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7F7B" w:rsidR="00E110E9" w:rsidP="00007F7B" w:rsidRDefault="00E110E9" w14:paraId="5589797A" w14:textId="0A9B3A03">
      <w:pPr>
        <w:pStyle w:val="Title"/>
        <w:ind w:left="0" w:right="95" w:hanging="11"/>
        <w:rPr>
          <w:rFonts w:ascii="Arial" w:hAnsi="Arial" w:cs="Arial"/>
          <w:b/>
          <w:bCs/>
          <w:sz w:val="32"/>
          <w:szCs w:val="32"/>
        </w:rPr>
      </w:pPr>
      <w:r w:rsidRPr="00007F7B">
        <w:rPr>
          <w:rFonts w:ascii="Arial" w:hAnsi="Arial" w:cs="Arial"/>
          <w:b/>
          <w:bCs/>
          <w:sz w:val="32"/>
          <w:szCs w:val="32"/>
        </w:rPr>
        <w:t>Annex C: Approval and Withdrawal of Taught Courses</w:t>
      </w:r>
    </w:p>
    <w:p w:rsidRPr="003D29A4" w:rsidR="00E110E9" w:rsidP="00007F7B" w:rsidRDefault="00E110E9" w14:paraId="160631B0" w14:textId="77777777">
      <w:pPr>
        <w:ind w:left="993" w:right="95" w:hanging="709"/>
        <w:rPr>
          <w:bCs/>
          <w:szCs w:val="24"/>
        </w:rPr>
      </w:pPr>
    </w:p>
    <w:sdt>
      <w:sdtPr>
        <w:rPr>
          <w:rFonts w:ascii="Arial" w:hAnsi="Arial" w:eastAsia="Arial" w:cs="Arial"/>
          <w:b w:val="0"/>
          <w:color w:val="auto"/>
          <w:sz w:val="24"/>
          <w:szCs w:val="24"/>
          <w:lang w:val="en-GB" w:eastAsia="en-GB"/>
        </w:rPr>
        <w:id w:val="-353801355"/>
        <w:docPartObj>
          <w:docPartGallery w:val="Table of Contents"/>
          <w:docPartUnique/>
        </w:docPartObj>
      </w:sdtPr>
      <w:sdtEndPr>
        <w:rPr>
          <w:bCs/>
          <w:noProof/>
          <w:szCs w:val="22"/>
        </w:rPr>
      </w:sdtEndPr>
      <w:sdtContent>
        <w:p w:rsidRPr="006903E0" w:rsidR="00797E01" w:rsidP="006903E0" w:rsidRDefault="00797E01" w14:paraId="5BD9F279" w14:textId="743A239F">
          <w:pPr>
            <w:pStyle w:val="TOCHeading"/>
            <w:ind w:left="567" w:hanging="567"/>
            <w:rPr>
              <w:rFonts w:ascii="Arial" w:hAnsi="Arial" w:cs="Arial"/>
              <w:color w:val="auto"/>
              <w:sz w:val="24"/>
              <w:szCs w:val="24"/>
            </w:rPr>
          </w:pPr>
          <w:r w:rsidRPr="006903E0">
            <w:rPr>
              <w:rFonts w:ascii="Arial" w:hAnsi="Arial" w:cs="Arial"/>
              <w:color w:val="auto"/>
              <w:sz w:val="24"/>
              <w:szCs w:val="24"/>
            </w:rPr>
            <w:t>Contents</w:t>
          </w:r>
        </w:p>
        <w:p w:rsidR="00C86A2F" w:rsidRDefault="00797E01" w14:paraId="0E96FB1C" w14:textId="09BE78FB">
          <w:pPr>
            <w:pStyle w:val="TOC1"/>
            <w:rPr>
              <w:rFonts w:asciiTheme="minorHAnsi" w:hAnsiTheme="minorHAnsi" w:eastAsiaTheme="minorEastAsia" w:cstheme="minorBidi"/>
              <w:noProof/>
              <w:szCs w:val="24"/>
            </w:rPr>
          </w:pPr>
          <w:r w:rsidRPr="006903E0">
            <w:rPr>
              <w:szCs w:val="24"/>
            </w:rPr>
            <w:fldChar w:fldCharType="begin"/>
          </w:r>
          <w:r w:rsidRPr="006903E0">
            <w:rPr>
              <w:szCs w:val="24"/>
            </w:rPr>
            <w:instrText xml:space="preserve"> TOC \o "1-3" \h \z \u </w:instrText>
          </w:r>
          <w:r w:rsidRPr="006903E0">
            <w:rPr>
              <w:szCs w:val="24"/>
            </w:rPr>
            <w:fldChar w:fldCharType="separate"/>
          </w:r>
          <w:hyperlink w:history="1" w:anchor="_Toc127884325">
            <w:r w:rsidRPr="00241444" w:rsidR="00C86A2F">
              <w:rPr>
                <w:rStyle w:val="Hyperlink"/>
                <w:noProof/>
              </w:rPr>
              <w:t>1.</w:t>
            </w:r>
            <w:r w:rsidR="00C86A2F">
              <w:rPr>
                <w:rFonts w:asciiTheme="minorHAnsi" w:hAnsiTheme="minorHAnsi" w:eastAsiaTheme="minorEastAsia" w:cstheme="minorBidi"/>
                <w:noProof/>
                <w:szCs w:val="24"/>
              </w:rPr>
              <w:tab/>
            </w:r>
            <w:r w:rsidRPr="00241444" w:rsidR="00C86A2F">
              <w:rPr>
                <w:rStyle w:val="Hyperlink"/>
                <w:noProof/>
              </w:rPr>
              <w:t>Overview</w:t>
            </w:r>
            <w:r w:rsidR="00C86A2F">
              <w:rPr>
                <w:noProof/>
                <w:webHidden/>
              </w:rPr>
              <w:tab/>
            </w:r>
            <w:r w:rsidR="00C86A2F">
              <w:rPr>
                <w:noProof/>
                <w:webHidden/>
              </w:rPr>
              <w:fldChar w:fldCharType="begin"/>
            </w:r>
            <w:r w:rsidR="00C86A2F">
              <w:rPr>
                <w:noProof/>
                <w:webHidden/>
              </w:rPr>
              <w:instrText xml:space="preserve"> PAGEREF _Toc127884325 \h </w:instrText>
            </w:r>
            <w:r w:rsidR="00C86A2F">
              <w:rPr>
                <w:noProof/>
                <w:webHidden/>
              </w:rPr>
            </w:r>
            <w:r w:rsidR="00C86A2F">
              <w:rPr>
                <w:noProof/>
                <w:webHidden/>
              </w:rPr>
              <w:fldChar w:fldCharType="separate"/>
            </w:r>
            <w:r w:rsidR="00C86A2F">
              <w:rPr>
                <w:noProof/>
                <w:webHidden/>
              </w:rPr>
              <w:t>4</w:t>
            </w:r>
            <w:r w:rsidR="00C86A2F">
              <w:rPr>
                <w:noProof/>
                <w:webHidden/>
              </w:rPr>
              <w:fldChar w:fldCharType="end"/>
            </w:r>
          </w:hyperlink>
        </w:p>
        <w:p w:rsidR="00C86A2F" w:rsidRDefault="00C86A2F" w14:paraId="512C2176" w14:textId="3939C599">
          <w:pPr>
            <w:pStyle w:val="TOC2"/>
            <w:rPr>
              <w:rFonts w:asciiTheme="minorHAnsi" w:hAnsiTheme="minorHAnsi" w:eastAsiaTheme="minorEastAsia" w:cstheme="minorBidi"/>
              <w:noProof/>
              <w:szCs w:val="24"/>
            </w:rPr>
          </w:pPr>
          <w:hyperlink w:history="1" w:anchor="_Toc127884326">
            <w:r w:rsidRPr="00241444">
              <w:rPr>
                <w:rStyle w:val="Hyperlink"/>
                <w:noProof/>
              </w:rPr>
              <w:t>1.1</w:t>
            </w:r>
            <w:r>
              <w:rPr>
                <w:rFonts w:asciiTheme="minorHAnsi" w:hAnsiTheme="minorHAnsi" w:eastAsiaTheme="minorEastAsia" w:cstheme="minorBidi"/>
                <w:noProof/>
                <w:szCs w:val="24"/>
              </w:rPr>
              <w:tab/>
            </w:r>
            <w:r w:rsidRPr="00241444">
              <w:rPr>
                <w:rStyle w:val="Hyperlink"/>
                <w:noProof/>
              </w:rPr>
              <w:t>Scope of this Annex</w:t>
            </w:r>
            <w:r>
              <w:rPr>
                <w:noProof/>
                <w:webHidden/>
              </w:rPr>
              <w:tab/>
            </w:r>
            <w:r>
              <w:rPr>
                <w:noProof/>
                <w:webHidden/>
              </w:rPr>
              <w:fldChar w:fldCharType="begin"/>
            </w:r>
            <w:r>
              <w:rPr>
                <w:noProof/>
                <w:webHidden/>
              </w:rPr>
              <w:instrText xml:space="preserve"> PAGEREF _Toc127884326 \h </w:instrText>
            </w:r>
            <w:r>
              <w:rPr>
                <w:noProof/>
                <w:webHidden/>
              </w:rPr>
            </w:r>
            <w:r>
              <w:rPr>
                <w:noProof/>
                <w:webHidden/>
              </w:rPr>
              <w:fldChar w:fldCharType="separate"/>
            </w:r>
            <w:r>
              <w:rPr>
                <w:noProof/>
                <w:webHidden/>
              </w:rPr>
              <w:t>4</w:t>
            </w:r>
            <w:r>
              <w:rPr>
                <w:noProof/>
                <w:webHidden/>
              </w:rPr>
              <w:fldChar w:fldCharType="end"/>
            </w:r>
          </w:hyperlink>
        </w:p>
        <w:p w:rsidR="00C86A2F" w:rsidRDefault="00C86A2F" w14:paraId="250C7FDD" w14:textId="5AC92B4A">
          <w:pPr>
            <w:pStyle w:val="TOC2"/>
            <w:rPr>
              <w:rFonts w:asciiTheme="minorHAnsi" w:hAnsiTheme="minorHAnsi" w:eastAsiaTheme="minorEastAsia" w:cstheme="minorBidi"/>
              <w:noProof/>
              <w:szCs w:val="24"/>
            </w:rPr>
          </w:pPr>
          <w:hyperlink w:history="1" w:anchor="_Toc127884327">
            <w:r w:rsidRPr="00241444">
              <w:rPr>
                <w:rStyle w:val="Hyperlink"/>
                <w:noProof/>
              </w:rPr>
              <w:t>1.2</w:t>
            </w:r>
            <w:r>
              <w:rPr>
                <w:rFonts w:asciiTheme="minorHAnsi" w:hAnsiTheme="minorHAnsi" w:eastAsiaTheme="minorEastAsia" w:cstheme="minorBidi"/>
                <w:noProof/>
                <w:szCs w:val="24"/>
              </w:rPr>
              <w:tab/>
            </w:r>
            <w:r w:rsidRPr="00241444">
              <w:rPr>
                <w:rStyle w:val="Hyperlink"/>
                <w:noProof/>
              </w:rPr>
              <w:t>Aims of this Annex</w:t>
            </w:r>
            <w:r>
              <w:rPr>
                <w:noProof/>
                <w:webHidden/>
              </w:rPr>
              <w:tab/>
            </w:r>
            <w:r>
              <w:rPr>
                <w:noProof/>
                <w:webHidden/>
              </w:rPr>
              <w:fldChar w:fldCharType="begin"/>
            </w:r>
            <w:r>
              <w:rPr>
                <w:noProof/>
                <w:webHidden/>
              </w:rPr>
              <w:instrText xml:space="preserve"> PAGEREF _Toc127884327 \h </w:instrText>
            </w:r>
            <w:r>
              <w:rPr>
                <w:noProof/>
                <w:webHidden/>
              </w:rPr>
            </w:r>
            <w:r>
              <w:rPr>
                <w:noProof/>
                <w:webHidden/>
              </w:rPr>
              <w:fldChar w:fldCharType="separate"/>
            </w:r>
            <w:r>
              <w:rPr>
                <w:noProof/>
                <w:webHidden/>
              </w:rPr>
              <w:t>4</w:t>
            </w:r>
            <w:r>
              <w:rPr>
                <w:noProof/>
                <w:webHidden/>
              </w:rPr>
              <w:fldChar w:fldCharType="end"/>
            </w:r>
          </w:hyperlink>
        </w:p>
        <w:p w:rsidR="00C86A2F" w:rsidRDefault="00C86A2F" w14:paraId="6B920C83" w14:textId="1AC768BA">
          <w:pPr>
            <w:pStyle w:val="TOC2"/>
            <w:rPr>
              <w:rFonts w:asciiTheme="minorHAnsi" w:hAnsiTheme="minorHAnsi" w:eastAsiaTheme="minorEastAsia" w:cstheme="minorBidi"/>
              <w:noProof/>
              <w:szCs w:val="24"/>
            </w:rPr>
          </w:pPr>
          <w:hyperlink w:history="1" w:anchor="_Toc127884328">
            <w:r w:rsidRPr="00241444">
              <w:rPr>
                <w:rStyle w:val="Hyperlink"/>
                <w:noProof/>
              </w:rPr>
              <w:t>1.3</w:t>
            </w:r>
            <w:r>
              <w:rPr>
                <w:rFonts w:asciiTheme="minorHAnsi" w:hAnsiTheme="minorHAnsi" w:eastAsiaTheme="minorEastAsia" w:cstheme="minorBidi"/>
                <w:noProof/>
                <w:szCs w:val="24"/>
              </w:rPr>
              <w:tab/>
            </w:r>
            <w:r w:rsidRPr="00241444">
              <w:rPr>
                <w:rStyle w:val="Hyperlink"/>
                <w:noProof/>
              </w:rPr>
              <w:t>Appropriate Consideration</w:t>
            </w:r>
            <w:r>
              <w:rPr>
                <w:noProof/>
                <w:webHidden/>
              </w:rPr>
              <w:tab/>
            </w:r>
            <w:r>
              <w:rPr>
                <w:noProof/>
                <w:webHidden/>
              </w:rPr>
              <w:fldChar w:fldCharType="begin"/>
            </w:r>
            <w:r>
              <w:rPr>
                <w:noProof/>
                <w:webHidden/>
              </w:rPr>
              <w:instrText xml:space="preserve"> PAGEREF _Toc127884328 \h </w:instrText>
            </w:r>
            <w:r>
              <w:rPr>
                <w:noProof/>
                <w:webHidden/>
              </w:rPr>
            </w:r>
            <w:r>
              <w:rPr>
                <w:noProof/>
                <w:webHidden/>
              </w:rPr>
              <w:fldChar w:fldCharType="separate"/>
            </w:r>
            <w:r>
              <w:rPr>
                <w:noProof/>
                <w:webHidden/>
              </w:rPr>
              <w:t>5</w:t>
            </w:r>
            <w:r>
              <w:rPr>
                <w:noProof/>
                <w:webHidden/>
              </w:rPr>
              <w:fldChar w:fldCharType="end"/>
            </w:r>
          </w:hyperlink>
        </w:p>
        <w:p w:rsidR="00C86A2F" w:rsidRDefault="00C86A2F" w14:paraId="5CF6E584" w14:textId="7ADEA0BA">
          <w:pPr>
            <w:pStyle w:val="TOC1"/>
            <w:rPr>
              <w:rFonts w:asciiTheme="minorHAnsi" w:hAnsiTheme="minorHAnsi" w:eastAsiaTheme="minorEastAsia" w:cstheme="minorBidi"/>
              <w:noProof/>
              <w:szCs w:val="24"/>
            </w:rPr>
          </w:pPr>
          <w:hyperlink w:history="1" w:anchor="_Toc127884329">
            <w:r w:rsidRPr="00241444">
              <w:rPr>
                <w:rStyle w:val="Hyperlink"/>
                <w:noProof/>
              </w:rPr>
              <w:t>2.</w:t>
            </w:r>
            <w:r>
              <w:rPr>
                <w:rFonts w:asciiTheme="minorHAnsi" w:hAnsiTheme="minorHAnsi" w:eastAsiaTheme="minorEastAsia" w:cstheme="minorBidi"/>
                <w:noProof/>
                <w:szCs w:val="24"/>
              </w:rPr>
              <w:tab/>
            </w:r>
            <w:r w:rsidRPr="00241444">
              <w:rPr>
                <w:rStyle w:val="Hyperlink"/>
                <w:noProof/>
              </w:rPr>
              <w:t>Phases of New Course Development and Approval</w:t>
            </w:r>
            <w:r>
              <w:rPr>
                <w:noProof/>
                <w:webHidden/>
              </w:rPr>
              <w:tab/>
            </w:r>
            <w:r>
              <w:rPr>
                <w:noProof/>
                <w:webHidden/>
              </w:rPr>
              <w:fldChar w:fldCharType="begin"/>
            </w:r>
            <w:r>
              <w:rPr>
                <w:noProof/>
                <w:webHidden/>
              </w:rPr>
              <w:instrText xml:space="preserve"> PAGEREF _Toc127884329 \h </w:instrText>
            </w:r>
            <w:r>
              <w:rPr>
                <w:noProof/>
                <w:webHidden/>
              </w:rPr>
            </w:r>
            <w:r>
              <w:rPr>
                <w:noProof/>
                <w:webHidden/>
              </w:rPr>
              <w:fldChar w:fldCharType="separate"/>
            </w:r>
            <w:r>
              <w:rPr>
                <w:noProof/>
                <w:webHidden/>
              </w:rPr>
              <w:t>5</w:t>
            </w:r>
            <w:r>
              <w:rPr>
                <w:noProof/>
                <w:webHidden/>
              </w:rPr>
              <w:fldChar w:fldCharType="end"/>
            </w:r>
          </w:hyperlink>
        </w:p>
        <w:p w:rsidR="00C86A2F" w:rsidRDefault="00C86A2F" w14:paraId="06CFD066" w14:textId="1DC390E7">
          <w:pPr>
            <w:pStyle w:val="TOC2"/>
            <w:rPr>
              <w:rFonts w:asciiTheme="minorHAnsi" w:hAnsiTheme="minorHAnsi" w:eastAsiaTheme="minorEastAsia" w:cstheme="minorBidi"/>
              <w:noProof/>
              <w:szCs w:val="24"/>
            </w:rPr>
          </w:pPr>
          <w:hyperlink w:history="1" w:anchor="_Toc127884330">
            <w:r w:rsidRPr="00241444">
              <w:rPr>
                <w:rStyle w:val="Hyperlink"/>
                <w:noProof/>
              </w:rPr>
              <w:t>2.1</w:t>
            </w:r>
            <w:r>
              <w:rPr>
                <w:rFonts w:asciiTheme="minorHAnsi" w:hAnsiTheme="minorHAnsi" w:eastAsiaTheme="minorEastAsia" w:cstheme="minorBidi"/>
                <w:noProof/>
                <w:szCs w:val="24"/>
              </w:rPr>
              <w:tab/>
            </w:r>
            <w:r w:rsidRPr="00241444">
              <w:rPr>
                <w:rStyle w:val="Hyperlink"/>
                <w:noProof/>
              </w:rPr>
              <w:t>Overview</w:t>
            </w:r>
            <w:r>
              <w:rPr>
                <w:noProof/>
                <w:webHidden/>
              </w:rPr>
              <w:tab/>
            </w:r>
            <w:r>
              <w:rPr>
                <w:noProof/>
                <w:webHidden/>
              </w:rPr>
              <w:fldChar w:fldCharType="begin"/>
            </w:r>
            <w:r>
              <w:rPr>
                <w:noProof/>
                <w:webHidden/>
              </w:rPr>
              <w:instrText xml:space="preserve"> PAGEREF _Toc127884330 \h </w:instrText>
            </w:r>
            <w:r>
              <w:rPr>
                <w:noProof/>
                <w:webHidden/>
              </w:rPr>
            </w:r>
            <w:r>
              <w:rPr>
                <w:noProof/>
                <w:webHidden/>
              </w:rPr>
              <w:fldChar w:fldCharType="separate"/>
            </w:r>
            <w:r>
              <w:rPr>
                <w:noProof/>
                <w:webHidden/>
              </w:rPr>
              <w:t>5</w:t>
            </w:r>
            <w:r>
              <w:rPr>
                <w:noProof/>
                <w:webHidden/>
              </w:rPr>
              <w:fldChar w:fldCharType="end"/>
            </w:r>
          </w:hyperlink>
        </w:p>
        <w:p w:rsidR="00C86A2F" w:rsidRDefault="00C86A2F" w14:paraId="6D7A8B8E" w14:textId="1437EB09">
          <w:pPr>
            <w:pStyle w:val="TOC2"/>
            <w:rPr>
              <w:rFonts w:asciiTheme="minorHAnsi" w:hAnsiTheme="minorHAnsi" w:eastAsiaTheme="minorEastAsia" w:cstheme="minorBidi"/>
              <w:noProof/>
              <w:szCs w:val="24"/>
            </w:rPr>
          </w:pPr>
          <w:hyperlink w:history="1" w:anchor="_Toc127884331">
            <w:r w:rsidRPr="00241444">
              <w:rPr>
                <w:rStyle w:val="Hyperlink"/>
                <w:noProof/>
              </w:rPr>
              <w:t>2.2</w:t>
            </w:r>
            <w:r>
              <w:rPr>
                <w:rFonts w:asciiTheme="minorHAnsi" w:hAnsiTheme="minorHAnsi" w:eastAsiaTheme="minorEastAsia" w:cstheme="minorBidi"/>
                <w:noProof/>
                <w:szCs w:val="24"/>
              </w:rPr>
              <w:tab/>
            </w:r>
            <w:r w:rsidRPr="00241444">
              <w:rPr>
                <w:rStyle w:val="Hyperlink"/>
                <w:noProof/>
              </w:rPr>
              <w:t>Approval Deadline</w:t>
            </w:r>
            <w:r>
              <w:rPr>
                <w:noProof/>
                <w:webHidden/>
              </w:rPr>
              <w:tab/>
            </w:r>
            <w:r>
              <w:rPr>
                <w:noProof/>
                <w:webHidden/>
              </w:rPr>
              <w:fldChar w:fldCharType="begin"/>
            </w:r>
            <w:r>
              <w:rPr>
                <w:noProof/>
                <w:webHidden/>
              </w:rPr>
              <w:instrText xml:space="preserve"> PAGEREF _Toc127884331 \h </w:instrText>
            </w:r>
            <w:r>
              <w:rPr>
                <w:noProof/>
                <w:webHidden/>
              </w:rPr>
            </w:r>
            <w:r>
              <w:rPr>
                <w:noProof/>
                <w:webHidden/>
              </w:rPr>
              <w:fldChar w:fldCharType="separate"/>
            </w:r>
            <w:r>
              <w:rPr>
                <w:noProof/>
                <w:webHidden/>
              </w:rPr>
              <w:t>5</w:t>
            </w:r>
            <w:r>
              <w:rPr>
                <w:noProof/>
                <w:webHidden/>
              </w:rPr>
              <w:fldChar w:fldCharType="end"/>
            </w:r>
          </w:hyperlink>
        </w:p>
        <w:p w:rsidR="00C86A2F" w:rsidRDefault="00C86A2F" w14:paraId="1148B0C3" w14:textId="1BB11C04">
          <w:pPr>
            <w:pStyle w:val="TOC1"/>
            <w:rPr>
              <w:rFonts w:asciiTheme="minorHAnsi" w:hAnsiTheme="minorHAnsi" w:eastAsiaTheme="minorEastAsia" w:cstheme="minorBidi"/>
              <w:noProof/>
              <w:szCs w:val="24"/>
            </w:rPr>
          </w:pPr>
          <w:hyperlink w:history="1" w:anchor="_Toc127884332">
            <w:r w:rsidRPr="00241444">
              <w:rPr>
                <w:rStyle w:val="Hyperlink"/>
                <w:noProof/>
              </w:rPr>
              <w:t>3.</w:t>
            </w:r>
            <w:r>
              <w:rPr>
                <w:rFonts w:asciiTheme="minorHAnsi" w:hAnsiTheme="minorHAnsi" w:eastAsiaTheme="minorEastAsia" w:cstheme="minorBidi"/>
                <w:noProof/>
                <w:szCs w:val="24"/>
              </w:rPr>
              <w:tab/>
            </w:r>
            <w:r w:rsidRPr="00241444">
              <w:rPr>
                <w:rStyle w:val="Hyperlink"/>
                <w:noProof/>
              </w:rPr>
              <w:t>Phase 1: Planning and Development</w:t>
            </w:r>
            <w:r>
              <w:rPr>
                <w:noProof/>
                <w:webHidden/>
              </w:rPr>
              <w:tab/>
            </w:r>
            <w:r>
              <w:rPr>
                <w:noProof/>
                <w:webHidden/>
              </w:rPr>
              <w:fldChar w:fldCharType="begin"/>
            </w:r>
            <w:r>
              <w:rPr>
                <w:noProof/>
                <w:webHidden/>
              </w:rPr>
              <w:instrText xml:space="preserve"> PAGEREF _Toc127884332 \h </w:instrText>
            </w:r>
            <w:r>
              <w:rPr>
                <w:noProof/>
                <w:webHidden/>
              </w:rPr>
            </w:r>
            <w:r>
              <w:rPr>
                <w:noProof/>
                <w:webHidden/>
              </w:rPr>
              <w:fldChar w:fldCharType="separate"/>
            </w:r>
            <w:r>
              <w:rPr>
                <w:noProof/>
                <w:webHidden/>
              </w:rPr>
              <w:t>6</w:t>
            </w:r>
            <w:r>
              <w:rPr>
                <w:noProof/>
                <w:webHidden/>
              </w:rPr>
              <w:fldChar w:fldCharType="end"/>
            </w:r>
          </w:hyperlink>
        </w:p>
        <w:p w:rsidR="00C86A2F" w:rsidRDefault="00C86A2F" w14:paraId="2CB1EB27" w14:textId="627DD8B7">
          <w:pPr>
            <w:pStyle w:val="TOC2"/>
            <w:rPr>
              <w:rFonts w:asciiTheme="minorHAnsi" w:hAnsiTheme="minorHAnsi" w:eastAsiaTheme="minorEastAsia" w:cstheme="minorBidi"/>
              <w:noProof/>
              <w:szCs w:val="24"/>
            </w:rPr>
          </w:pPr>
          <w:hyperlink w:history="1" w:anchor="_Toc127884333">
            <w:r w:rsidRPr="00241444">
              <w:rPr>
                <w:rStyle w:val="Hyperlink"/>
                <w:noProof/>
              </w:rPr>
              <w:t>3.1</w:t>
            </w:r>
            <w:r>
              <w:rPr>
                <w:rFonts w:asciiTheme="minorHAnsi" w:hAnsiTheme="minorHAnsi" w:eastAsiaTheme="minorEastAsia" w:cstheme="minorBidi"/>
                <w:noProof/>
                <w:szCs w:val="24"/>
              </w:rPr>
              <w:tab/>
            </w:r>
            <w:r w:rsidRPr="00241444">
              <w:rPr>
                <w:rStyle w:val="Hyperlink"/>
                <w:noProof/>
              </w:rPr>
              <w:t>Approval of the Planning Phase</w:t>
            </w:r>
            <w:r>
              <w:rPr>
                <w:noProof/>
                <w:webHidden/>
              </w:rPr>
              <w:tab/>
            </w:r>
            <w:r>
              <w:rPr>
                <w:noProof/>
                <w:webHidden/>
              </w:rPr>
              <w:fldChar w:fldCharType="begin"/>
            </w:r>
            <w:r>
              <w:rPr>
                <w:noProof/>
                <w:webHidden/>
              </w:rPr>
              <w:instrText xml:space="preserve"> PAGEREF _Toc127884333 \h </w:instrText>
            </w:r>
            <w:r>
              <w:rPr>
                <w:noProof/>
                <w:webHidden/>
              </w:rPr>
            </w:r>
            <w:r>
              <w:rPr>
                <w:noProof/>
                <w:webHidden/>
              </w:rPr>
              <w:fldChar w:fldCharType="separate"/>
            </w:r>
            <w:r>
              <w:rPr>
                <w:noProof/>
                <w:webHidden/>
              </w:rPr>
              <w:t>6</w:t>
            </w:r>
            <w:r>
              <w:rPr>
                <w:noProof/>
                <w:webHidden/>
              </w:rPr>
              <w:fldChar w:fldCharType="end"/>
            </w:r>
          </w:hyperlink>
        </w:p>
        <w:p w:rsidR="00C86A2F" w:rsidRDefault="00C86A2F" w14:paraId="4097077E" w14:textId="3A642DF0">
          <w:pPr>
            <w:pStyle w:val="TOC2"/>
            <w:rPr>
              <w:rFonts w:asciiTheme="minorHAnsi" w:hAnsiTheme="minorHAnsi" w:eastAsiaTheme="minorEastAsia" w:cstheme="minorBidi"/>
              <w:noProof/>
              <w:szCs w:val="24"/>
            </w:rPr>
          </w:pPr>
          <w:hyperlink w:history="1" w:anchor="_Toc127884334">
            <w:r w:rsidRPr="00241444">
              <w:rPr>
                <w:rStyle w:val="Hyperlink"/>
                <w:noProof/>
              </w:rPr>
              <w:t>3.2</w:t>
            </w:r>
            <w:r>
              <w:rPr>
                <w:rFonts w:asciiTheme="minorHAnsi" w:hAnsiTheme="minorHAnsi" w:eastAsiaTheme="minorEastAsia" w:cstheme="minorBidi"/>
                <w:noProof/>
                <w:szCs w:val="24"/>
              </w:rPr>
              <w:tab/>
            </w:r>
            <w:r w:rsidRPr="00241444">
              <w:rPr>
                <w:rStyle w:val="Hyperlink"/>
                <w:noProof/>
              </w:rPr>
              <w:t>New Proposal Steps</w:t>
            </w:r>
            <w:r>
              <w:rPr>
                <w:noProof/>
                <w:webHidden/>
              </w:rPr>
              <w:tab/>
            </w:r>
            <w:r>
              <w:rPr>
                <w:noProof/>
                <w:webHidden/>
              </w:rPr>
              <w:fldChar w:fldCharType="begin"/>
            </w:r>
            <w:r>
              <w:rPr>
                <w:noProof/>
                <w:webHidden/>
              </w:rPr>
              <w:instrText xml:space="preserve"> PAGEREF _Toc127884334 \h </w:instrText>
            </w:r>
            <w:r>
              <w:rPr>
                <w:noProof/>
                <w:webHidden/>
              </w:rPr>
            </w:r>
            <w:r>
              <w:rPr>
                <w:noProof/>
                <w:webHidden/>
              </w:rPr>
              <w:fldChar w:fldCharType="separate"/>
            </w:r>
            <w:r>
              <w:rPr>
                <w:noProof/>
                <w:webHidden/>
              </w:rPr>
              <w:t>6</w:t>
            </w:r>
            <w:r>
              <w:rPr>
                <w:noProof/>
                <w:webHidden/>
              </w:rPr>
              <w:fldChar w:fldCharType="end"/>
            </w:r>
          </w:hyperlink>
        </w:p>
        <w:p w:rsidR="00C86A2F" w:rsidRDefault="00C86A2F" w14:paraId="7D073BD2" w14:textId="6EB455AC">
          <w:pPr>
            <w:pStyle w:val="TOC2"/>
            <w:rPr>
              <w:rFonts w:asciiTheme="minorHAnsi" w:hAnsiTheme="minorHAnsi" w:eastAsiaTheme="minorEastAsia" w:cstheme="minorBidi"/>
              <w:noProof/>
              <w:szCs w:val="24"/>
            </w:rPr>
          </w:pPr>
          <w:hyperlink w:history="1" w:anchor="_Toc127884335">
            <w:r w:rsidRPr="00241444">
              <w:rPr>
                <w:rStyle w:val="Hyperlink"/>
                <w:noProof/>
              </w:rPr>
              <w:t>3.3</w:t>
            </w:r>
            <w:r>
              <w:rPr>
                <w:rFonts w:asciiTheme="minorHAnsi" w:hAnsiTheme="minorHAnsi" w:eastAsiaTheme="minorEastAsia" w:cstheme="minorBidi"/>
                <w:noProof/>
                <w:szCs w:val="24"/>
              </w:rPr>
              <w:tab/>
            </w:r>
            <w:r w:rsidRPr="00241444">
              <w:rPr>
                <w:rStyle w:val="Hyperlink"/>
                <w:noProof/>
              </w:rPr>
              <w:t>Developments Requiring the Allocation of Significant New Resource – Executive Group Consideration</w:t>
            </w:r>
            <w:r>
              <w:rPr>
                <w:noProof/>
                <w:webHidden/>
              </w:rPr>
              <w:tab/>
            </w:r>
            <w:r>
              <w:rPr>
                <w:noProof/>
                <w:webHidden/>
              </w:rPr>
              <w:fldChar w:fldCharType="begin"/>
            </w:r>
            <w:r>
              <w:rPr>
                <w:noProof/>
                <w:webHidden/>
              </w:rPr>
              <w:instrText xml:space="preserve"> PAGEREF _Toc127884335 \h </w:instrText>
            </w:r>
            <w:r>
              <w:rPr>
                <w:noProof/>
                <w:webHidden/>
              </w:rPr>
            </w:r>
            <w:r>
              <w:rPr>
                <w:noProof/>
                <w:webHidden/>
              </w:rPr>
              <w:fldChar w:fldCharType="separate"/>
            </w:r>
            <w:r>
              <w:rPr>
                <w:noProof/>
                <w:webHidden/>
              </w:rPr>
              <w:t>7</w:t>
            </w:r>
            <w:r>
              <w:rPr>
                <w:noProof/>
                <w:webHidden/>
              </w:rPr>
              <w:fldChar w:fldCharType="end"/>
            </w:r>
          </w:hyperlink>
        </w:p>
        <w:p w:rsidR="00C86A2F" w:rsidRDefault="00C86A2F" w14:paraId="198ED955" w14:textId="04ABB093">
          <w:pPr>
            <w:pStyle w:val="TOC3"/>
            <w:rPr>
              <w:rFonts w:asciiTheme="minorHAnsi" w:hAnsiTheme="minorHAnsi" w:eastAsiaTheme="minorEastAsia" w:cstheme="minorBidi"/>
              <w:noProof/>
              <w:szCs w:val="24"/>
            </w:rPr>
          </w:pPr>
          <w:hyperlink w:history="1" w:anchor="_Toc127884336">
            <w:r w:rsidRPr="00241444">
              <w:rPr>
                <w:rStyle w:val="Hyperlink"/>
                <w:noProof/>
              </w:rPr>
              <w:t>3.3.1</w:t>
            </w:r>
            <w:r>
              <w:rPr>
                <w:rFonts w:asciiTheme="minorHAnsi" w:hAnsiTheme="minorHAnsi" w:eastAsiaTheme="minorEastAsia" w:cstheme="minorBidi"/>
                <w:noProof/>
                <w:szCs w:val="24"/>
              </w:rPr>
              <w:tab/>
            </w:r>
            <w:r w:rsidRPr="00241444">
              <w:rPr>
                <w:rStyle w:val="Hyperlink"/>
                <w:noProof/>
              </w:rPr>
              <w:t>Identification of Significant New Resource</w:t>
            </w:r>
            <w:r>
              <w:rPr>
                <w:noProof/>
                <w:webHidden/>
              </w:rPr>
              <w:tab/>
            </w:r>
            <w:r>
              <w:rPr>
                <w:noProof/>
                <w:webHidden/>
              </w:rPr>
              <w:fldChar w:fldCharType="begin"/>
            </w:r>
            <w:r>
              <w:rPr>
                <w:noProof/>
                <w:webHidden/>
              </w:rPr>
              <w:instrText xml:space="preserve"> PAGEREF _Toc127884336 \h </w:instrText>
            </w:r>
            <w:r>
              <w:rPr>
                <w:noProof/>
                <w:webHidden/>
              </w:rPr>
            </w:r>
            <w:r>
              <w:rPr>
                <w:noProof/>
                <w:webHidden/>
              </w:rPr>
              <w:fldChar w:fldCharType="separate"/>
            </w:r>
            <w:r>
              <w:rPr>
                <w:noProof/>
                <w:webHidden/>
              </w:rPr>
              <w:t>7</w:t>
            </w:r>
            <w:r>
              <w:rPr>
                <w:noProof/>
                <w:webHidden/>
              </w:rPr>
              <w:fldChar w:fldCharType="end"/>
            </w:r>
          </w:hyperlink>
        </w:p>
        <w:p w:rsidR="00C86A2F" w:rsidRDefault="00C86A2F" w14:paraId="1834570A" w14:textId="7F25FC11">
          <w:pPr>
            <w:pStyle w:val="TOC3"/>
            <w:rPr>
              <w:rFonts w:asciiTheme="minorHAnsi" w:hAnsiTheme="minorHAnsi" w:eastAsiaTheme="minorEastAsia" w:cstheme="minorBidi"/>
              <w:noProof/>
              <w:szCs w:val="24"/>
            </w:rPr>
          </w:pPr>
          <w:hyperlink w:history="1" w:anchor="_Toc127884337">
            <w:r w:rsidRPr="00241444">
              <w:rPr>
                <w:rStyle w:val="Hyperlink"/>
                <w:noProof/>
              </w:rPr>
              <w:t>3.3.2</w:t>
            </w:r>
            <w:r>
              <w:rPr>
                <w:rFonts w:asciiTheme="minorHAnsi" w:hAnsiTheme="minorHAnsi" w:eastAsiaTheme="minorEastAsia" w:cstheme="minorBidi"/>
                <w:noProof/>
                <w:szCs w:val="24"/>
              </w:rPr>
              <w:tab/>
            </w:r>
            <w:r w:rsidRPr="00241444">
              <w:rPr>
                <w:rStyle w:val="Hyperlink"/>
                <w:noProof/>
              </w:rPr>
              <w:t>Undertaking a Market Research Report</w:t>
            </w:r>
            <w:r>
              <w:rPr>
                <w:noProof/>
                <w:webHidden/>
              </w:rPr>
              <w:tab/>
            </w:r>
            <w:r>
              <w:rPr>
                <w:noProof/>
                <w:webHidden/>
              </w:rPr>
              <w:fldChar w:fldCharType="begin"/>
            </w:r>
            <w:r>
              <w:rPr>
                <w:noProof/>
                <w:webHidden/>
              </w:rPr>
              <w:instrText xml:space="preserve"> PAGEREF _Toc127884337 \h </w:instrText>
            </w:r>
            <w:r>
              <w:rPr>
                <w:noProof/>
                <w:webHidden/>
              </w:rPr>
            </w:r>
            <w:r>
              <w:rPr>
                <w:noProof/>
                <w:webHidden/>
              </w:rPr>
              <w:fldChar w:fldCharType="separate"/>
            </w:r>
            <w:r>
              <w:rPr>
                <w:noProof/>
                <w:webHidden/>
              </w:rPr>
              <w:t>7</w:t>
            </w:r>
            <w:r>
              <w:rPr>
                <w:noProof/>
                <w:webHidden/>
              </w:rPr>
              <w:fldChar w:fldCharType="end"/>
            </w:r>
          </w:hyperlink>
        </w:p>
        <w:p w:rsidR="00C86A2F" w:rsidRDefault="00C86A2F" w14:paraId="2AFBE736" w14:textId="4501EE75">
          <w:pPr>
            <w:pStyle w:val="TOC3"/>
            <w:rPr>
              <w:rFonts w:asciiTheme="minorHAnsi" w:hAnsiTheme="minorHAnsi" w:eastAsiaTheme="minorEastAsia" w:cstheme="minorBidi"/>
              <w:noProof/>
              <w:szCs w:val="24"/>
            </w:rPr>
          </w:pPr>
          <w:hyperlink w:history="1" w:anchor="_Toc127884338">
            <w:r w:rsidRPr="00241444">
              <w:rPr>
                <w:rStyle w:val="Hyperlink"/>
                <w:noProof/>
              </w:rPr>
              <w:t>3.3.3</w:t>
            </w:r>
            <w:r>
              <w:rPr>
                <w:rFonts w:asciiTheme="minorHAnsi" w:hAnsiTheme="minorHAnsi" w:eastAsiaTheme="minorEastAsia" w:cstheme="minorBidi"/>
                <w:noProof/>
                <w:szCs w:val="24"/>
              </w:rPr>
              <w:tab/>
            </w:r>
            <w:r w:rsidRPr="00241444">
              <w:rPr>
                <w:rStyle w:val="Hyperlink"/>
                <w:noProof/>
              </w:rPr>
              <w:t>Development in Principle</w:t>
            </w:r>
            <w:r>
              <w:rPr>
                <w:noProof/>
                <w:webHidden/>
              </w:rPr>
              <w:tab/>
            </w:r>
            <w:r>
              <w:rPr>
                <w:noProof/>
                <w:webHidden/>
              </w:rPr>
              <w:fldChar w:fldCharType="begin"/>
            </w:r>
            <w:r>
              <w:rPr>
                <w:noProof/>
                <w:webHidden/>
              </w:rPr>
              <w:instrText xml:space="preserve"> PAGEREF _Toc127884338 \h </w:instrText>
            </w:r>
            <w:r>
              <w:rPr>
                <w:noProof/>
                <w:webHidden/>
              </w:rPr>
            </w:r>
            <w:r>
              <w:rPr>
                <w:noProof/>
                <w:webHidden/>
              </w:rPr>
              <w:fldChar w:fldCharType="separate"/>
            </w:r>
            <w:r>
              <w:rPr>
                <w:noProof/>
                <w:webHidden/>
              </w:rPr>
              <w:t>7</w:t>
            </w:r>
            <w:r>
              <w:rPr>
                <w:noProof/>
                <w:webHidden/>
              </w:rPr>
              <w:fldChar w:fldCharType="end"/>
            </w:r>
          </w:hyperlink>
        </w:p>
        <w:p w:rsidR="00C86A2F" w:rsidRDefault="00C86A2F" w14:paraId="1CE1CE86" w14:textId="360A67E6">
          <w:pPr>
            <w:pStyle w:val="TOC2"/>
            <w:rPr>
              <w:rFonts w:asciiTheme="minorHAnsi" w:hAnsiTheme="minorHAnsi" w:eastAsiaTheme="minorEastAsia" w:cstheme="minorBidi"/>
              <w:noProof/>
              <w:szCs w:val="24"/>
            </w:rPr>
          </w:pPr>
          <w:hyperlink w:history="1" w:anchor="_Toc127884339">
            <w:r w:rsidRPr="00241444">
              <w:rPr>
                <w:rStyle w:val="Hyperlink"/>
                <w:noProof/>
              </w:rPr>
              <w:t>3.4</w:t>
            </w:r>
            <w:r>
              <w:rPr>
                <w:rFonts w:asciiTheme="minorHAnsi" w:hAnsiTheme="minorHAnsi" w:eastAsiaTheme="minorEastAsia" w:cstheme="minorBidi"/>
                <w:noProof/>
                <w:szCs w:val="24"/>
              </w:rPr>
              <w:tab/>
            </w:r>
            <w:r w:rsidRPr="00241444">
              <w:rPr>
                <w:rStyle w:val="Hyperlink"/>
                <w:noProof/>
                <w:shd w:val="clear" w:color="auto" w:fill="FFFFFF"/>
              </w:rPr>
              <w:t>Business Case Committee (BCC)</w:t>
            </w:r>
            <w:r>
              <w:rPr>
                <w:noProof/>
                <w:webHidden/>
              </w:rPr>
              <w:tab/>
            </w:r>
            <w:r>
              <w:rPr>
                <w:noProof/>
                <w:webHidden/>
              </w:rPr>
              <w:fldChar w:fldCharType="begin"/>
            </w:r>
            <w:r>
              <w:rPr>
                <w:noProof/>
                <w:webHidden/>
              </w:rPr>
              <w:instrText xml:space="preserve"> PAGEREF _Toc127884339 \h </w:instrText>
            </w:r>
            <w:r>
              <w:rPr>
                <w:noProof/>
                <w:webHidden/>
              </w:rPr>
            </w:r>
            <w:r>
              <w:rPr>
                <w:noProof/>
                <w:webHidden/>
              </w:rPr>
              <w:fldChar w:fldCharType="separate"/>
            </w:r>
            <w:r>
              <w:rPr>
                <w:noProof/>
                <w:webHidden/>
              </w:rPr>
              <w:t>7</w:t>
            </w:r>
            <w:r>
              <w:rPr>
                <w:noProof/>
                <w:webHidden/>
              </w:rPr>
              <w:fldChar w:fldCharType="end"/>
            </w:r>
          </w:hyperlink>
        </w:p>
        <w:p w:rsidR="00C86A2F" w:rsidRDefault="00C86A2F" w14:paraId="1DBC9E3C" w14:textId="6E76493D">
          <w:pPr>
            <w:pStyle w:val="TOC3"/>
            <w:rPr>
              <w:rFonts w:asciiTheme="minorHAnsi" w:hAnsiTheme="minorHAnsi" w:eastAsiaTheme="minorEastAsia" w:cstheme="minorBidi"/>
              <w:noProof/>
              <w:szCs w:val="24"/>
            </w:rPr>
          </w:pPr>
          <w:hyperlink w:history="1" w:anchor="_Toc127884340">
            <w:r w:rsidRPr="00241444">
              <w:rPr>
                <w:rStyle w:val="Hyperlink"/>
                <w:noProof/>
              </w:rPr>
              <w:t>3.4.1</w:t>
            </w:r>
            <w:r>
              <w:rPr>
                <w:rFonts w:asciiTheme="minorHAnsi" w:hAnsiTheme="minorHAnsi" w:eastAsiaTheme="minorEastAsia" w:cstheme="minorBidi"/>
                <w:noProof/>
                <w:szCs w:val="24"/>
              </w:rPr>
              <w:tab/>
            </w:r>
            <w:r w:rsidRPr="00241444">
              <w:rPr>
                <w:rStyle w:val="Hyperlink"/>
                <w:noProof/>
              </w:rPr>
              <w:t>Composition of the BCC</w:t>
            </w:r>
            <w:r>
              <w:rPr>
                <w:noProof/>
                <w:webHidden/>
              </w:rPr>
              <w:tab/>
            </w:r>
            <w:r>
              <w:rPr>
                <w:noProof/>
                <w:webHidden/>
              </w:rPr>
              <w:fldChar w:fldCharType="begin"/>
            </w:r>
            <w:r>
              <w:rPr>
                <w:noProof/>
                <w:webHidden/>
              </w:rPr>
              <w:instrText xml:space="preserve"> PAGEREF _Toc127884340 \h </w:instrText>
            </w:r>
            <w:r>
              <w:rPr>
                <w:noProof/>
                <w:webHidden/>
              </w:rPr>
            </w:r>
            <w:r>
              <w:rPr>
                <w:noProof/>
                <w:webHidden/>
              </w:rPr>
              <w:fldChar w:fldCharType="separate"/>
            </w:r>
            <w:r>
              <w:rPr>
                <w:noProof/>
                <w:webHidden/>
              </w:rPr>
              <w:t>7</w:t>
            </w:r>
            <w:r>
              <w:rPr>
                <w:noProof/>
                <w:webHidden/>
              </w:rPr>
              <w:fldChar w:fldCharType="end"/>
            </w:r>
          </w:hyperlink>
        </w:p>
        <w:p w:rsidR="00C86A2F" w:rsidRDefault="00C86A2F" w14:paraId="680F1612" w14:textId="14005EE4">
          <w:pPr>
            <w:pStyle w:val="TOC3"/>
            <w:rPr>
              <w:rFonts w:asciiTheme="minorHAnsi" w:hAnsiTheme="minorHAnsi" w:eastAsiaTheme="minorEastAsia" w:cstheme="minorBidi"/>
              <w:noProof/>
              <w:szCs w:val="24"/>
            </w:rPr>
          </w:pPr>
          <w:hyperlink w:history="1" w:anchor="_Toc127884341">
            <w:r w:rsidRPr="00241444">
              <w:rPr>
                <w:rStyle w:val="Hyperlink"/>
                <w:noProof/>
              </w:rPr>
              <w:t>3.4.2</w:t>
            </w:r>
            <w:r>
              <w:rPr>
                <w:rFonts w:asciiTheme="minorHAnsi" w:hAnsiTheme="minorHAnsi" w:eastAsiaTheme="minorEastAsia" w:cstheme="minorBidi"/>
                <w:noProof/>
                <w:szCs w:val="24"/>
              </w:rPr>
              <w:tab/>
            </w:r>
            <w:r w:rsidRPr="00241444">
              <w:rPr>
                <w:rStyle w:val="Hyperlink"/>
                <w:noProof/>
              </w:rPr>
              <w:t>Approaching QACO in the first instance</w:t>
            </w:r>
            <w:r>
              <w:rPr>
                <w:noProof/>
                <w:webHidden/>
              </w:rPr>
              <w:tab/>
            </w:r>
            <w:r>
              <w:rPr>
                <w:noProof/>
                <w:webHidden/>
              </w:rPr>
              <w:fldChar w:fldCharType="begin"/>
            </w:r>
            <w:r>
              <w:rPr>
                <w:noProof/>
                <w:webHidden/>
              </w:rPr>
              <w:instrText xml:space="preserve"> PAGEREF _Toc127884341 \h </w:instrText>
            </w:r>
            <w:r>
              <w:rPr>
                <w:noProof/>
                <w:webHidden/>
              </w:rPr>
            </w:r>
            <w:r>
              <w:rPr>
                <w:noProof/>
                <w:webHidden/>
              </w:rPr>
              <w:fldChar w:fldCharType="separate"/>
            </w:r>
            <w:r>
              <w:rPr>
                <w:noProof/>
                <w:webHidden/>
              </w:rPr>
              <w:t>8</w:t>
            </w:r>
            <w:r>
              <w:rPr>
                <w:noProof/>
                <w:webHidden/>
              </w:rPr>
              <w:fldChar w:fldCharType="end"/>
            </w:r>
          </w:hyperlink>
        </w:p>
        <w:p w:rsidR="00C86A2F" w:rsidRDefault="00C86A2F" w14:paraId="25CEAC2C" w14:textId="2375FABA">
          <w:pPr>
            <w:pStyle w:val="TOC2"/>
            <w:rPr>
              <w:rFonts w:asciiTheme="minorHAnsi" w:hAnsiTheme="minorHAnsi" w:eastAsiaTheme="minorEastAsia" w:cstheme="minorBidi"/>
              <w:noProof/>
              <w:szCs w:val="24"/>
            </w:rPr>
          </w:pPr>
          <w:hyperlink w:history="1" w:anchor="_Toc127884342">
            <w:r w:rsidRPr="00241444">
              <w:rPr>
                <w:rStyle w:val="Hyperlink"/>
                <w:noProof/>
              </w:rPr>
              <w:t>3.5</w:t>
            </w:r>
            <w:r>
              <w:rPr>
                <w:rFonts w:asciiTheme="minorHAnsi" w:hAnsiTheme="minorHAnsi" w:eastAsiaTheme="minorEastAsia" w:cstheme="minorBidi"/>
                <w:noProof/>
                <w:szCs w:val="24"/>
              </w:rPr>
              <w:tab/>
            </w:r>
            <w:r w:rsidRPr="00241444">
              <w:rPr>
                <w:rStyle w:val="Hyperlink"/>
                <w:noProof/>
              </w:rPr>
              <w:t>Market Research</w:t>
            </w:r>
            <w:r>
              <w:rPr>
                <w:noProof/>
                <w:webHidden/>
              </w:rPr>
              <w:tab/>
            </w:r>
            <w:r>
              <w:rPr>
                <w:noProof/>
                <w:webHidden/>
              </w:rPr>
              <w:fldChar w:fldCharType="begin"/>
            </w:r>
            <w:r>
              <w:rPr>
                <w:noProof/>
                <w:webHidden/>
              </w:rPr>
              <w:instrText xml:space="preserve"> PAGEREF _Toc127884342 \h </w:instrText>
            </w:r>
            <w:r>
              <w:rPr>
                <w:noProof/>
                <w:webHidden/>
              </w:rPr>
            </w:r>
            <w:r>
              <w:rPr>
                <w:noProof/>
                <w:webHidden/>
              </w:rPr>
              <w:fldChar w:fldCharType="separate"/>
            </w:r>
            <w:r>
              <w:rPr>
                <w:noProof/>
                <w:webHidden/>
              </w:rPr>
              <w:t>8</w:t>
            </w:r>
            <w:r>
              <w:rPr>
                <w:noProof/>
                <w:webHidden/>
              </w:rPr>
              <w:fldChar w:fldCharType="end"/>
            </w:r>
          </w:hyperlink>
        </w:p>
        <w:p w:rsidR="00C86A2F" w:rsidRDefault="00C86A2F" w14:paraId="04AFE297" w14:textId="290B9B39">
          <w:pPr>
            <w:pStyle w:val="TOC3"/>
            <w:rPr>
              <w:rFonts w:asciiTheme="minorHAnsi" w:hAnsiTheme="minorHAnsi" w:eastAsiaTheme="minorEastAsia" w:cstheme="minorBidi"/>
              <w:noProof/>
              <w:szCs w:val="24"/>
            </w:rPr>
          </w:pPr>
          <w:hyperlink w:history="1" w:anchor="_Toc127884343">
            <w:r w:rsidRPr="00241444">
              <w:rPr>
                <w:rStyle w:val="Hyperlink"/>
                <w:noProof/>
              </w:rPr>
              <w:t>3.5.1</w:t>
            </w:r>
            <w:r>
              <w:rPr>
                <w:rFonts w:asciiTheme="minorHAnsi" w:hAnsiTheme="minorHAnsi" w:eastAsiaTheme="minorEastAsia" w:cstheme="minorBidi"/>
                <w:noProof/>
                <w:szCs w:val="24"/>
              </w:rPr>
              <w:tab/>
            </w:r>
            <w:r w:rsidRPr="00241444">
              <w:rPr>
                <w:rStyle w:val="Hyperlink"/>
                <w:noProof/>
              </w:rPr>
              <w:t>Initial Report (pre BCC consideration)</w:t>
            </w:r>
            <w:r>
              <w:rPr>
                <w:noProof/>
                <w:webHidden/>
              </w:rPr>
              <w:tab/>
            </w:r>
            <w:r>
              <w:rPr>
                <w:noProof/>
                <w:webHidden/>
              </w:rPr>
              <w:fldChar w:fldCharType="begin"/>
            </w:r>
            <w:r>
              <w:rPr>
                <w:noProof/>
                <w:webHidden/>
              </w:rPr>
              <w:instrText xml:space="preserve"> PAGEREF _Toc127884343 \h </w:instrText>
            </w:r>
            <w:r>
              <w:rPr>
                <w:noProof/>
                <w:webHidden/>
              </w:rPr>
            </w:r>
            <w:r>
              <w:rPr>
                <w:noProof/>
                <w:webHidden/>
              </w:rPr>
              <w:fldChar w:fldCharType="separate"/>
            </w:r>
            <w:r>
              <w:rPr>
                <w:noProof/>
                <w:webHidden/>
              </w:rPr>
              <w:t>8</w:t>
            </w:r>
            <w:r>
              <w:rPr>
                <w:noProof/>
                <w:webHidden/>
              </w:rPr>
              <w:fldChar w:fldCharType="end"/>
            </w:r>
          </w:hyperlink>
        </w:p>
        <w:p w:rsidR="00C86A2F" w:rsidRDefault="00C86A2F" w14:paraId="6A945CB9" w14:textId="141CB359">
          <w:pPr>
            <w:pStyle w:val="TOC3"/>
            <w:rPr>
              <w:rFonts w:asciiTheme="minorHAnsi" w:hAnsiTheme="minorHAnsi" w:eastAsiaTheme="minorEastAsia" w:cstheme="minorBidi"/>
              <w:noProof/>
              <w:szCs w:val="24"/>
            </w:rPr>
          </w:pPr>
          <w:hyperlink w:history="1" w:anchor="_Toc127884344">
            <w:r w:rsidRPr="00241444">
              <w:rPr>
                <w:rStyle w:val="Hyperlink"/>
                <w:noProof/>
              </w:rPr>
              <w:t>3.5.2</w:t>
            </w:r>
            <w:r>
              <w:rPr>
                <w:rFonts w:asciiTheme="minorHAnsi" w:hAnsiTheme="minorHAnsi" w:eastAsiaTheme="minorEastAsia" w:cstheme="minorBidi"/>
                <w:noProof/>
                <w:szCs w:val="24"/>
              </w:rPr>
              <w:tab/>
            </w:r>
            <w:r w:rsidRPr="00241444">
              <w:rPr>
                <w:rStyle w:val="Hyperlink"/>
                <w:noProof/>
              </w:rPr>
              <w:t>Full Report (post BCC consideration)</w:t>
            </w:r>
            <w:r>
              <w:rPr>
                <w:noProof/>
                <w:webHidden/>
              </w:rPr>
              <w:tab/>
            </w:r>
            <w:r>
              <w:rPr>
                <w:noProof/>
                <w:webHidden/>
              </w:rPr>
              <w:fldChar w:fldCharType="begin"/>
            </w:r>
            <w:r>
              <w:rPr>
                <w:noProof/>
                <w:webHidden/>
              </w:rPr>
              <w:instrText xml:space="preserve"> PAGEREF _Toc127884344 \h </w:instrText>
            </w:r>
            <w:r>
              <w:rPr>
                <w:noProof/>
                <w:webHidden/>
              </w:rPr>
            </w:r>
            <w:r>
              <w:rPr>
                <w:noProof/>
                <w:webHidden/>
              </w:rPr>
              <w:fldChar w:fldCharType="separate"/>
            </w:r>
            <w:r>
              <w:rPr>
                <w:noProof/>
                <w:webHidden/>
              </w:rPr>
              <w:t>8</w:t>
            </w:r>
            <w:r>
              <w:rPr>
                <w:noProof/>
                <w:webHidden/>
              </w:rPr>
              <w:fldChar w:fldCharType="end"/>
            </w:r>
          </w:hyperlink>
        </w:p>
        <w:p w:rsidR="00C86A2F" w:rsidRDefault="00C86A2F" w14:paraId="58B602F1" w14:textId="086FAD2C">
          <w:pPr>
            <w:pStyle w:val="TOC2"/>
            <w:rPr>
              <w:rFonts w:asciiTheme="minorHAnsi" w:hAnsiTheme="minorHAnsi" w:eastAsiaTheme="minorEastAsia" w:cstheme="minorBidi"/>
              <w:noProof/>
              <w:szCs w:val="24"/>
            </w:rPr>
          </w:pPr>
          <w:hyperlink w:history="1" w:anchor="_Toc127884345">
            <w:r w:rsidRPr="00241444">
              <w:rPr>
                <w:rStyle w:val="Hyperlink"/>
                <w:noProof/>
              </w:rPr>
              <w:t>3.6</w:t>
            </w:r>
            <w:r>
              <w:rPr>
                <w:rFonts w:asciiTheme="minorHAnsi" w:hAnsiTheme="minorHAnsi" w:eastAsiaTheme="minorEastAsia" w:cstheme="minorBidi"/>
                <w:noProof/>
                <w:szCs w:val="24"/>
              </w:rPr>
              <w:tab/>
            </w:r>
            <w:r w:rsidRPr="00241444">
              <w:rPr>
                <w:rStyle w:val="Hyperlink"/>
                <w:noProof/>
              </w:rPr>
              <w:t>Adding Period Abroad with Approved Partner Institution</w:t>
            </w:r>
            <w:r>
              <w:rPr>
                <w:noProof/>
                <w:webHidden/>
              </w:rPr>
              <w:tab/>
            </w:r>
            <w:r>
              <w:rPr>
                <w:noProof/>
                <w:webHidden/>
              </w:rPr>
              <w:fldChar w:fldCharType="begin"/>
            </w:r>
            <w:r>
              <w:rPr>
                <w:noProof/>
                <w:webHidden/>
              </w:rPr>
              <w:instrText xml:space="preserve"> PAGEREF _Toc127884345 \h </w:instrText>
            </w:r>
            <w:r>
              <w:rPr>
                <w:noProof/>
                <w:webHidden/>
              </w:rPr>
            </w:r>
            <w:r>
              <w:rPr>
                <w:noProof/>
                <w:webHidden/>
              </w:rPr>
              <w:fldChar w:fldCharType="separate"/>
            </w:r>
            <w:r>
              <w:rPr>
                <w:noProof/>
                <w:webHidden/>
              </w:rPr>
              <w:t>9</w:t>
            </w:r>
            <w:r>
              <w:rPr>
                <w:noProof/>
                <w:webHidden/>
              </w:rPr>
              <w:fldChar w:fldCharType="end"/>
            </w:r>
          </w:hyperlink>
        </w:p>
        <w:p w:rsidR="00C86A2F" w:rsidRDefault="00C86A2F" w14:paraId="599BBA4E" w14:textId="19CEB44D">
          <w:pPr>
            <w:pStyle w:val="TOC2"/>
            <w:rPr>
              <w:rFonts w:asciiTheme="minorHAnsi" w:hAnsiTheme="minorHAnsi" w:eastAsiaTheme="minorEastAsia" w:cstheme="minorBidi"/>
              <w:noProof/>
              <w:szCs w:val="24"/>
            </w:rPr>
          </w:pPr>
          <w:hyperlink w:history="1" w:anchor="_Toc127884346">
            <w:r w:rsidRPr="00241444">
              <w:rPr>
                <w:rStyle w:val="Hyperlink"/>
                <w:noProof/>
              </w:rPr>
              <w:t>3.7</w:t>
            </w:r>
            <w:r>
              <w:rPr>
                <w:rFonts w:asciiTheme="minorHAnsi" w:hAnsiTheme="minorHAnsi" w:eastAsiaTheme="minorEastAsia" w:cstheme="minorBidi"/>
                <w:noProof/>
                <w:szCs w:val="24"/>
              </w:rPr>
              <w:tab/>
            </w:r>
            <w:r w:rsidRPr="00241444">
              <w:rPr>
                <w:rStyle w:val="Hyperlink"/>
                <w:noProof/>
              </w:rPr>
              <w:t>Outcomes of BCC Consideration</w:t>
            </w:r>
            <w:r>
              <w:rPr>
                <w:noProof/>
                <w:webHidden/>
              </w:rPr>
              <w:tab/>
            </w:r>
            <w:r>
              <w:rPr>
                <w:noProof/>
                <w:webHidden/>
              </w:rPr>
              <w:fldChar w:fldCharType="begin"/>
            </w:r>
            <w:r>
              <w:rPr>
                <w:noProof/>
                <w:webHidden/>
              </w:rPr>
              <w:instrText xml:space="preserve"> PAGEREF _Toc127884346 \h </w:instrText>
            </w:r>
            <w:r>
              <w:rPr>
                <w:noProof/>
                <w:webHidden/>
              </w:rPr>
            </w:r>
            <w:r>
              <w:rPr>
                <w:noProof/>
                <w:webHidden/>
              </w:rPr>
              <w:fldChar w:fldCharType="separate"/>
            </w:r>
            <w:r>
              <w:rPr>
                <w:noProof/>
                <w:webHidden/>
              </w:rPr>
              <w:t>9</w:t>
            </w:r>
            <w:r>
              <w:rPr>
                <w:noProof/>
                <w:webHidden/>
              </w:rPr>
              <w:fldChar w:fldCharType="end"/>
            </w:r>
          </w:hyperlink>
        </w:p>
        <w:p w:rsidR="00C86A2F" w:rsidRDefault="00C86A2F" w14:paraId="46472B9C" w14:textId="7CB01FE9">
          <w:pPr>
            <w:pStyle w:val="TOC3"/>
            <w:rPr>
              <w:rFonts w:asciiTheme="minorHAnsi" w:hAnsiTheme="minorHAnsi" w:eastAsiaTheme="minorEastAsia" w:cstheme="minorBidi"/>
              <w:noProof/>
              <w:szCs w:val="24"/>
            </w:rPr>
          </w:pPr>
          <w:hyperlink w:history="1" w:anchor="_Toc127884347">
            <w:r w:rsidRPr="00241444">
              <w:rPr>
                <w:rStyle w:val="Hyperlink"/>
                <w:noProof/>
                <w:lang w:eastAsia="zh-CN"/>
              </w:rPr>
              <w:t>3.7.1</w:t>
            </w:r>
            <w:r>
              <w:rPr>
                <w:rFonts w:asciiTheme="minorHAnsi" w:hAnsiTheme="minorHAnsi" w:eastAsiaTheme="minorEastAsia" w:cstheme="minorBidi"/>
                <w:noProof/>
                <w:szCs w:val="24"/>
              </w:rPr>
              <w:tab/>
            </w:r>
            <w:r w:rsidRPr="00241444">
              <w:rPr>
                <w:rStyle w:val="Hyperlink"/>
                <w:noProof/>
                <w:shd w:val="clear" w:color="auto" w:fill="FFFFFF"/>
              </w:rPr>
              <w:t>Marketing, Outreach, Recruitment and Admissions (MORA) Input</w:t>
            </w:r>
            <w:r>
              <w:rPr>
                <w:noProof/>
                <w:webHidden/>
              </w:rPr>
              <w:tab/>
            </w:r>
            <w:r>
              <w:rPr>
                <w:noProof/>
                <w:webHidden/>
              </w:rPr>
              <w:fldChar w:fldCharType="begin"/>
            </w:r>
            <w:r>
              <w:rPr>
                <w:noProof/>
                <w:webHidden/>
              </w:rPr>
              <w:instrText xml:space="preserve"> PAGEREF _Toc127884347 \h </w:instrText>
            </w:r>
            <w:r>
              <w:rPr>
                <w:noProof/>
                <w:webHidden/>
              </w:rPr>
            </w:r>
            <w:r>
              <w:rPr>
                <w:noProof/>
                <w:webHidden/>
              </w:rPr>
              <w:fldChar w:fldCharType="separate"/>
            </w:r>
            <w:r>
              <w:rPr>
                <w:noProof/>
                <w:webHidden/>
              </w:rPr>
              <w:t>9</w:t>
            </w:r>
            <w:r>
              <w:rPr>
                <w:noProof/>
                <w:webHidden/>
              </w:rPr>
              <w:fldChar w:fldCharType="end"/>
            </w:r>
          </w:hyperlink>
        </w:p>
        <w:p w:rsidR="00C86A2F" w:rsidRDefault="00C86A2F" w14:paraId="3360E161" w14:textId="1291F7F5">
          <w:pPr>
            <w:pStyle w:val="TOC3"/>
            <w:rPr>
              <w:rFonts w:asciiTheme="minorHAnsi" w:hAnsiTheme="minorHAnsi" w:eastAsiaTheme="minorEastAsia" w:cstheme="minorBidi"/>
              <w:noProof/>
              <w:szCs w:val="24"/>
            </w:rPr>
          </w:pPr>
          <w:hyperlink w:history="1" w:anchor="_Toc127884348">
            <w:r w:rsidRPr="00241444">
              <w:rPr>
                <w:rStyle w:val="Hyperlink"/>
                <w:noProof/>
              </w:rPr>
              <w:t>3.7.2</w:t>
            </w:r>
            <w:r>
              <w:rPr>
                <w:rFonts w:asciiTheme="minorHAnsi" w:hAnsiTheme="minorHAnsi" w:eastAsiaTheme="minorEastAsia" w:cstheme="minorBidi"/>
                <w:noProof/>
                <w:szCs w:val="24"/>
              </w:rPr>
              <w:tab/>
            </w:r>
            <w:r w:rsidRPr="00241444">
              <w:rPr>
                <w:rStyle w:val="Hyperlink"/>
                <w:noProof/>
              </w:rPr>
              <w:t>Referral Back to Executive Group (EG)</w:t>
            </w:r>
            <w:r>
              <w:rPr>
                <w:noProof/>
                <w:webHidden/>
              </w:rPr>
              <w:tab/>
            </w:r>
            <w:r>
              <w:rPr>
                <w:noProof/>
                <w:webHidden/>
              </w:rPr>
              <w:fldChar w:fldCharType="begin"/>
            </w:r>
            <w:r>
              <w:rPr>
                <w:noProof/>
                <w:webHidden/>
              </w:rPr>
              <w:instrText xml:space="preserve"> PAGEREF _Toc127884348 \h </w:instrText>
            </w:r>
            <w:r>
              <w:rPr>
                <w:noProof/>
                <w:webHidden/>
              </w:rPr>
            </w:r>
            <w:r>
              <w:rPr>
                <w:noProof/>
                <w:webHidden/>
              </w:rPr>
              <w:fldChar w:fldCharType="separate"/>
            </w:r>
            <w:r>
              <w:rPr>
                <w:noProof/>
                <w:webHidden/>
              </w:rPr>
              <w:t>9</w:t>
            </w:r>
            <w:r>
              <w:rPr>
                <w:noProof/>
                <w:webHidden/>
              </w:rPr>
              <w:fldChar w:fldCharType="end"/>
            </w:r>
          </w:hyperlink>
        </w:p>
        <w:p w:rsidR="00C86A2F" w:rsidRDefault="00C86A2F" w14:paraId="26B31AAF" w14:textId="29E385ED">
          <w:pPr>
            <w:pStyle w:val="TOC3"/>
            <w:rPr>
              <w:rFonts w:asciiTheme="minorHAnsi" w:hAnsiTheme="minorHAnsi" w:eastAsiaTheme="minorEastAsia" w:cstheme="minorBidi"/>
              <w:noProof/>
              <w:szCs w:val="24"/>
            </w:rPr>
          </w:pPr>
          <w:hyperlink w:history="1" w:anchor="_Toc127884349">
            <w:r w:rsidRPr="00241444">
              <w:rPr>
                <w:rStyle w:val="Hyperlink"/>
                <w:noProof/>
              </w:rPr>
              <w:t>3.7.3</w:t>
            </w:r>
            <w:r>
              <w:rPr>
                <w:rFonts w:asciiTheme="minorHAnsi" w:hAnsiTheme="minorHAnsi" w:eastAsiaTheme="minorEastAsia" w:cstheme="minorBidi"/>
                <w:noProof/>
                <w:szCs w:val="24"/>
              </w:rPr>
              <w:tab/>
            </w:r>
            <w:r w:rsidRPr="00241444">
              <w:rPr>
                <w:rStyle w:val="Hyperlink"/>
                <w:noProof/>
              </w:rPr>
              <w:t>QACO Reporting Responsibilities</w:t>
            </w:r>
            <w:r>
              <w:rPr>
                <w:noProof/>
                <w:webHidden/>
              </w:rPr>
              <w:tab/>
            </w:r>
            <w:r>
              <w:rPr>
                <w:noProof/>
                <w:webHidden/>
              </w:rPr>
              <w:fldChar w:fldCharType="begin"/>
            </w:r>
            <w:r>
              <w:rPr>
                <w:noProof/>
                <w:webHidden/>
              </w:rPr>
              <w:instrText xml:space="preserve"> PAGEREF _Toc127884349 \h </w:instrText>
            </w:r>
            <w:r>
              <w:rPr>
                <w:noProof/>
                <w:webHidden/>
              </w:rPr>
            </w:r>
            <w:r>
              <w:rPr>
                <w:noProof/>
                <w:webHidden/>
              </w:rPr>
              <w:fldChar w:fldCharType="separate"/>
            </w:r>
            <w:r>
              <w:rPr>
                <w:noProof/>
                <w:webHidden/>
              </w:rPr>
              <w:t>9</w:t>
            </w:r>
            <w:r>
              <w:rPr>
                <w:noProof/>
                <w:webHidden/>
              </w:rPr>
              <w:fldChar w:fldCharType="end"/>
            </w:r>
          </w:hyperlink>
        </w:p>
        <w:p w:rsidR="00C86A2F" w:rsidRDefault="00C86A2F" w14:paraId="40137A40" w14:textId="41D8827B">
          <w:pPr>
            <w:pStyle w:val="TOC3"/>
            <w:rPr>
              <w:rFonts w:asciiTheme="minorHAnsi" w:hAnsiTheme="minorHAnsi" w:eastAsiaTheme="minorEastAsia" w:cstheme="minorBidi"/>
              <w:noProof/>
              <w:szCs w:val="24"/>
            </w:rPr>
          </w:pPr>
          <w:hyperlink w:history="1" w:anchor="_Toc127884350">
            <w:r w:rsidRPr="00241444">
              <w:rPr>
                <w:rStyle w:val="Hyperlink"/>
                <w:noProof/>
              </w:rPr>
              <w:t>3.7.4</w:t>
            </w:r>
            <w:r>
              <w:rPr>
                <w:rFonts w:asciiTheme="minorHAnsi" w:hAnsiTheme="minorHAnsi" w:eastAsiaTheme="minorEastAsia" w:cstheme="minorBidi"/>
                <w:noProof/>
                <w:szCs w:val="24"/>
              </w:rPr>
              <w:tab/>
            </w:r>
            <w:r w:rsidRPr="00241444">
              <w:rPr>
                <w:rStyle w:val="Hyperlink"/>
                <w:noProof/>
              </w:rPr>
              <w:t>BCC Recommended Proposals</w:t>
            </w:r>
            <w:r>
              <w:rPr>
                <w:noProof/>
                <w:webHidden/>
              </w:rPr>
              <w:tab/>
            </w:r>
            <w:r>
              <w:rPr>
                <w:noProof/>
                <w:webHidden/>
              </w:rPr>
              <w:fldChar w:fldCharType="begin"/>
            </w:r>
            <w:r>
              <w:rPr>
                <w:noProof/>
                <w:webHidden/>
              </w:rPr>
              <w:instrText xml:space="preserve"> PAGEREF _Toc127884350 \h </w:instrText>
            </w:r>
            <w:r>
              <w:rPr>
                <w:noProof/>
                <w:webHidden/>
              </w:rPr>
            </w:r>
            <w:r>
              <w:rPr>
                <w:noProof/>
                <w:webHidden/>
              </w:rPr>
              <w:fldChar w:fldCharType="separate"/>
            </w:r>
            <w:r>
              <w:rPr>
                <w:noProof/>
                <w:webHidden/>
              </w:rPr>
              <w:t>10</w:t>
            </w:r>
            <w:r>
              <w:rPr>
                <w:noProof/>
                <w:webHidden/>
              </w:rPr>
              <w:fldChar w:fldCharType="end"/>
            </w:r>
          </w:hyperlink>
        </w:p>
        <w:p w:rsidR="00C86A2F" w:rsidRDefault="00C86A2F" w14:paraId="4645B873" w14:textId="0894D8FB">
          <w:pPr>
            <w:pStyle w:val="TOC2"/>
            <w:rPr>
              <w:rFonts w:asciiTheme="minorHAnsi" w:hAnsiTheme="minorHAnsi" w:eastAsiaTheme="minorEastAsia" w:cstheme="minorBidi"/>
              <w:noProof/>
              <w:szCs w:val="24"/>
            </w:rPr>
          </w:pPr>
          <w:hyperlink w:history="1" w:anchor="_Toc127884351">
            <w:r w:rsidRPr="00241444">
              <w:rPr>
                <w:rStyle w:val="Hyperlink"/>
                <w:noProof/>
              </w:rPr>
              <w:t>3.8</w:t>
            </w:r>
            <w:r>
              <w:rPr>
                <w:rFonts w:asciiTheme="minorHAnsi" w:hAnsiTheme="minorHAnsi" w:eastAsiaTheme="minorEastAsia" w:cstheme="minorBidi"/>
                <w:noProof/>
                <w:szCs w:val="24"/>
              </w:rPr>
              <w:tab/>
            </w:r>
            <w:r w:rsidRPr="00241444">
              <w:rPr>
                <w:rStyle w:val="Hyperlink"/>
                <w:noProof/>
              </w:rPr>
              <w:t>Additional Guidance</w:t>
            </w:r>
            <w:r>
              <w:rPr>
                <w:noProof/>
                <w:webHidden/>
              </w:rPr>
              <w:tab/>
            </w:r>
            <w:r>
              <w:rPr>
                <w:noProof/>
                <w:webHidden/>
              </w:rPr>
              <w:fldChar w:fldCharType="begin"/>
            </w:r>
            <w:r>
              <w:rPr>
                <w:noProof/>
                <w:webHidden/>
              </w:rPr>
              <w:instrText xml:space="preserve"> PAGEREF _Toc127884351 \h </w:instrText>
            </w:r>
            <w:r>
              <w:rPr>
                <w:noProof/>
                <w:webHidden/>
              </w:rPr>
            </w:r>
            <w:r>
              <w:rPr>
                <w:noProof/>
                <w:webHidden/>
              </w:rPr>
              <w:fldChar w:fldCharType="separate"/>
            </w:r>
            <w:r>
              <w:rPr>
                <w:noProof/>
                <w:webHidden/>
              </w:rPr>
              <w:t>10</w:t>
            </w:r>
            <w:r>
              <w:rPr>
                <w:noProof/>
                <w:webHidden/>
              </w:rPr>
              <w:fldChar w:fldCharType="end"/>
            </w:r>
          </w:hyperlink>
        </w:p>
        <w:p w:rsidR="00C86A2F" w:rsidRDefault="00C86A2F" w14:paraId="7BC1ED63" w14:textId="07642FFB">
          <w:pPr>
            <w:pStyle w:val="TOC1"/>
            <w:rPr>
              <w:rFonts w:asciiTheme="minorHAnsi" w:hAnsiTheme="minorHAnsi" w:eastAsiaTheme="minorEastAsia" w:cstheme="minorBidi"/>
              <w:noProof/>
              <w:szCs w:val="24"/>
            </w:rPr>
          </w:pPr>
          <w:hyperlink w:history="1" w:anchor="_Toc127884352">
            <w:r w:rsidRPr="00241444">
              <w:rPr>
                <w:rStyle w:val="Hyperlink"/>
                <w:noProof/>
              </w:rPr>
              <w:t>4.</w:t>
            </w:r>
            <w:r>
              <w:rPr>
                <w:rFonts w:asciiTheme="minorHAnsi" w:hAnsiTheme="minorHAnsi" w:eastAsiaTheme="minorEastAsia" w:cstheme="minorBidi"/>
                <w:noProof/>
                <w:szCs w:val="24"/>
              </w:rPr>
              <w:tab/>
            </w:r>
            <w:r w:rsidRPr="00241444">
              <w:rPr>
                <w:rStyle w:val="Hyperlink"/>
                <w:noProof/>
              </w:rPr>
              <w:t>Phase 2: Curriculum Development and Divisional Approval</w:t>
            </w:r>
            <w:r>
              <w:rPr>
                <w:noProof/>
                <w:webHidden/>
              </w:rPr>
              <w:tab/>
            </w:r>
            <w:r>
              <w:rPr>
                <w:noProof/>
                <w:webHidden/>
              </w:rPr>
              <w:fldChar w:fldCharType="begin"/>
            </w:r>
            <w:r>
              <w:rPr>
                <w:noProof/>
                <w:webHidden/>
              </w:rPr>
              <w:instrText xml:space="preserve"> PAGEREF _Toc127884352 \h </w:instrText>
            </w:r>
            <w:r>
              <w:rPr>
                <w:noProof/>
                <w:webHidden/>
              </w:rPr>
            </w:r>
            <w:r>
              <w:rPr>
                <w:noProof/>
                <w:webHidden/>
              </w:rPr>
              <w:fldChar w:fldCharType="separate"/>
            </w:r>
            <w:r>
              <w:rPr>
                <w:noProof/>
                <w:webHidden/>
              </w:rPr>
              <w:t>10</w:t>
            </w:r>
            <w:r>
              <w:rPr>
                <w:noProof/>
                <w:webHidden/>
              </w:rPr>
              <w:fldChar w:fldCharType="end"/>
            </w:r>
          </w:hyperlink>
        </w:p>
        <w:p w:rsidR="00C86A2F" w:rsidRDefault="00C86A2F" w14:paraId="59BCF875" w14:textId="4BFC438E">
          <w:pPr>
            <w:pStyle w:val="TOC2"/>
            <w:rPr>
              <w:rFonts w:asciiTheme="minorHAnsi" w:hAnsiTheme="minorHAnsi" w:eastAsiaTheme="minorEastAsia" w:cstheme="minorBidi"/>
              <w:noProof/>
              <w:szCs w:val="24"/>
            </w:rPr>
          </w:pPr>
          <w:hyperlink w:history="1" w:anchor="_Toc127884353">
            <w:r w:rsidRPr="00241444">
              <w:rPr>
                <w:rStyle w:val="Hyperlink"/>
                <w:noProof/>
              </w:rPr>
              <w:t>4.1</w:t>
            </w:r>
            <w:r>
              <w:rPr>
                <w:rFonts w:asciiTheme="minorHAnsi" w:hAnsiTheme="minorHAnsi" w:eastAsiaTheme="minorEastAsia" w:cstheme="minorBidi"/>
                <w:noProof/>
                <w:szCs w:val="24"/>
              </w:rPr>
              <w:tab/>
            </w:r>
            <w:r w:rsidRPr="00241444">
              <w:rPr>
                <w:rStyle w:val="Hyperlink"/>
                <w:noProof/>
              </w:rPr>
              <w:t>Course Curriculum Development Team Formation</w:t>
            </w:r>
            <w:r>
              <w:rPr>
                <w:noProof/>
                <w:webHidden/>
              </w:rPr>
              <w:tab/>
            </w:r>
            <w:r>
              <w:rPr>
                <w:noProof/>
                <w:webHidden/>
              </w:rPr>
              <w:fldChar w:fldCharType="begin"/>
            </w:r>
            <w:r>
              <w:rPr>
                <w:noProof/>
                <w:webHidden/>
              </w:rPr>
              <w:instrText xml:space="preserve"> PAGEREF _Toc127884353 \h </w:instrText>
            </w:r>
            <w:r>
              <w:rPr>
                <w:noProof/>
                <w:webHidden/>
              </w:rPr>
            </w:r>
            <w:r>
              <w:rPr>
                <w:noProof/>
                <w:webHidden/>
              </w:rPr>
              <w:fldChar w:fldCharType="separate"/>
            </w:r>
            <w:r>
              <w:rPr>
                <w:noProof/>
                <w:webHidden/>
              </w:rPr>
              <w:t>10</w:t>
            </w:r>
            <w:r>
              <w:rPr>
                <w:noProof/>
                <w:webHidden/>
              </w:rPr>
              <w:fldChar w:fldCharType="end"/>
            </w:r>
          </w:hyperlink>
        </w:p>
        <w:p w:rsidR="00C86A2F" w:rsidRDefault="00C86A2F" w14:paraId="41948655" w14:textId="051D2858">
          <w:pPr>
            <w:pStyle w:val="TOC3"/>
            <w:rPr>
              <w:rFonts w:asciiTheme="minorHAnsi" w:hAnsiTheme="minorHAnsi" w:eastAsiaTheme="minorEastAsia" w:cstheme="minorBidi"/>
              <w:noProof/>
              <w:szCs w:val="24"/>
            </w:rPr>
          </w:pPr>
          <w:hyperlink w:history="1" w:anchor="_Toc127884354">
            <w:r w:rsidRPr="00241444">
              <w:rPr>
                <w:rStyle w:val="Hyperlink"/>
                <w:bCs/>
                <w:noProof/>
              </w:rPr>
              <w:t>4.1.1</w:t>
            </w:r>
            <w:r>
              <w:rPr>
                <w:rFonts w:asciiTheme="minorHAnsi" w:hAnsiTheme="minorHAnsi" w:eastAsiaTheme="minorEastAsia" w:cstheme="minorBidi"/>
                <w:noProof/>
                <w:szCs w:val="24"/>
              </w:rPr>
              <w:tab/>
            </w:r>
            <w:r w:rsidRPr="00241444">
              <w:rPr>
                <w:rStyle w:val="Hyperlink"/>
                <w:noProof/>
              </w:rPr>
              <w:t>Campus Representation</w:t>
            </w:r>
            <w:r>
              <w:rPr>
                <w:noProof/>
                <w:webHidden/>
              </w:rPr>
              <w:tab/>
            </w:r>
            <w:r>
              <w:rPr>
                <w:noProof/>
                <w:webHidden/>
              </w:rPr>
              <w:fldChar w:fldCharType="begin"/>
            </w:r>
            <w:r>
              <w:rPr>
                <w:noProof/>
                <w:webHidden/>
              </w:rPr>
              <w:instrText xml:space="preserve"> PAGEREF _Toc127884354 \h </w:instrText>
            </w:r>
            <w:r>
              <w:rPr>
                <w:noProof/>
                <w:webHidden/>
              </w:rPr>
            </w:r>
            <w:r>
              <w:rPr>
                <w:noProof/>
                <w:webHidden/>
              </w:rPr>
              <w:fldChar w:fldCharType="separate"/>
            </w:r>
            <w:r>
              <w:rPr>
                <w:noProof/>
                <w:webHidden/>
              </w:rPr>
              <w:t>10</w:t>
            </w:r>
            <w:r>
              <w:rPr>
                <w:noProof/>
                <w:webHidden/>
              </w:rPr>
              <w:fldChar w:fldCharType="end"/>
            </w:r>
          </w:hyperlink>
        </w:p>
        <w:p w:rsidR="00C86A2F" w:rsidRDefault="00C86A2F" w14:paraId="79F23EF2" w14:textId="3400B89B">
          <w:pPr>
            <w:pStyle w:val="TOC3"/>
            <w:rPr>
              <w:rFonts w:asciiTheme="minorHAnsi" w:hAnsiTheme="minorHAnsi" w:eastAsiaTheme="minorEastAsia" w:cstheme="minorBidi"/>
              <w:noProof/>
              <w:szCs w:val="24"/>
            </w:rPr>
          </w:pPr>
          <w:hyperlink w:history="1" w:anchor="_Toc127884355">
            <w:r w:rsidRPr="00241444">
              <w:rPr>
                <w:rStyle w:val="Hyperlink"/>
                <w:bCs/>
                <w:noProof/>
              </w:rPr>
              <w:t>4.1.2</w:t>
            </w:r>
            <w:r>
              <w:rPr>
                <w:rFonts w:asciiTheme="minorHAnsi" w:hAnsiTheme="minorHAnsi" w:eastAsiaTheme="minorEastAsia" w:cstheme="minorBidi"/>
                <w:noProof/>
                <w:szCs w:val="24"/>
              </w:rPr>
              <w:tab/>
            </w:r>
            <w:r w:rsidRPr="00241444">
              <w:rPr>
                <w:rStyle w:val="Hyperlink"/>
                <w:noProof/>
              </w:rPr>
              <w:t>Appointing a Divisional Course Lead</w:t>
            </w:r>
            <w:r>
              <w:rPr>
                <w:noProof/>
                <w:webHidden/>
              </w:rPr>
              <w:tab/>
            </w:r>
            <w:r>
              <w:rPr>
                <w:noProof/>
                <w:webHidden/>
              </w:rPr>
              <w:fldChar w:fldCharType="begin"/>
            </w:r>
            <w:r>
              <w:rPr>
                <w:noProof/>
                <w:webHidden/>
              </w:rPr>
              <w:instrText xml:space="preserve"> PAGEREF _Toc127884355 \h </w:instrText>
            </w:r>
            <w:r>
              <w:rPr>
                <w:noProof/>
                <w:webHidden/>
              </w:rPr>
            </w:r>
            <w:r>
              <w:rPr>
                <w:noProof/>
                <w:webHidden/>
              </w:rPr>
              <w:fldChar w:fldCharType="separate"/>
            </w:r>
            <w:r>
              <w:rPr>
                <w:noProof/>
                <w:webHidden/>
              </w:rPr>
              <w:t>10</w:t>
            </w:r>
            <w:r>
              <w:rPr>
                <w:noProof/>
                <w:webHidden/>
              </w:rPr>
              <w:fldChar w:fldCharType="end"/>
            </w:r>
          </w:hyperlink>
        </w:p>
        <w:p w:rsidR="00C86A2F" w:rsidRDefault="00C86A2F" w14:paraId="5D65C279" w14:textId="01F459BF">
          <w:pPr>
            <w:pStyle w:val="TOC2"/>
            <w:rPr>
              <w:rFonts w:asciiTheme="minorHAnsi" w:hAnsiTheme="minorHAnsi" w:eastAsiaTheme="minorEastAsia" w:cstheme="minorBidi"/>
              <w:noProof/>
              <w:szCs w:val="24"/>
            </w:rPr>
          </w:pPr>
          <w:hyperlink w:history="1" w:anchor="_Toc127884356">
            <w:r w:rsidRPr="00241444">
              <w:rPr>
                <w:rStyle w:val="Hyperlink"/>
                <w:noProof/>
              </w:rPr>
              <w:t>4.2</w:t>
            </w:r>
            <w:r>
              <w:rPr>
                <w:rFonts w:asciiTheme="minorHAnsi" w:hAnsiTheme="minorHAnsi" w:eastAsiaTheme="minorEastAsia" w:cstheme="minorBidi"/>
                <w:noProof/>
                <w:szCs w:val="24"/>
              </w:rPr>
              <w:tab/>
            </w:r>
            <w:r w:rsidRPr="00241444">
              <w:rPr>
                <w:rStyle w:val="Hyperlink"/>
                <w:noProof/>
              </w:rPr>
              <w:t>Divisional Lead</w:t>
            </w:r>
            <w:r>
              <w:rPr>
                <w:noProof/>
                <w:webHidden/>
              </w:rPr>
              <w:tab/>
            </w:r>
            <w:r>
              <w:rPr>
                <w:noProof/>
                <w:webHidden/>
              </w:rPr>
              <w:fldChar w:fldCharType="begin"/>
            </w:r>
            <w:r>
              <w:rPr>
                <w:noProof/>
                <w:webHidden/>
              </w:rPr>
              <w:instrText xml:space="preserve"> PAGEREF _Toc127884356 \h </w:instrText>
            </w:r>
            <w:r>
              <w:rPr>
                <w:noProof/>
                <w:webHidden/>
              </w:rPr>
            </w:r>
            <w:r>
              <w:rPr>
                <w:noProof/>
                <w:webHidden/>
              </w:rPr>
              <w:fldChar w:fldCharType="separate"/>
            </w:r>
            <w:r>
              <w:rPr>
                <w:noProof/>
                <w:webHidden/>
              </w:rPr>
              <w:t>11</w:t>
            </w:r>
            <w:r>
              <w:rPr>
                <w:noProof/>
                <w:webHidden/>
              </w:rPr>
              <w:fldChar w:fldCharType="end"/>
            </w:r>
          </w:hyperlink>
        </w:p>
        <w:p w:rsidR="00C86A2F" w:rsidRDefault="00C86A2F" w14:paraId="23E27FD7" w14:textId="1F594597">
          <w:pPr>
            <w:pStyle w:val="TOC2"/>
            <w:rPr>
              <w:rFonts w:asciiTheme="minorHAnsi" w:hAnsiTheme="minorHAnsi" w:eastAsiaTheme="minorEastAsia" w:cstheme="minorBidi"/>
              <w:noProof/>
              <w:szCs w:val="24"/>
            </w:rPr>
          </w:pPr>
          <w:hyperlink w:history="1" w:anchor="_Toc127884357">
            <w:r w:rsidRPr="00241444">
              <w:rPr>
                <w:rStyle w:val="Hyperlink"/>
                <w:noProof/>
              </w:rPr>
              <w:t>4.3</w:t>
            </w:r>
            <w:r>
              <w:rPr>
                <w:rFonts w:asciiTheme="minorHAnsi" w:hAnsiTheme="minorHAnsi" w:eastAsiaTheme="minorEastAsia" w:cstheme="minorBidi"/>
                <w:noProof/>
                <w:szCs w:val="24"/>
              </w:rPr>
              <w:tab/>
            </w:r>
            <w:r w:rsidRPr="00241444">
              <w:rPr>
                <w:rStyle w:val="Hyperlink"/>
                <w:noProof/>
              </w:rPr>
              <w:t>Consulting Internal Stakeholders</w:t>
            </w:r>
            <w:r>
              <w:rPr>
                <w:noProof/>
                <w:webHidden/>
              </w:rPr>
              <w:tab/>
            </w:r>
            <w:r>
              <w:rPr>
                <w:noProof/>
                <w:webHidden/>
              </w:rPr>
              <w:fldChar w:fldCharType="begin"/>
            </w:r>
            <w:r>
              <w:rPr>
                <w:noProof/>
                <w:webHidden/>
              </w:rPr>
              <w:instrText xml:space="preserve"> PAGEREF _Toc127884357 \h </w:instrText>
            </w:r>
            <w:r>
              <w:rPr>
                <w:noProof/>
                <w:webHidden/>
              </w:rPr>
            </w:r>
            <w:r>
              <w:rPr>
                <w:noProof/>
                <w:webHidden/>
              </w:rPr>
              <w:fldChar w:fldCharType="separate"/>
            </w:r>
            <w:r>
              <w:rPr>
                <w:noProof/>
                <w:webHidden/>
              </w:rPr>
              <w:t>11</w:t>
            </w:r>
            <w:r>
              <w:rPr>
                <w:noProof/>
                <w:webHidden/>
              </w:rPr>
              <w:fldChar w:fldCharType="end"/>
            </w:r>
          </w:hyperlink>
        </w:p>
        <w:p w:rsidR="00C86A2F" w:rsidRDefault="00C86A2F" w14:paraId="434F1374" w14:textId="408310BF">
          <w:pPr>
            <w:pStyle w:val="TOC3"/>
            <w:rPr>
              <w:rFonts w:asciiTheme="minorHAnsi" w:hAnsiTheme="minorHAnsi" w:eastAsiaTheme="minorEastAsia" w:cstheme="minorBidi"/>
              <w:noProof/>
              <w:szCs w:val="24"/>
            </w:rPr>
          </w:pPr>
          <w:hyperlink w:history="1" w:anchor="_Toc127884358">
            <w:r w:rsidRPr="00241444">
              <w:rPr>
                <w:rStyle w:val="Hyperlink"/>
                <w:bCs/>
                <w:noProof/>
              </w:rPr>
              <w:t>4.3.1</w:t>
            </w:r>
            <w:r>
              <w:rPr>
                <w:rFonts w:asciiTheme="minorHAnsi" w:hAnsiTheme="minorHAnsi" w:eastAsiaTheme="minorEastAsia" w:cstheme="minorBidi"/>
                <w:noProof/>
                <w:szCs w:val="24"/>
              </w:rPr>
              <w:tab/>
            </w:r>
            <w:r w:rsidRPr="00241444">
              <w:rPr>
                <w:rStyle w:val="Hyperlink"/>
                <w:noProof/>
              </w:rPr>
              <w:t>Other Stakeholders</w:t>
            </w:r>
            <w:r>
              <w:rPr>
                <w:noProof/>
                <w:webHidden/>
              </w:rPr>
              <w:tab/>
            </w:r>
            <w:r>
              <w:rPr>
                <w:noProof/>
                <w:webHidden/>
              </w:rPr>
              <w:fldChar w:fldCharType="begin"/>
            </w:r>
            <w:r>
              <w:rPr>
                <w:noProof/>
                <w:webHidden/>
              </w:rPr>
              <w:instrText xml:space="preserve"> PAGEREF _Toc127884358 \h </w:instrText>
            </w:r>
            <w:r>
              <w:rPr>
                <w:noProof/>
                <w:webHidden/>
              </w:rPr>
            </w:r>
            <w:r>
              <w:rPr>
                <w:noProof/>
                <w:webHidden/>
              </w:rPr>
              <w:fldChar w:fldCharType="separate"/>
            </w:r>
            <w:r>
              <w:rPr>
                <w:noProof/>
                <w:webHidden/>
              </w:rPr>
              <w:t>11</w:t>
            </w:r>
            <w:r>
              <w:rPr>
                <w:noProof/>
                <w:webHidden/>
              </w:rPr>
              <w:fldChar w:fldCharType="end"/>
            </w:r>
          </w:hyperlink>
        </w:p>
        <w:p w:rsidR="00C86A2F" w:rsidRDefault="00C86A2F" w14:paraId="4BAA1365" w14:textId="70023012">
          <w:pPr>
            <w:pStyle w:val="TOC2"/>
            <w:rPr>
              <w:rFonts w:asciiTheme="minorHAnsi" w:hAnsiTheme="minorHAnsi" w:eastAsiaTheme="minorEastAsia" w:cstheme="minorBidi"/>
              <w:noProof/>
              <w:szCs w:val="24"/>
            </w:rPr>
          </w:pPr>
          <w:hyperlink w:history="1" w:anchor="_Toc127884359">
            <w:r w:rsidRPr="00241444">
              <w:rPr>
                <w:rStyle w:val="Hyperlink"/>
                <w:noProof/>
              </w:rPr>
              <w:t>4.4</w:t>
            </w:r>
            <w:r>
              <w:rPr>
                <w:rFonts w:asciiTheme="minorHAnsi" w:hAnsiTheme="minorHAnsi" w:eastAsiaTheme="minorEastAsia" w:cstheme="minorBidi"/>
                <w:noProof/>
                <w:szCs w:val="24"/>
              </w:rPr>
              <w:tab/>
            </w:r>
            <w:r w:rsidRPr="00241444">
              <w:rPr>
                <w:rStyle w:val="Hyperlink"/>
                <w:noProof/>
              </w:rPr>
              <w:t>Frequency of Course Curriculum Development Team Meetings</w:t>
            </w:r>
            <w:r>
              <w:rPr>
                <w:noProof/>
                <w:webHidden/>
              </w:rPr>
              <w:tab/>
            </w:r>
            <w:r>
              <w:rPr>
                <w:noProof/>
                <w:webHidden/>
              </w:rPr>
              <w:fldChar w:fldCharType="begin"/>
            </w:r>
            <w:r>
              <w:rPr>
                <w:noProof/>
                <w:webHidden/>
              </w:rPr>
              <w:instrText xml:space="preserve"> PAGEREF _Toc127884359 \h </w:instrText>
            </w:r>
            <w:r>
              <w:rPr>
                <w:noProof/>
                <w:webHidden/>
              </w:rPr>
            </w:r>
            <w:r>
              <w:rPr>
                <w:noProof/>
                <w:webHidden/>
              </w:rPr>
              <w:fldChar w:fldCharType="separate"/>
            </w:r>
            <w:r>
              <w:rPr>
                <w:noProof/>
                <w:webHidden/>
              </w:rPr>
              <w:t>12</w:t>
            </w:r>
            <w:r>
              <w:rPr>
                <w:noProof/>
                <w:webHidden/>
              </w:rPr>
              <w:fldChar w:fldCharType="end"/>
            </w:r>
          </w:hyperlink>
        </w:p>
        <w:p w:rsidR="00C86A2F" w:rsidRDefault="00C86A2F" w14:paraId="56B6E3C1" w14:textId="02E8CB7A">
          <w:pPr>
            <w:pStyle w:val="TOC2"/>
            <w:rPr>
              <w:rFonts w:asciiTheme="minorHAnsi" w:hAnsiTheme="minorHAnsi" w:eastAsiaTheme="minorEastAsia" w:cstheme="minorBidi"/>
              <w:noProof/>
              <w:szCs w:val="24"/>
            </w:rPr>
          </w:pPr>
          <w:hyperlink w:history="1" w:anchor="_Toc127884360">
            <w:r w:rsidRPr="00241444">
              <w:rPr>
                <w:rStyle w:val="Hyperlink"/>
                <w:noProof/>
              </w:rPr>
              <w:t>4.5</w:t>
            </w:r>
            <w:r>
              <w:rPr>
                <w:rFonts w:asciiTheme="minorHAnsi" w:hAnsiTheme="minorHAnsi" w:eastAsiaTheme="minorEastAsia" w:cstheme="minorBidi"/>
                <w:noProof/>
                <w:szCs w:val="24"/>
              </w:rPr>
              <w:tab/>
            </w:r>
            <w:r w:rsidRPr="00241444">
              <w:rPr>
                <w:rStyle w:val="Hyperlink"/>
                <w:noProof/>
              </w:rPr>
              <w:t>Expected Documentation</w:t>
            </w:r>
            <w:r>
              <w:rPr>
                <w:noProof/>
                <w:webHidden/>
              </w:rPr>
              <w:tab/>
            </w:r>
            <w:r>
              <w:rPr>
                <w:noProof/>
                <w:webHidden/>
              </w:rPr>
              <w:fldChar w:fldCharType="begin"/>
            </w:r>
            <w:r>
              <w:rPr>
                <w:noProof/>
                <w:webHidden/>
              </w:rPr>
              <w:instrText xml:space="preserve"> PAGEREF _Toc127884360 \h </w:instrText>
            </w:r>
            <w:r>
              <w:rPr>
                <w:noProof/>
                <w:webHidden/>
              </w:rPr>
            </w:r>
            <w:r>
              <w:rPr>
                <w:noProof/>
                <w:webHidden/>
              </w:rPr>
              <w:fldChar w:fldCharType="separate"/>
            </w:r>
            <w:r>
              <w:rPr>
                <w:noProof/>
                <w:webHidden/>
              </w:rPr>
              <w:t>12</w:t>
            </w:r>
            <w:r>
              <w:rPr>
                <w:noProof/>
                <w:webHidden/>
              </w:rPr>
              <w:fldChar w:fldCharType="end"/>
            </w:r>
          </w:hyperlink>
        </w:p>
        <w:p w:rsidR="00C86A2F" w:rsidRDefault="00C86A2F" w14:paraId="414C49B1" w14:textId="635844D3">
          <w:pPr>
            <w:pStyle w:val="TOC2"/>
            <w:rPr>
              <w:rFonts w:asciiTheme="minorHAnsi" w:hAnsiTheme="minorHAnsi" w:eastAsiaTheme="minorEastAsia" w:cstheme="minorBidi"/>
              <w:noProof/>
              <w:szCs w:val="24"/>
            </w:rPr>
          </w:pPr>
          <w:hyperlink w:history="1" w:anchor="_Toc127884361">
            <w:r w:rsidRPr="00241444">
              <w:rPr>
                <w:rStyle w:val="Hyperlink"/>
                <w:noProof/>
              </w:rPr>
              <w:t>4.6</w:t>
            </w:r>
            <w:r>
              <w:rPr>
                <w:rFonts w:asciiTheme="minorHAnsi" w:hAnsiTheme="minorHAnsi" w:eastAsiaTheme="minorEastAsia" w:cstheme="minorBidi"/>
                <w:noProof/>
                <w:szCs w:val="24"/>
              </w:rPr>
              <w:tab/>
            </w:r>
            <w:r w:rsidRPr="00241444">
              <w:rPr>
                <w:rStyle w:val="Hyperlink"/>
                <w:noProof/>
              </w:rPr>
              <w:t>When Considering Proposals</w:t>
            </w:r>
            <w:r>
              <w:rPr>
                <w:noProof/>
                <w:webHidden/>
              </w:rPr>
              <w:tab/>
            </w:r>
            <w:r>
              <w:rPr>
                <w:noProof/>
                <w:webHidden/>
              </w:rPr>
              <w:fldChar w:fldCharType="begin"/>
            </w:r>
            <w:r>
              <w:rPr>
                <w:noProof/>
                <w:webHidden/>
              </w:rPr>
              <w:instrText xml:space="preserve"> PAGEREF _Toc127884361 \h </w:instrText>
            </w:r>
            <w:r>
              <w:rPr>
                <w:noProof/>
                <w:webHidden/>
              </w:rPr>
            </w:r>
            <w:r>
              <w:rPr>
                <w:noProof/>
                <w:webHidden/>
              </w:rPr>
              <w:fldChar w:fldCharType="separate"/>
            </w:r>
            <w:r>
              <w:rPr>
                <w:noProof/>
                <w:webHidden/>
              </w:rPr>
              <w:t>13</w:t>
            </w:r>
            <w:r>
              <w:rPr>
                <w:noProof/>
                <w:webHidden/>
              </w:rPr>
              <w:fldChar w:fldCharType="end"/>
            </w:r>
          </w:hyperlink>
        </w:p>
        <w:p w:rsidR="00C86A2F" w:rsidRDefault="00C86A2F" w14:paraId="26B3D854" w14:textId="7B08ADE9">
          <w:pPr>
            <w:pStyle w:val="TOC2"/>
            <w:rPr>
              <w:rFonts w:asciiTheme="minorHAnsi" w:hAnsiTheme="minorHAnsi" w:eastAsiaTheme="minorEastAsia" w:cstheme="minorBidi"/>
              <w:noProof/>
              <w:szCs w:val="24"/>
            </w:rPr>
          </w:pPr>
          <w:hyperlink w:history="1" w:anchor="_Toc127884362">
            <w:r w:rsidRPr="00241444">
              <w:rPr>
                <w:rStyle w:val="Hyperlink"/>
                <w:noProof/>
              </w:rPr>
              <w:t>4.7</w:t>
            </w:r>
            <w:r>
              <w:rPr>
                <w:rFonts w:asciiTheme="minorHAnsi" w:hAnsiTheme="minorHAnsi" w:eastAsiaTheme="minorEastAsia" w:cstheme="minorBidi"/>
                <w:noProof/>
                <w:szCs w:val="24"/>
              </w:rPr>
              <w:tab/>
            </w:r>
            <w:r w:rsidRPr="00241444">
              <w:rPr>
                <w:rStyle w:val="Hyperlink"/>
                <w:noProof/>
              </w:rPr>
              <w:t>Disallowed Course Designs</w:t>
            </w:r>
            <w:r>
              <w:rPr>
                <w:noProof/>
                <w:webHidden/>
              </w:rPr>
              <w:tab/>
            </w:r>
            <w:r>
              <w:rPr>
                <w:noProof/>
                <w:webHidden/>
              </w:rPr>
              <w:fldChar w:fldCharType="begin"/>
            </w:r>
            <w:r>
              <w:rPr>
                <w:noProof/>
                <w:webHidden/>
              </w:rPr>
              <w:instrText xml:space="preserve"> PAGEREF _Toc127884362 \h </w:instrText>
            </w:r>
            <w:r>
              <w:rPr>
                <w:noProof/>
                <w:webHidden/>
              </w:rPr>
            </w:r>
            <w:r>
              <w:rPr>
                <w:noProof/>
                <w:webHidden/>
              </w:rPr>
              <w:fldChar w:fldCharType="separate"/>
            </w:r>
            <w:r>
              <w:rPr>
                <w:noProof/>
                <w:webHidden/>
              </w:rPr>
              <w:t>14</w:t>
            </w:r>
            <w:r>
              <w:rPr>
                <w:noProof/>
                <w:webHidden/>
              </w:rPr>
              <w:fldChar w:fldCharType="end"/>
            </w:r>
          </w:hyperlink>
        </w:p>
        <w:p w:rsidR="00C86A2F" w:rsidRDefault="00C86A2F" w14:paraId="5C7EDDDD" w14:textId="1DC67070">
          <w:pPr>
            <w:pStyle w:val="TOC2"/>
            <w:rPr>
              <w:rFonts w:asciiTheme="minorHAnsi" w:hAnsiTheme="minorHAnsi" w:eastAsiaTheme="minorEastAsia" w:cstheme="minorBidi"/>
              <w:noProof/>
              <w:szCs w:val="24"/>
            </w:rPr>
          </w:pPr>
          <w:hyperlink w:history="1" w:anchor="_Toc127884363">
            <w:r w:rsidRPr="00241444">
              <w:rPr>
                <w:rStyle w:val="Hyperlink"/>
                <w:noProof/>
              </w:rPr>
              <w:t>4.8</w:t>
            </w:r>
            <w:r>
              <w:rPr>
                <w:rFonts w:asciiTheme="minorHAnsi" w:hAnsiTheme="minorHAnsi" w:eastAsiaTheme="minorEastAsia" w:cstheme="minorBidi"/>
                <w:noProof/>
                <w:szCs w:val="24"/>
              </w:rPr>
              <w:tab/>
            </w:r>
            <w:r w:rsidRPr="00241444">
              <w:rPr>
                <w:rStyle w:val="Hyperlink"/>
                <w:noProof/>
              </w:rPr>
              <w:t>Approval of Finalised Proposals</w:t>
            </w:r>
            <w:r>
              <w:rPr>
                <w:noProof/>
                <w:webHidden/>
              </w:rPr>
              <w:tab/>
            </w:r>
            <w:r>
              <w:rPr>
                <w:noProof/>
                <w:webHidden/>
              </w:rPr>
              <w:fldChar w:fldCharType="begin"/>
            </w:r>
            <w:r>
              <w:rPr>
                <w:noProof/>
                <w:webHidden/>
              </w:rPr>
              <w:instrText xml:space="preserve"> PAGEREF _Toc127884363 \h </w:instrText>
            </w:r>
            <w:r>
              <w:rPr>
                <w:noProof/>
                <w:webHidden/>
              </w:rPr>
            </w:r>
            <w:r>
              <w:rPr>
                <w:noProof/>
                <w:webHidden/>
              </w:rPr>
              <w:fldChar w:fldCharType="separate"/>
            </w:r>
            <w:r>
              <w:rPr>
                <w:noProof/>
                <w:webHidden/>
              </w:rPr>
              <w:t>15</w:t>
            </w:r>
            <w:r>
              <w:rPr>
                <w:noProof/>
                <w:webHidden/>
              </w:rPr>
              <w:fldChar w:fldCharType="end"/>
            </w:r>
          </w:hyperlink>
        </w:p>
        <w:p w:rsidR="00C86A2F" w:rsidRDefault="00C86A2F" w14:paraId="0A124ED7" w14:textId="04EC5565">
          <w:pPr>
            <w:pStyle w:val="TOC2"/>
            <w:rPr>
              <w:rFonts w:asciiTheme="minorHAnsi" w:hAnsiTheme="minorHAnsi" w:eastAsiaTheme="minorEastAsia" w:cstheme="minorBidi"/>
              <w:noProof/>
              <w:szCs w:val="24"/>
            </w:rPr>
          </w:pPr>
          <w:hyperlink w:history="1" w:anchor="_Toc127884364">
            <w:r w:rsidRPr="00241444">
              <w:rPr>
                <w:rStyle w:val="Hyperlink"/>
                <w:noProof/>
              </w:rPr>
              <w:t>4.9</w:t>
            </w:r>
            <w:r>
              <w:rPr>
                <w:rFonts w:asciiTheme="minorHAnsi" w:hAnsiTheme="minorHAnsi" w:eastAsiaTheme="minorEastAsia" w:cstheme="minorBidi"/>
                <w:noProof/>
                <w:szCs w:val="24"/>
              </w:rPr>
              <w:tab/>
            </w:r>
            <w:r w:rsidRPr="00241444">
              <w:rPr>
                <w:rStyle w:val="Hyperlink"/>
                <w:noProof/>
              </w:rPr>
              <w:t>Submission of Optional Module Titles</w:t>
            </w:r>
            <w:r>
              <w:rPr>
                <w:noProof/>
                <w:webHidden/>
              </w:rPr>
              <w:tab/>
            </w:r>
            <w:r>
              <w:rPr>
                <w:noProof/>
                <w:webHidden/>
              </w:rPr>
              <w:fldChar w:fldCharType="begin"/>
            </w:r>
            <w:r>
              <w:rPr>
                <w:noProof/>
                <w:webHidden/>
              </w:rPr>
              <w:instrText xml:space="preserve"> PAGEREF _Toc127884364 \h </w:instrText>
            </w:r>
            <w:r>
              <w:rPr>
                <w:noProof/>
                <w:webHidden/>
              </w:rPr>
            </w:r>
            <w:r>
              <w:rPr>
                <w:noProof/>
                <w:webHidden/>
              </w:rPr>
              <w:fldChar w:fldCharType="separate"/>
            </w:r>
            <w:r>
              <w:rPr>
                <w:noProof/>
                <w:webHidden/>
              </w:rPr>
              <w:t>15</w:t>
            </w:r>
            <w:r>
              <w:rPr>
                <w:noProof/>
                <w:webHidden/>
              </w:rPr>
              <w:fldChar w:fldCharType="end"/>
            </w:r>
          </w:hyperlink>
        </w:p>
        <w:p w:rsidR="00C86A2F" w:rsidRDefault="00C86A2F" w14:paraId="7B6742A0" w14:textId="716EEF51">
          <w:pPr>
            <w:pStyle w:val="TOC1"/>
            <w:rPr>
              <w:rFonts w:asciiTheme="minorHAnsi" w:hAnsiTheme="minorHAnsi" w:eastAsiaTheme="minorEastAsia" w:cstheme="minorBidi"/>
              <w:noProof/>
              <w:szCs w:val="24"/>
            </w:rPr>
          </w:pPr>
          <w:hyperlink w:history="1" w:anchor="_Toc127884365">
            <w:r w:rsidRPr="00241444">
              <w:rPr>
                <w:rStyle w:val="Hyperlink"/>
                <w:noProof/>
              </w:rPr>
              <w:t>5.</w:t>
            </w:r>
            <w:r>
              <w:rPr>
                <w:rFonts w:asciiTheme="minorHAnsi" w:hAnsiTheme="minorHAnsi" w:eastAsiaTheme="minorEastAsia" w:cstheme="minorBidi"/>
                <w:noProof/>
                <w:szCs w:val="24"/>
              </w:rPr>
              <w:tab/>
            </w:r>
            <w:r w:rsidRPr="00241444">
              <w:rPr>
                <w:rStyle w:val="Hyperlink"/>
                <w:noProof/>
              </w:rPr>
              <w:t>Phase 3: University-Level Approval</w:t>
            </w:r>
            <w:r>
              <w:rPr>
                <w:noProof/>
                <w:webHidden/>
              </w:rPr>
              <w:tab/>
            </w:r>
            <w:r>
              <w:rPr>
                <w:noProof/>
                <w:webHidden/>
              </w:rPr>
              <w:fldChar w:fldCharType="begin"/>
            </w:r>
            <w:r>
              <w:rPr>
                <w:noProof/>
                <w:webHidden/>
              </w:rPr>
              <w:instrText xml:space="preserve"> PAGEREF _Toc127884365 \h </w:instrText>
            </w:r>
            <w:r>
              <w:rPr>
                <w:noProof/>
                <w:webHidden/>
              </w:rPr>
            </w:r>
            <w:r>
              <w:rPr>
                <w:noProof/>
                <w:webHidden/>
              </w:rPr>
              <w:fldChar w:fldCharType="separate"/>
            </w:r>
            <w:r>
              <w:rPr>
                <w:noProof/>
                <w:webHidden/>
              </w:rPr>
              <w:t>15</w:t>
            </w:r>
            <w:r>
              <w:rPr>
                <w:noProof/>
                <w:webHidden/>
              </w:rPr>
              <w:fldChar w:fldCharType="end"/>
            </w:r>
          </w:hyperlink>
        </w:p>
        <w:p w:rsidR="00C86A2F" w:rsidRDefault="00C86A2F" w14:paraId="437400FE" w14:textId="5475861D">
          <w:pPr>
            <w:pStyle w:val="TOC2"/>
            <w:rPr>
              <w:rFonts w:asciiTheme="minorHAnsi" w:hAnsiTheme="minorHAnsi" w:eastAsiaTheme="minorEastAsia" w:cstheme="minorBidi"/>
              <w:noProof/>
              <w:szCs w:val="24"/>
            </w:rPr>
          </w:pPr>
          <w:hyperlink w:history="1" w:anchor="_Toc127884366">
            <w:r w:rsidRPr="00241444">
              <w:rPr>
                <w:rStyle w:val="Hyperlink"/>
                <w:noProof/>
              </w:rPr>
              <w:t>5.1</w:t>
            </w:r>
            <w:r>
              <w:rPr>
                <w:rFonts w:asciiTheme="minorHAnsi" w:hAnsiTheme="minorHAnsi" w:eastAsiaTheme="minorEastAsia" w:cstheme="minorBidi"/>
                <w:noProof/>
                <w:szCs w:val="24"/>
              </w:rPr>
              <w:tab/>
            </w:r>
            <w:r w:rsidRPr="00241444">
              <w:rPr>
                <w:rStyle w:val="Hyperlink"/>
                <w:noProof/>
              </w:rPr>
              <w:t>Course Approval Sub-committee Members</w:t>
            </w:r>
            <w:r>
              <w:rPr>
                <w:noProof/>
                <w:webHidden/>
              </w:rPr>
              <w:tab/>
            </w:r>
            <w:r>
              <w:rPr>
                <w:noProof/>
                <w:webHidden/>
              </w:rPr>
              <w:fldChar w:fldCharType="begin"/>
            </w:r>
            <w:r>
              <w:rPr>
                <w:noProof/>
                <w:webHidden/>
              </w:rPr>
              <w:instrText xml:space="preserve"> PAGEREF _Toc127884366 \h </w:instrText>
            </w:r>
            <w:r>
              <w:rPr>
                <w:noProof/>
                <w:webHidden/>
              </w:rPr>
            </w:r>
            <w:r>
              <w:rPr>
                <w:noProof/>
                <w:webHidden/>
              </w:rPr>
              <w:fldChar w:fldCharType="separate"/>
            </w:r>
            <w:r>
              <w:rPr>
                <w:noProof/>
                <w:webHidden/>
              </w:rPr>
              <w:t>15</w:t>
            </w:r>
            <w:r>
              <w:rPr>
                <w:noProof/>
                <w:webHidden/>
              </w:rPr>
              <w:fldChar w:fldCharType="end"/>
            </w:r>
          </w:hyperlink>
        </w:p>
        <w:p w:rsidR="00C86A2F" w:rsidRDefault="00C86A2F" w14:paraId="5456D655" w14:textId="0CF2A624">
          <w:pPr>
            <w:pStyle w:val="TOC2"/>
            <w:rPr>
              <w:rFonts w:asciiTheme="minorHAnsi" w:hAnsiTheme="minorHAnsi" w:eastAsiaTheme="minorEastAsia" w:cstheme="minorBidi"/>
              <w:noProof/>
              <w:szCs w:val="24"/>
            </w:rPr>
          </w:pPr>
          <w:hyperlink w:history="1" w:anchor="_Toc127884367">
            <w:r w:rsidRPr="00241444">
              <w:rPr>
                <w:rStyle w:val="Hyperlink"/>
                <w:noProof/>
              </w:rPr>
              <w:t>5.2</w:t>
            </w:r>
            <w:r>
              <w:rPr>
                <w:rFonts w:asciiTheme="minorHAnsi" w:hAnsiTheme="minorHAnsi" w:eastAsiaTheme="minorEastAsia" w:cstheme="minorBidi"/>
                <w:noProof/>
                <w:szCs w:val="24"/>
              </w:rPr>
              <w:tab/>
            </w:r>
            <w:r w:rsidRPr="00241444">
              <w:rPr>
                <w:rStyle w:val="Hyperlink"/>
                <w:noProof/>
              </w:rPr>
              <w:t>QACO Responsibility</w:t>
            </w:r>
            <w:r>
              <w:rPr>
                <w:noProof/>
                <w:webHidden/>
              </w:rPr>
              <w:tab/>
            </w:r>
            <w:r>
              <w:rPr>
                <w:noProof/>
                <w:webHidden/>
              </w:rPr>
              <w:fldChar w:fldCharType="begin"/>
            </w:r>
            <w:r>
              <w:rPr>
                <w:noProof/>
                <w:webHidden/>
              </w:rPr>
              <w:instrText xml:space="preserve"> PAGEREF _Toc127884367 \h </w:instrText>
            </w:r>
            <w:r>
              <w:rPr>
                <w:noProof/>
                <w:webHidden/>
              </w:rPr>
            </w:r>
            <w:r>
              <w:rPr>
                <w:noProof/>
                <w:webHidden/>
              </w:rPr>
              <w:fldChar w:fldCharType="separate"/>
            </w:r>
            <w:r>
              <w:rPr>
                <w:noProof/>
                <w:webHidden/>
              </w:rPr>
              <w:t>16</w:t>
            </w:r>
            <w:r>
              <w:rPr>
                <w:noProof/>
                <w:webHidden/>
              </w:rPr>
              <w:fldChar w:fldCharType="end"/>
            </w:r>
          </w:hyperlink>
        </w:p>
        <w:p w:rsidR="00C86A2F" w:rsidRDefault="00C86A2F" w14:paraId="22694E5A" w14:textId="4181B8B0">
          <w:pPr>
            <w:pStyle w:val="TOC2"/>
            <w:rPr>
              <w:rFonts w:asciiTheme="minorHAnsi" w:hAnsiTheme="minorHAnsi" w:eastAsiaTheme="minorEastAsia" w:cstheme="minorBidi"/>
              <w:noProof/>
              <w:szCs w:val="24"/>
            </w:rPr>
          </w:pPr>
          <w:hyperlink w:history="1" w:anchor="_Toc127884368">
            <w:r w:rsidRPr="00241444">
              <w:rPr>
                <w:rStyle w:val="Hyperlink"/>
                <w:noProof/>
              </w:rPr>
              <w:t>5.3</w:t>
            </w:r>
            <w:r>
              <w:rPr>
                <w:rFonts w:asciiTheme="minorHAnsi" w:hAnsiTheme="minorHAnsi" w:eastAsiaTheme="minorEastAsia" w:cstheme="minorBidi"/>
                <w:noProof/>
                <w:szCs w:val="24"/>
              </w:rPr>
              <w:tab/>
            </w:r>
            <w:r w:rsidRPr="00241444">
              <w:rPr>
                <w:rStyle w:val="Hyperlink"/>
                <w:noProof/>
              </w:rPr>
              <w:t>CASC Meeting Schedule</w:t>
            </w:r>
            <w:r>
              <w:rPr>
                <w:noProof/>
                <w:webHidden/>
              </w:rPr>
              <w:tab/>
            </w:r>
            <w:r>
              <w:rPr>
                <w:noProof/>
                <w:webHidden/>
              </w:rPr>
              <w:fldChar w:fldCharType="begin"/>
            </w:r>
            <w:r>
              <w:rPr>
                <w:noProof/>
                <w:webHidden/>
              </w:rPr>
              <w:instrText xml:space="preserve"> PAGEREF _Toc127884368 \h </w:instrText>
            </w:r>
            <w:r>
              <w:rPr>
                <w:noProof/>
                <w:webHidden/>
              </w:rPr>
            </w:r>
            <w:r>
              <w:rPr>
                <w:noProof/>
                <w:webHidden/>
              </w:rPr>
              <w:fldChar w:fldCharType="separate"/>
            </w:r>
            <w:r>
              <w:rPr>
                <w:noProof/>
                <w:webHidden/>
              </w:rPr>
              <w:t>16</w:t>
            </w:r>
            <w:r>
              <w:rPr>
                <w:noProof/>
                <w:webHidden/>
              </w:rPr>
              <w:fldChar w:fldCharType="end"/>
            </w:r>
          </w:hyperlink>
        </w:p>
        <w:p w:rsidR="00C86A2F" w:rsidRDefault="00C86A2F" w14:paraId="3CEF9382" w14:textId="11E6F1BA">
          <w:pPr>
            <w:pStyle w:val="TOC2"/>
            <w:rPr>
              <w:rFonts w:asciiTheme="minorHAnsi" w:hAnsiTheme="minorHAnsi" w:eastAsiaTheme="minorEastAsia" w:cstheme="minorBidi"/>
              <w:noProof/>
              <w:szCs w:val="24"/>
            </w:rPr>
          </w:pPr>
          <w:hyperlink w:history="1" w:anchor="_Toc127884369">
            <w:r w:rsidRPr="00241444">
              <w:rPr>
                <w:rStyle w:val="Hyperlink"/>
                <w:bCs/>
                <w:noProof/>
              </w:rPr>
              <w:t>5.4</w:t>
            </w:r>
            <w:r>
              <w:rPr>
                <w:rFonts w:asciiTheme="minorHAnsi" w:hAnsiTheme="minorHAnsi" w:eastAsiaTheme="minorEastAsia" w:cstheme="minorBidi"/>
                <w:noProof/>
                <w:szCs w:val="24"/>
              </w:rPr>
              <w:tab/>
            </w:r>
            <w:r w:rsidRPr="00241444">
              <w:rPr>
                <w:rStyle w:val="Hyperlink"/>
                <w:bCs/>
                <w:noProof/>
              </w:rPr>
              <w:t>Responsibilities of CASC</w:t>
            </w:r>
            <w:r>
              <w:rPr>
                <w:noProof/>
                <w:webHidden/>
              </w:rPr>
              <w:tab/>
            </w:r>
            <w:r>
              <w:rPr>
                <w:noProof/>
                <w:webHidden/>
              </w:rPr>
              <w:fldChar w:fldCharType="begin"/>
            </w:r>
            <w:r>
              <w:rPr>
                <w:noProof/>
                <w:webHidden/>
              </w:rPr>
              <w:instrText xml:space="preserve"> PAGEREF _Toc127884369 \h </w:instrText>
            </w:r>
            <w:r>
              <w:rPr>
                <w:noProof/>
                <w:webHidden/>
              </w:rPr>
            </w:r>
            <w:r>
              <w:rPr>
                <w:noProof/>
                <w:webHidden/>
              </w:rPr>
              <w:fldChar w:fldCharType="separate"/>
            </w:r>
            <w:r>
              <w:rPr>
                <w:noProof/>
                <w:webHidden/>
              </w:rPr>
              <w:t>16</w:t>
            </w:r>
            <w:r>
              <w:rPr>
                <w:noProof/>
                <w:webHidden/>
              </w:rPr>
              <w:fldChar w:fldCharType="end"/>
            </w:r>
          </w:hyperlink>
        </w:p>
        <w:p w:rsidR="00C86A2F" w:rsidRDefault="00C86A2F" w14:paraId="4DFAC0A3" w14:textId="04037C38">
          <w:pPr>
            <w:pStyle w:val="TOC2"/>
            <w:rPr>
              <w:rFonts w:asciiTheme="minorHAnsi" w:hAnsiTheme="minorHAnsi" w:eastAsiaTheme="minorEastAsia" w:cstheme="minorBidi"/>
              <w:noProof/>
              <w:szCs w:val="24"/>
            </w:rPr>
          </w:pPr>
          <w:hyperlink w:history="1" w:anchor="_Toc127884370">
            <w:r w:rsidRPr="00241444">
              <w:rPr>
                <w:rStyle w:val="Hyperlink"/>
                <w:bCs/>
                <w:noProof/>
              </w:rPr>
              <w:t>5.5</w:t>
            </w:r>
            <w:r>
              <w:rPr>
                <w:rFonts w:asciiTheme="minorHAnsi" w:hAnsiTheme="minorHAnsi" w:eastAsiaTheme="minorEastAsia" w:cstheme="minorBidi"/>
                <w:noProof/>
                <w:szCs w:val="24"/>
              </w:rPr>
              <w:tab/>
            </w:r>
            <w:r w:rsidRPr="00241444">
              <w:rPr>
                <w:rStyle w:val="Hyperlink"/>
                <w:bCs/>
                <w:noProof/>
              </w:rPr>
              <w:t>CASC Decisions</w:t>
            </w:r>
            <w:r>
              <w:rPr>
                <w:noProof/>
                <w:webHidden/>
              </w:rPr>
              <w:tab/>
            </w:r>
            <w:r>
              <w:rPr>
                <w:noProof/>
                <w:webHidden/>
              </w:rPr>
              <w:fldChar w:fldCharType="begin"/>
            </w:r>
            <w:r>
              <w:rPr>
                <w:noProof/>
                <w:webHidden/>
              </w:rPr>
              <w:instrText xml:space="preserve"> PAGEREF _Toc127884370 \h </w:instrText>
            </w:r>
            <w:r>
              <w:rPr>
                <w:noProof/>
                <w:webHidden/>
              </w:rPr>
            </w:r>
            <w:r>
              <w:rPr>
                <w:noProof/>
                <w:webHidden/>
              </w:rPr>
              <w:fldChar w:fldCharType="separate"/>
            </w:r>
            <w:r>
              <w:rPr>
                <w:noProof/>
                <w:webHidden/>
              </w:rPr>
              <w:t>17</w:t>
            </w:r>
            <w:r>
              <w:rPr>
                <w:noProof/>
                <w:webHidden/>
              </w:rPr>
              <w:fldChar w:fldCharType="end"/>
            </w:r>
          </w:hyperlink>
        </w:p>
        <w:p w:rsidR="00C86A2F" w:rsidRDefault="00C86A2F" w14:paraId="27BD01F6" w14:textId="10E3F351">
          <w:pPr>
            <w:pStyle w:val="TOC2"/>
            <w:rPr>
              <w:rFonts w:asciiTheme="minorHAnsi" w:hAnsiTheme="minorHAnsi" w:eastAsiaTheme="minorEastAsia" w:cstheme="minorBidi"/>
              <w:noProof/>
              <w:szCs w:val="24"/>
            </w:rPr>
          </w:pPr>
          <w:hyperlink w:history="1" w:anchor="_Toc127884371">
            <w:r w:rsidRPr="00241444">
              <w:rPr>
                <w:rStyle w:val="Hyperlink"/>
                <w:noProof/>
              </w:rPr>
              <w:t>5.6</w:t>
            </w:r>
            <w:r>
              <w:rPr>
                <w:rFonts w:asciiTheme="minorHAnsi" w:hAnsiTheme="minorHAnsi" w:eastAsiaTheme="minorEastAsia" w:cstheme="minorBidi"/>
                <w:noProof/>
                <w:szCs w:val="24"/>
              </w:rPr>
              <w:tab/>
            </w:r>
            <w:r w:rsidRPr="00241444">
              <w:rPr>
                <w:rStyle w:val="Hyperlink"/>
                <w:noProof/>
              </w:rPr>
              <w:t>CASC Reporting</w:t>
            </w:r>
            <w:r>
              <w:rPr>
                <w:noProof/>
                <w:webHidden/>
              </w:rPr>
              <w:tab/>
            </w:r>
            <w:r>
              <w:rPr>
                <w:noProof/>
                <w:webHidden/>
              </w:rPr>
              <w:fldChar w:fldCharType="begin"/>
            </w:r>
            <w:r>
              <w:rPr>
                <w:noProof/>
                <w:webHidden/>
              </w:rPr>
              <w:instrText xml:space="preserve"> PAGEREF _Toc127884371 \h </w:instrText>
            </w:r>
            <w:r>
              <w:rPr>
                <w:noProof/>
                <w:webHidden/>
              </w:rPr>
            </w:r>
            <w:r>
              <w:rPr>
                <w:noProof/>
                <w:webHidden/>
              </w:rPr>
              <w:fldChar w:fldCharType="separate"/>
            </w:r>
            <w:r>
              <w:rPr>
                <w:noProof/>
                <w:webHidden/>
              </w:rPr>
              <w:t>18</w:t>
            </w:r>
            <w:r>
              <w:rPr>
                <w:noProof/>
                <w:webHidden/>
              </w:rPr>
              <w:fldChar w:fldCharType="end"/>
            </w:r>
          </w:hyperlink>
        </w:p>
        <w:p w:rsidR="00C86A2F" w:rsidRDefault="00C86A2F" w14:paraId="1900FE8E" w14:textId="6A1B3401">
          <w:pPr>
            <w:pStyle w:val="TOC2"/>
            <w:rPr>
              <w:rFonts w:asciiTheme="minorHAnsi" w:hAnsiTheme="minorHAnsi" w:eastAsiaTheme="minorEastAsia" w:cstheme="minorBidi"/>
              <w:noProof/>
              <w:szCs w:val="24"/>
            </w:rPr>
          </w:pPr>
          <w:hyperlink w:history="1" w:anchor="_Toc127884372">
            <w:r w:rsidRPr="00241444">
              <w:rPr>
                <w:rStyle w:val="Hyperlink"/>
                <w:noProof/>
              </w:rPr>
              <w:t>5.7</w:t>
            </w:r>
            <w:r>
              <w:rPr>
                <w:rFonts w:asciiTheme="minorHAnsi" w:hAnsiTheme="minorHAnsi" w:eastAsiaTheme="minorEastAsia" w:cstheme="minorBidi"/>
                <w:noProof/>
                <w:szCs w:val="24"/>
              </w:rPr>
              <w:tab/>
            </w:r>
            <w:r w:rsidRPr="00241444">
              <w:rPr>
                <w:rStyle w:val="Hyperlink"/>
                <w:noProof/>
              </w:rPr>
              <w:t>Commencement of New/Revised Courses</w:t>
            </w:r>
            <w:r>
              <w:rPr>
                <w:noProof/>
                <w:webHidden/>
              </w:rPr>
              <w:tab/>
            </w:r>
            <w:r>
              <w:rPr>
                <w:noProof/>
                <w:webHidden/>
              </w:rPr>
              <w:fldChar w:fldCharType="begin"/>
            </w:r>
            <w:r>
              <w:rPr>
                <w:noProof/>
                <w:webHidden/>
              </w:rPr>
              <w:instrText xml:space="preserve"> PAGEREF _Toc127884372 \h </w:instrText>
            </w:r>
            <w:r>
              <w:rPr>
                <w:noProof/>
                <w:webHidden/>
              </w:rPr>
            </w:r>
            <w:r>
              <w:rPr>
                <w:noProof/>
                <w:webHidden/>
              </w:rPr>
              <w:fldChar w:fldCharType="separate"/>
            </w:r>
            <w:r>
              <w:rPr>
                <w:noProof/>
                <w:webHidden/>
              </w:rPr>
              <w:t>18</w:t>
            </w:r>
            <w:r>
              <w:rPr>
                <w:noProof/>
                <w:webHidden/>
              </w:rPr>
              <w:fldChar w:fldCharType="end"/>
            </w:r>
          </w:hyperlink>
        </w:p>
        <w:p w:rsidR="00C86A2F" w:rsidRDefault="00C86A2F" w14:paraId="56324C4D" w14:textId="4C118D49">
          <w:pPr>
            <w:pStyle w:val="TOC2"/>
            <w:rPr>
              <w:rFonts w:asciiTheme="minorHAnsi" w:hAnsiTheme="minorHAnsi" w:eastAsiaTheme="minorEastAsia" w:cstheme="minorBidi"/>
              <w:noProof/>
              <w:szCs w:val="24"/>
            </w:rPr>
          </w:pPr>
          <w:hyperlink w:history="1" w:anchor="_Toc127884373">
            <w:r w:rsidRPr="00241444">
              <w:rPr>
                <w:rStyle w:val="Hyperlink"/>
                <w:noProof/>
              </w:rPr>
              <w:t>5.8</w:t>
            </w:r>
            <w:r>
              <w:rPr>
                <w:rFonts w:asciiTheme="minorHAnsi" w:hAnsiTheme="minorHAnsi" w:eastAsiaTheme="minorEastAsia" w:cstheme="minorBidi"/>
                <w:noProof/>
                <w:szCs w:val="24"/>
              </w:rPr>
              <w:tab/>
            </w:r>
            <w:r w:rsidRPr="00241444">
              <w:rPr>
                <w:rStyle w:val="Hyperlink"/>
                <w:noProof/>
                <w:shd w:val="clear" w:color="auto" w:fill="FFFFFF"/>
              </w:rPr>
              <w:t>CASC minutes</w:t>
            </w:r>
            <w:r>
              <w:rPr>
                <w:noProof/>
                <w:webHidden/>
              </w:rPr>
              <w:tab/>
            </w:r>
            <w:r>
              <w:rPr>
                <w:noProof/>
                <w:webHidden/>
              </w:rPr>
              <w:fldChar w:fldCharType="begin"/>
            </w:r>
            <w:r>
              <w:rPr>
                <w:noProof/>
                <w:webHidden/>
              </w:rPr>
              <w:instrText xml:space="preserve"> PAGEREF _Toc127884373 \h </w:instrText>
            </w:r>
            <w:r>
              <w:rPr>
                <w:noProof/>
                <w:webHidden/>
              </w:rPr>
            </w:r>
            <w:r>
              <w:rPr>
                <w:noProof/>
                <w:webHidden/>
              </w:rPr>
              <w:fldChar w:fldCharType="separate"/>
            </w:r>
            <w:r>
              <w:rPr>
                <w:noProof/>
                <w:webHidden/>
              </w:rPr>
              <w:t>18</w:t>
            </w:r>
            <w:r>
              <w:rPr>
                <w:noProof/>
                <w:webHidden/>
              </w:rPr>
              <w:fldChar w:fldCharType="end"/>
            </w:r>
          </w:hyperlink>
        </w:p>
        <w:p w:rsidR="00C86A2F" w:rsidRDefault="00C86A2F" w14:paraId="62A60115" w14:textId="34EA44DF">
          <w:pPr>
            <w:pStyle w:val="TOC2"/>
            <w:rPr>
              <w:rFonts w:asciiTheme="minorHAnsi" w:hAnsiTheme="minorHAnsi" w:eastAsiaTheme="minorEastAsia" w:cstheme="minorBidi"/>
              <w:noProof/>
              <w:szCs w:val="24"/>
            </w:rPr>
          </w:pPr>
          <w:hyperlink w:history="1" w:anchor="_Toc127884374">
            <w:r w:rsidRPr="00241444">
              <w:rPr>
                <w:rStyle w:val="Hyperlink"/>
                <w:noProof/>
              </w:rPr>
              <w:t>5.9</w:t>
            </w:r>
            <w:r>
              <w:rPr>
                <w:rFonts w:asciiTheme="minorHAnsi" w:hAnsiTheme="minorHAnsi" w:eastAsiaTheme="minorEastAsia" w:cstheme="minorBidi"/>
                <w:noProof/>
                <w:szCs w:val="24"/>
              </w:rPr>
              <w:tab/>
            </w:r>
            <w:r w:rsidRPr="00241444">
              <w:rPr>
                <w:rStyle w:val="Hyperlink"/>
                <w:noProof/>
              </w:rPr>
              <w:t>New Course Publicity and Recruitment</w:t>
            </w:r>
            <w:r>
              <w:rPr>
                <w:noProof/>
                <w:webHidden/>
              </w:rPr>
              <w:tab/>
            </w:r>
            <w:r>
              <w:rPr>
                <w:noProof/>
                <w:webHidden/>
              </w:rPr>
              <w:fldChar w:fldCharType="begin"/>
            </w:r>
            <w:r>
              <w:rPr>
                <w:noProof/>
                <w:webHidden/>
              </w:rPr>
              <w:instrText xml:space="preserve"> PAGEREF _Toc127884374 \h </w:instrText>
            </w:r>
            <w:r>
              <w:rPr>
                <w:noProof/>
                <w:webHidden/>
              </w:rPr>
            </w:r>
            <w:r>
              <w:rPr>
                <w:noProof/>
                <w:webHidden/>
              </w:rPr>
              <w:fldChar w:fldCharType="separate"/>
            </w:r>
            <w:r>
              <w:rPr>
                <w:noProof/>
                <w:webHidden/>
              </w:rPr>
              <w:t>18</w:t>
            </w:r>
            <w:r>
              <w:rPr>
                <w:noProof/>
                <w:webHidden/>
              </w:rPr>
              <w:fldChar w:fldCharType="end"/>
            </w:r>
          </w:hyperlink>
        </w:p>
        <w:p w:rsidR="00C86A2F" w:rsidRDefault="00C86A2F" w14:paraId="15847E0A" w14:textId="14DF58CF">
          <w:pPr>
            <w:pStyle w:val="TOC2"/>
            <w:rPr>
              <w:rFonts w:asciiTheme="minorHAnsi" w:hAnsiTheme="minorHAnsi" w:eastAsiaTheme="minorEastAsia" w:cstheme="minorBidi"/>
              <w:noProof/>
              <w:szCs w:val="24"/>
            </w:rPr>
          </w:pPr>
          <w:hyperlink w:history="1" w:anchor="_Toc127884375">
            <w:r w:rsidRPr="00241444">
              <w:rPr>
                <w:rStyle w:val="Hyperlink"/>
                <w:noProof/>
              </w:rPr>
              <w:t>5.10</w:t>
            </w:r>
            <w:r>
              <w:rPr>
                <w:rFonts w:asciiTheme="minorHAnsi" w:hAnsiTheme="minorHAnsi" w:eastAsiaTheme="minorEastAsia" w:cstheme="minorBidi"/>
                <w:noProof/>
                <w:szCs w:val="24"/>
              </w:rPr>
              <w:tab/>
            </w:r>
            <w:r w:rsidRPr="00241444">
              <w:rPr>
                <w:rStyle w:val="Hyperlink"/>
                <w:noProof/>
              </w:rPr>
              <w:t>The Chair of CASC</w:t>
            </w:r>
            <w:r>
              <w:rPr>
                <w:noProof/>
                <w:webHidden/>
              </w:rPr>
              <w:tab/>
            </w:r>
            <w:r>
              <w:rPr>
                <w:noProof/>
                <w:webHidden/>
              </w:rPr>
              <w:fldChar w:fldCharType="begin"/>
            </w:r>
            <w:r>
              <w:rPr>
                <w:noProof/>
                <w:webHidden/>
              </w:rPr>
              <w:instrText xml:space="preserve"> PAGEREF _Toc127884375 \h </w:instrText>
            </w:r>
            <w:r>
              <w:rPr>
                <w:noProof/>
                <w:webHidden/>
              </w:rPr>
            </w:r>
            <w:r>
              <w:rPr>
                <w:noProof/>
                <w:webHidden/>
              </w:rPr>
              <w:fldChar w:fldCharType="separate"/>
            </w:r>
            <w:r>
              <w:rPr>
                <w:noProof/>
                <w:webHidden/>
              </w:rPr>
              <w:t>19</w:t>
            </w:r>
            <w:r>
              <w:rPr>
                <w:noProof/>
                <w:webHidden/>
              </w:rPr>
              <w:fldChar w:fldCharType="end"/>
            </w:r>
          </w:hyperlink>
        </w:p>
        <w:p w:rsidR="00C86A2F" w:rsidRDefault="00C86A2F" w14:paraId="16E3FF55" w14:textId="0F075295">
          <w:pPr>
            <w:pStyle w:val="TOC3"/>
            <w:rPr>
              <w:rFonts w:asciiTheme="minorHAnsi" w:hAnsiTheme="minorHAnsi" w:eastAsiaTheme="minorEastAsia" w:cstheme="minorBidi"/>
              <w:noProof/>
              <w:szCs w:val="24"/>
            </w:rPr>
          </w:pPr>
          <w:hyperlink w:history="1" w:anchor="_Toc127884376">
            <w:r w:rsidRPr="00241444">
              <w:rPr>
                <w:rStyle w:val="Hyperlink"/>
                <w:noProof/>
              </w:rPr>
              <w:t>5.10.1</w:t>
            </w:r>
            <w:r>
              <w:rPr>
                <w:rFonts w:asciiTheme="minorHAnsi" w:hAnsiTheme="minorHAnsi" w:eastAsiaTheme="minorEastAsia" w:cstheme="minorBidi"/>
                <w:noProof/>
                <w:szCs w:val="24"/>
              </w:rPr>
              <w:tab/>
            </w:r>
            <w:r w:rsidRPr="00241444">
              <w:rPr>
                <w:rStyle w:val="Hyperlink"/>
                <w:noProof/>
              </w:rPr>
              <w:t>Appointing a CASC Chair</w:t>
            </w:r>
            <w:r>
              <w:rPr>
                <w:noProof/>
                <w:webHidden/>
              </w:rPr>
              <w:tab/>
            </w:r>
            <w:r>
              <w:rPr>
                <w:noProof/>
                <w:webHidden/>
              </w:rPr>
              <w:fldChar w:fldCharType="begin"/>
            </w:r>
            <w:r>
              <w:rPr>
                <w:noProof/>
                <w:webHidden/>
              </w:rPr>
              <w:instrText xml:space="preserve"> PAGEREF _Toc127884376 \h </w:instrText>
            </w:r>
            <w:r>
              <w:rPr>
                <w:noProof/>
                <w:webHidden/>
              </w:rPr>
            </w:r>
            <w:r>
              <w:rPr>
                <w:noProof/>
                <w:webHidden/>
              </w:rPr>
              <w:fldChar w:fldCharType="separate"/>
            </w:r>
            <w:r>
              <w:rPr>
                <w:noProof/>
                <w:webHidden/>
              </w:rPr>
              <w:t>19</w:t>
            </w:r>
            <w:r>
              <w:rPr>
                <w:noProof/>
                <w:webHidden/>
              </w:rPr>
              <w:fldChar w:fldCharType="end"/>
            </w:r>
          </w:hyperlink>
        </w:p>
        <w:p w:rsidR="00C86A2F" w:rsidRDefault="00C86A2F" w14:paraId="43C70E1C" w14:textId="7D63C1D0">
          <w:pPr>
            <w:pStyle w:val="TOC3"/>
            <w:rPr>
              <w:rFonts w:asciiTheme="minorHAnsi" w:hAnsiTheme="minorHAnsi" w:eastAsiaTheme="minorEastAsia" w:cstheme="minorBidi"/>
              <w:noProof/>
              <w:szCs w:val="24"/>
            </w:rPr>
          </w:pPr>
          <w:hyperlink w:history="1" w:anchor="_Toc127884377">
            <w:r w:rsidRPr="00241444">
              <w:rPr>
                <w:rStyle w:val="Hyperlink"/>
                <w:noProof/>
              </w:rPr>
              <w:t>5.10.2</w:t>
            </w:r>
            <w:r>
              <w:rPr>
                <w:rFonts w:asciiTheme="minorHAnsi" w:hAnsiTheme="minorHAnsi" w:eastAsiaTheme="minorEastAsia" w:cstheme="minorBidi"/>
                <w:noProof/>
                <w:szCs w:val="24"/>
              </w:rPr>
              <w:tab/>
            </w:r>
            <w:r w:rsidRPr="00241444">
              <w:rPr>
                <w:rStyle w:val="Hyperlink"/>
                <w:noProof/>
              </w:rPr>
              <w:t>Duties of a CASC Chair</w:t>
            </w:r>
            <w:r>
              <w:rPr>
                <w:noProof/>
                <w:webHidden/>
              </w:rPr>
              <w:tab/>
            </w:r>
            <w:r>
              <w:rPr>
                <w:noProof/>
                <w:webHidden/>
              </w:rPr>
              <w:fldChar w:fldCharType="begin"/>
            </w:r>
            <w:r>
              <w:rPr>
                <w:noProof/>
                <w:webHidden/>
              </w:rPr>
              <w:instrText xml:space="preserve"> PAGEREF _Toc127884377 \h </w:instrText>
            </w:r>
            <w:r>
              <w:rPr>
                <w:noProof/>
                <w:webHidden/>
              </w:rPr>
            </w:r>
            <w:r>
              <w:rPr>
                <w:noProof/>
                <w:webHidden/>
              </w:rPr>
              <w:fldChar w:fldCharType="separate"/>
            </w:r>
            <w:r>
              <w:rPr>
                <w:noProof/>
                <w:webHidden/>
              </w:rPr>
              <w:t>19</w:t>
            </w:r>
            <w:r>
              <w:rPr>
                <w:noProof/>
                <w:webHidden/>
              </w:rPr>
              <w:fldChar w:fldCharType="end"/>
            </w:r>
          </w:hyperlink>
        </w:p>
        <w:p w:rsidR="00C86A2F" w:rsidRDefault="00C86A2F" w14:paraId="467524C8" w14:textId="7AC2D60A">
          <w:pPr>
            <w:pStyle w:val="TOC2"/>
            <w:rPr>
              <w:rFonts w:asciiTheme="minorHAnsi" w:hAnsiTheme="minorHAnsi" w:eastAsiaTheme="minorEastAsia" w:cstheme="minorBidi"/>
              <w:noProof/>
              <w:szCs w:val="24"/>
            </w:rPr>
          </w:pPr>
          <w:hyperlink w:history="1" w:anchor="_Toc127884378">
            <w:r w:rsidRPr="00241444">
              <w:rPr>
                <w:rStyle w:val="Hyperlink"/>
                <w:bCs/>
                <w:noProof/>
              </w:rPr>
              <w:t>5.11</w:t>
            </w:r>
            <w:r>
              <w:rPr>
                <w:rFonts w:asciiTheme="minorHAnsi" w:hAnsiTheme="minorHAnsi" w:eastAsiaTheme="minorEastAsia" w:cstheme="minorBidi"/>
                <w:noProof/>
                <w:szCs w:val="24"/>
              </w:rPr>
              <w:tab/>
            </w:r>
            <w:r w:rsidRPr="00241444">
              <w:rPr>
                <w:rStyle w:val="Hyperlink"/>
                <w:bCs/>
                <w:noProof/>
              </w:rPr>
              <w:t>Voting Process at CASC</w:t>
            </w:r>
            <w:r>
              <w:rPr>
                <w:noProof/>
                <w:webHidden/>
              </w:rPr>
              <w:tab/>
            </w:r>
            <w:r>
              <w:rPr>
                <w:noProof/>
                <w:webHidden/>
              </w:rPr>
              <w:fldChar w:fldCharType="begin"/>
            </w:r>
            <w:r>
              <w:rPr>
                <w:noProof/>
                <w:webHidden/>
              </w:rPr>
              <w:instrText xml:space="preserve"> PAGEREF _Toc127884378 \h </w:instrText>
            </w:r>
            <w:r>
              <w:rPr>
                <w:noProof/>
                <w:webHidden/>
              </w:rPr>
            </w:r>
            <w:r>
              <w:rPr>
                <w:noProof/>
                <w:webHidden/>
              </w:rPr>
              <w:fldChar w:fldCharType="separate"/>
            </w:r>
            <w:r>
              <w:rPr>
                <w:noProof/>
                <w:webHidden/>
              </w:rPr>
              <w:t>19</w:t>
            </w:r>
            <w:r>
              <w:rPr>
                <w:noProof/>
                <w:webHidden/>
              </w:rPr>
              <w:fldChar w:fldCharType="end"/>
            </w:r>
          </w:hyperlink>
        </w:p>
        <w:p w:rsidR="00C86A2F" w:rsidRDefault="00C86A2F" w14:paraId="1710F9FB" w14:textId="7017726E">
          <w:pPr>
            <w:pStyle w:val="TOC3"/>
            <w:rPr>
              <w:rFonts w:asciiTheme="minorHAnsi" w:hAnsiTheme="minorHAnsi" w:eastAsiaTheme="minorEastAsia" w:cstheme="minorBidi"/>
              <w:noProof/>
              <w:szCs w:val="24"/>
            </w:rPr>
          </w:pPr>
          <w:hyperlink w:history="1" w:anchor="_Toc127884379">
            <w:r w:rsidRPr="00241444">
              <w:rPr>
                <w:rStyle w:val="Hyperlink"/>
                <w:noProof/>
              </w:rPr>
              <w:t>5.11.1</w:t>
            </w:r>
            <w:r>
              <w:rPr>
                <w:rFonts w:asciiTheme="minorHAnsi" w:hAnsiTheme="minorHAnsi" w:eastAsiaTheme="minorEastAsia" w:cstheme="minorBidi"/>
                <w:noProof/>
                <w:szCs w:val="24"/>
              </w:rPr>
              <w:tab/>
            </w:r>
            <w:r w:rsidRPr="00241444">
              <w:rPr>
                <w:rStyle w:val="Hyperlink"/>
                <w:noProof/>
              </w:rPr>
              <w:t>In the Event Agreement Cannot be Reached</w:t>
            </w:r>
            <w:r>
              <w:rPr>
                <w:noProof/>
                <w:webHidden/>
              </w:rPr>
              <w:tab/>
            </w:r>
            <w:r>
              <w:rPr>
                <w:noProof/>
                <w:webHidden/>
              </w:rPr>
              <w:fldChar w:fldCharType="begin"/>
            </w:r>
            <w:r>
              <w:rPr>
                <w:noProof/>
                <w:webHidden/>
              </w:rPr>
              <w:instrText xml:space="preserve"> PAGEREF _Toc127884379 \h </w:instrText>
            </w:r>
            <w:r>
              <w:rPr>
                <w:noProof/>
                <w:webHidden/>
              </w:rPr>
            </w:r>
            <w:r>
              <w:rPr>
                <w:noProof/>
                <w:webHidden/>
              </w:rPr>
              <w:fldChar w:fldCharType="separate"/>
            </w:r>
            <w:r>
              <w:rPr>
                <w:noProof/>
                <w:webHidden/>
              </w:rPr>
              <w:t>19</w:t>
            </w:r>
            <w:r>
              <w:rPr>
                <w:noProof/>
                <w:webHidden/>
              </w:rPr>
              <w:fldChar w:fldCharType="end"/>
            </w:r>
          </w:hyperlink>
        </w:p>
        <w:p w:rsidR="00C86A2F" w:rsidRDefault="00C86A2F" w14:paraId="0152C630" w14:textId="15192A76">
          <w:pPr>
            <w:pStyle w:val="TOC3"/>
            <w:rPr>
              <w:rFonts w:asciiTheme="minorHAnsi" w:hAnsiTheme="minorHAnsi" w:eastAsiaTheme="minorEastAsia" w:cstheme="minorBidi"/>
              <w:noProof/>
              <w:szCs w:val="24"/>
            </w:rPr>
          </w:pPr>
          <w:hyperlink w:history="1" w:anchor="_Toc127884380">
            <w:r w:rsidRPr="00241444">
              <w:rPr>
                <w:rStyle w:val="Hyperlink"/>
                <w:noProof/>
              </w:rPr>
              <w:t>5.11.2</w:t>
            </w:r>
            <w:r>
              <w:rPr>
                <w:rFonts w:asciiTheme="minorHAnsi" w:hAnsiTheme="minorHAnsi" w:eastAsiaTheme="minorEastAsia" w:cstheme="minorBidi"/>
                <w:noProof/>
                <w:szCs w:val="24"/>
              </w:rPr>
              <w:tab/>
            </w:r>
            <w:r w:rsidRPr="00241444">
              <w:rPr>
                <w:rStyle w:val="Hyperlink"/>
                <w:noProof/>
              </w:rPr>
              <w:t>Quorum</w:t>
            </w:r>
            <w:r>
              <w:rPr>
                <w:noProof/>
                <w:webHidden/>
              </w:rPr>
              <w:tab/>
            </w:r>
            <w:r>
              <w:rPr>
                <w:noProof/>
                <w:webHidden/>
              </w:rPr>
              <w:fldChar w:fldCharType="begin"/>
            </w:r>
            <w:r>
              <w:rPr>
                <w:noProof/>
                <w:webHidden/>
              </w:rPr>
              <w:instrText xml:space="preserve"> PAGEREF _Toc127884380 \h </w:instrText>
            </w:r>
            <w:r>
              <w:rPr>
                <w:noProof/>
                <w:webHidden/>
              </w:rPr>
            </w:r>
            <w:r>
              <w:rPr>
                <w:noProof/>
                <w:webHidden/>
              </w:rPr>
              <w:fldChar w:fldCharType="separate"/>
            </w:r>
            <w:r>
              <w:rPr>
                <w:noProof/>
                <w:webHidden/>
              </w:rPr>
              <w:t>19</w:t>
            </w:r>
            <w:r>
              <w:rPr>
                <w:noProof/>
                <w:webHidden/>
              </w:rPr>
              <w:fldChar w:fldCharType="end"/>
            </w:r>
          </w:hyperlink>
        </w:p>
        <w:p w:rsidR="00C86A2F" w:rsidRDefault="00C86A2F" w14:paraId="5F89D529" w14:textId="66B5E8B1">
          <w:pPr>
            <w:pStyle w:val="TOC2"/>
            <w:rPr>
              <w:rFonts w:asciiTheme="minorHAnsi" w:hAnsiTheme="minorHAnsi" w:eastAsiaTheme="minorEastAsia" w:cstheme="minorBidi"/>
              <w:noProof/>
              <w:szCs w:val="24"/>
            </w:rPr>
          </w:pPr>
          <w:hyperlink w:history="1" w:anchor="_Toc127884381">
            <w:r w:rsidRPr="00241444">
              <w:rPr>
                <w:rStyle w:val="Hyperlink"/>
                <w:bCs/>
                <w:noProof/>
              </w:rPr>
              <w:t>5.12</w:t>
            </w:r>
            <w:r>
              <w:rPr>
                <w:rFonts w:asciiTheme="minorHAnsi" w:hAnsiTheme="minorHAnsi" w:eastAsiaTheme="minorEastAsia" w:cstheme="minorBidi"/>
                <w:noProof/>
                <w:szCs w:val="24"/>
              </w:rPr>
              <w:tab/>
            </w:r>
            <w:r w:rsidRPr="00241444">
              <w:rPr>
                <w:rStyle w:val="Hyperlink"/>
                <w:bCs/>
                <w:noProof/>
              </w:rPr>
              <w:t>Professional Statutory Regulatory Body Accreditation Panels</w:t>
            </w:r>
            <w:r>
              <w:rPr>
                <w:noProof/>
                <w:webHidden/>
              </w:rPr>
              <w:tab/>
            </w:r>
            <w:r>
              <w:rPr>
                <w:noProof/>
                <w:webHidden/>
              </w:rPr>
              <w:fldChar w:fldCharType="begin"/>
            </w:r>
            <w:r>
              <w:rPr>
                <w:noProof/>
                <w:webHidden/>
              </w:rPr>
              <w:instrText xml:space="preserve"> PAGEREF _Toc127884381 \h </w:instrText>
            </w:r>
            <w:r>
              <w:rPr>
                <w:noProof/>
                <w:webHidden/>
              </w:rPr>
            </w:r>
            <w:r>
              <w:rPr>
                <w:noProof/>
                <w:webHidden/>
              </w:rPr>
              <w:fldChar w:fldCharType="separate"/>
            </w:r>
            <w:r>
              <w:rPr>
                <w:noProof/>
                <w:webHidden/>
              </w:rPr>
              <w:t>19</w:t>
            </w:r>
            <w:r>
              <w:rPr>
                <w:noProof/>
                <w:webHidden/>
              </w:rPr>
              <w:fldChar w:fldCharType="end"/>
            </w:r>
          </w:hyperlink>
        </w:p>
        <w:p w:rsidR="00C86A2F" w:rsidRDefault="00C86A2F" w14:paraId="45C368CD" w14:textId="3FDA22BF">
          <w:pPr>
            <w:pStyle w:val="TOC1"/>
            <w:rPr>
              <w:rFonts w:asciiTheme="minorHAnsi" w:hAnsiTheme="minorHAnsi" w:eastAsiaTheme="minorEastAsia" w:cstheme="minorBidi"/>
              <w:noProof/>
              <w:szCs w:val="24"/>
            </w:rPr>
          </w:pPr>
          <w:hyperlink w:history="1" w:anchor="_Toc127884382">
            <w:r w:rsidRPr="00241444">
              <w:rPr>
                <w:rStyle w:val="Hyperlink"/>
                <w:noProof/>
              </w:rPr>
              <w:t>6.</w:t>
            </w:r>
            <w:r>
              <w:rPr>
                <w:rFonts w:asciiTheme="minorHAnsi" w:hAnsiTheme="minorHAnsi" w:eastAsiaTheme="minorEastAsia" w:cstheme="minorBidi"/>
                <w:noProof/>
                <w:szCs w:val="24"/>
              </w:rPr>
              <w:tab/>
            </w:r>
            <w:r w:rsidRPr="00241444">
              <w:rPr>
                <w:rStyle w:val="Hyperlink"/>
                <w:noProof/>
              </w:rPr>
              <w:t>Non-University Campus/Location</w:t>
            </w:r>
            <w:r>
              <w:rPr>
                <w:noProof/>
                <w:webHidden/>
              </w:rPr>
              <w:tab/>
            </w:r>
            <w:r>
              <w:rPr>
                <w:noProof/>
                <w:webHidden/>
              </w:rPr>
              <w:fldChar w:fldCharType="begin"/>
            </w:r>
            <w:r>
              <w:rPr>
                <w:noProof/>
                <w:webHidden/>
              </w:rPr>
              <w:instrText xml:space="preserve"> PAGEREF _Toc127884382 \h </w:instrText>
            </w:r>
            <w:r>
              <w:rPr>
                <w:noProof/>
                <w:webHidden/>
              </w:rPr>
            </w:r>
            <w:r>
              <w:rPr>
                <w:noProof/>
                <w:webHidden/>
              </w:rPr>
              <w:fldChar w:fldCharType="separate"/>
            </w:r>
            <w:r>
              <w:rPr>
                <w:noProof/>
                <w:webHidden/>
              </w:rPr>
              <w:t>20</w:t>
            </w:r>
            <w:r>
              <w:rPr>
                <w:noProof/>
                <w:webHidden/>
              </w:rPr>
              <w:fldChar w:fldCharType="end"/>
            </w:r>
          </w:hyperlink>
        </w:p>
        <w:p w:rsidR="00C86A2F" w:rsidRDefault="00C86A2F" w14:paraId="74985CC8" w14:textId="6332B652">
          <w:pPr>
            <w:pStyle w:val="TOC1"/>
            <w:rPr>
              <w:rFonts w:asciiTheme="minorHAnsi" w:hAnsiTheme="minorHAnsi" w:eastAsiaTheme="minorEastAsia" w:cstheme="minorBidi"/>
              <w:noProof/>
              <w:szCs w:val="24"/>
            </w:rPr>
          </w:pPr>
          <w:hyperlink w:history="1" w:anchor="_Toc127884383">
            <w:r w:rsidRPr="00241444">
              <w:rPr>
                <w:rStyle w:val="Hyperlink"/>
                <w:noProof/>
              </w:rPr>
              <w:t>7.</w:t>
            </w:r>
            <w:r>
              <w:rPr>
                <w:rFonts w:asciiTheme="minorHAnsi" w:hAnsiTheme="minorHAnsi" w:eastAsiaTheme="minorEastAsia" w:cstheme="minorBidi"/>
                <w:noProof/>
                <w:szCs w:val="24"/>
              </w:rPr>
              <w:tab/>
            </w:r>
            <w:r w:rsidRPr="00241444">
              <w:rPr>
                <w:rStyle w:val="Hyperlink"/>
                <w:noProof/>
              </w:rPr>
              <w:t>Amendments to Approved Courses</w:t>
            </w:r>
            <w:r>
              <w:rPr>
                <w:noProof/>
                <w:webHidden/>
              </w:rPr>
              <w:tab/>
            </w:r>
            <w:r>
              <w:rPr>
                <w:noProof/>
                <w:webHidden/>
              </w:rPr>
              <w:fldChar w:fldCharType="begin"/>
            </w:r>
            <w:r>
              <w:rPr>
                <w:noProof/>
                <w:webHidden/>
              </w:rPr>
              <w:instrText xml:space="preserve"> PAGEREF _Toc127884383 \h </w:instrText>
            </w:r>
            <w:r>
              <w:rPr>
                <w:noProof/>
                <w:webHidden/>
              </w:rPr>
            </w:r>
            <w:r>
              <w:rPr>
                <w:noProof/>
                <w:webHidden/>
              </w:rPr>
              <w:fldChar w:fldCharType="separate"/>
            </w:r>
            <w:r>
              <w:rPr>
                <w:noProof/>
                <w:webHidden/>
              </w:rPr>
              <w:t>20</w:t>
            </w:r>
            <w:r>
              <w:rPr>
                <w:noProof/>
                <w:webHidden/>
              </w:rPr>
              <w:fldChar w:fldCharType="end"/>
            </w:r>
          </w:hyperlink>
        </w:p>
        <w:p w:rsidR="00C86A2F" w:rsidRDefault="00C86A2F" w14:paraId="142C5C78" w14:textId="18E46EDD">
          <w:pPr>
            <w:pStyle w:val="TOC2"/>
            <w:rPr>
              <w:rFonts w:asciiTheme="minorHAnsi" w:hAnsiTheme="minorHAnsi" w:eastAsiaTheme="minorEastAsia" w:cstheme="minorBidi"/>
              <w:noProof/>
              <w:szCs w:val="24"/>
            </w:rPr>
          </w:pPr>
          <w:hyperlink w:history="1" w:anchor="_Toc127884384">
            <w:r w:rsidRPr="00241444">
              <w:rPr>
                <w:rStyle w:val="Hyperlink"/>
                <w:noProof/>
              </w:rPr>
              <w:t>7.1</w:t>
            </w:r>
            <w:r>
              <w:rPr>
                <w:rFonts w:asciiTheme="minorHAnsi" w:hAnsiTheme="minorHAnsi" w:eastAsiaTheme="minorEastAsia" w:cstheme="minorBidi"/>
                <w:noProof/>
                <w:szCs w:val="24"/>
              </w:rPr>
              <w:tab/>
            </w:r>
            <w:r w:rsidRPr="00241444">
              <w:rPr>
                <w:rStyle w:val="Hyperlink"/>
                <w:noProof/>
              </w:rPr>
              <w:t>Consideration of Competition and Markets Authority guidance</w:t>
            </w:r>
            <w:r>
              <w:rPr>
                <w:noProof/>
                <w:webHidden/>
              </w:rPr>
              <w:tab/>
            </w:r>
            <w:r>
              <w:rPr>
                <w:noProof/>
                <w:webHidden/>
              </w:rPr>
              <w:fldChar w:fldCharType="begin"/>
            </w:r>
            <w:r>
              <w:rPr>
                <w:noProof/>
                <w:webHidden/>
              </w:rPr>
              <w:instrText xml:space="preserve"> PAGEREF _Toc127884384 \h </w:instrText>
            </w:r>
            <w:r>
              <w:rPr>
                <w:noProof/>
                <w:webHidden/>
              </w:rPr>
            </w:r>
            <w:r>
              <w:rPr>
                <w:noProof/>
                <w:webHidden/>
              </w:rPr>
              <w:fldChar w:fldCharType="separate"/>
            </w:r>
            <w:r>
              <w:rPr>
                <w:noProof/>
                <w:webHidden/>
              </w:rPr>
              <w:t>20</w:t>
            </w:r>
            <w:r>
              <w:rPr>
                <w:noProof/>
                <w:webHidden/>
              </w:rPr>
              <w:fldChar w:fldCharType="end"/>
            </w:r>
          </w:hyperlink>
        </w:p>
        <w:p w:rsidR="00C86A2F" w:rsidRDefault="00C86A2F" w14:paraId="04E42C28" w14:textId="2F0B5AC1">
          <w:pPr>
            <w:pStyle w:val="TOC2"/>
            <w:rPr>
              <w:rFonts w:asciiTheme="minorHAnsi" w:hAnsiTheme="minorHAnsi" w:eastAsiaTheme="minorEastAsia" w:cstheme="minorBidi"/>
              <w:noProof/>
              <w:szCs w:val="24"/>
            </w:rPr>
          </w:pPr>
          <w:hyperlink w:history="1" w:anchor="_Toc127884385">
            <w:r w:rsidRPr="00241444">
              <w:rPr>
                <w:rStyle w:val="Hyperlink"/>
                <w:noProof/>
              </w:rPr>
              <w:t>7.2</w:t>
            </w:r>
            <w:r>
              <w:rPr>
                <w:rFonts w:asciiTheme="minorHAnsi" w:hAnsiTheme="minorHAnsi" w:eastAsiaTheme="minorEastAsia" w:cstheme="minorBidi"/>
                <w:noProof/>
                <w:szCs w:val="24"/>
              </w:rPr>
              <w:tab/>
            </w:r>
            <w:r w:rsidRPr="00241444">
              <w:rPr>
                <w:rStyle w:val="Hyperlink"/>
                <w:noProof/>
              </w:rPr>
              <w:t>Additional Consultations When Proposing Major Changes</w:t>
            </w:r>
            <w:r>
              <w:rPr>
                <w:noProof/>
                <w:webHidden/>
              </w:rPr>
              <w:tab/>
            </w:r>
            <w:r>
              <w:rPr>
                <w:noProof/>
                <w:webHidden/>
              </w:rPr>
              <w:fldChar w:fldCharType="begin"/>
            </w:r>
            <w:r>
              <w:rPr>
                <w:noProof/>
                <w:webHidden/>
              </w:rPr>
              <w:instrText xml:space="preserve"> PAGEREF _Toc127884385 \h </w:instrText>
            </w:r>
            <w:r>
              <w:rPr>
                <w:noProof/>
                <w:webHidden/>
              </w:rPr>
            </w:r>
            <w:r>
              <w:rPr>
                <w:noProof/>
                <w:webHidden/>
              </w:rPr>
              <w:fldChar w:fldCharType="separate"/>
            </w:r>
            <w:r>
              <w:rPr>
                <w:noProof/>
                <w:webHidden/>
              </w:rPr>
              <w:t>22</w:t>
            </w:r>
            <w:r>
              <w:rPr>
                <w:noProof/>
                <w:webHidden/>
              </w:rPr>
              <w:fldChar w:fldCharType="end"/>
            </w:r>
          </w:hyperlink>
        </w:p>
        <w:p w:rsidR="00C86A2F" w:rsidRDefault="00C86A2F" w14:paraId="407EB5BA" w14:textId="5B822C3C">
          <w:pPr>
            <w:pStyle w:val="TOC2"/>
            <w:rPr>
              <w:rFonts w:asciiTheme="minorHAnsi" w:hAnsiTheme="minorHAnsi" w:eastAsiaTheme="minorEastAsia" w:cstheme="minorBidi"/>
              <w:noProof/>
              <w:szCs w:val="24"/>
            </w:rPr>
          </w:pPr>
          <w:hyperlink w:history="1" w:anchor="_Toc127884386">
            <w:r w:rsidRPr="00241444">
              <w:rPr>
                <w:rStyle w:val="Hyperlink"/>
                <w:noProof/>
              </w:rPr>
              <w:t>7.3</w:t>
            </w:r>
            <w:r>
              <w:rPr>
                <w:rFonts w:asciiTheme="minorHAnsi" w:hAnsiTheme="minorHAnsi" w:eastAsiaTheme="minorEastAsia" w:cstheme="minorBidi"/>
                <w:noProof/>
                <w:szCs w:val="24"/>
              </w:rPr>
              <w:tab/>
            </w:r>
            <w:r w:rsidRPr="00241444">
              <w:rPr>
                <w:rStyle w:val="Hyperlink"/>
                <w:noProof/>
              </w:rPr>
              <w:t>Documentation Arising When Major Changes Are Approved</w:t>
            </w:r>
            <w:r>
              <w:rPr>
                <w:noProof/>
                <w:webHidden/>
              </w:rPr>
              <w:tab/>
            </w:r>
            <w:r>
              <w:rPr>
                <w:noProof/>
                <w:webHidden/>
              </w:rPr>
              <w:fldChar w:fldCharType="begin"/>
            </w:r>
            <w:r>
              <w:rPr>
                <w:noProof/>
                <w:webHidden/>
              </w:rPr>
              <w:instrText xml:space="preserve"> PAGEREF _Toc127884386 \h </w:instrText>
            </w:r>
            <w:r>
              <w:rPr>
                <w:noProof/>
                <w:webHidden/>
              </w:rPr>
            </w:r>
            <w:r>
              <w:rPr>
                <w:noProof/>
                <w:webHidden/>
              </w:rPr>
              <w:fldChar w:fldCharType="separate"/>
            </w:r>
            <w:r>
              <w:rPr>
                <w:noProof/>
                <w:webHidden/>
              </w:rPr>
              <w:t>22</w:t>
            </w:r>
            <w:r>
              <w:rPr>
                <w:noProof/>
                <w:webHidden/>
              </w:rPr>
              <w:fldChar w:fldCharType="end"/>
            </w:r>
          </w:hyperlink>
        </w:p>
        <w:p w:rsidR="00C86A2F" w:rsidRDefault="00C86A2F" w14:paraId="580E6714" w14:textId="6DD871B8">
          <w:pPr>
            <w:pStyle w:val="TOC2"/>
            <w:rPr>
              <w:rFonts w:asciiTheme="minorHAnsi" w:hAnsiTheme="minorHAnsi" w:eastAsiaTheme="minorEastAsia" w:cstheme="minorBidi"/>
              <w:noProof/>
              <w:szCs w:val="24"/>
            </w:rPr>
          </w:pPr>
          <w:hyperlink w:history="1" w:anchor="_Toc127884387">
            <w:r w:rsidRPr="00241444">
              <w:rPr>
                <w:rStyle w:val="Hyperlink"/>
                <w:noProof/>
              </w:rPr>
              <w:t>7.4</w:t>
            </w:r>
            <w:r>
              <w:rPr>
                <w:rFonts w:asciiTheme="minorHAnsi" w:hAnsiTheme="minorHAnsi" w:eastAsiaTheme="minorEastAsia" w:cstheme="minorBidi"/>
                <w:noProof/>
                <w:szCs w:val="24"/>
              </w:rPr>
              <w:tab/>
            </w:r>
            <w:r w:rsidRPr="00241444">
              <w:rPr>
                <w:rStyle w:val="Hyperlink"/>
                <w:noProof/>
              </w:rPr>
              <w:t>Minimum Documentary Requirements for a Change to be Put Forward</w:t>
            </w:r>
            <w:r>
              <w:rPr>
                <w:noProof/>
                <w:webHidden/>
              </w:rPr>
              <w:tab/>
            </w:r>
            <w:r>
              <w:rPr>
                <w:noProof/>
                <w:webHidden/>
              </w:rPr>
              <w:fldChar w:fldCharType="begin"/>
            </w:r>
            <w:r>
              <w:rPr>
                <w:noProof/>
                <w:webHidden/>
              </w:rPr>
              <w:instrText xml:space="preserve"> PAGEREF _Toc127884387 \h </w:instrText>
            </w:r>
            <w:r>
              <w:rPr>
                <w:noProof/>
                <w:webHidden/>
              </w:rPr>
            </w:r>
            <w:r>
              <w:rPr>
                <w:noProof/>
                <w:webHidden/>
              </w:rPr>
              <w:fldChar w:fldCharType="separate"/>
            </w:r>
            <w:r>
              <w:rPr>
                <w:noProof/>
                <w:webHidden/>
              </w:rPr>
              <w:t>22</w:t>
            </w:r>
            <w:r>
              <w:rPr>
                <w:noProof/>
                <w:webHidden/>
              </w:rPr>
              <w:fldChar w:fldCharType="end"/>
            </w:r>
          </w:hyperlink>
        </w:p>
        <w:p w:rsidR="00C86A2F" w:rsidRDefault="00C86A2F" w14:paraId="3B95412F" w14:textId="7C1B3367">
          <w:pPr>
            <w:pStyle w:val="TOC2"/>
            <w:rPr>
              <w:rFonts w:asciiTheme="minorHAnsi" w:hAnsiTheme="minorHAnsi" w:eastAsiaTheme="minorEastAsia" w:cstheme="minorBidi"/>
              <w:noProof/>
              <w:szCs w:val="24"/>
            </w:rPr>
          </w:pPr>
          <w:hyperlink w:history="1" w:anchor="_Toc127884388">
            <w:r w:rsidRPr="00241444">
              <w:rPr>
                <w:rStyle w:val="Hyperlink"/>
                <w:noProof/>
              </w:rPr>
              <w:t>7.5</w:t>
            </w:r>
            <w:r>
              <w:rPr>
                <w:rFonts w:asciiTheme="minorHAnsi" w:hAnsiTheme="minorHAnsi" w:eastAsiaTheme="minorEastAsia" w:cstheme="minorBidi"/>
                <w:noProof/>
                <w:szCs w:val="24"/>
              </w:rPr>
              <w:tab/>
            </w:r>
            <w:r w:rsidRPr="00241444">
              <w:rPr>
                <w:rStyle w:val="Hyperlink"/>
                <w:noProof/>
              </w:rPr>
              <w:t>What Constitutes a Major Change</w:t>
            </w:r>
            <w:r>
              <w:rPr>
                <w:noProof/>
                <w:webHidden/>
              </w:rPr>
              <w:tab/>
            </w:r>
            <w:r>
              <w:rPr>
                <w:noProof/>
                <w:webHidden/>
              </w:rPr>
              <w:fldChar w:fldCharType="begin"/>
            </w:r>
            <w:r>
              <w:rPr>
                <w:noProof/>
                <w:webHidden/>
              </w:rPr>
              <w:instrText xml:space="preserve"> PAGEREF _Toc127884388 \h </w:instrText>
            </w:r>
            <w:r>
              <w:rPr>
                <w:noProof/>
                <w:webHidden/>
              </w:rPr>
            </w:r>
            <w:r>
              <w:rPr>
                <w:noProof/>
                <w:webHidden/>
              </w:rPr>
              <w:fldChar w:fldCharType="separate"/>
            </w:r>
            <w:r>
              <w:rPr>
                <w:noProof/>
                <w:webHidden/>
              </w:rPr>
              <w:t>23</w:t>
            </w:r>
            <w:r>
              <w:rPr>
                <w:noProof/>
                <w:webHidden/>
              </w:rPr>
              <w:fldChar w:fldCharType="end"/>
            </w:r>
          </w:hyperlink>
        </w:p>
        <w:p w:rsidR="00C86A2F" w:rsidRDefault="00C86A2F" w14:paraId="67F27686" w14:textId="243833CC">
          <w:pPr>
            <w:pStyle w:val="TOC2"/>
            <w:rPr>
              <w:rFonts w:asciiTheme="minorHAnsi" w:hAnsiTheme="minorHAnsi" w:eastAsiaTheme="minorEastAsia" w:cstheme="minorBidi"/>
              <w:noProof/>
              <w:szCs w:val="24"/>
            </w:rPr>
          </w:pPr>
          <w:hyperlink w:history="1" w:anchor="_Toc127884389">
            <w:r w:rsidRPr="00241444">
              <w:rPr>
                <w:rStyle w:val="Hyperlink"/>
                <w:noProof/>
              </w:rPr>
              <w:t>7.6</w:t>
            </w:r>
            <w:r>
              <w:rPr>
                <w:rFonts w:asciiTheme="minorHAnsi" w:hAnsiTheme="minorHAnsi" w:eastAsiaTheme="minorEastAsia" w:cstheme="minorBidi"/>
                <w:noProof/>
                <w:szCs w:val="24"/>
              </w:rPr>
              <w:tab/>
            </w:r>
            <w:r w:rsidRPr="00241444">
              <w:rPr>
                <w:rStyle w:val="Hyperlink"/>
                <w:noProof/>
              </w:rPr>
              <w:t>Proposals for Minor Changes</w:t>
            </w:r>
            <w:r>
              <w:rPr>
                <w:noProof/>
                <w:webHidden/>
              </w:rPr>
              <w:tab/>
            </w:r>
            <w:r>
              <w:rPr>
                <w:noProof/>
                <w:webHidden/>
              </w:rPr>
              <w:fldChar w:fldCharType="begin"/>
            </w:r>
            <w:r>
              <w:rPr>
                <w:noProof/>
                <w:webHidden/>
              </w:rPr>
              <w:instrText xml:space="preserve"> PAGEREF _Toc127884389 \h </w:instrText>
            </w:r>
            <w:r>
              <w:rPr>
                <w:noProof/>
                <w:webHidden/>
              </w:rPr>
            </w:r>
            <w:r>
              <w:rPr>
                <w:noProof/>
                <w:webHidden/>
              </w:rPr>
              <w:fldChar w:fldCharType="separate"/>
            </w:r>
            <w:r>
              <w:rPr>
                <w:noProof/>
                <w:webHidden/>
              </w:rPr>
              <w:t>23</w:t>
            </w:r>
            <w:r>
              <w:rPr>
                <w:noProof/>
                <w:webHidden/>
              </w:rPr>
              <w:fldChar w:fldCharType="end"/>
            </w:r>
          </w:hyperlink>
        </w:p>
        <w:p w:rsidR="00C86A2F" w:rsidRDefault="00C86A2F" w14:paraId="5BB9D356" w14:textId="75F42DB8">
          <w:pPr>
            <w:pStyle w:val="TOC2"/>
            <w:rPr>
              <w:rFonts w:asciiTheme="minorHAnsi" w:hAnsiTheme="minorHAnsi" w:eastAsiaTheme="minorEastAsia" w:cstheme="minorBidi"/>
              <w:noProof/>
              <w:szCs w:val="24"/>
            </w:rPr>
          </w:pPr>
          <w:hyperlink w:history="1" w:anchor="_Toc127884390">
            <w:r w:rsidRPr="00241444">
              <w:rPr>
                <w:rStyle w:val="Hyperlink"/>
                <w:noProof/>
              </w:rPr>
              <w:t>7.7</w:t>
            </w:r>
            <w:r>
              <w:rPr>
                <w:rFonts w:asciiTheme="minorHAnsi" w:hAnsiTheme="minorHAnsi" w:eastAsiaTheme="minorEastAsia" w:cstheme="minorBidi"/>
                <w:noProof/>
                <w:szCs w:val="24"/>
              </w:rPr>
              <w:tab/>
            </w:r>
            <w:r w:rsidRPr="00241444">
              <w:rPr>
                <w:rStyle w:val="Hyperlink"/>
                <w:noProof/>
              </w:rPr>
              <w:t>Changes to Joint Honours Courses</w:t>
            </w:r>
            <w:r>
              <w:rPr>
                <w:noProof/>
                <w:webHidden/>
              </w:rPr>
              <w:tab/>
            </w:r>
            <w:r>
              <w:rPr>
                <w:noProof/>
                <w:webHidden/>
              </w:rPr>
              <w:fldChar w:fldCharType="begin"/>
            </w:r>
            <w:r>
              <w:rPr>
                <w:noProof/>
                <w:webHidden/>
              </w:rPr>
              <w:instrText xml:space="preserve"> PAGEREF _Toc127884390 \h </w:instrText>
            </w:r>
            <w:r>
              <w:rPr>
                <w:noProof/>
                <w:webHidden/>
              </w:rPr>
            </w:r>
            <w:r>
              <w:rPr>
                <w:noProof/>
                <w:webHidden/>
              </w:rPr>
              <w:fldChar w:fldCharType="separate"/>
            </w:r>
            <w:r>
              <w:rPr>
                <w:noProof/>
                <w:webHidden/>
              </w:rPr>
              <w:t>23</w:t>
            </w:r>
            <w:r>
              <w:rPr>
                <w:noProof/>
                <w:webHidden/>
              </w:rPr>
              <w:fldChar w:fldCharType="end"/>
            </w:r>
          </w:hyperlink>
        </w:p>
        <w:p w:rsidR="00C86A2F" w:rsidRDefault="00C86A2F" w14:paraId="02ED7039" w14:textId="0D9B8E91">
          <w:pPr>
            <w:pStyle w:val="TOC1"/>
            <w:rPr>
              <w:rFonts w:asciiTheme="minorHAnsi" w:hAnsiTheme="minorHAnsi" w:eastAsiaTheme="minorEastAsia" w:cstheme="minorBidi"/>
              <w:noProof/>
              <w:szCs w:val="24"/>
            </w:rPr>
          </w:pPr>
          <w:hyperlink w:history="1" w:anchor="_Toc127884391">
            <w:r w:rsidRPr="00241444">
              <w:rPr>
                <w:rStyle w:val="Hyperlink"/>
                <w:noProof/>
              </w:rPr>
              <w:t>8.</w:t>
            </w:r>
            <w:r>
              <w:rPr>
                <w:rFonts w:asciiTheme="minorHAnsi" w:hAnsiTheme="minorHAnsi" w:eastAsiaTheme="minorEastAsia" w:cstheme="minorBidi"/>
                <w:noProof/>
                <w:szCs w:val="24"/>
              </w:rPr>
              <w:tab/>
            </w:r>
            <w:r w:rsidRPr="00241444">
              <w:rPr>
                <w:rStyle w:val="Hyperlink"/>
                <w:noProof/>
              </w:rPr>
              <w:t>Inclusive Curricula</w:t>
            </w:r>
            <w:r>
              <w:rPr>
                <w:noProof/>
                <w:webHidden/>
              </w:rPr>
              <w:tab/>
            </w:r>
            <w:r>
              <w:rPr>
                <w:noProof/>
                <w:webHidden/>
              </w:rPr>
              <w:fldChar w:fldCharType="begin"/>
            </w:r>
            <w:r>
              <w:rPr>
                <w:noProof/>
                <w:webHidden/>
              </w:rPr>
              <w:instrText xml:space="preserve"> PAGEREF _Toc127884391 \h </w:instrText>
            </w:r>
            <w:r>
              <w:rPr>
                <w:noProof/>
                <w:webHidden/>
              </w:rPr>
            </w:r>
            <w:r>
              <w:rPr>
                <w:noProof/>
                <w:webHidden/>
              </w:rPr>
              <w:fldChar w:fldCharType="separate"/>
            </w:r>
            <w:r>
              <w:rPr>
                <w:noProof/>
                <w:webHidden/>
              </w:rPr>
              <w:t>24</w:t>
            </w:r>
            <w:r>
              <w:rPr>
                <w:noProof/>
                <w:webHidden/>
              </w:rPr>
              <w:fldChar w:fldCharType="end"/>
            </w:r>
          </w:hyperlink>
        </w:p>
        <w:p w:rsidR="00C86A2F" w:rsidRDefault="00C86A2F" w14:paraId="69F6F659" w14:textId="1E936292">
          <w:pPr>
            <w:pStyle w:val="TOC2"/>
            <w:rPr>
              <w:rFonts w:asciiTheme="minorHAnsi" w:hAnsiTheme="minorHAnsi" w:eastAsiaTheme="minorEastAsia" w:cstheme="minorBidi"/>
              <w:noProof/>
              <w:szCs w:val="24"/>
            </w:rPr>
          </w:pPr>
          <w:hyperlink w:history="1" w:anchor="_Toc127884392">
            <w:r w:rsidRPr="00241444">
              <w:rPr>
                <w:rStyle w:val="Hyperlink"/>
                <w:noProof/>
              </w:rPr>
              <w:t>8.1</w:t>
            </w:r>
            <w:r>
              <w:rPr>
                <w:rFonts w:asciiTheme="minorHAnsi" w:hAnsiTheme="minorHAnsi" w:eastAsiaTheme="minorEastAsia" w:cstheme="minorBidi"/>
                <w:noProof/>
                <w:szCs w:val="24"/>
              </w:rPr>
              <w:tab/>
            </w:r>
            <w:r w:rsidRPr="00241444">
              <w:rPr>
                <w:rStyle w:val="Hyperlink"/>
                <w:noProof/>
              </w:rPr>
              <w:t>Fulfilment of University Inclusivity Policies</w:t>
            </w:r>
            <w:r>
              <w:rPr>
                <w:noProof/>
                <w:webHidden/>
              </w:rPr>
              <w:tab/>
            </w:r>
            <w:r>
              <w:rPr>
                <w:noProof/>
                <w:webHidden/>
              </w:rPr>
              <w:fldChar w:fldCharType="begin"/>
            </w:r>
            <w:r>
              <w:rPr>
                <w:noProof/>
                <w:webHidden/>
              </w:rPr>
              <w:instrText xml:space="preserve"> PAGEREF _Toc127884392 \h </w:instrText>
            </w:r>
            <w:r>
              <w:rPr>
                <w:noProof/>
                <w:webHidden/>
              </w:rPr>
            </w:r>
            <w:r>
              <w:rPr>
                <w:noProof/>
                <w:webHidden/>
              </w:rPr>
              <w:fldChar w:fldCharType="separate"/>
            </w:r>
            <w:r>
              <w:rPr>
                <w:noProof/>
                <w:webHidden/>
              </w:rPr>
              <w:t>24</w:t>
            </w:r>
            <w:r>
              <w:rPr>
                <w:noProof/>
                <w:webHidden/>
              </w:rPr>
              <w:fldChar w:fldCharType="end"/>
            </w:r>
          </w:hyperlink>
        </w:p>
        <w:p w:rsidR="00C86A2F" w:rsidRDefault="00C86A2F" w14:paraId="4255A4A7" w14:textId="1CD7C1CB">
          <w:pPr>
            <w:pStyle w:val="TOC2"/>
            <w:rPr>
              <w:rFonts w:asciiTheme="minorHAnsi" w:hAnsiTheme="minorHAnsi" w:eastAsiaTheme="minorEastAsia" w:cstheme="minorBidi"/>
              <w:noProof/>
              <w:szCs w:val="24"/>
            </w:rPr>
          </w:pPr>
          <w:hyperlink w:history="1" w:anchor="_Toc127884393">
            <w:r w:rsidRPr="00241444">
              <w:rPr>
                <w:rStyle w:val="Hyperlink"/>
                <w:noProof/>
              </w:rPr>
              <w:t>8.2</w:t>
            </w:r>
            <w:r>
              <w:rPr>
                <w:rFonts w:asciiTheme="minorHAnsi" w:hAnsiTheme="minorHAnsi" w:eastAsiaTheme="minorEastAsia" w:cstheme="minorBidi"/>
                <w:noProof/>
                <w:szCs w:val="24"/>
              </w:rPr>
              <w:tab/>
            </w:r>
            <w:r w:rsidRPr="00241444">
              <w:rPr>
                <w:rStyle w:val="Hyperlink"/>
                <w:noProof/>
              </w:rPr>
              <w:t>Anticipatory Adjustments</w:t>
            </w:r>
            <w:r>
              <w:rPr>
                <w:noProof/>
                <w:webHidden/>
              </w:rPr>
              <w:tab/>
            </w:r>
            <w:r>
              <w:rPr>
                <w:noProof/>
                <w:webHidden/>
              </w:rPr>
              <w:fldChar w:fldCharType="begin"/>
            </w:r>
            <w:r>
              <w:rPr>
                <w:noProof/>
                <w:webHidden/>
              </w:rPr>
              <w:instrText xml:space="preserve"> PAGEREF _Toc127884393 \h </w:instrText>
            </w:r>
            <w:r>
              <w:rPr>
                <w:noProof/>
                <w:webHidden/>
              </w:rPr>
            </w:r>
            <w:r>
              <w:rPr>
                <w:noProof/>
                <w:webHidden/>
              </w:rPr>
              <w:fldChar w:fldCharType="separate"/>
            </w:r>
            <w:r>
              <w:rPr>
                <w:noProof/>
                <w:webHidden/>
              </w:rPr>
              <w:t>24</w:t>
            </w:r>
            <w:r>
              <w:rPr>
                <w:noProof/>
                <w:webHidden/>
              </w:rPr>
              <w:fldChar w:fldCharType="end"/>
            </w:r>
          </w:hyperlink>
        </w:p>
        <w:p w:rsidR="00C86A2F" w:rsidRDefault="00C86A2F" w14:paraId="6A9A6FDC" w14:textId="756C65EA">
          <w:pPr>
            <w:pStyle w:val="TOC2"/>
            <w:rPr>
              <w:rFonts w:asciiTheme="minorHAnsi" w:hAnsiTheme="minorHAnsi" w:eastAsiaTheme="minorEastAsia" w:cstheme="minorBidi"/>
              <w:noProof/>
              <w:szCs w:val="24"/>
            </w:rPr>
          </w:pPr>
          <w:hyperlink w:history="1" w:anchor="_Toc127884394">
            <w:r w:rsidRPr="00241444">
              <w:rPr>
                <w:rStyle w:val="Hyperlink"/>
                <w:noProof/>
              </w:rPr>
              <w:t>8.3</w:t>
            </w:r>
            <w:r>
              <w:rPr>
                <w:rFonts w:asciiTheme="minorHAnsi" w:hAnsiTheme="minorHAnsi" w:eastAsiaTheme="minorEastAsia" w:cstheme="minorBidi"/>
                <w:noProof/>
                <w:szCs w:val="24"/>
              </w:rPr>
              <w:tab/>
            </w:r>
            <w:r w:rsidRPr="00241444">
              <w:rPr>
                <w:rStyle w:val="Hyperlink"/>
                <w:noProof/>
              </w:rPr>
              <w:t>Student Support and Wellbeing Representative</w:t>
            </w:r>
            <w:r>
              <w:rPr>
                <w:noProof/>
                <w:webHidden/>
              </w:rPr>
              <w:tab/>
            </w:r>
            <w:r>
              <w:rPr>
                <w:noProof/>
                <w:webHidden/>
              </w:rPr>
              <w:fldChar w:fldCharType="begin"/>
            </w:r>
            <w:r>
              <w:rPr>
                <w:noProof/>
                <w:webHidden/>
              </w:rPr>
              <w:instrText xml:space="preserve"> PAGEREF _Toc127884394 \h </w:instrText>
            </w:r>
            <w:r>
              <w:rPr>
                <w:noProof/>
                <w:webHidden/>
              </w:rPr>
            </w:r>
            <w:r>
              <w:rPr>
                <w:noProof/>
                <w:webHidden/>
              </w:rPr>
              <w:fldChar w:fldCharType="separate"/>
            </w:r>
            <w:r>
              <w:rPr>
                <w:noProof/>
                <w:webHidden/>
              </w:rPr>
              <w:t>24</w:t>
            </w:r>
            <w:r>
              <w:rPr>
                <w:noProof/>
                <w:webHidden/>
              </w:rPr>
              <w:fldChar w:fldCharType="end"/>
            </w:r>
          </w:hyperlink>
        </w:p>
        <w:p w:rsidR="00C86A2F" w:rsidRDefault="00C86A2F" w14:paraId="41C238EB" w14:textId="2E22625F">
          <w:pPr>
            <w:pStyle w:val="TOC2"/>
            <w:rPr>
              <w:rFonts w:asciiTheme="minorHAnsi" w:hAnsiTheme="minorHAnsi" w:eastAsiaTheme="minorEastAsia" w:cstheme="minorBidi"/>
              <w:noProof/>
              <w:szCs w:val="24"/>
            </w:rPr>
          </w:pPr>
          <w:hyperlink w:history="1" w:anchor="_Toc127884395">
            <w:r w:rsidRPr="00241444">
              <w:rPr>
                <w:rStyle w:val="Hyperlink"/>
                <w:noProof/>
              </w:rPr>
              <w:t>8.4</w:t>
            </w:r>
            <w:r>
              <w:rPr>
                <w:rFonts w:asciiTheme="minorHAnsi" w:hAnsiTheme="minorHAnsi" w:eastAsiaTheme="minorEastAsia" w:cstheme="minorBidi"/>
                <w:noProof/>
                <w:szCs w:val="24"/>
              </w:rPr>
              <w:tab/>
            </w:r>
            <w:r w:rsidRPr="00241444">
              <w:rPr>
                <w:rStyle w:val="Hyperlink"/>
                <w:noProof/>
              </w:rPr>
              <w:t>Digital Accessibility Information</w:t>
            </w:r>
            <w:r>
              <w:rPr>
                <w:noProof/>
                <w:webHidden/>
              </w:rPr>
              <w:tab/>
            </w:r>
            <w:r>
              <w:rPr>
                <w:noProof/>
                <w:webHidden/>
              </w:rPr>
              <w:fldChar w:fldCharType="begin"/>
            </w:r>
            <w:r>
              <w:rPr>
                <w:noProof/>
                <w:webHidden/>
              </w:rPr>
              <w:instrText xml:space="preserve"> PAGEREF _Toc127884395 \h </w:instrText>
            </w:r>
            <w:r>
              <w:rPr>
                <w:noProof/>
                <w:webHidden/>
              </w:rPr>
            </w:r>
            <w:r>
              <w:rPr>
                <w:noProof/>
                <w:webHidden/>
              </w:rPr>
              <w:fldChar w:fldCharType="separate"/>
            </w:r>
            <w:r>
              <w:rPr>
                <w:noProof/>
                <w:webHidden/>
              </w:rPr>
              <w:t>24</w:t>
            </w:r>
            <w:r>
              <w:rPr>
                <w:noProof/>
                <w:webHidden/>
              </w:rPr>
              <w:fldChar w:fldCharType="end"/>
            </w:r>
          </w:hyperlink>
        </w:p>
        <w:p w:rsidR="00C86A2F" w:rsidRDefault="00C86A2F" w14:paraId="530E5BB9" w14:textId="72884951">
          <w:pPr>
            <w:pStyle w:val="TOC1"/>
            <w:rPr>
              <w:rFonts w:asciiTheme="minorHAnsi" w:hAnsiTheme="minorHAnsi" w:eastAsiaTheme="minorEastAsia" w:cstheme="minorBidi"/>
              <w:noProof/>
              <w:szCs w:val="24"/>
            </w:rPr>
          </w:pPr>
          <w:hyperlink w:history="1" w:anchor="_Toc127884396">
            <w:r w:rsidRPr="00241444">
              <w:rPr>
                <w:rStyle w:val="Hyperlink"/>
                <w:noProof/>
              </w:rPr>
              <w:t>9.</w:t>
            </w:r>
            <w:r>
              <w:rPr>
                <w:rFonts w:asciiTheme="minorHAnsi" w:hAnsiTheme="minorHAnsi" w:eastAsiaTheme="minorEastAsia" w:cstheme="minorBidi"/>
                <w:noProof/>
                <w:szCs w:val="24"/>
              </w:rPr>
              <w:tab/>
            </w:r>
            <w:r w:rsidRPr="00241444">
              <w:rPr>
                <w:rStyle w:val="Hyperlink"/>
                <w:noProof/>
              </w:rPr>
              <w:t>Course Withdrawal</w:t>
            </w:r>
            <w:r>
              <w:rPr>
                <w:noProof/>
                <w:webHidden/>
              </w:rPr>
              <w:tab/>
            </w:r>
            <w:r>
              <w:rPr>
                <w:noProof/>
                <w:webHidden/>
              </w:rPr>
              <w:fldChar w:fldCharType="begin"/>
            </w:r>
            <w:r>
              <w:rPr>
                <w:noProof/>
                <w:webHidden/>
              </w:rPr>
              <w:instrText xml:space="preserve"> PAGEREF _Toc127884396 \h </w:instrText>
            </w:r>
            <w:r>
              <w:rPr>
                <w:noProof/>
                <w:webHidden/>
              </w:rPr>
            </w:r>
            <w:r>
              <w:rPr>
                <w:noProof/>
                <w:webHidden/>
              </w:rPr>
              <w:fldChar w:fldCharType="separate"/>
            </w:r>
            <w:r>
              <w:rPr>
                <w:noProof/>
                <w:webHidden/>
              </w:rPr>
              <w:t>25</w:t>
            </w:r>
            <w:r>
              <w:rPr>
                <w:noProof/>
                <w:webHidden/>
              </w:rPr>
              <w:fldChar w:fldCharType="end"/>
            </w:r>
          </w:hyperlink>
        </w:p>
        <w:p w:rsidR="00C86A2F" w:rsidRDefault="00C86A2F" w14:paraId="68E1A591" w14:textId="50D395F4">
          <w:pPr>
            <w:pStyle w:val="TOC2"/>
            <w:rPr>
              <w:rFonts w:asciiTheme="minorHAnsi" w:hAnsiTheme="minorHAnsi" w:eastAsiaTheme="minorEastAsia" w:cstheme="minorBidi"/>
              <w:noProof/>
              <w:szCs w:val="24"/>
            </w:rPr>
          </w:pPr>
          <w:hyperlink w:history="1" w:anchor="_Toc127884397">
            <w:r w:rsidRPr="00241444">
              <w:rPr>
                <w:rStyle w:val="Hyperlink"/>
                <w:noProof/>
              </w:rPr>
              <w:t>9.1</w:t>
            </w:r>
            <w:r>
              <w:rPr>
                <w:rFonts w:asciiTheme="minorHAnsi" w:hAnsiTheme="minorHAnsi" w:eastAsiaTheme="minorEastAsia" w:cstheme="minorBidi"/>
                <w:noProof/>
                <w:szCs w:val="24"/>
              </w:rPr>
              <w:tab/>
            </w:r>
            <w:r w:rsidRPr="00241444">
              <w:rPr>
                <w:rStyle w:val="Hyperlink"/>
                <w:noProof/>
              </w:rPr>
              <w:t>Annual Divisional Review</w:t>
            </w:r>
            <w:r>
              <w:rPr>
                <w:noProof/>
                <w:webHidden/>
              </w:rPr>
              <w:tab/>
            </w:r>
            <w:r>
              <w:rPr>
                <w:noProof/>
                <w:webHidden/>
              </w:rPr>
              <w:fldChar w:fldCharType="begin"/>
            </w:r>
            <w:r>
              <w:rPr>
                <w:noProof/>
                <w:webHidden/>
              </w:rPr>
              <w:instrText xml:space="preserve"> PAGEREF _Toc127884397 \h </w:instrText>
            </w:r>
            <w:r>
              <w:rPr>
                <w:noProof/>
                <w:webHidden/>
              </w:rPr>
            </w:r>
            <w:r>
              <w:rPr>
                <w:noProof/>
                <w:webHidden/>
              </w:rPr>
              <w:fldChar w:fldCharType="separate"/>
            </w:r>
            <w:r>
              <w:rPr>
                <w:noProof/>
                <w:webHidden/>
              </w:rPr>
              <w:t>25</w:t>
            </w:r>
            <w:r>
              <w:rPr>
                <w:noProof/>
                <w:webHidden/>
              </w:rPr>
              <w:fldChar w:fldCharType="end"/>
            </w:r>
          </w:hyperlink>
        </w:p>
        <w:p w:rsidR="00C86A2F" w:rsidRDefault="00C86A2F" w14:paraId="339991F4" w14:textId="687B678F">
          <w:pPr>
            <w:pStyle w:val="TOC2"/>
            <w:rPr>
              <w:rFonts w:asciiTheme="minorHAnsi" w:hAnsiTheme="minorHAnsi" w:eastAsiaTheme="minorEastAsia" w:cstheme="minorBidi"/>
              <w:noProof/>
              <w:szCs w:val="24"/>
            </w:rPr>
          </w:pPr>
          <w:hyperlink w:history="1" w:anchor="_Toc127884398">
            <w:r w:rsidRPr="00241444">
              <w:rPr>
                <w:rStyle w:val="Hyperlink"/>
                <w:noProof/>
              </w:rPr>
              <w:t>9.2</w:t>
            </w:r>
            <w:r>
              <w:rPr>
                <w:rFonts w:asciiTheme="minorHAnsi" w:hAnsiTheme="minorHAnsi" w:eastAsiaTheme="minorEastAsia" w:cstheme="minorBidi"/>
                <w:noProof/>
                <w:szCs w:val="24"/>
              </w:rPr>
              <w:tab/>
            </w:r>
            <w:r w:rsidRPr="00241444">
              <w:rPr>
                <w:rStyle w:val="Hyperlink"/>
                <w:noProof/>
              </w:rPr>
              <w:t>Condition for Automatic Consideration of Course Withdrawal</w:t>
            </w:r>
            <w:r>
              <w:rPr>
                <w:noProof/>
                <w:webHidden/>
              </w:rPr>
              <w:tab/>
            </w:r>
            <w:r>
              <w:rPr>
                <w:noProof/>
                <w:webHidden/>
              </w:rPr>
              <w:fldChar w:fldCharType="begin"/>
            </w:r>
            <w:r>
              <w:rPr>
                <w:noProof/>
                <w:webHidden/>
              </w:rPr>
              <w:instrText xml:space="preserve"> PAGEREF _Toc127884398 \h </w:instrText>
            </w:r>
            <w:r>
              <w:rPr>
                <w:noProof/>
                <w:webHidden/>
              </w:rPr>
            </w:r>
            <w:r>
              <w:rPr>
                <w:noProof/>
                <w:webHidden/>
              </w:rPr>
              <w:fldChar w:fldCharType="separate"/>
            </w:r>
            <w:r>
              <w:rPr>
                <w:noProof/>
                <w:webHidden/>
              </w:rPr>
              <w:t>25</w:t>
            </w:r>
            <w:r>
              <w:rPr>
                <w:noProof/>
                <w:webHidden/>
              </w:rPr>
              <w:fldChar w:fldCharType="end"/>
            </w:r>
          </w:hyperlink>
        </w:p>
        <w:p w:rsidR="00C86A2F" w:rsidRDefault="00C86A2F" w14:paraId="25811529" w14:textId="105C9AFF">
          <w:pPr>
            <w:pStyle w:val="TOC2"/>
            <w:rPr>
              <w:rFonts w:asciiTheme="minorHAnsi" w:hAnsiTheme="minorHAnsi" w:eastAsiaTheme="minorEastAsia" w:cstheme="minorBidi"/>
              <w:noProof/>
              <w:szCs w:val="24"/>
            </w:rPr>
          </w:pPr>
          <w:hyperlink w:history="1" w:anchor="_Toc127884399">
            <w:r w:rsidRPr="00241444">
              <w:rPr>
                <w:rStyle w:val="Hyperlink"/>
                <w:noProof/>
              </w:rPr>
              <w:t>9.3</w:t>
            </w:r>
            <w:r>
              <w:rPr>
                <w:rFonts w:asciiTheme="minorHAnsi" w:hAnsiTheme="minorHAnsi" w:eastAsiaTheme="minorEastAsia" w:cstheme="minorBidi"/>
                <w:noProof/>
                <w:szCs w:val="24"/>
              </w:rPr>
              <w:tab/>
            </w:r>
            <w:r w:rsidRPr="00241444">
              <w:rPr>
                <w:rStyle w:val="Hyperlink"/>
                <w:noProof/>
              </w:rPr>
              <w:t>Reporting to CASC</w:t>
            </w:r>
            <w:r>
              <w:rPr>
                <w:noProof/>
                <w:webHidden/>
              </w:rPr>
              <w:tab/>
            </w:r>
            <w:r>
              <w:rPr>
                <w:noProof/>
                <w:webHidden/>
              </w:rPr>
              <w:fldChar w:fldCharType="begin"/>
            </w:r>
            <w:r>
              <w:rPr>
                <w:noProof/>
                <w:webHidden/>
              </w:rPr>
              <w:instrText xml:space="preserve"> PAGEREF _Toc127884399 \h </w:instrText>
            </w:r>
            <w:r>
              <w:rPr>
                <w:noProof/>
                <w:webHidden/>
              </w:rPr>
            </w:r>
            <w:r>
              <w:rPr>
                <w:noProof/>
                <w:webHidden/>
              </w:rPr>
              <w:fldChar w:fldCharType="separate"/>
            </w:r>
            <w:r>
              <w:rPr>
                <w:noProof/>
                <w:webHidden/>
              </w:rPr>
              <w:t>25</w:t>
            </w:r>
            <w:r>
              <w:rPr>
                <w:noProof/>
                <w:webHidden/>
              </w:rPr>
              <w:fldChar w:fldCharType="end"/>
            </w:r>
          </w:hyperlink>
        </w:p>
        <w:p w:rsidR="00C86A2F" w:rsidRDefault="00C86A2F" w14:paraId="64157F5D" w14:textId="7897451A">
          <w:pPr>
            <w:pStyle w:val="TOC2"/>
            <w:rPr>
              <w:rFonts w:asciiTheme="minorHAnsi" w:hAnsiTheme="minorHAnsi" w:eastAsiaTheme="minorEastAsia" w:cstheme="minorBidi"/>
              <w:noProof/>
              <w:szCs w:val="24"/>
            </w:rPr>
          </w:pPr>
          <w:hyperlink w:history="1" w:anchor="_Toc127884400">
            <w:r w:rsidRPr="00241444">
              <w:rPr>
                <w:rStyle w:val="Hyperlink"/>
                <w:noProof/>
              </w:rPr>
              <w:t>9.4</w:t>
            </w:r>
            <w:r>
              <w:rPr>
                <w:rFonts w:asciiTheme="minorHAnsi" w:hAnsiTheme="minorHAnsi" w:eastAsiaTheme="minorEastAsia" w:cstheme="minorBidi"/>
                <w:noProof/>
                <w:szCs w:val="24"/>
              </w:rPr>
              <w:tab/>
            </w:r>
            <w:r w:rsidRPr="00241444">
              <w:rPr>
                <w:rStyle w:val="Hyperlink"/>
                <w:noProof/>
              </w:rPr>
              <w:t>Withdrawing a Course Outside of the Normal Annual Exercise</w:t>
            </w:r>
            <w:r>
              <w:rPr>
                <w:noProof/>
                <w:webHidden/>
              </w:rPr>
              <w:tab/>
            </w:r>
            <w:r>
              <w:rPr>
                <w:noProof/>
                <w:webHidden/>
              </w:rPr>
              <w:fldChar w:fldCharType="begin"/>
            </w:r>
            <w:r>
              <w:rPr>
                <w:noProof/>
                <w:webHidden/>
              </w:rPr>
              <w:instrText xml:space="preserve"> PAGEREF _Toc127884400 \h </w:instrText>
            </w:r>
            <w:r>
              <w:rPr>
                <w:noProof/>
                <w:webHidden/>
              </w:rPr>
            </w:r>
            <w:r>
              <w:rPr>
                <w:noProof/>
                <w:webHidden/>
              </w:rPr>
              <w:fldChar w:fldCharType="separate"/>
            </w:r>
            <w:r>
              <w:rPr>
                <w:noProof/>
                <w:webHidden/>
              </w:rPr>
              <w:t>25</w:t>
            </w:r>
            <w:r>
              <w:rPr>
                <w:noProof/>
                <w:webHidden/>
              </w:rPr>
              <w:fldChar w:fldCharType="end"/>
            </w:r>
          </w:hyperlink>
        </w:p>
        <w:p w:rsidR="00C86A2F" w:rsidRDefault="00C86A2F" w14:paraId="27C3F8D7" w14:textId="7B01644A">
          <w:pPr>
            <w:pStyle w:val="TOC1"/>
            <w:rPr>
              <w:rFonts w:asciiTheme="minorHAnsi" w:hAnsiTheme="minorHAnsi" w:eastAsiaTheme="minorEastAsia" w:cstheme="minorBidi"/>
              <w:noProof/>
              <w:szCs w:val="24"/>
            </w:rPr>
          </w:pPr>
          <w:hyperlink w:history="1" w:anchor="_Toc127884401">
            <w:r w:rsidRPr="00241444">
              <w:rPr>
                <w:rStyle w:val="Hyperlink"/>
                <w:noProof/>
              </w:rPr>
              <w:t>10.</w:t>
            </w:r>
            <w:r>
              <w:rPr>
                <w:rFonts w:asciiTheme="minorHAnsi" w:hAnsiTheme="minorHAnsi" w:eastAsiaTheme="minorEastAsia" w:cstheme="minorBidi"/>
                <w:noProof/>
                <w:szCs w:val="24"/>
              </w:rPr>
              <w:tab/>
            </w:r>
            <w:r w:rsidRPr="00241444">
              <w:rPr>
                <w:rStyle w:val="Hyperlink"/>
                <w:noProof/>
              </w:rPr>
              <w:t>Course Title Changes</w:t>
            </w:r>
            <w:r>
              <w:rPr>
                <w:noProof/>
                <w:webHidden/>
              </w:rPr>
              <w:tab/>
            </w:r>
            <w:r>
              <w:rPr>
                <w:noProof/>
                <w:webHidden/>
              </w:rPr>
              <w:fldChar w:fldCharType="begin"/>
            </w:r>
            <w:r>
              <w:rPr>
                <w:noProof/>
                <w:webHidden/>
              </w:rPr>
              <w:instrText xml:space="preserve"> PAGEREF _Toc127884401 \h </w:instrText>
            </w:r>
            <w:r>
              <w:rPr>
                <w:noProof/>
                <w:webHidden/>
              </w:rPr>
            </w:r>
            <w:r>
              <w:rPr>
                <w:noProof/>
                <w:webHidden/>
              </w:rPr>
              <w:fldChar w:fldCharType="separate"/>
            </w:r>
            <w:r>
              <w:rPr>
                <w:noProof/>
                <w:webHidden/>
              </w:rPr>
              <w:t>26</w:t>
            </w:r>
            <w:r>
              <w:rPr>
                <w:noProof/>
                <w:webHidden/>
              </w:rPr>
              <w:fldChar w:fldCharType="end"/>
            </w:r>
          </w:hyperlink>
        </w:p>
        <w:p w:rsidR="00C86A2F" w:rsidRDefault="00C86A2F" w14:paraId="242E12B8" w14:textId="42753826">
          <w:pPr>
            <w:pStyle w:val="TOC2"/>
            <w:rPr>
              <w:rFonts w:asciiTheme="minorHAnsi" w:hAnsiTheme="minorHAnsi" w:eastAsiaTheme="minorEastAsia" w:cstheme="minorBidi"/>
              <w:noProof/>
              <w:szCs w:val="24"/>
            </w:rPr>
          </w:pPr>
          <w:hyperlink w:history="1" w:anchor="_Toc127884402">
            <w:r w:rsidRPr="00241444">
              <w:rPr>
                <w:rStyle w:val="Hyperlink"/>
                <w:noProof/>
              </w:rPr>
              <w:t>10.1</w:t>
            </w:r>
            <w:r>
              <w:rPr>
                <w:rFonts w:asciiTheme="minorHAnsi" w:hAnsiTheme="minorHAnsi" w:eastAsiaTheme="minorEastAsia" w:cstheme="minorBidi"/>
                <w:noProof/>
                <w:szCs w:val="24"/>
              </w:rPr>
              <w:tab/>
            </w:r>
            <w:r w:rsidRPr="00241444">
              <w:rPr>
                <w:rStyle w:val="Hyperlink"/>
                <w:noProof/>
              </w:rPr>
              <w:t>Major Amendment</w:t>
            </w:r>
            <w:r>
              <w:rPr>
                <w:noProof/>
                <w:webHidden/>
              </w:rPr>
              <w:tab/>
            </w:r>
            <w:r>
              <w:rPr>
                <w:noProof/>
                <w:webHidden/>
              </w:rPr>
              <w:fldChar w:fldCharType="begin"/>
            </w:r>
            <w:r>
              <w:rPr>
                <w:noProof/>
                <w:webHidden/>
              </w:rPr>
              <w:instrText xml:space="preserve"> PAGEREF _Toc127884402 \h </w:instrText>
            </w:r>
            <w:r>
              <w:rPr>
                <w:noProof/>
                <w:webHidden/>
              </w:rPr>
            </w:r>
            <w:r>
              <w:rPr>
                <w:noProof/>
                <w:webHidden/>
              </w:rPr>
              <w:fldChar w:fldCharType="separate"/>
            </w:r>
            <w:r>
              <w:rPr>
                <w:noProof/>
                <w:webHidden/>
              </w:rPr>
              <w:t>26</w:t>
            </w:r>
            <w:r>
              <w:rPr>
                <w:noProof/>
                <w:webHidden/>
              </w:rPr>
              <w:fldChar w:fldCharType="end"/>
            </w:r>
          </w:hyperlink>
        </w:p>
        <w:p w:rsidR="00C86A2F" w:rsidRDefault="00C86A2F" w14:paraId="1690E2AE" w14:textId="6E90A289">
          <w:pPr>
            <w:pStyle w:val="TOC2"/>
            <w:rPr>
              <w:rFonts w:asciiTheme="minorHAnsi" w:hAnsiTheme="minorHAnsi" w:eastAsiaTheme="minorEastAsia" w:cstheme="minorBidi"/>
              <w:noProof/>
              <w:szCs w:val="24"/>
            </w:rPr>
          </w:pPr>
          <w:hyperlink w:history="1" w:anchor="_Toc127884403">
            <w:r w:rsidRPr="00241444">
              <w:rPr>
                <w:rStyle w:val="Hyperlink"/>
                <w:noProof/>
              </w:rPr>
              <w:t>10.2</w:t>
            </w:r>
            <w:r>
              <w:rPr>
                <w:rFonts w:asciiTheme="minorHAnsi" w:hAnsiTheme="minorHAnsi" w:eastAsiaTheme="minorEastAsia" w:cstheme="minorBidi"/>
                <w:noProof/>
                <w:szCs w:val="24"/>
              </w:rPr>
              <w:tab/>
            </w:r>
            <w:r w:rsidRPr="00241444">
              <w:rPr>
                <w:rStyle w:val="Hyperlink"/>
                <w:noProof/>
              </w:rPr>
              <w:t>Requirement for a Rationale</w:t>
            </w:r>
            <w:r>
              <w:rPr>
                <w:noProof/>
                <w:webHidden/>
              </w:rPr>
              <w:tab/>
            </w:r>
            <w:r>
              <w:rPr>
                <w:noProof/>
                <w:webHidden/>
              </w:rPr>
              <w:fldChar w:fldCharType="begin"/>
            </w:r>
            <w:r>
              <w:rPr>
                <w:noProof/>
                <w:webHidden/>
              </w:rPr>
              <w:instrText xml:space="preserve"> PAGEREF _Toc127884403 \h </w:instrText>
            </w:r>
            <w:r>
              <w:rPr>
                <w:noProof/>
                <w:webHidden/>
              </w:rPr>
            </w:r>
            <w:r>
              <w:rPr>
                <w:noProof/>
                <w:webHidden/>
              </w:rPr>
              <w:fldChar w:fldCharType="separate"/>
            </w:r>
            <w:r>
              <w:rPr>
                <w:noProof/>
                <w:webHidden/>
              </w:rPr>
              <w:t>26</w:t>
            </w:r>
            <w:r>
              <w:rPr>
                <w:noProof/>
                <w:webHidden/>
              </w:rPr>
              <w:fldChar w:fldCharType="end"/>
            </w:r>
          </w:hyperlink>
        </w:p>
        <w:p w:rsidR="00C86A2F" w:rsidRDefault="00C86A2F" w14:paraId="4F54EBC7" w14:textId="18EAF1C0">
          <w:pPr>
            <w:pStyle w:val="TOC2"/>
            <w:rPr>
              <w:rFonts w:asciiTheme="minorHAnsi" w:hAnsiTheme="minorHAnsi" w:eastAsiaTheme="minorEastAsia" w:cstheme="minorBidi"/>
              <w:noProof/>
              <w:szCs w:val="24"/>
            </w:rPr>
          </w:pPr>
          <w:hyperlink w:history="1" w:anchor="_Toc127884404">
            <w:r w:rsidRPr="00241444">
              <w:rPr>
                <w:rStyle w:val="Hyperlink"/>
                <w:noProof/>
              </w:rPr>
              <w:t>10.3</w:t>
            </w:r>
            <w:r>
              <w:rPr>
                <w:rFonts w:asciiTheme="minorHAnsi" w:hAnsiTheme="minorHAnsi" w:eastAsiaTheme="minorEastAsia" w:cstheme="minorBidi"/>
                <w:noProof/>
                <w:szCs w:val="24"/>
              </w:rPr>
              <w:tab/>
            </w:r>
            <w:r w:rsidRPr="00241444">
              <w:rPr>
                <w:rStyle w:val="Hyperlink"/>
                <w:noProof/>
              </w:rPr>
              <w:t>Submission for Consideration and Approval</w:t>
            </w:r>
            <w:r>
              <w:rPr>
                <w:noProof/>
                <w:webHidden/>
              </w:rPr>
              <w:tab/>
            </w:r>
            <w:r>
              <w:rPr>
                <w:noProof/>
                <w:webHidden/>
              </w:rPr>
              <w:fldChar w:fldCharType="begin"/>
            </w:r>
            <w:r>
              <w:rPr>
                <w:noProof/>
                <w:webHidden/>
              </w:rPr>
              <w:instrText xml:space="preserve"> PAGEREF _Toc127884404 \h </w:instrText>
            </w:r>
            <w:r>
              <w:rPr>
                <w:noProof/>
                <w:webHidden/>
              </w:rPr>
            </w:r>
            <w:r>
              <w:rPr>
                <w:noProof/>
                <w:webHidden/>
              </w:rPr>
              <w:fldChar w:fldCharType="separate"/>
            </w:r>
            <w:r>
              <w:rPr>
                <w:noProof/>
                <w:webHidden/>
              </w:rPr>
              <w:t>26</w:t>
            </w:r>
            <w:r>
              <w:rPr>
                <w:noProof/>
                <w:webHidden/>
              </w:rPr>
              <w:fldChar w:fldCharType="end"/>
            </w:r>
          </w:hyperlink>
        </w:p>
        <w:p w:rsidR="00C86A2F" w:rsidRDefault="00C86A2F" w14:paraId="07E5FE79" w14:textId="3317FEE3">
          <w:pPr>
            <w:pStyle w:val="TOC1"/>
            <w:rPr>
              <w:rFonts w:asciiTheme="minorHAnsi" w:hAnsiTheme="minorHAnsi" w:eastAsiaTheme="minorEastAsia" w:cstheme="minorBidi"/>
              <w:noProof/>
              <w:szCs w:val="24"/>
            </w:rPr>
          </w:pPr>
          <w:hyperlink w:history="1" w:anchor="_Toc127884405">
            <w:r w:rsidRPr="00241444">
              <w:rPr>
                <w:rStyle w:val="Hyperlink"/>
                <w:noProof/>
              </w:rPr>
              <w:t>11.</w:t>
            </w:r>
            <w:r>
              <w:rPr>
                <w:rFonts w:asciiTheme="minorHAnsi" w:hAnsiTheme="minorHAnsi" w:eastAsiaTheme="minorEastAsia" w:cstheme="minorBidi"/>
                <w:noProof/>
                <w:szCs w:val="24"/>
              </w:rPr>
              <w:tab/>
            </w:r>
            <w:r w:rsidRPr="00241444">
              <w:rPr>
                <w:rStyle w:val="Hyperlink"/>
                <w:noProof/>
              </w:rPr>
              <w:t>Course Suspension</w:t>
            </w:r>
            <w:r>
              <w:rPr>
                <w:noProof/>
                <w:webHidden/>
              </w:rPr>
              <w:tab/>
            </w:r>
            <w:r>
              <w:rPr>
                <w:noProof/>
                <w:webHidden/>
              </w:rPr>
              <w:fldChar w:fldCharType="begin"/>
            </w:r>
            <w:r>
              <w:rPr>
                <w:noProof/>
                <w:webHidden/>
              </w:rPr>
              <w:instrText xml:space="preserve"> PAGEREF _Toc127884405 \h </w:instrText>
            </w:r>
            <w:r>
              <w:rPr>
                <w:noProof/>
                <w:webHidden/>
              </w:rPr>
            </w:r>
            <w:r>
              <w:rPr>
                <w:noProof/>
                <w:webHidden/>
              </w:rPr>
              <w:fldChar w:fldCharType="separate"/>
            </w:r>
            <w:r>
              <w:rPr>
                <w:noProof/>
                <w:webHidden/>
              </w:rPr>
              <w:t>26</w:t>
            </w:r>
            <w:r>
              <w:rPr>
                <w:noProof/>
                <w:webHidden/>
              </w:rPr>
              <w:fldChar w:fldCharType="end"/>
            </w:r>
          </w:hyperlink>
        </w:p>
        <w:p w:rsidR="00C86A2F" w:rsidRDefault="00C86A2F" w14:paraId="1D601EE2" w14:textId="35F4D74E">
          <w:pPr>
            <w:pStyle w:val="TOC2"/>
            <w:rPr>
              <w:rFonts w:asciiTheme="minorHAnsi" w:hAnsiTheme="minorHAnsi" w:eastAsiaTheme="minorEastAsia" w:cstheme="minorBidi"/>
              <w:noProof/>
              <w:szCs w:val="24"/>
            </w:rPr>
          </w:pPr>
          <w:hyperlink w:history="1" w:anchor="_Toc127884406">
            <w:r w:rsidRPr="00241444">
              <w:rPr>
                <w:rStyle w:val="Hyperlink"/>
                <w:noProof/>
              </w:rPr>
              <w:t>11.1</w:t>
            </w:r>
            <w:r>
              <w:rPr>
                <w:rFonts w:asciiTheme="minorHAnsi" w:hAnsiTheme="minorHAnsi" w:eastAsiaTheme="minorEastAsia" w:cstheme="minorBidi"/>
                <w:noProof/>
                <w:szCs w:val="24"/>
              </w:rPr>
              <w:tab/>
            </w:r>
            <w:r w:rsidRPr="00241444">
              <w:rPr>
                <w:rStyle w:val="Hyperlink"/>
                <w:noProof/>
              </w:rPr>
              <w:t>Process</w:t>
            </w:r>
            <w:r>
              <w:rPr>
                <w:noProof/>
                <w:webHidden/>
              </w:rPr>
              <w:tab/>
            </w:r>
            <w:r>
              <w:rPr>
                <w:noProof/>
                <w:webHidden/>
              </w:rPr>
              <w:fldChar w:fldCharType="begin"/>
            </w:r>
            <w:r>
              <w:rPr>
                <w:noProof/>
                <w:webHidden/>
              </w:rPr>
              <w:instrText xml:space="preserve"> PAGEREF _Toc127884406 \h </w:instrText>
            </w:r>
            <w:r>
              <w:rPr>
                <w:noProof/>
                <w:webHidden/>
              </w:rPr>
            </w:r>
            <w:r>
              <w:rPr>
                <w:noProof/>
                <w:webHidden/>
              </w:rPr>
              <w:fldChar w:fldCharType="separate"/>
            </w:r>
            <w:r>
              <w:rPr>
                <w:noProof/>
                <w:webHidden/>
              </w:rPr>
              <w:t>26</w:t>
            </w:r>
            <w:r>
              <w:rPr>
                <w:noProof/>
                <w:webHidden/>
              </w:rPr>
              <w:fldChar w:fldCharType="end"/>
            </w:r>
          </w:hyperlink>
        </w:p>
        <w:p w:rsidR="00C86A2F" w:rsidRDefault="00C86A2F" w14:paraId="0B8D7D0D" w14:textId="3D505919">
          <w:pPr>
            <w:pStyle w:val="TOC2"/>
            <w:rPr>
              <w:rFonts w:asciiTheme="minorHAnsi" w:hAnsiTheme="minorHAnsi" w:eastAsiaTheme="minorEastAsia" w:cstheme="minorBidi"/>
              <w:noProof/>
              <w:szCs w:val="24"/>
            </w:rPr>
          </w:pPr>
          <w:hyperlink w:history="1" w:anchor="_Toc127884407">
            <w:r w:rsidRPr="00241444">
              <w:rPr>
                <w:rStyle w:val="Hyperlink"/>
                <w:noProof/>
              </w:rPr>
              <w:t>11.2</w:t>
            </w:r>
            <w:r>
              <w:rPr>
                <w:rFonts w:asciiTheme="minorHAnsi" w:hAnsiTheme="minorHAnsi" w:eastAsiaTheme="minorEastAsia" w:cstheme="minorBidi"/>
                <w:noProof/>
                <w:szCs w:val="24"/>
              </w:rPr>
              <w:tab/>
            </w:r>
            <w:r w:rsidRPr="00241444">
              <w:rPr>
                <w:rStyle w:val="Hyperlink"/>
                <w:noProof/>
              </w:rPr>
              <w:t>Reinstating a Suspended Course</w:t>
            </w:r>
            <w:r>
              <w:rPr>
                <w:noProof/>
                <w:webHidden/>
              </w:rPr>
              <w:tab/>
            </w:r>
            <w:r>
              <w:rPr>
                <w:noProof/>
                <w:webHidden/>
              </w:rPr>
              <w:fldChar w:fldCharType="begin"/>
            </w:r>
            <w:r>
              <w:rPr>
                <w:noProof/>
                <w:webHidden/>
              </w:rPr>
              <w:instrText xml:space="preserve"> PAGEREF _Toc127884407 \h </w:instrText>
            </w:r>
            <w:r>
              <w:rPr>
                <w:noProof/>
                <w:webHidden/>
              </w:rPr>
            </w:r>
            <w:r>
              <w:rPr>
                <w:noProof/>
                <w:webHidden/>
              </w:rPr>
              <w:fldChar w:fldCharType="separate"/>
            </w:r>
            <w:r>
              <w:rPr>
                <w:noProof/>
                <w:webHidden/>
              </w:rPr>
              <w:t>27</w:t>
            </w:r>
            <w:r>
              <w:rPr>
                <w:noProof/>
                <w:webHidden/>
              </w:rPr>
              <w:fldChar w:fldCharType="end"/>
            </w:r>
          </w:hyperlink>
        </w:p>
        <w:p w:rsidR="00C86A2F" w:rsidRDefault="00C86A2F" w14:paraId="4E0310FF" w14:textId="18B2E896">
          <w:pPr>
            <w:pStyle w:val="TOC2"/>
            <w:rPr>
              <w:rFonts w:asciiTheme="minorHAnsi" w:hAnsiTheme="minorHAnsi" w:eastAsiaTheme="minorEastAsia" w:cstheme="minorBidi"/>
              <w:noProof/>
              <w:szCs w:val="24"/>
            </w:rPr>
          </w:pPr>
          <w:hyperlink w:history="1" w:anchor="_Toc127884408">
            <w:r w:rsidRPr="00241444">
              <w:rPr>
                <w:rStyle w:val="Hyperlink"/>
                <w:noProof/>
              </w:rPr>
              <w:t>11.3</w:t>
            </w:r>
            <w:r>
              <w:rPr>
                <w:rFonts w:asciiTheme="minorHAnsi" w:hAnsiTheme="minorHAnsi" w:eastAsiaTheme="minorEastAsia" w:cstheme="minorBidi"/>
                <w:noProof/>
                <w:szCs w:val="24"/>
              </w:rPr>
              <w:tab/>
            </w:r>
            <w:r w:rsidRPr="00241444">
              <w:rPr>
                <w:rStyle w:val="Hyperlink"/>
                <w:noProof/>
              </w:rPr>
              <w:t>Process for Temporary Suspension</w:t>
            </w:r>
            <w:r>
              <w:rPr>
                <w:noProof/>
                <w:webHidden/>
              </w:rPr>
              <w:tab/>
            </w:r>
            <w:r>
              <w:rPr>
                <w:noProof/>
                <w:webHidden/>
              </w:rPr>
              <w:fldChar w:fldCharType="begin"/>
            </w:r>
            <w:r>
              <w:rPr>
                <w:noProof/>
                <w:webHidden/>
              </w:rPr>
              <w:instrText xml:space="preserve"> PAGEREF _Toc127884408 \h </w:instrText>
            </w:r>
            <w:r>
              <w:rPr>
                <w:noProof/>
                <w:webHidden/>
              </w:rPr>
            </w:r>
            <w:r>
              <w:rPr>
                <w:noProof/>
                <w:webHidden/>
              </w:rPr>
              <w:fldChar w:fldCharType="separate"/>
            </w:r>
            <w:r>
              <w:rPr>
                <w:noProof/>
                <w:webHidden/>
              </w:rPr>
              <w:t>27</w:t>
            </w:r>
            <w:r>
              <w:rPr>
                <w:noProof/>
                <w:webHidden/>
              </w:rPr>
              <w:fldChar w:fldCharType="end"/>
            </w:r>
          </w:hyperlink>
        </w:p>
        <w:p w:rsidR="00C86A2F" w:rsidRDefault="00C86A2F" w14:paraId="66AFE618" w14:textId="0E7FF696">
          <w:pPr>
            <w:pStyle w:val="TOC2"/>
            <w:rPr>
              <w:rFonts w:asciiTheme="minorHAnsi" w:hAnsiTheme="minorHAnsi" w:eastAsiaTheme="minorEastAsia" w:cstheme="minorBidi"/>
              <w:noProof/>
              <w:szCs w:val="24"/>
            </w:rPr>
          </w:pPr>
          <w:hyperlink w:history="1" w:anchor="_Toc127884409">
            <w:r w:rsidRPr="00241444">
              <w:rPr>
                <w:rStyle w:val="Hyperlink"/>
                <w:noProof/>
              </w:rPr>
              <w:t>11.4</w:t>
            </w:r>
            <w:r>
              <w:rPr>
                <w:rFonts w:asciiTheme="minorHAnsi" w:hAnsiTheme="minorHAnsi" w:eastAsiaTheme="minorEastAsia" w:cstheme="minorBidi"/>
                <w:noProof/>
                <w:szCs w:val="24"/>
              </w:rPr>
              <w:tab/>
            </w:r>
            <w:r w:rsidRPr="00241444">
              <w:rPr>
                <w:rStyle w:val="Hyperlink"/>
                <w:noProof/>
              </w:rPr>
              <w:t>Maximum Time a Course can Remain Suspended Before Withdrawal</w:t>
            </w:r>
            <w:r>
              <w:rPr>
                <w:noProof/>
                <w:webHidden/>
              </w:rPr>
              <w:tab/>
            </w:r>
            <w:r>
              <w:rPr>
                <w:noProof/>
                <w:webHidden/>
              </w:rPr>
              <w:fldChar w:fldCharType="begin"/>
            </w:r>
            <w:r>
              <w:rPr>
                <w:noProof/>
                <w:webHidden/>
              </w:rPr>
              <w:instrText xml:space="preserve"> PAGEREF _Toc127884409 \h </w:instrText>
            </w:r>
            <w:r>
              <w:rPr>
                <w:noProof/>
                <w:webHidden/>
              </w:rPr>
            </w:r>
            <w:r>
              <w:rPr>
                <w:noProof/>
                <w:webHidden/>
              </w:rPr>
              <w:fldChar w:fldCharType="separate"/>
            </w:r>
            <w:r>
              <w:rPr>
                <w:noProof/>
                <w:webHidden/>
              </w:rPr>
              <w:t>27</w:t>
            </w:r>
            <w:r>
              <w:rPr>
                <w:noProof/>
                <w:webHidden/>
              </w:rPr>
              <w:fldChar w:fldCharType="end"/>
            </w:r>
          </w:hyperlink>
        </w:p>
        <w:p w:rsidR="00797E01" w:rsidP="006903E0" w:rsidRDefault="00797E01" w14:paraId="5337F48E" w14:textId="051B104C">
          <w:pPr>
            <w:ind w:left="567" w:right="95" w:hanging="567"/>
          </w:pPr>
          <w:r w:rsidRPr="006903E0">
            <w:rPr>
              <w:b/>
              <w:bCs/>
              <w:noProof/>
              <w:szCs w:val="24"/>
            </w:rPr>
            <w:fldChar w:fldCharType="end"/>
          </w:r>
        </w:p>
      </w:sdtContent>
    </w:sdt>
    <w:p w:rsidR="00797E01" w:rsidP="00007F7B" w:rsidRDefault="00797E01" w14:paraId="47106AB1" w14:textId="7C0AE031">
      <w:pPr>
        <w:spacing w:after="160" w:line="259" w:lineRule="auto"/>
        <w:ind w:left="0" w:right="95" w:firstLine="0"/>
      </w:pPr>
      <w:r>
        <w:br w:type="page"/>
      </w:r>
    </w:p>
    <w:p w:rsidR="00007F7B" w:rsidP="00007F7B" w:rsidRDefault="00007F7B" w14:paraId="5672E965" w14:textId="77777777">
      <w:pPr>
        <w:ind w:left="0" w:firstLine="0"/>
      </w:pPr>
      <w:r w:rsidRPr="003D29A4">
        <w:t>Note: Where the text states ‘School’ this should be understood to refer to ‘School’ or ’Department’ at the sub-divisional level, as appropriate.</w:t>
      </w:r>
    </w:p>
    <w:p w:rsidRPr="003D29A4" w:rsidR="00E110E9" w:rsidP="00007F7B" w:rsidRDefault="00E110E9" w14:paraId="31AB6E5C" w14:textId="77777777">
      <w:pPr>
        <w:tabs>
          <w:tab w:val="left" w:pos="5937"/>
        </w:tabs>
        <w:ind w:left="993" w:right="95" w:hanging="709"/>
        <w:rPr>
          <w:bCs/>
          <w:szCs w:val="24"/>
        </w:rPr>
      </w:pPr>
    </w:p>
    <w:p w:rsidRPr="00D741E9" w:rsidR="00E110E9" w:rsidP="00007F7B" w:rsidRDefault="00E110E9" w14:paraId="18B59F2F" w14:textId="3B055839">
      <w:pPr>
        <w:pStyle w:val="Heading1"/>
      </w:pPr>
      <w:bookmarkStart w:name="_Toc127884325" w:id="0"/>
      <w:r w:rsidRPr="00D741E9">
        <w:t>Overview</w:t>
      </w:r>
      <w:bookmarkEnd w:id="0"/>
      <w:r w:rsidRPr="00D741E9">
        <w:t xml:space="preserve"> </w:t>
      </w:r>
    </w:p>
    <w:p w:rsidRPr="003B6864" w:rsidR="003D29A4" w:rsidP="00007F7B" w:rsidRDefault="003D29A4" w14:paraId="5463F230" w14:textId="04186BA0">
      <w:pPr>
        <w:pStyle w:val="Heading2"/>
        <w:numPr>
          <w:ilvl w:val="0"/>
          <w:numId w:val="13"/>
        </w:numPr>
        <w:ind w:left="567" w:right="95" w:hanging="567"/>
        <w:rPr>
          <w:rFonts w:cs="Arial"/>
          <w:color w:val="000000" w:themeColor="text1"/>
          <w:szCs w:val="24"/>
        </w:rPr>
      </w:pPr>
      <w:bookmarkStart w:name="_Toc127884326" w:id="1"/>
      <w:r w:rsidRPr="003B6864">
        <w:rPr>
          <w:rFonts w:cs="Arial"/>
          <w:color w:val="000000" w:themeColor="text1"/>
          <w:szCs w:val="24"/>
        </w:rPr>
        <w:t>Scope of this Annex</w:t>
      </w:r>
      <w:bookmarkEnd w:id="1"/>
    </w:p>
    <w:p w:rsidR="00E110E9" w:rsidP="00007F7B" w:rsidRDefault="00E110E9" w14:paraId="0AA886CC" w14:textId="5E904F75">
      <w:pPr>
        <w:pStyle w:val="ListParagraph"/>
        <w:tabs>
          <w:tab w:val="left" w:pos="567"/>
        </w:tabs>
        <w:spacing w:after="120"/>
        <w:ind w:left="567" w:right="95"/>
        <w:contextualSpacing w:val="0"/>
        <w:rPr>
          <w:rFonts w:ascii="Arial" w:hAnsi="Arial" w:cs="Arial"/>
          <w:bCs/>
          <w:sz w:val="24"/>
          <w:szCs w:val="24"/>
        </w:rPr>
      </w:pPr>
      <w:r w:rsidRPr="003D29A4">
        <w:rPr>
          <w:rFonts w:ascii="Arial" w:hAnsi="Arial" w:cs="Arial"/>
          <w:bCs/>
          <w:sz w:val="24"/>
          <w:szCs w:val="24"/>
        </w:rPr>
        <w:t>This annex of the Code of Practice establishes the requirements and procedures for the approval of new and revised taught courses of study whether proposed by a Division unilaterally or in collaboration with other Divisions or partner providers</w:t>
      </w:r>
      <w:r w:rsidRPr="003D29A4">
        <w:rPr>
          <w:rStyle w:val="FootnoteReference"/>
          <w:rFonts w:ascii="Arial" w:hAnsi="Arial" w:cs="Arial" w:eastAsiaTheme="majorEastAsia"/>
          <w:bCs/>
          <w:sz w:val="24"/>
          <w:szCs w:val="24"/>
        </w:rPr>
        <w:footnoteReference w:id="2"/>
      </w:r>
      <w:r w:rsidRPr="003D29A4">
        <w:rPr>
          <w:rFonts w:ascii="Arial" w:hAnsi="Arial" w:cs="Arial"/>
          <w:bCs/>
          <w:sz w:val="24"/>
          <w:szCs w:val="24"/>
        </w:rPr>
        <w:t xml:space="preserve">. New courses submitted directly by partner providers, such as the Validated Institutions or the Partner Colleges, are subject to the procedures set out in Annex L of this Code of Practice. </w:t>
      </w:r>
    </w:p>
    <w:p w:rsidRPr="003B6864" w:rsidR="003D29A4" w:rsidP="00007F7B" w:rsidRDefault="003D29A4" w14:paraId="4A9039B7" w14:textId="042C063A">
      <w:pPr>
        <w:pStyle w:val="Heading2"/>
        <w:numPr>
          <w:ilvl w:val="0"/>
          <w:numId w:val="13"/>
        </w:numPr>
        <w:ind w:left="567" w:right="95" w:hanging="567"/>
        <w:rPr>
          <w:rFonts w:cs="Arial"/>
          <w:color w:val="000000" w:themeColor="text1"/>
          <w:szCs w:val="24"/>
        </w:rPr>
      </w:pPr>
      <w:bookmarkStart w:name="_Toc127884327" w:id="2"/>
      <w:r w:rsidRPr="003B6864">
        <w:rPr>
          <w:rFonts w:cs="Arial"/>
          <w:color w:val="000000" w:themeColor="text1"/>
          <w:szCs w:val="24"/>
        </w:rPr>
        <w:t>Aims of this Annex</w:t>
      </w:r>
      <w:bookmarkEnd w:id="2"/>
    </w:p>
    <w:p w:rsidRPr="003D29A4" w:rsidR="00E110E9" w:rsidP="00007F7B" w:rsidRDefault="00E110E9" w14:paraId="7E4806D7" w14:textId="21656995">
      <w:pPr>
        <w:pStyle w:val="ListParagraph"/>
        <w:tabs>
          <w:tab w:val="left" w:pos="567"/>
        </w:tabs>
        <w:spacing w:after="120"/>
        <w:ind w:left="567" w:right="95"/>
        <w:contextualSpacing w:val="0"/>
        <w:rPr>
          <w:rFonts w:ascii="Arial" w:hAnsi="Arial" w:cs="Arial"/>
          <w:bCs/>
          <w:sz w:val="24"/>
          <w:szCs w:val="24"/>
        </w:rPr>
      </w:pPr>
      <w:r w:rsidRPr="003D29A4">
        <w:rPr>
          <w:rFonts w:ascii="Arial" w:hAnsi="Arial" w:cs="Arial"/>
          <w:bCs/>
          <w:sz w:val="24"/>
          <w:szCs w:val="24"/>
        </w:rPr>
        <w:t>The requirements and procedures of this Annex are designed to ensure that all such courses:</w:t>
      </w:r>
    </w:p>
    <w:p w:rsidRPr="003D29A4" w:rsidR="00E110E9" w:rsidP="00007F7B" w:rsidRDefault="00E110E9" w14:paraId="2C3B51EE" w14:textId="48C7C5B9">
      <w:pPr>
        <w:numPr>
          <w:ilvl w:val="0"/>
          <w:numId w:val="1"/>
        </w:numPr>
        <w:tabs>
          <w:tab w:val="clear" w:pos="360"/>
        </w:tabs>
        <w:ind w:left="993" w:right="96" w:hanging="426"/>
        <w:rPr>
          <w:bCs/>
          <w:szCs w:val="24"/>
        </w:rPr>
      </w:pPr>
      <w:r w:rsidRPr="003D29A4">
        <w:rPr>
          <w:bCs/>
          <w:szCs w:val="24"/>
        </w:rPr>
        <w:t>are consonant with the University Plan, the Education and Student Experience Strategy, the Internationalisation Strategy, the Student Employability Strategy and, where relevant, the Graduate and Researcher College Strategy and Divisional Plans</w:t>
      </w:r>
      <w:r w:rsidR="00F17F47">
        <w:rPr>
          <w:bCs/>
          <w:szCs w:val="24"/>
        </w:rPr>
        <w:t>.</w:t>
      </w:r>
      <w:r w:rsidRPr="003D29A4">
        <w:rPr>
          <w:bCs/>
          <w:szCs w:val="24"/>
        </w:rPr>
        <w:t xml:space="preserve"> </w:t>
      </w:r>
    </w:p>
    <w:p w:rsidRPr="003D29A4" w:rsidR="00E110E9" w:rsidP="00007F7B" w:rsidRDefault="00E110E9" w14:paraId="7AC2D99F" w14:textId="1B89AACB">
      <w:pPr>
        <w:numPr>
          <w:ilvl w:val="0"/>
          <w:numId w:val="1"/>
        </w:numPr>
        <w:tabs>
          <w:tab w:val="clear" w:pos="360"/>
        </w:tabs>
        <w:ind w:left="993" w:right="95" w:hanging="426"/>
        <w:rPr>
          <w:bCs/>
          <w:szCs w:val="24"/>
        </w:rPr>
      </w:pPr>
      <w:r w:rsidRPr="003D29A4">
        <w:rPr>
          <w:bCs/>
          <w:szCs w:val="24"/>
        </w:rPr>
        <w:t>have appropriate aims and learning outcomes</w:t>
      </w:r>
      <w:r w:rsidR="00F17F47">
        <w:rPr>
          <w:bCs/>
          <w:szCs w:val="24"/>
        </w:rPr>
        <w:t>.</w:t>
      </w:r>
    </w:p>
    <w:p w:rsidRPr="003D29A4" w:rsidR="00E110E9" w:rsidP="00007F7B" w:rsidRDefault="00E110E9" w14:paraId="20239184" w14:textId="77C9DB30">
      <w:pPr>
        <w:numPr>
          <w:ilvl w:val="0"/>
          <w:numId w:val="1"/>
        </w:numPr>
        <w:tabs>
          <w:tab w:val="clear" w:pos="360"/>
        </w:tabs>
        <w:ind w:left="993" w:right="95" w:hanging="426"/>
        <w:rPr>
          <w:bCs/>
          <w:szCs w:val="24"/>
        </w:rPr>
      </w:pPr>
      <w:r w:rsidRPr="003D29A4">
        <w:rPr>
          <w:bCs/>
          <w:szCs w:val="24"/>
        </w:rPr>
        <w:t>have structure and content appropriate to the aims and learning outcomes</w:t>
      </w:r>
      <w:r w:rsidR="00F17F47">
        <w:rPr>
          <w:bCs/>
          <w:szCs w:val="24"/>
        </w:rPr>
        <w:t>.</w:t>
      </w:r>
    </w:p>
    <w:p w:rsidRPr="003D29A4" w:rsidR="00E110E9" w:rsidP="00007F7B" w:rsidRDefault="00E110E9" w14:paraId="0F922609" w14:textId="6701C6F3">
      <w:pPr>
        <w:numPr>
          <w:ilvl w:val="0"/>
          <w:numId w:val="1"/>
        </w:numPr>
        <w:tabs>
          <w:tab w:val="clear" w:pos="360"/>
        </w:tabs>
        <w:ind w:left="993" w:right="95" w:hanging="426"/>
        <w:rPr>
          <w:bCs/>
          <w:szCs w:val="24"/>
        </w:rPr>
      </w:pPr>
      <w:r w:rsidRPr="003D29A4">
        <w:rPr>
          <w:bCs/>
          <w:szCs w:val="24"/>
        </w:rPr>
        <w:t>will have available human and physical resources such as will ensure achievement of the aims and learning outcomes</w:t>
      </w:r>
      <w:r w:rsidR="00F17F47">
        <w:rPr>
          <w:bCs/>
          <w:szCs w:val="24"/>
        </w:rPr>
        <w:t>.</w:t>
      </w:r>
    </w:p>
    <w:p w:rsidRPr="003D29A4" w:rsidR="00E110E9" w:rsidP="00007F7B" w:rsidRDefault="00E110E9" w14:paraId="74C9D9C5" w14:textId="363413FA">
      <w:pPr>
        <w:numPr>
          <w:ilvl w:val="0"/>
          <w:numId w:val="1"/>
        </w:numPr>
        <w:tabs>
          <w:tab w:val="clear" w:pos="360"/>
        </w:tabs>
        <w:ind w:left="993" w:right="95" w:hanging="426"/>
        <w:rPr>
          <w:bCs/>
          <w:szCs w:val="24"/>
        </w:rPr>
      </w:pPr>
      <w:r w:rsidRPr="003D29A4">
        <w:rPr>
          <w:bCs/>
          <w:szCs w:val="24"/>
        </w:rPr>
        <w:t>reflect Kent’s research expertise (except where proposed by a partner provider), are inclusive</w:t>
      </w:r>
      <w:r w:rsidRPr="003D29A4">
        <w:rPr>
          <w:rStyle w:val="FootnoteReference"/>
          <w:bCs/>
          <w:szCs w:val="24"/>
        </w:rPr>
        <w:footnoteReference w:id="3"/>
      </w:r>
      <w:r w:rsidRPr="003D29A4">
        <w:rPr>
          <w:bCs/>
          <w:szCs w:val="24"/>
        </w:rPr>
        <w:t>, and are responsive and attractive to the core student population that Kent wishes to attract to fulfil the University’s strategic plan (including any new and alternative markets)</w:t>
      </w:r>
      <w:r w:rsidR="00F17F47">
        <w:rPr>
          <w:bCs/>
          <w:szCs w:val="24"/>
        </w:rPr>
        <w:t>.</w:t>
      </w:r>
    </w:p>
    <w:p w:rsidR="00E110E9" w:rsidP="00007F7B" w:rsidRDefault="00E110E9" w14:paraId="7EB444BC" w14:textId="4514AEB2">
      <w:pPr>
        <w:pStyle w:val="ListParagraph"/>
        <w:numPr>
          <w:ilvl w:val="0"/>
          <w:numId w:val="1"/>
        </w:numPr>
        <w:tabs>
          <w:tab w:val="clear" w:pos="360"/>
          <w:tab w:val="num" w:pos="1080"/>
        </w:tabs>
        <w:spacing w:after="120"/>
        <w:ind w:left="993" w:right="95" w:hanging="426"/>
        <w:contextualSpacing w:val="0"/>
        <w:rPr>
          <w:rFonts w:ascii="Arial" w:hAnsi="Arial" w:cs="Arial"/>
          <w:bCs/>
          <w:sz w:val="24"/>
          <w:szCs w:val="24"/>
        </w:rPr>
      </w:pPr>
      <w:r w:rsidRPr="003D29A4">
        <w:rPr>
          <w:rFonts w:ascii="Arial" w:hAnsi="Arial" w:cs="Arial"/>
          <w:bCs/>
          <w:sz w:val="24"/>
          <w:szCs w:val="24"/>
        </w:rPr>
        <w:t xml:space="preserve">reflect the principles set out in the </w:t>
      </w:r>
      <w:hyperlink w:history="1" r:id="rId11">
        <w:r w:rsidRPr="00F17F47">
          <w:rPr>
            <w:rStyle w:val="Hyperlink"/>
            <w:rFonts w:ascii="Arial" w:hAnsi="Arial" w:cs="Arial"/>
            <w:bCs/>
            <w:sz w:val="24"/>
            <w:szCs w:val="24"/>
          </w:rPr>
          <w:t>University’s Assessment Framework</w:t>
        </w:r>
      </w:hyperlink>
      <w:r w:rsidR="00F17F47">
        <w:rPr>
          <w:rFonts w:ascii="Arial" w:hAnsi="Arial" w:cs="Arial"/>
          <w:bCs/>
          <w:sz w:val="24"/>
          <w:szCs w:val="24"/>
        </w:rPr>
        <w:t>.</w:t>
      </w:r>
    </w:p>
    <w:p w:rsidRPr="003D29A4" w:rsidR="00A867A1" w:rsidP="00007F7B" w:rsidRDefault="00A867A1" w14:paraId="7AE2202C" w14:textId="73AD497F">
      <w:pPr>
        <w:pStyle w:val="ListParagraph"/>
        <w:numPr>
          <w:ilvl w:val="0"/>
          <w:numId w:val="1"/>
        </w:numPr>
        <w:tabs>
          <w:tab w:val="clear" w:pos="360"/>
          <w:tab w:val="num" w:pos="1080"/>
        </w:tabs>
        <w:spacing w:after="120"/>
        <w:ind w:left="993" w:right="95" w:hanging="426"/>
        <w:contextualSpacing w:val="0"/>
        <w:rPr>
          <w:rFonts w:ascii="Arial" w:hAnsi="Arial" w:cs="Arial"/>
          <w:bCs/>
          <w:sz w:val="24"/>
          <w:szCs w:val="24"/>
        </w:rPr>
      </w:pPr>
      <w:r>
        <w:rPr>
          <w:rFonts w:ascii="Arial" w:hAnsi="Arial" w:cs="Arial"/>
          <w:bCs/>
          <w:sz w:val="24"/>
          <w:szCs w:val="24"/>
        </w:rPr>
        <w:t xml:space="preserve">Encourage and enable students to actively demonstrate that they can produce accessible resources following Kent’s </w:t>
      </w:r>
      <w:r w:rsidR="00FB1933">
        <w:rPr>
          <w:rFonts w:ascii="Arial" w:hAnsi="Arial" w:cs="Arial"/>
          <w:bCs/>
          <w:sz w:val="24"/>
          <w:szCs w:val="24"/>
        </w:rPr>
        <w:t>A</w:t>
      </w:r>
      <w:r>
        <w:rPr>
          <w:rFonts w:ascii="Arial" w:hAnsi="Arial" w:cs="Arial"/>
          <w:bCs/>
          <w:sz w:val="24"/>
          <w:szCs w:val="24"/>
        </w:rPr>
        <w:t>ccessibility</w:t>
      </w:r>
      <w:r>
        <w:rPr>
          <w:rStyle w:val="FootnoteReference"/>
          <w:rFonts w:ascii="Arial" w:hAnsi="Arial" w:cs="Arial"/>
          <w:bCs/>
          <w:sz w:val="24"/>
          <w:szCs w:val="24"/>
        </w:rPr>
        <w:footnoteReference w:id="4"/>
      </w:r>
      <w:r>
        <w:rPr>
          <w:rFonts w:ascii="Arial" w:hAnsi="Arial" w:cs="Arial"/>
          <w:bCs/>
          <w:sz w:val="24"/>
          <w:szCs w:val="24"/>
        </w:rPr>
        <w:t xml:space="preserve"> </w:t>
      </w:r>
      <w:r w:rsidR="00FB1933">
        <w:rPr>
          <w:rFonts w:ascii="Arial" w:hAnsi="Arial" w:cs="Arial"/>
          <w:bCs/>
          <w:sz w:val="24"/>
          <w:szCs w:val="24"/>
        </w:rPr>
        <w:t>G</w:t>
      </w:r>
      <w:r>
        <w:rPr>
          <w:rFonts w:ascii="Arial" w:hAnsi="Arial" w:cs="Arial"/>
          <w:bCs/>
          <w:sz w:val="24"/>
          <w:szCs w:val="24"/>
        </w:rPr>
        <w:t>uidance.</w:t>
      </w:r>
    </w:p>
    <w:p w:rsidRPr="003D29A4" w:rsidR="00E110E9" w:rsidP="00007F7B" w:rsidRDefault="00E110E9" w14:paraId="64BDEF55" w14:textId="4A3F44A2">
      <w:pPr>
        <w:pStyle w:val="ListParagraph"/>
        <w:numPr>
          <w:ilvl w:val="0"/>
          <w:numId w:val="1"/>
        </w:numPr>
        <w:tabs>
          <w:tab w:val="clear" w:pos="360"/>
          <w:tab w:val="num" w:pos="1080"/>
        </w:tabs>
        <w:spacing w:after="120"/>
        <w:ind w:left="993" w:right="95" w:hanging="426"/>
        <w:contextualSpacing w:val="0"/>
        <w:rPr>
          <w:rFonts w:ascii="Arial" w:hAnsi="Arial" w:cs="Arial"/>
          <w:bCs/>
          <w:sz w:val="24"/>
          <w:szCs w:val="24"/>
        </w:rPr>
      </w:pPr>
      <w:r w:rsidRPr="003D29A4">
        <w:rPr>
          <w:rFonts w:ascii="Arial" w:hAnsi="Arial" w:cs="Arial"/>
          <w:bCs/>
          <w:sz w:val="24"/>
          <w:szCs w:val="24"/>
        </w:rPr>
        <w:t>reflect an inclusive</w:t>
      </w:r>
      <w:r w:rsidRPr="003D29A4">
        <w:rPr>
          <w:rStyle w:val="FootnoteReference"/>
          <w:rFonts w:ascii="Arial" w:hAnsi="Arial" w:cs="Arial" w:eastAsiaTheme="majorEastAsia"/>
          <w:bCs/>
          <w:sz w:val="24"/>
          <w:szCs w:val="24"/>
        </w:rPr>
        <w:footnoteReference w:id="5"/>
      </w:r>
      <w:r w:rsidRPr="003D29A4">
        <w:rPr>
          <w:rFonts w:ascii="Arial" w:hAnsi="Arial" w:cs="Arial"/>
          <w:bCs/>
          <w:sz w:val="24"/>
          <w:szCs w:val="24"/>
        </w:rPr>
        <w:t xml:space="preserve"> ,innovative and internationalist approach to learning, teaching and assessment practices</w:t>
      </w:r>
      <w:r w:rsidR="00F17F47">
        <w:rPr>
          <w:rFonts w:ascii="Arial" w:hAnsi="Arial" w:cs="Arial"/>
          <w:bCs/>
          <w:sz w:val="24"/>
          <w:szCs w:val="24"/>
        </w:rPr>
        <w:t>.</w:t>
      </w:r>
    </w:p>
    <w:p w:rsidRPr="003D29A4" w:rsidR="00E110E9" w:rsidP="00007F7B" w:rsidRDefault="00E110E9" w14:paraId="659386A3" w14:textId="37ABD751">
      <w:pPr>
        <w:pStyle w:val="ListParagraph"/>
        <w:numPr>
          <w:ilvl w:val="0"/>
          <w:numId w:val="1"/>
        </w:numPr>
        <w:tabs>
          <w:tab w:val="clear" w:pos="360"/>
          <w:tab w:val="num" w:pos="1080"/>
        </w:tabs>
        <w:spacing w:after="120"/>
        <w:ind w:left="993" w:right="95" w:hanging="426"/>
        <w:contextualSpacing w:val="0"/>
        <w:rPr>
          <w:rFonts w:ascii="Arial" w:hAnsi="Arial" w:cs="Arial"/>
          <w:bCs/>
          <w:sz w:val="24"/>
          <w:szCs w:val="24"/>
        </w:rPr>
      </w:pPr>
      <w:r w:rsidRPr="003D29A4">
        <w:rPr>
          <w:rFonts w:ascii="Arial" w:hAnsi="Arial" w:cs="Arial"/>
          <w:bCs/>
          <w:sz w:val="24"/>
          <w:szCs w:val="24"/>
        </w:rPr>
        <w:t>deliver planned targets and are financially sustainable</w:t>
      </w:r>
      <w:r w:rsidR="00F17F47">
        <w:rPr>
          <w:rFonts w:ascii="Arial" w:hAnsi="Arial" w:cs="Arial"/>
          <w:bCs/>
          <w:sz w:val="24"/>
          <w:szCs w:val="24"/>
        </w:rPr>
        <w:t>.</w:t>
      </w:r>
    </w:p>
    <w:p w:rsidRPr="003D29A4" w:rsidR="00E110E9" w:rsidP="00007F7B" w:rsidRDefault="00E110E9" w14:paraId="67A11798" w14:textId="2617B21A">
      <w:pPr>
        <w:pStyle w:val="ListParagraph"/>
        <w:numPr>
          <w:ilvl w:val="0"/>
          <w:numId w:val="1"/>
        </w:numPr>
        <w:tabs>
          <w:tab w:val="clear" w:pos="360"/>
          <w:tab w:val="num" w:pos="1080"/>
        </w:tabs>
        <w:spacing w:after="120"/>
        <w:ind w:left="993" w:right="95" w:hanging="426"/>
        <w:contextualSpacing w:val="0"/>
        <w:rPr>
          <w:rFonts w:ascii="Arial" w:hAnsi="Arial" w:cs="Arial"/>
          <w:bCs/>
          <w:sz w:val="24"/>
          <w:szCs w:val="24"/>
        </w:rPr>
      </w:pPr>
      <w:r w:rsidRPr="003D29A4">
        <w:rPr>
          <w:rFonts w:ascii="Arial" w:hAnsi="Arial" w:cs="Arial"/>
          <w:bCs/>
          <w:sz w:val="24"/>
          <w:szCs w:val="24"/>
        </w:rPr>
        <w:t>avoid the over-exploitation of core markets and reduce internal competition for the same students</w:t>
      </w:r>
      <w:r w:rsidR="00F17F47">
        <w:rPr>
          <w:rFonts w:ascii="Arial" w:hAnsi="Arial" w:cs="Arial"/>
          <w:bCs/>
          <w:sz w:val="24"/>
          <w:szCs w:val="24"/>
        </w:rPr>
        <w:t>.</w:t>
      </w:r>
    </w:p>
    <w:p w:rsidRPr="003D29A4" w:rsidR="00E110E9" w:rsidP="00007F7B" w:rsidRDefault="00E110E9" w14:paraId="2A131024" w14:textId="1C72E1E8">
      <w:pPr>
        <w:pStyle w:val="ListParagraph"/>
        <w:numPr>
          <w:ilvl w:val="0"/>
          <w:numId w:val="1"/>
        </w:numPr>
        <w:tabs>
          <w:tab w:val="clear" w:pos="360"/>
          <w:tab w:val="num" w:pos="1080"/>
        </w:tabs>
        <w:spacing w:after="120"/>
        <w:ind w:left="993" w:right="95" w:hanging="426"/>
        <w:contextualSpacing w:val="0"/>
        <w:rPr>
          <w:rFonts w:ascii="Arial" w:hAnsi="Arial" w:cs="Arial"/>
          <w:bCs/>
          <w:sz w:val="24"/>
          <w:szCs w:val="24"/>
        </w:rPr>
      </w:pPr>
      <w:r w:rsidRPr="003D29A4">
        <w:rPr>
          <w:rFonts w:ascii="Arial" w:hAnsi="Arial" w:cs="Arial"/>
          <w:bCs/>
          <w:sz w:val="24"/>
          <w:szCs w:val="24"/>
        </w:rPr>
        <w:t>are launched in an effective and timely fashion</w:t>
      </w:r>
      <w:r w:rsidR="00F17F47">
        <w:rPr>
          <w:rFonts w:ascii="Arial" w:hAnsi="Arial" w:cs="Arial"/>
          <w:bCs/>
          <w:sz w:val="24"/>
          <w:szCs w:val="24"/>
        </w:rPr>
        <w:t>.</w:t>
      </w:r>
    </w:p>
    <w:p w:rsidR="00E110E9" w:rsidP="00007F7B" w:rsidRDefault="00E110E9" w14:paraId="385EFA76" w14:textId="7EC3D060">
      <w:pPr>
        <w:pStyle w:val="ListParagraph"/>
        <w:numPr>
          <w:ilvl w:val="0"/>
          <w:numId w:val="1"/>
        </w:numPr>
        <w:tabs>
          <w:tab w:val="clear" w:pos="360"/>
          <w:tab w:val="num" w:pos="1080"/>
        </w:tabs>
        <w:spacing w:after="120"/>
        <w:ind w:left="993" w:right="95" w:hanging="426"/>
        <w:contextualSpacing w:val="0"/>
        <w:rPr>
          <w:rFonts w:ascii="Arial" w:hAnsi="Arial" w:cs="Arial"/>
          <w:bCs/>
          <w:sz w:val="24"/>
          <w:szCs w:val="24"/>
        </w:rPr>
      </w:pPr>
      <w:r w:rsidRPr="003D29A4">
        <w:rPr>
          <w:rFonts w:ascii="Arial" w:hAnsi="Arial" w:cs="Arial"/>
          <w:bCs/>
          <w:sz w:val="24"/>
          <w:szCs w:val="24"/>
        </w:rPr>
        <w:t xml:space="preserve">meet the requirements of Competition and Markets Authority (CMA) guidance and other current legislation as relevant, the </w:t>
      </w:r>
      <w:hyperlink w:history="1" r:id="rId12">
        <w:r w:rsidRPr="00F17F47">
          <w:rPr>
            <w:rStyle w:val="Hyperlink"/>
            <w:rFonts w:ascii="Arial" w:hAnsi="Arial" w:cs="Arial"/>
            <w:bCs/>
            <w:sz w:val="24"/>
            <w:szCs w:val="24"/>
          </w:rPr>
          <w:t>QAA UK Quality Code</w:t>
        </w:r>
      </w:hyperlink>
      <w:r w:rsidRPr="003D29A4">
        <w:rPr>
          <w:rFonts w:ascii="Arial" w:hAnsi="Arial" w:cs="Arial"/>
          <w:bCs/>
          <w:sz w:val="24"/>
          <w:szCs w:val="24"/>
        </w:rPr>
        <w:t xml:space="preserve"> and the University’s regulatory requirements. </w:t>
      </w:r>
    </w:p>
    <w:p w:rsidRPr="003B6864" w:rsidR="003D29A4" w:rsidP="00007F7B" w:rsidRDefault="003D29A4" w14:paraId="10DF3B03" w14:textId="23182C5E">
      <w:pPr>
        <w:pStyle w:val="Heading2"/>
        <w:numPr>
          <w:ilvl w:val="0"/>
          <w:numId w:val="13"/>
        </w:numPr>
        <w:ind w:left="567" w:right="95" w:hanging="567"/>
        <w:rPr>
          <w:rFonts w:cs="Arial"/>
          <w:color w:val="000000" w:themeColor="text1"/>
          <w:szCs w:val="24"/>
        </w:rPr>
      </w:pPr>
      <w:bookmarkStart w:name="_Toc127884328" w:id="3"/>
      <w:r w:rsidRPr="003B6864">
        <w:rPr>
          <w:rFonts w:cs="Arial"/>
          <w:color w:val="000000" w:themeColor="text1"/>
          <w:szCs w:val="24"/>
        </w:rPr>
        <w:t xml:space="preserve">Appropriate </w:t>
      </w:r>
      <w:r w:rsidR="00007F7B">
        <w:rPr>
          <w:rFonts w:cs="Arial"/>
          <w:color w:val="000000" w:themeColor="text1"/>
          <w:szCs w:val="24"/>
        </w:rPr>
        <w:t>C</w:t>
      </w:r>
      <w:r w:rsidRPr="003B6864">
        <w:rPr>
          <w:rFonts w:cs="Arial"/>
          <w:color w:val="000000" w:themeColor="text1"/>
          <w:szCs w:val="24"/>
        </w:rPr>
        <w:t>onsideration</w:t>
      </w:r>
      <w:bookmarkEnd w:id="3"/>
    </w:p>
    <w:p w:rsidR="00E110E9" w:rsidP="00007F7B" w:rsidRDefault="00E110E9" w14:paraId="2EBB625A" w14:textId="45F9C11F">
      <w:pPr>
        <w:pStyle w:val="ListParagraph"/>
        <w:spacing w:after="120"/>
        <w:ind w:left="567" w:right="95"/>
        <w:contextualSpacing w:val="0"/>
        <w:rPr>
          <w:rFonts w:ascii="Arial" w:hAnsi="Arial" w:cs="Arial"/>
          <w:bCs/>
          <w:sz w:val="24"/>
          <w:szCs w:val="24"/>
        </w:rPr>
      </w:pPr>
      <w:r w:rsidRPr="003D29A4">
        <w:rPr>
          <w:rFonts w:ascii="Arial" w:hAnsi="Arial" w:cs="Arial"/>
          <w:bCs/>
          <w:sz w:val="24"/>
          <w:szCs w:val="24"/>
        </w:rPr>
        <w:t>The procedures which follow are based on the principle that detailed consideration of proposed new courses of study is best undertaken by academic staff in cognate disciplines with the support of staff with expertise in marketing, curricula development and quality assurance, and that the Education and Student Experience Board and the Graduate and Researcher College Board, rather than considering proposals in detail, should be assured that proposals have received appropriate consideration by the relevant teams, panels and committees established for this purpose.</w:t>
      </w:r>
    </w:p>
    <w:p w:rsidRPr="003D29A4" w:rsidR="00E110E9" w:rsidP="00D838BB" w:rsidRDefault="00E110E9" w14:paraId="7EFF96D5" w14:textId="77777777">
      <w:pPr>
        <w:ind w:right="95"/>
        <w:rPr>
          <w:bCs/>
          <w:szCs w:val="24"/>
        </w:rPr>
      </w:pPr>
    </w:p>
    <w:p w:rsidRPr="003A4F18" w:rsidR="00E110E9" w:rsidP="00007F7B" w:rsidRDefault="00E110E9" w14:paraId="2E4A5DD2" w14:textId="4444194D">
      <w:pPr>
        <w:pStyle w:val="Heading1"/>
      </w:pPr>
      <w:bookmarkStart w:name="_Toc127884329" w:id="4"/>
      <w:r w:rsidRPr="003A4F18">
        <w:t>Phases of New Course Development and Approval</w:t>
      </w:r>
      <w:bookmarkEnd w:id="4"/>
    </w:p>
    <w:p w:rsidRPr="00410BF7" w:rsidR="003D29A4" w:rsidP="00007F7B" w:rsidRDefault="001B48B9" w14:paraId="07641565" w14:textId="4089DEF9">
      <w:pPr>
        <w:pStyle w:val="Heading2"/>
        <w:numPr>
          <w:ilvl w:val="0"/>
          <w:numId w:val="14"/>
        </w:numPr>
        <w:ind w:left="567" w:right="95" w:hanging="567"/>
        <w:rPr>
          <w:rFonts w:cs="Arial"/>
          <w:color w:val="000000" w:themeColor="text1"/>
          <w:szCs w:val="24"/>
        </w:rPr>
      </w:pPr>
      <w:bookmarkStart w:name="_Toc127884330" w:id="5"/>
      <w:r w:rsidRPr="00410BF7">
        <w:rPr>
          <w:rFonts w:cs="Arial"/>
          <w:color w:val="000000" w:themeColor="text1"/>
          <w:szCs w:val="24"/>
        </w:rPr>
        <w:t>Overview</w:t>
      </w:r>
      <w:bookmarkEnd w:id="5"/>
    </w:p>
    <w:p w:rsidR="00E110E9" w:rsidP="00007F7B" w:rsidRDefault="00E110E9" w14:paraId="75FDFF40" w14:textId="740B8BFF">
      <w:pPr>
        <w:tabs>
          <w:tab w:val="left" w:pos="567"/>
        </w:tabs>
        <w:ind w:left="567" w:right="95" w:firstLine="0"/>
        <w:rPr>
          <w:bCs/>
          <w:szCs w:val="24"/>
        </w:rPr>
      </w:pPr>
      <w:r w:rsidRPr="003D29A4">
        <w:rPr>
          <w:bCs/>
          <w:szCs w:val="24"/>
        </w:rPr>
        <w:t>The procedure for the development and approval of new courses of study consists of three phases of consideration by Division and University committees, each of which has areas of specific focus</w:t>
      </w:r>
      <w:r w:rsidR="001B48B9">
        <w:rPr>
          <w:bCs/>
          <w:szCs w:val="24"/>
        </w:rPr>
        <w:t>.</w:t>
      </w:r>
    </w:p>
    <w:p w:rsidRPr="00410BF7" w:rsidR="00E110E9" w:rsidP="00007F7B" w:rsidRDefault="00E110E9" w14:paraId="2C3642C5" w14:textId="5BF2EA91">
      <w:pPr>
        <w:pStyle w:val="Heading2"/>
        <w:numPr>
          <w:ilvl w:val="0"/>
          <w:numId w:val="14"/>
        </w:numPr>
        <w:ind w:left="567" w:right="95" w:hanging="567"/>
        <w:rPr>
          <w:rFonts w:cs="Arial"/>
          <w:color w:val="000000" w:themeColor="text1"/>
          <w:szCs w:val="24"/>
        </w:rPr>
      </w:pPr>
      <w:bookmarkStart w:name="_Toc127884331" w:id="6"/>
      <w:r w:rsidRPr="00410BF7">
        <w:rPr>
          <w:rFonts w:cs="Arial"/>
          <w:color w:val="000000" w:themeColor="text1"/>
          <w:szCs w:val="24"/>
        </w:rPr>
        <w:t>Approval Deadline</w:t>
      </w:r>
      <w:bookmarkEnd w:id="6"/>
    </w:p>
    <w:p w:rsidRPr="003D29A4" w:rsidR="00E110E9" w:rsidP="00007F7B" w:rsidRDefault="00E110E9" w14:paraId="38AC579C" w14:textId="1DDE6751">
      <w:pPr>
        <w:ind w:left="567" w:right="95" w:firstLine="0"/>
        <w:rPr>
          <w:bCs/>
          <w:szCs w:val="24"/>
        </w:rPr>
      </w:pPr>
      <w:r w:rsidRPr="003D29A4">
        <w:rPr>
          <w:bCs/>
          <w:szCs w:val="24"/>
        </w:rPr>
        <w:t>The deadline for courses to come forward for approval by</w:t>
      </w:r>
      <w:r w:rsidR="001B48B9">
        <w:rPr>
          <w:bCs/>
          <w:szCs w:val="24"/>
        </w:rPr>
        <w:t xml:space="preserve"> the Course Approval Sub</w:t>
      </w:r>
      <w:r w:rsidR="00166104">
        <w:rPr>
          <w:bCs/>
          <w:szCs w:val="24"/>
        </w:rPr>
        <w:t>-c</w:t>
      </w:r>
      <w:r w:rsidR="001B48B9">
        <w:rPr>
          <w:bCs/>
          <w:szCs w:val="24"/>
        </w:rPr>
        <w:t>ommittee (</w:t>
      </w:r>
      <w:r w:rsidRPr="003D29A4">
        <w:rPr>
          <w:bCs/>
          <w:szCs w:val="24"/>
        </w:rPr>
        <w:t>CASC</w:t>
      </w:r>
      <w:r w:rsidR="001B48B9">
        <w:rPr>
          <w:bCs/>
          <w:szCs w:val="24"/>
        </w:rPr>
        <w:t>)</w:t>
      </w:r>
      <w:r w:rsidRPr="003D29A4">
        <w:rPr>
          <w:bCs/>
          <w:szCs w:val="24"/>
        </w:rPr>
        <w:t xml:space="preserve"> will be the June CASC meeting each year. Therefore, for both new and major revisions to courses, specifications must be approved by the Division in time for submission to CASC and no later than two weeks before the date of the June meeting.  </w:t>
      </w:r>
    </w:p>
    <w:p w:rsidRPr="003D29A4" w:rsidR="00E110E9" w:rsidP="00007F7B" w:rsidRDefault="00E110E9" w14:paraId="46A9BF8F" w14:textId="77777777">
      <w:pPr>
        <w:tabs>
          <w:tab w:val="left" w:pos="567"/>
        </w:tabs>
        <w:ind w:left="993" w:right="95" w:hanging="709"/>
        <w:rPr>
          <w:bCs/>
          <w:szCs w:val="24"/>
        </w:rPr>
      </w:pPr>
    </w:p>
    <w:p w:rsidRPr="003A4F18" w:rsidR="00E110E9" w:rsidP="00007F7B" w:rsidRDefault="00E110E9" w14:paraId="79269A27" w14:textId="78F1CF9C">
      <w:pPr>
        <w:pStyle w:val="Heading1"/>
      </w:pPr>
      <w:bookmarkStart w:name="_Toc127884332" w:id="7"/>
      <w:r w:rsidRPr="003A4F18">
        <w:t>Phase 1: Planning and Development</w:t>
      </w:r>
      <w:bookmarkEnd w:id="7"/>
      <w:r w:rsidRPr="003A4F18">
        <w:t xml:space="preserve"> </w:t>
      </w:r>
    </w:p>
    <w:p w:rsidRPr="00D741E9" w:rsidR="001B48B9" w:rsidP="00007F7B" w:rsidRDefault="001B48B9" w14:paraId="133AFBDD" w14:textId="0781F6A2">
      <w:pPr>
        <w:pStyle w:val="Heading2"/>
        <w:numPr>
          <w:ilvl w:val="0"/>
          <w:numId w:val="16"/>
        </w:numPr>
        <w:ind w:left="567" w:right="95" w:hanging="567"/>
        <w:rPr>
          <w:rFonts w:cs="Arial"/>
          <w:color w:val="000000" w:themeColor="text1"/>
          <w:szCs w:val="24"/>
        </w:rPr>
      </w:pPr>
      <w:bookmarkStart w:name="_Toc127884333" w:id="8"/>
      <w:r w:rsidRPr="00D741E9">
        <w:rPr>
          <w:rFonts w:cs="Arial"/>
          <w:color w:val="000000" w:themeColor="text1"/>
          <w:szCs w:val="24"/>
        </w:rPr>
        <w:t>Approval</w:t>
      </w:r>
      <w:r w:rsidRPr="00D741E9" w:rsidR="005B79B5">
        <w:rPr>
          <w:rFonts w:cs="Arial"/>
          <w:color w:val="000000" w:themeColor="text1"/>
          <w:szCs w:val="24"/>
        </w:rPr>
        <w:t xml:space="preserve"> of the </w:t>
      </w:r>
      <w:r w:rsidR="00654B8F">
        <w:rPr>
          <w:rFonts w:cs="Arial"/>
          <w:color w:val="000000" w:themeColor="text1"/>
          <w:szCs w:val="24"/>
        </w:rPr>
        <w:t>P</w:t>
      </w:r>
      <w:r w:rsidRPr="00D741E9" w:rsidR="005B79B5">
        <w:rPr>
          <w:rFonts w:cs="Arial"/>
          <w:color w:val="000000" w:themeColor="text1"/>
          <w:szCs w:val="24"/>
        </w:rPr>
        <w:t xml:space="preserve">lanning </w:t>
      </w:r>
      <w:r w:rsidR="00654B8F">
        <w:rPr>
          <w:rFonts w:cs="Arial"/>
          <w:color w:val="000000" w:themeColor="text1"/>
          <w:szCs w:val="24"/>
        </w:rPr>
        <w:t>P</w:t>
      </w:r>
      <w:r w:rsidRPr="00D741E9" w:rsidR="005B79B5">
        <w:rPr>
          <w:rFonts w:cs="Arial"/>
          <w:color w:val="000000" w:themeColor="text1"/>
          <w:szCs w:val="24"/>
        </w:rPr>
        <w:t>hase</w:t>
      </w:r>
      <w:bookmarkEnd w:id="8"/>
    </w:p>
    <w:p w:rsidR="00E110E9" w:rsidP="00007F7B" w:rsidRDefault="00E110E9" w14:paraId="58F4B5C4" w14:textId="5D14C45B">
      <w:pPr>
        <w:pStyle w:val="ListParagraph"/>
        <w:tabs>
          <w:tab w:val="left" w:pos="851"/>
        </w:tabs>
        <w:spacing w:after="120"/>
        <w:ind w:left="567" w:right="95"/>
        <w:rPr>
          <w:rFonts w:ascii="Arial" w:hAnsi="Arial" w:cs="Arial"/>
          <w:bCs/>
          <w:sz w:val="24"/>
          <w:szCs w:val="24"/>
        </w:rPr>
      </w:pPr>
      <w:r w:rsidRPr="003D29A4">
        <w:rPr>
          <w:rFonts w:ascii="Arial" w:hAnsi="Arial" w:cs="Arial"/>
          <w:bCs/>
          <w:sz w:val="24"/>
          <w:szCs w:val="24"/>
        </w:rPr>
        <w:t>The Planning and Development phase will be approved by the Business Case Committee (BCC), on behalf of</w:t>
      </w:r>
      <w:r w:rsidR="001B48B9">
        <w:rPr>
          <w:rFonts w:ascii="Arial" w:hAnsi="Arial" w:cs="Arial"/>
          <w:bCs/>
          <w:sz w:val="24"/>
          <w:szCs w:val="24"/>
        </w:rPr>
        <w:t xml:space="preserve"> the Executive Group</w:t>
      </w:r>
      <w:r w:rsidRPr="003D29A4">
        <w:rPr>
          <w:rFonts w:ascii="Arial" w:hAnsi="Arial" w:cs="Arial"/>
          <w:bCs/>
          <w:sz w:val="24"/>
          <w:szCs w:val="24"/>
        </w:rPr>
        <w:t xml:space="preserve"> </w:t>
      </w:r>
      <w:r w:rsidR="001B48B9">
        <w:rPr>
          <w:rFonts w:ascii="Arial" w:hAnsi="Arial" w:cs="Arial"/>
          <w:bCs/>
          <w:sz w:val="24"/>
          <w:szCs w:val="24"/>
        </w:rPr>
        <w:t>(</w:t>
      </w:r>
      <w:r w:rsidRPr="003D29A4">
        <w:rPr>
          <w:rFonts w:ascii="Arial" w:hAnsi="Arial" w:cs="Arial"/>
          <w:bCs/>
          <w:sz w:val="24"/>
          <w:szCs w:val="24"/>
        </w:rPr>
        <w:t>EG</w:t>
      </w:r>
      <w:r w:rsidR="001B48B9">
        <w:rPr>
          <w:rFonts w:ascii="Arial" w:hAnsi="Arial" w:cs="Arial"/>
          <w:bCs/>
          <w:sz w:val="24"/>
          <w:szCs w:val="24"/>
        </w:rPr>
        <w:t>)</w:t>
      </w:r>
      <w:r w:rsidRPr="003D29A4">
        <w:rPr>
          <w:rFonts w:ascii="Arial" w:hAnsi="Arial" w:cs="Arial"/>
          <w:bCs/>
          <w:sz w:val="24"/>
          <w:szCs w:val="24"/>
        </w:rPr>
        <w:t xml:space="preserve">. </w:t>
      </w:r>
    </w:p>
    <w:p w:rsidRPr="00410BF7" w:rsidR="001B48B9" w:rsidP="00C204C6" w:rsidRDefault="005B79B5" w14:paraId="449FA667" w14:textId="41859612">
      <w:pPr>
        <w:pStyle w:val="Heading2"/>
        <w:numPr>
          <w:ilvl w:val="0"/>
          <w:numId w:val="16"/>
        </w:numPr>
        <w:ind w:left="567" w:right="95" w:hanging="567"/>
        <w:rPr>
          <w:rFonts w:cs="Arial"/>
          <w:color w:val="000000" w:themeColor="text1"/>
          <w:szCs w:val="24"/>
        </w:rPr>
      </w:pPr>
      <w:bookmarkStart w:name="_Toc127884334" w:id="9"/>
      <w:r w:rsidRPr="00D741E9">
        <w:rPr>
          <w:rFonts w:cs="Arial"/>
          <w:color w:val="000000" w:themeColor="text1"/>
          <w:szCs w:val="24"/>
        </w:rPr>
        <w:t xml:space="preserve">New </w:t>
      </w:r>
      <w:r w:rsidR="00654B8F">
        <w:rPr>
          <w:rFonts w:cs="Arial"/>
          <w:color w:val="000000" w:themeColor="text1"/>
          <w:szCs w:val="24"/>
        </w:rPr>
        <w:t>P</w:t>
      </w:r>
      <w:r w:rsidRPr="00D741E9">
        <w:rPr>
          <w:rFonts w:cs="Arial"/>
          <w:color w:val="000000" w:themeColor="text1"/>
          <w:szCs w:val="24"/>
        </w:rPr>
        <w:t xml:space="preserve">roposal </w:t>
      </w:r>
      <w:r w:rsidR="00654B8F">
        <w:rPr>
          <w:rFonts w:cs="Arial"/>
          <w:color w:val="000000" w:themeColor="text1"/>
          <w:szCs w:val="24"/>
        </w:rPr>
        <w:t>S</w:t>
      </w:r>
      <w:r w:rsidRPr="00D741E9">
        <w:rPr>
          <w:rFonts w:cs="Arial"/>
          <w:color w:val="000000" w:themeColor="text1"/>
          <w:szCs w:val="24"/>
        </w:rPr>
        <w:t>teps</w:t>
      </w:r>
      <w:bookmarkEnd w:id="9"/>
    </w:p>
    <w:p w:rsidRPr="003D29A4" w:rsidR="00E110E9" w:rsidP="00C204C6" w:rsidRDefault="00E110E9" w14:paraId="3EEDF3C0" w14:textId="248605F7">
      <w:pPr>
        <w:tabs>
          <w:tab w:val="left" w:pos="851"/>
        </w:tabs>
        <w:ind w:left="567" w:right="95" w:firstLine="0"/>
        <w:rPr>
          <w:bCs/>
          <w:szCs w:val="24"/>
        </w:rPr>
      </w:pPr>
      <w:r w:rsidRPr="003D29A4">
        <w:rPr>
          <w:bCs/>
          <w:szCs w:val="24"/>
        </w:rPr>
        <w:t>The process of outline development of a new proposal by a Division may take place at any point in the academic year and should incorporate the following steps:</w:t>
      </w:r>
    </w:p>
    <w:p w:rsidR="00E110E9" w:rsidP="00C204C6" w:rsidRDefault="00E110E9" w14:paraId="49ACD488" w14:textId="36D9A47D">
      <w:pPr>
        <w:pStyle w:val="ListParagraph"/>
        <w:numPr>
          <w:ilvl w:val="1"/>
          <w:numId w:val="7"/>
        </w:numPr>
        <w:spacing w:after="120"/>
        <w:ind w:left="993" w:right="95" w:hanging="426"/>
        <w:contextualSpacing w:val="0"/>
        <w:rPr>
          <w:rFonts w:ascii="Arial" w:hAnsi="Arial" w:cs="Arial"/>
          <w:bCs/>
          <w:sz w:val="24"/>
          <w:szCs w:val="24"/>
        </w:rPr>
      </w:pPr>
      <w:r w:rsidRPr="003D29A4">
        <w:rPr>
          <w:rFonts w:ascii="Arial" w:hAnsi="Arial" w:cs="Arial"/>
          <w:bCs/>
          <w:sz w:val="24"/>
          <w:szCs w:val="24"/>
        </w:rPr>
        <w:t>The relevant Divisional Director of Education and UG Student Experience (DDESE) or Divisional Director of Graduate Studies and PG Student Experience (DDGSSE) will determine whether the proposal constitutes a new course of study or an amendment to an existing course</w:t>
      </w:r>
      <w:r w:rsidR="00F17F47">
        <w:rPr>
          <w:rFonts w:ascii="Arial" w:hAnsi="Arial" w:cs="Arial"/>
          <w:bCs/>
          <w:sz w:val="24"/>
          <w:szCs w:val="24"/>
        </w:rPr>
        <w:t>.</w:t>
      </w:r>
      <w:r w:rsidR="0078074E">
        <w:rPr>
          <w:rFonts w:ascii="Arial" w:hAnsi="Arial" w:cs="Arial"/>
          <w:bCs/>
          <w:sz w:val="24"/>
          <w:szCs w:val="24"/>
        </w:rPr>
        <w:t xml:space="preserve"> They will also determine whether the proposal requires significant new resource (see section 3.3 below for detail).</w:t>
      </w:r>
    </w:p>
    <w:p w:rsidRPr="003D29A4" w:rsidR="00862B2F" w:rsidP="00862B2F" w:rsidRDefault="00862B2F" w14:paraId="7EB12AD1" w14:textId="77777777">
      <w:pPr>
        <w:pStyle w:val="ListParagraph"/>
        <w:numPr>
          <w:ilvl w:val="1"/>
          <w:numId w:val="7"/>
        </w:numPr>
        <w:spacing w:after="120"/>
        <w:ind w:left="993" w:right="95" w:hanging="426"/>
        <w:contextualSpacing w:val="0"/>
        <w:rPr>
          <w:rFonts w:ascii="Arial" w:hAnsi="Arial" w:cs="Arial"/>
          <w:bCs/>
          <w:sz w:val="24"/>
          <w:szCs w:val="24"/>
        </w:rPr>
      </w:pPr>
      <w:r>
        <w:rPr>
          <w:rFonts w:ascii="Arial" w:hAnsi="Arial" w:cs="Arial"/>
          <w:bCs/>
          <w:sz w:val="24"/>
          <w:szCs w:val="24"/>
        </w:rPr>
        <w:t>Where it is envisaged that the proposal will require significant new resources (see section 3.3 below for detail), the steps in section 3.3 below will be followed.</w:t>
      </w:r>
    </w:p>
    <w:p w:rsidRPr="003D29A4" w:rsidR="00E110E9" w:rsidP="00C204C6" w:rsidRDefault="00E110E9" w14:paraId="023264C9" w14:textId="50BA4CB6">
      <w:pPr>
        <w:pStyle w:val="ListParagraph"/>
        <w:numPr>
          <w:ilvl w:val="1"/>
          <w:numId w:val="7"/>
        </w:numPr>
        <w:spacing w:after="120"/>
        <w:ind w:left="993" w:right="95" w:hanging="426"/>
        <w:contextualSpacing w:val="0"/>
        <w:rPr>
          <w:rFonts w:ascii="Arial" w:hAnsi="Arial" w:cs="Arial"/>
          <w:bCs/>
          <w:sz w:val="24"/>
          <w:szCs w:val="24"/>
        </w:rPr>
      </w:pPr>
      <w:r w:rsidRPr="003D29A4">
        <w:rPr>
          <w:rFonts w:ascii="Arial" w:hAnsi="Arial" w:cs="Arial"/>
          <w:bCs/>
          <w:sz w:val="24"/>
          <w:szCs w:val="24"/>
        </w:rPr>
        <w:t>The proposal is considered at the Divisional Education and UG Student Experience Committee or Divisional Graduate Studies and PG Student Experience Committee and noted in the minutes</w:t>
      </w:r>
      <w:r w:rsidR="00F17F47">
        <w:rPr>
          <w:rFonts w:ascii="Arial" w:hAnsi="Arial" w:cs="Arial"/>
          <w:bCs/>
          <w:sz w:val="24"/>
          <w:szCs w:val="24"/>
        </w:rPr>
        <w:t>.</w:t>
      </w:r>
      <w:r w:rsidRPr="003D29A4">
        <w:rPr>
          <w:rFonts w:ascii="Arial" w:hAnsi="Arial" w:cs="Arial"/>
          <w:bCs/>
          <w:sz w:val="24"/>
          <w:szCs w:val="24"/>
        </w:rPr>
        <w:t xml:space="preserve">  </w:t>
      </w:r>
    </w:p>
    <w:p w:rsidRPr="003D29A4" w:rsidR="00E110E9" w:rsidP="00C204C6" w:rsidRDefault="00E110E9" w14:paraId="625133AE" w14:textId="0D6FFB4D">
      <w:pPr>
        <w:pStyle w:val="ListParagraph"/>
        <w:numPr>
          <w:ilvl w:val="1"/>
          <w:numId w:val="7"/>
        </w:numPr>
        <w:spacing w:after="120"/>
        <w:ind w:left="993" w:right="95" w:hanging="426"/>
        <w:contextualSpacing w:val="0"/>
        <w:rPr>
          <w:rFonts w:ascii="Arial" w:hAnsi="Arial" w:cs="Arial"/>
          <w:bCs/>
          <w:sz w:val="24"/>
          <w:szCs w:val="24"/>
        </w:rPr>
      </w:pPr>
      <w:r w:rsidRPr="003D29A4">
        <w:rPr>
          <w:rFonts w:ascii="Arial" w:hAnsi="Arial" w:cs="Arial"/>
          <w:bCs/>
          <w:sz w:val="24"/>
          <w:szCs w:val="24"/>
        </w:rPr>
        <w:t>A Divisional Course Lead (DCL) is identified (see section 4.1.2 below for further detail of this role)</w:t>
      </w:r>
      <w:r w:rsidR="00F17F47">
        <w:rPr>
          <w:rFonts w:ascii="Arial" w:hAnsi="Arial" w:cs="Arial"/>
          <w:bCs/>
          <w:sz w:val="24"/>
          <w:szCs w:val="24"/>
        </w:rPr>
        <w:t>.</w:t>
      </w:r>
      <w:r w:rsidRPr="003D29A4">
        <w:rPr>
          <w:rFonts w:ascii="Arial" w:hAnsi="Arial" w:cs="Arial"/>
          <w:bCs/>
          <w:sz w:val="24"/>
          <w:szCs w:val="24"/>
        </w:rPr>
        <w:t xml:space="preserve"> </w:t>
      </w:r>
    </w:p>
    <w:p w:rsidRPr="003D29A4" w:rsidR="00E110E9" w:rsidP="00C204C6" w:rsidRDefault="00E110E9" w14:paraId="6038910C" w14:textId="0A2F89B6">
      <w:pPr>
        <w:pStyle w:val="ListParagraph"/>
        <w:numPr>
          <w:ilvl w:val="1"/>
          <w:numId w:val="7"/>
        </w:numPr>
        <w:spacing w:after="120"/>
        <w:ind w:left="993" w:right="95" w:hanging="426"/>
        <w:contextualSpacing w:val="0"/>
        <w:rPr>
          <w:rFonts w:ascii="Arial" w:hAnsi="Arial" w:cs="Arial"/>
          <w:bCs/>
          <w:sz w:val="24"/>
          <w:szCs w:val="24"/>
        </w:rPr>
      </w:pPr>
      <w:r w:rsidRPr="003D29A4">
        <w:rPr>
          <w:rFonts w:ascii="Arial" w:hAnsi="Arial" w:cs="Arial"/>
          <w:bCs/>
          <w:sz w:val="24"/>
          <w:szCs w:val="24"/>
        </w:rPr>
        <w:t>The Division’s student representatives are consulted on the proposal formally in a meeting of the relevant Student Voice Forum (timing may require a specially convened meeting, where necessary)</w:t>
      </w:r>
      <w:r w:rsidR="00F17F47">
        <w:rPr>
          <w:rFonts w:ascii="Arial" w:hAnsi="Arial" w:cs="Arial"/>
          <w:bCs/>
          <w:sz w:val="24"/>
          <w:szCs w:val="24"/>
        </w:rPr>
        <w:t>.</w:t>
      </w:r>
      <w:r w:rsidRPr="003D29A4">
        <w:rPr>
          <w:rFonts w:ascii="Arial" w:hAnsi="Arial" w:cs="Arial"/>
          <w:bCs/>
          <w:sz w:val="24"/>
          <w:szCs w:val="24"/>
        </w:rPr>
        <w:t xml:space="preserve">  </w:t>
      </w:r>
    </w:p>
    <w:p w:rsidR="00E110E9" w:rsidP="00C204C6" w:rsidRDefault="00E110E9" w14:paraId="1E6CD011" w14:textId="002517BD">
      <w:pPr>
        <w:pStyle w:val="ListParagraph"/>
        <w:numPr>
          <w:ilvl w:val="1"/>
          <w:numId w:val="7"/>
        </w:numPr>
        <w:spacing w:after="120"/>
        <w:ind w:left="993" w:right="95" w:hanging="426"/>
        <w:contextualSpacing w:val="0"/>
        <w:rPr>
          <w:rFonts w:ascii="Arial" w:hAnsi="Arial" w:cs="Arial"/>
          <w:bCs/>
          <w:sz w:val="24"/>
          <w:szCs w:val="24"/>
        </w:rPr>
      </w:pPr>
      <w:r w:rsidRPr="003D29A4">
        <w:rPr>
          <w:rFonts w:ascii="Arial" w:hAnsi="Arial" w:cs="Arial"/>
          <w:bCs/>
          <w:sz w:val="24"/>
          <w:szCs w:val="24"/>
        </w:rPr>
        <w:t>Where it is envisaged that the proposed course will be delivered via either blended or distance learning the Academic Practice department must be consulted about the assessment practice at this stage.</w:t>
      </w:r>
    </w:p>
    <w:p w:rsidRPr="00400BAB" w:rsidR="00400BAB" w:rsidP="00400BAB" w:rsidRDefault="00400BAB" w14:paraId="57CB8D8C" w14:textId="51AF0527">
      <w:pPr>
        <w:pStyle w:val="ListParagraph"/>
        <w:numPr>
          <w:ilvl w:val="1"/>
          <w:numId w:val="7"/>
        </w:numPr>
        <w:ind w:left="993"/>
        <w:rPr>
          <w:rFonts w:ascii="Arial" w:hAnsi="Arial" w:cs="Arial"/>
          <w:bCs/>
          <w:sz w:val="24"/>
          <w:szCs w:val="24"/>
        </w:rPr>
      </w:pPr>
      <w:r w:rsidRPr="00400BAB">
        <w:rPr>
          <w:rFonts w:ascii="Arial" w:hAnsi="Arial" w:cs="Arial"/>
          <w:bCs/>
          <w:sz w:val="24"/>
          <w:szCs w:val="24"/>
        </w:rPr>
        <w:t>Schools wishing to develop an apprenticeship course must do so in conjunction with Digital and Lifelong Learning (DaLL)</w:t>
      </w:r>
      <w:r>
        <w:rPr>
          <w:rStyle w:val="FootnoteReference"/>
          <w:rFonts w:ascii="Arial" w:hAnsi="Arial" w:cs="Arial"/>
          <w:bCs/>
          <w:sz w:val="24"/>
          <w:szCs w:val="24"/>
        </w:rPr>
        <w:footnoteReference w:id="6"/>
      </w:r>
      <w:r>
        <w:rPr>
          <w:rFonts w:ascii="Arial" w:hAnsi="Arial" w:cs="Arial"/>
          <w:bCs/>
          <w:sz w:val="24"/>
          <w:szCs w:val="24"/>
        </w:rPr>
        <w:t xml:space="preserve">. </w:t>
      </w:r>
      <w:r w:rsidRPr="00400BAB">
        <w:rPr>
          <w:rFonts w:ascii="Arial" w:hAnsi="Arial" w:cs="Arial"/>
          <w:bCs/>
          <w:sz w:val="24"/>
          <w:szCs w:val="24"/>
        </w:rPr>
        <w:t xml:space="preserve"> </w:t>
      </w:r>
    </w:p>
    <w:p w:rsidR="00400BAB" w:rsidP="00400BAB" w:rsidRDefault="00400BAB" w14:paraId="2A0C5227" w14:textId="77777777">
      <w:pPr>
        <w:pStyle w:val="ListParagraph"/>
        <w:spacing w:after="120"/>
        <w:ind w:left="993" w:right="95"/>
        <w:contextualSpacing w:val="0"/>
        <w:rPr>
          <w:rFonts w:ascii="Arial" w:hAnsi="Arial" w:cs="Arial"/>
          <w:bCs/>
          <w:sz w:val="24"/>
          <w:szCs w:val="24"/>
        </w:rPr>
      </w:pPr>
    </w:p>
    <w:p w:rsidR="00400BAB" w:rsidP="00400BAB" w:rsidRDefault="00400BAB" w14:paraId="612FA1FE" w14:textId="45BBECF5">
      <w:pPr>
        <w:pStyle w:val="ListParagraph"/>
        <w:numPr>
          <w:ilvl w:val="1"/>
          <w:numId w:val="7"/>
        </w:numPr>
        <w:ind w:left="993" w:hanging="426"/>
        <w:rPr>
          <w:rFonts w:ascii="Arial" w:hAnsi="Arial" w:cs="Arial"/>
          <w:bCs/>
          <w:sz w:val="24"/>
          <w:szCs w:val="24"/>
        </w:rPr>
      </w:pPr>
      <w:r w:rsidRPr="00400BAB">
        <w:rPr>
          <w:rFonts w:ascii="Arial" w:hAnsi="Arial" w:cs="Arial"/>
          <w:bCs/>
          <w:sz w:val="24"/>
          <w:szCs w:val="24"/>
        </w:rPr>
        <w:t>Where a new pathway is added to an already existing course</w:t>
      </w:r>
      <w:r w:rsidR="00F8274D">
        <w:rPr>
          <w:rFonts w:ascii="Arial" w:hAnsi="Arial" w:cs="Arial"/>
          <w:bCs/>
          <w:sz w:val="24"/>
          <w:szCs w:val="24"/>
        </w:rPr>
        <w:t>,</w:t>
      </w:r>
      <w:r w:rsidRPr="00400BAB">
        <w:rPr>
          <w:rFonts w:ascii="Arial" w:hAnsi="Arial" w:cs="Arial"/>
          <w:bCs/>
          <w:sz w:val="24"/>
          <w:szCs w:val="24"/>
        </w:rPr>
        <w:t xml:space="preserve"> it will require the Business Case Committee (BCC) approval if its provision of new modules includes 50% or more of the credit at the degree classification stages.</w:t>
      </w:r>
    </w:p>
    <w:p w:rsidRPr="00681663" w:rsidR="00681663" w:rsidP="00681663" w:rsidRDefault="00681663" w14:paraId="29C6E3EC" w14:textId="77777777">
      <w:pPr>
        <w:pStyle w:val="ListParagraph"/>
        <w:rPr>
          <w:rFonts w:ascii="Arial" w:hAnsi="Arial" w:cs="Arial"/>
          <w:bCs/>
          <w:sz w:val="24"/>
          <w:szCs w:val="24"/>
        </w:rPr>
      </w:pPr>
    </w:p>
    <w:p w:rsidRPr="00681663" w:rsidR="00681663" w:rsidP="00681663" w:rsidRDefault="00681663" w14:paraId="0BF5F732" w14:textId="2D7E796E">
      <w:pPr>
        <w:pStyle w:val="ListParagraph"/>
        <w:numPr>
          <w:ilvl w:val="1"/>
          <w:numId w:val="7"/>
        </w:numPr>
        <w:ind w:left="993" w:hanging="426"/>
        <w:rPr>
          <w:rFonts w:ascii="Arial" w:hAnsi="Arial" w:cs="Arial"/>
          <w:bCs/>
          <w:sz w:val="24"/>
          <w:szCs w:val="24"/>
        </w:rPr>
      </w:pPr>
      <w:r w:rsidRPr="00681663">
        <w:rPr>
          <w:rFonts w:ascii="Arial" w:hAnsi="Arial" w:cs="Arial"/>
          <w:bCs/>
          <w:sz w:val="24"/>
          <w:szCs w:val="24"/>
        </w:rPr>
        <w:t>Where a new ‘Year in’ (intercalated courses) course is proposed</w:t>
      </w:r>
      <w:r w:rsidR="00F8274D">
        <w:rPr>
          <w:rFonts w:ascii="Arial" w:hAnsi="Arial" w:cs="Arial"/>
          <w:bCs/>
          <w:sz w:val="24"/>
          <w:szCs w:val="24"/>
        </w:rPr>
        <w:t>,</w:t>
      </w:r>
      <w:r w:rsidRPr="00681663">
        <w:rPr>
          <w:rFonts w:ascii="Arial" w:hAnsi="Arial" w:cs="Arial"/>
          <w:bCs/>
          <w:sz w:val="24"/>
          <w:szCs w:val="24"/>
        </w:rPr>
        <w:t xml:space="preserve"> it will require the BCC approval.</w:t>
      </w:r>
    </w:p>
    <w:p w:rsidRPr="003D29A4" w:rsidR="00400BAB" w:rsidP="00400BAB" w:rsidRDefault="00400BAB" w14:paraId="5EEECC12" w14:textId="77777777">
      <w:pPr>
        <w:pStyle w:val="ListParagraph"/>
        <w:spacing w:after="120"/>
        <w:ind w:left="993" w:right="95"/>
        <w:contextualSpacing w:val="0"/>
        <w:rPr>
          <w:rFonts w:ascii="Arial" w:hAnsi="Arial" w:cs="Arial"/>
          <w:bCs/>
          <w:sz w:val="24"/>
          <w:szCs w:val="24"/>
        </w:rPr>
      </w:pPr>
    </w:p>
    <w:p w:rsidRPr="00D741E9" w:rsidR="00E110E9" w:rsidP="00C204C6" w:rsidRDefault="00E110E9" w14:paraId="4F76E2D5" w14:textId="2654B855">
      <w:pPr>
        <w:pStyle w:val="Heading2"/>
        <w:numPr>
          <w:ilvl w:val="0"/>
          <w:numId w:val="16"/>
        </w:numPr>
        <w:ind w:left="567" w:right="95" w:hanging="567"/>
        <w:rPr>
          <w:rFonts w:cs="Arial"/>
          <w:color w:val="000000" w:themeColor="text1"/>
          <w:szCs w:val="24"/>
          <w:u w:val="single"/>
        </w:rPr>
      </w:pPr>
      <w:bookmarkStart w:name="_Toc127884335" w:id="10"/>
      <w:r w:rsidRPr="00D741E9">
        <w:rPr>
          <w:rFonts w:cs="Arial"/>
          <w:color w:val="000000" w:themeColor="text1"/>
          <w:szCs w:val="24"/>
        </w:rPr>
        <w:t>Developments Requiring the Allocation of Significant New Resource – Executive Group Consideration</w:t>
      </w:r>
      <w:bookmarkEnd w:id="10"/>
      <w:r w:rsidRPr="00D741E9">
        <w:rPr>
          <w:rFonts w:cs="Arial"/>
          <w:color w:val="000000" w:themeColor="text1"/>
          <w:szCs w:val="24"/>
          <w:u w:val="single"/>
        </w:rPr>
        <w:t xml:space="preserve"> </w:t>
      </w:r>
    </w:p>
    <w:p w:rsidRPr="00D741E9" w:rsidR="005B79B5" w:rsidP="00DA0D60" w:rsidRDefault="001229E5" w14:paraId="637B8676" w14:textId="377492F2">
      <w:pPr>
        <w:pStyle w:val="Heading3"/>
        <w:numPr>
          <w:ilvl w:val="0"/>
          <w:numId w:val="17"/>
        </w:numPr>
        <w:ind w:left="851" w:right="95" w:hanging="851"/>
        <w:rPr>
          <w:rFonts w:cs="Arial"/>
          <w:color w:val="000000" w:themeColor="text1"/>
        </w:rPr>
      </w:pPr>
      <w:bookmarkStart w:name="_Toc127884336" w:id="11"/>
      <w:r w:rsidRPr="00D741E9">
        <w:rPr>
          <w:rFonts w:cs="Arial"/>
          <w:color w:val="000000" w:themeColor="text1"/>
        </w:rPr>
        <w:t xml:space="preserve">Identification of </w:t>
      </w:r>
      <w:r w:rsidR="00D24EA0">
        <w:rPr>
          <w:rFonts w:cs="Arial"/>
          <w:color w:val="000000" w:themeColor="text1"/>
        </w:rPr>
        <w:t>S</w:t>
      </w:r>
      <w:r w:rsidRPr="00D741E9">
        <w:rPr>
          <w:rFonts w:cs="Arial"/>
          <w:color w:val="000000" w:themeColor="text1"/>
        </w:rPr>
        <w:t xml:space="preserve">ignificant </w:t>
      </w:r>
      <w:r w:rsidR="00D24EA0">
        <w:rPr>
          <w:rFonts w:cs="Arial"/>
          <w:color w:val="000000" w:themeColor="text1"/>
        </w:rPr>
        <w:t>N</w:t>
      </w:r>
      <w:r w:rsidRPr="00D741E9">
        <w:rPr>
          <w:rFonts w:cs="Arial"/>
          <w:color w:val="000000" w:themeColor="text1"/>
        </w:rPr>
        <w:t xml:space="preserve">ew </w:t>
      </w:r>
      <w:r w:rsidR="00D24EA0">
        <w:rPr>
          <w:rFonts w:cs="Arial"/>
          <w:color w:val="000000" w:themeColor="text1"/>
        </w:rPr>
        <w:t>R</w:t>
      </w:r>
      <w:r w:rsidRPr="00D741E9">
        <w:rPr>
          <w:rFonts w:cs="Arial"/>
          <w:color w:val="000000" w:themeColor="text1"/>
        </w:rPr>
        <w:t>esource</w:t>
      </w:r>
      <w:bookmarkEnd w:id="11"/>
    </w:p>
    <w:p w:rsidRPr="003D29A4" w:rsidR="00E110E9" w:rsidP="00DA0D60" w:rsidRDefault="00E110E9" w14:paraId="1EE8EA3C" w14:textId="22F31BBA">
      <w:pPr>
        <w:pStyle w:val="ListParagraph"/>
        <w:tabs>
          <w:tab w:val="left" w:pos="1560"/>
        </w:tabs>
        <w:spacing w:after="120"/>
        <w:ind w:left="851" w:right="95"/>
        <w:contextualSpacing w:val="0"/>
        <w:rPr>
          <w:rFonts w:ascii="Arial" w:hAnsi="Arial" w:cs="Arial"/>
          <w:bCs/>
          <w:sz w:val="24"/>
          <w:szCs w:val="24"/>
        </w:rPr>
      </w:pPr>
      <w:r w:rsidRPr="003D29A4">
        <w:rPr>
          <w:rFonts w:ascii="Arial" w:hAnsi="Arial" w:cs="Arial"/>
          <w:bCs/>
          <w:sz w:val="24"/>
          <w:szCs w:val="24"/>
        </w:rPr>
        <w:t xml:space="preserve">Directors of Division are required to judge if any new course venture (or whole area) requires significant new resource (e.g. a new post or posts, significant capital expenditure, significant expansion of space, but not, for example, a small increase in library budget).  </w:t>
      </w:r>
    </w:p>
    <w:p w:rsidRPr="00D741E9" w:rsidR="005B79B5" w:rsidP="00DA0D60" w:rsidRDefault="001229E5" w14:paraId="45B86B28" w14:textId="34057E73">
      <w:pPr>
        <w:pStyle w:val="Heading3"/>
        <w:numPr>
          <w:ilvl w:val="0"/>
          <w:numId w:val="17"/>
        </w:numPr>
        <w:ind w:left="851" w:right="95" w:hanging="851"/>
        <w:rPr>
          <w:rFonts w:cs="Arial"/>
          <w:color w:val="000000" w:themeColor="text1"/>
        </w:rPr>
      </w:pPr>
      <w:bookmarkStart w:name="_Toc127884337" w:id="12"/>
      <w:r w:rsidRPr="00D741E9">
        <w:rPr>
          <w:rFonts w:cs="Arial"/>
          <w:color w:val="000000" w:themeColor="text1"/>
        </w:rPr>
        <w:t xml:space="preserve">Undertaking a </w:t>
      </w:r>
      <w:r w:rsidR="00D24EA0">
        <w:rPr>
          <w:rFonts w:cs="Arial"/>
          <w:color w:val="000000" w:themeColor="text1"/>
        </w:rPr>
        <w:t>M</w:t>
      </w:r>
      <w:r w:rsidRPr="00D741E9">
        <w:rPr>
          <w:rFonts w:cs="Arial"/>
          <w:color w:val="000000" w:themeColor="text1"/>
        </w:rPr>
        <w:t xml:space="preserve">arket </w:t>
      </w:r>
      <w:r w:rsidR="00D24EA0">
        <w:rPr>
          <w:rFonts w:cs="Arial"/>
          <w:color w:val="000000" w:themeColor="text1"/>
        </w:rPr>
        <w:t>R</w:t>
      </w:r>
      <w:r w:rsidRPr="00D741E9">
        <w:rPr>
          <w:rFonts w:cs="Arial"/>
          <w:color w:val="000000" w:themeColor="text1"/>
        </w:rPr>
        <w:t xml:space="preserve">esearch </w:t>
      </w:r>
      <w:r w:rsidR="00D24EA0">
        <w:rPr>
          <w:rFonts w:cs="Arial"/>
          <w:color w:val="000000" w:themeColor="text1"/>
        </w:rPr>
        <w:t>R</w:t>
      </w:r>
      <w:r w:rsidRPr="00D741E9">
        <w:rPr>
          <w:rFonts w:cs="Arial"/>
          <w:color w:val="000000" w:themeColor="text1"/>
        </w:rPr>
        <w:t>epor</w:t>
      </w:r>
      <w:r w:rsidR="00DA0D60">
        <w:rPr>
          <w:rFonts w:cs="Arial"/>
          <w:color w:val="000000" w:themeColor="text1"/>
        </w:rPr>
        <w:t>t</w:t>
      </w:r>
      <w:bookmarkEnd w:id="12"/>
    </w:p>
    <w:p w:rsidRPr="003D29A4" w:rsidR="00E110E9" w:rsidP="00DA0D60" w:rsidRDefault="00E110E9" w14:paraId="686EC601" w14:textId="5B8EC804">
      <w:pPr>
        <w:pStyle w:val="ListParagraph"/>
        <w:tabs>
          <w:tab w:val="left" w:pos="851"/>
        </w:tabs>
        <w:spacing w:after="120"/>
        <w:ind w:left="851" w:right="95"/>
        <w:contextualSpacing w:val="0"/>
        <w:rPr>
          <w:rFonts w:ascii="Arial" w:hAnsi="Arial" w:cs="Arial"/>
          <w:bCs/>
          <w:sz w:val="24"/>
          <w:szCs w:val="24"/>
        </w:rPr>
      </w:pPr>
      <w:r w:rsidRPr="003D29A4">
        <w:rPr>
          <w:rFonts w:ascii="Arial" w:hAnsi="Arial" w:cs="Arial"/>
          <w:bCs/>
          <w:sz w:val="24"/>
          <w:szCs w:val="24"/>
        </w:rPr>
        <w:t xml:space="preserve">Where the allocation of significant new resource would be required, the Divisional Director of Education and UG Student Experience/Divisional Director of Graduate Studies and PG Student Experience should consult their Director of Division and the Executive Group (EG) as part of normal business and strategic planning. The expected, but not exclusive, time to undertake this consultation is during the Planning Round in the Spring Term. Directors and their Divisions should engage the services of MORA to provide a market research report. In all cases where a proposal requires the allocation of significant new resource, the Finance Section will provide an assessment of the relevant financial data and associated costs. </w:t>
      </w:r>
      <w:r w:rsidRPr="003D29A4">
        <w:rPr>
          <w:rFonts w:ascii="Arial" w:hAnsi="Arial" w:cs="Arial"/>
          <w:bCs/>
          <w:sz w:val="24"/>
          <w:szCs w:val="24"/>
          <w:shd w:val="clear" w:color="auto" w:fill="FFFFFF"/>
        </w:rPr>
        <w:t xml:space="preserve">It is within EG’s remit to decide whether it supports the </w:t>
      </w:r>
      <w:r w:rsidRPr="003D29A4">
        <w:rPr>
          <w:rFonts w:ascii="Arial" w:hAnsi="Arial" w:cs="Arial"/>
          <w:bCs/>
          <w:sz w:val="24"/>
          <w:szCs w:val="24"/>
        </w:rPr>
        <w:t>Division</w:t>
      </w:r>
      <w:r w:rsidRPr="003D29A4">
        <w:rPr>
          <w:rFonts w:ascii="Arial" w:hAnsi="Arial" w:cs="Arial"/>
          <w:bCs/>
          <w:sz w:val="24"/>
          <w:szCs w:val="24"/>
          <w:shd w:val="clear" w:color="auto" w:fill="FFFFFF"/>
        </w:rPr>
        <w:t xml:space="preserve">’s case, or whether it requires more information, etc., before making a decision. It is also within its remit to decide when resources will be released and how quickly a </w:t>
      </w:r>
      <w:r w:rsidRPr="003D29A4">
        <w:rPr>
          <w:rFonts w:ascii="Arial" w:hAnsi="Arial" w:cs="Arial"/>
          <w:bCs/>
          <w:sz w:val="24"/>
          <w:szCs w:val="24"/>
        </w:rPr>
        <w:t>course</w:t>
      </w:r>
      <w:r w:rsidRPr="003D29A4">
        <w:rPr>
          <w:rFonts w:ascii="Arial" w:hAnsi="Arial" w:cs="Arial"/>
          <w:bCs/>
          <w:sz w:val="24"/>
          <w:szCs w:val="24"/>
          <w:shd w:val="clear" w:color="auto" w:fill="FFFFFF"/>
        </w:rPr>
        <w:t xml:space="preserve"> should be developed (i.e. whether it can proceed out of cycle). Formal submissions to EG should proceed via the </w:t>
      </w:r>
      <w:r w:rsidR="00D9066E">
        <w:rPr>
          <w:rFonts w:ascii="Arial" w:hAnsi="Arial" w:cs="Arial"/>
          <w:bCs/>
          <w:sz w:val="24"/>
          <w:szCs w:val="24"/>
          <w:shd w:val="clear" w:color="auto" w:fill="FFFFFF"/>
        </w:rPr>
        <w:t>Director of Division</w:t>
      </w:r>
      <w:r w:rsidRPr="003D29A4">
        <w:rPr>
          <w:rFonts w:ascii="Arial" w:hAnsi="Arial" w:cs="Arial"/>
          <w:bCs/>
          <w:sz w:val="24"/>
          <w:szCs w:val="24"/>
          <w:shd w:val="clear" w:color="auto" w:fill="FFFFFF"/>
        </w:rPr>
        <w:t xml:space="preserve">. If a Division wishes to develop a </w:t>
      </w:r>
      <w:r w:rsidRPr="003D29A4">
        <w:rPr>
          <w:rFonts w:ascii="Arial" w:hAnsi="Arial" w:cs="Arial"/>
          <w:bCs/>
          <w:sz w:val="24"/>
          <w:szCs w:val="24"/>
        </w:rPr>
        <w:t>course</w:t>
      </w:r>
      <w:r w:rsidRPr="003D29A4">
        <w:rPr>
          <w:rFonts w:ascii="Arial" w:hAnsi="Arial" w:cs="Arial"/>
          <w:bCs/>
          <w:sz w:val="24"/>
          <w:szCs w:val="24"/>
          <w:shd w:val="clear" w:color="auto" w:fill="FFFFFF"/>
        </w:rPr>
        <w:t xml:space="preserve"> out of cycle it must demonstrate to EG, via the market research report, that there is sufficient urgency for the proposed </w:t>
      </w:r>
      <w:r w:rsidRPr="003D29A4">
        <w:rPr>
          <w:rFonts w:ascii="Arial" w:hAnsi="Arial" w:cs="Arial"/>
          <w:bCs/>
          <w:sz w:val="24"/>
          <w:szCs w:val="24"/>
        </w:rPr>
        <w:t>course</w:t>
      </w:r>
      <w:r w:rsidRPr="003D29A4">
        <w:rPr>
          <w:rFonts w:ascii="Arial" w:hAnsi="Arial" w:cs="Arial"/>
          <w:bCs/>
          <w:sz w:val="24"/>
          <w:szCs w:val="24"/>
          <w:shd w:val="clear" w:color="auto" w:fill="FFFFFF"/>
        </w:rPr>
        <w:t xml:space="preserve"> that additional resources should be considered outside of normal planning. </w:t>
      </w:r>
    </w:p>
    <w:p w:rsidRPr="00D741E9" w:rsidR="001229E5" w:rsidP="00DA0D60" w:rsidRDefault="001229E5" w14:paraId="40533B40" w14:textId="47196CB8">
      <w:pPr>
        <w:pStyle w:val="Heading3"/>
        <w:numPr>
          <w:ilvl w:val="0"/>
          <w:numId w:val="17"/>
        </w:numPr>
        <w:ind w:left="851" w:right="95" w:hanging="851"/>
        <w:rPr>
          <w:rFonts w:cs="Arial"/>
          <w:color w:val="000000" w:themeColor="text1"/>
        </w:rPr>
      </w:pPr>
      <w:bookmarkStart w:name="_Toc127884338" w:id="13"/>
      <w:r w:rsidRPr="00D741E9">
        <w:rPr>
          <w:rFonts w:cs="Arial"/>
          <w:color w:val="000000" w:themeColor="text1"/>
        </w:rPr>
        <w:t xml:space="preserve">Development in </w:t>
      </w:r>
      <w:r w:rsidR="00D24EA0">
        <w:rPr>
          <w:rFonts w:cs="Arial"/>
          <w:color w:val="000000" w:themeColor="text1"/>
        </w:rPr>
        <w:t>P</w:t>
      </w:r>
      <w:r w:rsidRPr="00D741E9">
        <w:rPr>
          <w:rFonts w:cs="Arial"/>
          <w:color w:val="000000" w:themeColor="text1"/>
        </w:rPr>
        <w:t>rinciple</w:t>
      </w:r>
      <w:bookmarkEnd w:id="13"/>
    </w:p>
    <w:p w:rsidRPr="003D29A4" w:rsidR="00E110E9" w:rsidP="00DA0D60" w:rsidRDefault="00E110E9" w14:paraId="7CAEF5C4" w14:textId="2CF7FA8A">
      <w:pPr>
        <w:pStyle w:val="ListParagraph"/>
        <w:tabs>
          <w:tab w:val="left" w:pos="1276"/>
        </w:tabs>
        <w:spacing w:after="120"/>
        <w:ind w:left="851" w:right="95"/>
        <w:contextualSpacing w:val="0"/>
        <w:rPr>
          <w:rFonts w:ascii="Arial" w:hAnsi="Arial" w:cs="Arial"/>
          <w:bCs/>
          <w:sz w:val="24"/>
          <w:szCs w:val="24"/>
        </w:rPr>
      </w:pPr>
      <w:r w:rsidRPr="003D29A4">
        <w:rPr>
          <w:rFonts w:ascii="Arial" w:hAnsi="Arial" w:cs="Arial"/>
          <w:bCs/>
          <w:sz w:val="24"/>
          <w:szCs w:val="24"/>
          <w:shd w:val="clear" w:color="auto" w:fill="FFFFFF"/>
        </w:rPr>
        <w:t xml:space="preserve">Should the decision of EG allow for the development in principle of the new </w:t>
      </w:r>
      <w:r w:rsidRPr="003D29A4">
        <w:rPr>
          <w:rFonts w:ascii="Arial" w:hAnsi="Arial" w:cs="Arial"/>
          <w:bCs/>
          <w:sz w:val="24"/>
          <w:szCs w:val="24"/>
        </w:rPr>
        <w:t>course</w:t>
      </w:r>
      <w:r w:rsidRPr="003D29A4">
        <w:rPr>
          <w:rFonts w:ascii="Arial" w:hAnsi="Arial" w:cs="Arial"/>
          <w:bCs/>
          <w:sz w:val="24"/>
          <w:szCs w:val="24"/>
          <w:shd w:val="clear" w:color="auto" w:fill="FFFFFF"/>
        </w:rPr>
        <w:t xml:space="preserve"> proposal, the Division may proceed with the preparation of the business case. </w:t>
      </w:r>
    </w:p>
    <w:p w:rsidRPr="003D29A4" w:rsidR="001229E5" w:rsidP="00007F7B" w:rsidRDefault="001229E5" w14:paraId="44E5A571" w14:textId="77777777">
      <w:pPr>
        <w:pStyle w:val="ListParagraph"/>
        <w:tabs>
          <w:tab w:val="left" w:pos="851"/>
        </w:tabs>
        <w:spacing w:after="120"/>
        <w:ind w:left="993" w:right="95"/>
        <w:contextualSpacing w:val="0"/>
        <w:rPr>
          <w:rFonts w:ascii="Arial" w:hAnsi="Arial" w:cs="Arial"/>
          <w:bCs/>
          <w:sz w:val="24"/>
          <w:szCs w:val="24"/>
        </w:rPr>
      </w:pPr>
    </w:p>
    <w:p w:rsidRPr="00D741E9" w:rsidR="001229E5" w:rsidP="00DA0D60" w:rsidRDefault="00E110E9" w14:paraId="1C382F60" w14:textId="77777777">
      <w:pPr>
        <w:pStyle w:val="Heading2"/>
        <w:numPr>
          <w:ilvl w:val="0"/>
          <w:numId w:val="16"/>
        </w:numPr>
        <w:ind w:left="567" w:right="95" w:hanging="567"/>
        <w:rPr>
          <w:rFonts w:cs="Arial"/>
          <w:color w:val="000000" w:themeColor="text1"/>
          <w:szCs w:val="24"/>
          <w:shd w:val="clear" w:color="auto" w:fill="FFFFFF"/>
        </w:rPr>
      </w:pPr>
      <w:bookmarkStart w:name="_Toc127884339" w:id="14"/>
      <w:r w:rsidRPr="00D741E9">
        <w:rPr>
          <w:rFonts w:cs="Arial"/>
          <w:color w:val="000000" w:themeColor="text1"/>
          <w:szCs w:val="24"/>
          <w:shd w:val="clear" w:color="auto" w:fill="FFFFFF"/>
        </w:rPr>
        <w:t>Business Case Committee (BCC)</w:t>
      </w:r>
      <w:bookmarkEnd w:id="14"/>
    </w:p>
    <w:p w:rsidRPr="00D741E9" w:rsidR="001229E5" w:rsidP="00DA0D60" w:rsidRDefault="001229E5" w14:paraId="31A29E37" w14:textId="301369E1">
      <w:pPr>
        <w:pStyle w:val="Heading3"/>
        <w:numPr>
          <w:ilvl w:val="0"/>
          <w:numId w:val="18"/>
        </w:numPr>
        <w:ind w:left="851" w:right="95" w:hanging="851"/>
        <w:rPr>
          <w:rFonts w:cs="Arial"/>
          <w:color w:val="000000" w:themeColor="text1"/>
        </w:rPr>
      </w:pPr>
      <w:bookmarkStart w:name="_Toc127884340" w:id="15"/>
      <w:r w:rsidRPr="00D741E9">
        <w:rPr>
          <w:rFonts w:cs="Arial"/>
          <w:color w:val="000000" w:themeColor="text1"/>
        </w:rPr>
        <w:t>Composition of the BCC</w:t>
      </w:r>
      <w:bookmarkEnd w:id="15"/>
    </w:p>
    <w:p w:rsidRPr="003D29A4" w:rsidR="00E110E9" w:rsidP="00DA0D60" w:rsidRDefault="00E110E9" w14:paraId="01AB06F8" w14:textId="327E4826">
      <w:pPr>
        <w:pStyle w:val="ListParagraph"/>
        <w:tabs>
          <w:tab w:val="left" w:pos="851"/>
        </w:tabs>
        <w:spacing w:after="120"/>
        <w:ind w:left="851" w:right="95"/>
        <w:contextualSpacing w:val="0"/>
        <w:rPr>
          <w:rFonts w:ascii="Arial" w:hAnsi="Arial" w:cs="Arial"/>
          <w:bCs/>
          <w:sz w:val="24"/>
          <w:szCs w:val="24"/>
        </w:rPr>
      </w:pPr>
      <w:r w:rsidRPr="003D29A4">
        <w:rPr>
          <w:rFonts w:ascii="Arial" w:hAnsi="Arial" w:cs="Arial"/>
          <w:bCs/>
          <w:sz w:val="24"/>
          <w:szCs w:val="24"/>
        </w:rPr>
        <w:t xml:space="preserve">The Business Case Committee shall comprise the DVC </w:t>
      </w:r>
      <w:r w:rsidRPr="003D29A4">
        <w:rPr>
          <w:rFonts w:ascii="Arial" w:hAnsi="Arial" w:cs="Arial"/>
          <w:bCs/>
          <w:sz w:val="24"/>
          <w:szCs w:val="24"/>
          <w:shd w:val="clear" w:color="auto" w:fill="FFFFFF"/>
        </w:rPr>
        <w:t>Academic Strategy Planning and Performance</w:t>
      </w:r>
      <w:r w:rsidRPr="003D29A4">
        <w:rPr>
          <w:rFonts w:ascii="Arial" w:hAnsi="Arial" w:cs="Arial"/>
          <w:bCs/>
          <w:sz w:val="24"/>
          <w:szCs w:val="24"/>
        </w:rPr>
        <w:t xml:space="preserve"> (Chair), DVC Education and Student Experience, </w:t>
      </w:r>
      <w:r w:rsidRPr="003D29A4">
        <w:rPr>
          <w:rFonts w:ascii="Arial" w:hAnsi="Arial" w:cs="Arial"/>
          <w:bCs/>
          <w:sz w:val="24"/>
          <w:szCs w:val="24"/>
        </w:rPr>
        <w:t xml:space="preserve">Dean of the Graduate and Researcher College, representative Directors of Division, the Director of Planning and Student Information and the Director of MORA. The BCC will be serviced by the Quality Assurance and Compliance Office (QACO). </w:t>
      </w:r>
      <w:r w:rsidRPr="003D29A4">
        <w:rPr>
          <w:rFonts w:ascii="Arial" w:hAnsi="Arial" w:cs="Arial"/>
          <w:bCs/>
          <w:sz w:val="24"/>
          <w:szCs w:val="24"/>
          <w:lang w:eastAsia="en-GB"/>
        </w:rPr>
        <w:t>Meetings will take place virtually with in-person meetings convened where deemed necessary.</w:t>
      </w:r>
    </w:p>
    <w:p w:rsidRPr="00D741E9" w:rsidR="001229E5" w:rsidP="00DA0D60" w:rsidRDefault="00917B3C" w14:paraId="4E7027C8" w14:textId="58624751">
      <w:pPr>
        <w:pStyle w:val="Heading3"/>
        <w:numPr>
          <w:ilvl w:val="0"/>
          <w:numId w:val="18"/>
        </w:numPr>
        <w:ind w:left="851" w:right="95" w:hanging="851"/>
        <w:rPr>
          <w:rFonts w:cs="Arial"/>
          <w:color w:val="000000" w:themeColor="text1"/>
        </w:rPr>
      </w:pPr>
      <w:bookmarkStart w:name="_Toc127884341" w:id="16"/>
      <w:r w:rsidRPr="00D741E9">
        <w:rPr>
          <w:rFonts w:cs="Arial"/>
          <w:color w:val="000000" w:themeColor="text1"/>
        </w:rPr>
        <w:t>Approaching QACO in the first instance</w:t>
      </w:r>
      <w:bookmarkEnd w:id="16"/>
    </w:p>
    <w:p w:rsidR="00E110E9" w:rsidP="00DA0D60" w:rsidRDefault="00E110E9" w14:paraId="19371550" w14:textId="1FB980E5">
      <w:pPr>
        <w:pStyle w:val="ListParagraph"/>
        <w:tabs>
          <w:tab w:val="left" w:pos="851"/>
        </w:tabs>
        <w:spacing w:after="120"/>
        <w:ind w:left="851" w:right="95"/>
        <w:contextualSpacing w:val="0"/>
        <w:rPr>
          <w:rFonts w:ascii="Arial" w:hAnsi="Arial" w:cs="Arial"/>
          <w:bCs/>
          <w:sz w:val="24"/>
          <w:szCs w:val="24"/>
        </w:rPr>
      </w:pPr>
      <w:r w:rsidRPr="003D29A4">
        <w:rPr>
          <w:rFonts w:ascii="Arial" w:hAnsi="Arial" w:cs="Arial"/>
          <w:bCs/>
          <w:sz w:val="24"/>
          <w:szCs w:val="24"/>
        </w:rPr>
        <w:t>Divisions should approach QACO in the first instance in order to commence the process of submission to the BCC. All submissions should be made via the Business Case Application template, which is to be completed with the support of relevant Professional Service Departments (</w:t>
      </w:r>
      <w:r w:rsidRPr="003D29A4" w:rsidR="0078074E">
        <w:rPr>
          <w:rFonts w:ascii="Arial" w:hAnsi="Arial" w:cs="Arial"/>
          <w:bCs/>
          <w:sz w:val="24"/>
          <w:szCs w:val="24"/>
        </w:rPr>
        <w:t xml:space="preserve">as necessary </w:t>
      </w:r>
      <w:r w:rsidRPr="003D29A4">
        <w:rPr>
          <w:rFonts w:ascii="Arial" w:hAnsi="Arial" w:cs="Arial"/>
          <w:bCs/>
          <w:sz w:val="24"/>
          <w:szCs w:val="24"/>
        </w:rPr>
        <w:t>QACO, Academic Practice, Finance, MORA, PBIO, Careers Service, IR and IP) and will cover the following matters: content and delivery</w:t>
      </w:r>
      <w:r w:rsidR="00F17F47">
        <w:rPr>
          <w:rFonts w:ascii="Arial" w:hAnsi="Arial" w:cs="Arial"/>
          <w:bCs/>
          <w:sz w:val="24"/>
          <w:szCs w:val="24"/>
        </w:rPr>
        <w:t>.</w:t>
      </w:r>
      <w:r w:rsidRPr="003D29A4">
        <w:rPr>
          <w:rFonts w:ascii="Arial" w:hAnsi="Arial" w:cs="Arial"/>
          <w:bCs/>
          <w:sz w:val="24"/>
          <w:szCs w:val="24"/>
        </w:rPr>
        <w:t xml:space="preserve"> market research and planning</w:t>
      </w:r>
      <w:r w:rsidR="00F17F47">
        <w:rPr>
          <w:rFonts w:ascii="Arial" w:hAnsi="Arial" w:cs="Arial"/>
          <w:bCs/>
          <w:sz w:val="24"/>
          <w:szCs w:val="24"/>
        </w:rPr>
        <w:t>.</w:t>
      </w:r>
      <w:r w:rsidRPr="003D29A4">
        <w:rPr>
          <w:rFonts w:ascii="Arial" w:hAnsi="Arial" w:cs="Arial"/>
          <w:bCs/>
          <w:sz w:val="24"/>
          <w:szCs w:val="24"/>
        </w:rPr>
        <w:t xml:space="preserve"> collaborative provision and financial requirements. The Business Case Application template for new courses of study can be found at Appendix E.   </w:t>
      </w:r>
    </w:p>
    <w:p w:rsidRPr="00D741E9" w:rsidR="00E110E9" w:rsidP="00DA0D60" w:rsidRDefault="00E110E9" w14:paraId="713960E6" w14:textId="405C1BC8">
      <w:pPr>
        <w:pStyle w:val="Heading2"/>
        <w:numPr>
          <w:ilvl w:val="0"/>
          <w:numId w:val="16"/>
        </w:numPr>
        <w:ind w:left="567" w:right="95" w:hanging="567"/>
        <w:rPr>
          <w:rFonts w:cs="Arial"/>
          <w:color w:val="000000" w:themeColor="text1"/>
          <w:szCs w:val="24"/>
        </w:rPr>
      </w:pPr>
      <w:bookmarkStart w:name="_Toc127884342" w:id="17"/>
      <w:r w:rsidRPr="00D741E9">
        <w:rPr>
          <w:rFonts w:cs="Arial"/>
          <w:color w:val="000000" w:themeColor="text1"/>
          <w:szCs w:val="24"/>
        </w:rPr>
        <w:t>Market Research</w:t>
      </w:r>
      <w:bookmarkEnd w:id="17"/>
      <w:r w:rsidRPr="00D741E9">
        <w:rPr>
          <w:rFonts w:cs="Arial"/>
          <w:color w:val="000000" w:themeColor="text1"/>
          <w:szCs w:val="24"/>
        </w:rPr>
        <w:t xml:space="preserve"> </w:t>
      </w:r>
    </w:p>
    <w:p w:rsidRPr="00D741E9" w:rsidR="00E110E9" w:rsidP="00DA0D60" w:rsidRDefault="00E110E9" w14:paraId="4147494C" w14:textId="43568F38">
      <w:pPr>
        <w:pStyle w:val="Heading3"/>
        <w:numPr>
          <w:ilvl w:val="0"/>
          <w:numId w:val="19"/>
        </w:numPr>
        <w:ind w:left="851" w:right="95" w:hanging="851"/>
        <w:rPr>
          <w:rFonts w:cs="Arial"/>
          <w:color w:val="000000" w:themeColor="text1"/>
        </w:rPr>
      </w:pPr>
      <w:bookmarkStart w:name="_Toc127884343" w:id="18"/>
      <w:r w:rsidRPr="00D741E9">
        <w:rPr>
          <w:rFonts w:cs="Arial"/>
          <w:color w:val="000000" w:themeColor="text1"/>
        </w:rPr>
        <w:t>Initial Report</w:t>
      </w:r>
      <w:r w:rsidR="00862B2F">
        <w:rPr>
          <w:rFonts w:cs="Arial"/>
          <w:color w:val="000000" w:themeColor="text1"/>
        </w:rPr>
        <w:t xml:space="preserve"> (pre BCC consideration)</w:t>
      </w:r>
      <w:bookmarkEnd w:id="18"/>
    </w:p>
    <w:p w:rsidRPr="00FF63F7" w:rsidR="00FF63F7" w:rsidP="00FF63F7" w:rsidRDefault="00E110E9" w14:paraId="19A80FD3" w14:textId="69A435DC">
      <w:pPr>
        <w:ind w:left="851" w:right="95" w:firstLine="0"/>
        <w:rPr>
          <w:bCs/>
          <w:szCs w:val="24"/>
        </w:rPr>
      </w:pPr>
      <w:r w:rsidRPr="003D29A4">
        <w:rPr>
          <w:bCs/>
          <w:szCs w:val="24"/>
        </w:rPr>
        <w:t>Divisions wishing to propose a new course of study</w:t>
      </w:r>
      <w:r w:rsidR="00C92783">
        <w:rPr>
          <w:bCs/>
          <w:szCs w:val="24"/>
        </w:rPr>
        <w:t>, which does not require significant new resource</w:t>
      </w:r>
      <w:r w:rsidR="00FF63F7">
        <w:rPr>
          <w:bCs/>
          <w:szCs w:val="24"/>
        </w:rPr>
        <w:t>,</w:t>
      </w:r>
      <w:r w:rsidR="00C92783">
        <w:rPr>
          <w:bCs/>
          <w:szCs w:val="24"/>
        </w:rPr>
        <w:t xml:space="preserve"> must </w:t>
      </w:r>
      <w:r w:rsidRPr="00FF63F7" w:rsidR="00FF63F7">
        <w:rPr>
          <w:bCs/>
          <w:szCs w:val="24"/>
        </w:rPr>
        <w:t>provide Initial Market Research data (e.g. assessment of market demand from sources such as IDP Demand tracker) to demonstrate whether or not a market may exist for the proposed course of study.</w:t>
      </w:r>
    </w:p>
    <w:p w:rsidRPr="003D29A4" w:rsidR="00917B3C" w:rsidP="00FF63F7" w:rsidRDefault="00FF63F7" w14:paraId="736EE15C" w14:textId="67254D01">
      <w:pPr>
        <w:ind w:left="851" w:right="95" w:firstLine="0"/>
        <w:rPr>
          <w:bCs/>
          <w:szCs w:val="24"/>
        </w:rPr>
      </w:pPr>
      <w:r w:rsidRPr="00FF63F7">
        <w:rPr>
          <w:bCs/>
          <w:szCs w:val="24"/>
        </w:rPr>
        <w:t xml:space="preserve">Should HESA data be required (for student numbers by institution) Divisions should contact MORA Market Insight Team </w:t>
      </w:r>
      <w:r w:rsidR="00F641D8">
        <w:rPr>
          <w:bCs/>
          <w:szCs w:val="24"/>
        </w:rPr>
        <w:t>(</w:t>
      </w:r>
      <w:hyperlink w:history="1" r:id="rId13">
        <w:r w:rsidRPr="00433CD2" w:rsidR="00F641D8">
          <w:rPr>
            <w:rStyle w:val="Hyperlink"/>
            <w:bCs/>
            <w:szCs w:val="24"/>
          </w:rPr>
          <w:t>marketingoffice@kent.ac.uk</w:t>
        </w:r>
      </w:hyperlink>
      <w:r w:rsidR="00F641D8">
        <w:rPr>
          <w:bCs/>
          <w:szCs w:val="24"/>
        </w:rPr>
        <w:t xml:space="preserve">) </w:t>
      </w:r>
      <w:r w:rsidRPr="00FF63F7">
        <w:rPr>
          <w:bCs/>
          <w:szCs w:val="24"/>
        </w:rPr>
        <w:t>who will obtain the relevant data.</w:t>
      </w:r>
      <w:r w:rsidRPr="003D29A4" w:rsidR="00E110E9">
        <w:rPr>
          <w:bCs/>
          <w:szCs w:val="24"/>
        </w:rPr>
        <w:t xml:space="preserve">. </w:t>
      </w:r>
    </w:p>
    <w:p w:rsidRPr="00D741E9" w:rsidR="00E110E9" w:rsidP="00DA0D60" w:rsidRDefault="00E110E9" w14:paraId="63509909" w14:textId="5A57E79C">
      <w:pPr>
        <w:pStyle w:val="Heading3"/>
        <w:numPr>
          <w:ilvl w:val="0"/>
          <w:numId w:val="19"/>
        </w:numPr>
        <w:ind w:left="851" w:right="95" w:hanging="851"/>
        <w:rPr>
          <w:rFonts w:cs="Arial"/>
          <w:color w:val="000000" w:themeColor="text1"/>
        </w:rPr>
      </w:pPr>
      <w:bookmarkStart w:name="_Toc127884344" w:id="19"/>
      <w:r w:rsidRPr="00D741E9">
        <w:rPr>
          <w:rFonts w:cs="Arial"/>
          <w:color w:val="000000" w:themeColor="text1"/>
        </w:rPr>
        <w:t>Full Report</w:t>
      </w:r>
      <w:r w:rsidR="00862B2F">
        <w:rPr>
          <w:rFonts w:cs="Arial"/>
          <w:color w:val="000000" w:themeColor="text1"/>
        </w:rPr>
        <w:t xml:space="preserve"> (post BCC consideration)</w:t>
      </w:r>
      <w:bookmarkEnd w:id="19"/>
    </w:p>
    <w:p w:rsidR="00E110E9" w:rsidP="00DA0D60" w:rsidRDefault="00E110E9" w14:paraId="260BDF0A" w14:textId="73A03CA2">
      <w:pPr>
        <w:pStyle w:val="ListParagraph"/>
        <w:spacing w:after="120"/>
        <w:ind w:left="851" w:right="95"/>
        <w:contextualSpacing w:val="0"/>
        <w:rPr>
          <w:rFonts w:ascii="Arial" w:hAnsi="Arial" w:cs="Arial"/>
          <w:bCs/>
          <w:sz w:val="24"/>
          <w:szCs w:val="24"/>
        </w:rPr>
      </w:pPr>
      <w:r w:rsidRPr="003D29A4">
        <w:rPr>
          <w:rFonts w:ascii="Arial" w:hAnsi="Arial" w:cs="Arial"/>
          <w:bCs/>
          <w:sz w:val="24"/>
          <w:szCs w:val="24"/>
        </w:rPr>
        <w:t>If the Business Case Committee agrees that the course proposal has merit, it will commission a full market research report from MORA</w:t>
      </w:r>
      <w:r w:rsidR="00832763">
        <w:rPr>
          <w:rFonts w:ascii="Arial" w:hAnsi="Arial" w:cs="Arial"/>
          <w:bCs/>
          <w:sz w:val="24"/>
          <w:szCs w:val="24"/>
        </w:rPr>
        <w:t xml:space="preserve"> </w:t>
      </w:r>
      <w:r w:rsidRPr="00832763" w:rsidR="00832763">
        <w:rPr>
          <w:rFonts w:ascii="Arial" w:hAnsi="Arial" w:cs="Arial"/>
          <w:bCs/>
          <w:sz w:val="24"/>
          <w:szCs w:val="24"/>
        </w:rPr>
        <w:t>Market Insight Team</w:t>
      </w:r>
      <w:r w:rsidR="00BB1368">
        <w:rPr>
          <w:rFonts w:ascii="Arial" w:hAnsi="Arial" w:cs="Arial"/>
          <w:bCs/>
          <w:sz w:val="24"/>
          <w:szCs w:val="24"/>
        </w:rPr>
        <w:t xml:space="preserve"> (</w:t>
      </w:r>
      <w:r w:rsidRPr="00BB1368" w:rsidR="00BB1368">
        <w:rPr>
          <w:rFonts w:ascii="Arial" w:hAnsi="Arial" w:cs="Arial"/>
          <w:bCs/>
          <w:sz w:val="24"/>
          <w:szCs w:val="24"/>
        </w:rPr>
        <w:t>marketingoffice@kent.ac.uk</w:t>
      </w:r>
      <w:r w:rsidR="00BB1368">
        <w:rPr>
          <w:rFonts w:ascii="Arial" w:hAnsi="Arial" w:cs="Arial"/>
          <w:bCs/>
          <w:sz w:val="24"/>
          <w:szCs w:val="24"/>
        </w:rPr>
        <w:t>)</w:t>
      </w:r>
      <w:r w:rsidRPr="003D29A4">
        <w:rPr>
          <w:rFonts w:ascii="Arial" w:hAnsi="Arial" w:cs="Arial"/>
          <w:bCs/>
          <w:sz w:val="24"/>
          <w:szCs w:val="24"/>
        </w:rPr>
        <w:t xml:space="preserve">. This report will be reviewed by the BCC and, if it judges that the proposed course has a demonstrable market and meets the University’s strategic aims and objectives, it will recommend that the proposal proceed to the Curriculum Development phase. Where Divisions require additional resource outside of the Planning Round, the market research should demonstrate that this is sufficiently urgent.  </w:t>
      </w:r>
    </w:p>
    <w:p w:rsidRPr="003D29A4" w:rsidR="00917B3C" w:rsidP="00007F7B" w:rsidRDefault="00917B3C" w14:paraId="5DE34BDA" w14:textId="77777777">
      <w:pPr>
        <w:pStyle w:val="ListParagraph"/>
        <w:spacing w:after="120"/>
        <w:ind w:left="993" w:right="95" w:hanging="709"/>
        <w:contextualSpacing w:val="0"/>
        <w:rPr>
          <w:rFonts w:ascii="Arial" w:hAnsi="Arial" w:cs="Arial"/>
          <w:bCs/>
          <w:sz w:val="24"/>
          <w:szCs w:val="24"/>
        </w:rPr>
      </w:pPr>
    </w:p>
    <w:p w:rsidRPr="00D741E9" w:rsidR="00917B3C" w:rsidP="00DA0D60" w:rsidRDefault="00917B3C" w14:paraId="4B2676C5" w14:textId="6B55C3E0">
      <w:pPr>
        <w:pStyle w:val="Heading2"/>
        <w:numPr>
          <w:ilvl w:val="0"/>
          <w:numId w:val="16"/>
        </w:numPr>
        <w:ind w:left="567" w:right="95" w:hanging="567"/>
        <w:rPr>
          <w:rFonts w:cs="Arial"/>
          <w:color w:val="000000" w:themeColor="text1"/>
          <w:szCs w:val="24"/>
        </w:rPr>
      </w:pPr>
      <w:bookmarkStart w:name="_Toc127884345" w:id="20"/>
      <w:r w:rsidRPr="00D741E9">
        <w:rPr>
          <w:rFonts w:cs="Arial"/>
          <w:color w:val="000000" w:themeColor="text1"/>
          <w:szCs w:val="24"/>
        </w:rPr>
        <w:t xml:space="preserve">Adding </w:t>
      </w:r>
      <w:r w:rsidR="00D24EA0">
        <w:rPr>
          <w:rFonts w:cs="Arial"/>
          <w:color w:val="000000" w:themeColor="text1"/>
          <w:szCs w:val="24"/>
        </w:rPr>
        <w:t>P</w:t>
      </w:r>
      <w:r w:rsidRPr="00D741E9">
        <w:rPr>
          <w:rFonts w:cs="Arial"/>
          <w:color w:val="000000" w:themeColor="text1"/>
          <w:szCs w:val="24"/>
        </w:rPr>
        <w:t xml:space="preserve">eriod </w:t>
      </w:r>
      <w:r w:rsidR="00D24EA0">
        <w:rPr>
          <w:rFonts w:cs="Arial"/>
          <w:color w:val="000000" w:themeColor="text1"/>
          <w:szCs w:val="24"/>
        </w:rPr>
        <w:t>A</w:t>
      </w:r>
      <w:r w:rsidRPr="00D741E9">
        <w:rPr>
          <w:rFonts w:cs="Arial"/>
          <w:color w:val="000000" w:themeColor="text1"/>
          <w:szCs w:val="24"/>
        </w:rPr>
        <w:t xml:space="preserve">broad with </w:t>
      </w:r>
      <w:r w:rsidR="00D24EA0">
        <w:rPr>
          <w:rFonts w:cs="Arial"/>
          <w:color w:val="000000" w:themeColor="text1"/>
          <w:szCs w:val="24"/>
        </w:rPr>
        <w:t>A</w:t>
      </w:r>
      <w:r w:rsidRPr="00D741E9">
        <w:rPr>
          <w:rFonts w:cs="Arial"/>
          <w:color w:val="000000" w:themeColor="text1"/>
          <w:szCs w:val="24"/>
        </w:rPr>
        <w:t xml:space="preserve">pproved </w:t>
      </w:r>
      <w:r w:rsidR="00D24EA0">
        <w:rPr>
          <w:rFonts w:cs="Arial"/>
          <w:color w:val="000000" w:themeColor="text1"/>
          <w:szCs w:val="24"/>
        </w:rPr>
        <w:t>P</w:t>
      </w:r>
      <w:r w:rsidRPr="00D741E9">
        <w:rPr>
          <w:rFonts w:cs="Arial"/>
          <w:color w:val="000000" w:themeColor="text1"/>
          <w:szCs w:val="24"/>
        </w:rPr>
        <w:t xml:space="preserve">artner </w:t>
      </w:r>
      <w:r w:rsidR="00D24EA0">
        <w:rPr>
          <w:rFonts w:cs="Arial"/>
          <w:color w:val="000000" w:themeColor="text1"/>
          <w:szCs w:val="24"/>
        </w:rPr>
        <w:t>I</w:t>
      </w:r>
      <w:r w:rsidRPr="00D741E9">
        <w:rPr>
          <w:rFonts w:cs="Arial"/>
          <w:color w:val="000000" w:themeColor="text1"/>
          <w:szCs w:val="24"/>
        </w:rPr>
        <w:t>nstitution</w:t>
      </w:r>
      <w:bookmarkEnd w:id="20"/>
    </w:p>
    <w:p w:rsidR="00E110E9" w:rsidP="00DA0D60" w:rsidRDefault="00E110E9" w14:paraId="30784445" w14:textId="222D0662">
      <w:pPr>
        <w:pStyle w:val="ListParagraph"/>
        <w:tabs>
          <w:tab w:val="left" w:pos="567"/>
        </w:tabs>
        <w:spacing w:after="120"/>
        <w:ind w:left="567" w:right="95"/>
        <w:contextualSpacing w:val="0"/>
        <w:rPr>
          <w:rFonts w:ascii="Arial" w:hAnsi="Arial" w:cs="Arial"/>
          <w:bCs/>
          <w:sz w:val="24"/>
          <w:szCs w:val="24"/>
        </w:rPr>
      </w:pPr>
      <w:r w:rsidRPr="003D29A4">
        <w:rPr>
          <w:rFonts w:ascii="Arial" w:hAnsi="Arial" w:cs="Arial"/>
          <w:bCs/>
          <w:sz w:val="24"/>
          <w:szCs w:val="24"/>
        </w:rPr>
        <w:t>For Divisions seeking permission to add a period abroad (with an approved partner institution), placement year, foundation year</w:t>
      </w:r>
      <w:r w:rsidRPr="003D29A4">
        <w:rPr>
          <w:rStyle w:val="FootnoteReference"/>
          <w:rFonts w:ascii="Arial" w:hAnsi="Arial" w:cs="Arial" w:eastAsiaTheme="majorEastAsia"/>
          <w:bCs/>
          <w:sz w:val="24"/>
          <w:szCs w:val="24"/>
        </w:rPr>
        <w:footnoteReference w:id="7"/>
      </w:r>
      <w:r w:rsidRPr="003D29A4">
        <w:rPr>
          <w:rFonts w:ascii="Arial" w:hAnsi="Arial" w:cs="Arial"/>
          <w:bCs/>
          <w:sz w:val="24"/>
          <w:szCs w:val="24"/>
        </w:rPr>
        <w:t xml:space="preserve"> or an existing minor subject (e.g. a language) to an existing course, there is no requirement to submit an outline proposal to the BCC for approval. Such proposals need not be forwarded to the Course Approval Sub-</w:t>
      </w:r>
      <w:r w:rsidR="00166104">
        <w:rPr>
          <w:rFonts w:ascii="Arial" w:hAnsi="Arial" w:cs="Arial"/>
          <w:bCs/>
          <w:sz w:val="24"/>
          <w:szCs w:val="24"/>
        </w:rPr>
        <w:t>c</w:t>
      </w:r>
      <w:r w:rsidRPr="003D29A4">
        <w:rPr>
          <w:rFonts w:ascii="Arial" w:hAnsi="Arial" w:cs="Arial"/>
          <w:bCs/>
          <w:sz w:val="24"/>
          <w:szCs w:val="24"/>
        </w:rPr>
        <w:t>ommittee (CASC) for approval but may be signed off at the Curriculum Development phase by the relevant DDESE or DDGSSE. The approval of such courses should be recorded in the Divisional CASC Report.</w:t>
      </w:r>
    </w:p>
    <w:p w:rsidRPr="00D741E9" w:rsidR="00917B3C" w:rsidP="00DA0D60" w:rsidRDefault="00917B3C" w14:paraId="1C7EC184" w14:textId="740F42ED">
      <w:pPr>
        <w:pStyle w:val="Heading2"/>
        <w:numPr>
          <w:ilvl w:val="0"/>
          <w:numId w:val="16"/>
        </w:numPr>
        <w:ind w:left="567" w:right="95" w:hanging="567"/>
        <w:rPr>
          <w:rFonts w:cs="Arial"/>
          <w:color w:val="000000" w:themeColor="text1"/>
          <w:szCs w:val="24"/>
        </w:rPr>
      </w:pPr>
      <w:bookmarkStart w:name="_Toc127884346" w:id="21"/>
      <w:r w:rsidRPr="00D741E9">
        <w:rPr>
          <w:rFonts w:cs="Arial"/>
          <w:color w:val="000000" w:themeColor="text1"/>
          <w:szCs w:val="24"/>
        </w:rPr>
        <w:t xml:space="preserve">Outcomes of BCC </w:t>
      </w:r>
      <w:r w:rsidR="00D24EA0">
        <w:rPr>
          <w:rFonts w:cs="Arial"/>
          <w:color w:val="000000" w:themeColor="text1"/>
          <w:szCs w:val="24"/>
        </w:rPr>
        <w:t>C</w:t>
      </w:r>
      <w:r w:rsidRPr="00D741E9">
        <w:rPr>
          <w:rFonts w:cs="Arial"/>
          <w:color w:val="000000" w:themeColor="text1"/>
          <w:szCs w:val="24"/>
        </w:rPr>
        <w:t>onsideration</w:t>
      </w:r>
      <w:bookmarkEnd w:id="21"/>
    </w:p>
    <w:p w:rsidRPr="003D29A4" w:rsidR="00E110E9" w:rsidP="00DA0D60" w:rsidRDefault="00E110E9" w14:paraId="10DFE968" w14:textId="2DC93EE6">
      <w:pPr>
        <w:pStyle w:val="ListParagraph"/>
        <w:tabs>
          <w:tab w:val="left" w:pos="567"/>
        </w:tabs>
        <w:spacing w:after="120"/>
        <w:ind w:left="567" w:right="95"/>
        <w:contextualSpacing w:val="0"/>
        <w:rPr>
          <w:rFonts w:ascii="Arial" w:hAnsi="Arial" w:cs="Arial"/>
          <w:bCs/>
          <w:sz w:val="24"/>
          <w:szCs w:val="24"/>
        </w:rPr>
      </w:pPr>
      <w:r w:rsidRPr="003D29A4">
        <w:rPr>
          <w:rFonts w:ascii="Arial" w:hAnsi="Arial" w:cs="Arial"/>
          <w:bCs/>
          <w:sz w:val="24"/>
          <w:szCs w:val="24"/>
        </w:rPr>
        <w:t>The Division will submit the proposal to the BCC for its consideration. If the BCC has confidence</w:t>
      </w:r>
      <w:r w:rsidRPr="003D29A4">
        <w:rPr>
          <w:rFonts w:ascii="Arial" w:hAnsi="Arial" w:cs="Arial"/>
          <w:bCs/>
          <w:sz w:val="24"/>
          <w:szCs w:val="24"/>
          <w:shd w:val="clear" w:color="auto" w:fill="FFFFFF"/>
        </w:rPr>
        <w:t xml:space="preserve"> in the likely financial and educational potential of the proposal,</w:t>
      </w:r>
      <w:r w:rsidRPr="003D29A4">
        <w:rPr>
          <w:rFonts w:ascii="Arial" w:hAnsi="Arial" w:cs="Arial"/>
          <w:bCs/>
          <w:sz w:val="24"/>
          <w:szCs w:val="24"/>
        </w:rPr>
        <w:t xml:space="preserve"> it will grant one of the following outcomes: </w:t>
      </w:r>
    </w:p>
    <w:p w:rsidRPr="003D29A4" w:rsidR="00E110E9" w:rsidP="00DA0D60" w:rsidRDefault="00E110E9" w14:paraId="7909E231" w14:textId="77777777">
      <w:pPr>
        <w:pStyle w:val="ListParagraph"/>
        <w:numPr>
          <w:ilvl w:val="0"/>
          <w:numId w:val="9"/>
        </w:numPr>
        <w:spacing w:after="120"/>
        <w:ind w:left="993" w:right="95" w:hanging="426"/>
        <w:contextualSpacing w:val="0"/>
        <w:rPr>
          <w:rFonts w:ascii="Arial" w:hAnsi="Arial" w:cs="Arial"/>
          <w:bCs/>
          <w:sz w:val="24"/>
          <w:szCs w:val="24"/>
          <w:lang w:eastAsia="en-GB"/>
        </w:rPr>
      </w:pPr>
      <w:r w:rsidRPr="003D29A4">
        <w:rPr>
          <w:rFonts w:ascii="Arial" w:hAnsi="Arial" w:cs="Arial"/>
          <w:bCs/>
          <w:sz w:val="24"/>
          <w:szCs w:val="24"/>
          <w:lang w:eastAsia="en-GB"/>
        </w:rPr>
        <w:t xml:space="preserve">Priority 1: </w:t>
      </w:r>
      <w:r w:rsidRPr="003D29A4">
        <w:rPr>
          <w:rFonts w:ascii="Arial" w:hAnsi="Arial" w:cs="Arial"/>
          <w:bCs/>
          <w:sz w:val="24"/>
          <w:szCs w:val="24"/>
        </w:rPr>
        <w:t>Approve “Out of Cycle” – proposal can immediately progress to QA approval stages and launch at the first available entry point.</w:t>
      </w:r>
    </w:p>
    <w:p w:rsidRPr="003D29A4" w:rsidR="00E110E9" w:rsidP="00DA0D60" w:rsidRDefault="00E110E9" w14:paraId="0B376079" w14:textId="643344FC">
      <w:pPr>
        <w:pStyle w:val="ListParagraph"/>
        <w:numPr>
          <w:ilvl w:val="0"/>
          <w:numId w:val="9"/>
        </w:numPr>
        <w:spacing w:after="120"/>
        <w:ind w:left="993" w:right="95" w:hanging="426"/>
        <w:contextualSpacing w:val="0"/>
        <w:rPr>
          <w:rFonts w:ascii="Arial" w:hAnsi="Arial" w:cs="Arial"/>
          <w:bCs/>
          <w:sz w:val="24"/>
          <w:szCs w:val="24"/>
          <w:lang w:eastAsia="en-GB"/>
        </w:rPr>
      </w:pPr>
      <w:r w:rsidRPr="003D29A4">
        <w:rPr>
          <w:rFonts w:ascii="Arial" w:hAnsi="Arial" w:cs="Arial"/>
          <w:bCs/>
          <w:sz w:val="24"/>
          <w:szCs w:val="24"/>
          <w:lang w:eastAsia="en-GB"/>
        </w:rPr>
        <w:t xml:space="preserve">Priority 2: Approve </w:t>
      </w:r>
      <w:r w:rsidRPr="003D29A4">
        <w:rPr>
          <w:rFonts w:ascii="Arial" w:hAnsi="Arial" w:cs="Arial"/>
          <w:bCs/>
          <w:sz w:val="24"/>
          <w:szCs w:val="24"/>
        </w:rPr>
        <w:t>“In Cycle” progress. BCC can give permission for the new course to be marketed at this point, in order to meet marketing publication deadlines</w:t>
      </w:r>
      <w:r w:rsidR="000F5DD4">
        <w:rPr>
          <w:rFonts w:ascii="Arial" w:hAnsi="Arial" w:cs="Arial"/>
          <w:bCs/>
          <w:sz w:val="24"/>
          <w:szCs w:val="24"/>
        </w:rPr>
        <w:t xml:space="preserve"> </w:t>
      </w:r>
      <w:r w:rsidR="003D4C12">
        <w:rPr>
          <w:rFonts w:ascii="Arial" w:hAnsi="Arial" w:cs="Arial"/>
          <w:bCs/>
          <w:sz w:val="24"/>
          <w:szCs w:val="24"/>
        </w:rPr>
        <w:t xml:space="preserve">in </w:t>
      </w:r>
      <w:r w:rsidR="006C3772">
        <w:rPr>
          <w:rFonts w:ascii="Arial" w:hAnsi="Arial" w:cs="Arial"/>
          <w:bCs/>
          <w:sz w:val="24"/>
          <w:szCs w:val="24"/>
        </w:rPr>
        <w:t>line with the conditions set out in 5.9.1 below</w:t>
      </w:r>
      <w:r w:rsidRPr="003D29A4">
        <w:rPr>
          <w:rFonts w:ascii="Arial" w:hAnsi="Arial" w:cs="Arial"/>
          <w:bCs/>
          <w:sz w:val="24"/>
          <w:szCs w:val="24"/>
        </w:rPr>
        <w:t xml:space="preserve">. </w:t>
      </w:r>
      <w:r w:rsidRPr="003D29A4">
        <w:rPr>
          <w:rFonts w:ascii="Arial" w:hAnsi="Arial" w:cs="Arial"/>
          <w:bCs/>
          <w:sz w:val="24"/>
          <w:szCs w:val="24"/>
          <w:lang w:eastAsia="zh-CN"/>
        </w:rPr>
        <w:t>Once full market research has been conducted (see section 3.5 above) the proposal will be resubmitted to the BCC for consideration for final approval. Once approved, the proposal can progress to the C</w:t>
      </w:r>
      <w:r w:rsidRPr="003D29A4">
        <w:rPr>
          <w:rFonts w:ascii="Arial" w:hAnsi="Arial" w:cs="Arial"/>
          <w:bCs/>
          <w:sz w:val="24"/>
          <w:szCs w:val="24"/>
        </w:rPr>
        <w:t>urriculum Development phase</w:t>
      </w:r>
      <w:r w:rsidRPr="003D29A4">
        <w:rPr>
          <w:rFonts w:ascii="Arial" w:hAnsi="Arial" w:cs="Arial"/>
          <w:bCs/>
          <w:sz w:val="24"/>
          <w:szCs w:val="24"/>
          <w:lang w:eastAsia="zh-CN"/>
        </w:rPr>
        <w:t>.</w:t>
      </w:r>
    </w:p>
    <w:p w:rsidRPr="003D29A4" w:rsidR="00E110E9" w:rsidP="00DA0D60" w:rsidRDefault="00E110E9" w14:paraId="667CC05F" w14:textId="77777777">
      <w:pPr>
        <w:pStyle w:val="ListParagraph"/>
        <w:numPr>
          <w:ilvl w:val="0"/>
          <w:numId w:val="9"/>
        </w:numPr>
        <w:spacing w:after="120"/>
        <w:ind w:left="993" w:right="95" w:hanging="426"/>
        <w:contextualSpacing w:val="0"/>
        <w:rPr>
          <w:rFonts w:ascii="Arial" w:hAnsi="Arial" w:cs="Arial"/>
          <w:bCs/>
          <w:sz w:val="24"/>
          <w:szCs w:val="24"/>
        </w:rPr>
      </w:pPr>
      <w:r w:rsidRPr="003D29A4">
        <w:rPr>
          <w:rFonts w:ascii="Arial" w:hAnsi="Arial" w:cs="Arial"/>
          <w:bCs/>
          <w:sz w:val="24"/>
          <w:szCs w:val="24"/>
          <w:lang w:eastAsia="en-GB"/>
        </w:rPr>
        <w:t xml:space="preserve">Not approved: </w:t>
      </w:r>
      <w:r w:rsidRPr="003D29A4">
        <w:rPr>
          <w:rFonts w:ascii="Arial" w:hAnsi="Arial" w:cs="Arial"/>
          <w:bCs/>
          <w:sz w:val="24"/>
          <w:szCs w:val="24"/>
        </w:rPr>
        <w:t>course not viable for Kent. Division to be given feedback.</w:t>
      </w:r>
    </w:p>
    <w:p w:rsidRPr="00D741E9" w:rsidR="00917B3C" w:rsidP="00DA0D60" w:rsidRDefault="00917B3C" w14:paraId="4B540473" w14:textId="0B584EA8">
      <w:pPr>
        <w:pStyle w:val="Heading3"/>
        <w:numPr>
          <w:ilvl w:val="0"/>
          <w:numId w:val="20"/>
        </w:numPr>
        <w:ind w:left="851" w:right="95" w:hanging="851"/>
        <w:jc w:val="both"/>
        <w:rPr>
          <w:rFonts w:cs="Arial"/>
          <w:lang w:eastAsia="zh-CN"/>
        </w:rPr>
      </w:pPr>
      <w:bookmarkStart w:name="_Toc127884347" w:id="22"/>
      <w:r w:rsidRPr="00D741E9">
        <w:rPr>
          <w:rFonts w:cs="Arial"/>
          <w:color w:val="000000" w:themeColor="text1"/>
          <w:shd w:val="clear" w:color="auto" w:fill="FFFFFF"/>
        </w:rPr>
        <w:t xml:space="preserve">Marketing, Outreach, Recruitment and Admissions (MORA) </w:t>
      </w:r>
      <w:r w:rsidR="00D24EA0">
        <w:rPr>
          <w:rFonts w:cs="Arial"/>
          <w:color w:val="000000" w:themeColor="text1"/>
          <w:shd w:val="clear" w:color="auto" w:fill="FFFFFF"/>
        </w:rPr>
        <w:t>I</w:t>
      </w:r>
      <w:r w:rsidRPr="00D741E9">
        <w:rPr>
          <w:rFonts w:cs="Arial"/>
          <w:color w:val="000000" w:themeColor="text1"/>
          <w:shd w:val="clear" w:color="auto" w:fill="FFFFFF"/>
        </w:rPr>
        <w:t>nput</w:t>
      </w:r>
      <w:bookmarkEnd w:id="22"/>
    </w:p>
    <w:p w:rsidRPr="003D29A4" w:rsidR="00E110E9" w:rsidP="00DA0D60" w:rsidRDefault="00E110E9" w14:paraId="5AECE21D" w14:textId="174BA05E">
      <w:pPr>
        <w:ind w:left="851" w:right="95" w:firstLine="0"/>
        <w:rPr>
          <w:bCs/>
          <w:szCs w:val="24"/>
          <w:lang w:eastAsia="zh-CN"/>
        </w:rPr>
      </w:pPr>
      <w:r w:rsidRPr="003D29A4">
        <w:rPr>
          <w:bCs/>
          <w:szCs w:val="24"/>
          <w:lang w:eastAsia="zh-CN"/>
        </w:rPr>
        <w:t xml:space="preserve">MORA can recommend to the BCC a change in priority if market research indicates a need, so that a priority 2 proposal that is found to be a more urgent proposition than was originally thought can become priority 1.  </w:t>
      </w:r>
    </w:p>
    <w:p w:rsidRPr="00D741E9" w:rsidR="00917B3C" w:rsidP="00DA0D60" w:rsidRDefault="00917B3C" w14:paraId="51E4E73D" w14:textId="005B0748">
      <w:pPr>
        <w:pStyle w:val="Heading3"/>
        <w:numPr>
          <w:ilvl w:val="0"/>
          <w:numId w:val="20"/>
        </w:numPr>
        <w:ind w:left="851" w:right="95" w:hanging="851"/>
        <w:jc w:val="both"/>
        <w:rPr>
          <w:rFonts w:cs="Arial"/>
          <w:color w:val="000000" w:themeColor="text1"/>
        </w:rPr>
      </w:pPr>
      <w:bookmarkStart w:name="_Toc127884348" w:id="23"/>
      <w:r w:rsidRPr="00D741E9">
        <w:rPr>
          <w:rFonts w:cs="Arial"/>
          <w:color w:val="000000" w:themeColor="text1"/>
        </w:rPr>
        <w:t xml:space="preserve">Referral </w:t>
      </w:r>
      <w:r w:rsidR="00D24EA0">
        <w:rPr>
          <w:rFonts w:cs="Arial"/>
          <w:color w:val="000000" w:themeColor="text1"/>
        </w:rPr>
        <w:t>B</w:t>
      </w:r>
      <w:r w:rsidRPr="00D741E9">
        <w:rPr>
          <w:rFonts w:cs="Arial"/>
          <w:color w:val="000000" w:themeColor="text1"/>
        </w:rPr>
        <w:t>ack to Executive Group (EG)</w:t>
      </w:r>
      <w:bookmarkEnd w:id="23"/>
      <w:r w:rsidRPr="00D741E9">
        <w:rPr>
          <w:rFonts w:cs="Arial"/>
          <w:color w:val="000000" w:themeColor="text1"/>
        </w:rPr>
        <w:t xml:space="preserve"> </w:t>
      </w:r>
    </w:p>
    <w:p w:rsidRPr="003D29A4" w:rsidR="00E110E9" w:rsidP="00DA0D60" w:rsidRDefault="00E110E9" w14:paraId="4CAB5810" w14:textId="1193104C">
      <w:pPr>
        <w:pStyle w:val="ListParagraph"/>
        <w:spacing w:after="120"/>
        <w:ind w:left="851" w:right="95"/>
        <w:contextualSpacing w:val="0"/>
        <w:rPr>
          <w:rFonts w:ascii="Arial" w:hAnsi="Arial" w:cs="Arial"/>
          <w:bCs/>
          <w:sz w:val="24"/>
          <w:szCs w:val="24"/>
        </w:rPr>
      </w:pPr>
      <w:r w:rsidRPr="003D29A4">
        <w:rPr>
          <w:rFonts w:ascii="Arial" w:hAnsi="Arial" w:cs="Arial"/>
          <w:bCs/>
          <w:sz w:val="24"/>
          <w:szCs w:val="24"/>
        </w:rPr>
        <w:t xml:space="preserve">The BCC retains the option of referring a proposal to the Executive Group where it takes the view that new resource required is significant and is aware that the proposal has not received prior consideration by EG. </w:t>
      </w:r>
    </w:p>
    <w:p w:rsidRPr="00D741E9" w:rsidR="00917B3C" w:rsidP="00DA0D60" w:rsidRDefault="00917B3C" w14:paraId="54502CB6" w14:textId="11972E92">
      <w:pPr>
        <w:pStyle w:val="Heading3"/>
        <w:numPr>
          <w:ilvl w:val="0"/>
          <w:numId w:val="20"/>
        </w:numPr>
        <w:ind w:left="851" w:right="95" w:hanging="851"/>
        <w:jc w:val="both"/>
        <w:rPr>
          <w:rFonts w:cs="Arial"/>
          <w:color w:val="000000" w:themeColor="text1"/>
        </w:rPr>
      </w:pPr>
      <w:bookmarkStart w:name="_Toc127884349" w:id="24"/>
      <w:r w:rsidRPr="00D741E9">
        <w:rPr>
          <w:rFonts w:cs="Arial"/>
          <w:color w:val="000000" w:themeColor="text1"/>
        </w:rPr>
        <w:t xml:space="preserve">QACO </w:t>
      </w:r>
      <w:r w:rsidR="00D24EA0">
        <w:rPr>
          <w:rFonts w:cs="Arial"/>
          <w:color w:val="000000" w:themeColor="text1"/>
        </w:rPr>
        <w:t>R</w:t>
      </w:r>
      <w:r w:rsidRPr="00D741E9">
        <w:rPr>
          <w:rFonts w:cs="Arial"/>
          <w:color w:val="000000" w:themeColor="text1"/>
        </w:rPr>
        <w:t xml:space="preserve">eporting </w:t>
      </w:r>
      <w:r w:rsidR="00D24EA0">
        <w:rPr>
          <w:rFonts w:cs="Arial"/>
          <w:color w:val="000000" w:themeColor="text1"/>
        </w:rPr>
        <w:t>R</w:t>
      </w:r>
      <w:r w:rsidRPr="00D741E9">
        <w:rPr>
          <w:rFonts w:cs="Arial"/>
          <w:color w:val="000000" w:themeColor="text1"/>
        </w:rPr>
        <w:t>esponsibilities</w:t>
      </w:r>
      <w:bookmarkEnd w:id="24"/>
    </w:p>
    <w:p w:rsidRPr="003D29A4" w:rsidR="00E110E9" w:rsidP="00DA0D60" w:rsidRDefault="00E110E9" w14:paraId="645E3C5F" w14:textId="2C29A29D">
      <w:pPr>
        <w:pStyle w:val="ListParagraph"/>
        <w:spacing w:after="120"/>
        <w:ind w:left="851" w:right="95"/>
        <w:contextualSpacing w:val="0"/>
        <w:rPr>
          <w:rFonts w:ascii="Arial" w:hAnsi="Arial" w:cs="Arial"/>
          <w:bCs/>
          <w:sz w:val="24"/>
          <w:szCs w:val="24"/>
        </w:rPr>
      </w:pPr>
      <w:r w:rsidRPr="003D29A4">
        <w:rPr>
          <w:rFonts w:ascii="Arial" w:hAnsi="Arial" w:cs="Arial"/>
          <w:bCs/>
          <w:sz w:val="24"/>
          <w:szCs w:val="24"/>
        </w:rPr>
        <w:t xml:space="preserve">The Quality Assurance and Compliance Office will report these decisions to the relevant DDESE or DDGSSE and other interested parties.  </w:t>
      </w:r>
    </w:p>
    <w:p w:rsidRPr="00D741E9" w:rsidR="00917B3C" w:rsidP="00DA0D60" w:rsidRDefault="002736B7" w14:paraId="6979A558" w14:textId="378F1BDE">
      <w:pPr>
        <w:pStyle w:val="Heading3"/>
        <w:numPr>
          <w:ilvl w:val="0"/>
          <w:numId w:val="20"/>
        </w:numPr>
        <w:ind w:left="851" w:right="95" w:hanging="851"/>
        <w:jc w:val="both"/>
        <w:rPr>
          <w:rFonts w:cs="Arial"/>
          <w:color w:val="000000" w:themeColor="text1"/>
        </w:rPr>
      </w:pPr>
      <w:bookmarkStart w:name="_Toc127884350" w:id="25"/>
      <w:r w:rsidRPr="00D741E9">
        <w:rPr>
          <w:rFonts w:cs="Arial"/>
          <w:color w:val="000000" w:themeColor="text1"/>
        </w:rPr>
        <w:t xml:space="preserve">BCC </w:t>
      </w:r>
      <w:r w:rsidR="00D24EA0">
        <w:rPr>
          <w:rFonts w:cs="Arial"/>
          <w:color w:val="000000" w:themeColor="text1"/>
        </w:rPr>
        <w:t>R</w:t>
      </w:r>
      <w:r w:rsidRPr="00D741E9">
        <w:rPr>
          <w:rFonts w:cs="Arial"/>
          <w:color w:val="000000" w:themeColor="text1"/>
        </w:rPr>
        <w:t xml:space="preserve">ecommended </w:t>
      </w:r>
      <w:r w:rsidR="00D24EA0">
        <w:rPr>
          <w:rFonts w:cs="Arial"/>
          <w:color w:val="000000" w:themeColor="text1"/>
        </w:rPr>
        <w:t>P</w:t>
      </w:r>
      <w:r w:rsidRPr="00D741E9">
        <w:rPr>
          <w:rFonts w:cs="Arial"/>
          <w:color w:val="000000" w:themeColor="text1"/>
        </w:rPr>
        <w:t>roposals</w:t>
      </w:r>
      <w:bookmarkEnd w:id="25"/>
    </w:p>
    <w:p w:rsidR="00E110E9" w:rsidP="00DA0D60" w:rsidRDefault="00E110E9" w14:paraId="0E3EEB32" w14:textId="119D72C8">
      <w:pPr>
        <w:pStyle w:val="ListParagraph"/>
        <w:spacing w:after="120"/>
        <w:ind w:left="851" w:right="95"/>
        <w:contextualSpacing w:val="0"/>
        <w:rPr>
          <w:rFonts w:ascii="Arial" w:hAnsi="Arial" w:cs="Arial"/>
          <w:bCs/>
          <w:sz w:val="24"/>
          <w:szCs w:val="24"/>
        </w:rPr>
      </w:pPr>
      <w:r w:rsidRPr="003D29A4">
        <w:rPr>
          <w:rFonts w:ascii="Arial" w:hAnsi="Arial" w:cs="Arial"/>
          <w:bCs/>
          <w:sz w:val="24"/>
          <w:szCs w:val="24"/>
        </w:rPr>
        <w:t xml:space="preserve">The BCC will recommend proposals to proceed to the Curriculum Development phase independent of any decision by Executive Group to approve new resource relating to the proposal. </w:t>
      </w:r>
    </w:p>
    <w:p w:rsidR="00E40A5D" w:rsidP="00E40A5D" w:rsidRDefault="00E40A5D" w14:paraId="6049221E" w14:textId="1B70EEB5">
      <w:pPr>
        <w:ind w:right="95"/>
        <w:rPr>
          <w:bCs/>
          <w:szCs w:val="24"/>
        </w:rPr>
      </w:pPr>
      <w:r>
        <w:rPr>
          <w:bCs/>
          <w:szCs w:val="24"/>
        </w:rPr>
        <w:t xml:space="preserve">3.7.5 </w:t>
      </w:r>
      <w:r>
        <w:rPr>
          <w:bCs/>
          <w:szCs w:val="24"/>
        </w:rPr>
        <w:tab/>
      </w:r>
      <w:r w:rsidRPr="00E40A5D">
        <w:rPr>
          <w:b/>
          <w:szCs w:val="24"/>
        </w:rPr>
        <w:t>Maximum Period of Validity of BCC approval</w:t>
      </w:r>
    </w:p>
    <w:p w:rsidRPr="00E40A5D" w:rsidR="00E40A5D" w:rsidP="00E40A5D" w:rsidRDefault="00E40A5D" w14:paraId="56825A9D" w14:textId="0BA2C289">
      <w:pPr>
        <w:ind w:right="95"/>
        <w:rPr>
          <w:bCs/>
          <w:szCs w:val="24"/>
        </w:rPr>
      </w:pPr>
      <w:r>
        <w:rPr>
          <w:bCs/>
          <w:szCs w:val="24"/>
        </w:rPr>
        <w:tab/>
      </w:r>
      <w:r>
        <w:rPr>
          <w:bCs/>
          <w:szCs w:val="24"/>
        </w:rPr>
        <w:t>Courses approved by BCC must complete the Curriculum Development phase and be submitted to CASC no later than 12 months after BCC approval. Any course submitted to CASC after this period must be resubmitted to BCC.</w:t>
      </w:r>
    </w:p>
    <w:p w:rsidRPr="00D741E9" w:rsidR="002736B7" w:rsidP="00DA0D60" w:rsidRDefault="002736B7" w14:paraId="5920870F" w14:textId="3B6F4AD0">
      <w:pPr>
        <w:pStyle w:val="Heading2"/>
        <w:numPr>
          <w:ilvl w:val="0"/>
          <w:numId w:val="16"/>
        </w:numPr>
        <w:ind w:left="567" w:right="95" w:hanging="567"/>
        <w:rPr>
          <w:rFonts w:cs="Arial"/>
          <w:color w:val="000000" w:themeColor="text1"/>
          <w:szCs w:val="24"/>
        </w:rPr>
      </w:pPr>
      <w:bookmarkStart w:name="_Toc127884351" w:id="26"/>
      <w:r w:rsidRPr="00D741E9">
        <w:rPr>
          <w:rFonts w:cs="Arial"/>
          <w:color w:val="000000" w:themeColor="text1"/>
          <w:szCs w:val="24"/>
        </w:rPr>
        <w:t xml:space="preserve">Additional </w:t>
      </w:r>
      <w:r w:rsidR="00D24EA0">
        <w:rPr>
          <w:rFonts w:cs="Arial"/>
          <w:color w:val="000000" w:themeColor="text1"/>
          <w:szCs w:val="24"/>
        </w:rPr>
        <w:t>G</w:t>
      </w:r>
      <w:r w:rsidRPr="00D741E9">
        <w:rPr>
          <w:rFonts w:cs="Arial"/>
          <w:color w:val="000000" w:themeColor="text1"/>
          <w:szCs w:val="24"/>
        </w:rPr>
        <w:t>uidance</w:t>
      </w:r>
      <w:bookmarkEnd w:id="26"/>
    </w:p>
    <w:p w:rsidRPr="003D29A4" w:rsidR="00E110E9" w:rsidP="00DA0D60" w:rsidRDefault="00E110E9" w14:paraId="1ED1991C" w14:textId="759E689F">
      <w:pPr>
        <w:pStyle w:val="ListParagraph"/>
        <w:tabs>
          <w:tab w:val="left" w:pos="567"/>
        </w:tabs>
        <w:spacing w:after="120"/>
        <w:ind w:left="851" w:right="95"/>
        <w:contextualSpacing w:val="0"/>
        <w:rPr>
          <w:rFonts w:ascii="Arial" w:hAnsi="Arial" w:cs="Arial"/>
          <w:bCs/>
          <w:sz w:val="24"/>
          <w:szCs w:val="24"/>
        </w:rPr>
      </w:pPr>
      <w:r w:rsidRPr="003D29A4">
        <w:rPr>
          <w:rFonts w:ascii="Arial" w:hAnsi="Arial" w:cs="Arial"/>
          <w:bCs/>
          <w:sz w:val="24"/>
          <w:szCs w:val="24"/>
        </w:rPr>
        <w:t>Additional guidance on the submission of outline proposals for new collaborative courses of study is set out in Appendix B.</w:t>
      </w:r>
    </w:p>
    <w:p w:rsidRPr="003D29A4" w:rsidR="00E110E9" w:rsidP="00007F7B" w:rsidRDefault="00E110E9" w14:paraId="69EB86A2" w14:textId="77777777">
      <w:pPr>
        <w:pStyle w:val="ListParagraph"/>
        <w:tabs>
          <w:tab w:val="left" w:pos="567"/>
        </w:tabs>
        <w:spacing w:after="120"/>
        <w:ind w:left="993" w:right="95" w:hanging="709"/>
        <w:contextualSpacing w:val="0"/>
        <w:rPr>
          <w:rFonts w:ascii="Arial" w:hAnsi="Arial" w:cs="Arial"/>
          <w:bCs/>
          <w:sz w:val="24"/>
          <w:szCs w:val="24"/>
        </w:rPr>
      </w:pPr>
    </w:p>
    <w:p w:rsidRPr="003A4F18" w:rsidR="00E110E9" w:rsidP="00007F7B" w:rsidRDefault="00E110E9" w14:paraId="0B98EF4A" w14:textId="03A41D3B">
      <w:pPr>
        <w:pStyle w:val="Heading1"/>
      </w:pPr>
      <w:bookmarkStart w:name="_Toc127884352" w:id="27"/>
      <w:r w:rsidRPr="003A4F18">
        <w:t>Phase 2: Curriculum Development and Divisional Approval</w:t>
      </w:r>
      <w:bookmarkEnd w:id="27"/>
      <w:r w:rsidRPr="003A4F18">
        <w:t xml:space="preserve"> </w:t>
      </w:r>
    </w:p>
    <w:p w:rsidRPr="00E04007" w:rsidR="002736B7" w:rsidP="00DA0D60" w:rsidRDefault="002736B7" w14:paraId="729F51C1" w14:textId="4EB78865">
      <w:pPr>
        <w:pStyle w:val="Heading2"/>
        <w:numPr>
          <w:ilvl w:val="0"/>
          <w:numId w:val="21"/>
        </w:numPr>
        <w:ind w:left="567" w:right="95" w:hanging="567"/>
        <w:rPr>
          <w:rFonts w:cs="Arial"/>
          <w:szCs w:val="24"/>
        </w:rPr>
      </w:pPr>
      <w:bookmarkStart w:name="_Toc127884353" w:id="28"/>
      <w:r w:rsidRPr="00E04007">
        <w:rPr>
          <w:rFonts w:cs="Arial"/>
          <w:szCs w:val="24"/>
        </w:rPr>
        <w:t xml:space="preserve">Course Curriculum Development Team </w:t>
      </w:r>
      <w:r w:rsidR="00DA0D60">
        <w:rPr>
          <w:rFonts w:cs="Arial"/>
          <w:szCs w:val="24"/>
        </w:rPr>
        <w:t>F</w:t>
      </w:r>
      <w:r w:rsidRPr="00E04007">
        <w:rPr>
          <w:rFonts w:cs="Arial"/>
          <w:szCs w:val="24"/>
        </w:rPr>
        <w:t>ormation</w:t>
      </w:r>
      <w:bookmarkEnd w:id="28"/>
    </w:p>
    <w:p w:rsidRPr="003D29A4" w:rsidR="00E110E9" w:rsidP="00496BF1" w:rsidRDefault="00E110E9" w14:paraId="052095B8" w14:textId="6100B151">
      <w:pPr>
        <w:ind w:left="567" w:right="95" w:firstLine="0"/>
        <w:rPr>
          <w:bCs/>
          <w:szCs w:val="24"/>
        </w:rPr>
      </w:pPr>
      <w:r w:rsidRPr="003D29A4">
        <w:rPr>
          <w:bCs/>
          <w:szCs w:val="24"/>
        </w:rPr>
        <w:t xml:space="preserve">Following BCC approval of the business case, a Course Curriculum Development Team will be formed to draw up the detailed submission for the new course. The Divisional Director of Education and UG Student Experience/Divisional Director of Graduate Studies and PG Student Experience (or nominee) will draw up the team members, to consist of the following: </w:t>
      </w:r>
    </w:p>
    <w:p w:rsidRPr="003D29A4" w:rsidR="00E110E9" w:rsidP="00496BF1" w:rsidRDefault="00E110E9" w14:paraId="4E1C7149" w14:textId="0632E4A4">
      <w:pPr>
        <w:pStyle w:val="ListParagraph"/>
        <w:numPr>
          <w:ilvl w:val="0"/>
          <w:numId w:val="8"/>
        </w:numPr>
        <w:spacing w:after="120"/>
        <w:ind w:left="993" w:right="95" w:hanging="426"/>
        <w:contextualSpacing w:val="0"/>
        <w:rPr>
          <w:rFonts w:ascii="Arial" w:hAnsi="Arial" w:cs="Arial"/>
          <w:bCs/>
          <w:sz w:val="24"/>
          <w:szCs w:val="24"/>
        </w:rPr>
      </w:pPr>
      <w:r w:rsidRPr="003D29A4">
        <w:rPr>
          <w:rFonts w:ascii="Arial" w:hAnsi="Arial" w:cs="Arial"/>
          <w:bCs/>
          <w:sz w:val="24"/>
          <w:szCs w:val="24"/>
        </w:rPr>
        <w:t>Divisional Course Lead (DCL)</w:t>
      </w:r>
    </w:p>
    <w:p w:rsidRPr="003D29A4" w:rsidR="00E110E9" w:rsidP="00496BF1" w:rsidRDefault="00E110E9" w14:paraId="3432D543" w14:textId="697A095E">
      <w:pPr>
        <w:pStyle w:val="ListParagraph"/>
        <w:numPr>
          <w:ilvl w:val="0"/>
          <w:numId w:val="8"/>
        </w:numPr>
        <w:spacing w:after="120"/>
        <w:ind w:left="993" w:right="95" w:hanging="426"/>
        <w:contextualSpacing w:val="0"/>
        <w:rPr>
          <w:rFonts w:ascii="Arial" w:hAnsi="Arial" w:cs="Arial"/>
          <w:bCs/>
          <w:sz w:val="24"/>
          <w:szCs w:val="24"/>
        </w:rPr>
      </w:pPr>
      <w:r w:rsidRPr="003D29A4">
        <w:rPr>
          <w:rFonts w:ascii="Arial" w:hAnsi="Arial" w:cs="Arial"/>
          <w:bCs/>
          <w:sz w:val="24"/>
          <w:szCs w:val="24"/>
        </w:rPr>
        <w:t>Divisional QA and Accreditations Manager</w:t>
      </w:r>
    </w:p>
    <w:p w:rsidRPr="003D29A4" w:rsidR="00E110E9" w:rsidP="00496BF1" w:rsidRDefault="00E110E9" w14:paraId="1D2C39B8" w14:textId="193582AC">
      <w:pPr>
        <w:pStyle w:val="ListParagraph"/>
        <w:numPr>
          <w:ilvl w:val="0"/>
          <w:numId w:val="8"/>
        </w:numPr>
        <w:spacing w:after="120"/>
        <w:ind w:left="993" w:right="95" w:hanging="426"/>
        <w:contextualSpacing w:val="0"/>
        <w:rPr>
          <w:rFonts w:ascii="Arial" w:hAnsi="Arial" w:cs="Arial"/>
          <w:bCs/>
          <w:sz w:val="24"/>
          <w:szCs w:val="24"/>
        </w:rPr>
      </w:pPr>
      <w:r w:rsidRPr="003D29A4">
        <w:rPr>
          <w:rFonts w:ascii="Arial" w:hAnsi="Arial" w:cs="Arial"/>
          <w:bCs/>
          <w:sz w:val="24"/>
          <w:szCs w:val="24"/>
        </w:rPr>
        <w:t>an appropriate representative from a different subject area</w:t>
      </w:r>
    </w:p>
    <w:p w:rsidRPr="003D29A4" w:rsidR="00E110E9" w:rsidP="00496BF1" w:rsidRDefault="00E110E9" w14:paraId="44AEFB2B" w14:textId="34E2C306">
      <w:pPr>
        <w:pStyle w:val="ListParagraph"/>
        <w:numPr>
          <w:ilvl w:val="0"/>
          <w:numId w:val="8"/>
        </w:numPr>
        <w:spacing w:after="120"/>
        <w:ind w:left="993" w:right="95" w:hanging="426"/>
        <w:contextualSpacing w:val="0"/>
        <w:rPr>
          <w:rFonts w:ascii="Arial" w:hAnsi="Arial" w:cs="Arial"/>
          <w:bCs/>
          <w:sz w:val="24"/>
          <w:szCs w:val="24"/>
        </w:rPr>
      </w:pPr>
      <w:r w:rsidRPr="003D29A4">
        <w:rPr>
          <w:rFonts w:ascii="Arial" w:hAnsi="Arial" w:cs="Arial"/>
          <w:bCs/>
          <w:sz w:val="24"/>
          <w:szCs w:val="24"/>
        </w:rPr>
        <w:t>Divisional Learning Technologist</w:t>
      </w:r>
    </w:p>
    <w:p w:rsidRPr="003D29A4" w:rsidR="00E110E9" w:rsidP="00496BF1" w:rsidRDefault="00E110E9" w14:paraId="07E68AB9" w14:textId="7A607C0B">
      <w:pPr>
        <w:pStyle w:val="ListParagraph"/>
        <w:numPr>
          <w:ilvl w:val="0"/>
          <w:numId w:val="8"/>
        </w:numPr>
        <w:spacing w:after="120"/>
        <w:ind w:left="993" w:right="95" w:hanging="426"/>
        <w:contextualSpacing w:val="0"/>
        <w:rPr>
          <w:rFonts w:ascii="Arial" w:hAnsi="Arial" w:cs="Arial"/>
          <w:bCs/>
          <w:sz w:val="24"/>
          <w:szCs w:val="24"/>
        </w:rPr>
      </w:pPr>
      <w:r w:rsidRPr="003D29A4">
        <w:rPr>
          <w:rFonts w:ascii="Arial" w:hAnsi="Arial" w:cs="Arial"/>
          <w:bCs/>
          <w:sz w:val="24"/>
          <w:szCs w:val="24"/>
        </w:rPr>
        <w:t>a QACO representative (in an advisory capacity)</w:t>
      </w:r>
    </w:p>
    <w:p w:rsidRPr="003D29A4" w:rsidR="00E110E9" w:rsidP="00496BF1" w:rsidRDefault="00E110E9" w14:paraId="3264967A" w14:textId="62839B0B">
      <w:pPr>
        <w:pStyle w:val="ListParagraph"/>
        <w:numPr>
          <w:ilvl w:val="0"/>
          <w:numId w:val="8"/>
        </w:numPr>
        <w:spacing w:after="120"/>
        <w:ind w:left="993" w:right="95" w:hanging="426"/>
        <w:contextualSpacing w:val="0"/>
        <w:rPr>
          <w:rFonts w:ascii="Arial" w:hAnsi="Arial" w:cs="Arial"/>
          <w:bCs/>
          <w:sz w:val="24"/>
          <w:szCs w:val="24"/>
        </w:rPr>
      </w:pPr>
      <w:r w:rsidRPr="003D29A4">
        <w:rPr>
          <w:rFonts w:ascii="Arial" w:hAnsi="Arial" w:cs="Arial"/>
          <w:bCs/>
          <w:sz w:val="24"/>
          <w:szCs w:val="24"/>
        </w:rPr>
        <w:t>a representative from Student Support and Wellbeing (in an advisory capacity)</w:t>
      </w:r>
    </w:p>
    <w:p w:rsidR="002736B7" w:rsidP="00496BF1" w:rsidRDefault="00E110E9" w14:paraId="54D5F710" w14:textId="1485D5EF">
      <w:pPr>
        <w:pStyle w:val="Heading3"/>
        <w:tabs>
          <w:tab w:val="left" w:pos="851"/>
        </w:tabs>
      </w:pPr>
      <w:bookmarkStart w:name="_Toc127884354" w:id="29"/>
      <w:r w:rsidRPr="00496BF1">
        <w:rPr>
          <w:b w:val="0"/>
          <w:bCs/>
        </w:rPr>
        <w:t>4</w:t>
      </w:r>
      <w:r w:rsidRPr="00496BF1" w:rsidR="00496BF1">
        <w:rPr>
          <w:b w:val="0"/>
          <w:bCs/>
        </w:rPr>
        <w:t>.</w:t>
      </w:r>
      <w:r w:rsidRPr="00496BF1">
        <w:rPr>
          <w:b w:val="0"/>
          <w:bCs/>
        </w:rPr>
        <w:t>1</w:t>
      </w:r>
      <w:r w:rsidRPr="00496BF1" w:rsidR="00496BF1">
        <w:rPr>
          <w:b w:val="0"/>
          <w:bCs/>
        </w:rPr>
        <w:t>.</w:t>
      </w:r>
      <w:r w:rsidRPr="00496BF1">
        <w:rPr>
          <w:b w:val="0"/>
          <w:bCs/>
        </w:rPr>
        <w:t>1</w:t>
      </w:r>
      <w:r w:rsidRPr="003D29A4">
        <w:tab/>
      </w:r>
      <w:r w:rsidR="002736B7">
        <w:t xml:space="preserve">Campus </w:t>
      </w:r>
      <w:r w:rsidR="008C7C1E">
        <w:t>R</w:t>
      </w:r>
      <w:r w:rsidR="002736B7">
        <w:t>epresentation</w:t>
      </w:r>
      <w:bookmarkEnd w:id="29"/>
    </w:p>
    <w:p w:rsidRPr="003D29A4" w:rsidR="00E110E9" w:rsidP="00496BF1" w:rsidRDefault="00E110E9" w14:paraId="57ED93CC" w14:textId="1FA69605">
      <w:pPr>
        <w:pStyle w:val="ListParagraph"/>
        <w:spacing w:after="120"/>
        <w:ind w:left="851" w:right="95"/>
        <w:contextualSpacing w:val="0"/>
        <w:rPr>
          <w:rFonts w:ascii="Arial" w:hAnsi="Arial" w:cs="Arial"/>
          <w:bCs/>
          <w:sz w:val="24"/>
          <w:szCs w:val="24"/>
        </w:rPr>
      </w:pPr>
      <w:r w:rsidRPr="003D29A4">
        <w:rPr>
          <w:rFonts w:ascii="Arial" w:hAnsi="Arial" w:cs="Arial"/>
          <w:bCs/>
          <w:sz w:val="24"/>
          <w:szCs w:val="24"/>
        </w:rPr>
        <w:t>At least one of the above individuals must be a representative of the specific campus or campuses where the course will be delivered.</w:t>
      </w:r>
    </w:p>
    <w:p w:rsidR="002736B7" w:rsidP="00496BF1" w:rsidRDefault="00E110E9" w14:paraId="6B01DE94" w14:textId="7FA53EB0">
      <w:pPr>
        <w:pStyle w:val="Heading3"/>
        <w:tabs>
          <w:tab w:val="left" w:pos="851"/>
        </w:tabs>
      </w:pPr>
      <w:bookmarkStart w:name="_Toc127884355" w:id="30"/>
      <w:r w:rsidRPr="00496BF1">
        <w:rPr>
          <w:b w:val="0"/>
          <w:bCs/>
        </w:rPr>
        <w:t>4.1.2</w:t>
      </w:r>
      <w:r w:rsidRPr="003D29A4">
        <w:tab/>
      </w:r>
      <w:r w:rsidR="002736B7">
        <w:t>Appointing a Divisional Course Lead</w:t>
      </w:r>
      <w:bookmarkEnd w:id="30"/>
    </w:p>
    <w:p w:rsidRPr="003D29A4" w:rsidR="00E110E9" w:rsidP="00496BF1" w:rsidRDefault="00E110E9" w14:paraId="504BCBE8" w14:textId="4E38903A">
      <w:pPr>
        <w:ind w:left="851" w:right="95" w:firstLine="0"/>
        <w:rPr>
          <w:bCs/>
          <w:szCs w:val="24"/>
        </w:rPr>
      </w:pPr>
      <w:r w:rsidRPr="003D29A4">
        <w:rPr>
          <w:bCs/>
          <w:szCs w:val="24"/>
        </w:rPr>
        <w:t xml:space="preserve">The Divisional Course Lead should be an academic member of staff from within the proposing Division (ideally, the academic staff member with the greatest investment in the development of the proposal. The Divisional Course Lead should take the lead in developing the curriculum, formulating the structure of the course and the production of the course and module </w:t>
      </w:r>
      <w:r w:rsidRPr="003D29A4">
        <w:rPr>
          <w:bCs/>
          <w:szCs w:val="24"/>
        </w:rPr>
        <w:t xml:space="preserve">specifications (and any other relevant documentation) by the deadlines agreed by the team. The expectation is that the DCL will have an understanding of the requirements of this Annex and of the Code of Practice as a whole. </w:t>
      </w:r>
    </w:p>
    <w:p w:rsidRPr="00E04007" w:rsidR="002736B7" w:rsidP="00496BF1" w:rsidRDefault="00C25BC0" w14:paraId="6206E194" w14:textId="0E92E479">
      <w:pPr>
        <w:pStyle w:val="Heading2"/>
        <w:numPr>
          <w:ilvl w:val="0"/>
          <w:numId w:val="21"/>
        </w:numPr>
        <w:ind w:left="567" w:right="95" w:hanging="567"/>
        <w:rPr>
          <w:rFonts w:cs="Arial"/>
          <w:szCs w:val="24"/>
        </w:rPr>
      </w:pPr>
      <w:bookmarkStart w:name="_Toc127884356" w:id="31"/>
      <w:r w:rsidRPr="00E04007">
        <w:rPr>
          <w:rFonts w:cs="Arial"/>
          <w:szCs w:val="24"/>
        </w:rPr>
        <w:t xml:space="preserve">Divisional </w:t>
      </w:r>
      <w:r w:rsidR="008C7C1E">
        <w:rPr>
          <w:rFonts w:cs="Arial"/>
          <w:szCs w:val="24"/>
        </w:rPr>
        <w:t>L</w:t>
      </w:r>
      <w:r w:rsidRPr="00E04007">
        <w:rPr>
          <w:rFonts w:cs="Arial"/>
          <w:szCs w:val="24"/>
        </w:rPr>
        <w:t>ead</w:t>
      </w:r>
      <w:bookmarkEnd w:id="31"/>
      <w:r w:rsidRPr="00E04007">
        <w:rPr>
          <w:rFonts w:cs="Arial"/>
          <w:szCs w:val="24"/>
        </w:rPr>
        <w:t xml:space="preserve"> </w:t>
      </w:r>
    </w:p>
    <w:p w:rsidRPr="003D29A4" w:rsidR="00E110E9" w:rsidP="00496BF1" w:rsidRDefault="00E110E9" w14:paraId="06DA521C" w14:textId="72EF5117">
      <w:pPr>
        <w:ind w:left="567" w:right="95" w:firstLine="0"/>
        <w:rPr>
          <w:bCs/>
          <w:szCs w:val="24"/>
        </w:rPr>
      </w:pPr>
      <w:r w:rsidRPr="003D29A4">
        <w:rPr>
          <w:bCs/>
          <w:szCs w:val="24"/>
        </w:rPr>
        <w:t xml:space="preserve">Ultimate responsibility for the development of the curriculum resides with the Division. The Divisional QA and Accreditations Manager will take the lead in co-ordinating the work of the Course Curriculum Development Team and will provide advice and guidance with regard to completing the required quality assurance documentation and on any associated matters.   </w:t>
      </w:r>
    </w:p>
    <w:p w:rsidRPr="00E04007" w:rsidR="00C25BC0" w:rsidP="00496BF1" w:rsidRDefault="00C25BC0" w14:paraId="72A4A1F8" w14:textId="088979A5">
      <w:pPr>
        <w:pStyle w:val="Heading2"/>
        <w:numPr>
          <w:ilvl w:val="0"/>
          <w:numId w:val="21"/>
        </w:numPr>
        <w:ind w:left="567" w:right="95" w:hanging="567"/>
        <w:rPr>
          <w:rFonts w:cs="Arial"/>
          <w:szCs w:val="24"/>
        </w:rPr>
      </w:pPr>
      <w:bookmarkStart w:name="_Toc127884357" w:id="32"/>
      <w:r w:rsidRPr="00E04007">
        <w:rPr>
          <w:rFonts w:cs="Arial"/>
          <w:szCs w:val="24"/>
        </w:rPr>
        <w:t xml:space="preserve">Consulting Internal </w:t>
      </w:r>
      <w:r w:rsidR="008C7C1E">
        <w:rPr>
          <w:rFonts w:cs="Arial"/>
          <w:szCs w:val="24"/>
        </w:rPr>
        <w:t>S</w:t>
      </w:r>
      <w:r w:rsidRPr="00E04007">
        <w:rPr>
          <w:rFonts w:cs="Arial"/>
          <w:szCs w:val="24"/>
        </w:rPr>
        <w:t>takeholders</w:t>
      </w:r>
      <w:bookmarkEnd w:id="32"/>
    </w:p>
    <w:p w:rsidRPr="003D29A4" w:rsidR="00E110E9" w:rsidP="00496BF1" w:rsidRDefault="00E110E9" w14:paraId="008CB2F3" w14:textId="76609798">
      <w:pPr>
        <w:ind w:left="567" w:right="95" w:firstLine="0"/>
        <w:rPr>
          <w:bCs/>
          <w:szCs w:val="24"/>
        </w:rPr>
      </w:pPr>
      <w:r w:rsidRPr="003D29A4">
        <w:rPr>
          <w:bCs/>
          <w:szCs w:val="24"/>
        </w:rPr>
        <w:t>The Division should consult appropriate external stakeholders as relevant (such as professional bodies, accrediting bodies or employers) for input on its plans for the course. Internal stakeholders should also be consulted, including:</w:t>
      </w:r>
    </w:p>
    <w:p w:rsidRPr="003D29A4" w:rsidR="00E110E9" w:rsidP="00496BF1" w:rsidRDefault="00E110E9" w14:paraId="30B9BF4A" w14:textId="77777777">
      <w:pPr>
        <w:pStyle w:val="ListParagraph"/>
        <w:numPr>
          <w:ilvl w:val="0"/>
          <w:numId w:val="11"/>
        </w:numPr>
        <w:tabs>
          <w:tab w:val="left" w:pos="1560"/>
        </w:tabs>
        <w:spacing w:after="120"/>
        <w:ind w:left="993" w:right="95" w:hanging="426"/>
        <w:contextualSpacing w:val="0"/>
        <w:rPr>
          <w:rFonts w:ascii="Arial" w:hAnsi="Arial" w:cs="Arial"/>
          <w:bCs/>
          <w:sz w:val="24"/>
          <w:szCs w:val="24"/>
        </w:rPr>
      </w:pPr>
      <w:r w:rsidRPr="003D29A4">
        <w:rPr>
          <w:rFonts w:ascii="Arial" w:hAnsi="Arial" w:cs="Arial"/>
          <w:bCs/>
          <w:sz w:val="24"/>
          <w:szCs w:val="24"/>
        </w:rPr>
        <w:t xml:space="preserve">Current students should be consulted on the proposal at an early point in its development, either via the relevant Student Voice Forum or a special meeting convened for this purpose. </w:t>
      </w:r>
    </w:p>
    <w:p w:rsidRPr="003D29A4" w:rsidR="00E110E9" w:rsidP="00496BF1" w:rsidRDefault="00E110E9" w14:paraId="60EC3766" w14:textId="77777777">
      <w:pPr>
        <w:pStyle w:val="ListParagraph"/>
        <w:numPr>
          <w:ilvl w:val="0"/>
          <w:numId w:val="11"/>
        </w:numPr>
        <w:tabs>
          <w:tab w:val="left" w:pos="1560"/>
        </w:tabs>
        <w:spacing w:after="120"/>
        <w:ind w:left="993" w:right="95" w:hanging="426"/>
        <w:contextualSpacing w:val="0"/>
        <w:rPr>
          <w:rFonts w:ascii="Arial" w:hAnsi="Arial" w:cs="Arial"/>
          <w:bCs/>
          <w:sz w:val="24"/>
          <w:szCs w:val="24"/>
        </w:rPr>
      </w:pPr>
      <w:r w:rsidRPr="003D29A4">
        <w:rPr>
          <w:rFonts w:ascii="Arial" w:hAnsi="Arial" w:cs="Arial"/>
          <w:bCs/>
          <w:sz w:val="24"/>
          <w:szCs w:val="24"/>
        </w:rPr>
        <w:t xml:space="preserve">A subject area external adviser should be identified by the Division and consulted about the plans. The external adviser should subsequently provide a commentary on the fully developed proposal as it proceeds to the University phase of the approval process. </w:t>
      </w:r>
    </w:p>
    <w:p w:rsidRPr="003D29A4" w:rsidR="00E110E9" w:rsidP="00496BF1" w:rsidRDefault="00E110E9" w14:paraId="61162E44" w14:textId="77777777">
      <w:pPr>
        <w:pStyle w:val="ListParagraph"/>
        <w:numPr>
          <w:ilvl w:val="0"/>
          <w:numId w:val="11"/>
        </w:numPr>
        <w:tabs>
          <w:tab w:val="left" w:pos="1560"/>
        </w:tabs>
        <w:spacing w:after="120"/>
        <w:ind w:left="993" w:right="95" w:hanging="426"/>
        <w:contextualSpacing w:val="0"/>
        <w:rPr>
          <w:rFonts w:ascii="Arial" w:hAnsi="Arial" w:cs="Arial"/>
          <w:bCs/>
          <w:sz w:val="24"/>
          <w:szCs w:val="24"/>
          <w:lang w:eastAsia="en-GB"/>
        </w:rPr>
      </w:pPr>
      <w:r w:rsidRPr="003D29A4">
        <w:rPr>
          <w:rFonts w:ascii="Arial" w:hAnsi="Arial" w:cs="Arial"/>
          <w:bCs/>
          <w:sz w:val="24"/>
          <w:szCs w:val="24"/>
        </w:rPr>
        <w:t xml:space="preserve">The Academic Practice department should be consulted about assessment practice and the course-level assessment strategy. It must be consulted in advance where it is envisaged that the course may be delivered remotely via digital technologies (see section 3.2). </w:t>
      </w:r>
    </w:p>
    <w:p w:rsidRPr="003D29A4" w:rsidR="00E110E9" w:rsidP="00496BF1" w:rsidRDefault="00E110E9" w14:paraId="2AF9BF92" w14:textId="77777777">
      <w:pPr>
        <w:pStyle w:val="ListParagraph"/>
        <w:numPr>
          <w:ilvl w:val="0"/>
          <w:numId w:val="11"/>
        </w:numPr>
        <w:tabs>
          <w:tab w:val="left" w:pos="1560"/>
        </w:tabs>
        <w:spacing w:after="120"/>
        <w:ind w:left="993" w:right="95" w:hanging="426"/>
        <w:contextualSpacing w:val="0"/>
        <w:rPr>
          <w:rFonts w:ascii="Arial" w:hAnsi="Arial" w:cs="Arial"/>
          <w:bCs/>
          <w:sz w:val="24"/>
          <w:szCs w:val="24"/>
          <w:lang w:eastAsia="en-GB"/>
        </w:rPr>
      </w:pPr>
      <w:r w:rsidRPr="003D29A4">
        <w:rPr>
          <w:rFonts w:ascii="Arial" w:hAnsi="Arial" w:cs="Arial"/>
          <w:bCs/>
          <w:sz w:val="24"/>
          <w:szCs w:val="24"/>
        </w:rPr>
        <w:t xml:space="preserve">Advice on developing </w:t>
      </w:r>
      <w:r w:rsidRPr="003D29A4">
        <w:rPr>
          <w:rFonts w:ascii="Arial" w:hAnsi="Arial" w:cs="Arial"/>
          <w:bCs/>
          <w:sz w:val="24"/>
          <w:szCs w:val="24"/>
          <w:lang w:val="en-US"/>
        </w:rPr>
        <w:t xml:space="preserve">inclusive and innovative practices in </w:t>
      </w:r>
      <w:r w:rsidRPr="003D29A4">
        <w:rPr>
          <w:rFonts w:ascii="Arial" w:hAnsi="Arial" w:cs="Arial"/>
          <w:bCs/>
          <w:sz w:val="24"/>
          <w:szCs w:val="24"/>
          <w:lang w:eastAsia="en-GB"/>
        </w:rPr>
        <w:t xml:space="preserve">learning, </w:t>
      </w:r>
      <w:r w:rsidRPr="003D29A4">
        <w:rPr>
          <w:rFonts w:ascii="Arial" w:hAnsi="Arial" w:cs="Arial"/>
          <w:bCs/>
          <w:noProof/>
          <w:sz w:val="24"/>
          <w:szCs w:val="24"/>
          <w:lang w:eastAsia="en-GB"/>
        </w:rPr>
        <w:t>teaching</w:t>
      </w:r>
      <w:r w:rsidRPr="003D29A4">
        <w:rPr>
          <w:rFonts w:ascii="Arial" w:hAnsi="Arial" w:cs="Arial"/>
          <w:bCs/>
          <w:sz w:val="24"/>
          <w:szCs w:val="24"/>
          <w:lang w:eastAsia="en-GB"/>
        </w:rPr>
        <w:t xml:space="preserve"> and assessment will be provided by the representative of Student Support and Wellbeing</w:t>
      </w:r>
      <w:r w:rsidRPr="003D29A4">
        <w:rPr>
          <w:rStyle w:val="FootnoteReference"/>
          <w:rFonts w:ascii="Arial" w:hAnsi="Arial" w:cs="Arial" w:eastAsiaTheme="majorEastAsia"/>
          <w:bCs/>
          <w:sz w:val="24"/>
          <w:szCs w:val="24"/>
          <w:lang w:eastAsia="en-GB"/>
        </w:rPr>
        <w:footnoteReference w:id="8"/>
      </w:r>
      <w:r w:rsidRPr="003D29A4">
        <w:rPr>
          <w:rFonts w:ascii="Arial" w:hAnsi="Arial" w:cs="Arial"/>
          <w:bCs/>
          <w:sz w:val="24"/>
          <w:szCs w:val="24"/>
          <w:lang w:eastAsia="en-GB"/>
        </w:rPr>
        <w:t xml:space="preserve">. </w:t>
      </w:r>
    </w:p>
    <w:p w:rsidRPr="003D29A4" w:rsidR="00E110E9" w:rsidP="00496BF1" w:rsidRDefault="00E110E9" w14:paraId="4A3707D9" w14:textId="77777777">
      <w:pPr>
        <w:pStyle w:val="ListParagraph"/>
        <w:numPr>
          <w:ilvl w:val="0"/>
          <w:numId w:val="11"/>
        </w:numPr>
        <w:tabs>
          <w:tab w:val="left" w:pos="1560"/>
        </w:tabs>
        <w:spacing w:after="120"/>
        <w:ind w:left="993" w:right="95" w:hanging="426"/>
        <w:contextualSpacing w:val="0"/>
        <w:rPr>
          <w:rFonts w:ascii="Arial" w:hAnsi="Arial" w:cs="Arial"/>
          <w:bCs/>
          <w:sz w:val="24"/>
          <w:szCs w:val="24"/>
        </w:rPr>
      </w:pPr>
      <w:r w:rsidRPr="003D29A4">
        <w:rPr>
          <w:rFonts w:ascii="Arial" w:hAnsi="Arial" w:cs="Arial"/>
          <w:bCs/>
          <w:sz w:val="24"/>
          <w:szCs w:val="24"/>
          <w:lang w:eastAsia="en-GB"/>
        </w:rPr>
        <w:t xml:space="preserve">The Student Immigration Compliance Team should be consulted to ensure that the </w:t>
      </w:r>
      <w:r w:rsidRPr="003D29A4">
        <w:rPr>
          <w:rFonts w:ascii="Arial" w:hAnsi="Arial" w:cs="Arial"/>
          <w:bCs/>
          <w:sz w:val="24"/>
          <w:szCs w:val="24"/>
        </w:rPr>
        <w:t>course</w:t>
      </w:r>
      <w:r w:rsidRPr="003D29A4">
        <w:rPr>
          <w:rFonts w:ascii="Arial" w:hAnsi="Arial" w:cs="Arial"/>
          <w:bCs/>
          <w:sz w:val="24"/>
          <w:szCs w:val="24"/>
          <w:lang w:eastAsia="en-GB"/>
        </w:rPr>
        <w:t xml:space="preserve"> meets the requirements for UKVI compliance.  </w:t>
      </w:r>
    </w:p>
    <w:p w:rsidRPr="00E04007" w:rsidR="00C25BC0" w:rsidP="00496BF1" w:rsidRDefault="00E110E9" w14:paraId="134AEF31" w14:textId="2DB0063D">
      <w:pPr>
        <w:pStyle w:val="Heading3"/>
        <w:ind w:left="851" w:right="95" w:hanging="709"/>
        <w:rPr>
          <w:rFonts w:cs="Arial"/>
        </w:rPr>
      </w:pPr>
      <w:bookmarkStart w:name="_Toc127884358" w:id="33"/>
      <w:r w:rsidRPr="00496BF1">
        <w:rPr>
          <w:rFonts w:cs="Arial"/>
          <w:b w:val="0"/>
          <w:bCs/>
        </w:rPr>
        <w:t>4.3.1</w:t>
      </w:r>
      <w:r w:rsidRPr="00E04007">
        <w:rPr>
          <w:rFonts w:cs="Arial"/>
        </w:rPr>
        <w:tab/>
      </w:r>
      <w:r w:rsidRPr="00E04007" w:rsidR="00C25BC0">
        <w:rPr>
          <w:rFonts w:cs="Arial"/>
        </w:rPr>
        <w:t xml:space="preserve">Other </w:t>
      </w:r>
      <w:r w:rsidR="008C7C1E">
        <w:rPr>
          <w:rFonts w:cs="Arial"/>
        </w:rPr>
        <w:t>S</w:t>
      </w:r>
      <w:r w:rsidRPr="00E04007" w:rsidR="00C25BC0">
        <w:rPr>
          <w:rFonts w:cs="Arial"/>
        </w:rPr>
        <w:t>takeholder</w:t>
      </w:r>
      <w:r w:rsidRPr="00E04007" w:rsidR="00AE3D52">
        <w:rPr>
          <w:rFonts w:cs="Arial"/>
        </w:rPr>
        <w:t>s</w:t>
      </w:r>
      <w:bookmarkEnd w:id="33"/>
    </w:p>
    <w:p w:rsidR="00E110E9" w:rsidP="00496BF1" w:rsidRDefault="00E110E9" w14:paraId="3C34F86F" w14:textId="48E10E54">
      <w:pPr>
        <w:ind w:left="851" w:right="95" w:firstLine="0"/>
        <w:rPr>
          <w:bCs/>
          <w:szCs w:val="24"/>
        </w:rPr>
      </w:pPr>
      <w:r w:rsidRPr="003D29A4">
        <w:rPr>
          <w:bCs/>
          <w:szCs w:val="24"/>
        </w:rPr>
        <w:t xml:space="preserve">Note that this list is not exhaustive and other stakeholders should be consulted, as appropriate to the individual proposal. </w:t>
      </w:r>
    </w:p>
    <w:p w:rsidRPr="00E04007" w:rsidR="00C25BC0" w:rsidP="00496BF1" w:rsidRDefault="00AE3D52" w14:paraId="0214E10A" w14:textId="00BA6C32">
      <w:pPr>
        <w:pStyle w:val="Heading2"/>
        <w:numPr>
          <w:ilvl w:val="0"/>
          <w:numId w:val="21"/>
        </w:numPr>
        <w:ind w:left="567" w:right="95" w:hanging="567"/>
        <w:rPr>
          <w:rFonts w:cs="Arial"/>
          <w:szCs w:val="24"/>
        </w:rPr>
      </w:pPr>
      <w:bookmarkStart w:name="_Toc127884359" w:id="34"/>
      <w:r w:rsidRPr="00E04007">
        <w:rPr>
          <w:rFonts w:cs="Arial"/>
          <w:szCs w:val="24"/>
        </w:rPr>
        <w:t xml:space="preserve">Frequency of Course Curriculum Development Team </w:t>
      </w:r>
      <w:r w:rsidR="008C7C1E">
        <w:rPr>
          <w:rFonts w:cs="Arial"/>
          <w:szCs w:val="24"/>
        </w:rPr>
        <w:t>M</w:t>
      </w:r>
      <w:r w:rsidRPr="00E04007">
        <w:rPr>
          <w:rFonts w:cs="Arial"/>
          <w:szCs w:val="24"/>
        </w:rPr>
        <w:t>eetings</w:t>
      </w:r>
      <w:bookmarkEnd w:id="34"/>
    </w:p>
    <w:p w:rsidR="00E110E9" w:rsidP="00496BF1" w:rsidRDefault="00E110E9" w14:paraId="572B83AE" w14:textId="55D50BB0">
      <w:pPr>
        <w:ind w:left="567" w:right="95" w:firstLine="0"/>
        <w:rPr>
          <w:bCs/>
          <w:szCs w:val="24"/>
        </w:rPr>
      </w:pPr>
      <w:r w:rsidRPr="003D29A4">
        <w:rPr>
          <w:bCs/>
          <w:szCs w:val="24"/>
        </w:rPr>
        <w:t xml:space="preserve">The Course Curriculum Development Team should meet on at least one occasion or more frequently as required over a two/three week period, depending on the complexity of the proposal. After the initial meeting, matters may be progressed via email correspondence between the team members. The Divisional QA and Accreditations Manager will keep the formal record of these meetings and the development of the proposal. While all of the non-Divisional team members will provide advice and guidance on the development of the curriculum and on the production of the course/module specifications and related documentation, it remains the Division’s responsibility to undertake these tasks and ensure that the proposal proceeds in a timely fashion.  </w:t>
      </w:r>
    </w:p>
    <w:p w:rsidRPr="00E04007" w:rsidR="00C25BC0" w:rsidP="00496BF1" w:rsidRDefault="00AE3D52" w14:paraId="76DFCD3F" w14:textId="17C43F46">
      <w:pPr>
        <w:pStyle w:val="Heading2"/>
        <w:numPr>
          <w:ilvl w:val="0"/>
          <w:numId w:val="21"/>
        </w:numPr>
        <w:ind w:left="567" w:right="95" w:hanging="567"/>
        <w:rPr>
          <w:rFonts w:cs="Arial"/>
          <w:szCs w:val="24"/>
        </w:rPr>
      </w:pPr>
      <w:bookmarkStart w:name="_Toc127884360" w:id="35"/>
      <w:r w:rsidRPr="00E04007">
        <w:rPr>
          <w:rFonts w:cs="Arial"/>
          <w:szCs w:val="24"/>
        </w:rPr>
        <w:t xml:space="preserve">Expected </w:t>
      </w:r>
      <w:r w:rsidR="008C7C1E">
        <w:rPr>
          <w:rFonts w:cs="Arial"/>
          <w:szCs w:val="24"/>
        </w:rPr>
        <w:t>D</w:t>
      </w:r>
      <w:r w:rsidRPr="00E04007">
        <w:rPr>
          <w:rFonts w:cs="Arial"/>
          <w:szCs w:val="24"/>
        </w:rPr>
        <w:t>ocumentation</w:t>
      </w:r>
      <w:bookmarkEnd w:id="35"/>
    </w:p>
    <w:p w:rsidRPr="003D29A4" w:rsidR="00E110E9" w:rsidP="00496BF1" w:rsidRDefault="00E110E9" w14:paraId="3B677D62" w14:textId="7609F3ED">
      <w:pPr>
        <w:ind w:left="567" w:right="95" w:firstLine="0"/>
        <w:rPr>
          <w:bCs/>
          <w:szCs w:val="24"/>
        </w:rPr>
      </w:pPr>
      <w:r w:rsidRPr="003D29A4">
        <w:rPr>
          <w:bCs/>
          <w:szCs w:val="24"/>
        </w:rPr>
        <w:t xml:space="preserve">The output of the Course Curriculum Development Team should consist of the following documentation:   </w:t>
      </w:r>
    </w:p>
    <w:p w:rsidRPr="003D29A4" w:rsidR="00E110E9" w:rsidP="00496BF1" w:rsidRDefault="00E110E9" w14:paraId="0C41E3E8" w14:textId="194E4E60">
      <w:pPr>
        <w:numPr>
          <w:ilvl w:val="0"/>
          <w:numId w:val="5"/>
        </w:numPr>
        <w:tabs>
          <w:tab w:val="left" w:pos="1134"/>
          <w:tab w:val="left" w:pos="3119"/>
        </w:tabs>
        <w:ind w:left="993" w:right="95" w:hanging="426"/>
        <w:rPr>
          <w:bCs/>
          <w:szCs w:val="24"/>
        </w:rPr>
      </w:pPr>
      <w:r w:rsidRPr="003D29A4">
        <w:rPr>
          <w:bCs/>
          <w:szCs w:val="24"/>
        </w:rPr>
        <w:t>A course specification in the approved format</w:t>
      </w:r>
      <w:r w:rsidRPr="003D29A4">
        <w:rPr>
          <w:rStyle w:val="FootnoteReference"/>
          <w:bCs/>
          <w:szCs w:val="24"/>
        </w:rPr>
        <w:footnoteReference w:id="9"/>
      </w:r>
      <w:r w:rsidRPr="003D29A4">
        <w:rPr>
          <w:bCs/>
          <w:szCs w:val="24"/>
        </w:rPr>
        <w:t>, including a module mapping document detailing the course-level learning outcomes delivered by each module</w:t>
      </w:r>
      <w:r w:rsidR="00F17F47">
        <w:rPr>
          <w:bCs/>
          <w:szCs w:val="24"/>
        </w:rPr>
        <w:t>.</w:t>
      </w:r>
      <w:r w:rsidRPr="003D29A4">
        <w:rPr>
          <w:bCs/>
          <w:szCs w:val="24"/>
        </w:rPr>
        <w:t xml:space="preserve"> </w:t>
      </w:r>
    </w:p>
    <w:p w:rsidRPr="003D29A4" w:rsidR="00E110E9" w:rsidP="00496BF1" w:rsidRDefault="00E110E9" w14:paraId="56D103D0" w14:textId="77777777">
      <w:pPr>
        <w:numPr>
          <w:ilvl w:val="0"/>
          <w:numId w:val="5"/>
        </w:numPr>
        <w:tabs>
          <w:tab w:val="left" w:pos="1134"/>
        </w:tabs>
        <w:ind w:left="993" w:right="95" w:hanging="426"/>
        <w:rPr>
          <w:bCs/>
          <w:szCs w:val="24"/>
        </w:rPr>
      </w:pPr>
      <w:r w:rsidRPr="003D29A4">
        <w:rPr>
          <w:bCs/>
          <w:szCs w:val="24"/>
        </w:rPr>
        <w:t>For a new course that is not similar to an existing course, for example which includes the provision of a substantial number of new modules (see note), a supporting statement from an external academic adviser (or advisers, if appropriate to the proposal) should be provided</w:t>
      </w:r>
      <w:r w:rsidRPr="003D29A4">
        <w:rPr>
          <w:rStyle w:val="FootnoteReference"/>
          <w:bCs/>
          <w:szCs w:val="24"/>
        </w:rPr>
        <w:footnoteReference w:id="10"/>
      </w:r>
      <w:r w:rsidRPr="003D29A4">
        <w:rPr>
          <w:bCs/>
          <w:szCs w:val="24"/>
        </w:rPr>
        <w:t xml:space="preserve"> , along with a written response from the Division to any issues raised. </w:t>
      </w:r>
    </w:p>
    <w:p w:rsidRPr="003D29A4" w:rsidR="00E110E9" w:rsidP="00007F7B" w:rsidRDefault="00E110E9" w14:paraId="2B8C15CF" w14:textId="77777777">
      <w:pPr>
        <w:tabs>
          <w:tab w:val="left" w:pos="1134"/>
          <w:tab w:val="left" w:pos="1701"/>
        </w:tabs>
        <w:ind w:left="993" w:right="95" w:firstLine="0"/>
        <w:rPr>
          <w:bCs/>
          <w:szCs w:val="24"/>
        </w:rPr>
      </w:pPr>
      <w:r w:rsidRPr="003D29A4">
        <w:rPr>
          <w:bCs/>
          <w:szCs w:val="24"/>
        </w:rPr>
        <w:t xml:space="preserve">Note: ‘Substantial’ in this case is defined as where new modules equate to 50% or more of the credit at the degree classification stages. </w:t>
      </w:r>
    </w:p>
    <w:p w:rsidRPr="003D29A4" w:rsidR="00E110E9" w:rsidP="00D1719E" w:rsidRDefault="00E110E9" w14:paraId="382D7879" w14:textId="77777777">
      <w:pPr>
        <w:numPr>
          <w:ilvl w:val="0"/>
          <w:numId w:val="5"/>
        </w:numPr>
        <w:tabs>
          <w:tab w:val="left" w:pos="1134"/>
        </w:tabs>
        <w:ind w:left="993" w:right="95" w:hanging="426"/>
        <w:rPr>
          <w:bCs/>
          <w:szCs w:val="24"/>
        </w:rPr>
      </w:pPr>
      <w:r w:rsidRPr="003D29A4">
        <w:rPr>
          <w:bCs/>
          <w:szCs w:val="24"/>
        </w:rPr>
        <w:t>The external adviser’s supporting statement might usefully comment on:</w:t>
      </w:r>
    </w:p>
    <w:p w:rsidRPr="003D29A4" w:rsidR="00E110E9" w:rsidP="00D1719E" w:rsidRDefault="00E110E9" w14:paraId="43737E5E" w14:textId="77777777">
      <w:pPr>
        <w:numPr>
          <w:ilvl w:val="0"/>
          <w:numId w:val="3"/>
        </w:numPr>
        <w:tabs>
          <w:tab w:val="clear" w:pos="1296"/>
          <w:tab w:val="left" w:pos="1418"/>
          <w:tab w:val="left" w:pos="1701"/>
          <w:tab w:val="num" w:pos="2127"/>
        </w:tabs>
        <w:ind w:left="1418" w:right="95" w:hanging="425"/>
        <w:rPr>
          <w:bCs/>
          <w:szCs w:val="24"/>
        </w:rPr>
      </w:pPr>
      <w:r w:rsidRPr="003D29A4">
        <w:rPr>
          <w:bCs/>
          <w:szCs w:val="24"/>
        </w:rPr>
        <w:t>Curriculum content of the course – are all subjects included that would be expected in order to achieve the award title, and does the course fit together as a coherent entity?</w:t>
      </w:r>
    </w:p>
    <w:p w:rsidRPr="003D29A4" w:rsidR="00E110E9" w:rsidP="00D1719E" w:rsidRDefault="00E110E9" w14:paraId="40C3AFC5" w14:textId="77777777">
      <w:pPr>
        <w:numPr>
          <w:ilvl w:val="0"/>
          <w:numId w:val="2"/>
        </w:numPr>
        <w:tabs>
          <w:tab w:val="clear" w:pos="1296"/>
          <w:tab w:val="left" w:pos="1418"/>
          <w:tab w:val="num" w:pos="1560"/>
          <w:tab w:val="left" w:pos="1701"/>
        </w:tabs>
        <w:ind w:left="1418" w:right="95" w:hanging="425"/>
        <w:rPr>
          <w:bCs/>
          <w:szCs w:val="24"/>
        </w:rPr>
      </w:pPr>
      <w:r w:rsidRPr="003D29A4">
        <w:rPr>
          <w:bCs/>
          <w:szCs w:val="24"/>
        </w:rPr>
        <w:t>Does the course content articulate/progress in an appropriate manner and at the correct level?</w:t>
      </w:r>
      <w:r w:rsidRPr="003D29A4">
        <w:rPr>
          <w:rStyle w:val="FootnoteReference"/>
          <w:bCs/>
          <w:szCs w:val="24"/>
        </w:rPr>
        <w:footnoteReference w:id="11"/>
      </w:r>
      <w:r w:rsidRPr="003D29A4">
        <w:rPr>
          <w:bCs/>
          <w:szCs w:val="24"/>
        </w:rPr>
        <w:t xml:space="preserve"> </w:t>
      </w:r>
    </w:p>
    <w:p w:rsidRPr="003D29A4" w:rsidR="00E110E9" w:rsidP="00D1719E" w:rsidRDefault="00E110E9" w14:paraId="2E3AE751" w14:textId="78B2178F">
      <w:pPr>
        <w:numPr>
          <w:ilvl w:val="0"/>
          <w:numId w:val="2"/>
        </w:numPr>
        <w:tabs>
          <w:tab w:val="clear" w:pos="1296"/>
          <w:tab w:val="left" w:pos="1701"/>
          <w:tab w:val="num" w:pos="2127"/>
        </w:tabs>
        <w:ind w:left="1418" w:right="95" w:hanging="425"/>
        <w:rPr>
          <w:bCs/>
          <w:szCs w:val="24"/>
        </w:rPr>
      </w:pPr>
      <w:r w:rsidRPr="003D29A4">
        <w:rPr>
          <w:bCs/>
          <w:szCs w:val="24"/>
        </w:rPr>
        <w:t xml:space="preserve">Does the course content reflect the relevant </w:t>
      </w:r>
      <w:hyperlink w:history="1" r:id="rId14">
        <w:r w:rsidRPr="00F17F47">
          <w:rPr>
            <w:rStyle w:val="Hyperlink"/>
            <w:bCs/>
            <w:szCs w:val="24"/>
          </w:rPr>
          <w:t>QAA subject benchmark statement(s)</w:t>
        </w:r>
      </w:hyperlink>
      <w:r w:rsidRPr="003D29A4">
        <w:rPr>
          <w:bCs/>
          <w:szCs w:val="24"/>
        </w:rPr>
        <w:t xml:space="preserve"> (if applicable)?</w:t>
      </w:r>
    </w:p>
    <w:p w:rsidRPr="003D29A4" w:rsidR="00E110E9" w:rsidP="00D1719E" w:rsidRDefault="00E110E9" w14:paraId="24C8E498" w14:textId="326DFB76">
      <w:pPr>
        <w:numPr>
          <w:ilvl w:val="0"/>
          <w:numId w:val="2"/>
        </w:numPr>
        <w:tabs>
          <w:tab w:val="clear" w:pos="1296"/>
          <w:tab w:val="left" w:pos="1701"/>
          <w:tab w:val="num" w:pos="2127"/>
        </w:tabs>
        <w:ind w:left="1418" w:right="95" w:hanging="425"/>
        <w:rPr>
          <w:bCs/>
          <w:szCs w:val="24"/>
        </w:rPr>
      </w:pPr>
      <w:r w:rsidRPr="003D29A4">
        <w:rPr>
          <w:bCs/>
          <w:szCs w:val="24"/>
        </w:rPr>
        <w:t xml:space="preserve">Does the course structure reflect the relevant </w:t>
      </w:r>
      <w:hyperlink w:history="1" r:id="rId15">
        <w:r w:rsidRPr="00F17F47">
          <w:rPr>
            <w:rStyle w:val="Hyperlink"/>
            <w:bCs/>
            <w:szCs w:val="24"/>
          </w:rPr>
          <w:t>QAA guidance on qualification characteristics</w:t>
        </w:r>
      </w:hyperlink>
      <w:r w:rsidR="00F17F47">
        <w:rPr>
          <w:bCs/>
          <w:szCs w:val="24"/>
        </w:rPr>
        <w:t xml:space="preserve"> or </w:t>
      </w:r>
      <w:hyperlink w:history="1" r:id="rId16">
        <w:r w:rsidRPr="00F17F47" w:rsidR="00F17F47">
          <w:rPr>
            <w:rStyle w:val="Hyperlink"/>
            <w:bCs/>
            <w:szCs w:val="24"/>
          </w:rPr>
          <w:t xml:space="preserve">QAA guidance on </w:t>
        </w:r>
        <w:r w:rsidRPr="00F17F47">
          <w:rPr>
            <w:rStyle w:val="Hyperlink"/>
            <w:bCs/>
            <w:szCs w:val="24"/>
          </w:rPr>
          <w:t>Foundation Degree characteristics</w:t>
        </w:r>
      </w:hyperlink>
      <w:r w:rsidR="00F17F47">
        <w:rPr>
          <w:bCs/>
          <w:szCs w:val="24"/>
        </w:rPr>
        <w:t xml:space="preserve"> </w:t>
      </w:r>
      <w:r w:rsidRPr="003D29A4" w:rsidR="00F17F47">
        <w:rPr>
          <w:bCs/>
          <w:szCs w:val="24"/>
        </w:rPr>
        <w:t xml:space="preserve"> </w:t>
      </w:r>
      <w:r w:rsidRPr="003D29A4">
        <w:rPr>
          <w:bCs/>
          <w:szCs w:val="24"/>
        </w:rPr>
        <w:t>(if applicable)?</w:t>
      </w:r>
    </w:p>
    <w:p w:rsidRPr="003D29A4" w:rsidR="00E110E9" w:rsidP="00D1719E" w:rsidRDefault="00E110E9" w14:paraId="49F670B6" w14:textId="77777777">
      <w:pPr>
        <w:numPr>
          <w:ilvl w:val="0"/>
          <w:numId w:val="2"/>
        </w:numPr>
        <w:tabs>
          <w:tab w:val="clear" w:pos="1296"/>
          <w:tab w:val="left" w:pos="1701"/>
          <w:tab w:val="num" w:pos="2127"/>
        </w:tabs>
        <w:ind w:left="1418" w:right="95" w:hanging="425"/>
        <w:rPr>
          <w:bCs/>
          <w:szCs w:val="24"/>
        </w:rPr>
      </w:pPr>
      <w:r w:rsidRPr="003D29A4">
        <w:rPr>
          <w:bCs/>
          <w:szCs w:val="24"/>
        </w:rPr>
        <w:t>Any other areas of note considered appropriate by the external adviser.</w:t>
      </w:r>
    </w:p>
    <w:p w:rsidRPr="003D29A4" w:rsidR="00E110E9" w:rsidP="00D1719E" w:rsidRDefault="00E110E9" w14:paraId="0E4ED9A0" w14:textId="38096167">
      <w:pPr>
        <w:tabs>
          <w:tab w:val="left" w:pos="1843"/>
        </w:tabs>
        <w:ind w:left="993" w:right="95" w:firstLine="0"/>
        <w:rPr>
          <w:bCs/>
          <w:szCs w:val="24"/>
        </w:rPr>
      </w:pPr>
      <w:r w:rsidRPr="003D29A4">
        <w:rPr>
          <w:bCs/>
          <w:szCs w:val="24"/>
        </w:rPr>
        <w:t>A template pro forma for this commentary can be found at Appendix F</w:t>
      </w:r>
      <w:r w:rsidRPr="003D29A4">
        <w:rPr>
          <w:bCs/>
          <w:i/>
          <w:szCs w:val="24"/>
        </w:rPr>
        <w:t>.</w:t>
      </w:r>
    </w:p>
    <w:p w:rsidRPr="003D29A4" w:rsidR="00E110E9" w:rsidP="00D1719E" w:rsidRDefault="00E110E9" w14:paraId="01FF8AFF" w14:textId="58831329">
      <w:pPr>
        <w:pStyle w:val="ListParagraph"/>
        <w:numPr>
          <w:ilvl w:val="0"/>
          <w:numId w:val="5"/>
        </w:numPr>
        <w:tabs>
          <w:tab w:val="left" w:pos="1701"/>
        </w:tabs>
        <w:spacing w:after="120"/>
        <w:ind w:left="993" w:right="95" w:hanging="426"/>
        <w:contextualSpacing w:val="0"/>
        <w:rPr>
          <w:rFonts w:ascii="Arial" w:hAnsi="Arial" w:cs="Arial"/>
          <w:bCs/>
          <w:sz w:val="24"/>
          <w:szCs w:val="24"/>
        </w:rPr>
      </w:pPr>
      <w:r w:rsidRPr="003D29A4">
        <w:rPr>
          <w:rFonts w:ascii="Arial" w:hAnsi="Arial" w:cs="Arial"/>
          <w:bCs/>
          <w:sz w:val="24"/>
          <w:szCs w:val="24"/>
        </w:rPr>
        <w:t>Where appropriate, a statement indicating how the course reflects the requirements of professional or statutory bodies</w:t>
      </w:r>
      <w:r w:rsidR="00F17F47">
        <w:rPr>
          <w:rFonts w:ascii="Arial" w:hAnsi="Arial" w:cs="Arial"/>
          <w:bCs/>
          <w:sz w:val="24"/>
          <w:szCs w:val="24"/>
        </w:rPr>
        <w:t>.</w:t>
      </w:r>
    </w:p>
    <w:p w:rsidRPr="003D29A4" w:rsidR="00E110E9" w:rsidP="00D1719E" w:rsidRDefault="00E110E9" w14:paraId="43841122" w14:textId="77777777">
      <w:pPr>
        <w:pStyle w:val="ListParagraph"/>
        <w:numPr>
          <w:ilvl w:val="0"/>
          <w:numId w:val="5"/>
        </w:numPr>
        <w:tabs>
          <w:tab w:val="left" w:pos="1276"/>
        </w:tabs>
        <w:spacing w:after="120"/>
        <w:ind w:left="993" w:right="95" w:hanging="426"/>
        <w:contextualSpacing w:val="0"/>
        <w:rPr>
          <w:rFonts w:ascii="Arial" w:hAnsi="Arial" w:cs="Arial"/>
          <w:bCs/>
          <w:sz w:val="24"/>
          <w:szCs w:val="24"/>
        </w:rPr>
      </w:pPr>
      <w:r w:rsidRPr="003D29A4">
        <w:rPr>
          <w:rFonts w:ascii="Arial" w:hAnsi="Arial" w:cs="Arial"/>
          <w:bCs/>
          <w:sz w:val="24"/>
          <w:szCs w:val="24"/>
        </w:rPr>
        <w:t xml:space="preserve">The module specifications of any new or revised modules relating to the new course proposal, irrespective of stage, are to be submitted. Where the inclusion of existing and unrevised module specifications will help inform discussion of the proposed course/module specifications, these might be included for reference only with a note of clarification from the Division. </w:t>
      </w:r>
    </w:p>
    <w:p w:rsidR="00904320" w:rsidP="00D1719E" w:rsidRDefault="00E110E9" w14:paraId="5AB7026E" w14:textId="77777777">
      <w:pPr>
        <w:pStyle w:val="ListParagraph"/>
        <w:numPr>
          <w:ilvl w:val="0"/>
          <w:numId w:val="5"/>
        </w:numPr>
        <w:tabs>
          <w:tab w:val="left" w:pos="1276"/>
        </w:tabs>
        <w:spacing w:after="120"/>
        <w:ind w:left="993" w:right="95" w:hanging="426"/>
        <w:contextualSpacing w:val="0"/>
        <w:rPr>
          <w:rFonts w:ascii="Arial" w:hAnsi="Arial" w:cs="Arial"/>
          <w:bCs/>
          <w:sz w:val="24"/>
          <w:szCs w:val="24"/>
        </w:rPr>
      </w:pPr>
      <w:r w:rsidRPr="003D29A4">
        <w:rPr>
          <w:rFonts w:ascii="Arial" w:hAnsi="Arial" w:cs="Arial"/>
          <w:bCs/>
          <w:sz w:val="24"/>
          <w:szCs w:val="24"/>
        </w:rPr>
        <w:t xml:space="preserve">The BCC submission, including all accompanying commentaries. </w:t>
      </w:r>
    </w:p>
    <w:p w:rsidRPr="003D29A4" w:rsidR="00E110E9" w:rsidP="00D1719E" w:rsidRDefault="00E110E9" w14:paraId="3C921D8C" w14:textId="5707C830">
      <w:pPr>
        <w:pStyle w:val="ListParagraph"/>
        <w:numPr>
          <w:ilvl w:val="0"/>
          <w:numId w:val="5"/>
        </w:numPr>
        <w:tabs>
          <w:tab w:val="left" w:pos="1276"/>
        </w:tabs>
        <w:spacing w:after="120"/>
        <w:ind w:left="993" w:right="95" w:hanging="426"/>
        <w:contextualSpacing w:val="0"/>
        <w:rPr>
          <w:rFonts w:ascii="Arial" w:hAnsi="Arial" w:cs="Arial"/>
          <w:bCs/>
          <w:sz w:val="24"/>
          <w:szCs w:val="24"/>
        </w:rPr>
      </w:pPr>
      <w:r w:rsidRPr="003D29A4">
        <w:rPr>
          <w:rFonts w:ascii="Arial" w:hAnsi="Arial" w:cs="Arial"/>
          <w:bCs/>
          <w:sz w:val="24"/>
          <w:szCs w:val="24"/>
        </w:rPr>
        <w:t xml:space="preserve">The relevant extract of the Student Voice Forum minutes (or similar bespoke group) that notes the student discussion of the proposed course specification (see </w:t>
      </w:r>
      <w:hyperlink w:history="1" w:anchor="annex-m" r:id="rId17">
        <w:r w:rsidRPr="00D1719E">
          <w:rPr>
            <w:rStyle w:val="Hyperlink"/>
            <w:rFonts w:ascii="Arial" w:hAnsi="Arial" w:cs="Arial"/>
            <w:bCs/>
            <w:sz w:val="24"/>
            <w:szCs w:val="24"/>
          </w:rPr>
          <w:t xml:space="preserve">Annex M: </w:t>
        </w:r>
        <w:r w:rsidRPr="00D1719E">
          <w:rPr>
            <w:rStyle w:val="Hyperlink"/>
            <w:rFonts w:ascii="Arial" w:hAnsi="Arial" w:cs="Arial"/>
            <w:bCs/>
            <w:i/>
            <w:sz w:val="24"/>
            <w:szCs w:val="24"/>
          </w:rPr>
          <w:t>Student Evaluation</w:t>
        </w:r>
      </w:hyperlink>
      <w:r w:rsidRPr="003D29A4">
        <w:rPr>
          <w:rFonts w:ascii="Arial" w:hAnsi="Arial" w:cs="Arial"/>
          <w:bCs/>
          <w:sz w:val="24"/>
          <w:szCs w:val="24"/>
        </w:rPr>
        <w:t xml:space="preserve"> section 5)</w:t>
      </w:r>
      <w:r w:rsidR="00F17F47">
        <w:rPr>
          <w:rFonts w:ascii="Arial" w:hAnsi="Arial" w:cs="Arial"/>
          <w:bCs/>
          <w:sz w:val="24"/>
          <w:szCs w:val="24"/>
        </w:rPr>
        <w:t>.</w:t>
      </w:r>
    </w:p>
    <w:p w:rsidR="00E110E9" w:rsidP="00D1719E" w:rsidRDefault="00E110E9" w14:paraId="4C844652" w14:textId="7AD0178E">
      <w:pPr>
        <w:pStyle w:val="ListParagraph"/>
        <w:numPr>
          <w:ilvl w:val="0"/>
          <w:numId w:val="5"/>
        </w:numPr>
        <w:tabs>
          <w:tab w:val="left" w:pos="1276"/>
        </w:tabs>
        <w:spacing w:after="120"/>
        <w:ind w:left="993" w:right="95" w:hanging="426"/>
        <w:contextualSpacing w:val="0"/>
        <w:rPr>
          <w:rFonts w:ascii="Arial" w:hAnsi="Arial" w:cs="Arial"/>
          <w:bCs/>
          <w:sz w:val="24"/>
          <w:szCs w:val="24"/>
        </w:rPr>
      </w:pPr>
      <w:r w:rsidRPr="003D29A4">
        <w:rPr>
          <w:rFonts w:ascii="Arial" w:hAnsi="Arial" w:cs="Arial"/>
          <w:bCs/>
          <w:sz w:val="24"/>
          <w:szCs w:val="24"/>
        </w:rPr>
        <w:t>The official record of the development of the proposal by the Curriculum Development Team, as recorded by the Divisional QA and Accreditations Manager.</w:t>
      </w:r>
    </w:p>
    <w:p w:rsidRPr="00CE6FA6" w:rsidR="00CE6FA6" w:rsidP="00CE6FA6" w:rsidRDefault="00CE6FA6" w14:paraId="53E73193" w14:textId="296CA156">
      <w:pPr>
        <w:pStyle w:val="ListParagraph"/>
        <w:numPr>
          <w:ilvl w:val="0"/>
          <w:numId w:val="5"/>
        </w:numPr>
        <w:tabs>
          <w:tab w:val="left" w:pos="1276"/>
        </w:tabs>
        <w:spacing w:after="120"/>
        <w:ind w:left="993" w:right="95" w:hanging="426"/>
        <w:contextualSpacing w:val="0"/>
        <w:rPr>
          <w:rFonts w:ascii="Arial" w:hAnsi="Arial" w:cs="Arial"/>
          <w:bCs/>
          <w:sz w:val="24"/>
          <w:szCs w:val="24"/>
        </w:rPr>
      </w:pPr>
      <w:r w:rsidRPr="00CE6FA6">
        <w:rPr>
          <w:rFonts w:ascii="Arial" w:hAnsi="Arial" w:cs="Arial"/>
          <w:bCs/>
          <w:sz w:val="24"/>
          <w:szCs w:val="24"/>
        </w:rPr>
        <w:t>Where the course is an apprenticeship, a mapping between the Knowledge, Skills and</w:t>
      </w:r>
      <w:r>
        <w:rPr>
          <w:rFonts w:ascii="Arial" w:hAnsi="Arial" w:cs="Arial"/>
          <w:bCs/>
          <w:sz w:val="24"/>
          <w:szCs w:val="24"/>
        </w:rPr>
        <w:t xml:space="preserve"> </w:t>
      </w:r>
      <w:r w:rsidRPr="00CE6FA6">
        <w:rPr>
          <w:rFonts w:ascii="Arial" w:hAnsi="Arial" w:cs="Arial"/>
          <w:bCs/>
          <w:sz w:val="24"/>
          <w:szCs w:val="24"/>
        </w:rPr>
        <w:t>Behaviours within the apprenticeship standard and related degree course learning</w:t>
      </w:r>
      <w:r>
        <w:rPr>
          <w:rFonts w:ascii="Arial" w:hAnsi="Arial" w:cs="Arial"/>
          <w:bCs/>
          <w:sz w:val="24"/>
          <w:szCs w:val="24"/>
        </w:rPr>
        <w:t xml:space="preserve"> </w:t>
      </w:r>
      <w:r w:rsidRPr="00CE6FA6">
        <w:rPr>
          <w:rFonts w:ascii="Arial" w:hAnsi="Arial" w:cs="Arial"/>
          <w:bCs/>
          <w:sz w:val="24"/>
          <w:szCs w:val="24"/>
        </w:rPr>
        <w:t>outcomes must be provided</w:t>
      </w:r>
      <w:r>
        <w:rPr>
          <w:rFonts w:ascii="Arial" w:hAnsi="Arial" w:cs="Arial"/>
          <w:bCs/>
          <w:sz w:val="24"/>
          <w:szCs w:val="24"/>
        </w:rPr>
        <w:t>.</w:t>
      </w:r>
    </w:p>
    <w:p w:rsidRPr="003D29A4" w:rsidR="00CE6FA6" w:rsidP="00CE6FA6" w:rsidRDefault="00CE6FA6" w14:paraId="1C24A051" w14:textId="7C03C052">
      <w:pPr>
        <w:pStyle w:val="ListParagraph"/>
        <w:tabs>
          <w:tab w:val="left" w:pos="1276"/>
        </w:tabs>
        <w:spacing w:after="120"/>
        <w:ind w:left="993" w:right="95"/>
        <w:contextualSpacing w:val="0"/>
        <w:rPr>
          <w:rFonts w:ascii="Arial" w:hAnsi="Arial" w:cs="Arial"/>
          <w:bCs/>
          <w:sz w:val="24"/>
          <w:szCs w:val="24"/>
        </w:rPr>
      </w:pPr>
    </w:p>
    <w:p w:rsidR="00E110E9" w:rsidP="00D1719E" w:rsidRDefault="008C7C1E" w14:paraId="098A960D" w14:textId="00012BC6">
      <w:pPr>
        <w:pStyle w:val="Heading2"/>
        <w:numPr>
          <w:ilvl w:val="0"/>
          <w:numId w:val="21"/>
        </w:numPr>
        <w:ind w:left="567" w:right="95" w:hanging="567"/>
        <w:rPr>
          <w:rFonts w:cs="Arial"/>
          <w:szCs w:val="24"/>
        </w:rPr>
      </w:pPr>
      <w:bookmarkStart w:name="_Toc127884361" w:id="36"/>
      <w:r>
        <w:rPr>
          <w:rFonts w:cs="Arial"/>
          <w:szCs w:val="24"/>
        </w:rPr>
        <w:t>W</w:t>
      </w:r>
      <w:r w:rsidRPr="00E04007" w:rsidR="00E110E9">
        <w:rPr>
          <w:rFonts w:cs="Arial"/>
          <w:szCs w:val="24"/>
        </w:rPr>
        <w:t xml:space="preserve">hen </w:t>
      </w:r>
      <w:r>
        <w:rPr>
          <w:rFonts w:cs="Arial"/>
          <w:szCs w:val="24"/>
        </w:rPr>
        <w:t>C</w:t>
      </w:r>
      <w:r w:rsidRPr="00E04007" w:rsidR="00E110E9">
        <w:rPr>
          <w:rFonts w:cs="Arial"/>
          <w:szCs w:val="24"/>
        </w:rPr>
        <w:t xml:space="preserve">onsidering </w:t>
      </w:r>
      <w:r>
        <w:rPr>
          <w:rFonts w:cs="Arial"/>
          <w:szCs w:val="24"/>
        </w:rPr>
        <w:t>P</w:t>
      </w:r>
      <w:r w:rsidRPr="00E04007" w:rsidR="00E110E9">
        <w:rPr>
          <w:rFonts w:cs="Arial"/>
          <w:szCs w:val="24"/>
        </w:rPr>
        <w:t>roposals</w:t>
      </w:r>
      <w:bookmarkEnd w:id="36"/>
    </w:p>
    <w:p w:rsidR="008C7C1E" w:rsidP="004873E7" w:rsidRDefault="008C7C1E" w14:paraId="04BB1D11" w14:textId="62BE3C21">
      <w:pPr>
        <w:tabs>
          <w:tab w:val="left" w:pos="567"/>
        </w:tabs>
        <w:ind w:left="567" w:firstLine="0"/>
      </w:pPr>
      <w:r w:rsidRPr="00E04007">
        <w:t>The Course Curriculum Development Team should focus on the following matters when considering proposals</w:t>
      </w:r>
      <w:r w:rsidR="004873E7">
        <w:t>:</w:t>
      </w:r>
    </w:p>
    <w:p w:rsidRPr="003D29A4" w:rsidR="00E110E9" w:rsidP="004873E7" w:rsidRDefault="00E110E9" w14:paraId="24AB3788" w14:textId="4E7A3718">
      <w:pPr>
        <w:numPr>
          <w:ilvl w:val="0"/>
          <w:numId w:val="4"/>
        </w:numPr>
        <w:tabs>
          <w:tab w:val="clear" w:pos="1296"/>
          <w:tab w:val="num" w:pos="1985"/>
          <w:tab w:val="left" w:pos="2127"/>
        </w:tabs>
        <w:ind w:left="993" w:right="95" w:hanging="426"/>
        <w:rPr>
          <w:bCs/>
          <w:szCs w:val="24"/>
        </w:rPr>
      </w:pPr>
      <w:r w:rsidRPr="003D29A4">
        <w:rPr>
          <w:bCs/>
          <w:szCs w:val="24"/>
        </w:rPr>
        <w:t>Engagement with the course design principles as detailed in Appendix G of this Annex, in order to ensure the appropriateness of the design, level, coherence and currency of the curriculum</w:t>
      </w:r>
      <w:r w:rsidR="00F17F47">
        <w:rPr>
          <w:bCs/>
          <w:szCs w:val="24"/>
        </w:rPr>
        <w:t>.</w:t>
      </w:r>
    </w:p>
    <w:p w:rsidRPr="003D29A4" w:rsidR="00E110E9" w:rsidP="004873E7" w:rsidRDefault="00E110E9" w14:paraId="577E28D5" w14:textId="326E3DB9">
      <w:pPr>
        <w:numPr>
          <w:ilvl w:val="0"/>
          <w:numId w:val="4"/>
        </w:numPr>
        <w:tabs>
          <w:tab w:val="clear" w:pos="1296"/>
          <w:tab w:val="num" w:pos="1985"/>
          <w:tab w:val="left" w:pos="2127"/>
        </w:tabs>
        <w:ind w:left="993" w:right="95" w:hanging="426"/>
        <w:rPr>
          <w:bCs/>
          <w:szCs w:val="24"/>
        </w:rPr>
      </w:pPr>
      <w:r w:rsidRPr="003D29A4">
        <w:rPr>
          <w:bCs/>
          <w:szCs w:val="24"/>
        </w:rPr>
        <w:t xml:space="preserve">Engagement with the </w:t>
      </w:r>
      <w:hyperlink w:history="1" r:id="rId18">
        <w:r w:rsidRPr="003D5F14">
          <w:rPr>
            <w:rStyle w:val="Hyperlink"/>
            <w:bCs/>
            <w:szCs w:val="24"/>
          </w:rPr>
          <w:t>University’s Assessment Framework</w:t>
        </w:r>
      </w:hyperlink>
      <w:r w:rsidR="003D5F14">
        <w:rPr>
          <w:bCs/>
          <w:szCs w:val="24"/>
        </w:rPr>
        <w:t xml:space="preserve"> </w:t>
      </w:r>
      <w:r w:rsidRPr="003D29A4">
        <w:rPr>
          <w:bCs/>
          <w:szCs w:val="24"/>
        </w:rPr>
        <w:t>to ensure the adoption of best practice in the design of assessment</w:t>
      </w:r>
      <w:r w:rsidR="00F17F47">
        <w:rPr>
          <w:bCs/>
          <w:szCs w:val="24"/>
        </w:rPr>
        <w:t>.</w:t>
      </w:r>
      <w:r w:rsidRPr="003D29A4">
        <w:rPr>
          <w:bCs/>
          <w:szCs w:val="24"/>
        </w:rPr>
        <w:t xml:space="preserve"> </w:t>
      </w:r>
    </w:p>
    <w:p w:rsidRPr="003D29A4" w:rsidR="00E110E9" w:rsidP="004873E7" w:rsidRDefault="00E110E9" w14:paraId="1DF157B6" w14:textId="57E0B623">
      <w:pPr>
        <w:numPr>
          <w:ilvl w:val="0"/>
          <w:numId w:val="4"/>
        </w:numPr>
        <w:tabs>
          <w:tab w:val="clear" w:pos="1296"/>
          <w:tab w:val="num" w:pos="1985"/>
          <w:tab w:val="left" w:pos="2127"/>
        </w:tabs>
        <w:ind w:left="993" w:right="95" w:hanging="426"/>
        <w:rPr>
          <w:bCs/>
          <w:szCs w:val="24"/>
        </w:rPr>
      </w:pPr>
      <w:r w:rsidRPr="003D29A4">
        <w:rPr>
          <w:bCs/>
          <w:szCs w:val="24"/>
        </w:rPr>
        <w:t>Engagement with the School’s assessment strategy</w:t>
      </w:r>
      <w:r w:rsidR="00F17F47">
        <w:rPr>
          <w:bCs/>
          <w:szCs w:val="24"/>
        </w:rPr>
        <w:t>.</w:t>
      </w:r>
    </w:p>
    <w:p w:rsidRPr="003D29A4" w:rsidR="00E110E9" w:rsidP="004873E7" w:rsidRDefault="00E110E9" w14:paraId="4EBE9CE9" w14:textId="540589BC">
      <w:pPr>
        <w:numPr>
          <w:ilvl w:val="0"/>
          <w:numId w:val="4"/>
        </w:numPr>
        <w:tabs>
          <w:tab w:val="clear" w:pos="1296"/>
          <w:tab w:val="num" w:pos="1985"/>
          <w:tab w:val="left" w:pos="2127"/>
        </w:tabs>
        <w:ind w:left="993" w:right="95" w:hanging="426"/>
        <w:rPr>
          <w:bCs/>
          <w:szCs w:val="24"/>
        </w:rPr>
      </w:pPr>
      <w:r w:rsidRPr="003D29A4">
        <w:rPr>
          <w:bCs/>
          <w:szCs w:val="24"/>
        </w:rPr>
        <w:t>Adherence to any professional body requirements (subject related)</w:t>
      </w:r>
      <w:r w:rsidR="00F17F47">
        <w:rPr>
          <w:bCs/>
          <w:szCs w:val="24"/>
        </w:rPr>
        <w:t>.</w:t>
      </w:r>
    </w:p>
    <w:p w:rsidRPr="003D29A4" w:rsidR="00E110E9" w:rsidP="004873E7" w:rsidRDefault="00E110E9" w14:paraId="01966E8A" w14:textId="565D83BF">
      <w:pPr>
        <w:numPr>
          <w:ilvl w:val="0"/>
          <w:numId w:val="4"/>
        </w:numPr>
        <w:tabs>
          <w:tab w:val="clear" w:pos="1296"/>
          <w:tab w:val="num" w:pos="1985"/>
          <w:tab w:val="left" w:pos="2127"/>
        </w:tabs>
        <w:ind w:left="993" w:right="95" w:hanging="426"/>
        <w:rPr>
          <w:bCs/>
          <w:szCs w:val="24"/>
        </w:rPr>
      </w:pPr>
      <w:r w:rsidRPr="003D29A4">
        <w:rPr>
          <w:bCs/>
          <w:szCs w:val="24"/>
        </w:rPr>
        <w:t>Adherence to the applicable QAA subject benchmark statement(s)</w:t>
      </w:r>
      <w:r w:rsidR="00F17F47">
        <w:rPr>
          <w:bCs/>
          <w:szCs w:val="24"/>
        </w:rPr>
        <w:t>.</w:t>
      </w:r>
    </w:p>
    <w:p w:rsidRPr="003D29A4" w:rsidR="00E110E9" w:rsidP="004873E7" w:rsidRDefault="00E110E9" w14:paraId="031B5A16" w14:textId="3916BD89">
      <w:pPr>
        <w:numPr>
          <w:ilvl w:val="0"/>
          <w:numId w:val="4"/>
        </w:numPr>
        <w:tabs>
          <w:tab w:val="clear" w:pos="1296"/>
          <w:tab w:val="num" w:pos="1985"/>
          <w:tab w:val="left" w:pos="2127"/>
        </w:tabs>
        <w:ind w:left="993" w:right="95" w:hanging="426"/>
        <w:rPr>
          <w:bCs/>
          <w:szCs w:val="24"/>
        </w:rPr>
      </w:pPr>
      <w:r w:rsidRPr="003D29A4">
        <w:rPr>
          <w:bCs/>
          <w:szCs w:val="24"/>
        </w:rPr>
        <w:t>Adherence, where applicable, to the QAA Foundation Degree qualification benchmark</w:t>
      </w:r>
      <w:r w:rsidR="00F17F47">
        <w:rPr>
          <w:bCs/>
          <w:szCs w:val="24"/>
        </w:rPr>
        <w:t>.</w:t>
      </w:r>
    </w:p>
    <w:p w:rsidRPr="003D29A4" w:rsidR="00E110E9" w:rsidP="004873E7" w:rsidRDefault="00E110E9" w14:paraId="4B5BA914" w14:textId="06703DFE">
      <w:pPr>
        <w:numPr>
          <w:ilvl w:val="0"/>
          <w:numId w:val="4"/>
        </w:numPr>
        <w:tabs>
          <w:tab w:val="clear" w:pos="1296"/>
          <w:tab w:val="num" w:pos="1985"/>
          <w:tab w:val="left" w:pos="2127"/>
        </w:tabs>
        <w:ind w:left="993" w:right="95" w:hanging="426"/>
        <w:rPr>
          <w:bCs/>
          <w:szCs w:val="24"/>
        </w:rPr>
      </w:pPr>
      <w:r w:rsidRPr="003D29A4">
        <w:rPr>
          <w:bCs/>
          <w:szCs w:val="24"/>
        </w:rPr>
        <w:t>Adherence, where applicable, to the QAA guidance on qualification characteristics</w:t>
      </w:r>
      <w:r w:rsidR="00F17F47">
        <w:rPr>
          <w:bCs/>
          <w:szCs w:val="24"/>
        </w:rPr>
        <w:t>.</w:t>
      </w:r>
      <w:r w:rsidRPr="003D29A4">
        <w:rPr>
          <w:bCs/>
          <w:szCs w:val="24"/>
        </w:rPr>
        <w:t xml:space="preserve"> </w:t>
      </w:r>
    </w:p>
    <w:p w:rsidRPr="003D29A4" w:rsidR="00E110E9" w:rsidP="004873E7" w:rsidRDefault="00E110E9" w14:paraId="16723441" w14:textId="644FCF6C">
      <w:pPr>
        <w:numPr>
          <w:ilvl w:val="0"/>
          <w:numId w:val="4"/>
        </w:numPr>
        <w:tabs>
          <w:tab w:val="clear" w:pos="1296"/>
          <w:tab w:val="num" w:pos="1985"/>
          <w:tab w:val="left" w:pos="2127"/>
        </w:tabs>
        <w:ind w:left="993" w:right="95" w:hanging="426"/>
        <w:rPr>
          <w:bCs/>
          <w:szCs w:val="24"/>
        </w:rPr>
      </w:pPr>
      <w:r w:rsidRPr="003D29A4">
        <w:rPr>
          <w:bCs/>
          <w:szCs w:val="24"/>
        </w:rPr>
        <w:t xml:space="preserve">Adherence, where applicable, to </w:t>
      </w:r>
      <w:hyperlink w:history="1" r:id="rId19">
        <w:r w:rsidRPr="003D5F14">
          <w:rPr>
            <w:rStyle w:val="Hyperlink"/>
            <w:bCs/>
            <w:szCs w:val="24"/>
          </w:rPr>
          <w:t>the QAA ‘Outcome classification descriptions</w:t>
        </w:r>
      </w:hyperlink>
      <w:r w:rsidRPr="003D29A4">
        <w:rPr>
          <w:bCs/>
          <w:szCs w:val="24"/>
        </w:rPr>
        <w:t xml:space="preserve"> for FHEQ Level 6 and FQHEIS Level 10 degrees’</w:t>
      </w:r>
      <w:r w:rsidRPr="003D29A4">
        <w:rPr>
          <w:rStyle w:val="FootnoteReference"/>
          <w:bCs/>
          <w:szCs w:val="24"/>
        </w:rPr>
        <w:footnoteReference w:id="12"/>
      </w:r>
      <w:r w:rsidR="00F17F47">
        <w:rPr>
          <w:bCs/>
          <w:szCs w:val="24"/>
        </w:rPr>
        <w:t>.</w:t>
      </w:r>
    </w:p>
    <w:p w:rsidRPr="003D29A4" w:rsidR="00E110E9" w:rsidP="004873E7" w:rsidRDefault="00E110E9" w14:paraId="364B4D86" w14:textId="3FD306E2">
      <w:pPr>
        <w:numPr>
          <w:ilvl w:val="0"/>
          <w:numId w:val="4"/>
        </w:numPr>
        <w:tabs>
          <w:tab w:val="clear" w:pos="1296"/>
          <w:tab w:val="num" w:pos="1985"/>
          <w:tab w:val="left" w:pos="2127"/>
        </w:tabs>
        <w:ind w:left="993" w:right="95" w:hanging="426"/>
        <w:rPr>
          <w:bCs/>
          <w:szCs w:val="24"/>
        </w:rPr>
      </w:pPr>
      <w:r w:rsidRPr="003D29A4">
        <w:rPr>
          <w:bCs/>
          <w:szCs w:val="24"/>
        </w:rPr>
        <w:t>Adherence to requirements of the Credit Framework, including compensation, trailing, condonement and level (refer to the Credit Framework, Annex 2)</w:t>
      </w:r>
      <w:r w:rsidR="00F17F47">
        <w:rPr>
          <w:bCs/>
          <w:szCs w:val="24"/>
        </w:rPr>
        <w:t>.</w:t>
      </w:r>
      <w:r w:rsidRPr="003D29A4">
        <w:rPr>
          <w:bCs/>
          <w:szCs w:val="24"/>
        </w:rPr>
        <w:t xml:space="preserve"> </w:t>
      </w:r>
    </w:p>
    <w:p w:rsidRPr="003D29A4" w:rsidR="00E110E9" w:rsidP="004873E7" w:rsidRDefault="00E110E9" w14:paraId="01E9D218" w14:textId="7B202FDB">
      <w:pPr>
        <w:numPr>
          <w:ilvl w:val="0"/>
          <w:numId w:val="4"/>
        </w:numPr>
        <w:tabs>
          <w:tab w:val="clear" w:pos="1296"/>
          <w:tab w:val="num" w:pos="1985"/>
          <w:tab w:val="left" w:pos="2127"/>
        </w:tabs>
        <w:ind w:left="993" w:right="95" w:hanging="426"/>
        <w:rPr>
          <w:bCs/>
          <w:szCs w:val="24"/>
        </w:rPr>
      </w:pPr>
      <w:r w:rsidRPr="003D29A4">
        <w:rPr>
          <w:bCs/>
          <w:szCs w:val="24"/>
        </w:rPr>
        <w:t>Confirmation of the accuracy and completeness of the module mapping document</w:t>
      </w:r>
      <w:r w:rsidR="00F17F47">
        <w:rPr>
          <w:bCs/>
          <w:szCs w:val="24"/>
        </w:rPr>
        <w:t>.</w:t>
      </w:r>
    </w:p>
    <w:p w:rsidRPr="003D29A4" w:rsidR="00E110E9" w:rsidP="004873E7" w:rsidRDefault="00E110E9" w14:paraId="022D8FFB" w14:textId="4468C5A5">
      <w:pPr>
        <w:numPr>
          <w:ilvl w:val="0"/>
          <w:numId w:val="4"/>
        </w:numPr>
        <w:tabs>
          <w:tab w:val="clear" w:pos="1296"/>
          <w:tab w:val="num" w:pos="1985"/>
          <w:tab w:val="left" w:pos="2127"/>
        </w:tabs>
        <w:ind w:left="993" w:right="95" w:hanging="426"/>
        <w:rPr>
          <w:bCs/>
          <w:szCs w:val="24"/>
        </w:rPr>
      </w:pPr>
      <w:r w:rsidRPr="003D29A4">
        <w:rPr>
          <w:bCs/>
          <w:szCs w:val="24"/>
        </w:rPr>
        <w:t>Confirmation of appropriate progression throughout the stages of the course</w:t>
      </w:r>
      <w:r w:rsidR="00F17F47">
        <w:rPr>
          <w:bCs/>
          <w:szCs w:val="24"/>
        </w:rPr>
        <w:t>.</w:t>
      </w:r>
    </w:p>
    <w:p w:rsidRPr="003D29A4" w:rsidR="00E110E9" w:rsidP="004873E7" w:rsidRDefault="00E110E9" w14:paraId="28F93893" w14:textId="141AD811">
      <w:pPr>
        <w:numPr>
          <w:ilvl w:val="0"/>
          <w:numId w:val="4"/>
        </w:numPr>
        <w:shd w:val="clear" w:color="auto" w:fill="FFFFFF"/>
        <w:tabs>
          <w:tab w:val="clear" w:pos="1296"/>
          <w:tab w:val="num" w:pos="1985"/>
          <w:tab w:val="left" w:pos="2127"/>
        </w:tabs>
        <w:ind w:left="993" w:right="95" w:hanging="426"/>
        <w:rPr>
          <w:bCs/>
          <w:szCs w:val="24"/>
        </w:rPr>
      </w:pPr>
      <w:r w:rsidRPr="003D29A4">
        <w:rPr>
          <w:bCs/>
          <w:szCs w:val="24"/>
        </w:rPr>
        <w:t>(Where appropriate to the proposal) whether the course reflects current research or other advanced scholarship carried out by academic staff in the School</w:t>
      </w:r>
      <w:r w:rsidR="00F17F47">
        <w:rPr>
          <w:bCs/>
          <w:szCs w:val="24"/>
        </w:rPr>
        <w:t>.</w:t>
      </w:r>
      <w:r w:rsidRPr="003D29A4">
        <w:rPr>
          <w:bCs/>
          <w:szCs w:val="24"/>
        </w:rPr>
        <w:t xml:space="preserve"> </w:t>
      </w:r>
    </w:p>
    <w:p w:rsidRPr="003D29A4" w:rsidR="00E110E9" w:rsidP="004873E7" w:rsidRDefault="00E110E9" w14:paraId="7BFC2634" w14:textId="77AEF228">
      <w:pPr>
        <w:numPr>
          <w:ilvl w:val="0"/>
          <w:numId w:val="4"/>
        </w:numPr>
        <w:tabs>
          <w:tab w:val="clear" w:pos="1296"/>
          <w:tab w:val="num" w:pos="1985"/>
          <w:tab w:val="left" w:pos="2127"/>
        </w:tabs>
        <w:ind w:left="993" w:right="95" w:hanging="426"/>
        <w:rPr>
          <w:bCs/>
          <w:szCs w:val="24"/>
        </w:rPr>
      </w:pPr>
      <w:r w:rsidRPr="003D29A4">
        <w:rPr>
          <w:bCs/>
          <w:szCs w:val="24"/>
        </w:rPr>
        <w:t>That the course specification provides for a balanced workload of modules across the terms</w:t>
      </w:r>
      <w:r w:rsidR="00F17F47">
        <w:rPr>
          <w:bCs/>
          <w:szCs w:val="24"/>
        </w:rPr>
        <w:t>.</w:t>
      </w:r>
      <w:r w:rsidRPr="003D29A4">
        <w:rPr>
          <w:bCs/>
          <w:szCs w:val="24"/>
        </w:rPr>
        <w:t xml:space="preserve"> </w:t>
      </w:r>
    </w:p>
    <w:p w:rsidRPr="003D29A4" w:rsidR="00E110E9" w:rsidP="004873E7" w:rsidRDefault="00E110E9" w14:paraId="1352840B" w14:textId="6FDADC49">
      <w:pPr>
        <w:numPr>
          <w:ilvl w:val="0"/>
          <w:numId w:val="4"/>
        </w:numPr>
        <w:tabs>
          <w:tab w:val="clear" w:pos="1296"/>
          <w:tab w:val="num" w:pos="1985"/>
          <w:tab w:val="left" w:pos="2127"/>
        </w:tabs>
        <w:ind w:left="993" w:right="95" w:hanging="426"/>
        <w:rPr>
          <w:bCs/>
          <w:szCs w:val="24"/>
        </w:rPr>
      </w:pPr>
      <w:r w:rsidRPr="003D29A4">
        <w:rPr>
          <w:bCs/>
          <w:szCs w:val="24"/>
        </w:rPr>
        <w:t>Engagement with the University’s policies on accessibility and developing inclusive curricula</w:t>
      </w:r>
      <w:r w:rsidRPr="003D29A4">
        <w:rPr>
          <w:rStyle w:val="FootnoteReference"/>
          <w:bCs/>
          <w:szCs w:val="24"/>
        </w:rPr>
        <w:footnoteReference w:id="13"/>
      </w:r>
      <w:r w:rsidR="00F17F47">
        <w:rPr>
          <w:bCs/>
          <w:szCs w:val="24"/>
        </w:rPr>
        <w:t>.</w:t>
      </w:r>
      <w:r w:rsidRPr="003D29A4">
        <w:rPr>
          <w:bCs/>
          <w:szCs w:val="24"/>
        </w:rPr>
        <w:t xml:space="preserve"> </w:t>
      </w:r>
    </w:p>
    <w:p w:rsidRPr="003D29A4" w:rsidR="00E110E9" w:rsidP="004873E7" w:rsidRDefault="00E110E9" w14:paraId="5FA043E1" w14:textId="09B52E71">
      <w:pPr>
        <w:numPr>
          <w:ilvl w:val="0"/>
          <w:numId w:val="4"/>
        </w:numPr>
        <w:tabs>
          <w:tab w:val="clear" w:pos="1296"/>
          <w:tab w:val="num" w:pos="1985"/>
          <w:tab w:val="left" w:pos="2127"/>
        </w:tabs>
        <w:ind w:left="993" w:right="95" w:hanging="426"/>
        <w:rPr>
          <w:bCs/>
          <w:szCs w:val="24"/>
        </w:rPr>
      </w:pPr>
      <w:r w:rsidRPr="003D29A4">
        <w:rPr>
          <w:bCs/>
          <w:szCs w:val="24"/>
        </w:rPr>
        <w:t>Engagement with the University’s policies on internationalisation</w:t>
      </w:r>
      <w:r w:rsidR="00F17F47">
        <w:rPr>
          <w:bCs/>
          <w:szCs w:val="24"/>
        </w:rPr>
        <w:t>.</w:t>
      </w:r>
    </w:p>
    <w:p w:rsidRPr="003D29A4" w:rsidR="00E110E9" w:rsidP="004873E7" w:rsidRDefault="00E110E9" w14:paraId="2258FD2F" w14:textId="1C5881C4">
      <w:pPr>
        <w:numPr>
          <w:ilvl w:val="0"/>
          <w:numId w:val="4"/>
        </w:numPr>
        <w:tabs>
          <w:tab w:val="clear" w:pos="1296"/>
          <w:tab w:val="num" w:pos="1985"/>
          <w:tab w:val="left" w:pos="2127"/>
        </w:tabs>
        <w:ind w:left="993" w:right="95" w:hanging="426"/>
        <w:rPr>
          <w:bCs/>
          <w:szCs w:val="24"/>
        </w:rPr>
      </w:pPr>
      <w:r w:rsidRPr="003D29A4">
        <w:rPr>
          <w:bCs/>
          <w:szCs w:val="24"/>
        </w:rPr>
        <w:t xml:space="preserve">Engagement with the requirements of </w:t>
      </w:r>
      <w:hyperlink w:history="1" r:id="rId20">
        <w:r w:rsidRPr="003D5F14">
          <w:rPr>
            <w:rStyle w:val="Hyperlink"/>
            <w:bCs/>
            <w:szCs w:val="24"/>
          </w:rPr>
          <w:t>Competition and Markets Authority (CMA) guidance</w:t>
        </w:r>
      </w:hyperlink>
      <w:r w:rsidR="00A51FAA">
        <w:rPr>
          <w:bCs/>
          <w:szCs w:val="24"/>
        </w:rPr>
        <w:t>, including proposals for risk mitigation</w:t>
      </w:r>
      <w:r w:rsidR="00AC3165">
        <w:rPr>
          <w:bCs/>
          <w:szCs w:val="24"/>
        </w:rPr>
        <w:t>,</w:t>
      </w:r>
      <w:r w:rsidR="006F2495">
        <w:rPr>
          <w:bCs/>
          <w:szCs w:val="24"/>
        </w:rPr>
        <w:t xml:space="preserve"> where appropriate. </w:t>
      </w:r>
    </w:p>
    <w:p w:rsidR="00E110E9" w:rsidP="004873E7" w:rsidRDefault="00E110E9" w14:paraId="4AF5C3DF" w14:textId="22E3BC8F">
      <w:pPr>
        <w:numPr>
          <w:ilvl w:val="0"/>
          <w:numId w:val="4"/>
        </w:numPr>
        <w:tabs>
          <w:tab w:val="clear" w:pos="1296"/>
          <w:tab w:val="num" w:pos="1985"/>
          <w:tab w:val="left" w:pos="2127"/>
        </w:tabs>
        <w:ind w:left="993" w:right="95" w:hanging="426"/>
        <w:rPr>
          <w:bCs/>
          <w:szCs w:val="24"/>
        </w:rPr>
      </w:pPr>
      <w:r w:rsidRPr="003D29A4">
        <w:rPr>
          <w:bCs/>
          <w:szCs w:val="24"/>
        </w:rPr>
        <w:t>Any other matters considered appropriate by the Curriculum Development Team.</w:t>
      </w:r>
    </w:p>
    <w:p w:rsidRPr="00E04007" w:rsidR="004C413C" w:rsidP="004873E7" w:rsidRDefault="004C413C" w14:paraId="72142389" w14:textId="74AF7DFF">
      <w:pPr>
        <w:pStyle w:val="Heading2"/>
        <w:numPr>
          <w:ilvl w:val="0"/>
          <w:numId w:val="21"/>
        </w:numPr>
        <w:ind w:left="567" w:right="95" w:hanging="567"/>
        <w:rPr>
          <w:rFonts w:cs="Arial"/>
          <w:szCs w:val="24"/>
        </w:rPr>
      </w:pPr>
      <w:bookmarkStart w:name="_Toc127884362" w:id="37"/>
      <w:r w:rsidRPr="00E04007">
        <w:rPr>
          <w:rFonts w:cs="Arial"/>
          <w:szCs w:val="24"/>
        </w:rPr>
        <w:t xml:space="preserve">Disallowed </w:t>
      </w:r>
      <w:r w:rsidR="004873E7">
        <w:rPr>
          <w:rFonts w:cs="Arial"/>
          <w:szCs w:val="24"/>
        </w:rPr>
        <w:t>C</w:t>
      </w:r>
      <w:r w:rsidRPr="00E04007">
        <w:rPr>
          <w:rFonts w:cs="Arial"/>
          <w:szCs w:val="24"/>
        </w:rPr>
        <w:t xml:space="preserve">ourse </w:t>
      </w:r>
      <w:r w:rsidR="004873E7">
        <w:rPr>
          <w:rFonts w:cs="Arial"/>
          <w:szCs w:val="24"/>
        </w:rPr>
        <w:t>D</w:t>
      </w:r>
      <w:r w:rsidRPr="00E04007">
        <w:rPr>
          <w:rFonts w:cs="Arial"/>
          <w:szCs w:val="24"/>
        </w:rPr>
        <w:t>esigns</w:t>
      </w:r>
      <w:bookmarkEnd w:id="37"/>
    </w:p>
    <w:p w:rsidRPr="003D29A4" w:rsidR="00E110E9" w:rsidP="004873E7" w:rsidRDefault="00E110E9" w14:paraId="51682D02" w14:textId="63FB6F4D">
      <w:pPr>
        <w:ind w:left="567" w:right="95" w:firstLine="0"/>
        <w:rPr>
          <w:bCs/>
          <w:szCs w:val="24"/>
        </w:rPr>
      </w:pPr>
      <w:r w:rsidRPr="003D29A4">
        <w:rPr>
          <w:bCs/>
          <w:szCs w:val="24"/>
        </w:rPr>
        <w:t xml:space="preserve">Except where any optional modules in question are language modules or are otherwise considered on an exception basis by the Division to enhance employability, course </w:t>
      </w:r>
      <w:r w:rsidRPr="003D29A4" w:rsidR="004C02AE">
        <w:rPr>
          <w:bCs/>
          <w:szCs w:val="24"/>
        </w:rPr>
        <w:t>specifications must</w:t>
      </w:r>
      <w:r w:rsidRPr="003D29A4">
        <w:rPr>
          <w:bCs/>
          <w:szCs w:val="24"/>
        </w:rPr>
        <w:t xml:space="preserve"> not be designed to accommodate student registration on optional modules where the level of the module differs from the credit level of the stage.</w:t>
      </w:r>
    </w:p>
    <w:p w:rsidRPr="003D29A4" w:rsidR="00E110E9" w:rsidP="004873E7" w:rsidRDefault="00E110E9" w14:paraId="24938E41" w14:textId="77777777">
      <w:pPr>
        <w:ind w:left="567" w:right="95" w:firstLine="0"/>
        <w:rPr>
          <w:bCs/>
          <w:szCs w:val="24"/>
        </w:rPr>
      </w:pPr>
      <w:r w:rsidRPr="003D29A4">
        <w:rPr>
          <w:bCs/>
          <w:szCs w:val="24"/>
        </w:rPr>
        <w:t>This, therefore, disallows the following:</w:t>
      </w:r>
    </w:p>
    <w:p w:rsidRPr="003D29A4" w:rsidR="00E110E9" w:rsidP="00CC1FF1" w:rsidRDefault="00E110E9" w14:paraId="4BC51600" w14:textId="061F88F3">
      <w:pPr>
        <w:pStyle w:val="ListParagraph"/>
        <w:numPr>
          <w:ilvl w:val="0"/>
          <w:numId w:val="10"/>
        </w:numPr>
        <w:spacing w:after="120"/>
        <w:ind w:left="993" w:right="95" w:hanging="426"/>
        <w:contextualSpacing w:val="0"/>
        <w:rPr>
          <w:rFonts w:ascii="Arial" w:hAnsi="Arial" w:cs="Arial"/>
          <w:bCs/>
          <w:sz w:val="24"/>
          <w:szCs w:val="24"/>
        </w:rPr>
      </w:pPr>
      <w:r w:rsidRPr="003D29A4">
        <w:rPr>
          <w:rFonts w:ascii="Arial" w:hAnsi="Arial" w:cs="Arial"/>
          <w:bCs/>
          <w:sz w:val="24"/>
          <w:szCs w:val="24"/>
        </w:rPr>
        <w:t>course design that permits optional modules (other than language optional modules or employability-enhancing optional modules) at Level 4 to be studied in Stages 2, 3 or 4 of an undergraduate course of study</w:t>
      </w:r>
      <w:r w:rsidR="00F17F47">
        <w:rPr>
          <w:rFonts w:ascii="Arial" w:hAnsi="Arial" w:cs="Arial"/>
          <w:bCs/>
          <w:sz w:val="24"/>
          <w:szCs w:val="24"/>
        </w:rPr>
        <w:t>.</w:t>
      </w:r>
    </w:p>
    <w:p w:rsidR="00E110E9" w:rsidP="00CC1FF1" w:rsidRDefault="00E110E9" w14:paraId="62E9D54A" w14:textId="449B6088">
      <w:pPr>
        <w:pStyle w:val="ListParagraph"/>
        <w:numPr>
          <w:ilvl w:val="0"/>
          <w:numId w:val="10"/>
        </w:numPr>
        <w:spacing w:after="120"/>
        <w:ind w:left="993" w:right="95" w:hanging="426"/>
        <w:contextualSpacing w:val="0"/>
        <w:rPr>
          <w:rFonts w:ascii="Arial" w:hAnsi="Arial" w:cs="Arial"/>
          <w:bCs/>
          <w:sz w:val="24"/>
          <w:szCs w:val="24"/>
        </w:rPr>
      </w:pPr>
      <w:r w:rsidRPr="003D29A4">
        <w:rPr>
          <w:rFonts w:ascii="Arial" w:hAnsi="Arial" w:cs="Arial"/>
          <w:bCs/>
          <w:sz w:val="24"/>
          <w:szCs w:val="24"/>
        </w:rPr>
        <w:t>course design that permits optional modules (other than language optional modules or employability-enhancing optional modules) at Level 5 to be studied in Stages 3 or 4 of an undergraduate course of study.</w:t>
      </w:r>
    </w:p>
    <w:p w:rsidRPr="00E04007" w:rsidR="004C413C" w:rsidP="00CC1FF1" w:rsidRDefault="004C413C" w14:paraId="4E003DCD" w14:textId="275F8E0B">
      <w:pPr>
        <w:pStyle w:val="Heading2"/>
        <w:numPr>
          <w:ilvl w:val="0"/>
          <w:numId w:val="21"/>
        </w:numPr>
        <w:ind w:left="567" w:right="95" w:hanging="567"/>
        <w:rPr>
          <w:rFonts w:cs="Arial"/>
          <w:szCs w:val="24"/>
        </w:rPr>
      </w:pPr>
      <w:bookmarkStart w:name="_Toc127884363" w:id="38"/>
      <w:r w:rsidRPr="00E04007">
        <w:rPr>
          <w:rFonts w:cs="Arial"/>
          <w:szCs w:val="24"/>
        </w:rPr>
        <w:t xml:space="preserve">Approval of </w:t>
      </w:r>
      <w:r w:rsidR="00CC1FF1">
        <w:rPr>
          <w:rFonts w:cs="Arial"/>
          <w:szCs w:val="24"/>
        </w:rPr>
        <w:t>F</w:t>
      </w:r>
      <w:r w:rsidRPr="00E04007">
        <w:rPr>
          <w:rFonts w:cs="Arial"/>
          <w:szCs w:val="24"/>
        </w:rPr>
        <w:t xml:space="preserve">inalised </w:t>
      </w:r>
      <w:r w:rsidR="00CC1FF1">
        <w:rPr>
          <w:rFonts w:cs="Arial"/>
          <w:szCs w:val="24"/>
        </w:rPr>
        <w:t>P</w:t>
      </w:r>
      <w:r w:rsidRPr="00E04007">
        <w:rPr>
          <w:rFonts w:cs="Arial"/>
          <w:szCs w:val="24"/>
        </w:rPr>
        <w:t>roposals</w:t>
      </w:r>
      <w:bookmarkEnd w:id="38"/>
      <w:r w:rsidRPr="00E04007">
        <w:rPr>
          <w:rFonts w:cs="Arial"/>
          <w:szCs w:val="24"/>
        </w:rPr>
        <w:t xml:space="preserve"> </w:t>
      </w:r>
    </w:p>
    <w:p w:rsidR="00E110E9" w:rsidP="00CC1FF1" w:rsidRDefault="00E110E9" w14:paraId="3FA8692D" w14:textId="17E8DBA6">
      <w:pPr>
        <w:ind w:left="567" w:right="95" w:firstLine="0"/>
        <w:rPr>
          <w:bCs/>
          <w:szCs w:val="24"/>
        </w:rPr>
      </w:pPr>
      <w:r w:rsidRPr="003D29A4">
        <w:rPr>
          <w:bCs/>
          <w:szCs w:val="24"/>
        </w:rPr>
        <w:t xml:space="preserve">Should the DDESE/DDGSSE be satisfied with the finalised proposal, they are authorised to approve any new or amended modules on behalf of the Division and to recommend the proposal’s submission to the University phase of the approval process (i.e. CASC). </w:t>
      </w:r>
    </w:p>
    <w:p w:rsidR="00E110E9" w:rsidP="00CC1FF1" w:rsidRDefault="00E110E9" w14:paraId="3AD7AF67" w14:textId="44D3AE8D">
      <w:pPr>
        <w:ind w:left="567" w:right="95" w:firstLine="0"/>
        <w:rPr>
          <w:bCs/>
          <w:szCs w:val="24"/>
        </w:rPr>
      </w:pPr>
      <w:r w:rsidRPr="003D29A4">
        <w:rPr>
          <w:bCs/>
          <w:szCs w:val="24"/>
        </w:rPr>
        <w:t>Every course specification and module specification, whether new or revised, will be subject to scrutiny and the final decision of the Divisional Director of Education and UG Student Experience/Divisional Director of Graduate Studies and PG Student Experience.</w:t>
      </w:r>
    </w:p>
    <w:p w:rsidRPr="00E04007" w:rsidR="004C413C" w:rsidP="00E43E4C" w:rsidRDefault="001A5652" w14:paraId="36BA4459" w14:textId="6913E28E">
      <w:pPr>
        <w:pStyle w:val="Heading2"/>
        <w:numPr>
          <w:ilvl w:val="0"/>
          <w:numId w:val="21"/>
        </w:numPr>
        <w:ind w:left="567" w:right="95" w:hanging="567"/>
        <w:rPr>
          <w:rFonts w:cs="Arial"/>
          <w:szCs w:val="24"/>
        </w:rPr>
      </w:pPr>
      <w:bookmarkStart w:name="_Toc127884364" w:id="39"/>
      <w:r w:rsidRPr="00E04007">
        <w:rPr>
          <w:rFonts w:cs="Arial"/>
          <w:szCs w:val="24"/>
        </w:rPr>
        <w:t xml:space="preserve">Submission of </w:t>
      </w:r>
      <w:r w:rsidR="00E43E4C">
        <w:rPr>
          <w:rFonts w:cs="Arial"/>
          <w:szCs w:val="24"/>
        </w:rPr>
        <w:t>O</w:t>
      </w:r>
      <w:r w:rsidRPr="00E04007">
        <w:rPr>
          <w:rFonts w:cs="Arial"/>
          <w:szCs w:val="24"/>
        </w:rPr>
        <w:t xml:space="preserve">ptional </w:t>
      </w:r>
      <w:r w:rsidR="00E43E4C">
        <w:rPr>
          <w:rFonts w:cs="Arial"/>
          <w:szCs w:val="24"/>
        </w:rPr>
        <w:t>M</w:t>
      </w:r>
      <w:r w:rsidRPr="00E04007">
        <w:rPr>
          <w:rFonts w:cs="Arial"/>
          <w:szCs w:val="24"/>
        </w:rPr>
        <w:t xml:space="preserve">odule </w:t>
      </w:r>
      <w:r w:rsidR="00E43E4C">
        <w:rPr>
          <w:rFonts w:cs="Arial"/>
          <w:szCs w:val="24"/>
        </w:rPr>
        <w:t>T</w:t>
      </w:r>
      <w:r w:rsidRPr="00E04007">
        <w:rPr>
          <w:rFonts w:cs="Arial"/>
          <w:szCs w:val="24"/>
        </w:rPr>
        <w:t>itles</w:t>
      </w:r>
      <w:bookmarkEnd w:id="39"/>
      <w:r w:rsidRPr="00E04007">
        <w:rPr>
          <w:rFonts w:cs="Arial"/>
          <w:szCs w:val="24"/>
        </w:rPr>
        <w:t xml:space="preserve"> </w:t>
      </w:r>
    </w:p>
    <w:p w:rsidRPr="003D29A4" w:rsidR="00E110E9" w:rsidP="00E43E4C" w:rsidRDefault="00E110E9" w14:paraId="7F70C3E7" w14:textId="483C04B1">
      <w:pPr>
        <w:tabs>
          <w:tab w:val="left" w:pos="1418"/>
        </w:tabs>
        <w:ind w:left="567" w:right="95" w:firstLine="0"/>
        <w:rPr>
          <w:bCs/>
          <w:szCs w:val="24"/>
        </w:rPr>
      </w:pPr>
      <w:r w:rsidRPr="003D29A4">
        <w:rPr>
          <w:bCs/>
          <w:szCs w:val="24"/>
        </w:rPr>
        <w:t xml:space="preserve">The submission to the University phase should consist of the documentation set out at section 4.5 above, with the exception of the module specifications. Where, however, it would be helpful to provide optional module titles to CASC, for example, where a course specification will consist of entirely or a majority of optional modules, the submission might include an indicative list of modules as an appendix that will not form part of the actual course specification. </w:t>
      </w:r>
    </w:p>
    <w:p w:rsidRPr="003D29A4" w:rsidR="00E110E9" w:rsidP="00007F7B" w:rsidRDefault="00E110E9" w14:paraId="24186BAE" w14:textId="77777777">
      <w:pPr>
        <w:tabs>
          <w:tab w:val="left" w:pos="851"/>
          <w:tab w:val="left" w:pos="1418"/>
        </w:tabs>
        <w:ind w:left="993" w:right="95" w:hanging="709"/>
        <w:rPr>
          <w:bCs/>
          <w:szCs w:val="24"/>
        </w:rPr>
      </w:pPr>
    </w:p>
    <w:p w:rsidRPr="003A4F18" w:rsidR="00E110E9" w:rsidP="00007F7B" w:rsidRDefault="00E110E9" w14:paraId="57E7C84D" w14:textId="4AA91B80">
      <w:pPr>
        <w:pStyle w:val="Heading1"/>
      </w:pPr>
      <w:bookmarkStart w:name="_Toc127884365" w:id="40"/>
      <w:r w:rsidRPr="003A4F18">
        <w:t>Phase 3: University-Level Approval</w:t>
      </w:r>
      <w:bookmarkEnd w:id="40"/>
    </w:p>
    <w:p w:rsidRPr="00CE3517" w:rsidR="001A5652" w:rsidP="00061991" w:rsidRDefault="00112519" w14:paraId="58297BBE" w14:textId="164DE55B">
      <w:pPr>
        <w:pStyle w:val="Heading2"/>
        <w:numPr>
          <w:ilvl w:val="0"/>
          <w:numId w:val="22"/>
        </w:numPr>
        <w:ind w:left="567" w:right="95" w:hanging="567"/>
        <w:rPr>
          <w:rFonts w:cs="Arial"/>
          <w:szCs w:val="24"/>
        </w:rPr>
      </w:pPr>
      <w:bookmarkStart w:name="_Toc127884366" w:id="41"/>
      <w:r w:rsidRPr="00CE3517">
        <w:rPr>
          <w:rFonts w:cs="Arial"/>
          <w:szCs w:val="24"/>
        </w:rPr>
        <w:t>Course Approval Sub-</w:t>
      </w:r>
      <w:r w:rsidR="00061991">
        <w:rPr>
          <w:rFonts w:cs="Arial"/>
          <w:szCs w:val="24"/>
        </w:rPr>
        <w:t>c</w:t>
      </w:r>
      <w:r w:rsidRPr="00CE3517" w:rsidR="00061991">
        <w:rPr>
          <w:rFonts w:cs="Arial"/>
          <w:szCs w:val="24"/>
        </w:rPr>
        <w:t>ommittee</w:t>
      </w:r>
      <w:r w:rsidRPr="00CE3517">
        <w:rPr>
          <w:rFonts w:cs="Arial"/>
          <w:szCs w:val="24"/>
        </w:rPr>
        <w:t xml:space="preserve"> </w:t>
      </w:r>
      <w:r w:rsidR="00061991">
        <w:rPr>
          <w:rFonts w:cs="Arial"/>
          <w:szCs w:val="24"/>
        </w:rPr>
        <w:t>Members</w:t>
      </w:r>
      <w:bookmarkEnd w:id="41"/>
      <w:r w:rsidRPr="00CE3517">
        <w:rPr>
          <w:rFonts w:cs="Arial"/>
          <w:szCs w:val="24"/>
        </w:rPr>
        <w:t xml:space="preserve"> </w:t>
      </w:r>
    </w:p>
    <w:p w:rsidRPr="003D29A4" w:rsidR="00E110E9" w:rsidP="00061991" w:rsidRDefault="00E110E9" w14:paraId="71FC26DC" w14:textId="60429735">
      <w:pPr>
        <w:ind w:left="567" w:right="95" w:firstLine="0"/>
        <w:rPr>
          <w:bCs/>
          <w:szCs w:val="24"/>
        </w:rPr>
      </w:pPr>
      <w:r w:rsidRPr="003D29A4">
        <w:rPr>
          <w:bCs/>
          <w:szCs w:val="24"/>
        </w:rPr>
        <w:t xml:space="preserve">At the University phase proposals for new courses of study will be considered for approval by the Course Approval Sub-committee (CASC). The voting membership of CASC will comprise the six Divisional Directors of Education and UG Student Experience and the six Divisional Directors of Graduate Studies and PG Student Experience, one of whom will normally serve as Chair. Of the voting membership, at least one representative from each Division will attend each CASC meeting (including the Chair). Other members attending in an advisory capacity (i.e. the non-voting members) will include: </w:t>
      </w:r>
    </w:p>
    <w:p w:rsidRPr="003D29A4" w:rsidR="00E110E9" w:rsidP="00061991" w:rsidRDefault="00E110E9" w14:paraId="716BAD8C" w14:textId="5C3AC454">
      <w:pPr>
        <w:pStyle w:val="ListParagraph"/>
        <w:numPr>
          <w:ilvl w:val="0"/>
          <w:numId w:val="12"/>
        </w:numPr>
        <w:spacing w:after="120"/>
        <w:ind w:left="993" w:right="95" w:hanging="426"/>
        <w:contextualSpacing w:val="0"/>
        <w:rPr>
          <w:rFonts w:ascii="Arial" w:hAnsi="Arial" w:cs="Arial"/>
          <w:bCs/>
          <w:sz w:val="24"/>
          <w:szCs w:val="24"/>
        </w:rPr>
      </w:pPr>
      <w:r w:rsidRPr="003D29A4">
        <w:rPr>
          <w:rFonts w:ascii="Arial" w:hAnsi="Arial" w:cs="Arial"/>
          <w:bCs/>
          <w:sz w:val="24"/>
          <w:szCs w:val="24"/>
        </w:rPr>
        <w:t>the Head of Quality Assurance and Compliance</w:t>
      </w:r>
    </w:p>
    <w:p w:rsidRPr="003D29A4" w:rsidR="00E110E9" w:rsidP="00061991" w:rsidRDefault="00E110E9" w14:paraId="4AEDB5CA" w14:textId="558ABD01">
      <w:pPr>
        <w:pStyle w:val="ListParagraph"/>
        <w:numPr>
          <w:ilvl w:val="0"/>
          <w:numId w:val="12"/>
        </w:numPr>
        <w:spacing w:after="120"/>
        <w:ind w:left="993" w:right="95" w:hanging="426"/>
        <w:contextualSpacing w:val="0"/>
        <w:rPr>
          <w:rFonts w:ascii="Arial" w:hAnsi="Arial" w:cs="Arial"/>
          <w:bCs/>
          <w:sz w:val="24"/>
          <w:szCs w:val="24"/>
        </w:rPr>
      </w:pPr>
      <w:r w:rsidRPr="003D29A4">
        <w:rPr>
          <w:rFonts w:ascii="Arial" w:hAnsi="Arial" w:cs="Arial"/>
          <w:bCs/>
          <w:sz w:val="24"/>
          <w:szCs w:val="24"/>
        </w:rPr>
        <w:t>the Graduate and Researcher College Head of Operations</w:t>
      </w:r>
    </w:p>
    <w:p w:rsidRPr="003D29A4" w:rsidR="00E110E9" w:rsidP="00061991" w:rsidRDefault="00E110E9" w14:paraId="1C63EFCF" w14:textId="4681BE2F">
      <w:pPr>
        <w:pStyle w:val="ListParagraph"/>
        <w:numPr>
          <w:ilvl w:val="0"/>
          <w:numId w:val="12"/>
        </w:numPr>
        <w:spacing w:after="120"/>
        <w:ind w:left="993" w:right="95" w:hanging="426"/>
        <w:contextualSpacing w:val="0"/>
        <w:rPr>
          <w:rFonts w:ascii="Arial" w:hAnsi="Arial" w:cs="Arial"/>
          <w:bCs/>
          <w:sz w:val="24"/>
          <w:szCs w:val="24"/>
        </w:rPr>
      </w:pPr>
      <w:r w:rsidRPr="003D29A4">
        <w:rPr>
          <w:rFonts w:ascii="Arial" w:hAnsi="Arial" w:cs="Arial"/>
          <w:bCs/>
          <w:sz w:val="24"/>
          <w:szCs w:val="24"/>
        </w:rPr>
        <w:t>the Head of Student Support and Wellbeing</w:t>
      </w:r>
    </w:p>
    <w:p w:rsidR="00E110E9" w:rsidP="00061991" w:rsidRDefault="00E110E9" w14:paraId="40F3A17B" w14:textId="4823263C">
      <w:pPr>
        <w:pStyle w:val="ListParagraph"/>
        <w:numPr>
          <w:ilvl w:val="0"/>
          <w:numId w:val="12"/>
        </w:numPr>
        <w:spacing w:after="120"/>
        <w:ind w:left="993" w:right="95" w:hanging="426"/>
        <w:contextualSpacing w:val="0"/>
        <w:rPr>
          <w:rFonts w:ascii="Arial" w:hAnsi="Arial" w:cs="Arial"/>
          <w:bCs/>
          <w:sz w:val="24"/>
          <w:szCs w:val="24"/>
        </w:rPr>
      </w:pPr>
      <w:r w:rsidRPr="003D29A4">
        <w:rPr>
          <w:rFonts w:ascii="Arial" w:hAnsi="Arial" w:cs="Arial"/>
          <w:bCs/>
          <w:sz w:val="24"/>
          <w:szCs w:val="24"/>
        </w:rPr>
        <w:t xml:space="preserve">The Divisional Course Lead (or nominee) to attend in support of the specific course proposal in order to answer any questions that the Sub-committee might raise and to receive feedback (for both new and substantially revised course specifications). </w:t>
      </w:r>
    </w:p>
    <w:p w:rsidRPr="00CE3517" w:rsidR="00112519" w:rsidP="00061991" w:rsidRDefault="00112519" w14:paraId="442E87F9" w14:textId="5F3045B7">
      <w:pPr>
        <w:pStyle w:val="Heading2"/>
        <w:numPr>
          <w:ilvl w:val="0"/>
          <w:numId w:val="22"/>
        </w:numPr>
        <w:ind w:left="567" w:right="95" w:hanging="567"/>
        <w:rPr>
          <w:rFonts w:cs="Arial"/>
          <w:szCs w:val="24"/>
        </w:rPr>
      </w:pPr>
      <w:bookmarkStart w:name="_Toc127884367" w:id="42"/>
      <w:r w:rsidRPr="00CE3517">
        <w:rPr>
          <w:rFonts w:cs="Arial"/>
          <w:szCs w:val="24"/>
        </w:rPr>
        <w:t xml:space="preserve">QACO </w:t>
      </w:r>
      <w:r w:rsidR="00061991">
        <w:rPr>
          <w:rFonts w:cs="Arial"/>
          <w:szCs w:val="24"/>
        </w:rPr>
        <w:t>R</w:t>
      </w:r>
      <w:r w:rsidRPr="00CE3517" w:rsidR="00DA6B7F">
        <w:rPr>
          <w:rFonts w:cs="Arial"/>
          <w:szCs w:val="24"/>
        </w:rPr>
        <w:t>esponsibili</w:t>
      </w:r>
      <w:r w:rsidR="00061991">
        <w:rPr>
          <w:rFonts w:cs="Arial"/>
          <w:szCs w:val="24"/>
        </w:rPr>
        <w:t>ty</w:t>
      </w:r>
      <w:bookmarkEnd w:id="42"/>
    </w:p>
    <w:p w:rsidR="00DA6B7F" w:rsidP="00061991" w:rsidRDefault="00E110E9" w14:paraId="735C71D9" w14:textId="77777777">
      <w:pPr>
        <w:pStyle w:val="ListParagraph"/>
        <w:tabs>
          <w:tab w:val="left" w:pos="567"/>
        </w:tabs>
        <w:spacing w:after="120"/>
        <w:ind w:left="567" w:right="95"/>
        <w:contextualSpacing w:val="0"/>
        <w:rPr>
          <w:rFonts w:ascii="Arial" w:hAnsi="Arial" w:cs="Arial"/>
          <w:bCs/>
          <w:sz w:val="24"/>
          <w:szCs w:val="24"/>
        </w:rPr>
      </w:pPr>
      <w:r w:rsidRPr="003D29A4">
        <w:rPr>
          <w:rFonts w:ascii="Arial" w:hAnsi="Arial" w:cs="Arial"/>
          <w:bCs/>
          <w:sz w:val="24"/>
          <w:szCs w:val="24"/>
        </w:rPr>
        <w:t>The meetings will be convened and serviced by the Quality Assurance and Compliance Office.</w:t>
      </w:r>
    </w:p>
    <w:p w:rsidRPr="00CE3517" w:rsidR="00112519" w:rsidP="00061991" w:rsidRDefault="00DA6B7F" w14:paraId="2739AD55" w14:textId="1A739825">
      <w:pPr>
        <w:pStyle w:val="Heading2"/>
        <w:numPr>
          <w:ilvl w:val="0"/>
          <w:numId w:val="22"/>
        </w:numPr>
        <w:ind w:left="567" w:right="95" w:hanging="567"/>
        <w:rPr>
          <w:rFonts w:cs="Arial"/>
          <w:szCs w:val="24"/>
        </w:rPr>
      </w:pPr>
      <w:bookmarkStart w:name="_Toc127884368" w:id="43"/>
      <w:r w:rsidRPr="00CE3517">
        <w:rPr>
          <w:rFonts w:cs="Arial"/>
          <w:szCs w:val="24"/>
        </w:rPr>
        <w:t xml:space="preserve">CASC </w:t>
      </w:r>
      <w:r w:rsidR="00061991">
        <w:rPr>
          <w:rFonts w:cs="Arial"/>
          <w:szCs w:val="24"/>
        </w:rPr>
        <w:t>M</w:t>
      </w:r>
      <w:r w:rsidRPr="00CE3517">
        <w:rPr>
          <w:rFonts w:cs="Arial"/>
          <w:szCs w:val="24"/>
        </w:rPr>
        <w:t>eeting</w:t>
      </w:r>
      <w:r w:rsidR="00061991">
        <w:rPr>
          <w:rFonts w:cs="Arial"/>
          <w:szCs w:val="24"/>
        </w:rPr>
        <w:t xml:space="preserve"> Schedule</w:t>
      </w:r>
      <w:bookmarkEnd w:id="43"/>
    </w:p>
    <w:p w:rsidR="00E110E9" w:rsidP="00061991" w:rsidRDefault="00E110E9" w14:paraId="14494EE4" w14:textId="4D5FA11D">
      <w:pPr>
        <w:pStyle w:val="ListParagraph"/>
        <w:tabs>
          <w:tab w:val="left" w:pos="567"/>
        </w:tabs>
        <w:spacing w:after="120"/>
        <w:ind w:left="567" w:right="95"/>
        <w:contextualSpacing w:val="0"/>
        <w:rPr>
          <w:rFonts w:ascii="Arial" w:hAnsi="Arial" w:cs="Arial"/>
          <w:bCs/>
          <w:sz w:val="24"/>
          <w:szCs w:val="24"/>
        </w:rPr>
      </w:pPr>
      <w:r w:rsidRPr="003D29A4">
        <w:rPr>
          <w:rFonts w:ascii="Arial" w:hAnsi="Arial" w:cs="Arial"/>
          <w:bCs/>
          <w:sz w:val="24"/>
          <w:szCs w:val="24"/>
        </w:rPr>
        <w:t xml:space="preserve">Meetings of CASC will be staged on a monthly basis from October to July. For each proposal CASC will consider the full set of documentation as set out at 4.5 above, with the exception of the module specifications. </w:t>
      </w:r>
    </w:p>
    <w:p w:rsidR="00E110E9" w:rsidP="00061991" w:rsidRDefault="00E110E9" w14:paraId="5B6448FC" w14:textId="3A1410F9">
      <w:pPr>
        <w:pStyle w:val="ListParagraph"/>
        <w:tabs>
          <w:tab w:val="left" w:pos="567"/>
        </w:tabs>
        <w:spacing w:after="120"/>
        <w:ind w:left="567" w:right="95"/>
        <w:contextualSpacing w:val="0"/>
        <w:rPr>
          <w:rFonts w:ascii="Arial" w:hAnsi="Arial" w:cs="Arial"/>
          <w:bCs/>
          <w:sz w:val="24"/>
          <w:szCs w:val="24"/>
        </w:rPr>
      </w:pPr>
      <w:r w:rsidRPr="003D29A4">
        <w:rPr>
          <w:rFonts w:ascii="Arial" w:hAnsi="Arial" w:cs="Arial"/>
          <w:bCs/>
          <w:sz w:val="24"/>
          <w:szCs w:val="24"/>
        </w:rPr>
        <w:t xml:space="preserve">Course submissions will normally only be considered at a scheduled CASC meeting. </w:t>
      </w:r>
    </w:p>
    <w:p w:rsidRPr="00CE3517" w:rsidR="00DA6B7F" w:rsidP="00061991" w:rsidRDefault="00DA6B7F" w14:paraId="52524B00" w14:textId="61778E2B">
      <w:pPr>
        <w:pStyle w:val="Heading2"/>
        <w:numPr>
          <w:ilvl w:val="0"/>
          <w:numId w:val="22"/>
        </w:numPr>
        <w:ind w:left="567" w:right="95" w:hanging="567"/>
        <w:rPr>
          <w:rStyle w:val="Emphasis"/>
          <w:rFonts w:cs="Arial"/>
          <w:bCs/>
          <w:i w:val="0"/>
          <w:iCs w:val="0"/>
          <w:szCs w:val="24"/>
        </w:rPr>
      </w:pPr>
      <w:bookmarkStart w:name="_Toc127884369" w:id="44"/>
      <w:r w:rsidRPr="00CE3517">
        <w:rPr>
          <w:rStyle w:val="Emphasis"/>
          <w:rFonts w:cs="Arial"/>
          <w:bCs/>
          <w:i w:val="0"/>
          <w:iCs w:val="0"/>
          <w:szCs w:val="24"/>
        </w:rPr>
        <w:t>Responsibilities of CASC</w:t>
      </w:r>
      <w:bookmarkEnd w:id="44"/>
    </w:p>
    <w:p w:rsidRPr="003D29A4" w:rsidR="00E110E9" w:rsidP="00061991" w:rsidRDefault="00061991" w14:paraId="3150C251" w14:textId="62947FD5">
      <w:pPr>
        <w:pStyle w:val="ListParagraph"/>
        <w:tabs>
          <w:tab w:val="left" w:pos="567"/>
        </w:tabs>
        <w:spacing w:after="120"/>
        <w:ind w:left="567" w:right="95"/>
        <w:contextualSpacing w:val="0"/>
        <w:rPr>
          <w:rFonts w:ascii="Arial" w:hAnsi="Arial" w:cs="Arial"/>
          <w:bCs/>
          <w:sz w:val="24"/>
          <w:szCs w:val="24"/>
        </w:rPr>
      </w:pPr>
      <w:r>
        <w:rPr>
          <w:rStyle w:val="Emphasis"/>
          <w:rFonts w:ascii="Arial" w:hAnsi="Arial" w:cs="Arial"/>
          <w:bCs/>
          <w:i w:val="0"/>
          <w:iCs w:val="0"/>
          <w:sz w:val="24"/>
          <w:szCs w:val="24"/>
        </w:rPr>
        <w:t xml:space="preserve">CASC </w:t>
      </w:r>
      <w:r w:rsidRPr="00061991" w:rsidR="00E110E9">
        <w:rPr>
          <w:rStyle w:val="Emphasis"/>
          <w:rFonts w:ascii="Arial" w:hAnsi="Arial" w:cs="Arial"/>
          <w:bCs/>
          <w:i w:val="0"/>
          <w:iCs w:val="0"/>
          <w:sz w:val="24"/>
          <w:szCs w:val="24"/>
        </w:rPr>
        <w:t>is responsible for making a detailed</w:t>
      </w:r>
      <w:r w:rsidRPr="003D29A4" w:rsidR="00E110E9">
        <w:rPr>
          <w:rStyle w:val="Emphasis"/>
          <w:rFonts w:ascii="Arial" w:hAnsi="Arial" w:cs="Arial"/>
          <w:bCs/>
          <w:sz w:val="24"/>
          <w:szCs w:val="24"/>
        </w:rPr>
        <w:t xml:space="preserve"> </w:t>
      </w:r>
      <w:r w:rsidRPr="003D29A4" w:rsidR="00E110E9">
        <w:rPr>
          <w:rFonts w:ascii="Arial" w:hAnsi="Arial" w:cs="Arial"/>
          <w:bCs/>
          <w:sz w:val="24"/>
          <w:szCs w:val="24"/>
        </w:rPr>
        <w:t>assessment of the design, level, coherence and currency of the curriculum under approval and of the capacity of the School to provide learning opportunities sufficient for students to achieve the intended learning outcomes. The terms of reference of CASC are to:</w:t>
      </w:r>
    </w:p>
    <w:p w:rsidRPr="00871952" w:rsidR="00E110E9" w:rsidP="00061991" w:rsidRDefault="00E110E9" w14:paraId="023B5DF1" w14:textId="75F8E704">
      <w:pPr>
        <w:pStyle w:val="ListParagraph"/>
        <w:numPr>
          <w:ilvl w:val="1"/>
          <w:numId w:val="23"/>
        </w:numPr>
        <w:tabs>
          <w:tab w:val="left" w:pos="993"/>
        </w:tabs>
        <w:spacing w:after="120"/>
        <w:ind w:left="992" w:right="96" w:hanging="425"/>
        <w:contextualSpacing w:val="0"/>
        <w:rPr>
          <w:rFonts w:ascii="Arial" w:hAnsi="Arial" w:cs="Arial"/>
          <w:bCs/>
          <w:sz w:val="24"/>
          <w:szCs w:val="24"/>
        </w:rPr>
      </w:pPr>
      <w:r w:rsidRPr="00871952">
        <w:rPr>
          <w:rFonts w:ascii="Arial" w:hAnsi="Arial" w:cs="Arial"/>
          <w:bCs/>
          <w:sz w:val="24"/>
          <w:szCs w:val="24"/>
        </w:rPr>
        <w:t>Evaluate whether the proposed course is set at the required academic level and, where appropriate, consistent with the relevant subject benchmarks, or other appropriate external reference points (e.g. PSRB requirements, QAA Statements of Qualification Characteristics, the UK Quality Code, any relevant international requirements).</w:t>
      </w:r>
    </w:p>
    <w:p w:rsidRPr="00871952" w:rsidR="00E110E9" w:rsidP="00061991" w:rsidRDefault="00E110E9" w14:paraId="3A8FA916" w14:textId="7F93F744">
      <w:pPr>
        <w:pStyle w:val="ListParagraph"/>
        <w:numPr>
          <w:ilvl w:val="1"/>
          <w:numId w:val="23"/>
        </w:numPr>
        <w:tabs>
          <w:tab w:val="left" w:pos="993"/>
        </w:tabs>
        <w:spacing w:after="120"/>
        <w:ind w:left="992" w:right="96" w:hanging="425"/>
        <w:contextualSpacing w:val="0"/>
        <w:rPr>
          <w:rFonts w:ascii="Arial" w:hAnsi="Arial" w:cs="Arial"/>
          <w:bCs/>
          <w:sz w:val="24"/>
          <w:szCs w:val="24"/>
        </w:rPr>
      </w:pPr>
      <w:r w:rsidRPr="00871952">
        <w:rPr>
          <w:rFonts w:ascii="Arial" w:hAnsi="Arial" w:cs="Arial"/>
          <w:bCs/>
          <w:sz w:val="24"/>
          <w:szCs w:val="24"/>
        </w:rPr>
        <w:t>Ensure that the proposal meets the requirements of the University’s Code of Practice for Quality Assurance and the Credit Framework</w:t>
      </w:r>
      <w:r w:rsidRPr="00871952" w:rsidR="00F17F47">
        <w:rPr>
          <w:rFonts w:ascii="Arial" w:hAnsi="Arial" w:cs="Arial"/>
          <w:bCs/>
          <w:sz w:val="24"/>
          <w:szCs w:val="24"/>
        </w:rPr>
        <w:t>.</w:t>
      </w:r>
    </w:p>
    <w:p w:rsidRPr="00871952" w:rsidR="00E110E9" w:rsidP="00061991" w:rsidRDefault="00E110E9" w14:paraId="34569639" w14:textId="1B5275AD">
      <w:pPr>
        <w:pStyle w:val="ListParagraph"/>
        <w:numPr>
          <w:ilvl w:val="1"/>
          <w:numId w:val="23"/>
        </w:numPr>
        <w:tabs>
          <w:tab w:val="left" w:pos="993"/>
        </w:tabs>
        <w:spacing w:after="120"/>
        <w:ind w:left="992" w:right="96" w:hanging="425"/>
        <w:contextualSpacing w:val="0"/>
        <w:rPr>
          <w:rFonts w:ascii="Arial" w:hAnsi="Arial" w:cs="Arial"/>
          <w:bCs/>
          <w:sz w:val="24"/>
          <w:szCs w:val="24"/>
        </w:rPr>
      </w:pPr>
      <w:r w:rsidRPr="00871952">
        <w:rPr>
          <w:rFonts w:ascii="Arial" w:hAnsi="Arial" w:cs="Arial"/>
          <w:bCs/>
          <w:sz w:val="24"/>
          <w:szCs w:val="24"/>
        </w:rPr>
        <w:t>Determine whether the course specification can be delivered, learning outcomes achieved and quality and standards maintained.</w:t>
      </w:r>
    </w:p>
    <w:p w:rsidRPr="00871952" w:rsidR="00E110E9" w:rsidP="00061991" w:rsidRDefault="00E110E9" w14:paraId="78CDE265" w14:textId="19786DEB">
      <w:pPr>
        <w:pStyle w:val="ListParagraph"/>
        <w:numPr>
          <w:ilvl w:val="1"/>
          <w:numId w:val="23"/>
        </w:numPr>
        <w:tabs>
          <w:tab w:val="left" w:pos="993"/>
        </w:tabs>
        <w:spacing w:after="120"/>
        <w:ind w:left="992" w:right="96" w:hanging="425"/>
        <w:contextualSpacing w:val="0"/>
        <w:rPr>
          <w:rFonts w:ascii="Arial" w:hAnsi="Arial" w:cs="Arial"/>
          <w:bCs/>
          <w:sz w:val="24"/>
          <w:szCs w:val="24"/>
        </w:rPr>
      </w:pPr>
      <w:r w:rsidRPr="00871952">
        <w:rPr>
          <w:rFonts w:ascii="Arial" w:hAnsi="Arial" w:cs="Arial"/>
          <w:bCs/>
          <w:sz w:val="24"/>
          <w:szCs w:val="24"/>
        </w:rPr>
        <w:t>Ascertain whether the assessment strategy allows learning outcomes to be appropriately tested and are consistent with the best practice set out in the University’s Assessment Framework</w:t>
      </w:r>
      <w:r w:rsidRPr="00871952" w:rsidR="00F17F47">
        <w:rPr>
          <w:rFonts w:ascii="Arial" w:hAnsi="Arial" w:cs="Arial"/>
          <w:bCs/>
          <w:sz w:val="24"/>
          <w:szCs w:val="24"/>
        </w:rPr>
        <w:t>.</w:t>
      </w:r>
    </w:p>
    <w:p w:rsidRPr="00871952" w:rsidR="00E110E9" w:rsidP="00061991" w:rsidRDefault="00E110E9" w14:paraId="0D7326CB" w14:textId="777085EC">
      <w:pPr>
        <w:pStyle w:val="ListParagraph"/>
        <w:numPr>
          <w:ilvl w:val="1"/>
          <w:numId w:val="23"/>
        </w:numPr>
        <w:tabs>
          <w:tab w:val="left" w:pos="993"/>
        </w:tabs>
        <w:spacing w:after="120"/>
        <w:ind w:left="992" w:right="96" w:hanging="425"/>
        <w:contextualSpacing w:val="0"/>
        <w:rPr>
          <w:rFonts w:ascii="Arial" w:hAnsi="Arial" w:cs="Arial"/>
          <w:bCs/>
          <w:sz w:val="24"/>
          <w:szCs w:val="24"/>
        </w:rPr>
      </w:pPr>
      <w:r w:rsidRPr="00871952">
        <w:rPr>
          <w:rFonts w:ascii="Arial" w:hAnsi="Arial" w:cs="Arial"/>
          <w:bCs/>
          <w:sz w:val="24"/>
          <w:szCs w:val="24"/>
        </w:rPr>
        <w:t>Evaluate whether the proposing Division can provide the learning opportunities required for the achievement of the learning outcomes</w:t>
      </w:r>
      <w:r w:rsidRPr="00871952" w:rsidR="00F17F47">
        <w:rPr>
          <w:rFonts w:ascii="Arial" w:hAnsi="Arial" w:cs="Arial"/>
          <w:bCs/>
          <w:sz w:val="24"/>
          <w:szCs w:val="24"/>
        </w:rPr>
        <w:t>.</w:t>
      </w:r>
    </w:p>
    <w:p w:rsidRPr="00871952" w:rsidR="00E110E9" w:rsidP="00061991" w:rsidRDefault="00E110E9" w14:paraId="15A3F504" w14:textId="21F52694">
      <w:pPr>
        <w:pStyle w:val="ListParagraph"/>
        <w:numPr>
          <w:ilvl w:val="1"/>
          <w:numId w:val="23"/>
        </w:numPr>
        <w:tabs>
          <w:tab w:val="left" w:pos="993"/>
        </w:tabs>
        <w:spacing w:after="120"/>
        <w:ind w:left="992" w:right="96" w:hanging="425"/>
        <w:contextualSpacing w:val="0"/>
        <w:rPr>
          <w:rFonts w:ascii="Arial" w:hAnsi="Arial" w:cs="Arial"/>
          <w:bCs/>
          <w:sz w:val="24"/>
          <w:szCs w:val="24"/>
        </w:rPr>
      </w:pPr>
      <w:r w:rsidRPr="00871952">
        <w:rPr>
          <w:rFonts w:ascii="Arial" w:hAnsi="Arial" w:cs="Arial"/>
          <w:bCs/>
          <w:sz w:val="24"/>
          <w:szCs w:val="24"/>
        </w:rPr>
        <w:t>Evaluate the external adviser’s supporting statement and the proposing Division’s response to this. Where a proposal has been amended in the light of comments received by an external adviser, a statement should be provided by the Division indicating the nature of such amendments</w:t>
      </w:r>
      <w:r w:rsidRPr="00871952" w:rsidR="00F17F47">
        <w:rPr>
          <w:rFonts w:ascii="Arial" w:hAnsi="Arial" w:cs="Arial"/>
          <w:bCs/>
          <w:sz w:val="24"/>
          <w:szCs w:val="24"/>
        </w:rPr>
        <w:t>.</w:t>
      </w:r>
      <w:r w:rsidRPr="00871952">
        <w:rPr>
          <w:rFonts w:ascii="Arial" w:hAnsi="Arial" w:cs="Arial"/>
          <w:bCs/>
          <w:sz w:val="24"/>
          <w:szCs w:val="24"/>
        </w:rPr>
        <w:t xml:space="preserve"> </w:t>
      </w:r>
    </w:p>
    <w:p w:rsidRPr="00871952" w:rsidR="00E110E9" w:rsidP="00061991" w:rsidRDefault="00E110E9" w14:paraId="4DFB67EE" w14:textId="4234E9D2">
      <w:pPr>
        <w:pStyle w:val="ListParagraph"/>
        <w:numPr>
          <w:ilvl w:val="1"/>
          <w:numId w:val="23"/>
        </w:numPr>
        <w:tabs>
          <w:tab w:val="left" w:pos="993"/>
        </w:tabs>
        <w:spacing w:after="120"/>
        <w:ind w:left="992" w:right="96" w:hanging="425"/>
        <w:contextualSpacing w:val="0"/>
        <w:rPr>
          <w:rFonts w:ascii="Arial" w:hAnsi="Arial" w:cs="Arial"/>
          <w:bCs/>
          <w:sz w:val="24"/>
          <w:szCs w:val="24"/>
        </w:rPr>
      </w:pPr>
      <w:r w:rsidRPr="00871952">
        <w:rPr>
          <w:rFonts w:ascii="Arial" w:hAnsi="Arial" w:cs="Arial"/>
          <w:bCs/>
          <w:sz w:val="24"/>
          <w:szCs w:val="24"/>
        </w:rPr>
        <w:t>Ensure that the final proposal remains congruent with the original outline submission for the course and accompanying commentaries as approved by the BCC</w:t>
      </w:r>
      <w:r w:rsidRPr="00871952" w:rsidR="00F17F47">
        <w:rPr>
          <w:rFonts w:ascii="Arial" w:hAnsi="Arial" w:cs="Arial"/>
          <w:bCs/>
          <w:sz w:val="24"/>
          <w:szCs w:val="24"/>
        </w:rPr>
        <w:t>.</w:t>
      </w:r>
    </w:p>
    <w:p w:rsidRPr="00871952" w:rsidR="00E110E9" w:rsidP="00061991" w:rsidRDefault="00E110E9" w14:paraId="40CEE842" w14:textId="53A73AB0">
      <w:pPr>
        <w:pStyle w:val="ListParagraph"/>
        <w:numPr>
          <w:ilvl w:val="1"/>
          <w:numId w:val="23"/>
        </w:numPr>
        <w:tabs>
          <w:tab w:val="left" w:pos="993"/>
        </w:tabs>
        <w:spacing w:after="120"/>
        <w:ind w:left="992" w:right="96" w:hanging="425"/>
        <w:contextualSpacing w:val="0"/>
        <w:rPr>
          <w:rFonts w:ascii="Arial" w:hAnsi="Arial" w:cs="Arial"/>
          <w:bCs/>
          <w:sz w:val="24"/>
          <w:szCs w:val="24"/>
        </w:rPr>
      </w:pPr>
      <w:r w:rsidRPr="00871952">
        <w:rPr>
          <w:rFonts w:ascii="Arial" w:hAnsi="Arial" w:cs="Arial"/>
          <w:bCs/>
          <w:sz w:val="24"/>
          <w:szCs w:val="24"/>
        </w:rPr>
        <w:t>Ensure that the course specification provides for a balanced workload of modules across the terms</w:t>
      </w:r>
      <w:r w:rsidRPr="00871952" w:rsidR="00F17F47">
        <w:rPr>
          <w:rFonts w:ascii="Arial" w:hAnsi="Arial" w:cs="Arial"/>
          <w:bCs/>
          <w:sz w:val="24"/>
          <w:szCs w:val="24"/>
        </w:rPr>
        <w:t>.</w:t>
      </w:r>
    </w:p>
    <w:p w:rsidRPr="00871952" w:rsidR="00E110E9" w:rsidP="00061991" w:rsidRDefault="00E110E9" w14:paraId="5CB0FACD" w14:textId="4F685175">
      <w:pPr>
        <w:pStyle w:val="ListParagraph"/>
        <w:numPr>
          <w:ilvl w:val="1"/>
          <w:numId w:val="23"/>
        </w:numPr>
        <w:tabs>
          <w:tab w:val="left" w:pos="993"/>
        </w:tabs>
        <w:spacing w:after="120"/>
        <w:ind w:left="992" w:right="96" w:hanging="425"/>
        <w:contextualSpacing w:val="0"/>
        <w:rPr>
          <w:rFonts w:ascii="Arial" w:hAnsi="Arial" w:cs="Arial"/>
          <w:bCs/>
          <w:sz w:val="24"/>
          <w:szCs w:val="24"/>
        </w:rPr>
      </w:pPr>
      <w:r w:rsidRPr="00871952">
        <w:rPr>
          <w:rFonts w:ascii="Arial" w:hAnsi="Arial" w:cs="Arial"/>
          <w:bCs/>
          <w:sz w:val="24"/>
          <w:szCs w:val="24"/>
        </w:rPr>
        <w:t>Ensure engagement with the University’s policies on developing inclusive curricula</w:t>
      </w:r>
      <w:r w:rsidRPr="00871952" w:rsidR="00F17F47">
        <w:rPr>
          <w:rFonts w:ascii="Arial" w:hAnsi="Arial" w:cs="Arial"/>
          <w:bCs/>
          <w:sz w:val="24"/>
          <w:szCs w:val="24"/>
        </w:rPr>
        <w:t>.</w:t>
      </w:r>
      <w:r w:rsidRPr="00871952">
        <w:rPr>
          <w:rStyle w:val="FootnoteReference"/>
          <w:rFonts w:ascii="Arial" w:hAnsi="Arial" w:cs="Arial"/>
          <w:bCs/>
          <w:sz w:val="24"/>
          <w:szCs w:val="24"/>
        </w:rPr>
        <w:footnoteReference w:id="14"/>
      </w:r>
      <w:r w:rsidRPr="00871952">
        <w:rPr>
          <w:rFonts w:ascii="Arial" w:hAnsi="Arial" w:cs="Arial"/>
          <w:bCs/>
          <w:sz w:val="24"/>
          <w:szCs w:val="24"/>
        </w:rPr>
        <w:t xml:space="preserve"> </w:t>
      </w:r>
    </w:p>
    <w:p w:rsidRPr="00871952" w:rsidR="00E110E9" w:rsidP="00061991" w:rsidRDefault="00E110E9" w14:paraId="0C92679D" w14:textId="453263BA">
      <w:pPr>
        <w:pStyle w:val="ListParagraph"/>
        <w:numPr>
          <w:ilvl w:val="1"/>
          <w:numId w:val="23"/>
        </w:numPr>
        <w:tabs>
          <w:tab w:val="left" w:pos="993"/>
          <w:tab w:val="left" w:pos="1418"/>
        </w:tabs>
        <w:spacing w:after="120"/>
        <w:ind w:left="992" w:right="96" w:hanging="425"/>
        <w:contextualSpacing w:val="0"/>
        <w:rPr>
          <w:rFonts w:ascii="Arial" w:hAnsi="Arial" w:cs="Arial"/>
          <w:bCs/>
          <w:sz w:val="24"/>
          <w:szCs w:val="24"/>
        </w:rPr>
      </w:pPr>
      <w:r w:rsidRPr="00871952">
        <w:rPr>
          <w:rFonts w:ascii="Arial" w:hAnsi="Arial" w:cs="Arial"/>
          <w:bCs/>
          <w:sz w:val="24"/>
          <w:szCs w:val="24"/>
        </w:rPr>
        <w:t>Ensure engagement with the University’s policies on internationalisation</w:t>
      </w:r>
      <w:r w:rsidRPr="00871952" w:rsidR="00F17F47">
        <w:rPr>
          <w:rFonts w:ascii="Arial" w:hAnsi="Arial" w:cs="Arial"/>
          <w:bCs/>
          <w:sz w:val="24"/>
          <w:szCs w:val="24"/>
        </w:rPr>
        <w:t>.</w:t>
      </w:r>
      <w:r w:rsidRPr="00871952">
        <w:rPr>
          <w:rFonts w:ascii="Arial" w:hAnsi="Arial" w:cs="Arial"/>
          <w:bCs/>
          <w:sz w:val="24"/>
          <w:szCs w:val="24"/>
        </w:rPr>
        <w:t xml:space="preserve"> </w:t>
      </w:r>
    </w:p>
    <w:p w:rsidRPr="00871952" w:rsidR="00E110E9" w:rsidP="00061991" w:rsidRDefault="00E110E9" w14:paraId="679D9D0B" w14:textId="0317895B">
      <w:pPr>
        <w:pStyle w:val="ListParagraph"/>
        <w:numPr>
          <w:ilvl w:val="1"/>
          <w:numId w:val="23"/>
        </w:numPr>
        <w:tabs>
          <w:tab w:val="left" w:pos="993"/>
          <w:tab w:val="left" w:pos="1418"/>
        </w:tabs>
        <w:spacing w:after="120"/>
        <w:ind w:left="992" w:right="96" w:hanging="425"/>
        <w:contextualSpacing w:val="0"/>
        <w:rPr>
          <w:rFonts w:ascii="Arial" w:hAnsi="Arial" w:cs="Arial"/>
          <w:bCs/>
          <w:sz w:val="24"/>
          <w:szCs w:val="24"/>
        </w:rPr>
      </w:pPr>
      <w:r w:rsidRPr="00871952">
        <w:rPr>
          <w:rFonts w:ascii="Arial" w:hAnsi="Arial" w:cs="Arial"/>
          <w:bCs/>
          <w:sz w:val="24"/>
          <w:szCs w:val="24"/>
        </w:rPr>
        <w:t>Ensure engagement with Competition and Markets Authority (CMA) guidance</w:t>
      </w:r>
      <w:r w:rsidRPr="00871952" w:rsidR="00F17F47">
        <w:rPr>
          <w:rFonts w:ascii="Arial" w:hAnsi="Arial" w:cs="Arial"/>
          <w:bCs/>
          <w:sz w:val="24"/>
          <w:szCs w:val="24"/>
        </w:rPr>
        <w:t>.</w:t>
      </w:r>
    </w:p>
    <w:p w:rsidRPr="00871952" w:rsidR="00E110E9" w:rsidP="00061991" w:rsidRDefault="00E110E9" w14:paraId="72757A15" w14:textId="0006C3D4">
      <w:pPr>
        <w:pStyle w:val="ListParagraph"/>
        <w:numPr>
          <w:ilvl w:val="1"/>
          <w:numId w:val="23"/>
        </w:numPr>
        <w:tabs>
          <w:tab w:val="left" w:pos="993"/>
          <w:tab w:val="left" w:pos="1276"/>
        </w:tabs>
        <w:spacing w:after="120"/>
        <w:ind w:left="992" w:right="96" w:hanging="425"/>
        <w:contextualSpacing w:val="0"/>
        <w:rPr>
          <w:rFonts w:ascii="Arial" w:hAnsi="Arial" w:cs="Arial"/>
          <w:bCs/>
          <w:sz w:val="24"/>
          <w:szCs w:val="24"/>
        </w:rPr>
      </w:pPr>
      <w:r w:rsidRPr="00871952">
        <w:rPr>
          <w:rFonts w:ascii="Arial" w:hAnsi="Arial" w:cs="Arial"/>
          <w:bCs/>
          <w:sz w:val="24"/>
          <w:szCs w:val="24"/>
        </w:rPr>
        <w:t>Ensure engagement with the University’s policies on employability</w:t>
      </w:r>
      <w:r w:rsidRPr="00871952" w:rsidR="00F17F47">
        <w:rPr>
          <w:rFonts w:ascii="Arial" w:hAnsi="Arial" w:cs="Arial"/>
          <w:bCs/>
          <w:sz w:val="24"/>
          <w:szCs w:val="24"/>
        </w:rPr>
        <w:t>.</w:t>
      </w:r>
      <w:r w:rsidRPr="00871952" w:rsidR="00871952">
        <w:rPr>
          <w:rFonts w:ascii="Arial" w:hAnsi="Arial" w:cs="Arial"/>
          <w:bCs/>
          <w:sz w:val="24"/>
          <w:szCs w:val="24"/>
        </w:rPr>
        <w:t xml:space="preserve"> </w:t>
      </w:r>
      <w:r w:rsidRPr="00871952">
        <w:rPr>
          <w:rFonts w:ascii="Arial" w:hAnsi="Arial" w:cs="Arial"/>
          <w:bCs/>
          <w:sz w:val="24"/>
          <w:szCs w:val="24"/>
        </w:rPr>
        <w:t xml:space="preserve">Ensure engagement, as appropriate, with Annex Q: </w:t>
      </w:r>
      <w:r w:rsidRPr="00871952">
        <w:rPr>
          <w:rFonts w:ascii="Arial" w:hAnsi="Arial" w:cs="Arial"/>
          <w:bCs/>
          <w:i/>
          <w:sz w:val="24"/>
          <w:szCs w:val="24"/>
        </w:rPr>
        <w:t>Work-based and Placement Learning</w:t>
      </w:r>
      <w:r w:rsidRPr="00871952" w:rsidR="00F17F47">
        <w:rPr>
          <w:rFonts w:ascii="Arial" w:hAnsi="Arial" w:cs="Arial"/>
          <w:bCs/>
          <w:i/>
          <w:sz w:val="24"/>
          <w:szCs w:val="24"/>
        </w:rPr>
        <w:t>.</w:t>
      </w:r>
    </w:p>
    <w:p w:rsidRPr="00871952" w:rsidR="00E110E9" w:rsidP="00061991" w:rsidRDefault="00E110E9" w14:paraId="1FD96840" w14:textId="65A4AA60">
      <w:pPr>
        <w:pStyle w:val="ListParagraph"/>
        <w:numPr>
          <w:ilvl w:val="0"/>
          <w:numId w:val="23"/>
        </w:numPr>
        <w:tabs>
          <w:tab w:val="left" w:pos="2127"/>
        </w:tabs>
        <w:spacing w:after="120"/>
        <w:ind w:left="992" w:right="96" w:hanging="425"/>
        <w:contextualSpacing w:val="0"/>
        <w:rPr>
          <w:rFonts w:ascii="Arial" w:hAnsi="Arial" w:cs="Arial"/>
          <w:bCs/>
          <w:sz w:val="24"/>
          <w:szCs w:val="24"/>
        </w:rPr>
      </w:pPr>
      <w:r w:rsidRPr="00871952">
        <w:rPr>
          <w:rFonts w:ascii="Arial" w:hAnsi="Arial" w:cs="Arial"/>
          <w:bCs/>
          <w:sz w:val="24"/>
          <w:szCs w:val="24"/>
        </w:rPr>
        <w:t xml:space="preserve">Ensure engagement, as appropriate, with the </w:t>
      </w:r>
      <w:hyperlink w:history="1" r:id="rId21">
        <w:r w:rsidRPr="00871952">
          <w:rPr>
            <w:rStyle w:val="Hyperlink"/>
            <w:rFonts w:ascii="Arial" w:hAnsi="Arial" w:cs="Arial"/>
            <w:bCs/>
            <w:sz w:val="24"/>
            <w:szCs w:val="24"/>
          </w:rPr>
          <w:t>QAA ‘Outcome classification descriptions</w:t>
        </w:r>
      </w:hyperlink>
      <w:r w:rsidRPr="00871952">
        <w:rPr>
          <w:rFonts w:ascii="Arial" w:hAnsi="Arial" w:cs="Arial"/>
          <w:bCs/>
          <w:sz w:val="24"/>
          <w:szCs w:val="24"/>
        </w:rPr>
        <w:t xml:space="preserve"> for FHEQ Level 6 and FQHEIS Level 10 degrees’</w:t>
      </w:r>
      <w:r w:rsidRPr="00871952" w:rsidR="00F17F47">
        <w:rPr>
          <w:rFonts w:ascii="Arial" w:hAnsi="Arial" w:cs="Arial"/>
          <w:bCs/>
          <w:sz w:val="24"/>
          <w:szCs w:val="24"/>
        </w:rPr>
        <w:t>.</w:t>
      </w:r>
    </w:p>
    <w:p w:rsidRPr="00871952" w:rsidR="00E110E9" w:rsidP="00061991" w:rsidRDefault="00E110E9" w14:paraId="72811306" w14:textId="597850F1">
      <w:pPr>
        <w:pStyle w:val="ListParagraph"/>
        <w:numPr>
          <w:ilvl w:val="0"/>
          <w:numId w:val="23"/>
        </w:numPr>
        <w:tabs>
          <w:tab w:val="left" w:pos="993"/>
        </w:tabs>
        <w:spacing w:after="120"/>
        <w:ind w:left="992" w:right="96" w:hanging="425"/>
        <w:contextualSpacing w:val="0"/>
        <w:rPr>
          <w:rFonts w:ascii="Arial" w:hAnsi="Arial" w:cs="Arial"/>
          <w:bCs/>
          <w:sz w:val="24"/>
          <w:szCs w:val="24"/>
        </w:rPr>
      </w:pPr>
      <w:r w:rsidRPr="00871952">
        <w:rPr>
          <w:rFonts w:ascii="Arial" w:hAnsi="Arial" w:cs="Arial"/>
          <w:bCs/>
          <w:sz w:val="24"/>
          <w:szCs w:val="24"/>
        </w:rPr>
        <w:t>Make decisions on the proposals in accordance with these terms of reference, specifying any conditions required for the approval of the proposals</w:t>
      </w:r>
      <w:r w:rsidRPr="00871952" w:rsidR="00F17F47">
        <w:rPr>
          <w:rFonts w:ascii="Arial" w:hAnsi="Arial" w:cs="Arial"/>
          <w:bCs/>
          <w:sz w:val="24"/>
          <w:szCs w:val="24"/>
        </w:rPr>
        <w:t>.</w:t>
      </w:r>
      <w:r w:rsidRPr="00871952">
        <w:rPr>
          <w:rFonts w:ascii="Arial" w:hAnsi="Arial" w:cs="Arial"/>
          <w:bCs/>
          <w:sz w:val="24"/>
          <w:szCs w:val="24"/>
        </w:rPr>
        <w:t xml:space="preserve"> </w:t>
      </w:r>
    </w:p>
    <w:p w:rsidRPr="00871952" w:rsidR="00E110E9" w:rsidP="00061991" w:rsidRDefault="00E110E9" w14:paraId="5CC3BAB9" w14:textId="04FC23AE">
      <w:pPr>
        <w:pStyle w:val="ListParagraph"/>
        <w:numPr>
          <w:ilvl w:val="0"/>
          <w:numId w:val="23"/>
        </w:numPr>
        <w:tabs>
          <w:tab w:val="left" w:pos="993"/>
        </w:tabs>
        <w:spacing w:after="120"/>
        <w:ind w:left="992" w:right="96" w:hanging="425"/>
        <w:contextualSpacing w:val="0"/>
        <w:rPr>
          <w:rFonts w:ascii="Arial" w:hAnsi="Arial" w:cs="Arial"/>
          <w:bCs/>
          <w:sz w:val="24"/>
          <w:szCs w:val="24"/>
        </w:rPr>
      </w:pPr>
      <w:r w:rsidRPr="00871952">
        <w:rPr>
          <w:rFonts w:ascii="Arial" w:hAnsi="Arial" w:cs="Arial"/>
          <w:bCs/>
          <w:sz w:val="24"/>
          <w:szCs w:val="24"/>
        </w:rPr>
        <w:t>Report its decisions to the Education and Student Experience Board (ESEB) and the Graduate and Researcher College Board (GRCB) respectively.</w:t>
      </w:r>
    </w:p>
    <w:p w:rsidRPr="00061991" w:rsidR="00DA6B7F" w:rsidP="00061991" w:rsidRDefault="00DA6B7F" w14:paraId="1C752278" w14:textId="30DF604B">
      <w:pPr>
        <w:pStyle w:val="Heading2"/>
        <w:numPr>
          <w:ilvl w:val="0"/>
          <w:numId w:val="22"/>
        </w:numPr>
        <w:ind w:left="567" w:right="95" w:hanging="567"/>
        <w:rPr>
          <w:rFonts w:cs="Arial"/>
          <w:b w:val="0"/>
          <w:bCs/>
          <w:szCs w:val="24"/>
        </w:rPr>
      </w:pPr>
      <w:bookmarkStart w:name="_Toc127884370" w:id="45"/>
      <w:r w:rsidRPr="00061991">
        <w:rPr>
          <w:rStyle w:val="Heading2Char"/>
          <w:rFonts w:cs="Arial"/>
          <w:b/>
          <w:bCs/>
          <w:szCs w:val="24"/>
        </w:rPr>
        <w:t xml:space="preserve">CASC </w:t>
      </w:r>
      <w:r w:rsidRPr="00061991" w:rsidR="00061991">
        <w:rPr>
          <w:rStyle w:val="Heading2Char"/>
          <w:rFonts w:cs="Arial"/>
          <w:b/>
          <w:bCs/>
          <w:szCs w:val="24"/>
        </w:rPr>
        <w:t>Decisions</w:t>
      </w:r>
      <w:bookmarkEnd w:id="45"/>
    </w:p>
    <w:p w:rsidRPr="003D29A4" w:rsidR="00E110E9" w:rsidP="00061991" w:rsidRDefault="00E110E9" w14:paraId="5BDF3AA0" w14:textId="5337BDB1">
      <w:pPr>
        <w:tabs>
          <w:tab w:val="left" w:pos="567"/>
        </w:tabs>
        <w:ind w:left="567" w:right="95" w:firstLine="0"/>
        <w:rPr>
          <w:bCs/>
          <w:szCs w:val="24"/>
        </w:rPr>
      </w:pPr>
      <w:r w:rsidRPr="003D29A4">
        <w:rPr>
          <w:bCs/>
          <w:szCs w:val="24"/>
        </w:rPr>
        <w:t xml:space="preserve">Based on its assessment, CASC is empowered to make one of a number of decisions on behalf of ESEB and GRCB: </w:t>
      </w:r>
    </w:p>
    <w:p w:rsidRPr="00871952" w:rsidR="00E110E9" w:rsidP="00061991" w:rsidRDefault="00E110E9" w14:paraId="1DD8E9CA" w14:textId="7912AA68">
      <w:pPr>
        <w:pStyle w:val="ListParagraph"/>
        <w:numPr>
          <w:ilvl w:val="2"/>
          <w:numId w:val="22"/>
        </w:numPr>
        <w:tabs>
          <w:tab w:val="left" w:pos="993"/>
        </w:tabs>
        <w:spacing w:after="120"/>
        <w:ind w:left="992" w:right="96" w:hanging="425"/>
        <w:contextualSpacing w:val="0"/>
        <w:rPr>
          <w:rFonts w:ascii="Arial" w:hAnsi="Arial" w:cs="Arial"/>
          <w:bCs/>
          <w:sz w:val="24"/>
          <w:szCs w:val="24"/>
        </w:rPr>
      </w:pPr>
      <w:r w:rsidRPr="00871952">
        <w:rPr>
          <w:rFonts w:ascii="Arial" w:hAnsi="Arial" w:cs="Arial"/>
          <w:bCs/>
          <w:sz w:val="24"/>
          <w:szCs w:val="24"/>
        </w:rPr>
        <w:t>That the proposal be approved</w:t>
      </w:r>
      <w:r w:rsidRPr="00871952" w:rsidR="00F17F47">
        <w:rPr>
          <w:rFonts w:ascii="Arial" w:hAnsi="Arial" w:cs="Arial"/>
          <w:bCs/>
          <w:sz w:val="24"/>
          <w:szCs w:val="24"/>
        </w:rPr>
        <w:t>.</w:t>
      </w:r>
    </w:p>
    <w:p w:rsidRPr="00871952" w:rsidR="00E110E9" w:rsidP="00061991" w:rsidRDefault="00E110E9" w14:paraId="258D9FCF" w14:textId="0C382CFB">
      <w:pPr>
        <w:pStyle w:val="ListParagraph"/>
        <w:numPr>
          <w:ilvl w:val="2"/>
          <w:numId w:val="22"/>
        </w:numPr>
        <w:tabs>
          <w:tab w:val="left" w:pos="993"/>
        </w:tabs>
        <w:spacing w:after="120"/>
        <w:ind w:left="992" w:right="96" w:hanging="425"/>
        <w:contextualSpacing w:val="0"/>
        <w:rPr>
          <w:rFonts w:ascii="Arial" w:hAnsi="Arial" w:cs="Arial"/>
          <w:bCs/>
          <w:sz w:val="24"/>
          <w:szCs w:val="24"/>
        </w:rPr>
      </w:pPr>
      <w:r w:rsidRPr="00871952">
        <w:rPr>
          <w:rFonts w:ascii="Arial" w:hAnsi="Arial" w:cs="Arial"/>
          <w:bCs/>
          <w:sz w:val="24"/>
          <w:szCs w:val="24"/>
        </w:rPr>
        <w:t>That the proposal be approved subject to the prior satisfaction of specified conditions set out in the minutes of the approval meeting. These conditions might include revisions to the proposal or provision of additional resources – to be signed off either by the Chair of CASC or, at the discretion of the Sub-committee, by the appropriate DDESE or DDGSSE</w:t>
      </w:r>
      <w:r w:rsidRPr="00871952" w:rsidR="00F17F47">
        <w:rPr>
          <w:rFonts w:ascii="Arial" w:hAnsi="Arial" w:cs="Arial"/>
          <w:bCs/>
          <w:sz w:val="24"/>
          <w:szCs w:val="24"/>
        </w:rPr>
        <w:t>.</w:t>
      </w:r>
      <w:r w:rsidRPr="00871952">
        <w:rPr>
          <w:rFonts w:ascii="Arial" w:hAnsi="Arial" w:cs="Arial"/>
          <w:bCs/>
          <w:sz w:val="24"/>
          <w:szCs w:val="24"/>
        </w:rPr>
        <w:t xml:space="preserve"> </w:t>
      </w:r>
    </w:p>
    <w:p w:rsidRPr="00871952" w:rsidR="00E110E9" w:rsidP="00061991" w:rsidRDefault="00E110E9" w14:paraId="45388F3B" w14:textId="5FF671A0">
      <w:pPr>
        <w:pStyle w:val="ListParagraph"/>
        <w:numPr>
          <w:ilvl w:val="2"/>
          <w:numId w:val="22"/>
        </w:numPr>
        <w:tabs>
          <w:tab w:val="left" w:pos="993"/>
        </w:tabs>
        <w:spacing w:after="120"/>
        <w:ind w:left="992" w:right="96" w:hanging="425"/>
        <w:contextualSpacing w:val="0"/>
        <w:rPr>
          <w:rFonts w:ascii="Arial" w:hAnsi="Arial" w:cs="Arial"/>
          <w:bCs/>
          <w:sz w:val="24"/>
          <w:szCs w:val="24"/>
        </w:rPr>
      </w:pPr>
      <w:r w:rsidRPr="00871952">
        <w:rPr>
          <w:rFonts w:ascii="Arial" w:hAnsi="Arial" w:cs="Arial"/>
          <w:bCs/>
          <w:sz w:val="24"/>
          <w:szCs w:val="24"/>
        </w:rPr>
        <w:t>That the proposal be resubmitted in a revised form for further consideration by the Sub-Committee</w:t>
      </w:r>
      <w:r w:rsidRPr="00871952" w:rsidR="00F17F47">
        <w:rPr>
          <w:rFonts w:ascii="Arial" w:hAnsi="Arial" w:cs="Arial"/>
          <w:bCs/>
          <w:sz w:val="24"/>
          <w:szCs w:val="24"/>
        </w:rPr>
        <w:t>.</w:t>
      </w:r>
    </w:p>
    <w:p w:rsidRPr="00871952" w:rsidR="00E110E9" w:rsidP="00061991" w:rsidRDefault="00E110E9" w14:paraId="25DBABC4" w14:textId="372AF672">
      <w:pPr>
        <w:pStyle w:val="ListParagraph"/>
        <w:numPr>
          <w:ilvl w:val="2"/>
          <w:numId w:val="22"/>
        </w:numPr>
        <w:tabs>
          <w:tab w:val="left" w:pos="993"/>
        </w:tabs>
        <w:spacing w:after="120"/>
        <w:ind w:left="992" w:right="96" w:hanging="425"/>
        <w:contextualSpacing w:val="0"/>
        <w:rPr>
          <w:rStyle w:val="Emphasis"/>
          <w:rFonts w:ascii="Arial" w:hAnsi="Arial" w:cs="Arial"/>
          <w:bCs/>
          <w:i w:val="0"/>
          <w:iCs w:val="0"/>
          <w:sz w:val="24"/>
          <w:szCs w:val="24"/>
        </w:rPr>
      </w:pPr>
      <w:r w:rsidRPr="00871952">
        <w:rPr>
          <w:rStyle w:val="Emphasis"/>
          <w:rFonts w:ascii="Arial" w:hAnsi="Arial" w:cs="Arial"/>
          <w:bCs/>
          <w:i w:val="0"/>
          <w:iCs w:val="0"/>
          <w:sz w:val="24"/>
          <w:szCs w:val="24"/>
        </w:rPr>
        <w:t>That the proposal be rejected.</w:t>
      </w:r>
    </w:p>
    <w:p w:rsidR="00E110E9" w:rsidP="00691173" w:rsidRDefault="00E110E9" w14:paraId="7759562A" w14:textId="1C758305">
      <w:pPr>
        <w:pStyle w:val="ListParagraph"/>
        <w:tabs>
          <w:tab w:val="left" w:pos="567"/>
        </w:tabs>
        <w:spacing w:after="120"/>
        <w:ind w:left="567" w:right="95"/>
        <w:contextualSpacing w:val="0"/>
        <w:rPr>
          <w:rFonts w:ascii="Arial" w:hAnsi="Arial" w:cs="Arial"/>
          <w:bCs/>
          <w:sz w:val="24"/>
          <w:szCs w:val="24"/>
        </w:rPr>
      </w:pPr>
      <w:r w:rsidRPr="00691173">
        <w:rPr>
          <w:rStyle w:val="Emphasis"/>
          <w:rFonts w:ascii="Arial" w:hAnsi="Arial" w:cs="Arial"/>
          <w:bCs/>
          <w:i w:val="0"/>
          <w:iCs w:val="0"/>
          <w:sz w:val="24"/>
          <w:szCs w:val="24"/>
        </w:rPr>
        <w:t xml:space="preserve">At the end of the approval meeting the Chair will inform the attending </w:t>
      </w:r>
      <w:r w:rsidRPr="00691173">
        <w:rPr>
          <w:rFonts w:ascii="Arial" w:hAnsi="Arial" w:cs="Arial"/>
          <w:bCs/>
          <w:sz w:val="24"/>
          <w:szCs w:val="24"/>
        </w:rPr>
        <w:t>Divisional</w:t>
      </w:r>
      <w:r w:rsidRPr="00691173">
        <w:rPr>
          <w:rFonts w:ascii="Arial" w:hAnsi="Arial" w:cs="Arial"/>
          <w:bCs/>
          <w:i/>
          <w:iCs/>
          <w:sz w:val="24"/>
          <w:szCs w:val="24"/>
        </w:rPr>
        <w:t xml:space="preserve"> </w:t>
      </w:r>
      <w:r w:rsidRPr="00691173">
        <w:rPr>
          <w:rStyle w:val="Emphasis"/>
          <w:rFonts w:ascii="Arial" w:hAnsi="Arial" w:cs="Arial"/>
          <w:bCs/>
          <w:i w:val="0"/>
          <w:iCs w:val="0"/>
          <w:sz w:val="24"/>
          <w:szCs w:val="24"/>
        </w:rPr>
        <w:t xml:space="preserve">Course Lead of the Sub-committee’s decision, of any conditions that it wishes to set, the deadline for meeting these conditions and whether they should be signed off by the Chair or by the </w:t>
      </w:r>
      <w:r w:rsidRPr="00691173">
        <w:rPr>
          <w:rFonts w:ascii="Arial" w:hAnsi="Arial" w:cs="Arial"/>
          <w:bCs/>
          <w:sz w:val="24"/>
          <w:szCs w:val="24"/>
        </w:rPr>
        <w:t xml:space="preserve">appropriate </w:t>
      </w:r>
      <w:r w:rsidRPr="003D29A4">
        <w:rPr>
          <w:rFonts w:ascii="Arial" w:hAnsi="Arial" w:cs="Arial"/>
          <w:bCs/>
          <w:sz w:val="24"/>
          <w:szCs w:val="24"/>
        </w:rPr>
        <w:t>DDESE/DDGSSE. Failure to meet the conditions by the set deadline may result in the withdrawal of conditional approval and entail the resubmission of the course proposal. The status of the conditional approval shall be reported to CASC at its following meeting</w:t>
      </w:r>
      <w:r w:rsidR="00F17F47">
        <w:rPr>
          <w:rFonts w:ascii="Arial" w:hAnsi="Arial" w:cs="Arial"/>
          <w:bCs/>
          <w:sz w:val="24"/>
          <w:szCs w:val="24"/>
        </w:rPr>
        <w:t>.</w:t>
      </w:r>
      <w:r w:rsidRPr="003D29A4">
        <w:rPr>
          <w:rFonts w:ascii="Arial" w:hAnsi="Arial" w:cs="Arial"/>
          <w:bCs/>
          <w:sz w:val="24"/>
          <w:szCs w:val="24"/>
        </w:rPr>
        <w:t xml:space="preserve"> however, conditions may be regarded as satisfied, and the course may be advertised, as soon as they have been signed off by the DDESE/DDGSSE, on behalf of CASC.</w:t>
      </w:r>
    </w:p>
    <w:p w:rsidRPr="00CE3517" w:rsidR="00A546B5" w:rsidP="00691173" w:rsidRDefault="00A546B5" w14:paraId="028FD8CC" w14:textId="52B2B49A">
      <w:pPr>
        <w:pStyle w:val="Heading2"/>
        <w:numPr>
          <w:ilvl w:val="0"/>
          <w:numId w:val="22"/>
        </w:numPr>
        <w:ind w:left="567" w:right="95" w:hanging="567"/>
        <w:rPr>
          <w:rFonts w:cs="Arial"/>
          <w:szCs w:val="24"/>
        </w:rPr>
      </w:pPr>
      <w:bookmarkStart w:name="_Toc127884371" w:id="46"/>
      <w:r w:rsidRPr="00CE3517">
        <w:rPr>
          <w:rFonts w:cs="Arial"/>
          <w:szCs w:val="24"/>
        </w:rPr>
        <w:t xml:space="preserve">CASC </w:t>
      </w:r>
      <w:r w:rsidR="00691173">
        <w:rPr>
          <w:rFonts w:cs="Arial"/>
          <w:szCs w:val="24"/>
        </w:rPr>
        <w:t>R</w:t>
      </w:r>
      <w:r w:rsidRPr="00CE3517">
        <w:rPr>
          <w:rFonts w:cs="Arial"/>
          <w:szCs w:val="24"/>
        </w:rPr>
        <w:t>eporting</w:t>
      </w:r>
      <w:bookmarkEnd w:id="46"/>
      <w:r w:rsidRPr="00CE3517">
        <w:rPr>
          <w:rFonts w:cs="Arial"/>
          <w:szCs w:val="24"/>
        </w:rPr>
        <w:t xml:space="preserve">  </w:t>
      </w:r>
    </w:p>
    <w:p w:rsidR="00E110E9" w:rsidP="00691173" w:rsidRDefault="00E110E9" w14:paraId="394B92E7" w14:textId="31061930">
      <w:pPr>
        <w:pStyle w:val="ListParagraph"/>
        <w:tabs>
          <w:tab w:val="left" w:pos="567"/>
        </w:tabs>
        <w:spacing w:after="120"/>
        <w:ind w:left="567" w:right="95"/>
        <w:contextualSpacing w:val="0"/>
        <w:rPr>
          <w:rFonts w:ascii="Arial" w:hAnsi="Arial" w:cs="Arial"/>
          <w:bCs/>
          <w:sz w:val="24"/>
          <w:szCs w:val="24"/>
        </w:rPr>
      </w:pPr>
      <w:r w:rsidRPr="003D29A4">
        <w:rPr>
          <w:rFonts w:ascii="Arial" w:hAnsi="Arial" w:cs="Arial"/>
          <w:bCs/>
          <w:sz w:val="24"/>
          <w:szCs w:val="24"/>
        </w:rPr>
        <w:t xml:space="preserve">If it is satisfied with the quality and standards of the proposal submitted, </w:t>
      </w:r>
      <w:r w:rsidR="00166104">
        <w:rPr>
          <w:rFonts w:ascii="Arial" w:hAnsi="Arial" w:cs="Arial"/>
          <w:bCs/>
          <w:sz w:val="24"/>
          <w:szCs w:val="24"/>
        </w:rPr>
        <w:t xml:space="preserve">CASC </w:t>
      </w:r>
      <w:r w:rsidRPr="003D29A4">
        <w:rPr>
          <w:rFonts w:ascii="Arial" w:hAnsi="Arial" w:cs="Arial"/>
          <w:bCs/>
          <w:sz w:val="24"/>
          <w:szCs w:val="24"/>
        </w:rPr>
        <w:t xml:space="preserve">will report to ESEB or GRCB, as relevant, that it has approved the proposed course on its behalf. ESEB and GRCB will report annually to the Senate on the new courses that have been approved under delegated powers. </w:t>
      </w:r>
    </w:p>
    <w:p w:rsidRPr="00CE3517" w:rsidR="00A546B5" w:rsidP="00691173" w:rsidRDefault="00691173" w14:paraId="0D69E774" w14:textId="5C6142CD">
      <w:pPr>
        <w:pStyle w:val="Heading2"/>
        <w:numPr>
          <w:ilvl w:val="0"/>
          <w:numId w:val="22"/>
        </w:numPr>
        <w:ind w:left="567" w:right="95" w:hanging="567"/>
        <w:rPr>
          <w:rFonts w:cs="Arial"/>
          <w:szCs w:val="24"/>
        </w:rPr>
      </w:pPr>
      <w:bookmarkStart w:name="_Toc127884372" w:id="47"/>
      <w:r>
        <w:rPr>
          <w:rFonts w:cs="Arial"/>
          <w:szCs w:val="24"/>
        </w:rPr>
        <w:t>Commencement of New/Revised C</w:t>
      </w:r>
      <w:r w:rsidRPr="00CE3517" w:rsidR="00A546B5">
        <w:rPr>
          <w:rFonts w:cs="Arial"/>
          <w:szCs w:val="24"/>
        </w:rPr>
        <w:t>ourses</w:t>
      </w:r>
      <w:bookmarkEnd w:id="47"/>
      <w:r w:rsidRPr="00CE3517" w:rsidR="00A546B5">
        <w:rPr>
          <w:rFonts w:cs="Arial"/>
          <w:szCs w:val="24"/>
        </w:rPr>
        <w:t xml:space="preserve"> </w:t>
      </w:r>
    </w:p>
    <w:p w:rsidR="00E110E9" w:rsidP="00691173" w:rsidRDefault="00E110E9" w14:paraId="234F7552" w14:textId="5315FBCE">
      <w:pPr>
        <w:pStyle w:val="ListParagraph"/>
        <w:tabs>
          <w:tab w:val="left" w:pos="567"/>
        </w:tabs>
        <w:spacing w:after="120"/>
        <w:ind w:left="567" w:right="95"/>
        <w:contextualSpacing w:val="0"/>
        <w:rPr>
          <w:rFonts w:ascii="Arial" w:hAnsi="Arial" w:cs="Arial"/>
          <w:bCs/>
          <w:sz w:val="24"/>
          <w:szCs w:val="24"/>
        </w:rPr>
      </w:pPr>
      <w:r w:rsidRPr="003D29A4">
        <w:rPr>
          <w:rFonts w:ascii="Arial" w:hAnsi="Arial" w:cs="Arial"/>
          <w:bCs/>
          <w:sz w:val="24"/>
          <w:szCs w:val="24"/>
        </w:rPr>
        <w:t>Under no circumstances may any new or substantially revised course of study commence delivery prior to the specification receiving the approval of CASC.</w:t>
      </w:r>
    </w:p>
    <w:p w:rsidRPr="00CE3517" w:rsidR="00A546B5" w:rsidP="00691173" w:rsidRDefault="00A546B5" w14:paraId="3AE2DF16" w14:textId="28EF49C7">
      <w:pPr>
        <w:pStyle w:val="Heading2"/>
        <w:numPr>
          <w:ilvl w:val="0"/>
          <w:numId w:val="22"/>
        </w:numPr>
        <w:ind w:left="567" w:right="95" w:hanging="567"/>
        <w:rPr>
          <w:rFonts w:cs="Arial"/>
          <w:szCs w:val="24"/>
          <w:shd w:val="clear" w:color="auto" w:fill="FFFFFF"/>
        </w:rPr>
      </w:pPr>
      <w:bookmarkStart w:name="_Toc127884373" w:id="48"/>
      <w:r w:rsidRPr="00CE3517">
        <w:rPr>
          <w:rFonts w:cs="Arial"/>
          <w:szCs w:val="24"/>
          <w:shd w:val="clear" w:color="auto" w:fill="FFFFFF"/>
        </w:rPr>
        <w:t>CASC minutes</w:t>
      </w:r>
      <w:bookmarkEnd w:id="48"/>
    </w:p>
    <w:p w:rsidR="00E110E9" w:rsidP="00691173" w:rsidRDefault="00E110E9" w14:paraId="3A54969E" w14:textId="1569A562">
      <w:pPr>
        <w:pStyle w:val="ListParagraph"/>
        <w:spacing w:after="120"/>
        <w:ind w:left="567" w:right="95"/>
        <w:contextualSpacing w:val="0"/>
        <w:rPr>
          <w:rFonts w:ascii="Arial" w:hAnsi="Arial" w:cs="Arial"/>
          <w:bCs/>
          <w:sz w:val="24"/>
          <w:szCs w:val="24"/>
          <w:shd w:val="clear" w:color="auto" w:fill="FFFFFF"/>
        </w:rPr>
      </w:pPr>
      <w:r w:rsidRPr="003D29A4">
        <w:rPr>
          <w:rFonts w:ascii="Arial" w:hAnsi="Arial" w:cs="Arial"/>
          <w:bCs/>
          <w:sz w:val="24"/>
          <w:szCs w:val="24"/>
          <w:shd w:val="clear" w:color="auto" w:fill="FFFFFF"/>
        </w:rPr>
        <w:t>The minutes of CASC meetings will be made available to stakeholders. The Quality Assurance and Compliance Office will inform the Division on the progress of proposals throughout the approval process and will advise when the process has been completed. </w:t>
      </w:r>
      <w:r w:rsidRPr="003D29A4">
        <w:rPr>
          <w:rFonts w:ascii="Arial" w:hAnsi="Arial" w:cs="Arial"/>
          <w:bCs/>
          <w:sz w:val="24"/>
          <w:szCs w:val="24"/>
          <w:bdr w:val="none" w:color="auto" w:sz="0" w:space="0" w:frame="1"/>
          <w:shd w:val="clear" w:color="auto" w:fill="FFFFFF"/>
        </w:rPr>
        <w:t>Where a new course has been approved, either directly by CASC or by the Divisional Director of Education and UG Student Experience/Graduate Studies and PG Student Experience in response to course conditions set by CASC, the Division will notify the Central Student Administration Office, Data Quality Team, MORA and any other relevant stakeholders. In addition, the Division will submit a formal report to the next meeting of CASC reporting the Divisional approval of the conditions set by CASC. The Central Student Administration will assign the POS codes for new </w:t>
      </w:r>
      <w:r w:rsidRPr="003D29A4">
        <w:rPr>
          <w:rFonts w:ascii="Arial" w:hAnsi="Arial" w:cs="Arial"/>
          <w:bCs/>
          <w:sz w:val="24"/>
          <w:szCs w:val="24"/>
          <w:shd w:val="clear" w:color="auto" w:fill="FFFFFF"/>
        </w:rPr>
        <w:t>courses.</w:t>
      </w:r>
    </w:p>
    <w:p w:rsidRPr="00CE3517" w:rsidR="00E110E9" w:rsidP="00691173" w:rsidRDefault="00E110E9" w14:paraId="5A22FE58" w14:textId="77777777">
      <w:pPr>
        <w:pStyle w:val="Heading2"/>
        <w:numPr>
          <w:ilvl w:val="0"/>
          <w:numId w:val="22"/>
        </w:numPr>
        <w:ind w:left="567" w:right="95" w:hanging="567"/>
        <w:rPr>
          <w:rFonts w:cs="Arial"/>
          <w:szCs w:val="24"/>
        </w:rPr>
      </w:pPr>
      <w:bookmarkStart w:name="_Toc127884374" w:id="49"/>
      <w:r w:rsidRPr="00CE3517">
        <w:rPr>
          <w:rFonts w:cs="Arial"/>
          <w:szCs w:val="24"/>
        </w:rPr>
        <w:t>New Course Publicity and Recruitment</w:t>
      </w:r>
      <w:bookmarkEnd w:id="49"/>
      <w:r w:rsidRPr="00CE3517">
        <w:rPr>
          <w:rFonts w:cs="Arial"/>
          <w:szCs w:val="24"/>
        </w:rPr>
        <w:tab/>
      </w:r>
    </w:p>
    <w:p w:rsidRPr="003D29A4" w:rsidR="00E110E9" w:rsidP="00691173" w:rsidRDefault="00691173" w14:paraId="0B8452BC" w14:textId="7A754807">
      <w:pPr>
        <w:pStyle w:val="ListParagraph"/>
        <w:tabs>
          <w:tab w:val="left" w:pos="851"/>
        </w:tabs>
        <w:spacing w:after="120"/>
        <w:ind w:left="851" w:right="95" w:hanging="851"/>
        <w:contextualSpacing w:val="0"/>
        <w:rPr>
          <w:rFonts w:ascii="Arial" w:hAnsi="Arial" w:cs="Arial"/>
          <w:bCs/>
          <w:sz w:val="24"/>
          <w:szCs w:val="24"/>
        </w:rPr>
      </w:pPr>
      <w:r>
        <w:rPr>
          <w:rFonts w:ascii="Arial" w:hAnsi="Arial" w:cs="Arial"/>
          <w:bCs/>
          <w:sz w:val="24"/>
          <w:szCs w:val="24"/>
        </w:rPr>
        <w:t>5.9.1</w:t>
      </w:r>
      <w:r>
        <w:rPr>
          <w:rFonts w:ascii="Arial" w:hAnsi="Arial" w:cs="Arial"/>
          <w:bCs/>
          <w:sz w:val="24"/>
          <w:szCs w:val="24"/>
        </w:rPr>
        <w:tab/>
      </w:r>
      <w:r w:rsidRPr="003D29A4" w:rsidR="00E110E9">
        <w:rPr>
          <w:rFonts w:ascii="Arial" w:hAnsi="Arial" w:cs="Arial"/>
          <w:bCs/>
          <w:sz w:val="24"/>
          <w:szCs w:val="24"/>
        </w:rPr>
        <w:t xml:space="preserve">A new course may be </w:t>
      </w:r>
      <w:r w:rsidRPr="003D29A4" w:rsidR="00B40CB8">
        <w:rPr>
          <w:rFonts w:ascii="Arial" w:hAnsi="Arial" w:cs="Arial"/>
          <w:bCs/>
          <w:sz w:val="24"/>
          <w:szCs w:val="24"/>
        </w:rPr>
        <w:t>advertised,</w:t>
      </w:r>
      <w:r w:rsidRPr="003D29A4" w:rsidR="00E110E9">
        <w:rPr>
          <w:rFonts w:ascii="Arial" w:hAnsi="Arial" w:cs="Arial"/>
          <w:bCs/>
          <w:sz w:val="24"/>
          <w:szCs w:val="24"/>
        </w:rPr>
        <w:t xml:space="preserve"> and applicants offered places on such courses when, and only when, the course has been fully approved by the Course Approval Sub-committee, except where under exceptional circumstances the Business Case Committee or the Chair of the BCC authorises that a proposed new course might be advertised as subject to approval.</w:t>
      </w:r>
    </w:p>
    <w:p w:rsidRPr="003D29A4" w:rsidR="00E110E9" w:rsidP="00691173" w:rsidRDefault="00691173" w14:paraId="6E66A4D3" w14:textId="67D374BD">
      <w:pPr>
        <w:pStyle w:val="ListParagraph"/>
        <w:tabs>
          <w:tab w:val="left" w:pos="851"/>
        </w:tabs>
        <w:spacing w:after="120"/>
        <w:ind w:left="851" w:right="95" w:hanging="851"/>
        <w:rPr>
          <w:rFonts w:ascii="Arial" w:hAnsi="Arial" w:cs="Arial"/>
          <w:bCs/>
          <w:sz w:val="24"/>
          <w:szCs w:val="24"/>
        </w:rPr>
      </w:pPr>
      <w:r>
        <w:rPr>
          <w:rFonts w:ascii="Arial" w:hAnsi="Arial" w:cs="Arial"/>
          <w:bCs/>
          <w:sz w:val="24"/>
          <w:szCs w:val="24"/>
        </w:rPr>
        <w:t>5.9.2</w:t>
      </w:r>
      <w:r>
        <w:rPr>
          <w:rFonts w:ascii="Arial" w:hAnsi="Arial" w:cs="Arial"/>
          <w:bCs/>
          <w:sz w:val="24"/>
          <w:szCs w:val="24"/>
        </w:rPr>
        <w:tab/>
      </w:r>
      <w:r w:rsidRPr="003D29A4" w:rsidR="00E110E9">
        <w:rPr>
          <w:rFonts w:ascii="Arial" w:hAnsi="Arial" w:cs="Arial"/>
          <w:bCs/>
          <w:sz w:val="24"/>
          <w:szCs w:val="24"/>
        </w:rPr>
        <w:t xml:space="preserve">The University shall publish the approved course specifications online. The approved specification will remain the definitive statement of the curriculum to be provided for the course and award. These specifications may only be </w:t>
      </w:r>
      <w:r w:rsidRPr="003D29A4" w:rsidR="00E110E9">
        <w:rPr>
          <w:rFonts w:ascii="Arial" w:hAnsi="Arial" w:cs="Arial"/>
          <w:bCs/>
          <w:sz w:val="24"/>
          <w:szCs w:val="24"/>
        </w:rPr>
        <w:t>amended following the successful completion of the relevant re-approval process as set out in this Code of Practice.</w:t>
      </w:r>
    </w:p>
    <w:p w:rsidRPr="00CE3517" w:rsidR="00E110E9" w:rsidP="00691173" w:rsidRDefault="00E110E9" w14:paraId="72CE2B22" w14:textId="16889547">
      <w:pPr>
        <w:pStyle w:val="Heading2"/>
        <w:numPr>
          <w:ilvl w:val="0"/>
          <w:numId w:val="22"/>
        </w:numPr>
        <w:tabs>
          <w:tab w:val="left" w:pos="567"/>
        </w:tabs>
        <w:ind w:left="567" w:right="95" w:hanging="567"/>
        <w:rPr>
          <w:rFonts w:cs="Arial"/>
          <w:szCs w:val="24"/>
        </w:rPr>
      </w:pPr>
      <w:bookmarkStart w:name="_Toc127884375" w:id="50"/>
      <w:r w:rsidRPr="00CE3517">
        <w:rPr>
          <w:rFonts w:cs="Arial"/>
          <w:szCs w:val="24"/>
        </w:rPr>
        <w:t>The Chair of CASC</w:t>
      </w:r>
      <w:bookmarkEnd w:id="50"/>
    </w:p>
    <w:p w:rsidRPr="00B40CB8" w:rsidR="00B40CB8" w:rsidP="00691173" w:rsidRDefault="00B40CB8" w14:paraId="64073C59" w14:textId="5F47D3A8">
      <w:pPr>
        <w:pStyle w:val="Heading3"/>
        <w:numPr>
          <w:ilvl w:val="0"/>
          <w:numId w:val="25"/>
        </w:numPr>
        <w:ind w:left="851" w:right="95" w:hanging="851"/>
        <w:rPr>
          <w:rFonts w:cs="Arial"/>
        </w:rPr>
      </w:pPr>
      <w:bookmarkStart w:name="_Toc127884376" w:id="51"/>
      <w:r w:rsidRPr="00B40CB8">
        <w:rPr>
          <w:rFonts w:cs="Arial"/>
        </w:rPr>
        <w:t>Appointing a CASC Chair</w:t>
      </w:r>
      <w:bookmarkEnd w:id="51"/>
    </w:p>
    <w:p w:rsidRPr="003D29A4" w:rsidR="00E110E9" w:rsidP="00691173" w:rsidRDefault="00E110E9" w14:paraId="6A59BA8C" w14:textId="54949AE6">
      <w:pPr>
        <w:tabs>
          <w:tab w:val="left" w:pos="1276"/>
        </w:tabs>
        <w:ind w:left="851" w:right="95" w:firstLine="0"/>
        <w:rPr>
          <w:bCs/>
          <w:szCs w:val="24"/>
        </w:rPr>
      </w:pPr>
      <w:r w:rsidRPr="003D29A4">
        <w:rPr>
          <w:bCs/>
          <w:szCs w:val="24"/>
        </w:rPr>
        <w:t xml:space="preserve">At the beginning of the first CASC meeting of the academic year, the voting members of CASC will normally agree which of them will act as the Chair of the Sub-committee for the coming academic year. </w:t>
      </w:r>
    </w:p>
    <w:p w:rsidRPr="00B40CB8" w:rsidR="00B40CB8" w:rsidP="00691173" w:rsidRDefault="00B40CB8" w14:paraId="7FCA2673" w14:textId="1DDBBBF9">
      <w:pPr>
        <w:pStyle w:val="Heading3"/>
        <w:numPr>
          <w:ilvl w:val="0"/>
          <w:numId w:val="25"/>
        </w:numPr>
        <w:ind w:left="851" w:right="95" w:hanging="709"/>
        <w:rPr>
          <w:rFonts w:cs="Arial"/>
        </w:rPr>
      </w:pPr>
      <w:bookmarkStart w:name="_Toc127884377" w:id="52"/>
      <w:r w:rsidRPr="00B40CB8">
        <w:rPr>
          <w:rFonts w:cs="Arial"/>
        </w:rPr>
        <w:t>Duties of a CASC Chair</w:t>
      </w:r>
      <w:bookmarkEnd w:id="52"/>
    </w:p>
    <w:p w:rsidRPr="003D29A4" w:rsidR="00E110E9" w:rsidP="00691173" w:rsidRDefault="00E110E9" w14:paraId="0F568F2A" w14:textId="7E7F33B1">
      <w:pPr>
        <w:tabs>
          <w:tab w:val="left" w:pos="1276"/>
        </w:tabs>
        <w:ind w:left="851" w:right="95" w:firstLine="0"/>
        <w:rPr>
          <w:bCs/>
          <w:szCs w:val="24"/>
        </w:rPr>
      </w:pPr>
      <w:r w:rsidRPr="003D29A4">
        <w:rPr>
          <w:bCs/>
          <w:szCs w:val="24"/>
        </w:rPr>
        <w:t>The duties of the Chair of CASC will include leading the meetings of the Sub-committee, agreeing the minutes as the official record of the meetings, exercising the Chair’s prerogative for an additional casting vote as required (as per 5.1</w:t>
      </w:r>
      <w:r w:rsidR="00691173">
        <w:rPr>
          <w:bCs/>
          <w:szCs w:val="24"/>
        </w:rPr>
        <w:t>1</w:t>
      </w:r>
      <w:r w:rsidRPr="003D29A4">
        <w:rPr>
          <w:bCs/>
          <w:szCs w:val="24"/>
        </w:rPr>
        <w:t xml:space="preserve">.1 below), taking action on the behalf of the Sub-committee outside of meetings with regard to confirming the satisfaction of the conditions of approval relating to any particular proposal (except where these have been formally remitted to the appropriate DDESE/DDGSSE), and dealing with any other matters relevant to the terms of reference of the Sub-committee on its behalf as might from time-to-time arise. In the event of their non-availability the Chair may deputise another voting member to act on their behalf.  </w:t>
      </w:r>
    </w:p>
    <w:p w:rsidRPr="00691173" w:rsidR="00E110E9" w:rsidP="00691173" w:rsidRDefault="00E110E9" w14:paraId="06BEECDE" w14:textId="0F005FAF">
      <w:pPr>
        <w:pStyle w:val="Heading2"/>
        <w:numPr>
          <w:ilvl w:val="0"/>
          <w:numId w:val="22"/>
        </w:numPr>
        <w:ind w:left="567" w:right="95" w:hanging="567"/>
        <w:rPr>
          <w:rFonts w:cs="Arial"/>
          <w:b w:val="0"/>
          <w:bCs/>
          <w:szCs w:val="24"/>
        </w:rPr>
      </w:pPr>
      <w:bookmarkStart w:name="_Toc127884378" w:id="53"/>
      <w:r w:rsidRPr="00691173">
        <w:rPr>
          <w:rStyle w:val="Heading2Char"/>
          <w:rFonts w:cs="Arial"/>
          <w:b/>
          <w:bCs/>
          <w:szCs w:val="24"/>
        </w:rPr>
        <w:t>Voting Process at CASC</w:t>
      </w:r>
      <w:bookmarkEnd w:id="53"/>
    </w:p>
    <w:p w:rsidRPr="00E11646" w:rsidR="00B40CB8" w:rsidP="00691173" w:rsidRDefault="00B40CB8" w14:paraId="4104F95E" w14:textId="198709D7">
      <w:pPr>
        <w:pStyle w:val="Heading3"/>
        <w:numPr>
          <w:ilvl w:val="0"/>
          <w:numId w:val="26"/>
        </w:numPr>
        <w:ind w:left="851" w:right="95" w:hanging="851"/>
        <w:rPr>
          <w:rFonts w:cs="Arial"/>
        </w:rPr>
      </w:pPr>
      <w:bookmarkStart w:name="_Toc127884379" w:id="54"/>
      <w:r w:rsidRPr="00E11646">
        <w:rPr>
          <w:rFonts w:cs="Arial"/>
        </w:rPr>
        <w:t xml:space="preserve">In the </w:t>
      </w:r>
      <w:r w:rsidRPr="00E11646" w:rsidR="00691173">
        <w:rPr>
          <w:rFonts w:cs="Arial"/>
        </w:rPr>
        <w:t xml:space="preserve">Event Agreement Cannot </w:t>
      </w:r>
      <w:r w:rsidR="00691173">
        <w:rPr>
          <w:rFonts w:cs="Arial"/>
        </w:rPr>
        <w:t>b</w:t>
      </w:r>
      <w:r w:rsidRPr="00E11646" w:rsidR="00691173">
        <w:rPr>
          <w:rFonts w:cs="Arial"/>
        </w:rPr>
        <w:t>e Reached</w:t>
      </w:r>
      <w:bookmarkEnd w:id="54"/>
    </w:p>
    <w:p w:rsidRPr="003D29A4" w:rsidR="00E110E9" w:rsidP="00691173" w:rsidRDefault="00E110E9" w14:paraId="6591B35F" w14:textId="54830288">
      <w:pPr>
        <w:ind w:left="851" w:right="95" w:firstLine="0"/>
        <w:rPr>
          <w:bCs/>
          <w:szCs w:val="24"/>
        </w:rPr>
      </w:pPr>
      <w:r w:rsidRPr="003D29A4">
        <w:rPr>
          <w:bCs/>
          <w:szCs w:val="24"/>
        </w:rPr>
        <w:t xml:space="preserve">Where the Sub-committee members cannot agree a recommendation on a course proposal, the voting members present will be polled and a majority established. Where no majority view can be established, the Chair will command an additional casting vote. </w:t>
      </w:r>
    </w:p>
    <w:p w:rsidRPr="00E11646" w:rsidR="00B40CB8" w:rsidP="00691173" w:rsidRDefault="00691173" w14:paraId="71EA5E53" w14:textId="68846447">
      <w:pPr>
        <w:pStyle w:val="Heading3"/>
        <w:numPr>
          <w:ilvl w:val="0"/>
          <w:numId w:val="26"/>
        </w:numPr>
        <w:ind w:left="851" w:right="95" w:hanging="851"/>
        <w:rPr>
          <w:rFonts w:cs="Arial"/>
        </w:rPr>
      </w:pPr>
      <w:bookmarkStart w:name="_Toc127884380" w:id="55"/>
      <w:r>
        <w:rPr>
          <w:rFonts w:cs="Arial"/>
        </w:rPr>
        <w:t>Quorum</w:t>
      </w:r>
      <w:bookmarkEnd w:id="55"/>
      <w:r w:rsidRPr="00E11646" w:rsidR="00E11646">
        <w:rPr>
          <w:rFonts w:cs="Arial"/>
        </w:rPr>
        <w:t xml:space="preserve"> </w:t>
      </w:r>
    </w:p>
    <w:p w:rsidRPr="003D29A4" w:rsidR="00E110E9" w:rsidP="00691173" w:rsidRDefault="00E110E9" w14:paraId="219B4298" w14:textId="76DF5C71">
      <w:pPr>
        <w:ind w:left="851" w:right="95" w:firstLine="0"/>
        <w:rPr>
          <w:bCs/>
          <w:szCs w:val="24"/>
        </w:rPr>
      </w:pPr>
      <w:r w:rsidRPr="003D29A4">
        <w:rPr>
          <w:bCs/>
          <w:szCs w:val="24"/>
        </w:rPr>
        <w:t xml:space="preserve">The meetings of the Sub-committee will be quorate when at least two Divisional Directors of Education and UG Student Experience and two Divisional Directors of Graduate Studies and PG Student Experience are present. When a meeting becomes inquorate, the Sub-committee’s recommendations will be subject to ratification by the absent voting members before they may be confirmed. However, any recommendations requiring confirmation during the Long Vacation will only require the agreement of two Divisional Directors of Education and UG Student Experience and two Divisional Directors of Graduate Studies and PG Student Experience, without further consultation.   </w:t>
      </w:r>
    </w:p>
    <w:p w:rsidRPr="00691173" w:rsidR="00E110E9" w:rsidP="00691173" w:rsidRDefault="00E110E9" w14:paraId="7C239E32" w14:textId="4851EAA4">
      <w:pPr>
        <w:pStyle w:val="Heading2"/>
        <w:numPr>
          <w:ilvl w:val="0"/>
          <w:numId w:val="22"/>
        </w:numPr>
        <w:ind w:left="851" w:right="95" w:hanging="851"/>
        <w:rPr>
          <w:rFonts w:cs="Arial"/>
          <w:b w:val="0"/>
          <w:bCs/>
          <w:szCs w:val="24"/>
        </w:rPr>
      </w:pPr>
      <w:bookmarkStart w:name="_Toc127884381" w:id="56"/>
      <w:r w:rsidRPr="00691173">
        <w:rPr>
          <w:rStyle w:val="Heading2Char"/>
          <w:rFonts w:cs="Arial"/>
          <w:b/>
          <w:bCs/>
          <w:szCs w:val="24"/>
        </w:rPr>
        <w:t>Professional Statutory Regulatory Body Accreditation Panels</w:t>
      </w:r>
      <w:bookmarkEnd w:id="56"/>
    </w:p>
    <w:p w:rsidRPr="003D29A4" w:rsidR="00E110E9" w:rsidP="00691173" w:rsidRDefault="00E110E9" w14:paraId="7D78D321" w14:textId="77777777">
      <w:pPr>
        <w:tabs>
          <w:tab w:val="left" w:pos="2268"/>
        </w:tabs>
        <w:ind w:left="851" w:right="95" w:firstLine="0"/>
        <w:rPr>
          <w:bCs/>
          <w:szCs w:val="24"/>
        </w:rPr>
      </w:pPr>
      <w:r w:rsidRPr="003D29A4">
        <w:rPr>
          <w:bCs/>
          <w:szCs w:val="24"/>
        </w:rPr>
        <w:t xml:space="preserve">Where the establishment of such a panel is a condition of accreditation by an external professional or subject area body, CASC is authorised to establish a </w:t>
      </w:r>
      <w:r w:rsidRPr="003D29A4">
        <w:rPr>
          <w:bCs/>
          <w:szCs w:val="24"/>
        </w:rPr>
        <w:t>panel to consider the proposal in detail, to discuss it with the course development team and to submit recommendations on the proposal to it. Such panels will normally include at least two members from CASC, one of whom shall be appointed as Chair, and at least one member external to the University with appropriate subject area expertise.</w:t>
      </w:r>
    </w:p>
    <w:p w:rsidRPr="003D29A4" w:rsidR="00E110E9" w:rsidP="00007F7B" w:rsidRDefault="00E110E9" w14:paraId="1F4899A4" w14:textId="77777777">
      <w:pPr>
        <w:tabs>
          <w:tab w:val="left" w:pos="993"/>
        </w:tabs>
        <w:ind w:left="993" w:right="95" w:hanging="709"/>
        <w:rPr>
          <w:bCs/>
          <w:szCs w:val="24"/>
        </w:rPr>
      </w:pPr>
    </w:p>
    <w:p w:rsidRPr="003A4F18" w:rsidR="00E110E9" w:rsidP="00007F7B" w:rsidRDefault="00E110E9" w14:paraId="3F3AFDC6" w14:textId="542BFCEB">
      <w:pPr>
        <w:pStyle w:val="Heading1"/>
      </w:pPr>
      <w:bookmarkStart w:name="_Toc127884382" w:id="57"/>
      <w:r w:rsidRPr="003A4F18">
        <w:t>Non-University Campus/Location</w:t>
      </w:r>
      <w:bookmarkEnd w:id="57"/>
    </w:p>
    <w:p w:rsidRPr="003D29A4" w:rsidR="00E110E9" w:rsidP="00691173" w:rsidRDefault="00E110E9" w14:paraId="55265C8F" w14:textId="77777777">
      <w:pPr>
        <w:ind w:left="567" w:right="95" w:firstLine="0"/>
        <w:rPr>
          <w:bCs/>
          <w:szCs w:val="24"/>
        </w:rPr>
      </w:pPr>
      <w:r w:rsidRPr="003D29A4">
        <w:rPr>
          <w:bCs/>
          <w:szCs w:val="24"/>
        </w:rPr>
        <w:t>Where it is proposed that an existing University course be taught at a new non-University campus location a complete course proposal and specification will be required, but any existing module specifications need not be included.</w:t>
      </w:r>
    </w:p>
    <w:p w:rsidRPr="003D29A4" w:rsidR="00E110E9" w:rsidP="00007F7B" w:rsidRDefault="00E110E9" w14:paraId="3BB9CCAA" w14:textId="77777777">
      <w:pPr>
        <w:ind w:left="993" w:right="95" w:hanging="709"/>
        <w:rPr>
          <w:bCs/>
          <w:szCs w:val="24"/>
        </w:rPr>
      </w:pPr>
    </w:p>
    <w:p w:rsidRPr="003A4F18" w:rsidR="00E110E9" w:rsidP="00007F7B" w:rsidRDefault="00E110E9" w14:paraId="61ED731E" w14:textId="014D65E7">
      <w:pPr>
        <w:pStyle w:val="Heading1"/>
      </w:pPr>
      <w:bookmarkStart w:name="_Toc127884383" w:id="58"/>
      <w:r w:rsidRPr="003A4F18">
        <w:t>Amendments to Approved Courses</w:t>
      </w:r>
      <w:bookmarkEnd w:id="58"/>
    </w:p>
    <w:p w:rsidRPr="00C0202D" w:rsidR="00DB7413" w:rsidP="00691173" w:rsidRDefault="00DB7413" w14:paraId="15751DD0" w14:textId="678AEF9B">
      <w:pPr>
        <w:pStyle w:val="Heading2"/>
        <w:numPr>
          <w:ilvl w:val="0"/>
          <w:numId w:val="27"/>
        </w:numPr>
        <w:ind w:left="567" w:right="95" w:hanging="567"/>
        <w:rPr>
          <w:rFonts w:cs="Arial"/>
          <w:szCs w:val="24"/>
        </w:rPr>
      </w:pPr>
      <w:bookmarkStart w:name="_Toc127884384" w:id="59"/>
      <w:r w:rsidRPr="00C0202D">
        <w:rPr>
          <w:rFonts w:cs="Arial"/>
          <w:szCs w:val="24"/>
        </w:rPr>
        <w:t>Cons</w:t>
      </w:r>
      <w:r w:rsidR="00691173">
        <w:rPr>
          <w:rFonts w:cs="Arial"/>
          <w:szCs w:val="24"/>
        </w:rPr>
        <w:t xml:space="preserve">ideration of </w:t>
      </w:r>
      <w:r w:rsidRPr="00C0202D">
        <w:rPr>
          <w:rFonts w:cs="Arial"/>
          <w:szCs w:val="24"/>
        </w:rPr>
        <w:t>Competition and Markets Authority guidance</w:t>
      </w:r>
      <w:bookmarkEnd w:id="59"/>
    </w:p>
    <w:p w:rsidR="00D4049C" w:rsidP="00D4049C" w:rsidRDefault="00D4049C" w14:paraId="56AA62D5" w14:textId="175EB8B3">
      <w:pPr>
        <w:pStyle w:val="NormalWeb"/>
        <w:spacing w:before="0" w:beforeAutospacing="0" w:after="120" w:afterAutospacing="0"/>
        <w:ind w:left="567" w:right="95"/>
        <w:rPr>
          <w:rFonts w:ascii="Arial" w:hAnsi="Arial" w:cs="Arial"/>
          <w:bCs/>
        </w:rPr>
      </w:pPr>
      <w:r>
        <w:rPr>
          <w:rFonts w:ascii="Arial" w:hAnsi="Arial" w:cs="Arial"/>
          <w:bCs/>
        </w:rPr>
        <w:t xml:space="preserve">7.1.1 </w:t>
      </w:r>
      <w:r w:rsidRPr="003D29A4" w:rsidR="00E110E9">
        <w:rPr>
          <w:rFonts w:ascii="Arial" w:hAnsi="Arial" w:cs="Arial"/>
          <w:bCs/>
        </w:rPr>
        <w:t xml:space="preserve">Whether a change to a course is regarded as either minor or major, the Division must give proper consideration as to whether the proposed change is compliant with </w:t>
      </w:r>
      <w:hyperlink w:history="1" r:id="rId22">
        <w:r w:rsidRPr="003D5F14" w:rsidR="00E110E9">
          <w:rPr>
            <w:rStyle w:val="Hyperlink"/>
            <w:rFonts w:ascii="Arial" w:hAnsi="Arial" w:cs="Arial"/>
            <w:bCs/>
          </w:rPr>
          <w:t>Competition and Markets Authority</w:t>
        </w:r>
        <w:r w:rsidRPr="003D5F14" w:rsidR="003D5F14">
          <w:rPr>
            <w:rStyle w:val="Hyperlink"/>
            <w:rFonts w:ascii="Arial" w:hAnsi="Arial" w:cs="Arial"/>
            <w:bCs/>
          </w:rPr>
          <w:t xml:space="preserve"> </w:t>
        </w:r>
        <w:r w:rsidRPr="003D5F14" w:rsidR="00E110E9">
          <w:rPr>
            <w:rStyle w:val="Hyperlink"/>
            <w:rFonts w:ascii="Arial" w:hAnsi="Arial" w:cs="Arial"/>
            <w:bCs/>
          </w:rPr>
          <w:t>(CMA) guidance</w:t>
        </w:r>
      </w:hyperlink>
      <w:r w:rsidRPr="003D29A4" w:rsidR="00E110E9">
        <w:rPr>
          <w:rFonts w:ascii="Arial" w:hAnsi="Arial" w:cs="Arial"/>
          <w:bCs/>
        </w:rPr>
        <w:t xml:space="preserve"> and in particular whether it represents a ‘material’ change. Divisions should refer to the </w:t>
      </w:r>
      <w:hyperlink w:history="1" r:id="rId23">
        <w:r w:rsidRPr="003D5F14" w:rsidR="00E110E9">
          <w:rPr>
            <w:rStyle w:val="Hyperlink"/>
            <w:rFonts w:ascii="Arial" w:hAnsi="Arial" w:cs="Arial"/>
            <w:bCs/>
          </w:rPr>
          <w:t>University’s published CMA information and guidance</w:t>
        </w:r>
      </w:hyperlink>
      <w:r w:rsidRPr="003D29A4" w:rsidR="00E110E9">
        <w:rPr>
          <w:rFonts w:ascii="Arial" w:hAnsi="Arial" w:cs="Arial"/>
          <w:bCs/>
        </w:rPr>
        <w:t xml:space="preserve"> for details, and</w:t>
      </w:r>
      <w:r w:rsidR="00875EF9">
        <w:rPr>
          <w:rFonts w:ascii="Arial" w:hAnsi="Arial" w:cs="Arial"/>
          <w:bCs/>
        </w:rPr>
        <w:t>, if uncertain,</w:t>
      </w:r>
      <w:r w:rsidRPr="003D29A4" w:rsidR="00E110E9">
        <w:rPr>
          <w:rFonts w:ascii="Arial" w:hAnsi="Arial" w:cs="Arial"/>
          <w:bCs/>
        </w:rPr>
        <w:t xml:space="preserve"> should seek advice from the Quality Assurance and Compliance Office.</w:t>
      </w:r>
    </w:p>
    <w:p w:rsidR="0034322B" w:rsidP="00D4049C" w:rsidRDefault="00D4049C" w14:paraId="43FD556C" w14:textId="5341C40B">
      <w:pPr>
        <w:pStyle w:val="NormalWeb"/>
        <w:spacing w:before="0" w:beforeAutospacing="0" w:after="120" w:afterAutospacing="0"/>
        <w:ind w:left="567" w:right="95"/>
        <w:rPr>
          <w:rFonts w:ascii="Arial" w:hAnsi="Arial" w:cs="Arial"/>
          <w:bCs/>
        </w:rPr>
      </w:pPr>
      <w:r>
        <w:rPr>
          <w:rFonts w:ascii="Arial" w:hAnsi="Arial" w:cs="Arial"/>
          <w:bCs/>
        </w:rPr>
        <w:t xml:space="preserve">7.1.2 </w:t>
      </w:r>
      <w:r w:rsidR="0034322B">
        <w:rPr>
          <w:rFonts w:ascii="Arial" w:hAnsi="Arial" w:cs="Arial"/>
          <w:bCs/>
        </w:rPr>
        <w:t xml:space="preserve">Where a change is regarded as CMA material and will only affect prospective students, the nature of the change must be communicated to them in a timely manner. </w:t>
      </w:r>
    </w:p>
    <w:p w:rsidR="0034322B" w:rsidP="00A426BF" w:rsidRDefault="00D4049C" w14:paraId="303F7719" w14:textId="0A7704BD">
      <w:pPr>
        <w:pStyle w:val="NormalWeb"/>
        <w:spacing w:before="0" w:beforeAutospacing="0" w:after="120" w:afterAutospacing="0"/>
        <w:ind w:left="567" w:right="95"/>
        <w:rPr>
          <w:rFonts w:ascii="Arial" w:hAnsi="Arial" w:cs="Arial"/>
          <w:bCs/>
        </w:rPr>
      </w:pPr>
      <w:r>
        <w:rPr>
          <w:rFonts w:ascii="Arial" w:hAnsi="Arial" w:cs="Arial"/>
          <w:bCs/>
        </w:rPr>
        <w:t xml:space="preserve">7.1.3 </w:t>
      </w:r>
      <w:r w:rsidR="0034322B">
        <w:rPr>
          <w:rFonts w:ascii="Arial" w:hAnsi="Arial" w:cs="Arial"/>
          <w:bCs/>
        </w:rPr>
        <w:t xml:space="preserve">Where a change is regarded as material and the planned changes will affect current </w:t>
      </w:r>
      <w:r w:rsidR="00875EF9">
        <w:rPr>
          <w:rFonts w:ascii="Arial" w:hAnsi="Arial" w:cs="Arial"/>
          <w:bCs/>
        </w:rPr>
        <w:t xml:space="preserve">(both FT and PT) </w:t>
      </w:r>
      <w:r w:rsidR="008E381F">
        <w:rPr>
          <w:rFonts w:ascii="Arial" w:hAnsi="Arial" w:cs="Arial"/>
          <w:bCs/>
        </w:rPr>
        <w:t xml:space="preserve">and intermitting </w:t>
      </w:r>
      <w:r w:rsidR="0034322B">
        <w:rPr>
          <w:rFonts w:ascii="Arial" w:hAnsi="Arial" w:cs="Arial"/>
          <w:bCs/>
        </w:rPr>
        <w:t xml:space="preserve">students, the </w:t>
      </w:r>
      <w:r w:rsidR="00A409AD">
        <w:rPr>
          <w:rFonts w:ascii="Arial" w:hAnsi="Arial" w:cs="Arial"/>
          <w:bCs/>
        </w:rPr>
        <w:t>Division/</w:t>
      </w:r>
      <w:r w:rsidR="0034322B">
        <w:rPr>
          <w:rFonts w:ascii="Arial" w:hAnsi="Arial" w:cs="Arial"/>
          <w:bCs/>
        </w:rPr>
        <w:t>Schools must consult with the students. Consent should be obtained when the proposed changes will affect students currently studying the course in question</w:t>
      </w:r>
      <w:r w:rsidR="008E381F">
        <w:rPr>
          <w:rFonts w:ascii="Arial" w:hAnsi="Arial" w:cs="Arial"/>
          <w:bCs/>
        </w:rPr>
        <w:t xml:space="preserve"> (</w:t>
      </w:r>
      <w:r w:rsidR="005C0D90">
        <w:rPr>
          <w:rFonts w:ascii="Arial" w:hAnsi="Arial" w:cs="Arial"/>
          <w:bCs/>
        </w:rPr>
        <w:t xml:space="preserve">both FT and PT, </w:t>
      </w:r>
      <w:r w:rsidR="008E381F">
        <w:rPr>
          <w:rFonts w:ascii="Arial" w:hAnsi="Arial" w:cs="Arial"/>
          <w:bCs/>
        </w:rPr>
        <w:t xml:space="preserve">including those who are currently </w:t>
      </w:r>
      <w:r w:rsidR="00875EF9">
        <w:rPr>
          <w:rFonts w:ascii="Arial" w:hAnsi="Arial" w:cs="Arial"/>
          <w:bCs/>
        </w:rPr>
        <w:t xml:space="preserve">on a year abroad, on a placement, </w:t>
      </w:r>
      <w:r w:rsidR="003F0507">
        <w:rPr>
          <w:rFonts w:ascii="Arial" w:hAnsi="Arial" w:cs="Arial"/>
          <w:bCs/>
        </w:rPr>
        <w:t>resitting</w:t>
      </w:r>
      <w:r w:rsidR="00F50703">
        <w:rPr>
          <w:rFonts w:ascii="Arial" w:hAnsi="Arial" w:cs="Arial"/>
          <w:bCs/>
        </w:rPr>
        <w:t xml:space="preserve">, have deferred </w:t>
      </w:r>
      <w:r w:rsidR="003F0507">
        <w:rPr>
          <w:rFonts w:ascii="Arial" w:hAnsi="Arial" w:cs="Arial"/>
          <w:bCs/>
        </w:rPr>
        <w:t xml:space="preserve">or </w:t>
      </w:r>
      <w:r w:rsidR="00F50703">
        <w:rPr>
          <w:rFonts w:ascii="Arial" w:hAnsi="Arial" w:cs="Arial"/>
          <w:bCs/>
        </w:rPr>
        <w:t>are</w:t>
      </w:r>
      <w:r w:rsidR="008D69D8">
        <w:rPr>
          <w:rFonts w:ascii="Arial" w:hAnsi="Arial" w:cs="Arial"/>
          <w:bCs/>
        </w:rPr>
        <w:t xml:space="preserve"> </w:t>
      </w:r>
      <w:r w:rsidR="008E381F">
        <w:rPr>
          <w:rFonts w:ascii="Arial" w:hAnsi="Arial" w:cs="Arial"/>
          <w:bCs/>
        </w:rPr>
        <w:t>intermitting)</w:t>
      </w:r>
      <w:r w:rsidR="0034322B">
        <w:rPr>
          <w:rFonts w:ascii="Arial" w:hAnsi="Arial" w:cs="Arial"/>
          <w:bCs/>
        </w:rPr>
        <w:t>.</w:t>
      </w:r>
    </w:p>
    <w:p w:rsidR="0034322B" w:rsidP="00A426BF" w:rsidRDefault="00D4049C" w14:paraId="59BDBE5B" w14:textId="12FD738C">
      <w:pPr>
        <w:pStyle w:val="NormalWeb"/>
        <w:spacing w:before="0" w:beforeAutospacing="0" w:after="120" w:afterAutospacing="0"/>
        <w:ind w:left="567" w:right="95"/>
        <w:rPr>
          <w:rFonts w:ascii="Arial" w:hAnsi="Arial" w:cs="Arial"/>
          <w:bCs/>
        </w:rPr>
      </w:pPr>
      <w:r>
        <w:rPr>
          <w:rFonts w:ascii="Arial" w:hAnsi="Arial" w:cs="Arial"/>
          <w:bCs/>
        </w:rPr>
        <w:t xml:space="preserve">7.1.4 </w:t>
      </w:r>
      <w:r w:rsidR="0034322B">
        <w:rPr>
          <w:rFonts w:ascii="Arial" w:hAnsi="Arial" w:cs="Arial"/>
          <w:bCs/>
        </w:rPr>
        <w:t>The evidence of such communications described in 7.</w:t>
      </w:r>
      <w:r>
        <w:rPr>
          <w:rFonts w:ascii="Arial" w:hAnsi="Arial" w:cs="Arial"/>
          <w:bCs/>
        </w:rPr>
        <w:t>1.2</w:t>
      </w:r>
      <w:r w:rsidR="0034322B">
        <w:rPr>
          <w:rFonts w:ascii="Arial" w:hAnsi="Arial" w:cs="Arial"/>
          <w:bCs/>
        </w:rPr>
        <w:t xml:space="preserve"> and 7.</w:t>
      </w:r>
      <w:r>
        <w:rPr>
          <w:rFonts w:ascii="Arial" w:hAnsi="Arial" w:cs="Arial"/>
          <w:bCs/>
        </w:rPr>
        <w:t>1.3</w:t>
      </w:r>
      <w:r w:rsidR="0034322B">
        <w:rPr>
          <w:rFonts w:ascii="Arial" w:hAnsi="Arial" w:cs="Arial"/>
          <w:bCs/>
        </w:rPr>
        <w:t xml:space="preserve"> above must </w:t>
      </w:r>
      <w:r w:rsidR="00A409AD">
        <w:rPr>
          <w:rFonts w:ascii="Arial" w:hAnsi="Arial" w:cs="Arial"/>
          <w:bCs/>
        </w:rPr>
        <w:t>b</w:t>
      </w:r>
      <w:r w:rsidR="0034322B">
        <w:rPr>
          <w:rFonts w:ascii="Arial" w:hAnsi="Arial" w:cs="Arial"/>
          <w:bCs/>
        </w:rPr>
        <w:t>e made available on the Course and Module Approval System (CMAS).</w:t>
      </w:r>
      <w:r>
        <w:rPr>
          <w:rFonts w:ascii="Arial" w:hAnsi="Arial" w:cs="Arial"/>
          <w:bCs/>
        </w:rPr>
        <w:t xml:space="preserve"> In the case of 7.1.3 the consultation/consent evidence must be presented to CASC with the course specification and other documentation (if required).</w:t>
      </w:r>
    </w:p>
    <w:p w:rsidR="00D4049C" w:rsidP="00A426BF" w:rsidRDefault="00D4049C" w14:paraId="346037AA" w14:textId="0FBB5ADD">
      <w:pPr>
        <w:pStyle w:val="NormalWeb"/>
        <w:spacing w:before="0" w:beforeAutospacing="0" w:after="120" w:afterAutospacing="0"/>
        <w:ind w:left="567" w:right="95"/>
        <w:rPr>
          <w:rFonts w:ascii="Arial" w:hAnsi="Arial" w:cs="Arial"/>
          <w:bCs/>
        </w:rPr>
      </w:pPr>
      <w:r>
        <w:rPr>
          <w:rFonts w:ascii="Arial" w:hAnsi="Arial" w:cs="Arial"/>
          <w:bCs/>
        </w:rPr>
        <w:t xml:space="preserve">7.1.5 </w:t>
      </w:r>
      <w:r w:rsidRPr="00D4049C">
        <w:rPr>
          <w:rFonts w:ascii="Arial" w:hAnsi="Arial" w:cs="Arial"/>
          <w:bCs/>
        </w:rPr>
        <w:t>It is the University’s expectation that where the course proposals lead to CMA material changes, these would be implemented before the recruitment window starts (at least 18 months for UG courses and 12 months for PG courses).</w:t>
      </w:r>
    </w:p>
    <w:p w:rsidR="0034322B" w:rsidP="00A426BF" w:rsidRDefault="00D4049C" w14:paraId="20CCF7F3" w14:textId="1C298171">
      <w:pPr>
        <w:pStyle w:val="NormalWeb"/>
        <w:spacing w:before="0" w:beforeAutospacing="0" w:after="120" w:afterAutospacing="0"/>
        <w:ind w:left="567" w:right="95"/>
        <w:rPr>
          <w:rFonts w:ascii="Arial" w:hAnsi="Arial" w:cs="Arial"/>
          <w:bCs/>
        </w:rPr>
      </w:pPr>
      <w:r>
        <w:rPr>
          <w:rFonts w:ascii="Arial" w:hAnsi="Arial" w:cs="Arial"/>
          <w:bCs/>
        </w:rPr>
        <w:t xml:space="preserve">7.1.6 </w:t>
      </w:r>
      <w:r w:rsidRPr="00D4049C">
        <w:rPr>
          <w:rFonts w:ascii="Arial" w:hAnsi="Arial" w:cs="Arial"/>
          <w:bCs/>
        </w:rPr>
        <w:t>Where a proposal is made for the withdrawal, suspension or material amendment of a course to take place prior to the start of the next academic year, this will have implications under CMA legislation which must be risk-assessed and considered prior to their approval. Amendments may be possible if there is a strong rationale, e.g., in order to adhere to PSRB requirements or for significant pedagogic reasons that had not been previously anticipated.</w:t>
      </w:r>
    </w:p>
    <w:p w:rsidR="00B832A9" w:rsidP="00A426BF" w:rsidRDefault="00D4049C" w14:paraId="09FE8CA1" w14:textId="77777777">
      <w:pPr>
        <w:pStyle w:val="NormalWeb"/>
        <w:spacing w:before="0" w:beforeAutospacing="0" w:after="120" w:afterAutospacing="0"/>
        <w:ind w:left="567" w:right="95"/>
        <w:rPr>
          <w:rFonts w:ascii="Arial" w:hAnsi="Arial" w:cs="Arial"/>
          <w:bCs/>
        </w:rPr>
      </w:pPr>
      <w:r>
        <w:rPr>
          <w:rFonts w:ascii="Arial" w:hAnsi="Arial" w:cs="Arial"/>
          <w:bCs/>
        </w:rPr>
        <w:t xml:space="preserve">7.1.7 </w:t>
      </w:r>
      <w:r w:rsidRPr="00D4049C">
        <w:rPr>
          <w:rFonts w:ascii="Arial" w:hAnsi="Arial" w:cs="Arial"/>
          <w:bCs/>
        </w:rPr>
        <w:t>Where such a proposal is made to existing and/or advertised courses</w:t>
      </w:r>
      <w:r w:rsidR="00875EF9">
        <w:rPr>
          <w:rFonts w:ascii="Arial" w:hAnsi="Arial" w:cs="Arial"/>
          <w:bCs/>
        </w:rPr>
        <w:t xml:space="preserve">, the Division must request a CMA risk assessment by emailing </w:t>
      </w:r>
      <w:hyperlink w:history="1" r:id="rId24">
        <w:r w:rsidRPr="008644AE" w:rsidR="00875EF9">
          <w:rPr>
            <w:rStyle w:val="Hyperlink"/>
            <w:rFonts w:ascii="Arial" w:hAnsi="Arial" w:cs="Arial"/>
            <w:bCs/>
          </w:rPr>
          <w:t>kentcma@kent.ac.uk</w:t>
        </w:r>
      </w:hyperlink>
      <w:r w:rsidR="00875EF9">
        <w:rPr>
          <w:rFonts w:ascii="Arial" w:hAnsi="Arial" w:cs="Arial"/>
          <w:bCs/>
        </w:rPr>
        <w:t xml:space="preserve">. </w:t>
      </w:r>
    </w:p>
    <w:p w:rsidR="00B832A9" w:rsidP="00B832A9" w:rsidRDefault="00B832A9" w14:paraId="03259D5D" w14:textId="77777777">
      <w:pPr>
        <w:pStyle w:val="NormalWeb"/>
        <w:spacing w:before="0" w:beforeAutospacing="0" w:after="120" w:afterAutospacing="0"/>
        <w:ind w:left="567" w:right="95" w:firstLine="153"/>
        <w:rPr>
          <w:rFonts w:ascii="Arial" w:hAnsi="Arial" w:cs="Arial"/>
          <w:bCs/>
        </w:rPr>
      </w:pPr>
      <w:r>
        <w:rPr>
          <w:rFonts w:ascii="Arial" w:hAnsi="Arial" w:cs="Arial"/>
          <w:bCs/>
        </w:rPr>
        <w:t xml:space="preserve">7.1.7.1 </w:t>
      </w:r>
      <w:r w:rsidR="00F50703">
        <w:rPr>
          <w:rFonts w:ascii="Arial" w:hAnsi="Arial" w:cs="Arial"/>
          <w:bCs/>
        </w:rPr>
        <w:t xml:space="preserve">The request must include the revised course specification(s) with tracked changes, rationale for the changes and, where the proposed changes will affect the candidates, application numbers to date. </w:t>
      </w:r>
      <w:r w:rsidRPr="00F50703" w:rsidR="00F50703">
        <w:rPr>
          <w:rFonts w:ascii="Arial" w:hAnsi="Arial" w:cs="Arial"/>
          <w:bCs/>
        </w:rPr>
        <w:t>Where requested changes affect current students, the request must include confirmation and evidence for their consent</w:t>
      </w:r>
      <w:r w:rsidR="003448F7">
        <w:rPr>
          <w:rFonts w:ascii="Arial" w:hAnsi="Arial" w:cs="Arial"/>
          <w:bCs/>
        </w:rPr>
        <w:t>.</w:t>
      </w:r>
    </w:p>
    <w:p w:rsidRPr="00C02F19" w:rsidR="00C03D50" w:rsidP="00C03D50" w:rsidRDefault="00C03D50" w14:paraId="42BD96B5" w14:textId="20466DC5">
      <w:pPr>
        <w:pStyle w:val="NormalWeb"/>
        <w:spacing w:before="0" w:beforeAutospacing="0" w:after="120" w:afterAutospacing="0"/>
        <w:ind w:left="567" w:right="95"/>
        <w:rPr>
          <w:rFonts w:ascii="Arial" w:hAnsi="Arial" w:cs="Arial"/>
          <w:bCs/>
        </w:rPr>
      </w:pPr>
      <w:r>
        <w:rPr>
          <w:rFonts w:ascii="Arial" w:hAnsi="Arial" w:cs="Arial"/>
          <w:lang w:val="en-US"/>
        </w:rPr>
        <w:t>7.1.</w:t>
      </w:r>
      <w:r w:rsidR="00AE4185">
        <w:rPr>
          <w:rFonts w:ascii="Arial" w:hAnsi="Arial" w:cs="Arial"/>
          <w:lang w:val="en-US"/>
        </w:rPr>
        <w:t>7.2</w:t>
      </w:r>
      <w:r>
        <w:rPr>
          <w:rFonts w:ascii="Arial" w:hAnsi="Arial" w:cs="Arial"/>
          <w:lang w:val="en-US"/>
        </w:rPr>
        <w:t xml:space="preserve"> The Division should consider and put in place means of mitigation for any potential risk. Means of mitigation could include, for example, continuing with a previous version of the course, or setting aside a financial allowance for students’ compensation</w:t>
      </w:r>
      <w:r w:rsidR="00C02589">
        <w:rPr>
          <w:rFonts w:ascii="Arial" w:hAnsi="Arial" w:cs="Arial"/>
          <w:lang w:val="en-US"/>
        </w:rPr>
        <w:t xml:space="preserve"> (including refund of fees where appropriate).</w:t>
      </w:r>
      <w:r>
        <w:rPr>
          <w:rFonts w:ascii="Arial" w:hAnsi="Arial" w:cs="Arial"/>
          <w:lang w:val="en-US"/>
        </w:rPr>
        <w:t>. Consideration of mitigation should be included in the risk assessment.</w:t>
      </w:r>
    </w:p>
    <w:p w:rsidR="00F8415E" w:rsidP="00C02F19" w:rsidRDefault="00B832A9" w14:paraId="5CF2727D" w14:textId="48EDE2FA">
      <w:pPr>
        <w:pStyle w:val="NormalWeb"/>
        <w:spacing w:before="0" w:beforeAutospacing="0" w:after="120" w:afterAutospacing="0"/>
        <w:ind w:left="567" w:right="95" w:firstLine="153"/>
        <w:rPr>
          <w:rFonts w:ascii="Arial" w:hAnsi="Arial" w:cs="Arial"/>
          <w:bCs/>
        </w:rPr>
      </w:pPr>
      <w:r>
        <w:rPr>
          <w:rFonts w:ascii="Arial" w:hAnsi="Arial" w:cs="Arial"/>
          <w:bCs/>
        </w:rPr>
        <w:t>7.1.7.</w:t>
      </w:r>
      <w:r w:rsidR="00AE4185">
        <w:rPr>
          <w:rFonts w:ascii="Arial" w:hAnsi="Arial" w:cs="Arial"/>
          <w:bCs/>
        </w:rPr>
        <w:t>3</w:t>
      </w:r>
      <w:r>
        <w:rPr>
          <w:rFonts w:ascii="Arial" w:hAnsi="Arial" w:cs="Arial"/>
          <w:bCs/>
        </w:rPr>
        <w:t xml:space="preserve"> </w:t>
      </w:r>
      <w:r w:rsidRPr="00F50703" w:rsidR="00F50703">
        <w:rPr>
          <w:rFonts w:ascii="Arial" w:hAnsi="Arial" w:cs="Arial"/>
          <w:bCs/>
        </w:rPr>
        <w:t>Th</w:t>
      </w:r>
      <w:r w:rsidR="00F50703">
        <w:rPr>
          <w:rFonts w:ascii="Arial" w:hAnsi="Arial" w:cs="Arial"/>
          <w:bCs/>
        </w:rPr>
        <w:t xml:space="preserve">e CMA risk </w:t>
      </w:r>
      <w:r w:rsidRPr="00F50703" w:rsidR="00F50703">
        <w:rPr>
          <w:rFonts w:ascii="Arial" w:hAnsi="Arial" w:cs="Arial"/>
          <w:bCs/>
        </w:rPr>
        <w:t>assessment must be requested in advance of CASC. It is also advisable to seek the assessment prior to any deliberations about the changes as these may impact on the outcome</w:t>
      </w:r>
      <w:r w:rsidR="00F50703">
        <w:rPr>
          <w:rFonts w:ascii="Arial" w:hAnsi="Arial" w:cs="Arial"/>
          <w:bCs/>
        </w:rPr>
        <w:t xml:space="preserve">. </w:t>
      </w:r>
    </w:p>
    <w:p w:rsidR="00B832A9" w:rsidP="00B832A9" w:rsidRDefault="00F8415E" w14:paraId="17B98919" w14:textId="69296470">
      <w:pPr>
        <w:pStyle w:val="NormalWeb"/>
        <w:spacing w:before="0" w:beforeAutospacing="0" w:after="120" w:afterAutospacing="0"/>
        <w:ind w:left="567" w:right="95" w:firstLine="153"/>
        <w:rPr>
          <w:rFonts w:ascii="Arial" w:hAnsi="Arial" w:cs="Arial"/>
          <w:bCs/>
        </w:rPr>
      </w:pPr>
      <w:r>
        <w:rPr>
          <w:rFonts w:ascii="Arial" w:hAnsi="Arial" w:cs="Arial"/>
          <w:bCs/>
        </w:rPr>
        <w:t>7.1.</w:t>
      </w:r>
      <w:r w:rsidR="00B832A9">
        <w:rPr>
          <w:rFonts w:ascii="Arial" w:hAnsi="Arial" w:cs="Arial"/>
          <w:bCs/>
        </w:rPr>
        <w:t>7.</w:t>
      </w:r>
      <w:r w:rsidR="00AE4185">
        <w:rPr>
          <w:rFonts w:ascii="Arial" w:hAnsi="Arial" w:cs="Arial"/>
          <w:bCs/>
        </w:rPr>
        <w:t>4</w:t>
      </w:r>
      <w:r>
        <w:rPr>
          <w:rFonts w:ascii="Arial" w:hAnsi="Arial" w:cs="Arial"/>
          <w:bCs/>
        </w:rPr>
        <w:t xml:space="preserve"> The proposed changes will be assigned one of the following risks – low, moderate or high. </w:t>
      </w:r>
    </w:p>
    <w:p w:rsidR="00F8415E" w:rsidP="00B832A9" w:rsidRDefault="00B832A9" w14:paraId="0CEBA6E2" w14:textId="73FF11CC">
      <w:pPr>
        <w:pStyle w:val="NormalWeb"/>
        <w:spacing w:before="0" w:beforeAutospacing="0" w:after="120" w:afterAutospacing="0"/>
        <w:ind w:left="567" w:right="95" w:firstLine="153"/>
        <w:rPr>
          <w:rFonts w:ascii="Arial" w:hAnsi="Arial" w:cs="Arial"/>
          <w:lang w:val="en-US"/>
        </w:rPr>
      </w:pPr>
      <w:r>
        <w:rPr>
          <w:rFonts w:ascii="Arial" w:hAnsi="Arial" w:cs="Arial"/>
          <w:bCs/>
        </w:rPr>
        <w:t>7.1.7.</w:t>
      </w:r>
      <w:r w:rsidR="00AE4185">
        <w:rPr>
          <w:rFonts w:ascii="Arial" w:hAnsi="Arial" w:cs="Arial"/>
          <w:bCs/>
        </w:rPr>
        <w:t>5</w:t>
      </w:r>
      <w:r>
        <w:rPr>
          <w:rFonts w:ascii="Arial" w:hAnsi="Arial" w:cs="Arial"/>
          <w:bCs/>
        </w:rPr>
        <w:t xml:space="preserve"> </w:t>
      </w:r>
      <w:r w:rsidR="00F8415E">
        <w:rPr>
          <w:rFonts w:ascii="Arial" w:hAnsi="Arial" w:cs="Arial"/>
          <w:lang w:val="en-US"/>
        </w:rPr>
        <w:t>Where the risk level has been identified as high and the Division wishes to proceed with the approval process, the request will have to be reviewed</w:t>
      </w:r>
      <w:r>
        <w:rPr>
          <w:rFonts w:ascii="Arial" w:hAnsi="Arial" w:cs="Arial"/>
          <w:lang w:val="en-US"/>
        </w:rPr>
        <w:t xml:space="preserve"> and approved</w:t>
      </w:r>
      <w:r w:rsidR="00F8415E">
        <w:rPr>
          <w:rFonts w:ascii="Arial" w:hAnsi="Arial" w:cs="Arial"/>
          <w:lang w:val="en-US"/>
        </w:rPr>
        <w:t xml:space="preserve"> by the </w:t>
      </w:r>
      <w:r w:rsidRPr="00730AFE" w:rsidR="00F8415E">
        <w:rPr>
          <w:rFonts w:ascii="Arial" w:hAnsi="Arial" w:cs="Arial"/>
          <w:lang w:val="en-US"/>
        </w:rPr>
        <w:t xml:space="preserve">DVC Academic Strategy, Planning and Performance and </w:t>
      </w:r>
      <w:r>
        <w:rPr>
          <w:rFonts w:ascii="Arial" w:hAnsi="Arial" w:cs="Arial"/>
          <w:lang w:val="en-US"/>
        </w:rPr>
        <w:t xml:space="preserve">the </w:t>
      </w:r>
      <w:r w:rsidRPr="00730AFE" w:rsidR="00F8415E">
        <w:rPr>
          <w:rFonts w:ascii="Arial" w:hAnsi="Arial" w:cs="Arial"/>
          <w:lang w:val="en-US"/>
        </w:rPr>
        <w:t>DVC Education and Student Experience prior to submission to CASC.</w:t>
      </w:r>
      <w:r w:rsidR="00F8415E">
        <w:rPr>
          <w:rFonts w:ascii="Arial" w:hAnsi="Arial" w:cs="Arial"/>
          <w:lang w:val="en-US"/>
        </w:rPr>
        <w:t xml:space="preserve"> QACO will liaise with both DVCs to obtain their commentary.</w:t>
      </w:r>
    </w:p>
    <w:p w:rsidR="00B832A9" w:rsidP="00B832A9" w:rsidRDefault="00B832A9" w14:paraId="2106B01B" w14:textId="1B5ABBA5">
      <w:pPr>
        <w:pStyle w:val="NormalWeb"/>
        <w:spacing w:before="0" w:beforeAutospacing="0" w:after="120" w:afterAutospacing="0"/>
        <w:ind w:left="567" w:right="95" w:firstLine="153"/>
        <w:rPr>
          <w:rFonts w:ascii="Arial" w:hAnsi="Arial" w:cs="Arial"/>
          <w:bCs/>
        </w:rPr>
      </w:pPr>
      <w:r>
        <w:rPr>
          <w:rFonts w:ascii="Arial" w:hAnsi="Arial" w:cs="Arial"/>
          <w:bCs/>
        </w:rPr>
        <w:t>7.1.7.</w:t>
      </w:r>
      <w:r w:rsidR="00AE4185">
        <w:rPr>
          <w:rFonts w:ascii="Arial" w:hAnsi="Arial" w:cs="Arial"/>
          <w:bCs/>
        </w:rPr>
        <w:t>6</w:t>
      </w:r>
      <w:r>
        <w:rPr>
          <w:rFonts w:ascii="Arial" w:hAnsi="Arial" w:cs="Arial"/>
          <w:bCs/>
        </w:rPr>
        <w:t xml:space="preserve"> The CMA risk assessment will be provided within five working days.</w:t>
      </w:r>
    </w:p>
    <w:p w:rsidR="00F8415E" w:rsidP="00B832A9" w:rsidRDefault="00F8415E" w14:paraId="2A597355" w14:textId="4DE4FD78">
      <w:pPr>
        <w:pStyle w:val="NormalWeb"/>
        <w:spacing w:before="0" w:beforeAutospacing="0" w:after="120" w:afterAutospacing="0"/>
        <w:ind w:left="567" w:right="95"/>
        <w:rPr>
          <w:rFonts w:ascii="Arial" w:hAnsi="Arial" w:cs="Arial"/>
          <w:lang w:val="en-US"/>
        </w:rPr>
      </w:pPr>
      <w:r>
        <w:rPr>
          <w:rFonts w:ascii="Arial" w:hAnsi="Arial" w:cs="Arial"/>
          <w:lang w:val="en-US"/>
        </w:rPr>
        <w:t>7.1.</w:t>
      </w:r>
      <w:r w:rsidR="00B832A9">
        <w:rPr>
          <w:rFonts w:ascii="Arial" w:hAnsi="Arial" w:cs="Arial"/>
          <w:lang w:val="en-US"/>
        </w:rPr>
        <w:t>8</w:t>
      </w:r>
      <w:r>
        <w:rPr>
          <w:rFonts w:ascii="Arial" w:hAnsi="Arial" w:cs="Arial"/>
          <w:lang w:val="en-US"/>
        </w:rPr>
        <w:t xml:space="preserve"> </w:t>
      </w:r>
      <w:r w:rsidRPr="00F8415E">
        <w:rPr>
          <w:rFonts w:ascii="Arial" w:hAnsi="Arial" w:cs="Arial"/>
          <w:lang w:val="en-US"/>
        </w:rPr>
        <w:t xml:space="preserve">The </w:t>
      </w:r>
      <w:r>
        <w:rPr>
          <w:rFonts w:ascii="Arial" w:hAnsi="Arial" w:cs="Arial"/>
          <w:lang w:val="en-US"/>
        </w:rPr>
        <w:t xml:space="preserve">CMA </w:t>
      </w:r>
      <w:r w:rsidRPr="00F8415E">
        <w:rPr>
          <w:rFonts w:ascii="Arial" w:hAnsi="Arial" w:cs="Arial"/>
          <w:lang w:val="en-US"/>
        </w:rPr>
        <w:t xml:space="preserve">risk assessment is for guidance only and is designed to support the Divisions in their decision-making whether or not to proceed with the approval process for the proposed changes in-cycle or to defer such changes to </w:t>
      </w:r>
      <w:r>
        <w:rPr>
          <w:rFonts w:ascii="Arial" w:hAnsi="Arial" w:cs="Arial"/>
          <w:lang w:val="en-US"/>
        </w:rPr>
        <w:t>a later date.</w:t>
      </w:r>
    </w:p>
    <w:p w:rsidR="00F8415E" w:rsidP="00A426BF" w:rsidRDefault="00F8415E" w14:paraId="44F0E91D" w14:textId="5740D861">
      <w:pPr>
        <w:pStyle w:val="NormalWeb"/>
        <w:spacing w:before="0" w:beforeAutospacing="0" w:after="120" w:afterAutospacing="0"/>
        <w:ind w:left="567" w:right="95"/>
        <w:rPr>
          <w:rFonts w:ascii="Arial" w:hAnsi="Arial" w:cs="Arial"/>
          <w:bCs/>
        </w:rPr>
      </w:pPr>
      <w:r>
        <w:rPr>
          <w:rFonts w:ascii="Arial" w:hAnsi="Arial" w:cs="Arial"/>
          <w:lang w:val="en-US"/>
        </w:rPr>
        <w:t>7.1.</w:t>
      </w:r>
      <w:r w:rsidR="00B832A9">
        <w:rPr>
          <w:rFonts w:ascii="Arial" w:hAnsi="Arial" w:cs="Arial"/>
          <w:lang w:val="en-US"/>
        </w:rPr>
        <w:t>9</w:t>
      </w:r>
      <w:r>
        <w:rPr>
          <w:rFonts w:ascii="Arial" w:hAnsi="Arial" w:cs="Arial"/>
          <w:lang w:val="en-US"/>
        </w:rPr>
        <w:t xml:space="preserve"> </w:t>
      </w:r>
      <w:r w:rsidR="00753567">
        <w:rPr>
          <w:rFonts w:ascii="Arial" w:hAnsi="Arial" w:cs="Arial"/>
          <w:lang w:val="en-US"/>
        </w:rPr>
        <w:t xml:space="preserve">Where the Division wishes to proceed with the proposed changes it will </w:t>
      </w:r>
      <w:r w:rsidR="003448F7">
        <w:rPr>
          <w:rFonts w:ascii="Arial" w:hAnsi="Arial" w:cs="Arial"/>
          <w:lang w:val="en-US"/>
        </w:rPr>
        <w:t xml:space="preserve">be </w:t>
      </w:r>
      <w:r w:rsidR="00753567">
        <w:rPr>
          <w:rFonts w:ascii="Arial" w:hAnsi="Arial" w:cs="Arial"/>
          <w:lang w:val="en-US"/>
        </w:rPr>
        <w:t>required</w:t>
      </w:r>
      <w:r w:rsidR="003448F7">
        <w:rPr>
          <w:rFonts w:ascii="Arial" w:hAnsi="Arial" w:cs="Arial"/>
          <w:lang w:val="en-US"/>
        </w:rPr>
        <w:t xml:space="preserve"> to </w:t>
      </w:r>
      <w:r w:rsidR="00753567">
        <w:rPr>
          <w:rFonts w:ascii="Arial" w:hAnsi="Arial" w:cs="Arial"/>
          <w:lang w:val="en-US"/>
        </w:rPr>
        <w:t xml:space="preserve">follow </w:t>
      </w:r>
      <w:r w:rsidR="003448F7">
        <w:rPr>
          <w:rFonts w:ascii="Arial" w:hAnsi="Arial" w:cs="Arial"/>
          <w:lang w:val="en-US"/>
        </w:rPr>
        <w:t>t</w:t>
      </w:r>
      <w:r w:rsidRPr="00D4049C" w:rsidR="00753567">
        <w:rPr>
          <w:rFonts w:ascii="Arial" w:hAnsi="Arial" w:cs="Arial"/>
          <w:bCs/>
        </w:rPr>
        <w:t>he normal course specification approval process as set out in this Annex and submit the specification to CASC</w:t>
      </w:r>
      <w:r w:rsidR="00753567">
        <w:rPr>
          <w:rFonts w:ascii="Arial" w:hAnsi="Arial" w:cs="Arial"/>
          <w:bCs/>
        </w:rPr>
        <w:t xml:space="preserve">. </w:t>
      </w:r>
    </w:p>
    <w:p w:rsidR="003448F7" w:rsidP="00A426BF" w:rsidRDefault="003448F7" w14:paraId="64D75352" w14:textId="128C0EB1">
      <w:pPr>
        <w:pStyle w:val="NormalWeb"/>
        <w:spacing w:before="0" w:beforeAutospacing="0" w:after="120" w:afterAutospacing="0"/>
        <w:ind w:left="567" w:right="95"/>
        <w:rPr>
          <w:rFonts w:ascii="Arial" w:hAnsi="Arial" w:cs="Arial"/>
          <w:bCs/>
        </w:rPr>
      </w:pPr>
      <w:r>
        <w:rPr>
          <w:rFonts w:ascii="Arial" w:hAnsi="Arial" w:cs="Arial"/>
          <w:bCs/>
        </w:rPr>
        <w:t>7.1.1</w:t>
      </w:r>
      <w:r w:rsidR="00B832A9">
        <w:rPr>
          <w:rFonts w:ascii="Arial" w:hAnsi="Arial" w:cs="Arial"/>
          <w:bCs/>
        </w:rPr>
        <w:t>0</w:t>
      </w:r>
      <w:r>
        <w:rPr>
          <w:rFonts w:ascii="Arial" w:hAnsi="Arial" w:cs="Arial"/>
          <w:bCs/>
        </w:rPr>
        <w:t xml:space="preserve"> QACO will ensure that the CMA risk assessment is available to</w:t>
      </w:r>
      <w:r w:rsidR="00B832A9">
        <w:rPr>
          <w:rFonts w:ascii="Arial" w:hAnsi="Arial" w:cs="Arial"/>
          <w:bCs/>
        </w:rPr>
        <w:t xml:space="preserve"> CASC. However, the Division will be required to provide information </w:t>
      </w:r>
      <w:r w:rsidR="00A409AD">
        <w:rPr>
          <w:rFonts w:ascii="Arial" w:hAnsi="Arial" w:cs="Arial"/>
          <w:bCs/>
        </w:rPr>
        <w:t xml:space="preserve">regarding </w:t>
      </w:r>
      <w:r w:rsidR="00B832A9">
        <w:rPr>
          <w:rFonts w:ascii="Arial" w:hAnsi="Arial" w:cs="Arial"/>
          <w:bCs/>
        </w:rPr>
        <w:t>how</w:t>
      </w:r>
      <w:r w:rsidR="00A409AD">
        <w:rPr>
          <w:rFonts w:ascii="Arial" w:hAnsi="Arial" w:cs="Arial"/>
          <w:bCs/>
        </w:rPr>
        <w:t xml:space="preserve"> </w:t>
      </w:r>
      <w:r w:rsidR="00B832A9">
        <w:rPr>
          <w:rFonts w:ascii="Arial" w:hAnsi="Arial" w:cs="Arial"/>
          <w:bCs/>
        </w:rPr>
        <w:t xml:space="preserve">the identified risks will be mitigated (if appropriate). </w:t>
      </w:r>
    </w:p>
    <w:p w:rsidRPr="00C0202D" w:rsidR="00DB7413" w:rsidP="00A426BF" w:rsidRDefault="00DB7413" w14:paraId="368600EF" w14:textId="748C05CF">
      <w:pPr>
        <w:pStyle w:val="Heading2"/>
        <w:numPr>
          <w:ilvl w:val="0"/>
          <w:numId w:val="27"/>
        </w:numPr>
        <w:ind w:left="567" w:right="95" w:hanging="567"/>
        <w:rPr>
          <w:rFonts w:cs="Arial"/>
          <w:szCs w:val="24"/>
        </w:rPr>
      </w:pPr>
      <w:bookmarkStart w:name="_Toc127884385" w:id="60"/>
      <w:r w:rsidRPr="00C0202D">
        <w:rPr>
          <w:rFonts w:cs="Arial"/>
          <w:szCs w:val="24"/>
        </w:rPr>
        <w:t xml:space="preserve">Additional </w:t>
      </w:r>
      <w:r w:rsidRPr="00C0202D" w:rsidR="00A426BF">
        <w:rPr>
          <w:rFonts w:cs="Arial"/>
          <w:szCs w:val="24"/>
        </w:rPr>
        <w:t>Consultations When Proposing Major Changes</w:t>
      </w:r>
      <w:bookmarkEnd w:id="60"/>
    </w:p>
    <w:p w:rsidR="00E110E9" w:rsidP="00A426BF" w:rsidRDefault="00E110E9" w14:paraId="03B991DE" w14:textId="371AC640">
      <w:pPr>
        <w:pStyle w:val="NormalWeb"/>
        <w:spacing w:before="0" w:beforeAutospacing="0" w:after="120" w:afterAutospacing="0"/>
        <w:ind w:left="567" w:right="95"/>
        <w:rPr>
          <w:rFonts w:ascii="Arial" w:hAnsi="Arial" w:cs="Arial"/>
          <w:bCs/>
          <w:i/>
        </w:rPr>
      </w:pPr>
      <w:r w:rsidRPr="003D29A4">
        <w:rPr>
          <w:rFonts w:ascii="Arial" w:hAnsi="Arial" w:cs="Arial"/>
          <w:bCs/>
        </w:rPr>
        <w:t>When proposing major changes (see section 7.5 below for guidance on what constitutes a ‘major’ change) to approved courses of study, Schools should in the first instance consult the relevant Divisional Director of Education and UG Student Experience/Graduate Studies and PG Student Experience and the Quality Assurance and Compliance Office with an outline of the proposal. This consultation should be undertaken by the Divisional Course Lead allocated to the proposal. Such proposals do not require initial consideration by the BCC, unless the proposal would require the provision of significant new resource. Other interested Schools should be consulted as appropriate with regard to changes to courses</w:t>
      </w:r>
      <w:r w:rsidRPr="003D29A4">
        <w:rPr>
          <w:rFonts w:ascii="Arial" w:hAnsi="Arial" w:cs="Arial"/>
          <w:bCs/>
          <w:i/>
        </w:rPr>
        <w:t xml:space="preserve">.    </w:t>
      </w:r>
    </w:p>
    <w:p w:rsidRPr="003D29A4" w:rsidR="00DB7413" w:rsidP="00007F7B" w:rsidRDefault="00DB7413" w14:paraId="19345BA5" w14:textId="77777777">
      <w:pPr>
        <w:pStyle w:val="NormalWeb"/>
        <w:spacing w:before="0" w:beforeAutospacing="0" w:after="120" w:afterAutospacing="0"/>
        <w:ind w:left="993" w:right="95"/>
        <w:rPr>
          <w:rFonts w:ascii="Arial" w:hAnsi="Arial" w:cs="Arial"/>
          <w:bCs/>
          <w:iCs/>
        </w:rPr>
      </w:pPr>
    </w:p>
    <w:p w:rsidRPr="00C0202D" w:rsidR="00DB7413" w:rsidP="00A426BF" w:rsidRDefault="00DB7413" w14:paraId="5905304C" w14:textId="049F1472">
      <w:pPr>
        <w:pStyle w:val="Heading2"/>
        <w:numPr>
          <w:ilvl w:val="0"/>
          <w:numId w:val="27"/>
        </w:numPr>
        <w:ind w:left="567" w:right="95" w:hanging="567"/>
        <w:rPr>
          <w:rFonts w:cs="Arial"/>
          <w:szCs w:val="24"/>
        </w:rPr>
      </w:pPr>
      <w:bookmarkStart w:name="_Toc127884386" w:id="61"/>
      <w:r w:rsidRPr="00C0202D">
        <w:rPr>
          <w:rFonts w:cs="Arial"/>
          <w:szCs w:val="24"/>
        </w:rPr>
        <w:t xml:space="preserve">Documentation </w:t>
      </w:r>
      <w:r w:rsidRPr="00C0202D" w:rsidR="00A426BF">
        <w:rPr>
          <w:rFonts w:cs="Arial"/>
          <w:szCs w:val="24"/>
        </w:rPr>
        <w:t>Arising When Major Changes Are Approved</w:t>
      </w:r>
      <w:bookmarkEnd w:id="61"/>
    </w:p>
    <w:p w:rsidRPr="003D29A4" w:rsidR="00E110E9" w:rsidP="00A426BF" w:rsidRDefault="00E110E9" w14:paraId="011DAB1F" w14:textId="0D38D9B8">
      <w:pPr>
        <w:pStyle w:val="NormalWeb"/>
        <w:spacing w:before="0" w:beforeAutospacing="0" w:after="120" w:afterAutospacing="0"/>
        <w:ind w:left="567" w:right="95"/>
        <w:rPr>
          <w:rFonts w:ascii="Arial" w:hAnsi="Arial" w:cs="Arial"/>
          <w:bCs/>
          <w:iCs/>
        </w:rPr>
      </w:pPr>
      <w:r w:rsidRPr="003D29A4">
        <w:rPr>
          <w:rFonts w:ascii="Arial" w:hAnsi="Arial" w:cs="Arial"/>
          <w:bCs/>
        </w:rPr>
        <w:t xml:space="preserve">Should the relevant DDESE/DDGSSE be satisfied with the outline proposal for making substantial changes to an existing course of study, they will recommend the development of a revised course specification (with changes shown as tracked-changes), the drafting of any proposed new modules and, where necessary, an amended module mapping document. </w:t>
      </w:r>
      <w:r w:rsidRPr="003D29A4">
        <w:rPr>
          <w:rStyle w:val="Strong"/>
          <w:rFonts w:ascii="Arial" w:hAnsi="Arial" w:cs="Arial"/>
          <w:b w:val="0"/>
          <w:iCs/>
        </w:rPr>
        <w:t xml:space="preserve">An account detailing the changes to the </w:t>
      </w:r>
      <w:r w:rsidRPr="003D29A4">
        <w:rPr>
          <w:rFonts w:ascii="Arial" w:hAnsi="Arial" w:cs="Arial"/>
          <w:bCs/>
        </w:rPr>
        <w:t>course</w:t>
      </w:r>
      <w:r w:rsidRPr="003D29A4">
        <w:rPr>
          <w:rStyle w:val="Strong"/>
          <w:rFonts w:ascii="Arial" w:hAnsi="Arial" w:cs="Arial"/>
          <w:b w:val="0"/>
          <w:iCs/>
        </w:rPr>
        <w:t xml:space="preserve"> and the rationale for their introduction will also be provided, along with evidence of the discussions staged with students within the School with regard to the proposed developments (e.g. Student Voice Forum minutes). </w:t>
      </w:r>
      <w:r w:rsidRPr="003D29A4">
        <w:rPr>
          <w:rFonts w:ascii="Arial" w:hAnsi="Arial" w:cs="Arial"/>
          <w:bCs/>
        </w:rPr>
        <w:t>This documentation will be uploaded to the online Course and Module System (CMAS) by the Divisional QA and Accreditations Manager. The DDESE or DDGSSE will convene a Course Curriculum Development Team, as detailed at section 4.1 above, in order to consider the proposal. In such cases, the consideration given to the proposal by the Course Curriculum Development Team</w:t>
      </w:r>
      <w:r w:rsidRPr="003D29A4" w:rsidDel="00E23FC3">
        <w:rPr>
          <w:rFonts w:ascii="Arial" w:hAnsi="Arial" w:cs="Arial"/>
          <w:bCs/>
        </w:rPr>
        <w:t xml:space="preserve"> </w:t>
      </w:r>
      <w:r w:rsidRPr="003D29A4">
        <w:rPr>
          <w:rFonts w:ascii="Arial" w:hAnsi="Arial" w:cs="Arial"/>
          <w:bCs/>
        </w:rPr>
        <w:t>will take place virtually via CMAS.</w:t>
      </w:r>
    </w:p>
    <w:p w:rsidRPr="00C0202D" w:rsidR="00DB7413" w:rsidP="00A426BF" w:rsidRDefault="00DB7413" w14:paraId="4789EC58" w14:textId="2F1CD174">
      <w:pPr>
        <w:pStyle w:val="Heading2"/>
        <w:numPr>
          <w:ilvl w:val="0"/>
          <w:numId w:val="27"/>
        </w:numPr>
        <w:ind w:left="567" w:right="95" w:hanging="567"/>
        <w:rPr>
          <w:rFonts w:cs="Arial"/>
          <w:szCs w:val="24"/>
        </w:rPr>
      </w:pPr>
      <w:bookmarkStart w:name="_Toc127884387" w:id="62"/>
      <w:r w:rsidRPr="00C0202D">
        <w:rPr>
          <w:rFonts w:cs="Arial"/>
          <w:szCs w:val="24"/>
        </w:rPr>
        <w:t xml:space="preserve">Minimum </w:t>
      </w:r>
      <w:r w:rsidRPr="00C0202D" w:rsidR="00A426BF">
        <w:rPr>
          <w:rFonts w:cs="Arial"/>
          <w:szCs w:val="24"/>
        </w:rPr>
        <w:t xml:space="preserve">Documentary Requirements </w:t>
      </w:r>
      <w:r w:rsidR="00A426BF">
        <w:rPr>
          <w:rFonts w:cs="Arial"/>
          <w:szCs w:val="24"/>
        </w:rPr>
        <w:t>f</w:t>
      </w:r>
      <w:r w:rsidRPr="00C0202D" w:rsidR="00A426BF">
        <w:rPr>
          <w:rFonts w:cs="Arial"/>
          <w:szCs w:val="24"/>
        </w:rPr>
        <w:t xml:space="preserve">or </w:t>
      </w:r>
      <w:r w:rsidR="00A426BF">
        <w:rPr>
          <w:rFonts w:cs="Arial"/>
          <w:szCs w:val="24"/>
        </w:rPr>
        <w:t>a</w:t>
      </w:r>
      <w:r w:rsidRPr="00C0202D" w:rsidR="00A426BF">
        <w:rPr>
          <w:rFonts w:cs="Arial"/>
          <w:szCs w:val="24"/>
        </w:rPr>
        <w:t xml:space="preserve"> Change </w:t>
      </w:r>
      <w:r w:rsidR="00A426BF">
        <w:rPr>
          <w:rFonts w:cs="Arial"/>
          <w:szCs w:val="24"/>
        </w:rPr>
        <w:t>t</w:t>
      </w:r>
      <w:r w:rsidRPr="00C0202D" w:rsidR="00A426BF">
        <w:rPr>
          <w:rFonts w:cs="Arial"/>
          <w:szCs w:val="24"/>
        </w:rPr>
        <w:t xml:space="preserve">o </w:t>
      </w:r>
      <w:r w:rsidR="00A426BF">
        <w:rPr>
          <w:rFonts w:cs="Arial"/>
          <w:szCs w:val="24"/>
        </w:rPr>
        <w:t>b</w:t>
      </w:r>
      <w:r w:rsidRPr="00C0202D" w:rsidR="00A426BF">
        <w:rPr>
          <w:rFonts w:cs="Arial"/>
          <w:szCs w:val="24"/>
        </w:rPr>
        <w:t>e Put Forward</w:t>
      </w:r>
      <w:bookmarkEnd w:id="62"/>
    </w:p>
    <w:p w:rsidRPr="003D29A4" w:rsidR="00E110E9" w:rsidP="00A426BF" w:rsidRDefault="00E110E9" w14:paraId="6A3A83F3" w14:textId="63802EA2">
      <w:pPr>
        <w:pStyle w:val="NormalWeb"/>
        <w:spacing w:before="0" w:beforeAutospacing="0" w:after="120" w:afterAutospacing="0"/>
        <w:ind w:left="567" w:right="95"/>
        <w:rPr>
          <w:rStyle w:val="Strong"/>
          <w:rFonts w:ascii="Arial" w:hAnsi="Arial" w:cs="Arial"/>
          <w:b w:val="0"/>
          <w:iCs/>
        </w:rPr>
      </w:pPr>
      <w:r w:rsidRPr="003D29A4">
        <w:rPr>
          <w:rFonts w:ascii="Arial" w:hAnsi="Arial" w:cs="Arial"/>
          <w:bCs/>
        </w:rPr>
        <w:t>As a minimum requirement, commentary on the proposal by Course Curriculum Development Team</w:t>
      </w:r>
      <w:r w:rsidRPr="003D29A4" w:rsidDel="00DA1E9A">
        <w:rPr>
          <w:rFonts w:ascii="Arial" w:hAnsi="Arial" w:cs="Arial"/>
          <w:bCs/>
        </w:rPr>
        <w:t xml:space="preserve"> </w:t>
      </w:r>
      <w:r w:rsidRPr="003D29A4">
        <w:rPr>
          <w:rFonts w:ascii="Arial" w:hAnsi="Arial" w:cs="Arial"/>
          <w:bCs/>
        </w:rPr>
        <w:t>members will be required from the Divisional Course Lead and the representative DoE/DoGS from a different subject area. Where such commentary has been provided and the DDESE/DDGSSE is satisfied with the soundness of the submission and the rigour of the scrutiny provided, they may approve any new/amended modules associated with the proposal and authorise the submission of the course specification and the module mapping document to the Course Approval Sub-committee (CASC) for approval</w:t>
      </w:r>
      <w:r w:rsidRPr="003D29A4">
        <w:rPr>
          <w:rStyle w:val="Strong"/>
          <w:rFonts w:ascii="Arial" w:hAnsi="Arial" w:cs="Arial"/>
          <w:b w:val="0"/>
          <w:i/>
          <w:iCs/>
        </w:rPr>
        <w:t>.</w:t>
      </w:r>
      <w:r w:rsidRPr="003D29A4">
        <w:rPr>
          <w:rStyle w:val="Strong"/>
          <w:rFonts w:ascii="Arial" w:hAnsi="Arial" w:cs="Arial"/>
          <w:b w:val="0"/>
          <w:iCs/>
        </w:rPr>
        <w:t xml:space="preserve"> The Division’s account detailing the changes to the </w:t>
      </w:r>
      <w:r w:rsidRPr="003D29A4">
        <w:rPr>
          <w:rFonts w:ascii="Arial" w:hAnsi="Arial" w:cs="Arial"/>
          <w:bCs/>
        </w:rPr>
        <w:t>course</w:t>
      </w:r>
      <w:r w:rsidRPr="003D29A4">
        <w:rPr>
          <w:rStyle w:val="Strong"/>
          <w:rFonts w:ascii="Arial" w:hAnsi="Arial" w:cs="Arial"/>
          <w:b w:val="0"/>
          <w:iCs/>
        </w:rPr>
        <w:t xml:space="preserve"> and the rationale for their introduction will also be provided to CASC. CASC will consider the proposal as part of its standard cycle of meetings. The </w:t>
      </w:r>
      <w:r w:rsidRPr="003D29A4">
        <w:rPr>
          <w:rFonts w:ascii="Arial" w:hAnsi="Arial" w:cs="Arial"/>
          <w:bCs/>
        </w:rPr>
        <w:t xml:space="preserve">Divisional </w:t>
      </w:r>
      <w:r w:rsidRPr="003D29A4">
        <w:rPr>
          <w:rStyle w:val="Strong"/>
          <w:rFonts w:ascii="Arial" w:hAnsi="Arial" w:cs="Arial"/>
          <w:b w:val="0"/>
          <w:iCs/>
        </w:rPr>
        <w:t xml:space="preserve">Course Lead will be invited to attend the relevant meeting of CASC.  </w:t>
      </w:r>
    </w:p>
    <w:p w:rsidRPr="00C0202D" w:rsidR="00DB7413" w:rsidP="00A426BF" w:rsidRDefault="00A426BF" w14:paraId="77DC9EC6" w14:textId="02265FD5">
      <w:pPr>
        <w:pStyle w:val="Heading2"/>
        <w:numPr>
          <w:ilvl w:val="0"/>
          <w:numId w:val="27"/>
        </w:numPr>
        <w:ind w:left="567" w:right="95" w:hanging="567"/>
        <w:rPr>
          <w:rFonts w:cs="Arial"/>
          <w:szCs w:val="24"/>
        </w:rPr>
      </w:pPr>
      <w:bookmarkStart w:name="_Toc127884388" w:id="63"/>
      <w:r w:rsidRPr="00C0202D">
        <w:rPr>
          <w:rFonts w:cs="Arial"/>
          <w:szCs w:val="24"/>
        </w:rPr>
        <w:t xml:space="preserve">What Constitutes </w:t>
      </w:r>
      <w:r>
        <w:rPr>
          <w:rFonts w:cs="Arial"/>
          <w:szCs w:val="24"/>
        </w:rPr>
        <w:t>a</w:t>
      </w:r>
      <w:r w:rsidRPr="00C0202D">
        <w:rPr>
          <w:rFonts w:cs="Arial"/>
          <w:szCs w:val="24"/>
        </w:rPr>
        <w:t xml:space="preserve"> Major Change</w:t>
      </w:r>
      <w:bookmarkEnd w:id="63"/>
    </w:p>
    <w:p w:rsidRPr="003D29A4" w:rsidR="00E110E9" w:rsidP="00D54D82" w:rsidRDefault="00D54D82" w14:paraId="61E4EA40" w14:textId="0C744CA5">
      <w:pPr>
        <w:pStyle w:val="NormalWeb"/>
        <w:spacing w:before="0" w:beforeAutospacing="0" w:after="120" w:afterAutospacing="0"/>
        <w:ind w:left="851" w:right="95" w:hanging="851"/>
        <w:rPr>
          <w:rFonts w:ascii="Arial" w:hAnsi="Arial" w:cs="Arial"/>
          <w:bCs/>
          <w:iCs/>
        </w:rPr>
      </w:pPr>
      <w:r>
        <w:rPr>
          <w:rFonts w:ascii="Arial" w:hAnsi="Arial" w:cs="Arial"/>
          <w:bCs/>
        </w:rPr>
        <w:t>7.5.1</w:t>
      </w:r>
      <w:r>
        <w:rPr>
          <w:rFonts w:ascii="Arial" w:hAnsi="Arial" w:cs="Arial"/>
          <w:bCs/>
        </w:rPr>
        <w:tab/>
      </w:r>
      <w:r w:rsidRPr="003D29A4" w:rsidR="00E110E9">
        <w:rPr>
          <w:rFonts w:ascii="Arial" w:hAnsi="Arial" w:cs="Arial"/>
          <w:bCs/>
        </w:rPr>
        <w:t>A major change to a course specification includes:</w:t>
      </w:r>
    </w:p>
    <w:p w:rsidRPr="003D29A4" w:rsidR="00E110E9" w:rsidP="00D54D82" w:rsidRDefault="00E110E9" w14:paraId="25FB90EA" w14:textId="77777777">
      <w:pPr>
        <w:numPr>
          <w:ilvl w:val="0"/>
          <w:numId w:val="6"/>
        </w:numPr>
        <w:ind w:left="993" w:right="95" w:hanging="426"/>
        <w:rPr>
          <w:bCs/>
          <w:szCs w:val="24"/>
        </w:rPr>
      </w:pPr>
      <w:r w:rsidRPr="003D29A4">
        <w:rPr>
          <w:bCs/>
          <w:szCs w:val="24"/>
        </w:rPr>
        <w:t>Any amendment that constitutes a material change to the course information</w:t>
      </w:r>
      <w:r w:rsidRPr="003D29A4">
        <w:rPr>
          <w:rStyle w:val="FootnoteReference"/>
          <w:bCs/>
          <w:szCs w:val="24"/>
        </w:rPr>
        <w:footnoteReference w:id="15"/>
      </w:r>
      <w:r w:rsidRPr="003D29A4">
        <w:rPr>
          <w:bCs/>
          <w:szCs w:val="24"/>
        </w:rPr>
        <w:t>.</w:t>
      </w:r>
    </w:p>
    <w:p w:rsidRPr="003D29A4" w:rsidR="00E110E9" w:rsidP="00D54D82" w:rsidRDefault="00E110E9" w14:paraId="3EF3178E" w14:textId="77777777">
      <w:pPr>
        <w:numPr>
          <w:ilvl w:val="0"/>
          <w:numId w:val="6"/>
        </w:numPr>
        <w:ind w:left="993" w:right="95" w:hanging="426"/>
        <w:rPr>
          <w:bCs/>
          <w:szCs w:val="24"/>
        </w:rPr>
      </w:pPr>
      <w:r w:rsidRPr="003D29A4">
        <w:rPr>
          <w:bCs/>
          <w:szCs w:val="24"/>
        </w:rPr>
        <w:t xml:space="preserve">Any amendment resulting in a change to the course intended learning outcomes or educational aims. </w:t>
      </w:r>
    </w:p>
    <w:p w:rsidRPr="003D29A4" w:rsidR="00E110E9" w:rsidP="00D54D82" w:rsidRDefault="00E110E9" w14:paraId="0EDB856B" w14:textId="77777777">
      <w:pPr>
        <w:pStyle w:val="BodyText"/>
        <w:numPr>
          <w:ilvl w:val="0"/>
          <w:numId w:val="6"/>
        </w:numPr>
        <w:autoSpaceDE w:val="0"/>
        <w:autoSpaceDN w:val="0"/>
        <w:adjustRightInd w:val="0"/>
        <w:spacing w:after="120"/>
        <w:ind w:left="993" w:right="95" w:hanging="426"/>
        <w:jc w:val="left"/>
        <w:rPr>
          <w:rFonts w:ascii="Arial" w:hAnsi="Arial" w:cs="Arial"/>
          <w:bCs/>
          <w:szCs w:val="24"/>
        </w:rPr>
      </w:pPr>
      <w:r w:rsidRPr="003D29A4">
        <w:rPr>
          <w:rFonts w:ascii="Arial" w:hAnsi="Arial" w:cs="Arial"/>
          <w:bCs/>
          <w:szCs w:val="24"/>
        </w:rPr>
        <w:t>A major change to the learning or teaching methods, e.g. a change to the delivery mode from lectures to e-learning.</w:t>
      </w:r>
    </w:p>
    <w:p w:rsidRPr="003D29A4" w:rsidR="00E110E9" w:rsidP="00D54D82" w:rsidRDefault="00E110E9" w14:paraId="169A23C1" w14:textId="77777777">
      <w:pPr>
        <w:pStyle w:val="BodyText"/>
        <w:numPr>
          <w:ilvl w:val="0"/>
          <w:numId w:val="6"/>
        </w:numPr>
        <w:autoSpaceDE w:val="0"/>
        <w:autoSpaceDN w:val="0"/>
        <w:adjustRightInd w:val="0"/>
        <w:spacing w:after="120"/>
        <w:ind w:left="993" w:right="95" w:hanging="426"/>
        <w:jc w:val="left"/>
        <w:rPr>
          <w:rFonts w:ascii="Arial" w:hAnsi="Arial" w:cs="Arial"/>
          <w:bCs/>
          <w:szCs w:val="24"/>
        </w:rPr>
      </w:pPr>
      <w:r w:rsidRPr="003D29A4">
        <w:rPr>
          <w:rFonts w:ascii="Arial" w:hAnsi="Arial" w:cs="Arial"/>
          <w:bCs/>
          <w:szCs w:val="24"/>
        </w:rPr>
        <w:t xml:space="preserve">A change in the volume of credit of the course, as this will necessarily involve a change in learning outcomes.  </w:t>
      </w:r>
    </w:p>
    <w:p w:rsidRPr="003D29A4" w:rsidR="00E110E9" w:rsidP="00D54D82" w:rsidRDefault="00E110E9" w14:paraId="325A5A56" w14:textId="77777777">
      <w:pPr>
        <w:pStyle w:val="BodyText"/>
        <w:numPr>
          <w:ilvl w:val="0"/>
          <w:numId w:val="6"/>
        </w:numPr>
        <w:autoSpaceDE w:val="0"/>
        <w:autoSpaceDN w:val="0"/>
        <w:adjustRightInd w:val="0"/>
        <w:spacing w:after="120"/>
        <w:ind w:left="993" w:right="95" w:hanging="426"/>
        <w:jc w:val="left"/>
        <w:rPr>
          <w:rFonts w:ascii="Arial" w:hAnsi="Arial" w:cs="Arial"/>
          <w:bCs/>
          <w:szCs w:val="24"/>
        </w:rPr>
      </w:pPr>
      <w:r w:rsidRPr="003D29A4">
        <w:rPr>
          <w:rFonts w:ascii="Arial" w:hAnsi="Arial" w:cs="Arial"/>
          <w:bCs/>
          <w:szCs w:val="24"/>
        </w:rPr>
        <w:t xml:space="preserve">A change to, or the addition of, a different campus for delivery of the course. In such cases the approval submission must be accompanied by a rationale from the School or Collaborative Partner, to include an indication of the resources required and confirmation that those resources will be available at the new campus. </w:t>
      </w:r>
    </w:p>
    <w:p w:rsidR="00E110E9" w:rsidP="00D54D82" w:rsidRDefault="00E110E9" w14:paraId="4F486A0F" w14:textId="3099329A">
      <w:pPr>
        <w:pStyle w:val="BodyText"/>
        <w:numPr>
          <w:ilvl w:val="0"/>
          <w:numId w:val="6"/>
        </w:numPr>
        <w:autoSpaceDE w:val="0"/>
        <w:autoSpaceDN w:val="0"/>
        <w:adjustRightInd w:val="0"/>
        <w:spacing w:after="120"/>
        <w:ind w:left="993" w:right="95" w:hanging="426"/>
        <w:jc w:val="left"/>
        <w:rPr>
          <w:rFonts w:ascii="Arial" w:hAnsi="Arial" w:cs="Arial"/>
          <w:bCs/>
          <w:szCs w:val="24"/>
        </w:rPr>
      </w:pPr>
      <w:r w:rsidRPr="003D29A4">
        <w:rPr>
          <w:rFonts w:ascii="Arial" w:hAnsi="Arial" w:cs="Arial"/>
          <w:bCs/>
          <w:szCs w:val="24"/>
        </w:rPr>
        <w:t xml:space="preserve">A combination of minor changes that, when aggregated, can be considered to be a major change. </w:t>
      </w:r>
    </w:p>
    <w:p w:rsidR="00E110E9" w:rsidP="00D54D82" w:rsidRDefault="00D54D82" w14:paraId="2819B2F8" w14:textId="5618E39D">
      <w:pPr>
        <w:pStyle w:val="ListParagraph"/>
        <w:spacing w:after="120"/>
        <w:ind w:left="851" w:right="95" w:hanging="851"/>
        <w:contextualSpacing w:val="0"/>
        <w:rPr>
          <w:rFonts w:ascii="Arial" w:hAnsi="Arial" w:cs="Arial"/>
          <w:bCs/>
          <w:sz w:val="24"/>
          <w:szCs w:val="24"/>
        </w:rPr>
      </w:pPr>
      <w:r>
        <w:rPr>
          <w:rFonts w:ascii="Arial" w:hAnsi="Arial" w:cs="Arial"/>
          <w:bCs/>
          <w:sz w:val="24"/>
          <w:szCs w:val="24"/>
        </w:rPr>
        <w:t>7.5.2</w:t>
      </w:r>
      <w:r>
        <w:rPr>
          <w:rFonts w:ascii="Arial" w:hAnsi="Arial" w:cs="Arial"/>
          <w:bCs/>
          <w:sz w:val="24"/>
          <w:szCs w:val="24"/>
        </w:rPr>
        <w:tab/>
      </w:r>
      <w:r w:rsidRPr="003D29A4" w:rsidR="00E110E9">
        <w:rPr>
          <w:rFonts w:ascii="Arial" w:hAnsi="Arial" w:cs="Arial"/>
          <w:bCs/>
          <w:sz w:val="24"/>
          <w:szCs w:val="24"/>
        </w:rPr>
        <w:t>Where there is doubt as to whether a proposed change to a course specification constitutes a minor or major change, advice should be sought from the Quality Assurance and Compliance Office (</w:t>
      </w:r>
      <w:r w:rsidRPr="00DB7413" w:rsidR="00DB7413">
        <w:rPr>
          <w:rFonts w:ascii="Arial" w:hAnsi="Arial" w:cs="Arial"/>
          <w:bCs/>
          <w:sz w:val="24"/>
          <w:szCs w:val="24"/>
        </w:rPr>
        <w:t>qaco@kent.ac.uk</w:t>
      </w:r>
      <w:r w:rsidRPr="003D29A4" w:rsidR="00E110E9">
        <w:rPr>
          <w:rFonts w:ascii="Arial" w:hAnsi="Arial" w:cs="Arial"/>
          <w:bCs/>
          <w:sz w:val="24"/>
          <w:szCs w:val="24"/>
        </w:rPr>
        <w:t xml:space="preserve">). </w:t>
      </w:r>
    </w:p>
    <w:p w:rsidRPr="00C0202D" w:rsidR="00DB7413" w:rsidP="00D54D82" w:rsidRDefault="00DB7413" w14:paraId="213DA5C6" w14:textId="5B474C3E">
      <w:pPr>
        <w:pStyle w:val="Heading2"/>
        <w:numPr>
          <w:ilvl w:val="0"/>
          <w:numId w:val="27"/>
        </w:numPr>
        <w:ind w:left="567" w:right="95" w:hanging="567"/>
        <w:rPr>
          <w:rFonts w:cs="Arial"/>
          <w:szCs w:val="24"/>
        </w:rPr>
      </w:pPr>
      <w:bookmarkStart w:name="_Toc127884389" w:id="64"/>
      <w:r w:rsidRPr="00C0202D">
        <w:rPr>
          <w:rFonts w:cs="Arial"/>
          <w:szCs w:val="24"/>
        </w:rPr>
        <w:t xml:space="preserve">Proposals for </w:t>
      </w:r>
      <w:r w:rsidR="00D54D82">
        <w:rPr>
          <w:rFonts w:cs="Arial"/>
          <w:szCs w:val="24"/>
        </w:rPr>
        <w:t>M</w:t>
      </w:r>
      <w:r w:rsidRPr="00C0202D">
        <w:rPr>
          <w:rFonts w:cs="Arial"/>
          <w:szCs w:val="24"/>
        </w:rPr>
        <w:t xml:space="preserve">inor </w:t>
      </w:r>
      <w:r w:rsidR="00D54D82">
        <w:rPr>
          <w:rFonts w:cs="Arial"/>
          <w:szCs w:val="24"/>
        </w:rPr>
        <w:t>C</w:t>
      </w:r>
      <w:r w:rsidRPr="00C0202D">
        <w:rPr>
          <w:rFonts w:cs="Arial"/>
          <w:szCs w:val="24"/>
        </w:rPr>
        <w:t>hanges</w:t>
      </w:r>
      <w:bookmarkEnd w:id="64"/>
    </w:p>
    <w:p w:rsidR="00E110E9" w:rsidP="00D54D82" w:rsidRDefault="00E110E9" w14:paraId="7CF38EAF" w14:textId="1C5E5975">
      <w:pPr>
        <w:pStyle w:val="ListParagraph"/>
        <w:spacing w:after="120"/>
        <w:ind w:left="567" w:right="95"/>
        <w:contextualSpacing w:val="0"/>
        <w:rPr>
          <w:rStyle w:val="Strong"/>
          <w:rFonts w:ascii="Arial" w:hAnsi="Arial" w:cs="Arial"/>
          <w:b w:val="0"/>
          <w:sz w:val="24"/>
          <w:szCs w:val="24"/>
        </w:rPr>
      </w:pPr>
      <w:r w:rsidRPr="003D29A4">
        <w:rPr>
          <w:rFonts w:ascii="Arial" w:hAnsi="Arial" w:cs="Arial"/>
          <w:bCs/>
          <w:sz w:val="24"/>
          <w:szCs w:val="24"/>
        </w:rPr>
        <w:t xml:space="preserve">Proposals for minor changes to approved courses of study, which involve no revision of the course aims and intended learning outcomes, should be uploaded to the online Course and Module System (CMAS) in the form of a revised course specification (with revisions shown as tracked-changes) and a brief rationale of the changes made. The relevant DDESE/DDGSSE is authorised to approve such changes.  </w:t>
      </w:r>
      <w:r w:rsidRPr="003D29A4">
        <w:rPr>
          <w:rStyle w:val="Strong"/>
          <w:rFonts w:ascii="Arial" w:hAnsi="Arial" w:cs="Arial"/>
          <w:b w:val="0"/>
          <w:i/>
          <w:iCs/>
          <w:sz w:val="24"/>
          <w:szCs w:val="24"/>
        </w:rPr>
        <w:t xml:space="preserve"> </w:t>
      </w:r>
    </w:p>
    <w:p w:rsidRPr="0034322B" w:rsidR="0034322B" w:rsidP="0034322B" w:rsidRDefault="0034322B" w14:paraId="6A9AAF8C" w14:textId="44EB400C">
      <w:pPr>
        <w:pStyle w:val="Heading2"/>
        <w:numPr>
          <w:ilvl w:val="0"/>
          <w:numId w:val="27"/>
        </w:numPr>
        <w:ind w:left="567" w:right="95" w:hanging="567"/>
        <w:rPr>
          <w:rFonts w:cs="Arial"/>
          <w:szCs w:val="24"/>
        </w:rPr>
      </w:pPr>
      <w:bookmarkStart w:name="_Toc127884390" w:id="65"/>
      <w:r w:rsidRPr="0034322B">
        <w:rPr>
          <w:rFonts w:cs="Arial"/>
          <w:szCs w:val="24"/>
        </w:rPr>
        <w:t xml:space="preserve">Changes to </w:t>
      </w:r>
      <w:r>
        <w:rPr>
          <w:rFonts w:cs="Arial"/>
          <w:szCs w:val="24"/>
        </w:rPr>
        <w:t>J</w:t>
      </w:r>
      <w:r w:rsidRPr="0034322B">
        <w:rPr>
          <w:rFonts w:cs="Arial"/>
          <w:szCs w:val="24"/>
        </w:rPr>
        <w:t xml:space="preserve">oint </w:t>
      </w:r>
      <w:r>
        <w:rPr>
          <w:rFonts w:cs="Arial"/>
          <w:szCs w:val="24"/>
        </w:rPr>
        <w:t>H</w:t>
      </w:r>
      <w:r w:rsidRPr="0034322B">
        <w:rPr>
          <w:rFonts w:cs="Arial"/>
          <w:szCs w:val="24"/>
        </w:rPr>
        <w:t xml:space="preserve">onours </w:t>
      </w:r>
      <w:r>
        <w:rPr>
          <w:rFonts w:cs="Arial"/>
          <w:szCs w:val="24"/>
        </w:rPr>
        <w:t>C</w:t>
      </w:r>
      <w:r w:rsidRPr="0034322B">
        <w:rPr>
          <w:rFonts w:cs="Arial"/>
          <w:szCs w:val="24"/>
        </w:rPr>
        <w:t>ourses</w:t>
      </w:r>
      <w:bookmarkEnd w:id="65"/>
    </w:p>
    <w:p w:rsidRPr="0034322B" w:rsidR="0034322B" w:rsidP="0034322B" w:rsidRDefault="0034322B" w14:paraId="09377C66" w14:textId="3C908065">
      <w:pPr>
        <w:pStyle w:val="ListParagraph"/>
        <w:ind w:left="567" w:right="95"/>
        <w:rPr>
          <w:rFonts w:ascii="Arial" w:hAnsi="Arial" w:cs="Arial"/>
          <w:bCs/>
          <w:sz w:val="24"/>
          <w:szCs w:val="24"/>
        </w:rPr>
      </w:pPr>
      <w:r w:rsidRPr="0034322B">
        <w:rPr>
          <w:rFonts w:ascii="Arial" w:hAnsi="Arial" w:cs="Arial"/>
          <w:bCs/>
          <w:sz w:val="24"/>
          <w:szCs w:val="24"/>
        </w:rPr>
        <w:t xml:space="preserve">Where a change to a joint honours course is required, the course owning School must communicate with a non-owning department and: </w:t>
      </w:r>
    </w:p>
    <w:p w:rsidRPr="0034322B" w:rsidR="0034322B" w:rsidP="0034322B" w:rsidRDefault="0034322B" w14:paraId="30AC1CEA" w14:textId="45896CDF">
      <w:pPr>
        <w:pStyle w:val="BodyText"/>
        <w:numPr>
          <w:ilvl w:val="0"/>
          <w:numId w:val="6"/>
        </w:numPr>
        <w:autoSpaceDE w:val="0"/>
        <w:autoSpaceDN w:val="0"/>
        <w:adjustRightInd w:val="0"/>
        <w:spacing w:after="120"/>
        <w:ind w:left="993" w:right="95" w:hanging="426"/>
        <w:jc w:val="left"/>
        <w:rPr>
          <w:rFonts w:ascii="Arial" w:hAnsi="Arial" w:cs="Arial"/>
          <w:bCs/>
          <w:szCs w:val="24"/>
        </w:rPr>
      </w:pPr>
      <w:r w:rsidRPr="0034322B">
        <w:rPr>
          <w:rFonts w:ascii="Arial" w:hAnsi="Arial" w:cs="Arial"/>
          <w:bCs/>
          <w:szCs w:val="24"/>
        </w:rPr>
        <w:t>assess the implications of the changes on existing students</w:t>
      </w:r>
    </w:p>
    <w:p w:rsidRPr="0034322B" w:rsidR="0034322B" w:rsidP="0034322B" w:rsidRDefault="0034322B" w14:paraId="55DDF7E7" w14:textId="0D96D3F9">
      <w:pPr>
        <w:pStyle w:val="BodyText"/>
        <w:numPr>
          <w:ilvl w:val="0"/>
          <w:numId w:val="6"/>
        </w:numPr>
        <w:autoSpaceDE w:val="0"/>
        <w:autoSpaceDN w:val="0"/>
        <w:adjustRightInd w:val="0"/>
        <w:spacing w:after="120"/>
        <w:ind w:left="993" w:right="95" w:hanging="426"/>
        <w:jc w:val="left"/>
        <w:rPr>
          <w:rFonts w:ascii="Arial" w:hAnsi="Arial" w:cs="Arial"/>
          <w:bCs/>
          <w:szCs w:val="24"/>
        </w:rPr>
      </w:pPr>
      <w:r w:rsidRPr="0034322B">
        <w:rPr>
          <w:rFonts w:ascii="Arial" w:hAnsi="Arial" w:cs="Arial"/>
          <w:bCs/>
          <w:szCs w:val="24"/>
        </w:rPr>
        <w:t xml:space="preserve">agree a proposal for the management of existing cohorts </w:t>
      </w:r>
    </w:p>
    <w:p w:rsidRPr="0034322B" w:rsidR="0034322B" w:rsidP="0034322B" w:rsidRDefault="0034322B" w14:paraId="3F7C29EA" w14:textId="42DCE40F">
      <w:pPr>
        <w:pStyle w:val="BodyText"/>
        <w:numPr>
          <w:ilvl w:val="0"/>
          <w:numId w:val="6"/>
        </w:numPr>
        <w:autoSpaceDE w:val="0"/>
        <w:autoSpaceDN w:val="0"/>
        <w:adjustRightInd w:val="0"/>
        <w:spacing w:after="120"/>
        <w:ind w:left="993" w:right="95" w:hanging="426"/>
        <w:jc w:val="left"/>
        <w:rPr>
          <w:rFonts w:ascii="Arial" w:hAnsi="Arial" w:cs="Arial"/>
          <w:bCs/>
          <w:szCs w:val="24"/>
        </w:rPr>
      </w:pPr>
      <w:r w:rsidRPr="0034322B">
        <w:rPr>
          <w:rFonts w:ascii="Arial" w:hAnsi="Arial" w:cs="Arial"/>
          <w:bCs/>
          <w:szCs w:val="24"/>
        </w:rPr>
        <w:t>agree responsibility for communicating with existing students and applicants. The evidence of such consultations should be available on the Course and Module Approval System (CMAS)</w:t>
      </w:r>
    </w:p>
    <w:p w:rsidRPr="0034322B" w:rsidR="0034322B" w:rsidP="0034322B" w:rsidRDefault="0034322B" w14:paraId="1960DD69" w14:textId="77777777">
      <w:pPr>
        <w:pStyle w:val="ListParagraph"/>
        <w:ind w:left="567" w:right="95"/>
        <w:rPr>
          <w:rFonts w:ascii="Arial" w:hAnsi="Arial" w:cs="Arial"/>
          <w:bCs/>
          <w:sz w:val="24"/>
          <w:szCs w:val="24"/>
        </w:rPr>
      </w:pPr>
      <w:r w:rsidRPr="0034322B">
        <w:rPr>
          <w:rFonts w:ascii="Arial" w:hAnsi="Arial" w:cs="Arial"/>
          <w:bCs/>
          <w:sz w:val="24"/>
          <w:szCs w:val="24"/>
        </w:rPr>
        <w:t>The course owning School may not implement its changes for the intended year where:</w:t>
      </w:r>
    </w:p>
    <w:p w:rsidRPr="0034322B" w:rsidR="0034322B" w:rsidP="0034322B" w:rsidRDefault="0034322B" w14:paraId="341AD219" w14:textId="2C690F24">
      <w:pPr>
        <w:pStyle w:val="BodyText"/>
        <w:numPr>
          <w:ilvl w:val="0"/>
          <w:numId w:val="6"/>
        </w:numPr>
        <w:autoSpaceDE w:val="0"/>
        <w:autoSpaceDN w:val="0"/>
        <w:adjustRightInd w:val="0"/>
        <w:spacing w:after="120"/>
        <w:ind w:left="993" w:right="95" w:hanging="426"/>
        <w:jc w:val="left"/>
        <w:rPr>
          <w:rFonts w:ascii="Arial" w:hAnsi="Arial" w:cs="Arial"/>
          <w:bCs/>
          <w:szCs w:val="24"/>
        </w:rPr>
      </w:pPr>
      <w:r w:rsidRPr="0034322B">
        <w:rPr>
          <w:rFonts w:ascii="Arial" w:hAnsi="Arial" w:cs="Arial"/>
          <w:bCs/>
          <w:szCs w:val="24"/>
        </w:rPr>
        <w:t>non-owning School has significant concerns that have not been resolved and/or</w:t>
      </w:r>
    </w:p>
    <w:p w:rsidRPr="0034322B" w:rsidR="0034322B" w:rsidP="0034322B" w:rsidRDefault="0034322B" w14:paraId="4F86FD40" w14:textId="2278B6DB">
      <w:pPr>
        <w:pStyle w:val="BodyText"/>
        <w:numPr>
          <w:ilvl w:val="0"/>
          <w:numId w:val="6"/>
        </w:numPr>
        <w:autoSpaceDE w:val="0"/>
        <w:autoSpaceDN w:val="0"/>
        <w:adjustRightInd w:val="0"/>
        <w:spacing w:after="120"/>
        <w:ind w:left="993" w:right="95" w:hanging="426"/>
        <w:jc w:val="left"/>
        <w:rPr>
          <w:rFonts w:ascii="Arial" w:hAnsi="Arial" w:cs="Arial"/>
          <w:bCs/>
          <w:szCs w:val="24"/>
        </w:rPr>
      </w:pPr>
      <w:r w:rsidRPr="0034322B">
        <w:rPr>
          <w:rFonts w:ascii="Arial" w:hAnsi="Arial" w:cs="Arial"/>
          <w:bCs/>
          <w:szCs w:val="24"/>
        </w:rPr>
        <w:t>sufficient time has not been allowed for the re-approval of the respective specifications of the non-owning School (modifications of all affected programme specifications must take place at the same time as those of the owning School).</w:t>
      </w:r>
    </w:p>
    <w:p w:rsidRPr="003D29A4" w:rsidR="00E110E9" w:rsidP="00007F7B" w:rsidRDefault="00E110E9" w14:paraId="26B5D16D" w14:textId="77777777">
      <w:pPr>
        <w:ind w:left="993" w:right="95" w:hanging="709"/>
        <w:rPr>
          <w:bCs/>
          <w:szCs w:val="24"/>
        </w:rPr>
      </w:pPr>
    </w:p>
    <w:p w:rsidRPr="003A4F18" w:rsidR="00E110E9" w:rsidP="00007F7B" w:rsidRDefault="00E110E9" w14:paraId="28301432" w14:textId="6F39A7C1">
      <w:pPr>
        <w:pStyle w:val="Heading1"/>
      </w:pPr>
      <w:bookmarkStart w:name="_Toc127884391" w:id="66"/>
      <w:r w:rsidRPr="003A4F18">
        <w:t>Inclusive Curricula</w:t>
      </w:r>
      <w:bookmarkEnd w:id="66"/>
    </w:p>
    <w:p w:rsidRPr="00C0202D" w:rsidR="0021040E" w:rsidP="00D54D82" w:rsidRDefault="00D54D82" w14:paraId="5D5EDDB8" w14:textId="5B480069">
      <w:pPr>
        <w:pStyle w:val="Heading2"/>
        <w:numPr>
          <w:ilvl w:val="0"/>
          <w:numId w:val="28"/>
        </w:numPr>
        <w:ind w:left="567" w:right="95" w:hanging="567"/>
        <w:rPr>
          <w:rFonts w:cs="Arial"/>
          <w:szCs w:val="24"/>
        </w:rPr>
      </w:pPr>
      <w:bookmarkStart w:name="_Toc127884392" w:id="67"/>
      <w:r>
        <w:rPr>
          <w:rFonts w:cs="Arial"/>
          <w:szCs w:val="24"/>
        </w:rPr>
        <w:t>F</w:t>
      </w:r>
      <w:r w:rsidRPr="00C0202D" w:rsidR="0021040E">
        <w:rPr>
          <w:rFonts w:cs="Arial"/>
          <w:szCs w:val="24"/>
        </w:rPr>
        <w:t>ulfilment of Universit</w:t>
      </w:r>
      <w:r>
        <w:rPr>
          <w:rFonts w:cs="Arial"/>
          <w:szCs w:val="24"/>
        </w:rPr>
        <w:t>y</w:t>
      </w:r>
      <w:r w:rsidRPr="00C0202D" w:rsidR="0021040E">
        <w:rPr>
          <w:rFonts w:cs="Arial"/>
          <w:szCs w:val="24"/>
        </w:rPr>
        <w:t xml:space="preserve"> </w:t>
      </w:r>
      <w:r>
        <w:rPr>
          <w:rFonts w:cs="Arial"/>
          <w:szCs w:val="24"/>
        </w:rPr>
        <w:t>I</w:t>
      </w:r>
      <w:r w:rsidRPr="00C0202D" w:rsidR="0021040E">
        <w:rPr>
          <w:rFonts w:cs="Arial"/>
          <w:szCs w:val="24"/>
        </w:rPr>
        <w:t xml:space="preserve">nclusivity </w:t>
      </w:r>
      <w:r>
        <w:rPr>
          <w:rFonts w:cs="Arial"/>
          <w:szCs w:val="24"/>
        </w:rPr>
        <w:t>P</w:t>
      </w:r>
      <w:r w:rsidRPr="00C0202D" w:rsidR="0021040E">
        <w:rPr>
          <w:rFonts w:cs="Arial"/>
          <w:szCs w:val="24"/>
        </w:rPr>
        <w:t>olicies</w:t>
      </w:r>
      <w:bookmarkEnd w:id="67"/>
      <w:r w:rsidRPr="00C0202D" w:rsidR="0021040E">
        <w:rPr>
          <w:rFonts w:cs="Arial"/>
          <w:szCs w:val="24"/>
        </w:rPr>
        <w:t xml:space="preserve"> </w:t>
      </w:r>
    </w:p>
    <w:p w:rsidR="00E110E9" w:rsidP="00D54D82" w:rsidRDefault="00E110E9" w14:paraId="57839496" w14:textId="6E6427E0">
      <w:pPr>
        <w:pStyle w:val="xmsonormal"/>
        <w:shd w:val="clear" w:color="auto" w:fill="FFFFFF"/>
        <w:spacing w:before="0" w:beforeAutospacing="0" w:after="120" w:afterAutospacing="0"/>
        <w:ind w:left="567" w:right="95"/>
        <w:textAlignment w:val="baseline"/>
        <w:rPr>
          <w:rFonts w:ascii="Arial" w:hAnsi="Arial" w:cs="Arial"/>
          <w:bCs/>
          <w:bdr w:val="none" w:color="auto" w:sz="0" w:space="0" w:frame="1"/>
        </w:rPr>
      </w:pPr>
      <w:r w:rsidRPr="003D29A4">
        <w:rPr>
          <w:rFonts w:ascii="Arial" w:hAnsi="Arial" w:cs="Arial"/>
          <w:bCs/>
          <w:bdr w:val="none" w:color="auto" w:sz="0" w:space="0" w:frame="1"/>
        </w:rPr>
        <w:t>In accordance with the University's commitment to accessibility and meeting the </w:t>
      </w:r>
      <w:hyperlink w:history="1" r:id="rId25">
        <w:r w:rsidRPr="00C84382">
          <w:rPr>
            <w:rStyle w:val="Hyperlink"/>
            <w:rFonts w:ascii="Arial" w:hAnsi="Arial" w:cs="Arial"/>
            <w:bCs/>
            <w:bdr w:val="none" w:color="auto" w:sz="0" w:space="0" w:frame="1"/>
          </w:rPr>
          <w:t>Public Sector Bodies (Websites and Mobile Applications) Accessibility Regulations (2018</w:t>
        </w:r>
        <w:r w:rsidRPr="00C84382" w:rsidR="00C84382">
          <w:rPr>
            <w:rStyle w:val="Hyperlink"/>
            <w:rFonts w:ascii="Arial" w:hAnsi="Arial" w:cs="Arial"/>
            <w:bCs/>
            <w:bdr w:val="none" w:color="auto" w:sz="0" w:space="0" w:frame="1"/>
          </w:rPr>
          <w:t>)</w:t>
        </w:r>
      </w:hyperlink>
      <w:r w:rsidR="00C84382">
        <w:rPr>
          <w:rFonts w:ascii="Arial" w:hAnsi="Arial" w:cs="Arial"/>
          <w:bCs/>
          <w:bdr w:val="none" w:color="auto" w:sz="0" w:space="0" w:frame="1"/>
        </w:rPr>
        <w:t>,</w:t>
      </w:r>
      <w:r w:rsidRPr="003D29A4">
        <w:rPr>
          <w:rFonts w:ascii="Arial" w:hAnsi="Arial" w:cs="Arial"/>
          <w:bCs/>
          <w:bdr w:val="none" w:color="auto" w:sz="0" w:space="0" w:frame="1"/>
        </w:rPr>
        <w:t xml:space="preserve"> new courses or any substantially amended courses, must satisfy the Course Approval Sub-committee (CASC) that they reflect the University’s policies for developing inclusive and innovative practices in learning, teaching and assessment. </w:t>
      </w:r>
    </w:p>
    <w:p w:rsidRPr="00C0202D" w:rsidR="0021040E" w:rsidP="00D54D82" w:rsidRDefault="00D54D82" w14:paraId="08E5F668" w14:textId="6FDF6F4F">
      <w:pPr>
        <w:pStyle w:val="Heading2"/>
        <w:numPr>
          <w:ilvl w:val="0"/>
          <w:numId w:val="28"/>
        </w:numPr>
        <w:ind w:left="567" w:right="95" w:hanging="567"/>
        <w:rPr>
          <w:rFonts w:cs="Arial"/>
          <w:szCs w:val="24"/>
        </w:rPr>
      </w:pPr>
      <w:bookmarkStart w:name="_Toc127884393" w:id="68"/>
      <w:r>
        <w:rPr>
          <w:rFonts w:cs="Arial"/>
          <w:szCs w:val="24"/>
        </w:rPr>
        <w:t>A</w:t>
      </w:r>
      <w:r w:rsidRPr="00C0202D" w:rsidR="0021040E">
        <w:rPr>
          <w:rFonts w:cs="Arial"/>
          <w:szCs w:val="24"/>
        </w:rPr>
        <w:t xml:space="preserve">nticipatory </w:t>
      </w:r>
      <w:r>
        <w:rPr>
          <w:rFonts w:cs="Arial"/>
          <w:szCs w:val="24"/>
        </w:rPr>
        <w:t>A</w:t>
      </w:r>
      <w:r w:rsidRPr="00C0202D" w:rsidR="0021040E">
        <w:rPr>
          <w:rFonts w:cs="Arial"/>
          <w:szCs w:val="24"/>
        </w:rPr>
        <w:t>djustments</w:t>
      </w:r>
      <w:bookmarkEnd w:id="68"/>
      <w:r w:rsidRPr="00C0202D" w:rsidR="0021040E">
        <w:rPr>
          <w:rFonts w:cs="Arial"/>
          <w:szCs w:val="24"/>
        </w:rPr>
        <w:t xml:space="preserve"> </w:t>
      </w:r>
    </w:p>
    <w:p w:rsidRPr="003D29A4" w:rsidR="00E110E9" w:rsidP="00D54D82" w:rsidRDefault="00E110E9" w14:paraId="6DE810D6" w14:textId="052E262D">
      <w:pPr>
        <w:pStyle w:val="xmsonormal"/>
        <w:shd w:val="clear" w:color="auto" w:fill="FFFFFF"/>
        <w:spacing w:before="0" w:beforeAutospacing="0" w:after="120" w:afterAutospacing="0"/>
        <w:ind w:left="709" w:right="95"/>
        <w:textAlignment w:val="baseline"/>
        <w:rPr>
          <w:rFonts w:ascii="Arial" w:hAnsi="Arial" w:cs="Arial"/>
          <w:bCs/>
        </w:rPr>
      </w:pPr>
      <w:r w:rsidRPr="003D29A4">
        <w:rPr>
          <w:rFonts w:ascii="Arial" w:hAnsi="Arial" w:cs="Arial"/>
          <w:bCs/>
          <w:bdr w:val="none" w:color="auto" w:sz="0" w:space="0" w:frame="1"/>
        </w:rPr>
        <w:t xml:space="preserve">In developing new curricula </w:t>
      </w:r>
      <w:r w:rsidRPr="003D29A4">
        <w:rPr>
          <w:rFonts w:ascii="Arial" w:hAnsi="Arial" w:cs="Arial"/>
          <w:bCs/>
        </w:rPr>
        <w:t>Division</w:t>
      </w:r>
      <w:r w:rsidRPr="003D29A4">
        <w:rPr>
          <w:rFonts w:ascii="Arial" w:hAnsi="Arial" w:cs="Arial"/>
          <w:bCs/>
          <w:bdr w:val="none" w:color="auto" w:sz="0" w:space="0" w:frame="1"/>
        </w:rPr>
        <w:t>s are required to identify anticipatory adjustments made on grounds of inclusivity and consider how best to deliver these through designing learning and teaching experiences that are inclusive by design. </w:t>
      </w:r>
      <w:hyperlink w:history="1" r:id="rId26">
        <w:r w:rsidRPr="00C84382">
          <w:rPr>
            <w:rStyle w:val="Hyperlink"/>
            <w:rFonts w:ascii="Arial" w:hAnsi="Arial" w:cs="Arial"/>
            <w:bCs/>
            <w:bdr w:val="none" w:color="auto" w:sz="0" w:space="0" w:frame="1"/>
          </w:rPr>
          <w:t>Kent Inclusive Practices (KIPs)</w:t>
        </w:r>
      </w:hyperlink>
      <w:r w:rsidRPr="003D29A4">
        <w:rPr>
          <w:rFonts w:ascii="Arial" w:hAnsi="Arial" w:cs="Arial"/>
          <w:bCs/>
          <w:bdr w:val="none" w:color="auto" w:sz="0" w:space="0" w:frame="1"/>
        </w:rPr>
        <w:t> are the University’s approved means to achieve this. In addition, the accessible content guides should be consulted to produce documents, presentations, video, and web pages that meet regulation requirements.  </w:t>
      </w:r>
    </w:p>
    <w:p w:rsidRPr="00C0202D" w:rsidR="0021040E" w:rsidP="00D54D82" w:rsidRDefault="0021040E" w14:paraId="1086CF0E" w14:textId="4B3A18B3">
      <w:pPr>
        <w:pStyle w:val="Heading2"/>
        <w:numPr>
          <w:ilvl w:val="0"/>
          <w:numId w:val="28"/>
        </w:numPr>
        <w:ind w:left="567" w:right="95" w:hanging="567"/>
        <w:rPr>
          <w:rFonts w:cs="Arial"/>
          <w:szCs w:val="24"/>
        </w:rPr>
      </w:pPr>
      <w:bookmarkStart w:name="_Toc127884394" w:id="69"/>
      <w:r w:rsidRPr="00C0202D">
        <w:rPr>
          <w:rFonts w:cs="Arial"/>
          <w:szCs w:val="24"/>
        </w:rPr>
        <w:t xml:space="preserve">Student Support and Wellbeing </w:t>
      </w:r>
      <w:r w:rsidR="00D54D82">
        <w:rPr>
          <w:rFonts w:cs="Arial"/>
          <w:szCs w:val="24"/>
        </w:rPr>
        <w:t>R</w:t>
      </w:r>
      <w:r w:rsidRPr="00C0202D">
        <w:rPr>
          <w:rFonts w:cs="Arial"/>
          <w:szCs w:val="24"/>
        </w:rPr>
        <w:t>epresentative</w:t>
      </w:r>
      <w:bookmarkEnd w:id="69"/>
    </w:p>
    <w:p w:rsidRPr="003D29A4" w:rsidR="00E110E9" w:rsidP="00D54D82" w:rsidRDefault="00E110E9" w14:paraId="7ADAD37B" w14:textId="3FAAA4F3">
      <w:pPr>
        <w:pStyle w:val="xmsonormal"/>
        <w:shd w:val="clear" w:color="auto" w:fill="FFFFFF"/>
        <w:spacing w:before="0" w:beforeAutospacing="0" w:after="120" w:afterAutospacing="0"/>
        <w:ind w:left="567" w:right="95"/>
        <w:textAlignment w:val="baseline"/>
        <w:rPr>
          <w:rFonts w:ascii="Arial" w:hAnsi="Arial" w:cs="Arial"/>
          <w:bCs/>
        </w:rPr>
      </w:pPr>
      <w:r w:rsidRPr="003D29A4">
        <w:rPr>
          <w:rFonts w:ascii="Arial" w:hAnsi="Arial" w:cs="Arial"/>
          <w:bCs/>
          <w:bdr w:val="none" w:color="auto" w:sz="0" w:space="0" w:frame="1"/>
        </w:rPr>
        <w:t xml:space="preserve">To advise on these areas of development, a representative of Student Support and Wellbeing will participate in the meetings of the Course Curriculum Development Team and the meetings of CASC. More information about inclusive curriculum design principles can be found in the module specification inclusive principles (See Annex B: </w:t>
      </w:r>
      <w:r w:rsidRPr="003D29A4">
        <w:rPr>
          <w:rFonts w:ascii="Arial" w:hAnsi="Arial" w:cs="Arial"/>
          <w:bCs/>
          <w:i/>
          <w:bdr w:val="none" w:color="auto" w:sz="0" w:space="0" w:frame="1"/>
        </w:rPr>
        <w:t>Approval and Withdrawal of Modules,</w:t>
      </w:r>
      <w:r w:rsidRPr="003D29A4">
        <w:rPr>
          <w:rFonts w:ascii="Arial" w:hAnsi="Arial" w:cs="Arial"/>
          <w:bCs/>
          <w:bdr w:val="none" w:color="auto" w:sz="0" w:space="0" w:frame="1"/>
        </w:rPr>
        <w:t xml:space="preserve"> Appendix A). </w:t>
      </w:r>
    </w:p>
    <w:p w:rsidRPr="00C0202D" w:rsidR="0021040E" w:rsidP="00D54D82" w:rsidRDefault="0021040E" w14:paraId="125C55A9" w14:textId="65F24266">
      <w:pPr>
        <w:pStyle w:val="Heading2"/>
        <w:numPr>
          <w:ilvl w:val="0"/>
          <w:numId w:val="28"/>
        </w:numPr>
        <w:ind w:left="567" w:right="95" w:hanging="567"/>
        <w:rPr>
          <w:rFonts w:cs="Arial"/>
          <w:szCs w:val="24"/>
        </w:rPr>
      </w:pPr>
      <w:bookmarkStart w:name="_Toc127884395" w:id="70"/>
      <w:r w:rsidRPr="00C0202D">
        <w:rPr>
          <w:rFonts w:cs="Arial"/>
          <w:szCs w:val="24"/>
        </w:rPr>
        <w:t xml:space="preserve">Digital </w:t>
      </w:r>
      <w:r w:rsidR="00D54D82">
        <w:rPr>
          <w:rFonts w:cs="Arial"/>
          <w:szCs w:val="24"/>
        </w:rPr>
        <w:t>A</w:t>
      </w:r>
      <w:r w:rsidRPr="00C0202D">
        <w:rPr>
          <w:rFonts w:cs="Arial"/>
          <w:szCs w:val="24"/>
        </w:rPr>
        <w:t xml:space="preserve">ccessibility </w:t>
      </w:r>
      <w:r w:rsidR="00D54D82">
        <w:rPr>
          <w:rFonts w:cs="Arial"/>
          <w:szCs w:val="24"/>
        </w:rPr>
        <w:t>I</w:t>
      </w:r>
      <w:r w:rsidRPr="00C0202D">
        <w:rPr>
          <w:rFonts w:cs="Arial"/>
          <w:szCs w:val="24"/>
        </w:rPr>
        <w:t>nformation</w:t>
      </w:r>
      <w:bookmarkEnd w:id="70"/>
      <w:r w:rsidRPr="00C0202D">
        <w:rPr>
          <w:rFonts w:cs="Arial"/>
          <w:szCs w:val="24"/>
        </w:rPr>
        <w:t xml:space="preserve"> </w:t>
      </w:r>
    </w:p>
    <w:p w:rsidRPr="003D29A4" w:rsidR="00E110E9" w:rsidP="00D54D82" w:rsidRDefault="00C86A2F" w14:paraId="37F00BB2" w14:textId="2C278996">
      <w:pPr>
        <w:pStyle w:val="xmsonormal"/>
        <w:shd w:val="clear" w:color="auto" w:fill="FFFFFF"/>
        <w:spacing w:before="0" w:beforeAutospacing="0" w:after="120" w:afterAutospacing="0"/>
        <w:ind w:left="567" w:right="95"/>
        <w:textAlignment w:val="baseline"/>
        <w:rPr>
          <w:rFonts w:ascii="Arial" w:hAnsi="Arial" w:cs="Arial"/>
          <w:bCs/>
        </w:rPr>
      </w:pPr>
      <w:hyperlink w:history="1" r:id="rId27">
        <w:r w:rsidRPr="00C84382" w:rsidR="00E110E9">
          <w:rPr>
            <w:rStyle w:val="Hyperlink"/>
            <w:rFonts w:ascii="Arial" w:hAnsi="Arial" w:cs="Arial"/>
            <w:bCs/>
            <w:bdr w:val="none" w:color="auto" w:sz="0" w:space="0" w:frame="1"/>
            <w:shd w:val="clear" w:color="auto" w:fill="FFFFFF"/>
          </w:rPr>
          <w:t>The Kent accessibility pages</w:t>
        </w:r>
      </w:hyperlink>
      <w:r w:rsidRPr="003D29A4" w:rsidR="00E110E9">
        <w:rPr>
          <w:rFonts w:ascii="Arial" w:hAnsi="Arial" w:cs="Arial"/>
          <w:bCs/>
          <w:bdr w:val="none" w:color="auto" w:sz="0" w:space="0" w:frame="1"/>
          <w:shd w:val="clear" w:color="auto" w:fill="FFFFFF"/>
        </w:rPr>
        <w:t> are the main source of digital accessibility information and will be regularly updated. </w:t>
      </w:r>
      <w:r w:rsidRPr="003D29A4" w:rsidR="00E110E9">
        <w:rPr>
          <w:rFonts w:ascii="Arial" w:hAnsi="Arial" w:cs="Arial"/>
          <w:bCs/>
          <w:bdr w:val="none" w:color="auto" w:sz="0" w:space="0" w:frame="1"/>
        </w:rPr>
        <w:t> </w:t>
      </w:r>
    </w:p>
    <w:p w:rsidRPr="003D29A4" w:rsidR="00E110E9" w:rsidP="00007F7B" w:rsidRDefault="00E110E9" w14:paraId="5ACBCF59" w14:textId="77777777">
      <w:pPr>
        <w:tabs>
          <w:tab w:val="left" w:pos="1276"/>
        </w:tabs>
        <w:ind w:left="993" w:right="95" w:hanging="709"/>
        <w:rPr>
          <w:bCs/>
          <w:szCs w:val="24"/>
        </w:rPr>
      </w:pPr>
    </w:p>
    <w:p w:rsidRPr="003A4F18" w:rsidR="00E110E9" w:rsidP="00007F7B" w:rsidRDefault="00E110E9" w14:paraId="57DE680A" w14:textId="2F75823B">
      <w:pPr>
        <w:pStyle w:val="Heading1"/>
      </w:pPr>
      <w:bookmarkStart w:name="_Toc127884396" w:id="71"/>
      <w:r w:rsidRPr="003A4F18">
        <w:t>Course Withdrawal</w:t>
      </w:r>
      <w:bookmarkEnd w:id="71"/>
      <w:r w:rsidRPr="003A4F18">
        <w:t xml:space="preserve"> </w:t>
      </w:r>
    </w:p>
    <w:p w:rsidRPr="00C0202D" w:rsidR="00A3545B" w:rsidP="00D54D82" w:rsidRDefault="00A3545B" w14:paraId="6E56F0A9" w14:textId="322C67BF">
      <w:pPr>
        <w:pStyle w:val="Heading2"/>
        <w:numPr>
          <w:ilvl w:val="0"/>
          <w:numId w:val="29"/>
        </w:numPr>
        <w:ind w:left="567" w:right="95" w:hanging="567"/>
        <w:rPr>
          <w:rFonts w:cs="Arial"/>
          <w:szCs w:val="24"/>
        </w:rPr>
      </w:pPr>
      <w:bookmarkStart w:name="_Toc127884397" w:id="72"/>
      <w:r w:rsidRPr="00C0202D">
        <w:rPr>
          <w:rFonts w:cs="Arial"/>
          <w:szCs w:val="24"/>
        </w:rPr>
        <w:t xml:space="preserve">Annual </w:t>
      </w:r>
      <w:r w:rsidRPr="00C0202D" w:rsidR="004444BC">
        <w:rPr>
          <w:rFonts w:cs="Arial"/>
          <w:szCs w:val="24"/>
        </w:rPr>
        <w:t>D</w:t>
      </w:r>
      <w:r w:rsidRPr="00C0202D">
        <w:rPr>
          <w:rFonts w:cs="Arial"/>
          <w:szCs w:val="24"/>
        </w:rPr>
        <w:t xml:space="preserve">ivisional </w:t>
      </w:r>
      <w:r w:rsidR="00D54D82">
        <w:rPr>
          <w:rFonts w:cs="Arial"/>
          <w:szCs w:val="24"/>
        </w:rPr>
        <w:t>R</w:t>
      </w:r>
      <w:r w:rsidRPr="00C0202D">
        <w:rPr>
          <w:rFonts w:cs="Arial"/>
          <w:szCs w:val="24"/>
        </w:rPr>
        <w:t>eview</w:t>
      </w:r>
      <w:bookmarkEnd w:id="72"/>
    </w:p>
    <w:p w:rsidR="00E110E9" w:rsidP="00D54D82" w:rsidRDefault="00E110E9" w14:paraId="0A4A3841" w14:textId="049979C8">
      <w:pPr>
        <w:pStyle w:val="ListParagraph"/>
        <w:tabs>
          <w:tab w:val="left" w:pos="567"/>
        </w:tabs>
        <w:spacing w:after="120"/>
        <w:ind w:left="567" w:right="95"/>
        <w:contextualSpacing w:val="0"/>
        <w:rPr>
          <w:rFonts w:ascii="Arial" w:hAnsi="Arial" w:cs="Arial"/>
          <w:bCs/>
          <w:sz w:val="24"/>
          <w:szCs w:val="24"/>
        </w:rPr>
      </w:pPr>
      <w:r w:rsidRPr="003D29A4">
        <w:rPr>
          <w:rFonts w:ascii="Arial" w:hAnsi="Arial" w:cs="Arial"/>
          <w:bCs/>
          <w:sz w:val="24"/>
          <w:szCs w:val="24"/>
        </w:rPr>
        <w:t xml:space="preserve">Divisions will review annually the portfolio of courses that they offer and will make decisions about the retention and withdrawal of those courses (see </w:t>
      </w:r>
      <w:hyperlink w:history="1" w:anchor="annex-e" r:id="rId28">
        <w:r w:rsidRPr="00D54D82">
          <w:rPr>
            <w:rStyle w:val="Hyperlink"/>
            <w:rFonts w:ascii="Arial" w:hAnsi="Arial" w:cs="Arial"/>
            <w:bCs/>
            <w:sz w:val="24"/>
            <w:szCs w:val="24"/>
          </w:rPr>
          <w:t>Annex E</w:t>
        </w:r>
      </w:hyperlink>
      <w:r w:rsidRPr="003D29A4">
        <w:rPr>
          <w:rFonts w:ascii="Arial" w:hAnsi="Arial" w:cs="Arial"/>
          <w:bCs/>
          <w:sz w:val="24"/>
          <w:szCs w:val="24"/>
        </w:rPr>
        <w:t xml:space="preserve"> of the Code of Practice). </w:t>
      </w:r>
    </w:p>
    <w:p w:rsidRPr="00C0202D" w:rsidR="00A3545B" w:rsidP="00D54D82" w:rsidRDefault="004444BC" w14:paraId="66B51CA6" w14:textId="6CA99AC3">
      <w:pPr>
        <w:pStyle w:val="Heading2"/>
        <w:numPr>
          <w:ilvl w:val="0"/>
          <w:numId w:val="29"/>
        </w:numPr>
        <w:ind w:left="567" w:right="95" w:hanging="567"/>
        <w:rPr>
          <w:rFonts w:cs="Arial"/>
          <w:szCs w:val="24"/>
        </w:rPr>
      </w:pPr>
      <w:bookmarkStart w:name="_Toc127884398" w:id="73"/>
      <w:r w:rsidRPr="00C0202D">
        <w:rPr>
          <w:rFonts w:cs="Arial"/>
          <w:szCs w:val="24"/>
        </w:rPr>
        <w:t xml:space="preserve">Condition for </w:t>
      </w:r>
      <w:r w:rsidRPr="00C0202D" w:rsidR="00D54D82">
        <w:rPr>
          <w:rFonts w:cs="Arial"/>
          <w:szCs w:val="24"/>
        </w:rPr>
        <w:t xml:space="preserve">Automatic Consideration </w:t>
      </w:r>
      <w:r w:rsidR="00D54D82">
        <w:rPr>
          <w:rFonts w:cs="Arial"/>
          <w:szCs w:val="24"/>
        </w:rPr>
        <w:t>o</w:t>
      </w:r>
      <w:r w:rsidRPr="00C0202D" w:rsidR="00D54D82">
        <w:rPr>
          <w:rFonts w:cs="Arial"/>
          <w:szCs w:val="24"/>
        </w:rPr>
        <w:t>f Course Withdrawal</w:t>
      </w:r>
      <w:bookmarkEnd w:id="73"/>
    </w:p>
    <w:p w:rsidR="00E110E9" w:rsidP="00D54D82" w:rsidRDefault="00E110E9" w14:paraId="5C5CC950" w14:textId="21B68A1D">
      <w:pPr>
        <w:pStyle w:val="ListParagraph"/>
        <w:tabs>
          <w:tab w:val="left" w:pos="567"/>
        </w:tabs>
        <w:spacing w:after="120"/>
        <w:ind w:left="567" w:right="95"/>
        <w:contextualSpacing w:val="0"/>
        <w:rPr>
          <w:rFonts w:ascii="Arial" w:hAnsi="Arial" w:cs="Arial"/>
          <w:bCs/>
          <w:sz w:val="24"/>
          <w:szCs w:val="24"/>
        </w:rPr>
      </w:pPr>
      <w:r w:rsidRPr="003D29A4">
        <w:rPr>
          <w:rFonts w:ascii="Arial" w:hAnsi="Arial" w:cs="Arial"/>
          <w:bCs/>
          <w:sz w:val="24"/>
          <w:szCs w:val="24"/>
        </w:rPr>
        <w:t>Any course of study that does not register any students for three consecutive academic years will be considered for withdrawal. To facilitate this process, the Quality Assurance and Compliance Office will present each Division in the Autumn Term with a list of courses of study that have not recorded any student registrations over a three-year period</w:t>
      </w:r>
      <w:r w:rsidRPr="003D29A4">
        <w:rPr>
          <w:rStyle w:val="FootnoteReference"/>
          <w:rFonts w:ascii="Arial" w:hAnsi="Arial" w:cs="Arial" w:eastAsiaTheme="majorEastAsia"/>
          <w:bCs/>
          <w:sz w:val="24"/>
          <w:szCs w:val="24"/>
        </w:rPr>
        <w:footnoteReference w:id="16"/>
      </w:r>
      <w:r w:rsidRPr="003D29A4">
        <w:rPr>
          <w:rFonts w:ascii="Arial" w:hAnsi="Arial" w:cs="Arial"/>
          <w:bCs/>
          <w:sz w:val="24"/>
          <w:szCs w:val="24"/>
        </w:rPr>
        <w:t>. Divisions will be required to annotate and return the list by a stated deadline, indicating which if any of the courses should be retained.</w:t>
      </w:r>
      <w:r w:rsidR="007B3956">
        <w:rPr>
          <w:rFonts w:ascii="Arial" w:hAnsi="Arial" w:cs="Arial"/>
          <w:bCs/>
          <w:sz w:val="24"/>
          <w:szCs w:val="24"/>
        </w:rPr>
        <w:t xml:space="preserve"> Consideration should be given to any </w:t>
      </w:r>
      <w:r w:rsidRPr="00F84AD5" w:rsidR="00F84AD5">
        <w:rPr>
          <w:rFonts w:ascii="Arial" w:hAnsi="Arial" w:cs="Arial"/>
          <w:bCs/>
          <w:sz w:val="24"/>
          <w:szCs w:val="24"/>
        </w:rPr>
        <w:t xml:space="preserve">students </w:t>
      </w:r>
      <w:r w:rsidR="00792ACA">
        <w:rPr>
          <w:rFonts w:ascii="Arial" w:hAnsi="Arial" w:cs="Arial"/>
          <w:bCs/>
          <w:sz w:val="24"/>
          <w:szCs w:val="24"/>
        </w:rPr>
        <w:t xml:space="preserve">(both FT or PT) </w:t>
      </w:r>
      <w:r w:rsidRPr="00F84AD5" w:rsidR="00F84AD5">
        <w:rPr>
          <w:rFonts w:ascii="Arial" w:hAnsi="Arial" w:cs="Arial"/>
          <w:bCs/>
          <w:sz w:val="24"/>
          <w:szCs w:val="24"/>
        </w:rPr>
        <w:t>who are currently on a year abroad, on a placement, resitting, have deferred or are intermitting</w:t>
      </w:r>
      <w:r w:rsidR="00F84AD5">
        <w:rPr>
          <w:rFonts w:ascii="Arial" w:hAnsi="Arial" w:cs="Arial"/>
          <w:bCs/>
          <w:sz w:val="24"/>
          <w:szCs w:val="24"/>
        </w:rPr>
        <w:t xml:space="preserve"> </w:t>
      </w:r>
      <w:r w:rsidR="007B3956">
        <w:rPr>
          <w:rFonts w:ascii="Arial" w:hAnsi="Arial" w:cs="Arial"/>
          <w:bCs/>
          <w:sz w:val="24"/>
          <w:szCs w:val="24"/>
        </w:rPr>
        <w:t>.</w:t>
      </w:r>
      <w:r w:rsidRPr="003D29A4">
        <w:rPr>
          <w:rFonts w:ascii="Arial" w:hAnsi="Arial" w:cs="Arial"/>
          <w:bCs/>
          <w:sz w:val="24"/>
          <w:szCs w:val="24"/>
        </w:rPr>
        <w:t xml:space="preserve"> Any courses not identified by the Division for retention within the deadline set will be withdrawn on the authority of the relevant Divisional Director of Education and UG Student Experience or Divisional Director of Graduate Studies and PG Student Experience. Where a non-recruiting course is marked by a Division for retention, a rationale for doing so must be provided. In such cases, the DDESE/DDGSSE will take the rationale into account before reaching a decision. If the DDESE/DDGSSE is satisfied by the rationale, they will sanction the retention of the course for a further academic year. Where the DDESE/DDGSSE is not satisfied, the course will be withdrawn.   </w:t>
      </w:r>
    </w:p>
    <w:p w:rsidRPr="00C0202D" w:rsidR="004444BC" w:rsidP="00D54D82" w:rsidRDefault="006412CE" w14:paraId="70D38190" w14:textId="6796A2E8">
      <w:pPr>
        <w:pStyle w:val="Heading2"/>
        <w:numPr>
          <w:ilvl w:val="0"/>
          <w:numId w:val="29"/>
        </w:numPr>
        <w:ind w:left="567" w:right="95" w:hanging="567"/>
        <w:rPr>
          <w:rFonts w:cs="Arial"/>
          <w:szCs w:val="24"/>
        </w:rPr>
      </w:pPr>
      <w:bookmarkStart w:name="_Toc127884399" w:id="74"/>
      <w:r>
        <w:rPr>
          <w:rFonts w:cs="Arial"/>
          <w:szCs w:val="24"/>
        </w:rPr>
        <w:t xml:space="preserve">Reporting to </w:t>
      </w:r>
      <w:r w:rsidRPr="00C0202D" w:rsidR="004444BC">
        <w:rPr>
          <w:rFonts w:cs="Arial"/>
          <w:szCs w:val="24"/>
        </w:rPr>
        <w:t>CASC</w:t>
      </w:r>
      <w:bookmarkEnd w:id="74"/>
      <w:r w:rsidRPr="00C0202D" w:rsidR="004444BC">
        <w:rPr>
          <w:rFonts w:cs="Arial"/>
          <w:szCs w:val="24"/>
        </w:rPr>
        <w:t xml:space="preserve"> </w:t>
      </w:r>
    </w:p>
    <w:p w:rsidR="00E110E9" w:rsidP="006412CE" w:rsidRDefault="00E110E9" w14:paraId="6EA3E8A3" w14:textId="066A2A4B">
      <w:pPr>
        <w:pStyle w:val="ListParagraph"/>
        <w:tabs>
          <w:tab w:val="left" w:pos="567"/>
        </w:tabs>
        <w:spacing w:after="120"/>
        <w:ind w:left="567" w:right="95"/>
        <w:contextualSpacing w:val="0"/>
        <w:rPr>
          <w:rFonts w:ascii="Arial" w:hAnsi="Arial" w:cs="Arial"/>
          <w:bCs/>
          <w:sz w:val="24"/>
          <w:szCs w:val="24"/>
        </w:rPr>
      </w:pPr>
      <w:r w:rsidRPr="003D29A4">
        <w:rPr>
          <w:rFonts w:ascii="Arial" w:hAnsi="Arial" w:cs="Arial"/>
          <w:bCs/>
          <w:sz w:val="24"/>
          <w:szCs w:val="24"/>
        </w:rPr>
        <w:t>Courses withdrawn through this exercise will be reported as such to</w:t>
      </w:r>
      <w:r w:rsidR="006412CE">
        <w:rPr>
          <w:rFonts w:ascii="Arial" w:hAnsi="Arial" w:cs="Arial"/>
          <w:bCs/>
          <w:sz w:val="24"/>
          <w:szCs w:val="24"/>
        </w:rPr>
        <w:t xml:space="preserve"> </w:t>
      </w:r>
      <w:r w:rsidRPr="003D29A4">
        <w:rPr>
          <w:rFonts w:ascii="Arial" w:hAnsi="Arial" w:cs="Arial"/>
          <w:bCs/>
          <w:sz w:val="24"/>
          <w:szCs w:val="24"/>
        </w:rPr>
        <w:t xml:space="preserve">CASC, which will formally record the course withdrawal. The withdrawal will be reported through the CASC minutes for action by i) </w:t>
      </w:r>
      <w:r w:rsidRPr="003D29A4">
        <w:rPr>
          <w:rFonts w:ascii="Arial" w:hAnsi="Arial" w:cs="Arial"/>
          <w:bCs/>
          <w:sz w:val="24"/>
          <w:szCs w:val="24"/>
          <w:shd w:val="clear" w:color="auto" w:fill="FFFFFF"/>
        </w:rPr>
        <w:t>Marketing, Outreach, Recruitment and Admissions (MORA),</w:t>
      </w:r>
      <w:r w:rsidRPr="003D29A4">
        <w:rPr>
          <w:rFonts w:ascii="Arial" w:hAnsi="Arial" w:cs="Arial"/>
          <w:bCs/>
          <w:sz w:val="24"/>
          <w:szCs w:val="24"/>
        </w:rPr>
        <w:t xml:space="preserve">which will inform any applicants of the discontinuation of the course, and ii) the Central Student Administration Office (CSAO), which will amend the status of the course accordingly. Should there be any applicants for the course in question, consideration must be given as to whether the </w:t>
      </w:r>
      <w:r w:rsidRPr="00522E16" w:rsidR="009E598D">
        <w:rPr>
          <w:rFonts w:ascii="Arial" w:hAnsi="Arial" w:cs="Arial"/>
          <w:sz w:val="24"/>
          <w:szCs w:val="24"/>
        </w:rPr>
        <w:t>withdrawal is compliant with</w:t>
      </w:r>
      <w:r w:rsidRPr="00522E16" w:rsidR="009E598D">
        <w:rPr>
          <w:rStyle w:val="Hyperlink"/>
          <w:rFonts w:ascii="Arial" w:hAnsi="Arial" w:cs="Arial"/>
          <w:bCs/>
          <w:sz w:val="24"/>
          <w:szCs w:val="24"/>
          <w:u w:val="none"/>
        </w:rPr>
        <w:t xml:space="preserve"> </w:t>
      </w:r>
      <w:hyperlink w:history="1" r:id="rId29">
        <w:r w:rsidRPr="009E598D" w:rsidR="009E598D">
          <w:rPr>
            <w:rStyle w:val="Hyperlink"/>
            <w:rFonts w:ascii="Arial" w:hAnsi="Arial" w:cs="Arial"/>
            <w:bCs/>
            <w:sz w:val="24"/>
            <w:szCs w:val="24"/>
          </w:rPr>
          <w:t>CMA guidance</w:t>
        </w:r>
      </w:hyperlink>
      <w:r w:rsidRPr="003D29A4">
        <w:rPr>
          <w:rFonts w:ascii="Arial" w:hAnsi="Arial" w:cs="Arial"/>
          <w:bCs/>
          <w:sz w:val="24"/>
          <w:szCs w:val="24"/>
        </w:rPr>
        <w:t xml:space="preserve">. The withdrawal will be reported by CASC to ESEB/GRCB, as appropriate. </w:t>
      </w:r>
    </w:p>
    <w:p w:rsidRPr="00C0202D" w:rsidR="004444BC" w:rsidP="006412CE" w:rsidRDefault="00B441A1" w14:paraId="35105C43" w14:textId="350528DB">
      <w:pPr>
        <w:pStyle w:val="Heading2"/>
        <w:numPr>
          <w:ilvl w:val="0"/>
          <w:numId w:val="29"/>
        </w:numPr>
        <w:ind w:left="567" w:right="95" w:hanging="567"/>
        <w:rPr>
          <w:rFonts w:cs="Arial"/>
          <w:szCs w:val="24"/>
        </w:rPr>
      </w:pPr>
      <w:bookmarkStart w:name="_Toc127884400" w:id="75"/>
      <w:r w:rsidRPr="00C0202D">
        <w:rPr>
          <w:rFonts w:cs="Arial"/>
          <w:szCs w:val="24"/>
        </w:rPr>
        <w:t xml:space="preserve">Withdrawing a </w:t>
      </w:r>
      <w:r w:rsidRPr="00C0202D" w:rsidR="006412CE">
        <w:rPr>
          <w:rFonts w:cs="Arial"/>
          <w:szCs w:val="24"/>
        </w:rPr>
        <w:t xml:space="preserve">Course Outside </w:t>
      </w:r>
      <w:r w:rsidR="006412CE">
        <w:rPr>
          <w:rFonts w:cs="Arial"/>
          <w:szCs w:val="24"/>
        </w:rPr>
        <w:t>o</w:t>
      </w:r>
      <w:r w:rsidRPr="00C0202D" w:rsidR="006412CE">
        <w:rPr>
          <w:rFonts w:cs="Arial"/>
          <w:szCs w:val="24"/>
        </w:rPr>
        <w:t xml:space="preserve">f </w:t>
      </w:r>
      <w:r w:rsidR="006412CE">
        <w:rPr>
          <w:rFonts w:cs="Arial"/>
          <w:szCs w:val="24"/>
        </w:rPr>
        <w:t>t</w:t>
      </w:r>
      <w:r w:rsidRPr="00C0202D" w:rsidR="006412CE">
        <w:rPr>
          <w:rFonts w:cs="Arial"/>
          <w:szCs w:val="24"/>
        </w:rPr>
        <w:t>he Normal Annual Exercise</w:t>
      </w:r>
      <w:bookmarkEnd w:id="75"/>
    </w:p>
    <w:p w:rsidRPr="003D29A4" w:rsidR="00E110E9" w:rsidP="006412CE" w:rsidRDefault="00E110E9" w14:paraId="2120A89B" w14:textId="2D65964B">
      <w:pPr>
        <w:pStyle w:val="ListParagraph"/>
        <w:tabs>
          <w:tab w:val="left" w:pos="567"/>
        </w:tabs>
        <w:spacing w:after="120"/>
        <w:ind w:left="567" w:right="95"/>
        <w:contextualSpacing w:val="0"/>
        <w:rPr>
          <w:rFonts w:ascii="Arial" w:hAnsi="Arial" w:cs="Arial"/>
          <w:bCs/>
          <w:sz w:val="24"/>
          <w:szCs w:val="24"/>
        </w:rPr>
      </w:pPr>
      <w:r w:rsidRPr="003D29A4">
        <w:rPr>
          <w:rFonts w:ascii="Arial" w:hAnsi="Arial" w:cs="Arial"/>
          <w:bCs/>
          <w:sz w:val="24"/>
          <w:szCs w:val="24"/>
        </w:rPr>
        <w:t xml:space="preserve">Outside of the annual exercise set out at section 9.1 above, where a Board of Studies requests the withdrawal of a course of study, it must prepare a written </w:t>
      </w:r>
      <w:r w:rsidRPr="003D29A4">
        <w:rPr>
          <w:rFonts w:ascii="Arial" w:hAnsi="Arial" w:cs="Arial"/>
          <w:bCs/>
          <w:sz w:val="24"/>
          <w:szCs w:val="24"/>
        </w:rPr>
        <w:t>rationale outlining the reasons for the withdrawal, stating whether any offers have been made to applicants and providing details of the arrangements for allowing existing students to complete their studies (</w:t>
      </w:r>
      <w:r w:rsidR="005C0D90">
        <w:rPr>
          <w:rFonts w:ascii="Arial" w:hAnsi="Arial" w:cs="Arial"/>
          <w:bCs/>
          <w:sz w:val="24"/>
          <w:szCs w:val="24"/>
        </w:rPr>
        <w:t xml:space="preserve">both FT and PT, </w:t>
      </w:r>
      <w:r w:rsidRPr="003D29A4">
        <w:rPr>
          <w:rFonts w:ascii="Arial" w:hAnsi="Arial" w:cs="Arial"/>
          <w:bCs/>
          <w:sz w:val="24"/>
          <w:szCs w:val="24"/>
        </w:rPr>
        <w:t xml:space="preserve">including any </w:t>
      </w:r>
      <w:r w:rsidRPr="00955E63" w:rsidR="00955E63">
        <w:rPr>
          <w:rFonts w:ascii="Arial" w:hAnsi="Arial" w:cs="Arial"/>
          <w:bCs/>
          <w:sz w:val="24"/>
          <w:szCs w:val="24"/>
        </w:rPr>
        <w:t>students who are currently on a year abroad, on a placement, resitting, have deferred or are intermitting</w:t>
      </w:r>
      <w:r w:rsidRPr="003D29A4">
        <w:rPr>
          <w:rFonts w:ascii="Arial" w:hAnsi="Arial" w:cs="Arial"/>
          <w:bCs/>
          <w:sz w:val="24"/>
          <w:szCs w:val="24"/>
        </w:rPr>
        <w:t>)</w:t>
      </w:r>
      <w:r w:rsidR="00855302">
        <w:rPr>
          <w:rFonts w:ascii="Arial" w:hAnsi="Arial" w:cs="Arial"/>
          <w:bCs/>
          <w:sz w:val="24"/>
          <w:szCs w:val="24"/>
        </w:rPr>
        <w:t xml:space="preserve"> in line with OfS and CMA guidance</w:t>
      </w:r>
      <w:r w:rsidRPr="003D29A4">
        <w:rPr>
          <w:rFonts w:ascii="Arial" w:hAnsi="Arial" w:cs="Arial"/>
          <w:bCs/>
          <w:sz w:val="24"/>
          <w:szCs w:val="24"/>
        </w:rPr>
        <w:t>,</w:t>
      </w:r>
      <w:r w:rsidRPr="003D29A4" w:rsidDel="00CE7B04">
        <w:rPr>
          <w:rFonts w:ascii="Arial" w:hAnsi="Arial" w:cs="Arial"/>
          <w:bCs/>
          <w:sz w:val="24"/>
          <w:szCs w:val="24"/>
        </w:rPr>
        <w:t xml:space="preserve"> </w:t>
      </w:r>
      <w:r w:rsidRPr="003D29A4">
        <w:rPr>
          <w:rFonts w:ascii="Arial" w:hAnsi="Arial" w:cs="Arial"/>
          <w:bCs/>
          <w:sz w:val="24"/>
          <w:szCs w:val="24"/>
        </w:rPr>
        <w:t>and uploaded to the online Course and Module System (CMAS) for consideration by the relevant DDESE/DDGSSE. Where the DDESE/DDGSSE sanctions the requested withdrawal of the course,</w:t>
      </w:r>
      <w:r w:rsidRPr="003D29A4" w:rsidDel="009C7836">
        <w:rPr>
          <w:rFonts w:ascii="Arial" w:hAnsi="Arial" w:cs="Arial"/>
          <w:bCs/>
          <w:sz w:val="24"/>
          <w:szCs w:val="24"/>
        </w:rPr>
        <w:t xml:space="preserve"> </w:t>
      </w:r>
      <w:r w:rsidRPr="003D29A4">
        <w:rPr>
          <w:rFonts w:ascii="Arial" w:hAnsi="Arial" w:cs="Arial"/>
          <w:bCs/>
          <w:sz w:val="24"/>
          <w:szCs w:val="24"/>
        </w:rPr>
        <w:t xml:space="preserve">the outcome will be reported to CASC, which will formally record the course withdrawal. The withdrawal will be reported through the CASC minutes for action by i) </w:t>
      </w:r>
      <w:r w:rsidRPr="003D29A4">
        <w:rPr>
          <w:rFonts w:ascii="Arial" w:hAnsi="Arial" w:cs="Arial"/>
          <w:bCs/>
          <w:sz w:val="24"/>
          <w:szCs w:val="24"/>
          <w:shd w:val="clear" w:color="auto" w:fill="FFFFFF"/>
        </w:rPr>
        <w:t>Marketing, Outreach, Recruitment and Admissions (MORA),</w:t>
      </w:r>
      <w:r w:rsidR="006412CE">
        <w:rPr>
          <w:rFonts w:ascii="Arial" w:hAnsi="Arial" w:cs="Arial"/>
          <w:bCs/>
          <w:sz w:val="24"/>
          <w:szCs w:val="24"/>
          <w:shd w:val="clear" w:color="auto" w:fill="FFFFFF"/>
        </w:rPr>
        <w:t xml:space="preserve"> </w:t>
      </w:r>
      <w:r w:rsidRPr="003D29A4">
        <w:rPr>
          <w:rFonts w:ascii="Arial" w:hAnsi="Arial" w:cs="Arial"/>
          <w:bCs/>
          <w:sz w:val="24"/>
          <w:szCs w:val="24"/>
        </w:rPr>
        <w:t xml:space="preserve">which will inform any applicants of the discontinuation of the course, and ii) the Central Student Administration Office (CSAO), which will amend the status of the course accordingly. Should there be any applicants for the course in question, consideration must be given as to whether the withdrawal is compliant with CMA guidance. The withdrawal will be reported by CASC to ESEB/GRCB, as appropriate.  </w:t>
      </w:r>
    </w:p>
    <w:p w:rsidRPr="003D29A4" w:rsidR="00E110E9" w:rsidP="00007F7B" w:rsidRDefault="00E110E9" w14:paraId="7CF111A7" w14:textId="77777777">
      <w:pPr>
        <w:pStyle w:val="ListParagraph"/>
        <w:tabs>
          <w:tab w:val="left" w:pos="567"/>
        </w:tabs>
        <w:spacing w:after="120"/>
        <w:ind w:left="993" w:right="95" w:hanging="709"/>
        <w:contextualSpacing w:val="0"/>
        <w:rPr>
          <w:rFonts w:ascii="Arial" w:hAnsi="Arial" w:cs="Arial"/>
          <w:bCs/>
          <w:sz w:val="24"/>
          <w:szCs w:val="24"/>
        </w:rPr>
      </w:pPr>
    </w:p>
    <w:p w:rsidRPr="003A4F18" w:rsidR="00E110E9" w:rsidP="00007F7B" w:rsidRDefault="00E110E9" w14:paraId="473F4195" w14:textId="0863FD72">
      <w:pPr>
        <w:pStyle w:val="Heading1"/>
      </w:pPr>
      <w:bookmarkStart w:name="_Toc127884401" w:id="76"/>
      <w:r w:rsidRPr="003A4F18">
        <w:t>Course Title Changes</w:t>
      </w:r>
      <w:bookmarkEnd w:id="76"/>
    </w:p>
    <w:p w:rsidRPr="00632FE7" w:rsidR="00B441A1" w:rsidP="006412CE" w:rsidRDefault="006412CE" w14:paraId="74C35BE6" w14:textId="2CAC32F7">
      <w:pPr>
        <w:pStyle w:val="Heading2"/>
        <w:numPr>
          <w:ilvl w:val="0"/>
          <w:numId w:val="30"/>
        </w:numPr>
        <w:ind w:left="567" w:right="95" w:hanging="567"/>
        <w:rPr>
          <w:rFonts w:cs="Arial"/>
          <w:szCs w:val="24"/>
        </w:rPr>
      </w:pPr>
      <w:bookmarkStart w:name="_Toc127884402" w:id="77"/>
      <w:r>
        <w:rPr>
          <w:rFonts w:cs="Arial"/>
          <w:szCs w:val="24"/>
        </w:rPr>
        <w:t>Major Amendment</w:t>
      </w:r>
      <w:bookmarkEnd w:id="77"/>
      <w:r w:rsidRPr="00632FE7" w:rsidR="00B441A1">
        <w:rPr>
          <w:rFonts w:cs="Arial"/>
          <w:szCs w:val="24"/>
        </w:rPr>
        <w:t xml:space="preserve"> </w:t>
      </w:r>
    </w:p>
    <w:p w:rsidR="00E110E9" w:rsidP="006412CE" w:rsidRDefault="00E110E9" w14:paraId="60C3CC2A" w14:textId="40AEB4F6">
      <w:pPr>
        <w:pStyle w:val="ListParagraph"/>
        <w:tabs>
          <w:tab w:val="left" w:pos="567"/>
        </w:tabs>
        <w:spacing w:after="120"/>
        <w:ind w:left="567" w:right="95"/>
        <w:contextualSpacing w:val="0"/>
        <w:rPr>
          <w:rFonts w:ascii="Arial" w:hAnsi="Arial" w:cs="Arial"/>
          <w:bCs/>
          <w:sz w:val="24"/>
          <w:szCs w:val="24"/>
        </w:rPr>
      </w:pPr>
      <w:r w:rsidRPr="003D29A4">
        <w:rPr>
          <w:rFonts w:ascii="Arial" w:hAnsi="Arial" w:cs="Arial"/>
          <w:bCs/>
          <w:sz w:val="24"/>
          <w:szCs w:val="24"/>
        </w:rPr>
        <w:t>A course title change is regarded as a material change by the CMA</w:t>
      </w:r>
      <w:r w:rsidR="00C84382">
        <w:rPr>
          <w:rFonts w:ascii="Arial" w:hAnsi="Arial" w:cs="Arial" w:eastAsiaTheme="majorEastAsia"/>
          <w:bCs/>
          <w:sz w:val="24"/>
          <w:szCs w:val="24"/>
        </w:rPr>
        <w:t xml:space="preserve"> </w:t>
      </w:r>
      <w:r w:rsidRPr="003D29A4">
        <w:rPr>
          <w:rFonts w:ascii="Arial" w:hAnsi="Arial" w:cs="Arial"/>
          <w:bCs/>
          <w:sz w:val="24"/>
          <w:szCs w:val="24"/>
        </w:rPr>
        <w:t>and thus will be a major amendment.</w:t>
      </w:r>
    </w:p>
    <w:p w:rsidRPr="00632FE7" w:rsidR="00B441A1" w:rsidP="006412CE" w:rsidRDefault="00B441A1" w14:paraId="3D0ACABC" w14:textId="66457B2A">
      <w:pPr>
        <w:pStyle w:val="Heading2"/>
        <w:numPr>
          <w:ilvl w:val="0"/>
          <w:numId w:val="30"/>
        </w:numPr>
        <w:ind w:left="567" w:right="95" w:hanging="567"/>
        <w:rPr>
          <w:rFonts w:cs="Arial"/>
          <w:szCs w:val="24"/>
        </w:rPr>
      </w:pPr>
      <w:bookmarkStart w:name="_Toc127884403" w:id="78"/>
      <w:r w:rsidRPr="00632FE7">
        <w:rPr>
          <w:rFonts w:cs="Arial"/>
          <w:szCs w:val="24"/>
        </w:rPr>
        <w:t xml:space="preserve">Requirement for a </w:t>
      </w:r>
      <w:r w:rsidR="006412CE">
        <w:rPr>
          <w:rFonts w:cs="Arial"/>
          <w:szCs w:val="24"/>
        </w:rPr>
        <w:t>R</w:t>
      </w:r>
      <w:r w:rsidRPr="00632FE7">
        <w:rPr>
          <w:rFonts w:cs="Arial"/>
          <w:szCs w:val="24"/>
        </w:rPr>
        <w:t>ationale</w:t>
      </w:r>
      <w:bookmarkEnd w:id="78"/>
    </w:p>
    <w:p w:rsidR="00E110E9" w:rsidP="006412CE" w:rsidRDefault="00E110E9" w14:paraId="527C5BB2" w14:textId="491AB5A2">
      <w:pPr>
        <w:pStyle w:val="ListParagraph"/>
        <w:tabs>
          <w:tab w:val="left" w:pos="567"/>
        </w:tabs>
        <w:spacing w:after="120"/>
        <w:ind w:left="567" w:right="95"/>
        <w:contextualSpacing w:val="0"/>
        <w:rPr>
          <w:rFonts w:ascii="Arial" w:hAnsi="Arial" w:cs="Arial"/>
          <w:bCs/>
          <w:sz w:val="24"/>
          <w:szCs w:val="24"/>
        </w:rPr>
      </w:pPr>
      <w:r w:rsidRPr="003D29A4">
        <w:rPr>
          <w:rFonts w:ascii="Arial" w:hAnsi="Arial" w:cs="Arial"/>
          <w:bCs/>
          <w:sz w:val="24"/>
          <w:szCs w:val="24"/>
        </w:rPr>
        <w:t xml:space="preserve">When a proposed title change is submitted to the Divisional Director of Education and UG Student Experience/Graduate Studies and PG Student Experience for approval it should be accompanied by a rationale setting out the reason for the change. A proposed title change may require discussion with another School, for example, where it is similar to the title of a course already offered by that School. The discussion and outcome must be included in the rationale. </w:t>
      </w:r>
    </w:p>
    <w:p w:rsidRPr="00632FE7" w:rsidR="00B441A1" w:rsidP="006412CE" w:rsidRDefault="006412CE" w14:paraId="5E1E3D18" w14:textId="7DEC01E6">
      <w:pPr>
        <w:pStyle w:val="Heading2"/>
        <w:numPr>
          <w:ilvl w:val="0"/>
          <w:numId w:val="30"/>
        </w:numPr>
        <w:ind w:left="567" w:right="95" w:hanging="567"/>
        <w:rPr>
          <w:rFonts w:cs="Arial"/>
          <w:szCs w:val="24"/>
        </w:rPr>
      </w:pPr>
      <w:bookmarkStart w:name="_Toc127884404" w:id="79"/>
      <w:r>
        <w:rPr>
          <w:rFonts w:cs="Arial"/>
          <w:szCs w:val="24"/>
        </w:rPr>
        <w:t>Submission for C</w:t>
      </w:r>
      <w:r w:rsidRPr="00632FE7" w:rsidR="00B441A1">
        <w:rPr>
          <w:rFonts w:cs="Arial"/>
          <w:szCs w:val="24"/>
        </w:rPr>
        <w:t xml:space="preserve">onsideration and </w:t>
      </w:r>
      <w:r>
        <w:rPr>
          <w:rFonts w:cs="Arial"/>
          <w:szCs w:val="24"/>
        </w:rPr>
        <w:t>A</w:t>
      </w:r>
      <w:r w:rsidRPr="00632FE7" w:rsidR="00B441A1">
        <w:rPr>
          <w:rFonts w:cs="Arial"/>
          <w:szCs w:val="24"/>
        </w:rPr>
        <w:t>pproval</w:t>
      </w:r>
      <w:bookmarkEnd w:id="79"/>
      <w:r w:rsidRPr="00632FE7" w:rsidR="00B441A1">
        <w:rPr>
          <w:rFonts w:cs="Arial"/>
          <w:szCs w:val="24"/>
        </w:rPr>
        <w:t xml:space="preserve"> </w:t>
      </w:r>
    </w:p>
    <w:p w:rsidRPr="003D29A4" w:rsidR="00E110E9" w:rsidP="006412CE" w:rsidRDefault="00DF6B6E" w14:paraId="07D69FD9" w14:textId="12FAD2D8">
      <w:pPr>
        <w:pStyle w:val="ListParagraph"/>
        <w:tabs>
          <w:tab w:val="left" w:pos="567"/>
        </w:tabs>
        <w:spacing w:after="120"/>
        <w:ind w:left="567" w:right="95"/>
        <w:contextualSpacing w:val="0"/>
        <w:rPr>
          <w:rFonts w:ascii="Arial" w:hAnsi="Arial" w:cs="Arial"/>
          <w:bCs/>
          <w:sz w:val="24"/>
          <w:szCs w:val="24"/>
        </w:rPr>
      </w:pPr>
      <w:r>
        <w:rPr>
          <w:rFonts w:ascii="Arial" w:hAnsi="Arial" w:cs="Arial"/>
          <w:bCs/>
          <w:sz w:val="24"/>
          <w:szCs w:val="24"/>
        </w:rPr>
        <w:t>The process for</w:t>
      </w:r>
      <w:r w:rsidR="00D30962">
        <w:rPr>
          <w:rFonts w:ascii="Arial" w:hAnsi="Arial" w:cs="Arial"/>
          <w:bCs/>
          <w:sz w:val="24"/>
          <w:szCs w:val="24"/>
        </w:rPr>
        <w:t xml:space="preserve"> </w:t>
      </w:r>
      <w:r w:rsidR="00D005C6">
        <w:rPr>
          <w:rFonts w:ascii="Arial" w:hAnsi="Arial" w:cs="Arial"/>
          <w:bCs/>
          <w:sz w:val="24"/>
          <w:szCs w:val="24"/>
        </w:rPr>
        <w:t xml:space="preserve">amendments </w:t>
      </w:r>
      <w:r>
        <w:rPr>
          <w:rFonts w:ascii="Arial" w:hAnsi="Arial" w:cs="Arial"/>
          <w:bCs/>
          <w:sz w:val="24"/>
          <w:szCs w:val="24"/>
        </w:rPr>
        <w:t xml:space="preserve">to courses, including consideration of CMA implications, </w:t>
      </w:r>
      <w:r w:rsidR="00D005C6">
        <w:rPr>
          <w:rFonts w:ascii="Arial" w:hAnsi="Arial" w:cs="Arial"/>
          <w:bCs/>
          <w:sz w:val="24"/>
          <w:szCs w:val="24"/>
        </w:rPr>
        <w:t>outlined</w:t>
      </w:r>
      <w:r w:rsidR="00C237F7">
        <w:rPr>
          <w:rFonts w:ascii="Arial" w:hAnsi="Arial" w:cs="Arial"/>
          <w:bCs/>
          <w:sz w:val="24"/>
          <w:szCs w:val="24"/>
        </w:rPr>
        <w:t xml:space="preserve"> in section 7 above must be followed</w:t>
      </w:r>
      <w:r w:rsidRPr="003D29A4" w:rsidR="00E110E9">
        <w:rPr>
          <w:rFonts w:ascii="Arial" w:hAnsi="Arial" w:cs="Arial"/>
          <w:bCs/>
          <w:sz w:val="24"/>
          <w:szCs w:val="24"/>
        </w:rPr>
        <w:t xml:space="preserve">. </w:t>
      </w:r>
    </w:p>
    <w:p w:rsidRPr="003D29A4" w:rsidR="00E110E9" w:rsidP="00007F7B" w:rsidRDefault="00E110E9" w14:paraId="4FBEF5B0" w14:textId="77777777">
      <w:pPr>
        <w:tabs>
          <w:tab w:val="left" w:pos="567"/>
        </w:tabs>
        <w:ind w:left="993" w:right="95" w:hanging="709"/>
        <w:rPr>
          <w:bCs/>
          <w:szCs w:val="24"/>
        </w:rPr>
      </w:pPr>
    </w:p>
    <w:p w:rsidRPr="003A4F18" w:rsidR="00E110E9" w:rsidP="00007F7B" w:rsidRDefault="00E110E9" w14:paraId="6BE44111" w14:textId="1860BCC3">
      <w:pPr>
        <w:pStyle w:val="Heading1"/>
      </w:pPr>
      <w:bookmarkStart w:name="_Toc127884405" w:id="80"/>
      <w:r w:rsidRPr="003A4F18">
        <w:t>Course Suspension</w:t>
      </w:r>
      <w:bookmarkEnd w:id="80"/>
    </w:p>
    <w:p w:rsidRPr="0012324A" w:rsidR="00D22124" w:rsidP="006412CE" w:rsidRDefault="00D22124" w14:paraId="0DF76779" w14:textId="7B924123">
      <w:pPr>
        <w:pStyle w:val="Heading2"/>
        <w:numPr>
          <w:ilvl w:val="0"/>
          <w:numId w:val="31"/>
        </w:numPr>
        <w:ind w:left="567" w:right="95" w:hanging="567"/>
        <w:rPr>
          <w:rFonts w:cs="Arial"/>
          <w:szCs w:val="24"/>
        </w:rPr>
      </w:pPr>
      <w:bookmarkStart w:name="_Toc127884406" w:id="81"/>
      <w:r w:rsidRPr="0012324A">
        <w:rPr>
          <w:rFonts w:cs="Arial"/>
          <w:szCs w:val="24"/>
        </w:rPr>
        <w:t>Process</w:t>
      </w:r>
      <w:bookmarkEnd w:id="81"/>
    </w:p>
    <w:p w:rsidR="00E110E9" w:rsidP="006412CE" w:rsidRDefault="00E110E9" w14:paraId="2EA12B1A" w14:textId="330C5D0B">
      <w:pPr>
        <w:pStyle w:val="ListParagraph"/>
        <w:spacing w:after="120"/>
        <w:ind w:left="567" w:right="95"/>
        <w:contextualSpacing w:val="0"/>
        <w:rPr>
          <w:rFonts w:ascii="Arial" w:hAnsi="Arial" w:cs="Arial"/>
          <w:bCs/>
          <w:sz w:val="24"/>
          <w:szCs w:val="24"/>
        </w:rPr>
      </w:pPr>
      <w:r w:rsidRPr="003D29A4">
        <w:rPr>
          <w:rFonts w:ascii="Arial" w:hAnsi="Arial" w:cs="Arial"/>
          <w:bCs/>
          <w:sz w:val="24"/>
          <w:szCs w:val="24"/>
        </w:rPr>
        <w:t xml:space="preserve">Where a course of study is to be suspended, the Division must prepare a written rationale, outlining the reasons for not continuing to offer the course, the period of time for which it is to be suspended (see 11.4 below), whether any offers have been made to applicants and details of the arrangements for allowing existing </w:t>
      </w:r>
      <w:r w:rsidRPr="003D29A4">
        <w:rPr>
          <w:rFonts w:ascii="Arial" w:hAnsi="Arial" w:cs="Arial"/>
          <w:bCs/>
          <w:sz w:val="24"/>
          <w:szCs w:val="24"/>
        </w:rPr>
        <w:t>students to complete their studies (</w:t>
      </w:r>
      <w:r w:rsidR="005C0D90">
        <w:rPr>
          <w:rFonts w:ascii="Arial" w:hAnsi="Arial" w:cs="Arial"/>
          <w:bCs/>
          <w:sz w:val="24"/>
          <w:szCs w:val="24"/>
        </w:rPr>
        <w:t xml:space="preserve">both FT and PT, </w:t>
      </w:r>
      <w:r w:rsidRPr="003D29A4">
        <w:rPr>
          <w:rFonts w:ascii="Arial" w:hAnsi="Arial" w:cs="Arial"/>
          <w:bCs/>
          <w:sz w:val="24"/>
          <w:szCs w:val="24"/>
        </w:rPr>
        <w:t xml:space="preserve">including any </w:t>
      </w:r>
      <w:r w:rsidRPr="00955E63" w:rsidR="00955E63">
        <w:rPr>
          <w:rFonts w:ascii="Arial" w:hAnsi="Arial" w:cs="Arial"/>
          <w:bCs/>
          <w:sz w:val="24"/>
          <w:szCs w:val="24"/>
        </w:rPr>
        <w:t>students who are currently on a year abroad, on a placement, resitting, have deferred or are intermitting</w:t>
      </w:r>
      <w:r w:rsidRPr="003D29A4">
        <w:rPr>
          <w:rFonts w:ascii="Arial" w:hAnsi="Arial" w:cs="Arial"/>
          <w:bCs/>
          <w:sz w:val="24"/>
          <w:szCs w:val="24"/>
        </w:rPr>
        <w:t>), and submit it to the Divisional Director of Education and UG Student Experience or Divisional Director of Graduate Studies and PG Student Experience for consideration. Where the relevant DDESE/DDGSSE agrees to the suspension of the course they will ensure it is reported to QACO so that a record of the suspension can be made. The Division will report the suspension to i) MORA, which will inform any applicants of the suspension of the course, and ii) the CSAO, which will amend the status of the course accordingly. Should there be any applicants or existing</w:t>
      </w:r>
      <w:r w:rsidR="00035055">
        <w:rPr>
          <w:rFonts w:ascii="Arial" w:hAnsi="Arial" w:cs="Arial"/>
          <w:bCs/>
          <w:sz w:val="24"/>
          <w:szCs w:val="24"/>
        </w:rPr>
        <w:t xml:space="preserve"> </w:t>
      </w:r>
      <w:r w:rsidRPr="003D29A4">
        <w:rPr>
          <w:rFonts w:ascii="Arial" w:hAnsi="Arial" w:cs="Arial"/>
          <w:bCs/>
          <w:sz w:val="24"/>
          <w:szCs w:val="24"/>
        </w:rPr>
        <w:t>students</w:t>
      </w:r>
      <w:r w:rsidR="001663EE">
        <w:rPr>
          <w:rFonts w:ascii="Arial" w:hAnsi="Arial" w:cs="Arial"/>
          <w:bCs/>
          <w:sz w:val="24"/>
          <w:szCs w:val="24"/>
        </w:rPr>
        <w:t xml:space="preserve"> (</w:t>
      </w:r>
      <w:r w:rsidR="005C0D90">
        <w:rPr>
          <w:rFonts w:ascii="Arial" w:hAnsi="Arial" w:cs="Arial"/>
          <w:bCs/>
          <w:sz w:val="24"/>
          <w:szCs w:val="24"/>
        </w:rPr>
        <w:t xml:space="preserve">both FT or PT, </w:t>
      </w:r>
      <w:r w:rsidRPr="001663EE" w:rsidR="001663EE">
        <w:rPr>
          <w:rFonts w:ascii="Arial" w:hAnsi="Arial" w:cs="Arial"/>
          <w:bCs/>
          <w:sz w:val="24"/>
          <w:szCs w:val="24"/>
        </w:rPr>
        <w:t>including those who are currently on a year abroad, on a placement, resitting, have deferred or are intermitting)</w:t>
      </w:r>
      <w:r w:rsidRPr="003D29A4">
        <w:rPr>
          <w:rFonts w:ascii="Arial" w:hAnsi="Arial" w:cs="Arial"/>
          <w:bCs/>
          <w:sz w:val="24"/>
          <w:szCs w:val="24"/>
        </w:rPr>
        <w:t xml:space="preserve"> for the course in question, consideration must be given as to whether the suspension is compliant with CMA guidance. </w:t>
      </w:r>
    </w:p>
    <w:p w:rsidRPr="0012324A" w:rsidR="00D22124" w:rsidP="006412CE" w:rsidRDefault="003F0EE2" w14:paraId="4FB8D749" w14:textId="7C86E537">
      <w:pPr>
        <w:pStyle w:val="Heading2"/>
        <w:numPr>
          <w:ilvl w:val="0"/>
          <w:numId w:val="31"/>
        </w:numPr>
        <w:ind w:left="567" w:right="95" w:hanging="567"/>
        <w:rPr>
          <w:rFonts w:cs="Arial"/>
          <w:szCs w:val="24"/>
        </w:rPr>
      </w:pPr>
      <w:bookmarkStart w:name="_Toc127884407" w:id="82"/>
      <w:r w:rsidRPr="0012324A">
        <w:rPr>
          <w:rFonts w:cs="Arial"/>
          <w:szCs w:val="24"/>
        </w:rPr>
        <w:t xml:space="preserve">Reinstating a </w:t>
      </w:r>
      <w:r w:rsidR="006412CE">
        <w:rPr>
          <w:rFonts w:cs="Arial"/>
          <w:szCs w:val="24"/>
        </w:rPr>
        <w:t>S</w:t>
      </w:r>
      <w:r w:rsidRPr="0012324A">
        <w:rPr>
          <w:rFonts w:cs="Arial"/>
          <w:szCs w:val="24"/>
        </w:rPr>
        <w:t xml:space="preserve">uspended </w:t>
      </w:r>
      <w:r w:rsidR="006412CE">
        <w:rPr>
          <w:rFonts w:cs="Arial"/>
          <w:szCs w:val="24"/>
        </w:rPr>
        <w:t>C</w:t>
      </w:r>
      <w:r w:rsidRPr="0012324A">
        <w:rPr>
          <w:rFonts w:cs="Arial"/>
          <w:szCs w:val="24"/>
        </w:rPr>
        <w:t>ourse</w:t>
      </w:r>
      <w:bookmarkEnd w:id="82"/>
      <w:r w:rsidRPr="0012324A">
        <w:rPr>
          <w:rFonts w:cs="Arial"/>
          <w:szCs w:val="24"/>
        </w:rPr>
        <w:t xml:space="preserve"> </w:t>
      </w:r>
    </w:p>
    <w:p w:rsidR="00E110E9" w:rsidP="006412CE" w:rsidRDefault="00E110E9" w14:paraId="77FF5D15" w14:textId="22DC2D9D">
      <w:pPr>
        <w:pStyle w:val="ListParagraph"/>
        <w:spacing w:after="120"/>
        <w:ind w:left="567" w:right="95"/>
        <w:contextualSpacing w:val="0"/>
        <w:rPr>
          <w:rFonts w:ascii="Arial" w:hAnsi="Arial" w:cs="Arial"/>
          <w:bCs/>
          <w:sz w:val="24"/>
          <w:szCs w:val="24"/>
        </w:rPr>
      </w:pPr>
      <w:r w:rsidRPr="003D29A4">
        <w:rPr>
          <w:rFonts w:ascii="Arial" w:hAnsi="Arial" w:cs="Arial"/>
          <w:bCs/>
          <w:sz w:val="24"/>
          <w:szCs w:val="24"/>
        </w:rPr>
        <w:t>When a suspended course of study is to be offered once more, the Division will report this to QACO, MORA and CSAO, which will amend the status of the course accordingly.</w:t>
      </w:r>
    </w:p>
    <w:p w:rsidRPr="0012324A" w:rsidR="00D22124" w:rsidP="006412CE" w:rsidRDefault="003F0EE2" w14:paraId="7299ABF6" w14:textId="5A98C730">
      <w:pPr>
        <w:pStyle w:val="Heading2"/>
        <w:numPr>
          <w:ilvl w:val="0"/>
          <w:numId w:val="31"/>
        </w:numPr>
        <w:ind w:left="567" w:right="95" w:hanging="567"/>
        <w:rPr>
          <w:rFonts w:cs="Arial"/>
          <w:szCs w:val="24"/>
        </w:rPr>
      </w:pPr>
      <w:bookmarkStart w:name="_Toc127884408" w:id="83"/>
      <w:r w:rsidRPr="0012324A">
        <w:rPr>
          <w:rFonts w:cs="Arial"/>
          <w:szCs w:val="24"/>
        </w:rPr>
        <w:t xml:space="preserve">Process for </w:t>
      </w:r>
      <w:r w:rsidR="006412CE">
        <w:rPr>
          <w:rFonts w:cs="Arial"/>
          <w:szCs w:val="24"/>
        </w:rPr>
        <w:t>T</w:t>
      </w:r>
      <w:r w:rsidRPr="0012324A">
        <w:rPr>
          <w:rFonts w:cs="Arial"/>
          <w:szCs w:val="24"/>
        </w:rPr>
        <w:t xml:space="preserve">emporary </w:t>
      </w:r>
      <w:r w:rsidR="006412CE">
        <w:rPr>
          <w:rFonts w:cs="Arial"/>
          <w:szCs w:val="24"/>
        </w:rPr>
        <w:t>S</w:t>
      </w:r>
      <w:r w:rsidRPr="0012324A">
        <w:rPr>
          <w:rFonts w:cs="Arial"/>
          <w:szCs w:val="24"/>
        </w:rPr>
        <w:t>uspension</w:t>
      </w:r>
      <w:bookmarkEnd w:id="83"/>
    </w:p>
    <w:p w:rsidR="00E110E9" w:rsidP="006412CE" w:rsidRDefault="00E110E9" w14:paraId="1AA2EA43" w14:textId="5884C8AC">
      <w:pPr>
        <w:pStyle w:val="ListParagraph"/>
        <w:spacing w:after="120"/>
        <w:ind w:left="567" w:right="95"/>
        <w:contextualSpacing w:val="0"/>
        <w:rPr>
          <w:rFonts w:ascii="Arial" w:hAnsi="Arial" w:cs="Arial"/>
          <w:bCs/>
          <w:sz w:val="24"/>
          <w:szCs w:val="24"/>
          <w:lang w:eastAsia="en-GB"/>
        </w:rPr>
      </w:pPr>
      <w:r w:rsidRPr="003D29A4">
        <w:rPr>
          <w:rFonts w:ascii="Arial" w:hAnsi="Arial" w:cs="Arial"/>
          <w:bCs/>
          <w:sz w:val="24"/>
          <w:szCs w:val="24"/>
          <w:lang w:eastAsia="en-GB"/>
        </w:rPr>
        <w:t xml:space="preserve">Where a </w:t>
      </w:r>
      <w:r w:rsidRPr="003D29A4">
        <w:rPr>
          <w:rFonts w:ascii="Arial" w:hAnsi="Arial" w:cs="Arial"/>
          <w:bCs/>
          <w:sz w:val="24"/>
          <w:szCs w:val="24"/>
        </w:rPr>
        <w:t>course</w:t>
      </w:r>
      <w:r w:rsidRPr="003D29A4">
        <w:rPr>
          <w:rFonts w:ascii="Arial" w:hAnsi="Arial" w:cs="Arial"/>
          <w:bCs/>
          <w:sz w:val="24"/>
          <w:szCs w:val="24"/>
          <w:lang w:eastAsia="en-GB"/>
        </w:rPr>
        <w:t xml:space="preserve"> of study is to be suspended for the current recruitment cycle (e.g. due to low numbers of applicants/offers), it is not necessary to follow the procedure laid out in section 11.1. Instead, </w:t>
      </w:r>
      <w:r w:rsidRPr="003D29A4">
        <w:rPr>
          <w:rFonts w:ascii="Arial" w:hAnsi="Arial" w:cs="Arial"/>
          <w:bCs/>
          <w:sz w:val="24"/>
          <w:szCs w:val="24"/>
        </w:rPr>
        <w:t xml:space="preserve">the Division </w:t>
      </w:r>
      <w:r w:rsidRPr="003D29A4">
        <w:rPr>
          <w:rFonts w:ascii="Arial" w:hAnsi="Arial" w:cs="Arial"/>
          <w:bCs/>
          <w:sz w:val="24"/>
          <w:szCs w:val="24"/>
          <w:lang w:eastAsia="en-GB"/>
        </w:rPr>
        <w:t xml:space="preserve">should liaise with MORA in the first instance to discuss the implications of suspension. Once MORA has confirmed that the suspension is appropriate, the Division should inform QACO and CSAO. </w:t>
      </w:r>
    </w:p>
    <w:p w:rsidRPr="0012324A" w:rsidR="00D22124" w:rsidP="008429A6" w:rsidRDefault="003F0EE2" w14:paraId="6544F223" w14:textId="2FD264A6">
      <w:pPr>
        <w:pStyle w:val="Heading2"/>
        <w:numPr>
          <w:ilvl w:val="0"/>
          <w:numId w:val="31"/>
        </w:numPr>
        <w:ind w:left="567" w:right="95" w:hanging="567"/>
        <w:rPr>
          <w:rFonts w:cs="Arial"/>
          <w:szCs w:val="24"/>
        </w:rPr>
      </w:pPr>
      <w:bookmarkStart w:name="_Toc127884409" w:id="84"/>
      <w:r w:rsidRPr="0012324A">
        <w:rPr>
          <w:rFonts w:cs="Arial"/>
          <w:szCs w:val="24"/>
        </w:rPr>
        <w:t xml:space="preserve">Maximum </w:t>
      </w:r>
      <w:r w:rsidR="008429A6">
        <w:rPr>
          <w:rFonts w:cs="Arial"/>
          <w:szCs w:val="24"/>
        </w:rPr>
        <w:t>T</w:t>
      </w:r>
      <w:r w:rsidRPr="0012324A">
        <w:rPr>
          <w:rFonts w:cs="Arial"/>
          <w:szCs w:val="24"/>
        </w:rPr>
        <w:t xml:space="preserve">ime a </w:t>
      </w:r>
      <w:r w:rsidR="008429A6">
        <w:rPr>
          <w:rFonts w:cs="Arial"/>
          <w:szCs w:val="24"/>
        </w:rPr>
        <w:t>C</w:t>
      </w:r>
      <w:r w:rsidRPr="0012324A">
        <w:rPr>
          <w:rFonts w:cs="Arial"/>
          <w:szCs w:val="24"/>
        </w:rPr>
        <w:t xml:space="preserve">ourse can </w:t>
      </w:r>
      <w:r w:rsidR="008429A6">
        <w:rPr>
          <w:rFonts w:cs="Arial"/>
          <w:szCs w:val="24"/>
        </w:rPr>
        <w:t>R</w:t>
      </w:r>
      <w:r w:rsidRPr="0012324A">
        <w:rPr>
          <w:rFonts w:cs="Arial"/>
          <w:szCs w:val="24"/>
        </w:rPr>
        <w:t xml:space="preserve">emain </w:t>
      </w:r>
      <w:r w:rsidR="008429A6">
        <w:rPr>
          <w:rFonts w:cs="Arial"/>
          <w:szCs w:val="24"/>
        </w:rPr>
        <w:t>S</w:t>
      </w:r>
      <w:r w:rsidRPr="0012324A">
        <w:rPr>
          <w:rFonts w:cs="Arial"/>
          <w:szCs w:val="24"/>
        </w:rPr>
        <w:t xml:space="preserve">uspended </w:t>
      </w:r>
      <w:r w:rsidR="008429A6">
        <w:rPr>
          <w:rFonts w:cs="Arial"/>
          <w:szCs w:val="24"/>
        </w:rPr>
        <w:t>B</w:t>
      </w:r>
      <w:r w:rsidRPr="0012324A">
        <w:rPr>
          <w:rFonts w:cs="Arial"/>
          <w:szCs w:val="24"/>
        </w:rPr>
        <w:t xml:space="preserve">efore </w:t>
      </w:r>
      <w:r w:rsidR="008429A6">
        <w:rPr>
          <w:rFonts w:cs="Arial"/>
          <w:szCs w:val="24"/>
        </w:rPr>
        <w:t>W</w:t>
      </w:r>
      <w:r w:rsidRPr="0012324A">
        <w:rPr>
          <w:rFonts w:cs="Arial"/>
          <w:szCs w:val="24"/>
        </w:rPr>
        <w:t>ithdrawal</w:t>
      </w:r>
      <w:bookmarkEnd w:id="84"/>
      <w:r w:rsidRPr="0012324A">
        <w:rPr>
          <w:rFonts w:cs="Arial"/>
          <w:szCs w:val="24"/>
        </w:rPr>
        <w:t xml:space="preserve"> </w:t>
      </w:r>
    </w:p>
    <w:p w:rsidRPr="003D29A4" w:rsidR="00E110E9" w:rsidP="008429A6" w:rsidRDefault="00E110E9" w14:paraId="7701DB16" w14:textId="7C3C1F19">
      <w:pPr>
        <w:pStyle w:val="ListParagraph"/>
        <w:spacing w:after="120"/>
        <w:ind w:left="567" w:right="95"/>
        <w:contextualSpacing w:val="0"/>
        <w:rPr>
          <w:rFonts w:ascii="Arial" w:hAnsi="Arial" w:cs="Arial"/>
          <w:bCs/>
          <w:sz w:val="24"/>
          <w:szCs w:val="24"/>
        </w:rPr>
      </w:pPr>
      <w:r w:rsidRPr="003D29A4">
        <w:rPr>
          <w:rFonts w:ascii="Arial" w:hAnsi="Arial" w:cs="Arial"/>
          <w:bCs/>
          <w:sz w:val="24"/>
          <w:szCs w:val="24"/>
        </w:rPr>
        <w:t>A course of study may be suspended for no more than two years. After two years if the course in question is not run it must be formally withdrawn (refer to section 9.2 above). Course</w:t>
      </w:r>
      <w:r w:rsidRPr="003D29A4">
        <w:rPr>
          <w:rFonts w:ascii="Arial" w:hAnsi="Arial" w:cs="Arial"/>
          <w:bCs/>
          <w:sz w:val="24"/>
          <w:szCs w:val="24"/>
          <w:lang w:eastAsia="en-GB"/>
        </w:rPr>
        <w:t xml:space="preserve"> suspensions will be considered during Annual Course Portfolio Reviews (see </w:t>
      </w:r>
      <w:hyperlink w:history="1" w:anchor="annex-e" r:id="rId30">
        <w:r w:rsidRPr="008429A6">
          <w:rPr>
            <w:rStyle w:val="Hyperlink"/>
            <w:rFonts w:ascii="Arial" w:hAnsi="Arial" w:cs="Arial"/>
            <w:bCs/>
            <w:sz w:val="24"/>
            <w:szCs w:val="24"/>
            <w:lang w:eastAsia="en-GB"/>
          </w:rPr>
          <w:t>Annex E</w:t>
        </w:r>
      </w:hyperlink>
      <w:r w:rsidRPr="003D29A4">
        <w:rPr>
          <w:rFonts w:ascii="Arial" w:hAnsi="Arial" w:cs="Arial"/>
          <w:bCs/>
          <w:sz w:val="24"/>
          <w:szCs w:val="24"/>
          <w:lang w:eastAsia="en-GB"/>
        </w:rPr>
        <w:t>).</w:t>
      </w:r>
    </w:p>
    <w:p w:rsidRPr="003D29A4" w:rsidR="00E110E9" w:rsidP="00007F7B" w:rsidRDefault="00E110E9" w14:paraId="1D3ED787" w14:textId="77777777">
      <w:pPr>
        <w:pStyle w:val="NormalWeb"/>
        <w:spacing w:before="0" w:beforeAutospacing="0" w:after="120" w:afterAutospacing="0"/>
        <w:ind w:left="993" w:right="95" w:hanging="709"/>
        <w:rPr>
          <w:rFonts w:ascii="Arial" w:hAnsi="Arial" w:cs="Arial"/>
          <w:bCs/>
        </w:rPr>
      </w:pPr>
    </w:p>
    <w:p w:rsidRPr="003D29A4" w:rsidR="002750C2" w:rsidP="008429A6" w:rsidRDefault="002750C2" w14:paraId="2F92BD8A" w14:textId="77777777">
      <w:pPr>
        <w:ind w:right="95"/>
        <w:rPr>
          <w:bCs/>
          <w:szCs w:val="24"/>
        </w:rPr>
      </w:pPr>
    </w:p>
    <w:sectPr w:rsidRPr="003D29A4" w:rsidR="002750C2" w:rsidSect="00D4049C">
      <w:headerReference w:type="default" r:id="rId31"/>
      <w:footerReference w:type="default" r:id="rId32"/>
      <w:pgSz w:w="11906" w:h="16838" w:orient="portrait"/>
      <w:pgMar w:top="2702"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6AA9" w:rsidP="002750C2" w:rsidRDefault="00FD6AA9" w14:paraId="184F88DE" w14:textId="77777777">
      <w:pPr>
        <w:spacing w:after="0"/>
      </w:pPr>
      <w:r>
        <w:separator/>
      </w:r>
    </w:p>
  </w:endnote>
  <w:endnote w:type="continuationSeparator" w:id="0">
    <w:p w:rsidR="00FD6AA9" w:rsidP="002750C2" w:rsidRDefault="00FD6AA9" w14:paraId="13ECF79C" w14:textId="77777777">
      <w:pPr>
        <w:spacing w:after="0"/>
      </w:pPr>
      <w:r>
        <w:continuationSeparator/>
      </w:r>
    </w:p>
  </w:endnote>
  <w:endnote w:type="continuationNotice" w:id="1">
    <w:p w:rsidR="003E5C65" w:rsidRDefault="003E5C65" w14:paraId="0B55B53E"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lantin">
    <w:altName w:val="Mang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E78AB" w:rsidR="002750C2" w:rsidP="002F7E36" w:rsidRDefault="002750C2" w14:paraId="5C2B5CAF" w14:textId="0EE28204">
    <w:pPr>
      <w:pStyle w:val="Header"/>
      <w:rPr>
        <w:rStyle w:val="eop"/>
        <w:sz w:val="20"/>
        <w:szCs w:val="20"/>
      </w:rPr>
    </w:pPr>
    <w:r w:rsidRPr="00CE78AB">
      <w:rPr>
        <w:rStyle w:val="normaltextrun"/>
        <w:sz w:val="20"/>
        <w:szCs w:val="20"/>
      </w:rPr>
      <w:t>Author: QACO</w:t>
    </w:r>
    <w:r w:rsidRPr="00CE78AB">
      <w:rPr>
        <w:rStyle w:val="eop"/>
        <w:sz w:val="20"/>
        <w:szCs w:val="20"/>
      </w:rPr>
      <w:t> </w:t>
    </w:r>
  </w:p>
  <w:p w:rsidRPr="00CE78AB" w:rsidR="00CE78AB" w:rsidP="002F7E36" w:rsidRDefault="00CE78AB" w14:paraId="22A29DB6" w14:textId="5AAC2A00">
    <w:pPr>
      <w:pStyle w:val="Header"/>
      <w:rPr>
        <w:rFonts w:ascii="Segoe UI" w:hAnsi="Segoe UI" w:cs="Segoe UI"/>
        <w:sz w:val="20"/>
        <w:szCs w:val="20"/>
      </w:rPr>
    </w:pPr>
    <w:r w:rsidRPr="00CE78AB">
      <w:rPr>
        <w:rStyle w:val="eop"/>
        <w:sz w:val="20"/>
        <w:szCs w:val="20"/>
      </w:rPr>
      <w:t>Applies to: 202</w:t>
    </w:r>
    <w:r w:rsidR="0032027C">
      <w:rPr>
        <w:rStyle w:val="eop"/>
        <w:sz w:val="20"/>
        <w:szCs w:val="20"/>
      </w:rPr>
      <w:t>2</w:t>
    </w:r>
    <w:r w:rsidRPr="00CE78AB">
      <w:rPr>
        <w:rStyle w:val="eop"/>
        <w:sz w:val="20"/>
        <w:szCs w:val="20"/>
      </w:rPr>
      <w:t>/2</w:t>
    </w:r>
    <w:r w:rsidR="0032027C">
      <w:rPr>
        <w:rStyle w:val="eop"/>
        <w:sz w:val="20"/>
        <w:szCs w:val="20"/>
      </w:rPr>
      <w:t>3</w:t>
    </w:r>
  </w:p>
  <w:p w:rsidRPr="00CE78AB" w:rsidR="002F7E36" w:rsidP="002F7E36" w:rsidRDefault="002750C2" w14:paraId="068F95BF" w14:textId="77777777">
    <w:pPr>
      <w:pStyle w:val="paragraph"/>
      <w:spacing w:before="0" w:beforeAutospacing="0" w:after="0" w:afterAutospacing="0"/>
      <w:textAlignment w:val="baseline"/>
      <w:rPr>
        <w:rFonts w:ascii="Arial" w:hAnsi="Arial" w:cs="Arial"/>
        <w:sz w:val="20"/>
        <w:szCs w:val="20"/>
        <w:lang w:val="en-US"/>
      </w:rPr>
    </w:pPr>
    <w:r w:rsidRPr="00CE78AB">
      <w:rPr>
        <w:rStyle w:val="normaltextrun"/>
        <w:rFonts w:ascii="Arial" w:hAnsi="Arial" w:cs="Arial"/>
        <w:sz w:val="20"/>
        <w:szCs w:val="20"/>
      </w:rPr>
      <w:t>Approved by Senate: September 2020</w:t>
    </w:r>
  </w:p>
  <w:p w:rsidRPr="00CE78AB" w:rsidR="002750C2" w:rsidP="2D0B5FDB" w:rsidRDefault="002750C2" w14:paraId="4D7070A4" w14:textId="7D355020">
    <w:pPr>
      <w:pStyle w:val="paragraph"/>
      <w:spacing w:before="0" w:beforeAutospacing="off" w:after="0" w:afterAutospacing="off"/>
      <w:textAlignment w:val="baseline"/>
      <w:rPr>
        <w:rStyle w:val="normaltextrun"/>
        <w:rFonts w:ascii="Arial" w:hAnsi="Arial" w:cs="Arial"/>
        <w:sz w:val="20"/>
        <w:szCs w:val="20"/>
      </w:rPr>
    </w:pPr>
    <w:r w:rsidRPr="2D0B5FDB" w:rsidR="2D0B5FDB">
      <w:rPr>
        <w:rStyle w:val="normaltextrun"/>
        <w:rFonts w:ascii="Arial" w:hAnsi="Arial" w:cs="Arial"/>
        <w:sz w:val="20"/>
        <w:szCs w:val="20"/>
      </w:rPr>
      <w:t xml:space="preserve">Last Revised: </w:t>
    </w:r>
    <w:r w:rsidRPr="2D0B5FDB" w:rsidR="2D0B5FDB">
      <w:rPr>
        <w:rStyle w:val="normaltextrun"/>
        <w:rFonts w:ascii="Arial" w:hAnsi="Arial" w:cs="Arial"/>
        <w:sz w:val="20"/>
        <w:szCs w:val="20"/>
      </w:rPr>
      <w:t>November 2023</w:t>
    </w:r>
  </w:p>
  <w:p w:rsidRPr="00CE78AB" w:rsidR="002750C2" w:rsidP="2D0B5FDB" w:rsidRDefault="002750C2" w14:paraId="6D9E1C84" w14:textId="1F41E0BE">
    <w:pPr>
      <w:pStyle w:val="paragraph"/>
      <w:spacing w:before="0" w:beforeAutospacing="off" w:after="0" w:afterAutospacing="off"/>
      <w:textAlignment w:val="baseline"/>
      <w:rPr>
        <w:rStyle w:val="normaltextrun"/>
        <w:rFonts w:ascii="Arial" w:hAnsi="Arial" w:cs="Arial"/>
        <w:sz w:val="20"/>
        <w:szCs w:val="20"/>
        <w:lang w:val="en-US"/>
      </w:rPr>
    </w:pPr>
    <w:r w:rsidRPr="2D0B5FDB" w:rsidR="2D0B5FDB">
      <w:rPr>
        <w:rStyle w:val="normaltextrun"/>
        <w:rFonts w:ascii="Arial" w:hAnsi="Arial" w:cs="Arial"/>
        <w:sz w:val="20"/>
        <w:szCs w:val="20"/>
      </w:rPr>
      <w:t>Next review: September 202</w:t>
    </w:r>
    <w:r w:rsidRPr="2D0B5FDB" w:rsidR="2D0B5FDB">
      <w:rPr>
        <w:rStyle w:val="normaltextrun"/>
        <w:rFonts w:ascii="Arial" w:hAnsi="Arial" w:cs="Arial"/>
        <w:sz w:val="20"/>
        <w:szCs w:val="20"/>
      </w:rPr>
      <w:t>4</w:t>
    </w:r>
  </w:p>
  <w:p w:rsidR="002750C2" w:rsidP="002750C2" w:rsidRDefault="002750C2" w14:paraId="65B8E518"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EE769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EE7692">
      <w:rPr>
        <w:rStyle w:val="PageNumber"/>
        <w:noProof/>
        <w:sz w:val="20"/>
      </w:rPr>
      <w:t>1</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6AA9" w:rsidP="002750C2" w:rsidRDefault="00FD6AA9" w14:paraId="6A8AD712" w14:textId="77777777">
      <w:pPr>
        <w:spacing w:after="0"/>
      </w:pPr>
      <w:r>
        <w:separator/>
      </w:r>
    </w:p>
  </w:footnote>
  <w:footnote w:type="continuationSeparator" w:id="0">
    <w:p w:rsidR="00FD6AA9" w:rsidP="002750C2" w:rsidRDefault="00FD6AA9" w14:paraId="53BC3291" w14:textId="77777777">
      <w:pPr>
        <w:spacing w:after="0"/>
      </w:pPr>
      <w:r>
        <w:continuationSeparator/>
      </w:r>
    </w:p>
  </w:footnote>
  <w:footnote w:type="continuationNotice" w:id="1">
    <w:p w:rsidR="003E5C65" w:rsidRDefault="003E5C65" w14:paraId="2440E664" w14:textId="77777777">
      <w:pPr>
        <w:spacing w:after="0"/>
      </w:pPr>
    </w:p>
  </w:footnote>
  <w:footnote w:id="2">
    <w:p w:rsidRPr="00007F7B" w:rsidR="00E110E9" w:rsidP="00007F7B" w:rsidRDefault="00E110E9" w14:paraId="0EDF0553" w14:textId="77777777">
      <w:pPr>
        <w:pStyle w:val="FootnoteText"/>
        <w:spacing w:after="60"/>
        <w:ind w:right="565"/>
        <w:rPr>
          <w:rFonts w:ascii="Arial" w:hAnsi="Arial" w:cs="Arial"/>
          <w:sz w:val="22"/>
          <w:szCs w:val="22"/>
        </w:rPr>
      </w:pPr>
      <w:r w:rsidRPr="00007F7B">
        <w:rPr>
          <w:rStyle w:val="FootnoteReference"/>
          <w:rFonts w:ascii="Arial" w:hAnsi="Arial" w:cs="Arial" w:eastAsiaTheme="majorEastAsia"/>
          <w:sz w:val="22"/>
          <w:szCs w:val="22"/>
        </w:rPr>
        <w:footnoteRef/>
      </w:r>
      <w:r w:rsidRPr="00007F7B">
        <w:rPr>
          <w:rFonts w:ascii="Arial" w:hAnsi="Arial" w:cs="Arial"/>
          <w:sz w:val="22"/>
          <w:szCs w:val="22"/>
        </w:rPr>
        <w:t xml:space="preserve"> N.B. While Professional Doctorates lead ultimately to research degree awards, the hybrid taught/research nature of their curriculum may make it beneficial for the proposers of new Professional Doctorate courses to opt into the process of approval set out in this annex, rather than the cognate process set out in the </w:t>
      </w:r>
      <w:r w:rsidRPr="00007F7B">
        <w:rPr>
          <w:rFonts w:ascii="Arial" w:hAnsi="Arial" w:cs="Arial"/>
          <w:iCs/>
          <w:sz w:val="22"/>
          <w:szCs w:val="22"/>
        </w:rPr>
        <w:t>Code of Practice for the Quality Assurance of Research Degrees</w:t>
      </w:r>
      <w:r w:rsidRPr="00007F7B">
        <w:rPr>
          <w:rFonts w:ascii="Arial" w:hAnsi="Arial" w:cs="Arial"/>
          <w:i/>
          <w:sz w:val="22"/>
          <w:szCs w:val="22"/>
        </w:rPr>
        <w:t xml:space="preserve">. </w:t>
      </w:r>
      <w:r w:rsidRPr="00007F7B">
        <w:rPr>
          <w:rFonts w:ascii="Arial" w:hAnsi="Arial" w:cs="Arial"/>
          <w:sz w:val="22"/>
          <w:szCs w:val="22"/>
        </w:rPr>
        <w:t xml:space="preserve">The consent of the Divisional Director of Graduate Studies and PG Student Experience should be sought in such cases </w:t>
      </w:r>
    </w:p>
  </w:footnote>
  <w:footnote w:id="3">
    <w:p w:rsidRPr="00007F7B" w:rsidR="00E110E9" w:rsidP="00007F7B" w:rsidRDefault="00E110E9" w14:paraId="1CDC0C3C" w14:textId="5062135D">
      <w:pPr>
        <w:spacing w:after="60"/>
        <w:ind w:left="0" w:right="565" w:firstLine="0"/>
        <w:rPr>
          <w:sz w:val="22"/>
        </w:rPr>
      </w:pPr>
      <w:r w:rsidRPr="00007F7B">
        <w:rPr>
          <w:rStyle w:val="FootnoteReference"/>
          <w:sz w:val="22"/>
        </w:rPr>
        <w:footnoteRef/>
      </w:r>
      <w:r w:rsidRPr="00007F7B">
        <w:rPr>
          <w:sz w:val="22"/>
        </w:rPr>
        <w:t xml:space="preserve"> See </w:t>
      </w:r>
      <w:hyperlink w:history="1" r:id="rId1">
        <w:r w:rsidRPr="00007F7B" w:rsidR="00F17F47">
          <w:rPr>
            <w:rStyle w:val="Hyperlink"/>
            <w:sz w:val="22"/>
          </w:rPr>
          <w:t xml:space="preserve">Kent Inclusive Practices (KIPs) </w:t>
        </w:r>
      </w:hyperlink>
      <w:r w:rsidRPr="00007F7B">
        <w:rPr>
          <w:sz w:val="22"/>
        </w:rPr>
        <w:t xml:space="preserve">for examples of mainstream adjustments to improve access for all. </w:t>
      </w:r>
    </w:p>
  </w:footnote>
  <w:footnote w:id="4">
    <w:p w:rsidRPr="00241868" w:rsidR="00A867A1" w:rsidRDefault="00A867A1" w14:paraId="6944C4AA" w14:textId="6B78DF91">
      <w:pPr>
        <w:pStyle w:val="FootnoteText"/>
        <w:rPr>
          <w:rFonts w:ascii="Arial" w:hAnsi="Arial" w:cs="Arial"/>
          <w:sz w:val="22"/>
          <w:szCs w:val="22"/>
        </w:rPr>
      </w:pPr>
      <w:r w:rsidRPr="00241868">
        <w:rPr>
          <w:rStyle w:val="FootnoteReference"/>
          <w:rFonts w:ascii="Arial" w:hAnsi="Arial" w:cs="Arial"/>
          <w:sz w:val="22"/>
          <w:szCs w:val="22"/>
        </w:rPr>
        <w:footnoteRef/>
      </w:r>
      <w:r w:rsidRPr="00241868">
        <w:rPr>
          <w:rFonts w:ascii="Arial" w:hAnsi="Arial" w:cs="Arial"/>
          <w:sz w:val="22"/>
          <w:szCs w:val="22"/>
        </w:rPr>
        <w:t xml:space="preserve"> See </w:t>
      </w:r>
      <w:hyperlink w:history="1" r:id="rId2">
        <w:r w:rsidRPr="00147382">
          <w:rPr>
            <w:rStyle w:val="Hyperlink"/>
            <w:rFonts w:ascii="Arial" w:hAnsi="Arial" w:cs="Arial"/>
            <w:sz w:val="22"/>
            <w:szCs w:val="22"/>
          </w:rPr>
          <w:t>Kent’s</w:t>
        </w:r>
        <w:r w:rsidRPr="00147382" w:rsidR="00241868">
          <w:rPr>
            <w:rStyle w:val="Hyperlink"/>
            <w:rFonts w:ascii="Arial" w:hAnsi="Arial" w:cs="Arial"/>
            <w:sz w:val="22"/>
            <w:szCs w:val="22"/>
          </w:rPr>
          <w:t xml:space="preserve"> Accessibility Guidance</w:t>
        </w:r>
      </w:hyperlink>
    </w:p>
  </w:footnote>
  <w:footnote w:id="5">
    <w:p w:rsidRPr="0052672E" w:rsidR="00E110E9" w:rsidP="00007F7B" w:rsidRDefault="00E110E9" w14:paraId="3BE5C7D8" w14:textId="24CE5CB0">
      <w:pPr>
        <w:pStyle w:val="FootnoteText"/>
        <w:spacing w:after="60"/>
        <w:ind w:right="565"/>
      </w:pPr>
      <w:r w:rsidRPr="00565141">
        <w:rPr>
          <w:rStyle w:val="FootnoteReference"/>
          <w:rFonts w:ascii="Arial" w:hAnsi="Arial" w:cs="Arial" w:eastAsiaTheme="majorEastAsia"/>
          <w:sz w:val="22"/>
          <w:szCs w:val="22"/>
        </w:rPr>
        <w:footnoteRef/>
      </w:r>
      <w:r w:rsidRPr="00565141">
        <w:rPr>
          <w:rFonts w:ascii="Arial" w:hAnsi="Arial" w:cs="Arial"/>
          <w:sz w:val="22"/>
          <w:szCs w:val="22"/>
        </w:rPr>
        <w:t xml:space="preserve"> See</w:t>
      </w:r>
      <w:r>
        <w:rPr>
          <w:rFonts w:ascii="Arial" w:hAnsi="Arial" w:cs="Arial"/>
          <w:sz w:val="22"/>
          <w:szCs w:val="22"/>
        </w:rPr>
        <w:t xml:space="preserve"> </w:t>
      </w:r>
      <w:hyperlink w:history="1" w:anchor="annex-b" r:id="rId3">
        <w:r w:rsidRPr="00F17F47">
          <w:rPr>
            <w:rStyle w:val="Hyperlink"/>
            <w:rFonts w:ascii="Arial" w:hAnsi="Arial" w:cs="Arial"/>
            <w:sz w:val="22"/>
            <w:szCs w:val="22"/>
          </w:rPr>
          <w:t>Appendix A of Annex B</w:t>
        </w:r>
      </w:hyperlink>
      <w:r w:rsidRPr="00565141">
        <w:rPr>
          <w:rStyle w:val="Hyperlink"/>
          <w:rFonts w:ascii="Arial" w:hAnsi="Arial" w:cs="Arial"/>
          <w:i/>
          <w:color w:val="4A7194"/>
          <w:sz w:val="22"/>
          <w:szCs w:val="22"/>
          <w:shd w:val="clear" w:color="auto" w:fill="FFFFFF"/>
        </w:rPr>
        <w:t>,</w:t>
      </w:r>
      <w:r w:rsidRPr="00565141">
        <w:rPr>
          <w:rFonts w:ascii="Arial" w:hAnsi="Arial" w:cs="Arial"/>
          <w:color w:val="000000"/>
          <w:sz w:val="22"/>
          <w:szCs w:val="22"/>
          <w:shd w:val="clear" w:color="auto" w:fill="FFFFFF"/>
        </w:rPr>
        <w:t> which outlines inclusive design principles for assessment.</w:t>
      </w:r>
      <w:r w:rsidRPr="0052672E">
        <w:rPr>
          <w:rFonts w:ascii="Arial" w:hAnsi="Arial" w:cs="Arial"/>
          <w:color w:val="000000"/>
          <w:shd w:val="clear" w:color="auto" w:fill="FFFFFF"/>
        </w:rPr>
        <w:t xml:space="preserve"> </w:t>
      </w:r>
    </w:p>
  </w:footnote>
  <w:footnote w:id="6">
    <w:p w:rsidRPr="00400BAB" w:rsidR="00400BAB" w:rsidRDefault="00400BAB" w14:paraId="42659524" w14:textId="4B6B569E">
      <w:pPr>
        <w:pStyle w:val="FootnoteText"/>
        <w:rPr>
          <w:rFonts w:ascii="Arial" w:hAnsi="Arial" w:cs="Arial"/>
        </w:rPr>
      </w:pPr>
      <w:r w:rsidRPr="00400BAB">
        <w:rPr>
          <w:rStyle w:val="FootnoteReference"/>
          <w:rFonts w:ascii="Arial" w:hAnsi="Arial" w:cs="Arial"/>
        </w:rPr>
        <w:footnoteRef/>
      </w:r>
      <w:r w:rsidRPr="00400BAB">
        <w:rPr>
          <w:rFonts w:ascii="Arial" w:hAnsi="Arial" w:cs="Arial"/>
        </w:rPr>
        <w:t xml:space="preserve"> Please contact </w:t>
      </w:r>
      <w:hyperlink w:history="1" r:id="rId4">
        <w:r w:rsidRPr="00400BAB">
          <w:rPr>
            <w:rStyle w:val="Hyperlink"/>
            <w:rFonts w:ascii="Arial" w:hAnsi="Arial" w:cs="Arial"/>
          </w:rPr>
          <w:t>headofdall@kent.ac.uk</w:t>
        </w:r>
      </w:hyperlink>
      <w:r w:rsidRPr="00400BAB">
        <w:rPr>
          <w:rFonts w:ascii="Arial" w:hAnsi="Arial" w:cs="Arial"/>
        </w:rPr>
        <w:t xml:space="preserve">. </w:t>
      </w:r>
    </w:p>
  </w:footnote>
  <w:footnote w:id="7">
    <w:p w:rsidRPr="00565141" w:rsidR="00E110E9" w:rsidP="00DA0D60" w:rsidRDefault="00E110E9" w14:paraId="58E5FDBC" w14:textId="29ABCBD8">
      <w:pPr>
        <w:pStyle w:val="FootnoteText"/>
        <w:spacing w:before="40" w:after="40"/>
        <w:ind w:right="565"/>
        <w:rPr>
          <w:rFonts w:ascii="Arial" w:hAnsi="Arial" w:cs="Arial"/>
          <w:sz w:val="22"/>
        </w:rPr>
      </w:pPr>
      <w:r w:rsidRPr="00565141">
        <w:rPr>
          <w:rStyle w:val="FootnoteReference"/>
          <w:rFonts w:ascii="Arial" w:hAnsi="Arial" w:cs="Arial" w:eastAsiaTheme="majorEastAsia"/>
          <w:sz w:val="22"/>
        </w:rPr>
        <w:footnoteRef/>
      </w:r>
      <w:r w:rsidRPr="00565141">
        <w:rPr>
          <w:rFonts w:ascii="Arial" w:hAnsi="Arial" w:cs="Arial"/>
          <w:sz w:val="22"/>
        </w:rPr>
        <w:t xml:space="preserve"> Except where the foundation year element is to be delivered as part of a collaborative arrangement with an external partner institution or organisation. Such proposals must be put forward for approval as per the procedures for the approval of Collaborative Academic Centres, See </w:t>
      </w:r>
      <w:hyperlink w:history="1" w:anchor="annex-o" r:id="rId5">
        <w:r w:rsidRPr="00DA0D60">
          <w:rPr>
            <w:rStyle w:val="Hyperlink"/>
            <w:rFonts w:ascii="Arial" w:hAnsi="Arial" w:cs="Arial"/>
            <w:sz w:val="22"/>
          </w:rPr>
          <w:t>Annex O</w:t>
        </w:r>
      </w:hyperlink>
      <w:r w:rsidRPr="00565141">
        <w:rPr>
          <w:rFonts w:ascii="Arial" w:hAnsi="Arial" w:cs="Arial"/>
          <w:sz w:val="22"/>
        </w:rPr>
        <w:t xml:space="preserve"> of this Code of Practice.</w:t>
      </w:r>
    </w:p>
  </w:footnote>
  <w:footnote w:id="8">
    <w:p w:rsidRPr="00496BF1" w:rsidR="00E110E9" w:rsidP="00496BF1" w:rsidRDefault="00E110E9" w14:paraId="0A43EC5E" w14:textId="2C6ADB10">
      <w:pPr>
        <w:spacing w:after="60"/>
        <w:ind w:left="0" w:right="565" w:firstLine="0"/>
        <w:rPr>
          <w:sz w:val="22"/>
          <w:szCs w:val="21"/>
        </w:rPr>
      </w:pPr>
      <w:r w:rsidRPr="00496BF1">
        <w:rPr>
          <w:rStyle w:val="FootnoteReference"/>
          <w:sz w:val="22"/>
          <w:szCs w:val="21"/>
        </w:rPr>
        <w:footnoteRef/>
      </w:r>
      <w:r w:rsidRPr="00496BF1">
        <w:rPr>
          <w:sz w:val="22"/>
          <w:szCs w:val="21"/>
        </w:rPr>
        <w:t xml:space="preserve"> </w:t>
      </w:r>
      <w:r w:rsidRPr="00496BF1" w:rsidR="00F17F47">
        <w:rPr>
          <w:sz w:val="22"/>
          <w:szCs w:val="21"/>
        </w:rPr>
        <w:t xml:space="preserve">See </w:t>
      </w:r>
      <w:hyperlink w:history="1" r:id="rId6">
        <w:r w:rsidRPr="00496BF1" w:rsidR="00F17F47">
          <w:rPr>
            <w:rStyle w:val="Hyperlink"/>
            <w:sz w:val="22"/>
            <w:szCs w:val="21"/>
          </w:rPr>
          <w:t xml:space="preserve">Kent Inclusive Practices (KIPs) </w:t>
        </w:r>
      </w:hyperlink>
      <w:r w:rsidRPr="00496BF1" w:rsidR="00F17F47">
        <w:rPr>
          <w:sz w:val="22"/>
          <w:szCs w:val="21"/>
        </w:rPr>
        <w:t>for examples of mainstream adjustments to improve access for all.</w:t>
      </w:r>
    </w:p>
  </w:footnote>
  <w:footnote w:id="9">
    <w:p w:rsidRPr="00D1719E" w:rsidR="00E110E9" w:rsidP="00D1719E" w:rsidRDefault="00E110E9" w14:paraId="6ACF882B" w14:textId="4215EBB4">
      <w:pPr>
        <w:pStyle w:val="FootnoteText"/>
        <w:spacing w:after="60"/>
        <w:ind w:right="567"/>
        <w:rPr>
          <w:rFonts w:ascii="Arial" w:hAnsi="Arial" w:cs="Arial"/>
          <w:sz w:val="22"/>
          <w:szCs w:val="22"/>
        </w:rPr>
      </w:pPr>
      <w:r w:rsidRPr="00D1719E">
        <w:rPr>
          <w:rStyle w:val="FootnoteReference"/>
          <w:rFonts w:ascii="Arial" w:hAnsi="Arial" w:cs="Arial" w:eastAsiaTheme="majorEastAsia"/>
          <w:sz w:val="22"/>
          <w:szCs w:val="22"/>
        </w:rPr>
        <w:footnoteRef/>
      </w:r>
      <w:r w:rsidRPr="00D1719E">
        <w:rPr>
          <w:rFonts w:ascii="Arial" w:hAnsi="Arial" w:cs="Arial"/>
          <w:sz w:val="22"/>
          <w:szCs w:val="22"/>
        </w:rPr>
        <w:t xml:space="preserve"> See Annex C</w:t>
      </w:r>
      <w:r w:rsidRPr="00D1719E" w:rsidR="00D1719E">
        <w:rPr>
          <w:rFonts w:ascii="Arial" w:hAnsi="Arial" w:cs="Arial"/>
          <w:sz w:val="22"/>
          <w:szCs w:val="22"/>
        </w:rPr>
        <w:t xml:space="preserve">: </w:t>
      </w:r>
      <w:r w:rsidRPr="00D1719E">
        <w:rPr>
          <w:rFonts w:ascii="Arial" w:hAnsi="Arial" w:cs="Arial"/>
          <w:sz w:val="22"/>
          <w:szCs w:val="22"/>
        </w:rPr>
        <w:t>Appendix H (for UG) or Appendix I (for PGT)</w:t>
      </w:r>
      <w:r w:rsidRPr="00D1719E" w:rsidR="003D5F14">
        <w:rPr>
          <w:rFonts w:ascii="Arial" w:hAnsi="Arial" w:cs="Arial"/>
          <w:sz w:val="22"/>
          <w:szCs w:val="22"/>
        </w:rPr>
        <w:t xml:space="preserve"> o</w:t>
      </w:r>
      <w:r w:rsidRPr="00D1719E" w:rsidR="00D1719E">
        <w:rPr>
          <w:rFonts w:ascii="Arial" w:hAnsi="Arial" w:cs="Arial"/>
          <w:sz w:val="22"/>
          <w:szCs w:val="22"/>
        </w:rPr>
        <w:t>f</w:t>
      </w:r>
      <w:r w:rsidRPr="00D1719E" w:rsidR="003D5F14">
        <w:rPr>
          <w:rFonts w:ascii="Arial" w:hAnsi="Arial" w:cs="Arial"/>
          <w:sz w:val="22"/>
          <w:szCs w:val="22"/>
        </w:rPr>
        <w:t xml:space="preserve"> the </w:t>
      </w:r>
      <w:hyperlink w:history="1" w:anchor="annex-c" r:id="rId7">
        <w:r w:rsidRPr="00D1719E" w:rsidR="003D5F14">
          <w:rPr>
            <w:rStyle w:val="Hyperlink"/>
            <w:rFonts w:ascii="Arial" w:hAnsi="Arial" w:cs="Arial"/>
            <w:sz w:val="22"/>
            <w:szCs w:val="22"/>
          </w:rPr>
          <w:t>Code of Practice</w:t>
        </w:r>
      </w:hyperlink>
      <w:r w:rsidRPr="00D1719E" w:rsidR="003D5F14">
        <w:rPr>
          <w:rFonts w:ascii="Arial" w:hAnsi="Arial" w:cs="Arial"/>
          <w:sz w:val="22"/>
          <w:szCs w:val="22"/>
        </w:rPr>
        <w:t xml:space="preserve"> </w:t>
      </w:r>
    </w:p>
  </w:footnote>
  <w:footnote w:id="10">
    <w:p w:rsidRPr="00D1719E" w:rsidR="00E110E9" w:rsidP="00D1719E" w:rsidRDefault="00E110E9" w14:paraId="36A7D867" w14:textId="15EA44BA">
      <w:pPr>
        <w:pStyle w:val="FootnoteText"/>
        <w:spacing w:after="60"/>
        <w:ind w:right="567"/>
        <w:rPr>
          <w:rFonts w:ascii="Arial" w:hAnsi="Arial" w:cs="Arial"/>
          <w:sz w:val="22"/>
          <w:szCs w:val="22"/>
        </w:rPr>
      </w:pPr>
      <w:r w:rsidRPr="00D1719E">
        <w:rPr>
          <w:rStyle w:val="FootnoteReference"/>
          <w:rFonts w:ascii="Arial" w:hAnsi="Arial" w:cs="Arial" w:eastAsiaTheme="majorEastAsia"/>
          <w:sz w:val="22"/>
          <w:szCs w:val="22"/>
        </w:rPr>
        <w:footnoteRef/>
      </w:r>
      <w:r w:rsidRPr="00D1719E">
        <w:rPr>
          <w:rFonts w:ascii="Arial" w:hAnsi="Arial" w:cs="Arial"/>
          <w:sz w:val="22"/>
          <w:szCs w:val="22"/>
        </w:rPr>
        <w:t xml:space="preserve"> See Annex C</w:t>
      </w:r>
      <w:r w:rsidRPr="00D1719E" w:rsidR="00D1719E">
        <w:rPr>
          <w:rFonts w:ascii="Arial" w:hAnsi="Arial" w:cs="Arial"/>
          <w:sz w:val="22"/>
          <w:szCs w:val="22"/>
        </w:rPr>
        <w:t>:</w:t>
      </w:r>
      <w:r w:rsidRPr="00D1719E">
        <w:rPr>
          <w:rFonts w:ascii="Arial" w:hAnsi="Arial" w:cs="Arial"/>
          <w:sz w:val="22"/>
          <w:szCs w:val="22"/>
        </w:rPr>
        <w:t xml:space="preserve"> Appendix D (Guidance) and Appendix F (pro forma)</w:t>
      </w:r>
      <w:r w:rsidRPr="00D1719E" w:rsidR="003D5F14">
        <w:rPr>
          <w:rFonts w:ascii="Arial" w:hAnsi="Arial" w:cs="Arial"/>
          <w:sz w:val="22"/>
          <w:szCs w:val="22"/>
        </w:rPr>
        <w:t xml:space="preserve"> o</w:t>
      </w:r>
      <w:r w:rsidRPr="00D1719E" w:rsidR="00D1719E">
        <w:rPr>
          <w:rFonts w:ascii="Arial" w:hAnsi="Arial" w:cs="Arial"/>
          <w:sz w:val="22"/>
          <w:szCs w:val="22"/>
        </w:rPr>
        <w:t>f</w:t>
      </w:r>
      <w:r w:rsidRPr="00D1719E" w:rsidR="003D5F14">
        <w:rPr>
          <w:rFonts w:ascii="Arial" w:hAnsi="Arial" w:cs="Arial"/>
          <w:sz w:val="22"/>
          <w:szCs w:val="22"/>
        </w:rPr>
        <w:t xml:space="preserve"> the </w:t>
      </w:r>
      <w:hyperlink w:history="1" w:anchor="annex-c" r:id="rId8">
        <w:r w:rsidRPr="00D1719E" w:rsidR="003D5F14">
          <w:rPr>
            <w:rStyle w:val="Hyperlink"/>
            <w:rFonts w:ascii="Arial" w:hAnsi="Arial" w:cs="Arial"/>
            <w:sz w:val="22"/>
            <w:szCs w:val="22"/>
          </w:rPr>
          <w:t>Code of Practice</w:t>
        </w:r>
      </w:hyperlink>
    </w:p>
  </w:footnote>
  <w:footnote w:id="11">
    <w:p w:rsidRPr="00D1719E" w:rsidR="00E110E9" w:rsidP="00D1719E" w:rsidRDefault="00E110E9" w14:paraId="6025A7C8" w14:textId="754B7208">
      <w:pPr>
        <w:pStyle w:val="FootnoteText"/>
        <w:spacing w:after="60"/>
        <w:ind w:right="567"/>
        <w:rPr>
          <w:rFonts w:ascii="Arial" w:hAnsi="Arial" w:cs="Arial"/>
          <w:sz w:val="22"/>
          <w:szCs w:val="22"/>
        </w:rPr>
      </w:pPr>
      <w:r w:rsidRPr="00D1719E">
        <w:rPr>
          <w:rStyle w:val="FootnoteReference"/>
          <w:rFonts w:ascii="Arial" w:hAnsi="Arial" w:cs="Arial" w:eastAsiaTheme="majorEastAsia"/>
          <w:sz w:val="22"/>
          <w:szCs w:val="22"/>
        </w:rPr>
        <w:footnoteRef/>
      </w:r>
      <w:r w:rsidRPr="00D1719E">
        <w:rPr>
          <w:rFonts w:ascii="Arial" w:hAnsi="Arial" w:cs="Arial"/>
          <w:sz w:val="22"/>
          <w:szCs w:val="22"/>
        </w:rPr>
        <w:t xml:space="preserve"> Refer to </w:t>
      </w:r>
      <w:hyperlink w:history="1" w:anchor="annex-2" r:id="rId9">
        <w:r w:rsidRPr="00D1719E">
          <w:rPr>
            <w:rStyle w:val="Hyperlink"/>
            <w:rFonts w:ascii="Arial" w:hAnsi="Arial" w:cs="Arial"/>
            <w:sz w:val="22"/>
            <w:szCs w:val="22"/>
          </w:rPr>
          <w:t xml:space="preserve">Credit Framework Annex 2: </w:t>
        </w:r>
        <w:r w:rsidRPr="00D1719E">
          <w:rPr>
            <w:rStyle w:val="Hyperlink"/>
            <w:rFonts w:ascii="Arial" w:hAnsi="Arial" w:cs="Arial"/>
            <w:i/>
            <w:sz w:val="22"/>
            <w:szCs w:val="22"/>
          </w:rPr>
          <w:t>Level Descriptors</w:t>
        </w:r>
      </w:hyperlink>
      <w:r w:rsidRPr="00D1719E">
        <w:rPr>
          <w:rFonts w:ascii="Arial" w:hAnsi="Arial" w:cs="Arial"/>
          <w:i/>
          <w:sz w:val="22"/>
          <w:szCs w:val="22"/>
        </w:rPr>
        <w:t xml:space="preserve"> </w:t>
      </w:r>
      <w:r w:rsidRPr="00D1719E">
        <w:rPr>
          <w:rFonts w:ascii="Arial" w:hAnsi="Arial" w:cs="Arial"/>
          <w:sz w:val="22"/>
          <w:szCs w:val="22"/>
        </w:rPr>
        <w:t>for details</w:t>
      </w:r>
    </w:p>
  </w:footnote>
  <w:footnote w:id="12">
    <w:p w:rsidRPr="00FE0B40" w:rsidR="00E110E9" w:rsidP="00E110E9" w:rsidRDefault="00E110E9" w14:paraId="0F477AEB" w14:textId="7D9FE519">
      <w:pPr>
        <w:pStyle w:val="FootnoteText"/>
        <w:spacing w:before="60" w:after="60"/>
        <w:ind w:right="567"/>
        <w:rPr>
          <w:rFonts w:ascii="Arial" w:hAnsi="Arial" w:cs="Arial"/>
          <w:sz w:val="22"/>
        </w:rPr>
      </w:pPr>
    </w:p>
  </w:footnote>
  <w:footnote w:id="13">
    <w:p w:rsidRPr="00715CCD" w:rsidR="00E110E9" w:rsidP="00CC1FF1" w:rsidRDefault="00E110E9" w14:paraId="44435353" w14:textId="6566D202">
      <w:pPr>
        <w:pStyle w:val="FootnoteText"/>
        <w:spacing w:after="60"/>
        <w:ind w:right="565"/>
        <w:rPr>
          <w:rFonts w:ascii="Arial" w:hAnsi="Arial" w:cs="Arial"/>
          <w:sz w:val="22"/>
          <w:szCs w:val="22"/>
        </w:rPr>
      </w:pPr>
      <w:r w:rsidRPr="00715CCD">
        <w:rPr>
          <w:rStyle w:val="FootnoteReference"/>
          <w:rFonts w:ascii="Arial" w:hAnsi="Arial" w:cs="Arial" w:eastAsiaTheme="majorEastAsia"/>
          <w:sz w:val="22"/>
          <w:szCs w:val="22"/>
        </w:rPr>
        <w:footnoteRef/>
      </w:r>
      <w:r w:rsidRPr="00715CCD">
        <w:rPr>
          <w:rFonts w:ascii="Arial" w:hAnsi="Arial" w:cs="Arial"/>
          <w:sz w:val="22"/>
          <w:szCs w:val="22"/>
        </w:rPr>
        <w:t xml:space="preserve"> See</w:t>
      </w:r>
      <w:r>
        <w:rPr>
          <w:rFonts w:ascii="Arial" w:hAnsi="Arial" w:cs="Arial"/>
          <w:sz w:val="22"/>
          <w:szCs w:val="22"/>
        </w:rPr>
        <w:t xml:space="preserve"> Appendix A of Annex B</w:t>
      </w:r>
      <w:r w:rsidRPr="00715CCD">
        <w:rPr>
          <w:rStyle w:val="Hyperlink"/>
          <w:rFonts w:ascii="Arial" w:hAnsi="Arial" w:cs="Arial"/>
          <w:sz w:val="22"/>
          <w:szCs w:val="22"/>
          <w:shd w:val="clear" w:color="auto" w:fill="FFFFFF"/>
        </w:rPr>
        <w:t>,</w:t>
      </w:r>
      <w:r w:rsidRPr="00715CCD">
        <w:rPr>
          <w:rFonts w:ascii="Arial" w:hAnsi="Arial" w:cs="Arial"/>
          <w:color w:val="000000"/>
          <w:sz w:val="22"/>
          <w:szCs w:val="22"/>
          <w:shd w:val="clear" w:color="auto" w:fill="FFFFFF"/>
        </w:rPr>
        <w:t xml:space="preserve"> which outlines inclusive design principles required at the module specification stage to ensure consistency of approach across </w:t>
      </w:r>
      <w:r w:rsidR="004E5E74">
        <w:rPr>
          <w:rFonts w:ascii="Arial" w:hAnsi="Arial" w:cs="Arial"/>
          <w:color w:val="000000"/>
          <w:sz w:val="22"/>
          <w:szCs w:val="22"/>
          <w:shd w:val="clear" w:color="auto" w:fill="FFFFFF"/>
        </w:rPr>
        <w:t>course</w:t>
      </w:r>
      <w:r w:rsidRPr="00715CCD">
        <w:rPr>
          <w:rFonts w:ascii="Arial" w:hAnsi="Arial" w:cs="Arial"/>
          <w:color w:val="000000"/>
          <w:sz w:val="22"/>
          <w:szCs w:val="22"/>
          <w:shd w:val="clear" w:color="auto" w:fill="FFFFFF"/>
        </w:rPr>
        <w:t xml:space="preserve"> and module design processes. </w:t>
      </w:r>
    </w:p>
  </w:footnote>
  <w:footnote w:id="14">
    <w:p w:rsidRPr="00061991" w:rsidR="00E110E9" w:rsidP="00061991" w:rsidRDefault="00E110E9" w14:paraId="6FF69F73" w14:textId="77777777">
      <w:pPr>
        <w:ind w:left="0" w:firstLine="0"/>
        <w:rPr>
          <w:sz w:val="22"/>
        </w:rPr>
      </w:pPr>
      <w:r w:rsidRPr="00061991">
        <w:rPr>
          <w:rStyle w:val="FootnoteReference"/>
          <w:rFonts w:eastAsiaTheme="majorEastAsia"/>
          <w:sz w:val="22"/>
        </w:rPr>
        <w:footnoteRef/>
      </w:r>
      <w:r w:rsidRPr="00061991">
        <w:rPr>
          <w:sz w:val="22"/>
        </w:rPr>
        <w:t xml:space="preserve"> See Appendix A of Annex B</w:t>
      </w:r>
      <w:r w:rsidRPr="00061991">
        <w:rPr>
          <w:rStyle w:val="Hyperlink"/>
          <w:sz w:val="22"/>
          <w:shd w:val="clear" w:color="auto" w:fill="FFFFFF"/>
        </w:rPr>
        <w:t>,</w:t>
      </w:r>
      <w:r w:rsidRPr="00061991">
        <w:rPr>
          <w:sz w:val="22"/>
          <w:shd w:val="clear" w:color="auto" w:fill="FFFFFF"/>
        </w:rPr>
        <w:t> which outlines inclusive design principles required at the module specification stage to ensure consistency of approach across course and module design processes.</w:t>
      </w:r>
    </w:p>
  </w:footnote>
  <w:footnote w:id="15">
    <w:p w:rsidRPr="00715CCD" w:rsidR="00E110E9" w:rsidP="00E110E9" w:rsidRDefault="00E110E9" w14:paraId="3CE277C6" w14:textId="23F45AD3">
      <w:pPr>
        <w:pStyle w:val="FootnoteText"/>
        <w:ind w:right="565"/>
        <w:rPr>
          <w:rFonts w:ascii="Arial" w:hAnsi="Arial" w:cs="Arial"/>
          <w:sz w:val="22"/>
          <w:szCs w:val="22"/>
        </w:rPr>
      </w:pPr>
      <w:r w:rsidRPr="00715CCD">
        <w:rPr>
          <w:rStyle w:val="FootnoteReference"/>
          <w:rFonts w:ascii="Arial" w:hAnsi="Arial" w:cs="Arial" w:eastAsiaTheme="majorEastAsia"/>
          <w:sz w:val="22"/>
          <w:szCs w:val="22"/>
        </w:rPr>
        <w:footnoteRef/>
      </w:r>
      <w:r w:rsidRPr="00715CCD">
        <w:rPr>
          <w:rFonts w:ascii="Arial" w:hAnsi="Arial" w:cs="Arial"/>
          <w:sz w:val="22"/>
          <w:szCs w:val="22"/>
        </w:rPr>
        <w:t xml:space="preserve"> Refer t</w:t>
      </w:r>
      <w:r w:rsidR="003D5F14">
        <w:rPr>
          <w:rFonts w:ascii="Arial" w:hAnsi="Arial" w:cs="Arial"/>
          <w:sz w:val="22"/>
          <w:szCs w:val="22"/>
        </w:rPr>
        <w:t xml:space="preserve">o the </w:t>
      </w:r>
      <w:hyperlink w:history="1" r:id="rId10">
        <w:r w:rsidRPr="003D5F14" w:rsidR="003D5F14">
          <w:rPr>
            <w:rStyle w:val="Hyperlink"/>
            <w:rFonts w:ascii="Arial" w:hAnsi="Arial" w:cs="Arial"/>
            <w:sz w:val="22"/>
            <w:szCs w:val="22"/>
          </w:rPr>
          <w:t>CMA information and guidance for staff at the University of Kent</w:t>
        </w:r>
        <w:r w:rsidRPr="003D5F14">
          <w:rPr>
            <w:rStyle w:val="Hyperlink"/>
            <w:rFonts w:ascii="Arial" w:hAnsi="Arial" w:cs="Arial"/>
            <w:sz w:val="22"/>
            <w:szCs w:val="22"/>
          </w:rPr>
          <w:t xml:space="preserve"> for guidance.</w:t>
        </w:r>
      </w:hyperlink>
      <w:r w:rsidRPr="00715CCD">
        <w:rPr>
          <w:rFonts w:ascii="Arial" w:hAnsi="Arial" w:cs="Arial"/>
          <w:sz w:val="22"/>
          <w:szCs w:val="22"/>
        </w:rPr>
        <w:t xml:space="preserve"> </w:t>
      </w:r>
    </w:p>
  </w:footnote>
  <w:footnote w:id="16">
    <w:p w:rsidRPr="00715CCD" w:rsidR="00E110E9" w:rsidP="00E110E9" w:rsidRDefault="00E110E9" w14:paraId="5EFD88AE" w14:textId="77777777">
      <w:pPr>
        <w:pStyle w:val="FootnoteText"/>
        <w:spacing w:before="60" w:after="60"/>
        <w:ind w:right="565"/>
        <w:rPr>
          <w:rFonts w:ascii="Arial" w:hAnsi="Arial" w:cs="Arial"/>
          <w:sz w:val="22"/>
          <w:szCs w:val="22"/>
        </w:rPr>
      </w:pPr>
      <w:r w:rsidRPr="00715CCD">
        <w:rPr>
          <w:rStyle w:val="FootnoteReference"/>
          <w:rFonts w:ascii="Arial" w:hAnsi="Arial" w:cs="Arial" w:eastAsiaTheme="majorEastAsia"/>
          <w:sz w:val="22"/>
          <w:szCs w:val="22"/>
        </w:rPr>
        <w:footnoteRef/>
      </w:r>
      <w:r w:rsidRPr="00715CCD">
        <w:rPr>
          <w:rFonts w:ascii="Arial" w:hAnsi="Arial" w:cs="Arial"/>
          <w:sz w:val="22"/>
          <w:szCs w:val="22"/>
        </w:rPr>
        <w:t xml:space="preserve"> Such lists to be requested from the Data Quality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32027C" w14:paraId="69DD7280" w14:textId="6F1E5B57">
    <w:pPr>
      <w:pStyle w:val="Header"/>
      <w:jc w:val="right"/>
    </w:pPr>
    <w:r>
      <w:rPr>
        <w:noProof/>
      </w:rPr>
      <w:drawing>
        <wp:anchor distT="0" distB="0" distL="114300" distR="114300" simplePos="0" relativeHeight="251658240" behindDoc="0" locked="0" layoutInCell="1" allowOverlap="1" wp14:anchorId="7AA31A9A" wp14:editId="5EB61F85">
          <wp:simplePos x="0" y="0"/>
          <wp:positionH relativeFrom="column">
            <wp:posOffset>-720090</wp:posOffset>
          </wp:positionH>
          <wp:positionV relativeFrom="paragraph">
            <wp:posOffset>-448945</wp:posOffset>
          </wp:positionV>
          <wp:extent cx="7560000" cy="1116212"/>
          <wp:effectExtent l="0" t="0" r="0" b="190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6212"/>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6F7E88AA" w14:textId="15008DA0">
    <w:pPr>
      <w:pStyle w:val="Header"/>
      <w:ind w:right="284"/>
      <w:jc w:val="center"/>
      <w:rPr>
        <w:b/>
      </w:rPr>
    </w:pPr>
    <w:r>
      <w:rPr>
        <w:b/>
      </w:rPr>
      <w:t xml:space="preserve">                </w:t>
    </w:r>
    <w:r w:rsidRPr="002750C2" w:rsidR="002750C2">
      <w:rPr>
        <w:b/>
      </w:rPr>
      <w:t xml:space="preserve">Code of Practice for Quality Assurance of </w:t>
    </w:r>
    <w:r w:rsidR="00EE7692">
      <w:rPr>
        <w:b/>
      </w:rPr>
      <w:t xml:space="preserve">Taught </w:t>
    </w:r>
    <w:r w:rsidRPr="002750C2" w:rsidR="002750C2">
      <w:rPr>
        <w:b/>
      </w:rPr>
      <w:t>Courses of Study</w:t>
    </w:r>
  </w:p>
  <w:p w:rsidR="002750C2" w:rsidRDefault="002750C2" w14:paraId="644DDE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BE4"/>
    <w:multiLevelType w:val="hybridMultilevel"/>
    <w:tmpl w:val="45BEE01A"/>
    <w:lvl w:ilvl="0" w:tplc="08090001">
      <w:start w:val="1"/>
      <w:numFmt w:val="bullet"/>
      <w:lvlText w:val=""/>
      <w:lvlJc w:val="left"/>
      <w:pPr>
        <w:tabs>
          <w:tab w:val="num" w:pos="1296"/>
        </w:tabs>
        <w:ind w:left="1296" w:hanging="360"/>
      </w:pPr>
      <w:rPr>
        <w:rFonts w:hint="default" w:ascii="Symbol" w:hAnsi="Symbol"/>
      </w:rPr>
    </w:lvl>
    <w:lvl w:ilvl="1" w:tplc="08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hint="default" w:ascii="Wingdings" w:hAnsi="Wingdings"/>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2D7326"/>
    <w:multiLevelType w:val="hybridMultilevel"/>
    <w:tmpl w:val="B0DC8B04"/>
    <w:lvl w:ilvl="0" w:tplc="203ACC0C">
      <w:start w:val="1"/>
      <w:numFmt w:val="decimal"/>
      <w:lvlText w:val="7.%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D78B4"/>
    <w:multiLevelType w:val="hybridMultilevel"/>
    <w:tmpl w:val="583EBF3A"/>
    <w:lvl w:ilvl="0" w:tplc="AFA03104">
      <w:start w:val="1"/>
      <w:numFmt w:val="decimal"/>
      <w:lvlText w:val="5.%1"/>
      <w:lvlJc w:val="left"/>
      <w:pPr>
        <w:ind w:left="720" w:hanging="360"/>
      </w:pPr>
      <w:rPr>
        <w:rFonts w:hint="default"/>
        <w:b w:val="0"/>
        <w:color w:val="auto"/>
        <w:sz w:val="24"/>
        <w:szCs w:val="20"/>
      </w:rPr>
    </w:lvl>
    <w:lvl w:ilvl="1" w:tplc="CB869162">
      <w:start w:val="1"/>
      <w:numFmt w:val="lowerLetter"/>
      <w:lvlText w:val="%2)"/>
      <w:lvlJc w:val="left"/>
      <w:pPr>
        <w:ind w:left="1788" w:hanging="708"/>
      </w:pPr>
      <w:rPr>
        <w:rFonts w:hint="default"/>
      </w:rPr>
    </w:lvl>
    <w:lvl w:ilvl="2" w:tplc="E73C756C">
      <w:start w:val="1"/>
      <w:numFmt w:val="lowerLetter"/>
      <w:lvlText w:val="%3"/>
      <w:lvlJc w:val="left"/>
      <w:pPr>
        <w:ind w:left="2688" w:hanging="708"/>
      </w:pPr>
      <w:rPr>
        <w:rFonts w:hint="default"/>
        <w:b w:val="0"/>
        <w:sz w:val="24"/>
        <w:szCs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D1936"/>
    <w:multiLevelType w:val="multilevel"/>
    <w:tmpl w:val="49629472"/>
    <w:lvl w:ilvl="0">
      <w:start w:val="1"/>
      <w:numFmt w:val="decimal"/>
      <w:pStyle w:val="Heading1"/>
      <w:lvlText w:val="%1."/>
      <w:lvlJc w:val="left"/>
      <w:pPr>
        <w:ind w:left="720" w:hanging="360"/>
      </w:pPr>
      <w:rPr>
        <w:rFonts w:hint="default"/>
        <w:b/>
        <w:bCs w:val="0"/>
        <w:sz w:val="24"/>
        <w:szCs w:val="24"/>
      </w:rPr>
    </w:lvl>
    <w:lvl w:ilvl="1">
      <w:start w:val="7"/>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B2C4DFE"/>
    <w:multiLevelType w:val="hybridMultilevel"/>
    <w:tmpl w:val="6EC290DE"/>
    <w:lvl w:ilvl="0" w:tplc="28220CB2">
      <w:start w:val="1"/>
      <w:numFmt w:val="decimal"/>
      <w:lvlText w:val="3.3.%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F6029"/>
    <w:multiLevelType w:val="hybridMultilevel"/>
    <w:tmpl w:val="B4F80A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EB0298E"/>
    <w:multiLevelType w:val="hybridMultilevel"/>
    <w:tmpl w:val="8BD6F7BE"/>
    <w:lvl w:ilvl="0" w:tplc="36C6C0D6">
      <w:start w:val="1"/>
      <w:numFmt w:val="decimal"/>
      <w:lvlText w:val="3.5.%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B41DA"/>
    <w:multiLevelType w:val="hybridMultilevel"/>
    <w:tmpl w:val="F43E8820"/>
    <w:lvl w:ilvl="0" w:tplc="1B7A8A4C">
      <w:start w:val="1"/>
      <w:numFmt w:val="decimal"/>
      <w:lvlText w:val="10.%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B1072"/>
    <w:multiLevelType w:val="hybridMultilevel"/>
    <w:tmpl w:val="576E6DDA"/>
    <w:lvl w:ilvl="0" w:tplc="5E4E4A7E">
      <w:start w:val="1"/>
      <w:numFmt w:val="decimal"/>
      <w:lvlText w:val="5.11.%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A1B03"/>
    <w:multiLevelType w:val="hybridMultilevel"/>
    <w:tmpl w:val="24A8B408"/>
    <w:lvl w:ilvl="0" w:tplc="C9F0A6D2">
      <w:start w:val="1"/>
      <w:numFmt w:val="decimal"/>
      <w:lvlText w:val="9.%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44BD4"/>
    <w:multiLevelType w:val="hybridMultilevel"/>
    <w:tmpl w:val="9156247E"/>
    <w:lvl w:ilvl="0" w:tplc="BB1A5214">
      <w:start w:val="1"/>
      <w:numFmt w:val="decimal"/>
      <w:lvlText w:val="8.%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2700B8"/>
    <w:multiLevelType w:val="hybridMultilevel"/>
    <w:tmpl w:val="D19851E8"/>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192F46"/>
    <w:multiLevelType w:val="hybridMultilevel"/>
    <w:tmpl w:val="F8DE037E"/>
    <w:lvl w:ilvl="0" w:tplc="08090001">
      <w:start w:val="1"/>
      <w:numFmt w:val="bullet"/>
      <w:lvlText w:val=""/>
      <w:lvlJc w:val="left"/>
      <w:pPr>
        <w:tabs>
          <w:tab w:val="num" w:pos="1296"/>
        </w:tabs>
        <w:ind w:left="1296" w:hanging="360"/>
      </w:pPr>
      <w:rPr>
        <w:rFonts w:hint="default" w:ascii="Symbol" w:hAnsi="Symbol"/>
      </w:rPr>
    </w:lvl>
    <w:lvl w:ilvl="1" w:tplc="08090003" w:tentative="1">
      <w:start w:val="1"/>
      <w:numFmt w:val="bullet"/>
      <w:lvlText w:val="o"/>
      <w:lvlJc w:val="left"/>
      <w:pPr>
        <w:tabs>
          <w:tab w:val="num" w:pos="2016"/>
        </w:tabs>
        <w:ind w:left="2016" w:hanging="360"/>
      </w:pPr>
      <w:rPr>
        <w:rFonts w:hint="default" w:ascii="Courier New" w:hAnsi="Courier New" w:cs="Courier New"/>
      </w:rPr>
    </w:lvl>
    <w:lvl w:ilvl="2" w:tplc="08090005" w:tentative="1">
      <w:start w:val="1"/>
      <w:numFmt w:val="bullet"/>
      <w:lvlText w:val=""/>
      <w:lvlJc w:val="left"/>
      <w:pPr>
        <w:tabs>
          <w:tab w:val="num" w:pos="2736"/>
        </w:tabs>
        <w:ind w:left="2736" w:hanging="360"/>
      </w:pPr>
      <w:rPr>
        <w:rFonts w:hint="default" w:ascii="Wingdings" w:hAnsi="Wingdings"/>
      </w:rPr>
    </w:lvl>
    <w:lvl w:ilvl="3" w:tplc="08090001" w:tentative="1">
      <w:start w:val="1"/>
      <w:numFmt w:val="bullet"/>
      <w:lvlText w:val=""/>
      <w:lvlJc w:val="left"/>
      <w:pPr>
        <w:tabs>
          <w:tab w:val="num" w:pos="3456"/>
        </w:tabs>
        <w:ind w:left="3456" w:hanging="360"/>
      </w:pPr>
      <w:rPr>
        <w:rFonts w:hint="default" w:ascii="Symbol" w:hAnsi="Symbol"/>
      </w:rPr>
    </w:lvl>
    <w:lvl w:ilvl="4" w:tplc="08090003" w:tentative="1">
      <w:start w:val="1"/>
      <w:numFmt w:val="bullet"/>
      <w:lvlText w:val="o"/>
      <w:lvlJc w:val="left"/>
      <w:pPr>
        <w:tabs>
          <w:tab w:val="num" w:pos="4176"/>
        </w:tabs>
        <w:ind w:left="4176" w:hanging="360"/>
      </w:pPr>
      <w:rPr>
        <w:rFonts w:hint="default" w:ascii="Courier New" w:hAnsi="Courier New" w:cs="Courier New"/>
      </w:rPr>
    </w:lvl>
    <w:lvl w:ilvl="5" w:tplc="08090005" w:tentative="1">
      <w:start w:val="1"/>
      <w:numFmt w:val="bullet"/>
      <w:lvlText w:val=""/>
      <w:lvlJc w:val="left"/>
      <w:pPr>
        <w:tabs>
          <w:tab w:val="num" w:pos="4896"/>
        </w:tabs>
        <w:ind w:left="4896" w:hanging="360"/>
      </w:pPr>
      <w:rPr>
        <w:rFonts w:hint="default" w:ascii="Wingdings" w:hAnsi="Wingdings"/>
      </w:rPr>
    </w:lvl>
    <w:lvl w:ilvl="6" w:tplc="08090001" w:tentative="1">
      <w:start w:val="1"/>
      <w:numFmt w:val="bullet"/>
      <w:lvlText w:val=""/>
      <w:lvlJc w:val="left"/>
      <w:pPr>
        <w:tabs>
          <w:tab w:val="num" w:pos="5616"/>
        </w:tabs>
        <w:ind w:left="5616" w:hanging="360"/>
      </w:pPr>
      <w:rPr>
        <w:rFonts w:hint="default" w:ascii="Symbol" w:hAnsi="Symbol"/>
      </w:rPr>
    </w:lvl>
    <w:lvl w:ilvl="7" w:tplc="08090003" w:tentative="1">
      <w:start w:val="1"/>
      <w:numFmt w:val="bullet"/>
      <w:lvlText w:val="o"/>
      <w:lvlJc w:val="left"/>
      <w:pPr>
        <w:tabs>
          <w:tab w:val="num" w:pos="6336"/>
        </w:tabs>
        <w:ind w:left="6336" w:hanging="360"/>
      </w:pPr>
      <w:rPr>
        <w:rFonts w:hint="default" w:ascii="Courier New" w:hAnsi="Courier New" w:cs="Courier New"/>
      </w:rPr>
    </w:lvl>
    <w:lvl w:ilvl="8" w:tplc="08090005" w:tentative="1">
      <w:start w:val="1"/>
      <w:numFmt w:val="bullet"/>
      <w:lvlText w:val=""/>
      <w:lvlJc w:val="left"/>
      <w:pPr>
        <w:tabs>
          <w:tab w:val="num" w:pos="7056"/>
        </w:tabs>
        <w:ind w:left="7056" w:hanging="360"/>
      </w:pPr>
      <w:rPr>
        <w:rFonts w:hint="default" w:ascii="Wingdings" w:hAnsi="Wingdings"/>
      </w:rPr>
    </w:lvl>
  </w:abstractNum>
  <w:abstractNum w:abstractNumId="13" w15:restartNumberingAfterBreak="0">
    <w:nsid w:val="2B80074A"/>
    <w:multiLevelType w:val="hybridMultilevel"/>
    <w:tmpl w:val="A684BD82"/>
    <w:lvl w:ilvl="0" w:tplc="8A64A59A">
      <w:start w:val="1"/>
      <w:numFmt w:val="decimal"/>
      <w:lvlText w:val="4.%1"/>
      <w:lvlJc w:val="left"/>
      <w:pPr>
        <w:ind w:left="720" w:hanging="360"/>
      </w:pPr>
      <w:rPr>
        <w:rFonts w:hint="default"/>
        <w:b w:val="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94A22"/>
    <w:multiLevelType w:val="hybridMultilevel"/>
    <w:tmpl w:val="5D0AAD7E"/>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15" w15:restartNumberingAfterBreak="0">
    <w:nsid w:val="333A0179"/>
    <w:multiLevelType w:val="hybridMultilevel"/>
    <w:tmpl w:val="4FD613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4A31E0E"/>
    <w:multiLevelType w:val="hybridMultilevel"/>
    <w:tmpl w:val="770696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6866BA2"/>
    <w:multiLevelType w:val="hybridMultilevel"/>
    <w:tmpl w:val="5FD01AAA"/>
    <w:lvl w:ilvl="0" w:tplc="3A44B120">
      <w:start w:val="1"/>
      <w:numFmt w:val="decimal"/>
      <w:lvlText w:val="5.11.%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5069C7"/>
    <w:multiLevelType w:val="hybridMultilevel"/>
    <w:tmpl w:val="DA8CE1C2"/>
    <w:lvl w:ilvl="0" w:tplc="952EAD40">
      <w:start w:val="1"/>
      <w:numFmt w:val="decimal"/>
      <w:lvlText w:val="3.7.%1"/>
      <w:lvlJc w:val="left"/>
      <w:pPr>
        <w:ind w:left="773" w:hanging="360"/>
      </w:pPr>
      <w:rPr>
        <w:rFonts w:hint="default"/>
        <w:b w:val="0"/>
        <w:color w:val="000000" w:themeColor="text1"/>
        <w:sz w:val="24"/>
        <w:szCs w:val="24"/>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9" w15:restartNumberingAfterBreak="0">
    <w:nsid w:val="4A02603F"/>
    <w:multiLevelType w:val="hybridMultilevel"/>
    <w:tmpl w:val="6124113E"/>
    <w:lvl w:ilvl="0" w:tplc="E66C7420">
      <w:start w:val="1"/>
      <w:numFmt w:val="decimal"/>
      <w:lvlText w:val="11.%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5F5D79"/>
    <w:multiLevelType w:val="hybridMultilevel"/>
    <w:tmpl w:val="C8C251FA"/>
    <w:lvl w:ilvl="0" w:tplc="1C64728C">
      <w:start w:val="1"/>
      <w:numFmt w:val="decimal"/>
      <w:lvlText w:val="3.4.%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94166"/>
    <w:multiLevelType w:val="hybridMultilevel"/>
    <w:tmpl w:val="3162C6F2"/>
    <w:lvl w:ilvl="0" w:tplc="CF7ECA06">
      <w:start w:val="1"/>
      <w:numFmt w:val="decimal"/>
      <w:lvlText w:val="2.%1"/>
      <w:lvlJc w:val="left"/>
      <w:pPr>
        <w:ind w:left="720" w:hanging="360"/>
      </w:pPr>
      <w:rPr>
        <w:rFonts w:hint="default"/>
        <w:b w:val="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C32949"/>
    <w:multiLevelType w:val="hybridMultilevel"/>
    <w:tmpl w:val="30044E4A"/>
    <w:lvl w:ilvl="0" w:tplc="380EF958">
      <w:start w:val="13"/>
      <w:numFmt w:val="lowerLetter"/>
      <w:lvlText w:val="%1)"/>
      <w:lvlJc w:val="left"/>
      <w:pPr>
        <w:ind w:left="165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B8439A"/>
    <w:multiLevelType w:val="hybridMultilevel"/>
    <w:tmpl w:val="788C0790"/>
    <w:lvl w:ilvl="0" w:tplc="8DEE6960">
      <w:start w:val="1"/>
      <w:numFmt w:val="decimal"/>
      <w:lvlText w:val="1.%1"/>
      <w:lvlJc w:val="left"/>
      <w:pPr>
        <w:ind w:left="720" w:hanging="360"/>
      </w:pPr>
      <w:rPr>
        <w:rFonts w:hint="default"/>
        <w:b w:val="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A4593F"/>
    <w:multiLevelType w:val="hybridMultilevel"/>
    <w:tmpl w:val="D3FC22C8"/>
    <w:lvl w:ilvl="0" w:tplc="631E02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B3A7858"/>
    <w:multiLevelType w:val="hybridMultilevel"/>
    <w:tmpl w:val="D19851E8"/>
    <w:lvl w:ilvl="0" w:tplc="08090019">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6C0E8E"/>
    <w:multiLevelType w:val="hybridMultilevel"/>
    <w:tmpl w:val="AD7C130E"/>
    <w:lvl w:ilvl="0" w:tplc="211A55D8">
      <w:start w:val="1"/>
      <w:numFmt w:val="decimal"/>
      <w:lvlText w:val="5.10.%1"/>
      <w:lvlJc w:val="left"/>
      <w:pPr>
        <w:ind w:left="720" w:hanging="360"/>
      </w:pPr>
      <w:rPr>
        <w:rFonts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001084"/>
    <w:multiLevelType w:val="hybridMultilevel"/>
    <w:tmpl w:val="915AD530"/>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8" w15:restartNumberingAfterBreak="0">
    <w:nsid w:val="6C4F4E3C"/>
    <w:multiLevelType w:val="hybridMultilevel"/>
    <w:tmpl w:val="9AF2B6A2"/>
    <w:lvl w:ilvl="0" w:tplc="08090001">
      <w:start w:val="1"/>
      <w:numFmt w:val="bullet"/>
      <w:lvlText w:val=""/>
      <w:lvlJc w:val="left"/>
      <w:pPr>
        <w:tabs>
          <w:tab w:val="num" w:pos="1296"/>
        </w:tabs>
        <w:ind w:left="1296" w:hanging="360"/>
      </w:pPr>
      <w:rPr>
        <w:rFonts w:hint="default" w:ascii="Symbol" w:hAnsi="Symbol"/>
      </w:rPr>
    </w:lvl>
    <w:lvl w:ilvl="1" w:tplc="08090003" w:tentative="1">
      <w:start w:val="1"/>
      <w:numFmt w:val="bullet"/>
      <w:lvlText w:val="o"/>
      <w:lvlJc w:val="left"/>
      <w:pPr>
        <w:tabs>
          <w:tab w:val="num" w:pos="2016"/>
        </w:tabs>
        <w:ind w:left="2016" w:hanging="360"/>
      </w:pPr>
      <w:rPr>
        <w:rFonts w:hint="default" w:ascii="Courier New" w:hAnsi="Courier New" w:cs="Courier New"/>
      </w:rPr>
    </w:lvl>
    <w:lvl w:ilvl="2" w:tplc="08090005" w:tentative="1">
      <w:start w:val="1"/>
      <w:numFmt w:val="bullet"/>
      <w:lvlText w:val=""/>
      <w:lvlJc w:val="left"/>
      <w:pPr>
        <w:tabs>
          <w:tab w:val="num" w:pos="2736"/>
        </w:tabs>
        <w:ind w:left="2736" w:hanging="360"/>
      </w:pPr>
      <w:rPr>
        <w:rFonts w:hint="default" w:ascii="Wingdings" w:hAnsi="Wingdings"/>
      </w:rPr>
    </w:lvl>
    <w:lvl w:ilvl="3" w:tplc="08090001" w:tentative="1">
      <w:start w:val="1"/>
      <w:numFmt w:val="bullet"/>
      <w:lvlText w:val=""/>
      <w:lvlJc w:val="left"/>
      <w:pPr>
        <w:tabs>
          <w:tab w:val="num" w:pos="3456"/>
        </w:tabs>
        <w:ind w:left="3456" w:hanging="360"/>
      </w:pPr>
      <w:rPr>
        <w:rFonts w:hint="default" w:ascii="Symbol" w:hAnsi="Symbol"/>
      </w:rPr>
    </w:lvl>
    <w:lvl w:ilvl="4" w:tplc="08090003" w:tentative="1">
      <w:start w:val="1"/>
      <w:numFmt w:val="bullet"/>
      <w:lvlText w:val="o"/>
      <w:lvlJc w:val="left"/>
      <w:pPr>
        <w:tabs>
          <w:tab w:val="num" w:pos="4176"/>
        </w:tabs>
        <w:ind w:left="4176" w:hanging="360"/>
      </w:pPr>
      <w:rPr>
        <w:rFonts w:hint="default" w:ascii="Courier New" w:hAnsi="Courier New" w:cs="Courier New"/>
      </w:rPr>
    </w:lvl>
    <w:lvl w:ilvl="5" w:tplc="08090005" w:tentative="1">
      <w:start w:val="1"/>
      <w:numFmt w:val="bullet"/>
      <w:lvlText w:val=""/>
      <w:lvlJc w:val="left"/>
      <w:pPr>
        <w:tabs>
          <w:tab w:val="num" w:pos="4896"/>
        </w:tabs>
        <w:ind w:left="4896" w:hanging="360"/>
      </w:pPr>
      <w:rPr>
        <w:rFonts w:hint="default" w:ascii="Wingdings" w:hAnsi="Wingdings"/>
      </w:rPr>
    </w:lvl>
    <w:lvl w:ilvl="6" w:tplc="08090001" w:tentative="1">
      <w:start w:val="1"/>
      <w:numFmt w:val="bullet"/>
      <w:lvlText w:val=""/>
      <w:lvlJc w:val="left"/>
      <w:pPr>
        <w:tabs>
          <w:tab w:val="num" w:pos="5616"/>
        </w:tabs>
        <w:ind w:left="5616" w:hanging="360"/>
      </w:pPr>
      <w:rPr>
        <w:rFonts w:hint="default" w:ascii="Symbol" w:hAnsi="Symbol"/>
      </w:rPr>
    </w:lvl>
    <w:lvl w:ilvl="7" w:tplc="08090003" w:tentative="1">
      <w:start w:val="1"/>
      <w:numFmt w:val="bullet"/>
      <w:lvlText w:val="o"/>
      <w:lvlJc w:val="left"/>
      <w:pPr>
        <w:tabs>
          <w:tab w:val="num" w:pos="6336"/>
        </w:tabs>
        <w:ind w:left="6336" w:hanging="360"/>
      </w:pPr>
      <w:rPr>
        <w:rFonts w:hint="default" w:ascii="Courier New" w:hAnsi="Courier New" w:cs="Courier New"/>
      </w:rPr>
    </w:lvl>
    <w:lvl w:ilvl="8" w:tplc="08090005" w:tentative="1">
      <w:start w:val="1"/>
      <w:numFmt w:val="bullet"/>
      <w:lvlText w:val=""/>
      <w:lvlJc w:val="left"/>
      <w:pPr>
        <w:tabs>
          <w:tab w:val="num" w:pos="7056"/>
        </w:tabs>
        <w:ind w:left="7056" w:hanging="360"/>
      </w:pPr>
      <w:rPr>
        <w:rFonts w:hint="default" w:ascii="Wingdings" w:hAnsi="Wingdings"/>
      </w:rPr>
    </w:lvl>
  </w:abstractNum>
  <w:abstractNum w:abstractNumId="29" w15:restartNumberingAfterBreak="0">
    <w:nsid w:val="767D7D44"/>
    <w:multiLevelType w:val="hybridMultilevel"/>
    <w:tmpl w:val="E92614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6D069DB"/>
    <w:multiLevelType w:val="hybridMultilevel"/>
    <w:tmpl w:val="9208DCAA"/>
    <w:lvl w:ilvl="0" w:tplc="0F06D0B8">
      <w:start w:val="1"/>
      <w:numFmt w:val="decimal"/>
      <w:lvlText w:val="3.%1"/>
      <w:lvlJc w:val="left"/>
      <w:pPr>
        <w:ind w:left="720" w:hanging="360"/>
      </w:pPr>
      <w:rPr>
        <w:rFonts w:hint="default"/>
        <w:b w:val="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9014B0"/>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16cid:durableId="1537039458">
    <w:abstractNumId w:val="31"/>
  </w:num>
  <w:num w:numId="2" w16cid:durableId="1128352044">
    <w:abstractNumId w:val="28"/>
  </w:num>
  <w:num w:numId="3" w16cid:durableId="1400131218">
    <w:abstractNumId w:val="12"/>
  </w:num>
  <w:num w:numId="4" w16cid:durableId="1402295050">
    <w:abstractNumId w:val="0"/>
  </w:num>
  <w:num w:numId="5" w16cid:durableId="1000161712">
    <w:abstractNumId w:val="25"/>
  </w:num>
  <w:num w:numId="6" w16cid:durableId="187106279">
    <w:abstractNumId w:val="15"/>
  </w:num>
  <w:num w:numId="7" w16cid:durableId="151217549">
    <w:abstractNumId w:val="27"/>
  </w:num>
  <w:num w:numId="8" w16cid:durableId="191771218">
    <w:abstractNumId w:val="14"/>
  </w:num>
  <w:num w:numId="9" w16cid:durableId="1788347637">
    <w:abstractNumId w:val="29"/>
  </w:num>
  <w:num w:numId="10" w16cid:durableId="70741606">
    <w:abstractNumId w:val="24"/>
  </w:num>
  <w:num w:numId="11" w16cid:durableId="588463602">
    <w:abstractNumId w:val="16"/>
  </w:num>
  <w:num w:numId="12" w16cid:durableId="1776516163">
    <w:abstractNumId w:val="5"/>
  </w:num>
  <w:num w:numId="13" w16cid:durableId="276362">
    <w:abstractNumId w:val="23"/>
  </w:num>
  <w:num w:numId="14" w16cid:durableId="1053432335">
    <w:abstractNumId w:val="21"/>
  </w:num>
  <w:num w:numId="15" w16cid:durableId="1589195041">
    <w:abstractNumId w:val="3"/>
  </w:num>
  <w:num w:numId="16" w16cid:durableId="1599480387">
    <w:abstractNumId w:val="30"/>
  </w:num>
  <w:num w:numId="17" w16cid:durableId="1117798120">
    <w:abstractNumId w:val="4"/>
  </w:num>
  <w:num w:numId="18" w16cid:durableId="1289626916">
    <w:abstractNumId w:val="20"/>
  </w:num>
  <w:num w:numId="19" w16cid:durableId="1645619923">
    <w:abstractNumId w:val="6"/>
  </w:num>
  <w:num w:numId="20" w16cid:durableId="1585142330">
    <w:abstractNumId w:val="18"/>
  </w:num>
  <w:num w:numId="21" w16cid:durableId="2072118454">
    <w:abstractNumId w:val="13"/>
  </w:num>
  <w:num w:numId="22" w16cid:durableId="1216696823">
    <w:abstractNumId w:val="2"/>
  </w:num>
  <w:num w:numId="23" w16cid:durableId="13119939">
    <w:abstractNumId w:val="22"/>
  </w:num>
  <w:num w:numId="24" w16cid:durableId="1306353345">
    <w:abstractNumId w:val="17"/>
  </w:num>
  <w:num w:numId="25" w16cid:durableId="1210340558">
    <w:abstractNumId w:val="26"/>
  </w:num>
  <w:num w:numId="26" w16cid:durableId="1628656535">
    <w:abstractNumId w:val="8"/>
  </w:num>
  <w:num w:numId="27" w16cid:durableId="38895325">
    <w:abstractNumId w:val="1"/>
  </w:num>
  <w:num w:numId="28" w16cid:durableId="998120951">
    <w:abstractNumId w:val="10"/>
  </w:num>
  <w:num w:numId="29" w16cid:durableId="2097095026">
    <w:abstractNumId w:val="9"/>
  </w:num>
  <w:num w:numId="30" w16cid:durableId="1152212022">
    <w:abstractNumId w:val="7"/>
  </w:num>
  <w:num w:numId="31" w16cid:durableId="322322531">
    <w:abstractNumId w:val="19"/>
  </w:num>
  <w:num w:numId="32" w16cid:durableId="747265091">
    <w:abstractNumId w:val="11"/>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9"/>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7F7B"/>
    <w:rsid w:val="00023337"/>
    <w:rsid w:val="00034837"/>
    <w:rsid w:val="00035055"/>
    <w:rsid w:val="00045A99"/>
    <w:rsid w:val="00061991"/>
    <w:rsid w:val="000969AE"/>
    <w:rsid w:val="000A6768"/>
    <w:rsid w:val="000B3973"/>
    <w:rsid w:val="000D4EE5"/>
    <w:rsid w:val="000F5DD4"/>
    <w:rsid w:val="00112519"/>
    <w:rsid w:val="001229E5"/>
    <w:rsid w:val="0012324A"/>
    <w:rsid w:val="00146B68"/>
    <w:rsid w:val="00147382"/>
    <w:rsid w:val="00166104"/>
    <w:rsid w:val="001663EE"/>
    <w:rsid w:val="001968E3"/>
    <w:rsid w:val="001A5652"/>
    <w:rsid w:val="001A795D"/>
    <w:rsid w:val="001B48B9"/>
    <w:rsid w:val="001F5572"/>
    <w:rsid w:val="0021040E"/>
    <w:rsid w:val="00241868"/>
    <w:rsid w:val="002736B7"/>
    <w:rsid w:val="002750C2"/>
    <w:rsid w:val="002E2660"/>
    <w:rsid w:val="002E768D"/>
    <w:rsid w:val="002F4DD8"/>
    <w:rsid w:val="002F7E36"/>
    <w:rsid w:val="002F7ED7"/>
    <w:rsid w:val="0032027C"/>
    <w:rsid w:val="0032579D"/>
    <w:rsid w:val="003407D7"/>
    <w:rsid w:val="0034322B"/>
    <w:rsid w:val="003448F7"/>
    <w:rsid w:val="00371061"/>
    <w:rsid w:val="003A2587"/>
    <w:rsid w:val="003A3996"/>
    <w:rsid w:val="003A4F18"/>
    <w:rsid w:val="003B6864"/>
    <w:rsid w:val="003D29A4"/>
    <w:rsid w:val="003D4C12"/>
    <w:rsid w:val="003D5F14"/>
    <w:rsid w:val="003E5C65"/>
    <w:rsid w:val="003F0507"/>
    <w:rsid w:val="003F0EE2"/>
    <w:rsid w:val="00400BAB"/>
    <w:rsid w:val="00410BF7"/>
    <w:rsid w:val="004444BC"/>
    <w:rsid w:val="004873E7"/>
    <w:rsid w:val="00496BF1"/>
    <w:rsid w:val="004A7C0E"/>
    <w:rsid w:val="004B09F0"/>
    <w:rsid w:val="004C02AE"/>
    <w:rsid w:val="004C413C"/>
    <w:rsid w:val="004E5E74"/>
    <w:rsid w:val="004E67FB"/>
    <w:rsid w:val="00516BB0"/>
    <w:rsid w:val="00520E50"/>
    <w:rsid w:val="00522E16"/>
    <w:rsid w:val="00544989"/>
    <w:rsid w:val="005B79B5"/>
    <w:rsid w:val="005C0D90"/>
    <w:rsid w:val="00632FE7"/>
    <w:rsid w:val="0063361B"/>
    <w:rsid w:val="006412CE"/>
    <w:rsid w:val="00654B8F"/>
    <w:rsid w:val="006810DD"/>
    <w:rsid w:val="00681663"/>
    <w:rsid w:val="006903E0"/>
    <w:rsid w:val="00691173"/>
    <w:rsid w:val="006942C1"/>
    <w:rsid w:val="006944E6"/>
    <w:rsid w:val="006A24A9"/>
    <w:rsid w:val="006A6405"/>
    <w:rsid w:val="006B2909"/>
    <w:rsid w:val="006C3772"/>
    <w:rsid w:val="006D29B4"/>
    <w:rsid w:val="006E36C6"/>
    <w:rsid w:val="006F2495"/>
    <w:rsid w:val="006F60A4"/>
    <w:rsid w:val="007262F1"/>
    <w:rsid w:val="00751CE6"/>
    <w:rsid w:val="00753567"/>
    <w:rsid w:val="0078074E"/>
    <w:rsid w:val="00792ACA"/>
    <w:rsid w:val="00794414"/>
    <w:rsid w:val="00797E01"/>
    <w:rsid w:val="007B3956"/>
    <w:rsid w:val="007D782F"/>
    <w:rsid w:val="00832763"/>
    <w:rsid w:val="008429A6"/>
    <w:rsid w:val="00855302"/>
    <w:rsid w:val="008604CF"/>
    <w:rsid w:val="00862B2F"/>
    <w:rsid w:val="00871952"/>
    <w:rsid w:val="00875EF9"/>
    <w:rsid w:val="008965AB"/>
    <w:rsid w:val="008A1536"/>
    <w:rsid w:val="008B3948"/>
    <w:rsid w:val="008C7C1E"/>
    <w:rsid w:val="008D3FED"/>
    <w:rsid w:val="008D69D8"/>
    <w:rsid w:val="008E381F"/>
    <w:rsid w:val="00904320"/>
    <w:rsid w:val="00905F83"/>
    <w:rsid w:val="00917B3C"/>
    <w:rsid w:val="00955E63"/>
    <w:rsid w:val="009E598D"/>
    <w:rsid w:val="00A27BA2"/>
    <w:rsid w:val="00A3545B"/>
    <w:rsid w:val="00A409AD"/>
    <w:rsid w:val="00A426BF"/>
    <w:rsid w:val="00A51FAA"/>
    <w:rsid w:val="00A546B5"/>
    <w:rsid w:val="00A72EA1"/>
    <w:rsid w:val="00A867A1"/>
    <w:rsid w:val="00AB0645"/>
    <w:rsid w:val="00AB7106"/>
    <w:rsid w:val="00AC3165"/>
    <w:rsid w:val="00AE3D52"/>
    <w:rsid w:val="00AE4185"/>
    <w:rsid w:val="00AF23E5"/>
    <w:rsid w:val="00B40CB8"/>
    <w:rsid w:val="00B441A1"/>
    <w:rsid w:val="00B600DD"/>
    <w:rsid w:val="00B669A7"/>
    <w:rsid w:val="00B832A9"/>
    <w:rsid w:val="00B94CD5"/>
    <w:rsid w:val="00BA5A3D"/>
    <w:rsid w:val="00BB1368"/>
    <w:rsid w:val="00BB7858"/>
    <w:rsid w:val="00BE06E2"/>
    <w:rsid w:val="00BE30EC"/>
    <w:rsid w:val="00BE4071"/>
    <w:rsid w:val="00BF66AE"/>
    <w:rsid w:val="00C0202D"/>
    <w:rsid w:val="00C02589"/>
    <w:rsid w:val="00C02F19"/>
    <w:rsid w:val="00C03D50"/>
    <w:rsid w:val="00C204C6"/>
    <w:rsid w:val="00C21944"/>
    <w:rsid w:val="00C237F7"/>
    <w:rsid w:val="00C25BC0"/>
    <w:rsid w:val="00C6282A"/>
    <w:rsid w:val="00C67665"/>
    <w:rsid w:val="00C84382"/>
    <w:rsid w:val="00C86A2F"/>
    <w:rsid w:val="00C92783"/>
    <w:rsid w:val="00CC1FF1"/>
    <w:rsid w:val="00CE3517"/>
    <w:rsid w:val="00CE6FA6"/>
    <w:rsid w:val="00CE78AB"/>
    <w:rsid w:val="00D005C6"/>
    <w:rsid w:val="00D1160F"/>
    <w:rsid w:val="00D1719E"/>
    <w:rsid w:val="00D22124"/>
    <w:rsid w:val="00D24EA0"/>
    <w:rsid w:val="00D30962"/>
    <w:rsid w:val="00D4049C"/>
    <w:rsid w:val="00D4348B"/>
    <w:rsid w:val="00D54D82"/>
    <w:rsid w:val="00D67673"/>
    <w:rsid w:val="00D741E9"/>
    <w:rsid w:val="00D838BB"/>
    <w:rsid w:val="00D9066E"/>
    <w:rsid w:val="00DA0D60"/>
    <w:rsid w:val="00DA6B7F"/>
    <w:rsid w:val="00DB7413"/>
    <w:rsid w:val="00DF5E46"/>
    <w:rsid w:val="00DF6B6E"/>
    <w:rsid w:val="00E04007"/>
    <w:rsid w:val="00E110E9"/>
    <w:rsid w:val="00E11646"/>
    <w:rsid w:val="00E40A5D"/>
    <w:rsid w:val="00E43E4C"/>
    <w:rsid w:val="00E45DCF"/>
    <w:rsid w:val="00E60056"/>
    <w:rsid w:val="00E63919"/>
    <w:rsid w:val="00E71C5B"/>
    <w:rsid w:val="00ED12A3"/>
    <w:rsid w:val="00EE7692"/>
    <w:rsid w:val="00F15DCE"/>
    <w:rsid w:val="00F15E3A"/>
    <w:rsid w:val="00F1769A"/>
    <w:rsid w:val="00F17F47"/>
    <w:rsid w:val="00F50703"/>
    <w:rsid w:val="00F641D8"/>
    <w:rsid w:val="00F70D72"/>
    <w:rsid w:val="00F8274D"/>
    <w:rsid w:val="00F8415E"/>
    <w:rsid w:val="00F84AD5"/>
    <w:rsid w:val="00FA41D7"/>
    <w:rsid w:val="00FB1933"/>
    <w:rsid w:val="00FC772E"/>
    <w:rsid w:val="00FC79F1"/>
    <w:rsid w:val="00FD6AA9"/>
    <w:rsid w:val="00FF63F7"/>
    <w:rsid w:val="2D0B5F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852D"/>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4320"/>
    <w:pPr>
      <w:snapToGrid w:val="0"/>
      <w:spacing w:after="120" w:line="240" w:lineRule="auto"/>
      <w:ind w:left="862" w:hanging="862"/>
    </w:pPr>
    <w:rPr>
      <w:rFonts w:ascii="Arial" w:hAnsi="Arial" w:eastAsia="Arial" w:cs="Arial"/>
      <w:sz w:val="24"/>
      <w:lang w:eastAsia="en-GB"/>
    </w:rPr>
  </w:style>
  <w:style w:type="paragraph" w:styleId="Heading1">
    <w:name w:val="heading 1"/>
    <w:basedOn w:val="Normal"/>
    <w:next w:val="Normal"/>
    <w:link w:val="Heading1Char"/>
    <w:autoRedefine/>
    <w:uiPriority w:val="9"/>
    <w:qFormat/>
    <w:rsid w:val="00007F7B"/>
    <w:pPr>
      <w:keepNext/>
      <w:keepLines/>
      <w:numPr>
        <w:numId w:val="15"/>
      </w:numPr>
      <w:tabs>
        <w:tab w:val="left" w:pos="993"/>
      </w:tabs>
      <w:ind w:left="567" w:right="95" w:hanging="567"/>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07F7B"/>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204C6"/>
    <w:pPr>
      <w:keepNext/>
      <w:keepLines/>
      <w:ind w:left="0" w:firstLine="0"/>
      <w:outlineLvl w:val="2"/>
    </w:pPr>
    <w:rPr>
      <w:rFonts w:eastAsiaTheme="majorEastAsia" w:cstheme="majorBidi"/>
      <w:b/>
      <w:szCs w:val="24"/>
      <w:lang w:eastAsia="en-US"/>
    </w:rPr>
  </w:style>
  <w:style w:type="paragraph" w:styleId="Heading4">
    <w:name w:val="heading 4"/>
    <w:basedOn w:val="Normal"/>
    <w:next w:val="Normal"/>
    <w:link w:val="Heading4Char"/>
    <w:qFormat/>
    <w:rsid w:val="00E110E9"/>
    <w:pPr>
      <w:keepNext/>
      <w:spacing w:before="240" w:after="60"/>
      <w:ind w:left="0" w:firstLine="0"/>
      <w:outlineLvl w:val="3"/>
    </w:pPr>
    <w:rPr>
      <w:rFonts w:ascii="Times New Roman" w:hAnsi="Times New Roman" w:eastAsia="Times New Roman" w:cs="Times New Roman"/>
      <w:b/>
      <w:bCs/>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07F7B"/>
    <w:rPr>
      <w:rFonts w:ascii="Arial" w:hAnsi="Arial" w:eastAsiaTheme="majorEastAsia" w:cstheme="majorBidi"/>
      <w:b/>
      <w:bCs/>
      <w:sz w:val="24"/>
      <w:szCs w:val="28"/>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nhideWhenUsed/>
    <w:rsid w:val="002750C2"/>
    <w:pPr>
      <w:tabs>
        <w:tab w:val="center" w:pos="4513"/>
        <w:tab w:val="right" w:pos="9026"/>
      </w:tabs>
      <w:spacing w:after="0"/>
    </w:pPr>
  </w:style>
  <w:style w:type="character" w:styleId="FooterChar" w:customStyle="1">
    <w:name w:val="Footer Char"/>
    <w:basedOn w:val="DefaultParagraphFont"/>
    <w:link w:val="Footer"/>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character" w:styleId="Heading3Char" w:customStyle="1">
    <w:name w:val="Heading 3 Char"/>
    <w:basedOn w:val="DefaultParagraphFont"/>
    <w:link w:val="Heading3"/>
    <w:uiPriority w:val="9"/>
    <w:rsid w:val="00C204C6"/>
    <w:rPr>
      <w:rFonts w:ascii="Arial" w:hAnsi="Arial" w:eastAsiaTheme="majorEastAsia" w:cstheme="majorBidi"/>
      <w:b/>
      <w:sz w:val="24"/>
      <w:szCs w:val="24"/>
    </w:rPr>
  </w:style>
  <w:style w:type="character" w:styleId="Heading4Char" w:customStyle="1">
    <w:name w:val="Heading 4 Char"/>
    <w:basedOn w:val="DefaultParagraphFont"/>
    <w:link w:val="Heading4"/>
    <w:rsid w:val="00E110E9"/>
    <w:rPr>
      <w:rFonts w:ascii="Times New Roman" w:hAnsi="Times New Roman" w:eastAsia="Times New Roman" w:cs="Times New Roman"/>
      <w:b/>
      <w:bCs/>
      <w:sz w:val="28"/>
      <w:szCs w:val="28"/>
    </w:rPr>
  </w:style>
  <w:style w:type="paragraph" w:styleId="BodyText">
    <w:name w:val="Body Text"/>
    <w:basedOn w:val="Normal"/>
    <w:link w:val="BodyTextChar"/>
    <w:rsid w:val="00E110E9"/>
    <w:pPr>
      <w:spacing w:after="0"/>
      <w:ind w:left="0" w:firstLine="0"/>
      <w:jc w:val="center"/>
    </w:pPr>
    <w:rPr>
      <w:rFonts w:ascii="Plantin" w:hAnsi="Plantin" w:eastAsia="Times New Roman" w:cs="Times New Roman"/>
      <w:szCs w:val="20"/>
      <w:lang w:eastAsia="en-US"/>
    </w:rPr>
  </w:style>
  <w:style w:type="character" w:styleId="BodyTextChar" w:customStyle="1">
    <w:name w:val="Body Text Char"/>
    <w:basedOn w:val="DefaultParagraphFont"/>
    <w:link w:val="BodyText"/>
    <w:rsid w:val="00E110E9"/>
    <w:rPr>
      <w:rFonts w:ascii="Plantin" w:hAnsi="Plantin" w:eastAsia="Times New Roman" w:cs="Times New Roman"/>
      <w:sz w:val="24"/>
      <w:szCs w:val="20"/>
    </w:rPr>
  </w:style>
  <w:style w:type="paragraph" w:styleId="FootnoteText">
    <w:name w:val="footnote text"/>
    <w:basedOn w:val="Normal"/>
    <w:link w:val="FootnoteTextChar"/>
    <w:semiHidden/>
    <w:rsid w:val="00E110E9"/>
    <w:pPr>
      <w:spacing w:after="0"/>
      <w:ind w:left="0" w:firstLine="0"/>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E110E9"/>
    <w:rPr>
      <w:rFonts w:ascii="Times New Roman" w:hAnsi="Times New Roman" w:eastAsia="Times New Roman" w:cs="Times New Roman"/>
      <w:sz w:val="20"/>
      <w:szCs w:val="20"/>
    </w:rPr>
  </w:style>
  <w:style w:type="character" w:styleId="FootnoteReference">
    <w:name w:val="footnote reference"/>
    <w:basedOn w:val="DefaultParagraphFont"/>
    <w:semiHidden/>
    <w:rsid w:val="00E110E9"/>
    <w:rPr>
      <w:vertAlign w:val="superscript"/>
    </w:rPr>
  </w:style>
  <w:style w:type="paragraph" w:styleId="NormalWeb">
    <w:name w:val="Normal (Web)"/>
    <w:basedOn w:val="Normal"/>
    <w:uiPriority w:val="99"/>
    <w:rsid w:val="00E110E9"/>
    <w:pPr>
      <w:spacing w:before="100" w:beforeAutospacing="1" w:after="100" w:afterAutospacing="1"/>
      <w:ind w:left="0" w:firstLine="0"/>
    </w:pPr>
    <w:rPr>
      <w:rFonts w:ascii="Times New Roman" w:hAnsi="Times New Roman" w:eastAsia="SimSun" w:cs="Times New Roman"/>
      <w:szCs w:val="24"/>
      <w:lang w:eastAsia="zh-CN"/>
    </w:rPr>
  </w:style>
  <w:style w:type="character" w:styleId="Strong">
    <w:name w:val="Strong"/>
    <w:basedOn w:val="DefaultParagraphFont"/>
    <w:uiPriority w:val="22"/>
    <w:qFormat/>
    <w:rsid w:val="00E110E9"/>
    <w:rPr>
      <w:b/>
      <w:bCs/>
    </w:rPr>
  </w:style>
  <w:style w:type="character" w:styleId="Emphasis">
    <w:name w:val="Emphasis"/>
    <w:basedOn w:val="DefaultParagraphFont"/>
    <w:uiPriority w:val="20"/>
    <w:qFormat/>
    <w:rsid w:val="00E110E9"/>
    <w:rPr>
      <w:i/>
      <w:iCs/>
    </w:rPr>
  </w:style>
  <w:style w:type="paragraph" w:styleId="ListParagraph">
    <w:name w:val="List Paragraph"/>
    <w:basedOn w:val="Normal"/>
    <w:uiPriority w:val="34"/>
    <w:qFormat/>
    <w:rsid w:val="00E110E9"/>
    <w:pPr>
      <w:spacing w:after="0"/>
      <w:ind w:left="720" w:firstLine="0"/>
      <w:contextualSpacing/>
    </w:pPr>
    <w:rPr>
      <w:rFonts w:ascii="Times New Roman" w:hAnsi="Times New Roman" w:eastAsia="Times New Roman" w:cs="Times New Roman"/>
      <w:sz w:val="20"/>
      <w:szCs w:val="20"/>
      <w:lang w:eastAsia="en-US"/>
    </w:rPr>
  </w:style>
  <w:style w:type="paragraph" w:styleId="BalloonText">
    <w:name w:val="Balloon Text"/>
    <w:basedOn w:val="Normal"/>
    <w:link w:val="BalloonTextChar"/>
    <w:uiPriority w:val="99"/>
    <w:semiHidden/>
    <w:unhideWhenUsed/>
    <w:rsid w:val="00E110E9"/>
    <w:pPr>
      <w:spacing w:after="0"/>
      <w:ind w:left="0" w:firstLine="0"/>
    </w:pPr>
    <w:rPr>
      <w:rFonts w:ascii="Tahoma" w:hAnsi="Tahoma" w:eastAsia="Times New Roman" w:cs="Tahoma"/>
      <w:sz w:val="16"/>
      <w:szCs w:val="16"/>
      <w:lang w:eastAsia="en-US"/>
    </w:rPr>
  </w:style>
  <w:style w:type="character" w:styleId="BalloonTextChar" w:customStyle="1">
    <w:name w:val="Balloon Text Char"/>
    <w:basedOn w:val="DefaultParagraphFont"/>
    <w:link w:val="BalloonText"/>
    <w:uiPriority w:val="99"/>
    <w:semiHidden/>
    <w:rsid w:val="00E110E9"/>
    <w:rPr>
      <w:rFonts w:ascii="Tahoma" w:hAnsi="Tahoma" w:eastAsia="Times New Roman" w:cs="Tahoma"/>
      <w:sz w:val="16"/>
      <w:szCs w:val="16"/>
    </w:rPr>
  </w:style>
  <w:style w:type="character" w:styleId="FollowedHyperlink">
    <w:name w:val="FollowedHyperlink"/>
    <w:basedOn w:val="DefaultParagraphFont"/>
    <w:uiPriority w:val="99"/>
    <w:semiHidden/>
    <w:unhideWhenUsed/>
    <w:rsid w:val="00E110E9"/>
    <w:rPr>
      <w:color w:val="954F72" w:themeColor="followedHyperlink"/>
      <w:u w:val="single"/>
    </w:rPr>
  </w:style>
  <w:style w:type="paragraph" w:styleId="CommentText">
    <w:name w:val="annotation text"/>
    <w:basedOn w:val="Normal"/>
    <w:link w:val="CommentTextChar"/>
    <w:uiPriority w:val="99"/>
    <w:unhideWhenUsed/>
    <w:rsid w:val="00E110E9"/>
    <w:pPr>
      <w:spacing w:after="0"/>
      <w:ind w:left="0" w:firstLine="0"/>
    </w:pPr>
    <w:rPr>
      <w:rFonts w:ascii="Times New Roman" w:hAnsi="Times New Roman" w:eastAsia="Times New Roman" w:cs="Times New Roman"/>
      <w:sz w:val="20"/>
      <w:szCs w:val="20"/>
      <w:lang w:eastAsia="en-US"/>
    </w:rPr>
  </w:style>
  <w:style w:type="character" w:styleId="CommentTextChar" w:customStyle="1">
    <w:name w:val="Comment Text Char"/>
    <w:basedOn w:val="DefaultParagraphFont"/>
    <w:link w:val="CommentText"/>
    <w:uiPriority w:val="99"/>
    <w:rsid w:val="00E110E9"/>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sid w:val="00E110E9"/>
    <w:rPr>
      <w:sz w:val="16"/>
      <w:szCs w:val="16"/>
    </w:rPr>
  </w:style>
  <w:style w:type="paragraph" w:styleId="CommentSubject">
    <w:name w:val="annotation subject"/>
    <w:basedOn w:val="CommentText"/>
    <w:next w:val="CommentText"/>
    <w:link w:val="CommentSubjectChar"/>
    <w:uiPriority w:val="99"/>
    <w:semiHidden/>
    <w:unhideWhenUsed/>
    <w:rsid w:val="00E110E9"/>
    <w:rPr>
      <w:b/>
      <w:bCs/>
    </w:rPr>
  </w:style>
  <w:style w:type="character" w:styleId="CommentSubjectChar" w:customStyle="1">
    <w:name w:val="Comment Subject Char"/>
    <w:basedOn w:val="CommentTextChar"/>
    <w:link w:val="CommentSubject"/>
    <w:uiPriority w:val="99"/>
    <w:semiHidden/>
    <w:rsid w:val="00E110E9"/>
    <w:rPr>
      <w:rFonts w:ascii="Times New Roman" w:hAnsi="Times New Roman" w:eastAsia="Times New Roman" w:cs="Times New Roman"/>
      <w:b/>
      <w:bCs/>
      <w:sz w:val="20"/>
      <w:szCs w:val="20"/>
    </w:rPr>
  </w:style>
  <w:style w:type="paragraph" w:styleId="Default" w:customStyle="1">
    <w:name w:val="Default"/>
    <w:rsid w:val="00E110E9"/>
    <w:pPr>
      <w:autoSpaceDE w:val="0"/>
      <w:autoSpaceDN w:val="0"/>
      <w:adjustRightInd w:val="0"/>
      <w:spacing w:after="0" w:line="240" w:lineRule="auto"/>
    </w:pPr>
    <w:rPr>
      <w:rFonts w:ascii="Calibri" w:hAnsi="Calibri" w:cs="Calibri"/>
      <w:color w:val="000000"/>
      <w:sz w:val="24"/>
      <w:szCs w:val="24"/>
    </w:rPr>
  </w:style>
  <w:style w:type="paragraph" w:styleId="H4" w:customStyle="1">
    <w:name w:val="H4"/>
    <w:basedOn w:val="Normal"/>
    <w:next w:val="Normal"/>
    <w:rsid w:val="00E110E9"/>
    <w:pPr>
      <w:keepNext/>
      <w:spacing w:before="100" w:after="100"/>
      <w:ind w:left="0" w:firstLine="0"/>
      <w:outlineLvl w:val="4"/>
    </w:pPr>
    <w:rPr>
      <w:rFonts w:ascii="Times New Roman" w:hAnsi="Times New Roman" w:eastAsia="Times New Roman" w:cs="Times New Roman"/>
      <w:b/>
      <w:szCs w:val="20"/>
      <w:lang w:eastAsia="en-US"/>
    </w:rPr>
  </w:style>
  <w:style w:type="paragraph" w:styleId="xmsonormal" w:customStyle="1">
    <w:name w:val="x_msonormal"/>
    <w:basedOn w:val="Normal"/>
    <w:rsid w:val="00E110E9"/>
    <w:pPr>
      <w:spacing w:before="100" w:beforeAutospacing="1" w:after="100" w:afterAutospacing="1"/>
      <w:ind w:left="0" w:firstLine="0"/>
    </w:pPr>
    <w:rPr>
      <w:rFonts w:ascii="Times New Roman" w:hAnsi="Times New Roman" w:eastAsia="Times New Roman" w:cs="Times New Roman"/>
      <w:szCs w:val="24"/>
    </w:rPr>
  </w:style>
  <w:style w:type="paragraph" w:styleId="Title">
    <w:name w:val="Title"/>
    <w:basedOn w:val="Normal"/>
    <w:next w:val="Normal"/>
    <w:link w:val="TitleChar"/>
    <w:uiPriority w:val="10"/>
    <w:qFormat/>
    <w:rsid w:val="003D29A4"/>
    <w:pPr>
      <w:spacing w:after="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D29A4"/>
    <w:rPr>
      <w:rFonts w:asciiTheme="majorHAnsi" w:hAnsiTheme="majorHAnsi" w:eastAsiaTheme="majorEastAsia" w:cstheme="majorBidi"/>
      <w:spacing w:val="-10"/>
      <w:kern w:val="28"/>
      <w:sz w:val="56"/>
      <w:szCs w:val="56"/>
      <w:lang w:eastAsia="en-GB"/>
    </w:rPr>
  </w:style>
  <w:style w:type="paragraph" w:styleId="Subtitle">
    <w:name w:val="Subtitle"/>
    <w:basedOn w:val="Normal"/>
    <w:next w:val="Normal"/>
    <w:link w:val="SubtitleChar"/>
    <w:uiPriority w:val="11"/>
    <w:qFormat/>
    <w:rsid w:val="003D29A4"/>
    <w:pPr>
      <w:numPr>
        <w:ilvl w:val="1"/>
      </w:numPr>
      <w:spacing w:after="160"/>
      <w:ind w:left="862" w:hanging="862"/>
    </w:pPr>
    <w:rPr>
      <w:rFonts w:asciiTheme="minorHAnsi" w:hAnsiTheme="minorHAnsi" w:eastAsiaTheme="minorEastAsia" w:cstheme="minorBidi"/>
      <w:color w:val="5A5A5A" w:themeColor="text1" w:themeTint="A5"/>
      <w:spacing w:val="15"/>
    </w:rPr>
  </w:style>
  <w:style w:type="character" w:styleId="SubtitleChar" w:customStyle="1">
    <w:name w:val="Subtitle Char"/>
    <w:basedOn w:val="DefaultParagraphFont"/>
    <w:link w:val="Subtitle"/>
    <w:uiPriority w:val="11"/>
    <w:rsid w:val="003D29A4"/>
    <w:rPr>
      <w:rFonts w:eastAsiaTheme="minorEastAsia"/>
      <w:color w:val="5A5A5A" w:themeColor="text1" w:themeTint="A5"/>
      <w:spacing w:val="15"/>
      <w:lang w:eastAsia="en-GB"/>
    </w:rPr>
  </w:style>
  <w:style w:type="character" w:styleId="UnresolvedMention">
    <w:name w:val="Unresolved Mention"/>
    <w:basedOn w:val="DefaultParagraphFont"/>
    <w:uiPriority w:val="99"/>
    <w:semiHidden/>
    <w:unhideWhenUsed/>
    <w:rsid w:val="00F17F47"/>
    <w:rPr>
      <w:color w:val="605E5C"/>
      <w:shd w:val="clear" w:color="auto" w:fill="E1DFDD"/>
    </w:rPr>
  </w:style>
  <w:style w:type="character" w:styleId="Heading2Char" w:customStyle="1">
    <w:name w:val="Heading 2 Char"/>
    <w:basedOn w:val="DefaultParagraphFont"/>
    <w:link w:val="Heading2"/>
    <w:uiPriority w:val="9"/>
    <w:rsid w:val="00007F7B"/>
    <w:rPr>
      <w:rFonts w:ascii="Arial" w:hAnsi="Arial" w:eastAsiaTheme="majorEastAsia" w:cstheme="majorBidi"/>
      <w:b/>
      <w:sz w:val="24"/>
      <w:szCs w:val="26"/>
      <w:lang w:eastAsia="en-GB"/>
    </w:rPr>
  </w:style>
  <w:style w:type="paragraph" w:styleId="TOCHeading">
    <w:name w:val="TOC Heading"/>
    <w:basedOn w:val="Heading1"/>
    <w:next w:val="Normal"/>
    <w:uiPriority w:val="39"/>
    <w:unhideWhenUsed/>
    <w:qFormat/>
    <w:rsid w:val="00797E01"/>
    <w:pPr>
      <w:numPr>
        <w:numId w:val="0"/>
      </w:numPr>
      <w:tabs>
        <w:tab w:val="clear" w:pos="993"/>
      </w:tabs>
      <w:spacing w:before="240" w:after="0" w:line="259" w:lineRule="auto"/>
      <w:outlineLvl w:val="9"/>
    </w:pPr>
    <w:rPr>
      <w:rFonts w:asciiTheme="majorHAnsi" w:hAnsiTheme="majorHAnsi"/>
      <w:bCs w:val="0"/>
      <w:color w:val="2E74B5" w:themeColor="accent1" w:themeShade="BF"/>
      <w:sz w:val="32"/>
      <w:szCs w:val="32"/>
      <w:lang w:val="en-US" w:eastAsia="en-US"/>
    </w:rPr>
  </w:style>
  <w:style w:type="paragraph" w:styleId="TOC1">
    <w:name w:val="toc 1"/>
    <w:basedOn w:val="Normal"/>
    <w:next w:val="Normal"/>
    <w:autoRedefine/>
    <w:uiPriority w:val="39"/>
    <w:unhideWhenUsed/>
    <w:rsid w:val="00D4049C"/>
    <w:pPr>
      <w:tabs>
        <w:tab w:val="right" w:leader="dot" w:pos="9016"/>
      </w:tabs>
      <w:spacing w:after="100"/>
      <w:ind w:left="567" w:hanging="567"/>
    </w:pPr>
  </w:style>
  <w:style w:type="paragraph" w:styleId="TOC2">
    <w:name w:val="toc 2"/>
    <w:basedOn w:val="Normal"/>
    <w:next w:val="Normal"/>
    <w:autoRedefine/>
    <w:uiPriority w:val="39"/>
    <w:unhideWhenUsed/>
    <w:rsid w:val="00D1160F"/>
    <w:pPr>
      <w:tabs>
        <w:tab w:val="right" w:leader="dot" w:pos="9016"/>
      </w:tabs>
      <w:spacing w:after="100"/>
      <w:ind w:left="709" w:hanging="709"/>
    </w:pPr>
  </w:style>
  <w:style w:type="paragraph" w:styleId="TOC3">
    <w:name w:val="toc 3"/>
    <w:basedOn w:val="Normal"/>
    <w:next w:val="Normal"/>
    <w:autoRedefine/>
    <w:uiPriority w:val="39"/>
    <w:unhideWhenUsed/>
    <w:rsid w:val="00D4049C"/>
    <w:pPr>
      <w:tabs>
        <w:tab w:val="right" w:leader="dot" w:pos="9016"/>
      </w:tabs>
      <w:spacing w:after="100"/>
      <w:ind w:left="440" w:hanging="724"/>
    </w:pPr>
  </w:style>
  <w:style w:type="paragraph" w:styleId="TOC4">
    <w:name w:val="toc 4"/>
    <w:basedOn w:val="Normal"/>
    <w:next w:val="Normal"/>
    <w:autoRedefine/>
    <w:uiPriority w:val="39"/>
    <w:unhideWhenUsed/>
    <w:rsid w:val="00797E01"/>
    <w:pPr>
      <w:spacing w:after="100" w:line="259" w:lineRule="auto"/>
      <w:ind w:left="660" w:firstLine="0"/>
    </w:pPr>
    <w:rPr>
      <w:rFonts w:asciiTheme="minorHAnsi" w:hAnsiTheme="minorHAnsi" w:eastAsiaTheme="minorEastAsia" w:cstheme="minorBidi"/>
    </w:rPr>
  </w:style>
  <w:style w:type="paragraph" w:styleId="TOC5">
    <w:name w:val="toc 5"/>
    <w:basedOn w:val="Normal"/>
    <w:next w:val="Normal"/>
    <w:autoRedefine/>
    <w:uiPriority w:val="39"/>
    <w:unhideWhenUsed/>
    <w:rsid w:val="00797E01"/>
    <w:pPr>
      <w:spacing w:after="100" w:line="259" w:lineRule="auto"/>
      <w:ind w:left="880" w:firstLine="0"/>
    </w:pPr>
    <w:rPr>
      <w:rFonts w:asciiTheme="minorHAnsi" w:hAnsiTheme="minorHAnsi" w:eastAsiaTheme="minorEastAsia" w:cstheme="minorBidi"/>
    </w:rPr>
  </w:style>
  <w:style w:type="paragraph" w:styleId="TOC6">
    <w:name w:val="toc 6"/>
    <w:basedOn w:val="Normal"/>
    <w:next w:val="Normal"/>
    <w:autoRedefine/>
    <w:uiPriority w:val="39"/>
    <w:unhideWhenUsed/>
    <w:rsid w:val="00797E01"/>
    <w:pPr>
      <w:spacing w:after="100" w:line="259" w:lineRule="auto"/>
      <w:ind w:left="1100" w:firstLine="0"/>
    </w:pPr>
    <w:rPr>
      <w:rFonts w:asciiTheme="minorHAnsi" w:hAnsiTheme="minorHAnsi" w:eastAsiaTheme="minorEastAsia" w:cstheme="minorBidi"/>
    </w:rPr>
  </w:style>
  <w:style w:type="paragraph" w:styleId="TOC7">
    <w:name w:val="toc 7"/>
    <w:basedOn w:val="Normal"/>
    <w:next w:val="Normal"/>
    <w:autoRedefine/>
    <w:uiPriority w:val="39"/>
    <w:unhideWhenUsed/>
    <w:rsid w:val="00797E01"/>
    <w:pPr>
      <w:spacing w:after="100" w:line="259" w:lineRule="auto"/>
      <w:ind w:left="1320" w:firstLine="0"/>
    </w:pPr>
    <w:rPr>
      <w:rFonts w:asciiTheme="minorHAnsi" w:hAnsiTheme="minorHAnsi" w:eastAsiaTheme="minorEastAsia" w:cstheme="minorBidi"/>
    </w:rPr>
  </w:style>
  <w:style w:type="paragraph" w:styleId="TOC8">
    <w:name w:val="toc 8"/>
    <w:basedOn w:val="Normal"/>
    <w:next w:val="Normal"/>
    <w:autoRedefine/>
    <w:uiPriority w:val="39"/>
    <w:unhideWhenUsed/>
    <w:rsid w:val="00797E01"/>
    <w:pPr>
      <w:spacing w:after="100" w:line="259" w:lineRule="auto"/>
      <w:ind w:left="1540" w:firstLine="0"/>
    </w:pPr>
    <w:rPr>
      <w:rFonts w:asciiTheme="minorHAnsi" w:hAnsiTheme="minorHAnsi" w:eastAsiaTheme="minorEastAsia" w:cstheme="minorBidi"/>
    </w:rPr>
  </w:style>
  <w:style w:type="paragraph" w:styleId="TOC9">
    <w:name w:val="toc 9"/>
    <w:basedOn w:val="Normal"/>
    <w:next w:val="Normal"/>
    <w:autoRedefine/>
    <w:uiPriority w:val="39"/>
    <w:unhideWhenUsed/>
    <w:rsid w:val="00797E01"/>
    <w:pPr>
      <w:spacing w:after="100" w:line="259" w:lineRule="auto"/>
      <w:ind w:left="1760" w:firstLine="0"/>
    </w:pPr>
    <w:rPr>
      <w:rFonts w:asciiTheme="minorHAnsi" w:hAnsiTheme="minorHAnsi" w:eastAsiaTheme="minorEastAsia" w:cstheme="minorBidi"/>
    </w:rPr>
  </w:style>
  <w:style w:type="paragraph" w:styleId="Revision">
    <w:name w:val="Revision"/>
    <w:hidden/>
    <w:uiPriority w:val="99"/>
    <w:semiHidden/>
    <w:rsid w:val="00371061"/>
    <w:pPr>
      <w:spacing w:after="0" w:line="240" w:lineRule="auto"/>
    </w:pPr>
    <w:rPr>
      <w:rFonts w:ascii="Arial" w:hAnsi="Arial" w:eastAsia="Arial" w:cs="Arial"/>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9033">
      <w:bodyDiv w:val="1"/>
      <w:marLeft w:val="0"/>
      <w:marRight w:val="0"/>
      <w:marTop w:val="0"/>
      <w:marBottom w:val="0"/>
      <w:divBdr>
        <w:top w:val="none" w:sz="0" w:space="0" w:color="auto"/>
        <w:left w:val="none" w:sz="0" w:space="0" w:color="auto"/>
        <w:bottom w:val="none" w:sz="0" w:space="0" w:color="auto"/>
        <w:right w:val="none" w:sz="0" w:space="0" w:color="auto"/>
      </w:divBdr>
    </w:div>
    <w:div w:id="871768343">
      <w:bodyDiv w:val="1"/>
      <w:marLeft w:val="0"/>
      <w:marRight w:val="0"/>
      <w:marTop w:val="0"/>
      <w:marBottom w:val="0"/>
      <w:divBdr>
        <w:top w:val="none" w:sz="0" w:space="0" w:color="auto"/>
        <w:left w:val="none" w:sz="0" w:space="0" w:color="auto"/>
        <w:bottom w:val="none" w:sz="0" w:space="0" w:color="auto"/>
        <w:right w:val="none" w:sz="0" w:space="0" w:color="auto"/>
      </w:divBdr>
    </w:div>
    <w:div w:id="17029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arketingoffice@kent.ac.uk" TargetMode="External" Id="rId13" /><Relationship Type="http://schemas.openxmlformats.org/officeDocument/2006/relationships/hyperlink" Target="https://www.kent.ac.uk/teaching/qa/guidance/framework.html" TargetMode="External" Id="rId18" /><Relationship Type="http://schemas.openxmlformats.org/officeDocument/2006/relationships/hyperlink" Target="https://www.kent.ac.uk/guides/accessible-content/kent-inclusive-practices" TargetMode="External" Id="rId26" /><Relationship Type="http://schemas.openxmlformats.org/officeDocument/2006/relationships/customXml" Target="../customXml/item3.xml" Id="rId3" /><Relationship Type="http://schemas.openxmlformats.org/officeDocument/2006/relationships/hyperlink" Target="https://www.qaa.ac.uk/docs/qaa/quality-code/annex-d-outcome-classification-descriptions-for-fheq-level-6-and-fqheis-level-10-degrees.pdf"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https://www.qaa.ac.uk/quality-code" TargetMode="External" Id="rId12" /><Relationship Type="http://schemas.openxmlformats.org/officeDocument/2006/relationships/hyperlink" Target="https://www.kent.ac.uk/education/regulatory-framework/codes-of-practice-for-taught-courses" TargetMode="External" Id="rId17" /><Relationship Type="http://schemas.openxmlformats.org/officeDocument/2006/relationships/hyperlink" Target="https://www.legislation.gov.uk/uksi/2018/952/introduction/made"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www.qaa.ac.uk/docs/qaa/quality-code/foundation-degree-characteristics-statement-2020.pdf?sfvrsn=6fc5ca81_10" TargetMode="External" Id="rId16" /><Relationship Type="http://schemas.openxmlformats.org/officeDocument/2006/relationships/hyperlink" Target="https://www.kent.ac.uk/academic/cma/index.html" TargetMode="External" Id="rId20" /><Relationship Type="http://schemas.openxmlformats.org/officeDocument/2006/relationships/hyperlink" Target="https://www.kent.ac.uk/academic/cma/index.html"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redit-framework" TargetMode="External" Id="rId11" /><Relationship Type="http://schemas.openxmlformats.org/officeDocument/2006/relationships/hyperlink" Target="mailto:kentcma@kent.ac.uk" TargetMode="External" Id="rId24" /><Relationship Type="http://schemas.openxmlformats.org/officeDocument/2006/relationships/footer" Target="footer1.xml" Id="rId32" /><Relationship Type="http://schemas.openxmlformats.org/officeDocument/2006/relationships/numbering" Target="numbering.xml" Id="rId5" /><Relationship Type="http://schemas.openxmlformats.org/officeDocument/2006/relationships/hyperlink" Target="https://www.qaa.ac.uk/quality-code/qualifications-and-credit-frameworks" TargetMode="External" Id="rId15" /><Relationship Type="http://schemas.openxmlformats.org/officeDocument/2006/relationships/hyperlink" Target="https://www.kent.ac.uk/academic/cma/index.html" TargetMode="External" Id="rId23" /><Relationship Type="http://schemas.openxmlformats.org/officeDocument/2006/relationships/hyperlink" Target="https://www.kent.ac.uk/education/regulatory-framework/codes-of-practice-for-taught-courses" TargetMode="External" Id="rId28" /><Relationship Type="http://schemas.openxmlformats.org/officeDocument/2006/relationships/endnotes" Target="endnotes.xml" Id="rId10" /><Relationship Type="http://schemas.openxmlformats.org/officeDocument/2006/relationships/hyperlink" Target="https://www.qaa.ac.uk/docs/qaa/quality-code/annex-d-outcome-classification-descriptions-for-fheq-level-6-and-fqheis-level-10-degrees.pdf" TargetMode="External" Id="rId19" /><Relationship Type="http://schemas.openxmlformats.org/officeDocument/2006/relationships/header" Target="head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qaa.ac.uk/quality-code/subject-benchmark-statements" TargetMode="External" Id="rId14" /><Relationship Type="http://schemas.openxmlformats.org/officeDocument/2006/relationships/hyperlink" Target="https://www.gov.uk/government/organisations/competition-and-markets-authority" TargetMode="External" Id="rId22" /><Relationship Type="http://schemas.openxmlformats.org/officeDocument/2006/relationships/hyperlink" Target="https://www.kent.ac.uk/accessibility" TargetMode="External" Id="rId27" /><Relationship Type="http://schemas.openxmlformats.org/officeDocument/2006/relationships/hyperlink" Target="https://www.kent.ac.uk/education/regulatory-framework/codes-of-practice-for-taught-courses" TargetMode="External" Id="rId30" /><Relationship Type="http://schemas.openxmlformats.org/officeDocument/2006/relationships/webSettings" Target="webSettings.xml" Id="rId8" /></Relationships>
</file>

<file path=word/_rels/footnotes.xml.rels><?xml version="1.0" encoding="UTF-8" standalone="yes"?>
<Relationships xmlns="http://schemas.openxmlformats.org/package/2006/relationships"><Relationship Id="rId8" Type="http://schemas.openxmlformats.org/officeDocument/2006/relationships/hyperlink" Target="https://www.kent.ac.uk/education/regulatory-framework/codes-of-practice-for-taught-courses" TargetMode="External"/><Relationship Id="rId3" Type="http://schemas.openxmlformats.org/officeDocument/2006/relationships/hyperlink" Target="https://www.kent.ac.uk/education/regulatory-framework/codes-of-practice-for-taught-courses" TargetMode="External"/><Relationship Id="rId7" Type="http://schemas.openxmlformats.org/officeDocument/2006/relationships/hyperlink" Target="https://www.kent.ac.uk/education/regulatory-framework/codes-of-practice-for-taught-courses" TargetMode="External"/><Relationship Id="rId2" Type="http://schemas.openxmlformats.org/officeDocument/2006/relationships/hyperlink" Target="https://www.kent.ac.uk/accessibility" TargetMode="External"/><Relationship Id="rId1" Type="http://schemas.openxmlformats.org/officeDocument/2006/relationships/hyperlink" Target="https://www.kent.ac.uk/studentsupport/accessibility/inclusive-practice.html" TargetMode="External"/><Relationship Id="rId6" Type="http://schemas.openxmlformats.org/officeDocument/2006/relationships/hyperlink" Target="https://www.kent.ac.uk/studentsupport/accessibility/inclusive-practice.html" TargetMode="External"/><Relationship Id="rId5" Type="http://schemas.openxmlformats.org/officeDocument/2006/relationships/hyperlink" Target="https://www.kent.ac.uk/education/regulatory-framework/codes-of-practice-for-taught-courses" TargetMode="External"/><Relationship Id="rId10" Type="http://schemas.openxmlformats.org/officeDocument/2006/relationships/hyperlink" Target="https://www.kent.ac.uk/academic/cma/index.html" TargetMode="External"/><Relationship Id="rId4" Type="http://schemas.openxmlformats.org/officeDocument/2006/relationships/hyperlink" Target="mailto:headofdall@kent.ac.uk" TargetMode="External"/><Relationship Id="rId9" Type="http://schemas.openxmlformats.org/officeDocument/2006/relationships/hyperlink" Target="https://www.kent.ac.uk/education/regulatory-framework/credit-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51418-BC7F-4EA8-BD3C-69A1A99FB88A}">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2.xml><?xml version="1.0" encoding="utf-8"?>
<ds:datastoreItem xmlns:ds="http://schemas.openxmlformats.org/officeDocument/2006/customXml" ds:itemID="{3F7329A7-0488-4E37-800E-96827676BDF6}">
  <ds:schemaRefs>
    <ds:schemaRef ds:uri="http://schemas.openxmlformats.org/officeDocument/2006/bibliography"/>
  </ds:schemaRefs>
</ds:datastoreItem>
</file>

<file path=customXml/itemProps3.xml><?xml version="1.0" encoding="utf-8"?>
<ds:datastoreItem xmlns:ds="http://schemas.openxmlformats.org/officeDocument/2006/customXml" ds:itemID="{2353C4B3-CBC4-443B-91D2-3C5D17779296}">
  <ds:schemaRefs>
    <ds:schemaRef ds:uri="http://schemas.microsoft.com/sharepoint/v3/contenttype/forms"/>
  </ds:schemaRefs>
</ds:datastoreItem>
</file>

<file path=customXml/itemProps4.xml><?xml version="1.0" encoding="utf-8"?>
<ds:datastoreItem xmlns:ds="http://schemas.openxmlformats.org/officeDocument/2006/customXml" ds:itemID="{889B26ED-9360-47C9-9FC4-291F7C59D1A1}"/>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19</cp:revision>
  <dcterms:created xsi:type="dcterms:W3CDTF">2022-07-11T09:08:00Z</dcterms:created>
  <dcterms:modified xsi:type="dcterms:W3CDTF">2023-11-09T15:50:17Z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