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2088" w14:textId="77777777" w:rsidR="00F17AFF" w:rsidRDefault="00F17AFF" w:rsidP="00F17AFF">
      <w:pPr>
        <w:spacing w:before="2"/>
        <w:rPr>
          <w:rFonts w:ascii="Arial" w:eastAsia="Arial" w:hAnsi="Arial" w:cs="Arial"/>
          <w:sz w:val="16"/>
          <w:szCs w:val="16"/>
        </w:rPr>
      </w:pPr>
    </w:p>
    <w:p w14:paraId="764CC30A" w14:textId="77777777" w:rsidR="00B07318" w:rsidRPr="00B90E3A" w:rsidRDefault="00B07318" w:rsidP="00B07318">
      <w:pPr>
        <w:jc w:val="center"/>
        <w:rPr>
          <w:rFonts w:ascii="Arial" w:hAnsi="Arial" w:cs="Arial"/>
          <w:b/>
          <w:sz w:val="28"/>
          <w:szCs w:val="28"/>
        </w:rPr>
      </w:pPr>
      <w:r w:rsidRPr="00B90E3A">
        <w:rPr>
          <w:rFonts w:ascii="Arial" w:hAnsi="Arial" w:cs="Arial"/>
          <w:b/>
          <w:sz w:val="28"/>
          <w:szCs w:val="28"/>
        </w:rPr>
        <w:t>UNIVERSITY OF KENT</w:t>
      </w:r>
    </w:p>
    <w:p w14:paraId="79E35B54" w14:textId="77777777" w:rsidR="00B07318" w:rsidRPr="00B90E3A" w:rsidRDefault="00B07318" w:rsidP="00B07318">
      <w:pPr>
        <w:jc w:val="center"/>
        <w:rPr>
          <w:rFonts w:ascii="Arial" w:hAnsi="Arial" w:cs="Arial"/>
          <w:b/>
          <w:sz w:val="28"/>
          <w:szCs w:val="28"/>
        </w:rPr>
      </w:pPr>
      <w:r w:rsidRPr="00B90E3A">
        <w:rPr>
          <w:rFonts w:ascii="Arial" w:hAnsi="Arial" w:cs="Arial"/>
          <w:b/>
          <w:sz w:val="28"/>
          <w:szCs w:val="28"/>
        </w:rPr>
        <w:t>Support to Study Policy and Procedure</w:t>
      </w:r>
    </w:p>
    <w:p w14:paraId="223399BB" w14:textId="77777777" w:rsidR="00B07318" w:rsidRPr="00B90E3A" w:rsidRDefault="00B07318" w:rsidP="001C724E">
      <w:pPr>
        <w:jc w:val="center"/>
        <w:rPr>
          <w:rFonts w:ascii="Arial" w:hAnsi="Arial" w:cs="Arial"/>
          <w:b/>
          <w:sz w:val="24"/>
          <w:szCs w:val="24"/>
        </w:rPr>
      </w:pPr>
    </w:p>
    <w:p w14:paraId="309D6A49" w14:textId="77777777" w:rsidR="00B07318" w:rsidRPr="00B90E3A" w:rsidRDefault="00B07318" w:rsidP="00B07318">
      <w:pPr>
        <w:rPr>
          <w:rFonts w:ascii="Arial" w:hAnsi="Arial" w:cs="Arial"/>
          <w:b/>
          <w:sz w:val="24"/>
          <w:szCs w:val="24"/>
        </w:rPr>
      </w:pPr>
      <w:r w:rsidRPr="00B90E3A">
        <w:rPr>
          <w:rFonts w:ascii="Arial" w:hAnsi="Arial" w:cs="Arial"/>
          <w:b/>
          <w:sz w:val="24"/>
          <w:szCs w:val="24"/>
        </w:rPr>
        <w:t>Contents</w:t>
      </w:r>
    </w:p>
    <w:sdt>
      <w:sdtPr>
        <w:rPr>
          <w:rFonts w:ascii="Arial" w:eastAsiaTheme="minorHAnsi" w:hAnsi="Arial" w:cs="Arial"/>
          <w:color w:val="auto"/>
          <w:sz w:val="24"/>
          <w:szCs w:val="24"/>
          <w:lang w:val="en-GB"/>
        </w:rPr>
        <w:id w:val="-691224417"/>
        <w:docPartObj>
          <w:docPartGallery w:val="Table of Contents"/>
          <w:docPartUnique/>
        </w:docPartObj>
      </w:sdtPr>
      <w:sdtEndPr>
        <w:rPr>
          <w:b/>
          <w:bCs/>
          <w:noProof/>
        </w:rPr>
      </w:sdtEndPr>
      <w:sdtContent>
        <w:p w14:paraId="220333B6" w14:textId="77777777" w:rsidR="00B07318" w:rsidRPr="00B90E3A" w:rsidRDefault="00B07318">
          <w:pPr>
            <w:pStyle w:val="TOCHeading"/>
            <w:rPr>
              <w:rFonts w:ascii="Arial" w:hAnsi="Arial" w:cs="Arial"/>
              <w:sz w:val="24"/>
              <w:szCs w:val="24"/>
            </w:rPr>
          </w:pPr>
          <w:r w:rsidRPr="00B90E3A">
            <w:rPr>
              <w:rFonts w:ascii="Arial" w:hAnsi="Arial" w:cs="Arial"/>
              <w:sz w:val="24"/>
              <w:szCs w:val="24"/>
            </w:rPr>
            <w:t>Contents</w:t>
          </w:r>
        </w:p>
        <w:p w14:paraId="4CEB5B49" w14:textId="5D223A63" w:rsidR="00375668" w:rsidRDefault="00B07318">
          <w:pPr>
            <w:pStyle w:val="TOC1"/>
            <w:tabs>
              <w:tab w:val="right" w:leader="dot" w:pos="9016"/>
            </w:tabs>
            <w:rPr>
              <w:rFonts w:eastAsiaTheme="minorEastAsia"/>
              <w:noProof/>
              <w:lang w:eastAsia="en-GB"/>
            </w:rPr>
          </w:pPr>
          <w:r w:rsidRPr="00B90E3A">
            <w:rPr>
              <w:rFonts w:ascii="Arial" w:hAnsi="Arial" w:cs="Arial"/>
              <w:sz w:val="24"/>
              <w:szCs w:val="24"/>
            </w:rPr>
            <w:fldChar w:fldCharType="begin"/>
          </w:r>
          <w:r w:rsidRPr="00B90E3A">
            <w:rPr>
              <w:rFonts w:ascii="Arial" w:hAnsi="Arial" w:cs="Arial"/>
              <w:sz w:val="24"/>
              <w:szCs w:val="24"/>
            </w:rPr>
            <w:instrText xml:space="preserve"> TOC \o "1-3" \h \z \u </w:instrText>
          </w:r>
          <w:r w:rsidRPr="00B90E3A">
            <w:rPr>
              <w:rFonts w:ascii="Arial" w:hAnsi="Arial" w:cs="Arial"/>
              <w:sz w:val="24"/>
              <w:szCs w:val="24"/>
            </w:rPr>
            <w:fldChar w:fldCharType="separate"/>
          </w:r>
          <w:hyperlink w:anchor="_Toc44512893" w:history="1">
            <w:r w:rsidR="00375668" w:rsidRPr="00A03B29">
              <w:rPr>
                <w:rStyle w:val="Hyperlink"/>
                <w:rFonts w:ascii="Arial" w:hAnsi="Arial" w:cs="Arial"/>
                <w:noProof/>
              </w:rPr>
              <w:t>1. Introduction</w:t>
            </w:r>
            <w:r w:rsidR="00375668">
              <w:rPr>
                <w:noProof/>
                <w:webHidden/>
              </w:rPr>
              <w:tab/>
            </w:r>
            <w:r w:rsidR="00375668">
              <w:rPr>
                <w:noProof/>
                <w:webHidden/>
              </w:rPr>
              <w:fldChar w:fldCharType="begin"/>
            </w:r>
            <w:r w:rsidR="00375668">
              <w:rPr>
                <w:noProof/>
                <w:webHidden/>
              </w:rPr>
              <w:instrText xml:space="preserve"> PAGEREF _Toc44512893 \h </w:instrText>
            </w:r>
            <w:r w:rsidR="00375668">
              <w:rPr>
                <w:noProof/>
                <w:webHidden/>
              </w:rPr>
            </w:r>
            <w:r w:rsidR="00375668">
              <w:rPr>
                <w:noProof/>
                <w:webHidden/>
              </w:rPr>
              <w:fldChar w:fldCharType="separate"/>
            </w:r>
            <w:r w:rsidR="00375668">
              <w:rPr>
                <w:noProof/>
                <w:webHidden/>
              </w:rPr>
              <w:t>2</w:t>
            </w:r>
            <w:r w:rsidR="00375668">
              <w:rPr>
                <w:noProof/>
                <w:webHidden/>
              </w:rPr>
              <w:fldChar w:fldCharType="end"/>
            </w:r>
          </w:hyperlink>
        </w:p>
        <w:p w14:paraId="7C19DC81" w14:textId="336C8E46" w:rsidR="00375668" w:rsidRDefault="00502282">
          <w:pPr>
            <w:pStyle w:val="TOC1"/>
            <w:tabs>
              <w:tab w:val="right" w:leader="dot" w:pos="9016"/>
            </w:tabs>
            <w:rPr>
              <w:rFonts w:eastAsiaTheme="minorEastAsia"/>
              <w:noProof/>
              <w:lang w:eastAsia="en-GB"/>
            </w:rPr>
          </w:pPr>
          <w:hyperlink w:anchor="_Toc44512894" w:history="1">
            <w:r w:rsidR="00375668" w:rsidRPr="00A03B29">
              <w:rPr>
                <w:rStyle w:val="Hyperlink"/>
                <w:rFonts w:ascii="Arial" w:hAnsi="Arial" w:cs="Arial"/>
                <w:noProof/>
              </w:rPr>
              <w:t>2. Support for Students</w:t>
            </w:r>
            <w:r w:rsidR="00375668">
              <w:rPr>
                <w:noProof/>
                <w:webHidden/>
              </w:rPr>
              <w:tab/>
            </w:r>
            <w:r w:rsidR="00375668">
              <w:rPr>
                <w:noProof/>
                <w:webHidden/>
              </w:rPr>
              <w:fldChar w:fldCharType="begin"/>
            </w:r>
            <w:r w:rsidR="00375668">
              <w:rPr>
                <w:noProof/>
                <w:webHidden/>
              </w:rPr>
              <w:instrText xml:space="preserve"> PAGEREF _Toc44512894 \h </w:instrText>
            </w:r>
            <w:r w:rsidR="00375668">
              <w:rPr>
                <w:noProof/>
                <w:webHidden/>
              </w:rPr>
            </w:r>
            <w:r w:rsidR="00375668">
              <w:rPr>
                <w:noProof/>
                <w:webHidden/>
              </w:rPr>
              <w:fldChar w:fldCharType="separate"/>
            </w:r>
            <w:r w:rsidR="00375668">
              <w:rPr>
                <w:noProof/>
                <w:webHidden/>
              </w:rPr>
              <w:t>3</w:t>
            </w:r>
            <w:r w:rsidR="00375668">
              <w:rPr>
                <w:noProof/>
                <w:webHidden/>
              </w:rPr>
              <w:fldChar w:fldCharType="end"/>
            </w:r>
          </w:hyperlink>
        </w:p>
        <w:p w14:paraId="072D2AAA" w14:textId="73D45504" w:rsidR="00375668" w:rsidRDefault="00502282">
          <w:pPr>
            <w:pStyle w:val="TOC2"/>
            <w:tabs>
              <w:tab w:val="right" w:leader="dot" w:pos="9016"/>
            </w:tabs>
            <w:rPr>
              <w:rFonts w:eastAsiaTheme="minorEastAsia"/>
              <w:noProof/>
              <w:lang w:eastAsia="en-GB"/>
            </w:rPr>
          </w:pPr>
          <w:hyperlink w:anchor="_Toc44512895" w:history="1">
            <w:r w:rsidR="00375668" w:rsidRPr="00A03B29">
              <w:rPr>
                <w:rStyle w:val="Hyperlink"/>
                <w:rFonts w:ascii="Arial" w:hAnsi="Arial" w:cs="Arial"/>
                <w:noProof/>
              </w:rPr>
              <w:t>3. Scope (to whom does this procedure apply?)</w:t>
            </w:r>
            <w:r w:rsidR="00375668">
              <w:rPr>
                <w:noProof/>
                <w:webHidden/>
              </w:rPr>
              <w:tab/>
            </w:r>
            <w:r w:rsidR="00375668">
              <w:rPr>
                <w:noProof/>
                <w:webHidden/>
              </w:rPr>
              <w:fldChar w:fldCharType="begin"/>
            </w:r>
            <w:r w:rsidR="00375668">
              <w:rPr>
                <w:noProof/>
                <w:webHidden/>
              </w:rPr>
              <w:instrText xml:space="preserve"> PAGEREF _Toc44512895 \h </w:instrText>
            </w:r>
            <w:r w:rsidR="00375668">
              <w:rPr>
                <w:noProof/>
                <w:webHidden/>
              </w:rPr>
            </w:r>
            <w:r w:rsidR="00375668">
              <w:rPr>
                <w:noProof/>
                <w:webHidden/>
              </w:rPr>
              <w:fldChar w:fldCharType="separate"/>
            </w:r>
            <w:r w:rsidR="00375668">
              <w:rPr>
                <w:noProof/>
                <w:webHidden/>
              </w:rPr>
              <w:t>4</w:t>
            </w:r>
            <w:r w:rsidR="00375668">
              <w:rPr>
                <w:noProof/>
                <w:webHidden/>
              </w:rPr>
              <w:fldChar w:fldCharType="end"/>
            </w:r>
          </w:hyperlink>
        </w:p>
        <w:p w14:paraId="6ACA8184" w14:textId="249D06FF" w:rsidR="00375668" w:rsidRDefault="00502282">
          <w:pPr>
            <w:pStyle w:val="TOC2"/>
            <w:tabs>
              <w:tab w:val="right" w:leader="dot" w:pos="9016"/>
            </w:tabs>
            <w:rPr>
              <w:rFonts w:eastAsiaTheme="minorEastAsia"/>
              <w:noProof/>
              <w:lang w:eastAsia="en-GB"/>
            </w:rPr>
          </w:pPr>
          <w:hyperlink w:anchor="_Toc44512896" w:history="1">
            <w:r w:rsidR="00375668" w:rsidRPr="00A03B29">
              <w:rPr>
                <w:rStyle w:val="Hyperlink"/>
                <w:rFonts w:ascii="Arial" w:hAnsi="Arial" w:cs="Arial"/>
                <w:noProof/>
              </w:rPr>
              <w:t>4. Responsibilities and the people who can initiate this procedure</w:t>
            </w:r>
            <w:r w:rsidR="00375668">
              <w:rPr>
                <w:noProof/>
                <w:webHidden/>
              </w:rPr>
              <w:tab/>
            </w:r>
            <w:r w:rsidR="00375668">
              <w:rPr>
                <w:noProof/>
                <w:webHidden/>
              </w:rPr>
              <w:fldChar w:fldCharType="begin"/>
            </w:r>
            <w:r w:rsidR="00375668">
              <w:rPr>
                <w:noProof/>
                <w:webHidden/>
              </w:rPr>
              <w:instrText xml:space="preserve"> PAGEREF _Toc44512896 \h </w:instrText>
            </w:r>
            <w:r w:rsidR="00375668">
              <w:rPr>
                <w:noProof/>
                <w:webHidden/>
              </w:rPr>
            </w:r>
            <w:r w:rsidR="00375668">
              <w:rPr>
                <w:noProof/>
                <w:webHidden/>
              </w:rPr>
              <w:fldChar w:fldCharType="separate"/>
            </w:r>
            <w:r w:rsidR="00375668">
              <w:rPr>
                <w:noProof/>
                <w:webHidden/>
              </w:rPr>
              <w:t>4</w:t>
            </w:r>
            <w:r w:rsidR="00375668">
              <w:rPr>
                <w:noProof/>
                <w:webHidden/>
              </w:rPr>
              <w:fldChar w:fldCharType="end"/>
            </w:r>
          </w:hyperlink>
        </w:p>
        <w:p w14:paraId="75D782E9" w14:textId="04DF005B" w:rsidR="00375668" w:rsidRDefault="00502282">
          <w:pPr>
            <w:pStyle w:val="TOC2"/>
            <w:tabs>
              <w:tab w:val="right" w:leader="dot" w:pos="9016"/>
            </w:tabs>
            <w:rPr>
              <w:rFonts w:eastAsiaTheme="minorEastAsia"/>
              <w:noProof/>
              <w:lang w:eastAsia="en-GB"/>
            </w:rPr>
          </w:pPr>
          <w:hyperlink w:anchor="_Toc44512897" w:history="1">
            <w:r w:rsidR="00375668" w:rsidRPr="00A03B29">
              <w:rPr>
                <w:rStyle w:val="Hyperlink"/>
                <w:rFonts w:ascii="Arial" w:hAnsi="Arial" w:cs="Arial"/>
                <w:noProof/>
              </w:rPr>
              <w:t>5. Data Protection and Confidentiality</w:t>
            </w:r>
            <w:r w:rsidR="00375668">
              <w:rPr>
                <w:noProof/>
                <w:webHidden/>
              </w:rPr>
              <w:tab/>
            </w:r>
            <w:r w:rsidR="00375668">
              <w:rPr>
                <w:noProof/>
                <w:webHidden/>
              </w:rPr>
              <w:fldChar w:fldCharType="begin"/>
            </w:r>
            <w:r w:rsidR="00375668">
              <w:rPr>
                <w:noProof/>
                <w:webHidden/>
              </w:rPr>
              <w:instrText xml:space="preserve"> PAGEREF _Toc44512897 \h </w:instrText>
            </w:r>
            <w:r w:rsidR="00375668">
              <w:rPr>
                <w:noProof/>
                <w:webHidden/>
              </w:rPr>
            </w:r>
            <w:r w:rsidR="00375668">
              <w:rPr>
                <w:noProof/>
                <w:webHidden/>
              </w:rPr>
              <w:fldChar w:fldCharType="separate"/>
            </w:r>
            <w:r w:rsidR="00375668">
              <w:rPr>
                <w:noProof/>
                <w:webHidden/>
              </w:rPr>
              <w:t>4</w:t>
            </w:r>
            <w:r w:rsidR="00375668">
              <w:rPr>
                <w:noProof/>
                <w:webHidden/>
              </w:rPr>
              <w:fldChar w:fldCharType="end"/>
            </w:r>
          </w:hyperlink>
        </w:p>
        <w:p w14:paraId="67C61C74" w14:textId="2EF63466" w:rsidR="00375668" w:rsidRDefault="00502282">
          <w:pPr>
            <w:pStyle w:val="TOC1"/>
            <w:tabs>
              <w:tab w:val="right" w:leader="dot" w:pos="9016"/>
            </w:tabs>
            <w:rPr>
              <w:rFonts w:eastAsiaTheme="minorEastAsia"/>
              <w:noProof/>
              <w:lang w:eastAsia="en-GB"/>
            </w:rPr>
          </w:pPr>
          <w:hyperlink w:anchor="_Toc44512898" w:history="1">
            <w:r w:rsidR="00375668" w:rsidRPr="00A03B29">
              <w:rPr>
                <w:rStyle w:val="Hyperlink"/>
                <w:rFonts w:ascii="Arial" w:hAnsi="Arial" w:cs="Arial"/>
                <w:noProof/>
              </w:rPr>
              <w:t>6. General Information</w:t>
            </w:r>
            <w:r w:rsidR="00375668">
              <w:rPr>
                <w:noProof/>
                <w:webHidden/>
              </w:rPr>
              <w:tab/>
            </w:r>
            <w:r w:rsidR="00375668">
              <w:rPr>
                <w:noProof/>
                <w:webHidden/>
              </w:rPr>
              <w:fldChar w:fldCharType="begin"/>
            </w:r>
            <w:r w:rsidR="00375668">
              <w:rPr>
                <w:noProof/>
                <w:webHidden/>
              </w:rPr>
              <w:instrText xml:space="preserve"> PAGEREF _Toc44512898 \h </w:instrText>
            </w:r>
            <w:r w:rsidR="00375668">
              <w:rPr>
                <w:noProof/>
                <w:webHidden/>
              </w:rPr>
            </w:r>
            <w:r w:rsidR="00375668">
              <w:rPr>
                <w:noProof/>
                <w:webHidden/>
              </w:rPr>
              <w:fldChar w:fldCharType="separate"/>
            </w:r>
            <w:r w:rsidR="00375668">
              <w:rPr>
                <w:noProof/>
                <w:webHidden/>
              </w:rPr>
              <w:t>5</w:t>
            </w:r>
            <w:r w:rsidR="00375668">
              <w:rPr>
                <w:noProof/>
                <w:webHidden/>
              </w:rPr>
              <w:fldChar w:fldCharType="end"/>
            </w:r>
          </w:hyperlink>
        </w:p>
        <w:p w14:paraId="363E7910" w14:textId="6CB42B54" w:rsidR="00375668" w:rsidRDefault="00502282">
          <w:pPr>
            <w:pStyle w:val="TOC2"/>
            <w:tabs>
              <w:tab w:val="right" w:leader="dot" w:pos="9016"/>
            </w:tabs>
            <w:rPr>
              <w:rFonts w:eastAsiaTheme="minorEastAsia"/>
              <w:noProof/>
              <w:lang w:eastAsia="en-GB"/>
            </w:rPr>
          </w:pPr>
          <w:hyperlink w:anchor="_Toc44512899" w:history="1">
            <w:r w:rsidR="00375668" w:rsidRPr="00A03B29">
              <w:rPr>
                <w:rStyle w:val="Hyperlink"/>
                <w:rFonts w:ascii="Arial" w:hAnsi="Arial" w:cs="Arial"/>
                <w:noProof/>
              </w:rPr>
              <w:t>6.1 Reasonable adjustments</w:t>
            </w:r>
            <w:r w:rsidR="00375668">
              <w:rPr>
                <w:noProof/>
                <w:webHidden/>
              </w:rPr>
              <w:tab/>
            </w:r>
            <w:r w:rsidR="00375668">
              <w:rPr>
                <w:noProof/>
                <w:webHidden/>
              </w:rPr>
              <w:fldChar w:fldCharType="begin"/>
            </w:r>
            <w:r w:rsidR="00375668">
              <w:rPr>
                <w:noProof/>
                <w:webHidden/>
              </w:rPr>
              <w:instrText xml:space="preserve"> PAGEREF _Toc44512899 \h </w:instrText>
            </w:r>
            <w:r w:rsidR="00375668">
              <w:rPr>
                <w:noProof/>
                <w:webHidden/>
              </w:rPr>
            </w:r>
            <w:r w:rsidR="00375668">
              <w:rPr>
                <w:noProof/>
                <w:webHidden/>
              </w:rPr>
              <w:fldChar w:fldCharType="separate"/>
            </w:r>
            <w:r w:rsidR="00375668">
              <w:rPr>
                <w:noProof/>
                <w:webHidden/>
              </w:rPr>
              <w:t>5</w:t>
            </w:r>
            <w:r w:rsidR="00375668">
              <w:rPr>
                <w:noProof/>
                <w:webHidden/>
              </w:rPr>
              <w:fldChar w:fldCharType="end"/>
            </w:r>
          </w:hyperlink>
        </w:p>
        <w:p w14:paraId="15B73C5F" w14:textId="2332E25A" w:rsidR="00375668" w:rsidRDefault="00502282">
          <w:pPr>
            <w:pStyle w:val="TOC2"/>
            <w:tabs>
              <w:tab w:val="right" w:leader="dot" w:pos="9016"/>
            </w:tabs>
            <w:rPr>
              <w:rFonts w:eastAsiaTheme="minorEastAsia"/>
              <w:noProof/>
              <w:lang w:eastAsia="en-GB"/>
            </w:rPr>
          </w:pPr>
          <w:hyperlink w:anchor="_Toc44512900" w:history="1">
            <w:r w:rsidR="00375668" w:rsidRPr="00A03B29">
              <w:rPr>
                <w:rStyle w:val="Hyperlink"/>
                <w:rFonts w:ascii="Arial" w:hAnsi="Arial" w:cs="Arial"/>
                <w:noProof/>
              </w:rPr>
              <w:t>6.2 Supporter</w:t>
            </w:r>
            <w:r w:rsidR="00375668">
              <w:rPr>
                <w:noProof/>
                <w:webHidden/>
              </w:rPr>
              <w:tab/>
            </w:r>
            <w:r w:rsidR="00375668">
              <w:rPr>
                <w:noProof/>
                <w:webHidden/>
              </w:rPr>
              <w:fldChar w:fldCharType="begin"/>
            </w:r>
            <w:r w:rsidR="00375668">
              <w:rPr>
                <w:noProof/>
                <w:webHidden/>
              </w:rPr>
              <w:instrText xml:space="preserve"> PAGEREF _Toc44512900 \h </w:instrText>
            </w:r>
            <w:r w:rsidR="00375668">
              <w:rPr>
                <w:noProof/>
                <w:webHidden/>
              </w:rPr>
            </w:r>
            <w:r w:rsidR="00375668">
              <w:rPr>
                <w:noProof/>
                <w:webHidden/>
              </w:rPr>
              <w:fldChar w:fldCharType="separate"/>
            </w:r>
            <w:r w:rsidR="00375668">
              <w:rPr>
                <w:noProof/>
                <w:webHidden/>
              </w:rPr>
              <w:t>5</w:t>
            </w:r>
            <w:r w:rsidR="00375668">
              <w:rPr>
                <w:noProof/>
                <w:webHidden/>
              </w:rPr>
              <w:fldChar w:fldCharType="end"/>
            </w:r>
          </w:hyperlink>
        </w:p>
        <w:p w14:paraId="3193CF05" w14:textId="028EA2F5" w:rsidR="00375668" w:rsidRDefault="00502282">
          <w:pPr>
            <w:pStyle w:val="TOC2"/>
            <w:tabs>
              <w:tab w:val="right" w:leader="dot" w:pos="9016"/>
            </w:tabs>
            <w:rPr>
              <w:rFonts w:eastAsiaTheme="minorEastAsia"/>
              <w:noProof/>
              <w:lang w:eastAsia="en-GB"/>
            </w:rPr>
          </w:pPr>
          <w:hyperlink w:anchor="_Toc44512901" w:history="1">
            <w:r w:rsidR="00375668" w:rsidRPr="00A03B29">
              <w:rPr>
                <w:rStyle w:val="Hyperlink"/>
                <w:rFonts w:ascii="Arial" w:hAnsi="Arial" w:cs="Arial"/>
                <w:noProof/>
              </w:rPr>
              <w:t>6.3 Access to documents</w:t>
            </w:r>
            <w:r w:rsidR="00375668">
              <w:rPr>
                <w:noProof/>
                <w:webHidden/>
              </w:rPr>
              <w:tab/>
            </w:r>
            <w:r w:rsidR="00375668">
              <w:rPr>
                <w:noProof/>
                <w:webHidden/>
              </w:rPr>
              <w:fldChar w:fldCharType="begin"/>
            </w:r>
            <w:r w:rsidR="00375668">
              <w:rPr>
                <w:noProof/>
                <w:webHidden/>
              </w:rPr>
              <w:instrText xml:space="preserve"> PAGEREF _Toc44512901 \h </w:instrText>
            </w:r>
            <w:r w:rsidR="00375668">
              <w:rPr>
                <w:noProof/>
                <w:webHidden/>
              </w:rPr>
            </w:r>
            <w:r w:rsidR="00375668">
              <w:rPr>
                <w:noProof/>
                <w:webHidden/>
              </w:rPr>
              <w:fldChar w:fldCharType="separate"/>
            </w:r>
            <w:r w:rsidR="00375668">
              <w:rPr>
                <w:noProof/>
                <w:webHidden/>
              </w:rPr>
              <w:t>5</w:t>
            </w:r>
            <w:r w:rsidR="00375668">
              <w:rPr>
                <w:noProof/>
                <w:webHidden/>
              </w:rPr>
              <w:fldChar w:fldCharType="end"/>
            </w:r>
          </w:hyperlink>
        </w:p>
        <w:p w14:paraId="0E79C9BD" w14:textId="5CABC447" w:rsidR="00375668" w:rsidRDefault="00502282">
          <w:pPr>
            <w:pStyle w:val="TOC2"/>
            <w:tabs>
              <w:tab w:val="right" w:leader="dot" w:pos="9016"/>
            </w:tabs>
            <w:rPr>
              <w:rFonts w:eastAsiaTheme="minorEastAsia"/>
              <w:noProof/>
              <w:lang w:eastAsia="en-GB"/>
            </w:rPr>
          </w:pPr>
          <w:hyperlink w:anchor="_Toc44512902" w:history="1">
            <w:r w:rsidR="00375668" w:rsidRPr="00A03B29">
              <w:rPr>
                <w:rStyle w:val="Hyperlink"/>
                <w:rFonts w:ascii="Arial" w:hAnsi="Arial" w:cs="Arial"/>
                <w:noProof/>
              </w:rPr>
              <w:t>6.4 Proceeding in a student’s absence</w:t>
            </w:r>
            <w:r w:rsidR="00375668">
              <w:rPr>
                <w:noProof/>
                <w:webHidden/>
              </w:rPr>
              <w:tab/>
            </w:r>
            <w:r w:rsidR="00375668">
              <w:rPr>
                <w:noProof/>
                <w:webHidden/>
              </w:rPr>
              <w:fldChar w:fldCharType="begin"/>
            </w:r>
            <w:r w:rsidR="00375668">
              <w:rPr>
                <w:noProof/>
                <w:webHidden/>
              </w:rPr>
              <w:instrText xml:space="preserve"> PAGEREF _Toc44512902 \h </w:instrText>
            </w:r>
            <w:r w:rsidR="00375668">
              <w:rPr>
                <w:noProof/>
                <w:webHidden/>
              </w:rPr>
            </w:r>
            <w:r w:rsidR="00375668">
              <w:rPr>
                <w:noProof/>
                <w:webHidden/>
              </w:rPr>
              <w:fldChar w:fldCharType="separate"/>
            </w:r>
            <w:r w:rsidR="00375668">
              <w:rPr>
                <w:noProof/>
                <w:webHidden/>
              </w:rPr>
              <w:t>6</w:t>
            </w:r>
            <w:r w:rsidR="00375668">
              <w:rPr>
                <w:noProof/>
                <w:webHidden/>
              </w:rPr>
              <w:fldChar w:fldCharType="end"/>
            </w:r>
          </w:hyperlink>
        </w:p>
        <w:p w14:paraId="713CFFBE" w14:textId="2516A2DB" w:rsidR="00375668" w:rsidRDefault="00502282">
          <w:pPr>
            <w:pStyle w:val="TOC1"/>
            <w:tabs>
              <w:tab w:val="right" w:leader="dot" w:pos="9016"/>
            </w:tabs>
            <w:rPr>
              <w:rFonts w:eastAsiaTheme="minorEastAsia"/>
              <w:noProof/>
              <w:lang w:eastAsia="en-GB"/>
            </w:rPr>
          </w:pPr>
          <w:hyperlink w:anchor="_Toc44512903" w:history="1">
            <w:r w:rsidR="00375668" w:rsidRPr="00A03B29">
              <w:rPr>
                <w:rStyle w:val="Hyperlink"/>
                <w:rFonts w:ascii="Arial" w:hAnsi="Arial" w:cs="Arial"/>
                <w:noProof/>
              </w:rPr>
              <w:t>7. Emerging/low level concerns</w:t>
            </w:r>
            <w:r w:rsidR="00375668">
              <w:rPr>
                <w:noProof/>
                <w:webHidden/>
              </w:rPr>
              <w:tab/>
            </w:r>
            <w:r w:rsidR="00375668">
              <w:rPr>
                <w:noProof/>
                <w:webHidden/>
              </w:rPr>
              <w:fldChar w:fldCharType="begin"/>
            </w:r>
            <w:r w:rsidR="00375668">
              <w:rPr>
                <w:noProof/>
                <w:webHidden/>
              </w:rPr>
              <w:instrText xml:space="preserve"> PAGEREF _Toc44512903 \h </w:instrText>
            </w:r>
            <w:r w:rsidR="00375668">
              <w:rPr>
                <w:noProof/>
                <w:webHidden/>
              </w:rPr>
            </w:r>
            <w:r w:rsidR="00375668">
              <w:rPr>
                <w:noProof/>
                <w:webHidden/>
              </w:rPr>
              <w:fldChar w:fldCharType="separate"/>
            </w:r>
            <w:r w:rsidR="00375668">
              <w:rPr>
                <w:noProof/>
                <w:webHidden/>
              </w:rPr>
              <w:t>6</w:t>
            </w:r>
            <w:r w:rsidR="00375668">
              <w:rPr>
                <w:noProof/>
                <w:webHidden/>
              </w:rPr>
              <w:fldChar w:fldCharType="end"/>
            </w:r>
          </w:hyperlink>
        </w:p>
        <w:p w14:paraId="4C2C230B" w14:textId="6A496A14" w:rsidR="00375668" w:rsidRDefault="00502282">
          <w:pPr>
            <w:pStyle w:val="TOC1"/>
            <w:tabs>
              <w:tab w:val="right" w:leader="dot" w:pos="9016"/>
            </w:tabs>
            <w:rPr>
              <w:rFonts w:eastAsiaTheme="minorEastAsia"/>
              <w:noProof/>
              <w:lang w:eastAsia="en-GB"/>
            </w:rPr>
          </w:pPr>
          <w:hyperlink w:anchor="_Toc44512904" w:history="1">
            <w:r w:rsidR="00375668" w:rsidRPr="00A03B29">
              <w:rPr>
                <w:rStyle w:val="Hyperlink"/>
                <w:rFonts w:ascii="Arial" w:hAnsi="Arial" w:cs="Arial"/>
                <w:noProof/>
              </w:rPr>
              <w:t>8. Case conference for continuing/significant concerns</w:t>
            </w:r>
            <w:r w:rsidR="00375668">
              <w:rPr>
                <w:noProof/>
                <w:webHidden/>
              </w:rPr>
              <w:tab/>
            </w:r>
            <w:r w:rsidR="00375668">
              <w:rPr>
                <w:noProof/>
                <w:webHidden/>
              </w:rPr>
              <w:fldChar w:fldCharType="begin"/>
            </w:r>
            <w:r w:rsidR="00375668">
              <w:rPr>
                <w:noProof/>
                <w:webHidden/>
              </w:rPr>
              <w:instrText xml:space="preserve"> PAGEREF _Toc44512904 \h </w:instrText>
            </w:r>
            <w:r w:rsidR="00375668">
              <w:rPr>
                <w:noProof/>
                <w:webHidden/>
              </w:rPr>
            </w:r>
            <w:r w:rsidR="00375668">
              <w:rPr>
                <w:noProof/>
                <w:webHidden/>
              </w:rPr>
              <w:fldChar w:fldCharType="separate"/>
            </w:r>
            <w:r w:rsidR="00375668">
              <w:rPr>
                <w:noProof/>
                <w:webHidden/>
              </w:rPr>
              <w:t>6</w:t>
            </w:r>
            <w:r w:rsidR="00375668">
              <w:rPr>
                <w:noProof/>
                <w:webHidden/>
              </w:rPr>
              <w:fldChar w:fldCharType="end"/>
            </w:r>
          </w:hyperlink>
        </w:p>
        <w:p w14:paraId="5449431F" w14:textId="2A7FE6F8" w:rsidR="00375668" w:rsidRDefault="00502282">
          <w:pPr>
            <w:pStyle w:val="TOC2"/>
            <w:tabs>
              <w:tab w:val="right" w:leader="dot" w:pos="9016"/>
            </w:tabs>
            <w:rPr>
              <w:rFonts w:eastAsiaTheme="minorEastAsia"/>
              <w:noProof/>
              <w:lang w:eastAsia="en-GB"/>
            </w:rPr>
          </w:pPr>
          <w:hyperlink w:anchor="_Toc44512905" w:history="1">
            <w:r w:rsidR="00375668" w:rsidRPr="00A03B29">
              <w:rPr>
                <w:rStyle w:val="Hyperlink"/>
                <w:rFonts w:ascii="Arial" w:hAnsi="Arial" w:cs="Arial"/>
                <w:noProof/>
              </w:rPr>
              <w:t>Case Conference Outcomes</w:t>
            </w:r>
            <w:r w:rsidR="00375668">
              <w:rPr>
                <w:noProof/>
                <w:webHidden/>
              </w:rPr>
              <w:tab/>
            </w:r>
            <w:r w:rsidR="00375668">
              <w:rPr>
                <w:noProof/>
                <w:webHidden/>
              </w:rPr>
              <w:fldChar w:fldCharType="begin"/>
            </w:r>
            <w:r w:rsidR="00375668">
              <w:rPr>
                <w:noProof/>
                <w:webHidden/>
              </w:rPr>
              <w:instrText xml:space="preserve"> PAGEREF _Toc44512905 \h </w:instrText>
            </w:r>
            <w:r w:rsidR="00375668">
              <w:rPr>
                <w:noProof/>
                <w:webHidden/>
              </w:rPr>
            </w:r>
            <w:r w:rsidR="00375668">
              <w:rPr>
                <w:noProof/>
                <w:webHidden/>
              </w:rPr>
              <w:fldChar w:fldCharType="separate"/>
            </w:r>
            <w:r w:rsidR="00375668">
              <w:rPr>
                <w:noProof/>
                <w:webHidden/>
              </w:rPr>
              <w:t>7</w:t>
            </w:r>
            <w:r w:rsidR="00375668">
              <w:rPr>
                <w:noProof/>
                <w:webHidden/>
              </w:rPr>
              <w:fldChar w:fldCharType="end"/>
            </w:r>
          </w:hyperlink>
        </w:p>
        <w:p w14:paraId="19A0EC35" w14:textId="62EC2DA5" w:rsidR="00375668" w:rsidRDefault="00502282">
          <w:pPr>
            <w:pStyle w:val="TOC1"/>
            <w:tabs>
              <w:tab w:val="right" w:leader="dot" w:pos="9016"/>
            </w:tabs>
            <w:rPr>
              <w:rFonts w:eastAsiaTheme="minorEastAsia"/>
              <w:noProof/>
              <w:lang w:eastAsia="en-GB"/>
            </w:rPr>
          </w:pPr>
          <w:hyperlink w:anchor="_Toc44512906" w:history="1">
            <w:r w:rsidR="00375668" w:rsidRPr="00A03B29">
              <w:rPr>
                <w:rStyle w:val="Hyperlink"/>
                <w:rFonts w:ascii="Arial" w:hAnsi="Arial" w:cs="Arial"/>
                <w:noProof/>
              </w:rPr>
              <w:t>9. Support to Study Panel for serious/persistent concerns</w:t>
            </w:r>
            <w:r w:rsidR="00375668">
              <w:rPr>
                <w:noProof/>
                <w:webHidden/>
              </w:rPr>
              <w:tab/>
            </w:r>
            <w:r w:rsidR="00375668">
              <w:rPr>
                <w:noProof/>
                <w:webHidden/>
              </w:rPr>
              <w:fldChar w:fldCharType="begin"/>
            </w:r>
            <w:r w:rsidR="00375668">
              <w:rPr>
                <w:noProof/>
                <w:webHidden/>
              </w:rPr>
              <w:instrText xml:space="preserve"> PAGEREF _Toc44512906 \h </w:instrText>
            </w:r>
            <w:r w:rsidR="00375668">
              <w:rPr>
                <w:noProof/>
                <w:webHidden/>
              </w:rPr>
            </w:r>
            <w:r w:rsidR="00375668">
              <w:rPr>
                <w:noProof/>
                <w:webHidden/>
              </w:rPr>
              <w:fldChar w:fldCharType="separate"/>
            </w:r>
            <w:r w:rsidR="00375668">
              <w:rPr>
                <w:noProof/>
                <w:webHidden/>
              </w:rPr>
              <w:t>7</w:t>
            </w:r>
            <w:r w:rsidR="00375668">
              <w:rPr>
                <w:noProof/>
                <w:webHidden/>
              </w:rPr>
              <w:fldChar w:fldCharType="end"/>
            </w:r>
          </w:hyperlink>
        </w:p>
        <w:p w14:paraId="4D926EF7" w14:textId="7FB80AC0" w:rsidR="00375668" w:rsidRDefault="00502282">
          <w:pPr>
            <w:pStyle w:val="TOC2"/>
            <w:tabs>
              <w:tab w:val="right" w:leader="dot" w:pos="9016"/>
            </w:tabs>
            <w:rPr>
              <w:rFonts w:eastAsiaTheme="minorEastAsia"/>
              <w:noProof/>
              <w:lang w:eastAsia="en-GB"/>
            </w:rPr>
          </w:pPr>
          <w:hyperlink w:anchor="_Toc44512907" w:history="1">
            <w:r w:rsidR="00375668" w:rsidRPr="00A03B29">
              <w:rPr>
                <w:rStyle w:val="Hyperlink"/>
                <w:rFonts w:ascii="Arial" w:hAnsi="Arial" w:cs="Arial"/>
                <w:noProof/>
              </w:rPr>
              <w:t>Panel Outcomes</w:t>
            </w:r>
            <w:r w:rsidR="00375668">
              <w:rPr>
                <w:noProof/>
                <w:webHidden/>
              </w:rPr>
              <w:tab/>
            </w:r>
            <w:r w:rsidR="00375668">
              <w:rPr>
                <w:noProof/>
                <w:webHidden/>
              </w:rPr>
              <w:fldChar w:fldCharType="begin"/>
            </w:r>
            <w:r w:rsidR="00375668">
              <w:rPr>
                <w:noProof/>
                <w:webHidden/>
              </w:rPr>
              <w:instrText xml:space="preserve"> PAGEREF _Toc44512907 \h </w:instrText>
            </w:r>
            <w:r w:rsidR="00375668">
              <w:rPr>
                <w:noProof/>
                <w:webHidden/>
              </w:rPr>
            </w:r>
            <w:r w:rsidR="00375668">
              <w:rPr>
                <w:noProof/>
                <w:webHidden/>
              </w:rPr>
              <w:fldChar w:fldCharType="separate"/>
            </w:r>
            <w:r w:rsidR="00375668">
              <w:rPr>
                <w:noProof/>
                <w:webHidden/>
              </w:rPr>
              <w:t>8</w:t>
            </w:r>
            <w:r w:rsidR="00375668">
              <w:rPr>
                <w:noProof/>
                <w:webHidden/>
              </w:rPr>
              <w:fldChar w:fldCharType="end"/>
            </w:r>
          </w:hyperlink>
        </w:p>
        <w:p w14:paraId="05B7DF0A" w14:textId="6F8756DA" w:rsidR="00375668" w:rsidRDefault="00502282">
          <w:pPr>
            <w:pStyle w:val="TOC1"/>
            <w:tabs>
              <w:tab w:val="right" w:leader="dot" w:pos="9016"/>
            </w:tabs>
            <w:rPr>
              <w:rFonts w:eastAsiaTheme="minorEastAsia"/>
              <w:noProof/>
              <w:lang w:eastAsia="en-GB"/>
            </w:rPr>
          </w:pPr>
          <w:hyperlink w:anchor="_Toc44512908" w:history="1">
            <w:r w:rsidR="00375668" w:rsidRPr="00A03B29">
              <w:rPr>
                <w:rStyle w:val="Hyperlink"/>
                <w:rFonts w:ascii="Arial" w:hAnsi="Arial" w:cs="Arial"/>
                <w:noProof/>
              </w:rPr>
              <w:t>10. Return to study after an interruption</w:t>
            </w:r>
            <w:r w:rsidR="00375668">
              <w:rPr>
                <w:noProof/>
                <w:webHidden/>
              </w:rPr>
              <w:tab/>
            </w:r>
            <w:r w:rsidR="00375668">
              <w:rPr>
                <w:noProof/>
                <w:webHidden/>
              </w:rPr>
              <w:fldChar w:fldCharType="begin"/>
            </w:r>
            <w:r w:rsidR="00375668">
              <w:rPr>
                <w:noProof/>
                <w:webHidden/>
              </w:rPr>
              <w:instrText xml:space="preserve"> PAGEREF _Toc44512908 \h </w:instrText>
            </w:r>
            <w:r w:rsidR="00375668">
              <w:rPr>
                <w:noProof/>
                <w:webHidden/>
              </w:rPr>
            </w:r>
            <w:r w:rsidR="00375668">
              <w:rPr>
                <w:noProof/>
                <w:webHidden/>
              </w:rPr>
              <w:fldChar w:fldCharType="separate"/>
            </w:r>
            <w:r w:rsidR="00375668">
              <w:rPr>
                <w:noProof/>
                <w:webHidden/>
              </w:rPr>
              <w:t>9</w:t>
            </w:r>
            <w:r w:rsidR="00375668">
              <w:rPr>
                <w:noProof/>
                <w:webHidden/>
              </w:rPr>
              <w:fldChar w:fldCharType="end"/>
            </w:r>
          </w:hyperlink>
        </w:p>
        <w:p w14:paraId="79F425EC" w14:textId="26867DF7" w:rsidR="00375668" w:rsidRDefault="00502282">
          <w:pPr>
            <w:pStyle w:val="TOC1"/>
            <w:tabs>
              <w:tab w:val="right" w:leader="dot" w:pos="9016"/>
            </w:tabs>
            <w:rPr>
              <w:rFonts w:eastAsiaTheme="minorEastAsia"/>
              <w:noProof/>
              <w:lang w:eastAsia="en-GB"/>
            </w:rPr>
          </w:pPr>
          <w:hyperlink w:anchor="_Toc44512909" w:history="1">
            <w:r w:rsidR="00375668" w:rsidRPr="00A03B29">
              <w:rPr>
                <w:rStyle w:val="Hyperlink"/>
                <w:rFonts w:ascii="Arial" w:hAnsi="Arial" w:cs="Arial"/>
                <w:noProof/>
              </w:rPr>
              <w:t>11. Appeal</w:t>
            </w:r>
            <w:r w:rsidR="00375668">
              <w:rPr>
                <w:noProof/>
                <w:webHidden/>
              </w:rPr>
              <w:tab/>
            </w:r>
            <w:r w:rsidR="00375668">
              <w:rPr>
                <w:noProof/>
                <w:webHidden/>
              </w:rPr>
              <w:fldChar w:fldCharType="begin"/>
            </w:r>
            <w:r w:rsidR="00375668">
              <w:rPr>
                <w:noProof/>
                <w:webHidden/>
              </w:rPr>
              <w:instrText xml:space="preserve"> PAGEREF _Toc44512909 \h </w:instrText>
            </w:r>
            <w:r w:rsidR="00375668">
              <w:rPr>
                <w:noProof/>
                <w:webHidden/>
              </w:rPr>
            </w:r>
            <w:r w:rsidR="00375668">
              <w:rPr>
                <w:noProof/>
                <w:webHidden/>
              </w:rPr>
              <w:fldChar w:fldCharType="separate"/>
            </w:r>
            <w:r w:rsidR="00375668">
              <w:rPr>
                <w:noProof/>
                <w:webHidden/>
              </w:rPr>
              <w:t>10</w:t>
            </w:r>
            <w:r w:rsidR="00375668">
              <w:rPr>
                <w:noProof/>
                <w:webHidden/>
              </w:rPr>
              <w:fldChar w:fldCharType="end"/>
            </w:r>
          </w:hyperlink>
        </w:p>
        <w:p w14:paraId="265FBDC8" w14:textId="734CDE7D" w:rsidR="00375668" w:rsidRDefault="00502282">
          <w:pPr>
            <w:pStyle w:val="TOC1"/>
            <w:tabs>
              <w:tab w:val="right" w:leader="dot" w:pos="9016"/>
            </w:tabs>
            <w:rPr>
              <w:rFonts w:eastAsiaTheme="minorEastAsia"/>
              <w:noProof/>
              <w:lang w:eastAsia="en-GB"/>
            </w:rPr>
          </w:pPr>
          <w:hyperlink w:anchor="_Toc44512910" w:history="1">
            <w:r w:rsidR="00375668" w:rsidRPr="00A03B29">
              <w:rPr>
                <w:rStyle w:val="Hyperlink"/>
                <w:rFonts w:ascii="Arial" w:hAnsi="Arial" w:cs="Arial"/>
                <w:noProof/>
              </w:rPr>
              <w:t>12. The Office of the Independent Adjudicator for Higher Education</w:t>
            </w:r>
            <w:r w:rsidR="00375668">
              <w:rPr>
                <w:noProof/>
                <w:webHidden/>
              </w:rPr>
              <w:tab/>
            </w:r>
            <w:r w:rsidR="00375668">
              <w:rPr>
                <w:noProof/>
                <w:webHidden/>
              </w:rPr>
              <w:fldChar w:fldCharType="begin"/>
            </w:r>
            <w:r w:rsidR="00375668">
              <w:rPr>
                <w:noProof/>
                <w:webHidden/>
              </w:rPr>
              <w:instrText xml:space="preserve"> PAGEREF _Toc44512910 \h </w:instrText>
            </w:r>
            <w:r w:rsidR="00375668">
              <w:rPr>
                <w:noProof/>
                <w:webHidden/>
              </w:rPr>
            </w:r>
            <w:r w:rsidR="00375668">
              <w:rPr>
                <w:noProof/>
                <w:webHidden/>
              </w:rPr>
              <w:fldChar w:fldCharType="separate"/>
            </w:r>
            <w:r w:rsidR="00375668">
              <w:rPr>
                <w:noProof/>
                <w:webHidden/>
              </w:rPr>
              <w:t>11</w:t>
            </w:r>
            <w:r w:rsidR="00375668">
              <w:rPr>
                <w:noProof/>
                <w:webHidden/>
              </w:rPr>
              <w:fldChar w:fldCharType="end"/>
            </w:r>
          </w:hyperlink>
        </w:p>
        <w:p w14:paraId="2756B9B2" w14:textId="77777777" w:rsidR="00B07318" w:rsidRPr="00B90E3A" w:rsidRDefault="00B07318">
          <w:pPr>
            <w:rPr>
              <w:rFonts w:ascii="Arial" w:hAnsi="Arial" w:cs="Arial"/>
              <w:sz w:val="24"/>
              <w:szCs w:val="24"/>
            </w:rPr>
          </w:pPr>
          <w:r w:rsidRPr="00B90E3A">
            <w:rPr>
              <w:rFonts w:ascii="Arial" w:hAnsi="Arial" w:cs="Arial"/>
              <w:b/>
              <w:bCs/>
              <w:noProof/>
              <w:sz w:val="24"/>
              <w:szCs w:val="24"/>
            </w:rPr>
            <w:fldChar w:fldCharType="end"/>
          </w:r>
        </w:p>
      </w:sdtContent>
    </w:sdt>
    <w:p w14:paraId="451EACF8" w14:textId="77777777" w:rsidR="00B07318" w:rsidRPr="00B90E3A" w:rsidRDefault="00B07318" w:rsidP="00B07318">
      <w:pPr>
        <w:rPr>
          <w:rFonts w:ascii="Arial" w:hAnsi="Arial" w:cs="Arial"/>
          <w:b/>
          <w:sz w:val="24"/>
          <w:szCs w:val="24"/>
        </w:rPr>
      </w:pPr>
    </w:p>
    <w:p w14:paraId="44DE6EA0" w14:textId="77777777" w:rsidR="00B07318" w:rsidRPr="00B90E3A" w:rsidRDefault="00B07318" w:rsidP="001C724E">
      <w:pPr>
        <w:jc w:val="center"/>
        <w:rPr>
          <w:rFonts w:ascii="Arial" w:hAnsi="Arial" w:cs="Arial"/>
          <w:b/>
          <w:sz w:val="24"/>
          <w:szCs w:val="24"/>
        </w:rPr>
      </w:pPr>
    </w:p>
    <w:p w14:paraId="2446C35F" w14:textId="77777777" w:rsidR="00B07318" w:rsidRPr="00B90E3A" w:rsidRDefault="00B07318" w:rsidP="001C724E">
      <w:pPr>
        <w:jc w:val="center"/>
        <w:rPr>
          <w:rFonts w:ascii="Arial" w:hAnsi="Arial" w:cs="Arial"/>
          <w:b/>
          <w:sz w:val="24"/>
          <w:szCs w:val="24"/>
        </w:rPr>
      </w:pPr>
    </w:p>
    <w:p w14:paraId="49C1E5C8" w14:textId="77777777" w:rsidR="00B07318" w:rsidRPr="00B90E3A" w:rsidRDefault="00B07318" w:rsidP="001C724E">
      <w:pPr>
        <w:jc w:val="center"/>
        <w:rPr>
          <w:rFonts w:ascii="Arial" w:hAnsi="Arial" w:cs="Arial"/>
          <w:b/>
          <w:sz w:val="24"/>
          <w:szCs w:val="24"/>
        </w:rPr>
      </w:pPr>
    </w:p>
    <w:p w14:paraId="2E99146E" w14:textId="77777777" w:rsidR="00B07318" w:rsidRPr="00B90E3A" w:rsidRDefault="00B07318" w:rsidP="001C724E">
      <w:pPr>
        <w:jc w:val="center"/>
        <w:rPr>
          <w:rFonts w:ascii="Arial" w:hAnsi="Arial" w:cs="Arial"/>
          <w:b/>
          <w:sz w:val="24"/>
          <w:szCs w:val="24"/>
        </w:rPr>
      </w:pPr>
    </w:p>
    <w:p w14:paraId="41B19395" w14:textId="77777777" w:rsidR="00B07318" w:rsidRPr="00B90E3A" w:rsidRDefault="00B07318" w:rsidP="001C724E">
      <w:pPr>
        <w:jc w:val="center"/>
        <w:rPr>
          <w:rFonts w:ascii="Arial" w:hAnsi="Arial" w:cs="Arial"/>
          <w:b/>
          <w:sz w:val="24"/>
          <w:szCs w:val="24"/>
        </w:rPr>
      </w:pPr>
    </w:p>
    <w:p w14:paraId="547789E1" w14:textId="77777777" w:rsidR="00B07318" w:rsidRPr="00B90E3A" w:rsidRDefault="00B07318" w:rsidP="001C724E">
      <w:pPr>
        <w:jc w:val="center"/>
        <w:rPr>
          <w:rFonts w:ascii="Arial" w:hAnsi="Arial" w:cs="Arial"/>
          <w:b/>
          <w:sz w:val="24"/>
          <w:szCs w:val="24"/>
        </w:rPr>
      </w:pPr>
    </w:p>
    <w:p w14:paraId="08F152E9" w14:textId="77777777" w:rsidR="00B07318" w:rsidRPr="00B90E3A" w:rsidRDefault="00B07318" w:rsidP="001C724E">
      <w:pPr>
        <w:jc w:val="center"/>
        <w:rPr>
          <w:rFonts w:ascii="Arial" w:hAnsi="Arial" w:cs="Arial"/>
          <w:b/>
          <w:sz w:val="24"/>
          <w:szCs w:val="24"/>
        </w:rPr>
      </w:pPr>
    </w:p>
    <w:p w14:paraId="2D0663C7" w14:textId="77777777" w:rsidR="00B90E3A" w:rsidRDefault="00B90E3A" w:rsidP="001C724E">
      <w:pPr>
        <w:jc w:val="center"/>
        <w:rPr>
          <w:rFonts w:ascii="Arial" w:hAnsi="Arial" w:cs="Arial"/>
          <w:b/>
          <w:sz w:val="24"/>
          <w:szCs w:val="24"/>
        </w:rPr>
      </w:pPr>
    </w:p>
    <w:p w14:paraId="692E866F" w14:textId="77777777" w:rsidR="00685B58" w:rsidRPr="00B90E3A" w:rsidRDefault="001C724E" w:rsidP="001C724E">
      <w:pPr>
        <w:jc w:val="center"/>
        <w:rPr>
          <w:rFonts w:ascii="Arial" w:hAnsi="Arial" w:cs="Arial"/>
          <w:b/>
          <w:sz w:val="28"/>
          <w:szCs w:val="28"/>
        </w:rPr>
      </w:pPr>
      <w:r w:rsidRPr="00B90E3A">
        <w:rPr>
          <w:rFonts w:ascii="Arial" w:hAnsi="Arial" w:cs="Arial"/>
          <w:b/>
          <w:sz w:val="28"/>
          <w:szCs w:val="28"/>
        </w:rPr>
        <w:t>UNIVERSITY OF KENT</w:t>
      </w:r>
    </w:p>
    <w:p w14:paraId="38E8328E" w14:textId="77777777" w:rsidR="001C724E" w:rsidRPr="00B90E3A" w:rsidRDefault="008A7911" w:rsidP="001C724E">
      <w:pPr>
        <w:jc w:val="center"/>
        <w:rPr>
          <w:rFonts w:ascii="Arial" w:hAnsi="Arial" w:cs="Arial"/>
          <w:b/>
          <w:sz w:val="28"/>
          <w:szCs w:val="28"/>
        </w:rPr>
      </w:pPr>
      <w:r w:rsidRPr="00B90E3A">
        <w:rPr>
          <w:rFonts w:ascii="Arial" w:hAnsi="Arial" w:cs="Arial"/>
          <w:b/>
          <w:sz w:val="28"/>
          <w:szCs w:val="28"/>
        </w:rPr>
        <w:t>Support</w:t>
      </w:r>
      <w:r w:rsidR="001C724E" w:rsidRPr="00B90E3A">
        <w:rPr>
          <w:rFonts w:ascii="Arial" w:hAnsi="Arial" w:cs="Arial"/>
          <w:b/>
          <w:sz w:val="28"/>
          <w:szCs w:val="28"/>
        </w:rPr>
        <w:t xml:space="preserve"> to Study Policy and Procedure</w:t>
      </w:r>
    </w:p>
    <w:p w14:paraId="3EE85072" w14:textId="77777777" w:rsidR="001C724E" w:rsidRPr="00B90E3A" w:rsidRDefault="001C724E">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C724E" w:rsidRPr="00DD1253" w14:paraId="1ABFBD1D" w14:textId="77777777" w:rsidTr="001C724E">
        <w:tc>
          <w:tcPr>
            <w:tcW w:w="9016" w:type="dxa"/>
          </w:tcPr>
          <w:p w14:paraId="7162FD9A" w14:textId="77777777" w:rsidR="001C724E" w:rsidRPr="00DD1253" w:rsidRDefault="001C724E">
            <w:pPr>
              <w:rPr>
                <w:rFonts w:ascii="Arial" w:hAnsi="Arial" w:cs="Arial"/>
                <w:b/>
                <w:color w:val="2E74B5" w:themeColor="accent1" w:themeShade="BF"/>
                <w:sz w:val="24"/>
                <w:szCs w:val="24"/>
              </w:rPr>
            </w:pPr>
            <w:r w:rsidRPr="00DD1253">
              <w:rPr>
                <w:rFonts w:ascii="Arial" w:hAnsi="Arial" w:cs="Arial"/>
                <w:b/>
                <w:color w:val="2E74B5" w:themeColor="accent1" w:themeShade="BF"/>
                <w:sz w:val="24"/>
                <w:szCs w:val="24"/>
              </w:rPr>
              <w:t xml:space="preserve">In an emergency </w:t>
            </w:r>
          </w:p>
          <w:p w14:paraId="7DA7F520" w14:textId="77777777" w:rsidR="001C724E" w:rsidRPr="00DD1253" w:rsidRDefault="001C724E">
            <w:pPr>
              <w:rPr>
                <w:rFonts w:ascii="Arial" w:hAnsi="Arial" w:cs="Arial"/>
                <w:sz w:val="24"/>
                <w:szCs w:val="24"/>
              </w:rPr>
            </w:pPr>
          </w:p>
          <w:p w14:paraId="2F73DA51" w14:textId="77777777" w:rsidR="001C724E" w:rsidRPr="00DD1253" w:rsidRDefault="001C724E">
            <w:pPr>
              <w:rPr>
                <w:rFonts w:ascii="Arial" w:hAnsi="Arial" w:cs="Arial"/>
                <w:b/>
                <w:color w:val="FF0000"/>
                <w:sz w:val="24"/>
                <w:szCs w:val="24"/>
              </w:rPr>
            </w:pPr>
            <w:r w:rsidRPr="00DD1253">
              <w:rPr>
                <w:rFonts w:ascii="Arial" w:hAnsi="Arial" w:cs="Arial"/>
                <w:b/>
                <w:color w:val="FF0000"/>
                <w:sz w:val="24"/>
                <w:szCs w:val="24"/>
              </w:rPr>
              <w:t>Campus Security:01227 823333 or 999</w:t>
            </w:r>
          </w:p>
          <w:p w14:paraId="0A8B1B7D" w14:textId="77777777" w:rsidR="001C724E" w:rsidRPr="00DD1253" w:rsidRDefault="001C724E">
            <w:pPr>
              <w:rPr>
                <w:rFonts w:ascii="Arial" w:hAnsi="Arial" w:cs="Arial"/>
                <w:sz w:val="24"/>
                <w:szCs w:val="24"/>
              </w:rPr>
            </w:pPr>
          </w:p>
          <w:p w14:paraId="15AA3785" w14:textId="77777777" w:rsidR="001C724E" w:rsidRPr="00DD1253" w:rsidRDefault="001C724E">
            <w:pPr>
              <w:rPr>
                <w:rFonts w:ascii="Arial" w:hAnsi="Arial" w:cs="Arial"/>
                <w:sz w:val="24"/>
                <w:szCs w:val="24"/>
              </w:rPr>
            </w:pPr>
            <w:r w:rsidRPr="00DD1253">
              <w:rPr>
                <w:rFonts w:ascii="Arial" w:hAnsi="Arial" w:cs="Arial"/>
                <w:sz w:val="24"/>
                <w:szCs w:val="24"/>
              </w:rPr>
              <w:t xml:space="preserve">In an emergency situation where it is believed that a student health or wellbeing presents an immediate risk to themselves or others, call the appropriate Emergency Services: 999 (and inform the University on ext.3333) or Campus Security on 01227 823333 (who will call 999). </w:t>
            </w:r>
          </w:p>
          <w:p w14:paraId="3E20AA21" w14:textId="77777777" w:rsidR="001C724E" w:rsidRPr="00DD1253" w:rsidRDefault="001C724E">
            <w:pPr>
              <w:rPr>
                <w:rFonts w:ascii="Arial" w:hAnsi="Arial" w:cs="Arial"/>
                <w:sz w:val="24"/>
                <w:szCs w:val="24"/>
              </w:rPr>
            </w:pPr>
          </w:p>
          <w:p w14:paraId="062B9267" w14:textId="77777777" w:rsidR="001C724E" w:rsidRPr="00DD1253" w:rsidRDefault="001C724E">
            <w:pPr>
              <w:rPr>
                <w:rFonts w:ascii="Arial" w:hAnsi="Arial" w:cs="Arial"/>
                <w:sz w:val="24"/>
                <w:szCs w:val="24"/>
              </w:rPr>
            </w:pPr>
          </w:p>
          <w:p w14:paraId="509C27CC" w14:textId="6F0A2D99" w:rsidR="001C724E" w:rsidRPr="00DD1253" w:rsidRDefault="001C724E" w:rsidP="001C724E">
            <w:pPr>
              <w:rPr>
                <w:rFonts w:ascii="Arial" w:hAnsi="Arial" w:cs="Arial"/>
                <w:sz w:val="24"/>
                <w:szCs w:val="24"/>
              </w:rPr>
            </w:pPr>
            <w:r w:rsidRPr="00DD1253">
              <w:rPr>
                <w:rFonts w:ascii="Arial" w:hAnsi="Arial" w:cs="Arial"/>
                <w:sz w:val="24"/>
                <w:szCs w:val="24"/>
              </w:rPr>
              <w:t xml:space="preserve">If </w:t>
            </w:r>
            <w:r w:rsidR="00F24577" w:rsidRPr="00DD1253">
              <w:rPr>
                <w:rFonts w:ascii="Arial" w:hAnsi="Arial" w:cs="Arial"/>
                <w:sz w:val="24"/>
                <w:szCs w:val="24"/>
              </w:rPr>
              <w:t>appropriate,</w:t>
            </w:r>
            <w:r w:rsidRPr="00DD1253">
              <w:rPr>
                <w:rFonts w:ascii="Arial" w:hAnsi="Arial" w:cs="Arial"/>
                <w:sz w:val="24"/>
                <w:szCs w:val="24"/>
              </w:rPr>
              <w:t xml:space="preserve"> the </w:t>
            </w:r>
            <w:r w:rsidR="008A7911" w:rsidRPr="00DD1253">
              <w:rPr>
                <w:rFonts w:ascii="Arial" w:hAnsi="Arial" w:cs="Arial"/>
                <w:sz w:val="24"/>
                <w:szCs w:val="24"/>
              </w:rPr>
              <w:t>Support</w:t>
            </w:r>
            <w:r w:rsidRPr="00DD1253">
              <w:rPr>
                <w:rFonts w:ascii="Arial" w:hAnsi="Arial" w:cs="Arial"/>
                <w:sz w:val="24"/>
                <w:szCs w:val="24"/>
              </w:rPr>
              <w:t xml:space="preserve"> to Study Procedure can be used after the </w:t>
            </w:r>
            <w:r w:rsidR="00C23A66" w:rsidRPr="00DD1253">
              <w:rPr>
                <w:rFonts w:ascii="Arial" w:hAnsi="Arial" w:cs="Arial"/>
                <w:sz w:val="24"/>
                <w:szCs w:val="24"/>
              </w:rPr>
              <w:t>emergency</w:t>
            </w:r>
            <w:r w:rsidRPr="00DD1253">
              <w:rPr>
                <w:rFonts w:ascii="Arial" w:hAnsi="Arial" w:cs="Arial"/>
                <w:sz w:val="24"/>
                <w:szCs w:val="24"/>
              </w:rPr>
              <w:t xml:space="preserve"> has been responded to. </w:t>
            </w:r>
          </w:p>
          <w:p w14:paraId="11AFA7A9" w14:textId="77777777" w:rsidR="001C724E" w:rsidRPr="00DD1253" w:rsidRDefault="001C724E" w:rsidP="001C724E">
            <w:pPr>
              <w:rPr>
                <w:rFonts w:ascii="Arial" w:hAnsi="Arial" w:cs="Arial"/>
                <w:sz w:val="24"/>
                <w:szCs w:val="24"/>
              </w:rPr>
            </w:pPr>
          </w:p>
        </w:tc>
      </w:tr>
    </w:tbl>
    <w:p w14:paraId="48C6B649" w14:textId="77777777" w:rsidR="001C724E" w:rsidRPr="00DD1253" w:rsidRDefault="001C724E">
      <w:pPr>
        <w:rPr>
          <w:rFonts w:ascii="Arial" w:hAnsi="Arial" w:cs="Arial"/>
          <w:sz w:val="24"/>
          <w:szCs w:val="24"/>
        </w:rPr>
      </w:pPr>
    </w:p>
    <w:p w14:paraId="0A4BE391" w14:textId="34AB1CF8" w:rsidR="001C724E" w:rsidRPr="00DD1253" w:rsidRDefault="002A167C" w:rsidP="00B07318">
      <w:pPr>
        <w:pStyle w:val="Heading1"/>
        <w:rPr>
          <w:rFonts w:ascii="Arial" w:hAnsi="Arial" w:cs="Arial"/>
          <w:sz w:val="24"/>
          <w:szCs w:val="24"/>
        </w:rPr>
      </w:pPr>
      <w:bookmarkStart w:id="0" w:name="_Introduction"/>
      <w:bookmarkStart w:id="1" w:name="_Toc44512893"/>
      <w:bookmarkEnd w:id="0"/>
      <w:r>
        <w:rPr>
          <w:rFonts w:ascii="Arial" w:hAnsi="Arial" w:cs="Arial"/>
          <w:sz w:val="24"/>
          <w:szCs w:val="24"/>
        </w:rPr>
        <w:t xml:space="preserve">1. </w:t>
      </w:r>
      <w:r w:rsidR="001C724E" w:rsidRPr="004F06E1">
        <w:rPr>
          <w:rFonts w:ascii="Arial" w:hAnsi="Arial" w:cs="Arial"/>
          <w:sz w:val="24"/>
          <w:szCs w:val="24"/>
        </w:rPr>
        <w:t>Introduction</w:t>
      </w:r>
      <w:bookmarkEnd w:id="1"/>
      <w:r w:rsidR="001C724E" w:rsidRPr="00DD1253">
        <w:rPr>
          <w:rFonts w:ascii="Arial" w:hAnsi="Arial" w:cs="Arial"/>
          <w:sz w:val="24"/>
          <w:szCs w:val="24"/>
        </w:rPr>
        <w:t xml:space="preserve"> </w:t>
      </w:r>
    </w:p>
    <w:p w14:paraId="1C65EB60" w14:textId="77777777" w:rsidR="001C724E" w:rsidRPr="00DD1253" w:rsidRDefault="00EC667D" w:rsidP="001C724E">
      <w:pPr>
        <w:rPr>
          <w:rFonts w:ascii="Arial" w:hAnsi="Arial" w:cs="Arial"/>
          <w:sz w:val="24"/>
          <w:szCs w:val="24"/>
        </w:rPr>
      </w:pPr>
      <w:r w:rsidRPr="00DD1253">
        <w:rPr>
          <w:rFonts w:ascii="Arial" w:hAnsi="Arial" w:cs="Arial"/>
          <w:sz w:val="24"/>
          <w:szCs w:val="24"/>
        </w:rPr>
        <w:t xml:space="preserve">1.1 </w:t>
      </w:r>
      <w:r w:rsidR="001C724E" w:rsidRPr="00DD1253">
        <w:rPr>
          <w:rFonts w:ascii="Arial" w:hAnsi="Arial" w:cs="Arial"/>
          <w:sz w:val="24"/>
          <w:szCs w:val="24"/>
        </w:rPr>
        <w:t xml:space="preserve">The University of Kent is committed to supporting students and recognises the importance of a student’s health and wellbeing in relation to their academic progression and wider university experience. We seek to create a supportive environment that </w:t>
      </w:r>
      <w:r w:rsidR="00724923" w:rsidRPr="00DD1253">
        <w:rPr>
          <w:rFonts w:ascii="Arial" w:hAnsi="Arial" w:cs="Arial"/>
          <w:sz w:val="24"/>
          <w:szCs w:val="24"/>
        </w:rPr>
        <w:t xml:space="preserve">promotes independence, allows students to achieve their full potential and considers the safety and wellbeing of everyone who works and studies here. </w:t>
      </w:r>
    </w:p>
    <w:p w14:paraId="0D03701C" w14:textId="77777777" w:rsidR="00EC667D" w:rsidRPr="00DD1253" w:rsidRDefault="00EC667D" w:rsidP="001C724E">
      <w:pPr>
        <w:rPr>
          <w:rFonts w:ascii="Arial" w:hAnsi="Arial" w:cs="Arial"/>
          <w:sz w:val="24"/>
          <w:szCs w:val="24"/>
        </w:rPr>
      </w:pPr>
      <w:r w:rsidRPr="00DD1253">
        <w:rPr>
          <w:rFonts w:ascii="Arial" w:hAnsi="Arial" w:cs="Arial"/>
          <w:sz w:val="24"/>
          <w:szCs w:val="24"/>
        </w:rPr>
        <w:t xml:space="preserve">1.2 </w:t>
      </w:r>
      <w:r w:rsidR="00724923" w:rsidRPr="00DD1253">
        <w:rPr>
          <w:rFonts w:ascii="Arial" w:hAnsi="Arial" w:cs="Arial"/>
          <w:sz w:val="24"/>
          <w:szCs w:val="24"/>
        </w:rPr>
        <w:t xml:space="preserve">On occasions </w:t>
      </w:r>
      <w:r w:rsidR="000B3E75" w:rsidRPr="00DD1253">
        <w:rPr>
          <w:rFonts w:ascii="Arial" w:hAnsi="Arial" w:cs="Arial"/>
          <w:sz w:val="24"/>
          <w:szCs w:val="24"/>
        </w:rPr>
        <w:t xml:space="preserve">students </w:t>
      </w:r>
      <w:r w:rsidR="002B146C" w:rsidRPr="00DD1253">
        <w:rPr>
          <w:rFonts w:ascii="Arial" w:hAnsi="Arial" w:cs="Arial"/>
          <w:sz w:val="24"/>
          <w:szCs w:val="24"/>
        </w:rPr>
        <w:t xml:space="preserve">may </w:t>
      </w:r>
      <w:r w:rsidR="00724923" w:rsidRPr="00DD1253">
        <w:rPr>
          <w:rFonts w:ascii="Arial" w:hAnsi="Arial" w:cs="Arial"/>
          <w:sz w:val="24"/>
          <w:szCs w:val="24"/>
        </w:rPr>
        <w:t>experience</w:t>
      </w:r>
      <w:r w:rsidR="00191A7D" w:rsidRPr="00DD1253">
        <w:rPr>
          <w:rFonts w:ascii="Arial" w:hAnsi="Arial" w:cs="Arial"/>
          <w:sz w:val="24"/>
          <w:szCs w:val="24"/>
        </w:rPr>
        <w:t xml:space="preserve"> </w:t>
      </w:r>
      <w:r w:rsidR="00724923" w:rsidRPr="00DD1253">
        <w:rPr>
          <w:rFonts w:ascii="Arial" w:hAnsi="Arial" w:cs="Arial"/>
          <w:sz w:val="24"/>
          <w:szCs w:val="24"/>
        </w:rPr>
        <w:t xml:space="preserve">difficulties </w:t>
      </w:r>
      <w:r w:rsidR="002B146C" w:rsidRPr="00DD1253">
        <w:rPr>
          <w:rFonts w:ascii="Arial" w:hAnsi="Arial" w:cs="Arial"/>
          <w:sz w:val="24"/>
          <w:szCs w:val="24"/>
        </w:rPr>
        <w:t xml:space="preserve">that </w:t>
      </w:r>
      <w:r w:rsidR="00D6374C" w:rsidRPr="00DD1253">
        <w:rPr>
          <w:rFonts w:ascii="Arial" w:hAnsi="Arial" w:cs="Arial"/>
          <w:sz w:val="24"/>
          <w:szCs w:val="24"/>
        </w:rPr>
        <w:t xml:space="preserve">result in behaviours which have an impact in </w:t>
      </w:r>
      <w:r w:rsidR="000B3E75" w:rsidRPr="00DD1253">
        <w:rPr>
          <w:rFonts w:ascii="Arial" w:hAnsi="Arial" w:cs="Arial"/>
          <w:sz w:val="24"/>
          <w:szCs w:val="24"/>
        </w:rPr>
        <w:t xml:space="preserve">their </w:t>
      </w:r>
      <w:r w:rsidR="00D6374C" w:rsidRPr="00DD1253">
        <w:rPr>
          <w:rFonts w:ascii="Arial" w:hAnsi="Arial" w:cs="Arial"/>
          <w:sz w:val="24"/>
          <w:szCs w:val="24"/>
        </w:rPr>
        <w:t xml:space="preserve">ability to engage with </w:t>
      </w:r>
      <w:r w:rsidR="00A3173A" w:rsidRPr="00DD1253">
        <w:rPr>
          <w:rFonts w:ascii="Arial" w:hAnsi="Arial" w:cs="Arial"/>
          <w:sz w:val="24"/>
          <w:szCs w:val="24"/>
        </w:rPr>
        <w:t>their</w:t>
      </w:r>
      <w:r w:rsidR="000B3E75" w:rsidRPr="00DD1253">
        <w:rPr>
          <w:rFonts w:ascii="Arial" w:hAnsi="Arial" w:cs="Arial"/>
          <w:sz w:val="24"/>
          <w:szCs w:val="24"/>
        </w:rPr>
        <w:t xml:space="preserve"> </w:t>
      </w:r>
      <w:r w:rsidR="00D6374C" w:rsidRPr="00DD1253">
        <w:rPr>
          <w:rFonts w:ascii="Arial" w:hAnsi="Arial" w:cs="Arial"/>
          <w:sz w:val="24"/>
          <w:szCs w:val="24"/>
        </w:rPr>
        <w:t>studies and/or the safety or wellbeing of others</w:t>
      </w:r>
      <w:r w:rsidR="00724923" w:rsidRPr="00DD1253">
        <w:rPr>
          <w:rFonts w:ascii="Arial" w:hAnsi="Arial" w:cs="Arial"/>
          <w:sz w:val="24"/>
          <w:szCs w:val="24"/>
        </w:rPr>
        <w:t>.</w:t>
      </w:r>
    </w:p>
    <w:p w14:paraId="57F0986B" w14:textId="77777777" w:rsidR="00724923" w:rsidRPr="00DD1253" w:rsidRDefault="00EC667D" w:rsidP="001C724E">
      <w:pPr>
        <w:rPr>
          <w:rFonts w:ascii="Arial" w:hAnsi="Arial" w:cs="Arial"/>
          <w:sz w:val="24"/>
          <w:szCs w:val="24"/>
        </w:rPr>
      </w:pPr>
      <w:r w:rsidRPr="00DD1253">
        <w:rPr>
          <w:rFonts w:ascii="Arial" w:hAnsi="Arial" w:cs="Arial"/>
          <w:sz w:val="24"/>
          <w:szCs w:val="24"/>
        </w:rPr>
        <w:t>1.3</w:t>
      </w:r>
      <w:r w:rsidR="00724923" w:rsidRPr="00DD1253">
        <w:rPr>
          <w:rFonts w:ascii="Arial" w:hAnsi="Arial" w:cs="Arial"/>
          <w:sz w:val="24"/>
          <w:szCs w:val="24"/>
        </w:rPr>
        <w:t xml:space="preserve"> The </w:t>
      </w:r>
      <w:r w:rsidR="008A7911" w:rsidRPr="00DD1253">
        <w:rPr>
          <w:rFonts w:ascii="Arial" w:hAnsi="Arial" w:cs="Arial"/>
          <w:sz w:val="24"/>
          <w:szCs w:val="24"/>
        </w:rPr>
        <w:t>Support</w:t>
      </w:r>
      <w:r w:rsidR="00724923" w:rsidRPr="00DD1253">
        <w:rPr>
          <w:rFonts w:ascii="Arial" w:hAnsi="Arial" w:cs="Arial"/>
          <w:sz w:val="24"/>
          <w:szCs w:val="24"/>
        </w:rPr>
        <w:t xml:space="preserve"> to Study Procedure will be considered following serious concerns reported over a </w:t>
      </w:r>
      <w:r w:rsidR="002B146C" w:rsidRPr="00DD1253">
        <w:rPr>
          <w:rFonts w:ascii="Arial" w:hAnsi="Arial" w:cs="Arial"/>
          <w:sz w:val="24"/>
          <w:szCs w:val="24"/>
        </w:rPr>
        <w:t>student’s</w:t>
      </w:r>
      <w:r w:rsidR="00724923" w:rsidRPr="00DD1253">
        <w:rPr>
          <w:rFonts w:ascii="Arial" w:hAnsi="Arial" w:cs="Arial"/>
          <w:sz w:val="24"/>
          <w:szCs w:val="24"/>
        </w:rPr>
        <w:t xml:space="preserve"> health, wellbeing or behaviour, which have led to</w:t>
      </w:r>
      <w:r w:rsidRPr="00DD1253">
        <w:rPr>
          <w:rFonts w:ascii="Arial" w:hAnsi="Arial" w:cs="Arial"/>
          <w:sz w:val="24"/>
          <w:szCs w:val="24"/>
        </w:rPr>
        <w:t xml:space="preserve"> (for example)</w:t>
      </w:r>
      <w:r w:rsidR="00724923" w:rsidRPr="00DD1253">
        <w:rPr>
          <w:rFonts w:ascii="Arial" w:hAnsi="Arial" w:cs="Arial"/>
          <w:sz w:val="24"/>
          <w:szCs w:val="24"/>
        </w:rPr>
        <w:t>:</w:t>
      </w:r>
    </w:p>
    <w:p w14:paraId="44142E31" w14:textId="77777777" w:rsidR="00724923" w:rsidRPr="00DD1253" w:rsidRDefault="00724923" w:rsidP="00724923">
      <w:pPr>
        <w:pStyle w:val="ListParagraph"/>
        <w:numPr>
          <w:ilvl w:val="0"/>
          <w:numId w:val="2"/>
        </w:numPr>
        <w:rPr>
          <w:rFonts w:ascii="Arial" w:hAnsi="Arial" w:cs="Arial"/>
          <w:sz w:val="24"/>
          <w:szCs w:val="24"/>
        </w:rPr>
      </w:pPr>
      <w:r w:rsidRPr="00DD1253">
        <w:rPr>
          <w:rFonts w:ascii="Arial" w:hAnsi="Arial" w:cs="Arial"/>
          <w:sz w:val="24"/>
          <w:szCs w:val="24"/>
        </w:rPr>
        <w:t xml:space="preserve">Concerns from staff over </w:t>
      </w:r>
      <w:r w:rsidR="000B3E75" w:rsidRPr="00DD1253">
        <w:rPr>
          <w:rFonts w:ascii="Arial" w:hAnsi="Arial" w:cs="Arial"/>
          <w:sz w:val="24"/>
          <w:szCs w:val="24"/>
        </w:rPr>
        <w:t xml:space="preserve">a student’s </w:t>
      </w:r>
      <w:r w:rsidR="002B146C" w:rsidRPr="00DD1253">
        <w:rPr>
          <w:rFonts w:ascii="Arial" w:hAnsi="Arial" w:cs="Arial"/>
          <w:sz w:val="24"/>
          <w:szCs w:val="24"/>
        </w:rPr>
        <w:t>ability</w:t>
      </w:r>
      <w:r w:rsidRPr="00DD1253">
        <w:rPr>
          <w:rFonts w:ascii="Arial" w:hAnsi="Arial" w:cs="Arial"/>
          <w:sz w:val="24"/>
          <w:szCs w:val="24"/>
        </w:rPr>
        <w:t xml:space="preserve"> to study at the University and/or within a placement</w:t>
      </w:r>
      <w:r w:rsidR="00D6374C" w:rsidRPr="00DD1253">
        <w:rPr>
          <w:rFonts w:ascii="Arial" w:hAnsi="Arial" w:cs="Arial"/>
          <w:sz w:val="24"/>
          <w:szCs w:val="24"/>
        </w:rPr>
        <w:t>,</w:t>
      </w:r>
      <w:r w:rsidRPr="00DD1253">
        <w:rPr>
          <w:rFonts w:ascii="Arial" w:hAnsi="Arial" w:cs="Arial"/>
          <w:sz w:val="24"/>
          <w:szCs w:val="24"/>
        </w:rPr>
        <w:t xml:space="preserve"> </w:t>
      </w:r>
      <w:r w:rsidR="00D6374C" w:rsidRPr="00DD1253">
        <w:rPr>
          <w:rFonts w:ascii="Arial" w:hAnsi="Arial" w:cs="Arial"/>
          <w:sz w:val="24"/>
          <w:szCs w:val="24"/>
        </w:rPr>
        <w:t xml:space="preserve">even after </w:t>
      </w:r>
      <w:r w:rsidRPr="00DD1253">
        <w:rPr>
          <w:rFonts w:ascii="Arial" w:hAnsi="Arial" w:cs="Arial"/>
          <w:sz w:val="24"/>
          <w:szCs w:val="24"/>
        </w:rPr>
        <w:t>reasonable adjustments have been put in place</w:t>
      </w:r>
    </w:p>
    <w:p w14:paraId="553CE82A" w14:textId="77777777" w:rsidR="00724923" w:rsidRPr="00DD1253" w:rsidRDefault="00724923" w:rsidP="00724923">
      <w:pPr>
        <w:pStyle w:val="ListParagraph"/>
        <w:rPr>
          <w:rFonts w:ascii="Arial" w:hAnsi="Arial" w:cs="Arial"/>
          <w:sz w:val="24"/>
          <w:szCs w:val="24"/>
        </w:rPr>
      </w:pPr>
    </w:p>
    <w:p w14:paraId="1CA36F59" w14:textId="77777777" w:rsidR="00724923" w:rsidRPr="00DD1253" w:rsidRDefault="00724923" w:rsidP="00724923">
      <w:pPr>
        <w:pStyle w:val="ListParagraph"/>
        <w:numPr>
          <w:ilvl w:val="0"/>
          <w:numId w:val="2"/>
        </w:numPr>
        <w:rPr>
          <w:rFonts w:ascii="Arial" w:hAnsi="Arial" w:cs="Arial"/>
          <w:sz w:val="24"/>
          <w:szCs w:val="24"/>
        </w:rPr>
      </w:pPr>
      <w:r w:rsidRPr="00DD1253">
        <w:rPr>
          <w:rFonts w:ascii="Arial" w:hAnsi="Arial" w:cs="Arial"/>
          <w:sz w:val="24"/>
          <w:szCs w:val="24"/>
        </w:rPr>
        <w:t>The disruption of teaching, learning or support of other students</w:t>
      </w:r>
      <w:r w:rsidR="000E44EF" w:rsidRPr="00DD1253">
        <w:rPr>
          <w:rFonts w:ascii="Arial" w:hAnsi="Arial" w:cs="Arial"/>
          <w:sz w:val="24"/>
          <w:szCs w:val="24"/>
        </w:rPr>
        <w:t xml:space="preserve"> and/or the significant risk to </w:t>
      </w:r>
      <w:r w:rsidR="000B3E75" w:rsidRPr="00DD1253">
        <w:rPr>
          <w:rFonts w:ascii="Arial" w:hAnsi="Arial" w:cs="Arial"/>
          <w:sz w:val="24"/>
          <w:szCs w:val="24"/>
        </w:rPr>
        <w:t xml:space="preserve">a student’s </w:t>
      </w:r>
      <w:r w:rsidR="000E44EF" w:rsidRPr="00DD1253">
        <w:rPr>
          <w:rFonts w:ascii="Arial" w:hAnsi="Arial" w:cs="Arial"/>
          <w:sz w:val="24"/>
          <w:szCs w:val="24"/>
        </w:rPr>
        <w:t xml:space="preserve">wellbeing, staff wellbeing and the wellbeing of other members of the University community, whether or not it is having a negative impact on </w:t>
      </w:r>
      <w:r w:rsidR="000B3E75" w:rsidRPr="00DD1253">
        <w:rPr>
          <w:rFonts w:ascii="Arial" w:hAnsi="Arial" w:cs="Arial"/>
          <w:sz w:val="24"/>
          <w:szCs w:val="24"/>
        </w:rPr>
        <w:t xml:space="preserve">a student’s </w:t>
      </w:r>
      <w:r w:rsidR="000E44EF" w:rsidRPr="00DD1253">
        <w:rPr>
          <w:rFonts w:ascii="Arial" w:hAnsi="Arial" w:cs="Arial"/>
          <w:sz w:val="24"/>
          <w:szCs w:val="24"/>
        </w:rPr>
        <w:t xml:space="preserve">academic work. </w:t>
      </w:r>
    </w:p>
    <w:p w14:paraId="44F365E0" w14:textId="77777777" w:rsidR="000E44EF" w:rsidRPr="00DD1253" w:rsidRDefault="000E44EF" w:rsidP="000E44EF">
      <w:pPr>
        <w:pStyle w:val="ListParagraph"/>
        <w:rPr>
          <w:rFonts w:ascii="Arial" w:hAnsi="Arial" w:cs="Arial"/>
          <w:sz w:val="24"/>
          <w:szCs w:val="24"/>
        </w:rPr>
      </w:pPr>
    </w:p>
    <w:p w14:paraId="48981339" w14:textId="77777777" w:rsidR="000E44EF" w:rsidRPr="00DD1253" w:rsidRDefault="00235345" w:rsidP="00724923">
      <w:pPr>
        <w:pStyle w:val="ListParagraph"/>
        <w:numPr>
          <w:ilvl w:val="0"/>
          <w:numId w:val="2"/>
        </w:numPr>
        <w:rPr>
          <w:rFonts w:ascii="Arial" w:hAnsi="Arial" w:cs="Arial"/>
          <w:sz w:val="24"/>
          <w:szCs w:val="24"/>
        </w:rPr>
      </w:pPr>
      <w:r w:rsidRPr="00DD1253">
        <w:rPr>
          <w:rFonts w:ascii="Arial" w:hAnsi="Arial" w:cs="Arial"/>
          <w:sz w:val="24"/>
          <w:szCs w:val="24"/>
        </w:rPr>
        <w:t>A</w:t>
      </w:r>
      <w:r w:rsidR="000B3E75" w:rsidRPr="00DD1253">
        <w:rPr>
          <w:rFonts w:ascii="Arial" w:hAnsi="Arial" w:cs="Arial"/>
          <w:sz w:val="24"/>
          <w:szCs w:val="24"/>
        </w:rPr>
        <w:t xml:space="preserve"> student is</w:t>
      </w:r>
      <w:r w:rsidR="000E44EF" w:rsidRPr="00DD1253">
        <w:rPr>
          <w:rFonts w:ascii="Arial" w:hAnsi="Arial" w:cs="Arial"/>
          <w:sz w:val="24"/>
          <w:szCs w:val="24"/>
        </w:rPr>
        <w:t xml:space="preserve"> unable to </w:t>
      </w:r>
      <w:r w:rsidR="00191A7D" w:rsidRPr="00DD1253">
        <w:rPr>
          <w:rFonts w:ascii="Arial" w:hAnsi="Arial" w:cs="Arial"/>
          <w:sz w:val="24"/>
          <w:szCs w:val="24"/>
        </w:rPr>
        <w:t xml:space="preserve">participate </w:t>
      </w:r>
      <w:r w:rsidR="000E44EF" w:rsidRPr="00DD1253">
        <w:rPr>
          <w:rFonts w:ascii="Arial" w:hAnsi="Arial" w:cs="Arial"/>
          <w:sz w:val="24"/>
          <w:szCs w:val="24"/>
        </w:rPr>
        <w:t xml:space="preserve">independently and safely in general University life, </w:t>
      </w:r>
      <w:r w:rsidR="00EC667D" w:rsidRPr="00DD1253">
        <w:rPr>
          <w:rFonts w:ascii="Arial" w:hAnsi="Arial" w:cs="Arial"/>
          <w:sz w:val="24"/>
          <w:szCs w:val="24"/>
        </w:rPr>
        <w:t xml:space="preserve">for example, </w:t>
      </w:r>
      <w:r w:rsidR="000E44EF" w:rsidRPr="00DD1253">
        <w:rPr>
          <w:rFonts w:ascii="Arial" w:hAnsi="Arial" w:cs="Arial"/>
          <w:sz w:val="24"/>
          <w:szCs w:val="24"/>
        </w:rPr>
        <w:t xml:space="preserve">socialising and extracurricular activities on campus, placements, </w:t>
      </w:r>
      <w:r w:rsidRPr="00DD1253">
        <w:rPr>
          <w:rFonts w:ascii="Arial" w:hAnsi="Arial" w:cs="Arial"/>
          <w:sz w:val="24"/>
          <w:szCs w:val="24"/>
        </w:rPr>
        <w:t>and field</w:t>
      </w:r>
      <w:r w:rsidR="000E44EF" w:rsidRPr="00DD1253">
        <w:rPr>
          <w:rFonts w:ascii="Arial" w:hAnsi="Arial" w:cs="Arial"/>
          <w:sz w:val="24"/>
          <w:szCs w:val="24"/>
        </w:rPr>
        <w:t xml:space="preserve"> trips and living in University accommodation. </w:t>
      </w:r>
    </w:p>
    <w:p w14:paraId="0D264B2D" w14:textId="77777777" w:rsidR="00EC667D" w:rsidRPr="00DD1253" w:rsidRDefault="00EC667D" w:rsidP="005564CB">
      <w:pPr>
        <w:pStyle w:val="ListParagraph"/>
        <w:rPr>
          <w:rFonts w:ascii="Arial" w:hAnsi="Arial" w:cs="Arial"/>
          <w:sz w:val="24"/>
          <w:szCs w:val="24"/>
        </w:rPr>
      </w:pPr>
    </w:p>
    <w:p w14:paraId="111EAC2E" w14:textId="77777777" w:rsidR="00EC667D" w:rsidRPr="00DD1253" w:rsidRDefault="00EC667D" w:rsidP="00EC667D">
      <w:pPr>
        <w:rPr>
          <w:rFonts w:ascii="Arial" w:hAnsi="Arial" w:cs="Arial"/>
          <w:sz w:val="24"/>
          <w:szCs w:val="24"/>
        </w:rPr>
      </w:pPr>
      <w:r w:rsidRPr="00DD1253">
        <w:rPr>
          <w:rFonts w:ascii="Arial" w:hAnsi="Arial" w:cs="Arial"/>
          <w:sz w:val="24"/>
          <w:szCs w:val="24"/>
        </w:rPr>
        <w:t xml:space="preserve">1.4 Support to Study works alongside formal University regulations, policies and procedures. These include: </w:t>
      </w:r>
    </w:p>
    <w:p w14:paraId="60C02857"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8" w:history="1">
        <w:r w:rsidR="00EC667D" w:rsidRPr="00DD1253">
          <w:rPr>
            <w:rStyle w:val="Hyperlink"/>
            <w:rFonts w:ascii="Arial" w:hAnsi="Arial" w:cs="Arial"/>
            <w:sz w:val="24"/>
            <w:szCs w:val="24"/>
          </w:rPr>
          <w:t>Academic Diligence</w:t>
        </w:r>
      </w:hyperlink>
      <w:r w:rsidR="00EC667D" w:rsidRPr="00DD1253">
        <w:rPr>
          <w:rFonts w:ascii="Arial" w:hAnsi="Arial" w:cs="Arial"/>
          <w:sz w:val="24"/>
          <w:szCs w:val="24"/>
        </w:rPr>
        <w:t xml:space="preserve"> </w:t>
      </w:r>
    </w:p>
    <w:p w14:paraId="46D88452"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9" w:history="1">
        <w:r w:rsidR="00EC667D" w:rsidRPr="00DD1253">
          <w:rPr>
            <w:rStyle w:val="Hyperlink"/>
            <w:rFonts w:ascii="Arial" w:hAnsi="Arial" w:cs="Arial"/>
            <w:sz w:val="24"/>
            <w:szCs w:val="24"/>
          </w:rPr>
          <w:t>Regulations on student discipline in relation to non-academic matters</w:t>
        </w:r>
      </w:hyperlink>
      <w:r w:rsidR="00EC667D" w:rsidRPr="00DD1253">
        <w:rPr>
          <w:rFonts w:ascii="Arial" w:hAnsi="Arial" w:cs="Arial"/>
          <w:sz w:val="24"/>
          <w:szCs w:val="24"/>
        </w:rPr>
        <w:t xml:space="preserve"> </w:t>
      </w:r>
    </w:p>
    <w:p w14:paraId="7B591B25"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0" w:history="1">
        <w:r w:rsidR="00EC667D" w:rsidRPr="00DD1253">
          <w:rPr>
            <w:rStyle w:val="Hyperlink"/>
            <w:rFonts w:ascii="Arial" w:hAnsi="Arial" w:cs="Arial"/>
            <w:sz w:val="24"/>
            <w:szCs w:val="24"/>
          </w:rPr>
          <w:t xml:space="preserve">Student Charter </w:t>
        </w:r>
      </w:hyperlink>
      <w:r w:rsidR="00EC667D" w:rsidRPr="00DD1253">
        <w:rPr>
          <w:rFonts w:ascii="Arial" w:hAnsi="Arial" w:cs="Arial"/>
          <w:sz w:val="24"/>
          <w:szCs w:val="24"/>
        </w:rPr>
        <w:t xml:space="preserve"> </w:t>
      </w:r>
    </w:p>
    <w:p w14:paraId="24736715"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1" w:history="1">
        <w:r w:rsidR="00EC667D" w:rsidRPr="00DD1253">
          <w:rPr>
            <w:rStyle w:val="Hyperlink"/>
            <w:rFonts w:ascii="Arial" w:hAnsi="Arial" w:cs="Arial"/>
            <w:sz w:val="24"/>
            <w:szCs w:val="24"/>
          </w:rPr>
          <w:t xml:space="preserve">General Regulations for students </w:t>
        </w:r>
      </w:hyperlink>
      <w:r w:rsidR="00EC667D" w:rsidRPr="00DD1253">
        <w:rPr>
          <w:rFonts w:ascii="Arial" w:hAnsi="Arial" w:cs="Arial"/>
          <w:sz w:val="24"/>
          <w:szCs w:val="24"/>
        </w:rPr>
        <w:t xml:space="preserve"> </w:t>
      </w:r>
    </w:p>
    <w:p w14:paraId="7A466838"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2" w:history="1">
        <w:r w:rsidR="00EC667D" w:rsidRPr="00DD1253">
          <w:rPr>
            <w:rStyle w:val="Hyperlink"/>
            <w:rFonts w:ascii="Arial" w:hAnsi="Arial" w:cs="Arial"/>
            <w:sz w:val="24"/>
            <w:szCs w:val="24"/>
          </w:rPr>
          <w:t>Policy statement for students concerning Alcohol</w:t>
        </w:r>
      </w:hyperlink>
      <w:r w:rsidR="00EC667D" w:rsidRPr="00DD1253">
        <w:rPr>
          <w:rFonts w:ascii="Arial" w:hAnsi="Arial" w:cs="Arial"/>
          <w:sz w:val="24"/>
          <w:szCs w:val="24"/>
        </w:rPr>
        <w:t xml:space="preserve"> </w:t>
      </w:r>
    </w:p>
    <w:p w14:paraId="7A191324"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3" w:history="1">
        <w:r w:rsidR="00EC667D" w:rsidRPr="00DD1253">
          <w:rPr>
            <w:rStyle w:val="Hyperlink"/>
            <w:rFonts w:ascii="Arial" w:hAnsi="Arial" w:cs="Arial"/>
            <w:sz w:val="24"/>
            <w:szCs w:val="24"/>
          </w:rPr>
          <w:t>Policy statement for students concerning Drugs</w:t>
        </w:r>
      </w:hyperlink>
      <w:r w:rsidR="00EC667D" w:rsidRPr="00DD1253">
        <w:rPr>
          <w:rFonts w:ascii="Arial" w:hAnsi="Arial" w:cs="Arial"/>
          <w:sz w:val="24"/>
          <w:szCs w:val="24"/>
        </w:rPr>
        <w:t xml:space="preserve"> </w:t>
      </w:r>
    </w:p>
    <w:p w14:paraId="2F005460"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4" w:history="1">
        <w:r w:rsidR="00EC667D" w:rsidRPr="00DD1253">
          <w:rPr>
            <w:rStyle w:val="Hyperlink"/>
            <w:rFonts w:ascii="Arial" w:hAnsi="Arial" w:cs="Arial"/>
            <w:sz w:val="24"/>
            <w:szCs w:val="24"/>
          </w:rPr>
          <w:t>Respect at Kent Policy</w:t>
        </w:r>
      </w:hyperlink>
      <w:r w:rsidR="00EC667D" w:rsidRPr="00DD1253">
        <w:rPr>
          <w:rFonts w:ascii="Arial" w:hAnsi="Arial" w:cs="Arial"/>
          <w:sz w:val="24"/>
          <w:szCs w:val="24"/>
        </w:rPr>
        <w:t xml:space="preserve"> </w:t>
      </w:r>
    </w:p>
    <w:p w14:paraId="3AB1A9F0"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5" w:history="1">
        <w:r w:rsidR="00EC667D" w:rsidRPr="00DD1253">
          <w:rPr>
            <w:rStyle w:val="Hyperlink"/>
            <w:rFonts w:ascii="Arial" w:hAnsi="Arial" w:cs="Arial"/>
            <w:sz w:val="24"/>
            <w:szCs w:val="24"/>
          </w:rPr>
          <w:t>Fitness to practice</w:t>
        </w:r>
      </w:hyperlink>
      <w:r w:rsidR="00EC667D" w:rsidRPr="00DD1253">
        <w:rPr>
          <w:rFonts w:ascii="Arial" w:hAnsi="Arial" w:cs="Arial"/>
          <w:sz w:val="24"/>
          <w:szCs w:val="24"/>
        </w:rPr>
        <w:t xml:space="preserve"> </w:t>
      </w:r>
    </w:p>
    <w:p w14:paraId="4CD12578" w14:textId="77777777" w:rsidR="00EC667D" w:rsidRPr="00DD1253" w:rsidRDefault="00502282" w:rsidP="005564CB">
      <w:pPr>
        <w:pStyle w:val="ListParagraph"/>
        <w:numPr>
          <w:ilvl w:val="0"/>
          <w:numId w:val="14"/>
        </w:numPr>
        <w:spacing w:after="0" w:line="240" w:lineRule="auto"/>
        <w:rPr>
          <w:rFonts w:ascii="Arial" w:hAnsi="Arial" w:cs="Arial"/>
          <w:sz w:val="24"/>
          <w:szCs w:val="24"/>
        </w:rPr>
      </w:pPr>
      <w:hyperlink r:id="rId16" w:history="1">
        <w:r w:rsidR="00EC667D" w:rsidRPr="00DD1253">
          <w:rPr>
            <w:rStyle w:val="Hyperlink"/>
            <w:rFonts w:ascii="Arial" w:hAnsi="Arial" w:cs="Arial"/>
            <w:sz w:val="24"/>
            <w:szCs w:val="24"/>
          </w:rPr>
          <w:t>Trans Student Support Policy</w:t>
        </w:r>
      </w:hyperlink>
    </w:p>
    <w:p w14:paraId="0E9738CD" w14:textId="77777777" w:rsidR="00EC667D" w:rsidRPr="00DD1253" w:rsidRDefault="00EC667D" w:rsidP="005564CB">
      <w:pPr>
        <w:spacing w:after="0" w:line="240" w:lineRule="auto"/>
        <w:rPr>
          <w:rFonts w:ascii="Arial" w:hAnsi="Arial" w:cs="Arial"/>
          <w:sz w:val="24"/>
          <w:szCs w:val="24"/>
        </w:rPr>
      </w:pPr>
    </w:p>
    <w:p w14:paraId="5A6AB988" w14:textId="1CC9D3BF" w:rsidR="00724923" w:rsidRPr="00DD1253" w:rsidRDefault="00A24B7C" w:rsidP="00724923">
      <w:pPr>
        <w:rPr>
          <w:rFonts w:ascii="Arial" w:hAnsi="Arial" w:cs="Arial"/>
          <w:sz w:val="24"/>
          <w:szCs w:val="24"/>
        </w:rPr>
      </w:pPr>
      <w:r w:rsidRPr="00DD1253">
        <w:rPr>
          <w:rFonts w:ascii="Arial" w:hAnsi="Arial" w:cs="Arial"/>
          <w:sz w:val="24"/>
          <w:szCs w:val="24"/>
        </w:rPr>
        <w:t xml:space="preserve">1.5 </w:t>
      </w:r>
      <w:r w:rsidR="00724923" w:rsidRPr="00DD1253">
        <w:rPr>
          <w:rFonts w:ascii="Arial" w:hAnsi="Arial" w:cs="Arial"/>
          <w:sz w:val="24"/>
          <w:szCs w:val="24"/>
        </w:rPr>
        <w:t xml:space="preserve">Any action taken under the procedure will be limited to that which is necessary and proportionate to protect </w:t>
      </w:r>
      <w:r w:rsidR="00731114" w:rsidRPr="00DD1253">
        <w:rPr>
          <w:rFonts w:ascii="Arial" w:hAnsi="Arial" w:cs="Arial"/>
          <w:sz w:val="24"/>
          <w:szCs w:val="24"/>
        </w:rPr>
        <w:t>a student</w:t>
      </w:r>
      <w:r w:rsidR="00E96F20" w:rsidRPr="00DD1253">
        <w:rPr>
          <w:rFonts w:ascii="Arial" w:hAnsi="Arial" w:cs="Arial"/>
          <w:sz w:val="24"/>
          <w:szCs w:val="24"/>
        </w:rPr>
        <w:t>’</w:t>
      </w:r>
      <w:r w:rsidR="00731114" w:rsidRPr="00DD1253">
        <w:rPr>
          <w:rFonts w:ascii="Arial" w:hAnsi="Arial" w:cs="Arial"/>
          <w:sz w:val="24"/>
          <w:szCs w:val="24"/>
        </w:rPr>
        <w:t xml:space="preserve">s </w:t>
      </w:r>
      <w:r w:rsidR="00724923" w:rsidRPr="00DD1253">
        <w:rPr>
          <w:rFonts w:ascii="Arial" w:hAnsi="Arial" w:cs="Arial"/>
          <w:sz w:val="24"/>
          <w:szCs w:val="24"/>
        </w:rPr>
        <w:t xml:space="preserve">interests and </w:t>
      </w:r>
      <w:r w:rsidR="00904D5C">
        <w:rPr>
          <w:rFonts w:ascii="Arial" w:hAnsi="Arial" w:cs="Arial"/>
          <w:sz w:val="24"/>
          <w:szCs w:val="24"/>
        </w:rPr>
        <w:t>the interests</w:t>
      </w:r>
      <w:r w:rsidR="00904D5C" w:rsidRPr="00DD1253">
        <w:rPr>
          <w:rFonts w:ascii="Arial" w:hAnsi="Arial" w:cs="Arial"/>
          <w:sz w:val="24"/>
          <w:szCs w:val="24"/>
        </w:rPr>
        <w:t xml:space="preserve"> </w:t>
      </w:r>
      <w:r w:rsidR="00724923" w:rsidRPr="00DD1253">
        <w:rPr>
          <w:rFonts w:ascii="Arial" w:hAnsi="Arial" w:cs="Arial"/>
          <w:sz w:val="24"/>
          <w:szCs w:val="24"/>
        </w:rPr>
        <w:t xml:space="preserve">of other members of the University </w:t>
      </w:r>
      <w:r w:rsidR="00CC28EC" w:rsidRPr="00DD1253">
        <w:rPr>
          <w:rFonts w:ascii="Arial" w:hAnsi="Arial" w:cs="Arial"/>
          <w:sz w:val="24"/>
          <w:szCs w:val="24"/>
        </w:rPr>
        <w:t>c</w:t>
      </w:r>
      <w:r w:rsidR="00724923" w:rsidRPr="00DD1253">
        <w:rPr>
          <w:rFonts w:ascii="Arial" w:hAnsi="Arial" w:cs="Arial"/>
          <w:sz w:val="24"/>
          <w:szCs w:val="24"/>
        </w:rPr>
        <w:t xml:space="preserve">ommunity. The </w:t>
      </w:r>
      <w:r w:rsidR="008A7911" w:rsidRPr="00DD1253">
        <w:rPr>
          <w:rFonts w:ascii="Arial" w:hAnsi="Arial" w:cs="Arial"/>
          <w:sz w:val="24"/>
          <w:szCs w:val="24"/>
        </w:rPr>
        <w:t>Support</w:t>
      </w:r>
      <w:r w:rsidR="00724923" w:rsidRPr="00DD1253">
        <w:rPr>
          <w:rFonts w:ascii="Arial" w:hAnsi="Arial" w:cs="Arial"/>
          <w:sz w:val="24"/>
          <w:szCs w:val="24"/>
        </w:rPr>
        <w:t xml:space="preserve"> to Study Procedure is intended to be supportive, not punitive. It is also in</w:t>
      </w:r>
      <w:r w:rsidR="00B227F5" w:rsidRPr="00DD1253">
        <w:rPr>
          <w:rFonts w:ascii="Arial" w:hAnsi="Arial" w:cs="Arial"/>
          <w:sz w:val="24"/>
          <w:szCs w:val="24"/>
        </w:rPr>
        <w:t xml:space="preserve">tended to be open, transparent </w:t>
      </w:r>
      <w:r w:rsidR="00724923" w:rsidRPr="00DD1253">
        <w:rPr>
          <w:rFonts w:ascii="Arial" w:hAnsi="Arial" w:cs="Arial"/>
          <w:sz w:val="24"/>
          <w:szCs w:val="24"/>
        </w:rPr>
        <w:t xml:space="preserve">and implemented sensitively. </w:t>
      </w:r>
    </w:p>
    <w:p w14:paraId="4B5C84ED" w14:textId="77777777" w:rsidR="00724923" w:rsidRPr="00DD1253" w:rsidRDefault="00A24B7C" w:rsidP="00724923">
      <w:pPr>
        <w:rPr>
          <w:rFonts w:ascii="Arial" w:hAnsi="Arial" w:cs="Arial"/>
          <w:sz w:val="24"/>
          <w:szCs w:val="24"/>
        </w:rPr>
      </w:pPr>
      <w:r w:rsidRPr="00DD1253">
        <w:rPr>
          <w:rFonts w:ascii="Arial" w:hAnsi="Arial" w:cs="Arial"/>
          <w:sz w:val="24"/>
          <w:szCs w:val="24"/>
        </w:rPr>
        <w:t xml:space="preserve">1.6 </w:t>
      </w:r>
      <w:r w:rsidR="00724923" w:rsidRPr="00DD1253">
        <w:rPr>
          <w:rFonts w:ascii="Arial" w:hAnsi="Arial" w:cs="Arial"/>
          <w:sz w:val="24"/>
          <w:szCs w:val="24"/>
        </w:rPr>
        <w:t xml:space="preserve">The University has a responsibility under the Equality Act (2010) not to discriminate against </w:t>
      </w:r>
      <w:r w:rsidR="00D6374C" w:rsidRPr="00DD1253">
        <w:rPr>
          <w:rFonts w:ascii="Arial" w:hAnsi="Arial" w:cs="Arial"/>
          <w:sz w:val="24"/>
          <w:szCs w:val="24"/>
        </w:rPr>
        <w:t>students with protected characteristics</w:t>
      </w:r>
      <w:r w:rsidR="00724923" w:rsidRPr="00DD1253">
        <w:rPr>
          <w:rFonts w:ascii="Arial" w:hAnsi="Arial" w:cs="Arial"/>
          <w:sz w:val="24"/>
          <w:szCs w:val="24"/>
        </w:rPr>
        <w:t xml:space="preserve"> and to make reasonable adjustments</w:t>
      </w:r>
      <w:r w:rsidR="00CC28EC" w:rsidRPr="00DD1253">
        <w:rPr>
          <w:rFonts w:ascii="Arial" w:hAnsi="Arial" w:cs="Arial"/>
          <w:sz w:val="24"/>
          <w:szCs w:val="24"/>
        </w:rPr>
        <w:t>, if required,</w:t>
      </w:r>
      <w:r w:rsidR="00B227F5" w:rsidRPr="00DD1253">
        <w:rPr>
          <w:rFonts w:ascii="Arial" w:hAnsi="Arial" w:cs="Arial"/>
          <w:sz w:val="24"/>
          <w:szCs w:val="24"/>
        </w:rPr>
        <w:t xml:space="preserve"> to ensure that </w:t>
      </w:r>
      <w:r w:rsidR="004E2A5A" w:rsidRPr="00DD1253">
        <w:rPr>
          <w:rFonts w:ascii="Arial" w:hAnsi="Arial" w:cs="Arial"/>
          <w:sz w:val="24"/>
          <w:szCs w:val="24"/>
        </w:rPr>
        <w:t xml:space="preserve">a </w:t>
      </w:r>
      <w:r w:rsidR="00235345" w:rsidRPr="00DD1253">
        <w:rPr>
          <w:rFonts w:ascii="Arial" w:hAnsi="Arial" w:cs="Arial"/>
          <w:sz w:val="24"/>
          <w:szCs w:val="24"/>
        </w:rPr>
        <w:t>student is</w:t>
      </w:r>
      <w:r w:rsidR="00B227F5" w:rsidRPr="00DD1253">
        <w:rPr>
          <w:rFonts w:ascii="Arial" w:hAnsi="Arial" w:cs="Arial"/>
          <w:sz w:val="24"/>
          <w:szCs w:val="24"/>
        </w:rPr>
        <w:t xml:space="preserve"> not placed at a disadvantage. </w:t>
      </w:r>
      <w:r w:rsidR="002B146C" w:rsidRPr="00DD1253">
        <w:rPr>
          <w:rFonts w:ascii="Arial" w:hAnsi="Arial" w:cs="Arial"/>
          <w:sz w:val="24"/>
          <w:szCs w:val="24"/>
        </w:rPr>
        <w:t xml:space="preserve">The </w:t>
      </w:r>
      <w:r w:rsidR="00B227F5" w:rsidRPr="00DD1253">
        <w:rPr>
          <w:rFonts w:ascii="Arial" w:hAnsi="Arial" w:cs="Arial"/>
          <w:sz w:val="24"/>
          <w:szCs w:val="24"/>
        </w:rPr>
        <w:t>University</w:t>
      </w:r>
      <w:r w:rsidR="002B146C" w:rsidRPr="00DD1253">
        <w:rPr>
          <w:rFonts w:ascii="Arial" w:hAnsi="Arial" w:cs="Arial"/>
          <w:sz w:val="24"/>
          <w:szCs w:val="24"/>
        </w:rPr>
        <w:t xml:space="preserve"> also </w:t>
      </w:r>
      <w:r w:rsidR="00B227F5" w:rsidRPr="00DD1253">
        <w:rPr>
          <w:rFonts w:ascii="Arial" w:hAnsi="Arial" w:cs="Arial"/>
          <w:sz w:val="24"/>
          <w:szCs w:val="24"/>
        </w:rPr>
        <w:t xml:space="preserve">has a duty of care to all members of its community and requires a timely and appropriate response when there are visible signs that </w:t>
      </w:r>
      <w:r w:rsidR="004E2A5A" w:rsidRPr="00DD1253">
        <w:rPr>
          <w:rFonts w:ascii="Arial" w:hAnsi="Arial" w:cs="Arial"/>
          <w:sz w:val="24"/>
          <w:szCs w:val="24"/>
        </w:rPr>
        <w:t xml:space="preserve">a student’s </w:t>
      </w:r>
      <w:r w:rsidR="002B146C" w:rsidRPr="00DD1253">
        <w:rPr>
          <w:rFonts w:ascii="Arial" w:hAnsi="Arial" w:cs="Arial"/>
          <w:sz w:val="24"/>
          <w:szCs w:val="24"/>
        </w:rPr>
        <w:t>behaviour is</w:t>
      </w:r>
      <w:r w:rsidR="00B227F5" w:rsidRPr="00DD1253">
        <w:rPr>
          <w:rFonts w:ascii="Arial" w:hAnsi="Arial" w:cs="Arial"/>
          <w:sz w:val="24"/>
          <w:szCs w:val="24"/>
        </w:rPr>
        <w:t xml:space="preserve"> having a negative impact on </w:t>
      </w:r>
      <w:r w:rsidR="002B16C4" w:rsidRPr="00DD1253">
        <w:rPr>
          <w:rFonts w:ascii="Arial" w:hAnsi="Arial" w:cs="Arial"/>
          <w:sz w:val="24"/>
          <w:szCs w:val="24"/>
        </w:rPr>
        <w:t xml:space="preserve">a student’s </w:t>
      </w:r>
      <w:r w:rsidR="00B227F5" w:rsidRPr="00DD1253">
        <w:rPr>
          <w:rFonts w:ascii="Arial" w:hAnsi="Arial" w:cs="Arial"/>
          <w:sz w:val="24"/>
          <w:szCs w:val="24"/>
        </w:rPr>
        <w:t xml:space="preserve">functioning </w:t>
      </w:r>
      <w:r w:rsidR="00CC28EC" w:rsidRPr="00DD1253">
        <w:rPr>
          <w:rFonts w:ascii="Arial" w:hAnsi="Arial" w:cs="Arial"/>
          <w:sz w:val="24"/>
          <w:szCs w:val="24"/>
        </w:rPr>
        <w:t xml:space="preserve">in a University community </w:t>
      </w:r>
      <w:r w:rsidR="00B227F5" w:rsidRPr="00DD1253">
        <w:rPr>
          <w:rFonts w:ascii="Arial" w:hAnsi="Arial" w:cs="Arial"/>
          <w:sz w:val="24"/>
          <w:szCs w:val="24"/>
        </w:rPr>
        <w:t xml:space="preserve">or </w:t>
      </w:r>
      <w:r w:rsidR="00CC28EC" w:rsidRPr="00DD1253">
        <w:rPr>
          <w:rFonts w:ascii="Arial" w:hAnsi="Arial" w:cs="Arial"/>
          <w:sz w:val="24"/>
          <w:szCs w:val="24"/>
        </w:rPr>
        <w:t xml:space="preserve">on </w:t>
      </w:r>
      <w:r w:rsidR="002B146C" w:rsidRPr="00DD1253">
        <w:rPr>
          <w:rFonts w:ascii="Arial" w:hAnsi="Arial" w:cs="Arial"/>
          <w:sz w:val="24"/>
          <w:szCs w:val="24"/>
        </w:rPr>
        <w:t xml:space="preserve">the </w:t>
      </w:r>
      <w:r w:rsidR="00B227F5" w:rsidRPr="00DD1253">
        <w:rPr>
          <w:rFonts w:ascii="Arial" w:hAnsi="Arial" w:cs="Arial"/>
          <w:sz w:val="24"/>
          <w:szCs w:val="24"/>
        </w:rPr>
        <w:t xml:space="preserve">wellbeing of others. </w:t>
      </w:r>
    </w:p>
    <w:p w14:paraId="37644EDE" w14:textId="77777777" w:rsidR="00EC667D" w:rsidRPr="00DD1253" w:rsidRDefault="00A24B7C" w:rsidP="00724923">
      <w:pPr>
        <w:rPr>
          <w:rFonts w:ascii="Arial" w:hAnsi="Arial" w:cs="Arial"/>
          <w:sz w:val="24"/>
          <w:szCs w:val="24"/>
        </w:rPr>
      </w:pPr>
      <w:r w:rsidRPr="00DD1253">
        <w:rPr>
          <w:rFonts w:ascii="Arial" w:hAnsi="Arial" w:cs="Arial"/>
          <w:sz w:val="24"/>
          <w:szCs w:val="24"/>
        </w:rPr>
        <w:t xml:space="preserve">1.7 </w:t>
      </w:r>
      <w:r w:rsidR="00EC667D" w:rsidRPr="00DD1253">
        <w:rPr>
          <w:rFonts w:ascii="Arial" w:hAnsi="Arial" w:cs="Arial"/>
          <w:sz w:val="24"/>
          <w:szCs w:val="24"/>
        </w:rPr>
        <w:t>Support to Study should not be automatically applied where issues are documented via an Inclusive Learning Plan (ILP). The reasonable adjustments, as set out in the ILP, should be fully implemented and reviewed before considering Support to Study.</w:t>
      </w:r>
    </w:p>
    <w:p w14:paraId="1E325B2A" w14:textId="77777777" w:rsidR="000E44EF" w:rsidRPr="00DD1253" w:rsidRDefault="00A24B7C" w:rsidP="00B227F5">
      <w:pPr>
        <w:rPr>
          <w:rFonts w:ascii="Arial" w:hAnsi="Arial" w:cs="Arial"/>
          <w:sz w:val="24"/>
          <w:szCs w:val="24"/>
        </w:rPr>
      </w:pPr>
      <w:r w:rsidRPr="00DD1253">
        <w:rPr>
          <w:rFonts w:ascii="Arial" w:hAnsi="Arial" w:cs="Arial"/>
          <w:sz w:val="24"/>
          <w:szCs w:val="24"/>
        </w:rPr>
        <w:t xml:space="preserve">1.8 </w:t>
      </w:r>
      <w:r w:rsidR="00B227F5" w:rsidRPr="00DD1253">
        <w:rPr>
          <w:rFonts w:ascii="Arial" w:hAnsi="Arial" w:cs="Arial"/>
          <w:sz w:val="24"/>
          <w:szCs w:val="24"/>
        </w:rPr>
        <w:t>The term ‘</w:t>
      </w:r>
      <w:r w:rsidR="008A7911" w:rsidRPr="00DD1253">
        <w:rPr>
          <w:rFonts w:ascii="Arial" w:hAnsi="Arial" w:cs="Arial"/>
          <w:sz w:val="24"/>
          <w:szCs w:val="24"/>
        </w:rPr>
        <w:t>Support</w:t>
      </w:r>
      <w:r w:rsidR="00B227F5" w:rsidRPr="00DD1253">
        <w:rPr>
          <w:rFonts w:ascii="Arial" w:hAnsi="Arial" w:cs="Arial"/>
          <w:sz w:val="24"/>
          <w:szCs w:val="24"/>
        </w:rPr>
        <w:t xml:space="preserve"> to Study’ as used in this </w:t>
      </w:r>
      <w:r w:rsidR="00CC28EC" w:rsidRPr="00DD1253">
        <w:rPr>
          <w:rFonts w:ascii="Arial" w:hAnsi="Arial" w:cs="Arial"/>
          <w:sz w:val="24"/>
          <w:szCs w:val="24"/>
        </w:rPr>
        <w:t xml:space="preserve">procedure </w:t>
      </w:r>
      <w:r w:rsidR="00B227F5" w:rsidRPr="00DD1253">
        <w:rPr>
          <w:rFonts w:ascii="Arial" w:hAnsi="Arial" w:cs="Arial"/>
          <w:sz w:val="24"/>
          <w:szCs w:val="24"/>
        </w:rPr>
        <w:t xml:space="preserve">relates to the entire student experience and not just </w:t>
      </w:r>
      <w:r w:rsidR="004E2A5A" w:rsidRPr="00DD1253">
        <w:rPr>
          <w:rFonts w:ascii="Arial" w:hAnsi="Arial" w:cs="Arial"/>
          <w:sz w:val="24"/>
          <w:szCs w:val="24"/>
        </w:rPr>
        <w:t xml:space="preserve">an </w:t>
      </w:r>
      <w:r w:rsidR="00B227F5" w:rsidRPr="00DD1253">
        <w:rPr>
          <w:rFonts w:ascii="Arial" w:hAnsi="Arial" w:cs="Arial"/>
          <w:sz w:val="24"/>
          <w:szCs w:val="24"/>
        </w:rPr>
        <w:t>ability to engage with studies</w:t>
      </w:r>
      <w:r w:rsidR="00EC667D" w:rsidRPr="00DD1253">
        <w:rPr>
          <w:rFonts w:ascii="Arial" w:hAnsi="Arial" w:cs="Arial"/>
          <w:sz w:val="24"/>
          <w:szCs w:val="24"/>
        </w:rPr>
        <w:t>.</w:t>
      </w:r>
    </w:p>
    <w:p w14:paraId="0CE01CCC" w14:textId="77777777" w:rsidR="00724923" w:rsidRPr="00DD1253" w:rsidRDefault="00B227F5" w:rsidP="00B227F5">
      <w:pPr>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276F51B" wp14:editId="08A5F6E9">
                <wp:simplePos x="0" y="0"/>
                <wp:positionH relativeFrom="column">
                  <wp:posOffset>27940</wp:posOffset>
                </wp:positionH>
                <wp:positionV relativeFrom="paragraph">
                  <wp:posOffset>57785</wp:posOffset>
                </wp:positionV>
                <wp:extent cx="57435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435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4D91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pt,4.55pt" to="454.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" strokecolor="#5b9bd5 [3204]" strokeweight=".5pt">
                <v:stroke joinstyle="miter"/>
              </v:line>
            </w:pict>
          </mc:Fallback>
        </mc:AlternateContent>
      </w:r>
    </w:p>
    <w:p w14:paraId="0CBD7CFA" w14:textId="58CFA055" w:rsidR="00B227F5" w:rsidRPr="00DD1253" w:rsidRDefault="002A167C" w:rsidP="00B07318">
      <w:pPr>
        <w:pStyle w:val="Heading1"/>
        <w:rPr>
          <w:rFonts w:ascii="Arial" w:hAnsi="Arial" w:cs="Arial"/>
          <w:sz w:val="24"/>
          <w:szCs w:val="24"/>
        </w:rPr>
      </w:pPr>
      <w:bookmarkStart w:id="2" w:name="_Toc44512894"/>
      <w:r>
        <w:rPr>
          <w:rFonts w:ascii="Arial" w:hAnsi="Arial" w:cs="Arial"/>
          <w:sz w:val="24"/>
          <w:szCs w:val="24"/>
        </w:rPr>
        <w:t xml:space="preserve">2. </w:t>
      </w:r>
      <w:r w:rsidR="00B227F5" w:rsidRPr="00DD1253">
        <w:rPr>
          <w:rFonts w:ascii="Arial" w:hAnsi="Arial" w:cs="Arial"/>
          <w:sz w:val="24"/>
          <w:szCs w:val="24"/>
        </w:rPr>
        <w:t>Support for Students</w:t>
      </w:r>
      <w:bookmarkEnd w:id="2"/>
    </w:p>
    <w:p w14:paraId="5C704581" w14:textId="77777777" w:rsidR="00B227F5" w:rsidRPr="00DD1253" w:rsidRDefault="00A24B7C" w:rsidP="00B227F5">
      <w:pPr>
        <w:rPr>
          <w:rFonts w:ascii="Arial" w:hAnsi="Arial" w:cs="Arial"/>
          <w:sz w:val="24"/>
          <w:szCs w:val="24"/>
        </w:rPr>
      </w:pPr>
      <w:r w:rsidRPr="00DD1253">
        <w:rPr>
          <w:rFonts w:ascii="Arial" w:hAnsi="Arial" w:cs="Arial"/>
          <w:sz w:val="24"/>
          <w:szCs w:val="24"/>
        </w:rPr>
        <w:t xml:space="preserve">2.1 </w:t>
      </w:r>
      <w:r w:rsidR="00235345" w:rsidRPr="00DD1253">
        <w:rPr>
          <w:rFonts w:ascii="Arial" w:hAnsi="Arial" w:cs="Arial"/>
          <w:sz w:val="24"/>
          <w:szCs w:val="24"/>
        </w:rPr>
        <w:t>Students</w:t>
      </w:r>
      <w:r w:rsidR="004E2A5A" w:rsidRPr="00DD1253">
        <w:rPr>
          <w:rFonts w:ascii="Arial" w:hAnsi="Arial" w:cs="Arial"/>
          <w:sz w:val="24"/>
          <w:szCs w:val="24"/>
        </w:rPr>
        <w:t xml:space="preserve"> </w:t>
      </w:r>
      <w:r w:rsidR="00B227F5" w:rsidRPr="00DD1253">
        <w:rPr>
          <w:rFonts w:ascii="Arial" w:hAnsi="Arial" w:cs="Arial"/>
          <w:sz w:val="24"/>
          <w:szCs w:val="24"/>
        </w:rPr>
        <w:t xml:space="preserve">are encouraged to seek </w:t>
      </w:r>
      <w:r w:rsidR="00EC667D" w:rsidRPr="00DD1253">
        <w:rPr>
          <w:rFonts w:ascii="Arial" w:hAnsi="Arial" w:cs="Arial"/>
          <w:sz w:val="24"/>
          <w:szCs w:val="24"/>
        </w:rPr>
        <w:t xml:space="preserve">independent </w:t>
      </w:r>
      <w:r w:rsidR="00B227F5" w:rsidRPr="00DD1253">
        <w:rPr>
          <w:rFonts w:ascii="Arial" w:hAnsi="Arial" w:cs="Arial"/>
          <w:sz w:val="24"/>
          <w:szCs w:val="24"/>
        </w:rPr>
        <w:t xml:space="preserve">advice and support regarding this procedure from the </w:t>
      </w:r>
      <w:hyperlink r:id="rId17" w:history="1">
        <w:r w:rsidR="00B227F5" w:rsidRPr="00DD1253">
          <w:rPr>
            <w:rStyle w:val="Hyperlink"/>
            <w:rFonts w:ascii="Arial" w:hAnsi="Arial" w:cs="Arial"/>
            <w:sz w:val="24"/>
            <w:szCs w:val="24"/>
          </w:rPr>
          <w:t>Kent Union Advice Centre</w:t>
        </w:r>
      </w:hyperlink>
      <w:r w:rsidR="00B227F5" w:rsidRPr="00DD1253">
        <w:rPr>
          <w:rFonts w:ascii="Arial" w:hAnsi="Arial" w:cs="Arial"/>
          <w:sz w:val="24"/>
          <w:szCs w:val="24"/>
        </w:rPr>
        <w:t xml:space="preserve"> (Canterbury) located in the Mandela Building or </w:t>
      </w:r>
      <w:hyperlink r:id="rId18" w:history="1">
        <w:r w:rsidR="00B227F5" w:rsidRPr="00DD1253">
          <w:rPr>
            <w:rStyle w:val="Hyperlink"/>
            <w:rFonts w:ascii="Arial" w:hAnsi="Arial" w:cs="Arial"/>
            <w:sz w:val="24"/>
            <w:szCs w:val="24"/>
          </w:rPr>
          <w:t>GKUnions</w:t>
        </w:r>
      </w:hyperlink>
      <w:r w:rsidR="00B227F5" w:rsidRPr="00DD1253">
        <w:rPr>
          <w:rFonts w:ascii="Arial" w:hAnsi="Arial" w:cs="Arial"/>
          <w:sz w:val="24"/>
          <w:szCs w:val="24"/>
        </w:rPr>
        <w:t xml:space="preserve"> (Medway) located in the Student Hub. </w:t>
      </w:r>
    </w:p>
    <w:p w14:paraId="5A275907" w14:textId="77777777" w:rsidR="00B227F5" w:rsidRPr="00DD1253" w:rsidRDefault="00A24B7C" w:rsidP="00B227F5">
      <w:pPr>
        <w:rPr>
          <w:rFonts w:ascii="Arial" w:hAnsi="Arial" w:cs="Arial"/>
          <w:sz w:val="24"/>
          <w:szCs w:val="24"/>
        </w:rPr>
      </w:pPr>
      <w:r w:rsidRPr="00DD1253">
        <w:rPr>
          <w:rFonts w:ascii="Arial" w:hAnsi="Arial" w:cs="Arial"/>
          <w:sz w:val="24"/>
          <w:szCs w:val="24"/>
        </w:rPr>
        <w:t xml:space="preserve">2.2 </w:t>
      </w:r>
      <w:r w:rsidR="00235345" w:rsidRPr="00DD1253">
        <w:rPr>
          <w:rFonts w:ascii="Arial" w:hAnsi="Arial" w:cs="Arial"/>
          <w:sz w:val="24"/>
          <w:szCs w:val="24"/>
        </w:rPr>
        <w:t>Students</w:t>
      </w:r>
      <w:r w:rsidR="004E2A5A" w:rsidRPr="00DD1253">
        <w:rPr>
          <w:rFonts w:ascii="Arial" w:hAnsi="Arial" w:cs="Arial"/>
          <w:sz w:val="24"/>
          <w:szCs w:val="24"/>
        </w:rPr>
        <w:t xml:space="preserve"> </w:t>
      </w:r>
      <w:r w:rsidR="00B227F5" w:rsidRPr="00DD1253">
        <w:rPr>
          <w:rFonts w:ascii="Arial" w:hAnsi="Arial" w:cs="Arial"/>
          <w:sz w:val="24"/>
          <w:szCs w:val="24"/>
        </w:rPr>
        <w:t xml:space="preserve">are expected to take up any appropriate support available to </w:t>
      </w:r>
      <w:r w:rsidR="004E2A5A" w:rsidRPr="00DD1253">
        <w:rPr>
          <w:rFonts w:ascii="Arial" w:hAnsi="Arial" w:cs="Arial"/>
          <w:sz w:val="24"/>
          <w:szCs w:val="24"/>
        </w:rPr>
        <w:t xml:space="preserve">them </w:t>
      </w:r>
      <w:r w:rsidR="00B227F5" w:rsidRPr="00DD1253">
        <w:rPr>
          <w:rFonts w:ascii="Arial" w:hAnsi="Arial" w:cs="Arial"/>
          <w:sz w:val="24"/>
          <w:szCs w:val="24"/>
        </w:rPr>
        <w:t xml:space="preserve">from the University- this includes support from the </w:t>
      </w:r>
      <w:r w:rsidR="00D6374C" w:rsidRPr="00DD1253">
        <w:rPr>
          <w:rFonts w:ascii="Arial" w:hAnsi="Arial" w:cs="Arial"/>
          <w:sz w:val="24"/>
          <w:szCs w:val="24"/>
        </w:rPr>
        <w:t>Student Support and Wellbeing team,</w:t>
      </w:r>
      <w:r w:rsidR="00E816FC" w:rsidRPr="00DD1253">
        <w:rPr>
          <w:rFonts w:ascii="Arial" w:hAnsi="Arial" w:cs="Arial"/>
          <w:sz w:val="24"/>
          <w:szCs w:val="24"/>
        </w:rPr>
        <w:t xml:space="preserve"> based in Keynes College, H Block</w:t>
      </w:r>
      <w:r w:rsidR="00D6374C" w:rsidRPr="00DD1253">
        <w:rPr>
          <w:rFonts w:ascii="Arial" w:hAnsi="Arial" w:cs="Arial"/>
          <w:sz w:val="24"/>
          <w:szCs w:val="24"/>
        </w:rPr>
        <w:t xml:space="preserve"> (Canterbury), Gillingham Building, G-05 (Medway)</w:t>
      </w:r>
      <w:r w:rsidR="00E816FC" w:rsidRPr="00DD1253">
        <w:rPr>
          <w:rFonts w:ascii="Arial" w:hAnsi="Arial" w:cs="Arial"/>
          <w:sz w:val="24"/>
          <w:szCs w:val="24"/>
        </w:rPr>
        <w:t xml:space="preserve">. Taking advantage of such support may avoid the need to invoke this procedure. </w:t>
      </w:r>
    </w:p>
    <w:p w14:paraId="328F425A" w14:textId="77777777" w:rsidR="00237FC8" w:rsidRPr="00DD1253" w:rsidRDefault="00A24B7C" w:rsidP="00B227F5">
      <w:pPr>
        <w:rPr>
          <w:rFonts w:ascii="Arial" w:hAnsi="Arial" w:cs="Arial"/>
          <w:sz w:val="24"/>
          <w:szCs w:val="24"/>
        </w:rPr>
      </w:pPr>
      <w:r w:rsidRPr="00DD1253">
        <w:rPr>
          <w:rFonts w:ascii="Arial" w:hAnsi="Arial" w:cs="Arial"/>
          <w:sz w:val="24"/>
          <w:szCs w:val="24"/>
        </w:rPr>
        <w:t xml:space="preserve">2.3 </w:t>
      </w:r>
      <w:r w:rsidR="00237FC8" w:rsidRPr="00DD1253">
        <w:rPr>
          <w:rFonts w:ascii="Arial" w:hAnsi="Arial" w:cs="Arial"/>
          <w:sz w:val="24"/>
          <w:szCs w:val="24"/>
        </w:rPr>
        <w:t xml:space="preserve">Any support provided is not expected to replace professional care and support which is the responsibility of </w:t>
      </w:r>
      <w:r w:rsidR="004E2A5A" w:rsidRPr="00DD1253">
        <w:rPr>
          <w:rFonts w:ascii="Arial" w:hAnsi="Arial" w:cs="Arial"/>
          <w:sz w:val="24"/>
          <w:szCs w:val="24"/>
        </w:rPr>
        <w:t xml:space="preserve">a </w:t>
      </w:r>
      <w:r w:rsidR="00237FC8" w:rsidRPr="00DD1253">
        <w:rPr>
          <w:rFonts w:ascii="Arial" w:hAnsi="Arial" w:cs="Arial"/>
          <w:sz w:val="24"/>
          <w:szCs w:val="24"/>
        </w:rPr>
        <w:t xml:space="preserve">GP and other outside agencies. </w:t>
      </w:r>
    </w:p>
    <w:p w14:paraId="3CF1443F" w14:textId="77777777" w:rsidR="00237FC8" w:rsidRPr="00DD1253" w:rsidRDefault="00237FC8" w:rsidP="00237FC8">
      <w:pPr>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61FE03E9" wp14:editId="68E8F57B">
                <wp:simplePos x="0" y="0"/>
                <wp:positionH relativeFrom="column">
                  <wp:posOffset>28575</wp:posOffset>
                </wp:positionH>
                <wp:positionV relativeFrom="paragraph">
                  <wp:posOffset>100013</wp:posOffset>
                </wp:positionV>
                <wp:extent cx="56578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774C4F"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7.9pt" to="447.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" strokecolor="#5b9bd5 [3204]" strokeweight=".5pt">
                <v:stroke joinstyle="miter"/>
              </v:line>
            </w:pict>
          </mc:Fallback>
        </mc:AlternateContent>
      </w:r>
    </w:p>
    <w:p w14:paraId="0ED3FEA7" w14:textId="4F78D0DD" w:rsidR="00237FC8" w:rsidRPr="00DD1253" w:rsidRDefault="002A167C" w:rsidP="00DD1253">
      <w:pPr>
        <w:pStyle w:val="Heading2"/>
        <w:rPr>
          <w:rFonts w:ascii="Arial" w:hAnsi="Arial" w:cs="Arial"/>
          <w:sz w:val="24"/>
          <w:szCs w:val="24"/>
        </w:rPr>
      </w:pPr>
      <w:bookmarkStart w:id="3" w:name="_Toc44512895"/>
      <w:r>
        <w:rPr>
          <w:rFonts w:ascii="Arial" w:hAnsi="Arial" w:cs="Arial"/>
          <w:sz w:val="24"/>
          <w:szCs w:val="24"/>
        </w:rPr>
        <w:t xml:space="preserve">3. </w:t>
      </w:r>
      <w:r w:rsidR="00237FC8" w:rsidRPr="00DD1253">
        <w:rPr>
          <w:rFonts w:ascii="Arial" w:hAnsi="Arial" w:cs="Arial"/>
          <w:sz w:val="24"/>
          <w:szCs w:val="24"/>
        </w:rPr>
        <w:t>Scope (to whom does this procedure apply?)</w:t>
      </w:r>
      <w:bookmarkEnd w:id="3"/>
    </w:p>
    <w:p w14:paraId="75DD175E" w14:textId="77777777" w:rsidR="00237FC8" w:rsidRPr="00DD1253" w:rsidRDefault="00A24B7C" w:rsidP="005564CB">
      <w:pPr>
        <w:rPr>
          <w:rFonts w:ascii="Arial" w:hAnsi="Arial" w:cs="Arial"/>
          <w:sz w:val="24"/>
          <w:szCs w:val="24"/>
        </w:rPr>
      </w:pPr>
      <w:r w:rsidRPr="00DD1253">
        <w:rPr>
          <w:rFonts w:ascii="Arial" w:hAnsi="Arial" w:cs="Arial"/>
          <w:sz w:val="24"/>
          <w:szCs w:val="24"/>
        </w:rPr>
        <w:t xml:space="preserve">3.1 </w:t>
      </w:r>
      <w:r w:rsidR="00237FC8" w:rsidRPr="00DD1253">
        <w:rPr>
          <w:rFonts w:ascii="Arial" w:hAnsi="Arial" w:cs="Arial"/>
          <w:sz w:val="24"/>
          <w:szCs w:val="24"/>
        </w:rPr>
        <w:t xml:space="preserve">This procedure applies </w:t>
      </w:r>
      <w:r w:rsidR="004E2A5A" w:rsidRPr="00DD1253">
        <w:rPr>
          <w:rFonts w:ascii="Arial" w:hAnsi="Arial" w:cs="Arial"/>
          <w:sz w:val="24"/>
          <w:szCs w:val="24"/>
        </w:rPr>
        <w:t xml:space="preserve">to </w:t>
      </w:r>
      <w:r w:rsidR="00237FC8" w:rsidRPr="00DD1253">
        <w:rPr>
          <w:rFonts w:ascii="Arial" w:hAnsi="Arial" w:cs="Arial"/>
          <w:sz w:val="24"/>
          <w:szCs w:val="24"/>
        </w:rPr>
        <w:t>a</w:t>
      </w:r>
      <w:r w:rsidR="00731A41">
        <w:rPr>
          <w:rFonts w:ascii="Arial" w:hAnsi="Arial" w:cs="Arial"/>
          <w:sz w:val="24"/>
          <w:szCs w:val="24"/>
        </w:rPr>
        <w:t>ll</w:t>
      </w:r>
      <w:r w:rsidR="00237FC8" w:rsidRPr="00DD1253">
        <w:rPr>
          <w:rFonts w:ascii="Arial" w:hAnsi="Arial" w:cs="Arial"/>
          <w:sz w:val="24"/>
          <w:szCs w:val="24"/>
        </w:rPr>
        <w:t xml:space="preserve"> University </w:t>
      </w:r>
      <w:r w:rsidR="00731A41">
        <w:rPr>
          <w:rFonts w:ascii="Arial" w:hAnsi="Arial" w:cs="Arial"/>
          <w:sz w:val="24"/>
          <w:szCs w:val="24"/>
        </w:rPr>
        <w:t xml:space="preserve">of </w:t>
      </w:r>
      <w:r w:rsidR="00C04BA3">
        <w:rPr>
          <w:rFonts w:ascii="Arial" w:hAnsi="Arial" w:cs="Arial"/>
          <w:sz w:val="24"/>
          <w:szCs w:val="24"/>
        </w:rPr>
        <w:t>Kent students</w:t>
      </w:r>
      <w:r w:rsidR="00237FC8" w:rsidRPr="00DD1253">
        <w:rPr>
          <w:rFonts w:ascii="Arial" w:hAnsi="Arial" w:cs="Arial"/>
          <w:sz w:val="24"/>
          <w:szCs w:val="24"/>
        </w:rPr>
        <w:t xml:space="preserve"> who</w:t>
      </w:r>
      <w:r w:rsidR="00731A41">
        <w:rPr>
          <w:rFonts w:ascii="Arial" w:hAnsi="Arial" w:cs="Arial"/>
          <w:sz w:val="24"/>
          <w:szCs w:val="24"/>
        </w:rPr>
        <w:t xml:space="preserve"> are</w:t>
      </w:r>
      <w:r w:rsidR="00237FC8" w:rsidRPr="00DD1253">
        <w:rPr>
          <w:rFonts w:ascii="Arial" w:hAnsi="Arial" w:cs="Arial"/>
          <w:sz w:val="24"/>
          <w:szCs w:val="24"/>
        </w:rPr>
        <w:t xml:space="preserve"> registered/enrolled on a full-time or part-time </w:t>
      </w:r>
      <w:r w:rsidR="00C23A66" w:rsidRPr="00DD1253">
        <w:rPr>
          <w:rFonts w:ascii="Arial" w:hAnsi="Arial" w:cs="Arial"/>
          <w:sz w:val="24"/>
          <w:szCs w:val="24"/>
        </w:rPr>
        <w:t>programme.</w:t>
      </w:r>
    </w:p>
    <w:p w14:paraId="3DD67506" w14:textId="77777777" w:rsidR="000B2F29" w:rsidRPr="00DD1253" w:rsidRDefault="00A24B7C" w:rsidP="005564CB">
      <w:pPr>
        <w:rPr>
          <w:rFonts w:ascii="Arial" w:hAnsi="Arial" w:cs="Arial"/>
          <w:sz w:val="24"/>
          <w:szCs w:val="24"/>
        </w:rPr>
      </w:pPr>
      <w:r w:rsidRPr="00DD1253">
        <w:rPr>
          <w:rFonts w:ascii="Arial" w:hAnsi="Arial" w:cs="Arial"/>
          <w:sz w:val="24"/>
          <w:szCs w:val="24"/>
        </w:rPr>
        <w:t xml:space="preserve">3.2 </w:t>
      </w:r>
      <w:r w:rsidR="00EC667D" w:rsidRPr="00DD1253">
        <w:rPr>
          <w:rFonts w:ascii="Arial" w:hAnsi="Arial" w:cs="Arial"/>
          <w:sz w:val="24"/>
          <w:szCs w:val="24"/>
        </w:rPr>
        <w:t>If at any stage in the process it is ascertained that the behaviour and/or engagement of the student was not due to significant wellbeing or mental health factors and/or where the student fails to respond positively to more supportive interventions, the student may be referred to the appropriate procedur</w:t>
      </w:r>
      <w:r w:rsidR="007C7D84">
        <w:rPr>
          <w:rFonts w:ascii="Arial" w:hAnsi="Arial" w:cs="Arial"/>
          <w:sz w:val="24"/>
          <w:szCs w:val="24"/>
        </w:rPr>
        <w:t>e(s) as set out in paragraph 1.4</w:t>
      </w:r>
      <w:r w:rsidR="00EC667D" w:rsidRPr="00DD1253">
        <w:rPr>
          <w:rFonts w:ascii="Arial" w:hAnsi="Arial" w:cs="Arial"/>
          <w:sz w:val="24"/>
          <w:szCs w:val="24"/>
        </w:rPr>
        <w:t>.</w:t>
      </w:r>
      <w:r w:rsidR="000B2F29" w:rsidRPr="00DD1253">
        <w:rPr>
          <w:rFonts w:ascii="Arial" w:hAnsi="Arial" w:cs="Arial"/>
          <w:sz w:val="24"/>
          <w:szCs w:val="24"/>
        </w:rPr>
        <w:tab/>
      </w:r>
    </w:p>
    <w:p w14:paraId="67543507" w14:textId="77777777" w:rsidR="002B146C" w:rsidRPr="00DD1253" w:rsidRDefault="00EC667D" w:rsidP="000E44EF">
      <w:pPr>
        <w:pStyle w:val="ListParagraph"/>
        <w:tabs>
          <w:tab w:val="right" w:pos="9026"/>
        </w:tabs>
        <w:rPr>
          <w:rFonts w:ascii="Arial" w:hAnsi="Arial" w:cs="Arial"/>
          <w:b/>
          <w:color w:val="2E74B5" w:themeColor="accent1" w:themeShade="BF"/>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C1E68D8" wp14:editId="45A8F54B">
                <wp:simplePos x="0" y="0"/>
                <wp:positionH relativeFrom="margin">
                  <wp:align>left</wp:align>
                </wp:positionH>
                <wp:positionV relativeFrom="paragraph">
                  <wp:posOffset>12065</wp:posOffset>
                </wp:positionV>
                <wp:extent cx="57435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9C71EC" id="Straight Connector 3" o:spid="_x0000_s1026" style="position:absolute;flip:y;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95pt" to="4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" strokecolor="#5b9bd5 [3204]" strokeweight=".5pt">
                <v:stroke joinstyle="miter"/>
                <w10:wrap anchorx="margin"/>
              </v:line>
            </w:pict>
          </mc:Fallback>
        </mc:AlternateContent>
      </w:r>
    </w:p>
    <w:p w14:paraId="2483432F" w14:textId="76AEF51D" w:rsidR="000B2F29" w:rsidRPr="00DD1253" w:rsidRDefault="002A167C" w:rsidP="00DD1253">
      <w:pPr>
        <w:pStyle w:val="Heading2"/>
        <w:rPr>
          <w:rFonts w:ascii="Arial" w:hAnsi="Arial" w:cs="Arial"/>
          <w:sz w:val="24"/>
          <w:szCs w:val="24"/>
        </w:rPr>
      </w:pPr>
      <w:bookmarkStart w:id="4" w:name="_Toc44512896"/>
      <w:r>
        <w:rPr>
          <w:rFonts w:ascii="Arial" w:hAnsi="Arial" w:cs="Arial"/>
          <w:sz w:val="24"/>
          <w:szCs w:val="24"/>
        </w:rPr>
        <w:t xml:space="preserve">4. </w:t>
      </w:r>
      <w:r w:rsidR="000B2F29" w:rsidRPr="00DD1253">
        <w:rPr>
          <w:rFonts w:ascii="Arial" w:hAnsi="Arial" w:cs="Arial"/>
          <w:sz w:val="24"/>
          <w:szCs w:val="24"/>
        </w:rPr>
        <w:t xml:space="preserve">Responsibilities and </w:t>
      </w:r>
      <w:r w:rsidR="001658A1">
        <w:rPr>
          <w:rFonts w:ascii="Arial" w:hAnsi="Arial" w:cs="Arial"/>
          <w:sz w:val="24"/>
          <w:szCs w:val="24"/>
        </w:rPr>
        <w:t>the people who</w:t>
      </w:r>
      <w:r w:rsidR="001658A1" w:rsidRPr="00DD1253">
        <w:rPr>
          <w:rFonts w:ascii="Arial" w:hAnsi="Arial" w:cs="Arial"/>
          <w:sz w:val="24"/>
          <w:szCs w:val="24"/>
        </w:rPr>
        <w:t xml:space="preserve"> </w:t>
      </w:r>
      <w:r w:rsidR="000B2F29" w:rsidRPr="00DD1253">
        <w:rPr>
          <w:rFonts w:ascii="Arial" w:hAnsi="Arial" w:cs="Arial"/>
          <w:sz w:val="24"/>
          <w:szCs w:val="24"/>
        </w:rPr>
        <w:t>can initiate this procedure</w:t>
      </w:r>
      <w:bookmarkEnd w:id="4"/>
    </w:p>
    <w:p w14:paraId="5AB51C4B" w14:textId="77777777" w:rsidR="000E44EF" w:rsidRPr="00DD1253" w:rsidRDefault="00A24B7C" w:rsidP="000B2F29">
      <w:pPr>
        <w:tabs>
          <w:tab w:val="right" w:pos="9026"/>
        </w:tabs>
        <w:rPr>
          <w:rFonts w:ascii="Arial" w:hAnsi="Arial" w:cs="Arial"/>
          <w:sz w:val="24"/>
          <w:szCs w:val="24"/>
        </w:rPr>
      </w:pPr>
      <w:r w:rsidRPr="00DD1253">
        <w:rPr>
          <w:rFonts w:ascii="Arial" w:hAnsi="Arial" w:cs="Arial"/>
          <w:sz w:val="24"/>
          <w:szCs w:val="24"/>
        </w:rPr>
        <w:t xml:space="preserve">4.1 </w:t>
      </w:r>
      <w:r w:rsidR="000B2F29" w:rsidRPr="00DD1253">
        <w:rPr>
          <w:rFonts w:ascii="Arial" w:hAnsi="Arial" w:cs="Arial"/>
          <w:sz w:val="24"/>
          <w:szCs w:val="24"/>
        </w:rPr>
        <w:t xml:space="preserve">The </w:t>
      </w:r>
      <w:r w:rsidR="00D6374C" w:rsidRPr="00DD1253">
        <w:rPr>
          <w:rFonts w:ascii="Arial" w:hAnsi="Arial" w:cs="Arial"/>
          <w:sz w:val="24"/>
          <w:szCs w:val="24"/>
        </w:rPr>
        <w:t>Director of Student Services</w:t>
      </w:r>
      <w:r w:rsidR="000B2F29" w:rsidRPr="00DD1253">
        <w:rPr>
          <w:rFonts w:ascii="Arial" w:hAnsi="Arial" w:cs="Arial"/>
          <w:sz w:val="24"/>
          <w:szCs w:val="24"/>
        </w:rPr>
        <w:t xml:space="preserve"> has overall responsibility for this procedure, but </w:t>
      </w:r>
      <w:r w:rsidR="00F722F8" w:rsidRPr="00DD1253">
        <w:rPr>
          <w:rFonts w:ascii="Arial" w:hAnsi="Arial" w:cs="Arial"/>
          <w:sz w:val="24"/>
          <w:szCs w:val="24"/>
        </w:rPr>
        <w:t xml:space="preserve">the </w:t>
      </w:r>
      <w:r w:rsidR="000B2F29" w:rsidRPr="00DD1253">
        <w:rPr>
          <w:rFonts w:ascii="Arial" w:hAnsi="Arial" w:cs="Arial"/>
          <w:sz w:val="24"/>
          <w:szCs w:val="24"/>
        </w:rPr>
        <w:t xml:space="preserve">day-to-day implementation </w:t>
      </w:r>
      <w:r w:rsidR="007837FB" w:rsidRPr="00DD1253">
        <w:rPr>
          <w:rFonts w:ascii="Arial" w:hAnsi="Arial" w:cs="Arial"/>
          <w:sz w:val="24"/>
          <w:szCs w:val="24"/>
        </w:rPr>
        <w:t xml:space="preserve">of the procedure </w:t>
      </w:r>
      <w:r w:rsidR="00D6374C" w:rsidRPr="00DD1253">
        <w:rPr>
          <w:rFonts w:ascii="Arial" w:hAnsi="Arial" w:cs="Arial"/>
          <w:sz w:val="24"/>
          <w:szCs w:val="24"/>
        </w:rPr>
        <w:t xml:space="preserve">lies with </w:t>
      </w:r>
      <w:r w:rsidR="002B146C" w:rsidRPr="00DD1253">
        <w:rPr>
          <w:rFonts w:ascii="Arial" w:hAnsi="Arial" w:cs="Arial"/>
          <w:sz w:val="24"/>
          <w:szCs w:val="24"/>
        </w:rPr>
        <w:t xml:space="preserve">lead members of staff within </w:t>
      </w:r>
      <w:r w:rsidR="001658A1">
        <w:rPr>
          <w:rFonts w:ascii="Arial" w:hAnsi="Arial" w:cs="Arial"/>
          <w:sz w:val="24"/>
          <w:szCs w:val="24"/>
        </w:rPr>
        <w:t xml:space="preserve">the </w:t>
      </w:r>
      <w:r w:rsidR="00B96731" w:rsidRPr="00DD1253">
        <w:rPr>
          <w:rFonts w:ascii="Arial" w:hAnsi="Arial" w:cs="Arial"/>
          <w:sz w:val="24"/>
          <w:szCs w:val="24"/>
        </w:rPr>
        <w:t xml:space="preserve">Divisions and Student Services. </w:t>
      </w:r>
    </w:p>
    <w:p w14:paraId="710B4841" w14:textId="77777777" w:rsidR="000B2F29" w:rsidRPr="00DD1253" w:rsidRDefault="00A24B7C" w:rsidP="000B2F29">
      <w:pPr>
        <w:tabs>
          <w:tab w:val="right" w:pos="9026"/>
        </w:tabs>
        <w:rPr>
          <w:rFonts w:ascii="Arial" w:hAnsi="Arial" w:cs="Arial"/>
          <w:sz w:val="24"/>
          <w:szCs w:val="24"/>
        </w:rPr>
      </w:pPr>
      <w:r w:rsidRPr="00DD1253">
        <w:rPr>
          <w:rFonts w:ascii="Arial" w:hAnsi="Arial" w:cs="Arial"/>
          <w:sz w:val="24"/>
          <w:szCs w:val="24"/>
        </w:rPr>
        <w:t xml:space="preserve">4.2 </w:t>
      </w:r>
      <w:r w:rsidR="000E44EF" w:rsidRPr="00DD1253">
        <w:rPr>
          <w:rFonts w:ascii="Arial" w:hAnsi="Arial" w:cs="Arial"/>
          <w:sz w:val="24"/>
          <w:szCs w:val="24"/>
        </w:rPr>
        <w:t>The Director of the relevant Division</w:t>
      </w:r>
      <w:r w:rsidR="00B96731" w:rsidRPr="00DD1253">
        <w:rPr>
          <w:rFonts w:ascii="Arial" w:hAnsi="Arial" w:cs="Arial"/>
          <w:sz w:val="24"/>
          <w:szCs w:val="24"/>
        </w:rPr>
        <w:t xml:space="preserve"> or Department</w:t>
      </w:r>
      <w:r w:rsidR="000E44EF" w:rsidRPr="00DD1253">
        <w:rPr>
          <w:rFonts w:ascii="Arial" w:hAnsi="Arial" w:cs="Arial"/>
          <w:sz w:val="24"/>
          <w:szCs w:val="24"/>
        </w:rPr>
        <w:t xml:space="preserve"> may nominate a senior member of staff, to be responsible for operating this procedure. </w:t>
      </w:r>
    </w:p>
    <w:p w14:paraId="58DFCBBD" w14:textId="77777777" w:rsidR="000E44EF" w:rsidRPr="00DD1253" w:rsidRDefault="000E44EF" w:rsidP="000B2F29">
      <w:pPr>
        <w:tabs>
          <w:tab w:val="right" w:pos="9026"/>
        </w:tabs>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DD71B61" wp14:editId="40424FF9">
                <wp:simplePos x="0" y="0"/>
                <wp:positionH relativeFrom="column">
                  <wp:posOffset>9525</wp:posOffset>
                </wp:positionH>
                <wp:positionV relativeFrom="paragraph">
                  <wp:posOffset>121285</wp:posOffset>
                </wp:positionV>
                <wp:extent cx="5524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52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9F4273"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55pt" to="435.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" strokecolor="#5b9bd5 [3204]" strokeweight=".5pt">
                <v:stroke joinstyle="miter"/>
              </v:line>
            </w:pict>
          </mc:Fallback>
        </mc:AlternateContent>
      </w:r>
    </w:p>
    <w:p w14:paraId="1C9801AE" w14:textId="0025D588" w:rsidR="000B2F29" w:rsidRPr="00DD1253" w:rsidRDefault="002A167C" w:rsidP="00DD1253">
      <w:pPr>
        <w:pStyle w:val="Heading2"/>
        <w:rPr>
          <w:rFonts w:ascii="Arial" w:hAnsi="Arial" w:cs="Arial"/>
          <w:sz w:val="24"/>
          <w:szCs w:val="24"/>
        </w:rPr>
      </w:pPr>
      <w:bookmarkStart w:id="5" w:name="_Toc44512897"/>
      <w:r>
        <w:rPr>
          <w:rFonts w:ascii="Arial" w:hAnsi="Arial" w:cs="Arial"/>
          <w:sz w:val="24"/>
          <w:szCs w:val="24"/>
        </w:rPr>
        <w:t xml:space="preserve">5. </w:t>
      </w:r>
      <w:r w:rsidR="00EC7D04" w:rsidRPr="00DD1253">
        <w:rPr>
          <w:rFonts w:ascii="Arial" w:hAnsi="Arial" w:cs="Arial"/>
          <w:sz w:val="24"/>
          <w:szCs w:val="24"/>
        </w:rPr>
        <w:t>Data Protection and Confidentiality</w:t>
      </w:r>
      <w:bookmarkEnd w:id="5"/>
    </w:p>
    <w:p w14:paraId="0E8538E5" w14:textId="77777777" w:rsidR="00EC7D04"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5.1 </w:t>
      </w:r>
      <w:r w:rsidR="00EC7D04" w:rsidRPr="00DD1253">
        <w:rPr>
          <w:rFonts w:ascii="Arial" w:hAnsi="Arial" w:cs="Arial"/>
          <w:sz w:val="24"/>
          <w:szCs w:val="24"/>
        </w:rPr>
        <w:t xml:space="preserve">All </w:t>
      </w:r>
      <w:r w:rsidR="008A7911" w:rsidRPr="00DD1253">
        <w:rPr>
          <w:rFonts w:ascii="Arial" w:hAnsi="Arial" w:cs="Arial"/>
          <w:sz w:val="24"/>
          <w:szCs w:val="24"/>
        </w:rPr>
        <w:t>Support</w:t>
      </w:r>
      <w:r w:rsidR="00EC7D04" w:rsidRPr="00DD1253">
        <w:rPr>
          <w:rFonts w:ascii="Arial" w:hAnsi="Arial" w:cs="Arial"/>
          <w:sz w:val="24"/>
          <w:szCs w:val="24"/>
        </w:rPr>
        <w:t xml:space="preserve"> to Study cases will be handled with the appropriate level of confidentiality, with information released only to those directly involved in the procedure for the purposes of investigating or responding to the concerns raised. </w:t>
      </w:r>
    </w:p>
    <w:p w14:paraId="27E46403" w14:textId="77777777" w:rsidR="00EC7D04"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5.2 </w:t>
      </w:r>
      <w:r w:rsidR="00EC7D04" w:rsidRPr="00DD1253">
        <w:rPr>
          <w:rFonts w:ascii="Arial" w:hAnsi="Arial" w:cs="Arial"/>
          <w:sz w:val="24"/>
          <w:szCs w:val="24"/>
        </w:rPr>
        <w:t xml:space="preserve">An exception applies where </w:t>
      </w:r>
      <w:r w:rsidR="004E2A5A" w:rsidRPr="00DD1253">
        <w:rPr>
          <w:rFonts w:ascii="Arial" w:hAnsi="Arial" w:cs="Arial"/>
          <w:sz w:val="24"/>
          <w:szCs w:val="24"/>
        </w:rPr>
        <w:t>a student is</w:t>
      </w:r>
      <w:r w:rsidR="00EC7D04" w:rsidRPr="00DD1253">
        <w:rPr>
          <w:rFonts w:ascii="Arial" w:hAnsi="Arial" w:cs="Arial"/>
          <w:sz w:val="24"/>
          <w:szCs w:val="24"/>
        </w:rPr>
        <w:t xml:space="preserve"> subject to a disciplinary process as a result of concerns or conduct in the application of this procedure</w:t>
      </w:r>
      <w:r w:rsidR="00B96731" w:rsidRPr="00DD1253">
        <w:rPr>
          <w:rFonts w:ascii="Arial" w:hAnsi="Arial" w:cs="Arial"/>
          <w:sz w:val="24"/>
          <w:szCs w:val="24"/>
        </w:rPr>
        <w:t>.</w:t>
      </w:r>
      <w:r w:rsidR="00EC7D04" w:rsidRPr="00DD1253">
        <w:rPr>
          <w:rFonts w:ascii="Arial" w:hAnsi="Arial" w:cs="Arial"/>
          <w:sz w:val="24"/>
          <w:szCs w:val="24"/>
        </w:rPr>
        <w:t xml:space="preserve"> Relevant confidential information will be made available to those other staff for the purpose of conducting the relevant procedure.</w:t>
      </w:r>
    </w:p>
    <w:p w14:paraId="7FDD911E" w14:textId="77777777" w:rsidR="00EC7D04"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5.3 </w:t>
      </w:r>
      <w:r w:rsidR="00B00539" w:rsidRPr="00DD1253">
        <w:rPr>
          <w:rFonts w:ascii="Arial" w:hAnsi="Arial" w:cs="Arial"/>
          <w:sz w:val="24"/>
          <w:szCs w:val="24"/>
        </w:rPr>
        <w:t>Records of meetings and supporting documentation (including medical documentation) held under this procedure will be stored securely and in accordance with the Student Services privacy notice and Data Protection law.</w:t>
      </w:r>
    </w:p>
    <w:p w14:paraId="7215176B" w14:textId="7D2483DB" w:rsidR="00B00539"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5.4 </w:t>
      </w:r>
      <w:r w:rsidR="00B00539" w:rsidRPr="00DD1253">
        <w:rPr>
          <w:rFonts w:ascii="Arial" w:hAnsi="Arial" w:cs="Arial"/>
          <w:sz w:val="24"/>
          <w:szCs w:val="24"/>
        </w:rPr>
        <w:t xml:space="preserve">The University will collect data </w:t>
      </w:r>
      <w:r w:rsidR="00314EE6" w:rsidRPr="00DD1253">
        <w:rPr>
          <w:rFonts w:ascii="Arial" w:hAnsi="Arial" w:cs="Arial"/>
          <w:sz w:val="24"/>
          <w:szCs w:val="24"/>
        </w:rPr>
        <w:t>that has been anonymised in regards to</w:t>
      </w:r>
      <w:r w:rsidR="00B00539" w:rsidRPr="00DD1253">
        <w:rPr>
          <w:rFonts w:ascii="Arial" w:hAnsi="Arial" w:cs="Arial"/>
          <w:sz w:val="24"/>
          <w:szCs w:val="24"/>
        </w:rPr>
        <w:t xml:space="preserve"> </w:t>
      </w:r>
      <w:r w:rsidR="008A7911" w:rsidRPr="00DD1253">
        <w:rPr>
          <w:rFonts w:ascii="Arial" w:hAnsi="Arial" w:cs="Arial"/>
          <w:sz w:val="24"/>
          <w:szCs w:val="24"/>
        </w:rPr>
        <w:t>Support</w:t>
      </w:r>
      <w:r w:rsidR="00B00539" w:rsidRPr="00DD1253">
        <w:rPr>
          <w:rFonts w:ascii="Arial" w:hAnsi="Arial" w:cs="Arial"/>
          <w:sz w:val="24"/>
          <w:szCs w:val="24"/>
        </w:rPr>
        <w:t xml:space="preserve"> to </w:t>
      </w:r>
      <w:r w:rsidR="00D6374C" w:rsidRPr="00DD1253">
        <w:rPr>
          <w:rFonts w:ascii="Arial" w:hAnsi="Arial" w:cs="Arial"/>
          <w:sz w:val="24"/>
          <w:szCs w:val="24"/>
        </w:rPr>
        <w:t>S</w:t>
      </w:r>
      <w:r w:rsidR="00B00539" w:rsidRPr="00DD1253">
        <w:rPr>
          <w:rFonts w:ascii="Arial" w:hAnsi="Arial" w:cs="Arial"/>
          <w:sz w:val="24"/>
          <w:szCs w:val="24"/>
        </w:rPr>
        <w:t xml:space="preserve">tudy outcomes at each stage of this procedure and any complaint submitted by </w:t>
      </w:r>
      <w:r w:rsidR="00314EE6" w:rsidRPr="00DD1253">
        <w:rPr>
          <w:rFonts w:ascii="Arial" w:hAnsi="Arial" w:cs="Arial"/>
          <w:sz w:val="24"/>
          <w:szCs w:val="24"/>
        </w:rPr>
        <w:t xml:space="preserve">a student </w:t>
      </w:r>
      <w:r w:rsidR="00B00539" w:rsidRPr="00DD1253">
        <w:rPr>
          <w:rFonts w:ascii="Arial" w:hAnsi="Arial" w:cs="Arial"/>
          <w:sz w:val="24"/>
          <w:szCs w:val="24"/>
        </w:rPr>
        <w:t>to any regulators including the O</w:t>
      </w:r>
      <w:r w:rsidR="002A167C">
        <w:rPr>
          <w:rFonts w:ascii="Arial" w:hAnsi="Arial" w:cs="Arial"/>
          <w:sz w:val="24"/>
          <w:szCs w:val="24"/>
        </w:rPr>
        <w:t xml:space="preserve">ffice of the </w:t>
      </w:r>
      <w:r w:rsidR="00B00539" w:rsidRPr="00DD1253">
        <w:rPr>
          <w:rFonts w:ascii="Arial" w:hAnsi="Arial" w:cs="Arial"/>
          <w:sz w:val="24"/>
          <w:szCs w:val="24"/>
        </w:rPr>
        <w:t>I</w:t>
      </w:r>
      <w:r w:rsidR="002A167C">
        <w:rPr>
          <w:rFonts w:ascii="Arial" w:hAnsi="Arial" w:cs="Arial"/>
          <w:sz w:val="24"/>
          <w:szCs w:val="24"/>
        </w:rPr>
        <w:t xml:space="preserve">ndependent </w:t>
      </w:r>
      <w:r w:rsidR="002A167C" w:rsidRPr="00DD1253">
        <w:rPr>
          <w:rFonts w:ascii="Arial" w:hAnsi="Arial" w:cs="Arial"/>
          <w:sz w:val="24"/>
          <w:szCs w:val="24"/>
        </w:rPr>
        <w:t>A</w:t>
      </w:r>
      <w:r w:rsidR="002A167C">
        <w:rPr>
          <w:rFonts w:ascii="Arial" w:hAnsi="Arial" w:cs="Arial"/>
          <w:sz w:val="24"/>
          <w:szCs w:val="24"/>
        </w:rPr>
        <w:t>djudicator for Higher Education (OIA</w:t>
      </w:r>
      <w:r w:rsidR="00B00539" w:rsidRPr="00DD1253">
        <w:rPr>
          <w:rFonts w:ascii="Arial" w:hAnsi="Arial" w:cs="Arial"/>
          <w:sz w:val="24"/>
          <w:szCs w:val="24"/>
        </w:rPr>
        <w:t>), and use the data:</w:t>
      </w:r>
    </w:p>
    <w:p w14:paraId="2E3056E3" w14:textId="77777777" w:rsidR="00B00539" w:rsidRPr="00DD1253" w:rsidRDefault="00B00539" w:rsidP="00B00539">
      <w:pPr>
        <w:pStyle w:val="ListParagraph"/>
        <w:numPr>
          <w:ilvl w:val="0"/>
          <w:numId w:val="4"/>
        </w:numPr>
        <w:tabs>
          <w:tab w:val="right" w:pos="9026"/>
        </w:tabs>
        <w:rPr>
          <w:rFonts w:ascii="Arial" w:hAnsi="Arial" w:cs="Arial"/>
          <w:sz w:val="24"/>
          <w:szCs w:val="24"/>
        </w:rPr>
      </w:pPr>
      <w:r w:rsidRPr="00DD1253">
        <w:rPr>
          <w:rFonts w:ascii="Arial" w:hAnsi="Arial" w:cs="Arial"/>
          <w:sz w:val="24"/>
          <w:szCs w:val="24"/>
        </w:rPr>
        <w:t>Internally for reporting, evaluation, learning and training; and</w:t>
      </w:r>
    </w:p>
    <w:p w14:paraId="0F82156A" w14:textId="77777777" w:rsidR="00B00539" w:rsidRPr="00DD1253" w:rsidRDefault="00B00539" w:rsidP="00B00539">
      <w:pPr>
        <w:pStyle w:val="ListParagraph"/>
        <w:numPr>
          <w:ilvl w:val="0"/>
          <w:numId w:val="4"/>
        </w:numPr>
        <w:tabs>
          <w:tab w:val="right" w:pos="9026"/>
        </w:tabs>
        <w:rPr>
          <w:rFonts w:ascii="Arial" w:hAnsi="Arial" w:cs="Arial"/>
          <w:sz w:val="24"/>
          <w:szCs w:val="24"/>
        </w:rPr>
      </w:pPr>
      <w:r w:rsidRPr="00DD1253">
        <w:rPr>
          <w:rFonts w:ascii="Arial" w:hAnsi="Arial" w:cs="Arial"/>
          <w:sz w:val="24"/>
          <w:szCs w:val="24"/>
        </w:rPr>
        <w:t xml:space="preserve">Externally for discussion with regulators in the higher education sector. </w:t>
      </w:r>
    </w:p>
    <w:p w14:paraId="0C7C39E9" w14:textId="77777777" w:rsidR="00B00539"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5.5 </w:t>
      </w:r>
      <w:r w:rsidR="00B00539" w:rsidRPr="00DD1253">
        <w:rPr>
          <w:rFonts w:ascii="Arial" w:hAnsi="Arial" w:cs="Arial"/>
          <w:sz w:val="24"/>
          <w:szCs w:val="24"/>
        </w:rPr>
        <w:t xml:space="preserve">Any documentation </w:t>
      </w:r>
      <w:r w:rsidR="00235345" w:rsidRPr="00DD1253">
        <w:rPr>
          <w:rFonts w:ascii="Arial" w:hAnsi="Arial" w:cs="Arial"/>
          <w:sz w:val="24"/>
          <w:szCs w:val="24"/>
        </w:rPr>
        <w:t>providing personal</w:t>
      </w:r>
      <w:r w:rsidR="00B00539" w:rsidRPr="00DD1253">
        <w:rPr>
          <w:rFonts w:ascii="Arial" w:hAnsi="Arial" w:cs="Arial"/>
          <w:sz w:val="24"/>
          <w:szCs w:val="24"/>
        </w:rPr>
        <w:t xml:space="preserve"> data, including special category personal data as defined by the </w:t>
      </w:r>
      <w:r w:rsidR="00D6374C" w:rsidRPr="00DD1253">
        <w:rPr>
          <w:rFonts w:ascii="Arial" w:hAnsi="Arial" w:cs="Arial"/>
          <w:sz w:val="24"/>
          <w:szCs w:val="24"/>
        </w:rPr>
        <w:t>Data Protection legislation</w:t>
      </w:r>
      <w:r w:rsidR="00B00539" w:rsidRPr="00DD1253">
        <w:rPr>
          <w:rFonts w:ascii="Arial" w:hAnsi="Arial" w:cs="Arial"/>
          <w:sz w:val="24"/>
          <w:szCs w:val="24"/>
        </w:rPr>
        <w:t xml:space="preserve">, may be disclosed to the University members of staff and regulators only for the purpose of dealing with </w:t>
      </w:r>
      <w:r w:rsidR="004E2A5A" w:rsidRPr="00DD1253">
        <w:rPr>
          <w:rFonts w:ascii="Arial" w:hAnsi="Arial" w:cs="Arial"/>
          <w:sz w:val="24"/>
          <w:szCs w:val="24"/>
        </w:rPr>
        <w:t xml:space="preserve">the </w:t>
      </w:r>
      <w:r w:rsidR="00B00539" w:rsidRPr="00DD1253">
        <w:rPr>
          <w:rFonts w:ascii="Arial" w:hAnsi="Arial" w:cs="Arial"/>
          <w:sz w:val="24"/>
          <w:szCs w:val="24"/>
        </w:rPr>
        <w:t xml:space="preserve">matter under this procedure, a complaint arising out of it and/or implementing any recommendations. </w:t>
      </w:r>
    </w:p>
    <w:p w14:paraId="14C64E2E" w14:textId="7CE353A1" w:rsidR="00B00539"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5.6 </w:t>
      </w:r>
      <w:r w:rsidR="00B00539" w:rsidRPr="00DD1253">
        <w:rPr>
          <w:rFonts w:ascii="Arial" w:hAnsi="Arial" w:cs="Arial"/>
          <w:sz w:val="24"/>
          <w:szCs w:val="24"/>
        </w:rPr>
        <w:t xml:space="preserve">In all cases where it </w:t>
      </w:r>
      <w:r w:rsidR="00D6374C" w:rsidRPr="00DD1253">
        <w:rPr>
          <w:rFonts w:ascii="Arial" w:hAnsi="Arial" w:cs="Arial"/>
          <w:sz w:val="24"/>
          <w:szCs w:val="24"/>
        </w:rPr>
        <w:t>is deemed appropriate and legitimate</w:t>
      </w:r>
      <w:r w:rsidR="00B00539" w:rsidRPr="00DD1253">
        <w:rPr>
          <w:rFonts w:ascii="Arial" w:hAnsi="Arial" w:cs="Arial"/>
          <w:sz w:val="24"/>
          <w:szCs w:val="24"/>
        </w:rPr>
        <w:t xml:space="preserve"> to disclose sensitive information, </w:t>
      </w:r>
      <w:r w:rsidR="004E2A5A" w:rsidRPr="00DD1253">
        <w:rPr>
          <w:rFonts w:ascii="Arial" w:hAnsi="Arial" w:cs="Arial"/>
          <w:sz w:val="24"/>
          <w:szCs w:val="24"/>
        </w:rPr>
        <w:t xml:space="preserve">a student’s </w:t>
      </w:r>
      <w:r w:rsidR="00B00539" w:rsidRPr="00DD1253">
        <w:rPr>
          <w:rFonts w:ascii="Arial" w:hAnsi="Arial" w:cs="Arial"/>
          <w:sz w:val="24"/>
          <w:szCs w:val="24"/>
        </w:rPr>
        <w:t>informed consent will be obtained</w:t>
      </w:r>
      <w:r w:rsidR="00D6374C" w:rsidRPr="00DD1253">
        <w:rPr>
          <w:rFonts w:ascii="Arial" w:hAnsi="Arial" w:cs="Arial"/>
          <w:sz w:val="24"/>
          <w:szCs w:val="24"/>
        </w:rPr>
        <w:t>,</w:t>
      </w:r>
      <w:r w:rsidR="00B00539" w:rsidRPr="00DD1253">
        <w:rPr>
          <w:rFonts w:ascii="Arial" w:hAnsi="Arial" w:cs="Arial"/>
          <w:sz w:val="24"/>
          <w:szCs w:val="24"/>
        </w:rPr>
        <w:t xml:space="preserve"> where possible.</w:t>
      </w:r>
      <w:r w:rsidR="00462B82" w:rsidRPr="00DD1253">
        <w:rPr>
          <w:rFonts w:ascii="Arial" w:hAnsi="Arial" w:cs="Arial"/>
          <w:sz w:val="24"/>
          <w:szCs w:val="24"/>
        </w:rPr>
        <w:t xml:space="preserve"> </w:t>
      </w:r>
      <w:r w:rsidR="004E2A5A" w:rsidRPr="00DD1253">
        <w:rPr>
          <w:rFonts w:ascii="Arial" w:hAnsi="Arial" w:cs="Arial"/>
          <w:sz w:val="24"/>
          <w:szCs w:val="24"/>
        </w:rPr>
        <w:t>A student will</w:t>
      </w:r>
      <w:r w:rsidR="00462B82" w:rsidRPr="00DD1253">
        <w:rPr>
          <w:rFonts w:ascii="Arial" w:hAnsi="Arial" w:cs="Arial"/>
          <w:sz w:val="24"/>
          <w:szCs w:val="24"/>
        </w:rPr>
        <w:t xml:space="preserve"> be informed of the reasons for disclosing sensitive data and to whom it has been disclosed and the possible consequences of giving or withholding consent. If </w:t>
      </w:r>
      <w:r w:rsidR="004E2A5A" w:rsidRPr="00DD1253">
        <w:rPr>
          <w:rFonts w:ascii="Arial" w:hAnsi="Arial" w:cs="Arial"/>
          <w:sz w:val="24"/>
          <w:szCs w:val="24"/>
        </w:rPr>
        <w:t>a student choses</w:t>
      </w:r>
      <w:r w:rsidR="00462B82" w:rsidRPr="00DD1253">
        <w:rPr>
          <w:rFonts w:ascii="Arial" w:hAnsi="Arial" w:cs="Arial"/>
          <w:sz w:val="24"/>
          <w:szCs w:val="24"/>
        </w:rPr>
        <w:t xml:space="preserve"> to withhold </w:t>
      </w:r>
      <w:r w:rsidR="004E2A5A" w:rsidRPr="00DD1253">
        <w:rPr>
          <w:rFonts w:ascii="Arial" w:hAnsi="Arial" w:cs="Arial"/>
          <w:sz w:val="24"/>
          <w:szCs w:val="24"/>
        </w:rPr>
        <w:t xml:space="preserve">their </w:t>
      </w:r>
      <w:r w:rsidR="00462B82" w:rsidRPr="00DD1253">
        <w:rPr>
          <w:rFonts w:ascii="Arial" w:hAnsi="Arial" w:cs="Arial"/>
          <w:sz w:val="24"/>
          <w:szCs w:val="24"/>
        </w:rPr>
        <w:t xml:space="preserve">consent </w:t>
      </w:r>
      <w:r w:rsidR="004E2A5A" w:rsidRPr="00DD1253">
        <w:rPr>
          <w:rFonts w:ascii="Arial" w:hAnsi="Arial" w:cs="Arial"/>
          <w:sz w:val="24"/>
          <w:szCs w:val="24"/>
        </w:rPr>
        <w:t xml:space="preserve">the </w:t>
      </w:r>
      <w:r w:rsidR="00462B82" w:rsidRPr="00DD1253">
        <w:rPr>
          <w:rFonts w:ascii="Arial" w:hAnsi="Arial" w:cs="Arial"/>
          <w:sz w:val="24"/>
          <w:szCs w:val="24"/>
        </w:rPr>
        <w:t>decision will be respected</w:t>
      </w:r>
      <w:r w:rsidR="005564CB" w:rsidRPr="00DD1253">
        <w:rPr>
          <w:rFonts w:ascii="Arial" w:hAnsi="Arial" w:cs="Arial"/>
          <w:sz w:val="24"/>
          <w:szCs w:val="24"/>
        </w:rPr>
        <w:t xml:space="preserve"> subject to 5.7 below</w:t>
      </w:r>
      <w:r w:rsidR="00B96731" w:rsidRPr="00DD1253">
        <w:rPr>
          <w:rFonts w:ascii="Arial" w:hAnsi="Arial" w:cs="Arial"/>
          <w:sz w:val="24"/>
          <w:szCs w:val="24"/>
        </w:rPr>
        <w:t xml:space="preserve">, but it may impact on a range of support options that can be considered. </w:t>
      </w:r>
    </w:p>
    <w:p w14:paraId="16B1E679" w14:textId="77777777" w:rsidR="00462B82" w:rsidRPr="00DD1253" w:rsidRDefault="00A24B7C" w:rsidP="00EC7D04">
      <w:pPr>
        <w:tabs>
          <w:tab w:val="right" w:pos="9026"/>
        </w:tabs>
        <w:rPr>
          <w:rFonts w:ascii="Arial" w:hAnsi="Arial" w:cs="Arial"/>
          <w:sz w:val="24"/>
          <w:szCs w:val="24"/>
        </w:rPr>
      </w:pPr>
      <w:r w:rsidRPr="00DD1253">
        <w:rPr>
          <w:rFonts w:ascii="Arial" w:hAnsi="Arial" w:cs="Arial"/>
          <w:sz w:val="24"/>
          <w:szCs w:val="24"/>
        </w:rPr>
        <w:t xml:space="preserve">5.7 </w:t>
      </w:r>
      <w:r w:rsidR="00462B82" w:rsidRPr="00DD1253">
        <w:rPr>
          <w:rFonts w:ascii="Arial" w:hAnsi="Arial" w:cs="Arial"/>
          <w:sz w:val="24"/>
          <w:szCs w:val="24"/>
        </w:rPr>
        <w:t xml:space="preserve">There are occasions where the University may have to </w:t>
      </w:r>
      <w:r w:rsidR="00D2103B" w:rsidRPr="00DD1253">
        <w:rPr>
          <w:rFonts w:ascii="Arial" w:hAnsi="Arial" w:cs="Arial"/>
          <w:sz w:val="24"/>
          <w:szCs w:val="24"/>
        </w:rPr>
        <w:t xml:space="preserve">share information with appropriate internal/external professionals even if </w:t>
      </w:r>
      <w:r w:rsidR="002B16C4" w:rsidRPr="00DD1253">
        <w:rPr>
          <w:rFonts w:ascii="Arial" w:hAnsi="Arial" w:cs="Arial"/>
          <w:sz w:val="24"/>
          <w:szCs w:val="24"/>
        </w:rPr>
        <w:t>a student does</w:t>
      </w:r>
      <w:r w:rsidR="00D2103B" w:rsidRPr="00DD1253">
        <w:rPr>
          <w:rFonts w:ascii="Arial" w:hAnsi="Arial" w:cs="Arial"/>
          <w:sz w:val="24"/>
          <w:szCs w:val="24"/>
        </w:rPr>
        <w:t xml:space="preserve"> not consent to this</w:t>
      </w:r>
      <w:r w:rsidR="00462B82" w:rsidRPr="00DD1253">
        <w:rPr>
          <w:rFonts w:ascii="Arial" w:hAnsi="Arial" w:cs="Arial"/>
          <w:sz w:val="24"/>
          <w:szCs w:val="24"/>
        </w:rPr>
        <w:t xml:space="preserve">. </w:t>
      </w:r>
    </w:p>
    <w:p w14:paraId="41E3666E" w14:textId="77777777" w:rsidR="00462B82" w:rsidRPr="00DD1253" w:rsidRDefault="00462B82" w:rsidP="00EC7D04">
      <w:pPr>
        <w:tabs>
          <w:tab w:val="right" w:pos="9026"/>
        </w:tabs>
        <w:rPr>
          <w:rFonts w:ascii="Arial" w:hAnsi="Arial" w:cs="Arial"/>
          <w:sz w:val="24"/>
          <w:szCs w:val="24"/>
        </w:rPr>
      </w:pPr>
      <w:r w:rsidRPr="00DD1253">
        <w:rPr>
          <w:rFonts w:ascii="Arial" w:hAnsi="Arial" w:cs="Arial"/>
          <w:sz w:val="24"/>
          <w:szCs w:val="24"/>
        </w:rPr>
        <w:t>These include:</w:t>
      </w:r>
    </w:p>
    <w:p w14:paraId="4BDD65D3" w14:textId="77777777" w:rsidR="00462B82" w:rsidRPr="00DD1253" w:rsidRDefault="00F40EFE" w:rsidP="00462B82">
      <w:pPr>
        <w:pStyle w:val="ListParagraph"/>
        <w:numPr>
          <w:ilvl w:val="0"/>
          <w:numId w:val="5"/>
        </w:numPr>
        <w:tabs>
          <w:tab w:val="right" w:pos="9026"/>
        </w:tabs>
        <w:rPr>
          <w:rFonts w:ascii="Arial" w:hAnsi="Arial" w:cs="Arial"/>
          <w:sz w:val="24"/>
          <w:szCs w:val="24"/>
        </w:rPr>
      </w:pPr>
      <w:r w:rsidRPr="00DD1253">
        <w:rPr>
          <w:rFonts w:ascii="Arial" w:hAnsi="Arial" w:cs="Arial"/>
          <w:sz w:val="24"/>
          <w:szCs w:val="24"/>
        </w:rPr>
        <w:t xml:space="preserve">If </w:t>
      </w:r>
      <w:r w:rsidR="002B16C4" w:rsidRPr="00DD1253">
        <w:rPr>
          <w:rFonts w:ascii="Arial" w:hAnsi="Arial" w:cs="Arial"/>
          <w:sz w:val="24"/>
          <w:szCs w:val="24"/>
        </w:rPr>
        <w:t xml:space="preserve">a student’s </w:t>
      </w:r>
      <w:r w:rsidR="00462B82" w:rsidRPr="00DD1253">
        <w:rPr>
          <w:rFonts w:ascii="Arial" w:hAnsi="Arial" w:cs="Arial"/>
          <w:sz w:val="24"/>
          <w:szCs w:val="24"/>
        </w:rPr>
        <w:t xml:space="preserve">mental health has deteriorated to the extent of threatening </w:t>
      </w:r>
      <w:r w:rsidR="002B16C4" w:rsidRPr="00DD1253">
        <w:rPr>
          <w:rFonts w:ascii="Arial" w:hAnsi="Arial" w:cs="Arial"/>
          <w:sz w:val="24"/>
          <w:szCs w:val="24"/>
        </w:rPr>
        <w:t xml:space="preserve">their </w:t>
      </w:r>
      <w:r w:rsidR="00462B82" w:rsidRPr="00DD1253">
        <w:rPr>
          <w:rFonts w:ascii="Arial" w:hAnsi="Arial" w:cs="Arial"/>
          <w:sz w:val="24"/>
          <w:szCs w:val="24"/>
        </w:rPr>
        <w:t>personal safety</w:t>
      </w:r>
      <w:r w:rsidR="00731A41">
        <w:rPr>
          <w:rFonts w:ascii="Arial" w:hAnsi="Arial" w:cs="Arial"/>
          <w:sz w:val="24"/>
          <w:szCs w:val="24"/>
        </w:rPr>
        <w:t xml:space="preserve"> or the safety of others</w:t>
      </w:r>
    </w:p>
    <w:p w14:paraId="07981DA8" w14:textId="77777777" w:rsidR="00462B82" w:rsidRPr="00DD1253" w:rsidRDefault="00462B82" w:rsidP="00462B82">
      <w:pPr>
        <w:pStyle w:val="ListParagraph"/>
        <w:numPr>
          <w:ilvl w:val="0"/>
          <w:numId w:val="5"/>
        </w:numPr>
        <w:tabs>
          <w:tab w:val="right" w:pos="9026"/>
        </w:tabs>
        <w:rPr>
          <w:rFonts w:ascii="Arial" w:hAnsi="Arial" w:cs="Arial"/>
          <w:sz w:val="24"/>
          <w:szCs w:val="24"/>
        </w:rPr>
      </w:pPr>
      <w:r w:rsidRPr="00DD1253">
        <w:rPr>
          <w:rFonts w:ascii="Arial" w:hAnsi="Arial" w:cs="Arial"/>
          <w:sz w:val="24"/>
          <w:szCs w:val="24"/>
        </w:rPr>
        <w:t xml:space="preserve">When the </w:t>
      </w:r>
      <w:r w:rsidR="002B16C4" w:rsidRPr="00DD1253">
        <w:rPr>
          <w:rFonts w:ascii="Arial" w:hAnsi="Arial" w:cs="Arial"/>
          <w:sz w:val="24"/>
          <w:szCs w:val="24"/>
        </w:rPr>
        <w:t xml:space="preserve">a </w:t>
      </w:r>
      <w:r w:rsidR="00F11FF3" w:rsidRPr="00DD1253">
        <w:rPr>
          <w:rFonts w:ascii="Arial" w:hAnsi="Arial" w:cs="Arial"/>
          <w:sz w:val="24"/>
          <w:szCs w:val="24"/>
        </w:rPr>
        <w:t>student’s</w:t>
      </w:r>
      <w:r w:rsidR="002B16C4" w:rsidRPr="00DD1253">
        <w:rPr>
          <w:rFonts w:ascii="Arial" w:hAnsi="Arial" w:cs="Arial"/>
          <w:sz w:val="24"/>
          <w:szCs w:val="24"/>
        </w:rPr>
        <w:t xml:space="preserve"> behaviour</w:t>
      </w:r>
      <w:r w:rsidRPr="00DD1253">
        <w:rPr>
          <w:rFonts w:ascii="Arial" w:hAnsi="Arial" w:cs="Arial"/>
          <w:sz w:val="24"/>
          <w:szCs w:val="24"/>
        </w:rPr>
        <w:t xml:space="preserve"> is adversely affecting the rights and the health and safety of others</w:t>
      </w:r>
    </w:p>
    <w:p w14:paraId="71B66CE0" w14:textId="77777777" w:rsidR="00462B82" w:rsidRPr="00DD1253" w:rsidRDefault="00462B82" w:rsidP="00462B82">
      <w:pPr>
        <w:pStyle w:val="ListParagraph"/>
        <w:numPr>
          <w:ilvl w:val="0"/>
          <w:numId w:val="5"/>
        </w:numPr>
        <w:tabs>
          <w:tab w:val="right" w:pos="9026"/>
        </w:tabs>
        <w:rPr>
          <w:rFonts w:ascii="Arial" w:hAnsi="Arial" w:cs="Arial"/>
          <w:sz w:val="24"/>
          <w:szCs w:val="24"/>
        </w:rPr>
      </w:pPr>
      <w:r w:rsidRPr="00DD1253">
        <w:rPr>
          <w:rFonts w:ascii="Arial" w:hAnsi="Arial" w:cs="Arial"/>
          <w:sz w:val="24"/>
          <w:szCs w:val="24"/>
        </w:rPr>
        <w:t xml:space="preserve">Where a member of staff would be liable to civil or criminal proceedings if the information was not disclosed. </w:t>
      </w:r>
    </w:p>
    <w:p w14:paraId="7E7BCC13" w14:textId="380C370F" w:rsidR="008C0386" w:rsidRPr="00DD1253" w:rsidRDefault="00462B82" w:rsidP="00462B82">
      <w:pPr>
        <w:tabs>
          <w:tab w:val="right" w:pos="9026"/>
        </w:tabs>
        <w:rPr>
          <w:rFonts w:ascii="Arial" w:hAnsi="Arial" w:cs="Arial"/>
          <w:sz w:val="24"/>
          <w:szCs w:val="24"/>
        </w:rPr>
      </w:pPr>
      <w:r w:rsidRPr="00DD1253">
        <w:rPr>
          <w:rFonts w:ascii="Arial" w:hAnsi="Arial" w:cs="Arial"/>
          <w:sz w:val="24"/>
          <w:szCs w:val="24"/>
        </w:rPr>
        <w:t xml:space="preserve">Staff </w:t>
      </w:r>
      <w:r w:rsidR="00F40EFE" w:rsidRPr="00DD1253">
        <w:rPr>
          <w:rFonts w:ascii="Arial" w:hAnsi="Arial" w:cs="Arial"/>
          <w:sz w:val="24"/>
          <w:szCs w:val="24"/>
        </w:rPr>
        <w:t xml:space="preserve">will </w:t>
      </w:r>
      <w:r w:rsidRPr="00DD1253">
        <w:rPr>
          <w:rFonts w:ascii="Arial" w:hAnsi="Arial" w:cs="Arial"/>
          <w:sz w:val="24"/>
          <w:szCs w:val="24"/>
        </w:rPr>
        <w:t xml:space="preserve">consult with </w:t>
      </w:r>
      <w:r w:rsidR="00F722F8" w:rsidRPr="00DD1253">
        <w:rPr>
          <w:rFonts w:ascii="Arial" w:hAnsi="Arial" w:cs="Arial"/>
          <w:sz w:val="24"/>
          <w:szCs w:val="24"/>
        </w:rPr>
        <w:t xml:space="preserve">appropriate </w:t>
      </w:r>
      <w:r w:rsidR="00F24577">
        <w:rPr>
          <w:rFonts w:ascii="Arial" w:hAnsi="Arial" w:cs="Arial"/>
          <w:sz w:val="24"/>
          <w:szCs w:val="24"/>
        </w:rPr>
        <w:t xml:space="preserve"> colleagues</w:t>
      </w:r>
      <w:r w:rsidR="00F722F8" w:rsidRPr="00DD1253">
        <w:rPr>
          <w:rFonts w:ascii="Arial" w:hAnsi="Arial" w:cs="Arial"/>
          <w:sz w:val="24"/>
          <w:szCs w:val="24"/>
        </w:rPr>
        <w:t xml:space="preserve"> in regards </w:t>
      </w:r>
      <w:r w:rsidR="000E2AF4" w:rsidRPr="00DD1253">
        <w:rPr>
          <w:rFonts w:ascii="Arial" w:hAnsi="Arial" w:cs="Arial"/>
          <w:sz w:val="24"/>
          <w:szCs w:val="24"/>
        </w:rPr>
        <w:t>to Information</w:t>
      </w:r>
      <w:r w:rsidR="00B96731" w:rsidRPr="00DD1253">
        <w:rPr>
          <w:rFonts w:ascii="Arial" w:hAnsi="Arial" w:cs="Arial"/>
          <w:sz w:val="24"/>
          <w:szCs w:val="24"/>
        </w:rPr>
        <w:t xml:space="preserve"> Compliance</w:t>
      </w:r>
      <w:r w:rsidRPr="00DD1253">
        <w:rPr>
          <w:rFonts w:ascii="Arial" w:hAnsi="Arial" w:cs="Arial"/>
          <w:sz w:val="24"/>
          <w:szCs w:val="24"/>
        </w:rPr>
        <w:t xml:space="preserve"> if it is believed that there is a need</w:t>
      </w:r>
      <w:r w:rsidR="00191A7D">
        <w:rPr>
          <w:rFonts w:ascii="Arial" w:hAnsi="Arial" w:cs="Arial"/>
          <w:sz w:val="24"/>
          <w:szCs w:val="24"/>
        </w:rPr>
        <w:t xml:space="preserve"> to</w:t>
      </w:r>
      <w:r w:rsidRPr="00DD1253">
        <w:rPr>
          <w:rFonts w:ascii="Arial" w:hAnsi="Arial" w:cs="Arial"/>
          <w:sz w:val="24"/>
          <w:szCs w:val="24"/>
        </w:rPr>
        <w:t xml:space="preserve"> </w:t>
      </w:r>
      <w:r w:rsidR="00D2103B" w:rsidRPr="00DD1253">
        <w:rPr>
          <w:rFonts w:ascii="Arial" w:hAnsi="Arial" w:cs="Arial"/>
          <w:sz w:val="24"/>
          <w:szCs w:val="24"/>
        </w:rPr>
        <w:t>share confidential and/or sensitive information</w:t>
      </w:r>
      <w:r w:rsidRPr="00DD1253">
        <w:rPr>
          <w:rFonts w:ascii="Arial" w:hAnsi="Arial" w:cs="Arial"/>
          <w:sz w:val="24"/>
          <w:szCs w:val="24"/>
        </w:rPr>
        <w:t xml:space="preserve">. </w:t>
      </w:r>
    </w:p>
    <w:p w14:paraId="6E50FB19" w14:textId="77777777" w:rsidR="00462B82" w:rsidRPr="00DD1253" w:rsidRDefault="00CC28EC" w:rsidP="008C0386">
      <w:pPr>
        <w:jc w:val="right"/>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B02E77C" wp14:editId="49776CB1">
                <wp:simplePos x="0" y="0"/>
                <wp:positionH relativeFrom="margin">
                  <wp:posOffset>-28575</wp:posOffset>
                </wp:positionH>
                <wp:positionV relativeFrom="paragraph">
                  <wp:posOffset>138112</wp:posOffset>
                </wp:positionV>
                <wp:extent cx="5600700" cy="14287"/>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5600700"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0428EF" id="Straight Connector 5" o:spid="_x0000_s1026" style="position:absolute;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25pt,10.85pt" to="438.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" strokecolor="#5b9bd5 [3204]" strokeweight=".5pt">
                <v:stroke joinstyle="miter"/>
                <w10:wrap anchorx="margin"/>
              </v:line>
            </w:pict>
          </mc:Fallback>
        </mc:AlternateContent>
      </w:r>
    </w:p>
    <w:p w14:paraId="33BDD436" w14:textId="13985614" w:rsidR="00B90E3A" w:rsidRPr="00C7213D" w:rsidRDefault="002A167C" w:rsidP="00B07318">
      <w:pPr>
        <w:pStyle w:val="Heading1"/>
        <w:rPr>
          <w:rFonts w:ascii="Arial" w:hAnsi="Arial" w:cs="Arial"/>
          <w:sz w:val="24"/>
          <w:szCs w:val="24"/>
        </w:rPr>
      </w:pPr>
      <w:bookmarkStart w:id="6" w:name="_Toc44512898"/>
      <w:r>
        <w:rPr>
          <w:rFonts w:ascii="Arial" w:hAnsi="Arial" w:cs="Arial"/>
          <w:sz w:val="24"/>
          <w:szCs w:val="24"/>
        </w:rPr>
        <w:t xml:space="preserve">6. </w:t>
      </w:r>
      <w:r w:rsidR="00B90E3A" w:rsidRPr="00C7213D">
        <w:rPr>
          <w:rFonts w:ascii="Arial" w:hAnsi="Arial" w:cs="Arial"/>
          <w:sz w:val="24"/>
          <w:szCs w:val="24"/>
        </w:rPr>
        <w:t>General Information</w:t>
      </w:r>
      <w:bookmarkEnd w:id="6"/>
    </w:p>
    <w:p w14:paraId="1482E546" w14:textId="4BC7C4A8" w:rsidR="008C0386" w:rsidRPr="00C7213D" w:rsidRDefault="002A167C" w:rsidP="00DD1253">
      <w:pPr>
        <w:pStyle w:val="Heading2"/>
        <w:rPr>
          <w:rFonts w:ascii="Arial" w:hAnsi="Arial" w:cs="Arial"/>
          <w:sz w:val="24"/>
          <w:szCs w:val="24"/>
        </w:rPr>
      </w:pPr>
      <w:bookmarkStart w:id="7" w:name="_Toc44512899"/>
      <w:r>
        <w:rPr>
          <w:rFonts w:ascii="Arial" w:hAnsi="Arial" w:cs="Arial"/>
          <w:sz w:val="24"/>
          <w:szCs w:val="24"/>
        </w:rPr>
        <w:t xml:space="preserve">6.1 </w:t>
      </w:r>
      <w:r w:rsidR="008C0386" w:rsidRPr="00C7213D">
        <w:rPr>
          <w:rFonts w:ascii="Arial" w:hAnsi="Arial" w:cs="Arial"/>
          <w:sz w:val="24"/>
          <w:szCs w:val="24"/>
        </w:rPr>
        <w:t>Reasonable adjustments</w:t>
      </w:r>
      <w:bookmarkEnd w:id="7"/>
    </w:p>
    <w:p w14:paraId="7CA2771B" w14:textId="41F7973F" w:rsidR="008C0386" w:rsidRPr="00C7213D" w:rsidRDefault="008C0386" w:rsidP="008C0386">
      <w:pPr>
        <w:rPr>
          <w:rFonts w:ascii="Arial" w:hAnsi="Arial" w:cs="Arial"/>
          <w:sz w:val="24"/>
          <w:szCs w:val="24"/>
        </w:rPr>
      </w:pPr>
      <w:r w:rsidRPr="00C7213D">
        <w:rPr>
          <w:rFonts w:ascii="Arial" w:hAnsi="Arial" w:cs="Arial"/>
          <w:sz w:val="24"/>
          <w:szCs w:val="24"/>
        </w:rPr>
        <w:t xml:space="preserve">The University will make reasonable adjustments to this procedure where it is reasonable to do so to prevent </w:t>
      </w:r>
      <w:r w:rsidR="004E2A5A" w:rsidRPr="00C7213D">
        <w:rPr>
          <w:rFonts w:ascii="Arial" w:hAnsi="Arial" w:cs="Arial"/>
          <w:sz w:val="24"/>
          <w:szCs w:val="24"/>
        </w:rPr>
        <w:t xml:space="preserve">a student </w:t>
      </w:r>
      <w:r w:rsidRPr="00C7213D">
        <w:rPr>
          <w:rFonts w:ascii="Arial" w:hAnsi="Arial" w:cs="Arial"/>
          <w:sz w:val="24"/>
          <w:szCs w:val="24"/>
        </w:rPr>
        <w:t xml:space="preserve">from </w:t>
      </w:r>
      <w:r w:rsidR="00F722F8" w:rsidRPr="00C7213D">
        <w:rPr>
          <w:rFonts w:ascii="Arial" w:hAnsi="Arial" w:cs="Arial"/>
          <w:sz w:val="24"/>
          <w:szCs w:val="24"/>
        </w:rPr>
        <w:t>experiencing</w:t>
      </w:r>
      <w:r w:rsidR="00D2103B" w:rsidRPr="00C7213D">
        <w:rPr>
          <w:rFonts w:ascii="Arial" w:hAnsi="Arial" w:cs="Arial"/>
          <w:sz w:val="24"/>
          <w:szCs w:val="24"/>
        </w:rPr>
        <w:t xml:space="preserve"> </w:t>
      </w:r>
      <w:r w:rsidR="00B96731" w:rsidRPr="00C7213D">
        <w:rPr>
          <w:rFonts w:ascii="Arial" w:hAnsi="Arial" w:cs="Arial"/>
          <w:sz w:val="24"/>
          <w:szCs w:val="24"/>
        </w:rPr>
        <w:t xml:space="preserve">any </w:t>
      </w:r>
      <w:r w:rsidRPr="00C7213D">
        <w:rPr>
          <w:rFonts w:ascii="Arial" w:hAnsi="Arial" w:cs="Arial"/>
          <w:sz w:val="24"/>
          <w:szCs w:val="24"/>
        </w:rPr>
        <w:t>substa</w:t>
      </w:r>
      <w:r w:rsidR="002A167C">
        <w:rPr>
          <w:rFonts w:ascii="Arial" w:hAnsi="Arial" w:cs="Arial"/>
          <w:sz w:val="24"/>
          <w:szCs w:val="24"/>
        </w:rPr>
        <w:t>ntive</w:t>
      </w:r>
      <w:r w:rsidRPr="00C7213D">
        <w:rPr>
          <w:rFonts w:ascii="Arial" w:hAnsi="Arial" w:cs="Arial"/>
          <w:sz w:val="24"/>
          <w:szCs w:val="24"/>
        </w:rPr>
        <w:t xml:space="preserve"> disadvantage</w:t>
      </w:r>
      <w:r w:rsidR="00D2103B" w:rsidRPr="00C7213D">
        <w:rPr>
          <w:rFonts w:ascii="Arial" w:hAnsi="Arial" w:cs="Arial"/>
          <w:sz w:val="24"/>
          <w:szCs w:val="24"/>
        </w:rPr>
        <w:t xml:space="preserve"> as a result of a protected characteristic</w:t>
      </w:r>
      <w:r w:rsidRPr="00C7213D">
        <w:rPr>
          <w:rFonts w:ascii="Arial" w:hAnsi="Arial" w:cs="Arial"/>
          <w:sz w:val="24"/>
          <w:szCs w:val="24"/>
        </w:rPr>
        <w:t xml:space="preserve">. </w:t>
      </w:r>
    </w:p>
    <w:p w14:paraId="7FC04E5A" w14:textId="3B91E090" w:rsidR="008C0386" w:rsidRPr="00C7213D" w:rsidRDefault="002A167C" w:rsidP="00DD1253">
      <w:pPr>
        <w:pStyle w:val="Heading2"/>
        <w:rPr>
          <w:rFonts w:ascii="Arial" w:hAnsi="Arial" w:cs="Arial"/>
          <w:sz w:val="24"/>
          <w:szCs w:val="24"/>
        </w:rPr>
      </w:pPr>
      <w:bookmarkStart w:id="8" w:name="_Toc44512900"/>
      <w:r>
        <w:rPr>
          <w:rFonts w:ascii="Arial" w:hAnsi="Arial" w:cs="Arial"/>
          <w:sz w:val="24"/>
          <w:szCs w:val="24"/>
        </w:rPr>
        <w:t xml:space="preserve">6.2 </w:t>
      </w:r>
      <w:r w:rsidR="008C0386" w:rsidRPr="00C7213D">
        <w:rPr>
          <w:rFonts w:ascii="Arial" w:hAnsi="Arial" w:cs="Arial"/>
          <w:sz w:val="24"/>
          <w:szCs w:val="24"/>
        </w:rPr>
        <w:t>Supporter</w:t>
      </w:r>
      <w:bookmarkEnd w:id="8"/>
    </w:p>
    <w:p w14:paraId="0F8AC32A" w14:textId="383BB4F6" w:rsidR="008C0386" w:rsidRPr="00C7213D" w:rsidRDefault="008C0386" w:rsidP="008C0386">
      <w:pPr>
        <w:rPr>
          <w:rFonts w:ascii="Arial" w:hAnsi="Arial" w:cs="Arial"/>
          <w:sz w:val="24"/>
          <w:szCs w:val="24"/>
        </w:rPr>
      </w:pPr>
      <w:r w:rsidRPr="00C7213D">
        <w:rPr>
          <w:rFonts w:ascii="Arial" w:hAnsi="Arial" w:cs="Arial"/>
          <w:sz w:val="24"/>
          <w:szCs w:val="24"/>
        </w:rPr>
        <w:t xml:space="preserve">If </w:t>
      </w:r>
      <w:r w:rsidR="004E2A5A" w:rsidRPr="00C7213D">
        <w:rPr>
          <w:rFonts w:ascii="Arial" w:hAnsi="Arial" w:cs="Arial"/>
          <w:sz w:val="24"/>
          <w:szCs w:val="24"/>
        </w:rPr>
        <w:t>a student is</w:t>
      </w:r>
      <w:r w:rsidRPr="00C7213D">
        <w:rPr>
          <w:rFonts w:ascii="Arial" w:hAnsi="Arial" w:cs="Arial"/>
          <w:sz w:val="24"/>
          <w:szCs w:val="24"/>
        </w:rPr>
        <w:t xml:space="preserve"> invited to attend a meeting under this procedure </w:t>
      </w:r>
      <w:r w:rsidR="004E2A5A" w:rsidRPr="00C7213D">
        <w:rPr>
          <w:rFonts w:ascii="Arial" w:hAnsi="Arial" w:cs="Arial"/>
          <w:sz w:val="24"/>
          <w:szCs w:val="24"/>
        </w:rPr>
        <w:t xml:space="preserve">they </w:t>
      </w:r>
      <w:r w:rsidRPr="00C7213D">
        <w:rPr>
          <w:rFonts w:ascii="Arial" w:hAnsi="Arial" w:cs="Arial"/>
          <w:sz w:val="24"/>
          <w:szCs w:val="24"/>
        </w:rPr>
        <w:t xml:space="preserve">may be accompanied by a supporter. This could be </w:t>
      </w:r>
      <w:r w:rsidR="00F40EFE" w:rsidRPr="00C7213D">
        <w:rPr>
          <w:rFonts w:ascii="Arial" w:hAnsi="Arial" w:cs="Arial"/>
          <w:sz w:val="24"/>
          <w:szCs w:val="24"/>
        </w:rPr>
        <w:t xml:space="preserve">a friend, </w:t>
      </w:r>
      <w:r w:rsidR="002A167C">
        <w:rPr>
          <w:rFonts w:ascii="Arial" w:hAnsi="Arial" w:cs="Arial"/>
          <w:sz w:val="24"/>
          <w:szCs w:val="24"/>
        </w:rPr>
        <w:t xml:space="preserve">relative, </w:t>
      </w:r>
      <w:r w:rsidRPr="00C7213D">
        <w:rPr>
          <w:rFonts w:ascii="Arial" w:hAnsi="Arial" w:cs="Arial"/>
          <w:sz w:val="24"/>
          <w:szCs w:val="24"/>
        </w:rPr>
        <w:t>another member of the University or a representative of Kent Union/ GKUnions.</w:t>
      </w:r>
      <w:r w:rsidR="00731A41" w:rsidRPr="00C7213D">
        <w:rPr>
          <w:rFonts w:ascii="Arial" w:hAnsi="Arial" w:cs="Arial"/>
          <w:sz w:val="24"/>
          <w:szCs w:val="24"/>
        </w:rPr>
        <w:t xml:space="preserve"> </w:t>
      </w:r>
      <w:r w:rsidR="009E2240" w:rsidRPr="00C7213D">
        <w:rPr>
          <w:rFonts w:ascii="Arial" w:hAnsi="Arial" w:cs="Arial"/>
          <w:sz w:val="24"/>
          <w:szCs w:val="24"/>
        </w:rPr>
        <w:t xml:space="preserve">If </w:t>
      </w:r>
      <w:r w:rsidR="004E2A5A" w:rsidRPr="00C7213D">
        <w:rPr>
          <w:rFonts w:ascii="Arial" w:hAnsi="Arial" w:cs="Arial"/>
          <w:sz w:val="24"/>
          <w:szCs w:val="24"/>
        </w:rPr>
        <w:t>a student wishes</w:t>
      </w:r>
      <w:r w:rsidR="009E2240" w:rsidRPr="00C7213D">
        <w:rPr>
          <w:rFonts w:ascii="Arial" w:hAnsi="Arial" w:cs="Arial"/>
          <w:sz w:val="24"/>
          <w:szCs w:val="24"/>
        </w:rPr>
        <w:t xml:space="preserve"> to bring a </w:t>
      </w:r>
      <w:r w:rsidR="00CC28EC" w:rsidRPr="00C7213D">
        <w:rPr>
          <w:rFonts w:ascii="Arial" w:hAnsi="Arial" w:cs="Arial"/>
          <w:sz w:val="24"/>
          <w:szCs w:val="24"/>
        </w:rPr>
        <w:t>supporter,</w:t>
      </w:r>
      <w:r w:rsidR="009E2240" w:rsidRPr="00C7213D">
        <w:rPr>
          <w:rFonts w:ascii="Arial" w:hAnsi="Arial" w:cs="Arial"/>
          <w:sz w:val="24"/>
          <w:szCs w:val="24"/>
        </w:rPr>
        <w:t xml:space="preserve"> the meeting organiser </w:t>
      </w:r>
      <w:r w:rsidR="004E2A5A" w:rsidRPr="00C7213D">
        <w:rPr>
          <w:rFonts w:ascii="Arial" w:hAnsi="Arial" w:cs="Arial"/>
          <w:sz w:val="24"/>
          <w:szCs w:val="24"/>
        </w:rPr>
        <w:t xml:space="preserve">should be informed </w:t>
      </w:r>
      <w:r w:rsidR="009E2240" w:rsidRPr="00C7213D">
        <w:rPr>
          <w:rFonts w:ascii="Arial" w:hAnsi="Arial" w:cs="Arial"/>
          <w:sz w:val="24"/>
          <w:szCs w:val="24"/>
        </w:rPr>
        <w:t xml:space="preserve">in good time before the meeting. </w:t>
      </w:r>
    </w:p>
    <w:p w14:paraId="596DEE75" w14:textId="60C702CD" w:rsidR="00E82B19" w:rsidRPr="00C7213D" w:rsidRDefault="00E82B19" w:rsidP="008C0386">
      <w:pPr>
        <w:rPr>
          <w:rFonts w:ascii="Arial" w:hAnsi="Arial" w:cs="Arial"/>
          <w:sz w:val="24"/>
          <w:szCs w:val="24"/>
        </w:rPr>
      </w:pPr>
      <w:r w:rsidRPr="00C7213D">
        <w:rPr>
          <w:rFonts w:ascii="Arial" w:hAnsi="Arial" w:cs="Arial"/>
          <w:sz w:val="24"/>
          <w:szCs w:val="24"/>
        </w:rPr>
        <w:t>The Support to Study procedure is not a legal process, therefore a student cannot be accompanied by a nominated legal representative without express agreement from the University, even if the nominated legal representative is a relative</w:t>
      </w:r>
      <w:r w:rsidR="002A167C">
        <w:rPr>
          <w:rFonts w:ascii="Arial" w:hAnsi="Arial" w:cs="Arial"/>
          <w:sz w:val="24"/>
          <w:szCs w:val="24"/>
        </w:rPr>
        <w:t xml:space="preserve"> or member of staff</w:t>
      </w:r>
      <w:r w:rsidRPr="00C7213D">
        <w:rPr>
          <w:rFonts w:ascii="Arial" w:hAnsi="Arial" w:cs="Arial"/>
          <w:sz w:val="24"/>
          <w:szCs w:val="24"/>
        </w:rPr>
        <w:t xml:space="preserve">. Request for a legal representative to be present should be submitted to </w:t>
      </w:r>
      <w:hyperlink r:id="rId19" w:history="1">
        <w:r w:rsidRPr="00C7213D">
          <w:rPr>
            <w:rStyle w:val="Hyperlink"/>
            <w:rFonts w:ascii="Arial" w:hAnsi="Arial" w:cs="Arial"/>
            <w:sz w:val="24"/>
            <w:szCs w:val="24"/>
          </w:rPr>
          <w:t>sccoffice@kent.ac.uk</w:t>
        </w:r>
      </w:hyperlink>
      <w:r w:rsidRPr="00C7213D">
        <w:rPr>
          <w:rFonts w:ascii="Arial" w:hAnsi="Arial" w:cs="Arial"/>
          <w:sz w:val="24"/>
          <w:szCs w:val="24"/>
        </w:rPr>
        <w:t xml:space="preserve"> as soon as is practicably possible. Please note that legal representation may delay the Support to Study process.</w:t>
      </w:r>
    </w:p>
    <w:p w14:paraId="6961F44A" w14:textId="5C8B5138" w:rsidR="009E2240" w:rsidRPr="00C7213D" w:rsidRDefault="002A167C" w:rsidP="00DD1253">
      <w:pPr>
        <w:pStyle w:val="Heading2"/>
        <w:rPr>
          <w:rFonts w:ascii="Arial" w:hAnsi="Arial" w:cs="Arial"/>
          <w:sz w:val="24"/>
          <w:szCs w:val="24"/>
        </w:rPr>
      </w:pPr>
      <w:bookmarkStart w:id="9" w:name="_Toc44512901"/>
      <w:r>
        <w:rPr>
          <w:rFonts w:ascii="Arial" w:hAnsi="Arial" w:cs="Arial"/>
          <w:sz w:val="24"/>
          <w:szCs w:val="24"/>
        </w:rPr>
        <w:t xml:space="preserve">6.3 </w:t>
      </w:r>
      <w:r w:rsidR="009E2240" w:rsidRPr="00C7213D">
        <w:rPr>
          <w:rFonts w:ascii="Arial" w:hAnsi="Arial" w:cs="Arial"/>
          <w:sz w:val="24"/>
          <w:szCs w:val="24"/>
        </w:rPr>
        <w:t>Access to documents</w:t>
      </w:r>
      <w:bookmarkEnd w:id="9"/>
    </w:p>
    <w:p w14:paraId="6DE5A966" w14:textId="77777777" w:rsidR="008C0386" w:rsidRPr="00C7213D" w:rsidRDefault="004E2A5A" w:rsidP="008C0386">
      <w:pPr>
        <w:rPr>
          <w:rFonts w:ascii="Arial" w:hAnsi="Arial" w:cs="Arial"/>
          <w:sz w:val="24"/>
          <w:szCs w:val="24"/>
        </w:rPr>
      </w:pPr>
      <w:r w:rsidRPr="00C7213D">
        <w:rPr>
          <w:rFonts w:ascii="Arial" w:hAnsi="Arial" w:cs="Arial"/>
          <w:sz w:val="24"/>
          <w:szCs w:val="24"/>
        </w:rPr>
        <w:t xml:space="preserve">A student </w:t>
      </w:r>
      <w:r w:rsidR="009E2240" w:rsidRPr="00C7213D">
        <w:rPr>
          <w:rFonts w:ascii="Arial" w:hAnsi="Arial" w:cs="Arial"/>
          <w:sz w:val="24"/>
          <w:szCs w:val="24"/>
        </w:rPr>
        <w:t xml:space="preserve">will be provided with copies of all documentation considered by decision makers under this procedure. </w:t>
      </w:r>
    </w:p>
    <w:p w14:paraId="1EA0AB30" w14:textId="6DFCDF9E" w:rsidR="009E2240" w:rsidRPr="00DD1253" w:rsidRDefault="002A167C" w:rsidP="00DD1253">
      <w:pPr>
        <w:pStyle w:val="Heading2"/>
        <w:rPr>
          <w:rFonts w:ascii="Arial" w:hAnsi="Arial" w:cs="Arial"/>
          <w:sz w:val="24"/>
          <w:szCs w:val="24"/>
        </w:rPr>
      </w:pPr>
      <w:bookmarkStart w:id="10" w:name="_Toc44512902"/>
      <w:r>
        <w:rPr>
          <w:rFonts w:ascii="Arial" w:hAnsi="Arial" w:cs="Arial"/>
          <w:sz w:val="24"/>
          <w:szCs w:val="24"/>
        </w:rPr>
        <w:t xml:space="preserve">6.4 </w:t>
      </w:r>
      <w:r w:rsidR="009E2240" w:rsidRPr="00DD1253">
        <w:rPr>
          <w:rFonts w:ascii="Arial" w:hAnsi="Arial" w:cs="Arial"/>
          <w:sz w:val="24"/>
          <w:szCs w:val="24"/>
        </w:rPr>
        <w:t xml:space="preserve">Proceeding in </w:t>
      </w:r>
      <w:r w:rsidR="002B16C4" w:rsidRPr="00DD1253">
        <w:rPr>
          <w:rFonts w:ascii="Arial" w:hAnsi="Arial" w:cs="Arial"/>
          <w:sz w:val="24"/>
          <w:szCs w:val="24"/>
        </w:rPr>
        <w:t xml:space="preserve">a student’s </w:t>
      </w:r>
      <w:r w:rsidR="009E2240" w:rsidRPr="00DD1253">
        <w:rPr>
          <w:rFonts w:ascii="Arial" w:hAnsi="Arial" w:cs="Arial"/>
          <w:sz w:val="24"/>
          <w:szCs w:val="24"/>
        </w:rPr>
        <w:t>absence</w:t>
      </w:r>
      <w:bookmarkEnd w:id="10"/>
    </w:p>
    <w:p w14:paraId="14D4111B" w14:textId="77777777" w:rsidR="009E2240" w:rsidRPr="00DD1253" w:rsidRDefault="005564CB" w:rsidP="008C0386">
      <w:pPr>
        <w:rPr>
          <w:rFonts w:ascii="Arial" w:hAnsi="Arial" w:cs="Arial"/>
          <w:sz w:val="24"/>
          <w:szCs w:val="24"/>
        </w:rPr>
      </w:pPr>
      <w:r w:rsidRPr="00DD1253">
        <w:rPr>
          <w:rFonts w:ascii="Arial" w:hAnsi="Arial" w:cs="Arial"/>
          <w:sz w:val="24"/>
          <w:szCs w:val="24"/>
        </w:rPr>
        <w:t>Although every effort will be made to ensure that the student is able to engage with the process, m</w:t>
      </w:r>
      <w:r w:rsidR="009E2240" w:rsidRPr="00DD1253">
        <w:rPr>
          <w:rFonts w:ascii="Arial" w:hAnsi="Arial" w:cs="Arial"/>
          <w:sz w:val="24"/>
          <w:szCs w:val="24"/>
        </w:rPr>
        <w:t xml:space="preserve">eetings </w:t>
      </w:r>
      <w:r w:rsidR="006714FC" w:rsidRPr="00DD1253">
        <w:rPr>
          <w:rFonts w:ascii="Arial" w:hAnsi="Arial" w:cs="Arial"/>
          <w:sz w:val="24"/>
          <w:szCs w:val="24"/>
        </w:rPr>
        <w:t xml:space="preserve">at any stage of this </w:t>
      </w:r>
      <w:r w:rsidR="009E2240" w:rsidRPr="00DD1253">
        <w:rPr>
          <w:rFonts w:ascii="Arial" w:hAnsi="Arial" w:cs="Arial"/>
          <w:sz w:val="24"/>
          <w:szCs w:val="24"/>
        </w:rPr>
        <w:t xml:space="preserve">procedure, in whole or part, may proceed in </w:t>
      </w:r>
      <w:r w:rsidR="004E2A5A" w:rsidRPr="00DD1253">
        <w:rPr>
          <w:rFonts w:ascii="Arial" w:hAnsi="Arial" w:cs="Arial"/>
          <w:sz w:val="24"/>
          <w:szCs w:val="24"/>
        </w:rPr>
        <w:t xml:space="preserve">a student’s </w:t>
      </w:r>
      <w:r w:rsidR="009E2240" w:rsidRPr="00DD1253">
        <w:rPr>
          <w:rFonts w:ascii="Arial" w:hAnsi="Arial" w:cs="Arial"/>
          <w:sz w:val="24"/>
          <w:szCs w:val="24"/>
        </w:rPr>
        <w:t xml:space="preserve">absence where there is evidence that </w:t>
      </w:r>
      <w:r w:rsidR="006714FC" w:rsidRPr="00DD1253">
        <w:rPr>
          <w:rFonts w:ascii="Arial" w:hAnsi="Arial" w:cs="Arial"/>
          <w:sz w:val="24"/>
          <w:szCs w:val="24"/>
        </w:rPr>
        <w:t xml:space="preserve">they </w:t>
      </w:r>
      <w:r w:rsidR="009E2240" w:rsidRPr="00DD1253">
        <w:rPr>
          <w:rFonts w:ascii="Arial" w:hAnsi="Arial" w:cs="Arial"/>
          <w:sz w:val="24"/>
          <w:szCs w:val="24"/>
        </w:rPr>
        <w:t xml:space="preserve">cannot effectively engage in the process or this is reasonably considered by the University to be in </w:t>
      </w:r>
      <w:r w:rsidR="004E2A5A" w:rsidRPr="00DD1253">
        <w:rPr>
          <w:rFonts w:ascii="Arial" w:hAnsi="Arial" w:cs="Arial"/>
          <w:sz w:val="24"/>
          <w:szCs w:val="24"/>
        </w:rPr>
        <w:t xml:space="preserve">a student’s </w:t>
      </w:r>
      <w:r w:rsidR="009E2240" w:rsidRPr="00DD1253">
        <w:rPr>
          <w:rFonts w:ascii="Arial" w:hAnsi="Arial" w:cs="Arial"/>
          <w:sz w:val="24"/>
          <w:szCs w:val="24"/>
        </w:rPr>
        <w:t>best interests.</w:t>
      </w:r>
    </w:p>
    <w:p w14:paraId="26A0E2EC" w14:textId="77777777" w:rsidR="009E2240" w:rsidRPr="00DD1253" w:rsidRDefault="009E2240" w:rsidP="008C0386">
      <w:pPr>
        <w:rPr>
          <w:rFonts w:ascii="Arial" w:hAnsi="Arial" w:cs="Arial"/>
          <w:sz w:val="24"/>
          <w:szCs w:val="24"/>
        </w:rPr>
      </w:pPr>
      <w:r w:rsidRPr="00DD1253">
        <w:rPr>
          <w:rFonts w:ascii="Arial" w:hAnsi="Arial" w:cs="Arial"/>
          <w:sz w:val="24"/>
          <w:szCs w:val="24"/>
        </w:rPr>
        <w:t xml:space="preserve">Where </w:t>
      </w:r>
      <w:r w:rsidR="003166C9" w:rsidRPr="00DD1253">
        <w:rPr>
          <w:rFonts w:ascii="Arial" w:hAnsi="Arial" w:cs="Arial"/>
          <w:sz w:val="24"/>
          <w:szCs w:val="24"/>
        </w:rPr>
        <w:t>a student is</w:t>
      </w:r>
      <w:r w:rsidRPr="00DD1253">
        <w:rPr>
          <w:rFonts w:ascii="Arial" w:hAnsi="Arial" w:cs="Arial"/>
          <w:sz w:val="24"/>
          <w:szCs w:val="24"/>
        </w:rPr>
        <w:t xml:space="preserve"> invited to a meeting under this procedure and do</w:t>
      </w:r>
      <w:r w:rsidR="003166C9" w:rsidRPr="00DD1253">
        <w:rPr>
          <w:rFonts w:ascii="Arial" w:hAnsi="Arial" w:cs="Arial"/>
          <w:sz w:val="24"/>
          <w:szCs w:val="24"/>
        </w:rPr>
        <w:t>es</w:t>
      </w:r>
      <w:r w:rsidRPr="00DD1253">
        <w:rPr>
          <w:rFonts w:ascii="Arial" w:hAnsi="Arial" w:cs="Arial"/>
          <w:sz w:val="24"/>
          <w:szCs w:val="24"/>
        </w:rPr>
        <w:t xml:space="preserve"> not attend</w:t>
      </w:r>
      <w:r w:rsidR="00191A7D">
        <w:rPr>
          <w:rFonts w:ascii="Arial" w:hAnsi="Arial" w:cs="Arial"/>
          <w:sz w:val="24"/>
          <w:szCs w:val="24"/>
        </w:rPr>
        <w:t>,</w:t>
      </w:r>
      <w:r w:rsidRPr="00DD1253">
        <w:rPr>
          <w:rFonts w:ascii="Arial" w:hAnsi="Arial" w:cs="Arial"/>
          <w:sz w:val="24"/>
          <w:szCs w:val="24"/>
        </w:rPr>
        <w:t xml:space="preserve"> </w:t>
      </w:r>
      <w:r w:rsidR="00F40EFE" w:rsidRPr="00DD1253">
        <w:rPr>
          <w:rFonts w:ascii="Arial" w:hAnsi="Arial" w:cs="Arial"/>
          <w:sz w:val="24"/>
          <w:szCs w:val="24"/>
        </w:rPr>
        <w:t>the</w:t>
      </w:r>
      <w:r w:rsidRPr="00DD1253">
        <w:rPr>
          <w:rFonts w:ascii="Arial" w:hAnsi="Arial" w:cs="Arial"/>
          <w:sz w:val="24"/>
          <w:szCs w:val="24"/>
        </w:rPr>
        <w:t xml:space="preserve"> meeting may proceed in </w:t>
      </w:r>
      <w:r w:rsidR="003166C9" w:rsidRPr="00DD1253">
        <w:rPr>
          <w:rFonts w:ascii="Arial" w:hAnsi="Arial" w:cs="Arial"/>
          <w:sz w:val="24"/>
          <w:szCs w:val="24"/>
        </w:rPr>
        <w:t xml:space="preserve">their </w:t>
      </w:r>
      <w:r w:rsidRPr="00DD1253">
        <w:rPr>
          <w:rFonts w:ascii="Arial" w:hAnsi="Arial" w:cs="Arial"/>
          <w:sz w:val="24"/>
          <w:szCs w:val="24"/>
        </w:rPr>
        <w:t>absence at the discretion of the Chair</w:t>
      </w:r>
      <w:r w:rsidR="00F40EFE" w:rsidRPr="00DD1253">
        <w:rPr>
          <w:rFonts w:ascii="Arial" w:hAnsi="Arial" w:cs="Arial"/>
          <w:sz w:val="24"/>
          <w:szCs w:val="24"/>
        </w:rPr>
        <w:t>,</w:t>
      </w:r>
      <w:r w:rsidRPr="00DD1253">
        <w:rPr>
          <w:rFonts w:ascii="Arial" w:hAnsi="Arial" w:cs="Arial"/>
          <w:sz w:val="24"/>
          <w:szCs w:val="24"/>
        </w:rPr>
        <w:t xml:space="preserve"> as long as</w:t>
      </w:r>
      <w:r w:rsidR="00731A41">
        <w:rPr>
          <w:rFonts w:ascii="Arial" w:hAnsi="Arial" w:cs="Arial"/>
          <w:sz w:val="24"/>
          <w:szCs w:val="24"/>
        </w:rPr>
        <w:t>, in line with this procedure,</w:t>
      </w:r>
      <w:r w:rsidRPr="00DD1253">
        <w:rPr>
          <w:rFonts w:ascii="Arial" w:hAnsi="Arial" w:cs="Arial"/>
          <w:sz w:val="24"/>
          <w:szCs w:val="24"/>
        </w:rPr>
        <w:t xml:space="preserve"> </w:t>
      </w:r>
      <w:r w:rsidR="003166C9" w:rsidRPr="00DD1253">
        <w:rPr>
          <w:rFonts w:ascii="Arial" w:hAnsi="Arial" w:cs="Arial"/>
          <w:sz w:val="24"/>
          <w:szCs w:val="24"/>
        </w:rPr>
        <w:t xml:space="preserve">they </w:t>
      </w:r>
      <w:r w:rsidRPr="00DD1253">
        <w:rPr>
          <w:rFonts w:ascii="Arial" w:hAnsi="Arial" w:cs="Arial"/>
          <w:sz w:val="24"/>
          <w:szCs w:val="24"/>
        </w:rPr>
        <w:t xml:space="preserve">have received appropriate notice of the date and time of the meeting. </w:t>
      </w:r>
    </w:p>
    <w:p w14:paraId="052E2E5C" w14:textId="77777777" w:rsidR="009E2240" w:rsidRPr="00DD1253" w:rsidRDefault="009E2240" w:rsidP="008C0386">
      <w:pPr>
        <w:rPr>
          <w:rFonts w:ascii="Arial" w:hAnsi="Arial" w:cs="Arial"/>
          <w:sz w:val="24"/>
          <w:szCs w:val="24"/>
        </w:rPr>
      </w:pPr>
      <w:r w:rsidRPr="00DD1253">
        <w:rPr>
          <w:rFonts w:ascii="Arial" w:hAnsi="Arial" w:cs="Arial"/>
          <w:sz w:val="24"/>
          <w:szCs w:val="24"/>
        </w:rPr>
        <w:t>Any notes of the meeting, together with copies of any relevant documents</w:t>
      </w:r>
      <w:r w:rsidR="00F40EFE" w:rsidRPr="00DD1253">
        <w:rPr>
          <w:rFonts w:ascii="Arial" w:hAnsi="Arial" w:cs="Arial"/>
          <w:sz w:val="24"/>
          <w:szCs w:val="24"/>
        </w:rPr>
        <w:t>,</w:t>
      </w:r>
      <w:r w:rsidRPr="00DD1253">
        <w:rPr>
          <w:rFonts w:ascii="Arial" w:hAnsi="Arial" w:cs="Arial"/>
          <w:sz w:val="24"/>
          <w:szCs w:val="24"/>
        </w:rPr>
        <w:t xml:space="preserve"> and the reason for the decision will be provided. </w:t>
      </w:r>
    </w:p>
    <w:p w14:paraId="57B542DB" w14:textId="77777777" w:rsidR="009E2240" w:rsidRPr="00DD1253" w:rsidRDefault="009E2240" w:rsidP="00072CF3">
      <w:pPr>
        <w:tabs>
          <w:tab w:val="right" w:pos="9026"/>
        </w:tabs>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591AAAE" wp14:editId="404D89A9">
                <wp:simplePos x="0" y="0"/>
                <wp:positionH relativeFrom="column">
                  <wp:posOffset>28575</wp:posOffset>
                </wp:positionH>
                <wp:positionV relativeFrom="paragraph">
                  <wp:posOffset>48260</wp:posOffset>
                </wp:positionV>
                <wp:extent cx="55054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505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0A779"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25pt,3.8pt" to="435.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" strokecolor="#5b9bd5 [3204]" strokeweight=".5pt">
                <v:stroke joinstyle="miter"/>
              </v:line>
            </w:pict>
          </mc:Fallback>
        </mc:AlternateContent>
      </w:r>
      <w:r w:rsidR="00072CF3" w:rsidRPr="00DD1253">
        <w:rPr>
          <w:rFonts w:ascii="Arial" w:hAnsi="Arial" w:cs="Arial"/>
          <w:sz w:val="24"/>
          <w:szCs w:val="24"/>
        </w:rPr>
        <w:tab/>
      </w:r>
    </w:p>
    <w:p w14:paraId="5FD2B7AE" w14:textId="6858961A" w:rsidR="00072CF3" w:rsidRPr="00DD1253" w:rsidRDefault="002A167C" w:rsidP="00DD1253">
      <w:pPr>
        <w:pStyle w:val="Heading1"/>
        <w:rPr>
          <w:rFonts w:ascii="Arial" w:hAnsi="Arial" w:cs="Arial"/>
          <w:sz w:val="24"/>
          <w:szCs w:val="24"/>
        </w:rPr>
      </w:pPr>
      <w:bookmarkStart w:id="11" w:name="_Toc44512903"/>
      <w:r>
        <w:rPr>
          <w:rFonts w:ascii="Arial" w:hAnsi="Arial" w:cs="Arial"/>
          <w:sz w:val="24"/>
          <w:szCs w:val="24"/>
        </w:rPr>
        <w:t xml:space="preserve">7. </w:t>
      </w:r>
      <w:r w:rsidR="00072CF3" w:rsidRPr="00DD1253">
        <w:rPr>
          <w:rFonts w:ascii="Arial" w:hAnsi="Arial" w:cs="Arial"/>
          <w:sz w:val="24"/>
          <w:szCs w:val="24"/>
        </w:rPr>
        <w:t>Emerging/low level concerns</w:t>
      </w:r>
      <w:bookmarkEnd w:id="11"/>
    </w:p>
    <w:p w14:paraId="31DD6C2C" w14:textId="24076B4B" w:rsidR="00072CF3" w:rsidRPr="00DD1253" w:rsidRDefault="00A24B7C" w:rsidP="00072CF3">
      <w:pPr>
        <w:tabs>
          <w:tab w:val="right" w:pos="9026"/>
        </w:tabs>
        <w:rPr>
          <w:rFonts w:ascii="Arial" w:hAnsi="Arial" w:cs="Arial"/>
          <w:sz w:val="24"/>
          <w:szCs w:val="24"/>
        </w:rPr>
      </w:pPr>
      <w:r w:rsidRPr="00DD1253">
        <w:rPr>
          <w:rFonts w:ascii="Arial" w:hAnsi="Arial" w:cs="Arial"/>
          <w:sz w:val="24"/>
          <w:szCs w:val="24"/>
        </w:rPr>
        <w:t xml:space="preserve">7.1 </w:t>
      </w:r>
      <w:r w:rsidR="00072CF3" w:rsidRPr="00DD1253">
        <w:rPr>
          <w:rFonts w:ascii="Arial" w:hAnsi="Arial" w:cs="Arial"/>
          <w:sz w:val="24"/>
          <w:szCs w:val="24"/>
        </w:rPr>
        <w:t xml:space="preserve">Where </w:t>
      </w:r>
      <w:r w:rsidR="0086216D" w:rsidRPr="00DD1253">
        <w:rPr>
          <w:rFonts w:ascii="Arial" w:hAnsi="Arial" w:cs="Arial"/>
          <w:sz w:val="24"/>
          <w:szCs w:val="24"/>
        </w:rPr>
        <w:t>a student’s</w:t>
      </w:r>
      <w:r w:rsidR="00072CF3" w:rsidRPr="00DD1253">
        <w:rPr>
          <w:rFonts w:ascii="Arial" w:hAnsi="Arial" w:cs="Arial"/>
          <w:sz w:val="24"/>
          <w:szCs w:val="24"/>
        </w:rPr>
        <w:t xml:space="preserve"> behaviour or wellbeing is causing on-going concern, but not presenting any immediate crisis </w:t>
      </w:r>
      <w:r w:rsidR="00052EA0">
        <w:rPr>
          <w:rFonts w:ascii="Arial" w:hAnsi="Arial" w:cs="Arial"/>
          <w:sz w:val="24"/>
          <w:szCs w:val="24"/>
        </w:rPr>
        <w:t>the student</w:t>
      </w:r>
      <w:r w:rsidR="00052EA0" w:rsidRPr="00DD1253">
        <w:rPr>
          <w:rFonts w:ascii="Arial" w:hAnsi="Arial" w:cs="Arial"/>
          <w:sz w:val="24"/>
          <w:szCs w:val="24"/>
        </w:rPr>
        <w:t xml:space="preserve"> </w:t>
      </w:r>
      <w:r w:rsidR="00F40EFE" w:rsidRPr="00DD1253">
        <w:rPr>
          <w:rFonts w:ascii="Arial" w:hAnsi="Arial" w:cs="Arial"/>
          <w:sz w:val="24"/>
          <w:szCs w:val="24"/>
        </w:rPr>
        <w:t>will</w:t>
      </w:r>
      <w:r w:rsidR="00072CF3" w:rsidRPr="00DD1253">
        <w:rPr>
          <w:rFonts w:ascii="Arial" w:hAnsi="Arial" w:cs="Arial"/>
          <w:sz w:val="24"/>
          <w:szCs w:val="24"/>
        </w:rPr>
        <w:t xml:space="preserve"> be approached and any concerns discussed with </w:t>
      </w:r>
      <w:r w:rsidR="0086216D" w:rsidRPr="00DD1253">
        <w:rPr>
          <w:rFonts w:ascii="Arial" w:hAnsi="Arial" w:cs="Arial"/>
          <w:sz w:val="24"/>
          <w:szCs w:val="24"/>
        </w:rPr>
        <w:t>them</w:t>
      </w:r>
      <w:r w:rsidR="00072CF3" w:rsidRPr="00DD1253">
        <w:rPr>
          <w:rFonts w:ascii="Arial" w:hAnsi="Arial" w:cs="Arial"/>
          <w:sz w:val="24"/>
          <w:szCs w:val="24"/>
        </w:rPr>
        <w:t xml:space="preserve">. </w:t>
      </w:r>
      <w:r w:rsidR="00F40EFE" w:rsidRPr="00DD1253">
        <w:rPr>
          <w:rFonts w:ascii="Arial" w:hAnsi="Arial" w:cs="Arial"/>
          <w:sz w:val="24"/>
          <w:szCs w:val="24"/>
        </w:rPr>
        <w:t>University staff can seek guidance</w:t>
      </w:r>
      <w:r w:rsidR="00072CF3" w:rsidRPr="00DD1253">
        <w:rPr>
          <w:rFonts w:ascii="Arial" w:hAnsi="Arial" w:cs="Arial"/>
          <w:sz w:val="24"/>
          <w:szCs w:val="24"/>
        </w:rPr>
        <w:t>, on a confidential basis, from the Student Support and Wellbeing Team, as to who should approach the student, how best to do this and to get information regarding sources of further help</w:t>
      </w:r>
      <w:r w:rsidR="00052EA0">
        <w:rPr>
          <w:rFonts w:ascii="Arial" w:hAnsi="Arial" w:cs="Arial"/>
          <w:sz w:val="24"/>
          <w:szCs w:val="24"/>
        </w:rPr>
        <w:t>.</w:t>
      </w:r>
    </w:p>
    <w:p w14:paraId="168BA549" w14:textId="054EE78C" w:rsidR="00072CF3" w:rsidRPr="00DD1253" w:rsidRDefault="00A24B7C" w:rsidP="00072CF3">
      <w:pPr>
        <w:tabs>
          <w:tab w:val="right" w:pos="9026"/>
        </w:tabs>
        <w:rPr>
          <w:rFonts w:ascii="Arial" w:hAnsi="Arial" w:cs="Arial"/>
          <w:sz w:val="24"/>
          <w:szCs w:val="24"/>
        </w:rPr>
      </w:pPr>
      <w:r w:rsidRPr="00DD1253">
        <w:rPr>
          <w:rFonts w:ascii="Arial" w:hAnsi="Arial" w:cs="Arial"/>
          <w:sz w:val="24"/>
          <w:szCs w:val="24"/>
        </w:rPr>
        <w:t xml:space="preserve">7.2 </w:t>
      </w:r>
      <w:r w:rsidR="00072CF3" w:rsidRPr="00DD1253">
        <w:rPr>
          <w:rFonts w:ascii="Arial" w:hAnsi="Arial" w:cs="Arial"/>
          <w:sz w:val="24"/>
          <w:szCs w:val="24"/>
        </w:rPr>
        <w:t xml:space="preserve">The initial approach to </w:t>
      </w:r>
      <w:r w:rsidR="00F40EFE" w:rsidRPr="00DD1253">
        <w:rPr>
          <w:rFonts w:ascii="Arial" w:hAnsi="Arial" w:cs="Arial"/>
          <w:sz w:val="24"/>
          <w:szCs w:val="24"/>
        </w:rPr>
        <w:t xml:space="preserve">will normally be made by someone that </w:t>
      </w:r>
      <w:r w:rsidR="0086216D" w:rsidRPr="00DD1253">
        <w:rPr>
          <w:rFonts w:ascii="Arial" w:hAnsi="Arial" w:cs="Arial"/>
          <w:sz w:val="24"/>
          <w:szCs w:val="24"/>
        </w:rPr>
        <w:t xml:space="preserve">the </w:t>
      </w:r>
      <w:r w:rsidR="00235345" w:rsidRPr="00DD1253">
        <w:rPr>
          <w:rFonts w:ascii="Arial" w:hAnsi="Arial" w:cs="Arial"/>
          <w:sz w:val="24"/>
          <w:szCs w:val="24"/>
        </w:rPr>
        <w:t>student knows</w:t>
      </w:r>
      <w:r w:rsidR="00F722F8" w:rsidRPr="00DD1253">
        <w:rPr>
          <w:rFonts w:ascii="Arial" w:hAnsi="Arial" w:cs="Arial"/>
          <w:sz w:val="24"/>
          <w:szCs w:val="24"/>
        </w:rPr>
        <w:t>,</w:t>
      </w:r>
      <w:r w:rsidR="00F40EFE" w:rsidRPr="00DD1253">
        <w:rPr>
          <w:rFonts w:ascii="Arial" w:hAnsi="Arial" w:cs="Arial"/>
          <w:sz w:val="24"/>
          <w:szCs w:val="24"/>
        </w:rPr>
        <w:t xml:space="preserve"> </w:t>
      </w:r>
      <w:r w:rsidR="00072CF3" w:rsidRPr="00DD1253">
        <w:rPr>
          <w:rFonts w:ascii="Arial" w:hAnsi="Arial" w:cs="Arial"/>
          <w:sz w:val="24"/>
          <w:szCs w:val="24"/>
        </w:rPr>
        <w:t xml:space="preserve">for example a </w:t>
      </w:r>
      <w:r w:rsidR="00731A41">
        <w:rPr>
          <w:rFonts w:ascii="Arial" w:hAnsi="Arial" w:cs="Arial"/>
          <w:sz w:val="24"/>
          <w:szCs w:val="24"/>
        </w:rPr>
        <w:t xml:space="preserve">Lecturer, </w:t>
      </w:r>
      <w:r w:rsidR="00072CF3" w:rsidRPr="00DD1253">
        <w:rPr>
          <w:rFonts w:ascii="Arial" w:hAnsi="Arial" w:cs="Arial"/>
          <w:sz w:val="24"/>
          <w:szCs w:val="24"/>
        </w:rPr>
        <w:t>Student Support Officer</w:t>
      </w:r>
      <w:r w:rsidR="00D2103B" w:rsidRPr="00DD1253">
        <w:rPr>
          <w:rFonts w:ascii="Arial" w:hAnsi="Arial" w:cs="Arial"/>
          <w:sz w:val="24"/>
          <w:szCs w:val="24"/>
        </w:rPr>
        <w:t xml:space="preserve"> </w:t>
      </w:r>
      <w:r w:rsidR="00072CF3" w:rsidRPr="00DD1253">
        <w:rPr>
          <w:rFonts w:ascii="Arial" w:hAnsi="Arial" w:cs="Arial"/>
          <w:sz w:val="24"/>
          <w:szCs w:val="24"/>
        </w:rPr>
        <w:t xml:space="preserve">or </w:t>
      </w:r>
      <w:r w:rsidR="00314EE6" w:rsidRPr="00DD1253">
        <w:rPr>
          <w:rFonts w:ascii="Arial" w:hAnsi="Arial" w:cs="Arial"/>
          <w:sz w:val="24"/>
          <w:szCs w:val="24"/>
        </w:rPr>
        <w:t>Academic Advisor</w:t>
      </w:r>
      <w:r w:rsidR="002A167C">
        <w:rPr>
          <w:rFonts w:ascii="Arial" w:hAnsi="Arial" w:cs="Arial"/>
          <w:sz w:val="24"/>
          <w:szCs w:val="24"/>
        </w:rPr>
        <w:t xml:space="preserve"> (Lead Person)</w:t>
      </w:r>
      <w:r w:rsidR="00072CF3" w:rsidRPr="00DD1253">
        <w:rPr>
          <w:rFonts w:ascii="Arial" w:hAnsi="Arial" w:cs="Arial"/>
          <w:sz w:val="24"/>
          <w:szCs w:val="24"/>
        </w:rPr>
        <w:t xml:space="preserve">. If this is not possible then </w:t>
      </w:r>
      <w:r w:rsidR="00F40EFE" w:rsidRPr="00DD1253">
        <w:rPr>
          <w:rFonts w:ascii="Arial" w:hAnsi="Arial" w:cs="Arial"/>
          <w:sz w:val="24"/>
          <w:szCs w:val="24"/>
        </w:rPr>
        <w:t xml:space="preserve">a member </w:t>
      </w:r>
      <w:r w:rsidR="00EB7986" w:rsidRPr="00DD1253">
        <w:rPr>
          <w:rFonts w:ascii="Arial" w:hAnsi="Arial" w:cs="Arial"/>
          <w:sz w:val="24"/>
          <w:szCs w:val="24"/>
        </w:rPr>
        <w:t>of staff from Student Services</w:t>
      </w:r>
      <w:r w:rsidR="00F40EFE" w:rsidRPr="00DD1253">
        <w:rPr>
          <w:rFonts w:ascii="Arial" w:hAnsi="Arial" w:cs="Arial"/>
          <w:sz w:val="24"/>
          <w:szCs w:val="24"/>
        </w:rPr>
        <w:t xml:space="preserve"> </w:t>
      </w:r>
      <w:r w:rsidR="00A25870" w:rsidRPr="00DD1253">
        <w:rPr>
          <w:rFonts w:ascii="Arial" w:hAnsi="Arial" w:cs="Arial"/>
          <w:sz w:val="24"/>
          <w:szCs w:val="24"/>
        </w:rPr>
        <w:t>will make contact with</w:t>
      </w:r>
      <w:r w:rsidR="00CC28EC" w:rsidRPr="00DD1253">
        <w:rPr>
          <w:rFonts w:ascii="Arial" w:hAnsi="Arial" w:cs="Arial"/>
          <w:sz w:val="24"/>
          <w:szCs w:val="24"/>
        </w:rPr>
        <w:t xml:space="preserve"> </w:t>
      </w:r>
      <w:r w:rsidR="002B16C4" w:rsidRPr="00DD1253">
        <w:rPr>
          <w:rFonts w:ascii="Arial" w:hAnsi="Arial" w:cs="Arial"/>
          <w:sz w:val="24"/>
          <w:szCs w:val="24"/>
        </w:rPr>
        <w:t>the student</w:t>
      </w:r>
      <w:r w:rsidR="00A25870" w:rsidRPr="00DD1253">
        <w:rPr>
          <w:rFonts w:ascii="Arial" w:hAnsi="Arial" w:cs="Arial"/>
          <w:sz w:val="24"/>
          <w:szCs w:val="24"/>
        </w:rPr>
        <w:t xml:space="preserve">. The nature of the concerns should be clearly and honestly identified to </w:t>
      </w:r>
      <w:r w:rsidR="0086216D" w:rsidRPr="00DD1253">
        <w:rPr>
          <w:rFonts w:ascii="Arial" w:hAnsi="Arial" w:cs="Arial"/>
          <w:sz w:val="24"/>
          <w:szCs w:val="24"/>
        </w:rPr>
        <w:t>the student who</w:t>
      </w:r>
      <w:r w:rsidR="00F40EFE" w:rsidRPr="00DD1253">
        <w:rPr>
          <w:rFonts w:ascii="Arial" w:hAnsi="Arial" w:cs="Arial"/>
          <w:sz w:val="24"/>
          <w:szCs w:val="24"/>
        </w:rPr>
        <w:t xml:space="preserve"> will</w:t>
      </w:r>
      <w:r w:rsidR="00A25870" w:rsidRPr="00DD1253">
        <w:rPr>
          <w:rFonts w:ascii="Arial" w:hAnsi="Arial" w:cs="Arial"/>
          <w:sz w:val="24"/>
          <w:szCs w:val="24"/>
        </w:rPr>
        <w:t xml:space="preserve"> be encouraged to discuss the issue</w:t>
      </w:r>
      <w:r w:rsidR="00F40EFE" w:rsidRPr="00DD1253">
        <w:rPr>
          <w:rFonts w:ascii="Arial" w:hAnsi="Arial" w:cs="Arial"/>
          <w:sz w:val="24"/>
          <w:szCs w:val="24"/>
        </w:rPr>
        <w:t>(</w:t>
      </w:r>
      <w:r w:rsidR="00A25870" w:rsidRPr="00DD1253">
        <w:rPr>
          <w:rFonts w:ascii="Arial" w:hAnsi="Arial" w:cs="Arial"/>
          <w:sz w:val="24"/>
          <w:szCs w:val="24"/>
        </w:rPr>
        <w:t>s</w:t>
      </w:r>
      <w:r w:rsidR="00F40EFE" w:rsidRPr="00DD1253">
        <w:rPr>
          <w:rFonts w:ascii="Arial" w:hAnsi="Arial" w:cs="Arial"/>
          <w:sz w:val="24"/>
          <w:szCs w:val="24"/>
        </w:rPr>
        <w:t>)</w:t>
      </w:r>
      <w:r w:rsidR="00A25870" w:rsidRPr="00DD1253">
        <w:rPr>
          <w:rFonts w:ascii="Arial" w:hAnsi="Arial" w:cs="Arial"/>
          <w:sz w:val="24"/>
          <w:szCs w:val="24"/>
        </w:rPr>
        <w:t xml:space="preserve">. Information regarding internal and external support available to </w:t>
      </w:r>
      <w:r w:rsidR="0086216D" w:rsidRPr="00DD1253">
        <w:rPr>
          <w:rFonts w:ascii="Arial" w:hAnsi="Arial" w:cs="Arial"/>
          <w:sz w:val="24"/>
          <w:szCs w:val="24"/>
        </w:rPr>
        <w:t xml:space="preserve">students </w:t>
      </w:r>
      <w:r w:rsidR="00F40EFE" w:rsidRPr="00DD1253">
        <w:rPr>
          <w:rFonts w:ascii="Arial" w:hAnsi="Arial" w:cs="Arial"/>
          <w:sz w:val="24"/>
          <w:szCs w:val="24"/>
        </w:rPr>
        <w:t>will also</w:t>
      </w:r>
      <w:r w:rsidR="00A25870" w:rsidRPr="00DD1253">
        <w:rPr>
          <w:rFonts w:ascii="Arial" w:hAnsi="Arial" w:cs="Arial"/>
          <w:sz w:val="24"/>
          <w:szCs w:val="24"/>
        </w:rPr>
        <w:t xml:space="preserve"> be provided.</w:t>
      </w:r>
    </w:p>
    <w:p w14:paraId="06509812" w14:textId="1C5A9AB4" w:rsidR="00A25870" w:rsidRPr="00DD1253" w:rsidRDefault="00A24B7C" w:rsidP="00072CF3">
      <w:pPr>
        <w:tabs>
          <w:tab w:val="right" w:pos="9026"/>
        </w:tabs>
        <w:rPr>
          <w:rFonts w:ascii="Arial" w:hAnsi="Arial" w:cs="Arial"/>
          <w:sz w:val="24"/>
          <w:szCs w:val="24"/>
        </w:rPr>
      </w:pPr>
      <w:r w:rsidRPr="00DD1253">
        <w:rPr>
          <w:rFonts w:ascii="Arial" w:hAnsi="Arial" w:cs="Arial"/>
          <w:sz w:val="24"/>
          <w:szCs w:val="24"/>
        </w:rPr>
        <w:t xml:space="preserve">7.3 </w:t>
      </w:r>
      <w:r w:rsidR="00044605" w:rsidRPr="00DD1253">
        <w:rPr>
          <w:rFonts w:ascii="Arial" w:hAnsi="Arial" w:cs="Arial"/>
          <w:sz w:val="24"/>
          <w:szCs w:val="24"/>
        </w:rPr>
        <w:t xml:space="preserve">An action plan </w:t>
      </w:r>
      <w:r w:rsidR="00F40EFE" w:rsidRPr="00DD1253">
        <w:rPr>
          <w:rFonts w:ascii="Arial" w:hAnsi="Arial" w:cs="Arial"/>
          <w:sz w:val="24"/>
          <w:szCs w:val="24"/>
        </w:rPr>
        <w:t xml:space="preserve">will </w:t>
      </w:r>
      <w:r w:rsidR="00A25870" w:rsidRPr="00DD1253">
        <w:rPr>
          <w:rFonts w:ascii="Arial" w:hAnsi="Arial" w:cs="Arial"/>
          <w:sz w:val="24"/>
          <w:szCs w:val="24"/>
        </w:rPr>
        <w:t xml:space="preserve">be agreed with </w:t>
      </w:r>
      <w:r w:rsidR="00052EA0">
        <w:rPr>
          <w:rFonts w:ascii="Arial" w:hAnsi="Arial" w:cs="Arial"/>
          <w:sz w:val="24"/>
          <w:szCs w:val="24"/>
        </w:rPr>
        <w:t>the</w:t>
      </w:r>
      <w:r w:rsidR="0086216D" w:rsidRPr="00DD1253">
        <w:rPr>
          <w:rFonts w:ascii="Arial" w:hAnsi="Arial" w:cs="Arial"/>
          <w:sz w:val="24"/>
          <w:szCs w:val="24"/>
        </w:rPr>
        <w:t xml:space="preserve"> student</w:t>
      </w:r>
      <w:r w:rsidR="00F40EFE" w:rsidRPr="00DD1253">
        <w:rPr>
          <w:rFonts w:ascii="Arial" w:hAnsi="Arial" w:cs="Arial"/>
          <w:sz w:val="24"/>
          <w:szCs w:val="24"/>
        </w:rPr>
        <w:t>,</w:t>
      </w:r>
      <w:r w:rsidR="00A25870" w:rsidRPr="00DD1253">
        <w:rPr>
          <w:rFonts w:ascii="Arial" w:hAnsi="Arial" w:cs="Arial"/>
          <w:b/>
          <w:sz w:val="24"/>
          <w:szCs w:val="24"/>
        </w:rPr>
        <w:t xml:space="preserve"> </w:t>
      </w:r>
      <w:r w:rsidR="00A25870" w:rsidRPr="00DD1253">
        <w:rPr>
          <w:rFonts w:ascii="Arial" w:hAnsi="Arial" w:cs="Arial"/>
          <w:sz w:val="24"/>
          <w:szCs w:val="24"/>
        </w:rPr>
        <w:t>and recorded, by way of a written plan</w:t>
      </w:r>
      <w:r w:rsidR="002A167C">
        <w:rPr>
          <w:rFonts w:ascii="Arial" w:hAnsi="Arial" w:cs="Arial"/>
          <w:sz w:val="24"/>
          <w:szCs w:val="24"/>
        </w:rPr>
        <w:t>. It will include</w:t>
      </w:r>
      <w:r w:rsidR="00A25870" w:rsidRPr="00DD1253">
        <w:rPr>
          <w:rFonts w:ascii="Arial" w:hAnsi="Arial" w:cs="Arial"/>
          <w:sz w:val="24"/>
          <w:szCs w:val="24"/>
        </w:rPr>
        <w:t xml:space="preserve"> what actions are expected, for example </w:t>
      </w:r>
      <w:r w:rsidR="00F40EFE" w:rsidRPr="00DD1253">
        <w:rPr>
          <w:rFonts w:ascii="Arial" w:hAnsi="Arial" w:cs="Arial"/>
          <w:sz w:val="24"/>
          <w:szCs w:val="24"/>
        </w:rPr>
        <w:t xml:space="preserve">to </w:t>
      </w:r>
      <w:r w:rsidR="00A25870" w:rsidRPr="00DD1253">
        <w:rPr>
          <w:rFonts w:ascii="Arial" w:hAnsi="Arial" w:cs="Arial"/>
          <w:sz w:val="24"/>
          <w:szCs w:val="24"/>
        </w:rPr>
        <w:t>make a GP’s appointment</w:t>
      </w:r>
      <w:r w:rsidR="00D2103B" w:rsidRPr="00DD1253">
        <w:rPr>
          <w:rFonts w:ascii="Arial" w:hAnsi="Arial" w:cs="Arial"/>
          <w:sz w:val="24"/>
          <w:szCs w:val="24"/>
        </w:rPr>
        <w:t>, and what support will be put in place</w:t>
      </w:r>
      <w:r w:rsidR="00A25870" w:rsidRPr="00DD1253">
        <w:rPr>
          <w:rFonts w:ascii="Arial" w:hAnsi="Arial" w:cs="Arial"/>
          <w:sz w:val="24"/>
          <w:szCs w:val="24"/>
        </w:rPr>
        <w:t xml:space="preserve">. This plan </w:t>
      </w:r>
      <w:r w:rsidR="00F40EFE" w:rsidRPr="00DD1253">
        <w:rPr>
          <w:rFonts w:ascii="Arial" w:hAnsi="Arial" w:cs="Arial"/>
          <w:sz w:val="24"/>
          <w:szCs w:val="24"/>
        </w:rPr>
        <w:t xml:space="preserve">will </w:t>
      </w:r>
      <w:r w:rsidR="00A25870" w:rsidRPr="00DD1253">
        <w:rPr>
          <w:rFonts w:ascii="Arial" w:hAnsi="Arial" w:cs="Arial"/>
          <w:sz w:val="24"/>
          <w:szCs w:val="24"/>
        </w:rPr>
        <w:t xml:space="preserve">be sent to </w:t>
      </w:r>
      <w:r w:rsidR="0086216D" w:rsidRPr="00DD1253">
        <w:rPr>
          <w:rFonts w:ascii="Arial" w:hAnsi="Arial" w:cs="Arial"/>
          <w:sz w:val="24"/>
          <w:szCs w:val="24"/>
        </w:rPr>
        <w:t xml:space="preserve">the student </w:t>
      </w:r>
      <w:r w:rsidR="00A25870" w:rsidRPr="00DD1253">
        <w:rPr>
          <w:rFonts w:ascii="Arial" w:hAnsi="Arial" w:cs="Arial"/>
          <w:sz w:val="24"/>
          <w:szCs w:val="24"/>
        </w:rPr>
        <w:t xml:space="preserve">and </w:t>
      </w:r>
      <w:r w:rsidR="00F40EFE" w:rsidRPr="00DD1253">
        <w:rPr>
          <w:rFonts w:ascii="Arial" w:hAnsi="Arial" w:cs="Arial"/>
          <w:sz w:val="24"/>
          <w:szCs w:val="24"/>
        </w:rPr>
        <w:t xml:space="preserve">regularly </w:t>
      </w:r>
      <w:r w:rsidR="00D2103B" w:rsidRPr="00DD1253">
        <w:rPr>
          <w:rFonts w:ascii="Arial" w:hAnsi="Arial" w:cs="Arial"/>
          <w:sz w:val="24"/>
          <w:szCs w:val="24"/>
        </w:rPr>
        <w:t xml:space="preserve">reviewed by the member of staff </w:t>
      </w:r>
      <w:r w:rsidR="0086216D" w:rsidRPr="00DD1253">
        <w:rPr>
          <w:rFonts w:ascii="Arial" w:hAnsi="Arial" w:cs="Arial"/>
          <w:sz w:val="24"/>
          <w:szCs w:val="24"/>
        </w:rPr>
        <w:t xml:space="preserve">they </w:t>
      </w:r>
      <w:r w:rsidR="00D2103B" w:rsidRPr="00DD1253">
        <w:rPr>
          <w:rFonts w:ascii="Arial" w:hAnsi="Arial" w:cs="Arial"/>
          <w:sz w:val="24"/>
          <w:szCs w:val="24"/>
        </w:rPr>
        <w:t>meet with</w:t>
      </w:r>
      <w:r w:rsidR="00A25870" w:rsidRPr="00DD1253">
        <w:rPr>
          <w:rFonts w:ascii="Arial" w:hAnsi="Arial" w:cs="Arial"/>
          <w:sz w:val="24"/>
          <w:szCs w:val="24"/>
        </w:rPr>
        <w:t xml:space="preserve">. </w:t>
      </w:r>
    </w:p>
    <w:p w14:paraId="5CE6A701" w14:textId="77777777" w:rsidR="00A25870" w:rsidRPr="00DD1253" w:rsidRDefault="00A25870" w:rsidP="00072CF3">
      <w:pPr>
        <w:tabs>
          <w:tab w:val="right" w:pos="9026"/>
        </w:tabs>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6F7ED" wp14:editId="15822FA5">
                <wp:simplePos x="0" y="0"/>
                <wp:positionH relativeFrom="column">
                  <wp:posOffset>9525</wp:posOffset>
                </wp:positionH>
                <wp:positionV relativeFrom="paragraph">
                  <wp:posOffset>103504</wp:posOffset>
                </wp:positionV>
                <wp:extent cx="56578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A46DD4" id="Straight Connector 7"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15pt" to="44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" strokecolor="#5b9bd5 [3204]" strokeweight=".5pt">
                <v:stroke joinstyle="miter"/>
              </v:line>
            </w:pict>
          </mc:Fallback>
        </mc:AlternateContent>
      </w:r>
    </w:p>
    <w:p w14:paraId="17A1C19C" w14:textId="249169F4" w:rsidR="008C0386" w:rsidRPr="00DD1253" w:rsidRDefault="002A167C" w:rsidP="00DD1253">
      <w:pPr>
        <w:pStyle w:val="Heading1"/>
        <w:rPr>
          <w:rFonts w:ascii="Arial" w:hAnsi="Arial" w:cs="Arial"/>
          <w:sz w:val="24"/>
          <w:szCs w:val="24"/>
        </w:rPr>
      </w:pPr>
      <w:bookmarkStart w:id="12" w:name="_Toc44512904"/>
      <w:r>
        <w:rPr>
          <w:rFonts w:ascii="Arial" w:hAnsi="Arial" w:cs="Arial"/>
          <w:sz w:val="24"/>
          <w:szCs w:val="24"/>
        </w:rPr>
        <w:t xml:space="preserve">8. </w:t>
      </w:r>
      <w:r w:rsidR="007A483D" w:rsidRPr="00DD1253">
        <w:rPr>
          <w:rFonts w:ascii="Arial" w:hAnsi="Arial" w:cs="Arial"/>
          <w:sz w:val="24"/>
          <w:szCs w:val="24"/>
        </w:rPr>
        <w:t>Case conference for continuing/significant concerns</w:t>
      </w:r>
      <w:bookmarkEnd w:id="12"/>
    </w:p>
    <w:p w14:paraId="338D34E5" w14:textId="77777777" w:rsidR="007A483D" w:rsidRPr="00DD1253" w:rsidRDefault="00A24B7C" w:rsidP="007A483D">
      <w:pPr>
        <w:rPr>
          <w:rFonts w:ascii="Arial" w:hAnsi="Arial" w:cs="Arial"/>
          <w:sz w:val="24"/>
          <w:szCs w:val="24"/>
        </w:rPr>
      </w:pPr>
      <w:r w:rsidRPr="00DD1253">
        <w:rPr>
          <w:rFonts w:ascii="Arial" w:hAnsi="Arial" w:cs="Arial"/>
          <w:sz w:val="24"/>
          <w:szCs w:val="24"/>
        </w:rPr>
        <w:t xml:space="preserve">8.1 </w:t>
      </w:r>
      <w:r w:rsidR="008D5438" w:rsidRPr="00DD1253">
        <w:rPr>
          <w:rFonts w:ascii="Arial" w:hAnsi="Arial" w:cs="Arial"/>
          <w:sz w:val="24"/>
          <w:szCs w:val="24"/>
        </w:rPr>
        <w:t>A case conference for continuing/significant concerns</w:t>
      </w:r>
      <w:r w:rsidR="007F3AC7" w:rsidRPr="00DD1253">
        <w:rPr>
          <w:rFonts w:ascii="Arial" w:hAnsi="Arial" w:cs="Arial"/>
          <w:sz w:val="24"/>
          <w:szCs w:val="24"/>
        </w:rPr>
        <w:t xml:space="preserve"> will usually be considered if:</w:t>
      </w:r>
    </w:p>
    <w:p w14:paraId="4B330A03" w14:textId="77777777" w:rsidR="007F3AC7" w:rsidRPr="00DD1253" w:rsidRDefault="007F3AC7" w:rsidP="007F3AC7">
      <w:pPr>
        <w:pStyle w:val="ListParagraph"/>
        <w:numPr>
          <w:ilvl w:val="0"/>
          <w:numId w:val="6"/>
        </w:numPr>
        <w:rPr>
          <w:rFonts w:ascii="Arial" w:hAnsi="Arial" w:cs="Arial"/>
          <w:sz w:val="24"/>
          <w:szCs w:val="24"/>
        </w:rPr>
      </w:pPr>
      <w:r w:rsidRPr="00DD1253">
        <w:rPr>
          <w:rFonts w:ascii="Arial" w:hAnsi="Arial" w:cs="Arial"/>
          <w:sz w:val="24"/>
          <w:szCs w:val="24"/>
        </w:rPr>
        <w:t>Low-level intervention has not resolved the concern</w:t>
      </w:r>
    </w:p>
    <w:p w14:paraId="0013E03F" w14:textId="77777777" w:rsidR="007F3AC7" w:rsidRPr="00DD1253" w:rsidRDefault="007F3AC7" w:rsidP="007F3AC7">
      <w:pPr>
        <w:pStyle w:val="ListParagraph"/>
        <w:numPr>
          <w:ilvl w:val="0"/>
          <w:numId w:val="6"/>
        </w:numPr>
        <w:rPr>
          <w:rFonts w:ascii="Arial" w:hAnsi="Arial" w:cs="Arial"/>
          <w:sz w:val="24"/>
          <w:szCs w:val="24"/>
        </w:rPr>
      </w:pPr>
      <w:r w:rsidRPr="00DD1253">
        <w:rPr>
          <w:rFonts w:ascii="Arial" w:hAnsi="Arial" w:cs="Arial"/>
          <w:sz w:val="24"/>
          <w:szCs w:val="24"/>
        </w:rPr>
        <w:t>The concern raised is too serious to be dealt with informally; or</w:t>
      </w:r>
    </w:p>
    <w:p w14:paraId="158E8B7C" w14:textId="77777777" w:rsidR="007F3AC7" w:rsidRPr="00DD1253" w:rsidRDefault="007F3AC7" w:rsidP="007F3AC7">
      <w:pPr>
        <w:pStyle w:val="ListParagraph"/>
        <w:numPr>
          <w:ilvl w:val="0"/>
          <w:numId w:val="6"/>
        </w:numPr>
        <w:rPr>
          <w:rFonts w:ascii="Arial" w:hAnsi="Arial" w:cs="Arial"/>
          <w:sz w:val="24"/>
          <w:szCs w:val="24"/>
        </w:rPr>
      </w:pPr>
      <w:r w:rsidRPr="00DD1253">
        <w:rPr>
          <w:rFonts w:ascii="Arial" w:hAnsi="Arial" w:cs="Arial"/>
          <w:sz w:val="24"/>
          <w:szCs w:val="24"/>
        </w:rPr>
        <w:t xml:space="preserve">If </w:t>
      </w:r>
      <w:r w:rsidR="0086216D" w:rsidRPr="00DD1253">
        <w:rPr>
          <w:rFonts w:ascii="Arial" w:hAnsi="Arial" w:cs="Arial"/>
          <w:sz w:val="24"/>
          <w:szCs w:val="24"/>
        </w:rPr>
        <w:t xml:space="preserve">a student </w:t>
      </w:r>
      <w:r w:rsidRPr="00DD1253">
        <w:rPr>
          <w:rFonts w:ascii="Arial" w:hAnsi="Arial" w:cs="Arial"/>
          <w:sz w:val="24"/>
          <w:szCs w:val="24"/>
        </w:rPr>
        <w:t>refuse</w:t>
      </w:r>
      <w:r w:rsidR="0086216D" w:rsidRPr="00DD1253">
        <w:rPr>
          <w:rFonts w:ascii="Arial" w:hAnsi="Arial" w:cs="Arial"/>
          <w:sz w:val="24"/>
          <w:szCs w:val="24"/>
        </w:rPr>
        <w:t>s</w:t>
      </w:r>
      <w:r w:rsidRPr="00DD1253">
        <w:rPr>
          <w:rFonts w:ascii="Arial" w:hAnsi="Arial" w:cs="Arial"/>
          <w:sz w:val="24"/>
          <w:szCs w:val="24"/>
        </w:rPr>
        <w:t xml:space="preserve"> to engage with the low-level intervention and </w:t>
      </w:r>
      <w:r w:rsidR="00F40EFE" w:rsidRPr="00DD1253">
        <w:rPr>
          <w:rFonts w:ascii="Arial" w:hAnsi="Arial" w:cs="Arial"/>
          <w:sz w:val="24"/>
          <w:szCs w:val="24"/>
        </w:rPr>
        <w:t xml:space="preserve">the </w:t>
      </w:r>
      <w:r w:rsidRPr="00DD1253">
        <w:rPr>
          <w:rFonts w:ascii="Arial" w:hAnsi="Arial" w:cs="Arial"/>
          <w:sz w:val="24"/>
          <w:szCs w:val="24"/>
        </w:rPr>
        <w:t xml:space="preserve">concern persists. </w:t>
      </w:r>
    </w:p>
    <w:p w14:paraId="1889C92D" w14:textId="77777777" w:rsidR="007F3AC7" w:rsidRPr="00DD1253" w:rsidRDefault="00A24B7C" w:rsidP="007F3AC7">
      <w:pPr>
        <w:rPr>
          <w:rFonts w:ascii="Arial" w:hAnsi="Arial" w:cs="Arial"/>
          <w:sz w:val="24"/>
          <w:szCs w:val="24"/>
        </w:rPr>
      </w:pPr>
      <w:r w:rsidRPr="00DD1253">
        <w:rPr>
          <w:rFonts w:ascii="Arial" w:hAnsi="Arial" w:cs="Arial"/>
          <w:sz w:val="24"/>
          <w:szCs w:val="24"/>
        </w:rPr>
        <w:t xml:space="preserve">8.2 </w:t>
      </w:r>
      <w:r w:rsidR="007F3AC7" w:rsidRPr="00DD1253">
        <w:rPr>
          <w:rFonts w:ascii="Arial" w:hAnsi="Arial" w:cs="Arial"/>
          <w:sz w:val="24"/>
          <w:szCs w:val="24"/>
        </w:rPr>
        <w:t xml:space="preserve">The concern should be referred to the </w:t>
      </w:r>
      <w:r w:rsidR="00F722F8" w:rsidRPr="00DD1253">
        <w:rPr>
          <w:rFonts w:ascii="Arial" w:hAnsi="Arial" w:cs="Arial"/>
          <w:sz w:val="24"/>
          <w:szCs w:val="24"/>
        </w:rPr>
        <w:t>Director of Student Services</w:t>
      </w:r>
      <w:r w:rsidR="007F3AC7" w:rsidRPr="00DD1253">
        <w:rPr>
          <w:rFonts w:ascii="Arial" w:hAnsi="Arial" w:cs="Arial"/>
          <w:sz w:val="24"/>
          <w:szCs w:val="24"/>
        </w:rPr>
        <w:t xml:space="preserve"> (or nominee) who will convene and chair a case conference. The case conference will normally be attended by the Lead person (where the </w:t>
      </w:r>
      <w:r w:rsidR="008D5438" w:rsidRPr="00DD1253">
        <w:rPr>
          <w:rFonts w:ascii="Arial" w:hAnsi="Arial" w:cs="Arial"/>
          <w:sz w:val="24"/>
          <w:szCs w:val="24"/>
        </w:rPr>
        <w:t>initial</w:t>
      </w:r>
      <w:r w:rsidR="007F3AC7" w:rsidRPr="00DD1253">
        <w:rPr>
          <w:rFonts w:ascii="Arial" w:hAnsi="Arial" w:cs="Arial"/>
          <w:sz w:val="24"/>
          <w:szCs w:val="24"/>
        </w:rPr>
        <w:t xml:space="preserve"> intervention occurred) and by other relevant academic and support staff (e.g. </w:t>
      </w:r>
      <w:r w:rsidR="00314EE6" w:rsidRPr="00DD1253">
        <w:rPr>
          <w:rFonts w:ascii="Arial" w:hAnsi="Arial" w:cs="Arial"/>
          <w:sz w:val="24"/>
          <w:szCs w:val="24"/>
        </w:rPr>
        <w:t>Student Support Officer</w:t>
      </w:r>
      <w:r w:rsidR="007F3AC7" w:rsidRPr="00DD1253">
        <w:rPr>
          <w:rFonts w:ascii="Arial" w:hAnsi="Arial" w:cs="Arial"/>
          <w:sz w:val="24"/>
          <w:szCs w:val="24"/>
        </w:rPr>
        <w:t xml:space="preserve">). The emphasis of the case conference </w:t>
      </w:r>
      <w:r w:rsidR="00646B06">
        <w:rPr>
          <w:rFonts w:ascii="Arial" w:hAnsi="Arial" w:cs="Arial"/>
          <w:sz w:val="24"/>
          <w:szCs w:val="24"/>
        </w:rPr>
        <w:t>is to provide a supportive environment in which the concerns can be discussed with the student and any actions to support the student re-engage with their studies can be developed and agreed.</w:t>
      </w:r>
      <w:r w:rsidR="00A30E82" w:rsidRPr="00DD1253">
        <w:rPr>
          <w:rFonts w:ascii="Arial" w:hAnsi="Arial" w:cs="Arial"/>
          <w:sz w:val="24"/>
          <w:szCs w:val="24"/>
        </w:rPr>
        <w:t xml:space="preserve"> </w:t>
      </w:r>
    </w:p>
    <w:p w14:paraId="78F77C29" w14:textId="77777777" w:rsidR="002F216D" w:rsidRPr="00DD1253" w:rsidRDefault="002F216D" w:rsidP="007F3AC7">
      <w:pPr>
        <w:rPr>
          <w:rFonts w:ascii="Arial" w:hAnsi="Arial" w:cs="Arial"/>
          <w:sz w:val="24"/>
          <w:szCs w:val="24"/>
        </w:rPr>
      </w:pPr>
      <w:r w:rsidRPr="00DD1253">
        <w:rPr>
          <w:rFonts w:ascii="Arial" w:hAnsi="Arial" w:cs="Arial"/>
          <w:sz w:val="24"/>
          <w:szCs w:val="24"/>
        </w:rPr>
        <w:t xml:space="preserve">The </w:t>
      </w:r>
      <w:r w:rsidR="00A24B7C" w:rsidRPr="00DD1253">
        <w:rPr>
          <w:rFonts w:ascii="Arial" w:hAnsi="Arial" w:cs="Arial"/>
          <w:sz w:val="24"/>
          <w:szCs w:val="24"/>
        </w:rPr>
        <w:t>Director of Student Services (or nominee)</w:t>
      </w:r>
      <w:r w:rsidRPr="00DD1253">
        <w:rPr>
          <w:rFonts w:ascii="Arial" w:hAnsi="Arial" w:cs="Arial"/>
          <w:sz w:val="24"/>
          <w:szCs w:val="24"/>
        </w:rPr>
        <w:t xml:space="preserve"> will appoint a Secretary. </w:t>
      </w:r>
    </w:p>
    <w:p w14:paraId="49631D1C" w14:textId="77777777" w:rsidR="00A30E82" w:rsidRPr="00DD1253" w:rsidRDefault="00A24B7C" w:rsidP="007F3AC7">
      <w:pPr>
        <w:rPr>
          <w:rFonts w:ascii="Arial" w:hAnsi="Arial" w:cs="Arial"/>
          <w:sz w:val="24"/>
          <w:szCs w:val="24"/>
        </w:rPr>
      </w:pPr>
      <w:r w:rsidRPr="00DD1253">
        <w:rPr>
          <w:rFonts w:ascii="Arial" w:hAnsi="Arial" w:cs="Arial"/>
          <w:sz w:val="24"/>
          <w:szCs w:val="24"/>
        </w:rPr>
        <w:t xml:space="preserve">8.3 </w:t>
      </w:r>
      <w:r w:rsidR="00646B06">
        <w:rPr>
          <w:rFonts w:ascii="Arial" w:hAnsi="Arial" w:cs="Arial"/>
          <w:sz w:val="24"/>
          <w:szCs w:val="24"/>
        </w:rPr>
        <w:t>To ensure that a student is as prepared for the meeting as much as possible, t</w:t>
      </w:r>
      <w:r w:rsidR="00A30E82" w:rsidRPr="00DD1253">
        <w:rPr>
          <w:rFonts w:ascii="Arial" w:hAnsi="Arial" w:cs="Arial"/>
          <w:sz w:val="24"/>
          <w:szCs w:val="24"/>
        </w:rPr>
        <w:t xml:space="preserve">he Secretary of the Case conference will notify </w:t>
      </w:r>
      <w:r w:rsidR="0086216D" w:rsidRPr="00DD1253">
        <w:rPr>
          <w:rFonts w:ascii="Arial" w:hAnsi="Arial" w:cs="Arial"/>
          <w:sz w:val="24"/>
          <w:szCs w:val="24"/>
        </w:rPr>
        <w:t xml:space="preserve">a student </w:t>
      </w:r>
      <w:r w:rsidR="00A30E82" w:rsidRPr="00DD1253">
        <w:rPr>
          <w:rFonts w:ascii="Arial" w:hAnsi="Arial" w:cs="Arial"/>
          <w:sz w:val="24"/>
          <w:szCs w:val="24"/>
        </w:rPr>
        <w:t xml:space="preserve">of </w:t>
      </w:r>
    </w:p>
    <w:p w14:paraId="7A60984E" w14:textId="77777777" w:rsidR="00A30E82" w:rsidRPr="00DD1253" w:rsidRDefault="00235345" w:rsidP="00A30E82">
      <w:pPr>
        <w:pStyle w:val="ListParagraph"/>
        <w:numPr>
          <w:ilvl w:val="0"/>
          <w:numId w:val="7"/>
        </w:numPr>
        <w:rPr>
          <w:rFonts w:ascii="Arial" w:hAnsi="Arial" w:cs="Arial"/>
          <w:sz w:val="24"/>
          <w:szCs w:val="24"/>
        </w:rPr>
      </w:pPr>
      <w:r w:rsidRPr="00DD1253">
        <w:rPr>
          <w:rFonts w:ascii="Arial" w:hAnsi="Arial" w:cs="Arial"/>
          <w:sz w:val="24"/>
          <w:szCs w:val="24"/>
        </w:rPr>
        <w:t>The</w:t>
      </w:r>
      <w:r w:rsidR="00A30E82" w:rsidRPr="00DD1253">
        <w:rPr>
          <w:rFonts w:ascii="Arial" w:hAnsi="Arial" w:cs="Arial"/>
          <w:sz w:val="24"/>
          <w:szCs w:val="24"/>
        </w:rPr>
        <w:t xml:space="preserve"> date, venue and time the case conference </w:t>
      </w:r>
      <w:r w:rsidR="00646B06">
        <w:rPr>
          <w:rFonts w:ascii="Arial" w:hAnsi="Arial" w:cs="Arial"/>
          <w:sz w:val="24"/>
          <w:szCs w:val="24"/>
        </w:rPr>
        <w:t>at least 5 days before the meeting</w:t>
      </w:r>
      <w:r w:rsidR="007C7D84">
        <w:rPr>
          <w:rFonts w:ascii="Arial" w:hAnsi="Arial" w:cs="Arial"/>
          <w:sz w:val="24"/>
          <w:szCs w:val="24"/>
        </w:rPr>
        <w:t xml:space="preserve"> </w:t>
      </w:r>
      <w:r w:rsidR="00A30E82" w:rsidRPr="00DD1253">
        <w:rPr>
          <w:rFonts w:ascii="Arial" w:hAnsi="Arial" w:cs="Arial"/>
          <w:sz w:val="24"/>
          <w:szCs w:val="24"/>
        </w:rPr>
        <w:t xml:space="preserve">(although </w:t>
      </w:r>
      <w:r w:rsidR="00646B06">
        <w:rPr>
          <w:rFonts w:ascii="Arial" w:hAnsi="Arial" w:cs="Arial"/>
          <w:sz w:val="24"/>
          <w:szCs w:val="24"/>
        </w:rPr>
        <w:t xml:space="preserve">there may be </w:t>
      </w:r>
      <w:r w:rsidR="007C7D84">
        <w:rPr>
          <w:rFonts w:ascii="Arial" w:hAnsi="Arial" w:cs="Arial"/>
          <w:sz w:val="24"/>
          <w:szCs w:val="24"/>
        </w:rPr>
        <w:t xml:space="preserve">occasions </w:t>
      </w:r>
      <w:r w:rsidR="007C7D84" w:rsidRPr="00DD1253">
        <w:rPr>
          <w:rFonts w:ascii="Arial" w:hAnsi="Arial" w:cs="Arial"/>
          <w:sz w:val="24"/>
          <w:szCs w:val="24"/>
        </w:rPr>
        <w:t>where</w:t>
      </w:r>
      <w:r w:rsidR="007C7D84">
        <w:rPr>
          <w:rFonts w:ascii="Arial" w:hAnsi="Arial" w:cs="Arial"/>
          <w:sz w:val="24"/>
          <w:szCs w:val="24"/>
        </w:rPr>
        <w:t xml:space="preserve"> </w:t>
      </w:r>
      <w:r w:rsidR="007C7D84" w:rsidRPr="00DD1253">
        <w:rPr>
          <w:rFonts w:ascii="Arial" w:hAnsi="Arial" w:cs="Arial"/>
          <w:sz w:val="24"/>
          <w:szCs w:val="24"/>
        </w:rPr>
        <w:t>shorter</w:t>
      </w:r>
      <w:r w:rsidR="005564CB" w:rsidRPr="00DD1253">
        <w:rPr>
          <w:rFonts w:ascii="Arial" w:hAnsi="Arial" w:cs="Arial"/>
          <w:sz w:val="24"/>
          <w:szCs w:val="24"/>
        </w:rPr>
        <w:t xml:space="preserve"> notice is required</w:t>
      </w:r>
      <w:r w:rsidR="00A30E82" w:rsidRPr="00DD1253">
        <w:rPr>
          <w:rFonts w:ascii="Arial" w:hAnsi="Arial" w:cs="Arial"/>
          <w:sz w:val="24"/>
          <w:szCs w:val="24"/>
        </w:rPr>
        <w:t xml:space="preserve">). </w:t>
      </w:r>
    </w:p>
    <w:p w14:paraId="66BFE012" w14:textId="77777777" w:rsidR="00A30E82" w:rsidRPr="00DD1253" w:rsidRDefault="00A30E82" w:rsidP="00A30E82">
      <w:pPr>
        <w:pStyle w:val="ListParagraph"/>
        <w:numPr>
          <w:ilvl w:val="0"/>
          <w:numId w:val="7"/>
        </w:numPr>
        <w:rPr>
          <w:rFonts w:ascii="Arial" w:hAnsi="Arial" w:cs="Arial"/>
          <w:sz w:val="24"/>
          <w:szCs w:val="24"/>
        </w:rPr>
      </w:pPr>
      <w:r w:rsidRPr="00DD1253">
        <w:rPr>
          <w:rFonts w:ascii="Arial" w:hAnsi="Arial" w:cs="Arial"/>
          <w:sz w:val="24"/>
          <w:szCs w:val="24"/>
        </w:rPr>
        <w:t>The</w:t>
      </w:r>
      <w:r w:rsidR="00646B06">
        <w:rPr>
          <w:rFonts w:ascii="Arial" w:hAnsi="Arial" w:cs="Arial"/>
          <w:sz w:val="24"/>
          <w:szCs w:val="24"/>
        </w:rPr>
        <w:t xml:space="preserve"> reason</w:t>
      </w:r>
      <w:r w:rsidRPr="00DD1253">
        <w:rPr>
          <w:rFonts w:ascii="Arial" w:hAnsi="Arial" w:cs="Arial"/>
          <w:sz w:val="24"/>
          <w:szCs w:val="24"/>
        </w:rPr>
        <w:t xml:space="preserve"> </w:t>
      </w:r>
      <w:r w:rsidR="00646B06">
        <w:rPr>
          <w:rFonts w:ascii="Arial" w:hAnsi="Arial" w:cs="Arial"/>
          <w:sz w:val="24"/>
          <w:szCs w:val="24"/>
        </w:rPr>
        <w:t>for</w:t>
      </w:r>
      <w:r w:rsidRPr="00DD1253">
        <w:rPr>
          <w:rFonts w:ascii="Arial" w:hAnsi="Arial" w:cs="Arial"/>
          <w:sz w:val="24"/>
          <w:szCs w:val="24"/>
        </w:rPr>
        <w:t xml:space="preserve"> the </w:t>
      </w:r>
      <w:r w:rsidR="00646B06">
        <w:rPr>
          <w:rFonts w:ascii="Arial" w:hAnsi="Arial" w:cs="Arial"/>
          <w:sz w:val="24"/>
          <w:szCs w:val="24"/>
        </w:rPr>
        <w:t>meeting</w:t>
      </w:r>
      <w:r w:rsidRPr="00DD1253">
        <w:rPr>
          <w:rFonts w:ascii="Arial" w:hAnsi="Arial" w:cs="Arial"/>
          <w:sz w:val="24"/>
          <w:szCs w:val="24"/>
        </w:rPr>
        <w:t xml:space="preserve"> and the nature of the concerns </w:t>
      </w:r>
      <w:r w:rsidR="00646B06">
        <w:rPr>
          <w:rFonts w:ascii="Arial" w:hAnsi="Arial" w:cs="Arial"/>
          <w:sz w:val="24"/>
          <w:szCs w:val="24"/>
        </w:rPr>
        <w:t>that will be discussed</w:t>
      </w:r>
    </w:p>
    <w:p w14:paraId="6A03F691" w14:textId="77777777" w:rsidR="00A30E82" w:rsidRPr="00DD1253" w:rsidRDefault="00646B06" w:rsidP="00A30E82">
      <w:pPr>
        <w:pStyle w:val="ListParagraph"/>
        <w:numPr>
          <w:ilvl w:val="0"/>
          <w:numId w:val="7"/>
        </w:numPr>
        <w:rPr>
          <w:rFonts w:ascii="Arial" w:hAnsi="Arial" w:cs="Arial"/>
          <w:sz w:val="24"/>
          <w:szCs w:val="24"/>
        </w:rPr>
      </w:pPr>
      <w:r>
        <w:rPr>
          <w:rFonts w:ascii="Arial" w:hAnsi="Arial" w:cs="Arial"/>
          <w:sz w:val="24"/>
          <w:szCs w:val="24"/>
        </w:rPr>
        <w:t>W</w:t>
      </w:r>
      <w:r w:rsidR="00A30E82" w:rsidRPr="00DD1253">
        <w:rPr>
          <w:rFonts w:ascii="Arial" w:hAnsi="Arial" w:cs="Arial"/>
          <w:sz w:val="24"/>
          <w:szCs w:val="24"/>
        </w:rPr>
        <w:t xml:space="preserve">hether </w:t>
      </w:r>
      <w:r w:rsidR="0086216D" w:rsidRPr="00DD1253">
        <w:rPr>
          <w:rFonts w:ascii="Arial" w:hAnsi="Arial" w:cs="Arial"/>
          <w:sz w:val="24"/>
          <w:szCs w:val="24"/>
        </w:rPr>
        <w:t xml:space="preserve">there is a </w:t>
      </w:r>
      <w:r w:rsidR="00A30E82" w:rsidRPr="00DD1253">
        <w:rPr>
          <w:rFonts w:ascii="Arial" w:hAnsi="Arial" w:cs="Arial"/>
          <w:sz w:val="24"/>
          <w:szCs w:val="24"/>
        </w:rPr>
        <w:t>need to submit any specific documentation such as medical evidence</w:t>
      </w:r>
      <w:r>
        <w:rPr>
          <w:rFonts w:ascii="Arial" w:hAnsi="Arial" w:cs="Arial"/>
          <w:sz w:val="24"/>
          <w:szCs w:val="24"/>
        </w:rPr>
        <w:t xml:space="preserve"> ahead of the meeting.</w:t>
      </w:r>
    </w:p>
    <w:p w14:paraId="35170553" w14:textId="77777777" w:rsidR="00A30E82" w:rsidRPr="00DD1253" w:rsidRDefault="00A30E82" w:rsidP="00A30E82">
      <w:pPr>
        <w:pStyle w:val="ListParagraph"/>
        <w:numPr>
          <w:ilvl w:val="0"/>
          <w:numId w:val="7"/>
        </w:numPr>
        <w:rPr>
          <w:rFonts w:ascii="Arial" w:hAnsi="Arial" w:cs="Arial"/>
          <w:sz w:val="24"/>
          <w:szCs w:val="24"/>
        </w:rPr>
      </w:pPr>
      <w:r w:rsidRPr="00DD1253">
        <w:rPr>
          <w:rFonts w:ascii="Arial" w:hAnsi="Arial" w:cs="Arial"/>
          <w:sz w:val="24"/>
          <w:szCs w:val="24"/>
        </w:rPr>
        <w:t>Who will attend the case conference and the reason for their attendance</w:t>
      </w:r>
    </w:p>
    <w:p w14:paraId="4F34032A" w14:textId="77777777" w:rsidR="00A30E82" w:rsidRPr="00DD1253" w:rsidRDefault="0086216D" w:rsidP="00A30E82">
      <w:pPr>
        <w:pStyle w:val="ListParagraph"/>
        <w:numPr>
          <w:ilvl w:val="0"/>
          <w:numId w:val="7"/>
        </w:numPr>
        <w:rPr>
          <w:rFonts w:ascii="Arial" w:hAnsi="Arial" w:cs="Arial"/>
          <w:sz w:val="24"/>
          <w:szCs w:val="24"/>
        </w:rPr>
      </w:pPr>
      <w:r w:rsidRPr="00DD1253">
        <w:rPr>
          <w:rFonts w:ascii="Arial" w:hAnsi="Arial" w:cs="Arial"/>
          <w:sz w:val="24"/>
          <w:szCs w:val="24"/>
        </w:rPr>
        <w:t xml:space="preserve">A student’s </w:t>
      </w:r>
      <w:r w:rsidR="00A30E82" w:rsidRPr="00DD1253">
        <w:rPr>
          <w:rFonts w:ascii="Arial" w:hAnsi="Arial" w:cs="Arial"/>
          <w:sz w:val="24"/>
          <w:szCs w:val="24"/>
        </w:rPr>
        <w:t xml:space="preserve">right to </w:t>
      </w:r>
      <w:r w:rsidR="00646B06">
        <w:rPr>
          <w:rFonts w:ascii="Arial" w:hAnsi="Arial" w:cs="Arial"/>
          <w:sz w:val="24"/>
          <w:szCs w:val="24"/>
        </w:rPr>
        <w:t>receive support during and after the meeting, if required</w:t>
      </w:r>
    </w:p>
    <w:p w14:paraId="196A3D13" w14:textId="77777777" w:rsidR="00A30E82" w:rsidRPr="00DD1253" w:rsidRDefault="00646B06" w:rsidP="00A30E82">
      <w:pPr>
        <w:pStyle w:val="ListParagraph"/>
        <w:numPr>
          <w:ilvl w:val="0"/>
          <w:numId w:val="7"/>
        </w:numPr>
        <w:rPr>
          <w:rFonts w:ascii="Arial" w:hAnsi="Arial" w:cs="Arial"/>
          <w:sz w:val="24"/>
          <w:szCs w:val="24"/>
        </w:rPr>
      </w:pPr>
      <w:r>
        <w:rPr>
          <w:rFonts w:ascii="Arial" w:hAnsi="Arial" w:cs="Arial"/>
          <w:sz w:val="24"/>
          <w:szCs w:val="24"/>
        </w:rPr>
        <w:t>A</w:t>
      </w:r>
      <w:r w:rsidR="00A30E82" w:rsidRPr="00DD1253">
        <w:rPr>
          <w:rFonts w:ascii="Arial" w:hAnsi="Arial" w:cs="Arial"/>
          <w:sz w:val="24"/>
          <w:szCs w:val="24"/>
        </w:rPr>
        <w:t xml:space="preserve">ny supporting documentation to </w:t>
      </w:r>
      <w:r>
        <w:rPr>
          <w:rFonts w:ascii="Arial" w:hAnsi="Arial" w:cs="Arial"/>
          <w:sz w:val="24"/>
          <w:szCs w:val="24"/>
        </w:rPr>
        <w:t xml:space="preserve">be reviewed at the </w:t>
      </w:r>
      <w:r w:rsidR="007C7D84">
        <w:rPr>
          <w:rFonts w:ascii="Arial" w:hAnsi="Arial" w:cs="Arial"/>
          <w:sz w:val="24"/>
          <w:szCs w:val="24"/>
        </w:rPr>
        <w:t xml:space="preserve">meeting </w:t>
      </w:r>
      <w:r w:rsidR="007C7D84" w:rsidRPr="00DD1253">
        <w:rPr>
          <w:rFonts w:ascii="Arial" w:hAnsi="Arial" w:cs="Arial"/>
          <w:sz w:val="24"/>
          <w:szCs w:val="24"/>
        </w:rPr>
        <w:t>at</w:t>
      </w:r>
      <w:r w:rsidR="00A30E82" w:rsidRPr="00DD1253">
        <w:rPr>
          <w:rFonts w:ascii="Arial" w:hAnsi="Arial" w:cs="Arial"/>
          <w:sz w:val="24"/>
          <w:szCs w:val="24"/>
        </w:rPr>
        <w:t xml:space="preserve"> least 2 working days before the meeting. </w:t>
      </w:r>
    </w:p>
    <w:p w14:paraId="1BB5BB13" w14:textId="77777777" w:rsidR="00A30E82" w:rsidRPr="00DD1253" w:rsidRDefault="00A24B7C" w:rsidP="007F3AC7">
      <w:pPr>
        <w:rPr>
          <w:rFonts w:ascii="Arial" w:hAnsi="Arial" w:cs="Arial"/>
          <w:sz w:val="24"/>
          <w:szCs w:val="24"/>
        </w:rPr>
      </w:pPr>
      <w:r w:rsidRPr="00DD1253">
        <w:rPr>
          <w:rFonts w:ascii="Arial" w:hAnsi="Arial" w:cs="Arial"/>
          <w:sz w:val="24"/>
          <w:szCs w:val="24"/>
        </w:rPr>
        <w:t xml:space="preserve">8.4 </w:t>
      </w:r>
      <w:r w:rsidR="00A30E82" w:rsidRPr="00DD1253">
        <w:rPr>
          <w:rFonts w:ascii="Arial" w:hAnsi="Arial" w:cs="Arial"/>
          <w:sz w:val="24"/>
          <w:szCs w:val="24"/>
        </w:rPr>
        <w:t xml:space="preserve">The Chair of the case conference will decide on the how the meeting will be conducted and ensure </w:t>
      </w:r>
      <w:r w:rsidR="002B16C4" w:rsidRPr="00DD1253">
        <w:rPr>
          <w:rFonts w:ascii="Arial" w:hAnsi="Arial" w:cs="Arial"/>
          <w:sz w:val="24"/>
          <w:szCs w:val="24"/>
        </w:rPr>
        <w:t xml:space="preserve">a student’s </w:t>
      </w:r>
      <w:r w:rsidR="00A30E82" w:rsidRPr="00DD1253">
        <w:rPr>
          <w:rFonts w:ascii="Arial" w:hAnsi="Arial" w:cs="Arial"/>
          <w:sz w:val="24"/>
          <w:szCs w:val="24"/>
        </w:rPr>
        <w:t>views are he</w:t>
      </w:r>
      <w:r w:rsidR="003A0B48" w:rsidRPr="00DD1253">
        <w:rPr>
          <w:rFonts w:ascii="Arial" w:hAnsi="Arial" w:cs="Arial"/>
          <w:sz w:val="24"/>
          <w:szCs w:val="24"/>
        </w:rPr>
        <w:t>a</w:t>
      </w:r>
      <w:r w:rsidR="00A30E82" w:rsidRPr="00DD1253">
        <w:rPr>
          <w:rFonts w:ascii="Arial" w:hAnsi="Arial" w:cs="Arial"/>
          <w:sz w:val="24"/>
          <w:szCs w:val="24"/>
        </w:rPr>
        <w:t xml:space="preserve">rd. </w:t>
      </w:r>
    </w:p>
    <w:p w14:paraId="25D69215" w14:textId="77777777" w:rsidR="00A30E82" w:rsidRPr="00DD1253" w:rsidRDefault="00B90E3A" w:rsidP="00DD1253">
      <w:pPr>
        <w:pStyle w:val="Heading2"/>
        <w:rPr>
          <w:rFonts w:ascii="Arial" w:hAnsi="Arial" w:cs="Arial"/>
          <w:sz w:val="24"/>
          <w:szCs w:val="24"/>
        </w:rPr>
      </w:pPr>
      <w:bookmarkStart w:id="13" w:name="_Toc44512905"/>
      <w:r w:rsidRPr="00DD1253">
        <w:rPr>
          <w:rFonts w:ascii="Arial" w:hAnsi="Arial" w:cs="Arial"/>
          <w:sz w:val="24"/>
          <w:szCs w:val="24"/>
        </w:rPr>
        <w:t xml:space="preserve">Case Conference </w:t>
      </w:r>
      <w:r w:rsidR="00A30E82" w:rsidRPr="00DD1253">
        <w:rPr>
          <w:rFonts w:ascii="Arial" w:hAnsi="Arial" w:cs="Arial"/>
          <w:sz w:val="24"/>
          <w:szCs w:val="24"/>
        </w:rPr>
        <w:t>Outcomes</w:t>
      </w:r>
      <w:bookmarkEnd w:id="13"/>
      <w:r w:rsidR="00A30E82" w:rsidRPr="00DD1253">
        <w:rPr>
          <w:rFonts w:ascii="Arial" w:hAnsi="Arial" w:cs="Arial"/>
          <w:sz w:val="24"/>
          <w:szCs w:val="24"/>
        </w:rPr>
        <w:t xml:space="preserve"> </w:t>
      </w:r>
    </w:p>
    <w:p w14:paraId="33AF02BA" w14:textId="77777777" w:rsidR="00A30E82" w:rsidRPr="00DD1253" w:rsidRDefault="00A24B7C" w:rsidP="007F3AC7">
      <w:pPr>
        <w:rPr>
          <w:rFonts w:ascii="Arial" w:hAnsi="Arial" w:cs="Arial"/>
          <w:sz w:val="24"/>
          <w:szCs w:val="24"/>
        </w:rPr>
      </w:pPr>
      <w:r w:rsidRPr="00DD1253">
        <w:rPr>
          <w:rFonts w:ascii="Arial" w:hAnsi="Arial" w:cs="Arial"/>
          <w:sz w:val="24"/>
          <w:szCs w:val="24"/>
        </w:rPr>
        <w:t xml:space="preserve">8.5 </w:t>
      </w:r>
      <w:r w:rsidR="00A30E82" w:rsidRPr="00DD1253">
        <w:rPr>
          <w:rFonts w:ascii="Arial" w:hAnsi="Arial" w:cs="Arial"/>
          <w:sz w:val="24"/>
          <w:szCs w:val="24"/>
        </w:rPr>
        <w:t>The possible outcomes are:</w:t>
      </w:r>
    </w:p>
    <w:p w14:paraId="5C085DE7" w14:textId="77777777" w:rsidR="00B762BE" w:rsidRPr="00DD1253" w:rsidRDefault="00B762BE" w:rsidP="00A30E82">
      <w:pPr>
        <w:pStyle w:val="ListParagraph"/>
        <w:numPr>
          <w:ilvl w:val="0"/>
          <w:numId w:val="8"/>
        </w:numPr>
        <w:rPr>
          <w:rFonts w:ascii="Arial" w:hAnsi="Arial" w:cs="Arial"/>
          <w:sz w:val="24"/>
          <w:szCs w:val="24"/>
        </w:rPr>
      </w:pPr>
      <w:r w:rsidRPr="00DD1253">
        <w:rPr>
          <w:rFonts w:ascii="Arial" w:hAnsi="Arial" w:cs="Arial"/>
          <w:sz w:val="24"/>
          <w:szCs w:val="24"/>
        </w:rPr>
        <w:t xml:space="preserve">No formal action required. </w:t>
      </w:r>
      <w:r w:rsidR="002F216D" w:rsidRPr="00DD1253">
        <w:rPr>
          <w:rFonts w:ascii="Arial" w:hAnsi="Arial" w:cs="Arial"/>
          <w:sz w:val="24"/>
          <w:szCs w:val="24"/>
        </w:rPr>
        <w:t xml:space="preserve">If </w:t>
      </w:r>
      <w:r w:rsidR="0086216D" w:rsidRPr="00DD1253">
        <w:rPr>
          <w:rFonts w:ascii="Arial" w:hAnsi="Arial" w:cs="Arial"/>
          <w:sz w:val="24"/>
          <w:szCs w:val="24"/>
        </w:rPr>
        <w:t>a student has</w:t>
      </w:r>
      <w:r w:rsidRPr="00DD1253">
        <w:rPr>
          <w:rFonts w:ascii="Arial" w:hAnsi="Arial" w:cs="Arial"/>
          <w:sz w:val="24"/>
          <w:szCs w:val="24"/>
        </w:rPr>
        <w:t xml:space="preserve"> a disability, consideration may need to be given to the issue of reasonable adjustments </w:t>
      </w:r>
      <w:r w:rsidR="00CC28EC" w:rsidRPr="00DD1253">
        <w:rPr>
          <w:rFonts w:ascii="Arial" w:hAnsi="Arial" w:cs="Arial"/>
          <w:sz w:val="24"/>
          <w:szCs w:val="24"/>
        </w:rPr>
        <w:t>considering</w:t>
      </w:r>
      <w:r w:rsidRPr="00DD1253">
        <w:rPr>
          <w:rFonts w:ascii="Arial" w:hAnsi="Arial" w:cs="Arial"/>
          <w:sz w:val="24"/>
          <w:szCs w:val="24"/>
        </w:rPr>
        <w:t xml:space="preserve"> new information and/or medical evidence received under this process</w:t>
      </w:r>
    </w:p>
    <w:p w14:paraId="480759EF" w14:textId="77777777" w:rsidR="00B762BE" w:rsidRPr="00DD1253" w:rsidRDefault="00B762BE" w:rsidP="00A30E82">
      <w:pPr>
        <w:pStyle w:val="ListParagraph"/>
        <w:numPr>
          <w:ilvl w:val="0"/>
          <w:numId w:val="8"/>
        </w:numPr>
        <w:rPr>
          <w:rFonts w:ascii="Arial" w:hAnsi="Arial" w:cs="Arial"/>
          <w:sz w:val="24"/>
          <w:szCs w:val="24"/>
        </w:rPr>
      </w:pPr>
      <w:r w:rsidRPr="00DD1253">
        <w:rPr>
          <w:rFonts w:ascii="Arial" w:hAnsi="Arial" w:cs="Arial"/>
          <w:sz w:val="24"/>
          <w:szCs w:val="24"/>
        </w:rPr>
        <w:t xml:space="preserve">The </w:t>
      </w:r>
      <w:r w:rsidR="006714FC" w:rsidRPr="00DD1253">
        <w:rPr>
          <w:rFonts w:ascii="Arial" w:hAnsi="Arial" w:cs="Arial"/>
          <w:sz w:val="24"/>
          <w:szCs w:val="24"/>
        </w:rPr>
        <w:t>revision and further monitoring of a</w:t>
      </w:r>
      <w:r w:rsidRPr="00DD1253">
        <w:rPr>
          <w:rFonts w:ascii="Arial" w:hAnsi="Arial" w:cs="Arial"/>
          <w:sz w:val="24"/>
          <w:szCs w:val="24"/>
        </w:rPr>
        <w:t xml:space="preserve"> support plan</w:t>
      </w:r>
    </w:p>
    <w:p w14:paraId="5D11F8B2" w14:textId="458CAB32" w:rsidR="00B762BE" w:rsidRPr="00DD1253" w:rsidRDefault="00B762BE" w:rsidP="00A30E82">
      <w:pPr>
        <w:pStyle w:val="ListParagraph"/>
        <w:numPr>
          <w:ilvl w:val="0"/>
          <w:numId w:val="8"/>
        </w:numPr>
        <w:rPr>
          <w:rFonts w:ascii="Arial" w:hAnsi="Arial" w:cs="Arial"/>
          <w:sz w:val="24"/>
          <w:szCs w:val="24"/>
        </w:rPr>
      </w:pPr>
      <w:r w:rsidRPr="00DD1253">
        <w:rPr>
          <w:rFonts w:ascii="Arial" w:hAnsi="Arial" w:cs="Arial"/>
          <w:sz w:val="24"/>
          <w:szCs w:val="24"/>
        </w:rPr>
        <w:t xml:space="preserve">To recommend that </w:t>
      </w:r>
      <w:r w:rsidR="0086216D" w:rsidRPr="00DD1253">
        <w:rPr>
          <w:rFonts w:ascii="Arial" w:hAnsi="Arial" w:cs="Arial"/>
          <w:sz w:val="24"/>
          <w:szCs w:val="24"/>
        </w:rPr>
        <w:t xml:space="preserve">a student </w:t>
      </w:r>
      <w:r w:rsidRPr="00DD1253">
        <w:rPr>
          <w:rFonts w:ascii="Arial" w:hAnsi="Arial" w:cs="Arial"/>
          <w:sz w:val="24"/>
          <w:szCs w:val="24"/>
        </w:rPr>
        <w:t>take</w:t>
      </w:r>
      <w:r w:rsidR="0086216D" w:rsidRPr="00DD1253">
        <w:rPr>
          <w:rFonts w:ascii="Arial" w:hAnsi="Arial" w:cs="Arial"/>
          <w:sz w:val="24"/>
          <w:szCs w:val="24"/>
        </w:rPr>
        <w:t>s</w:t>
      </w:r>
      <w:r w:rsidRPr="00DD1253">
        <w:rPr>
          <w:rFonts w:ascii="Arial" w:hAnsi="Arial" w:cs="Arial"/>
          <w:sz w:val="24"/>
          <w:szCs w:val="24"/>
        </w:rPr>
        <w:t xml:space="preserve"> a period of interruption in accordance with the University’s intermission policy. If </w:t>
      </w:r>
      <w:r w:rsidR="0086216D" w:rsidRPr="00DD1253">
        <w:rPr>
          <w:rFonts w:ascii="Arial" w:hAnsi="Arial" w:cs="Arial"/>
          <w:sz w:val="24"/>
          <w:szCs w:val="24"/>
        </w:rPr>
        <w:t xml:space="preserve">a </w:t>
      </w:r>
      <w:r w:rsidR="00235345" w:rsidRPr="00DD1253">
        <w:rPr>
          <w:rFonts w:ascii="Arial" w:hAnsi="Arial" w:cs="Arial"/>
          <w:sz w:val="24"/>
          <w:szCs w:val="24"/>
        </w:rPr>
        <w:t>student does</w:t>
      </w:r>
      <w:r w:rsidRPr="00DD1253">
        <w:rPr>
          <w:rFonts w:ascii="Arial" w:hAnsi="Arial" w:cs="Arial"/>
          <w:sz w:val="24"/>
          <w:szCs w:val="24"/>
        </w:rPr>
        <w:t xml:space="preserve"> not submit an appropriate </w:t>
      </w:r>
      <w:r w:rsidR="00B17570" w:rsidRPr="00DD1253">
        <w:rPr>
          <w:rFonts w:ascii="Arial" w:hAnsi="Arial" w:cs="Arial"/>
          <w:sz w:val="24"/>
          <w:szCs w:val="24"/>
        </w:rPr>
        <w:t>application,</w:t>
      </w:r>
      <w:r w:rsidRPr="00DD1253">
        <w:rPr>
          <w:rFonts w:ascii="Arial" w:hAnsi="Arial" w:cs="Arial"/>
          <w:sz w:val="24"/>
          <w:szCs w:val="24"/>
        </w:rPr>
        <w:t xml:space="preserve"> the matter will be escalated to </w:t>
      </w:r>
      <w:r w:rsidR="00791BE9" w:rsidRPr="00DD1253">
        <w:rPr>
          <w:rFonts w:ascii="Arial" w:hAnsi="Arial" w:cs="Arial"/>
          <w:sz w:val="24"/>
          <w:szCs w:val="24"/>
        </w:rPr>
        <w:t>serious/persistent concern</w:t>
      </w:r>
      <w:r w:rsidRPr="00DD1253">
        <w:rPr>
          <w:rFonts w:ascii="Arial" w:hAnsi="Arial" w:cs="Arial"/>
          <w:sz w:val="24"/>
          <w:szCs w:val="24"/>
        </w:rPr>
        <w:t xml:space="preserve">. </w:t>
      </w:r>
    </w:p>
    <w:p w14:paraId="157E9A76" w14:textId="4090738F" w:rsidR="00791BE9" w:rsidRPr="00DD1253" w:rsidRDefault="00791BE9" w:rsidP="00A30E82">
      <w:pPr>
        <w:pStyle w:val="ListParagraph"/>
        <w:numPr>
          <w:ilvl w:val="0"/>
          <w:numId w:val="8"/>
        </w:numPr>
        <w:rPr>
          <w:rFonts w:ascii="Arial" w:hAnsi="Arial" w:cs="Arial"/>
          <w:sz w:val="24"/>
          <w:szCs w:val="24"/>
        </w:rPr>
      </w:pPr>
      <w:r w:rsidRPr="00DD1253">
        <w:rPr>
          <w:rFonts w:ascii="Arial" w:hAnsi="Arial" w:cs="Arial"/>
          <w:sz w:val="24"/>
          <w:szCs w:val="24"/>
        </w:rPr>
        <w:t xml:space="preserve">Escalation to </w:t>
      </w:r>
      <w:r w:rsidR="00B17570">
        <w:rPr>
          <w:rFonts w:ascii="Arial" w:hAnsi="Arial" w:cs="Arial"/>
          <w:sz w:val="24"/>
          <w:szCs w:val="24"/>
        </w:rPr>
        <w:t>s</w:t>
      </w:r>
      <w:r w:rsidRPr="00DD1253">
        <w:rPr>
          <w:rFonts w:ascii="Arial" w:hAnsi="Arial" w:cs="Arial"/>
          <w:sz w:val="24"/>
          <w:szCs w:val="24"/>
        </w:rPr>
        <w:t xml:space="preserve">erious/persistent concern </w:t>
      </w:r>
    </w:p>
    <w:p w14:paraId="34F85385" w14:textId="77777777" w:rsidR="003A0B48" w:rsidRPr="00DD1253" w:rsidRDefault="0086216D" w:rsidP="00B762BE">
      <w:pPr>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3E6A79D3" wp14:editId="15D065ED">
                <wp:simplePos x="0" y="0"/>
                <wp:positionH relativeFrom="column">
                  <wp:posOffset>19050</wp:posOffset>
                </wp:positionH>
                <wp:positionV relativeFrom="paragraph">
                  <wp:posOffset>1025525</wp:posOffset>
                </wp:positionV>
                <wp:extent cx="56769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67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8DB7C" id="Straight Connector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5pt,80.75pt" to="448.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" strokecolor="#5b9bd5 [3204]" strokeweight=".5pt">
                <v:stroke joinstyle="miter"/>
              </v:line>
            </w:pict>
          </mc:Fallback>
        </mc:AlternateContent>
      </w:r>
      <w:r w:rsidR="00A24B7C" w:rsidRPr="00DD1253">
        <w:rPr>
          <w:rFonts w:ascii="Arial" w:hAnsi="Arial" w:cs="Arial"/>
          <w:sz w:val="24"/>
          <w:szCs w:val="24"/>
        </w:rPr>
        <w:t xml:space="preserve">8.6 </w:t>
      </w:r>
      <w:r w:rsidRPr="00DD1253">
        <w:rPr>
          <w:rFonts w:ascii="Arial" w:hAnsi="Arial" w:cs="Arial"/>
          <w:sz w:val="24"/>
          <w:szCs w:val="24"/>
        </w:rPr>
        <w:t xml:space="preserve">A student </w:t>
      </w:r>
      <w:r w:rsidR="00B762BE" w:rsidRPr="00DD1253">
        <w:rPr>
          <w:rFonts w:ascii="Arial" w:hAnsi="Arial" w:cs="Arial"/>
          <w:sz w:val="24"/>
          <w:szCs w:val="24"/>
        </w:rPr>
        <w:t xml:space="preserve">will be informed of the outcome within 5 working days and provided with a concise record of the case conference and any agreed support plan within 10 working days form the case conference date. </w:t>
      </w:r>
      <w:r w:rsidR="00791BE9" w:rsidRPr="00DD1253">
        <w:rPr>
          <w:rFonts w:ascii="Arial" w:hAnsi="Arial" w:cs="Arial"/>
          <w:sz w:val="24"/>
          <w:szCs w:val="24"/>
        </w:rPr>
        <w:t xml:space="preserve">A copy of the agreed support plan will be sent to all who attended the case conference, to facilitate implementation. </w:t>
      </w:r>
    </w:p>
    <w:p w14:paraId="35A8E710" w14:textId="77777777" w:rsidR="00B762BE" w:rsidRPr="00DD1253" w:rsidRDefault="00B762BE" w:rsidP="003A0B48">
      <w:pPr>
        <w:jc w:val="right"/>
        <w:rPr>
          <w:rFonts w:ascii="Arial" w:hAnsi="Arial" w:cs="Arial"/>
          <w:sz w:val="24"/>
          <w:szCs w:val="24"/>
        </w:rPr>
      </w:pPr>
    </w:p>
    <w:p w14:paraId="2BB5312C" w14:textId="4F93148B" w:rsidR="003A0B48" w:rsidRPr="00DD1253" w:rsidRDefault="002A167C" w:rsidP="00DD1253">
      <w:pPr>
        <w:pStyle w:val="Heading1"/>
        <w:rPr>
          <w:rFonts w:ascii="Arial" w:hAnsi="Arial" w:cs="Arial"/>
          <w:sz w:val="24"/>
          <w:szCs w:val="24"/>
        </w:rPr>
      </w:pPr>
      <w:bookmarkStart w:id="14" w:name="_Toc44512906"/>
      <w:r>
        <w:rPr>
          <w:rFonts w:ascii="Arial" w:hAnsi="Arial" w:cs="Arial"/>
          <w:sz w:val="24"/>
          <w:szCs w:val="24"/>
        </w:rPr>
        <w:t xml:space="preserve">9. </w:t>
      </w:r>
      <w:r w:rsidR="008A7911" w:rsidRPr="00DD1253">
        <w:rPr>
          <w:rFonts w:ascii="Arial" w:hAnsi="Arial" w:cs="Arial"/>
          <w:sz w:val="24"/>
          <w:szCs w:val="24"/>
        </w:rPr>
        <w:t>Support</w:t>
      </w:r>
      <w:r w:rsidR="003A0B48" w:rsidRPr="00DD1253">
        <w:rPr>
          <w:rFonts w:ascii="Arial" w:hAnsi="Arial" w:cs="Arial"/>
          <w:sz w:val="24"/>
          <w:szCs w:val="24"/>
        </w:rPr>
        <w:t xml:space="preserve"> to Study Panel for serious/persistent concerns</w:t>
      </w:r>
      <w:bookmarkEnd w:id="14"/>
    </w:p>
    <w:p w14:paraId="612C2F16" w14:textId="77777777" w:rsidR="00C04BA3" w:rsidRPr="00DD1253" w:rsidRDefault="00C04BA3" w:rsidP="00B90E3A">
      <w:pPr>
        <w:rPr>
          <w:rFonts w:ascii="Arial" w:hAnsi="Arial" w:cs="Arial"/>
          <w:sz w:val="24"/>
          <w:szCs w:val="24"/>
        </w:rPr>
      </w:pPr>
    </w:p>
    <w:p w14:paraId="7717517B" w14:textId="77777777" w:rsidR="003A0B48" w:rsidRPr="00DD1253" w:rsidRDefault="00A24B7C" w:rsidP="003A0B48">
      <w:pPr>
        <w:rPr>
          <w:rFonts w:ascii="Arial" w:hAnsi="Arial" w:cs="Arial"/>
          <w:sz w:val="24"/>
          <w:szCs w:val="24"/>
        </w:rPr>
      </w:pPr>
      <w:r w:rsidRPr="00DD1253">
        <w:rPr>
          <w:rFonts w:ascii="Arial" w:hAnsi="Arial" w:cs="Arial"/>
          <w:sz w:val="24"/>
          <w:szCs w:val="24"/>
        </w:rPr>
        <w:t>9.1</w:t>
      </w:r>
      <w:r w:rsidR="008D5438" w:rsidRPr="00DD1253">
        <w:rPr>
          <w:rFonts w:ascii="Arial" w:hAnsi="Arial" w:cs="Arial"/>
          <w:sz w:val="24"/>
          <w:szCs w:val="24"/>
        </w:rPr>
        <w:t>A Support to Study Panel for serious/persistent concerns</w:t>
      </w:r>
      <w:r w:rsidR="00BA45AB" w:rsidRPr="00DD1253">
        <w:rPr>
          <w:rFonts w:ascii="Arial" w:hAnsi="Arial" w:cs="Arial"/>
          <w:sz w:val="24"/>
          <w:szCs w:val="24"/>
        </w:rPr>
        <w:t xml:space="preserve"> may be initiated if:</w:t>
      </w:r>
    </w:p>
    <w:p w14:paraId="549DCA80" w14:textId="77777777" w:rsidR="00BA45AB" w:rsidRPr="00DD1253" w:rsidRDefault="008D5438" w:rsidP="00BA45AB">
      <w:pPr>
        <w:pStyle w:val="ListParagraph"/>
        <w:numPr>
          <w:ilvl w:val="0"/>
          <w:numId w:val="9"/>
        </w:numPr>
        <w:rPr>
          <w:rFonts w:ascii="Arial" w:hAnsi="Arial" w:cs="Arial"/>
          <w:sz w:val="24"/>
          <w:szCs w:val="24"/>
        </w:rPr>
      </w:pPr>
      <w:r w:rsidRPr="00DD1253">
        <w:rPr>
          <w:rFonts w:ascii="Arial" w:hAnsi="Arial" w:cs="Arial"/>
          <w:sz w:val="24"/>
          <w:szCs w:val="24"/>
        </w:rPr>
        <w:t>Previous i</w:t>
      </w:r>
      <w:r w:rsidR="00BA45AB" w:rsidRPr="00DD1253">
        <w:rPr>
          <w:rFonts w:ascii="Arial" w:hAnsi="Arial" w:cs="Arial"/>
          <w:sz w:val="24"/>
          <w:szCs w:val="24"/>
        </w:rPr>
        <w:t xml:space="preserve">ntervention has not resolved the concern or that </w:t>
      </w:r>
      <w:r w:rsidR="0086216D" w:rsidRPr="00DD1253">
        <w:rPr>
          <w:rFonts w:ascii="Arial" w:hAnsi="Arial" w:cs="Arial"/>
          <w:sz w:val="24"/>
          <w:szCs w:val="24"/>
        </w:rPr>
        <w:t>a student is</w:t>
      </w:r>
      <w:r w:rsidR="00BA45AB" w:rsidRPr="00DD1253">
        <w:rPr>
          <w:rFonts w:ascii="Arial" w:hAnsi="Arial" w:cs="Arial"/>
          <w:sz w:val="24"/>
          <w:szCs w:val="24"/>
        </w:rPr>
        <w:t xml:space="preserve"> not complying with </w:t>
      </w:r>
      <w:r w:rsidR="00CC28EC" w:rsidRPr="00DD1253">
        <w:rPr>
          <w:rFonts w:ascii="Arial" w:hAnsi="Arial" w:cs="Arial"/>
          <w:sz w:val="24"/>
          <w:szCs w:val="24"/>
        </w:rPr>
        <w:t>a</w:t>
      </w:r>
      <w:r w:rsidR="00BA45AB" w:rsidRPr="00DD1253">
        <w:rPr>
          <w:rFonts w:ascii="Arial" w:hAnsi="Arial" w:cs="Arial"/>
          <w:sz w:val="24"/>
          <w:szCs w:val="24"/>
        </w:rPr>
        <w:t xml:space="preserve"> support plan agreed </w:t>
      </w:r>
    </w:p>
    <w:p w14:paraId="446E8337" w14:textId="77777777" w:rsidR="00BA45AB" w:rsidRPr="00DD1253" w:rsidRDefault="00BA45AB" w:rsidP="00BA45AB">
      <w:pPr>
        <w:pStyle w:val="ListParagraph"/>
        <w:numPr>
          <w:ilvl w:val="0"/>
          <w:numId w:val="9"/>
        </w:numPr>
        <w:rPr>
          <w:rFonts w:ascii="Arial" w:hAnsi="Arial" w:cs="Arial"/>
          <w:sz w:val="24"/>
          <w:szCs w:val="24"/>
        </w:rPr>
      </w:pPr>
      <w:r w:rsidRPr="00DD1253">
        <w:rPr>
          <w:rFonts w:ascii="Arial" w:hAnsi="Arial" w:cs="Arial"/>
          <w:sz w:val="24"/>
          <w:szCs w:val="24"/>
        </w:rPr>
        <w:t>Concerns are established as being more severe than originally anticipated</w:t>
      </w:r>
    </w:p>
    <w:p w14:paraId="5EACB257" w14:textId="77777777" w:rsidR="00BA45AB" w:rsidRPr="00DD1253" w:rsidRDefault="00BA45AB" w:rsidP="00BA45AB">
      <w:pPr>
        <w:pStyle w:val="ListParagraph"/>
        <w:numPr>
          <w:ilvl w:val="0"/>
          <w:numId w:val="9"/>
        </w:numPr>
        <w:rPr>
          <w:rFonts w:ascii="Arial" w:hAnsi="Arial" w:cs="Arial"/>
          <w:sz w:val="24"/>
          <w:szCs w:val="24"/>
        </w:rPr>
      </w:pPr>
      <w:r w:rsidRPr="00DD1253">
        <w:rPr>
          <w:rFonts w:ascii="Arial" w:hAnsi="Arial" w:cs="Arial"/>
          <w:sz w:val="24"/>
          <w:szCs w:val="24"/>
        </w:rPr>
        <w:t xml:space="preserve">The concern is so serious that treating it a </w:t>
      </w:r>
      <w:r w:rsidR="008D5438" w:rsidRPr="00DD1253">
        <w:rPr>
          <w:rFonts w:ascii="Arial" w:hAnsi="Arial" w:cs="Arial"/>
          <w:sz w:val="24"/>
          <w:szCs w:val="24"/>
        </w:rPr>
        <w:t xml:space="preserve">lower stage of this procedure </w:t>
      </w:r>
      <w:r w:rsidRPr="00DD1253">
        <w:rPr>
          <w:rFonts w:ascii="Arial" w:hAnsi="Arial" w:cs="Arial"/>
          <w:sz w:val="24"/>
          <w:szCs w:val="24"/>
        </w:rPr>
        <w:t>would not be appropriate</w:t>
      </w:r>
    </w:p>
    <w:p w14:paraId="224299E2" w14:textId="77777777" w:rsidR="00BA45AB" w:rsidRPr="00DD1253" w:rsidRDefault="0086216D" w:rsidP="00BA45AB">
      <w:pPr>
        <w:pStyle w:val="ListParagraph"/>
        <w:numPr>
          <w:ilvl w:val="0"/>
          <w:numId w:val="9"/>
        </w:numPr>
        <w:rPr>
          <w:rFonts w:ascii="Arial" w:hAnsi="Arial" w:cs="Arial"/>
          <w:sz w:val="24"/>
          <w:szCs w:val="24"/>
        </w:rPr>
      </w:pPr>
      <w:r w:rsidRPr="00DD1253">
        <w:rPr>
          <w:rFonts w:ascii="Arial" w:hAnsi="Arial" w:cs="Arial"/>
          <w:sz w:val="24"/>
          <w:szCs w:val="24"/>
        </w:rPr>
        <w:t xml:space="preserve">A student’s </w:t>
      </w:r>
      <w:r w:rsidR="00BA45AB" w:rsidRPr="00DD1253">
        <w:rPr>
          <w:rFonts w:ascii="Arial" w:hAnsi="Arial" w:cs="Arial"/>
          <w:sz w:val="24"/>
          <w:szCs w:val="24"/>
        </w:rPr>
        <w:t xml:space="preserve">health and/or wellbeing are significantly affecting </w:t>
      </w:r>
      <w:r w:rsidRPr="00DD1253">
        <w:rPr>
          <w:rFonts w:ascii="Arial" w:hAnsi="Arial" w:cs="Arial"/>
          <w:sz w:val="24"/>
          <w:szCs w:val="24"/>
        </w:rPr>
        <w:t xml:space="preserve">their </w:t>
      </w:r>
      <w:r w:rsidR="00BA45AB" w:rsidRPr="00DD1253">
        <w:rPr>
          <w:rFonts w:ascii="Arial" w:hAnsi="Arial" w:cs="Arial"/>
          <w:sz w:val="24"/>
          <w:szCs w:val="24"/>
        </w:rPr>
        <w:t>ability to engage with studies, placements or University life</w:t>
      </w:r>
    </w:p>
    <w:p w14:paraId="70164A9D" w14:textId="5D861362" w:rsidR="00BA45AB" w:rsidRPr="00DD1253" w:rsidRDefault="00BA45AB" w:rsidP="00BA45AB">
      <w:pPr>
        <w:pStyle w:val="ListParagraph"/>
        <w:numPr>
          <w:ilvl w:val="0"/>
          <w:numId w:val="9"/>
        </w:numPr>
        <w:rPr>
          <w:rFonts w:ascii="Arial" w:hAnsi="Arial" w:cs="Arial"/>
          <w:sz w:val="24"/>
          <w:szCs w:val="24"/>
        </w:rPr>
      </w:pPr>
      <w:r w:rsidRPr="00DD1253">
        <w:rPr>
          <w:rFonts w:ascii="Arial" w:hAnsi="Arial" w:cs="Arial"/>
          <w:sz w:val="24"/>
          <w:szCs w:val="24"/>
        </w:rPr>
        <w:t xml:space="preserve">There is immediate risk to </w:t>
      </w:r>
      <w:r w:rsidR="00683EC6">
        <w:rPr>
          <w:rFonts w:ascii="Arial" w:hAnsi="Arial" w:cs="Arial"/>
          <w:sz w:val="24"/>
          <w:szCs w:val="24"/>
        </w:rPr>
        <w:t>the</w:t>
      </w:r>
      <w:r w:rsidR="00683EC6" w:rsidRPr="00DD1253">
        <w:rPr>
          <w:rFonts w:ascii="Arial" w:hAnsi="Arial" w:cs="Arial"/>
          <w:sz w:val="24"/>
          <w:szCs w:val="24"/>
        </w:rPr>
        <w:t xml:space="preserve"> </w:t>
      </w:r>
      <w:r w:rsidR="0086216D" w:rsidRPr="00DD1253">
        <w:rPr>
          <w:rFonts w:ascii="Arial" w:hAnsi="Arial" w:cs="Arial"/>
          <w:sz w:val="24"/>
          <w:szCs w:val="24"/>
        </w:rPr>
        <w:t xml:space="preserve">student </w:t>
      </w:r>
      <w:r w:rsidRPr="00DD1253">
        <w:rPr>
          <w:rFonts w:ascii="Arial" w:hAnsi="Arial" w:cs="Arial"/>
          <w:sz w:val="24"/>
          <w:szCs w:val="24"/>
        </w:rPr>
        <w:t>and/or others</w:t>
      </w:r>
    </w:p>
    <w:p w14:paraId="22396F3C" w14:textId="77777777" w:rsidR="00BA45AB" w:rsidRPr="00DD1253" w:rsidRDefault="00A24B7C" w:rsidP="00BA45AB">
      <w:pPr>
        <w:rPr>
          <w:rFonts w:ascii="Arial" w:hAnsi="Arial" w:cs="Arial"/>
          <w:sz w:val="24"/>
          <w:szCs w:val="24"/>
        </w:rPr>
      </w:pPr>
      <w:r w:rsidRPr="00DD1253">
        <w:rPr>
          <w:rFonts w:ascii="Arial" w:hAnsi="Arial" w:cs="Arial"/>
          <w:sz w:val="24"/>
          <w:szCs w:val="24"/>
        </w:rPr>
        <w:t xml:space="preserve">9.2 </w:t>
      </w:r>
      <w:r w:rsidR="008D5438" w:rsidRPr="00DD1253">
        <w:rPr>
          <w:rFonts w:ascii="Arial" w:hAnsi="Arial" w:cs="Arial"/>
          <w:sz w:val="24"/>
          <w:szCs w:val="24"/>
        </w:rPr>
        <w:t>Serious/persistent concerns</w:t>
      </w:r>
      <w:r w:rsidR="00BA45AB" w:rsidRPr="00DD1253">
        <w:rPr>
          <w:rFonts w:ascii="Arial" w:hAnsi="Arial" w:cs="Arial"/>
          <w:sz w:val="24"/>
          <w:szCs w:val="24"/>
        </w:rPr>
        <w:t xml:space="preserve"> </w:t>
      </w:r>
      <w:r w:rsidR="008D4572" w:rsidRPr="00DD1253">
        <w:rPr>
          <w:rFonts w:ascii="Arial" w:hAnsi="Arial" w:cs="Arial"/>
          <w:sz w:val="24"/>
          <w:szCs w:val="24"/>
        </w:rPr>
        <w:t>are</w:t>
      </w:r>
      <w:r w:rsidR="00BA45AB" w:rsidRPr="00DD1253">
        <w:rPr>
          <w:rFonts w:ascii="Arial" w:hAnsi="Arial" w:cs="Arial"/>
          <w:sz w:val="24"/>
          <w:szCs w:val="24"/>
        </w:rPr>
        <w:t xml:space="preserve"> referred to the </w:t>
      </w:r>
      <w:r w:rsidR="002F216D" w:rsidRPr="00DD1253">
        <w:rPr>
          <w:rFonts w:ascii="Arial" w:hAnsi="Arial" w:cs="Arial"/>
          <w:sz w:val="24"/>
          <w:szCs w:val="24"/>
        </w:rPr>
        <w:t>Director of Student Services</w:t>
      </w:r>
      <w:r w:rsidR="008D4572" w:rsidRPr="00DD1253">
        <w:rPr>
          <w:rFonts w:ascii="Arial" w:hAnsi="Arial" w:cs="Arial"/>
          <w:sz w:val="24"/>
          <w:szCs w:val="24"/>
        </w:rPr>
        <w:t xml:space="preserve"> or nominee</w:t>
      </w:r>
      <w:r w:rsidR="00D2103B" w:rsidRPr="00DD1253">
        <w:rPr>
          <w:rFonts w:ascii="Arial" w:hAnsi="Arial" w:cs="Arial"/>
          <w:sz w:val="24"/>
          <w:szCs w:val="24"/>
        </w:rPr>
        <w:t xml:space="preserve">, </w:t>
      </w:r>
      <w:r w:rsidR="00F722F8" w:rsidRPr="00DD1253">
        <w:rPr>
          <w:rFonts w:ascii="Arial" w:hAnsi="Arial" w:cs="Arial"/>
          <w:sz w:val="24"/>
          <w:szCs w:val="24"/>
        </w:rPr>
        <w:t>w</w:t>
      </w:r>
      <w:r w:rsidR="00BA45AB" w:rsidRPr="00DD1253">
        <w:rPr>
          <w:rFonts w:ascii="Arial" w:hAnsi="Arial" w:cs="Arial"/>
          <w:sz w:val="24"/>
          <w:szCs w:val="24"/>
        </w:rPr>
        <w:t>ho will</w:t>
      </w:r>
      <w:r w:rsidR="008D4572" w:rsidRPr="00DD1253">
        <w:rPr>
          <w:rFonts w:ascii="Arial" w:hAnsi="Arial" w:cs="Arial"/>
          <w:sz w:val="24"/>
          <w:szCs w:val="24"/>
        </w:rPr>
        <w:t>,</w:t>
      </w:r>
      <w:r w:rsidR="00BA45AB" w:rsidRPr="00DD1253">
        <w:rPr>
          <w:rFonts w:ascii="Arial" w:hAnsi="Arial" w:cs="Arial"/>
          <w:sz w:val="24"/>
          <w:szCs w:val="24"/>
        </w:rPr>
        <w:t xml:space="preserve"> if appropriate</w:t>
      </w:r>
      <w:r w:rsidR="008D4572" w:rsidRPr="00DD1253">
        <w:rPr>
          <w:rFonts w:ascii="Arial" w:hAnsi="Arial" w:cs="Arial"/>
          <w:sz w:val="24"/>
          <w:szCs w:val="24"/>
        </w:rPr>
        <w:t>,</w:t>
      </w:r>
      <w:r w:rsidR="00BA45AB" w:rsidRPr="00DD1253">
        <w:rPr>
          <w:rFonts w:ascii="Arial" w:hAnsi="Arial" w:cs="Arial"/>
          <w:sz w:val="24"/>
          <w:szCs w:val="24"/>
        </w:rPr>
        <w:t xml:space="preserve"> convene a </w:t>
      </w:r>
      <w:r w:rsidR="008A7911" w:rsidRPr="00DD1253">
        <w:rPr>
          <w:rFonts w:ascii="Arial" w:hAnsi="Arial" w:cs="Arial"/>
          <w:sz w:val="24"/>
          <w:szCs w:val="24"/>
        </w:rPr>
        <w:t>Support</w:t>
      </w:r>
      <w:r w:rsidR="00BA45AB" w:rsidRPr="00DD1253">
        <w:rPr>
          <w:rFonts w:ascii="Arial" w:hAnsi="Arial" w:cs="Arial"/>
          <w:sz w:val="24"/>
          <w:szCs w:val="24"/>
        </w:rPr>
        <w:t xml:space="preserve"> to Study Panel. The purpose of the Panel is to discuss circumstances of the concerns in order to decide what, if any, actions should be taken. </w:t>
      </w:r>
    </w:p>
    <w:p w14:paraId="106D1090" w14:textId="77777777" w:rsidR="00BA45AB" w:rsidRPr="00DD1253" w:rsidRDefault="00A24B7C" w:rsidP="00BA45AB">
      <w:pPr>
        <w:rPr>
          <w:rFonts w:ascii="Arial" w:hAnsi="Arial" w:cs="Arial"/>
          <w:sz w:val="24"/>
          <w:szCs w:val="24"/>
        </w:rPr>
      </w:pPr>
      <w:r w:rsidRPr="00DD1253">
        <w:rPr>
          <w:rFonts w:ascii="Arial" w:hAnsi="Arial" w:cs="Arial"/>
          <w:sz w:val="24"/>
          <w:szCs w:val="24"/>
        </w:rPr>
        <w:t xml:space="preserve">9.3 </w:t>
      </w:r>
      <w:r w:rsidR="00BA45AB" w:rsidRPr="00DD1253">
        <w:rPr>
          <w:rFonts w:ascii="Arial" w:hAnsi="Arial" w:cs="Arial"/>
          <w:sz w:val="24"/>
          <w:szCs w:val="24"/>
        </w:rPr>
        <w:t xml:space="preserve">The Panel </w:t>
      </w:r>
      <w:r w:rsidR="000E2AF4" w:rsidRPr="00DD1253">
        <w:rPr>
          <w:rFonts w:ascii="Arial" w:hAnsi="Arial" w:cs="Arial"/>
          <w:sz w:val="24"/>
          <w:szCs w:val="24"/>
        </w:rPr>
        <w:t>may include</w:t>
      </w:r>
      <w:r w:rsidR="00F722F8" w:rsidRPr="00DD1253">
        <w:rPr>
          <w:rFonts w:ascii="Arial" w:hAnsi="Arial" w:cs="Arial"/>
          <w:sz w:val="24"/>
          <w:szCs w:val="24"/>
        </w:rPr>
        <w:t xml:space="preserve"> a combination of </w:t>
      </w:r>
      <w:r w:rsidR="00314EE6" w:rsidRPr="00DD1253">
        <w:rPr>
          <w:rFonts w:ascii="Arial" w:hAnsi="Arial" w:cs="Arial"/>
          <w:sz w:val="24"/>
          <w:szCs w:val="24"/>
        </w:rPr>
        <w:t xml:space="preserve">appropriate </w:t>
      </w:r>
      <w:r w:rsidR="00F722F8" w:rsidRPr="00DD1253">
        <w:rPr>
          <w:rFonts w:ascii="Arial" w:hAnsi="Arial" w:cs="Arial"/>
          <w:sz w:val="24"/>
          <w:szCs w:val="24"/>
        </w:rPr>
        <w:t xml:space="preserve">members from the following </w:t>
      </w:r>
      <w:r w:rsidR="0086216D" w:rsidRPr="00DD1253">
        <w:rPr>
          <w:rFonts w:ascii="Arial" w:hAnsi="Arial" w:cs="Arial"/>
          <w:sz w:val="24"/>
          <w:szCs w:val="24"/>
        </w:rPr>
        <w:t>list:</w:t>
      </w:r>
    </w:p>
    <w:p w14:paraId="43212DE4" w14:textId="77777777" w:rsidR="00BA45AB" w:rsidRPr="00DD1253" w:rsidRDefault="00BA45AB" w:rsidP="00BA45AB">
      <w:pPr>
        <w:pStyle w:val="ListParagraph"/>
        <w:numPr>
          <w:ilvl w:val="0"/>
          <w:numId w:val="10"/>
        </w:numPr>
        <w:rPr>
          <w:rFonts w:ascii="Arial" w:hAnsi="Arial" w:cs="Arial"/>
          <w:sz w:val="24"/>
          <w:szCs w:val="24"/>
        </w:rPr>
      </w:pPr>
      <w:r w:rsidRPr="00DD1253">
        <w:rPr>
          <w:rFonts w:ascii="Arial" w:hAnsi="Arial" w:cs="Arial"/>
          <w:sz w:val="24"/>
          <w:szCs w:val="24"/>
        </w:rPr>
        <w:t>The Director of Student Services (Chair)</w:t>
      </w:r>
    </w:p>
    <w:p w14:paraId="3E3A6239" w14:textId="77777777" w:rsidR="00BA45AB" w:rsidRPr="00DD1253" w:rsidRDefault="00BA45AB" w:rsidP="00BA45AB">
      <w:pPr>
        <w:pStyle w:val="ListParagraph"/>
        <w:numPr>
          <w:ilvl w:val="0"/>
          <w:numId w:val="10"/>
        </w:numPr>
        <w:rPr>
          <w:rFonts w:ascii="Arial" w:hAnsi="Arial" w:cs="Arial"/>
          <w:sz w:val="24"/>
          <w:szCs w:val="24"/>
        </w:rPr>
      </w:pPr>
      <w:r w:rsidRPr="00DD1253">
        <w:rPr>
          <w:rFonts w:ascii="Arial" w:hAnsi="Arial" w:cs="Arial"/>
          <w:sz w:val="24"/>
          <w:szCs w:val="24"/>
        </w:rPr>
        <w:t>The Director of the relevant Division</w:t>
      </w:r>
      <w:r w:rsidR="002D7EBD" w:rsidRPr="00DD1253">
        <w:rPr>
          <w:rFonts w:ascii="Arial" w:hAnsi="Arial" w:cs="Arial"/>
          <w:sz w:val="24"/>
          <w:szCs w:val="24"/>
        </w:rPr>
        <w:t>, or nominee</w:t>
      </w:r>
      <w:r w:rsidRPr="00DD1253">
        <w:rPr>
          <w:rFonts w:ascii="Arial" w:hAnsi="Arial" w:cs="Arial"/>
          <w:sz w:val="24"/>
          <w:szCs w:val="24"/>
        </w:rPr>
        <w:t xml:space="preserve"> </w:t>
      </w:r>
    </w:p>
    <w:p w14:paraId="60D6EE5C" w14:textId="77777777" w:rsidR="008D4572" w:rsidRPr="00DD1253" w:rsidRDefault="008D4572" w:rsidP="00BA45AB">
      <w:pPr>
        <w:pStyle w:val="ListParagraph"/>
        <w:numPr>
          <w:ilvl w:val="0"/>
          <w:numId w:val="10"/>
        </w:numPr>
        <w:rPr>
          <w:rFonts w:ascii="Arial" w:hAnsi="Arial" w:cs="Arial"/>
          <w:sz w:val="24"/>
          <w:szCs w:val="24"/>
        </w:rPr>
      </w:pPr>
      <w:r w:rsidRPr="00DD1253">
        <w:rPr>
          <w:rFonts w:ascii="Arial" w:hAnsi="Arial" w:cs="Arial"/>
          <w:sz w:val="24"/>
          <w:szCs w:val="24"/>
        </w:rPr>
        <w:t>Head of Student Support and Wellbeing</w:t>
      </w:r>
    </w:p>
    <w:p w14:paraId="30832E78" w14:textId="77777777" w:rsidR="00BA45AB" w:rsidRPr="00DD1253" w:rsidRDefault="00BA45AB" w:rsidP="00BA45AB">
      <w:pPr>
        <w:pStyle w:val="ListParagraph"/>
        <w:numPr>
          <w:ilvl w:val="0"/>
          <w:numId w:val="10"/>
        </w:numPr>
        <w:rPr>
          <w:rFonts w:ascii="Arial" w:hAnsi="Arial" w:cs="Arial"/>
          <w:sz w:val="24"/>
          <w:szCs w:val="24"/>
        </w:rPr>
      </w:pPr>
      <w:r w:rsidRPr="00DD1253">
        <w:rPr>
          <w:rFonts w:ascii="Arial" w:hAnsi="Arial" w:cs="Arial"/>
          <w:sz w:val="24"/>
          <w:szCs w:val="24"/>
        </w:rPr>
        <w:t>Other relevant University staff</w:t>
      </w:r>
      <w:r w:rsidR="008D4572" w:rsidRPr="00DD1253">
        <w:rPr>
          <w:rFonts w:ascii="Arial" w:hAnsi="Arial" w:cs="Arial"/>
          <w:sz w:val="24"/>
          <w:szCs w:val="24"/>
        </w:rPr>
        <w:t xml:space="preserve"> including Student Support and Wellbeing and appropriate academic staff</w:t>
      </w:r>
    </w:p>
    <w:p w14:paraId="339A6C6A" w14:textId="77777777" w:rsidR="003A69F0" w:rsidRPr="00DD1253" w:rsidRDefault="003A69F0" w:rsidP="00BA45AB">
      <w:pPr>
        <w:pStyle w:val="ListParagraph"/>
        <w:numPr>
          <w:ilvl w:val="0"/>
          <w:numId w:val="10"/>
        </w:numPr>
        <w:rPr>
          <w:rFonts w:ascii="Arial" w:hAnsi="Arial" w:cs="Arial"/>
          <w:sz w:val="24"/>
          <w:szCs w:val="24"/>
        </w:rPr>
      </w:pPr>
      <w:r w:rsidRPr="00DD1253">
        <w:rPr>
          <w:rFonts w:ascii="Arial" w:hAnsi="Arial" w:cs="Arial"/>
          <w:sz w:val="24"/>
          <w:szCs w:val="24"/>
        </w:rPr>
        <w:t>Lead Person from previous meetings</w:t>
      </w:r>
    </w:p>
    <w:p w14:paraId="463DE889" w14:textId="77777777" w:rsidR="00BA45AB" w:rsidRPr="00DD1253" w:rsidRDefault="00BA45AB" w:rsidP="00BA45AB">
      <w:pPr>
        <w:pStyle w:val="ListParagraph"/>
        <w:numPr>
          <w:ilvl w:val="0"/>
          <w:numId w:val="10"/>
        </w:numPr>
        <w:rPr>
          <w:rFonts w:ascii="Arial" w:hAnsi="Arial" w:cs="Arial"/>
          <w:sz w:val="24"/>
          <w:szCs w:val="24"/>
        </w:rPr>
      </w:pPr>
      <w:r w:rsidRPr="00DD1253">
        <w:rPr>
          <w:rFonts w:ascii="Arial" w:hAnsi="Arial" w:cs="Arial"/>
          <w:sz w:val="24"/>
          <w:szCs w:val="24"/>
        </w:rPr>
        <w:t>Secretary to the Panel</w:t>
      </w:r>
    </w:p>
    <w:p w14:paraId="500EBB4A" w14:textId="77777777" w:rsidR="00BA45AB" w:rsidRPr="00DD1253" w:rsidRDefault="00A24B7C" w:rsidP="00BA45AB">
      <w:pPr>
        <w:rPr>
          <w:rFonts w:ascii="Arial" w:hAnsi="Arial" w:cs="Arial"/>
          <w:sz w:val="24"/>
          <w:szCs w:val="24"/>
        </w:rPr>
      </w:pPr>
      <w:r w:rsidRPr="00DD1253">
        <w:rPr>
          <w:rFonts w:ascii="Arial" w:hAnsi="Arial" w:cs="Arial"/>
          <w:sz w:val="24"/>
          <w:szCs w:val="24"/>
        </w:rPr>
        <w:t xml:space="preserve">9.4 </w:t>
      </w:r>
      <w:r w:rsidR="00BA45AB" w:rsidRPr="00DD1253">
        <w:rPr>
          <w:rFonts w:ascii="Arial" w:hAnsi="Arial" w:cs="Arial"/>
          <w:sz w:val="24"/>
          <w:szCs w:val="24"/>
        </w:rPr>
        <w:t xml:space="preserve">The Secretary of the Panel will notify </w:t>
      </w:r>
      <w:r w:rsidR="0086216D" w:rsidRPr="00DD1253">
        <w:rPr>
          <w:rFonts w:ascii="Arial" w:hAnsi="Arial" w:cs="Arial"/>
          <w:sz w:val="24"/>
          <w:szCs w:val="24"/>
        </w:rPr>
        <w:t xml:space="preserve">a student </w:t>
      </w:r>
      <w:r w:rsidR="00BA45AB" w:rsidRPr="00DD1253">
        <w:rPr>
          <w:rFonts w:ascii="Arial" w:hAnsi="Arial" w:cs="Arial"/>
          <w:sz w:val="24"/>
          <w:szCs w:val="24"/>
        </w:rPr>
        <w:t>of</w:t>
      </w:r>
      <w:r w:rsidR="008D4572" w:rsidRPr="00DD1253">
        <w:rPr>
          <w:rFonts w:ascii="Arial" w:hAnsi="Arial" w:cs="Arial"/>
          <w:sz w:val="24"/>
          <w:szCs w:val="24"/>
        </w:rPr>
        <w:t>:</w:t>
      </w:r>
      <w:r w:rsidR="00BA45AB" w:rsidRPr="00DD1253">
        <w:rPr>
          <w:rFonts w:ascii="Arial" w:hAnsi="Arial" w:cs="Arial"/>
          <w:sz w:val="24"/>
          <w:szCs w:val="24"/>
        </w:rPr>
        <w:t xml:space="preserve"> </w:t>
      </w:r>
    </w:p>
    <w:p w14:paraId="6033F8D2" w14:textId="77777777" w:rsidR="00BA45AB" w:rsidRPr="00DD1253" w:rsidRDefault="00235345" w:rsidP="00BA45AB">
      <w:pPr>
        <w:pStyle w:val="ListParagraph"/>
        <w:numPr>
          <w:ilvl w:val="0"/>
          <w:numId w:val="7"/>
        </w:numPr>
        <w:rPr>
          <w:rFonts w:ascii="Arial" w:hAnsi="Arial" w:cs="Arial"/>
          <w:sz w:val="24"/>
          <w:szCs w:val="24"/>
        </w:rPr>
      </w:pPr>
      <w:r w:rsidRPr="00DD1253">
        <w:rPr>
          <w:rFonts w:ascii="Arial" w:hAnsi="Arial" w:cs="Arial"/>
          <w:sz w:val="24"/>
          <w:szCs w:val="24"/>
        </w:rPr>
        <w:t>The</w:t>
      </w:r>
      <w:r w:rsidR="00BA45AB" w:rsidRPr="00DD1253">
        <w:rPr>
          <w:rFonts w:ascii="Arial" w:hAnsi="Arial" w:cs="Arial"/>
          <w:sz w:val="24"/>
          <w:szCs w:val="24"/>
        </w:rPr>
        <w:t xml:space="preserve"> date, venue and time the case conference will take place, </w:t>
      </w:r>
      <w:r w:rsidR="002B16C4" w:rsidRPr="00DD1253">
        <w:rPr>
          <w:rFonts w:ascii="Arial" w:hAnsi="Arial" w:cs="Arial"/>
          <w:sz w:val="24"/>
          <w:szCs w:val="24"/>
        </w:rPr>
        <w:t xml:space="preserve">where possible, </w:t>
      </w:r>
      <w:r w:rsidR="00BA45AB" w:rsidRPr="00DD1253">
        <w:rPr>
          <w:rFonts w:ascii="Arial" w:hAnsi="Arial" w:cs="Arial"/>
          <w:sz w:val="24"/>
          <w:szCs w:val="24"/>
        </w:rPr>
        <w:t xml:space="preserve">at least </w:t>
      </w:r>
      <w:r w:rsidR="002B16C4" w:rsidRPr="00DD1253">
        <w:rPr>
          <w:rFonts w:ascii="Arial" w:hAnsi="Arial" w:cs="Arial"/>
          <w:sz w:val="24"/>
          <w:szCs w:val="24"/>
        </w:rPr>
        <w:t>5</w:t>
      </w:r>
      <w:r w:rsidR="00BA45AB" w:rsidRPr="00DD1253">
        <w:rPr>
          <w:rFonts w:ascii="Arial" w:hAnsi="Arial" w:cs="Arial"/>
          <w:sz w:val="24"/>
          <w:szCs w:val="24"/>
        </w:rPr>
        <w:t xml:space="preserve"> working days before the case conference (although the University will</w:t>
      </w:r>
      <w:r w:rsidR="00683EC6">
        <w:rPr>
          <w:rFonts w:ascii="Arial" w:hAnsi="Arial" w:cs="Arial"/>
          <w:sz w:val="24"/>
          <w:szCs w:val="24"/>
        </w:rPr>
        <w:t>,</w:t>
      </w:r>
      <w:r w:rsidR="00BA45AB" w:rsidRPr="00DD1253">
        <w:rPr>
          <w:rFonts w:ascii="Arial" w:hAnsi="Arial" w:cs="Arial"/>
          <w:sz w:val="24"/>
          <w:szCs w:val="24"/>
        </w:rPr>
        <w:t xml:space="preserve"> where reasonably possible</w:t>
      </w:r>
      <w:r w:rsidR="00683EC6">
        <w:rPr>
          <w:rFonts w:ascii="Arial" w:hAnsi="Arial" w:cs="Arial"/>
          <w:sz w:val="24"/>
          <w:szCs w:val="24"/>
        </w:rPr>
        <w:t>,</w:t>
      </w:r>
      <w:r w:rsidR="00BA45AB" w:rsidRPr="00DD1253">
        <w:rPr>
          <w:rFonts w:ascii="Arial" w:hAnsi="Arial" w:cs="Arial"/>
          <w:sz w:val="24"/>
          <w:szCs w:val="24"/>
        </w:rPr>
        <w:t xml:space="preserve"> provide longer notice). </w:t>
      </w:r>
    </w:p>
    <w:p w14:paraId="44DD828E" w14:textId="77777777" w:rsidR="00BA45AB" w:rsidRPr="00DD1253" w:rsidRDefault="00BA45AB" w:rsidP="00BA45AB">
      <w:pPr>
        <w:pStyle w:val="ListParagraph"/>
        <w:numPr>
          <w:ilvl w:val="0"/>
          <w:numId w:val="7"/>
        </w:numPr>
        <w:rPr>
          <w:rFonts w:ascii="Arial" w:hAnsi="Arial" w:cs="Arial"/>
          <w:sz w:val="24"/>
          <w:szCs w:val="24"/>
        </w:rPr>
      </w:pPr>
      <w:r w:rsidRPr="00DD1253">
        <w:rPr>
          <w:rFonts w:ascii="Arial" w:hAnsi="Arial" w:cs="Arial"/>
          <w:sz w:val="24"/>
          <w:szCs w:val="24"/>
        </w:rPr>
        <w:t>The Purpose of the case conference and the nature of the concerns raised.</w:t>
      </w:r>
    </w:p>
    <w:p w14:paraId="00E65B81" w14:textId="2199C9B1" w:rsidR="00BA45AB" w:rsidRPr="00DD1253" w:rsidRDefault="00683EC6" w:rsidP="00BA45AB">
      <w:pPr>
        <w:pStyle w:val="ListParagraph"/>
        <w:numPr>
          <w:ilvl w:val="0"/>
          <w:numId w:val="7"/>
        </w:numPr>
        <w:rPr>
          <w:rFonts w:ascii="Arial" w:hAnsi="Arial" w:cs="Arial"/>
          <w:sz w:val="24"/>
          <w:szCs w:val="24"/>
        </w:rPr>
      </w:pPr>
      <w:r>
        <w:rPr>
          <w:rFonts w:ascii="Arial" w:hAnsi="Arial" w:cs="Arial"/>
          <w:sz w:val="24"/>
          <w:szCs w:val="24"/>
        </w:rPr>
        <w:t>W</w:t>
      </w:r>
      <w:r w:rsidR="00BA45AB" w:rsidRPr="00DD1253">
        <w:rPr>
          <w:rFonts w:ascii="Arial" w:hAnsi="Arial" w:cs="Arial"/>
          <w:sz w:val="24"/>
          <w:szCs w:val="24"/>
        </w:rPr>
        <w:t xml:space="preserve">hether </w:t>
      </w:r>
      <w:r w:rsidR="0086216D" w:rsidRPr="00DD1253">
        <w:rPr>
          <w:rFonts w:ascii="Arial" w:hAnsi="Arial" w:cs="Arial"/>
          <w:sz w:val="24"/>
          <w:szCs w:val="24"/>
        </w:rPr>
        <w:t xml:space="preserve">a student  </w:t>
      </w:r>
      <w:r w:rsidR="00BA45AB" w:rsidRPr="00DD1253">
        <w:rPr>
          <w:rFonts w:ascii="Arial" w:hAnsi="Arial" w:cs="Arial"/>
          <w:sz w:val="24"/>
          <w:szCs w:val="24"/>
        </w:rPr>
        <w:t>need</w:t>
      </w:r>
      <w:r w:rsidR="0086216D" w:rsidRPr="00DD1253">
        <w:rPr>
          <w:rFonts w:ascii="Arial" w:hAnsi="Arial" w:cs="Arial"/>
          <w:sz w:val="24"/>
          <w:szCs w:val="24"/>
        </w:rPr>
        <w:t>s</w:t>
      </w:r>
      <w:r w:rsidR="00BA45AB" w:rsidRPr="00DD1253">
        <w:rPr>
          <w:rFonts w:ascii="Arial" w:hAnsi="Arial" w:cs="Arial"/>
          <w:sz w:val="24"/>
          <w:szCs w:val="24"/>
        </w:rPr>
        <w:t xml:space="preserve"> to submit any specific documentation such as medical evidence</w:t>
      </w:r>
    </w:p>
    <w:p w14:paraId="20511624" w14:textId="77777777" w:rsidR="00BA45AB" w:rsidRPr="00DD1253" w:rsidRDefault="00BA45AB" w:rsidP="00BA45AB">
      <w:pPr>
        <w:pStyle w:val="ListParagraph"/>
        <w:numPr>
          <w:ilvl w:val="0"/>
          <w:numId w:val="7"/>
        </w:numPr>
        <w:rPr>
          <w:rFonts w:ascii="Arial" w:hAnsi="Arial" w:cs="Arial"/>
          <w:sz w:val="24"/>
          <w:szCs w:val="24"/>
        </w:rPr>
      </w:pPr>
      <w:r w:rsidRPr="00DD1253">
        <w:rPr>
          <w:rFonts w:ascii="Arial" w:hAnsi="Arial" w:cs="Arial"/>
          <w:sz w:val="24"/>
          <w:szCs w:val="24"/>
        </w:rPr>
        <w:t>Who will attend the case conference and the reason for their attendance</w:t>
      </w:r>
    </w:p>
    <w:p w14:paraId="61CB3859" w14:textId="77777777" w:rsidR="00BA45AB" w:rsidRPr="00DD1253" w:rsidRDefault="0086216D" w:rsidP="00BA45AB">
      <w:pPr>
        <w:pStyle w:val="ListParagraph"/>
        <w:numPr>
          <w:ilvl w:val="0"/>
          <w:numId w:val="7"/>
        </w:numPr>
        <w:rPr>
          <w:rFonts w:ascii="Arial" w:hAnsi="Arial" w:cs="Arial"/>
          <w:sz w:val="24"/>
          <w:szCs w:val="24"/>
        </w:rPr>
      </w:pPr>
      <w:r w:rsidRPr="00DD1253">
        <w:rPr>
          <w:rFonts w:ascii="Arial" w:hAnsi="Arial" w:cs="Arial"/>
          <w:sz w:val="24"/>
          <w:szCs w:val="24"/>
        </w:rPr>
        <w:t xml:space="preserve">A student’s </w:t>
      </w:r>
      <w:r w:rsidR="00BA45AB" w:rsidRPr="00DD1253">
        <w:rPr>
          <w:rFonts w:ascii="Arial" w:hAnsi="Arial" w:cs="Arial"/>
          <w:sz w:val="24"/>
          <w:szCs w:val="24"/>
        </w:rPr>
        <w:t>right to be accompanied by a supporter</w:t>
      </w:r>
    </w:p>
    <w:p w14:paraId="4C3D886F" w14:textId="77777777" w:rsidR="00BA45AB" w:rsidRPr="00DD1253" w:rsidRDefault="0086216D" w:rsidP="00BA45AB">
      <w:pPr>
        <w:pStyle w:val="ListParagraph"/>
        <w:numPr>
          <w:ilvl w:val="0"/>
          <w:numId w:val="7"/>
        </w:numPr>
        <w:rPr>
          <w:rFonts w:ascii="Arial" w:hAnsi="Arial" w:cs="Arial"/>
          <w:sz w:val="24"/>
          <w:szCs w:val="24"/>
        </w:rPr>
      </w:pPr>
      <w:r w:rsidRPr="00DD1253">
        <w:rPr>
          <w:rFonts w:ascii="Arial" w:hAnsi="Arial" w:cs="Arial"/>
          <w:sz w:val="24"/>
          <w:szCs w:val="24"/>
        </w:rPr>
        <w:t xml:space="preserve">A </w:t>
      </w:r>
      <w:r w:rsidR="00235345" w:rsidRPr="00DD1253">
        <w:rPr>
          <w:rFonts w:ascii="Arial" w:hAnsi="Arial" w:cs="Arial"/>
          <w:sz w:val="24"/>
          <w:szCs w:val="24"/>
        </w:rPr>
        <w:t>student will</w:t>
      </w:r>
      <w:r w:rsidR="00BA45AB" w:rsidRPr="00DD1253">
        <w:rPr>
          <w:rFonts w:ascii="Arial" w:hAnsi="Arial" w:cs="Arial"/>
          <w:sz w:val="24"/>
          <w:szCs w:val="24"/>
        </w:rPr>
        <w:t xml:space="preserve"> also be able to submit any supporting documentation to the case conference and will be provided with copies of documentation to be considered at least 2 working days before the meeting. </w:t>
      </w:r>
    </w:p>
    <w:p w14:paraId="6FA7E13D" w14:textId="77777777" w:rsidR="00BA45AB" w:rsidRPr="00DD1253" w:rsidRDefault="00A24B7C" w:rsidP="00BA45AB">
      <w:pPr>
        <w:rPr>
          <w:rFonts w:ascii="Arial" w:hAnsi="Arial" w:cs="Arial"/>
          <w:sz w:val="24"/>
          <w:szCs w:val="24"/>
        </w:rPr>
      </w:pPr>
      <w:r w:rsidRPr="00DD1253">
        <w:rPr>
          <w:rFonts w:ascii="Arial" w:hAnsi="Arial" w:cs="Arial"/>
          <w:sz w:val="24"/>
          <w:szCs w:val="24"/>
        </w:rPr>
        <w:t xml:space="preserve">9.5 </w:t>
      </w:r>
      <w:r w:rsidR="00BA45AB" w:rsidRPr="00DD1253">
        <w:rPr>
          <w:rFonts w:ascii="Arial" w:hAnsi="Arial" w:cs="Arial"/>
          <w:sz w:val="24"/>
          <w:szCs w:val="24"/>
        </w:rPr>
        <w:t xml:space="preserve">The </w:t>
      </w:r>
      <w:r w:rsidR="00EC5F88" w:rsidRPr="00DD1253">
        <w:rPr>
          <w:rFonts w:ascii="Arial" w:hAnsi="Arial" w:cs="Arial"/>
          <w:sz w:val="24"/>
          <w:szCs w:val="24"/>
        </w:rPr>
        <w:t>nominated lead person</w:t>
      </w:r>
      <w:r w:rsidR="00BA45AB" w:rsidRPr="00DD1253">
        <w:rPr>
          <w:rFonts w:ascii="Arial" w:hAnsi="Arial" w:cs="Arial"/>
          <w:sz w:val="24"/>
          <w:szCs w:val="24"/>
        </w:rPr>
        <w:t xml:space="preserve"> will present a summary of the case and of concerns which have resulted in a Panel meeting. </w:t>
      </w:r>
    </w:p>
    <w:p w14:paraId="1678D5FA" w14:textId="77777777" w:rsidR="00BA45AB" w:rsidRPr="00DD1253" w:rsidRDefault="00B07318" w:rsidP="00DD1253">
      <w:pPr>
        <w:pStyle w:val="Heading2"/>
        <w:rPr>
          <w:rFonts w:ascii="Arial" w:hAnsi="Arial" w:cs="Arial"/>
          <w:sz w:val="24"/>
          <w:szCs w:val="24"/>
        </w:rPr>
      </w:pPr>
      <w:bookmarkStart w:id="15" w:name="_Toc44512907"/>
      <w:r w:rsidRPr="00DD1253">
        <w:rPr>
          <w:rFonts w:ascii="Arial" w:hAnsi="Arial" w:cs="Arial"/>
          <w:sz w:val="24"/>
          <w:szCs w:val="24"/>
        </w:rPr>
        <w:t xml:space="preserve">Panel </w:t>
      </w:r>
      <w:r w:rsidR="00BA45AB" w:rsidRPr="00DD1253">
        <w:rPr>
          <w:rFonts w:ascii="Arial" w:hAnsi="Arial" w:cs="Arial"/>
          <w:sz w:val="24"/>
          <w:szCs w:val="24"/>
        </w:rPr>
        <w:t>Outcomes</w:t>
      </w:r>
      <w:bookmarkEnd w:id="15"/>
      <w:r w:rsidR="00BA45AB" w:rsidRPr="00DD1253">
        <w:rPr>
          <w:rFonts w:ascii="Arial" w:hAnsi="Arial" w:cs="Arial"/>
          <w:sz w:val="24"/>
          <w:szCs w:val="24"/>
        </w:rPr>
        <w:t xml:space="preserve"> </w:t>
      </w:r>
    </w:p>
    <w:p w14:paraId="34B59231" w14:textId="77777777" w:rsidR="00BA45AB" w:rsidRPr="00DD1253" w:rsidRDefault="00A24B7C" w:rsidP="00BA45AB">
      <w:pPr>
        <w:rPr>
          <w:rFonts w:ascii="Arial" w:hAnsi="Arial" w:cs="Arial"/>
          <w:sz w:val="24"/>
          <w:szCs w:val="24"/>
        </w:rPr>
      </w:pPr>
      <w:r w:rsidRPr="00DD1253">
        <w:rPr>
          <w:rFonts w:ascii="Arial" w:hAnsi="Arial" w:cs="Arial"/>
          <w:sz w:val="24"/>
          <w:szCs w:val="24"/>
        </w:rPr>
        <w:t xml:space="preserve">9.6 </w:t>
      </w:r>
      <w:r w:rsidR="00BA45AB" w:rsidRPr="00DD1253">
        <w:rPr>
          <w:rFonts w:ascii="Arial" w:hAnsi="Arial" w:cs="Arial"/>
          <w:sz w:val="24"/>
          <w:szCs w:val="24"/>
        </w:rPr>
        <w:t>The possible outcomes are:</w:t>
      </w:r>
    </w:p>
    <w:p w14:paraId="34B62862" w14:textId="23DB552F" w:rsidR="00BA45AB" w:rsidRPr="00DD1253" w:rsidRDefault="00BA45AB" w:rsidP="007C7D84">
      <w:pPr>
        <w:pStyle w:val="ListParagraph"/>
        <w:numPr>
          <w:ilvl w:val="0"/>
          <w:numId w:val="16"/>
        </w:numPr>
        <w:rPr>
          <w:rFonts w:ascii="Arial" w:hAnsi="Arial" w:cs="Arial"/>
          <w:sz w:val="24"/>
          <w:szCs w:val="24"/>
        </w:rPr>
      </w:pPr>
      <w:r w:rsidRPr="00DD1253">
        <w:rPr>
          <w:rFonts w:ascii="Arial" w:hAnsi="Arial" w:cs="Arial"/>
          <w:sz w:val="24"/>
          <w:szCs w:val="24"/>
        </w:rPr>
        <w:t xml:space="preserve">No </w:t>
      </w:r>
      <w:r w:rsidR="00683EC6">
        <w:rPr>
          <w:rFonts w:ascii="Arial" w:hAnsi="Arial" w:cs="Arial"/>
          <w:sz w:val="24"/>
          <w:szCs w:val="24"/>
        </w:rPr>
        <w:t>f</w:t>
      </w:r>
      <w:r w:rsidRPr="00DD1253">
        <w:rPr>
          <w:rFonts w:ascii="Arial" w:hAnsi="Arial" w:cs="Arial"/>
          <w:sz w:val="24"/>
          <w:szCs w:val="24"/>
        </w:rPr>
        <w:t xml:space="preserve">urther action required. </w:t>
      </w:r>
      <w:r w:rsidR="002F216D" w:rsidRPr="00DD1253">
        <w:rPr>
          <w:rFonts w:ascii="Arial" w:hAnsi="Arial" w:cs="Arial"/>
          <w:sz w:val="24"/>
          <w:szCs w:val="24"/>
        </w:rPr>
        <w:t xml:space="preserve">If </w:t>
      </w:r>
      <w:r w:rsidR="0086216D" w:rsidRPr="00DD1253">
        <w:rPr>
          <w:rFonts w:ascii="Arial" w:hAnsi="Arial" w:cs="Arial"/>
          <w:sz w:val="24"/>
          <w:szCs w:val="24"/>
        </w:rPr>
        <w:t>a student has</w:t>
      </w:r>
      <w:r w:rsidRPr="00DD1253">
        <w:rPr>
          <w:rFonts w:ascii="Arial" w:hAnsi="Arial" w:cs="Arial"/>
          <w:sz w:val="24"/>
          <w:szCs w:val="24"/>
        </w:rPr>
        <w:t xml:space="preserve"> </w:t>
      </w:r>
      <w:r w:rsidR="002D7EBD" w:rsidRPr="00DD1253">
        <w:rPr>
          <w:rFonts w:ascii="Arial" w:hAnsi="Arial" w:cs="Arial"/>
          <w:sz w:val="24"/>
          <w:szCs w:val="24"/>
        </w:rPr>
        <w:t xml:space="preserve">disclosed a </w:t>
      </w:r>
      <w:r w:rsidRPr="00DD1253">
        <w:rPr>
          <w:rFonts w:ascii="Arial" w:hAnsi="Arial" w:cs="Arial"/>
          <w:sz w:val="24"/>
          <w:szCs w:val="24"/>
        </w:rPr>
        <w:t>disability</w:t>
      </w:r>
      <w:r w:rsidR="002D7EBD" w:rsidRPr="00DD1253">
        <w:rPr>
          <w:rFonts w:ascii="Arial" w:hAnsi="Arial" w:cs="Arial"/>
          <w:sz w:val="24"/>
          <w:szCs w:val="24"/>
        </w:rPr>
        <w:t xml:space="preserve"> or medical condition for which </w:t>
      </w:r>
      <w:r w:rsidR="0086216D" w:rsidRPr="00DD1253">
        <w:rPr>
          <w:rFonts w:ascii="Arial" w:hAnsi="Arial" w:cs="Arial"/>
          <w:sz w:val="24"/>
          <w:szCs w:val="24"/>
        </w:rPr>
        <w:t xml:space="preserve">they </w:t>
      </w:r>
      <w:r w:rsidR="002D7EBD" w:rsidRPr="00DD1253">
        <w:rPr>
          <w:rFonts w:ascii="Arial" w:hAnsi="Arial" w:cs="Arial"/>
          <w:sz w:val="24"/>
          <w:szCs w:val="24"/>
        </w:rPr>
        <w:t>have not been receiving support</w:t>
      </w:r>
      <w:r w:rsidRPr="00DD1253">
        <w:rPr>
          <w:rFonts w:ascii="Arial" w:hAnsi="Arial" w:cs="Arial"/>
          <w:sz w:val="24"/>
          <w:szCs w:val="24"/>
        </w:rPr>
        <w:t xml:space="preserve">, </w:t>
      </w:r>
      <w:r w:rsidR="0086216D" w:rsidRPr="00DD1253">
        <w:rPr>
          <w:rFonts w:ascii="Arial" w:hAnsi="Arial" w:cs="Arial"/>
          <w:sz w:val="24"/>
          <w:szCs w:val="24"/>
        </w:rPr>
        <w:t xml:space="preserve">they </w:t>
      </w:r>
      <w:r w:rsidR="002D7EBD" w:rsidRPr="00DD1253">
        <w:rPr>
          <w:rFonts w:ascii="Arial" w:hAnsi="Arial" w:cs="Arial"/>
          <w:sz w:val="24"/>
          <w:szCs w:val="24"/>
        </w:rPr>
        <w:t>will be referred to Student Support and Wellbeing for a further confidential discussion about any support requirements and the possible creation of an Inclusive Learning Plan.</w:t>
      </w:r>
    </w:p>
    <w:p w14:paraId="4B38157D" w14:textId="77777777" w:rsidR="00BA45AB" w:rsidRPr="00DD1253" w:rsidRDefault="00BA45AB" w:rsidP="007C7D84">
      <w:pPr>
        <w:pStyle w:val="ListParagraph"/>
        <w:numPr>
          <w:ilvl w:val="0"/>
          <w:numId w:val="16"/>
        </w:numPr>
        <w:rPr>
          <w:rFonts w:ascii="Arial" w:hAnsi="Arial" w:cs="Arial"/>
          <w:sz w:val="24"/>
          <w:szCs w:val="24"/>
        </w:rPr>
      </w:pPr>
      <w:r w:rsidRPr="00DD1253">
        <w:rPr>
          <w:rFonts w:ascii="Arial" w:hAnsi="Arial" w:cs="Arial"/>
          <w:sz w:val="24"/>
          <w:szCs w:val="24"/>
        </w:rPr>
        <w:t>The development and implementation of a support plan</w:t>
      </w:r>
    </w:p>
    <w:p w14:paraId="419D26BD" w14:textId="77777777" w:rsidR="00731114" w:rsidRPr="00DD1253" w:rsidRDefault="00731114" w:rsidP="007C7D84">
      <w:pPr>
        <w:pStyle w:val="ListParagraph"/>
        <w:numPr>
          <w:ilvl w:val="0"/>
          <w:numId w:val="16"/>
        </w:numPr>
        <w:rPr>
          <w:rFonts w:ascii="Arial" w:hAnsi="Arial" w:cs="Arial"/>
          <w:sz w:val="24"/>
          <w:szCs w:val="24"/>
        </w:rPr>
      </w:pPr>
      <w:r w:rsidRPr="00DD1253">
        <w:rPr>
          <w:rFonts w:ascii="Arial" w:hAnsi="Arial" w:cs="Arial"/>
          <w:sz w:val="24"/>
          <w:szCs w:val="24"/>
        </w:rPr>
        <w:t>Recommendation to move to part-time study</w:t>
      </w:r>
    </w:p>
    <w:p w14:paraId="44E401B1" w14:textId="77777777" w:rsidR="006F4B8D" w:rsidRPr="00DD1253" w:rsidRDefault="00BA45AB" w:rsidP="007C7D84">
      <w:pPr>
        <w:pStyle w:val="ListParagraph"/>
        <w:numPr>
          <w:ilvl w:val="0"/>
          <w:numId w:val="16"/>
        </w:numPr>
        <w:rPr>
          <w:rFonts w:ascii="Arial" w:hAnsi="Arial" w:cs="Arial"/>
          <w:sz w:val="24"/>
          <w:szCs w:val="24"/>
        </w:rPr>
      </w:pPr>
      <w:r w:rsidRPr="00DD1253">
        <w:rPr>
          <w:rFonts w:ascii="Arial" w:hAnsi="Arial" w:cs="Arial"/>
          <w:sz w:val="24"/>
          <w:szCs w:val="24"/>
        </w:rPr>
        <w:t xml:space="preserve">To recommend that </w:t>
      </w:r>
      <w:r w:rsidR="0086216D" w:rsidRPr="00DD1253">
        <w:rPr>
          <w:rFonts w:ascii="Arial" w:hAnsi="Arial" w:cs="Arial"/>
          <w:sz w:val="24"/>
          <w:szCs w:val="24"/>
        </w:rPr>
        <w:t xml:space="preserve">a student </w:t>
      </w:r>
      <w:r w:rsidRPr="00DD1253">
        <w:rPr>
          <w:rFonts w:ascii="Arial" w:hAnsi="Arial" w:cs="Arial"/>
          <w:sz w:val="24"/>
          <w:szCs w:val="24"/>
        </w:rPr>
        <w:t xml:space="preserve">take a period of interruption in accordance with the University’s intermission policy. </w:t>
      </w:r>
    </w:p>
    <w:p w14:paraId="7A21C5C1" w14:textId="77777777" w:rsidR="000E2AF4" w:rsidRPr="00DD1253" w:rsidRDefault="000E2AF4" w:rsidP="007C7D84">
      <w:pPr>
        <w:pStyle w:val="ListParagraph"/>
        <w:numPr>
          <w:ilvl w:val="0"/>
          <w:numId w:val="16"/>
        </w:numPr>
        <w:rPr>
          <w:rFonts w:ascii="Arial" w:hAnsi="Arial" w:cs="Arial"/>
          <w:sz w:val="24"/>
          <w:szCs w:val="24"/>
        </w:rPr>
      </w:pPr>
      <w:r w:rsidRPr="00DD1253">
        <w:rPr>
          <w:rFonts w:ascii="Arial" w:hAnsi="Arial" w:cs="Arial"/>
          <w:sz w:val="24"/>
          <w:szCs w:val="24"/>
        </w:rPr>
        <w:t>An involuntary period of interruption from studies is required.</w:t>
      </w:r>
    </w:p>
    <w:p w14:paraId="7CAC70E0" w14:textId="77777777" w:rsidR="006F4B8D" w:rsidRPr="00DD1253" w:rsidRDefault="006F4B8D" w:rsidP="007C7D84">
      <w:pPr>
        <w:pStyle w:val="ListParagraph"/>
        <w:numPr>
          <w:ilvl w:val="0"/>
          <w:numId w:val="16"/>
        </w:numPr>
        <w:rPr>
          <w:rFonts w:ascii="Arial" w:hAnsi="Arial" w:cs="Arial"/>
          <w:sz w:val="24"/>
          <w:szCs w:val="24"/>
        </w:rPr>
      </w:pPr>
      <w:r w:rsidRPr="00DD1253">
        <w:rPr>
          <w:rFonts w:ascii="Arial" w:hAnsi="Arial" w:cs="Arial"/>
          <w:sz w:val="24"/>
          <w:szCs w:val="24"/>
        </w:rPr>
        <w:t>Recommendation to the Vice-Chancellor or nominee that the student be permanently withdrawn from their academic studies</w:t>
      </w:r>
      <w:r w:rsidR="002B16C4" w:rsidRPr="00DD1253">
        <w:rPr>
          <w:rFonts w:ascii="Arial" w:hAnsi="Arial" w:cs="Arial"/>
          <w:sz w:val="24"/>
          <w:szCs w:val="24"/>
        </w:rPr>
        <w:t xml:space="preserve">. In such cases students will be provided with appropriate information on support available from University support services and medical professionals during this transition). </w:t>
      </w:r>
    </w:p>
    <w:p w14:paraId="7E7333A3" w14:textId="77777777" w:rsidR="0038294C" w:rsidRPr="00DD1253" w:rsidRDefault="00BA45AB" w:rsidP="0038294C">
      <w:pPr>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6E2F981" wp14:editId="7C8AC3D8">
                <wp:simplePos x="0" y="0"/>
                <wp:positionH relativeFrom="column">
                  <wp:posOffset>19050</wp:posOffset>
                </wp:positionH>
                <wp:positionV relativeFrom="paragraph">
                  <wp:posOffset>1025525</wp:posOffset>
                </wp:positionV>
                <wp:extent cx="56769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676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B5F2C6"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pt,80.75pt" to="448.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" strokecolor="#5b9bd5 [3204]" strokeweight=".5pt">
                <v:stroke joinstyle="miter"/>
              </v:line>
            </w:pict>
          </mc:Fallback>
        </mc:AlternateContent>
      </w:r>
      <w:r w:rsidR="00A24B7C" w:rsidRPr="00DD1253">
        <w:rPr>
          <w:rFonts w:ascii="Arial" w:hAnsi="Arial" w:cs="Arial"/>
          <w:sz w:val="24"/>
          <w:szCs w:val="24"/>
        </w:rPr>
        <w:t xml:space="preserve">9.7 </w:t>
      </w:r>
      <w:r w:rsidR="0086216D" w:rsidRPr="00DD1253">
        <w:rPr>
          <w:rFonts w:ascii="Arial" w:hAnsi="Arial" w:cs="Arial"/>
          <w:sz w:val="24"/>
          <w:szCs w:val="24"/>
        </w:rPr>
        <w:t xml:space="preserve">A student </w:t>
      </w:r>
      <w:r w:rsidR="0038294C" w:rsidRPr="00DD1253">
        <w:rPr>
          <w:rFonts w:ascii="Arial" w:hAnsi="Arial" w:cs="Arial"/>
          <w:sz w:val="24"/>
          <w:szCs w:val="24"/>
        </w:rPr>
        <w:t>will be informed of the outcome within 5 working days and provided with a concise record of the Panel and, if appropriate, any agreed support plan within 10 working days from the Panel meeting date. If a support plan is agreed a copy of the support plan will be sent to all who attended the Panel meeting, to facilitate implementation.</w:t>
      </w:r>
    </w:p>
    <w:p w14:paraId="2490F492" w14:textId="77777777" w:rsidR="00B07318" w:rsidRPr="00DD1253" w:rsidRDefault="00B07318" w:rsidP="00B07318">
      <w:pPr>
        <w:rPr>
          <w:rFonts w:ascii="Arial" w:hAnsi="Arial" w:cs="Arial"/>
          <w:b/>
          <w:color w:val="2E74B5" w:themeColor="accent1" w:themeShade="BF"/>
          <w:sz w:val="24"/>
          <w:szCs w:val="24"/>
        </w:rPr>
      </w:pPr>
    </w:p>
    <w:p w14:paraId="68033E5B" w14:textId="61D134A0" w:rsidR="006F4B8D" w:rsidRPr="00DD1253" w:rsidRDefault="002A167C" w:rsidP="00DD1253">
      <w:pPr>
        <w:pStyle w:val="Heading1"/>
        <w:rPr>
          <w:rFonts w:ascii="Arial" w:hAnsi="Arial" w:cs="Arial"/>
          <w:sz w:val="24"/>
          <w:szCs w:val="24"/>
        </w:rPr>
      </w:pPr>
      <w:bookmarkStart w:id="16" w:name="_Toc44512908"/>
      <w:r>
        <w:rPr>
          <w:rFonts w:ascii="Arial" w:hAnsi="Arial" w:cs="Arial"/>
          <w:sz w:val="24"/>
          <w:szCs w:val="24"/>
        </w:rPr>
        <w:t xml:space="preserve">10. </w:t>
      </w:r>
      <w:r w:rsidR="006F4B8D" w:rsidRPr="00DD1253">
        <w:rPr>
          <w:rFonts w:ascii="Arial" w:hAnsi="Arial" w:cs="Arial"/>
          <w:sz w:val="24"/>
          <w:szCs w:val="24"/>
        </w:rPr>
        <w:t>Return to study after an interruption</w:t>
      </w:r>
      <w:bookmarkEnd w:id="16"/>
      <w:r w:rsidR="006F4B8D" w:rsidRPr="00DD1253">
        <w:rPr>
          <w:rFonts w:ascii="Arial" w:hAnsi="Arial" w:cs="Arial"/>
          <w:sz w:val="24"/>
          <w:szCs w:val="24"/>
        </w:rPr>
        <w:t xml:space="preserve"> </w:t>
      </w:r>
    </w:p>
    <w:p w14:paraId="5F7C2789" w14:textId="77777777" w:rsidR="006F4B8D" w:rsidRPr="00DD1253" w:rsidRDefault="00A24B7C" w:rsidP="006F4B8D">
      <w:pPr>
        <w:rPr>
          <w:rFonts w:ascii="Arial" w:hAnsi="Arial" w:cs="Arial"/>
          <w:sz w:val="24"/>
          <w:szCs w:val="24"/>
        </w:rPr>
      </w:pPr>
      <w:r w:rsidRPr="00DD1253">
        <w:rPr>
          <w:rFonts w:ascii="Arial" w:hAnsi="Arial" w:cs="Arial"/>
          <w:sz w:val="24"/>
          <w:szCs w:val="24"/>
        </w:rPr>
        <w:t xml:space="preserve">10.1 </w:t>
      </w:r>
      <w:r w:rsidR="00CC28EC" w:rsidRPr="00DD1253">
        <w:rPr>
          <w:rFonts w:ascii="Arial" w:hAnsi="Arial" w:cs="Arial"/>
          <w:sz w:val="24"/>
          <w:szCs w:val="24"/>
        </w:rPr>
        <w:t>For</w:t>
      </w:r>
      <w:r w:rsidR="006F4B8D" w:rsidRPr="00DD1253">
        <w:rPr>
          <w:rFonts w:ascii="Arial" w:hAnsi="Arial" w:cs="Arial"/>
          <w:sz w:val="24"/>
          <w:szCs w:val="24"/>
        </w:rPr>
        <w:t xml:space="preserve"> </w:t>
      </w:r>
      <w:r w:rsidR="00235345" w:rsidRPr="00DD1253">
        <w:rPr>
          <w:rFonts w:ascii="Arial" w:hAnsi="Arial" w:cs="Arial"/>
          <w:sz w:val="24"/>
          <w:szCs w:val="24"/>
        </w:rPr>
        <w:t>a return</w:t>
      </w:r>
      <w:r w:rsidR="006F4B8D" w:rsidRPr="00DD1253">
        <w:rPr>
          <w:rFonts w:ascii="Arial" w:hAnsi="Arial" w:cs="Arial"/>
          <w:sz w:val="24"/>
          <w:szCs w:val="24"/>
        </w:rPr>
        <w:t xml:space="preserve"> to studies following an interruption on the grounds of </w:t>
      </w:r>
      <w:r w:rsidR="008A7911" w:rsidRPr="00DD1253">
        <w:rPr>
          <w:rFonts w:ascii="Arial" w:hAnsi="Arial" w:cs="Arial"/>
          <w:sz w:val="24"/>
          <w:szCs w:val="24"/>
        </w:rPr>
        <w:t>Support</w:t>
      </w:r>
      <w:r w:rsidR="006F4B8D" w:rsidRPr="00DD1253">
        <w:rPr>
          <w:rFonts w:ascii="Arial" w:hAnsi="Arial" w:cs="Arial"/>
          <w:sz w:val="24"/>
          <w:szCs w:val="24"/>
        </w:rPr>
        <w:t xml:space="preserve"> to </w:t>
      </w:r>
      <w:r w:rsidR="002F216D" w:rsidRPr="00DD1253">
        <w:rPr>
          <w:rFonts w:ascii="Arial" w:hAnsi="Arial" w:cs="Arial"/>
          <w:sz w:val="24"/>
          <w:szCs w:val="24"/>
        </w:rPr>
        <w:t>S</w:t>
      </w:r>
      <w:r w:rsidR="006F4B8D" w:rsidRPr="00DD1253">
        <w:rPr>
          <w:rFonts w:ascii="Arial" w:hAnsi="Arial" w:cs="Arial"/>
          <w:sz w:val="24"/>
          <w:szCs w:val="24"/>
        </w:rPr>
        <w:t xml:space="preserve">tudy </w:t>
      </w:r>
      <w:r w:rsidR="0086216D" w:rsidRPr="00DD1253">
        <w:rPr>
          <w:rFonts w:ascii="Arial" w:hAnsi="Arial" w:cs="Arial"/>
          <w:sz w:val="24"/>
          <w:szCs w:val="24"/>
        </w:rPr>
        <w:t xml:space="preserve">a student </w:t>
      </w:r>
      <w:r w:rsidR="006F4B8D" w:rsidRPr="00DD1253">
        <w:rPr>
          <w:rFonts w:ascii="Arial" w:hAnsi="Arial" w:cs="Arial"/>
          <w:sz w:val="24"/>
          <w:szCs w:val="24"/>
        </w:rPr>
        <w:t xml:space="preserve">will be required to demonstrate that </w:t>
      </w:r>
      <w:r w:rsidR="0086216D" w:rsidRPr="00DD1253">
        <w:rPr>
          <w:rFonts w:ascii="Arial" w:hAnsi="Arial" w:cs="Arial"/>
          <w:sz w:val="24"/>
          <w:szCs w:val="24"/>
        </w:rPr>
        <w:t xml:space="preserve">they </w:t>
      </w:r>
      <w:r w:rsidR="006F4B8D" w:rsidRPr="00DD1253">
        <w:rPr>
          <w:rFonts w:ascii="Arial" w:hAnsi="Arial" w:cs="Arial"/>
          <w:sz w:val="24"/>
          <w:szCs w:val="24"/>
        </w:rPr>
        <w:t xml:space="preserve">are fit to do so. In order to fulfil this </w:t>
      </w:r>
      <w:r w:rsidR="00CC28EC" w:rsidRPr="00DD1253">
        <w:rPr>
          <w:rFonts w:ascii="Arial" w:hAnsi="Arial" w:cs="Arial"/>
          <w:sz w:val="24"/>
          <w:szCs w:val="24"/>
        </w:rPr>
        <w:t>obligation,</w:t>
      </w:r>
      <w:r w:rsidR="006F4B8D" w:rsidRPr="00DD1253">
        <w:rPr>
          <w:rFonts w:ascii="Arial" w:hAnsi="Arial" w:cs="Arial"/>
          <w:sz w:val="24"/>
          <w:szCs w:val="24"/>
        </w:rPr>
        <w:t xml:space="preserve"> </w:t>
      </w:r>
      <w:r w:rsidR="0086216D" w:rsidRPr="00DD1253">
        <w:rPr>
          <w:rFonts w:ascii="Arial" w:hAnsi="Arial" w:cs="Arial"/>
          <w:sz w:val="24"/>
          <w:szCs w:val="24"/>
        </w:rPr>
        <w:t xml:space="preserve">they </w:t>
      </w:r>
      <w:r w:rsidR="006F4B8D" w:rsidRPr="00DD1253">
        <w:rPr>
          <w:rFonts w:ascii="Arial" w:hAnsi="Arial" w:cs="Arial"/>
          <w:sz w:val="24"/>
          <w:szCs w:val="24"/>
        </w:rPr>
        <w:t xml:space="preserve">will be required to submit satisfactory evidence, including an up-to-date medical report from an independent health professional. </w:t>
      </w:r>
      <w:r w:rsidR="005564CB" w:rsidRPr="00DD1253">
        <w:rPr>
          <w:rFonts w:ascii="Arial" w:hAnsi="Arial" w:cs="Arial"/>
          <w:sz w:val="24"/>
          <w:szCs w:val="24"/>
        </w:rPr>
        <w:t xml:space="preserve">If students have any concerns about providing a report they should contact the Student Support and Wellbeing Team. </w:t>
      </w:r>
      <w:r w:rsidR="006F4B8D" w:rsidRPr="00DD1253">
        <w:rPr>
          <w:rFonts w:ascii="Arial" w:hAnsi="Arial" w:cs="Arial"/>
          <w:sz w:val="24"/>
          <w:szCs w:val="24"/>
        </w:rPr>
        <w:t xml:space="preserve">If required the University may ask </w:t>
      </w:r>
      <w:r w:rsidR="0086216D" w:rsidRPr="00DD1253">
        <w:rPr>
          <w:rFonts w:ascii="Arial" w:hAnsi="Arial" w:cs="Arial"/>
          <w:sz w:val="24"/>
          <w:szCs w:val="24"/>
        </w:rPr>
        <w:t xml:space="preserve">a student </w:t>
      </w:r>
      <w:r w:rsidR="006F4B8D" w:rsidRPr="00DD1253">
        <w:rPr>
          <w:rFonts w:ascii="Arial" w:hAnsi="Arial" w:cs="Arial"/>
          <w:sz w:val="24"/>
          <w:szCs w:val="24"/>
        </w:rPr>
        <w:t xml:space="preserve">to see a medical professional of the University’s choosing, such as Occupational Health. </w:t>
      </w:r>
    </w:p>
    <w:p w14:paraId="3905A3FD" w14:textId="77777777" w:rsidR="0038294C" w:rsidRPr="00DD1253" w:rsidRDefault="00A24B7C" w:rsidP="006F4B8D">
      <w:pPr>
        <w:rPr>
          <w:rFonts w:ascii="Arial" w:hAnsi="Arial" w:cs="Arial"/>
          <w:sz w:val="24"/>
          <w:szCs w:val="24"/>
        </w:rPr>
      </w:pPr>
      <w:r w:rsidRPr="00DD1253">
        <w:rPr>
          <w:rFonts w:ascii="Arial" w:hAnsi="Arial" w:cs="Arial"/>
          <w:sz w:val="24"/>
          <w:szCs w:val="24"/>
        </w:rPr>
        <w:t xml:space="preserve">10.2 </w:t>
      </w:r>
      <w:r w:rsidR="0038294C" w:rsidRPr="00DD1253">
        <w:rPr>
          <w:rFonts w:ascii="Arial" w:hAnsi="Arial" w:cs="Arial"/>
          <w:sz w:val="24"/>
          <w:szCs w:val="24"/>
        </w:rPr>
        <w:t>The Director of Student Services</w:t>
      </w:r>
      <w:r w:rsidR="002F216D" w:rsidRPr="00DD1253">
        <w:rPr>
          <w:rFonts w:ascii="Arial" w:hAnsi="Arial" w:cs="Arial"/>
          <w:sz w:val="24"/>
          <w:szCs w:val="24"/>
        </w:rPr>
        <w:t xml:space="preserve"> (or nominee)</w:t>
      </w:r>
      <w:r w:rsidR="0038294C" w:rsidRPr="00DD1253">
        <w:rPr>
          <w:rFonts w:ascii="Arial" w:hAnsi="Arial" w:cs="Arial"/>
          <w:sz w:val="24"/>
          <w:szCs w:val="24"/>
        </w:rPr>
        <w:t xml:space="preserve"> will write to </w:t>
      </w:r>
      <w:r w:rsidR="0086216D" w:rsidRPr="00DD1253">
        <w:rPr>
          <w:rFonts w:ascii="Arial" w:hAnsi="Arial" w:cs="Arial"/>
          <w:sz w:val="24"/>
          <w:szCs w:val="24"/>
        </w:rPr>
        <w:t>the student,</w:t>
      </w:r>
      <w:r w:rsidR="0038294C" w:rsidRPr="00DD1253">
        <w:rPr>
          <w:rFonts w:ascii="Arial" w:hAnsi="Arial" w:cs="Arial"/>
          <w:sz w:val="24"/>
          <w:szCs w:val="24"/>
        </w:rPr>
        <w:t xml:space="preserve"> usually three months in advance of </w:t>
      </w:r>
      <w:r w:rsidR="0086216D" w:rsidRPr="00DD1253">
        <w:rPr>
          <w:rFonts w:ascii="Arial" w:hAnsi="Arial" w:cs="Arial"/>
          <w:sz w:val="24"/>
          <w:szCs w:val="24"/>
        </w:rPr>
        <w:t xml:space="preserve">their </w:t>
      </w:r>
      <w:r w:rsidR="0038294C" w:rsidRPr="00DD1253">
        <w:rPr>
          <w:rFonts w:ascii="Arial" w:hAnsi="Arial" w:cs="Arial"/>
          <w:sz w:val="24"/>
          <w:szCs w:val="24"/>
        </w:rPr>
        <w:t xml:space="preserve">expected return date. A copy of this letter will be provided to the Head of Student Support and Wellbeing who will </w:t>
      </w:r>
      <w:r w:rsidR="00C23A66" w:rsidRPr="00DD1253">
        <w:rPr>
          <w:rFonts w:ascii="Arial" w:hAnsi="Arial" w:cs="Arial"/>
          <w:sz w:val="24"/>
          <w:szCs w:val="24"/>
        </w:rPr>
        <w:t>plan</w:t>
      </w:r>
      <w:r w:rsidR="0038294C" w:rsidRPr="00DD1253">
        <w:rPr>
          <w:rFonts w:ascii="Arial" w:hAnsi="Arial" w:cs="Arial"/>
          <w:sz w:val="24"/>
          <w:szCs w:val="24"/>
        </w:rPr>
        <w:t xml:space="preserve"> for </w:t>
      </w:r>
      <w:r w:rsidR="0086216D" w:rsidRPr="00DD1253">
        <w:rPr>
          <w:rFonts w:ascii="Arial" w:hAnsi="Arial" w:cs="Arial"/>
          <w:sz w:val="24"/>
          <w:szCs w:val="24"/>
        </w:rPr>
        <w:t>a student to</w:t>
      </w:r>
      <w:r w:rsidR="0038294C" w:rsidRPr="00DD1253">
        <w:rPr>
          <w:rFonts w:ascii="Arial" w:hAnsi="Arial" w:cs="Arial"/>
          <w:sz w:val="24"/>
          <w:szCs w:val="24"/>
        </w:rPr>
        <w:t xml:space="preserve"> be contacted to discuss any support required for return</w:t>
      </w:r>
      <w:r w:rsidR="0086216D" w:rsidRPr="00DD1253">
        <w:rPr>
          <w:rFonts w:ascii="Arial" w:hAnsi="Arial" w:cs="Arial"/>
          <w:sz w:val="24"/>
          <w:szCs w:val="24"/>
        </w:rPr>
        <w:t xml:space="preserve"> to study</w:t>
      </w:r>
      <w:r w:rsidR="0038294C" w:rsidRPr="00DD1253">
        <w:rPr>
          <w:rFonts w:ascii="Arial" w:hAnsi="Arial" w:cs="Arial"/>
          <w:sz w:val="24"/>
          <w:szCs w:val="24"/>
        </w:rPr>
        <w:t xml:space="preserve">. </w:t>
      </w:r>
    </w:p>
    <w:p w14:paraId="2870E5FF" w14:textId="611AB4BC" w:rsidR="00BA45AB" w:rsidRPr="00DD1253" w:rsidRDefault="00A24B7C" w:rsidP="00BA45AB">
      <w:pPr>
        <w:rPr>
          <w:rFonts w:ascii="Arial" w:hAnsi="Arial" w:cs="Arial"/>
          <w:sz w:val="24"/>
          <w:szCs w:val="24"/>
        </w:rPr>
      </w:pPr>
      <w:r w:rsidRPr="00DD1253">
        <w:rPr>
          <w:rFonts w:ascii="Arial" w:hAnsi="Arial" w:cs="Arial"/>
          <w:sz w:val="24"/>
          <w:szCs w:val="24"/>
        </w:rPr>
        <w:t xml:space="preserve">10.3 </w:t>
      </w:r>
      <w:r w:rsidR="0086216D" w:rsidRPr="00DD1253">
        <w:rPr>
          <w:rFonts w:ascii="Arial" w:hAnsi="Arial" w:cs="Arial"/>
          <w:sz w:val="24"/>
          <w:szCs w:val="24"/>
        </w:rPr>
        <w:t xml:space="preserve">The student  </w:t>
      </w:r>
      <w:r w:rsidR="0038294C" w:rsidRPr="00DD1253">
        <w:rPr>
          <w:rFonts w:ascii="Arial" w:hAnsi="Arial" w:cs="Arial"/>
          <w:sz w:val="24"/>
          <w:szCs w:val="24"/>
        </w:rPr>
        <w:t xml:space="preserve">will be invited to a </w:t>
      </w:r>
      <w:r w:rsidR="008A7911" w:rsidRPr="00DD1253">
        <w:rPr>
          <w:rFonts w:ascii="Arial" w:hAnsi="Arial" w:cs="Arial"/>
          <w:sz w:val="24"/>
          <w:szCs w:val="24"/>
        </w:rPr>
        <w:t>Support</w:t>
      </w:r>
      <w:r w:rsidR="0038294C" w:rsidRPr="00DD1253">
        <w:rPr>
          <w:rFonts w:ascii="Arial" w:hAnsi="Arial" w:cs="Arial"/>
          <w:sz w:val="24"/>
          <w:szCs w:val="24"/>
        </w:rPr>
        <w:t xml:space="preserve"> to Study Panel, chaired by the Director of Student Services </w:t>
      </w:r>
      <w:r w:rsidR="002F216D" w:rsidRPr="00DD1253">
        <w:rPr>
          <w:rFonts w:ascii="Arial" w:hAnsi="Arial" w:cs="Arial"/>
          <w:sz w:val="24"/>
          <w:szCs w:val="24"/>
        </w:rPr>
        <w:t>(</w:t>
      </w:r>
      <w:r w:rsidR="0038294C" w:rsidRPr="00DD1253">
        <w:rPr>
          <w:rFonts w:ascii="Arial" w:hAnsi="Arial" w:cs="Arial"/>
          <w:sz w:val="24"/>
          <w:szCs w:val="24"/>
        </w:rPr>
        <w:t>or nominee</w:t>
      </w:r>
      <w:r w:rsidR="002F216D" w:rsidRPr="00DD1253">
        <w:rPr>
          <w:rFonts w:ascii="Arial" w:hAnsi="Arial" w:cs="Arial"/>
          <w:sz w:val="24"/>
          <w:szCs w:val="24"/>
        </w:rPr>
        <w:t>)</w:t>
      </w:r>
      <w:r w:rsidR="0038294C" w:rsidRPr="00DD1253">
        <w:rPr>
          <w:rFonts w:ascii="Arial" w:hAnsi="Arial" w:cs="Arial"/>
          <w:sz w:val="24"/>
          <w:szCs w:val="24"/>
        </w:rPr>
        <w:t xml:space="preserve"> that will consider the evidence provided by </w:t>
      </w:r>
      <w:r w:rsidR="0086216D" w:rsidRPr="00DD1253">
        <w:rPr>
          <w:rFonts w:ascii="Arial" w:hAnsi="Arial" w:cs="Arial"/>
          <w:sz w:val="24"/>
          <w:szCs w:val="24"/>
        </w:rPr>
        <w:t xml:space="preserve">the student  </w:t>
      </w:r>
      <w:r w:rsidR="0038294C" w:rsidRPr="00DD1253">
        <w:rPr>
          <w:rFonts w:ascii="Arial" w:hAnsi="Arial" w:cs="Arial"/>
          <w:sz w:val="24"/>
          <w:szCs w:val="24"/>
        </w:rPr>
        <w:t xml:space="preserve">and determine if </w:t>
      </w:r>
      <w:r w:rsidR="0086216D" w:rsidRPr="00DD1253">
        <w:rPr>
          <w:rFonts w:ascii="Arial" w:hAnsi="Arial" w:cs="Arial"/>
          <w:sz w:val="24"/>
          <w:szCs w:val="24"/>
        </w:rPr>
        <w:t xml:space="preserve">they </w:t>
      </w:r>
      <w:r w:rsidR="0038294C" w:rsidRPr="00DD1253">
        <w:rPr>
          <w:rFonts w:ascii="Arial" w:hAnsi="Arial" w:cs="Arial"/>
          <w:sz w:val="24"/>
          <w:szCs w:val="24"/>
        </w:rPr>
        <w:t xml:space="preserve">are fit to return to study. </w:t>
      </w:r>
      <w:r w:rsidR="006D52CE" w:rsidRPr="00DD1253">
        <w:rPr>
          <w:rFonts w:ascii="Arial" w:hAnsi="Arial" w:cs="Arial"/>
          <w:sz w:val="24"/>
          <w:szCs w:val="24"/>
        </w:rPr>
        <w:t xml:space="preserve">If it is not possible for a student to travel to the </w:t>
      </w:r>
      <w:r w:rsidR="0006138C" w:rsidRPr="00DD1253">
        <w:rPr>
          <w:rFonts w:ascii="Arial" w:hAnsi="Arial" w:cs="Arial"/>
          <w:sz w:val="24"/>
          <w:szCs w:val="24"/>
        </w:rPr>
        <w:t>University,</w:t>
      </w:r>
      <w:r w:rsidR="006D52CE" w:rsidRPr="00DD1253">
        <w:rPr>
          <w:rFonts w:ascii="Arial" w:hAnsi="Arial" w:cs="Arial"/>
          <w:sz w:val="24"/>
          <w:szCs w:val="24"/>
        </w:rPr>
        <w:t xml:space="preserve"> they may be able to arrange attendance </w:t>
      </w:r>
      <w:r w:rsidR="002B16C4" w:rsidRPr="00DD1253">
        <w:rPr>
          <w:rFonts w:ascii="Arial" w:hAnsi="Arial" w:cs="Arial"/>
          <w:sz w:val="24"/>
          <w:szCs w:val="24"/>
        </w:rPr>
        <w:t xml:space="preserve">via </w:t>
      </w:r>
      <w:r w:rsidR="00375668">
        <w:rPr>
          <w:rFonts w:ascii="Arial" w:hAnsi="Arial" w:cs="Arial"/>
          <w:sz w:val="24"/>
          <w:szCs w:val="24"/>
        </w:rPr>
        <w:t>Video Call</w:t>
      </w:r>
      <w:r w:rsidR="006D52CE" w:rsidRPr="00DD1253">
        <w:rPr>
          <w:rFonts w:ascii="Arial" w:hAnsi="Arial" w:cs="Arial"/>
          <w:sz w:val="24"/>
          <w:szCs w:val="24"/>
        </w:rPr>
        <w:t>.</w:t>
      </w:r>
    </w:p>
    <w:p w14:paraId="0E342D40" w14:textId="77777777" w:rsidR="006D52CE" w:rsidRPr="00DD1253" w:rsidRDefault="00A24B7C" w:rsidP="006D52CE">
      <w:pPr>
        <w:rPr>
          <w:rFonts w:ascii="Arial" w:hAnsi="Arial" w:cs="Arial"/>
          <w:sz w:val="24"/>
          <w:szCs w:val="24"/>
        </w:rPr>
      </w:pPr>
      <w:r w:rsidRPr="00DD1253">
        <w:rPr>
          <w:rFonts w:ascii="Arial" w:hAnsi="Arial" w:cs="Arial"/>
          <w:sz w:val="24"/>
          <w:szCs w:val="24"/>
        </w:rPr>
        <w:t xml:space="preserve">10.4 </w:t>
      </w:r>
      <w:r w:rsidR="006D52CE" w:rsidRPr="00DD1253">
        <w:rPr>
          <w:rFonts w:ascii="Arial" w:hAnsi="Arial" w:cs="Arial"/>
          <w:sz w:val="24"/>
          <w:szCs w:val="24"/>
        </w:rPr>
        <w:t xml:space="preserve">The Secretary of the support to study panel will notify a student of: </w:t>
      </w:r>
    </w:p>
    <w:p w14:paraId="02B899EA" w14:textId="77777777" w:rsidR="006D52CE" w:rsidRPr="00DD1253" w:rsidRDefault="006D52CE" w:rsidP="006D52CE">
      <w:pPr>
        <w:pStyle w:val="ListParagraph"/>
        <w:numPr>
          <w:ilvl w:val="0"/>
          <w:numId w:val="7"/>
        </w:numPr>
        <w:rPr>
          <w:rFonts w:ascii="Arial" w:hAnsi="Arial" w:cs="Arial"/>
          <w:sz w:val="24"/>
          <w:szCs w:val="24"/>
        </w:rPr>
      </w:pPr>
      <w:r w:rsidRPr="00DD1253">
        <w:rPr>
          <w:rFonts w:ascii="Arial" w:hAnsi="Arial" w:cs="Arial"/>
          <w:sz w:val="24"/>
          <w:szCs w:val="24"/>
        </w:rPr>
        <w:t xml:space="preserve">The date, venue and time the meeting will take place, where possible, at least 5 working days before the case conference (although the University will where reasonably possible provide longer notice). </w:t>
      </w:r>
    </w:p>
    <w:p w14:paraId="7EF5592E" w14:textId="58948D20" w:rsidR="006D52CE" w:rsidRPr="00DD1253" w:rsidRDefault="006D52CE" w:rsidP="006D52CE">
      <w:pPr>
        <w:pStyle w:val="ListParagraph"/>
        <w:numPr>
          <w:ilvl w:val="0"/>
          <w:numId w:val="7"/>
        </w:numPr>
        <w:rPr>
          <w:rFonts w:ascii="Arial" w:hAnsi="Arial" w:cs="Arial"/>
          <w:sz w:val="24"/>
          <w:szCs w:val="24"/>
        </w:rPr>
      </w:pPr>
      <w:r w:rsidRPr="00DD1253">
        <w:rPr>
          <w:rFonts w:ascii="Arial" w:hAnsi="Arial" w:cs="Arial"/>
          <w:sz w:val="24"/>
          <w:szCs w:val="24"/>
        </w:rPr>
        <w:t>whether a student  needs to submit any specific documentation such as medical evidence</w:t>
      </w:r>
    </w:p>
    <w:p w14:paraId="256B3C3E" w14:textId="77777777" w:rsidR="006D52CE" w:rsidRPr="00DD1253" w:rsidRDefault="006D52CE" w:rsidP="006D52CE">
      <w:pPr>
        <w:pStyle w:val="ListParagraph"/>
        <w:numPr>
          <w:ilvl w:val="0"/>
          <w:numId w:val="7"/>
        </w:numPr>
        <w:rPr>
          <w:rFonts w:ascii="Arial" w:hAnsi="Arial" w:cs="Arial"/>
          <w:sz w:val="24"/>
          <w:szCs w:val="24"/>
        </w:rPr>
      </w:pPr>
      <w:r w:rsidRPr="00DD1253">
        <w:rPr>
          <w:rFonts w:ascii="Arial" w:hAnsi="Arial" w:cs="Arial"/>
          <w:sz w:val="24"/>
          <w:szCs w:val="24"/>
        </w:rPr>
        <w:t>Who will attend the meeting and the reason for their attendance</w:t>
      </w:r>
    </w:p>
    <w:p w14:paraId="1DF2CAC0" w14:textId="77777777" w:rsidR="006D52CE" w:rsidRPr="00DD1253" w:rsidRDefault="006D52CE" w:rsidP="006D52CE">
      <w:pPr>
        <w:pStyle w:val="ListParagraph"/>
        <w:numPr>
          <w:ilvl w:val="0"/>
          <w:numId w:val="7"/>
        </w:numPr>
        <w:rPr>
          <w:rFonts w:ascii="Arial" w:hAnsi="Arial" w:cs="Arial"/>
          <w:sz w:val="24"/>
          <w:szCs w:val="24"/>
        </w:rPr>
      </w:pPr>
      <w:r w:rsidRPr="00DD1253">
        <w:rPr>
          <w:rFonts w:ascii="Arial" w:hAnsi="Arial" w:cs="Arial"/>
          <w:sz w:val="24"/>
          <w:szCs w:val="24"/>
        </w:rPr>
        <w:t>A student’s right to be accompanied by a supporter</w:t>
      </w:r>
    </w:p>
    <w:p w14:paraId="0658F262" w14:textId="77777777" w:rsidR="006D52CE" w:rsidRPr="00DD1253" w:rsidRDefault="006D52CE" w:rsidP="006D52CE">
      <w:pPr>
        <w:pStyle w:val="ListParagraph"/>
        <w:numPr>
          <w:ilvl w:val="0"/>
          <w:numId w:val="7"/>
        </w:numPr>
        <w:rPr>
          <w:rFonts w:ascii="Arial" w:hAnsi="Arial" w:cs="Arial"/>
          <w:sz w:val="24"/>
          <w:szCs w:val="24"/>
        </w:rPr>
      </w:pPr>
      <w:r w:rsidRPr="00DD1253">
        <w:rPr>
          <w:rFonts w:ascii="Arial" w:hAnsi="Arial" w:cs="Arial"/>
          <w:sz w:val="24"/>
          <w:szCs w:val="24"/>
        </w:rPr>
        <w:t xml:space="preserve">A student will also be able to submit any supporting documentation to the case conference and will be provided with copies of documentation to be considered at least 2 working days before the meeting. </w:t>
      </w:r>
    </w:p>
    <w:p w14:paraId="1D5749C8" w14:textId="77777777" w:rsidR="0038294C" w:rsidRPr="00DD1253" w:rsidRDefault="00A24B7C" w:rsidP="00BA45AB">
      <w:pPr>
        <w:rPr>
          <w:rFonts w:ascii="Arial" w:hAnsi="Arial" w:cs="Arial"/>
          <w:sz w:val="24"/>
          <w:szCs w:val="24"/>
        </w:rPr>
      </w:pPr>
      <w:r w:rsidRPr="00DD1253">
        <w:rPr>
          <w:rFonts w:ascii="Arial" w:hAnsi="Arial" w:cs="Arial"/>
          <w:sz w:val="24"/>
          <w:szCs w:val="24"/>
        </w:rPr>
        <w:t xml:space="preserve">10.5 </w:t>
      </w:r>
      <w:r w:rsidR="0038294C" w:rsidRPr="00DD1253">
        <w:rPr>
          <w:rFonts w:ascii="Arial" w:hAnsi="Arial" w:cs="Arial"/>
          <w:sz w:val="24"/>
          <w:szCs w:val="24"/>
        </w:rPr>
        <w:t>The Panel may decide to:</w:t>
      </w:r>
    </w:p>
    <w:p w14:paraId="38B64FA1" w14:textId="77777777" w:rsidR="0038294C" w:rsidRPr="00DD1253" w:rsidRDefault="0038294C" w:rsidP="0038294C">
      <w:pPr>
        <w:pStyle w:val="ListParagraph"/>
        <w:numPr>
          <w:ilvl w:val="0"/>
          <w:numId w:val="11"/>
        </w:numPr>
        <w:rPr>
          <w:rFonts w:ascii="Arial" w:hAnsi="Arial" w:cs="Arial"/>
          <w:sz w:val="24"/>
          <w:szCs w:val="24"/>
        </w:rPr>
      </w:pPr>
      <w:r w:rsidRPr="00DD1253">
        <w:rPr>
          <w:rFonts w:ascii="Arial" w:hAnsi="Arial" w:cs="Arial"/>
          <w:sz w:val="24"/>
          <w:szCs w:val="24"/>
        </w:rPr>
        <w:t xml:space="preserve">Permit </w:t>
      </w:r>
      <w:r w:rsidR="0086216D" w:rsidRPr="00DD1253">
        <w:rPr>
          <w:rFonts w:ascii="Arial" w:hAnsi="Arial" w:cs="Arial"/>
          <w:sz w:val="24"/>
          <w:szCs w:val="24"/>
        </w:rPr>
        <w:t xml:space="preserve">a </w:t>
      </w:r>
      <w:r w:rsidRPr="00DD1253">
        <w:rPr>
          <w:rFonts w:ascii="Arial" w:hAnsi="Arial" w:cs="Arial"/>
          <w:sz w:val="24"/>
          <w:szCs w:val="24"/>
        </w:rPr>
        <w:t xml:space="preserve">return to study on </w:t>
      </w:r>
      <w:r w:rsidR="0086216D" w:rsidRPr="00DD1253">
        <w:rPr>
          <w:rFonts w:ascii="Arial" w:hAnsi="Arial" w:cs="Arial"/>
          <w:sz w:val="24"/>
          <w:szCs w:val="24"/>
        </w:rPr>
        <w:t xml:space="preserve">an </w:t>
      </w:r>
      <w:r w:rsidRPr="00DD1253">
        <w:rPr>
          <w:rFonts w:ascii="Arial" w:hAnsi="Arial" w:cs="Arial"/>
          <w:sz w:val="24"/>
          <w:szCs w:val="24"/>
        </w:rPr>
        <w:t xml:space="preserve">expected or requested return date. </w:t>
      </w:r>
      <w:r w:rsidR="00EC5F88" w:rsidRPr="00DD1253">
        <w:rPr>
          <w:rFonts w:ascii="Arial" w:hAnsi="Arial" w:cs="Arial"/>
          <w:sz w:val="24"/>
          <w:szCs w:val="24"/>
        </w:rPr>
        <w:t>In</w:t>
      </w:r>
      <w:r w:rsidRPr="00DD1253">
        <w:rPr>
          <w:rFonts w:ascii="Arial" w:hAnsi="Arial" w:cs="Arial"/>
          <w:sz w:val="24"/>
          <w:szCs w:val="24"/>
        </w:rPr>
        <w:t xml:space="preserve"> appropriate cases the Panel may impose conditions or require a new support </w:t>
      </w:r>
      <w:r w:rsidR="00C23A66" w:rsidRPr="00DD1253">
        <w:rPr>
          <w:rFonts w:ascii="Arial" w:hAnsi="Arial" w:cs="Arial"/>
          <w:sz w:val="24"/>
          <w:szCs w:val="24"/>
        </w:rPr>
        <w:t>plan.</w:t>
      </w:r>
    </w:p>
    <w:p w14:paraId="4519A263" w14:textId="77777777" w:rsidR="00731114" w:rsidRPr="00DD1253" w:rsidRDefault="00731114" w:rsidP="0038294C">
      <w:pPr>
        <w:pStyle w:val="ListParagraph"/>
        <w:numPr>
          <w:ilvl w:val="0"/>
          <w:numId w:val="11"/>
        </w:numPr>
        <w:rPr>
          <w:rFonts w:ascii="Arial" w:hAnsi="Arial" w:cs="Arial"/>
          <w:sz w:val="24"/>
          <w:szCs w:val="24"/>
        </w:rPr>
      </w:pPr>
      <w:r w:rsidRPr="00DD1253">
        <w:rPr>
          <w:rFonts w:ascii="Arial" w:hAnsi="Arial" w:cs="Arial"/>
          <w:sz w:val="24"/>
          <w:szCs w:val="24"/>
        </w:rPr>
        <w:t>Recommend part-time study</w:t>
      </w:r>
      <w:r w:rsidR="005564CB" w:rsidRPr="00DD1253">
        <w:rPr>
          <w:rFonts w:ascii="Arial" w:hAnsi="Arial" w:cs="Arial"/>
          <w:sz w:val="24"/>
          <w:szCs w:val="24"/>
        </w:rPr>
        <w:t>, if appropriate</w:t>
      </w:r>
    </w:p>
    <w:p w14:paraId="03779413" w14:textId="77777777" w:rsidR="00A24B7C" w:rsidRPr="00DD1253" w:rsidRDefault="0038294C" w:rsidP="00A24B7C">
      <w:pPr>
        <w:pStyle w:val="ListParagraph"/>
        <w:rPr>
          <w:rFonts w:ascii="Arial" w:hAnsi="Arial" w:cs="Arial"/>
          <w:sz w:val="24"/>
          <w:szCs w:val="24"/>
        </w:rPr>
      </w:pPr>
      <w:r w:rsidRPr="00DD1253">
        <w:rPr>
          <w:rFonts w:ascii="Arial" w:hAnsi="Arial" w:cs="Arial"/>
          <w:sz w:val="24"/>
          <w:szCs w:val="24"/>
        </w:rPr>
        <w:t xml:space="preserve">To recommend </w:t>
      </w:r>
      <w:r w:rsidR="0086216D" w:rsidRPr="00DD1253">
        <w:rPr>
          <w:rFonts w:ascii="Arial" w:hAnsi="Arial" w:cs="Arial"/>
          <w:sz w:val="24"/>
          <w:szCs w:val="24"/>
        </w:rPr>
        <w:t xml:space="preserve">a </w:t>
      </w:r>
      <w:r w:rsidRPr="00DD1253">
        <w:rPr>
          <w:rFonts w:ascii="Arial" w:hAnsi="Arial" w:cs="Arial"/>
          <w:sz w:val="24"/>
          <w:szCs w:val="24"/>
        </w:rPr>
        <w:t>period of interruption is extended for a specific period</w:t>
      </w:r>
    </w:p>
    <w:p w14:paraId="1D7843CB" w14:textId="77777777" w:rsidR="006D52CE" w:rsidRPr="00DD1253" w:rsidRDefault="006D52CE" w:rsidP="005564CB">
      <w:pPr>
        <w:pStyle w:val="ListParagraph"/>
        <w:rPr>
          <w:rFonts w:ascii="Arial" w:hAnsi="Arial" w:cs="Arial"/>
          <w:sz w:val="24"/>
          <w:szCs w:val="24"/>
        </w:rPr>
      </w:pPr>
      <w:r w:rsidRPr="00DD1253">
        <w:rPr>
          <w:rFonts w:ascii="Arial" w:hAnsi="Arial" w:cs="Arial"/>
          <w:sz w:val="24"/>
          <w:szCs w:val="24"/>
        </w:rPr>
        <w:t>Recommend</w:t>
      </w:r>
      <w:r w:rsidR="008D5438" w:rsidRPr="00DD1253">
        <w:rPr>
          <w:rFonts w:ascii="Arial" w:hAnsi="Arial" w:cs="Arial"/>
          <w:sz w:val="24"/>
          <w:szCs w:val="24"/>
        </w:rPr>
        <w:t xml:space="preserve"> to the Vice-Chancellor or nominee that the student be permanently withdrawn from their academic studies</w:t>
      </w:r>
      <w:r w:rsidRPr="00DD1253">
        <w:rPr>
          <w:rFonts w:ascii="Arial" w:hAnsi="Arial" w:cs="Arial"/>
          <w:sz w:val="24"/>
          <w:szCs w:val="24"/>
        </w:rPr>
        <w:t>.</w:t>
      </w:r>
    </w:p>
    <w:p w14:paraId="29CD80A3" w14:textId="77777777" w:rsidR="0038294C" w:rsidRPr="00DD1253" w:rsidRDefault="00A3173A">
      <w:pPr>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14:anchorId="72882A94" wp14:editId="6CD66C5E">
                <wp:simplePos x="0" y="0"/>
                <wp:positionH relativeFrom="column">
                  <wp:posOffset>-1</wp:posOffset>
                </wp:positionH>
                <wp:positionV relativeFrom="paragraph">
                  <wp:posOffset>981075</wp:posOffset>
                </wp:positionV>
                <wp:extent cx="5610225" cy="476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6102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1928D"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77.25pt" to="441.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" strokecolor="#5b9bd5 [3204]" strokeweight=".5pt">
                <v:stroke joinstyle="miter"/>
              </v:line>
            </w:pict>
          </mc:Fallback>
        </mc:AlternateContent>
      </w:r>
      <w:r w:rsidR="00A24B7C" w:rsidRPr="00DD1253">
        <w:rPr>
          <w:rFonts w:ascii="Arial" w:hAnsi="Arial" w:cs="Arial"/>
          <w:sz w:val="24"/>
          <w:szCs w:val="24"/>
        </w:rPr>
        <w:t xml:space="preserve">10.6 </w:t>
      </w:r>
      <w:r w:rsidRPr="00DD1253">
        <w:rPr>
          <w:rFonts w:ascii="Arial" w:hAnsi="Arial" w:cs="Arial"/>
          <w:sz w:val="24"/>
          <w:szCs w:val="24"/>
        </w:rPr>
        <w:t xml:space="preserve">A </w:t>
      </w:r>
      <w:r w:rsidR="00235345" w:rsidRPr="00DD1253">
        <w:rPr>
          <w:rFonts w:ascii="Arial" w:hAnsi="Arial" w:cs="Arial"/>
          <w:sz w:val="24"/>
          <w:szCs w:val="24"/>
        </w:rPr>
        <w:t>student will</w:t>
      </w:r>
      <w:r w:rsidR="0038294C" w:rsidRPr="00DD1253">
        <w:rPr>
          <w:rFonts w:ascii="Arial" w:hAnsi="Arial" w:cs="Arial"/>
          <w:sz w:val="24"/>
          <w:szCs w:val="24"/>
        </w:rPr>
        <w:t xml:space="preserve"> be informed of the outcome within 5 working days and provided with a concise record of the Panel and, if appropriate, any agreed support plan within 10 working days from the Panel meeting date. If a support plan is agreed a copy of the support plan will be sent to all who attended the Panel meeting, to facilitate implementation.</w:t>
      </w:r>
    </w:p>
    <w:p w14:paraId="4BCCC867" w14:textId="77777777" w:rsidR="00BA45AB" w:rsidRPr="00DD1253" w:rsidRDefault="00BA45AB" w:rsidP="0038294C">
      <w:pPr>
        <w:jc w:val="right"/>
        <w:rPr>
          <w:rFonts w:ascii="Arial" w:hAnsi="Arial" w:cs="Arial"/>
          <w:sz w:val="24"/>
          <w:szCs w:val="24"/>
        </w:rPr>
      </w:pPr>
    </w:p>
    <w:p w14:paraId="0A30F36F" w14:textId="66CB0227" w:rsidR="0038294C" w:rsidRPr="00DD1253" w:rsidRDefault="00375668" w:rsidP="00DD1253">
      <w:pPr>
        <w:pStyle w:val="Heading1"/>
        <w:rPr>
          <w:rFonts w:ascii="Arial" w:hAnsi="Arial" w:cs="Arial"/>
          <w:sz w:val="24"/>
          <w:szCs w:val="24"/>
        </w:rPr>
      </w:pPr>
      <w:bookmarkStart w:id="17" w:name="_Toc44512909"/>
      <w:r>
        <w:rPr>
          <w:rFonts w:ascii="Arial" w:hAnsi="Arial" w:cs="Arial"/>
          <w:sz w:val="24"/>
          <w:szCs w:val="24"/>
        </w:rPr>
        <w:t xml:space="preserve">11. </w:t>
      </w:r>
      <w:r w:rsidR="0038294C" w:rsidRPr="00DD1253">
        <w:rPr>
          <w:rFonts w:ascii="Arial" w:hAnsi="Arial" w:cs="Arial"/>
          <w:sz w:val="24"/>
          <w:szCs w:val="24"/>
        </w:rPr>
        <w:t>Appeal</w:t>
      </w:r>
      <w:bookmarkEnd w:id="17"/>
    </w:p>
    <w:p w14:paraId="12F79EE7" w14:textId="77777777" w:rsidR="0038294C" w:rsidRPr="00DD1253" w:rsidRDefault="00A24B7C" w:rsidP="0038294C">
      <w:pPr>
        <w:rPr>
          <w:rFonts w:ascii="Arial" w:hAnsi="Arial" w:cs="Arial"/>
          <w:sz w:val="24"/>
          <w:szCs w:val="24"/>
        </w:rPr>
      </w:pPr>
      <w:r w:rsidRPr="00DD1253">
        <w:rPr>
          <w:rFonts w:ascii="Arial" w:hAnsi="Arial" w:cs="Arial"/>
          <w:sz w:val="24"/>
          <w:szCs w:val="24"/>
        </w:rPr>
        <w:t xml:space="preserve">11.1 </w:t>
      </w:r>
      <w:r w:rsidR="00A3173A" w:rsidRPr="00DD1253">
        <w:rPr>
          <w:rFonts w:ascii="Arial" w:hAnsi="Arial" w:cs="Arial"/>
          <w:sz w:val="24"/>
          <w:szCs w:val="24"/>
        </w:rPr>
        <w:t xml:space="preserve">A student </w:t>
      </w:r>
      <w:r w:rsidR="00235345" w:rsidRPr="00DD1253">
        <w:rPr>
          <w:rFonts w:ascii="Arial" w:hAnsi="Arial" w:cs="Arial"/>
          <w:sz w:val="24"/>
          <w:szCs w:val="24"/>
        </w:rPr>
        <w:t>has the</w:t>
      </w:r>
      <w:r w:rsidR="003C53EE" w:rsidRPr="00DD1253">
        <w:rPr>
          <w:rFonts w:ascii="Arial" w:hAnsi="Arial" w:cs="Arial"/>
          <w:sz w:val="24"/>
          <w:szCs w:val="24"/>
        </w:rPr>
        <w:t xml:space="preserve"> right to appeal against a decision taken at </w:t>
      </w:r>
      <w:r w:rsidR="008D5438" w:rsidRPr="00DD1253">
        <w:rPr>
          <w:rFonts w:ascii="Arial" w:hAnsi="Arial" w:cs="Arial"/>
          <w:sz w:val="24"/>
          <w:szCs w:val="24"/>
        </w:rPr>
        <w:t xml:space="preserve">any stage of the Support to Study </w:t>
      </w:r>
      <w:r w:rsidR="003C53EE" w:rsidRPr="00DD1253">
        <w:rPr>
          <w:rFonts w:ascii="Arial" w:hAnsi="Arial" w:cs="Arial"/>
          <w:sz w:val="24"/>
          <w:szCs w:val="24"/>
        </w:rPr>
        <w:t>Procedure.</w:t>
      </w:r>
      <w:r w:rsidRPr="00DD1253">
        <w:rPr>
          <w:rFonts w:ascii="Arial" w:hAnsi="Arial" w:cs="Arial"/>
          <w:sz w:val="24"/>
          <w:szCs w:val="24"/>
        </w:rPr>
        <w:t xml:space="preserve"> </w:t>
      </w:r>
      <w:r w:rsidR="003C53EE" w:rsidRPr="00DD1253">
        <w:rPr>
          <w:rFonts w:ascii="Arial" w:hAnsi="Arial" w:cs="Arial"/>
          <w:sz w:val="24"/>
          <w:szCs w:val="24"/>
        </w:rPr>
        <w:t>The grounds on which a student can appeal are:</w:t>
      </w:r>
    </w:p>
    <w:p w14:paraId="4097B286" w14:textId="77777777" w:rsidR="003C53EE" w:rsidRPr="00DD1253" w:rsidRDefault="003C53EE" w:rsidP="003C53EE">
      <w:pPr>
        <w:pStyle w:val="ListParagraph"/>
        <w:numPr>
          <w:ilvl w:val="0"/>
          <w:numId w:val="12"/>
        </w:numPr>
        <w:rPr>
          <w:rFonts w:ascii="Arial" w:hAnsi="Arial" w:cs="Arial"/>
          <w:sz w:val="24"/>
          <w:szCs w:val="24"/>
        </w:rPr>
      </w:pPr>
      <w:r w:rsidRPr="00DD1253">
        <w:rPr>
          <w:rFonts w:ascii="Arial" w:hAnsi="Arial" w:cs="Arial"/>
          <w:sz w:val="24"/>
          <w:szCs w:val="24"/>
        </w:rPr>
        <w:t xml:space="preserve">That there was an alleged procedural fault, bias or other inadequacy in the conduct of the Support to Study process of such a nature as to cause reasonable doubt as to whether the outcome might have been different had not </w:t>
      </w:r>
      <w:r w:rsidR="00C23A66" w:rsidRPr="00DD1253">
        <w:rPr>
          <w:rFonts w:ascii="Arial" w:hAnsi="Arial" w:cs="Arial"/>
          <w:sz w:val="24"/>
          <w:szCs w:val="24"/>
        </w:rPr>
        <w:t>occurred.</w:t>
      </w:r>
    </w:p>
    <w:p w14:paraId="16A897C6" w14:textId="77777777" w:rsidR="003C53EE" w:rsidRPr="00DD1253" w:rsidRDefault="00CF556B" w:rsidP="003C53EE">
      <w:pPr>
        <w:pStyle w:val="ListParagraph"/>
        <w:numPr>
          <w:ilvl w:val="0"/>
          <w:numId w:val="12"/>
        </w:numPr>
        <w:rPr>
          <w:rFonts w:ascii="Arial" w:hAnsi="Arial" w:cs="Arial"/>
          <w:sz w:val="24"/>
          <w:szCs w:val="24"/>
        </w:rPr>
      </w:pPr>
      <w:r w:rsidRPr="00DD1253">
        <w:rPr>
          <w:rFonts w:ascii="Arial" w:hAnsi="Arial" w:cs="Arial"/>
          <w:sz w:val="24"/>
          <w:szCs w:val="24"/>
        </w:rPr>
        <w:t xml:space="preserve">There was evidence that could not have reasonably been made available to the Case conference team and/or the </w:t>
      </w:r>
      <w:r w:rsidR="008D5438" w:rsidRPr="00DD1253">
        <w:rPr>
          <w:rFonts w:ascii="Arial" w:hAnsi="Arial" w:cs="Arial"/>
          <w:sz w:val="24"/>
          <w:szCs w:val="24"/>
        </w:rPr>
        <w:t>appropriate p</w:t>
      </w:r>
      <w:r w:rsidRPr="00DD1253">
        <w:rPr>
          <w:rFonts w:ascii="Arial" w:hAnsi="Arial" w:cs="Arial"/>
          <w:sz w:val="24"/>
          <w:szCs w:val="24"/>
        </w:rPr>
        <w:t xml:space="preserve">anel </w:t>
      </w:r>
      <w:r w:rsidR="002F216D" w:rsidRPr="00DD1253">
        <w:rPr>
          <w:rFonts w:ascii="Arial" w:hAnsi="Arial" w:cs="Arial"/>
          <w:sz w:val="24"/>
          <w:szCs w:val="24"/>
        </w:rPr>
        <w:t>o</w:t>
      </w:r>
      <w:r w:rsidRPr="00DD1253">
        <w:rPr>
          <w:rFonts w:ascii="Arial" w:hAnsi="Arial" w:cs="Arial"/>
          <w:sz w:val="24"/>
          <w:szCs w:val="24"/>
        </w:rPr>
        <w:t xml:space="preserve">f such a nature as to cause reasonable doubt as to whether the outcome might have been different if that evidence had been received. </w:t>
      </w:r>
    </w:p>
    <w:p w14:paraId="5CD33948" w14:textId="77777777" w:rsidR="00CF556B" w:rsidRPr="00DD1253" w:rsidRDefault="00A24B7C" w:rsidP="00CF556B">
      <w:pPr>
        <w:rPr>
          <w:rFonts w:ascii="Arial" w:hAnsi="Arial" w:cs="Arial"/>
          <w:sz w:val="24"/>
          <w:szCs w:val="24"/>
        </w:rPr>
      </w:pPr>
      <w:r w:rsidRPr="00DD1253">
        <w:rPr>
          <w:rFonts w:ascii="Arial" w:hAnsi="Arial" w:cs="Arial"/>
          <w:sz w:val="24"/>
          <w:szCs w:val="24"/>
        </w:rPr>
        <w:t xml:space="preserve">11.2 </w:t>
      </w:r>
      <w:r w:rsidR="00CF556B" w:rsidRPr="00DD1253">
        <w:rPr>
          <w:rFonts w:ascii="Arial" w:hAnsi="Arial" w:cs="Arial"/>
          <w:sz w:val="24"/>
          <w:szCs w:val="24"/>
        </w:rPr>
        <w:t>An appeal will be considered by the Deputy Vice-Chancellor Education and Student Experience. The appeal must:</w:t>
      </w:r>
    </w:p>
    <w:p w14:paraId="2E495B65" w14:textId="77777777" w:rsidR="00CF556B" w:rsidRPr="00DD1253" w:rsidRDefault="00CF556B" w:rsidP="00CF556B">
      <w:pPr>
        <w:pStyle w:val="ListParagraph"/>
        <w:numPr>
          <w:ilvl w:val="0"/>
          <w:numId w:val="13"/>
        </w:numPr>
        <w:rPr>
          <w:rFonts w:ascii="Arial" w:hAnsi="Arial" w:cs="Arial"/>
          <w:sz w:val="24"/>
          <w:szCs w:val="24"/>
        </w:rPr>
      </w:pPr>
      <w:r w:rsidRPr="00DD1253">
        <w:rPr>
          <w:rFonts w:ascii="Arial" w:hAnsi="Arial" w:cs="Arial"/>
          <w:sz w:val="24"/>
          <w:szCs w:val="24"/>
        </w:rPr>
        <w:t xml:space="preserve">Explain the grounds for appeal and remedial action </w:t>
      </w:r>
      <w:r w:rsidR="00C23A66" w:rsidRPr="00DD1253">
        <w:rPr>
          <w:rFonts w:ascii="Arial" w:hAnsi="Arial" w:cs="Arial"/>
          <w:sz w:val="24"/>
          <w:szCs w:val="24"/>
        </w:rPr>
        <w:t>sought.</w:t>
      </w:r>
    </w:p>
    <w:p w14:paraId="4F43FC2B" w14:textId="77777777" w:rsidR="00CF556B" w:rsidRPr="00DD1253" w:rsidRDefault="00CF556B" w:rsidP="00CF556B">
      <w:pPr>
        <w:pStyle w:val="ListParagraph"/>
        <w:numPr>
          <w:ilvl w:val="0"/>
          <w:numId w:val="13"/>
        </w:numPr>
        <w:rPr>
          <w:rFonts w:ascii="Arial" w:hAnsi="Arial" w:cs="Arial"/>
          <w:sz w:val="24"/>
          <w:szCs w:val="24"/>
        </w:rPr>
      </w:pPr>
      <w:r w:rsidRPr="00DD1253">
        <w:rPr>
          <w:rFonts w:ascii="Arial" w:hAnsi="Arial" w:cs="Arial"/>
          <w:sz w:val="24"/>
          <w:szCs w:val="24"/>
        </w:rPr>
        <w:t xml:space="preserve">Provide </w:t>
      </w:r>
      <w:r w:rsidR="00C23A66" w:rsidRPr="00DD1253">
        <w:rPr>
          <w:rFonts w:ascii="Arial" w:hAnsi="Arial" w:cs="Arial"/>
          <w:sz w:val="24"/>
          <w:szCs w:val="24"/>
        </w:rPr>
        <w:t>all</w:t>
      </w:r>
      <w:r w:rsidRPr="00DD1253">
        <w:rPr>
          <w:rFonts w:ascii="Arial" w:hAnsi="Arial" w:cs="Arial"/>
          <w:sz w:val="24"/>
          <w:szCs w:val="24"/>
        </w:rPr>
        <w:t xml:space="preserve"> the necessary documentary evidence substantiating the grounds for </w:t>
      </w:r>
      <w:r w:rsidR="00C23A66" w:rsidRPr="00DD1253">
        <w:rPr>
          <w:rFonts w:ascii="Arial" w:hAnsi="Arial" w:cs="Arial"/>
          <w:sz w:val="24"/>
          <w:szCs w:val="24"/>
        </w:rPr>
        <w:t>appeal.</w:t>
      </w:r>
    </w:p>
    <w:p w14:paraId="7E2DEC96" w14:textId="77777777" w:rsidR="00CF556B" w:rsidRPr="00DD1253" w:rsidRDefault="00CF556B" w:rsidP="00CF556B">
      <w:pPr>
        <w:pStyle w:val="ListParagraph"/>
        <w:numPr>
          <w:ilvl w:val="0"/>
          <w:numId w:val="13"/>
        </w:numPr>
        <w:rPr>
          <w:rFonts w:ascii="Arial" w:hAnsi="Arial" w:cs="Arial"/>
          <w:sz w:val="24"/>
          <w:szCs w:val="24"/>
        </w:rPr>
      </w:pPr>
      <w:r w:rsidRPr="00DD1253">
        <w:rPr>
          <w:rFonts w:ascii="Arial" w:hAnsi="Arial" w:cs="Arial"/>
          <w:sz w:val="24"/>
          <w:szCs w:val="24"/>
        </w:rPr>
        <w:t xml:space="preserve">Be submitted within </w:t>
      </w:r>
      <w:r w:rsidR="006D52CE" w:rsidRPr="00DD1253">
        <w:rPr>
          <w:rFonts w:ascii="Arial" w:hAnsi="Arial" w:cs="Arial"/>
          <w:sz w:val="24"/>
          <w:szCs w:val="24"/>
        </w:rPr>
        <w:t xml:space="preserve">15 </w:t>
      </w:r>
      <w:r w:rsidRPr="00DD1253">
        <w:rPr>
          <w:rFonts w:ascii="Arial" w:hAnsi="Arial" w:cs="Arial"/>
          <w:sz w:val="24"/>
          <w:szCs w:val="24"/>
        </w:rPr>
        <w:t xml:space="preserve">working days of the letter notifying </w:t>
      </w:r>
      <w:r w:rsidR="002B16C4" w:rsidRPr="00DD1253">
        <w:rPr>
          <w:rFonts w:ascii="Arial" w:hAnsi="Arial" w:cs="Arial"/>
          <w:sz w:val="24"/>
          <w:szCs w:val="24"/>
        </w:rPr>
        <w:t xml:space="preserve">a student </w:t>
      </w:r>
      <w:r w:rsidRPr="00DD1253">
        <w:rPr>
          <w:rFonts w:ascii="Arial" w:hAnsi="Arial" w:cs="Arial"/>
          <w:sz w:val="24"/>
          <w:szCs w:val="24"/>
        </w:rPr>
        <w:t xml:space="preserve">of the outcome of </w:t>
      </w:r>
      <w:r w:rsidR="008D5438" w:rsidRPr="00DD1253">
        <w:rPr>
          <w:rFonts w:ascii="Arial" w:hAnsi="Arial" w:cs="Arial"/>
          <w:sz w:val="24"/>
          <w:szCs w:val="24"/>
        </w:rPr>
        <w:t>Support to Study meeting</w:t>
      </w:r>
    </w:p>
    <w:p w14:paraId="42DA3712" w14:textId="77777777" w:rsidR="00CF556B" w:rsidRPr="00DD1253" w:rsidRDefault="00CF556B" w:rsidP="00CF556B">
      <w:pPr>
        <w:pStyle w:val="ListParagraph"/>
        <w:numPr>
          <w:ilvl w:val="0"/>
          <w:numId w:val="13"/>
        </w:numPr>
        <w:rPr>
          <w:rFonts w:ascii="Arial" w:hAnsi="Arial" w:cs="Arial"/>
          <w:sz w:val="24"/>
          <w:szCs w:val="24"/>
        </w:rPr>
      </w:pPr>
      <w:r w:rsidRPr="00DD1253">
        <w:rPr>
          <w:rFonts w:ascii="Arial" w:hAnsi="Arial" w:cs="Arial"/>
          <w:sz w:val="24"/>
          <w:szCs w:val="24"/>
        </w:rPr>
        <w:t xml:space="preserve">To be submitted in writing to the Student Conduct and Complaints Office at </w:t>
      </w:r>
      <w:hyperlink r:id="rId20" w:history="1">
        <w:r w:rsidRPr="00DD1253">
          <w:rPr>
            <w:rStyle w:val="Hyperlink"/>
            <w:rFonts w:ascii="Arial" w:hAnsi="Arial" w:cs="Arial"/>
            <w:sz w:val="24"/>
            <w:szCs w:val="24"/>
          </w:rPr>
          <w:t>sccoffice@kent.ac.uk</w:t>
        </w:r>
      </w:hyperlink>
      <w:r w:rsidRPr="00DD1253">
        <w:rPr>
          <w:rFonts w:ascii="Arial" w:hAnsi="Arial" w:cs="Arial"/>
          <w:sz w:val="24"/>
          <w:szCs w:val="24"/>
        </w:rPr>
        <w:t xml:space="preserve"> </w:t>
      </w:r>
    </w:p>
    <w:p w14:paraId="487F7BB0" w14:textId="77777777" w:rsidR="00CF556B" w:rsidRPr="00375668" w:rsidRDefault="00CF556B" w:rsidP="00CF556B">
      <w:pPr>
        <w:rPr>
          <w:rFonts w:ascii="Arial" w:hAnsi="Arial" w:cs="Arial"/>
          <w:b/>
          <w:sz w:val="24"/>
          <w:szCs w:val="24"/>
        </w:rPr>
      </w:pPr>
      <w:r w:rsidRPr="00375668">
        <w:rPr>
          <w:rFonts w:ascii="Arial" w:hAnsi="Arial" w:cs="Arial"/>
          <w:b/>
          <w:sz w:val="24"/>
          <w:szCs w:val="24"/>
        </w:rPr>
        <w:t xml:space="preserve">Appeals against </w:t>
      </w:r>
      <w:r w:rsidR="006D52CE" w:rsidRPr="00375668">
        <w:rPr>
          <w:rFonts w:ascii="Arial" w:hAnsi="Arial" w:cs="Arial"/>
          <w:b/>
          <w:sz w:val="24"/>
          <w:szCs w:val="24"/>
        </w:rPr>
        <w:t xml:space="preserve">the </w:t>
      </w:r>
      <w:r w:rsidRPr="00375668">
        <w:rPr>
          <w:rFonts w:ascii="Arial" w:hAnsi="Arial" w:cs="Arial"/>
          <w:b/>
          <w:sz w:val="24"/>
          <w:szCs w:val="24"/>
        </w:rPr>
        <w:t>professional medical judgement of a consultant engaged by the University will not be considered as valid grounds for an appeal.</w:t>
      </w:r>
    </w:p>
    <w:p w14:paraId="5DB8FA15" w14:textId="2BAD542B" w:rsidR="00CF556B" w:rsidRPr="00DD1253" w:rsidRDefault="00A24B7C" w:rsidP="00CF556B">
      <w:pPr>
        <w:rPr>
          <w:rFonts w:ascii="Arial" w:hAnsi="Arial" w:cs="Arial"/>
          <w:sz w:val="24"/>
          <w:szCs w:val="24"/>
        </w:rPr>
      </w:pPr>
      <w:r w:rsidRPr="00DD1253">
        <w:rPr>
          <w:rFonts w:ascii="Arial" w:hAnsi="Arial" w:cs="Arial"/>
          <w:sz w:val="24"/>
          <w:szCs w:val="24"/>
        </w:rPr>
        <w:t xml:space="preserve">11.3 </w:t>
      </w:r>
      <w:r w:rsidR="00A3173A" w:rsidRPr="00DD1253">
        <w:rPr>
          <w:rFonts w:ascii="Arial" w:hAnsi="Arial" w:cs="Arial"/>
          <w:sz w:val="24"/>
          <w:szCs w:val="24"/>
        </w:rPr>
        <w:t xml:space="preserve">An </w:t>
      </w:r>
      <w:r w:rsidR="00CF556B" w:rsidRPr="00DD1253">
        <w:rPr>
          <w:rFonts w:ascii="Arial" w:hAnsi="Arial" w:cs="Arial"/>
          <w:sz w:val="24"/>
          <w:szCs w:val="24"/>
        </w:rPr>
        <w:t xml:space="preserve">appeal will be acknowledged within 5 working days. The Deputy Vice-Chancellor Education and Student Experience </w:t>
      </w:r>
      <w:r w:rsidR="00375668">
        <w:rPr>
          <w:rFonts w:ascii="Arial" w:hAnsi="Arial" w:cs="Arial"/>
          <w:sz w:val="24"/>
          <w:szCs w:val="24"/>
        </w:rPr>
        <w:t xml:space="preserve">or nominee </w:t>
      </w:r>
      <w:r w:rsidR="00CF556B" w:rsidRPr="00DD1253">
        <w:rPr>
          <w:rFonts w:ascii="Arial" w:hAnsi="Arial" w:cs="Arial"/>
          <w:sz w:val="24"/>
          <w:szCs w:val="24"/>
        </w:rPr>
        <w:t xml:space="preserve">will review the case file, including any documentation that </w:t>
      </w:r>
      <w:r w:rsidR="002B16C4" w:rsidRPr="00DD1253">
        <w:rPr>
          <w:rFonts w:ascii="Arial" w:hAnsi="Arial" w:cs="Arial"/>
          <w:sz w:val="24"/>
          <w:szCs w:val="24"/>
        </w:rPr>
        <w:t>has been</w:t>
      </w:r>
      <w:r w:rsidR="00CF556B" w:rsidRPr="00DD1253">
        <w:rPr>
          <w:rFonts w:ascii="Arial" w:hAnsi="Arial" w:cs="Arial"/>
          <w:sz w:val="24"/>
          <w:szCs w:val="24"/>
        </w:rPr>
        <w:t xml:space="preserve"> provided as part of </w:t>
      </w:r>
      <w:r w:rsidR="00A3173A" w:rsidRPr="00DD1253">
        <w:rPr>
          <w:rFonts w:ascii="Arial" w:hAnsi="Arial" w:cs="Arial"/>
          <w:sz w:val="24"/>
          <w:szCs w:val="24"/>
        </w:rPr>
        <w:t xml:space="preserve">the </w:t>
      </w:r>
      <w:r w:rsidR="00CF556B" w:rsidRPr="00DD1253">
        <w:rPr>
          <w:rFonts w:ascii="Arial" w:hAnsi="Arial" w:cs="Arial"/>
          <w:sz w:val="24"/>
          <w:szCs w:val="24"/>
        </w:rPr>
        <w:t xml:space="preserve">appeal and determine if </w:t>
      </w:r>
      <w:r w:rsidR="00A3173A" w:rsidRPr="00DD1253">
        <w:rPr>
          <w:rFonts w:ascii="Arial" w:hAnsi="Arial" w:cs="Arial"/>
          <w:sz w:val="24"/>
          <w:szCs w:val="24"/>
        </w:rPr>
        <w:t xml:space="preserve">the </w:t>
      </w:r>
      <w:r w:rsidR="00CF556B" w:rsidRPr="00DD1253">
        <w:rPr>
          <w:rFonts w:ascii="Arial" w:hAnsi="Arial" w:cs="Arial"/>
          <w:sz w:val="24"/>
          <w:szCs w:val="24"/>
        </w:rPr>
        <w:t xml:space="preserve">appeal is upheld or not. </w:t>
      </w:r>
      <w:r w:rsidR="00F11FF3" w:rsidRPr="00DD1253">
        <w:rPr>
          <w:rFonts w:ascii="Arial" w:hAnsi="Arial" w:cs="Arial"/>
          <w:sz w:val="24"/>
          <w:szCs w:val="24"/>
        </w:rPr>
        <w:t>A</w:t>
      </w:r>
      <w:r w:rsidR="002B16C4" w:rsidRPr="00DD1253">
        <w:rPr>
          <w:rFonts w:ascii="Arial" w:hAnsi="Arial" w:cs="Arial"/>
          <w:sz w:val="24"/>
          <w:szCs w:val="24"/>
        </w:rPr>
        <w:t xml:space="preserve"> student </w:t>
      </w:r>
      <w:r w:rsidR="00CF556B" w:rsidRPr="00DD1253">
        <w:rPr>
          <w:rFonts w:ascii="Arial" w:hAnsi="Arial" w:cs="Arial"/>
          <w:sz w:val="24"/>
          <w:szCs w:val="24"/>
        </w:rPr>
        <w:t xml:space="preserve">will be written to within 10 working days of the date of acknowledgement of the appeal with a decision. </w:t>
      </w:r>
    </w:p>
    <w:p w14:paraId="1C5EEE18" w14:textId="4E2FF44E" w:rsidR="006D52CE" w:rsidRPr="00DD1253" w:rsidRDefault="00A24B7C" w:rsidP="00CF556B">
      <w:pPr>
        <w:rPr>
          <w:rFonts w:ascii="Arial" w:hAnsi="Arial" w:cs="Arial"/>
          <w:sz w:val="24"/>
          <w:szCs w:val="24"/>
        </w:rPr>
      </w:pPr>
      <w:r w:rsidRPr="00DD1253">
        <w:rPr>
          <w:rFonts w:ascii="Arial" w:hAnsi="Arial" w:cs="Arial"/>
          <w:sz w:val="24"/>
          <w:szCs w:val="24"/>
        </w:rPr>
        <w:t xml:space="preserve">11.4 </w:t>
      </w:r>
      <w:r w:rsidR="006D52CE" w:rsidRPr="00DD1253">
        <w:rPr>
          <w:rFonts w:ascii="Arial" w:hAnsi="Arial" w:cs="Arial"/>
          <w:sz w:val="24"/>
          <w:szCs w:val="24"/>
        </w:rPr>
        <w:t xml:space="preserve">If </w:t>
      </w:r>
      <w:r w:rsidR="00C7213D">
        <w:rPr>
          <w:rFonts w:ascii="Arial" w:hAnsi="Arial" w:cs="Arial"/>
          <w:sz w:val="24"/>
          <w:szCs w:val="24"/>
        </w:rPr>
        <w:t>a</w:t>
      </w:r>
      <w:r w:rsidR="00BD19F1">
        <w:rPr>
          <w:rFonts w:ascii="Arial" w:hAnsi="Arial" w:cs="Arial"/>
          <w:sz w:val="24"/>
          <w:szCs w:val="24"/>
        </w:rPr>
        <w:t>n</w:t>
      </w:r>
      <w:r w:rsidR="006D52CE" w:rsidRPr="00DD1253">
        <w:rPr>
          <w:rFonts w:ascii="Arial" w:hAnsi="Arial" w:cs="Arial"/>
          <w:sz w:val="24"/>
          <w:szCs w:val="24"/>
        </w:rPr>
        <w:t xml:space="preserve"> appeal is upheld the student may be referred back to an appropriate stage of this procedure. </w:t>
      </w:r>
    </w:p>
    <w:p w14:paraId="00E0C8DE" w14:textId="77777777" w:rsidR="006D52CE" w:rsidRPr="00DD1253" w:rsidRDefault="00A24B7C" w:rsidP="00CF556B">
      <w:pPr>
        <w:rPr>
          <w:rFonts w:ascii="Arial" w:hAnsi="Arial" w:cs="Arial"/>
          <w:sz w:val="24"/>
          <w:szCs w:val="24"/>
        </w:rPr>
      </w:pPr>
      <w:r w:rsidRPr="00DD1253">
        <w:rPr>
          <w:rFonts w:ascii="Arial" w:hAnsi="Arial" w:cs="Arial"/>
          <w:sz w:val="24"/>
          <w:szCs w:val="24"/>
        </w:rPr>
        <w:t xml:space="preserve">11.5 </w:t>
      </w:r>
      <w:r w:rsidR="006D52CE" w:rsidRPr="00DD1253">
        <w:rPr>
          <w:rFonts w:ascii="Arial" w:hAnsi="Arial" w:cs="Arial"/>
          <w:sz w:val="24"/>
          <w:szCs w:val="24"/>
        </w:rPr>
        <w:t xml:space="preserve">If the appeal is not upheld there is no further right of appeal and the student may have recourse to the Office of the Independent Adjudicator (see section 12). </w:t>
      </w:r>
    </w:p>
    <w:p w14:paraId="4A869E53" w14:textId="77777777" w:rsidR="002F216D" w:rsidRPr="00DD1253" w:rsidRDefault="002F216D" w:rsidP="00CF556B">
      <w:pPr>
        <w:rPr>
          <w:rFonts w:ascii="Arial" w:hAnsi="Arial" w:cs="Arial"/>
          <w:sz w:val="24"/>
          <w:szCs w:val="24"/>
        </w:rPr>
      </w:pPr>
      <w:r w:rsidRPr="00DD1253">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908550C" wp14:editId="4FB393C9">
                <wp:simplePos x="0" y="0"/>
                <wp:positionH relativeFrom="column">
                  <wp:posOffset>0</wp:posOffset>
                </wp:positionH>
                <wp:positionV relativeFrom="paragraph">
                  <wp:posOffset>92710</wp:posOffset>
                </wp:positionV>
                <wp:extent cx="56959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6959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D70C74"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7.3pt" to="44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" strokecolor="#5b9bd5 [3204]" strokeweight=".5pt">
                <v:stroke joinstyle="miter"/>
              </v:line>
            </w:pict>
          </mc:Fallback>
        </mc:AlternateContent>
      </w:r>
    </w:p>
    <w:p w14:paraId="2974C067" w14:textId="588E79F3" w:rsidR="002F216D" w:rsidRPr="00DD1253" w:rsidRDefault="00375668" w:rsidP="00DD1253">
      <w:pPr>
        <w:pStyle w:val="Heading1"/>
        <w:rPr>
          <w:rFonts w:ascii="Arial" w:hAnsi="Arial" w:cs="Arial"/>
          <w:sz w:val="24"/>
          <w:szCs w:val="24"/>
        </w:rPr>
      </w:pPr>
      <w:bookmarkStart w:id="18" w:name="_Toc44512910"/>
      <w:r>
        <w:rPr>
          <w:rFonts w:ascii="Arial" w:hAnsi="Arial" w:cs="Arial"/>
          <w:sz w:val="24"/>
          <w:szCs w:val="24"/>
        </w:rPr>
        <w:t xml:space="preserve">12. </w:t>
      </w:r>
      <w:r w:rsidR="002F216D" w:rsidRPr="00DD1253">
        <w:rPr>
          <w:rFonts w:ascii="Arial" w:hAnsi="Arial" w:cs="Arial"/>
          <w:sz w:val="24"/>
          <w:szCs w:val="24"/>
        </w:rPr>
        <w:t>The Office of the Independent Adjudicator for Higher Education</w:t>
      </w:r>
      <w:bookmarkEnd w:id="18"/>
      <w:r w:rsidR="002F216D" w:rsidRPr="00DD1253">
        <w:rPr>
          <w:rFonts w:ascii="Arial" w:hAnsi="Arial" w:cs="Arial"/>
          <w:sz w:val="24"/>
          <w:szCs w:val="24"/>
        </w:rPr>
        <w:t xml:space="preserve"> </w:t>
      </w:r>
    </w:p>
    <w:p w14:paraId="7F060415" w14:textId="77777777" w:rsidR="002F216D" w:rsidRPr="00DD1253" w:rsidRDefault="00A24B7C" w:rsidP="002F216D">
      <w:pPr>
        <w:rPr>
          <w:rFonts w:ascii="Arial" w:hAnsi="Arial" w:cs="Arial"/>
          <w:sz w:val="24"/>
          <w:szCs w:val="24"/>
        </w:rPr>
      </w:pPr>
      <w:r w:rsidRPr="00DD1253">
        <w:rPr>
          <w:rFonts w:ascii="Arial" w:hAnsi="Arial" w:cs="Arial"/>
          <w:sz w:val="24"/>
          <w:szCs w:val="24"/>
        </w:rPr>
        <w:t xml:space="preserve">12.1 </w:t>
      </w:r>
      <w:r w:rsidR="002F216D" w:rsidRPr="00DD1253">
        <w:rPr>
          <w:rFonts w:ascii="Arial" w:hAnsi="Arial" w:cs="Arial"/>
          <w:sz w:val="24"/>
          <w:szCs w:val="24"/>
        </w:rPr>
        <w:t>The Office of the Independent Adjudicator for Higher Education (OIA) provides an independent scheme for the review of student complaints or appeals. When all the University’s internal stages for dealing with Support to Study appeals have been exhausted, the University will issue a Completion of Procedures letter. Students wishing to avail themselves of the opportunity for an independent review by the OIA must submit their application to the OIA within 12 months of the issue of the Completion of Procedures letter. Full details of the scheme will be enclosed with the Completion of Procedures letter.</w:t>
      </w:r>
    </w:p>
    <w:p w14:paraId="24D7A393" w14:textId="77777777" w:rsidR="002F216D" w:rsidRPr="00DD1253" w:rsidRDefault="002F216D" w:rsidP="002F216D">
      <w:pPr>
        <w:rPr>
          <w:rFonts w:ascii="Arial" w:hAnsi="Arial" w:cs="Arial"/>
          <w:sz w:val="24"/>
          <w:szCs w:val="24"/>
        </w:rPr>
      </w:pPr>
      <w:r w:rsidRPr="00DD1253">
        <w:rPr>
          <w:rFonts w:ascii="Arial" w:hAnsi="Arial" w:cs="Arial"/>
          <w:b/>
          <w:bCs/>
          <w:color w:val="5B9BD5" w:themeColor="accent1"/>
          <w:sz w:val="24"/>
          <w:szCs w:val="24"/>
        </w:rPr>
        <w:t>Note:</w:t>
      </w:r>
      <w:r w:rsidRPr="00DD1253">
        <w:rPr>
          <w:rFonts w:ascii="Arial" w:hAnsi="Arial" w:cs="Arial"/>
          <w:sz w:val="24"/>
          <w:szCs w:val="24"/>
        </w:rPr>
        <w:t xml:space="preserve"> Further information may be obtained from the OIA’s website: </w:t>
      </w:r>
      <w:hyperlink r:id="rId21" w:history="1">
        <w:r w:rsidRPr="00DD1253">
          <w:rPr>
            <w:rStyle w:val="Hyperlink"/>
            <w:rFonts w:ascii="Arial" w:hAnsi="Arial" w:cs="Arial"/>
            <w:sz w:val="24"/>
            <w:szCs w:val="24"/>
          </w:rPr>
          <w:t>http://www.oiahe.org.uk/</w:t>
        </w:r>
      </w:hyperlink>
      <w:r w:rsidRPr="00DD1253">
        <w:rPr>
          <w:rFonts w:ascii="Arial" w:hAnsi="Arial" w:cs="Arial"/>
          <w:sz w:val="24"/>
          <w:szCs w:val="24"/>
        </w:rPr>
        <w:t xml:space="preserve">  </w:t>
      </w:r>
    </w:p>
    <w:p w14:paraId="7FAB014F" w14:textId="77777777" w:rsidR="00CF556B" w:rsidRPr="00DD1253" w:rsidRDefault="002F216D" w:rsidP="002F216D">
      <w:pPr>
        <w:rPr>
          <w:rFonts w:ascii="Arial" w:hAnsi="Arial" w:cs="Arial"/>
          <w:sz w:val="24"/>
          <w:szCs w:val="24"/>
        </w:rPr>
      </w:pPr>
      <w:r w:rsidRPr="00DD1253">
        <w:rPr>
          <w:rFonts w:ascii="Arial" w:hAnsi="Arial" w:cs="Arial"/>
          <w:sz w:val="24"/>
          <w:szCs w:val="24"/>
        </w:rPr>
        <w:t xml:space="preserve">Queries regarding the Support to Study Procedure should be directed to the Head of Student Support and Wellbeing. </w:t>
      </w:r>
    </w:p>
    <w:p w14:paraId="5E5E3BC4" w14:textId="02660EBE" w:rsidR="002F216D" w:rsidRPr="00DD1253" w:rsidRDefault="00C7213D" w:rsidP="002F216D">
      <w:pPr>
        <w:rPr>
          <w:rFonts w:ascii="Arial" w:hAnsi="Arial" w:cs="Arial"/>
          <w:sz w:val="24"/>
          <w:szCs w:val="24"/>
        </w:rPr>
      </w:pPr>
      <w:r>
        <w:rPr>
          <w:rFonts w:ascii="Arial" w:hAnsi="Arial" w:cs="Arial"/>
          <w:sz w:val="24"/>
          <w:szCs w:val="24"/>
        </w:rPr>
        <w:t xml:space="preserve">September </w:t>
      </w:r>
      <w:r w:rsidR="002F216D" w:rsidRPr="00DD1253">
        <w:rPr>
          <w:rFonts w:ascii="Arial" w:hAnsi="Arial" w:cs="Arial"/>
          <w:sz w:val="24"/>
          <w:szCs w:val="24"/>
        </w:rPr>
        <w:t>2020</w:t>
      </w:r>
      <w:r w:rsidR="00A24B7C" w:rsidRPr="00DD1253">
        <w:rPr>
          <w:rFonts w:ascii="Arial" w:hAnsi="Arial" w:cs="Arial"/>
          <w:sz w:val="24"/>
          <w:szCs w:val="24"/>
        </w:rPr>
        <w:t xml:space="preserve"> v</w:t>
      </w:r>
      <w:r w:rsidR="00375668">
        <w:rPr>
          <w:rFonts w:ascii="Arial" w:hAnsi="Arial" w:cs="Arial"/>
          <w:sz w:val="24"/>
          <w:szCs w:val="24"/>
        </w:rPr>
        <w:t>1</w:t>
      </w:r>
    </w:p>
    <w:p w14:paraId="6027C902" w14:textId="77777777" w:rsidR="002F216D" w:rsidRPr="005564CB" w:rsidRDefault="002F216D" w:rsidP="002F216D">
      <w:pPr>
        <w:rPr>
          <w:sz w:val="24"/>
          <w:szCs w:val="24"/>
        </w:rPr>
      </w:pPr>
    </w:p>
    <w:p w14:paraId="715746C3" w14:textId="77777777" w:rsidR="00CF556B" w:rsidRPr="005564CB" w:rsidRDefault="00CF556B" w:rsidP="00CF556B">
      <w:pPr>
        <w:rPr>
          <w:sz w:val="24"/>
          <w:szCs w:val="24"/>
        </w:rPr>
      </w:pPr>
    </w:p>
    <w:p w14:paraId="3C429C67" w14:textId="77777777" w:rsidR="0038294C" w:rsidRPr="005564CB" w:rsidRDefault="0038294C" w:rsidP="0038294C">
      <w:pPr>
        <w:rPr>
          <w:sz w:val="24"/>
          <w:szCs w:val="24"/>
        </w:rPr>
      </w:pPr>
    </w:p>
    <w:sectPr w:rsidR="0038294C" w:rsidRPr="005564CB" w:rsidSect="003774BE">
      <w:headerReference w:type="even" r:id="rId22"/>
      <w:footerReference w:type="default" r:id="rId23"/>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5644" w14:textId="77777777" w:rsidR="00502282" w:rsidRDefault="00502282" w:rsidP="000E44EF">
      <w:pPr>
        <w:spacing w:after="0" w:line="240" w:lineRule="auto"/>
      </w:pPr>
      <w:r>
        <w:separator/>
      </w:r>
    </w:p>
  </w:endnote>
  <w:endnote w:type="continuationSeparator" w:id="0">
    <w:p w14:paraId="4EDC34B5" w14:textId="77777777" w:rsidR="00502282" w:rsidRDefault="00502282" w:rsidP="000E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61037"/>
      <w:docPartObj>
        <w:docPartGallery w:val="Page Numbers (Bottom of Page)"/>
        <w:docPartUnique/>
      </w:docPartObj>
    </w:sdtPr>
    <w:sdtEndPr>
      <w:rPr>
        <w:noProof/>
        <w:color w:val="2E74B5" w:themeColor="accent1" w:themeShade="BF"/>
      </w:rPr>
    </w:sdtEndPr>
    <w:sdtContent>
      <w:p w14:paraId="0E60BD16" w14:textId="4DED118C" w:rsidR="00B83925" w:rsidRDefault="00B83925">
        <w:pPr>
          <w:pStyle w:val="Footer"/>
          <w:jc w:val="right"/>
          <w:rPr>
            <w:noProof/>
            <w:color w:val="2E74B5" w:themeColor="accent1" w:themeShade="BF"/>
          </w:rPr>
        </w:pPr>
        <w:r w:rsidRPr="000E44EF">
          <w:rPr>
            <w:color w:val="2E74B5" w:themeColor="accent1" w:themeShade="BF"/>
          </w:rPr>
          <w:fldChar w:fldCharType="begin"/>
        </w:r>
        <w:r w:rsidRPr="000E44EF">
          <w:rPr>
            <w:color w:val="2E74B5" w:themeColor="accent1" w:themeShade="BF"/>
          </w:rPr>
          <w:instrText xml:space="preserve"> PAGE   \* MERGEFORMAT </w:instrText>
        </w:r>
        <w:r w:rsidRPr="000E44EF">
          <w:rPr>
            <w:color w:val="2E74B5" w:themeColor="accent1" w:themeShade="BF"/>
          </w:rPr>
          <w:fldChar w:fldCharType="separate"/>
        </w:r>
        <w:r w:rsidR="00F260C1">
          <w:rPr>
            <w:noProof/>
            <w:color w:val="2E74B5" w:themeColor="accent1" w:themeShade="BF"/>
          </w:rPr>
          <w:t>11</w:t>
        </w:r>
        <w:r w:rsidRPr="000E44EF">
          <w:rPr>
            <w:noProof/>
            <w:color w:val="2E74B5" w:themeColor="accent1" w:themeShade="BF"/>
          </w:rPr>
          <w:fldChar w:fldCharType="end"/>
        </w:r>
      </w:p>
      <w:p w14:paraId="3042BAC0" w14:textId="31C1BB7C" w:rsidR="00B83925" w:rsidRPr="000E44EF" w:rsidRDefault="00375668" w:rsidP="00F722F8">
        <w:pPr>
          <w:pStyle w:val="Footer"/>
          <w:rPr>
            <w:color w:val="2E74B5" w:themeColor="accent1" w:themeShade="BF"/>
          </w:rPr>
        </w:pPr>
        <w:r>
          <w:rPr>
            <w:noProof/>
            <w:color w:val="2E74B5" w:themeColor="accent1" w:themeShade="BF"/>
          </w:rPr>
          <w:t>v1 September 2020</w:t>
        </w:r>
      </w:p>
    </w:sdtContent>
  </w:sdt>
  <w:p w14:paraId="0B0335B7" w14:textId="77777777" w:rsidR="00B83925" w:rsidRDefault="00B83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738C" w14:textId="77777777" w:rsidR="00502282" w:rsidRDefault="00502282" w:rsidP="000E44EF">
      <w:pPr>
        <w:spacing w:after="0" w:line="240" w:lineRule="auto"/>
      </w:pPr>
      <w:r>
        <w:separator/>
      </w:r>
    </w:p>
  </w:footnote>
  <w:footnote w:type="continuationSeparator" w:id="0">
    <w:p w14:paraId="04AD5B39" w14:textId="77777777" w:rsidR="00502282" w:rsidRDefault="00502282" w:rsidP="000E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2931" w14:textId="77777777" w:rsidR="00863707" w:rsidRDefault="00863707" w:rsidP="00863707">
    <w:pPr>
      <w:pStyle w:val="Header"/>
      <w:jc w:val="right"/>
    </w:pPr>
    <w:r>
      <w:t>SEB21-5-20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B76A" w14:textId="77777777" w:rsidR="003774BE" w:rsidRPr="005A48E2" w:rsidRDefault="003774BE" w:rsidP="005A48E2">
    <w:pPr>
      <w:pStyle w:val="Header"/>
      <w:tabs>
        <w:tab w:val="clear" w:pos="4513"/>
        <w:tab w:val="clear" w:pos="9026"/>
        <w:tab w:val="left" w:pos="7970"/>
      </w:tabs>
      <w:jc w:val="right"/>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F5"/>
    <w:multiLevelType w:val="hybridMultilevel"/>
    <w:tmpl w:val="2A0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743F5"/>
    <w:multiLevelType w:val="hybridMultilevel"/>
    <w:tmpl w:val="2DAA2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C1182"/>
    <w:multiLevelType w:val="hybridMultilevel"/>
    <w:tmpl w:val="C95A0E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04328"/>
    <w:multiLevelType w:val="hybridMultilevel"/>
    <w:tmpl w:val="53683F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17183"/>
    <w:multiLevelType w:val="hybridMultilevel"/>
    <w:tmpl w:val="EABA89A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23687372"/>
    <w:multiLevelType w:val="hybridMultilevel"/>
    <w:tmpl w:val="75C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E6B32"/>
    <w:multiLevelType w:val="hybridMultilevel"/>
    <w:tmpl w:val="340E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A2A22"/>
    <w:multiLevelType w:val="hybridMultilevel"/>
    <w:tmpl w:val="7ECCB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378CE"/>
    <w:multiLevelType w:val="hybridMultilevel"/>
    <w:tmpl w:val="DA6E5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D5903"/>
    <w:multiLevelType w:val="hybridMultilevel"/>
    <w:tmpl w:val="469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68D5"/>
    <w:multiLevelType w:val="hybridMultilevel"/>
    <w:tmpl w:val="3FD40292"/>
    <w:lvl w:ilvl="0" w:tplc="FCF25E54">
      <w:start w:val="1"/>
      <w:numFmt w:val="decimal"/>
      <w:lvlText w:val="%1."/>
      <w:lvlJc w:val="left"/>
      <w:pPr>
        <w:ind w:left="479" w:hanging="360"/>
      </w:pPr>
      <w:rPr>
        <w:rFonts w:hint="default"/>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1" w15:restartNumberingAfterBreak="0">
    <w:nsid w:val="52030C07"/>
    <w:multiLevelType w:val="hybridMultilevel"/>
    <w:tmpl w:val="4D46F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A2495E"/>
    <w:multiLevelType w:val="hybridMultilevel"/>
    <w:tmpl w:val="A946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A4D14"/>
    <w:multiLevelType w:val="hybridMultilevel"/>
    <w:tmpl w:val="9BD2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01BC3"/>
    <w:multiLevelType w:val="hybridMultilevel"/>
    <w:tmpl w:val="7294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16938"/>
    <w:multiLevelType w:val="hybridMultilevel"/>
    <w:tmpl w:val="B030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2"/>
  </w:num>
  <w:num w:numId="5">
    <w:abstractNumId w:val="3"/>
  </w:num>
  <w:num w:numId="6">
    <w:abstractNumId w:val="6"/>
  </w:num>
  <w:num w:numId="7">
    <w:abstractNumId w:val="11"/>
  </w:num>
  <w:num w:numId="8">
    <w:abstractNumId w:val="14"/>
  </w:num>
  <w:num w:numId="9">
    <w:abstractNumId w:val="0"/>
  </w:num>
  <w:num w:numId="10">
    <w:abstractNumId w:val="12"/>
  </w:num>
  <w:num w:numId="11">
    <w:abstractNumId w:val="15"/>
  </w:num>
  <w:num w:numId="12">
    <w:abstractNumId w:val="9"/>
  </w:num>
  <w:num w:numId="13">
    <w:abstractNumId w:val="5"/>
  </w:num>
  <w:num w:numId="14">
    <w:abstractNumId w:val="8"/>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4E"/>
    <w:rsid w:val="00044605"/>
    <w:rsid w:val="00052EA0"/>
    <w:rsid w:val="0006138C"/>
    <w:rsid w:val="00072CF3"/>
    <w:rsid w:val="000B2F29"/>
    <w:rsid w:val="000B3E75"/>
    <w:rsid w:val="000C6C84"/>
    <w:rsid w:val="000E2AB3"/>
    <w:rsid w:val="000E2AF4"/>
    <w:rsid w:val="000E44EF"/>
    <w:rsid w:val="001658A1"/>
    <w:rsid w:val="00191A7D"/>
    <w:rsid w:val="001C724E"/>
    <w:rsid w:val="00230F19"/>
    <w:rsid w:val="00235345"/>
    <w:rsid w:val="00237FC8"/>
    <w:rsid w:val="002733A4"/>
    <w:rsid w:val="002931BD"/>
    <w:rsid w:val="002A167C"/>
    <w:rsid w:val="002B146C"/>
    <w:rsid w:val="002B16C4"/>
    <w:rsid w:val="002D7EBD"/>
    <w:rsid w:val="002E35A6"/>
    <w:rsid w:val="002F216D"/>
    <w:rsid w:val="0031424A"/>
    <w:rsid w:val="00314EE6"/>
    <w:rsid w:val="003166C9"/>
    <w:rsid w:val="00331962"/>
    <w:rsid w:val="00344FD2"/>
    <w:rsid w:val="00360B97"/>
    <w:rsid w:val="00375668"/>
    <w:rsid w:val="003774BE"/>
    <w:rsid w:val="0038294C"/>
    <w:rsid w:val="003A0B48"/>
    <w:rsid w:val="003A69F0"/>
    <w:rsid w:val="003A7DB5"/>
    <w:rsid w:val="003C53EE"/>
    <w:rsid w:val="003E551D"/>
    <w:rsid w:val="00462B82"/>
    <w:rsid w:val="00474FB4"/>
    <w:rsid w:val="004B21FA"/>
    <w:rsid w:val="004B7080"/>
    <w:rsid w:val="004E2A5A"/>
    <w:rsid w:val="004F06E1"/>
    <w:rsid w:val="00502282"/>
    <w:rsid w:val="00555D4E"/>
    <w:rsid w:val="005564CB"/>
    <w:rsid w:val="005A48E2"/>
    <w:rsid w:val="005B2883"/>
    <w:rsid w:val="005F4E3B"/>
    <w:rsid w:val="00645EEE"/>
    <w:rsid w:val="00646B06"/>
    <w:rsid w:val="006714FC"/>
    <w:rsid w:val="00683EC6"/>
    <w:rsid w:val="00685B58"/>
    <w:rsid w:val="006D52CE"/>
    <w:rsid w:val="006F4B8D"/>
    <w:rsid w:val="00724923"/>
    <w:rsid w:val="00731114"/>
    <w:rsid w:val="00731A41"/>
    <w:rsid w:val="00761869"/>
    <w:rsid w:val="00776418"/>
    <w:rsid w:val="007837FB"/>
    <w:rsid w:val="00791BE9"/>
    <w:rsid w:val="007A483D"/>
    <w:rsid w:val="007C7D84"/>
    <w:rsid w:val="007D2DFD"/>
    <w:rsid w:val="007D4394"/>
    <w:rsid w:val="007F3AC7"/>
    <w:rsid w:val="007F4455"/>
    <w:rsid w:val="0080202D"/>
    <w:rsid w:val="0080550C"/>
    <w:rsid w:val="0086216D"/>
    <w:rsid w:val="00863707"/>
    <w:rsid w:val="008A527C"/>
    <w:rsid w:val="008A7911"/>
    <w:rsid w:val="008C0386"/>
    <w:rsid w:val="008D4572"/>
    <w:rsid w:val="008D5438"/>
    <w:rsid w:val="009036A5"/>
    <w:rsid w:val="00904D5C"/>
    <w:rsid w:val="009A7029"/>
    <w:rsid w:val="009E2240"/>
    <w:rsid w:val="00A24B7C"/>
    <w:rsid w:val="00A25870"/>
    <w:rsid w:val="00A30E82"/>
    <w:rsid w:val="00A3173A"/>
    <w:rsid w:val="00A42FDF"/>
    <w:rsid w:val="00A8042A"/>
    <w:rsid w:val="00AE3BAC"/>
    <w:rsid w:val="00B00539"/>
    <w:rsid w:val="00B07318"/>
    <w:rsid w:val="00B17570"/>
    <w:rsid w:val="00B227F5"/>
    <w:rsid w:val="00B762BE"/>
    <w:rsid w:val="00B83925"/>
    <w:rsid w:val="00B90E3A"/>
    <w:rsid w:val="00B96731"/>
    <w:rsid w:val="00BA2A67"/>
    <w:rsid w:val="00BA45AB"/>
    <w:rsid w:val="00BD19F1"/>
    <w:rsid w:val="00BF5ABF"/>
    <w:rsid w:val="00C04BA3"/>
    <w:rsid w:val="00C23A66"/>
    <w:rsid w:val="00C7213D"/>
    <w:rsid w:val="00CC28EC"/>
    <w:rsid w:val="00CF556B"/>
    <w:rsid w:val="00D2103B"/>
    <w:rsid w:val="00D6374C"/>
    <w:rsid w:val="00DD1253"/>
    <w:rsid w:val="00DD4A9A"/>
    <w:rsid w:val="00E64503"/>
    <w:rsid w:val="00E816FC"/>
    <w:rsid w:val="00E82B19"/>
    <w:rsid w:val="00E96F20"/>
    <w:rsid w:val="00EB0B4E"/>
    <w:rsid w:val="00EB15D4"/>
    <w:rsid w:val="00EB6E31"/>
    <w:rsid w:val="00EB7986"/>
    <w:rsid w:val="00EC5F88"/>
    <w:rsid w:val="00EC667D"/>
    <w:rsid w:val="00EC7D04"/>
    <w:rsid w:val="00F11FF3"/>
    <w:rsid w:val="00F17AFF"/>
    <w:rsid w:val="00F24577"/>
    <w:rsid w:val="00F260C1"/>
    <w:rsid w:val="00F40EFE"/>
    <w:rsid w:val="00F722F8"/>
    <w:rsid w:val="00F860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C4287"/>
  <w15:chartTrackingRefBased/>
  <w15:docId w15:val="{AD6B98CB-51BC-4846-959D-E490B572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3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73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73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73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24E"/>
    <w:pPr>
      <w:ind w:left="720"/>
      <w:contextualSpacing/>
    </w:pPr>
  </w:style>
  <w:style w:type="character" w:styleId="Hyperlink">
    <w:name w:val="Hyperlink"/>
    <w:basedOn w:val="DefaultParagraphFont"/>
    <w:uiPriority w:val="99"/>
    <w:unhideWhenUsed/>
    <w:rsid w:val="00E816FC"/>
    <w:rPr>
      <w:color w:val="0563C1" w:themeColor="hyperlink"/>
      <w:u w:val="single"/>
    </w:rPr>
  </w:style>
  <w:style w:type="paragraph" w:styleId="Header">
    <w:name w:val="header"/>
    <w:basedOn w:val="Normal"/>
    <w:link w:val="HeaderChar"/>
    <w:uiPriority w:val="99"/>
    <w:unhideWhenUsed/>
    <w:rsid w:val="000E4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4EF"/>
  </w:style>
  <w:style w:type="paragraph" w:styleId="Footer">
    <w:name w:val="footer"/>
    <w:basedOn w:val="Normal"/>
    <w:link w:val="FooterChar"/>
    <w:uiPriority w:val="99"/>
    <w:unhideWhenUsed/>
    <w:rsid w:val="000E4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4EF"/>
  </w:style>
  <w:style w:type="character" w:customStyle="1" w:styleId="UnresolvedMention1">
    <w:name w:val="Unresolved Mention1"/>
    <w:basedOn w:val="DefaultParagraphFont"/>
    <w:uiPriority w:val="99"/>
    <w:semiHidden/>
    <w:unhideWhenUsed/>
    <w:rsid w:val="002F216D"/>
    <w:rPr>
      <w:color w:val="605E5C"/>
      <w:shd w:val="clear" w:color="auto" w:fill="E1DFDD"/>
    </w:rPr>
  </w:style>
  <w:style w:type="paragraph" w:styleId="BalloonText">
    <w:name w:val="Balloon Text"/>
    <w:basedOn w:val="Normal"/>
    <w:link w:val="BalloonTextChar"/>
    <w:uiPriority w:val="99"/>
    <w:semiHidden/>
    <w:unhideWhenUsed/>
    <w:rsid w:val="00C23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A66"/>
    <w:rPr>
      <w:rFonts w:ascii="Segoe UI" w:hAnsi="Segoe UI" w:cs="Segoe UI"/>
      <w:sz w:val="18"/>
      <w:szCs w:val="18"/>
    </w:rPr>
  </w:style>
  <w:style w:type="character" w:styleId="CommentReference">
    <w:name w:val="annotation reference"/>
    <w:basedOn w:val="DefaultParagraphFont"/>
    <w:uiPriority w:val="99"/>
    <w:semiHidden/>
    <w:unhideWhenUsed/>
    <w:rsid w:val="00474FB4"/>
    <w:rPr>
      <w:sz w:val="16"/>
      <w:szCs w:val="16"/>
    </w:rPr>
  </w:style>
  <w:style w:type="paragraph" w:styleId="CommentText">
    <w:name w:val="annotation text"/>
    <w:basedOn w:val="Normal"/>
    <w:link w:val="CommentTextChar"/>
    <w:uiPriority w:val="99"/>
    <w:semiHidden/>
    <w:unhideWhenUsed/>
    <w:rsid w:val="00474FB4"/>
    <w:pPr>
      <w:spacing w:line="240" w:lineRule="auto"/>
    </w:pPr>
    <w:rPr>
      <w:sz w:val="20"/>
      <w:szCs w:val="20"/>
    </w:rPr>
  </w:style>
  <w:style w:type="character" w:customStyle="1" w:styleId="CommentTextChar">
    <w:name w:val="Comment Text Char"/>
    <w:basedOn w:val="DefaultParagraphFont"/>
    <w:link w:val="CommentText"/>
    <w:uiPriority w:val="99"/>
    <w:semiHidden/>
    <w:rsid w:val="00474FB4"/>
    <w:rPr>
      <w:sz w:val="20"/>
      <w:szCs w:val="20"/>
    </w:rPr>
  </w:style>
  <w:style w:type="paragraph" w:styleId="CommentSubject">
    <w:name w:val="annotation subject"/>
    <w:basedOn w:val="CommentText"/>
    <w:next w:val="CommentText"/>
    <w:link w:val="CommentSubjectChar"/>
    <w:uiPriority w:val="99"/>
    <w:semiHidden/>
    <w:unhideWhenUsed/>
    <w:rsid w:val="00474FB4"/>
    <w:rPr>
      <w:b/>
      <w:bCs/>
    </w:rPr>
  </w:style>
  <w:style w:type="character" w:customStyle="1" w:styleId="CommentSubjectChar">
    <w:name w:val="Comment Subject Char"/>
    <w:basedOn w:val="CommentTextChar"/>
    <w:link w:val="CommentSubject"/>
    <w:uiPriority w:val="99"/>
    <w:semiHidden/>
    <w:rsid w:val="00474FB4"/>
    <w:rPr>
      <w:b/>
      <w:bCs/>
      <w:sz w:val="20"/>
      <w:szCs w:val="20"/>
    </w:rPr>
  </w:style>
  <w:style w:type="character" w:customStyle="1" w:styleId="Heading1Char">
    <w:name w:val="Heading 1 Char"/>
    <w:basedOn w:val="DefaultParagraphFont"/>
    <w:link w:val="Heading1"/>
    <w:uiPriority w:val="9"/>
    <w:rsid w:val="00B0731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7318"/>
    <w:pPr>
      <w:outlineLvl w:val="9"/>
    </w:pPr>
    <w:rPr>
      <w:lang w:val="en-US"/>
    </w:rPr>
  </w:style>
  <w:style w:type="paragraph" w:styleId="TOC1">
    <w:name w:val="toc 1"/>
    <w:basedOn w:val="Normal"/>
    <w:next w:val="Normal"/>
    <w:autoRedefine/>
    <w:uiPriority w:val="39"/>
    <w:unhideWhenUsed/>
    <w:rsid w:val="00B07318"/>
    <w:pPr>
      <w:spacing w:after="100"/>
    </w:pPr>
  </w:style>
  <w:style w:type="character" w:customStyle="1" w:styleId="Heading2Char">
    <w:name w:val="Heading 2 Char"/>
    <w:basedOn w:val="DefaultParagraphFont"/>
    <w:link w:val="Heading2"/>
    <w:uiPriority w:val="9"/>
    <w:rsid w:val="00B07318"/>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07318"/>
    <w:pPr>
      <w:spacing w:after="100"/>
      <w:ind w:left="220"/>
    </w:pPr>
  </w:style>
  <w:style w:type="character" w:customStyle="1" w:styleId="Heading3Char">
    <w:name w:val="Heading 3 Char"/>
    <w:basedOn w:val="DefaultParagraphFont"/>
    <w:link w:val="Heading3"/>
    <w:uiPriority w:val="9"/>
    <w:rsid w:val="00B0731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7318"/>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B07318"/>
    <w:pPr>
      <w:spacing w:after="100"/>
      <w:ind w:left="440"/>
    </w:pPr>
  </w:style>
  <w:style w:type="character" w:styleId="FollowedHyperlink">
    <w:name w:val="FollowedHyperlink"/>
    <w:basedOn w:val="DefaultParagraphFont"/>
    <w:uiPriority w:val="99"/>
    <w:semiHidden/>
    <w:unhideWhenUsed/>
    <w:rsid w:val="004F06E1"/>
    <w:rPr>
      <w:color w:val="954F72" w:themeColor="followedHyperlink"/>
      <w:u w:val="single"/>
    </w:rPr>
  </w:style>
  <w:style w:type="paragraph" w:styleId="BodyText">
    <w:name w:val="Body Text"/>
    <w:basedOn w:val="Normal"/>
    <w:link w:val="BodyTextChar"/>
    <w:uiPriority w:val="1"/>
    <w:qFormat/>
    <w:rsid w:val="00F17AFF"/>
    <w:pPr>
      <w:widowControl w:val="0"/>
      <w:spacing w:after="0" w:line="240" w:lineRule="auto"/>
      <w:ind w:left="1422" w:hanging="360"/>
    </w:pPr>
    <w:rPr>
      <w:rFonts w:ascii="Arial" w:eastAsia="Arial" w:hAnsi="Arial"/>
      <w:lang w:val="en-US"/>
    </w:rPr>
  </w:style>
  <w:style w:type="character" w:customStyle="1" w:styleId="BodyTextChar">
    <w:name w:val="Body Text Char"/>
    <w:basedOn w:val="DefaultParagraphFont"/>
    <w:link w:val="BodyText"/>
    <w:uiPriority w:val="1"/>
    <w:rsid w:val="00F17AFF"/>
    <w:rPr>
      <w:rFonts w:ascii="Arial" w:eastAsia="Arial" w:hAnsi="Arial"/>
      <w:lang w:val="en-US"/>
    </w:rPr>
  </w:style>
  <w:style w:type="paragraph" w:styleId="NormalWeb">
    <w:name w:val="Normal (Web)"/>
    <w:basedOn w:val="Normal"/>
    <w:uiPriority w:val="99"/>
    <w:semiHidden/>
    <w:unhideWhenUsed/>
    <w:rsid w:val="003774B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fso/procedures/academic-diligence.html" TargetMode="External"/><Relationship Id="rId13" Type="http://schemas.openxmlformats.org/officeDocument/2006/relationships/hyperlink" Target="https://www.kent.ac.uk/regulations/Regulations%20Booklet/Policy-Statement-Drugs-2016.pdf" TargetMode="External"/><Relationship Id="rId18" Type="http://schemas.openxmlformats.org/officeDocument/2006/relationships/hyperlink" Target="https://www.gkunions.co.uk/conta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iahe.org.uk/" TargetMode="External"/><Relationship Id="rId7" Type="http://schemas.openxmlformats.org/officeDocument/2006/relationships/endnotes" Target="endnotes.xml"/><Relationship Id="rId12" Type="http://schemas.openxmlformats.org/officeDocument/2006/relationships/hyperlink" Target="https://www.kent.ac.uk/regulations/Regulations%20Booklet/Policy-Statement-Alcohol-2016.pdf" TargetMode="External"/><Relationship Id="rId17" Type="http://schemas.openxmlformats.org/officeDocument/2006/relationships/hyperlink" Target="https://kentunion.co.uk/welfare/advi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ent.ac.uk/studentservices/files/Trans%20Student%20Support%20Policy%2020%20Feb%202018.pdf" TargetMode="External"/><Relationship Id="rId20" Type="http://schemas.openxmlformats.org/officeDocument/2006/relationships/hyperlink" Target="mailto:sccoffice@kent.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nt.ac.uk/regulations/Regulations%20Booklet/generalregs.htm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ent.ac.uk/teaching/qa/regulations/taught/fitnesstopractice.html" TargetMode="External"/><Relationship Id="rId23" Type="http://schemas.openxmlformats.org/officeDocument/2006/relationships/footer" Target="footer1.xml"/><Relationship Id="rId10" Type="http://schemas.openxmlformats.org/officeDocument/2006/relationships/hyperlink" Target="https://www.kent.ac.uk/guides/student-charter" TargetMode="External"/><Relationship Id="rId19" Type="http://schemas.openxmlformats.org/officeDocument/2006/relationships/hyperlink" Target="mailto:sccoffice@kent.ac.uk" TargetMode="External"/><Relationship Id="rId4" Type="http://schemas.openxmlformats.org/officeDocument/2006/relationships/settings" Target="settings.xml"/><Relationship Id="rId9" Type="http://schemas.openxmlformats.org/officeDocument/2006/relationships/hyperlink" Target="https://www.kent.ac.uk/regulations/Regulations%20Booklet/2017%20Academic%20Year%20Regulations%20and%20flow%20chart.pdf" TargetMode="External"/><Relationship Id="rId14" Type="http://schemas.openxmlformats.org/officeDocument/2006/relationships/hyperlink" Target="https://www.kent.ac.uk/regulations/Regulations%20Booklet/Respect%20at%20Kent/Respect-at-Kent-Feb2018.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FBA38-3898-4D35-B108-73BFC2A24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3902</Words>
  <Characters>22246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Mansell</dc:creator>
  <cp:keywords/>
  <dc:description/>
  <cp:lastModifiedBy>Kate Pitchforth</cp:lastModifiedBy>
  <cp:revision>2</cp:revision>
  <cp:lastPrinted>2020-02-02T15:01:00Z</cp:lastPrinted>
  <dcterms:created xsi:type="dcterms:W3CDTF">2020-07-29T12:29:00Z</dcterms:created>
  <dcterms:modified xsi:type="dcterms:W3CDTF">2020-07-29T12:29:00Z</dcterms:modified>
</cp:coreProperties>
</file>