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6BC62"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3075CF4C"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2AEA491" w14:textId="77777777" w:rsidTr="000512AE">
        <w:tc>
          <w:tcPr>
            <w:tcW w:w="10065" w:type="dxa"/>
            <w:shd w:val="pct5" w:color="auto" w:fill="FFFFFF"/>
          </w:tcPr>
          <w:p w14:paraId="329E6C54"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w:t>
            </w:r>
            <w:bookmarkStart w:id="0" w:name="_GoBack"/>
            <w:bookmarkEnd w:id="0"/>
            <w:r w:rsidRPr="00C46253">
              <w:rPr>
                <w:rFonts w:ascii="Arial" w:hAnsi="Arial" w:cs="Arial"/>
                <w:sz w:val="22"/>
                <w:szCs w:val="22"/>
              </w:rPr>
              <w:t xml:space="preserve">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00EBFE2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CC76A9C" w14:textId="77777777" w:rsidTr="000512AE">
        <w:tc>
          <w:tcPr>
            <w:tcW w:w="10065" w:type="dxa"/>
            <w:shd w:val="pct5" w:color="auto" w:fill="FFFFFF"/>
          </w:tcPr>
          <w:p w14:paraId="78830AB1" w14:textId="77777777" w:rsidR="003013A6" w:rsidRPr="003013A6" w:rsidRDefault="003013A6" w:rsidP="003013A6">
            <w:pPr>
              <w:spacing w:before="60" w:after="60"/>
              <w:ind w:right="34"/>
              <w:jc w:val="center"/>
              <w:rPr>
                <w:rFonts w:ascii="Arial" w:hAnsi="Arial" w:cs="Arial"/>
                <w:b/>
                <w:sz w:val="22"/>
                <w:szCs w:val="22"/>
              </w:rPr>
            </w:pPr>
            <w:r w:rsidRPr="003013A6">
              <w:rPr>
                <w:rFonts w:ascii="Arial" w:hAnsi="Arial" w:cs="Arial"/>
                <w:b/>
                <w:sz w:val="22"/>
                <w:szCs w:val="22"/>
              </w:rPr>
              <w:t>MPhys Physics with a Year Abroad</w:t>
            </w:r>
          </w:p>
          <w:p w14:paraId="563E3349" w14:textId="77777777" w:rsidR="003013A6" w:rsidRPr="003013A6" w:rsidRDefault="003013A6" w:rsidP="003013A6">
            <w:pPr>
              <w:spacing w:before="60" w:after="60"/>
              <w:ind w:right="34"/>
              <w:jc w:val="center"/>
              <w:rPr>
                <w:rFonts w:ascii="Arial" w:hAnsi="Arial" w:cs="Arial"/>
                <w:b/>
                <w:sz w:val="22"/>
                <w:szCs w:val="22"/>
              </w:rPr>
            </w:pPr>
            <w:r w:rsidRPr="003013A6">
              <w:rPr>
                <w:rFonts w:ascii="Arial" w:hAnsi="Arial" w:cs="Arial"/>
                <w:b/>
                <w:sz w:val="22"/>
                <w:szCs w:val="22"/>
              </w:rPr>
              <w:t>MPhys Physics with Astrophysics with a Year Abroad</w:t>
            </w:r>
          </w:p>
          <w:p w14:paraId="2B426272" w14:textId="77777777" w:rsidR="00391EB2" w:rsidRPr="000C2812" w:rsidRDefault="003013A6" w:rsidP="003013A6">
            <w:pPr>
              <w:spacing w:before="60" w:after="60"/>
              <w:ind w:right="34"/>
              <w:jc w:val="center"/>
              <w:rPr>
                <w:rFonts w:ascii="Arial" w:hAnsi="Arial" w:cs="Arial"/>
                <w:szCs w:val="22"/>
              </w:rPr>
            </w:pPr>
            <w:r w:rsidRPr="003013A6">
              <w:rPr>
                <w:rFonts w:ascii="Arial" w:hAnsi="Arial" w:cs="Arial"/>
                <w:b/>
                <w:sz w:val="22"/>
                <w:szCs w:val="22"/>
              </w:rPr>
              <w:t>MPhys Astronomy, Space Science and Astrophysics with a Year Abroad</w:t>
            </w:r>
          </w:p>
        </w:tc>
      </w:tr>
    </w:tbl>
    <w:p w14:paraId="7951A92D"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411C6DD8" w14:textId="77777777" w:rsidTr="000512AE">
        <w:tc>
          <w:tcPr>
            <w:tcW w:w="4720" w:type="dxa"/>
            <w:shd w:val="pct5" w:color="auto" w:fill="FFFFFF"/>
          </w:tcPr>
          <w:p w14:paraId="4CD420A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00F48EF1"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38D6057A" w14:textId="77777777" w:rsidTr="000512AE">
        <w:tc>
          <w:tcPr>
            <w:tcW w:w="4720" w:type="dxa"/>
            <w:shd w:val="pct5" w:color="auto" w:fill="FFFFFF"/>
          </w:tcPr>
          <w:p w14:paraId="7AAEDD7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21724BE3" w14:textId="77777777" w:rsidR="00391EB2" w:rsidRPr="00C46253" w:rsidRDefault="003013A6" w:rsidP="003013A6">
            <w:pPr>
              <w:spacing w:before="60" w:after="60"/>
              <w:rPr>
                <w:rFonts w:ascii="Arial" w:hAnsi="Arial" w:cs="Arial"/>
                <w:i/>
                <w:szCs w:val="22"/>
              </w:rPr>
            </w:pPr>
            <w:r>
              <w:rPr>
                <w:rFonts w:ascii="Arial" w:hAnsi="Arial" w:cs="Arial"/>
                <w:sz w:val="22"/>
                <w:szCs w:val="22"/>
              </w:rPr>
              <w:t>University of Kent</w:t>
            </w:r>
          </w:p>
        </w:tc>
      </w:tr>
      <w:tr w:rsidR="00391EB2" w:rsidRPr="00856C09" w14:paraId="6FBF1DA4" w14:textId="77777777" w:rsidTr="000512AE">
        <w:tc>
          <w:tcPr>
            <w:tcW w:w="4720" w:type="dxa"/>
            <w:shd w:val="pct5" w:color="auto" w:fill="FFFFFF"/>
          </w:tcPr>
          <w:p w14:paraId="059CF423"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714E9BE2" w14:textId="77777777" w:rsidR="00391EB2" w:rsidRPr="000C2812" w:rsidRDefault="003013A6" w:rsidP="000512AE">
            <w:pPr>
              <w:spacing w:before="60" w:after="60"/>
              <w:rPr>
                <w:rFonts w:ascii="Arial" w:hAnsi="Arial" w:cs="Arial"/>
                <w:szCs w:val="22"/>
              </w:rPr>
            </w:pPr>
            <w:r w:rsidRPr="003013A6">
              <w:rPr>
                <w:rFonts w:ascii="Arial" w:hAnsi="Arial" w:cs="Arial"/>
                <w:sz w:val="22"/>
                <w:szCs w:val="22"/>
              </w:rPr>
              <w:t>School of Physical Sciences</w:t>
            </w:r>
          </w:p>
        </w:tc>
      </w:tr>
      <w:tr w:rsidR="00391EB2" w:rsidRPr="00C46253" w14:paraId="0ADA4767" w14:textId="77777777" w:rsidTr="000512AE">
        <w:tc>
          <w:tcPr>
            <w:tcW w:w="4720" w:type="dxa"/>
            <w:shd w:val="pct5" w:color="auto" w:fill="FFFFFF"/>
          </w:tcPr>
          <w:p w14:paraId="11E1163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031D01CA" w14:textId="77777777" w:rsidR="00391EB2" w:rsidRPr="000C2812" w:rsidRDefault="003013A6" w:rsidP="000512AE">
            <w:pPr>
              <w:spacing w:before="60" w:after="60"/>
              <w:rPr>
                <w:rFonts w:ascii="Arial" w:hAnsi="Arial" w:cs="Arial"/>
                <w:szCs w:val="22"/>
              </w:rPr>
            </w:pPr>
            <w:r>
              <w:rPr>
                <w:rFonts w:ascii="Arial" w:hAnsi="Arial" w:cs="Arial"/>
                <w:sz w:val="22"/>
                <w:szCs w:val="22"/>
              </w:rPr>
              <w:t>Canterbury</w:t>
            </w:r>
            <w:r w:rsidR="00391EB2" w:rsidRPr="000C2812">
              <w:rPr>
                <w:rFonts w:ascii="Arial" w:hAnsi="Arial" w:cs="Arial"/>
                <w:sz w:val="22"/>
                <w:szCs w:val="22"/>
              </w:rPr>
              <w:t xml:space="preserve"> </w:t>
            </w:r>
          </w:p>
        </w:tc>
      </w:tr>
      <w:tr w:rsidR="00391EB2" w:rsidRPr="00C46253" w14:paraId="3AC26E20" w14:textId="77777777" w:rsidTr="000512AE">
        <w:tc>
          <w:tcPr>
            <w:tcW w:w="4720" w:type="dxa"/>
            <w:shd w:val="pct5" w:color="auto" w:fill="FFFFFF"/>
          </w:tcPr>
          <w:p w14:paraId="72F1E38E"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44B3A4B4" w14:textId="77777777" w:rsidR="00391EB2" w:rsidRPr="0084017A" w:rsidRDefault="00391EB2" w:rsidP="000512AE">
            <w:pPr>
              <w:spacing w:before="60" w:after="60"/>
              <w:rPr>
                <w:rFonts w:ascii="Arial" w:hAnsi="Arial" w:cs="Arial"/>
                <w:szCs w:val="22"/>
                <w:highlight w:val="yellow"/>
              </w:rPr>
            </w:pPr>
            <w:r w:rsidRPr="0084017A">
              <w:rPr>
                <w:rFonts w:ascii="Arial" w:hAnsi="Arial" w:cs="Arial"/>
                <w:sz w:val="22"/>
                <w:szCs w:val="22"/>
              </w:rPr>
              <w:t>Full-time</w:t>
            </w:r>
            <w:r>
              <w:rPr>
                <w:rFonts w:ascii="Arial" w:hAnsi="Arial" w:cs="Arial"/>
                <w:i/>
                <w:sz w:val="22"/>
                <w:szCs w:val="22"/>
              </w:rPr>
              <w:t xml:space="preserve"> </w:t>
            </w:r>
          </w:p>
        </w:tc>
      </w:tr>
      <w:tr w:rsidR="00391EB2" w:rsidRPr="00C46253" w14:paraId="65AD2A68" w14:textId="77777777" w:rsidTr="000512AE">
        <w:tc>
          <w:tcPr>
            <w:tcW w:w="4720" w:type="dxa"/>
            <w:shd w:val="pct5" w:color="auto" w:fill="FFFFFF"/>
          </w:tcPr>
          <w:p w14:paraId="50078835"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4C013723" w14:textId="77777777" w:rsidR="00391EB2" w:rsidRPr="000C2812" w:rsidRDefault="0084017A" w:rsidP="000512AE">
            <w:pPr>
              <w:spacing w:before="60" w:after="60"/>
              <w:rPr>
                <w:rFonts w:ascii="Arial" w:hAnsi="Arial" w:cs="Arial"/>
                <w:szCs w:val="22"/>
              </w:rPr>
            </w:pPr>
            <w:r w:rsidRPr="0084017A">
              <w:rPr>
                <w:rFonts w:ascii="Arial" w:hAnsi="Arial" w:cs="Arial"/>
                <w:sz w:val="22"/>
                <w:szCs w:val="22"/>
              </w:rPr>
              <w:t>The Institute of Physics</w:t>
            </w:r>
          </w:p>
        </w:tc>
      </w:tr>
      <w:tr w:rsidR="00391EB2" w:rsidRPr="001C3716" w14:paraId="3DCB1B38" w14:textId="77777777" w:rsidTr="000512AE">
        <w:tc>
          <w:tcPr>
            <w:tcW w:w="4720" w:type="dxa"/>
            <w:shd w:val="pct5" w:color="auto" w:fill="FFFFFF"/>
          </w:tcPr>
          <w:p w14:paraId="3F40B8D0"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436E3CC5" w14:textId="102D021E" w:rsidR="00391EB2" w:rsidRDefault="0084017A" w:rsidP="0084017A">
            <w:pPr>
              <w:spacing w:before="60" w:after="60"/>
              <w:rPr>
                <w:rFonts w:ascii="Arial" w:hAnsi="Arial" w:cs="Arial"/>
                <w:sz w:val="22"/>
                <w:szCs w:val="22"/>
              </w:rPr>
            </w:pPr>
            <w:r>
              <w:rPr>
                <w:rFonts w:ascii="Arial" w:hAnsi="Arial" w:cs="Arial"/>
                <w:sz w:val="22"/>
                <w:szCs w:val="22"/>
              </w:rPr>
              <w:t>MPhys</w:t>
            </w:r>
            <w:r w:rsidR="008F59F2" w:rsidRPr="0084017A">
              <w:rPr>
                <w:rFonts w:ascii="Arial" w:hAnsi="Arial" w:cs="Arial"/>
                <w:sz w:val="22"/>
                <w:szCs w:val="22"/>
                <w:lang w:val="it-IT"/>
              </w:rPr>
              <w:t xml:space="preserve"> Physics</w:t>
            </w:r>
          </w:p>
          <w:p w14:paraId="7A64E1E3" w14:textId="057850D5" w:rsidR="008F59F2" w:rsidRDefault="008F59F2" w:rsidP="0084017A">
            <w:pPr>
              <w:spacing w:before="60" w:after="60"/>
              <w:rPr>
                <w:rFonts w:ascii="Arial" w:hAnsi="Arial" w:cs="Arial"/>
                <w:sz w:val="22"/>
                <w:szCs w:val="22"/>
              </w:rPr>
            </w:pPr>
            <w:r>
              <w:rPr>
                <w:rFonts w:ascii="Arial" w:hAnsi="Arial" w:cs="Arial"/>
                <w:sz w:val="22"/>
                <w:szCs w:val="22"/>
              </w:rPr>
              <w:t>MPhys</w:t>
            </w:r>
            <w:r w:rsidRPr="000C2812">
              <w:rPr>
                <w:rFonts w:ascii="Arial" w:hAnsi="Arial" w:cs="Arial"/>
                <w:sz w:val="22"/>
                <w:szCs w:val="22"/>
                <w:lang w:val="it-IT"/>
              </w:rPr>
              <w:t xml:space="preserve"> </w:t>
            </w:r>
            <w:r w:rsidRPr="0084017A">
              <w:rPr>
                <w:rFonts w:ascii="Arial" w:hAnsi="Arial" w:cs="Arial"/>
                <w:sz w:val="22"/>
                <w:szCs w:val="22"/>
                <w:lang w:val="it-IT"/>
              </w:rPr>
              <w:t>Physics with Astrophysics</w:t>
            </w:r>
          </w:p>
          <w:p w14:paraId="30FEE605" w14:textId="0BB723EF" w:rsidR="008F59F2" w:rsidRPr="000C2812" w:rsidRDefault="008F59F2" w:rsidP="0084017A">
            <w:pPr>
              <w:spacing w:before="60" w:after="60"/>
              <w:rPr>
                <w:rFonts w:ascii="Arial" w:hAnsi="Arial" w:cs="Arial"/>
                <w:sz w:val="22"/>
                <w:szCs w:val="22"/>
              </w:rPr>
            </w:pPr>
            <w:r>
              <w:rPr>
                <w:rFonts w:ascii="Arial" w:hAnsi="Arial" w:cs="Arial"/>
                <w:sz w:val="22"/>
                <w:szCs w:val="22"/>
              </w:rPr>
              <w:t>MPhys</w:t>
            </w:r>
            <w:r w:rsidRPr="000C2812">
              <w:rPr>
                <w:rFonts w:ascii="Arial" w:hAnsi="Arial" w:cs="Arial"/>
                <w:sz w:val="22"/>
                <w:szCs w:val="22"/>
                <w:lang w:val="it-IT"/>
              </w:rPr>
              <w:t xml:space="preserve"> </w:t>
            </w:r>
            <w:r w:rsidRPr="0084017A">
              <w:rPr>
                <w:rFonts w:ascii="Arial" w:hAnsi="Arial" w:cs="Arial"/>
                <w:sz w:val="22"/>
                <w:szCs w:val="22"/>
                <w:lang w:val="it-IT"/>
              </w:rPr>
              <w:t>Astronomy, Space Science and Astrophysics</w:t>
            </w:r>
          </w:p>
        </w:tc>
      </w:tr>
      <w:tr w:rsidR="00453035" w:rsidRPr="00C46253" w14:paraId="245F738B" w14:textId="77777777" w:rsidTr="000512AE">
        <w:tc>
          <w:tcPr>
            <w:tcW w:w="4720" w:type="dxa"/>
            <w:shd w:val="pct5" w:color="auto" w:fill="FFFFFF"/>
          </w:tcPr>
          <w:p w14:paraId="33DFFF2C"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334D0DEE" w14:textId="77777777" w:rsidR="00453035" w:rsidRDefault="00453035" w:rsidP="00453035">
            <w:pPr>
              <w:spacing w:before="60" w:after="60"/>
              <w:rPr>
                <w:rFonts w:ascii="Arial" w:hAnsi="Arial" w:cs="Arial"/>
                <w:sz w:val="22"/>
                <w:szCs w:val="22"/>
                <w:lang w:val="it-IT"/>
              </w:rPr>
            </w:pPr>
            <w:r w:rsidRPr="0084017A">
              <w:rPr>
                <w:rFonts w:ascii="Arial" w:hAnsi="Arial" w:cs="Arial"/>
                <w:sz w:val="22"/>
                <w:szCs w:val="22"/>
                <w:lang w:val="it-IT"/>
              </w:rPr>
              <w:t>BSc</w:t>
            </w:r>
            <w:r w:rsidRPr="000C2812">
              <w:rPr>
                <w:rFonts w:ascii="Arial" w:hAnsi="Arial" w:cs="Arial"/>
                <w:sz w:val="22"/>
                <w:szCs w:val="22"/>
                <w:lang w:val="it-IT"/>
              </w:rPr>
              <w:t xml:space="preserve"> (non hons) </w:t>
            </w:r>
            <w:r w:rsidR="0084017A" w:rsidRPr="0084017A">
              <w:rPr>
                <w:rFonts w:ascii="Arial" w:hAnsi="Arial" w:cs="Arial"/>
                <w:sz w:val="22"/>
                <w:szCs w:val="22"/>
                <w:lang w:val="it-IT"/>
              </w:rPr>
              <w:t>Physics</w:t>
            </w:r>
            <w:r w:rsidRPr="000C2812">
              <w:rPr>
                <w:rFonts w:ascii="Arial" w:hAnsi="Arial" w:cs="Arial"/>
                <w:sz w:val="22"/>
                <w:szCs w:val="22"/>
                <w:lang w:val="it-IT"/>
              </w:rPr>
              <w:t xml:space="preserve">; </w:t>
            </w:r>
          </w:p>
          <w:p w14:paraId="2E1C4039" w14:textId="77777777" w:rsidR="0084017A" w:rsidRDefault="0084017A" w:rsidP="0084017A">
            <w:pPr>
              <w:spacing w:before="60" w:after="60"/>
              <w:rPr>
                <w:rFonts w:ascii="Arial" w:hAnsi="Arial" w:cs="Arial"/>
                <w:sz w:val="22"/>
                <w:szCs w:val="22"/>
                <w:lang w:val="it-IT"/>
              </w:rPr>
            </w:pPr>
            <w:r w:rsidRPr="0084017A">
              <w:rPr>
                <w:rFonts w:ascii="Arial" w:hAnsi="Arial" w:cs="Arial"/>
                <w:sz w:val="22"/>
                <w:szCs w:val="22"/>
                <w:lang w:val="it-IT"/>
              </w:rPr>
              <w:t>BSc</w:t>
            </w:r>
            <w:r w:rsidRPr="000C2812">
              <w:rPr>
                <w:rFonts w:ascii="Arial" w:hAnsi="Arial" w:cs="Arial"/>
                <w:sz w:val="22"/>
                <w:szCs w:val="22"/>
                <w:lang w:val="it-IT"/>
              </w:rPr>
              <w:t xml:space="preserve"> (non hons) </w:t>
            </w:r>
            <w:r w:rsidRPr="0084017A">
              <w:rPr>
                <w:rFonts w:ascii="Arial" w:hAnsi="Arial" w:cs="Arial"/>
                <w:sz w:val="22"/>
                <w:szCs w:val="22"/>
                <w:lang w:val="it-IT"/>
              </w:rPr>
              <w:t>Physics with Astrophysics</w:t>
            </w:r>
            <w:r w:rsidRPr="000C2812">
              <w:rPr>
                <w:rFonts w:ascii="Arial" w:hAnsi="Arial" w:cs="Arial"/>
                <w:sz w:val="22"/>
                <w:szCs w:val="22"/>
                <w:lang w:val="it-IT"/>
              </w:rPr>
              <w:t xml:space="preserve">; </w:t>
            </w:r>
          </w:p>
          <w:p w14:paraId="0CD89F9B" w14:textId="77777777" w:rsidR="0084017A" w:rsidRPr="000C2812" w:rsidRDefault="0084017A" w:rsidP="00453035">
            <w:pPr>
              <w:spacing w:before="60" w:after="60"/>
              <w:rPr>
                <w:rFonts w:ascii="Arial" w:hAnsi="Arial" w:cs="Arial"/>
                <w:sz w:val="22"/>
                <w:szCs w:val="22"/>
                <w:lang w:val="it-IT"/>
              </w:rPr>
            </w:pPr>
            <w:r w:rsidRPr="0084017A">
              <w:rPr>
                <w:rFonts w:ascii="Arial" w:hAnsi="Arial" w:cs="Arial"/>
                <w:sz w:val="22"/>
                <w:szCs w:val="22"/>
                <w:lang w:val="it-IT"/>
              </w:rPr>
              <w:t>BSc</w:t>
            </w:r>
            <w:r w:rsidRPr="000C2812">
              <w:rPr>
                <w:rFonts w:ascii="Arial" w:hAnsi="Arial" w:cs="Arial"/>
                <w:sz w:val="22"/>
                <w:szCs w:val="22"/>
                <w:lang w:val="it-IT"/>
              </w:rPr>
              <w:t xml:space="preserve"> (non hons) </w:t>
            </w:r>
            <w:r w:rsidRPr="0084017A">
              <w:rPr>
                <w:rFonts w:ascii="Arial" w:hAnsi="Arial" w:cs="Arial"/>
                <w:sz w:val="22"/>
                <w:szCs w:val="22"/>
                <w:lang w:val="it-IT"/>
              </w:rPr>
              <w:t>Astronomy, Space Science and Astrophysics</w:t>
            </w:r>
            <w:r>
              <w:rPr>
                <w:rFonts w:ascii="Arial" w:hAnsi="Arial" w:cs="Arial"/>
                <w:sz w:val="22"/>
                <w:szCs w:val="22"/>
                <w:lang w:val="it-IT"/>
              </w:rPr>
              <w:t>;</w:t>
            </w:r>
          </w:p>
          <w:p w14:paraId="6D6FA910" w14:textId="77777777" w:rsidR="00453035" w:rsidRDefault="00453035" w:rsidP="00453035">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84017A" w:rsidRPr="0084017A">
              <w:rPr>
                <w:rFonts w:ascii="Arial" w:hAnsi="Arial" w:cs="Arial"/>
                <w:sz w:val="22"/>
                <w:szCs w:val="22"/>
                <w:lang w:val="it-IT"/>
              </w:rPr>
              <w:t>Physics</w:t>
            </w:r>
            <w:r w:rsidRPr="000C2812">
              <w:rPr>
                <w:rFonts w:ascii="Arial" w:hAnsi="Arial" w:cs="Arial"/>
                <w:sz w:val="22"/>
                <w:szCs w:val="22"/>
                <w:lang w:val="it-IT"/>
              </w:rPr>
              <w:t xml:space="preserve">; </w:t>
            </w:r>
          </w:p>
          <w:p w14:paraId="6FB5CE02" w14:textId="77777777" w:rsidR="0084017A" w:rsidRDefault="0084017A" w:rsidP="0084017A">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Pr="0084017A">
              <w:rPr>
                <w:rFonts w:ascii="Arial" w:hAnsi="Arial" w:cs="Arial"/>
                <w:sz w:val="22"/>
                <w:szCs w:val="22"/>
                <w:lang w:val="it-IT"/>
              </w:rPr>
              <w:t>Physics with Astrophysics</w:t>
            </w:r>
            <w:r w:rsidRPr="000C2812">
              <w:rPr>
                <w:rFonts w:ascii="Arial" w:hAnsi="Arial" w:cs="Arial"/>
                <w:sz w:val="22"/>
                <w:szCs w:val="22"/>
                <w:lang w:val="it-IT"/>
              </w:rPr>
              <w:t xml:space="preserve">; </w:t>
            </w:r>
          </w:p>
          <w:p w14:paraId="2CAD2507" w14:textId="77777777" w:rsidR="0084017A" w:rsidRDefault="0084017A" w:rsidP="0084017A">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Pr="0084017A">
              <w:rPr>
                <w:rFonts w:ascii="Arial" w:hAnsi="Arial" w:cs="Arial"/>
                <w:sz w:val="22"/>
                <w:szCs w:val="22"/>
                <w:lang w:val="it-IT"/>
              </w:rPr>
              <w:t>Astronomy, Space Science and Astrophysics</w:t>
            </w:r>
            <w:r w:rsidRPr="000C2812">
              <w:rPr>
                <w:rFonts w:ascii="Arial" w:hAnsi="Arial" w:cs="Arial"/>
                <w:sz w:val="22"/>
                <w:szCs w:val="22"/>
                <w:lang w:val="it-IT"/>
              </w:rPr>
              <w:t xml:space="preserve">; </w:t>
            </w:r>
          </w:p>
          <w:p w14:paraId="09725297" w14:textId="77777777" w:rsidR="0084017A" w:rsidRDefault="0084017A" w:rsidP="0084017A">
            <w:pPr>
              <w:spacing w:before="60" w:after="60"/>
              <w:rPr>
                <w:rFonts w:ascii="Arial" w:hAnsi="Arial" w:cs="Arial"/>
                <w:sz w:val="22"/>
                <w:szCs w:val="22"/>
                <w:lang w:val="it-IT"/>
              </w:rPr>
            </w:pPr>
            <w:r w:rsidRPr="000C2812">
              <w:rPr>
                <w:rFonts w:ascii="Arial" w:hAnsi="Arial" w:cs="Arial"/>
                <w:sz w:val="22"/>
                <w:szCs w:val="22"/>
                <w:lang w:val="it-IT"/>
              </w:rPr>
              <w:t xml:space="preserve">Certificate in </w:t>
            </w:r>
            <w:r w:rsidRPr="0084017A">
              <w:rPr>
                <w:rFonts w:ascii="Arial" w:hAnsi="Arial" w:cs="Arial"/>
                <w:sz w:val="22"/>
                <w:szCs w:val="22"/>
                <w:lang w:val="it-IT"/>
              </w:rPr>
              <w:t>Physics</w:t>
            </w:r>
            <w:r>
              <w:rPr>
                <w:rFonts w:ascii="Arial" w:hAnsi="Arial" w:cs="Arial"/>
                <w:sz w:val="22"/>
                <w:szCs w:val="22"/>
                <w:lang w:val="it-IT"/>
              </w:rPr>
              <w:t>;</w:t>
            </w:r>
          </w:p>
          <w:p w14:paraId="01D7248E" w14:textId="77777777" w:rsidR="0084017A" w:rsidRPr="000C2812" w:rsidRDefault="0084017A" w:rsidP="00453035">
            <w:pPr>
              <w:spacing w:before="60" w:after="60"/>
              <w:rPr>
                <w:rFonts w:ascii="Arial" w:hAnsi="Arial" w:cs="Arial"/>
                <w:sz w:val="22"/>
                <w:szCs w:val="22"/>
                <w:lang w:val="it-IT"/>
              </w:rPr>
            </w:pPr>
            <w:r w:rsidRPr="000C2812">
              <w:rPr>
                <w:rFonts w:ascii="Arial" w:hAnsi="Arial" w:cs="Arial"/>
                <w:sz w:val="22"/>
                <w:szCs w:val="22"/>
                <w:lang w:val="it-IT"/>
              </w:rPr>
              <w:t xml:space="preserve">Certificate in </w:t>
            </w:r>
            <w:r w:rsidRPr="0084017A">
              <w:rPr>
                <w:rFonts w:ascii="Arial" w:hAnsi="Arial" w:cs="Arial"/>
                <w:sz w:val="22"/>
                <w:szCs w:val="22"/>
                <w:lang w:val="it-IT"/>
              </w:rPr>
              <w:t>Physics with Astrophysics</w:t>
            </w:r>
            <w:r>
              <w:rPr>
                <w:rFonts w:ascii="Arial" w:hAnsi="Arial" w:cs="Arial"/>
                <w:sz w:val="22"/>
                <w:szCs w:val="22"/>
                <w:lang w:val="it-IT"/>
              </w:rPr>
              <w:t>;</w:t>
            </w:r>
          </w:p>
          <w:p w14:paraId="35A209D1" w14:textId="77777777" w:rsidR="0084017A" w:rsidRPr="0084017A" w:rsidRDefault="00453035" w:rsidP="00453035">
            <w:pPr>
              <w:spacing w:before="60" w:after="60"/>
              <w:rPr>
                <w:rFonts w:ascii="Arial" w:hAnsi="Arial" w:cs="Arial"/>
                <w:sz w:val="22"/>
                <w:szCs w:val="22"/>
                <w:lang w:val="it-IT"/>
              </w:rPr>
            </w:pPr>
            <w:r w:rsidRPr="000C2812">
              <w:rPr>
                <w:rFonts w:ascii="Arial" w:hAnsi="Arial" w:cs="Arial"/>
                <w:sz w:val="22"/>
                <w:szCs w:val="22"/>
                <w:lang w:val="it-IT"/>
              </w:rPr>
              <w:t xml:space="preserve">Certificate in </w:t>
            </w:r>
            <w:r w:rsidR="0084017A" w:rsidRPr="0084017A">
              <w:rPr>
                <w:rFonts w:ascii="Arial" w:hAnsi="Arial" w:cs="Arial"/>
                <w:sz w:val="22"/>
                <w:szCs w:val="22"/>
                <w:lang w:val="it-IT"/>
              </w:rPr>
              <w:t>Astronomy, Space Science and Astrophysics</w:t>
            </w:r>
          </w:p>
        </w:tc>
      </w:tr>
      <w:tr w:rsidR="00391EB2" w:rsidRPr="00C46253" w14:paraId="76282370" w14:textId="77777777" w:rsidTr="000512AE">
        <w:tc>
          <w:tcPr>
            <w:tcW w:w="4720" w:type="dxa"/>
            <w:shd w:val="pct5" w:color="auto" w:fill="FFFFFF"/>
          </w:tcPr>
          <w:p w14:paraId="7CE0531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44E09104" w14:textId="77777777" w:rsidR="00391EB2" w:rsidRPr="000C2812" w:rsidRDefault="0084017A" w:rsidP="000512AE">
            <w:pPr>
              <w:spacing w:before="60" w:after="60"/>
              <w:rPr>
                <w:rFonts w:ascii="Arial" w:hAnsi="Arial" w:cs="Arial"/>
                <w:szCs w:val="22"/>
              </w:rPr>
            </w:pPr>
            <w:r w:rsidRPr="0084017A">
              <w:rPr>
                <w:rFonts w:ascii="Arial" w:hAnsi="Arial" w:cs="Arial"/>
                <w:sz w:val="22"/>
                <w:szCs w:val="22"/>
              </w:rPr>
              <w:t>Physics</w:t>
            </w:r>
          </w:p>
        </w:tc>
      </w:tr>
      <w:tr w:rsidR="00391EB2" w:rsidRPr="00C46253" w14:paraId="05405267" w14:textId="77777777" w:rsidTr="000512AE">
        <w:tc>
          <w:tcPr>
            <w:tcW w:w="4720" w:type="dxa"/>
            <w:shd w:val="pct5" w:color="auto" w:fill="FFFFFF"/>
          </w:tcPr>
          <w:p w14:paraId="7CE4697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61AFA62B" w14:textId="77777777" w:rsidR="00073219" w:rsidRPr="00073219" w:rsidRDefault="00073219" w:rsidP="00073219">
            <w:pPr>
              <w:spacing w:before="60" w:after="60"/>
              <w:rPr>
                <w:rFonts w:ascii="Arial" w:hAnsi="Arial" w:cs="Arial"/>
                <w:sz w:val="22"/>
                <w:szCs w:val="22"/>
              </w:rPr>
            </w:pPr>
            <w:r w:rsidRPr="00073219">
              <w:rPr>
                <w:rFonts w:ascii="Arial" w:hAnsi="Arial" w:cs="Arial"/>
                <w:sz w:val="22"/>
                <w:szCs w:val="22"/>
              </w:rPr>
              <w:t>F304</w:t>
            </w:r>
            <w:r>
              <w:rPr>
                <w:rFonts w:ascii="Arial" w:hAnsi="Arial" w:cs="Arial"/>
                <w:sz w:val="22"/>
                <w:szCs w:val="22"/>
              </w:rPr>
              <w:t xml:space="preserve"> Physics with a Year Abroad</w:t>
            </w:r>
          </w:p>
          <w:p w14:paraId="2A869DA8" w14:textId="77777777" w:rsidR="00073219" w:rsidRPr="00073219" w:rsidRDefault="00073219" w:rsidP="00073219">
            <w:pPr>
              <w:spacing w:before="60" w:after="60"/>
              <w:rPr>
                <w:rFonts w:ascii="Arial" w:hAnsi="Arial" w:cs="Arial"/>
                <w:sz w:val="22"/>
                <w:szCs w:val="22"/>
              </w:rPr>
            </w:pPr>
            <w:r w:rsidRPr="00073219">
              <w:rPr>
                <w:rFonts w:ascii="Arial" w:hAnsi="Arial" w:cs="Arial"/>
                <w:sz w:val="22"/>
                <w:szCs w:val="22"/>
              </w:rPr>
              <w:t>F3FM Physics with A</w:t>
            </w:r>
            <w:r>
              <w:rPr>
                <w:rFonts w:ascii="Arial" w:hAnsi="Arial" w:cs="Arial"/>
                <w:sz w:val="22"/>
                <w:szCs w:val="22"/>
              </w:rPr>
              <w:t>strophysics with a Year Abroad</w:t>
            </w:r>
            <w:r w:rsidRPr="00073219">
              <w:rPr>
                <w:rFonts w:ascii="Arial" w:hAnsi="Arial" w:cs="Arial"/>
                <w:sz w:val="22"/>
                <w:szCs w:val="22"/>
              </w:rPr>
              <w:t xml:space="preserve"> </w:t>
            </w:r>
          </w:p>
          <w:p w14:paraId="095B0E4D" w14:textId="77777777" w:rsidR="00391EB2" w:rsidRPr="00C46253" w:rsidRDefault="00073219" w:rsidP="00073219">
            <w:pPr>
              <w:spacing w:before="60" w:after="60"/>
              <w:rPr>
                <w:rFonts w:ascii="Arial" w:hAnsi="Arial" w:cs="Arial"/>
                <w:szCs w:val="22"/>
              </w:rPr>
            </w:pPr>
            <w:r w:rsidRPr="00073219">
              <w:rPr>
                <w:rFonts w:ascii="Arial" w:hAnsi="Arial" w:cs="Arial"/>
                <w:sz w:val="22"/>
                <w:szCs w:val="22"/>
              </w:rPr>
              <w:t>F591</w:t>
            </w:r>
            <w:r>
              <w:rPr>
                <w:rFonts w:ascii="Arial" w:hAnsi="Arial" w:cs="Arial"/>
                <w:sz w:val="22"/>
                <w:szCs w:val="22"/>
              </w:rPr>
              <w:t xml:space="preserve"> </w:t>
            </w:r>
            <w:r w:rsidRPr="00073219">
              <w:rPr>
                <w:rFonts w:ascii="Arial" w:hAnsi="Arial" w:cs="Arial"/>
                <w:sz w:val="22"/>
                <w:szCs w:val="22"/>
              </w:rPr>
              <w:t>Astronomy, Space Science and As</w:t>
            </w:r>
            <w:r>
              <w:rPr>
                <w:rFonts w:ascii="Arial" w:hAnsi="Arial" w:cs="Arial"/>
                <w:sz w:val="22"/>
                <w:szCs w:val="22"/>
              </w:rPr>
              <w:t>trophysics with a Year Abroad</w:t>
            </w:r>
          </w:p>
        </w:tc>
      </w:tr>
      <w:tr w:rsidR="00391EB2" w:rsidRPr="00C46253" w14:paraId="2F3D5202" w14:textId="77777777" w:rsidTr="000512AE">
        <w:tc>
          <w:tcPr>
            <w:tcW w:w="4720" w:type="dxa"/>
            <w:shd w:val="pct5" w:color="auto" w:fill="FFFFFF"/>
          </w:tcPr>
          <w:p w14:paraId="0FA5F643"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6CE52EB2" w14:textId="77777777" w:rsidR="00391EB2" w:rsidRPr="000C2812" w:rsidRDefault="00607345" w:rsidP="000512AE">
            <w:pPr>
              <w:spacing w:before="60" w:after="60"/>
              <w:rPr>
                <w:rFonts w:ascii="Arial" w:hAnsi="Arial" w:cs="Arial"/>
                <w:szCs w:val="22"/>
              </w:rPr>
            </w:pPr>
            <w:r w:rsidRPr="00607345">
              <w:rPr>
                <w:rFonts w:ascii="Arial" w:hAnsi="Arial" w:cs="Arial"/>
                <w:sz w:val="22"/>
                <w:szCs w:val="22"/>
              </w:rPr>
              <w:t>480 (ECTS 240)</w:t>
            </w:r>
          </w:p>
        </w:tc>
      </w:tr>
      <w:tr w:rsidR="00391EB2" w:rsidRPr="00C46253" w14:paraId="1311F019" w14:textId="77777777" w:rsidTr="000512AE">
        <w:tc>
          <w:tcPr>
            <w:tcW w:w="4720" w:type="dxa"/>
            <w:shd w:val="pct5" w:color="auto" w:fill="FFFFFF"/>
          </w:tcPr>
          <w:p w14:paraId="5E7FED9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6CC9C185" w14:textId="2C6250F7" w:rsidR="00391EB2" w:rsidRPr="000C2812" w:rsidRDefault="00A9747B"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40521CE0" w14:textId="77777777" w:rsidTr="000512AE">
        <w:tc>
          <w:tcPr>
            <w:tcW w:w="4720" w:type="dxa"/>
            <w:shd w:val="pct5" w:color="auto" w:fill="FFFFFF"/>
          </w:tcPr>
          <w:p w14:paraId="3234AE6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lastRenderedPageBreak/>
              <w:t>Relevant QAA subject benchmarking group(s)</w:t>
            </w:r>
          </w:p>
        </w:tc>
        <w:tc>
          <w:tcPr>
            <w:tcW w:w="5345" w:type="dxa"/>
          </w:tcPr>
          <w:p w14:paraId="2A134530" w14:textId="7B154D26" w:rsidR="00391EB2" w:rsidRPr="000C2812" w:rsidRDefault="00607345" w:rsidP="00607345">
            <w:pPr>
              <w:spacing w:before="60" w:after="60"/>
              <w:jc w:val="both"/>
              <w:rPr>
                <w:rFonts w:ascii="Arial" w:hAnsi="Arial" w:cs="Arial"/>
                <w:szCs w:val="22"/>
                <w:highlight w:val="yellow"/>
              </w:rPr>
            </w:pPr>
            <w:r w:rsidRPr="00607345">
              <w:rPr>
                <w:rFonts w:ascii="Arial" w:hAnsi="Arial" w:cs="Arial"/>
                <w:sz w:val="22"/>
                <w:szCs w:val="22"/>
              </w:rPr>
              <w:t>Physics, Astronomy and Astrophysics</w:t>
            </w:r>
            <w:r w:rsidR="005E25F5">
              <w:rPr>
                <w:rFonts w:ascii="Arial" w:hAnsi="Arial" w:cs="Arial"/>
                <w:sz w:val="22"/>
                <w:szCs w:val="22"/>
              </w:rPr>
              <w:t xml:space="preserve"> (2016)</w:t>
            </w:r>
          </w:p>
        </w:tc>
      </w:tr>
      <w:tr w:rsidR="00391EB2" w:rsidRPr="00C46253" w14:paraId="7AC6C29B" w14:textId="77777777" w:rsidTr="000512AE">
        <w:tc>
          <w:tcPr>
            <w:tcW w:w="4720" w:type="dxa"/>
            <w:shd w:val="pct5" w:color="auto" w:fill="FFFFFF"/>
          </w:tcPr>
          <w:p w14:paraId="292AA06F"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63597ABE" w14:textId="1874523F" w:rsidR="00391EB2" w:rsidRPr="000C2812" w:rsidRDefault="009C58CB" w:rsidP="000C2812">
            <w:pPr>
              <w:spacing w:before="60" w:after="60"/>
              <w:rPr>
                <w:rFonts w:ascii="Arial" w:hAnsi="Arial" w:cs="Arial"/>
                <w:szCs w:val="22"/>
                <w:highlight w:val="yellow"/>
              </w:rPr>
            </w:pPr>
            <w:r w:rsidRPr="009C58CB">
              <w:rPr>
                <w:rFonts w:ascii="Arial" w:hAnsi="Arial" w:cs="Arial"/>
                <w:sz w:val="22"/>
                <w:szCs w:val="22"/>
              </w:rPr>
              <w:t>Jun 2012</w:t>
            </w:r>
            <w:r w:rsidR="00391EB2" w:rsidRPr="009C58CB">
              <w:rPr>
                <w:rFonts w:ascii="Arial" w:hAnsi="Arial" w:cs="Arial"/>
                <w:sz w:val="22"/>
                <w:szCs w:val="22"/>
              </w:rPr>
              <w:t>/revised</w:t>
            </w:r>
            <w:r w:rsidR="00391EB2" w:rsidRPr="00897594">
              <w:rPr>
                <w:rFonts w:ascii="Arial" w:hAnsi="Arial" w:cs="Arial"/>
                <w:sz w:val="22"/>
                <w:szCs w:val="22"/>
              </w:rPr>
              <w:t xml:space="preserve"> </w:t>
            </w:r>
            <w:r w:rsidR="000C2812" w:rsidRPr="00897594">
              <w:rPr>
                <w:rFonts w:ascii="Arial" w:hAnsi="Arial" w:cs="Arial"/>
                <w:sz w:val="22"/>
                <w:szCs w:val="22"/>
              </w:rPr>
              <w:t>FSO</w:t>
            </w:r>
            <w:r w:rsidR="00391EB2" w:rsidRPr="00897594">
              <w:rPr>
                <w:rFonts w:ascii="Arial" w:hAnsi="Arial" w:cs="Arial"/>
                <w:sz w:val="22"/>
                <w:szCs w:val="22"/>
              </w:rPr>
              <w:t xml:space="preserve"> </w:t>
            </w:r>
            <w:r w:rsidR="005932B1" w:rsidRPr="00897594">
              <w:rPr>
                <w:rFonts w:ascii="Arial" w:hAnsi="Arial" w:cs="Arial"/>
                <w:sz w:val="22"/>
                <w:szCs w:val="22"/>
              </w:rPr>
              <w:t>Dec 2017</w:t>
            </w:r>
            <w:r w:rsidR="00391EB2" w:rsidRPr="00897594">
              <w:rPr>
                <w:rFonts w:ascii="Arial" w:hAnsi="Arial" w:cs="Arial"/>
                <w:sz w:val="22"/>
                <w:szCs w:val="22"/>
              </w:rPr>
              <w:t xml:space="preserve"> </w:t>
            </w:r>
          </w:p>
        </w:tc>
      </w:tr>
      <w:tr w:rsidR="00391EB2" w:rsidRPr="00C46253" w14:paraId="485D5C49" w14:textId="77777777" w:rsidTr="000512AE">
        <w:tc>
          <w:tcPr>
            <w:tcW w:w="4720" w:type="dxa"/>
            <w:shd w:val="pct5" w:color="auto" w:fill="FFFFFF"/>
          </w:tcPr>
          <w:p w14:paraId="3624B09E"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38985E10" w14:textId="77777777"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5932B1" w:rsidRPr="000F0FF2">
              <w:rPr>
                <w:rFonts w:ascii="Arial" w:hAnsi="Arial" w:cs="Arial"/>
                <w:sz w:val="22"/>
                <w:szCs w:val="22"/>
              </w:rPr>
              <w:t>8</w:t>
            </w:r>
          </w:p>
        </w:tc>
      </w:tr>
    </w:tbl>
    <w:p w14:paraId="40AA398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C5153EA" w14:textId="77777777" w:rsidTr="000512AE">
        <w:tc>
          <w:tcPr>
            <w:tcW w:w="10065" w:type="dxa"/>
            <w:shd w:val="pct5" w:color="auto" w:fill="FFFFFF"/>
          </w:tcPr>
          <w:p w14:paraId="5D6CF3A9"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37CC8684"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69E613F3" w14:textId="77777777" w:rsidTr="0020390F">
        <w:trPr>
          <w:trHeight w:val="1644"/>
        </w:trPr>
        <w:tc>
          <w:tcPr>
            <w:tcW w:w="10065" w:type="dxa"/>
          </w:tcPr>
          <w:p w14:paraId="423FFDB9" w14:textId="189A31EF" w:rsidR="00D63849" w:rsidRPr="00D63849" w:rsidRDefault="00D63849" w:rsidP="00D63849">
            <w:pPr>
              <w:pStyle w:val="ListParagraph"/>
              <w:numPr>
                <w:ilvl w:val="0"/>
                <w:numId w:val="29"/>
              </w:numPr>
              <w:rPr>
                <w:rFonts w:ascii="Arial" w:hAnsi="Arial" w:cs="Arial"/>
                <w:sz w:val="22"/>
                <w:szCs w:val="22"/>
              </w:rPr>
            </w:pPr>
            <w:r w:rsidRPr="00D63849">
              <w:rPr>
                <w:rFonts w:ascii="Arial" w:hAnsi="Arial" w:cs="Arial"/>
                <w:sz w:val="22"/>
                <w:szCs w:val="22"/>
              </w:rPr>
              <w:t>To provide the opportunity for students to gain all the learning outcomes associated with relevant ‘parent’ degree programme from which these “</w:t>
            </w:r>
            <w:r w:rsidRPr="00D63849">
              <w:rPr>
                <w:rFonts w:ascii="Arial" w:hAnsi="Arial" w:cs="Arial"/>
                <w:i/>
                <w:sz w:val="22"/>
                <w:szCs w:val="22"/>
              </w:rPr>
              <w:t>with a year abroad”</w:t>
            </w:r>
            <w:r w:rsidRPr="00D63849">
              <w:rPr>
                <w:rFonts w:ascii="Arial" w:hAnsi="Arial" w:cs="Arial"/>
                <w:sz w:val="22"/>
                <w:szCs w:val="22"/>
              </w:rPr>
              <w:t xml:space="preserve"> variants are derived (see the appropriate ‘parent’ programme specification for details) and in addition</w:t>
            </w:r>
            <w:r w:rsidR="00BB1D09">
              <w:rPr>
                <w:rFonts w:ascii="Arial" w:hAnsi="Arial" w:cs="Arial"/>
                <w:sz w:val="22"/>
                <w:szCs w:val="22"/>
              </w:rPr>
              <w:t>.</w:t>
            </w:r>
          </w:p>
          <w:p w14:paraId="437B3D29" w14:textId="214862FE" w:rsidR="00BD6360" w:rsidRPr="00D63849" w:rsidRDefault="00D63849" w:rsidP="00D63849">
            <w:pPr>
              <w:pStyle w:val="ListParagraph"/>
              <w:numPr>
                <w:ilvl w:val="0"/>
                <w:numId w:val="29"/>
              </w:numPr>
              <w:rPr>
                <w:rFonts w:ascii="Arial" w:hAnsi="Arial" w:cs="Arial"/>
                <w:sz w:val="22"/>
                <w:szCs w:val="22"/>
              </w:rPr>
            </w:pPr>
            <w:r w:rsidRPr="00D63849">
              <w:rPr>
                <w:rFonts w:ascii="Arial" w:hAnsi="Arial" w:cs="Arial"/>
                <w:sz w:val="22"/>
                <w:szCs w:val="22"/>
              </w:rPr>
              <w:t>To provide the opportunity for suitably motivated students to broaden their experience through study in a foreign country, specifically (but not limited to) the USA, Canada, Hong Kong, Switzerland and Turkey</w:t>
            </w:r>
            <w:r w:rsidRPr="00BB1D09">
              <w:rPr>
                <w:rFonts w:ascii="Arial" w:hAnsi="Arial" w:cs="Arial"/>
                <w:sz w:val="22"/>
                <w:szCs w:val="22"/>
              </w:rPr>
              <w:t>.</w:t>
            </w:r>
          </w:p>
        </w:tc>
      </w:tr>
    </w:tbl>
    <w:p w14:paraId="3A984B1D"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1EA2022" w14:textId="77777777" w:rsidTr="000512AE">
        <w:trPr>
          <w:cantSplit/>
        </w:trPr>
        <w:tc>
          <w:tcPr>
            <w:tcW w:w="10065" w:type="dxa"/>
            <w:shd w:val="pct5" w:color="auto" w:fill="FFFFFF"/>
          </w:tcPr>
          <w:p w14:paraId="7F865858"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5FF82CBD" w14:textId="6A40C7D2" w:rsidR="00334337" w:rsidRDefault="00391EB2" w:rsidP="000512AE">
            <w:pPr>
              <w:spacing w:before="60" w:after="60"/>
              <w:jc w:val="both"/>
              <w:rPr>
                <w:rFonts w:ascii="Arial" w:hAnsi="Arial" w:cs="Arial"/>
                <w:sz w:val="22"/>
                <w:szCs w:val="22"/>
              </w:rPr>
            </w:pPr>
            <w:r w:rsidRPr="00C46253">
              <w:rPr>
                <w:rFonts w:ascii="Arial" w:hAnsi="Arial" w:cs="Arial"/>
                <w:sz w:val="22"/>
                <w:szCs w:val="22"/>
              </w:rPr>
              <w:t>The programme provides opportunities for students to develop and demonstrate knowledge and understanding, qualities, skills and other att</w:t>
            </w:r>
            <w:r w:rsidR="00BB1D09">
              <w:rPr>
                <w:rFonts w:ascii="Arial" w:hAnsi="Arial" w:cs="Arial"/>
                <w:sz w:val="22"/>
                <w:szCs w:val="22"/>
              </w:rPr>
              <w:t>ributes in the following areas.</w:t>
            </w:r>
          </w:p>
          <w:p w14:paraId="4ED949C4" w14:textId="5B951F29" w:rsidR="00391EB2" w:rsidRDefault="00391EB2" w:rsidP="000512AE">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751958" w:rsidRPr="00751958">
              <w:rPr>
                <w:rFonts w:ascii="Arial" w:hAnsi="Arial" w:cs="Arial"/>
                <w:sz w:val="22"/>
                <w:szCs w:val="22"/>
              </w:rPr>
              <w:t>Physics, Astronomy and Astrophysics</w:t>
            </w:r>
            <w:r w:rsidR="00CB6339">
              <w:rPr>
                <w:rFonts w:ascii="Arial" w:hAnsi="Arial" w:cs="Arial"/>
                <w:sz w:val="22"/>
                <w:szCs w:val="22"/>
              </w:rPr>
              <w:t xml:space="preserve"> (2016)</w:t>
            </w:r>
            <w:r w:rsidR="00751958">
              <w:rPr>
                <w:rFonts w:ascii="Arial" w:hAnsi="Arial" w:cs="Arial"/>
                <w:sz w:val="22"/>
                <w:szCs w:val="22"/>
              </w:rPr>
              <w:t>.</w:t>
            </w:r>
          </w:p>
          <w:p w14:paraId="0ADB80D5" w14:textId="02995C96" w:rsidR="00334337" w:rsidRPr="00375670" w:rsidRDefault="00375670" w:rsidP="00334337">
            <w:pPr>
              <w:spacing w:before="60" w:after="60"/>
              <w:jc w:val="both"/>
              <w:rPr>
                <w:rFonts w:ascii="Arial" w:hAnsi="Arial" w:cs="Arial"/>
                <w:sz w:val="22"/>
                <w:szCs w:val="22"/>
              </w:rPr>
            </w:pPr>
            <w:r w:rsidRPr="0074481C">
              <w:rPr>
                <w:rFonts w:ascii="Arial" w:hAnsi="Arial" w:cs="Arial"/>
                <w:sz w:val="22"/>
                <w:szCs w:val="22"/>
              </w:rPr>
              <w:t xml:space="preserve">The MPhys is a 4 year period of broadly based but integrated study; overall, it is targeted towards those students wishing to enter careers as professional research physicists in industrial, university or other settings. </w:t>
            </w:r>
            <w:r w:rsidRPr="0074481C">
              <w:rPr>
                <w:rFonts w:ascii="Arial" w:hAnsi="Arial" w:cs="Arial"/>
                <w:i/>
                <w:sz w:val="22"/>
                <w:szCs w:val="22"/>
              </w:rPr>
              <w:t>(</w:t>
            </w:r>
            <w:r w:rsidRPr="0074481C">
              <w:rPr>
                <w:rFonts w:ascii="Arial" w:hAnsi="Arial" w:cs="Arial"/>
                <w:b/>
                <w:i/>
                <w:sz w:val="22"/>
                <w:szCs w:val="22"/>
              </w:rPr>
              <w:t>SB</w:t>
            </w:r>
            <w:r>
              <w:rPr>
                <w:rFonts w:ascii="Arial" w:hAnsi="Arial" w:cs="Arial"/>
                <w:b/>
                <w:i/>
                <w:sz w:val="22"/>
                <w:szCs w:val="22"/>
              </w:rPr>
              <w:t xml:space="preserve"> 3.1</w:t>
            </w:r>
            <w:r w:rsidRPr="0074481C">
              <w:rPr>
                <w:rFonts w:ascii="Arial" w:hAnsi="Arial" w:cs="Arial"/>
                <w:i/>
                <w:sz w:val="22"/>
                <w:szCs w:val="22"/>
              </w:rPr>
              <w:t>)</w:t>
            </w:r>
          </w:p>
        </w:tc>
      </w:tr>
    </w:tbl>
    <w:p w14:paraId="070BA4C1" w14:textId="4E6FD602" w:rsidR="0040301C" w:rsidRPr="00946D3C" w:rsidRDefault="0040301C" w:rsidP="009309DA">
      <w:pPr>
        <w:ind w:right="-330"/>
        <w:rPr>
          <w:rFonts w:ascii="Arial" w:hAnsi="Arial" w:cs="Arial"/>
          <w:sz w:val="22"/>
          <w:szCs w:val="22"/>
        </w:rPr>
      </w:pPr>
    </w:p>
    <w:p w14:paraId="71A5BF8A" w14:textId="5AAB8F1E" w:rsidR="00391EB2" w:rsidRPr="00375670" w:rsidRDefault="00391EB2" w:rsidP="00375670">
      <w:pPr>
        <w:spacing w:before="60" w:after="60"/>
        <w:ind w:left="-426" w:right="-330"/>
        <w:rPr>
          <w:rFonts w:ascii="Arial" w:hAnsi="Arial" w:cs="Arial"/>
          <w:sz w:val="22"/>
          <w:szCs w:val="22"/>
          <w:highlight w:val="yellow"/>
        </w:rPr>
      </w:pPr>
      <w:r w:rsidRPr="00946D3C">
        <w:rPr>
          <w:rFonts w:ascii="Arial" w:hAnsi="Arial" w:cs="Arial"/>
          <w:b/>
          <w:sz w:val="22"/>
          <w:szCs w:val="22"/>
        </w:rPr>
        <w:t xml:space="preserve">A. </w:t>
      </w:r>
      <w:r w:rsidR="00375670">
        <w:rPr>
          <w:rFonts w:ascii="Arial" w:hAnsi="Arial" w:cs="Arial"/>
          <w:b/>
          <w:sz w:val="22"/>
          <w:szCs w:val="22"/>
        </w:rPr>
        <w:t>Knowledge and Understanding of:</w:t>
      </w:r>
    </w:p>
    <w:p w14:paraId="7E42C87C" w14:textId="4715C83B" w:rsidR="0040301C" w:rsidRDefault="00756A69" w:rsidP="00602D3F">
      <w:pPr>
        <w:spacing w:before="60" w:after="60"/>
        <w:ind w:left="-426" w:right="-330"/>
        <w:jc w:val="both"/>
        <w:rPr>
          <w:rFonts w:ascii="Arial" w:hAnsi="Arial" w:cs="Arial"/>
          <w:sz w:val="22"/>
          <w:szCs w:val="22"/>
        </w:rPr>
      </w:pPr>
      <w:r w:rsidRPr="00756A69">
        <w:rPr>
          <w:rFonts w:ascii="Arial" w:hAnsi="Arial" w:cs="Arial"/>
          <w:sz w:val="22"/>
          <w:szCs w:val="22"/>
        </w:rPr>
        <w:t>1-3. As per relevant “parent” programme</w:t>
      </w:r>
      <w:r w:rsidR="00BB1D09">
        <w:rPr>
          <w:rFonts w:ascii="Arial" w:hAnsi="Arial" w:cs="Arial"/>
          <w:sz w:val="22"/>
          <w:szCs w:val="22"/>
        </w:rPr>
        <w:t>.</w:t>
      </w:r>
    </w:p>
    <w:p w14:paraId="30C9646B" w14:textId="19B4F343" w:rsidR="00756A69" w:rsidRPr="00946D3C" w:rsidRDefault="00756A69" w:rsidP="00756A69">
      <w:pPr>
        <w:spacing w:before="60" w:after="60"/>
        <w:ind w:right="-329"/>
        <w:jc w:val="both"/>
        <w:rPr>
          <w:rFonts w:ascii="Arial" w:hAnsi="Arial" w:cs="Arial"/>
          <w:sz w:val="22"/>
          <w:szCs w:val="22"/>
        </w:rPr>
      </w:pPr>
    </w:p>
    <w:p w14:paraId="6709638F"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6E3D5796" w14:textId="79029296" w:rsidR="00391EB2" w:rsidRPr="00946D3C" w:rsidRDefault="0040301C" w:rsidP="000512AE">
      <w:pPr>
        <w:spacing w:before="60" w:after="60"/>
        <w:ind w:left="-426" w:right="-330"/>
        <w:rPr>
          <w:rFonts w:ascii="Arial" w:hAnsi="Arial" w:cs="Arial"/>
          <w:sz w:val="22"/>
          <w:szCs w:val="22"/>
        </w:rPr>
      </w:pPr>
      <w:r>
        <w:rPr>
          <w:rFonts w:ascii="Arial" w:hAnsi="Arial" w:cs="Arial"/>
          <w:b/>
          <w:sz w:val="22"/>
          <w:szCs w:val="22"/>
        </w:rPr>
        <w:t>B. Intellectual Skills:</w:t>
      </w:r>
    </w:p>
    <w:p w14:paraId="38CCAE2C" w14:textId="3EFF6B74" w:rsidR="00557A80" w:rsidRDefault="0040301C" w:rsidP="00557A80">
      <w:pPr>
        <w:spacing w:before="60" w:after="60"/>
        <w:ind w:left="-425" w:right="-329"/>
        <w:jc w:val="both"/>
        <w:rPr>
          <w:rFonts w:ascii="Arial" w:hAnsi="Arial" w:cs="Arial"/>
          <w:sz w:val="22"/>
          <w:szCs w:val="22"/>
        </w:rPr>
      </w:pPr>
      <w:r w:rsidRPr="0040301C">
        <w:rPr>
          <w:rFonts w:ascii="Arial" w:hAnsi="Arial" w:cs="Arial"/>
          <w:sz w:val="22"/>
          <w:szCs w:val="22"/>
        </w:rPr>
        <w:t>1-10. As per relevant “parent” programme</w:t>
      </w:r>
      <w:r w:rsidR="00BB1D09">
        <w:rPr>
          <w:rFonts w:ascii="Arial" w:hAnsi="Arial" w:cs="Arial"/>
          <w:sz w:val="22"/>
          <w:szCs w:val="22"/>
        </w:rPr>
        <w:t>.</w:t>
      </w:r>
    </w:p>
    <w:p w14:paraId="6EC9C3E0" w14:textId="614A6E4A" w:rsidR="00FC7230" w:rsidRDefault="00FC7230" w:rsidP="00557A80">
      <w:pPr>
        <w:spacing w:before="60" w:after="60"/>
        <w:ind w:right="-330"/>
        <w:rPr>
          <w:rFonts w:ascii="Arial" w:hAnsi="Arial" w:cs="Arial"/>
          <w:b/>
          <w:sz w:val="22"/>
          <w:szCs w:val="22"/>
        </w:rPr>
      </w:pPr>
    </w:p>
    <w:p w14:paraId="7CFC403E" w14:textId="1F99EA99" w:rsidR="00391EB2" w:rsidRPr="000F0FF2" w:rsidRDefault="009309DA" w:rsidP="000512AE">
      <w:pPr>
        <w:spacing w:before="60" w:after="60"/>
        <w:ind w:left="-426" w:right="-330"/>
        <w:rPr>
          <w:rFonts w:ascii="Arial" w:hAnsi="Arial" w:cs="Arial"/>
          <w:sz w:val="22"/>
          <w:szCs w:val="22"/>
        </w:rPr>
      </w:pPr>
      <w:r>
        <w:rPr>
          <w:rFonts w:ascii="Arial" w:hAnsi="Arial" w:cs="Arial"/>
          <w:b/>
          <w:sz w:val="22"/>
          <w:szCs w:val="22"/>
        </w:rPr>
        <w:t>C. Subject-specific Skills:</w:t>
      </w:r>
    </w:p>
    <w:p w14:paraId="31DB961C" w14:textId="294C7D6C" w:rsidR="009309DA" w:rsidRPr="009309DA" w:rsidRDefault="009309DA" w:rsidP="00602D3F">
      <w:pPr>
        <w:spacing w:before="60" w:after="60"/>
        <w:ind w:left="-425" w:right="-329"/>
        <w:jc w:val="both"/>
        <w:rPr>
          <w:rFonts w:ascii="Arial" w:hAnsi="Arial" w:cs="Arial"/>
          <w:sz w:val="22"/>
          <w:szCs w:val="22"/>
        </w:rPr>
      </w:pPr>
      <w:r w:rsidRPr="009309DA">
        <w:rPr>
          <w:rFonts w:ascii="Arial" w:hAnsi="Arial" w:cs="Arial"/>
          <w:sz w:val="22"/>
          <w:szCs w:val="22"/>
        </w:rPr>
        <w:t>1-10. As per relevant “parent” programme</w:t>
      </w:r>
      <w:r w:rsidR="00BB1D09">
        <w:rPr>
          <w:rFonts w:ascii="Arial" w:hAnsi="Arial" w:cs="Arial"/>
          <w:sz w:val="22"/>
          <w:szCs w:val="22"/>
        </w:rPr>
        <w:t>.</w:t>
      </w:r>
    </w:p>
    <w:p w14:paraId="409EE5C2" w14:textId="77777777" w:rsidR="00391EB2" w:rsidRPr="00946D3C" w:rsidRDefault="00391EB2" w:rsidP="00C70645">
      <w:pPr>
        <w:spacing w:before="60" w:after="60"/>
        <w:ind w:left="-425" w:right="-329"/>
        <w:jc w:val="both"/>
        <w:rPr>
          <w:rFonts w:ascii="Arial" w:hAnsi="Arial" w:cs="Arial"/>
          <w:sz w:val="22"/>
          <w:szCs w:val="22"/>
        </w:rPr>
      </w:pPr>
    </w:p>
    <w:p w14:paraId="2AE12D5A" w14:textId="39FDD6F6" w:rsidR="00391EB2" w:rsidRPr="00946D3C" w:rsidRDefault="001B0444" w:rsidP="000512AE">
      <w:pPr>
        <w:spacing w:before="60" w:after="60"/>
        <w:ind w:left="-426" w:right="-330"/>
        <w:rPr>
          <w:rFonts w:ascii="Arial" w:hAnsi="Arial" w:cs="Arial"/>
          <w:sz w:val="22"/>
          <w:szCs w:val="22"/>
        </w:rPr>
      </w:pPr>
      <w:r>
        <w:rPr>
          <w:rFonts w:ascii="Arial" w:hAnsi="Arial" w:cs="Arial"/>
          <w:b/>
          <w:sz w:val="22"/>
          <w:szCs w:val="22"/>
        </w:rPr>
        <w:t>D. Transferable Skills:</w:t>
      </w:r>
    </w:p>
    <w:p w14:paraId="267A9440" w14:textId="49DAAB99" w:rsidR="00782C41" w:rsidRPr="00782C41" w:rsidRDefault="00782C41" w:rsidP="00782C41">
      <w:pPr>
        <w:spacing w:before="60" w:after="60"/>
        <w:ind w:left="-425" w:right="-329"/>
        <w:jc w:val="both"/>
        <w:rPr>
          <w:rFonts w:ascii="Arial" w:hAnsi="Arial" w:cs="Arial"/>
          <w:sz w:val="22"/>
          <w:szCs w:val="22"/>
        </w:rPr>
      </w:pPr>
      <w:r w:rsidRPr="00782C41">
        <w:rPr>
          <w:rFonts w:ascii="Arial" w:hAnsi="Arial" w:cs="Arial"/>
          <w:sz w:val="22"/>
          <w:szCs w:val="22"/>
        </w:rPr>
        <w:t>1-5. As per re</w:t>
      </w:r>
      <w:r>
        <w:rPr>
          <w:rFonts w:ascii="Arial" w:hAnsi="Arial" w:cs="Arial"/>
          <w:sz w:val="22"/>
          <w:szCs w:val="22"/>
        </w:rPr>
        <w:t>levant “parent” programme, plus</w:t>
      </w:r>
    </w:p>
    <w:p w14:paraId="1B95A26D" w14:textId="06DA5AE3" w:rsidR="00391EB2" w:rsidRPr="00946D3C" w:rsidRDefault="00782C41" w:rsidP="00782C41">
      <w:pPr>
        <w:spacing w:before="60" w:after="60"/>
        <w:ind w:left="-425" w:right="-329"/>
        <w:jc w:val="both"/>
        <w:rPr>
          <w:rFonts w:ascii="Arial" w:hAnsi="Arial" w:cs="Arial"/>
          <w:sz w:val="22"/>
          <w:szCs w:val="22"/>
        </w:rPr>
      </w:pPr>
      <w:r w:rsidRPr="00782C41">
        <w:rPr>
          <w:rFonts w:ascii="Arial" w:hAnsi="Arial" w:cs="Arial"/>
          <w:sz w:val="22"/>
          <w:szCs w:val="22"/>
        </w:rPr>
        <w:t>6. The ability to study within a different educational system an</w:t>
      </w:r>
      <w:r>
        <w:rPr>
          <w:rFonts w:ascii="Arial" w:hAnsi="Arial" w:cs="Arial"/>
          <w:sz w:val="22"/>
          <w:szCs w:val="22"/>
        </w:rPr>
        <w:t>d to live in a foreign country.</w:t>
      </w:r>
    </w:p>
    <w:p w14:paraId="5684E313" w14:textId="4E2077FE" w:rsidR="00391EB2" w:rsidRDefault="00391EB2" w:rsidP="00C70645">
      <w:pPr>
        <w:spacing w:before="60" w:after="60"/>
        <w:ind w:left="-425" w:right="-329"/>
        <w:jc w:val="both"/>
        <w:rPr>
          <w:rFonts w:ascii="Arial" w:hAnsi="Arial" w:cs="Arial"/>
          <w:sz w:val="22"/>
          <w:szCs w:val="22"/>
        </w:rPr>
      </w:pPr>
    </w:p>
    <w:p w14:paraId="4EA828B5" w14:textId="77777777" w:rsidR="00602D3F" w:rsidRPr="00946D3C" w:rsidRDefault="00602D3F" w:rsidP="00C70645">
      <w:pPr>
        <w:spacing w:before="60" w:after="60"/>
        <w:ind w:left="-425" w:right="-329"/>
        <w:jc w:val="both"/>
        <w:rPr>
          <w:rFonts w:ascii="Arial" w:hAnsi="Arial" w:cs="Arial"/>
          <w:sz w:val="22"/>
          <w:szCs w:val="22"/>
        </w:rPr>
      </w:pPr>
    </w:p>
    <w:p w14:paraId="795A0F3D" w14:textId="429585C8" w:rsidR="00782C41" w:rsidRDefault="00F455F7" w:rsidP="00F455F7">
      <w:pPr>
        <w:ind w:left="-426" w:right="-330"/>
        <w:rPr>
          <w:rFonts w:ascii="Arial" w:hAnsi="Arial" w:cs="Arial"/>
          <w:b/>
          <w:sz w:val="22"/>
          <w:szCs w:val="22"/>
        </w:rPr>
      </w:pPr>
      <w:r w:rsidRPr="00F455F7">
        <w:rPr>
          <w:rFonts w:ascii="Arial" w:hAnsi="Arial" w:cs="Arial"/>
          <w:b/>
          <w:sz w:val="22"/>
          <w:szCs w:val="22"/>
        </w:rPr>
        <w:t>Teaching/learning and assessment methods and strategies used to enable the programme learning outcomes to be achieved and demonstrated</w:t>
      </w:r>
      <w:r w:rsidR="00BB1D09">
        <w:rPr>
          <w:rFonts w:ascii="Arial" w:hAnsi="Arial" w:cs="Arial"/>
          <w:b/>
          <w:sz w:val="22"/>
          <w:szCs w:val="22"/>
        </w:rPr>
        <w:t>.</w:t>
      </w:r>
    </w:p>
    <w:p w14:paraId="4B8D3E25" w14:textId="77777777" w:rsidR="00602D3F" w:rsidRPr="00F455F7" w:rsidRDefault="00602D3F" w:rsidP="00F455F7">
      <w:pPr>
        <w:ind w:left="-426" w:right="-330"/>
        <w:rPr>
          <w:rFonts w:ascii="Arial" w:hAnsi="Arial" w:cs="Arial"/>
          <w:b/>
          <w:sz w:val="22"/>
          <w:szCs w:val="22"/>
        </w:rPr>
      </w:pPr>
    </w:p>
    <w:p w14:paraId="736A5E21" w14:textId="77777777" w:rsidR="00602D3F" w:rsidRDefault="00782C41" w:rsidP="00782C41">
      <w:pPr>
        <w:ind w:right="-330"/>
        <w:rPr>
          <w:rFonts w:ascii="Arial" w:hAnsi="Arial" w:cs="Arial"/>
          <w:b/>
          <w:sz w:val="22"/>
          <w:szCs w:val="22"/>
        </w:rPr>
      </w:pPr>
      <w:r w:rsidRPr="00602D3F">
        <w:rPr>
          <w:rFonts w:ascii="Arial" w:hAnsi="Arial" w:cs="Arial"/>
          <w:b/>
          <w:sz w:val="22"/>
          <w:szCs w:val="22"/>
        </w:rPr>
        <w:t>Learning &amp; Te</w:t>
      </w:r>
      <w:r w:rsidR="00021302" w:rsidRPr="00602D3F">
        <w:rPr>
          <w:rFonts w:ascii="Arial" w:hAnsi="Arial" w:cs="Arial"/>
          <w:b/>
          <w:sz w:val="22"/>
          <w:szCs w:val="22"/>
        </w:rPr>
        <w:t>aching</w:t>
      </w:r>
    </w:p>
    <w:p w14:paraId="32159339" w14:textId="625BB638" w:rsidR="00782C41" w:rsidRPr="00602D3F" w:rsidRDefault="00602D3F" w:rsidP="00602D3F">
      <w:pPr>
        <w:pStyle w:val="ListParagraph"/>
        <w:numPr>
          <w:ilvl w:val="0"/>
          <w:numId w:val="34"/>
        </w:numPr>
        <w:ind w:right="-330"/>
        <w:rPr>
          <w:rFonts w:ascii="Arial" w:hAnsi="Arial" w:cs="Arial"/>
          <w:sz w:val="22"/>
          <w:szCs w:val="22"/>
        </w:rPr>
      </w:pPr>
      <w:r w:rsidRPr="00602D3F">
        <w:rPr>
          <w:rFonts w:ascii="Arial" w:hAnsi="Arial" w:cs="Arial"/>
          <w:sz w:val="22"/>
          <w:szCs w:val="22"/>
        </w:rPr>
        <w:t>B</w:t>
      </w:r>
      <w:r w:rsidR="00782C41" w:rsidRPr="00602D3F">
        <w:rPr>
          <w:rFonts w:ascii="Arial" w:hAnsi="Arial" w:cs="Arial"/>
          <w:sz w:val="22"/>
          <w:szCs w:val="22"/>
        </w:rPr>
        <w:t>roadly as per relevant “parent” programme, although teaching and learning methods may differ from these during the year you spend studying abroad.</w:t>
      </w:r>
    </w:p>
    <w:p w14:paraId="2377CA9A" w14:textId="77777777" w:rsidR="00602D3F" w:rsidRDefault="00602D3F" w:rsidP="00782C41">
      <w:pPr>
        <w:ind w:right="-330"/>
        <w:rPr>
          <w:rFonts w:ascii="Arial" w:hAnsi="Arial" w:cs="Arial"/>
          <w:b/>
          <w:sz w:val="22"/>
          <w:szCs w:val="22"/>
        </w:rPr>
      </w:pPr>
    </w:p>
    <w:p w14:paraId="5C96DAEA" w14:textId="688DD02A" w:rsidR="00602D3F" w:rsidRDefault="00021302" w:rsidP="00782C41">
      <w:pPr>
        <w:ind w:right="-330"/>
        <w:rPr>
          <w:rFonts w:ascii="Arial" w:hAnsi="Arial" w:cs="Arial"/>
          <w:i/>
          <w:sz w:val="22"/>
          <w:szCs w:val="22"/>
        </w:rPr>
      </w:pPr>
      <w:r w:rsidRPr="00602D3F">
        <w:rPr>
          <w:rFonts w:ascii="Arial" w:hAnsi="Arial" w:cs="Arial"/>
          <w:b/>
          <w:sz w:val="22"/>
          <w:szCs w:val="22"/>
        </w:rPr>
        <w:lastRenderedPageBreak/>
        <w:t>Assessment:</w:t>
      </w:r>
    </w:p>
    <w:p w14:paraId="00BDB5E5" w14:textId="056AA595" w:rsidR="00782C41" w:rsidRPr="00602D3F" w:rsidRDefault="00602D3F" w:rsidP="00602D3F">
      <w:pPr>
        <w:pStyle w:val="ListParagraph"/>
        <w:numPr>
          <w:ilvl w:val="0"/>
          <w:numId w:val="34"/>
        </w:numPr>
        <w:ind w:right="-330"/>
        <w:rPr>
          <w:rFonts w:ascii="Arial" w:hAnsi="Arial" w:cs="Arial"/>
          <w:i/>
          <w:sz w:val="22"/>
          <w:szCs w:val="22"/>
        </w:rPr>
      </w:pPr>
      <w:r w:rsidRPr="00602D3F">
        <w:rPr>
          <w:rFonts w:ascii="Arial" w:hAnsi="Arial" w:cs="Arial"/>
          <w:sz w:val="22"/>
          <w:szCs w:val="22"/>
        </w:rPr>
        <w:t>B</w:t>
      </w:r>
      <w:r w:rsidR="00782C41" w:rsidRPr="00602D3F">
        <w:rPr>
          <w:rFonts w:ascii="Arial" w:hAnsi="Arial" w:cs="Arial"/>
          <w:sz w:val="22"/>
          <w:szCs w:val="22"/>
        </w:rPr>
        <w:t xml:space="preserve">roadly as per relevant “parent” programme, although assessment methods may differ from these during the </w:t>
      </w:r>
      <w:r w:rsidR="00AD2BF3">
        <w:rPr>
          <w:rFonts w:ascii="Arial" w:hAnsi="Arial" w:cs="Arial"/>
          <w:sz w:val="22"/>
          <w:szCs w:val="22"/>
        </w:rPr>
        <w:t>year you spend studying abroad.</w:t>
      </w:r>
    </w:p>
    <w:p w14:paraId="096F6AB6" w14:textId="3A6309AB" w:rsidR="00391EB2" w:rsidRDefault="00391EB2" w:rsidP="00CA56AA">
      <w:pPr>
        <w:spacing w:before="60" w:after="60"/>
        <w:ind w:right="-329"/>
        <w:rPr>
          <w:rFonts w:ascii="Arial" w:hAnsi="Arial" w:cs="Arial"/>
          <w:sz w:val="22"/>
          <w:szCs w:val="22"/>
        </w:rPr>
      </w:pPr>
    </w:p>
    <w:p w14:paraId="0476ADA8" w14:textId="02799839" w:rsidR="00602D3F" w:rsidRDefault="00602D3F" w:rsidP="00CA56AA">
      <w:pPr>
        <w:spacing w:before="60" w:after="60"/>
        <w:ind w:right="-329"/>
        <w:rPr>
          <w:rFonts w:ascii="Arial" w:hAnsi="Arial" w:cs="Arial"/>
          <w:sz w:val="22"/>
          <w:szCs w:val="22"/>
        </w:rPr>
      </w:pPr>
    </w:p>
    <w:p w14:paraId="0DD17BBB" w14:textId="2738D558" w:rsidR="00602D3F" w:rsidRDefault="00602D3F" w:rsidP="00CA56AA">
      <w:pPr>
        <w:spacing w:before="60" w:after="60"/>
        <w:ind w:right="-329"/>
        <w:rPr>
          <w:rFonts w:ascii="Arial" w:hAnsi="Arial" w:cs="Arial"/>
          <w:sz w:val="22"/>
          <w:szCs w:val="22"/>
        </w:rPr>
      </w:pPr>
    </w:p>
    <w:p w14:paraId="4A5D5215" w14:textId="77777777" w:rsidR="00602D3F" w:rsidRPr="000F0FF2" w:rsidRDefault="00602D3F" w:rsidP="00CA56AA">
      <w:pPr>
        <w:spacing w:before="60" w:after="60"/>
        <w:ind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57E1D5C" w14:textId="77777777" w:rsidTr="000512AE">
        <w:trPr>
          <w:cantSplit/>
        </w:trPr>
        <w:tc>
          <w:tcPr>
            <w:tcW w:w="9923" w:type="dxa"/>
          </w:tcPr>
          <w:p w14:paraId="125D6F28" w14:textId="4DC6B0DF"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see the module mapping table, located at</w:t>
            </w:r>
            <w:r w:rsidR="00DF001A">
              <w:rPr>
                <w:rFonts w:ascii="Arial" w:hAnsi="Arial" w:cs="Arial"/>
                <w:sz w:val="22"/>
              </w:rPr>
              <w:t xml:space="preserve"> the end of this specification.</w:t>
            </w:r>
          </w:p>
        </w:tc>
      </w:tr>
    </w:tbl>
    <w:p w14:paraId="7239255D" w14:textId="4775CB5D" w:rsidR="00391EB2" w:rsidRPr="00C46253" w:rsidRDefault="00391EB2" w:rsidP="00817CA3">
      <w:pPr>
        <w:spacing w:before="60" w:after="6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07A776A7" w14:textId="77777777" w:rsidTr="000512AE">
        <w:trPr>
          <w:cantSplit/>
        </w:trPr>
        <w:tc>
          <w:tcPr>
            <w:tcW w:w="9923" w:type="dxa"/>
            <w:shd w:val="pct5" w:color="auto" w:fill="FFFFFF"/>
          </w:tcPr>
          <w:p w14:paraId="155B63EA"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4E6FD461" w14:textId="640F3CAB" w:rsidR="00391EB2" w:rsidRPr="00D803C1" w:rsidRDefault="00391EB2" w:rsidP="00CB0343">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Th</w:t>
            </w:r>
            <w:r w:rsidR="008F59F2">
              <w:rPr>
                <w:rFonts w:ascii="Arial" w:hAnsi="Arial" w:cs="Arial"/>
                <w:snapToGrid w:val="0"/>
                <w:sz w:val="22"/>
                <w:szCs w:val="22"/>
                <w:lang w:val="en-US"/>
              </w:rPr>
              <w:t xml:space="preserve">e MPhys </w:t>
            </w:r>
            <w:r w:rsidRPr="00D803C1">
              <w:rPr>
                <w:rFonts w:ascii="Arial" w:hAnsi="Arial" w:cs="Arial"/>
                <w:snapToGrid w:val="0"/>
                <w:sz w:val="22"/>
                <w:szCs w:val="22"/>
                <w:lang w:val="en-US"/>
              </w:rPr>
              <w:t>programme</w:t>
            </w:r>
            <w:r w:rsidR="008F59F2">
              <w:rPr>
                <w:rFonts w:ascii="Arial" w:hAnsi="Arial" w:cs="Arial"/>
                <w:snapToGrid w:val="0"/>
                <w:sz w:val="22"/>
                <w:szCs w:val="22"/>
                <w:lang w:val="en-US"/>
              </w:rPr>
              <w:t>s</w:t>
            </w:r>
            <w:r w:rsidRPr="00D803C1">
              <w:rPr>
                <w:rFonts w:ascii="Arial" w:hAnsi="Arial" w:cs="Arial"/>
                <w:snapToGrid w:val="0"/>
                <w:sz w:val="22"/>
                <w:szCs w:val="22"/>
                <w:lang w:val="en-US"/>
              </w:rPr>
              <w:t xml:space="preserve"> </w:t>
            </w:r>
            <w:r w:rsidR="008F59F2">
              <w:rPr>
                <w:rFonts w:ascii="Arial" w:hAnsi="Arial" w:cs="Arial"/>
                <w:snapToGrid w:val="0"/>
                <w:sz w:val="22"/>
                <w:szCs w:val="22"/>
                <w:lang w:val="en-US"/>
              </w:rPr>
              <w:t>are</w:t>
            </w:r>
            <w:r w:rsidRPr="00D803C1">
              <w:rPr>
                <w:rFonts w:ascii="Arial" w:hAnsi="Arial" w:cs="Arial"/>
                <w:snapToGrid w:val="0"/>
                <w:sz w:val="22"/>
                <w:szCs w:val="22"/>
                <w:lang w:val="en-US"/>
              </w:rPr>
              <w:t xml:space="preserve"> studied over </w:t>
            </w:r>
            <w:r w:rsidR="008F59F2">
              <w:rPr>
                <w:rFonts w:ascii="Arial" w:hAnsi="Arial" w:cs="Arial"/>
                <w:snapToGrid w:val="0"/>
                <w:sz w:val="22"/>
                <w:szCs w:val="22"/>
                <w:lang w:val="en-US"/>
              </w:rPr>
              <w:t>four</w:t>
            </w:r>
            <w:r w:rsidR="00AD2BF3">
              <w:rPr>
                <w:rFonts w:ascii="Arial" w:hAnsi="Arial" w:cs="Arial"/>
                <w:snapToGrid w:val="0"/>
                <w:sz w:val="22"/>
                <w:szCs w:val="22"/>
                <w:lang w:val="en-US"/>
              </w:rPr>
              <w:t xml:space="preserve"> years full-time.</w:t>
            </w:r>
          </w:p>
          <w:p w14:paraId="333377CA" w14:textId="58B9722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w:t>
            </w:r>
            <w:r w:rsidR="008F59F2">
              <w:rPr>
                <w:rFonts w:ascii="Arial" w:hAnsi="Arial" w:cs="Arial"/>
                <w:sz w:val="22"/>
                <w:szCs w:val="22"/>
                <w:lang w:eastAsia="zh-CN"/>
              </w:rPr>
              <w:t>four</w:t>
            </w:r>
            <w:r w:rsidRPr="00D803C1">
              <w:rPr>
                <w:rFonts w:ascii="Arial" w:hAnsi="Arial" w:cs="Arial"/>
                <w:sz w:val="22"/>
                <w:szCs w:val="22"/>
                <w:lang w:eastAsia="zh-CN"/>
              </w:rPr>
              <w:t xml:space="preserv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module. One credit corresponds to approximately ten hours of 'learning time' (including all classes and all private study and research). Thus obtaining 120 credits in an academic year requires 1,200 hours of overall learning time. For further information on modules and credits</w:t>
            </w:r>
            <w:r w:rsidR="00BB1D09">
              <w:rPr>
                <w:rFonts w:ascii="Arial" w:hAnsi="Arial" w:cs="Arial"/>
                <w:sz w:val="22"/>
                <w:szCs w:val="22"/>
                <w:lang w:eastAsia="zh-CN"/>
              </w:rPr>
              <w:t>,</w:t>
            </w:r>
            <w:r w:rsidRPr="00D803C1">
              <w:rPr>
                <w:rFonts w:ascii="Arial" w:hAnsi="Arial" w:cs="Arial"/>
                <w:sz w:val="22"/>
                <w:szCs w:val="22"/>
                <w:lang w:eastAsia="zh-CN"/>
              </w:rPr>
              <w:t xml:space="preserve"> refer to the Credit Framework at </w:t>
            </w:r>
            <w:hyperlink r:id="rId11" w:history="1">
              <w:r w:rsidR="007E3E3D" w:rsidRPr="00D803C1">
                <w:rPr>
                  <w:rStyle w:val="Hyperlink"/>
                  <w:rFonts w:ascii="Arial" w:hAnsi="Arial" w:cs="Arial"/>
                  <w:sz w:val="22"/>
                  <w:szCs w:val="22"/>
                </w:rPr>
                <w:t>http://www.kent.ac.uk/teaching/qa/credit-framework/creditinfo.html</w:t>
              </w:r>
            </w:hyperlink>
            <w:r w:rsidR="005F7349">
              <w:rPr>
                <w:rFonts w:ascii="Arial" w:hAnsi="Arial" w:cs="Arial"/>
                <w:sz w:val="22"/>
                <w:szCs w:val="22"/>
              </w:rPr>
              <w:t>.</w:t>
            </w:r>
          </w:p>
          <w:p w14:paraId="58873F19"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578C7D32" w14:textId="6D273127"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817CA3" w:rsidRPr="00817CA3">
              <w:rPr>
                <w:rFonts w:ascii="Arial" w:hAnsi="Arial" w:cs="Arial"/>
                <w:sz w:val="22"/>
              </w:rPr>
              <w:t>Physics/Physics with Astrophysics/Astronomy, Space Science and Astrophysics</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817CA3" w:rsidRPr="00817CA3">
              <w:rPr>
                <w:rFonts w:ascii="Arial" w:hAnsi="Arial" w:cs="Arial"/>
                <w:sz w:val="22"/>
              </w:rPr>
              <w:t>Physics/Physics with Astrophysics/Astronomy, Space Science and Astrophysics</w:t>
            </w:r>
            <w:r w:rsidRPr="0003428B">
              <w:rPr>
                <w:rFonts w:ascii="Arial" w:hAnsi="Arial" w:cs="Arial"/>
                <w:sz w:val="22"/>
              </w:rPr>
              <w:t>.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w:t>
            </w:r>
            <w:r w:rsidR="007F7A8B">
              <w:rPr>
                <w:rFonts w:ascii="Arial" w:hAnsi="Arial" w:cs="Arial"/>
                <w:sz w:val="22"/>
              </w:rPr>
              <w:t xml:space="preserve"> eligible for the award of a </w:t>
            </w:r>
            <w:r w:rsidRPr="0003428B">
              <w:rPr>
                <w:rFonts w:ascii="Arial" w:hAnsi="Arial" w:cs="Arial"/>
                <w:sz w:val="22"/>
              </w:rPr>
              <w:t>BSc non-honours degree.</w:t>
            </w:r>
          </w:p>
          <w:p w14:paraId="43ABBC35" w14:textId="360EF819" w:rsidR="0003428B" w:rsidRPr="00A13F33" w:rsidRDefault="0003428B" w:rsidP="0003428B">
            <w:pPr>
              <w:spacing w:before="60" w:after="60"/>
              <w:jc w:val="both"/>
              <w:rPr>
                <w:rFonts w:ascii="Arial" w:hAnsi="Arial" w:cs="Arial"/>
                <w:sz w:val="22"/>
              </w:rPr>
            </w:pPr>
          </w:p>
          <w:p w14:paraId="2E601D50" w14:textId="179A352B" w:rsidR="0003428B" w:rsidRPr="0003428B" w:rsidRDefault="0003428B" w:rsidP="0003428B">
            <w:pPr>
              <w:spacing w:before="60" w:after="60"/>
              <w:jc w:val="both"/>
              <w:rPr>
                <w:rFonts w:ascii="Arial" w:hAnsi="Arial" w:cs="Arial"/>
                <w:sz w:val="22"/>
              </w:rPr>
            </w:pPr>
            <w:r w:rsidRPr="0003428B">
              <w:rPr>
                <w:rFonts w:ascii="Arial" w:hAnsi="Arial" w:cs="Arial"/>
                <w:sz w:val="22"/>
              </w:rPr>
              <w:t>Students successfully completing Stage 2 and also the year abroad and meeting credit framework requirements will be eligible for the award of the Diploma with a Year Abroad</w:t>
            </w:r>
            <w:r w:rsidR="007F7A8B">
              <w:rPr>
                <w:rFonts w:ascii="Arial" w:hAnsi="Arial" w:cs="Arial"/>
                <w:sz w:val="22"/>
              </w:rPr>
              <w:t>.</w:t>
            </w:r>
          </w:p>
          <w:p w14:paraId="38515AA8" w14:textId="6A6FFD56" w:rsidR="001C2B29" w:rsidRPr="00252ACB" w:rsidRDefault="00CB0343" w:rsidP="00CB034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w:t>
            </w:r>
            <w:r w:rsidR="00AD2BF3" w:rsidRPr="00252ACB">
              <w:rPr>
                <w:rFonts w:ascii="Arial" w:hAnsi="Arial" w:cs="Arial"/>
                <w:sz w:val="22"/>
                <w:szCs w:val="22"/>
              </w:rPr>
              <w:t>information,</w:t>
            </w:r>
            <w:r w:rsidRPr="00252ACB">
              <w:rPr>
                <w:rFonts w:ascii="Arial" w:hAnsi="Arial" w:cs="Arial"/>
                <w:sz w:val="22"/>
                <w:szCs w:val="22"/>
              </w:rPr>
              <w:t xml:space="preserve"> refer to the Credit Framework at </w:t>
            </w:r>
            <w:hyperlink r:id="rId13" w:anchor="exit-awards" w:history="1">
              <w:r w:rsidR="00252ACB" w:rsidRPr="00252ACB">
                <w:rPr>
                  <w:rStyle w:val="Hyperlink"/>
                  <w:rFonts w:ascii="Arial" w:hAnsi="Arial" w:cs="Arial"/>
                  <w:sz w:val="22"/>
                  <w:szCs w:val="22"/>
                  <w:lang w:eastAsia="en-US"/>
                </w:rPr>
                <w:t>https://www.kent.ac.uk/teaching/qa/credit-framework/creditinfo.html#exit-awards</w:t>
              </w:r>
            </w:hyperlink>
            <w:r w:rsidR="005F7349">
              <w:rPr>
                <w:rFonts w:ascii="Arial" w:hAnsi="Arial" w:cs="Arial"/>
                <w:sz w:val="22"/>
                <w:szCs w:val="22"/>
                <w:lang w:eastAsia="en-US"/>
              </w:rPr>
              <w:t>.</w:t>
            </w:r>
          </w:p>
          <w:p w14:paraId="7DFF3DFE" w14:textId="77777777" w:rsidR="007F7A8B" w:rsidRPr="00AD2BF3" w:rsidRDefault="007F7A8B" w:rsidP="00CB0343">
            <w:pPr>
              <w:pStyle w:val="NormalWeb"/>
              <w:spacing w:before="60" w:beforeAutospacing="0" w:after="60" w:afterAutospacing="0"/>
              <w:jc w:val="both"/>
              <w:rPr>
                <w:rFonts w:ascii="Arial" w:hAnsi="Arial" w:cs="Arial"/>
                <w:sz w:val="22"/>
                <w:szCs w:val="22"/>
              </w:rPr>
            </w:pPr>
          </w:p>
          <w:p w14:paraId="0A9E6FE7" w14:textId="54B29759"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modules are core to the programme and must be taken by all students studying the programme. Optional modules provide a choice of subject areas, from which students will sel</w:t>
            </w:r>
            <w:r w:rsidR="005F7349">
              <w:rPr>
                <w:rFonts w:ascii="Arial" w:hAnsi="Arial" w:cs="Arial"/>
                <w:sz w:val="22"/>
                <w:szCs w:val="22"/>
              </w:rPr>
              <w:t>ect a stated number of modules.</w:t>
            </w:r>
          </w:p>
          <w:p w14:paraId="7B37A4EA" w14:textId="039E659F"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r w:rsidR="00AD2BF3" w:rsidRPr="00D803C1">
              <w:rPr>
                <w:rFonts w:ascii="Arial" w:hAnsi="Arial" w:cs="Arial"/>
                <w:sz w:val="22"/>
                <w:szCs w:val="22"/>
              </w:rPr>
              <w:t>information,</w:t>
            </w:r>
            <w:r w:rsidRPr="00D803C1">
              <w:rPr>
                <w:rFonts w:ascii="Arial" w:hAnsi="Arial" w:cs="Arial"/>
                <w:sz w:val="22"/>
                <w:szCs w:val="22"/>
              </w:rPr>
              <w:t xml:space="preserve"> refer to the Credit Framework at </w:t>
            </w:r>
            <w:hyperlink r:id="rId14" w:history="1">
              <w:r w:rsidR="00D803C1" w:rsidRPr="00D803C1">
                <w:rPr>
                  <w:rStyle w:val="Hyperlink"/>
                  <w:rFonts w:ascii="Arial" w:hAnsi="Arial" w:cs="Arial"/>
                  <w:sz w:val="22"/>
                  <w:szCs w:val="22"/>
                </w:rPr>
                <w:t>http://www.kent.ac.uk/teaching/qa/credit-framework/creditinfo.html</w:t>
              </w:r>
            </w:hyperlink>
            <w:r w:rsidR="005F7349">
              <w:rPr>
                <w:rFonts w:ascii="Arial" w:hAnsi="Arial" w:cs="Arial"/>
                <w:sz w:val="22"/>
                <w:szCs w:val="22"/>
              </w:rPr>
              <w:t>.</w:t>
            </w:r>
          </w:p>
          <w:p w14:paraId="20BEA776" w14:textId="11CA352A"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r w:rsidR="00AD2BF3" w:rsidRPr="00D803C1">
              <w:rPr>
                <w:rFonts w:ascii="Arial" w:hAnsi="Arial" w:cs="Arial"/>
                <w:sz w:val="22"/>
                <w:szCs w:val="22"/>
              </w:rPr>
              <w:t>information,</w:t>
            </w:r>
            <w:r w:rsidRPr="00D803C1">
              <w:rPr>
                <w:rFonts w:ascii="Arial" w:hAnsi="Arial" w:cs="Arial"/>
                <w:sz w:val="22"/>
                <w:szCs w:val="22"/>
              </w:rPr>
              <w:t xml:space="preserve"> refer to the Credit Framework</w:t>
            </w:r>
            <w:r w:rsidR="005F7349">
              <w:rPr>
                <w:rFonts w:ascii="Arial" w:hAnsi="Arial" w:cs="Arial"/>
                <w:sz w:val="22"/>
                <w:szCs w:val="22"/>
              </w:rPr>
              <w:t>.</w:t>
            </w:r>
          </w:p>
          <w:p w14:paraId="090A6ADE" w14:textId="211B85B0" w:rsidR="00391EB2" w:rsidRDefault="00391EB2" w:rsidP="00CB0343">
            <w:pPr>
              <w:spacing w:before="60" w:after="60"/>
              <w:jc w:val="both"/>
              <w:rPr>
                <w:rFonts w:ascii="Arial" w:hAnsi="Arial" w:cs="Arial"/>
                <w:sz w:val="22"/>
                <w:szCs w:val="22"/>
                <w:highlight w:val="yellow"/>
              </w:rPr>
            </w:pPr>
          </w:p>
          <w:p w14:paraId="43073C77" w14:textId="663A627F" w:rsidR="00391EB2" w:rsidRPr="00C73082" w:rsidRDefault="00515E66" w:rsidP="00C73082">
            <w:pPr>
              <w:spacing w:before="60" w:after="60"/>
              <w:jc w:val="both"/>
              <w:rPr>
                <w:rFonts w:ascii="Arial" w:hAnsi="Arial" w:cs="Arial"/>
                <w:sz w:val="22"/>
                <w:szCs w:val="22"/>
                <w:lang w:eastAsia="zh-CN"/>
              </w:rPr>
            </w:pPr>
            <w:r w:rsidRPr="00515E66">
              <w:rPr>
                <w:rFonts w:ascii="Arial" w:hAnsi="Arial" w:cs="Arial"/>
                <w:sz w:val="22"/>
                <w:szCs w:val="22"/>
                <w:lang w:eastAsia="zh-CN"/>
              </w:rPr>
              <w:t>Because of the intellectually progressive nature of this degree programme, each year's study builds on the previous year, and requires successful completion of all of the previous y</w:t>
            </w:r>
            <w:r w:rsidR="00BD1169">
              <w:rPr>
                <w:rFonts w:ascii="Arial" w:hAnsi="Arial" w:cs="Arial"/>
                <w:sz w:val="22"/>
                <w:szCs w:val="22"/>
                <w:lang w:eastAsia="zh-CN"/>
              </w:rPr>
              <w:t>ear's study as a pre-requisite.</w:t>
            </w:r>
            <w:r w:rsidRPr="00515E66">
              <w:rPr>
                <w:rFonts w:ascii="Arial" w:hAnsi="Arial" w:cs="Arial"/>
                <w:sz w:val="22"/>
                <w:szCs w:val="22"/>
                <w:lang w:eastAsia="zh-CN"/>
              </w:rPr>
              <w:t xml:space="preserve"> For this reason, Boards of Examiners will NOT permit the trailing of any modules except at their discretion in exceptional circumstances.</w:t>
            </w:r>
          </w:p>
        </w:tc>
      </w:tr>
    </w:tbl>
    <w:p w14:paraId="480AF992" w14:textId="77777777" w:rsidR="00391EB2" w:rsidRDefault="00391EB2" w:rsidP="000512AE">
      <w:pPr>
        <w:spacing w:before="60" w:after="60"/>
        <w:ind w:right="-330"/>
        <w:rPr>
          <w:rFonts w:ascii="Arial" w:hAnsi="Arial" w:cs="Arial"/>
          <w:i/>
          <w:sz w:val="22"/>
          <w:szCs w:val="22"/>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394"/>
        <w:gridCol w:w="850"/>
        <w:gridCol w:w="993"/>
        <w:gridCol w:w="1134"/>
      </w:tblGrid>
      <w:tr w:rsidR="00FD06D9" w:rsidRPr="00C46253" w14:paraId="294F6D54" w14:textId="77777777" w:rsidTr="009F1DD0">
        <w:tc>
          <w:tcPr>
            <w:tcW w:w="1305" w:type="dxa"/>
            <w:tcBorders>
              <w:bottom w:val="single" w:sz="4" w:space="0" w:color="auto"/>
            </w:tcBorders>
            <w:shd w:val="pct5" w:color="auto" w:fill="FFFFFF"/>
          </w:tcPr>
          <w:p w14:paraId="68152469"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0E22D033"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394" w:type="dxa"/>
            <w:tcBorders>
              <w:bottom w:val="single" w:sz="4" w:space="0" w:color="auto"/>
            </w:tcBorders>
            <w:shd w:val="pct5" w:color="auto" w:fill="FFFFFF"/>
          </w:tcPr>
          <w:p w14:paraId="6899F843"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14:paraId="75D603F8"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3" w:type="dxa"/>
            <w:tcBorders>
              <w:bottom w:val="single" w:sz="4" w:space="0" w:color="auto"/>
            </w:tcBorders>
            <w:shd w:val="pct5" w:color="auto" w:fill="FFFFFF"/>
          </w:tcPr>
          <w:p w14:paraId="2E6334EF"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2EF287C5"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1F100245" w14:textId="77777777" w:rsidTr="009F1DD0">
        <w:trPr>
          <w:cantSplit/>
        </w:trPr>
        <w:tc>
          <w:tcPr>
            <w:tcW w:w="9952" w:type="dxa"/>
            <w:gridSpan w:val="6"/>
            <w:tcBorders>
              <w:bottom w:val="single" w:sz="4" w:space="0" w:color="auto"/>
            </w:tcBorders>
            <w:shd w:val="clear" w:color="auto" w:fill="F2F2F2" w:themeFill="background1" w:themeFillShade="F2"/>
          </w:tcPr>
          <w:p w14:paraId="67220468"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117AD500" w14:textId="77777777" w:rsidTr="009F1DD0">
        <w:trPr>
          <w:cantSplit/>
        </w:trPr>
        <w:tc>
          <w:tcPr>
            <w:tcW w:w="9952" w:type="dxa"/>
            <w:gridSpan w:val="6"/>
            <w:shd w:val="clear" w:color="auto" w:fill="F2F2F2" w:themeFill="background1" w:themeFillShade="F2"/>
          </w:tcPr>
          <w:p w14:paraId="4433C78A" w14:textId="4B0EE2DD" w:rsidR="00720DD7" w:rsidRPr="00C46253" w:rsidRDefault="00720DD7"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515E66">
              <w:rPr>
                <w:rFonts w:ascii="Arial" w:hAnsi="Arial" w:cs="Arial"/>
                <w:b/>
                <w:sz w:val="22"/>
                <w:szCs w:val="22"/>
              </w:rPr>
              <w:t xml:space="preserve"> </w:t>
            </w:r>
            <w:r w:rsidR="00515E66" w:rsidRPr="00515E66">
              <w:rPr>
                <w:rFonts w:ascii="Arial" w:hAnsi="Arial" w:cs="Arial"/>
                <w:i/>
                <w:sz w:val="22"/>
                <w:szCs w:val="22"/>
              </w:rPr>
              <w:t>(See “parent” programme for all details)</w:t>
            </w:r>
          </w:p>
        </w:tc>
      </w:tr>
      <w:tr w:rsidR="00720DD7" w:rsidRPr="00C46253" w14:paraId="19FD557C" w14:textId="77777777" w:rsidTr="009F1DD0">
        <w:trPr>
          <w:cantSplit/>
        </w:trPr>
        <w:tc>
          <w:tcPr>
            <w:tcW w:w="9952" w:type="dxa"/>
            <w:gridSpan w:val="6"/>
            <w:shd w:val="pct5" w:color="auto" w:fill="FFFFFF"/>
          </w:tcPr>
          <w:p w14:paraId="18268D09"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lastRenderedPageBreak/>
              <w:t>Stage 2</w:t>
            </w:r>
          </w:p>
        </w:tc>
      </w:tr>
      <w:tr w:rsidR="00720DD7" w:rsidRPr="00C46253" w14:paraId="74722FE0" w14:textId="77777777" w:rsidTr="009F1DD0">
        <w:trPr>
          <w:cantSplit/>
        </w:trPr>
        <w:tc>
          <w:tcPr>
            <w:tcW w:w="9952" w:type="dxa"/>
            <w:gridSpan w:val="6"/>
            <w:shd w:val="pct5" w:color="auto" w:fill="FFFFFF"/>
          </w:tcPr>
          <w:p w14:paraId="26C526E7" w14:textId="5CB0DE15"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515E66">
              <w:rPr>
                <w:rFonts w:ascii="Arial" w:hAnsi="Arial" w:cs="Arial"/>
                <w:b/>
                <w:sz w:val="22"/>
                <w:szCs w:val="22"/>
              </w:rPr>
              <w:t xml:space="preserve"> </w:t>
            </w:r>
            <w:r w:rsidR="00515E66" w:rsidRPr="00515E66">
              <w:rPr>
                <w:rFonts w:ascii="Arial" w:hAnsi="Arial" w:cs="Arial"/>
                <w:i/>
                <w:sz w:val="22"/>
                <w:szCs w:val="22"/>
              </w:rPr>
              <w:t>(see “parent” programme for all details)</w:t>
            </w:r>
          </w:p>
        </w:tc>
      </w:tr>
      <w:tr w:rsidR="00720DD7" w:rsidRPr="00C46253" w14:paraId="75CD7228" w14:textId="77777777" w:rsidTr="009F1DD0">
        <w:trPr>
          <w:cantSplit/>
        </w:trPr>
        <w:tc>
          <w:tcPr>
            <w:tcW w:w="9952" w:type="dxa"/>
            <w:gridSpan w:val="6"/>
            <w:shd w:val="pct5" w:color="auto" w:fill="FFFFFF"/>
          </w:tcPr>
          <w:p w14:paraId="7909534C" w14:textId="2C3D85B8" w:rsidR="00720DD7" w:rsidRPr="00C46253" w:rsidRDefault="00720DD7" w:rsidP="00515E66">
            <w:pPr>
              <w:spacing w:before="60" w:after="60"/>
              <w:ind w:right="-330"/>
              <w:rPr>
                <w:rFonts w:ascii="Arial" w:hAnsi="Arial" w:cs="Arial"/>
                <w:b/>
                <w:szCs w:val="22"/>
              </w:rPr>
            </w:pPr>
            <w:r w:rsidRPr="00C46253">
              <w:rPr>
                <w:rFonts w:ascii="Arial" w:hAnsi="Arial" w:cs="Arial"/>
                <w:b/>
                <w:sz w:val="22"/>
                <w:szCs w:val="22"/>
              </w:rPr>
              <w:t xml:space="preserve">Stage </w:t>
            </w:r>
            <w:r w:rsidR="00515E66">
              <w:rPr>
                <w:rFonts w:ascii="Arial" w:hAnsi="Arial" w:cs="Arial"/>
                <w:b/>
                <w:sz w:val="22"/>
                <w:szCs w:val="22"/>
              </w:rPr>
              <w:t>A</w:t>
            </w:r>
          </w:p>
        </w:tc>
      </w:tr>
      <w:tr w:rsidR="00720DD7" w:rsidRPr="00C46253" w14:paraId="7C69C3F9" w14:textId="77777777" w:rsidTr="009F1DD0">
        <w:trPr>
          <w:cantSplit/>
        </w:trPr>
        <w:tc>
          <w:tcPr>
            <w:tcW w:w="9952" w:type="dxa"/>
            <w:gridSpan w:val="6"/>
            <w:shd w:val="pct5" w:color="auto" w:fill="FFFFFF"/>
          </w:tcPr>
          <w:p w14:paraId="65A169EE" w14:textId="60BF5F19"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FB0A8B">
              <w:rPr>
                <w:rFonts w:ascii="Arial" w:hAnsi="Arial" w:cs="Arial"/>
                <w:b/>
                <w:sz w:val="22"/>
                <w:szCs w:val="22"/>
              </w:rPr>
              <w:t xml:space="preserve"> – 120 credits</w:t>
            </w:r>
          </w:p>
        </w:tc>
      </w:tr>
      <w:tr w:rsidR="00FD06D9" w:rsidRPr="00C46253" w14:paraId="52337959" w14:textId="77777777" w:rsidTr="009F1DD0">
        <w:tc>
          <w:tcPr>
            <w:tcW w:w="1305" w:type="dxa"/>
          </w:tcPr>
          <w:p w14:paraId="0090129C" w14:textId="726A9988" w:rsidR="00FD06D9" w:rsidRPr="00C46253" w:rsidRDefault="002E1231" w:rsidP="000512AE">
            <w:pPr>
              <w:spacing w:before="60" w:after="60"/>
              <w:ind w:right="-330"/>
              <w:rPr>
                <w:rFonts w:ascii="Arial" w:hAnsi="Arial" w:cs="Arial"/>
                <w:sz w:val="22"/>
                <w:szCs w:val="22"/>
              </w:rPr>
            </w:pPr>
            <w:r w:rsidRPr="002E1231">
              <w:rPr>
                <w:rFonts w:ascii="Arial" w:hAnsi="Arial" w:cs="Arial"/>
                <w:sz w:val="22"/>
                <w:szCs w:val="22"/>
              </w:rPr>
              <w:t>PHYS7900</w:t>
            </w:r>
          </w:p>
        </w:tc>
        <w:tc>
          <w:tcPr>
            <w:tcW w:w="1276" w:type="dxa"/>
          </w:tcPr>
          <w:p w14:paraId="3226948F" w14:textId="607FC2FF" w:rsidR="00FD06D9" w:rsidRPr="00515E66" w:rsidRDefault="00515E66" w:rsidP="000512AE">
            <w:pPr>
              <w:spacing w:before="60" w:after="60"/>
              <w:ind w:right="-330"/>
              <w:rPr>
                <w:rFonts w:ascii="Arial" w:hAnsi="Arial" w:cs="Arial"/>
                <w:sz w:val="22"/>
                <w:szCs w:val="22"/>
              </w:rPr>
            </w:pPr>
            <w:r w:rsidRPr="00515E66">
              <w:rPr>
                <w:rFonts w:ascii="Arial" w:hAnsi="Arial" w:cs="Arial"/>
                <w:sz w:val="22"/>
                <w:szCs w:val="22"/>
              </w:rPr>
              <w:t>PH790</w:t>
            </w:r>
            <w:r w:rsidRPr="00515E66">
              <w:rPr>
                <w:rFonts w:ascii="Arial" w:hAnsi="Arial" w:cs="Arial"/>
                <w:sz w:val="18"/>
                <w:szCs w:val="22"/>
              </w:rPr>
              <w:t>(NC)</w:t>
            </w:r>
          </w:p>
        </w:tc>
        <w:tc>
          <w:tcPr>
            <w:tcW w:w="4394" w:type="dxa"/>
          </w:tcPr>
          <w:p w14:paraId="0D1DFA09" w14:textId="418050C4" w:rsidR="00FD06D9" w:rsidRPr="00C46253" w:rsidRDefault="00515E66" w:rsidP="000512AE">
            <w:pPr>
              <w:spacing w:before="60" w:after="60"/>
              <w:ind w:right="-330"/>
              <w:rPr>
                <w:rFonts w:ascii="Arial" w:hAnsi="Arial" w:cs="Arial"/>
                <w:szCs w:val="22"/>
              </w:rPr>
            </w:pPr>
            <w:r w:rsidRPr="00515E66">
              <w:rPr>
                <w:rFonts w:ascii="Arial" w:hAnsi="Arial" w:cs="Arial"/>
                <w:sz w:val="22"/>
                <w:szCs w:val="22"/>
              </w:rPr>
              <w:t>MPhys Year Abroad Placement</w:t>
            </w:r>
          </w:p>
        </w:tc>
        <w:tc>
          <w:tcPr>
            <w:tcW w:w="850" w:type="dxa"/>
          </w:tcPr>
          <w:p w14:paraId="520DE035" w14:textId="4068FFB6" w:rsidR="00FD06D9" w:rsidRPr="00515E66" w:rsidRDefault="00515E66" w:rsidP="000512AE">
            <w:pPr>
              <w:spacing w:before="60" w:after="60"/>
              <w:ind w:right="-330"/>
              <w:rPr>
                <w:rFonts w:ascii="Arial" w:hAnsi="Arial" w:cs="Arial"/>
                <w:sz w:val="22"/>
                <w:szCs w:val="22"/>
              </w:rPr>
            </w:pPr>
            <w:r w:rsidRPr="00515E66">
              <w:rPr>
                <w:rFonts w:ascii="Arial" w:hAnsi="Arial" w:cs="Arial"/>
                <w:sz w:val="22"/>
                <w:szCs w:val="22"/>
              </w:rPr>
              <w:t>6</w:t>
            </w:r>
          </w:p>
        </w:tc>
        <w:tc>
          <w:tcPr>
            <w:tcW w:w="993" w:type="dxa"/>
          </w:tcPr>
          <w:p w14:paraId="795F2489" w14:textId="1DC91B70" w:rsidR="00FD06D9" w:rsidRPr="00515E66" w:rsidRDefault="00515E66" w:rsidP="000512AE">
            <w:pPr>
              <w:spacing w:before="60" w:after="60"/>
              <w:ind w:right="-330"/>
              <w:rPr>
                <w:rFonts w:ascii="Arial" w:hAnsi="Arial" w:cs="Arial"/>
                <w:sz w:val="22"/>
                <w:szCs w:val="22"/>
              </w:rPr>
            </w:pPr>
            <w:r w:rsidRPr="00515E66">
              <w:rPr>
                <w:rFonts w:ascii="Arial" w:hAnsi="Arial" w:cs="Arial"/>
                <w:sz w:val="22"/>
                <w:szCs w:val="22"/>
              </w:rPr>
              <w:t>120</w:t>
            </w:r>
          </w:p>
        </w:tc>
        <w:tc>
          <w:tcPr>
            <w:tcW w:w="1134" w:type="dxa"/>
          </w:tcPr>
          <w:p w14:paraId="520984AB" w14:textId="6F724196" w:rsidR="00FD06D9" w:rsidRPr="00515E66" w:rsidRDefault="00515E66" w:rsidP="000512AE">
            <w:pPr>
              <w:spacing w:before="60" w:after="60"/>
              <w:rPr>
                <w:rFonts w:ascii="Arial" w:hAnsi="Arial" w:cs="Arial"/>
                <w:sz w:val="22"/>
                <w:szCs w:val="22"/>
              </w:rPr>
            </w:pPr>
            <w:r w:rsidRPr="00515E66">
              <w:rPr>
                <w:rFonts w:ascii="Arial" w:hAnsi="Arial" w:cs="Arial"/>
                <w:sz w:val="22"/>
                <w:szCs w:val="22"/>
              </w:rPr>
              <w:t>1,2 &amp; 3</w:t>
            </w:r>
          </w:p>
        </w:tc>
      </w:tr>
      <w:tr w:rsidR="00515E66" w:rsidRPr="00C46253" w14:paraId="17CB8C87" w14:textId="77777777" w:rsidTr="009F1DD0">
        <w:tc>
          <w:tcPr>
            <w:tcW w:w="9952" w:type="dxa"/>
            <w:gridSpan w:val="6"/>
          </w:tcPr>
          <w:p w14:paraId="0D5F3045" w14:textId="5055D8C1" w:rsidR="00515E66" w:rsidRPr="00C46253" w:rsidRDefault="00515E66" w:rsidP="00515E66">
            <w:pPr>
              <w:spacing w:before="60" w:after="60"/>
              <w:rPr>
                <w:rFonts w:ascii="Arial" w:hAnsi="Arial" w:cs="Arial"/>
                <w:szCs w:val="22"/>
              </w:rPr>
            </w:pPr>
            <w:r w:rsidRPr="00C46253">
              <w:rPr>
                <w:rFonts w:ascii="Arial" w:hAnsi="Arial" w:cs="Arial"/>
                <w:sz w:val="22"/>
                <w:szCs w:val="22"/>
              </w:rPr>
              <w:t xml:space="preserve"> </w:t>
            </w:r>
            <w:r w:rsidRPr="00C46253">
              <w:rPr>
                <w:rFonts w:ascii="Arial" w:hAnsi="Arial" w:cs="Arial"/>
                <w:b/>
                <w:sz w:val="22"/>
                <w:szCs w:val="22"/>
              </w:rPr>
              <w:t xml:space="preserve">Stage </w:t>
            </w:r>
            <w:r>
              <w:rPr>
                <w:rFonts w:ascii="Arial" w:hAnsi="Arial" w:cs="Arial"/>
                <w:b/>
                <w:sz w:val="22"/>
                <w:szCs w:val="22"/>
              </w:rPr>
              <w:t>4</w:t>
            </w:r>
          </w:p>
        </w:tc>
      </w:tr>
      <w:tr w:rsidR="00720DD7" w:rsidRPr="00C46253" w14:paraId="44C8A8C5" w14:textId="77777777" w:rsidTr="009F1DD0">
        <w:trPr>
          <w:cantSplit/>
        </w:trPr>
        <w:tc>
          <w:tcPr>
            <w:tcW w:w="9952" w:type="dxa"/>
            <w:gridSpan w:val="6"/>
            <w:shd w:val="pct5" w:color="auto" w:fill="FFFFFF"/>
          </w:tcPr>
          <w:p w14:paraId="76DAD920" w14:textId="4EEF786D" w:rsidR="00720DD7" w:rsidRPr="00C46253" w:rsidRDefault="00515E66" w:rsidP="000512AE">
            <w:pPr>
              <w:spacing w:before="60" w:after="60"/>
              <w:rPr>
                <w:rFonts w:ascii="Arial" w:hAnsi="Arial" w:cs="Arial"/>
                <w:b/>
                <w:szCs w:val="22"/>
              </w:rPr>
            </w:pPr>
            <w:r>
              <w:rPr>
                <w:rFonts w:ascii="Arial" w:hAnsi="Arial" w:cs="Arial"/>
                <w:b/>
                <w:sz w:val="22"/>
                <w:szCs w:val="22"/>
              </w:rPr>
              <w:t>Compulsory</w:t>
            </w:r>
            <w:r w:rsidR="00720DD7" w:rsidRPr="00C46253">
              <w:rPr>
                <w:rFonts w:ascii="Arial" w:hAnsi="Arial" w:cs="Arial"/>
                <w:b/>
                <w:sz w:val="22"/>
                <w:szCs w:val="22"/>
              </w:rPr>
              <w:t xml:space="preserve"> Modules </w:t>
            </w:r>
            <w:r w:rsidRPr="00515E66">
              <w:rPr>
                <w:rFonts w:ascii="Arial" w:hAnsi="Arial" w:cs="Arial"/>
                <w:i/>
                <w:sz w:val="22"/>
                <w:szCs w:val="22"/>
              </w:rPr>
              <w:t>(see “parent” programme for all details)</w:t>
            </w:r>
          </w:p>
        </w:tc>
      </w:tr>
    </w:tbl>
    <w:p w14:paraId="5C57092E"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57DC1123" w14:textId="77777777" w:rsidTr="000512AE">
        <w:tc>
          <w:tcPr>
            <w:tcW w:w="9923" w:type="dxa"/>
          </w:tcPr>
          <w:p w14:paraId="1207FF5B"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43A0EA00" w14:textId="77777777" w:rsidTr="000512AE">
        <w:tc>
          <w:tcPr>
            <w:tcW w:w="9923" w:type="dxa"/>
          </w:tcPr>
          <w:p w14:paraId="308A45B4" w14:textId="6BF5CABA" w:rsidR="0033034F" w:rsidRPr="000F4628" w:rsidRDefault="00442CF4" w:rsidP="00252ACB">
            <w:pPr>
              <w:spacing w:before="60" w:after="60"/>
              <w:jc w:val="both"/>
              <w:rPr>
                <w:rFonts w:ascii="Arial" w:hAnsi="Arial" w:cs="Arial"/>
                <w:i/>
                <w:sz w:val="22"/>
                <w:szCs w:val="22"/>
              </w:rPr>
            </w:pPr>
            <w:r w:rsidRPr="0074481C">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9C2C25" w:rsidRPr="00C46253" w14:paraId="71891508" w14:textId="77777777" w:rsidTr="000512AE">
        <w:tc>
          <w:tcPr>
            <w:tcW w:w="9923" w:type="dxa"/>
          </w:tcPr>
          <w:p w14:paraId="38A01D19" w14:textId="04C86601" w:rsidR="009C2C25" w:rsidRPr="0074481C" w:rsidRDefault="009C2C25" w:rsidP="00252ACB">
            <w:pPr>
              <w:spacing w:before="60" w:after="60"/>
              <w:jc w:val="both"/>
              <w:rPr>
                <w:rFonts w:ascii="Arial" w:hAnsi="Arial" w:cs="Arial"/>
                <w:sz w:val="22"/>
                <w:szCs w:val="22"/>
              </w:rPr>
            </w:pPr>
            <w:r w:rsidRPr="009C2C25">
              <w:rPr>
                <w:rFonts w:ascii="Arial" w:hAnsi="Arial" w:cs="Arial"/>
                <w:sz w:val="22"/>
                <w:szCs w:val="22"/>
              </w:rPr>
              <w:t>Where relevant to the programme of study, provide details of any work-based learning element, inclusive of employer details, delivery, assessment and support for students.</w:t>
            </w:r>
          </w:p>
        </w:tc>
      </w:tr>
      <w:tr w:rsidR="00391EB2" w:rsidRPr="00C46253" w14:paraId="30C81E54" w14:textId="77777777" w:rsidTr="00442CF4">
        <w:trPr>
          <w:trHeight w:val="2430"/>
        </w:trPr>
        <w:tc>
          <w:tcPr>
            <w:tcW w:w="9923" w:type="dxa"/>
          </w:tcPr>
          <w:p w14:paraId="7C569D97" w14:textId="17655518" w:rsidR="00442CF4" w:rsidRPr="00926EB8" w:rsidRDefault="00442CF4" w:rsidP="00442CF4">
            <w:pPr>
              <w:numPr>
                <w:ilvl w:val="0"/>
                <w:numId w:val="20"/>
              </w:numPr>
              <w:rPr>
                <w:rFonts w:ascii="Arial" w:hAnsi="Arial" w:cs="Arial"/>
                <w:sz w:val="22"/>
                <w:szCs w:val="22"/>
              </w:rPr>
            </w:pPr>
            <w:r w:rsidRPr="00926EB8">
              <w:rPr>
                <w:rFonts w:ascii="Arial" w:hAnsi="Arial" w:cs="Arial"/>
                <w:sz w:val="22"/>
                <w:szCs w:val="22"/>
              </w:rPr>
              <w:t>The year abroad is constituted in module PH790 Year Abroad whose credit value is 120 credits</w:t>
            </w:r>
            <w:r w:rsidR="005F7349">
              <w:rPr>
                <w:rFonts w:ascii="Arial" w:hAnsi="Arial" w:cs="Arial"/>
                <w:sz w:val="22"/>
                <w:szCs w:val="22"/>
              </w:rPr>
              <w:t>.</w:t>
            </w:r>
          </w:p>
          <w:p w14:paraId="21E8AF28" w14:textId="54176C27" w:rsidR="00442CF4" w:rsidRPr="00926EB8" w:rsidRDefault="00442CF4" w:rsidP="00442CF4">
            <w:pPr>
              <w:numPr>
                <w:ilvl w:val="0"/>
                <w:numId w:val="20"/>
              </w:numPr>
              <w:rPr>
                <w:rFonts w:ascii="Arial" w:hAnsi="Arial" w:cs="Arial"/>
                <w:sz w:val="22"/>
                <w:szCs w:val="22"/>
              </w:rPr>
            </w:pPr>
            <w:r w:rsidRPr="00926EB8">
              <w:rPr>
                <w:rFonts w:ascii="Arial" w:hAnsi="Arial" w:cs="Arial"/>
                <w:sz w:val="22"/>
                <w:szCs w:val="22"/>
              </w:rPr>
              <w:t>Students apply for placements through the central university Go Abroad group in the International Development Office</w:t>
            </w:r>
            <w:r w:rsidR="005F7349">
              <w:rPr>
                <w:rFonts w:ascii="Arial" w:hAnsi="Arial" w:cs="Arial"/>
                <w:sz w:val="22"/>
                <w:szCs w:val="22"/>
              </w:rPr>
              <w:t>.</w:t>
            </w:r>
          </w:p>
          <w:p w14:paraId="76944A66" w14:textId="798F172C" w:rsidR="00442CF4" w:rsidRPr="00926EB8" w:rsidRDefault="00442CF4" w:rsidP="00442CF4">
            <w:pPr>
              <w:numPr>
                <w:ilvl w:val="0"/>
                <w:numId w:val="20"/>
              </w:numPr>
              <w:rPr>
                <w:rFonts w:ascii="Arial" w:hAnsi="Arial" w:cs="Arial"/>
                <w:sz w:val="22"/>
                <w:szCs w:val="22"/>
              </w:rPr>
            </w:pPr>
            <w:r w:rsidRPr="00926EB8">
              <w:rPr>
                <w:rFonts w:ascii="Arial" w:hAnsi="Arial" w:cs="Arial"/>
                <w:sz w:val="22"/>
                <w:szCs w:val="22"/>
              </w:rPr>
              <w:t>The year abroad is overseen both by the central Go Abroad team and by an SPS member of staff (typically the PH790 module convener)</w:t>
            </w:r>
            <w:r w:rsidR="005F7349">
              <w:rPr>
                <w:rFonts w:ascii="Arial" w:hAnsi="Arial" w:cs="Arial"/>
                <w:sz w:val="22"/>
                <w:szCs w:val="22"/>
              </w:rPr>
              <w:t>.</w:t>
            </w:r>
          </w:p>
          <w:p w14:paraId="31F72617" w14:textId="53A8E906" w:rsidR="00442CF4" w:rsidRPr="00926EB8" w:rsidRDefault="00442CF4" w:rsidP="00442CF4">
            <w:pPr>
              <w:numPr>
                <w:ilvl w:val="0"/>
                <w:numId w:val="20"/>
              </w:numPr>
              <w:rPr>
                <w:rFonts w:ascii="Arial" w:hAnsi="Arial" w:cs="Arial"/>
                <w:sz w:val="22"/>
                <w:szCs w:val="22"/>
              </w:rPr>
            </w:pPr>
            <w:r w:rsidRPr="00926EB8">
              <w:rPr>
                <w:rFonts w:ascii="Arial" w:hAnsi="Arial" w:cs="Arial"/>
                <w:sz w:val="22"/>
                <w:szCs w:val="22"/>
              </w:rPr>
              <w:t>If for any reason the year abroad cannot be undertaken, the student can transfer to another programme</w:t>
            </w:r>
            <w:r w:rsidR="005F7349">
              <w:rPr>
                <w:rFonts w:ascii="Arial" w:hAnsi="Arial" w:cs="Arial"/>
                <w:sz w:val="22"/>
                <w:szCs w:val="22"/>
              </w:rPr>
              <w:t>.</w:t>
            </w:r>
          </w:p>
          <w:p w14:paraId="1BDE0DE7" w14:textId="78ED76A9" w:rsidR="00391EB2" w:rsidRPr="00442CF4" w:rsidRDefault="00442CF4" w:rsidP="00442CF4">
            <w:pPr>
              <w:numPr>
                <w:ilvl w:val="0"/>
                <w:numId w:val="20"/>
              </w:numPr>
              <w:rPr>
                <w:rFonts w:ascii="Arial" w:hAnsi="Arial" w:cs="Arial"/>
                <w:sz w:val="22"/>
                <w:szCs w:val="22"/>
              </w:rPr>
            </w:pPr>
            <w:r w:rsidRPr="00926EB8">
              <w:rPr>
                <w:rFonts w:ascii="Arial" w:hAnsi="Arial" w:cs="Arial"/>
                <w:sz w:val="22"/>
                <w:szCs w:val="22"/>
              </w:rPr>
              <w:t>Assessment is mainly based on academic transcript from host university and graded in Ken</w:t>
            </w:r>
            <w:r>
              <w:rPr>
                <w:rFonts w:ascii="Arial" w:hAnsi="Arial" w:cs="Arial"/>
                <w:sz w:val="22"/>
                <w:szCs w:val="22"/>
              </w:rPr>
              <w:t>t on a pass/fail basis.</w:t>
            </w:r>
            <w:r w:rsidRPr="00926EB8">
              <w:rPr>
                <w:rFonts w:ascii="Arial" w:hAnsi="Arial" w:cs="Arial"/>
                <w:sz w:val="22"/>
                <w:szCs w:val="22"/>
              </w:rPr>
              <w:t xml:space="preserve"> Full details are in</w:t>
            </w:r>
            <w:r w:rsidR="005F7349">
              <w:rPr>
                <w:rFonts w:ascii="Arial" w:hAnsi="Arial" w:cs="Arial"/>
                <w:sz w:val="22"/>
                <w:szCs w:val="22"/>
              </w:rPr>
              <w:t xml:space="preserve"> the PH790 module specification.</w:t>
            </w:r>
          </w:p>
        </w:tc>
      </w:tr>
    </w:tbl>
    <w:p w14:paraId="08404AF8"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0B2FA9F2" w14:textId="77777777" w:rsidTr="000512AE">
        <w:tc>
          <w:tcPr>
            <w:tcW w:w="9923" w:type="dxa"/>
            <w:shd w:val="pct5" w:color="auto" w:fill="FFFFFF"/>
          </w:tcPr>
          <w:p w14:paraId="2588C664"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479A985F" w14:textId="77777777" w:rsidTr="000512AE">
        <w:tc>
          <w:tcPr>
            <w:tcW w:w="9923" w:type="dxa"/>
          </w:tcPr>
          <w:p w14:paraId="3E97648F"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50F98BE7"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1079017A" w14:textId="6F7E6D80"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p>
          <w:p w14:paraId="0D3A4FA9" w14:textId="60A2C4EA"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p>
          <w:p w14:paraId="110EAB90" w14:textId="60E234E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p>
          <w:p w14:paraId="7AD86A62" w14:textId="4206DF91"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p>
          <w:p w14:paraId="5B761ED8" w14:textId="408FCDE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p>
          <w:p w14:paraId="5D8A3E60" w14:textId="5A310CB2"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p>
          <w:p w14:paraId="1B87D706" w14:textId="1ACD4B5E"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p>
          <w:p w14:paraId="4550B51B" w14:textId="5EB151CD"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p>
          <w:p w14:paraId="4440A1ED" w14:textId="5885AA0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p>
          <w:p w14:paraId="3DDE0774" w14:textId="784A475C" w:rsidR="005F7349" w:rsidRPr="005F7349" w:rsidRDefault="00391EB2" w:rsidP="005F7349">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5F7349" w:rsidRPr="00352BDC">
                <w:rPr>
                  <w:rStyle w:val="Hyperlink"/>
                  <w:rFonts w:ascii="Arial" w:hAnsi="Arial" w:cs="Arial"/>
                  <w:sz w:val="22"/>
                  <w:szCs w:val="22"/>
                </w:rPr>
                <w:t>https://www.kent.ac.uk/studentwellbeing/counselling</w:t>
              </w:r>
            </w:hyperlink>
          </w:p>
          <w:p w14:paraId="1825E41A" w14:textId="0ED0E9DD"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p>
          <w:p w14:paraId="00AC7039"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7259E5B7" w14:textId="7382C61A"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p>
          <w:p w14:paraId="7DCE815C" w14:textId="78D4EF23" w:rsidR="0085276D" w:rsidRDefault="0085276D" w:rsidP="0085276D">
            <w:pPr>
              <w:numPr>
                <w:ilvl w:val="0"/>
                <w:numId w:val="20"/>
              </w:numPr>
              <w:spacing w:before="60" w:after="60"/>
              <w:rPr>
                <w:rFonts w:ascii="Arial" w:hAnsi="Arial" w:cs="Arial"/>
                <w:sz w:val="22"/>
                <w:szCs w:val="22"/>
              </w:rPr>
            </w:pPr>
            <w:r w:rsidRPr="0085276D">
              <w:rPr>
                <w:rFonts w:ascii="Arial" w:hAnsi="Arial" w:cs="Arial"/>
                <w:sz w:val="22"/>
                <w:szCs w:val="22"/>
              </w:rPr>
              <w:lastRenderedPageBreak/>
              <w:t xml:space="preserve">Medical Centre </w:t>
            </w:r>
            <w:hyperlink r:id="rId28" w:history="1">
              <w:r w:rsidRPr="0085276D">
                <w:rPr>
                  <w:rStyle w:val="Hyperlink"/>
                  <w:rFonts w:ascii="Arial" w:hAnsi="Arial" w:cs="Arial"/>
                  <w:sz w:val="22"/>
                  <w:szCs w:val="22"/>
                </w:rPr>
                <w:t>https://www.kent.ac.uk/studentwellbeing/medicalcentre.html</w:t>
              </w:r>
            </w:hyperlink>
          </w:p>
          <w:p w14:paraId="7EA60A4A" w14:textId="77777777" w:rsidR="006641AF" w:rsidRPr="006641AF" w:rsidRDefault="006641AF" w:rsidP="0000550F">
            <w:pPr>
              <w:pStyle w:val="ListParagraph"/>
              <w:numPr>
                <w:ilvl w:val="0"/>
                <w:numId w:val="20"/>
              </w:numPr>
              <w:spacing w:line="276" w:lineRule="auto"/>
              <w:rPr>
                <w:rFonts w:ascii="Arial" w:hAnsi="Arial" w:cs="Arial"/>
                <w:sz w:val="22"/>
                <w:szCs w:val="22"/>
              </w:rPr>
            </w:pPr>
            <w:r w:rsidRPr="006641AF">
              <w:rPr>
                <w:rFonts w:ascii="Arial" w:hAnsi="Arial" w:cs="Arial"/>
                <w:sz w:val="22"/>
                <w:szCs w:val="22"/>
              </w:rPr>
              <w:t>SPS student study room with networked PCs and a selection of textbooks</w:t>
            </w:r>
          </w:p>
          <w:p w14:paraId="09B1FC1A" w14:textId="77777777" w:rsidR="006641AF" w:rsidRPr="006641AF" w:rsidRDefault="006641AF" w:rsidP="0000550F">
            <w:pPr>
              <w:pStyle w:val="ListParagraph"/>
              <w:numPr>
                <w:ilvl w:val="0"/>
                <w:numId w:val="20"/>
              </w:numPr>
              <w:spacing w:line="276" w:lineRule="auto"/>
              <w:rPr>
                <w:rFonts w:ascii="Arial" w:hAnsi="Arial" w:cs="Arial"/>
                <w:sz w:val="22"/>
                <w:szCs w:val="22"/>
              </w:rPr>
            </w:pPr>
            <w:r w:rsidRPr="006641AF">
              <w:rPr>
                <w:rFonts w:ascii="Arial" w:hAnsi="Arial" w:cs="Arial"/>
                <w:sz w:val="22"/>
                <w:szCs w:val="22"/>
              </w:rPr>
              <w:t>Well-equipped laboratories with technician support</w:t>
            </w:r>
          </w:p>
          <w:p w14:paraId="410D9A8F" w14:textId="77777777" w:rsidR="006641AF" w:rsidRPr="006641AF" w:rsidRDefault="006641AF" w:rsidP="0000550F">
            <w:pPr>
              <w:pStyle w:val="ListParagraph"/>
              <w:numPr>
                <w:ilvl w:val="0"/>
                <w:numId w:val="20"/>
              </w:numPr>
              <w:rPr>
                <w:rFonts w:ascii="Arial" w:hAnsi="Arial" w:cs="Arial"/>
                <w:sz w:val="22"/>
                <w:szCs w:val="22"/>
              </w:rPr>
            </w:pPr>
            <w:r w:rsidRPr="006641AF">
              <w:rPr>
                <w:rFonts w:ascii="Arial" w:hAnsi="Arial" w:cs="Arial"/>
                <w:sz w:val="22"/>
                <w:szCs w:val="22"/>
              </w:rPr>
              <w:t>SPS website with learning support materials</w:t>
            </w:r>
          </w:p>
          <w:p w14:paraId="65CEBFA2" w14:textId="3A129989" w:rsidR="00391EB2" w:rsidRPr="006641AF" w:rsidRDefault="006641AF" w:rsidP="0000550F">
            <w:pPr>
              <w:numPr>
                <w:ilvl w:val="0"/>
                <w:numId w:val="20"/>
              </w:numPr>
              <w:spacing w:before="60" w:after="60"/>
              <w:rPr>
                <w:rFonts w:ascii="Arial" w:hAnsi="Arial" w:cs="Arial"/>
                <w:sz w:val="22"/>
                <w:szCs w:val="22"/>
              </w:rPr>
            </w:pPr>
            <w:r w:rsidRPr="006641AF">
              <w:rPr>
                <w:rFonts w:ascii="Arial" w:hAnsi="Arial" w:cs="Arial"/>
                <w:sz w:val="22"/>
                <w:szCs w:val="22"/>
              </w:rPr>
              <w:t>Student Data System enabling monitoring of progress via coursework marks</w:t>
            </w:r>
          </w:p>
        </w:tc>
      </w:tr>
    </w:tbl>
    <w:p w14:paraId="10D44B48"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C7E3B0B" w14:textId="77777777" w:rsidTr="000512AE">
        <w:tc>
          <w:tcPr>
            <w:tcW w:w="9923" w:type="dxa"/>
            <w:shd w:val="pct5" w:color="auto" w:fill="FFFFFF"/>
          </w:tcPr>
          <w:p w14:paraId="3B58C9AC"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583D8E05"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06A708B5" w14:textId="77777777" w:rsidTr="000512AE">
        <w:tc>
          <w:tcPr>
            <w:tcW w:w="9923" w:type="dxa"/>
            <w:shd w:val="pct5" w:color="auto" w:fill="FFFFFF"/>
          </w:tcPr>
          <w:p w14:paraId="21ABFE0C"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5E3DDF29" w14:textId="5BD79A38" w:rsidR="00391EB2" w:rsidRPr="00C46253" w:rsidRDefault="00F238C6" w:rsidP="00F238C6">
            <w:pPr>
              <w:spacing w:before="60" w:after="60"/>
              <w:rPr>
                <w:rFonts w:ascii="Arial" w:hAnsi="Arial" w:cs="Arial"/>
                <w:szCs w:val="22"/>
              </w:rPr>
            </w:pPr>
            <w:r>
              <w:rPr>
                <w:rFonts w:ascii="Arial" w:hAnsi="Arial" w:cs="Arial"/>
                <w:sz w:val="22"/>
                <w:szCs w:val="22"/>
              </w:rPr>
              <w:t>For current</w:t>
            </w:r>
            <w:r w:rsidR="00391EB2" w:rsidRPr="00C46253">
              <w:rPr>
                <w:rFonts w:ascii="Arial" w:hAnsi="Arial" w:cs="Arial"/>
                <w:sz w:val="22"/>
                <w:szCs w:val="22"/>
              </w:rPr>
              <w:t xml:space="preserve"> information, please refer to the University prospectus</w:t>
            </w:r>
            <w:r>
              <w:rPr>
                <w:rFonts w:ascii="Arial" w:hAnsi="Arial" w:cs="Arial"/>
                <w:sz w:val="22"/>
                <w:szCs w:val="22"/>
              </w:rPr>
              <w:t>.</w:t>
            </w:r>
          </w:p>
        </w:tc>
      </w:tr>
      <w:tr w:rsidR="00391EB2" w:rsidRPr="00C46253" w14:paraId="5E4D9A7F" w14:textId="77777777" w:rsidTr="000512AE">
        <w:tc>
          <w:tcPr>
            <w:tcW w:w="9923" w:type="dxa"/>
          </w:tcPr>
          <w:p w14:paraId="0CAED430" w14:textId="233E81E2" w:rsidR="00A61662" w:rsidRDefault="00A61662" w:rsidP="00A61662">
            <w:pPr>
              <w:rPr>
                <w:rFonts w:ascii="Arial" w:hAnsi="Arial" w:cs="Arial"/>
                <w:color w:val="000000"/>
                <w:sz w:val="22"/>
                <w:szCs w:val="22"/>
              </w:rPr>
            </w:pPr>
            <w:r w:rsidRPr="0074481C">
              <w:rPr>
                <w:rFonts w:ascii="Arial" w:hAnsi="Arial" w:cs="Arial"/>
                <w:sz w:val="22"/>
                <w:szCs w:val="22"/>
              </w:rPr>
              <w:t>Candidates must be able to satisfy the general admissions requirements of the University and the subject-specific requirements defined by t</w:t>
            </w:r>
            <w:r w:rsidR="00E22596">
              <w:rPr>
                <w:rFonts w:ascii="Arial" w:hAnsi="Arial" w:cs="Arial"/>
                <w:sz w:val="22"/>
                <w:szCs w:val="22"/>
              </w:rPr>
              <w:t>he School of Physical Sciences.</w:t>
            </w:r>
            <w:r w:rsidRPr="0074481C">
              <w:rPr>
                <w:rFonts w:ascii="Arial" w:hAnsi="Arial" w:cs="Arial"/>
                <w:sz w:val="22"/>
                <w:szCs w:val="22"/>
              </w:rPr>
              <w:t xml:space="preserve"> General minimum requirements are that you must be at least 17 years old on admission (- there is no upper age limit to study) and have five GCSE passes, including English or Use of English, and at least Physi</w:t>
            </w:r>
            <w:r w:rsidR="00E22596">
              <w:rPr>
                <w:rFonts w:ascii="Arial" w:hAnsi="Arial" w:cs="Arial"/>
                <w:sz w:val="22"/>
                <w:szCs w:val="22"/>
              </w:rPr>
              <w:t xml:space="preserve">cs and Mathematics at A-level. </w:t>
            </w:r>
            <w:r w:rsidRPr="0074481C">
              <w:rPr>
                <w:rFonts w:ascii="Arial" w:hAnsi="Arial" w:cs="Arial"/>
                <w:sz w:val="22"/>
                <w:szCs w:val="22"/>
              </w:rPr>
              <w:t xml:space="preserve">The usual offer level for MPhys </w:t>
            </w:r>
            <w:r w:rsidR="005F7349">
              <w:rPr>
                <w:rFonts w:ascii="Arial" w:hAnsi="Arial" w:cs="Arial"/>
                <w:color w:val="000000"/>
                <w:sz w:val="22"/>
                <w:szCs w:val="22"/>
              </w:rPr>
              <w:t>is ‘ABB’.</w:t>
            </w:r>
          </w:p>
          <w:p w14:paraId="3009734D" w14:textId="77777777" w:rsidR="007C23E0" w:rsidRPr="0074481C" w:rsidRDefault="007C23E0" w:rsidP="00A61662">
            <w:pPr>
              <w:rPr>
                <w:rFonts w:ascii="Arial" w:hAnsi="Arial" w:cs="Arial"/>
                <w:sz w:val="22"/>
                <w:szCs w:val="22"/>
              </w:rPr>
            </w:pPr>
          </w:p>
          <w:p w14:paraId="2A0EDD14" w14:textId="6F4E35EA" w:rsidR="00A61662" w:rsidRDefault="00A61662" w:rsidP="00A61662">
            <w:pPr>
              <w:spacing w:before="60" w:after="60"/>
              <w:rPr>
                <w:rFonts w:ascii="Arial" w:hAnsi="Arial" w:cs="Arial"/>
                <w:sz w:val="22"/>
                <w:szCs w:val="22"/>
              </w:rPr>
            </w:pPr>
            <w:r w:rsidRPr="0074481C">
              <w:rPr>
                <w:rFonts w:ascii="Arial" w:hAnsi="Arial" w:cs="Arial"/>
                <w:sz w:val="22"/>
                <w:szCs w:val="22"/>
              </w:rPr>
              <w:t>IELTs requirements for international applicants:</w:t>
            </w:r>
            <w:r>
              <w:rPr>
                <w:rFonts w:ascii="Arial" w:hAnsi="Arial" w:cs="Arial"/>
                <w:sz w:val="22"/>
                <w:szCs w:val="22"/>
              </w:rPr>
              <w:t xml:space="preserve"> </w:t>
            </w:r>
            <w:r w:rsidRPr="0074481C">
              <w:rPr>
                <w:rFonts w:ascii="Arial" w:hAnsi="Arial" w:cs="Arial"/>
                <w:sz w:val="22"/>
                <w:szCs w:val="22"/>
              </w:rPr>
              <w:t>Average 6.5 in IELTs test, minimum 6.0 in reading and writing.</w:t>
            </w:r>
          </w:p>
          <w:p w14:paraId="267737D6" w14:textId="77777777" w:rsidR="007C23E0" w:rsidRPr="0074481C" w:rsidRDefault="007C23E0" w:rsidP="00A61662">
            <w:pPr>
              <w:spacing w:before="60" w:after="60"/>
              <w:rPr>
                <w:rFonts w:ascii="Arial" w:hAnsi="Arial" w:cs="Arial"/>
                <w:sz w:val="22"/>
                <w:szCs w:val="22"/>
              </w:rPr>
            </w:pPr>
          </w:p>
          <w:p w14:paraId="61784721" w14:textId="76E873D1" w:rsidR="00391EB2" w:rsidRPr="0035572C" w:rsidRDefault="005C75BE" w:rsidP="00F238C6">
            <w:pPr>
              <w:spacing w:before="60" w:after="60"/>
              <w:rPr>
                <w:rFonts w:ascii="Arial" w:hAnsi="Arial" w:cs="Arial"/>
                <w:szCs w:val="22"/>
                <w:highlight w:val="yellow"/>
              </w:rPr>
            </w:pPr>
            <w:r w:rsidRPr="005C75BE">
              <w:rPr>
                <w:rFonts w:ascii="Arial" w:hAnsi="Arial" w:cs="Arial"/>
                <w:sz w:val="22"/>
                <w:szCs w:val="22"/>
              </w:rPr>
              <w:t xml:space="preserve">For </w:t>
            </w:r>
            <w:r w:rsidR="00F238C6">
              <w:rPr>
                <w:rFonts w:ascii="Arial" w:hAnsi="Arial" w:cs="Arial"/>
                <w:sz w:val="22"/>
                <w:szCs w:val="22"/>
              </w:rPr>
              <w:t>further</w:t>
            </w:r>
            <w:r w:rsidRPr="005C75BE">
              <w:rPr>
                <w:rFonts w:ascii="Arial" w:hAnsi="Arial" w:cs="Arial"/>
                <w:sz w:val="22"/>
                <w:szCs w:val="22"/>
              </w:rPr>
              <w:t xml:space="preserve"> information, please</w:t>
            </w:r>
            <w:r>
              <w:rPr>
                <w:rFonts w:ascii="Arial" w:hAnsi="Arial" w:cs="Arial"/>
                <w:sz w:val="22"/>
                <w:szCs w:val="22"/>
              </w:rPr>
              <w:t xml:space="preserve"> refer to the online prospectus</w:t>
            </w:r>
            <w:r w:rsidR="00A61662" w:rsidRPr="0074481C">
              <w:rPr>
                <w:rFonts w:ascii="Arial" w:hAnsi="Arial" w:cs="Arial"/>
                <w:sz w:val="22"/>
                <w:szCs w:val="22"/>
              </w:rPr>
              <w:t>, and in particular regarding entry via Curriculum 2000, Access/Foundation programmes, BTEC, International Baccalaureate, Irish Leaving Certificate, university degree, Scottish qualifica</w:t>
            </w:r>
            <w:r w:rsidR="00E22596">
              <w:rPr>
                <w:rFonts w:ascii="Arial" w:hAnsi="Arial" w:cs="Arial"/>
                <w:sz w:val="22"/>
                <w:szCs w:val="22"/>
              </w:rPr>
              <w:t xml:space="preserve">tions and VCE A level (AGNVQ). </w:t>
            </w:r>
            <w:r w:rsidR="00A61662" w:rsidRPr="0074481C">
              <w:rPr>
                <w:rFonts w:ascii="Arial" w:hAnsi="Arial" w:cs="Arial"/>
                <w:sz w:val="22"/>
                <w:szCs w:val="22"/>
              </w:rPr>
              <w:t>Please also consult the prospectus for additional information for mature applicants and for international applicants, and for details regarding the accreditation of prior learning.</w:t>
            </w:r>
          </w:p>
        </w:tc>
      </w:tr>
      <w:tr w:rsidR="00391EB2" w:rsidRPr="00C46253" w14:paraId="70C0C1F7" w14:textId="77777777" w:rsidTr="000512AE">
        <w:tc>
          <w:tcPr>
            <w:tcW w:w="9923" w:type="dxa"/>
            <w:shd w:val="pct5" w:color="auto" w:fill="FFFFFF"/>
          </w:tcPr>
          <w:p w14:paraId="622CEE59"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3F234065" w14:textId="77777777" w:rsidTr="000512AE">
        <w:tc>
          <w:tcPr>
            <w:tcW w:w="9923" w:type="dxa"/>
          </w:tcPr>
          <w:p w14:paraId="1108381A" w14:textId="77777777" w:rsidR="00FE03C1" w:rsidRPr="0074481C" w:rsidRDefault="00FE03C1" w:rsidP="00FE03C1">
            <w:pPr>
              <w:numPr>
                <w:ilvl w:val="0"/>
                <w:numId w:val="30"/>
              </w:numPr>
              <w:tabs>
                <w:tab w:val="clear" w:pos="720"/>
              </w:tabs>
              <w:ind w:left="397" w:hanging="397"/>
              <w:rPr>
                <w:rFonts w:ascii="Arial" w:hAnsi="Arial" w:cs="Arial"/>
                <w:sz w:val="22"/>
                <w:szCs w:val="22"/>
              </w:rPr>
            </w:pPr>
            <w:r w:rsidRPr="0074481C">
              <w:rPr>
                <w:rFonts w:ascii="Arial" w:hAnsi="Arial" w:cs="Arial"/>
                <w:sz w:val="22"/>
                <w:szCs w:val="22"/>
              </w:rPr>
              <w:t>A thorough training in a stimulating learning environment, to become equipped as graduates to collaborate and compete successfully with your colleagues throughout your subsequent careers.</w:t>
            </w:r>
          </w:p>
          <w:p w14:paraId="035D0215" w14:textId="77777777" w:rsidR="00FE03C1" w:rsidRPr="0074481C" w:rsidRDefault="00FE03C1" w:rsidP="00FE03C1">
            <w:pPr>
              <w:numPr>
                <w:ilvl w:val="0"/>
                <w:numId w:val="30"/>
              </w:numPr>
              <w:tabs>
                <w:tab w:val="clear" w:pos="720"/>
              </w:tabs>
              <w:ind w:left="397" w:hanging="397"/>
              <w:rPr>
                <w:rFonts w:ascii="Arial" w:hAnsi="Arial" w:cs="Arial"/>
                <w:sz w:val="22"/>
                <w:szCs w:val="22"/>
              </w:rPr>
            </w:pPr>
            <w:r w:rsidRPr="0074481C">
              <w:rPr>
                <w:rFonts w:ascii="Arial" w:hAnsi="Arial" w:cs="Arial"/>
                <w:sz w:val="22"/>
                <w:szCs w:val="22"/>
              </w:rPr>
              <w:t>A structured opportunity to gain the numeracy, theoretical and practical problem-solving and communication skills so highly regarded by employers.</w:t>
            </w:r>
          </w:p>
          <w:p w14:paraId="2225A1CB" w14:textId="77777777" w:rsidR="00FE03C1" w:rsidRPr="0074481C" w:rsidRDefault="00FE03C1" w:rsidP="00FE03C1">
            <w:pPr>
              <w:numPr>
                <w:ilvl w:val="0"/>
                <w:numId w:val="30"/>
              </w:numPr>
              <w:tabs>
                <w:tab w:val="clear" w:pos="720"/>
              </w:tabs>
              <w:ind w:left="397" w:hanging="397"/>
              <w:rPr>
                <w:rFonts w:ascii="Arial" w:hAnsi="Arial" w:cs="Arial"/>
                <w:sz w:val="22"/>
                <w:szCs w:val="22"/>
              </w:rPr>
            </w:pPr>
            <w:r w:rsidRPr="0074481C">
              <w:rPr>
                <w:rFonts w:ascii="Arial" w:hAnsi="Arial" w:cs="Arial"/>
                <w:sz w:val="22"/>
                <w:szCs w:val="22"/>
              </w:rPr>
              <w:t>A broad training in Physics which is good preparation for a wide range of careers in manufacturing and service industries, education, the media and the financial sector.</w:t>
            </w:r>
          </w:p>
          <w:p w14:paraId="18BCAB23" w14:textId="77777777" w:rsidR="00FE03C1" w:rsidRPr="0074481C" w:rsidRDefault="00FE03C1" w:rsidP="00FE03C1">
            <w:pPr>
              <w:numPr>
                <w:ilvl w:val="0"/>
                <w:numId w:val="30"/>
              </w:numPr>
              <w:tabs>
                <w:tab w:val="clear" w:pos="720"/>
              </w:tabs>
              <w:ind w:left="397" w:hanging="397"/>
              <w:rPr>
                <w:rFonts w:ascii="Arial" w:hAnsi="Arial" w:cs="Arial"/>
                <w:sz w:val="22"/>
                <w:szCs w:val="22"/>
              </w:rPr>
            </w:pPr>
            <w:r w:rsidRPr="0074481C">
              <w:rPr>
                <w:rFonts w:ascii="Arial" w:hAnsi="Arial" w:cs="Arial"/>
                <w:sz w:val="22"/>
                <w:szCs w:val="22"/>
              </w:rPr>
              <w:t>The MPhys programme enhances core Physics knowledge and skills with the further, in-depth training needed for a physics-based career, including practical aspects of the research process.</w:t>
            </w:r>
          </w:p>
          <w:p w14:paraId="18FE0EA5" w14:textId="4315116D" w:rsidR="00FE03C1" w:rsidRPr="0074481C" w:rsidRDefault="00FE03C1" w:rsidP="00FE03C1">
            <w:pPr>
              <w:numPr>
                <w:ilvl w:val="0"/>
                <w:numId w:val="30"/>
              </w:numPr>
              <w:tabs>
                <w:tab w:val="clear" w:pos="720"/>
              </w:tabs>
              <w:ind w:left="397" w:hanging="397"/>
              <w:rPr>
                <w:rFonts w:ascii="Arial" w:hAnsi="Arial" w:cs="Arial"/>
                <w:sz w:val="22"/>
                <w:szCs w:val="22"/>
              </w:rPr>
            </w:pPr>
            <w:r w:rsidRPr="0074481C">
              <w:rPr>
                <w:rFonts w:ascii="Arial" w:hAnsi="Arial" w:cs="Arial"/>
                <w:sz w:val="22"/>
                <w:szCs w:val="22"/>
              </w:rPr>
              <w:t>The opportunity to live and study in a distinct cultural, educational and social enviro</w:t>
            </w:r>
            <w:r w:rsidR="00B10454">
              <w:rPr>
                <w:rFonts w:ascii="Arial" w:hAnsi="Arial" w:cs="Arial"/>
                <w:sz w:val="22"/>
                <w:szCs w:val="22"/>
              </w:rPr>
              <w:t>nment.</w:t>
            </w:r>
          </w:p>
          <w:p w14:paraId="65849ADE" w14:textId="77777777" w:rsidR="00FE03C1" w:rsidRPr="0074481C" w:rsidRDefault="00FE03C1" w:rsidP="00FE03C1">
            <w:pPr>
              <w:numPr>
                <w:ilvl w:val="0"/>
                <w:numId w:val="30"/>
              </w:numPr>
              <w:tabs>
                <w:tab w:val="clear" w:pos="720"/>
              </w:tabs>
              <w:ind w:left="397" w:hanging="397"/>
              <w:rPr>
                <w:rFonts w:ascii="Arial" w:hAnsi="Arial" w:cs="Arial"/>
                <w:sz w:val="22"/>
                <w:szCs w:val="22"/>
              </w:rPr>
            </w:pPr>
            <w:r w:rsidRPr="0074481C">
              <w:rPr>
                <w:rFonts w:ascii="Arial" w:hAnsi="Arial" w:cs="Arial"/>
                <w:sz w:val="22"/>
                <w:szCs w:val="22"/>
              </w:rPr>
              <w:t>Exceptionally high rates of graduate employment.</w:t>
            </w:r>
          </w:p>
          <w:p w14:paraId="00365338" w14:textId="419C4CF3" w:rsidR="00391EB2" w:rsidRPr="00FE03C1" w:rsidRDefault="00FE03C1" w:rsidP="00FE03C1">
            <w:pPr>
              <w:pStyle w:val="ListParagraph"/>
              <w:numPr>
                <w:ilvl w:val="0"/>
                <w:numId w:val="30"/>
              </w:numPr>
              <w:spacing w:before="60" w:after="60"/>
              <w:ind w:left="360"/>
              <w:rPr>
                <w:rFonts w:ascii="Arial" w:hAnsi="Arial" w:cs="Arial"/>
                <w:sz w:val="22"/>
                <w:szCs w:val="22"/>
              </w:rPr>
            </w:pPr>
            <w:r w:rsidRPr="00FE03C1">
              <w:rPr>
                <w:rFonts w:ascii="Arial" w:hAnsi="Arial" w:cs="Arial"/>
                <w:sz w:val="22"/>
                <w:szCs w:val="22"/>
              </w:rPr>
              <w:t>A pleasant and friendly campus with high student morale and a dedicated, professional teaching staff.</w:t>
            </w:r>
          </w:p>
        </w:tc>
      </w:tr>
      <w:tr w:rsidR="00391EB2" w:rsidRPr="00C46253" w14:paraId="7256A7D8" w14:textId="77777777" w:rsidTr="000512AE">
        <w:tc>
          <w:tcPr>
            <w:tcW w:w="9923" w:type="dxa"/>
            <w:shd w:val="pct5" w:color="auto" w:fill="FFFFFF"/>
          </w:tcPr>
          <w:p w14:paraId="466A2D3F"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74048A3C" w14:textId="77777777" w:rsidTr="000512AE">
        <w:tc>
          <w:tcPr>
            <w:tcW w:w="9923" w:type="dxa"/>
          </w:tcPr>
          <w:p w14:paraId="217DD942" w14:textId="0890D894" w:rsidR="00391EB2" w:rsidRPr="004E1AAD" w:rsidRDefault="004E1AAD" w:rsidP="004E1AAD">
            <w:pPr>
              <w:pStyle w:val="ListParagraph"/>
              <w:numPr>
                <w:ilvl w:val="0"/>
                <w:numId w:val="31"/>
              </w:numPr>
              <w:spacing w:before="60" w:after="60"/>
              <w:rPr>
                <w:rFonts w:ascii="Arial" w:hAnsi="Arial" w:cs="Arial"/>
                <w:sz w:val="22"/>
                <w:szCs w:val="22"/>
              </w:rPr>
            </w:pPr>
            <w:r w:rsidRPr="004E1AAD">
              <w:rPr>
                <w:rFonts w:ascii="Arial" w:hAnsi="Arial" w:cs="Arial"/>
                <w:sz w:val="22"/>
                <w:szCs w:val="22"/>
              </w:rPr>
              <w:t>A fascination with, and a desire to understand, the 'how and why' of the material world around us and be highly motivated towards pursuing this goal within a broadened cultural setting.</w:t>
            </w:r>
          </w:p>
        </w:tc>
      </w:tr>
    </w:tbl>
    <w:p w14:paraId="6D380C67" w14:textId="2737B295"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199F27A" w14:textId="77777777" w:rsidTr="000512AE">
        <w:tc>
          <w:tcPr>
            <w:tcW w:w="9923" w:type="dxa"/>
            <w:shd w:val="pct5" w:color="auto" w:fill="FFFFFF"/>
          </w:tcPr>
          <w:p w14:paraId="1A40C388" w14:textId="7114D830"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b/>
                <w:sz w:val="22"/>
                <w:szCs w:val="22"/>
              </w:rPr>
              <w:t>Methods for Evaluating and Enhancing the Quality and Standards of Teaching and Learning</w:t>
            </w:r>
          </w:p>
        </w:tc>
      </w:tr>
      <w:tr w:rsidR="00391EB2" w:rsidRPr="00C46253" w14:paraId="4AA701B2" w14:textId="77777777" w:rsidTr="000512AE">
        <w:tc>
          <w:tcPr>
            <w:tcW w:w="9923" w:type="dxa"/>
            <w:shd w:val="pct5" w:color="auto" w:fill="FFFFFF"/>
          </w:tcPr>
          <w:p w14:paraId="49F80364" w14:textId="77777777" w:rsidR="00391EB2" w:rsidRPr="00C46253" w:rsidRDefault="00391EB2" w:rsidP="000512AE">
            <w:pPr>
              <w:spacing w:before="60" w:after="60"/>
              <w:rPr>
                <w:rFonts w:ascii="Arial" w:hAnsi="Arial" w:cs="Arial"/>
                <w:szCs w:val="22"/>
              </w:rPr>
            </w:pPr>
            <w:r>
              <w:rPr>
                <w:rFonts w:ascii="Arial" w:hAnsi="Arial" w:cs="Arial"/>
                <w:sz w:val="22"/>
                <w:szCs w:val="22"/>
              </w:rPr>
              <w:lastRenderedPageBreak/>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3CD7DC00" w14:textId="77777777" w:rsidTr="000512AE">
        <w:tc>
          <w:tcPr>
            <w:tcW w:w="9923" w:type="dxa"/>
          </w:tcPr>
          <w:p w14:paraId="03F8F8DD" w14:textId="0972CC1B" w:rsidR="00391EB2" w:rsidRPr="00305B23" w:rsidRDefault="005F7349" w:rsidP="007361E8">
            <w:pPr>
              <w:numPr>
                <w:ilvl w:val="0"/>
                <w:numId w:val="15"/>
              </w:numPr>
              <w:spacing w:before="60" w:after="60"/>
              <w:rPr>
                <w:rFonts w:ascii="Arial" w:hAnsi="Arial" w:cs="Arial"/>
                <w:b/>
                <w:szCs w:val="22"/>
              </w:rPr>
            </w:pPr>
            <w:r>
              <w:rPr>
                <w:rFonts w:ascii="Arial" w:hAnsi="Arial" w:cs="Arial"/>
                <w:sz w:val="22"/>
                <w:szCs w:val="22"/>
              </w:rPr>
              <w:t>Student module evaluations</w:t>
            </w:r>
          </w:p>
          <w:p w14:paraId="016FD8AE" w14:textId="26622E9A" w:rsidR="00391EB2" w:rsidRPr="00305B23" w:rsidRDefault="00391EB2" w:rsidP="007361E8">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9" w:history="1">
              <w:r w:rsidR="00305B23" w:rsidRPr="00305B23">
                <w:rPr>
                  <w:rStyle w:val="Hyperlink"/>
                  <w:rFonts w:ascii="Arial" w:hAnsi="Arial" w:cs="Arial"/>
                  <w:sz w:val="22"/>
                  <w:szCs w:val="22"/>
                </w:rPr>
                <w:t>http://www.kent.ac.uk/teaching/qa/codes/taught/annexe.html</w:t>
              </w:r>
            </w:hyperlink>
          </w:p>
          <w:p w14:paraId="3AD84D00" w14:textId="2D97A1C2" w:rsidR="00391EB2" w:rsidRPr="00B2434E" w:rsidRDefault="00B2434E" w:rsidP="007361E8">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0" w:history="1">
              <w:r w:rsidR="00305B23" w:rsidRPr="00B2434E">
                <w:rPr>
                  <w:rStyle w:val="Hyperlink"/>
                  <w:rFonts w:ascii="Arial" w:hAnsi="Arial" w:cs="Arial"/>
                  <w:sz w:val="22"/>
                  <w:szCs w:val="22"/>
                  <w:lang w:val="sv-SE"/>
                </w:rPr>
                <w:t>http://www.kent.ac.uk/teaching/qa/codes/taught/annexk.html</w:t>
              </w:r>
            </w:hyperlink>
          </w:p>
          <w:p w14:paraId="170EBEE9" w14:textId="7B8C4FD9" w:rsidR="00391EB2" w:rsidRPr="00305B23" w:rsidRDefault="00B2434E" w:rsidP="007361E8">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http://www.kent.ac.uk/teaching/qa/codes/taught/annexf.html</w:t>
              </w:r>
            </w:hyperlink>
          </w:p>
          <w:p w14:paraId="2BBEC1A5" w14:textId="77777777" w:rsidR="00391EB2" w:rsidRPr="00305B23" w:rsidRDefault="00391EB2" w:rsidP="007361E8">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501797FA" w14:textId="77777777" w:rsidR="00391EB2" w:rsidRPr="00305B23" w:rsidRDefault="00391EB2" w:rsidP="007361E8">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42E4523" w14:textId="09910EE6" w:rsidR="00305B23" w:rsidRPr="00305B23" w:rsidRDefault="00B2434E" w:rsidP="007361E8">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2" w:history="1">
              <w:r w:rsidR="00305B23" w:rsidRPr="00305B23">
                <w:rPr>
                  <w:rStyle w:val="Hyperlink"/>
                  <w:rFonts w:ascii="Arial" w:hAnsi="Arial" w:cs="Arial"/>
                  <w:sz w:val="22"/>
                  <w:szCs w:val="22"/>
                </w:rPr>
                <w:t>http://www.kent.ac.uk/teaching/qa/codes/index.html</w:t>
              </w:r>
            </w:hyperlink>
          </w:p>
          <w:p w14:paraId="6E1F1818" w14:textId="6CD07938" w:rsidR="00391EB2" w:rsidRPr="00305B23" w:rsidRDefault="00391EB2" w:rsidP="007361E8">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3" w:history="1">
              <w:r w:rsidR="008E7EF9" w:rsidRPr="002A62C0">
                <w:rPr>
                  <w:rStyle w:val="Hyperlink"/>
                  <w:rFonts w:ascii="Arial" w:hAnsi="Arial" w:cs="Arial"/>
                  <w:sz w:val="22"/>
                  <w:szCs w:val="22"/>
                </w:rPr>
                <w:t>http://www.qaa.ac.uk/InstitutionReports/types-of-review/higher-education-review/Pages/default.aspx</w:t>
              </w:r>
            </w:hyperlink>
          </w:p>
          <w:p w14:paraId="3E2BD3AE" w14:textId="77777777" w:rsidR="007361E8" w:rsidRPr="0074481C" w:rsidRDefault="007361E8" w:rsidP="007361E8">
            <w:pPr>
              <w:numPr>
                <w:ilvl w:val="0"/>
                <w:numId w:val="15"/>
              </w:numPr>
              <w:spacing w:before="60" w:after="60"/>
              <w:rPr>
                <w:rFonts w:ascii="Arial" w:hAnsi="Arial" w:cs="Arial"/>
                <w:sz w:val="22"/>
                <w:szCs w:val="22"/>
              </w:rPr>
            </w:pPr>
            <w:r w:rsidRPr="0074481C">
              <w:rPr>
                <w:rFonts w:ascii="Arial" w:hAnsi="Arial" w:cs="Arial"/>
                <w:sz w:val="22"/>
                <w:szCs w:val="22"/>
              </w:rPr>
              <w:t>Continuous monitoring of student progress and attendance</w:t>
            </w:r>
          </w:p>
          <w:p w14:paraId="32649C85" w14:textId="4286F234" w:rsidR="007361E8" w:rsidRPr="0074481C" w:rsidRDefault="007361E8" w:rsidP="007361E8">
            <w:pPr>
              <w:numPr>
                <w:ilvl w:val="0"/>
                <w:numId w:val="15"/>
              </w:numPr>
              <w:spacing w:before="60" w:after="60"/>
              <w:rPr>
                <w:rFonts w:ascii="Arial" w:hAnsi="Arial" w:cs="Arial"/>
                <w:sz w:val="22"/>
                <w:szCs w:val="22"/>
              </w:rPr>
            </w:pPr>
            <w:r w:rsidRPr="0074481C">
              <w:rPr>
                <w:rFonts w:ascii="Arial" w:hAnsi="Arial" w:cs="Arial"/>
                <w:sz w:val="22"/>
                <w:szCs w:val="22"/>
              </w:rPr>
              <w:t>Personal</w:t>
            </w:r>
            <w:r w:rsidR="00AD2BF3">
              <w:rPr>
                <w:rFonts w:ascii="Arial" w:hAnsi="Arial" w:cs="Arial"/>
                <w:sz w:val="22"/>
                <w:szCs w:val="22"/>
              </w:rPr>
              <w:t xml:space="preserve"> Academic Support System (PASS)</w:t>
            </w:r>
            <w:r w:rsidRPr="0074481C">
              <w:rPr>
                <w:rFonts w:ascii="Arial" w:hAnsi="Arial" w:cs="Arial"/>
                <w:sz w:val="22"/>
                <w:szCs w:val="22"/>
              </w:rPr>
              <w:t>: the extensive use of attendance and other measures of diligence within a defined system of personal tutors and administrative support, and via the office of a Senior Tutor</w:t>
            </w:r>
          </w:p>
          <w:p w14:paraId="11672A3B" w14:textId="77777777" w:rsidR="007361E8" w:rsidRPr="0074481C" w:rsidRDefault="007361E8" w:rsidP="007361E8">
            <w:pPr>
              <w:numPr>
                <w:ilvl w:val="0"/>
                <w:numId w:val="15"/>
              </w:numPr>
              <w:spacing w:before="60" w:after="60"/>
              <w:rPr>
                <w:rFonts w:ascii="Arial" w:hAnsi="Arial" w:cs="Arial"/>
                <w:sz w:val="22"/>
                <w:szCs w:val="22"/>
              </w:rPr>
            </w:pPr>
            <w:r w:rsidRPr="0074481C">
              <w:rPr>
                <w:rFonts w:ascii="Arial" w:hAnsi="Arial" w:cs="Arial"/>
                <w:sz w:val="22"/>
                <w:szCs w:val="22"/>
              </w:rPr>
              <w:t>Double marking and/or moderation of all examination and some other assessed work at Stage 2 and above</w:t>
            </w:r>
          </w:p>
          <w:p w14:paraId="3DCBD2FB" w14:textId="77777777" w:rsidR="007361E8" w:rsidRPr="0074481C" w:rsidRDefault="007361E8" w:rsidP="007361E8">
            <w:pPr>
              <w:numPr>
                <w:ilvl w:val="0"/>
                <w:numId w:val="15"/>
              </w:numPr>
              <w:spacing w:before="60" w:after="60"/>
              <w:rPr>
                <w:rFonts w:ascii="Arial" w:hAnsi="Arial" w:cs="Arial"/>
                <w:sz w:val="22"/>
                <w:szCs w:val="22"/>
              </w:rPr>
            </w:pPr>
            <w:r w:rsidRPr="0074481C">
              <w:rPr>
                <w:rFonts w:ascii="Arial" w:hAnsi="Arial" w:cs="Arial"/>
                <w:sz w:val="22"/>
                <w:szCs w:val="22"/>
              </w:rPr>
              <w:t>External examiners’ reports (and the experience gained by our SPS staff acting as external examiners elsewhere)</w:t>
            </w:r>
          </w:p>
          <w:p w14:paraId="21A182B1" w14:textId="77777777" w:rsidR="007361E8" w:rsidRPr="0074481C" w:rsidRDefault="007361E8" w:rsidP="007361E8">
            <w:pPr>
              <w:numPr>
                <w:ilvl w:val="0"/>
                <w:numId w:val="15"/>
              </w:numPr>
              <w:spacing w:before="60" w:after="60"/>
              <w:rPr>
                <w:rFonts w:ascii="Arial" w:hAnsi="Arial" w:cs="Arial"/>
                <w:sz w:val="22"/>
                <w:szCs w:val="22"/>
              </w:rPr>
            </w:pPr>
            <w:r w:rsidRPr="0074481C">
              <w:rPr>
                <w:rFonts w:ascii="Arial" w:hAnsi="Arial" w:cs="Arial"/>
                <w:sz w:val="22"/>
                <w:szCs w:val="22"/>
              </w:rPr>
              <w:t>Active staff development programme</w:t>
            </w:r>
          </w:p>
          <w:p w14:paraId="4C1F93B2" w14:textId="77777777" w:rsidR="007361E8" w:rsidRPr="0074481C" w:rsidRDefault="007361E8" w:rsidP="007361E8">
            <w:pPr>
              <w:numPr>
                <w:ilvl w:val="0"/>
                <w:numId w:val="15"/>
              </w:numPr>
              <w:spacing w:before="60" w:after="60"/>
              <w:rPr>
                <w:rFonts w:ascii="Arial" w:hAnsi="Arial" w:cs="Arial"/>
                <w:sz w:val="22"/>
                <w:szCs w:val="22"/>
              </w:rPr>
            </w:pPr>
            <w:r w:rsidRPr="0074481C">
              <w:rPr>
                <w:rFonts w:ascii="Arial" w:hAnsi="Arial" w:cs="Arial"/>
                <w:sz w:val="22"/>
                <w:szCs w:val="22"/>
              </w:rPr>
              <w:t>Mentoring/PGCHE training programme for new lecturers</w:t>
            </w:r>
          </w:p>
          <w:p w14:paraId="1C6B5D35" w14:textId="07612527" w:rsidR="007361E8" w:rsidRPr="007361E8" w:rsidRDefault="007361E8" w:rsidP="007361E8">
            <w:pPr>
              <w:numPr>
                <w:ilvl w:val="0"/>
                <w:numId w:val="15"/>
              </w:numPr>
              <w:spacing w:before="60" w:after="60"/>
              <w:rPr>
                <w:rFonts w:ascii="Arial" w:hAnsi="Arial" w:cs="Arial"/>
                <w:sz w:val="22"/>
                <w:szCs w:val="22"/>
              </w:rPr>
            </w:pPr>
            <w:r w:rsidRPr="0074481C">
              <w:rPr>
                <w:rFonts w:ascii="Arial" w:hAnsi="Arial" w:cs="Arial"/>
                <w:sz w:val="22"/>
                <w:szCs w:val="22"/>
              </w:rPr>
              <w:t>University regulations for undergraduate certificates, diplomas and degrees; University examination conventions; Student Charter; S</w:t>
            </w:r>
            <w:r w:rsidR="00BD1169">
              <w:rPr>
                <w:rFonts w:ascii="Arial" w:hAnsi="Arial" w:cs="Arial"/>
                <w:sz w:val="22"/>
                <w:szCs w:val="22"/>
              </w:rPr>
              <w:t>tudents’ Union Code of Practice</w:t>
            </w:r>
          </w:p>
          <w:p w14:paraId="36D5A2EB" w14:textId="1E6ED197" w:rsidR="0003428B" w:rsidRPr="00D2733B" w:rsidRDefault="00391EB2" w:rsidP="007361E8">
            <w:pPr>
              <w:numPr>
                <w:ilvl w:val="0"/>
                <w:numId w:val="15"/>
              </w:numPr>
              <w:spacing w:before="60" w:after="60"/>
              <w:rPr>
                <w:rFonts w:ascii="Arial" w:hAnsi="Arial" w:cs="Arial"/>
                <w:b/>
                <w:szCs w:val="22"/>
              </w:rPr>
            </w:pPr>
            <w:r w:rsidRPr="00305B23">
              <w:rPr>
                <w:rFonts w:ascii="Arial" w:hAnsi="Arial" w:cs="Arial"/>
                <w:sz w:val="22"/>
                <w:szCs w:val="22"/>
              </w:rPr>
              <w:t>External accreditation</w:t>
            </w:r>
            <w:r w:rsidR="00B85F5F">
              <w:rPr>
                <w:rFonts w:ascii="Arial" w:hAnsi="Arial" w:cs="Arial"/>
                <w:sz w:val="22"/>
                <w:szCs w:val="22"/>
              </w:rPr>
              <w:t xml:space="preserve"> by </w:t>
            </w:r>
            <w:r w:rsidR="007361E8" w:rsidRPr="007361E8">
              <w:rPr>
                <w:rFonts w:ascii="Arial" w:hAnsi="Arial" w:cs="Arial"/>
                <w:sz w:val="22"/>
                <w:szCs w:val="22"/>
              </w:rPr>
              <w:t>Institute of Physics</w:t>
            </w:r>
          </w:p>
        </w:tc>
      </w:tr>
      <w:tr w:rsidR="00391EB2" w:rsidRPr="00C46253" w14:paraId="1D772078" w14:textId="77777777" w:rsidTr="000512AE">
        <w:tc>
          <w:tcPr>
            <w:tcW w:w="9923" w:type="dxa"/>
            <w:shd w:val="pct5" w:color="auto" w:fill="FFFFFF"/>
          </w:tcPr>
          <w:p w14:paraId="401FC28B"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234DD3A1" w14:textId="77777777" w:rsidTr="000512AE">
        <w:tc>
          <w:tcPr>
            <w:tcW w:w="9923" w:type="dxa"/>
          </w:tcPr>
          <w:p w14:paraId="7E256A7D" w14:textId="760FF2C6" w:rsidR="00391EB2" w:rsidRPr="007361E8" w:rsidRDefault="001C39F8" w:rsidP="007361E8">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5CE189D8" w14:textId="705B7D9C" w:rsidR="007361E8" w:rsidRPr="007361E8" w:rsidRDefault="007361E8" w:rsidP="007361E8">
            <w:pPr>
              <w:numPr>
                <w:ilvl w:val="0"/>
                <w:numId w:val="15"/>
              </w:numPr>
              <w:spacing w:before="60" w:after="60"/>
              <w:rPr>
                <w:rFonts w:ascii="Arial" w:hAnsi="Arial" w:cs="Arial"/>
                <w:sz w:val="22"/>
                <w:szCs w:val="22"/>
              </w:rPr>
            </w:pPr>
            <w:r w:rsidRPr="0074481C">
              <w:rPr>
                <w:rFonts w:ascii="Arial" w:hAnsi="Arial" w:cs="Arial"/>
                <w:sz w:val="22"/>
                <w:szCs w:val="22"/>
              </w:rPr>
              <w:t>Physics Teaching (including module teachers’ review meetings)</w:t>
            </w:r>
          </w:p>
          <w:p w14:paraId="7C7347E0" w14:textId="77777777" w:rsidR="00391EB2" w:rsidRPr="00890936" w:rsidRDefault="00391EB2" w:rsidP="007361E8">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6D994FFD" w14:textId="77777777" w:rsidR="00391EB2" w:rsidRPr="00890936" w:rsidRDefault="00391EB2" w:rsidP="007361E8">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2D9E813E" w14:textId="77777777" w:rsidR="00391EB2" w:rsidRPr="00890936" w:rsidRDefault="00391EB2" w:rsidP="007361E8">
            <w:pPr>
              <w:numPr>
                <w:ilvl w:val="0"/>
                <w:numId w:val="15"/>
              </w:numPr>
              <w:spacing w:before="60" w:after="60"/>
              <w:rPr>
                <w:rFonts w:ascii="Arial" w:hAnsi="Arial" w:cs="Arial"/>
                <w:szCs w:val="22"/>
              </w:rPr>
            </w:pPr>
            <w:r w:rsidRPr="00890936">
              <w:rPr>
                <w:rFonts w:ascii="Arial" w:hAnsi="Arial" w:cs="Arial"/>
                <w:sz w:val="22"/>
                <w:szCs w:val="22"/>
              </w:rPr>
              <w:t>Faculty Board</w:t>
            </w:r>
          </w:p>
          <w:p w14:paraId="34D0E364" w14:textId="77777777" w:rsidR="00391EB2" w:rsidRPr="00890936" w:rsidRDefault="00DB0B3F" w:rsidP="007361E8">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4CB05230" w14:textId="77777777" w:rsidR="00391EB2" w:rsidRPr="00890936" w:rsidRDefault="00391EB2" w:rsidP="007361E8">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0D525307" w14:textId="77777777" w:rsidTr="000512AE">
        <w:tc>
          <w:tcPr>
            <w:tcW w:w="9923" w:type="dxa"/>
            <w:shd w:val="pct5" w:color="auto" w:fill="FFFFFF"/>
          </w:tcPr>
          <w:p w14:paraId="7BBC994F"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3D0B516E" w14:textId="77777777" w:rsidTr="000512AE">
        <w:tc>
          <w:tcPr>
            <w:tcW w:w="9923" w:type="dxa"/>
          </w:tcPr>
          <w:p w14:paraId="2A47F99A"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263F5C6B"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67C935AF"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18E61756" w14:textId="77777777" w:rsidR="00391EB2" w:rsidRPr="00930F4C" w:rsidRDefault="00391EB2" w:rsidP="00930F4C">
            <w:pPr>
              <w:numPr>
                <w:ilvl w:val="0"/>
                <w:numId w:val="15"/>
              </w:numPr>
              <w:spacing w:before="60" w:after="60"/>
              <w:rPr>
                <w:rFonts w:ascii="Arial" w:hAnsi="Arial" w:cs="Arial"/>
                <w:b/>
                <w:szCs w:val="22"/>
              </w:rPr>
            </w:pPr>
            <w:r w:rsidRPr="00CE6976">
              <w:rPr>
                <w:rFonts w:ascii="Arial" w:hAnsi="Arial" w:cs="Arial"/>
                <w:sz w:val="22"/>
                <w:szCs w:val="22"/>
              </w:rPr>
              <w:t>Annual NSS</w:t>
            </w:r>
          </w:p>
          <w:p w14:paraId="5049E205" w14:textId="11BAB7C1" w:rsidR="00930F4C" w:rsidRPr="00930F4C" w:rsidRDefault="00930F4C" w:rsidP="00930F4C">
            <w:pPr>
              <w:pStyle w:val="ListParagraph"/>
              <w:numPr>
                <w:ilvl w:val="0"/>
                <w:numId w:val="15"/>
              </w:numPr>
              <w:rPr>
                <w:rFonts w:ascii="Arial" w:hAnsi="Arial" w:cs="Arial"/>
                <w:sz w:val="22"/>
                <w:szCs w:val="22"/>
              </w:rPr>
            </w:pPr>
            <w:r w:rsidRPr="00930F4C">
              <w:rPr>
                <w:rFonts w:ascii="Arial" w:hAnsi="Arial" w:cs="Arial"/>
                <w:sz w:val="22"/>
                <w:szCs w:val="22"/>
              </w:rPr>
              <w:t>Discussions with academic adviser and/or members of the Schoo</w:t>
            </w:r>
            <w:r>
              <w:rPr>
                <w:rFonts w:ascii="Arial" w:hAnsi="Arial" w:cs="Arial"/>
                <w:sz w:val="22"/>
                <w:szCs w:val="22"/>
              </w:rPr>
              <w:t>l’s teaching and support staff</w:t>
            </w:r>
          </w:p>
          <w:p w14:paraId="59EB904A" w14:textId="2C8E2B59" w:rsidR="00930F4C" w:rsidRPr="0035572C" w:rsidRDefault="00930F4C" w:rsidP="00930F4C">
            <w:pPr>
              <w:numPr>
                <w:ilvl w:val="0"/>
                <w:numId w:val="15"/>
              </w:numPr>
              <w:spacing w:before="60" w:after="60"/>
              <w:rPr>
                <w:rFonts w:ascii="Arial" w:hAnsi="Arial" w:cs="Arial"/>
                <w:b/>
                <w:szCs w:val="22"/>
              </w:rPr>
            </w:pPr>
            <w:r w:rsidRPr="0074481C">
              <w:rPr>
                <w:rFonts w:ascii="Arial" w:hAnsi="Arial" w:cs="Arial"/>
                <w:sz w:val="22"/>
                <w:szCs w:val="22"/>
              </w:rPr>
              <w:t>You will be in contact with at least one designated member of the University of Kent School staff throughout your period abroad who will seek your feedback on your year abroad</w:t>
            </w:r>
          </w:p>
        </w:tc>
      </w:tr>
      <w:tr w:rsidR="00391EB2" w:rsidRPr="00C46253" w14:paraId="08D030C0" w14:textId="77777777" w:rsidTr="000512AE">
        <w:tc>
          <w:tcPr>
            <w:tcW w:w="9923" w:type="dxa"/>
            <w:shd w:val="pct5" w:color="auto" w:fill="FFFFFF"/>
          </w:tcPr>
          <w:p w14:paraId="763FCE09"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3D177C97" w14:textId="77777777" w:rsidTr="000512AE">
        <w:tc>
          <w:tcPr>
            <w:tcW w:w="9923" w:type="dxa"/>
          </w:tcPr>
          <w:p w14:paraId="35EAE46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lastRenderedPageBreak/>
              <w:t>PGCHE requirements</w:t>
            </w:r>
          </w:p>
          <w:p w14:paraId="0F4A3006"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2C210469"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09B30CC2"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4FD356F" w14:textId="100D2DC1"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w:t>
            </w:r>
            <w:r w:rsidR="005F7349">
              <w:rPr>
                <w:rFonts w:ascii="Arial" w:hAnsi="Arial" w:cs="Arial"/>
                <w:sz w:val="22"/>
                <w:szCs w:val="22"/>
              </w:rPr>
              <w:t>ther development opportunities)</w:t>
            </w:r>
          </w:p>
          <w:p w14:paraId="70F7BDAF"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6B34E506"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6742FA28"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0F83CECA"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4EA0D155"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1AD0385C" w14:textId="77777777" w:rsidR="00391EB2" w:rsidRPr="009A779C" w:rsidRDefault="00BD6360" w:rsidP="009A779C">
            <w:pPr>
              <w:numPr>
                <w:ilvl w:val="0"/>
                <w:numId w:val="15"/>
              </w:numPr>
              <w:spacing w:before="60" w:after="60"/>
              <w:rPr>
                <w:rFonts w:ascii="Arial" w:hAnsi="Arial" w:cs="Arial"/>
                <w:b/>
                <w:sz w:val="22"/>
                <w:szCs w:val="22"/>
              </w:rPr>
            </w:pPr>
            <w:r>
              <w:rPr>
                <w:rFonts w:ascii="Arial" w:hAnsi="Arial" w:cs="Arial"/>
                <w:sz w:val="22"/>
                <w:szCs w:val="22"/>
              </w:rPr>
              <w:t xml:space="preserve">Equality, Diversity </w:t>
            </w:r>
            <w:r w:rsidR="009A779C">
              <w:rPr>
                <w:rFonts w:ascii="Arial" w:hAnsi="Arial" w:cs="Arial"/>
                <w:sz w:val="22"/>
                <w:szCs w:val="22"/>
              </w:rPr>
              <w:t>and Inclusivity (EDI) awareness</w:t>
            </w:r>
          </w:p>
          <w:p w14:paraId="1F6125FC" w14:textId="77777777" w:rsidR="009A779C" w:rsidRPr="0074481C" w:rsidRDefault="009A779C" w:rsidP="009A779C">
            <w:pPr>
              <w:numPr>
                <w:ilvl w:val="0"/>
                <w:numId w:val="15"/>
              </w:numPr>
              <w:spacing w:before="60" w:after="60"/>
              <w:rPr>
                <w:rFonts w:ascii="Arial" w:hAnsi="Arial" w:cs="Arial"/>
                <w:sz w:val="22"/>
                <w:szCs w:val="22"/>
              </w:rPr>
            </w:pPr>
            <w:r w:rsidRPr="0074481C">
              <w:rPr>
                <w:rFonts w:ascii="Arial" w:hAnsi="Arial" w:cs="Arial"/>
                <w:sz w:val="22"/>
                <w:szCs w:val="22"/>
              </w:rPr>
              <w:t>Mentoring of new members of the teaching staff</w:t>
            </w:r>
          </w:p>
          <w:p w14:paraId="24070A01" w14:textId="488D4A46" w:rsidR="009A779C" w:rsidRPr="009A779C" w:rsidRDefault="009A779C" w:rsidP="009A779C">
            <w:pPr>
              <w:numPr>
                <w:ilvl w:val="0"/>
                <w:numId w:val="15"/>
              </w:numPr>
              <w:spacing w:before="60" w:after="60"/>
              <w:rPr>
                <w:rFonts w:ascii="Arial" w:hAnsi="Arial" w:cs="Arial"/>
                <w:sz w:val="22"/>
                <w:szCs w:val="22"/>
              </w:rPr>
            </w:pPr>
            <w:r w:rsidRPr="0074481C">
              <w:rPr>
                <w:rFonts w:ascii="Arial" w:hAnsi="Arial" w:cs="Arial"/>
                <w:sz w:val="22"/>
                <w:szCs w:val="22"/>
              </w:rPr>
              <w:t>Module team meetings</w:t>
            </w:r>
          </w:p>
        </w:tc>
      </w:tr>
    </w:tbl>
    <w:p w14:paraId="4913777C"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792C0D4" w14:textId="77777777" w:rsidTr="000512AE">
        <w:tc>
          <w:tcPr>
            <w:tcW w:w="9923" w:type="dxa"/>
            <w:shd w:val="pct5" w:color="auto" w:fill="FFFFFF"/>
          </w:tcPr>
          <w:p w14:paraId="0ADBA698"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6D307168" w14:textId="77777777" w:rsidTr="000512AE">
        <w:tc>
          <w:tcPr>
            <w:tcW w:w="9923" w:type="dxa"/>
          </w:tcPr>
          <w:p w14:paraId="43FC53EA" w14:textId="2A4515BD"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A97E54">
              <w:rPr>
                <w:rFonts w:ascii="Arial" w:hAnsi="Arial" w:cs="Arial"/>
                <w:sz w:val="22"/>
                <w:szCs w:val="22"/>
              </w:rPr>
              <w:t>(</w:t>
            </w:r>
            <w:r w:rsidR="00A97E54" w:rsidRPr="00A97E54">
              <w:rPr>
                <w:rFonts w:ascii="Arial" w:hAnsi="Arial" w:cs="Arial"/>
                <w:sz w:val="22"/>
                <w:szCs w:val="22"/>
              </w:rPr>
              <w:t>2016</w:t>
            </w:r>
            <w:r w:rsidRPr="00A97E54">
              <w:rPr>
                <w:rFonts w:ascii="Arial" w:hAnsi="Arial" w:cs="Arial"/>
                <w:sz w:val="22"/>
                <w:szCs w:val="22"/>
              </w:rPr>
              <w:t>)</w:t>
            </w:r>
          </w:p>
          <w:p w14:paraId="422C1C1D" w14:textId="65C4A303"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Professional accreditation </w:t>
            </w:r>
            <w:r w:rsidR="00A97E54">
              <w:rPr>
                <w:rFonts w:ascii="Arial" w:hAnsi="Arial" w:cs="Arial"/>
                <w:sz w:val="22"/>
                <w:szCs w:val="22"/>
              </w:rPr>
              <w:t xml:space="preserve">by the </w:t>
            </w:r>
            <w:r w:rsidR="00A97E54" w:rsidRPr="0074481C">
              <w:rPr>
                <w:rFonts w:ascii="Arial" w:hAnsi="Arial" w:cs="Arial"/>
                <w:sz w:val="22"/>
                <w:szCs w:val="22"/>
              </w:rPr>
              <w:t>Institute of Physics (20</w:t>
            </w:r>
            <w:r w:rsidR="00A97E54">
              <w:rPr>
                <w:rFonts w:ascii="Arial" w:hAnsi="Arial" w:cs="Arial"/>
                <w:sz w:val="22"/>
                <w:szCs w:val="22"/>
              </w:rPr>
              <w:t>17</w:t>
            </w:r>
            <w:r w:rsidR="00A97E54" w:rsidRPr="0074481C">
              <w:rPr>
                <w:rFonts w:ascii="Arial" w:hAnsi="Arial" w:cs="Arial"/>
                <w:sz w:val="22"/>
                <w:szCs w:val="22"/>
              </w:rPr>
              <w:t>)</w:t>
            </w:r>
          </w:p>
          <w:p w14:paraId="313F51CA"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65317046"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34AD089E"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0078EBAD" w14:textId="77777777" w:rsidTr="000512AE">
        <w:tc>
          <w:tcPr>
            <w:tcW w:w="9923" w:type="dxa"/>
            <w:shd w:val="pct5" w:color="auto" w:fill="FFFFFF"/>
          </w:tcPr>
          <w:p w14:paraId="767BA514"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4FEB9E46" w14:textId="77777777" w:rsidTr="003B6B88">
        <w:trPr>
          <w:trHeight w:val="3410"/>
        </w:trPr>
        <w:tc>
          <w:tcPr>
            <w:tcW w:w="9923" w:type="dxa"/>
          </w:tcPr>
          <w:p w14:paraId="7B334EC4" w14:textId="7C6CDC96" w:rsidR="005F7349" w:rsidRPr="005F7349" w:rsidRDefault="00391EB2" w:rsidP="005F7349">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hyperlink r:id="rId34" w:history="1">
              <w:r w:rsidR="005F7349" w:rsidRPr="00352BDC">
                <w:rPr>
                  <w:rStyle w:val="Hyperlink"/>
                  <w:rFonts w:ascii="Arial" w:hAnsi="Arial" w:cs="Arial"/>
                  <w:sz w:val="22"/>
                  <w:szCs w:val="22"/>
                </w:rPr>
                <w:t>http://www.qaa.ac.uk/assuring-standards-and-quality</w:t>
              </w:r>
            </w:hyperlink>
          </w:p>
          <w:p w14:paraId="2E4259F7" w14:textId="71886D3F" w:rsidR="00391EB2" w:rsidRPr="0035572C" w:rsidRDefault="00391EB2" w:rsidP="009F39EC">
            <w:pPr>
              <w:numPr>
                <w:ilvl w:val="0"/>
                <w:numId w:val="16"/>
              </w:numPr>
              <w:spacing w:before="60" w:after="60"/>
              <w:ind w:right="34"/>
              <w:rPr>
                <w:rFonts w:ascii="Arial" w:hAnsi="Arial" w:cs="Arial"/>
                <w:szCs w:val="22"/>
              </w:rPr>
            </w:pPr>
            <w:r w:rsidRPr="00757C2B">
              <w:rPr>
                <w:rFonts w:ascii="Arial" w:hAnsi="Arial" w:cs="Arial"/>
                <w:sz w:val="22"/>
                <w:szCs w:val="22"/>
              </w:rPr>
              <w:t>QAA Benchmarking statemen</w:t>
            </w:r>
            <w:r w:rsidRPr="00E27FE5">
              <w:rPr>
                <w:rFonts w:ascii="Arial" w:hAnsi="Arial" w:cs="Arial"/>
                <w:sz w:val="22"/>
                <w:szCs w:val="22"/>
              </w:rPr>
              <w:t>t</w:t>
            </w:r>
            <w:r w:rsidR="00E27FE5" w:rsidRPr="00E27FE5">
              <w:rPr>
                <w:rFonts w:ascii="Arial" w:hAnsi="Arial" w:cs="Arial"/>
                <w:sz w:val="22"/>
                <w:szCs w:val="22"/>
              </w:rPr>
              <w:t>s</w:t>
            </w:r>
            <w:r w:rsidRPr="00757C2B">
              <w:rPr>
                <w:rFonts w:ascii="Arial" w:hAnsi="Arial" w:cs="Arial"/>
                <w:sz w:val="22"/>
                <w:szCs w:val="22"/>
              </w:rPr>
              <w:t xml:space="preserve"> for </w:t>
            </w:r>
            <w:r w:rsidR="00E27FE5" w:rsidRPr="00E27FE5">
              <w:rPr>
                <w:rFonts w:ascii="Arial" w:hAnsi="Arial" w:cs="Arial"/>
                <w:sz w:val="22"/>
                <w:szCs w:val="22"/>
              </w:rPr>
              <w:t>Physics, Astronomy and Astrophysics</w:t>
            </w:r>
            <w:r w:rsidR="00CB6339">
              <w:rPr>
                <w:rFonts w:ascii="Arial" w:hAnsi="Arial" w:cs="Arial"/>
                <w:sz w:val="22"/>
                <w:szCs w:val="22"/>
              </w:rPr>
              <w:t xml:space="preserve"> (2016)</w:t>
            </w:r>
          </w:p>
          <w:p w14:paraId="42821652" w14:textId="7263FEC6" w:rsidR="00391EB2" w:rsidRPr="00757C2B" w:rsidRDefault="00B85F5F" w:rsidP="009F39EC">
            <w:pPr>
              <w:numPr>
                <w:ilvl w:val="0"/>
                <w:numId w:val="16"/>
              </w:numPr>
              <w:spacing w:before="60" w:after="60"/>
              <w:ind w:right="34"/>
              <w:rPr>
                <w:rFonts w:ascii="Arial" w:hAnsi="Arial" w:cs="Arial"/>
                <w:szCs w:val="22"/>
              </w:rPr>
            </w:pPr>
            <w:r>
              <w:rPr>
                <w:rFonts w:ascii="Arial" w:hAnsi="Arial" w:cs="Arial"/>
                <w:sz w:val="22"/>
                <w:szCs w:val="22"/>
              </w:rPr>
              <w:t>Accreditation r</w:t>
            </w:r>
            <w:r w:rsidR="00391EB2" w:rsidRPr="00757C2B">
              <w:rPr>
                <w:rFonts w:ascii="Arial" w:hAnsi="Arial" w:cs="Arial"/>
                <w:sz w:val="22"/>
                <w:szCs w:val="22"/>
              </w:rPr>
              <w:t xml:space="preserve">equirements of </w:t>
            </w:r>
            <w:r w:rsidR="009F39EC" w:rsidRPr="009F39EC">
              <w:rPr>
                <w:rFonts w:ascii="Arial" w:hAnsi="Arial" w:cs="Arial"/>
                <w:sz w:val="22"/>
                <w:szCs w:val="22"/>
              </w:rPr>
              <w:t>Institute of Physics</w:t>
            </w:r>
          </w:p>
          <w:p w14:paraId="139F2D78" w14:textId="318D29C3" w:rsidR="00391EB2" w:rsidRPr="00757C2B" w:rsidRDefault="005F7349" w:rsidP="009F39EC">
            <w:pPr>
              <w:numPr>
                <w:ilvl w:val="0"/>
                <w:numId w:val="16"/>
              </w:numPr>
              <w:spacing w:before="60" w:after="60"/>
              <w:ind w:right="34"/>
              <w:rPr>
                <w:rFonts w:ascii="Arial" w:hAnsi="Arial" w:cs="Arial"/>
                <w:szCs w:val="22"/>
              </w:rPr>
            </w:pPr>
            <w:r>
              <w:rPr>
                <w:rFonts w:ascii="Arial" w:hAnsi="Arial" w:cs="Arial"/>
                <w:sz w:val="22"/>
                <w:szCs w:val="22"/>
              </w:rPr>
              <w:t>School and Faculty plan</w:t>
            </w:r>
          </w:p>
          <w:p w14:paraId="3F32E50C" w14:textId="68D170DD" w:rsidR="005F7349" w:rsidRPr="005F7349" w:rsidRDefault="00391EB2" w:rsidP="005F7349">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5"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6" w:history="1">
              <w:r w:rsidR="005F7349" w:rsidRPr="00352BDC">
                <w:rPr>
                  <w:rStyle w:val="Hyperlink"/>
                  <w:rFonts w:ascii="Arial" w:hAnsi="Arial" w:cs="Arial"/>
                  <w:sz w:val="22"/>
                  <w:szCs w:val="22"/>
                </w:rPr>
                <w:t>https://www.kent.ac.uk/uelt/strategies/lta.html</w:t>
              </w:r>
            </w:hyperlink>
          </w:p>
          <w:p w14:paraId="052E2C03" w14:textId="762322B5" w:rsidR="00391EB2" w:rsidRPr="00BD6360" w:rsidRDefault="00391EB2" w:rsidP="009F39EC">
            <w:pPr>
              <w:numPr>
                <w:ilvl w:val="0"/>
                <w:numId w:val="16"/>
              </w:numPr>
              <w:spacing w:before="60" w:after="60"/>
              <w:ind w:right="34"/>
              <w:rPr>
                <w:rFonts w:ascii="Arial" w:hAnsi="Arial" w:cs="Arial"/>
                <w:szCs w:val="22"/>
              </w:rPr>
            </w:pPr>
            <w:r w:rsidRPr="00757C2B">
              <w:rPr>
                <w:rFonts w:ascii="Arial" w:hAnsi="Arial" w:cs="Arial"/>
                <w:sz w:val="22"/>
                <w:szCs w:val="22"/>
              </w:rPr>
              <w:t>Staff research</w:t>
            </w:r>
            <w:r w:rsidR="005F7349">
              <w:rPr>
                <w:rFonts w:ascii="Arial" w:hAnsi="Arial" w:cs="Arial"/>
                <w:sz w:val="22"/>
                <w:szCs w:val="22"/>
              </w:rPr>
              <w:t xml:space="preserve"> activities</w:t>
            </w:r>
          </w:p>
          <w:p w14:paraId="0559F4F9" w14:textId="77777777" w:rsidR="00391EB2" w:rsidRPr="009F39EC" w:rsidRDefault="00BD6360" w:rsidP="009F39EC">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9F39EC">
              <w:rPr>
                <w:rFonts w:ascii="Arial" w:hAnsi="Arial" w:cs="Arial"/>
                <w:sz w:val="22"/>
                <w:szCs w:val="22"/>
              </w:rPr>
              <w:t>)</w:t>
            </w:r>
          </w:p>
          <w:p w14:paraId="5FAB7670" w14:textId="53BF0CA8" w:rsidR="005F7349" w:rsidRPr="005F7349" w:rsidRDefault="009F39EC" w:rsidP="005F7349">
            <w:pPr>
              <w:numPr>
                <w:ilvl w:val="0"/>
                <w:numId w:val="16"/>
              </w:numPr>
              <w:rPr>
                <w:rFonts w:ascii="Arial" w:hAnsi="Arial" w:cs="Arial"/>
                <w:sz w:val="22"/>
                <w:szCs w:val="22"/>
              </w:rPr>
            </w:pPr>
            <w:r w:rsidRPr="0074481C">
              <w:rPr>
                <w:rFonts w:ascii="Arial" w:hAnsi="Arial" w:cs="Arial"/>
                <w:sz w:val="22"/>
                <w:szCs w:val="22"/>
              </w:rPr>
              <w:t xml:space="preserve">A range of IoP publications and reports (see </w:t>
            </w:r>
            <w:hyperlink r:id="rId38" w:history="1">
              <w:r w:rsidR="005F7349" w:rsidRPr="00352BDC">
                <w:rPr>
                  <w:rStyle w:val="Hyperlink"/>
                  <w:rFonts w:ascii="Arial" w:hAnsi="Arial" w:cs="Arial"/>
                  <w:sz w:val="22"/>
                  <w:szCs w:val="22"/>
                </w:rPr>
                <w:t>http://www.iop.org</w:t>
              </w:r>
            </w:hyperlink>
            <w:r w:rsidRPr="0074481C">
              <w:rPr>
                <w:rFonts w:ascii="Arial" w:hAnsi="Arial" w:cs="Arial"/>
                <w:sz w:val="22"/>
                <w:szCs w:val="22"/>
              </w:rPr>
              <w:t>)</w:t>
            </w:r>
          </w:p>
        </w:tc>
      </w:tr>
    </w:tbl>
    <w:p w14:paraId="1D23B960"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42CD96BC" w14:textId="77777777" w:rsidTr="004454EC">
        <w:tc>
          <w:tcPr>
            <w:tcW w:w="9923" w:type="dxa"/>
            <w:shd w:val="pct5" w:color="auto" w:fill="FFFFFF"/>
          </w:tcPr>
          <w:p w14:paraId="7E8B5876"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361FB7B7" w14:textId="77777777" w:rsidTr="004454EC">
        <w:tc>
          <w:tcPr>
            <w:tcW w:w="9923" w:type="dxa"/>
          </w:tcPr>
          <w:p w14:paraId="641C8B7A" w14:textId="0F5166D0" w:rsidR="00F73B41" w:rsidRPr="00F73B41" w:rsidRDefault="00F73B41" w:rsidP="00E27FE5">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00E27FE5" w:rsidRPr="00E27FE5">
              <w:rPr>
                <w:rFonts w:ascii="Arial" w:hAnsi="Arial" w:cs="Arial"/>
                <w:sz w:val="22"/>
                <w:szCs w:val="22"/>
              </w:rPr>
              <w:t xml:space="preserve">School </w:t>
            </w:r>
            <w:r w:rsidRPr="00F73B41">
              <w:rPr>
                <w:rFonts w:ascii="Arial" w:hAnsi="Arial" w:cs="Arial"/>
                <w:sz w:val="22"/>
                <w:szCs w:val="22"/>
              </w:rPr>
              <w:t xml:space="preserve">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79D7ACA3" w14:textId="77777777" w:rsidR="00F73B41" w:rsidRDefault="00F73B41" w:rsidP="000512AE">
      <w:pPr>
        <w:spacing w:before="60" w:after="60"/>
        <w:ind w:right="-330"/>
        <w:rPr>
          <w:rFonts w:ascii="Arial" w:hAnsi="Arial" w:cs="Arial"/>
          <w:sz w:val="22"/>
          <w:szCs w:val="22"/>
        </w:rPr>
      </w:pPr>
    </w:p>
    <w:p w14:paraId="78680DA8" w14:textId="3D90A7D3" w:rsidR="00D2733B" w:rsidRDefault="00D2733B" w:rsidP="000512AE">
      <w:pPr>
        <w:spacing w:before="60" w:after="60"/>
        <w:ind w:right="-330"/>
        <w:rPr>
          <w:rFonts w:ascii="Arial" w:hAnsi="Arial" w:cs="Arial"/>
          <w:sz w:val="22"/>
          <w:szCs w:val="22"/>
        </w:rPr>
        <w:sectPr w:rsidR="00D2733B" w:rsidSect="000512AE">
          <w:headerReference w:type="default" r:id="rId39"/>
          <w:footerReference w:type="default" r:id="rId40"/>
          <w:pgSz w:w="11906" w:h="16838" w:code="9"/>
          <w:pgMar w:top="1440" w:right="1440" w:bottom="1440" w:left="1440" w:header="568" w:footer="709" w:gutter="0"/>
          <w:cols w:space="708"/>
          <w:docGrid w:linePitch="360"/>
        </w:sectPr>
      </w:pPr>
    </w:p>
    <w:p w14:paraId="4AE0D0BB" w14:textId="77777777" w:rsidR="00AB7785" w:rsidRPr="00D2733B" w:rsidRDefault="00D2733B" w:rsidP="00EE7DA6">
      <w:pPr>
        <w:spacing w:before="60" w:after="60"/>
        <w:ind w:right="66"/>
        <w:rPr>
          <w:rFonts w:ascii="Arial" w:hAnsi="Arial" w:cs="Arial"/>
          <w:i/>
          <w:sz w:val="22"/>
          <w:szCs w:val="22"/>
        </w:rPr>
      </w:pPr>
      <w:r w:rsidRPr="00D2733B">
        <w:rPr>
          <w:rFonts w:ascii="Arial" w:hAnsi="Arial" w:cs="Arial"/>
          <w:i/>
          <w:sz w:val="22"/>
          <w:szCs w:val="22"/>
        </w:rPr>
        <w:lastRenderedPageBreak/>
        <w:t>Module mapping table to be amended as appropriate to the programme specification. Where the programme includes many optional modules, it is acceptable to include only the compulsory modules in the table.</w:t>
      </w:r>
    </w:p>
    <w:p w14:paraId="01B46E23" w14:textId="77777777" w:rsidR="0098165D" w:rsidRDefault="0098165D" w:rsidP="00D2733B">
      <w:pPr>
        <w:jc w:val="center"/>
        <w:rPr>
          <w:rFonts w:ascii="Arial" w:hAnsi="Arial" w:cs="Arial"/>
          <w:b/>
          <w:sz w:val="22"/>
          <w:szCs w:val="22"/>
        </w:rPr>
      </w:pPr>
    </w:p>
    <w:p w14:paraId="2DB46296" w14:textId="46E95D7D" w:rsidR="00D2733B" w:rsidRPr="002C0681" w:rsidRDefault="00D2733B" w:rsidP="00D2733B">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w:t>
      </w:r>
      <w:r w:rsidR="00A1632D" w:rsidRPr="00A1632D">
        <w:rPr>
          <w:rFonts w:ascii="Arial" w:hAnsi="Arial" w:cs="Arial"/>
          <w:b/>
          <w:sz w:val="22"/>
          <w:szCs w:val="22"/>
        </w:rPr>
        <w:t>MPhys Physics</w:t>
      </w:r>
      <w:r w:rsidR="00A1632D">
        <w:rPr>
          <w:rFonts w:ascii="Arial" w:hAnsi="Arial" w:cs="Arial"/>
          <w:b/>
          <w:sz w:val="22"/>
          <w:szCs w:val="22"/>
        </w:rPr>
        <w:t>/</w:t>
      </w:r>
      <w:r w:rsidR="00A1632D" w:rsidRPr="00A1632D">
        <w:rPr>
          <w:rFonts w:ascii="Arial" w:hAnsi="Arial" w:cs="Arial"/>
          <w:b/>
          <w:sz w:val="22"/>
          <w:szCs w:val="22"/>
        </w:rPr>
        <w:t>Physics with Astrophysics</w:t>
      </w:r>
      <w:r w:rsidR="00A1632D">
        <w:rPr>
          <w:rFonts w:ascii="Arial" w:hAnsi="Arial" w:cs="Arial"/>
          <w:b/>
          <w:sz w:val="22"/>
          <w:szCs w:val="22"/>
        </w:rPr>
        <w:t>/</w:t>
      </w:r>
      <w:r w:rsidR="00A1632D" w:rsidRPr="00A1632D">
        <w:rPr>
          <w:rFonts w:ascii="Arial" w:hAnsi="Arial" w:cs="Arial"/>
          <w:b/>
          <w:sz w:val="22"/>
          <w:szCs w:val="22"/>
        </w:rPr>
        <w:t>Astronomy, Space Science and Astrophysics with a Year Abroad</w:t>
      </w:r>
    </w:p>
    <w:p w14:paraId="6EFFD8C1" w14:textId="58F507D7" w:rsidR="00D2733B" w:rsidRDefault="00D2733B" w:rsidP="000512AE">
      <w:pPr>
        <w:spacing w:before="60" w:after="60"/>
        <w:ind w:right="-330"/>
        <w:rPr>
          <w:rFonts w:ascii="Arial" w:hAnsi="Arial" w:cs="Arial"/>
          <w:sz w:val="22"/>
          <w:szCs w:val="22"/>
        </w:rPr>
      </w:pPr>
    </w:p>
    <w:p w14:paraId="4B3ABA64" w14:textId="77777777" w:rsidR="0098165D" w:rsidRDefault="0098165D" w:rsidP="000512AE">
      <w:pPr>
        <w:spacing w:before="60" w:after="60"/>
        <w:ind w:right="-330"/>
        <w:rPr>
          <w:rFonts w:ascii="Arial" w:hAnsi="Arial" w:cs="Arial"/>
          <w:sz w:val="22"/>
          <w:szCs w:val="22"/>
        </w:rPr>
      </w:pP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72"/>
        <w:gridCol w:w="606"/>
        <w:gridCol w:w="472"/>
        <w:gridCol w:w="472"/>
        <w:gridCol w:w="472"/>
        <w:gridCol w:w="472"/>
        <w:gridCol w:w="472"/>
        <w:gridCol w:w="606"/>
        <w:gridCol w:w="472"/>
        <w:gridCol w:w="472"/>
        <w:gridCol w:w="472"/>
        <w:gridCol w:w="472"/>
        <w:gridCol w:w="583"/>
        <w:gridCol w:w="472"/>
        <w:gridCol w:w="472"/>
        <w:gridCol w:w="472"/>
        <w:gridCol w:w="472"/>
        <w:gridCol w:w="472"/>
        <w:gridCol w:w="472"/>
        <w:gridCol w:w="472"/>
        <w:gridCol w:w="472"/>
        <w:gridCol w:w="472"/>
        <w:gridCol w:w="583"/>
        <w:gridCol w:w="472"/>
        <w:gridCol w:w="472"/>
        <w:gridCol w:w="472"/>
        <w:gridCol w:w="472"/>
        <w:gridCol w:w="472"/>
        <w:gridCol w:w="472"/>
      </w:tblGrid>
      <w:tr w:rsidR="0098165D" w:rsidRPr="0074481C" w14:paraId="3C76D18D" w14:textId="77777777" w:rsidTr="00857164">
        <w:tc>
          <w:tcPr>
            <w:tcW w:w="0" w:type="auto"/>
          </w:tcPr>
          <w:p w14:paraId="7CBF9781" w14:textId="77777777" w:rsidR="0098165D" w:rsidRPr="0074481C" w:rsidRDefault="0098165D" w:rsidP="00857164">
            <w:pPr>
              <w:pStyle w:val="Footer"/>
              <w:rPr>
                <w:rFonts w:ascii="Arial" w:hAnsi="Arial" w:cs="Arial"/>
                <w:sz w:val="20"/>
              </w:rPr>
            </w:pPr>
          </w:p>
        </w:tc>
        <w:tc>
          <w:tcPr>
            <w:tcW w:w="0" w:type="auto"/>
          </w:tcPr>
          <w:p w14:paraId="5D2422CD"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A1</w:t>
            </w:r>
          </w:p>
        </w:tc>
        <w:tc>
          <w:tcPr>
            <w:tcW w:w="0" w:type="auto"/>
          </w:tcPr>
          <w:p w14:paraId="4E5804E3"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A2S</w:t>
            </w:r>
          </w:p>
        </w:tc>
        <w:tc>
          <w:tcPr>
            <w:tcW w:w="0" w:type="auto"/>
          </w:tcPr>
          <w:p w14:paraId="21C06051"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A3</w:t>
            </w:r>
          </w:p>
          <w:p w14:paraId="6C3BD3D2"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M</w:t>
            </w:r>
          </w:p>
        </w:tc>
        <w:tc>
          <w:tcPr>
            <w:tcW w:w="0" w:type="auto"/>
          </w:tcPr>
          <w:p w14:paraId="4E3A1BAB"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B1</w:t>
            </w:r>
          </w:p>
        </w:tc>
        <w:tc>
          <w:tcPr>
            <w:tcW w:w="0" w:type="auto"/>
          </w:tcPr>
          <w:p w14:paraId="26445D0B"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B2</w:t>
            </w:r>
          </w:p>
        </w:tc>
        <w:tc>
          <w:tcPr>
            <w:tcW w:w="0" w:type="auto"/>
          </w:tcPr>
          <w:p w14:paraId="27B23462"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B3</w:t>
            </w:r>
          </w:p>
        </w:tc>
        <w:tc>
          <w:tcPr>
            <w:tcW w:w="0" w:type="auto"/>
          </w:tcPr>
          <w:p w14:paraId="7A904EB7"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B4</w:t>
            </w:r>
          </w:p>
        </w:tc>
        <w:tc>
          <w:tcPr>
            <w:tcW w:w="0" w:type="auto"/>
          </w:tcPr>
          <w:p w14:paraId="0D28CEC0"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B5S</w:t>
            </w:r>
          </w:p>
        </w:tc>
        <w:tc>
          <w:tcPr>
            <w:tcW w:w="0" w:type="auto"/>
          </w:tcPr>
          <w:p w14:paraId="7190506C"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B6</w:t>
            </w:r>
          </w:p>
          <w:p w14:paraId="486A33AC"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M</w:t>
            </w:r>
          </w:p>
        </w:tc>
        <w:tc>
          <w:tcPr>
            <w:tcW w:w="0" w:type="auto"/>
          </w:tcPr>
          <w:p w14:paraId="2D4D31D1"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B7</w:t>
            </w:r>
          </w:p>
          <w:p w14:paraId="057CDAB9"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M</w:t>
            </w:r>
          </w:p>
        </w:tc>
        <w:tc>
          <w:tcPr>
            <w:tcW w:w="0" w:type="auto"/>
          </w:tcPr>
          <w:p w14:paraId="21DF9CBD"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B8</w:t>
            </w:r>
          </w:p>
          <w:p w14:paraId="1A8CB49C"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M</w:t>
            </w:r>
          </w:p>
        </w:tc>
        <w:tc>
          <w:tcPr>
            <w:tcW w:w="0" w:type="auto"/>
          </w:tcPr>
          <w:p w14:paraId="22F9961F"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B9</w:t>
            </w:r>
          </w:p>
          <w:p w14:paraId="5C00E7BF"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M</w:t>
            </w:r>
          </w:p>
        </w:tc>
        <w:tc>
          <w:tcPr>
            <w:tcW w:w="0" w:type="auto"/>
          </w:tcPr>
          <w:p w14:paraId="29C764FA"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B10</w:t>
            </w:r>
          </w:p>
          <w:p w14:paraId="61799572"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M</w:t>
            </w:r>
          </w:p>
          <w:p w14:paraId="10673353" w14:textId="77777777" w:rsidR="0098165D" w:rsidRPr="0074481C" w:rsidRDefault="0098165D" w:rsidP="00857164">
            <w:pPr>
              <w:pStyle w:val="Footer"/>
              <w:jc w:val="center"/>
              <w:rPr>
                <w:rFonts w:ascii="Arial" w:hAnsi="Arial" w:cs="Arial"/>
                <w:sz w:val="20"/>
              </w:rPr>
            </w:pPr>
            <w:r w:rsidRPr="0074481C">
              <w:rPr>
                <w:rFonts w:ascii="Arial" w:hAnsi="Arial" w:cs="Arial"/>
                <w:b/>
                <w:sz w:val="20"/>
              </w:rPr>
              <w:t>S</w:t>
            </w:r>
          </w:p>
        </w:tc>
        <w:tc>
          <w:tcPr>
            <w:tcW w:w="0" w:type="auto"/>
          </w:tcPr>
          <w:p w14:paraId="6228A2C2"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C1</w:t>
            </w:r>
          </w:p>
        </w:tc>
        <w:tc>
          <w:tcPr>
            <w:tcW w:w="0" w:type="auto"/>
          </w:tcPr>
          <w:p w14:paraId="4BF8E1BD"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C2</w:t>
            </w:r>
          </w:p>
        </w:tc>
        <w:tc>
          <w:tcPr>
            <w:tcW w:w="0" w:type="auto"/>
          </w:tcPr>
          <w:p w14:paraId="25F8F3C4"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C3</w:t>
            </w:r>
          </w:p>
        </w:tc>
        <w:tc>
          <w:tcPr>
            <w:tcW w:w="0" w:type="auto"/>
          </w:tcPr>
          <w:p w14:paraId="5AAC7374"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C4</w:t>
            </w:r>
          </w:p>
        </w:tc>
        <w:tc>
          <w:tcPr>
            <w:tcW w:w="0" w:type="auto"/>
          </w:tcPr>
          <w:p w14:paraId="24D60D66"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C5</w:t>
            </w:r>
          </w:p>
        </w:tc>
        <w:tc>
          <w:tcPr>
            <w:tcW w:w="0" w:type="auto"/>
          </w:tcPr>
          <w:p w14:paraId="42CCB6E1"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C6</w:t>
            </w:r>
          </w:p>
        </w:tc>
        <w:tc>
          <w:tcPr>
            <w:tcW w:w="0" w:type="auto"/>
          </w:tcPr>
          <w:p w14:paraId="4290B1C0"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C7</w:t>
            </w:r>
          </w:p>
          <w:p w14:paraId="43FFEEB0"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M</w:t>
            </w:r>
          </w:p>
        </w:tc>
        <w:tc>
          <w:tcPr>
            <w:tcW w:w="0" w:type="auto"/>
          </w:tcPr>
          <w:p w14:paraId="4C74AAE8"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C8</w:t>
            </w:r>
          </w:p>
          <w:p w14:paraId="32CD5F5F"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M</w:t>
            </w:r>
          </w:p>
        </w:tc>
        <w:tc>
          <w:tcPr>
            <w:tcW w:w="0" w:type="auto"/>
          </w:tcPr>
          <w:p w14:paraId="0BD0983B"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C9</w:t>
            </w:r>
          </w:p>
          <w:p w14:paraId="5C6CC54E"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M</w:t>
            </w:r>
          </w:p>
        </w:tc>
        <w:tc>
          <w:tcPr>
            <w:tcW w:w="0" w:type="auto"/>
          </w:tcPr>
          <w:p w14:paraId="53DA322D"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C10</w:t>
            </w:r>
          </w:p>
          <w:p w14:paraId="74C3D750" w14:textId="77777777" w:rsidR="0098165D" w:rsidRPr="0074481C" w:rsidRDefault="0098165D" w:rsidP="00857164">
            <w:pPr>
              <w:pStyle w:val="Footer"/>
              <w:rPr>
                <w:rFonts w:ascii="Arial" w:hAnsi="Arial" w:cs="Arial"/>
                <w:b/>
                <w:sz w:val="20"/>
              </w:rPr>
            </w:pPr>
            <w:r w:rsidRPr="0074481C">
              <w:rPr>
                <w:rFonts w:ascii="Arial" w:hAnsi="Arial" w:cs="Arial"/>
                <w:b/>
                <w:sz w:val="20"/>
              </w:rPr>
              <w:t>M</w:t>
            </w:r>
          </w:p>
        </w:tc>
        <w:tc>
          <w:tcPr>
            <w:tcW w:w="0" w:type="auto"/>
          </w:tcPr>
          <w:p w14:paraId="182818A4"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D1</w:t>
            </w:r>
          </w:p>
        </w:tc>
        <w:tc>
          <w:tcPr>
            <w:tcW w:w="0" w:type="auto"/>
          </w:tcPr>
          <w:p w14:paraId="554619BA"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D2</w:t>
            </w:r>
          </w:p>
        </w:tc>
        <w:tc>
          <w:tcPr>
            <w:tcW w:w="0" w:type="auto"/>
          </w:tcPr>
          <w:p w14:paraId="7D55DFB7"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D3</w:t>
            </w:r>
          </w:p>
        </w:tc>
        <w:tc>
          <w:tcPr>
            <w:tcW w:w="0" w:type="auto"/>
          </w:tcPr>
          <w:p w14:paraId="627465F1"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D4</w:t>
            </w:r>
          </w:p>
        </w:tc>
        <w:tc>
          <w:tcPr>
            <w:tcW w:w="0" w:type="auto"/>
          </w:tcPr>
          <w:p w14:paraId="2677AF23"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D5</w:t>
            </w:r>
          </w:p>
        </w:tc>
        <w:tc>
          <w:tcPr>
            <w:tcW w:w="0" w:type="auto"/>
          </w:tcPr>
          <w:p w14:paraId="58868A5C"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D6</w:t>
            </w:r>
          </w:p>
        </w:tc>
      </w:tr>
      <w:tr w:rsidR="0098165D" w:rsidRPr="0074481C" w14:paraId="3B70725B" w14:textId="77777777" w:rsidTr="00857164">
        <w:tc>
          <w:tcPr>
            <w:tcW w:w="0" w:type="auto"/>
          </w:tcPr>
          <w:p w14:paraId="3551D7CE" w14:textId="77777777" w:rsidR="0098165D" w:rsidRPr="0074481C" w:rsidRDefault="0098165D" w:rsidP="00857164">
            <w:pPr>
              <w:pStyle w:val="Footer"/>
              <w:rPr>
                <w:rFonts w:ascii="Arial" w:hAnsi="Arial" w:cs="Arial"/>
                <w:b/>
                <w:sz w:val="20"/>
              </w:rPr>
            </w:pPr>
            <w:r w:rsidRPr="0074481C">
              <w:rPr>
                <w:rFonts w:ascii="Arial" w:hAnsi="Arial" w:cs="Arial"/>
                <w:b/>
                <w:sz w:val="20"/>
              </w:rPr>
              <w:t>PH790</w:t>
            </w:r>
          </w:p>
        </w:tc>
        <w:tc>
          <w:tcPr>
            <w:tcW w:w="0" w:type="auto"/>
          </w:tcPr>
          <w:p w14:paraId="1FD0BB8D"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25B7CF2A"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179347EA"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tc>
        <w:tc>
          <w:tcPr>
            <w:tcW w:w="0" w:type="auto"/>
          </w:tcPr>
          <w:p w14:paraId="083AA4B1"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4CCCD51E"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6918D04A"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77FB9267"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092C6C5D" w14:textId="77777777" w:rsidR="0098165D" w:rsidRPr="0074481C" w:rsidRDefault="0098165D" w:rsidP="00857164">
            <w:pPr>
              <w:pStyle w:val="Footer"/>
              <w:jc w:val="center"/>
              <w:rPr>
                <w:rFonts w:ascii="Arial" w:hAnsi="Arial" w:cs="Arial"/>
                <w:b/>
                <w:sz w:val="20"/>
              </w:rPr>
            </w:pPr>
          </w:p>
          <w:p w14:paraId="0845D17A" w14:textId="77777777" w:rsidR="0098165D" w:rsidRPr="0074481C" w:rsidRDefault="0098165D" w:rsidP="00857164">
            <w:pPr>
              <w:pStyle w:val="Footer"/>
              <w:jc w:val="center"/>
              <w:rPr>
                <w:rFonts w:ascii="Arial" w:hAnsi="Arial" w:cs="Arial"/>
                <w:b/>
                <w:sz w:val="20"/>
              </w:rPr>
            </w:pPr>
          </w:p>
          <w:p w14:paraId="7981F6CE" w14:textId="77777777" w:rsidR="0098165D" w:rsidRPr="0074481C" w:rsidRDefault="0098165D" w:rsidP="00857164">
            <w:pPr>
              <w:pStyle w:val="Footer"/>
              <w:jc w:val="center"/>
              <w:rPr>
                <w:rFonts w:ascii="Arial" w:hAnsi="Arial" w:cs="Arial"/>
                <w:b/>
                <w:sz w:val="20"/>
              </w:rPr>
            </w:pPr>
          </w:p>
          <w:p w14:paraId="09E6339A"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5F564AAC"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0C7B9D60"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7D512D22"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2E3D7993"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076DB893"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174E8D69"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3B93BCDA"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2DC0CA84"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58260331"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45555574"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75BC1722"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4BD064F1"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14BD597B"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3F1E74B0"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0E6F55D6"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603CBAAC"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14D240B6"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610952FE"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3DC1C20D"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4D3E3627"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66B0504E" w14:textId="77777777" w:rsidR="0098165D" w:rsidRPr="0074481C" w:rsidRDefault="0098165D" w:rsidP="00857164">
            <w:pPr>
              <w:pStyle w:val="Footer"/>
              <w:jc w:val="center"/>
              <w:rPr>
                <w:rFonts w:ascii="Arial" w:hAnsi="Arial" w:cs="Arial"/>
                <w:b/>
                <w:sz w:val="20"/>
              </w:rPr>
            </w:pPr>
          </w:p>
          <w:p w14:paraId="1505ADE2" w14:textId="77777777" w:rsidR="0098165D" w:rsidRPr="0074481C" w:rsidRDefault="0098165D" w:rsidP="00857164">
            <w:pPr>
              <w:pStyle w:val="Footer"/>
              <w:jc w:val="center"/>
              <w:rPr>
                <w:rFonts w:ascii="Arial" w:hAnsi="Arial" w:cs="Arial"/>
                <w:b/>
                <w:sz w:val="20"/>
              </w:rPr>
            </w:pPr>
          </w:p>
          <w:p w14:paraId="15EC8002" w14:textId="77777777" w:rsidR="0098165D" w:rsidRPr="0074481C" w:rsidRDefault="0098165D" w:rsidP="00857164">
            <w:pPr>
              <w:pStyle w:val="Footer"/>
              <w:jc w:val="center"/>
              <w:rPr>
                <w:rFonts w:ascii="Arial" w:hAnsi="Arial" w:cs="Arial"/>
                <w:b/>
                <w:sz w:val="20"/>
              </w:rPr>
            </w:pPr>
          </w:p>
          <w:p w14:paraId="2CF79C74"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3239CBCF" w14:textId="77777777" w:rsidR="0098165D" w:rsidRPr="0074481C" w:rsidRDefault="0098165D" w:rsidP="00857164">
            <w:pPr>
              <w:pStyle w:val="Footer"/>
              <w:jc w:val="center"/>
              <w:rPr>
                <w:rFonts w:ascii="Arial" w:hAnsi="Arial" w:cs="Arial"/>
                <w:b/>
                <w:sz w:val="20"/>
              </w:rPr>
            </w:pPr>
          </w:p>
          <w:p w14:paraId="6E4C8A7B" w14:textId="77777777" w:rsidR="0098165D" w:rsidRPr="0074481C" w:rsidRDefault="0098165D" w:rsidP="00857164">
            <w:pPr>
              <w:pStyle w:val="Footer"/>
              <w:jc w:val="center"/>
              <w:rPr>
                <w:rFonts w:ascii="Arial" w:hAnsi="Arial" w:cs="Arial"/>
                <w:b/>
                <w:sz w:val="20"/>
              </w:rPr>
            </w:pPr>
          </w:p>
          <w:p w14:paraId="09697910" w14:textId="77777777" w:rsidR="0098165D" w:rsidRPr="0074481C" w:rsidRDefault="0098165D" w:rsidP="00857164">
            <w:pPr>
              <w:pStyle w:val="Footer"/>
              <w:jc w:val="center"/>
              <w:rPr>
                <w:rFonts w:ascii="Arial" w:hAnsi="Arial" w:cs="Arial"/>
                <w:b/>
                <w:sz w:val="20"/>
              </w:rPr>
            </w:pPr>
          </w:p>
          <w:p w14:paraId="2E560F57"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36973CBF" w14:textId="77777777" w:rsidR="0098165D" w:rsidRPr="0074481C" w:rsidRDefault="0098165D" w:rsidP="00857164">
            <w:pPr>
              <w:pStyle w:val="Footer"/>
              <w:jc w:val="center"/>
              <w:rPr>
                <w:rFonts w:ascii="Arial" w:hAnsi="Arial" w:cs="Arial"/>
                <w:b/>
                <w:sz w:val="20"/>
              </w:rPr>
            </w:pPr>
          </w:p>
          <w:p w14:paraId="63023171" w14:textId="77777777" w:rsidR="0098165D" w:rsidRPr="0074481C" w:rsidRDefault="0098165D" w:rsidP="00857164">
            <w:pPr>
              <w:pStyle w:val="Footer"/>
              <w:jc w:val="center"/>
              <w:rPr>
                <w:rFonts w:ascii="Arial" w:hAnsi="Arial" w:cs="Arial"/>
                <w:b/>
                <w:sz w:val="20"/>
              </w:rPr>
            </w:pPr>
          </w:p>
          <w:p w14:paraId="662FB5E2" w14:textId="77777777" w:rsidR="0098165D" w:rsidRPr="0074481C" w:rsidRDefault="0098165D" w:rsidP="00857164">
            <w:pPr>
              <w:pStyle w:val="Footer"/>
              <w:jc w:val="center"/>
              <w:rPr>
                <w:rFonts w:ascii="Arial" w:hAnsi="Arial" w:cs="Arial"/>
                <w:b/>
                <w:sz w:val="20"/>
              </w:rPr>
            </w:pPr>
          </w:p>
          <w:p w14:paraId="4F618647"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6B693033" w14:textId="77777777" w:rsidR="0098165D" w:rsidRPr="0074481C" w:rsidRDefault="0098165D" w:rsidP="00857164">
            <w:pPr>
              <w:pStyle w:val="Footer"/>
              <w:jc w:val="center"/>
              <w:rPr>
                <w:rFonts w:ascii="Arial" w:hAnsi="Arial" w:cs="Arial"/>
                <w:b/>
                <w:sz w:val="20"/>
              </w:rPr>
            </w:pPr>
          </w:p>
          <w:p w14:paraId="3D6B0FA3" w14:textId="77777777" w:rsidR="0098165D" w:rsidRPr="0074481C" w:rsidRDefault="0098165D" w:rsidP="00857164">
            <w:pPr>
              <w:pStyle w:val="Footer"/>
              <w:jc w:val="center"/>
              <w:rPr>
                <w:rFonts w:ascii="Arial" w:hAnsi="Arial" w:cs="Arial"/>
                <w:b/>
                <w:sz w:val="20"/>
              </w:rPr>
            </w:pPr>
          </w:p>
          <w:p w14:paraId="4F43A479" w14:textId="77777777" w:rsidR="0098165D" w:rsidRPr="0074481C" w:rsidRDefault="0098165D" w:rsidP="00857164">
            <w:pPr>
              <w:pStyle w:val="Footer"/>
              <w:jc w:val="center"/>
              <w:rPr>
                <w:rFonts w:ascii="Arial" w:hAnsi="Arial" w:cs="Arial"/>
                <w:b/>
                <w:sz w:val="20"/>
              </w:rPr>
            </w:pPr>
          </w:p>
          <w:p w14:paraId="7109A200"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1998D75C" w14:textId="77777777" w:rsidR="0098165D" w:rsidRPr="0074481C" w:rsidRDefault="0098165D" w:rsidP="00857164">
            <w:pPr>
              <w:pStyle w:val="Footer"/>
              <w:jc w:val="center"/>
              <w:rPr>
                <w:rFonts w:ascii="Arial" w:hAnsi="Arial" w:cs="Arial"/>
                <w:b/>
                <w:sz w:val="20"/>
              </w:rPr>
            </w:pPr>
          </w:p>
          <w:p w14:paraId="178A938E" w14:textId="77777777" w:rsidR="0098165D" w:rsidRPr="0074481C" w:rsidRDefault="0098165D" w:rsidP="00857164">
            <w:pPr>
              <w:pStyle w:val="Footer"/>
              <w:jc w:val="center"/>
              <w:rPr>
                <w:rFonts w:ascii="Arial" w:hAnsi="Arial" w:cs="Arial"/>
                <w:b/>
                <w:sz w:val="20"/>
              </w:rPr>
            </w:pPr>
          </w:p>
          <w:p w14:paraId="3A4B6BBA" w14:textId="77777777" w:rsidR="0098165D" w:rsidRPr="0074481C" w:rsidRDefault="0098165D" w:rsidP="00857164">
            <w:pPr>
              <w:pStyle w:val="Footer"/>
              <w:jc w:val="center"/>
              <w:rPr>
                <w:rFonts w:ascii="Arial" w:hAnsi="Arial" w:cs="Arial"/>
                <w:b/>
                <w:sz w:val="20"/>
              </w:rPr>
            </w:pPr>
          </w:p>
          <w:p w14:paraId="7A70A0CC"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4DD5B755"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1AE71039"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2D66141B"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401E0888"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5B3A1023"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5D89FA89"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115D4239"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41C24020"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5422E709"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5A06352F"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3B334203"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3878432F"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78B63099"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00734536"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6132E42F"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7868C86C"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66DDCB5F"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65CFEA54"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745D8B27"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43B053EC"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5E906F35"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6607225D"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3ABE2905"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2C38797D"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0D996DA1" w14:textId="77777777" w:rsidR="0098165D" w:rsidRPr="0074481C" w:rsidRDefault="0098165D" w:rsidP="00857164">
            <w:pPr>
              <w:pStyle w:val="Footer"/>
              <w:jc w:val="center"/>
              <w:rPr>
                <w:rFonts w:ascii="Arial" w:hAnsi="Arial" w:cs="Arial"/>
                <w:b/>
                <w:sz w:val="20"/>
              </w:rPr>
            </w:pPr>
          </w:p>
          <w:p w14:paraId="520F7C53" w14:textId="77777777" w:rsidR="0098165D" w:rsidRPr="0074481C" w:rsidRDefault="0098165D" w:rsidP="00857164">
            <w:pPr>
              <w:pStyle w:val="Footer"/>
              <w:jc w:val="center"/>
              <w:rPr>
                <w:rFonts w:ascii="Arial" w:hAnsi="Arial" w:cs="Arial"/>
                <w:b/>
                <w:sz w:val="20"/>
              </w:rPr>
            </w:pPr>
          </w:p>
          <w:p w14:paraId="372156E4" w14:textId="77777777" w:rsidR="0098165D" w:rsidRPr="0074481C" w:rsidRDefault="0098165D" w:rsidP="00857164">
            <w:pPr>
              <w:pStyle w:val="Footer"/>
              <w:jc w:val="center"/>
              <w:rPr>
                <w:rFonts w:ascii="Arial" w:hAnsi="Arial" w:cs="Arial"/>
                <w:b/>
                <w:sz w:val="20"/>
              </w:rPr>
            </w:pPr>
          </w:p>
          <w:p w14:paraId="150F4165"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054C8DFF" w14:textId="77777777" w:rsidR="0098165D" w:rsidRPr="0074481C" w:rsidRDefault="0098165D" w:rsidP="00857164">
            <w:pPr>
              <w:pStyle w:val="Footer"/>
              <w:jc w:val="center"/>
              <w:rPr>
                <w:rFonts w:ascii="Arial" w:hAnsi="Arial" w:cs="Arial"/>
                <w:b/>
                <w:sz w:val="20"/>
              </w:rPr>
            </w:pPr>
          </w:p>
          <w:p w14:paraId="64F01BFE" w14:textId="77777777" w:rsidR="0098165D" w:rsidRPr="0074481C" w:rsidRDefault="0098165D" w:rsidP="00857164">
            <w:pPr>
              <w:pStyle w:val="Footer"/>
              <w:jc w:val="center"/>
              <w:rPr>
                <w:rFonts w:ascii="Arial" w:hAnsi="Arial" w:cs="Arial"/>
                <w:b/>
                <w:sz w:val="20"/>
              </w:rPr>
            </w:pPr>
          </w:p>
          <w:p w14:paraId="6A6ECD7E" w14:textId="77777777" w:rsidR="0098165D" w:rsidRPr="0074481C" w:rsidRDefault="0098165D" w:rsidP="00857164">
            <w:pPr>
              <w:pStyle w:val="Footer"/>
              <w:jc w:val="center"/>
              <w:rPr>
                <w:rFonts w:ascii="Arial" w:hAnsi="Arial" w:cs="Arial"/>
                <w:b/>
                <w:sz w:val="20"/>
              </w:rPr>
            </w:pPr>
          </w:p>
          <w:p w14:paraId="37CE3C08"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7DE1CFE6" w14:textId="77777777" w:rsidR="0098165D" w:rsidRPr="0074481C" w:rsidRDefault="0098165D" w:rsidP="00857164">
            <w:pPr>
              <w:pStyle w:val="Footer"/>
              <w:jc w:val="center"/>
              <w:rPr>
                <w:rFonts w:ascii="Arial" w:hAnsi="Arial" w:cs="Arial"/>
                <w:b/>
                <w:sz w:val="20"/>
              </w:rPr>
            </w:pPr>
          </w:p>
          <w:p w14:paraId="5AF1B851" w14:textId="77777777" w:rsidR="0098165D" w:rsidRPr="0074481C" w:rsidRDefault="0098165D" w:rsidP="00857164">
            <w:pPr>
              <w:pStyle w:val="Footer"/>
              <w:jc w:val="center"/>
              <w:rPr>
                <w:rFonts w:ascii="Arial" w:hAnsi="Arial" w:cs="Arial"/>
                <w:b/>
                <w:sz w:val="20"/>
              </w:rPr>
            </w:pPr>
          </w:p>
          <w:p w14:paraId="0638EEBF" w14:textId="77777777" w:rsidR="0098165D" w:rsidRPr="0074481C" w:rsidRDefault="0098165D" w:rsidP="00857164">
            <w:pPr>
              <w:pStyle w:val="Footer"/>
              <w:jc w:val="center"/>
              <w:rPr>
                <w:rFonts w:ascii="Arial" w:hAnsi="Arial" w:cs="Arial"/>
                <w:b/>
                <w:sz w:val="20"/>
              </w:rPr>
            </w:pPr>
          </w:p>
          <w:p w14:paraId="512BB767"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1527D618" w14:textId="77777777" w:rsidR="0098165D" w:rsidRPr="0074481C" w:rsidRDefault="0098165D" w:rsidP="00857164">
            <w:pPr>
              <w:pStyle w:val="Footer"/>
              <w:jc w:val="center"/>
              <w:rPr>
                <w:rFonts w:ascii="Arial" w:hAnsi="Arial" w:cs="Arial"/>
                <w:b/>
                <w:sz w:val="20"/>
              </w:rPr>
            </w:pPr>
          </w:p>
          <w:p w14:paraId="344D0ADF" w14:textId="77777777" w:rsidR="0098165D" w:rsidRPr="0074481C" w:rsidRDefault="0098165D" w:rsidP="00857164">
            <w:pPr>
              <w:pStyle w:val="Footer"/>
              <w:jc w:val="center"/>
              <w:rPr>
                <w:rFonts w:ascii="Arial" w:hAnsi="Arial" w:cs="Arial"/>
                <w:b/>
                <w:sz w:val="20"/>
              </w:rPr>
            </w:pPr>
          </w:p>
          <w:p w14:paraId="0AA6D0AD" w14:textId="77777777" w:rsidR="0098165D" w:rsidRPr="0074481C" w:rsidRDefault="0098165D" w:rsidP="00857164">
            <w:pPr>
              <w:pStyle w:val="Footer"/>
              <w:jc w:val="center"/>
              <w:rPr>
                <w:rFonts w:ascii="Arial" w:hAnsi="Arial" w:cs="Arial"/>
                <w:b/>
                <w:sz w:val="20"/>
              </w:rPr>
            </w:pPr>
          </w:p>
          <w:p w14:paraId="3CA03126"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688A5066"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1D3B51D7"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07BF7775"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57566884"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28F485D1"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47BE720D"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702A2F5E"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1D681067"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3C49FE95"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7DB878AF"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28FADA9F"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3AA1C1C8"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6A93DC16"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456F2E4E"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555038E8"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01A3FC91"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0B1D09D1"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1</w:t>
            </w:r>
          </w:p>
          <w:p w14:paraId="740E40CF"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2</w:t>
            </w:r>
          </w:p>
          <w:p w14:paraId="61D93F25"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p w14:paraId="66584CED"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4</w:t>
            </w:r>
          </w:p>
        </w:tc>
        <w:tc>
          <w:tcPr>
            <w:tcW w:w="0" w:type="auto"/>
          </w:tcPr>
          <w:p w14:paraId="648BFBCF" w14:textId="77777777" w:rsidR="0098165D" w:rsidRPr="0074481C" w:rsidRDefault="0098165D" w:rsidP="00857164">
            <w:pPr>
              <w:pStyle w:val="Footer"/>
              <w:jc w:val="center"/>
              <w:rPr>
                <w:rFonts w:ascii="Arial" w:hAnsi="Arial" w:cs="Arial"/>
                <w:b/>
                <w:sz w:val="20"/>
              </w:rPr>
            </w:pPr>
          </w:p>
          <w:p w14:paraId="69481AA0" w14:textId="77777777" w:rsidR="0098165D" w:rsidRPr="0074481C" w:rsidRDefault="0098165D" w:rsidP="00857164">
            <w:pPr>
              <w:pStyle w:val="Footer"/>
              <w:jc w:val="center"/>
              <w:rPr>
                <w:rFonts w:ascii="Arial" w:hAnsi="Arial" w:cs="Arial"/>
                <w:b/>
                <w:sz w:val="20"/>
              </w:rPr>
            </w:pPr>
          </w:p>
          <w:p w14:paraId="0E325195" w14:textId="77777777" w:rsidR="0098165D" w:rsidRPr="0074481C" w:rsidRDefault="0098165D" w:rsidP="00857164">
            <w:pPr>
              <w:pStyle w:val="Footer"/>
              <w:jc w:val="center"/>
              <w:rPr>
                <w:rFonts w:ascii="Arial" w:hAnsi="Arial" w:cs="Arial"/>
                <w:b/>
                <w:sz w:val="20"/>
              </w:rPr>
            </w:pPr>
            <w:r w:rsidRPr="0074481C">
              <w:rPr>
                <w:rFonts w:ascii="Arial" w:hAnsi="Arial" w:cs="Arial"/>
                <w:b/>
                <w:sz w:val="20"/>
              </w:rPr>
              <w:t>X</w:t>
            </w:r>
          </w:p>
        </w:tc>
      </w:tr>
    </w:tbl>
    <w:p w14:paraId="5EF5BD3D" w14:textId="08EAA00C" w:rsidR="0098165D" w:rsidRDefault="0098165D" w:rsidP="000512AE">
      <w:pPr>
        <w:spacing w:before="60" w:after="60"/>
        <w:ind w:right="-330"/>
        <w:rPr>
          <w:rFonts w:ascii="Arial" w:hAnsi="Arial" w:cs="Arial"/>
          <w:sz w:val="22"/>
          <w:szCs w:val="22"/>
        </w:rPr>
      </w:pPr>
    </w:p>
    <w:p w14:paraId="519EB9FA" w14:textId="77777777" w:rsidR="008E17FA" w:rsidRPr="00632520" w:rsidRDefault="008E17FA" w:rsidP="008E17FA">
      <w:pPr>
        <w:rPr>
          <w:rFonts w:ascii="Arial" w:hAnsi="Arial" w:cs="Arial"/>
          <w:sz w:val="16"/>
          <w:szCs w:val="16"/>
        </w:rPr>
      </w:pPr>
      <w:r w:rsidRPr="0074481C">
        <w:rPr>
          <w:rFonts w:ascii="Arial" w:hAnsi="Arial" w:cs="Arial"/>
          <w:u w:val="single"/>
        </w:rPr>
        <w:t>Notes:</w:t>
      </w:r>
      <w:r w:rsidRPr="0074481C">
        <w:rPr>
          <w:rFonts w:ascii="Arial" w:hAnsi="Arial" w:cs="Arial"/>
        </w:rPr>
        <w:t xml:space="preserve"> X denotes desired outcomes of PH790; 1/2/4 denotes outcome of modules in MPhys Stages 1/2/4 respectively.</w:t>
      </w:r>
      <w:r w:rsidRPr="004359D9">
        <w:t xml:space="preserve"> </w:t>
      </w:r>
      <w:r>
        <w:rPr>
          <w:rFonts w:ascii="Arial" w:hAnsi="Arial" w:cs="Arial"/>
        </w:rPr>
        <w:t>F</w:t>
      </w:r>
      <w:r w:rsidRPr="004359D9">
        <w:rPr>
          <w:rFonts w:ascii="Arial" w:hAnsi="Arial" w:cs="Arial"/>
        </w:rPr>
        <w:t>or detailed mapping please see the relevant parent programme specification.</w:t>
      </w:r>
    </w:p>
    <w:p w14:paraId="2C0A9652" w14:textId="77777777" w:rsidR="008E17FA" w:rsidRDefault="008E17FA" w:rsidP="000512AE">
      <w:pPr>
        <w:spacing w:before="60" w:after="60"/>
        <w:ind w:right="-330"/>
        <w:rPr>
          <w:rFonts w:ascii="Arial" w:hAnsi="Arial" w:cs="Arial"/>
          <w:sz w:val="22"/>
          <w:szCs w:val="22"/>
        </w:rPr>
      </w:pPr>
    </w:p>
    <w:sectPr w:rsidR="008E17FA"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B815A" w14:textId="77777777" w:rsidR="00073255" w:rsidRDefault="00073255" w:rsidP="008C00F8">
      <w:r>
        <w:separator/>
      </w:r>
    </w:p>
  </w:endnote>
  <w:endnote w:type="continuationSeparator" w:id="0">
    <w:p w14:paraId="34CE9F35" w14:textId="77777777" w:rsidR="00073255" w:rsidRDefault="00073255"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342DB236" w14:textId="012E99D9" w:rsidR="007E3E3D" w:rsidRDefault="007E4295">
        <w:pPr>
          <w:pStyle w:val="Footer"/>
          <w:jc w:val="center"/>
        </w:pPr>
        <w:r w:rsidRPr="009D2DC3">
          <w:rPr>
            <w:rFonts w:ascii="Arial" w:hAnsi="Arial" w:cs="Arial"/>
            <w:sz w:val="22"/>
            <w:szCs w:val="22"/>
          </w:rPr>
          <w:fldChar w:fldCharType="begin"/>
        </w:r>
        <w:r w:rsidR="007E3E3D"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E6057">
          <w:rPr>
            <w:rFonts w:ascii="Arial" w:hAnsi="Arial" w:cs="Arial"/>
            <w:noProof/>
            <w:sz w:val="22"/>
            <w:szCs w:val="22"/>
          </w:rPr>
          <w:t>9</w:t>
        </w:r>
        <w:r w:rsidRPr="009D2DC3">
          <w:rPr>
            <w:rFonts w:ascii="Arial" w:hAnsi="Arial" w:cs="Arial"/>
            <w:sz w:val="22"/>
            <w:szCs w:val="22"/>
          </w:rPr>
          <w:fldChar w:fldCharType="end"/>
        </w:r>
      </w:p>
    </w:sdtContent>
  </w:sdt>
  <w:p w14:paraId="581A9815" w14:textId="77777777" w:rsidR="007E3E3D" w:rsidRPr="009D2DC3" w:rsidRDefault="007E3E3D"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452D" w14:textId="77777777" w:rsidR="00073255" w:rsidRDefault="00073255" w:rsidP="008C00F8">
      <w:r>
        <w:separator/>
      </w:r>
    </w:p>
  </w:footnote>
  <w:footnote w:type="continuationSeparator" w:id="0">
    <w:p w14:paraId="7CFBBF03" w14:textId="77777777" w:rsidR="00073255" w:rsidRDefault="00073255"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C964" w14:textId="77777777" w:rsidR="007E3E3D" w:rsidRPr="008C00F8" w:rsidRDefault="007E3E3D" w:rsidP="008C00F8">
    <w:pPr>
      <w:pStyle w:val="Heading1"/>
      <w:spacing w:before="60" w:after="60"/>
      <w:rPr>
        <w:rFonts w:ascii="Arial" w:hAnsi="Arial" w:cs="Arial"/>
      </w:rPr>
    </w:pPr>
    <w:r w:rsidRPr="008C00F8">
      <w:rPr>
        <w:rFonts w:ascii="Arial" w:hAnsi="Arial" w:cs="Arial"/>
      </w:rPr>
      <w:t>UNIVERSITY OF KENT</w:t>
    </w:r>
  </w:p>
  <w:p w14:paraId="6610B673" w14:textId="77777777" w:rsidR="007E3E3D" w:rsidRDefault="007E3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29CA98D8"/>
    <w:lvl w:ilvl="0" w:tplc="305C9FAC">
      <w:start w:val="1"/>
      <w:numFmt w:val="bullet"/>
      <w:lvlText w:val=""/>
      <w:lvlJc w:val="left"/>
      <w:pPr>
        <w:ind w:left="644"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B964CFD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71A75"/>
    <w:multiLevelType w:val="hybridMultilevel"/>
    <w:tmpl w:val="3EB637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016872"/>
    <w:multiLevelType w:val="singleLevel"/>
    <w:tmpl w:val="6374D4A4"/>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A601196"/>
    <w:multiLevelType w:val="hybridMultilevel"/>
    <w:tmpl w:val="7292D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94C32"/>
    <w:multiLevelType w:val="hybridMultilevel"/>
    <w:tmpl w:val="EE329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38410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EA2093"/>
    <w:multiLevelType w:val="singleLevel"/>
    <w:tmpl w:val="1F5C675E"/>
    <w:lvl w:ilvl="0">
      <w:start w:val="1"/>
      <w:numFmt w:val="bullet"/>
      <w:lvlText w:val=""/>
      <w:lvlJc w:val="left"/>
      <w:pPr>
        <w:tabs>
          <w:tab w:val="num" w:pos="360"/>
        </w:tabs>
        <w:ind w:left="360" w:hanging="360"/>
      </w:pPr>
      <w:rPr>
        <w:rFonts w:ascii="Symbol" w:hAnsi="Symbol" w:hint="default"/>
        <w:sz w:val="22"/>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031BE3"/>
    <w:multiLevelType w:val="singleLevel"/>
    <w:tmpl w:val="1586F6A8"/>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5" w15:restartNumberingAfterBreak="0">
    <w:nsid w:val="5DC2348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7D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86552E"/>
    <w:multiLevelType w:val="singleLevel"/>
    <w:tmpl w:val="AD4A9690"/>
    <w:lvl w:ilvl="0">
      <w:start w:val="1"/>
      <w:numFmt w:val="bullet"/>
      <w:lvlText w:val=""/>
      <w:lvlJc w:val="left"/>
      <w:pPr>
        <w:tabs>
          <w:tab w:val="num" w:pos="360"/>
        </w:tabs>
        <w:ind w:left="360" w:hanging="360"/>
      </w:pPr>
      <w:rPr>
        <w:rFonts w:ascii="Symbol" w:hAnsi="Symbol" w:hint="default"/>
        <w:sz w:val="22"/>
      </w:rPr>
    </w:lvl>
  </w:abstractNum>
  <w:abstractNum w:abstractNumId="31" w15:restartNumberingAfterBreak="0">
    <w:nsid w:val="79ED3DAF"/>
    <w:multiLevelType w:val="hybridMultilevel"/>
    <w:tmpl w:val="5FA600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E41DC4"/>
    <w:multiLevelType w:val="singleLevel"/>
    <w:tmpl w:val="04D82E98"/>
    <w:lvl w:ilvl="0">
      <w:start w:val="1"/>
      <w:numFmt w:val="bullet"/>
      <w:lvlText w:val=""/>
      <w:lvlJc w:val="left"/>
      <w:pPr>
        <w:tabs>
          <w:tab w:val="num" w:pos="360"/>
        </w:tabs>
        <w:ind w:left="360" w:hanging="360"/>
      </w:pPr>
      <w:rPr>
        <w:rFonts w:ascii="Symbol" w:hAnsi="Symbol" w:hint="default"/>
        <w:sz w:val="22"/>
      </w:rPr>
    </w:lvl>
  </w:abstractNum>
  <w:abstractNum w:abstractNumId="3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5"/>
  </w:num>
  <w:num w:numId="3">
    <w:abstractNumId w:val="24"/>
  </w:num>
  <w:num w:numId="4">
    <w:abstractNumId w:val="16"/>
  </w:num>
  <w:num w:numId="5">
    <w:abstractNumId w:val="9"/>
  </w:num>
  <w:num w:numId="6">
    <w:abstractNumId w:val="30"/>
  </w:num>
  <w:num w:numId="7">
    <w:abstractNumId w:val="28"/>
  </w:num>
  <w:num w:numId="8">
    <w:abstractNumId w:val="27"/>
  </w:num>
  <w:num w:numId="9">
    <w:abstractNumId w:val="5"/>
  </w:num>
  <w:num w:numId="10">
    <w:abstractNumId w:val="26"/>
  </w:num>
  <w:num w:numId="11">
    <w:abstractNumId w:val="19"/>
  </w:num>
  <w:num w:numId="12">
    <w:abstractNumId w:val="17"/>
  </w:num>
  <w:num w:numId="13">
    <w:abstractNumId w:val="33"/>
  </w:num>
  <w:num w:numId="14">
    <w:abstractNumId w:val="32"/>
  </w:num>
  <w:num w:numId="15">
    <w:abstractNumId w:val="23"/>
  </w:num>
  <w:num w:numId="16">
    <w:abstractNumId w:val="3"/>
  </w:num>
  <w:num w:numId="17">
    <w:abstractNumId w:val="21"/>
  </w:num>
  <w:num w:numId="18">
    <w:abstractNumId w:val="0"/>
  </w:num>
  <w:num w:numId="19">
    <w:abstractNumId w:val="1"/>
  </w:num>
  <w:num w:numId="20">
    <w:abstractNumId w:val="14"/>
  </w:num>
  <w:num w:numId="21">
    <w:abstractNumId w:val="2"/>
  </w:num>
  <w:num w:numId="22">
    <w:abstractNumId w:val="7"/>
  </w:num>
  <w:num w:numId="23">
    <w:abstractNumId w:val="20"/>
  </w:num>
  <w:num w:numId="24">
    <w:abstractNumId w:val="22"/>
  </w:num>
  <w:num w:numId="25">
    <w:abstractNumId w:val="13"/>
  </w:num>
  <w:num w:numId="26">
    <w:abstractNumId w:val="11"/>
  </w:num>
  <w:num w:numId="27">
    <w:abstractNumId w:val="4"/>
  </w:num>
  <w:num w:numId="28">
    <w:abstractNumId w:val="18"/>
  </w:num>
  <w:num w:numId="29">
    <w:abstractNumId w:val="10"/>
  </w:num>
  <w:num w:numId="30">
    <w:abstractNumId w:val="25"/>
  </w:num>
  <w:num w:numId="31">
    <w:abstractNumId w:val="8"/>
  </w:num>
  <w:num w:numId="32">
    <w:abstractNumId w:val="31"/>
  </w:num>
  <w:num w:numId="33">
    <w:abstractNumId w:val="29"/>
  </w:num>
  <w:num w:numId="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55"/>
    <w:rsid w:val="0000550F"/>
    <w:rsid w:val="000139D4"/>
    <w:rsid w:val="00016977"/>
    <w:rsid w:val="00021302"/>
    <w:rsid w:val="0003428B"/>
    <w:rsid w:val="000367F8"/>
    <w:rsid w:val="000512AE"/>
    <w:rsid w:val="00073219"/>
    <w:rsid w:val="00073255"/>
    <w:rsid w:val="0007437E"/>
    <w:rsid w:val="00077C43"/>
    <w:rsid w:val="00086234"/>
    <w:rsid w:val="00095E90"/>
    <w:rsid w:val="000C2812"/>
    <w:rsid w:val="000E28C1"/>
    <w:rsid w:val="000E6057"/>
    <w:rsid w:val="000F0CA6"/>
    <w:rsid w:val="000F0FF2"/>
    <w:rsid w:val="000F4628"/>
    <w:rsid w:val="000F4906"/>
    <w:rsid w:val="00147750"/>
    <w:rsid w:val="001B0444"/>
    <w:rsid w:val="001B79FF"/>
    <w:rsid w:val="001C2B29"/>
    <w:rsid w:val="001C3716"/>
    <w:rsid w:val="001C39F8"/>
    <w:rsid w:val="001E0EBB"/>
    <w:rsid w:val="001E1663"/>
    <w:rsid w:val="001E75B9"/>
    <w:rsid w:val="00200194"/>
    <w:rsid w:val="0020390F"/>
    <w:rsid w:val="002154DB"/>
    <w:rsid w:val="0022046F"/>
    <w:rsid w:val="00252ACB"/>
    <w:rsid w:val="0026146F"/>
    <w:rsid w:val="0028046E"/>
    <w:rsid w:val="0028520A"/>
    <w:rsid w:val="002852CE"/>
    <w:rsid w:val="0028597A"/>
    <w:rsid w:val="0028DC11"/>
    <w:rsid w:val="002A473F"/>
    <w:rsid w:val="002B54F1"/>
    <w:rsid w:val="002C53DE"/>
    <w:rsid w:val="002E1231"/>
    <w:rsid w:val="002E15B2"/>
    <w:rsid w:val="002F24DF"/>
    <w:rsid w:val="002F72FC"/>
    <w:rsid w:val="003013A6"/>
    <w:rsid w:val="00303858"/>
    <w:rsid w:val="00305B23"/>
    <w:rsid w:val="003076F8"/>
    <w:rsid w:val="00315FC8"/>
    <w:rsid w:val="00325AC1"/>
    <w:rsid w:val="0033034F"/>
    <w:rsid w:val="00334337"/>
    <w:rsid w:val="0034722E"/>
    <w:rsid w:val="0035531C"/>
    <w:rsid w:val="0035572C"/>
    <w:rsid w:val="00365DE4"/>
    <w:rsid w:val="0036675B"/>
    <w:rsid w:val="00375670"/>
    <w:rsid w:val="00391EB2"/>
    <w:rsid w:val="003942FC"/>
    <w:rsid w:val="003B6B88"/>
    <w:rsid w:val="003E4F82"/>
    <w:rsid w:val="003F284C"/>
    <w:rsid w:val="003F60C2"/>
    <w:rsid w:val="003F6B8D"/>
    <w:rsid w:val="0040016F"/>
    <w:rsid w:val="0040301C"/>
    <w:rsid w:val="004150FC"/>
    <w:rsid w:val="004211C6"/>
    <w:rsid w:val="00435BB8"/>
    <w:rsid w:val="00436B52"/>
    <w:rsid w:val="00442CF4"/>
    <w:rsid w:val="00453035"/>
    <w:rsid w:val="00454007"/>
    <w:rsid w:val="0046256C"/>
    <w:rsid w:val="004641FE"/>
    <w:rsid w:val="00482812"/>
    <w:rsid w:val="004C26E3"/>
    <w:rsid w:val="004D1933"/>
    <w:rsid w:val="004E1AAD"/>
    <w:rsid w:val="005010D2"/>
    <w:rsid w:val="00511352"/>
    <w:rsid w:val="0051153F"/>
    <w:rsid w:val="00515E66"/>
    <w:rsid w:val="00522BFA"/>
    <w:rsid w:val="00523136"/>
    <w:rsid w:val="0054469A"/>
    <w:rsid w:val="005460ED"/>
    <w:rsid w:val="00557A80"/>
    <w:rsid w:val="00562AA7"/>
    <w:rsid w:val="005848A0"/>
    <w:rsid w:val="005932B1"/>
    <w:rsid w:val="005A7F36"/>
    <w:rsid w:val="005B3BDF"/>
    <w:rsid w:val="005B3FB8"/>
    <w:rsid w:val="005B6F24"/>
    <w:rsid w:val="005C75BE"/>
    <w:rsid w:val="005D74D3"/>
    <w:rsid w:val="005E25F5"/>
    <w:rsid w:val="005E3EAD"/>
    <w:rsid w:val="005F6A0B"/>
    <w:rsid w:val="005F7349"/>
    <w:rsid w:val="00602D3F"/>
    <w:rsid w:val="00607345"/>
    <w:rsid w:val="006139FC"/>
    <w:rsid w:val="0062270D"/>
    <w:rsid w:val="0065537D"/>
    <w:rsid w:val="006574AE"/>
    <w:rsid w:val="00662F14"/>
    <w:rsid w:val="006641AF"/>
    <w:rsid w:val="006D6EC8"/>
    <w:rsid w:val="006F0B30"/>
    <w:rsid w:val="006F3DAB"/>
    <w:rsid w:val="00720DD7"/>
    <w:rsid w:val="00723917"/>
    <w:rsid w:val="0073027B"/>
    <w:rsid w:val="007361E8"/>
    <w:rsid w:val="0073664C"/>
    <w:rsid w:val="00751958"/>
    <w:rsid w:val="00751E7C"/>
    <w:rsid w:val="00756A69"/>
    <w:rsid w:val="00757C2B"/>
    <w:rsid w:val="00782C41"/>
    <w:rsid w:val="00787FC3"/>
    <w:rsid w:val="00790E96"/>
    <w:rsid w:val="007951C5"/>
    <w:rsid w:val="0079568C"/>
    <w:rsid w:val="007A48FF"/>
    <w:rsid w:val="007A5114"/>
    <w:rsid w:val="007C23E0"/>
    <w:rsid w:val="007C7D60"/>
    <w:rsid w:val="007E15F5"/>
    <w:rsid w:val="007E3E3D"/>
    <w:rsid w:val="007E4295"/>
    <w:rsid w:val="007F7A8B"/>
    <w:rsid w:val="00817CA3"/>
    <w:rsid w:val="0082779C"/>
    <w:rsid w:val="00830F42"/>
    <w:rsid w:val="00837840"/>
    <w:rsid w:val="0084017A"/>
    <w:rsid w:val="0085276D"/>
    <w:rsid w:val="0085426B"/>
    <w:rsid w:val="00854D7E"/>
    <w:rsid w:val="00861E0C"/>
    <w:rsid w:val="008729BC"/>
    <w:rsid w:val="00890936"/>
    <w:rsid w:val="00897594"/>
    <w:rsid w:val="008C00F8"/>
    <w:rsid w:val="008C1C97"/>
    <w:rsid w:val="008C50FC"/>
    <w:rsid w:val="008E17FA"/>
    <w:rsid w:val="008E7EF9"/>
    <w:rsid w:val="008F59F2"/>
    <w:rsid w:val="009025A2"/>
    <w:rsid w:val="009309DA"/>
    <w:rsid w:val="00930F4C"/>
    <w:rsid w:val="00946D3C"/>
    <w:rsid w:val="0095219A"/>
    <w:rsid w:val="009569E4"/>
    <w:rsid w:val="00963819"/>
    <w:rsid w:val="00972E8B"/>
    <w:rsid w:val="00973887"/>
    <w:rsid w:val="0098165D"/>
    <w:rsid w:val="00984EDA"/>
    <w:rsid w:val="0099240B"/>
    <w:rsid w:val="009A779C"/>
    <w:rsid w:val="009C2C25"/>
    <w:rsid w:val="009C58CB"/>
    <w:rsid w:val="009D2DC3"/>
    <w:rsid w:val="009D2EEC"/>
    <w:rsid w:val="009D4407"/>
    <w:rsid w:val="009F1DD0"/>
    <w:rsid w:val="009F39EC"/>
    <w:rsid w:val="00A10AE8"/>
    <w:rsid w:val="00A13F33"/>
    <w:rsid w:val="00A1632D"/>
    <w:rsid w:val="00A203F9"/>
    <w:rsid w:val="00A41500"/>
    <w:rsid w:val="00A4443C"/>
    <w:rsid w:val="00A476E8"/>
    <w:rsid w:val="00A61662"/>
    <w:rsid w:val="00A63DA6"/>
    <w:rsid w:val="00A859CB"/>
    <w:rsid w:val="00A9747B"/>
    <w:rsid w:val="00A97D31"/>
    <w:rsid w:val="00A97E54"/>
    <w:rsid w:val="00AA1713"/>
    <w:rsid w:val="00AB7785"/>
    <w:rsid w:val="00AC1A44"/>
    <w:rsid w:val="00AC6C80"/>
    <w:rsid w:val="00AD2BF3"/>
    <w:rsid w:val="00B10454"/>
    <w:rsid w:val="00B2434E"/>
    <w:rsid w:val="00B27548"/>
    <w:rsid w:val="00B85F5F"/>
    <w:rsid w:val="00BB1D09"/>
    <w:rsid w:val="00BC5FF9"/>
    <w:rsid w:val="00BD1169"/>
    <w:rsid w:val="00BD1A58"/>
    <w:rsid w:val="00BD6360"/>
    <w:rsid w:val="00C02D48"/>
    <w:rsid w:val="00C46253"/>
    <w:rsid w:val="00C70645"/>
    <w:rsid w:val="00C73082"/>
    <w:rsid w:val="00C953AC"/>
    <w:rsid w:val="00CA0AA8"/>
    <w:rsid w:val="00CA2301"/>
    <w:rsid w:val="00CA56AA"/>
    <w:rsid w:val="00CB0343"/>
    <w:rsid w:val="00CB6339"/>
    <w:rsid w:val="00CC1459"/>
    <w:rsid w:val="00CE6976"/>
    <w:rsid w:val="00CE798F"/>
    <w:rsid w:val="00CF62EE"/>
    <w:rsid w:val="00CF705B"/>
    <w:rsid w:val="00D008B4"/>
    <w:rsid w:val="00D07373"/>
    <w:rsid w:val="00D118F3"/>
    <w:rsid w:val="00D16024"/>
    <w:rsid w:val="00D169A9"/>
    <w:rsid w:val="00D2733B"/>
    <w:rsid w:val="00D379D4"/>
    <w:rsid w:val="00D42DE0"/>
    <w:rsid w:val="00D51A7A"/>
    <w:rsid w:val="00D63849"/>
    <w:rsid w:val="00D75442"/>
    <w:rsid w:val="00D803C1"/>
    <w:rsid w:val="00D80BB7"/>
    <w:rsid w:val="00D80CD5"/>
    <w:rsid w:val="00D81BCB"/>
    <w:rsid w:val="00DA65B0"/>
    <w:rsid w:val="00DB0B3F"/>
    <w:rsid w:val="00DC21D0"/>
    <w:rsid w:val="00DD28C6"/>
    <w:rsid w:val="00DE56C6"/>
    <w:rsid w:val="00DF001A"/>
    <w:rsid w:val="00E063DE"/>
    <w:rsid w:val="00E1720B"/>
    <w:rsid w:val="00E22596"/>
    <w:rsid w:val="00E26628"/>
    <w:rsid w:val="00E27FE5"/>
    <w:rsid w:val="00E41EB1"/>
    <w:rsid w:val="00E54FC6"/>
    <w:rsid w:val="00E70E8E"/>
    <w:rsid w:val="00E74D5A"/>
    <w:rsid w:val="00EC4F64"/>
    <w:rsid w:val="00EE5900"/>
    <w:rsid w:val="00EE7DA6"/>
    <w:rsid w:val="00F10240"/>
    <w:rsid w:val="00F238C6"/>
    <w:rsid w:val="00F2641C"/>
    <w:rsid w:val="00F35421"/>
    <w:rsid w:val="00F41379"/>
    <w:rsid w:val="00F41661"/>
    <w:rsid w:val="00F41AD3"/>
    <w:rsid w:val="00F44571"/>
    <w:rsid w:val="00F455F7"/>
    <w:rsid w:val="00F50A6A"/>
    <w:rsid w:val="00F552B6"/>
    <w:rsid w:val="00F6447E"/>
    <w:rsid w:val="00F65F4B"/>
    <w:rsid w:val="00F66136"/>
    <w:rsid w:val="00F72B87"/>
    <w:rsid w:val="00F73B41"/>
    <w:rsid w:val="00F76533"/>
    <w:rsid w:val="00F8172C"/>
    <w:rsid w:val="00F911D9"/>
    <w:rsid w:val="00FA68ED"/>
    <w:rsid w:val="00FB0A8B"/>
    <w:rsid w:val="00FC7230"/>
    <w:rsid w:val="00FD06D9"/>
    <w:rsid w:val="00FE03C1"/>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73709D"/>
  <w15:docId w15:val="{3B33C84B-3FA2-40EE-9DA0-D7C91562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897594"/>
    <w:rPr>
      <w:sz w:val="16"/>
      <w:szCs w:val="16"/>
    </w:rPr>
  </w:style>
  <w:style w:type="paragraph" w:styleId="CommentText">
    <w:name w:val="annotation text"/>
    <w:basedOn w:val="Normal"/>
    <w:link w:val="CommentTextChar"/>
    <w:uiPriority w:val="99"/>
    <w:semiHidden/>
    <w:unhideWhenUsed/>
    <w:rsid w:val="00897594"/>
    <w:rPr>
      <w:sz w:val="20"/>
    </w:rPr>
  </w:style>
  <w:style w:type="character" w:customStyle="1" w:styleId="CommentTextChar">
    <w:name w:val="Comment Text Char"/>
    <w:basedOn w:val="DefaultParagraphFont"/>
    <w:link w:val="CommentText"/>
    <w:uiPriority w:val="99"/>
    <w:semiHidden/>
    <w:rsid w:val="00897594"/>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97594"/>
    <w:rPr>
      <w:b/>
      <w:bCs/>
    </w:rPr>
  </w:style>
  <w:style w:type="character" w:customStyle="1" w:styleId="CommentSubjectChar">
    <w:name w:val="Comment Subject Char"/>
    <w:basedOn w:val="CommentTextChar"/>
    <w:link w:val="CommentSubject"/>
    <w:uiPriority w:val="99"/>
    <w:semiHidden/>
    <w:rsid w:val="00897594"/>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yperlink" Target="http://www.iop.org" TargetMode="Externa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0" ma:contentTypeDescription="Create a new document." ma:contentTypeScope="" ma:versionID="477bdce0d94d9274ee03795d4695b0f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3AMX4D3CU3N3-1376847068-27</_dlc_DocId>
    <_dlc_DocIdUrl xmlns="ef2b9e05-657a-4dc1-8c6c-679bdea18f38">
      <Url>https://sharepoint.kent.ac.uk/fso/cmaproject/_layouts/15/DocIdRedir.aspx?ID=3AMX4D3CU3N3-1376847068-27</Url>
      <Description>3AMX4D3CU3N3-1376847068-27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00F16D-8F38-4981-A040-FF756BFF4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026A8-A14A-48F3-819F-8AC53989C7FF}">
  <ds:schemaRefs>
    <ds:schemaRef ds:uri="http://schemas.microsoft.com/office/2006/metadata/properties"/>
    <ds:schemaRef ds:uri="http://purl.org/dc/terms/"/>
    <ds:schemaRef ds:uri="http://schemas.microsoft.com/office/2006/documentManagement/types"/>
    <ds:schemaRef ds:uri="ef2b9e05-657a-4dc1-8c6c-679bdea18f38"/>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A1F4808-5A7F-4C64-8519-5E3E15F6E03F}">
  <ds:schemaRefs>
    <ds:schemaRef ds:uri="http://schemas.microsoft.com/sharepoint/v3/contenttype/forms"/>
  </ds:schemaRefs>
</ds:datastoreItem>
</file>

<file path=customXml/itemProps4.xml><?xml version="1.0" encoding="utf-8"?>
<ds:datastoreItem xmlns:ds="http://schemas.openxmlformats.org/officeDocument/2006/customXml" ds:itemID="{94BBE6DD-2F52-4CC6-86D6-06C260D113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Ruth Barnard</cp:lastModifiedBy>
  <cp:revision>3</cp:revision>
  <cp:lastPrinted>2012-06-26T13:42:00Z</cp:lastPrinted>
  <dcterms:created xsi:type="dcterms:W3CDTF">2018-03-27T14:21:00Z</dcterms:created>
  <dcterms:modified xsi:type="dcterms:W3CDTF">2018-03-27T14:21:00Z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6c3565ce-d0d5-451e-b891-a4483015b064</vt:lpwstr>
  </property>
</Properties>
</file>