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78AEA" w14:textId="663B6E60" w:rsidR="009A2D37" w:rsidRPr="00CA1876" w:rsidRDefault="009A2D37" w:rsidP="00CA1876">
      <w:pPr>
        <w:rPr>
          <w:rFonts w:ascii="Arial" w:hAnsi="Arial" w:cs="Arial"/>
          <w:b/>
        </w:rPr>
      </w:pPr>
      <w:bookmarkStart w:id="0" w:name="_GoBack"/>
      <w:bookmarkEnd w:id="0"/>
      <w:r w:rsidRPr="00CA1876">
        <w:rPr>
          <w:rFonts w:ascii="Arial" w:hAnsi="Arial" w:cs="Arial"/>
          <w:b/>
        </w:rPr>
        <w:t>Title of the module</w:t>
      </w:r>
    </w:p>
    <w:p w14:paraId="4A691FE1" w14:textId="7FD4C595" w:rsidR="009A2D37" w:rsidRPr="005F7322" w:rsidRDefault="005F7322" w:rsidP="005F7322">
      <w:pPr>
        <w:spacing w:after="120" w:line="240" w:lineRule="auto"/>
        <w:ind w:left="567" w:right="260"/>
        <w:jc w:val="both"/>
        <w:rPr>
          <w:rFonts w:ascii="Arial" w:hAnsi="Arial" w:cs="Arial"/>
          <w:iCs/>
        </w:rPr>
      </w:pPr>
      <w:r w:rsidRPr="005F7322">
        <w:rPr>
          <w:rFonts w:ascii="Arial" w:hAnsi="Arial" w:cs="Arial"/>
        </w:rPr>
        <w:t xml:space="preserve">PSCI7170 </w:t>
      </w:r>
      <w:r w:rsidR="00C57028" w:rsidRPr="005F7322">
        <w:rPr>
          <w:rFonts w:ascii="Arial" w:hAnsi="Arial" w:cs="Arial"/>
          <w:iCs/>
        </w:rPr>
        <w:t>(</w:t>
      </w:r>
      <w:r w:rsidRPr="005F7322">
        <w:rPr>
          <w:rFonts w:ascii="Arial" w:hAnsi="Arial" w:cs="Arial"/>
        </w:rPr>
        <w:t>PS717</w:t>
      </w:r>
      <w:r w:rsidR="00C57028" w:rsidRPr="005F7322">
        <w:rPr>
          <w:rFonts w:ascii="Arial" w:hAnsi="Arial" w:cs="Arial"/>
          <w:iCs/>
        </w:rPr>
        <w:t>) -</w:t>
      </w:r>
      <w:r w:rsidR="009A2D37" w:rsidRPr="005F7322">
        <w:rPr>
          <w:rFonts w:ascii="Arial" w:hAnsi="Arial" w:cs="Arial"/>
          <w:iCs/>
        </w:rPr>
        <w:t xml:space="preserve"> </w:t>
      </w:r>
      <w:r w:rsidR="00BE36AF" w:rsidRPr="00BE36AF">
        <w:rPr>
          <w:rFonts w:ascii="Arial" w:hAnsi="Arial" w:cs="Arial"/>
          <w:iCs/>
        </w:rPr>
        <w:t xml:space="preserve">Modern Approaches to </w:t>
      </w:r>
      <w:r w:rsidRPr="005F7322">
        <w:rPr>
          <w:rFonts w:ascii="Arial" w:hAnsi="Arial" w:cs="Arial"/>
        </w:rPr>
        <w:t>Incident Management</w:t>
      </w:r>
    </w:p>
    <w:p w14:paraId="3DF8D1A8" w14:textId="77777777" w:rsidR="009A2D37" w:rsidRPr="00302082" w:rsidRDefault="009A2D37" w:rsidP="00302082">
      <w:pPr>
        <w:spacing w:after="120" w:line="240" w:lineRule="auto"/>
        <w:ind w:left="426" w:right="260"/>
        <w:jc w:val="both"/>
        <w:rPr>
          <w:rFonts w:ascii="Arial" w:hAnsi="Arial" w:cs="Arial"/>
        </w:rPr>
      </w:pPr>
    </w:p>
    <w:p w14:paraId="0D8FE87C" w14:textId="77777777" w:rsidR="009A2D37" w:rsidRPr="00302082" w:rsidRDefault="009A2D37" w:rsidP="00C839AF">
      <w:pPr>
        <w:numPr>
          <w:ilvl w:val="0"/>
          <w:numId w:val="16"/>
        </w:numPr>
        <w:spacing w:after="120" w:line="240" w:lineRule="auto"/>
        <w:ind w:right="260"/>
        <w:jc w:val="both"/>
        <w:rPr>
          <w:rFonts w:ascii="Arial" w:hAnsi="Arial" w:cs="Arial"/>
          <w:b/>
        </w:rPr>
      </w:pPr>
      <w:r w:rsidRPr="00302082">
        <w:rPr>
          <w:rFonts w:ascii="Arial" w:hAnsi="Arial" w:cs="Arial"/>
          <w:b/>
        </w:rPr>
        <w:t>School or partner institution which will be responsible for management of the module</w:t>
      </w:r>
    </w:p>
    <w:p w14:paraId="64D69757" w14:textId="77777777" w:rsidR="009A2D37" w:rsidRPr="002511CE" w:rsidRDefault="002511CE" w:rsidP="00696FF5">
      <w:pPr>
        <w:spacing w:after="120" w:line="240" w:lineRule="auto"/>
        <w:ind w:left="567" w:right="260"/>
        <w:rPr>
          <w:rFonts w:ascii="Arial" w:hAnsi="Arial" w:cs="Arial"/>
          <w:iCs/>
        </w:rPr>
      </w:pPr>
      <w:r w:rsidRPr="002511CE">
        <w:rPr>
          <w:rFonts w:ascii="Arial" w:hAnsi="Arial" w:cs="Arial"/>
          <w:iCs/>
        </w:rPr>
        <w:t>Physical Sciences</w:t>
      </w:r>
    </w:p>
    <w:p w14:paraId="1778CA96" w14:textId="77777777" w:rsidR="009A2D37" w:rsidRPr="00302082" w:rsidRDefault="009A2D37" w:rsidP="00302082">
      <w:pPr>
        <w:spacing w:after="120" w:line="240" w:lineRule="auto"/>
        <w:ind w:left="426" w:right="260"/>
        <w:rPr>
          <w:rFonts w:ascii="Arial" w:hAnsi="Arial" w:cs="Arial"/>
          <w:i/>
          <w:iCs/>
        </w:rPr>
      </w:pPr>
    </w:p>
    <w:p w14:paraId="10009823" w14:textId="77777777" w:rsidR="009A2D37" w:rsidRPr="00302082" w:rsidRDefault="00883204" w:rsidP="00C839AF">
      <w:pPr>
        <w:numPr>
          <w:ilvl w:val="0"/>
          <w:numId w:val="16"/>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D940AC" w14:textId="77777777" w:rsidR="009A2D37" w:rsidRPr="002511CE" w:rsidRDefault="002511CE" w:rsidP="00696FF5">
      <w:pPr>
        <w:spacing w:after="120" w:line="240" w:lineRule="auto"/>
        <w:ind w:left="567" w:right="260"/>
        <w:jc w:val="both"/>
        <w:rPr>
          <w:rFonts w:ascii="Arial" w:hAnsi="Arial" w:cs="Arial"/>
        </w:rPr>
      </w:pPr>
      <w:r w:rsidRPr="002511CE">
        <w:rPr>
          <w:rFonts w:ascii="Arial" w:hAnsi="Arial" w:cs="Arial"/>
        </w:rPr>
        <w:t>Level 7</w:t>
      </w:r>
    </w:p>
    <w:p w14:paraId="0692C4AE" w14:textId="77777777" w:rsidR="009A2D37" w:rsidRPr="00302082" w:rsidRDefault="009A2D37" w:rsidP="00302082">
      <w:pPr>
        <w:spacing w:after="120" w:line="240" w:lineRule="auto"/>
        <w:ind w:left="426" w:right="260"/>
        <w:rPr>
          <w:rFonts w:ascii="Arial" w:hAnsi="Arial" w:cs="Arial"/>
          <w:i/>
          <w:iCs/>
        </w:rPr>
      </w:pPr>
    </w:p>
    <w:p w14:paraId="478FF18C" w14:textId="77777777" w:rsidR="009A2D37" w:rsidRPr="00302082" w:rsidRDefault="009A2D37" w:rsidP="00C839AF">
      <w:pPr>
        <w:numPr>
          <w:ilvl w:val="0"/>
          <w:numId w:val="16"/>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326A61" w14:textId="77777777" w:rsidR="009A2D37" w:rsidRPr="002511CE" w:rsidRDefault="002511CE" w:rsidP="00696FF5">
      <w:pPr>
        <w:pStyle w:val="NormalWeb"/>
        <w:spacing w:before="0" w:beforeAutospacing="0" w:after="120" w:afterAutospacing="0"/>
        <w:ind w:left="567" w:right="260"/>
        <w:rPr>
          <w:rFonts w:ascii="Arial" w:hAnsi="Arial" w:cs="Arial"/>
          <w:sz w:val="22"/>
          <w:szCs w:val="22"/>
        </w:rPr>
      </w:pPr>
      <w:r w:rsidRPr="002511CE">
        <w:rPr>
          <w:rFonts w:ascii="Arial" w:hAnsi="Arial" w:cs="Arial"/>
          <w:sz w:val="22"/>
          <w:szCs w:val="22"/>
        </w:rPr>
        <w:t>30</w:t>
      </w:r>
      <w:r w:rsidR="009A2D37" w:rsidRPr="002511CE">
        <w:rPr>
          <w:rFonts w:ascii="Arial" w:hAnsi="Arial" w:cs="Arial"/>
          <w:sz w:val="22"/>
          <w:szCs w:val="22"/>
        </w:rPr>
        <w:t xml:space="preserve"> credits (</w:t>
      </w:r>
      <w:r w:rsidRPr="002511CE">
        <w:rPr>
          <w:rFonts w:ascii="Arial" w:hAnsi="Arial" w:cs="Arial"/>
          <w:sz w:val="22"/>
          <w:szCs w:val="22"/>
        </w:rPr>
        <w:t>1</w:t>
      </w:r>
      <w:r w:rsidR="009A2D37" w:rsidRPr="002511CE">
        <w:rPr>
          <w:rFonts w:ascii="Arial" w:hAnsi="Arial" w:cs="Arial"/>
          <w:sz w:val="22"/>
          <w:szCs w:val="22"/>
        </w:rPr>
        <w:t>5 ECTS)</w:t>
      </w:r>
    </w:p>
    <w:p w14:paraId="4127F6B0" w14:textId="77777777" w:rsidR="009A2D37" w:rsidRPr="00302082" w:rsidRDefault="009A2D37" w:rsidP="00302082">
      <w:pPr>
        <w:spacing w:after="120" w:line="240" w:lineRule="auto"/>
        <w:ind w:left="426" w:right="260"/>
        <w:rPr>
          <w:rFonts w:ascii="Arial" w:hAnsi="Arial" w:cs="Arial"/>
          <w:i/>
        </w:rPr>
      </w:pPr>
    </w:p>
    <w:p w14:paraId="352F83B2" w14:textId="77777777" w:rsidR="009A2D37" w:rsidRPr="00302082" w:rsidRDefault="009A2D37" w:rsidP="00C839AF">
      <w:pPr>
        <w:numPr>
          <w:ilvl w:val="0"/>
          <w:numId w:val="16"/>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DC219F" w14:textId="77777777" w:rsidR="009A2D37" w:rsidRPr="002D6F8D" w:rsidRDefault="002D6F8D" w:rsidP="00696FF5">
      <w:pPr>
        <w:spacing w:after="120" w:line="240" w:lineRule="auto"/>
        <w:ind w:left="567" w:right="260"/>
        <w:jc w:val="both"/>
        <w:rPr>
          <w:rFonts w:ascii="Arial" w:hAnsi="Arial" w:cs="Arial"/>
          <w:iCs/>
        </w:rPr>
      </w:pPr>
      <w:r w:rsidRPr="002D6F8D">
        <w:rPr>
          <w:rFonts w:ascii="Arial" w:hAnsi="Arial" w:cs="Arial"/>
          <w:iCs/>
        </w:rPr>
        <w:t>Autumn and Spring</w:t>
      </w:r>
    </w:p>
    <w:p w14:paraId="6A02C86C" w14:textId="77777777" w:rsidR="009A2D37" w:rsidRPr="00302082" w:rsidRDefault="009A2D37" w:rsidP="00302082">
      <w:pPr>
        <w:spacing w:after="120" w:line="240" w:lineRule="auto"/>
        <w:ind w:left="426" w:right="260"/>
        <w:rPr>
          <w:rFonts w:ascii="Arial" w:hAnsi="Arial" w:cs="Arial"/>
          <w:i/>
          <w:iCs/>
        </w:rPr>
      </w:pPr>
    </w:p>
    <w:p w14:paraId="07CFB439" w14:textId="77777777" w:rsidR="009A2D37" w:rsidRPr="00302082" w:rsidRDefault="009A2D37" w:rsidP="00C839AF">
      <w:pPr>
        <w:numPr>
          <w:ilvl w:val="0"/>
          <w:numId w:val="16"/>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1B224" w14:textId="77777777" w:rsidR="009A2D37" w:rsidRPr="001C602A" w:rsidRDefault="001C602A" w:rsidP="00696FF5">
      <w:pPr>
        <w:spacing w:after="120" w:line="240" w:lineRule="auto"/>
        <w:ind w:left="567" w:right="260"/>
        <w:rPr>
          <w:rFonts w:ascii="Arial" w:hAnsi="Arial" w:cs="Arial"/>
          <w:iCs/>
        </w:rPr>
      </w:pPr>
      <w:r w:rsidRPr="001C602A">
        <w:rPr>
          <w:rFonts w:ascii="Arial" w:hAnsi="Arial" w:cs="Arial"/>
          <w:iCs/>
        </w:rPr>
        <w:t>None</w:t>
      </w:r>
    </w:p>
    <w:p w14:paraId="615BFB33" w14:textId="77777777" w:rsidR="009A2D37" w:rsidRPr="00302082" w:rsidRDefault="009A2D37" w:rsidP="00302082">
      <w:pPr>
        <w:spacing w:after="120" w:line="240" w:lineRule="auto"/>
        <w:ind w:left="426" w:right="260"/>
        <w:rPr>
          <w:rFonts w:ascii="Arial" w:hAnsi="Arial" w:cs="Arial"/>
          <w:i/>
          <w:iCs/>
        </w:rPr>
      </w:pPr>
    </w:p>
    <w:p w14:paraId="20C0B17D" w14:textId="77777777" w:rsidR="009A2D37" w:rsidRPr="00302082" w:rsidRDefault="009A2D37" w:rsidP="00C839AF">
      <w:pPr>
        <w:numPr>
          <w:ilvl w:val="0"/>
          <w:numId w:val="16"/>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65D9B6" w14:textId="77777777" w:rsidR="00CF4D94" w:rsidRPr="00CF4D94" w:rsidRDefault="00CF4D94" w:rsidP="00CF4D94">
      <w:pPr>
        <w:spacing w:after="0" w:line="240" w:lineRule="auto"/>
        <w:ind w:left="426" w:right="260" w:firstLine="141"/>
        <w:rPr>
          <w:rFonts w:ascii="Arial" w:hAnsi="Arial" w:cs="Arial"/>
          <w:iCs/>
        </w:rPr>
      </w:pPr>
      <w:r>
        <w:rPr>
          <w:rFonts w:ascii="Arial" w:hAnsi="Arial" w:cs="Arial"/>
          <w:iCs/>
        </w:rPr>
        <w:t>MSci Forensic Science</w:t>
      </w:r>
    </w:p>
    <w:p w14:paraId="2D5DD1AB" w14:textId="77777777" w:rsidR="00CF4D94" w:rsidRDefault="00BE36AF" w:rsidP="00CF4D94">
      <w:pPr>
        <w:spacing w:after="0" w:line="240" w:lineRule="auto"/>
        <w:ind w:left="426" w:right="260" w:firstLine="141"/>
        <w:rPr>
          <w:rFonts w:ascii="Arial" w:hAnsi="Arial" w:cs="Arial"/>
          <w:iCs/>
        </w:rPr>
      </w:pPr>
      <w:r w:rsidRPr="00BE36AF">
        <w:rPr>
          <w:rFonts w:ascii="Arial" w:hAnsi="Arial" w:cs="Arial"/>
          <w:iCs/>
        </w:rPr>
        <w:t>Optional for MSc-T Forensic Science</w:t>
      </w:r>
    </w:p>
    <w:p w14:paraId="7499CC42" w14:textId="77777777" w:rsidR="00FD7A40" w:rsidRPr="00CF4D94" w:rsidRDefault="00FD7A40" w:rsidP="00CF4D94">
      <w:pPr>
        <w:spacing w:after="0" w:line="240" w:lineRule="auto"/>
        <w:ind w:left="426" w:right="260" w:firstLine="141"/>
        <w:rPr>
          <w:rFonts w:ascii="Arial" w:hAnsi="Arial" w:cs="Arial"/>
          <w:iCs/>
        </w:rPr>
      </w:pPr>
    </w:p>
    <w:p w14:paraId="03414998" w14:textId="77777777" w:rsidR="009A2D37" w:rsidRPr="00CF4D94" w:rsidRDefault="00CF4D94" w:rsidP="00CF4D94">
      <w:pPr>
        <w:spacing w:after="0" w:line="240" w:lineRule="auto"/>
        <w:ind w:left="426" w:right="260" w:firstLine="141"/>
        <w:rPr>
          <w:rFonts w:ascii="Arial" w:hAnsi="Arial" w:cs="Arial"/>
          <w:iCs/>
        </w:rPr>
      </w:pPr>
      <w:r w:rsidRPr="00CF4D94">
        <w:rPr>
          <w:rFonts w:ascii="Arial" w:hAnsi="Arial" w:cs="Arial"/>
          <w:iCs/>
        </w:rPr>
        <w:t>This is not available as a wild module.</w:t>
      </w:r>
    </w:p>
    <w:p w14:paraId="7AB0EFBB" w14:textId="77777777" w:rsidR="00CF4D94" w:rsidRPr="00302082" w:rsidRDefault="00CF4D94" w:rsidP="00302082">
      <w:pPr>
        <w:spacing w:after="120" w:line="240" w:lineRule="auto"/>
        <w:ind w:left="426" w:right="260"/>
        <w:rPr>
          <w:rFonts w:ascii="Arial" w:hAnsi="Arial" w:cs="Arial"/>
          <w:i/>
          <w:iCs/>
        </w:rPr>
      </w:pPr>
    </w:p>
    <w:p w14:paraId="70E9DCE2" w14:textId="77777777" w:rsidR="009A2D37" w:rsidRPr="00302082" w:rsidRDefault="009A2D37" w:rsidP="00C839AF">
      <w:pPr>
        <w:numPr>
          <w:ilvl w:val="0"/>
          <w:numId w:val="16"/>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163B8E" w14:textId="77777777" w:rsidR="00BE36AF" w:rsidRDefault="00BE36AF" w:rsidP="00BE36AF">
      <w:pPr>
        <w:pStyle w:val="ListParagraph"/>
        <w:numPr>
          <w:ilvl w:val="0"/>
          <w:numId w:val="14"/>
        </w:numPr>
        <w:spacing w:after="120" w:line="240" w:lineRule="auto"/>
        <w:ind w:left="1134" w:right="260" w:hanging="567"/>
        <w:rPr>
          <w:rFonts w:ascii="Arial" w:hAnsi="Arial" w:cs="Arial"/>
          <w:iCs/>
        </w:rPr>
      </w:pPr>
      <w:r w:rsidRPr="00AD7CEA">
        <w:rPr>
          <w:rFonts w:ascii="Arial" w:hAnsi="Arial" w:cs="Arial"/>
          <w:iCs/>
        </w:rPr>
        <w:t>Understand the general processes involved with managing various incident types</w:t>
      </w:r>
      <w:r>
        <w:rPr>
          <w:rFonts w:ascii="Arial" w:hAnsi="Arial" w:cs="Arial"/>
          <w:iCs/>
        </w:rPr>
        <w:t xml:space="preserve"> (indicative topics may include – civil infrastructure incidents, disaster victim identification (DVI), acts of terrorism and weapons of mass destruction (WMDs) and smaller scale murder scene investigation)</w:t>
      </w:r>
      <w:r w:rsidRPr="00AD7CEA">
        <w:rPr>
          <w:rFonts w:ascii="Arial" w:hAnsi="Arial" w:cs="Arial"/>
          <w:iCs/>
        </w:rPr>
        <w:t>.</w:t>
      </w:r>
    </w:p>
    <w:p w14:paraId="4DF7B92F" w14:textId="77777777" w:rsidR="00BE36AF" w:rsidRDefault="00BE36AF" w:rsidP="00BE36AF">
      <w:pPr>
        <w:pStyle w:val="ListParagraph"/>
        <w:numPr>
          <w:ilvl w:val="0"/>
          <w:numId w:val="14"/>
        </w:numPr>
        <w:spacing w:after="120" w:line="240" w:lineRule="auto"/>
        <w:ind w:left="1134" w:right="260" w:hanging="567"/>
        <w:rPr>
          <w:rFonts w:ascii="Arial" w:hAnsi="Arial" w:cs="Arial"/>
          <w:iCs/>
        </w:rPr>
      </w:pPr>
      <w:r w:rsidRPr="00AD7CEA">
        <w:rPr>
          <w:rFonts w:ascii="Arial" w:hAnsi="Arial" w:cs="Arial"/>
          <w:iCs/>
        </w:rPr>
        <w:t>Understand evidential prioritisation in relation to incident investigation.</w:t>
      </w:r>
    </w:p>
    <w:p w14:paraId="338830FE" w14:textId="77777777" w:rsidR="00BE36AF" w:rsidRDefault="00BE36AF" w:rsidP="00BE36AF">
      <w:pPr>
        <w:pStyle w:val="ListParagraph"/>
        <w:numPr>
          <w:ilvl w:val="0"/>
          <w:numId w:val="14"/>
        </w:numPr>
        <w:spacing w:after="120" w:line="240" w:lineRule="auto"/>
        <w:ind w:left="1134" w:right="260" w:hanging="567"/>
        <w:rPr>
          <w:rFonts w:ascii="Arial" w:hAnsi="Arial" w:cs="Arial"/>
          <w:iCs/>
        </w:rPr>
      </w:pPr>
      <w:r w:rsidRPr="00AD7CEA">
        <w:rPr>
          <w:rFonts w:ascii="Arial" w:hAnsi="Arial" w:cs="Arial"/>
          <w:iCs/>
        </w:rPr>
        <w:t>Manage evidence recovery, storage and analysis.</w:t>
      </w:r>
    </w:p>
    <w:p w14:paraId="0ACC4FDA" w14:textId="613A2079" w:rsidR="00BE36AF" w:rsidRDefault="00BE36AF" w:rsidP="00BE36AF">
      <w:pPr>
        <w:pStyle w:val="ListParagraph"/>
        <w:numPr>
          <w:ilvl w:val="0"/>
          <w:numId w:val="14"/>
        </w:numPr>
        <w:spacing w:after="120" w:line="240" w:lineRule="auto"/>
        <w:ind w:left="1134" w:right="260" w:hanging="567"/>
        <w:rPr>
          <w:rFonts w:ascii="Arial" w:hAnsi="Arial" w:cs="Arial"/>
          <w:iCs/>
        </w:rPr>
      </w:pPr>
      <w:r w:rsidRPr="00AD7CEA">
        <w:rPr>
          <w:rFonts w:ascii="Arial" w:hAnsi="Arial" w:cs="Arial"/>
          <w:iCs/>
        </w:rPr>
        <w:t>Manage personnel</w:t>
      </w:r>
      <w:r w:rsidR="006C469F">
        <w:rPr>
          <w:rFonts w:ascii="Arial" w:hAnsi="Arial" w:cs="Arial"/>
          <w:iCs/>
        </w:rPr>
        <w:t xml:space="preserve"> &amp; logistics</w:t>
      </w:r>
      <w:r w:rsidRPr="00AD7CEA">
        <w:rPr>
          <w:rFonts w:ascii="Arial" w:hAnsi="Arial" w:cs="Arial"/>
          <w:iCs/>
        </w:rPr>
        <w:t xml:space="preserve"> in live </w:t>
      </w:r>
      <w:r>
        <w:rPr>
          <w:rFonts w:ascii="Arial" w:hAnsi="Arial" w:cs="Arial"/>
          <w:iCs/>
        </w:rPr>
        <w:t xml:space="preserve">and simulated </w:t>
      </w:r>
      <w:r w:rsidRPr="00AD7CEA">
        <w:rPr>
          <w:rFonts w:ascii="Arial" w:hAnsi="Arial" w:cs="Arial"/>
          <w:iCs/>
        </w:rPr>
        <w:t>incidents.</w:t>
      </w:r>
    </w:p>
    <w:p w14:paraId="5E3C5127" w14:textId="77777777" w:rsidR="006C469F" w:rsidRDefault="006C469F" w:rsidP="006C469F">
      <w:pPr>
        <w:pStyle w:val="ListParagraph"/>
        <w:numPr>
          <w:ilvl w:val="0"/>
          <w:numId w:val="14"/>
        </w:numPr>
        <w:spacing w:after="120" w:line="240" w:lineRule="auto"/>
        <w:ind w:left="1134" w:right="260" w:hanging="567"/>
        <w:rPr>
          <w:rFonts w:ascii="Arial" w:hAnsi="Arial" w:cs="Arial"/>
          <w:iCs/>
        </w:rPr>
      </w:pPr>
      <w:r w:rsidRPr="00AD7CEA">
        <w:rPr>
          <w:rFonts w:ascii="Arial" w:hAnsi="Arial" w:cs="Arial"/>
          <w:iCs/>
        </w:rPr>
        <w:t xml:space="preserve">Write </w:t>
      </w:r>
      <w:r>
        <w:rPr>
          <w:rFonts w:ascii="Arial" w:hAnsi="Arial" w:cs="Arial"/>
          <w:iCs/>
        </w:rPr>
        <w:t>a critical report based on their own incident scene management</w:t>
      </w:r>
      <w:r w:rsidRPr="00AD7CEA">
        <w:rPr>
          <w:rFonts w:ascii="Arial" w:hAnsi="Arial" w:cs="Arial"/>
          <w:iCs/>
        </w:rPr>
        <w:t>.</w:t>
      </w:r>
    </w:p>
    <w:p w14:paraId="77C30B9F" w14:textId="5BCFD99C" w:rsidR="00BE36AF" w:rsidRDefault="006C469F" w:rsidP="00BE36AF">
      <w:pPr>
        <w:pStyle w:val="ListParagraph"/>
        <w:numPr>
          <w:ilvl w:val="0"/>
          <w:numId w:val="14"/>
        </w:numPr>
        <w:spacing w:after="120" w:line="240" w:lineRule="auto"/>
        <w:ind w:left="1134" w:right="260" w:hanging="567"/>
        <w:rPr>
          <w:rFonts w:ascii="Arial" w:hAnsi="Arial" w:cs="Arial"/>
          <w:iCs/>
        </w:rPr>
      </w:pPr>
      <w:r>
        <w:rPr>
          <w:rFonts w:ascii="Arial" w:hAnsi="Arial" w:cs="Arial"/>
          <w:iCs/>
        </w:rPr>
        <w:t>Understand the science underlying chemical, biological, radiological and nuclear (CBRN) incidents.</w:t>
      </w:r>
    </w:p>
    <w:p w14:paraId="10A1BA64" w14:textId="77777777" w:rsidR="00BE36AF" w:rsidRDefault="00BE36AF" w:rsidP="00BE36AF">
      <w:pPr>
        <w:pStyle w:val="ListParagraph"/>
        <w:numPr>
          <w:ilvl w:val="0"/>
          <w:numId w:val="14"/>
        </w:numPr>
        <w:spacing w:after="120" w:line="240" w:lineRule="auto"/>
        <w:ind w:left="1134" w:right="260" w:hanging="567"/>
        <w:rPr>
          <w:rFonts w:ascii="Arial" w:hAnsi="Arial" w:cs="Arial"/>
          <w:iCs/>
        </w:rPr>
      </w:pPr>
      <w:r>
        <w:rPr>
          <w:rFonts w:ascii="Arial" w:hAnsi="Arial" w:cs="Arial"/>
          <w:iCs/>
        </w:rPr>
        <w:t>Use computer simulations to aid their understanding of incident investigation and interpretation.</w:t>
      </w:r>
    </w:p>
    <w:p w14:paraId="277849E6" w14:textId="77777777" w:rsidR="00BE36AF" w:rsidRPr="006E4CC9" w:rsidRDefault="00BE36AF" w:rsidP="00BE36AF">
      <w:pPr>
        <w:pStyle w:val="ListParagraph"/>
        <w:numPr>
          <w:ilvl w:val="0"/>
          <w:numId w:val="14"/>
        </w:numPr>
        <w:spacing w:after="120" w:line="240" w:lineRule="auto"/>
        <w:ind w:left="1134" w:right="260" w:hanging="567"/>
        <w:rPr>
          <w:rFonts w:ascii="Arial" w:hAnsi="Arial" w:cs="Arial"/>
          <w:iCs/>
        </w:rPr>
      </w:pPr>
      <w:r>
        <w:rPr>
          <w:rFonts w:ascii="Arial" w:hAnsi="Arial" w:cs="Arial"/>
          <w:iCs/>
        </w:rPr>
        <w:t>Apply a multidisciplinary scientific knowledge to their incident investigation processes across many different possible scenarios (see 8.1 for indicative topics).</w:t>
      </w:r>
    </w:p>
    <w:p w14:paraId="69B53BBE" w14:textId="77777777" w:rsidR="004403AD" w:rsidRPr="00302082" w:rsidRDefault="004403AD" w:rsidP="000E0A55">
      <w:pPr>
        <w:spacing w:after="120" w:line="240" w:lineRule="auto"/>
        <w:ind w:right="260"/>
        <w:rPr>
          <w:rFonts w:ascii="Arial" w:hAnsi="Arial" w:cs="Arial"/>
          <w:i/>
        </w:rPr>
      </w:pPr>
    </w:p>
    <w:p w14:paraId="17089327" w14:textId="77777777" w:rsidR="00C729D7" w:rsidRPr="00302082" w:rsidRDefault="009A2D37" w:rsidP="00C839AF">
      <w:pPr>
        <w:numPr>
          <w:ilvl w:val="0"/>
          <w:numId w:val="16"/>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57E22D" w14:textId="6C71CDCA" w:rsidR="00BE36AF" w:rsidRPr="00BE36AF" w:rsidRDefault="00BE36AF" w:rsidP="00BE36AF">
      <w:pPr>
        <w:spacing w:after="0" w:line="240" w:lineRule="auto"/>
        <w:ind w:firstLine="567"/>
        <w:jc w:val="both"/>
        <w:rPr>
          <w:rFonts w:ascii="Arial" w:hAnsi="Arial" w:cs="Arial"/>
        </w:rPr>
      </w:pPr>
      <w:r w:rsidRPr="00BE36AF">
        <w:rPr>
          <w:rFonts w:ascii="Arial" w:hAnsi="Arial" w:cs="Arial"/>
        </w:rPr>
        <w:t>9.1.</w:t>
      </w:r>
      <w:r w:rsidRPr="00BE36AF">
        <w:rPr>
          <w:rFonts w:ascii="Arial" w:hAnsi="Arial" w:cs="Arial"/>
        </w:rPr>
        <w:tab/>
        <w:t>Manage time, resources, and personnel.</w:t>
      </w:r>
    </w:p>
    <w:p w14:paraId="068CBC61" w14:textId="77777777" w:rsidR="00BE36AF" w:rsidRPr="00BE36AF" w:rsidRDefault="00BE36AF" w:rsidP="00BE36AF">
      <w:pPr>
        <w:spacing w:after="0" w:line="240" w:lineRule="auto"/>
        <w:ind w:firstLine="567"/>
        <w:jc w:val="both"/>
        <w:rPr>
          <w:rFonts w:ascii="Arial" w:hAnsi="Arial" w:cs="Arial"/>
        </w:rPr>
      </w:pPr>
      <w:r w:rsidRPr="00BE36AF">
        <w:rPr>
          <w:rFonts w:ascii="Arial" w:hAnsi="Arial" w:cs="Arial"/>
        </w:rPr>
        <w:t>9.2.</w:t>
      </w:r>
      <w:r w:rsidRPr="00BE36AF">
        <w:rPr>
          <w:rFonts w:ascii="Arial" w:hAnsi="Arial" w:cs="Arial"/>
        </w:rPr>
        <w:tab/>
        <w:t>Solve problems during real-time incidents and simulated exercises.</w:t>
      </w:r>
    </w:p>
    <w:p w14:paraId="60239B85" w14:textId="77777777" w:rsidR="00BE36AF" w:rsidRPr="00BE36AF" w:rsidRDefault="00BE36AF" w:rsidP="00BE36AF">
      <w:pPr>
        <w:spacing w:after="0" w:line="240" w:lineRule="auto"/>
        <w:ind w:firstLine="567"/>
        <w:jc w:val="both"/>
        <w:rPr>
          <w:rFonts w:ascii="Arial" w:hAnsi="Arial" w:cs="Arial"/>
        </w:rPr>
      </w:pPr>
      <w:r w:rsidRPr="00BE36AF">
        <w:rPr>
          <w:rFonts w:ascii="Arial" w:hAnsi="Arial" w:cs="Arial"/>
        </w:rPr>
        <w:t>9.3.</w:t>
      </w:r>
      <w:r w:rsidRPr="00BE36AF">
        <w:rPr>
          <w:rFonts w:ascii="Arial" w:hAnsi="Arial" w:cs="Arial"/>
        </w:rPr>
        <w:tab/>
        <w:t>Communicate clearly with a variety of personnel.</w:t>
      </w:r>
    </w:p>
    <w:p w14:paraId="511225B1" w14:textId="77777777" w:rsidR="00BE36AF" w:rsidRPr="00BE36AF" w:rsidRDefault="00BE36AF" w:rsidP="00BE36AF">
      <w:pPr>
        <w:spacing w:after="0" w:line="240" w:lineRule="auto"/>
        <w:ind w:firstLine="567"/>
        <w:jc w:val="both"/>
        <w:rPr>
          <w:rFonts w:ascii="Arial" w:hAnsi="Arial" w:cs="Arial"/>
        </w:rPr>
      </w:pPr>
      <w:r w:rsidRPr="00BE36AF">
        <w:rPr>
          <w:rFonts w:ascii="Arial" w:hAnsi="Arial" w:cs="Arial"/>
        </w:rPr>
        <w:t>9.4.</w:t>
      </w:r>
      <w:r w:rsidRPr="00BE36AF">
        <w:rPr>
          <w:rFonts w:ascii="Arial" w:hAnsi="Arial" w:cs="Arial"/>
        </w:rPr>
        <w:tab/>
        <w:t>Write reports to a professional level.</w:t>
      </w:r>
    </w:p>
    <w:p w14:paraId="403CD21D" w14:textId="7C1C67A1" w:rsidR="00BE36AF" w:rsidRPr="00BE36AF" w:rsidRDefault="00BE36AF" w:rsidP="00BE36AF">
      <w:pPr>
        <w:spacing w:after="0" w:line="240" w:lineRule="auto"/>
        <w:ind w:firstLine="567"/>
        <w:jc w:val="both"/>
        <w:rPr>
          <w:rFonts w:ascii="Arial" w:hAnsi="Arial" w:cs="Arial"/>
        </w:rPr>
      </w:pPr>
      <w:r w:rsidRPr="00BE36AF">
        <w:rPr>
          <w:rFonts w:ascii="Arial" w:hAnsi="Arial" w:cs="Arial"/>
        </w:rPr>
        <w:t>9.5.</w:t>
      </w:r>
      <w:r w:rsidRPr="00BE36AF">
        <w:rPr>
          <w:rFonts w:ascii="Arial" w:hAnsi="Arial" w:cs="Arial"/>
        </w:rPr>
        <w:tab/>
        <w:t xml:space="preserve">Use computer software </w:t>
      </w:r>
      <w:r w:rsidR="00C5145D">
        <w:rPr>
          <w:rFonts w:ascii="Arial" w:hAnsi="Arial" w:cs="Arial"/>
        </w:rPr>
        <w:t xml:space="preserve">effectively </w:t>
      </w:r>
      <w:r w:rsidRPr="00BE36AF">
        <w:rPr>
          <w:rFonts w:ascii="Arial" w:hAnsi="Arial" w:cs="Arial"/>
        </w:rPr>
        <w:t xml:space="preserve">to model various </w:t>
      </w:r>
      <w:r w:rsidR="00C5145D">
        <w:rPr>
          <w:rFonts w:ascii="Arial" w:hAnsi="Arial" w:cs="Arial"/>
        </w:rPr>
        <w:t xml:space="preserve">complex </w:t>
      </w:r>
      <w:r w:rsidRPr="00BE36AF">
        <w:rPr>
          <w:rFonts w:ascii="Arial" w:hAnsi="Arial" w:cs="Arial"/>
        </w:rPr>
        <w:t>scenarios.</w:t>
      </w:r>
    </w:p>
    <w:p w14:paraId="78558211" w14:textId="77777777" w:rsidR="00BE36AF" w:rsidRPr="00BE36AF" w:rsidRDefault="00BE36AF" w:rsidP="00BE36AF">
      <w:pPr>
        <w:spacing w:after="0" w:line="240" w:lineRule="auto"/>
        <w:ind w:firstLine="567"/>
        <w:jc w:val="both"/>
        <w:rPr>
          <w:rFonts w:ascii="Arial" w:hAnsi="Arial" w:cs="Arial"/>
        </w:rPr>
      </w:pPr>
    </w:p>
    <w:p w14:paraId="05AB1B55" w14:textId="77777777" w:rsidR="009A2D37" w:rsidRDefault="009A2D37" w:rsidP="004A3D8C">
      <w:pPr>
        <w:pStyle w:val="Default"/>
        <w:spacing w:after="120"/>
        <w:ind w:right="260"/>
        <w:rPr>
          <w:color w:val="auto"/>
          <w:sz w:val="22"/>
          <w:szCs w:val="22"/>
        </w:rPr>
      </w:pPr>
    </w:p>
    <w:p w14:paraId="104435C4" w14:textId="77777777" w:rsidR="009A2D37" w:rsidRPr="00302082" w:rsidRDefault="009A2D37" w:rsidP="00C839AF">
      <w:pPr>
        <w:numPr>
          <w:ilvl w:val="0"/>
          <w:numId w:val="16"/>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89FC55" w14:textId="32C452D1" w:rsidR="00BE36AF" w:rsidRDefault="00BE36AF" w:rsidP="00BE36AF">
      <w:pPr>
        <w:spacing w:after="120" w:line="240" w:lineRule="auto"/>
        <w:ind w:left="567" w:right="260"/>
        <w:jc w:val="both"/>
        <w:rPr>
          <w:rFonts w:ascii="Arial" w:hAnsi="Arial" w:cs="Arial"/>
          <w:iCs/>
        </w:rPr>
      </w:pPr>
      <w:r>
        <w:rPr>
          <w:rFonts w:ascii="Arial" w:hAnsi="Arial" w:cs="Arial"/>
          <w:iCs/>
        </w:rPr>
        <w:t>This</w:t>
      </w:r>
      <w:r w:rsidRPr="004A3D8C">
        <w:rPr>
          <w:rFonts w:ascii="Arial" w:hAnsi="Arial" w:cs="Arial"/>
          <w:iCs/>
        </w:rPr>
        <w:t xml:space="preserve"> module will cover</w:t>
      </w:r>
      <w:r>
        <w:rPr>
          <w:rFonts w:ascii="Arial" w:hAnsi="Arial" w:cs="Arial"/>
          <w:iCs/>
        </w:rPr>
        <w:t xml:space="preserve"> the core principles behind</w:t>
      </w:r>
      <w:r w:rsidRPr="004A3D8C">
        <w:rPr>
          <w:rFonts w:ascii="Arial" w:hAnsi="Arial" w:cs="Arial"/>
          <w:iCs/>
        </w:rPr>
        <w:t xml:space="preserve"> </w:t>
      </w:r>
      <w:r>
        <w:rPr>
          <w:rFonts w:ascii="Arial" w:hAnsi="Arial" w:cs="Arial"/>
          <w:iCs/>
        </w:rPr>
        <w:t xml:space="preserve">the </w:t>
      </w:r>
      <w:r w:rsidRPr="004A3D8C">
        <w:rPr>
          <w:rFonts w:ascii="Arial" w:hAnsi="Arial" w:cs="Arial"/>
          <w:iCs/>
        </w:rPr>
        <w:t xml:space="preserve">management </w:t>
      </w:r>
      <w:r>
        <w:rPr>
          <w:rFonts w:ascii="Arial" w:hAnsi="Arial" w:cs="Arial"/>
          <w:iCs/>
        </w:rPr>
        <w:t xml:space="preserve">and investigation processes that may relate to a range of forensically-relevant incident types.  Indicative areas of discussion may include investigation of civil infrastructure incidents, disaster victim identification (DVI), acts of terrorism and weapons of mass destruction (WMDs) as well as managing forensic resources over a range of major and smaller incidents. </w:t>
      </w:r>
    </w:p>
    <w:p w14:paraId="19A1ED72" w14:textId="77777777" w:rsidR="00BE36AF" w:rsidRDefault="00BE36AF" w:rsidP="00BE36AF">
      <w:pPr>
        <w:spacing w:after="120" w:line="240" w:lineRule="auto"/>
        <w:ind w:left="567" w:right="260"/>
        <w:jc w:val="both"/>
        <w:rPr>
          <w:rFonts w:ascii="Arial" w:hAnsi="Arial" w:cs="Arial"/>
          <w:iCs/>
        </w:rPr>
      </w:pPr>
    </w:p>
    <w:p w14:paraId="741EFA77" w14:textId="3E98B89D" w:rsidR="00BE36AF" w:rsidRDefault="00BE36AF" w:rsidP="00BE36AF">
      <w:pPr>
        <w:spacing w:after="120" w:line="240" w:lineRule="auto"/>
        <w:ind w:left="567" w:right="260"/>
        <w:jc w:val="both"/>
        <w:rPr>
          <w:rFonts w:ascii="Arial" w:hAnsi="Arial" w:cs="Arial"/>
          <w:iCs/>
        </w:rPr>
      </w:pPr>
      <w:r>
        <w:rPr>
          <w:rFonts w:ascii="Arial" w:hAnsi="Arial" w:cs="Arial"/>
          <w:iCs/>
        </w:rPr>
        <w:t>In addition to the process-driven content above, students will further study the relevant science behind some of the incident types and develop the capability to computer model various aspects of these events</w:t>
      </w:r>
      <w:r w:rsidR="00FD7A40">
        <w:rPr>
          <w:rFonts w:ascii="Arial" w:hAnsi="Arial" w:cs="Arial"/>
          <w:iCs/>
        </w:rPr>
        <w:t>.</w:t>
      </w:r>
      <w:r>
        <w:rPr>
          <w:rFonts w:ascii="Arial" w:hAnsi="Arial" w:cs="Arial"/>
          <w:iCs/>
        </w:rPr>
        <w:t xml:space="preserve"> This ultimately provides students with the ability to take a modern, holistic and multidisciplinary scientific approach when interpreting what may have happened during such events.</w:t>
      </w:r>
    </w:p>
    <w:p w14:paraId="02C9FC3B" w14:textId="662CEE09" w:rsidR="004A3D8C" w:rsidRPr="004A3D8C" w:rsidRDefault="004A3D8C" w:rsidP="004A3D8C">
      <w:pPr>
        <w:spacing w:after="120" w:line="240" w:lineRule="auto"/>
        <w:ind w:left="567" w:right="260"/>
        <w:jc w:val="both"/>
        <w:rPr>
          <w:rFonts w:ascii="Arial" w:hAnsi="Arial" w:cs="Arial"/>
          <w:i/>
          <w:iCs/>
          <w:highlight w:val="yellow"/>
        </w:rPr>
      </w:pPr>
    </w:p>
    <w:p w14:paraId="19DE145D" w14:textId="77777777" w:rsidR="009A2D37" w:rsidRPr="00302082" w:rsidRDefault="00883204" w:rsidP="00C839AF">
      <w:pPr>
        <w:numPr>
          <w:ilvl w:val="0"/>
          <w:numId w:val="16"/>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7BFFEB6" w14:textId="77777777" w:rsidR="00617715" w:rsidRPr="00617715" w:rsidRDefault="00617715" w:rsidP="00617715">
      <w:pPr>
        <w:spacing w:after="120" w:line="240" w:lineRule="auto"/>
        <w:ind w:right="260" w:firstLine="567"/>
        <w:jc w:val="both"/>
        <w:rPr>
          <w:rFonts w:ascii="Arial" w:hAnsi="Arial" w:cs="Arial"/>
        </w:rPr>
      </w:pPr>
      <w:r w:rsidRPr="00617715">
        <w:rPr>
          <w:rFonts w:ascii="Arial" w:hAnsi="Arial" w:cs="Arial"/>
        </w:rPr>
        <w:t>Core text:</w:t>
      </w:r>
    </w:p>
    <w:p w14:paraId="1B9B958A" w14:textId="18004D8F" w:rsidR="00617715" w:rsidRPr="00C8537B"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Introduction to Emergency Management, Haddo</w:t>
      </w:r>
      <w:r w:rsidR="00BC6B4B">
        <w:rPr>
          <w:rFonts w:ascii="Arial" w:hAnsi="Arial" w:cs="Arial"/>
        </w:rPr>
        <w:t>w. 2008.</w:t>
      </w:r>
    </w:p>
    <w:p w14:paraId="3AC487B4" w14:textId="77777777" w:rsidR="00617715" w:rsidRPr="00617715" w:rsidRDefault="00617715" w:rsidP="00617715">
      <w:pPr>
        <w:spacing w:after="120" w:line="240" w:lineRule="auto"/>
        <w:ind w:right="260"/>
        <w:jc w:val="both"/>
        <w:rPr>
          <w:rFonts w:ascii="Arial" w:hAnsi="Arial" w:cs="Arial"/>
        </w:rPr>
      </w:pPr>
    </w:p>
    <w:p w14:paraId="2096E38D" w14:textId="77777777" w:rsidR="00617715" w:rsidRPr="00617715" w:rsidRDefault="00617715" w:rsidP="00617715">
      <w:pPr>
        <w:spacing w:after="120" w:line="240" w:lineRule="auto"/>
        <w:ind w:right="260" w:firstLine="567"/>
        <w:jc w:val="both"/>
        <w:rPr>
          <w:rFonts w:ascii="Arial" w:hAnsi="Arial" w:cs="Arial"/>
        </w:rPr>
      </w:pPr>
      <w:r w:rsidRPr="00617715">
        <w:rPr>
          <w:rFonts w:ascii="Arial" w:hAnsi="Arial" w:cs="Arial"/>
        </w:rPr>
        <w:t>Recommended reading:</w:t>
      </w:r>
    </w:p>
    <w:p w14:paraId="57A465EC" w14:textId="6AC25266" w:rsidR="00617715" w:rsidRPr="00C8537B"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 xml:space="preserve">Aircraft Safety, Kraues. 2003 </w:t>
      </w:r>
    </w:p>
    <w:p w14:paraId="58E6F66F" w14:textId="44282406" w:rsidR="00617715" w:rsidRPr="00C8537B"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 xml:space="preserve">Maritime Safety: The Human Factors. Trafford. 2009. Book Guild Publishing </w:t>
      </w:r>
    </w:p>
    <w:p w14:paraId="2F88E926" w14:textId="6F14DBF5" w:rsidR="00617715" w:rsidRPr="00C8537B"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 xml:space="preserve">Homeland Security in the UK: Future Preparedness for Terrorist Attack since 9/11: Wilkinson.2007 </w:t>
      </w:r>
    </w:p>
    <w:p w14:paraId="32653511" w14:textId="605F867F" w:rsidR="00617715" w:rsidRPr="00C8537B"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 xml:space="preserve">Blackstone's Counter-Terrorism </w:t>
      </w:r>
      <w:r w:rsidR="00F266E5">
        <w:rPr>
          <w:rFonts w:ascii="Arial" w:hAnsi="Arial" w:cs="Arial"/>
        </w:rPr>
        <w:t>Handbook: Stainforth. 2010 OUP</w:t>
      </w:r>
    </w:p>
    <w:p w14:paraId="6FB193FB" w14:textId="3C5B62C4" w:rsidR="00617715" w:rsidRPr="00C8537B"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Derail: Why Trains Crash. Fai</w:t>
      </w:r>
      <w:r w:rsidR="00F266E5">
        <w:rPr>
          <w:rFonts w:ascii="Arial" w:hAnsi="Arial" w:cs="Arial"/>
        </w:rPr>
        <w:t>th: 2000. Channel 4 Publishing</w:t>
      </w:r>
    </w:p>
    <w:p w14:paraId="0A86F6FA" w14:textId="55395ED8" w:rsidR="00617715" w:rsidRPr="00C8537B"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 xml:space="preserve">Air Accident Investigation. Owen. 2001. </w:t>
      </w:r>
    </w:p>
    <w:p w14:paraId="76BD92C8" w14:textId="684DAA5B" w:rsidR="009A2D37" w:rsidRDefault="00617715" w:rsidP="00C8537B">
      <w:pPr>
        <w:pStyle w:val="ListParagraph"/>
        <w:numPr>
          <w:ilvl w:val="0"/>
          <w:numId w:val="13"/>
        </w:numPr>
        <w:spacing w:after="0" w:line="240" w:lineRule="auto"/>
        <w:ind w:right="260"/>
        <w:jc w:val="both"/>
        <w:rPr>
          <w:rFonts w:ascii="Arial" w:hAnsi="Arial" w:cs="Arial"/>
        </w:rPr>
      </w:pPr>
      <w:r w:rsidRPr="00C8537B">
        <w:rPr>
          <w:rFonts w:ascii="Arial" w:hAnsi="Arial" w:cs="Arial"/>
        </w:rPr>
        <w:t>The Terrorism Reader: 4</w:t>
      </w:r>
      <w:r w:rsidRPr="00C8537B">
        <w:rPr>
          <w:rFonts w:ascii="Arial" w:hAnsi="Arial" w:cs="Arial"/>
          <w:vertAlign w:val="superscript"/>
        </w:rPr>
        <w:t>th</w:t>
      </w:r>
      <w:r w:rsidRPr="00C8537B">
        <w:rPr>
          <w:rFonts w:ascii="Arial" w:hAnsi="Arial" w:cs="Arial"/>
        </w:rPr>
        <w:t xml:space="preserve"> Edition. Whittaker. 2012. </w:t>
      </w:r>
    </w:p>
    <w:p w14:paraId="5CD49064" w14:textId="2C48941A" w:rsidR="00BE36AF" w:rsidRDefault="00BE36AF" w:rsidP="00BE36AF">
      <w:pPr>
        <w:pStyle w:val="ListParagraph"/>
        <w:numPr>
          <w:ilvl w:val="0"/>
          <w:numId w:val="13"/>
        </w:numPr>
        <w:spacing w:after="0" w:line="240" w:lineRule="auto"/>
        <w:ind w:right="260"/>
        <w:jc w:val="both"/>
        <w:rPr>
          <w:rFonts w:ascii="Arial" w:hAnsi="Arial" w:cs="Arial"/>
        </w:rPr>
      </w:pPr>
      <w:r>
        <w:rPr>
          <w:rFonts w:ascii="Arial" w:hAnsi="Arial" w:cs="Arial"/>
        </w:rPr>
        <w:t xml:space="preserve">Explaining terrorism; causes, processes and consequences. Crenshaw, </w:t>
      </w:r>
    </w:p>
    <w:p w14:paraId="6DD1374B" w14:textId="3B1F453B" w:rsidR="00BE36AF" w:rsidRPr="00F266E5" w:rsidRDefault="00BE36AF" w:rsidP="00BC6B4B">
      <w:pPr>
        <w:pStyle w:val="ListParagraph"/>
        <w:numPr>
          <w:ilvl w:val="0"/>
          <w:numId w:val="13"/>
        </w:numPr>
        <w:spacing w:after="0" w:line="240" w:lineRule="auto"/>
        <w:ind w:right="260"/>
        <w:jc w:val="both"/>
        <w:rPr>
          <w:rFonts w:ascii="Arial" w:hAnsi="Arial" w:cs="Arial"/>
        </w:rPr>
      </w:pPr>
      <w:r w:rsidRPr="00F266E5">
        <w:rPr>
          <w:rFonts w:ascii="Arial" w:hAnsi="Arial" w:cs="Arial"/>
        </w:rPr>
        <w:t xml:space="preserve">Techniques of crime scene investigation, CRC Press, Fisher, 2012, </w:t>
      </w:r>
    </w:p>
    <w:p w14:paraId="61B50B2D" w14:textId="77777777" w:rsidR="00617715" w:rsidRPr="00302082" w:rsidRDefault="00617715" w:rsidP="00302082">
      <w:pPr>
        <w:spacing w:after="120" w:line="240" w:lineRule="auto"/>
        <w:ind w:right="260"/>
        <w:jc w:val="both"/>
        <w:rPr>
          <w:rFonts w:ascii="Arial" w:hAnsi="Arial" w:cs="Arial"/>
          <w:b/>
        </w:rPr>
      </w:pPr>
    </w:p>
    <w:p w14:paraId="797A9563" w14:textId="77777777" w:rsidR="00883204" w:rsidRPr="00883204" w:rsidRDefault="009A2D37" w:rsidP="00C839AF">
      <w:pPr>
        <w:numPr>
          <w:ilvl w:val="0"/>
          <w:numId w:val="16"/>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C1E136" w14:textId="0B4EBC16" w:rsidR="009A2D37" w:rsidRPr="00FF345B" w:rsidRDefault="00C57028" w:rsidP="00696FF5">
      <w:pPr>
        <w:spacing w:after="120" w:line="240" w:lineRule="auto"/>
        <w:ind w:left="567" w:right="260"/>
        <w:jc w:val="both"/>
        <w:rPr>
          <w:rFonts w:ascii="Arial" w:hAnsi="Arial" w:cs="Arial"/>
          <w:iCs/>
        </w:rPr>
      </w:pPr>
      <w:r w:rsidRPr="00FF345B">
        <w:rPr>
          <w:rFonts w:ascii="Arial" w:hAnsi="Arial" w:cs="Arial"/>
          <w:iCs/>
        </w:rPr>
        <w:t>Total contact hours:</w:t>
      </w:r>
      <w:r w:rsidR="00FF345B" w:rsidRPr="00FF345B">
        <w:rPr>
          <w:rFonts w:ascii="Arial" w:hAnsi="Arial" w:cs="Arial"/>
          <w:iCs/>
        </w:rPr>
        <w:t xml:space="preserve"> </w:t>
      </w:r>
      <w:r w:rsidR="00BE36AF">
        <w:rPr>
          <w:rFonts w:ascii="Arial" w:hAnsi="Arial" w:cs="Arial"/>
          <w:iCs/>
        </w:rPr>
        <w:t>5</w:t>
      </w:r>
      <w:r w:rsidR="00D42E4C">
        <w:rPr>
          <w:rFonts w:ascii="Arial" w:hAnsi="Arial" w:cs="Arial"/>
          <w:iCs/>
        </w:rPr>
        <w:t>5</w:t>
      </w:r>
    </w:p>
    <w:p w14:paraId="1EE9C456" w14:textId="1485D65B" w:rsidR="00C57028" w:rsidRPr="00FF345B" w:rsidRDefault="00C57028" w:rsidP="00C57028">
      <w:pPr>
        <w:spacing w:after="120" w:line="240" w:lineRule="auto"/>
        <w:ind w:left="567" w:right="260"/>
        <w:jc w:val="both"/>
        <w:rPr>
          <w:rFonts w:ascii="Arial" w:hAnsi="Arial" w:cs="Arial"/>
          <w:iCs/>
        </w:rPr>
      </w:pPr>
      <w:r w:rsidRPr="00FF345B">
        <w:rPr>
          <w:rFonts w:ascii="Arial" w:hAnsi="Arial" w:cs="Arial"/>
          <w:iCs/>
        </w:rPr>
        <w:t>Private study hours:</w:t>
      </w:r>
      <w:r w:rsidR="00FF345B" w:rsidRPr="00FF345B">
        <w:rPr>
          <w:rFonts w:ascii="Arial" w:hAnsi="Arial" w:cs="Arial"/>
          <w:iCs/>
        </w:rPr>
        <w:t xml:space="preserve"> </w:t>
      </w:r>
      <w:r w:rsidR="00BE36AF">
        <w:rPr>
          <w:rFonts w:ascii="Arial" w:hAnsi="Arial" w:cs="Arial"/>
          <w:iCs/>
        </w:rPr>
        <w:t>24</w:t>
      </w:r>
      <w:r w:rsidR="00D42E4C">
        <w:rPr>
          <w:rFonts w:ascii="Arial" w:hAnsi="Arial" w:cs="Arial"/>
          <w:iCs/>
        </w:rPr>
        <w:t>5</w:t>
      </w:r>
    </w:p>
    <w:p w14:paraId="091DEA7E" w14:textId="77777777" w:rsidR="00C57028" w:rsidRPr="00FF345B" w:rsidRDefault="00C57028" w:rsidP="00C57028">
      <w:pPr>
        <w:spacing w:after="120" w:line="240" w:lineRule="auto"/>
        <w:ind w:left="567" w:right="260"/>
        <w:jc w:val="both"/>
        <w:rPr>
          <w:rFonts w:ascii="Arial" w:hAnsi="Arial" w:cs="Arial"/>
          <w:iCs/>
        </w:rPr>
      </w:pPr>
      <w:r w:rsidRPr="00FF345B">
        <w:rPr>
          <w:rFonts w:ascii="Arial" w:hAnsi="Arial" w:cs="Arial"/>
          <w:iCs/>
        </w:rPr>
        <w:t>Total study hours:</w:t>
      </w:r>
      <w:r w:rsidR="00FF345B" w:rsidRPr="00FF345B">
        <w:rPr>
          <w:rFonts w:ascii="Arial" w:hAnsi="Arial" w:cs="Arial"/>
          <w:iCs/>
        </w:rPr>
        <w:t xml:space="preserve"> 300</w:t>
      </w:r>
    </w:p>
    <w:p w14:paraId="5BB98FAE" w14:textId="77777777" w:rsidR="009A2D37" w:rsidRPr="00302082" w:rsidRDefault="009A2D37" w:rsidP="00302082">
      <w:pPr>
        <w:spacing w:after="120" w:line="240" w:lineRule="auto"/>
        <w:ind w:left="426" w:right="260"/>
        <w:rPr>
          <w:rFonts w:ascii="Arial" w:hAnsi="Arial" w:cs="Arial"/>
          <w:i/>
          <w:iCs/>
        </w:rPr>
      </w:pPr>
    </w:p>
    <w:p w14:paraId="78C9F0FB" w14:textId="77777777" w:rsidR="00883204" w:rsidRPr="00883204" w:rsidRDefault="00EF4933" w:rsidP="00C839AF">
      <w:pPr>
        <w:numPr>
          <w:ilvl w:val="0"/>
          <w:numId w:val="16"/>
        </w:numPr>
        <w:spacing w:after="120" w:line="240" w:lineRule="auto"/>
        <w:ind w:left="567" w:right="260" w:hanging="567"/>
        <w:rPr>
          <w:rFonts w:ascii="Arial" w:hAnsi="Arial" w:cs="Arial"/>
          <w:i/>
          <w:iCs/>
        </w:rPr>
      </w:pPr>
      <w:r w:rsidRPr="00302082">
        <w:rPr>
          <w:rFonts w:ascii="Arial" w:hAnsi="Arial" w:cs="Arial"/>
          <w:b/>
        </w:rPr>
        <w:t>Assessment methods</w:t>
      </w:r>
    </w:p>
    <w:p w14:paraId="762EC72A" w14:textId="38E75F6E" w:rsidR="00696FF5" w:rsidRPr="00C839AF" w:rsidRDefault="00696FF5" w:rsidP="00C839AF">
      <w:pPr>
        <w:pStyle w:val="ListParagraph"/>
        <w:numPr>
          <w:ilvl w:val="1"/>
          <w:numId w:val="16"/>
        </w:numPr>
        <w:spacing w:after="120"/>
        <w:rPr>
          <w:rFonts w:ascii="Arial" w:hAnsi="Arial" w:cs="Arial"/>
          <w:iCs/>
        </w:rPr>
      </w:pPr>
      <w:r w:rsidRPr="00C839AF">
        <w:rPr>
          <w:rFonts w:ascii="Arial" w:hAnsi="Arial" w:cs="Arial"/>
          <w:iCs/>
        </w:rPr>
        <w:lastRenderedPageBreak/>
        <w:t>Main assessment methods</w:t>
      </w:r>
    </w:p>
    <w:p w14:paraId="58E27233" w14:textId="77777777" w:rsidR="00B57FEB" w:rsidRPr="00B57FEB" w:rsidRDefault="00B57FEB" w:rsidP="00B57FEB">
      <w:pPr>
        <w:spacing w:after="0" w:line="240" w:lineRule="auto"/>
        <w:ind w:left="567" w:right="260"/>
        <w:rPr>
          <w:rFonts w:ascii="Arial" w:hAnsi="Arial" w:cs="Arial"/>
          <w:iCs/>
        </w:rPr>
      </w:pPr>
      <w:r w:rsidRPr="0042741F">
        <w:rPr>
          <w:rFonts w:ascii="Arial" w:hAnsi="Arial" w:cs="Arial"/>
        </w:rPr>
        <w:t>Incident Management Practical – 3 hours</w:t>
      </w:r>
      <w:r w:rsidRPr="00B57FEB">
        <w:rPr>
          <w:rFonts w:ascii="Arial" w:hAnsi="Arial" w:cs="Arial"/>
          <w:iCs/>
        </w:rPr>
        <w:t xml:space="preserve"> (25%)</w:t>
      </w:r>
    </w:p>
    <w:p w14:paraId="0243F303" w14:textId="7352C0B1" w:rsidR="00B57FEB" w:rsidRPr="00B57FEB" w:rsidRDefault="00B57FEB" w:rsidP="00B57FEB">
      <w:pPr>
        <w:spacing w:after="0" w:line="240" w:lineRule="auto"/>
        <w:ind w:left="567" w:right="260"/>
        <w:rPr>
          <w:rFonts w:ascii="Arial" w:hAnsi="Arial" w:cs="Arial"/>
          <w:iCs/>
        </w:rPr>
      </w:pPr>
      <w:r w:rsidRPr="0042741F">
        <w:rPr>
          <w:rFonts w:ascii="Arial" w:hAnsi="Arial" w:cs="Arial"/>
        </w:rPr>
        <w:t>Incident Report – 3000 words</w:t>
      </w:r>
      <w:r w:rsidRPr="00B57FEB">
        <w:rPr>
          <w:rFonts w:ascii="Arial" w:hAnsi="Arial" w:cs="Arial"/>
          <w:iCs/>
        </w:rPr>
        <w:t xml:space="preserve"> (</w:t>
      </w:r>
      <w:r w:rsidR="006C469F">
        <w:rPr>
          <w:rFonts w:ascii="Arial" w:hAnsi="Arial" w:cs="Arial"/>
          <w:iCs/>
        </w:rPr>
        <w:t>1</w:t>
      </w:r>
      <w:r w:rsidRPr="00B57FEB">
        <w:rPr>
          <w:rFonts w:ascii="Arial" w:hAnsi="Arial" w:cs="Arial"/>
          <w:iCs/>
        </w:rPr>
        <w:t>5%)</w:t>
      </w:r>
    </w:p>
    <w:p w14:paraId="03CE5D76" w14:textId="48B73558" w:rsidR="00B57FEB" w:rsidRPr="00B57FEB" w:rsidRDefault="00B57FEB" w:rsidP="00B57FEB">
      <w:pPr>
        <w:spacing w:after="0" w:line="240" w:lineRule="auto"/>
        <w:ind w:left="567" w:right="260"/>
        <w:rPr>
          <w:rFonts w:ascii="Arial" w:hAnsi="Arial" w:cs="Arial"/>
          <w:iCs/>
        </w:rPr>
      </w:pPr>
      <w:r w:rsidRPr="0042741F">
        <w:rPr>
          <w:rFonts w:ascii="Arial" w:hAnsi="Arial" w:cs="Arial"/>
        </w:rPr>
        <w:t xml:space="preserve">Table-top incident simulation – </w:t>
      </w:r>
      <w:r w:rsidR="006C469F">
        <w:rPr>
          <w:rFonts w:ascii="Arial" w:hAnsi="Arial" w:cs="Arial"/>
        </w:rPr>
        <w:t>3</w:t>
      </w:r>
      <w:r w:rsidRPr="0042741F">
        <w:rPr>
          <w:rFonts w:ascii="Arial" w:hAnsi="Arial" w:cs="Arial"/>
        </w:rPr>
        <w:t xml:space="preserve"> hours</w:t>
      </w:r>
      <w:r w:rsidRPr="00B57FEB">
        <w:rPr>
          <w:rFonts w:ascii="Arial" w:hAnsi="Arial" w:cs="Arial"/>
          <w:iCs/>
        </w:rPr>
        <w:t xml:space="preserve"> (25%)</w:t>
      </w:r>
    </w:p>
    <w:p w14:paraId="1EE42128" w14:textId="3786524D" w:rsidR="00B57FEB" w:rsidRPr="00B57FEB" w:rsidRDefault="00B57FEB" w:rsidP="00B57FEB">
      <w:pPr>
        <w:spacing w:after="0" w:line="240" w:lineRule="auto"/>
        <w:ind w:left="567" w:right="260"/>
        <w:rPr>
          <w:rFonts w:ascii="Arial" w:hAnsi="Arial" w:cs="Arial"/>
          <w:iCs/>
        </w:rPr>
      </w:pPr>
      <w:r w:rsidRPr="0042741F">
        <w:rPr>
          <w:rFonts w:ascii="Arial" w:hAnsi="Arial" w:cs="Arial"/>
        </w:rPr>
        <w:t>Incident Portfolio</w:t>
      </w:r>
      <w:r w:rsidRPr="00B57FEB">
        <w:rPr>
          <w:rFonts w:ascii="Arial" w:hAnsi="Arial" w:cs="Arial"/>
          <w:iCs/>
        </w:rPr>
        <w:t xml:space="preserve"> – </w:t>
      </w:r>
      <w:r w:rsidRPr="0042741F">
        <w:rPr>
          <w:rFonts w:ascii="Arial" w:hAnsi="Arial" w:cs="Arial"/>
          <w:iCs/>
        </w:rPr>
        <w:t xml:space="preserve">5,000 </w:t>
      </w:r>
      <w:r w:rsidRPr="00B57FEB">
        <w:rPr>
          <w:rFonts w:ascii="Arial" w:hAnsi="Arial" w:cs="Arial"/>
          <w:iCs/>
        </w:rPr>
        <w:t>words (</w:t>
      </w:r>
      <w:r w:rsidR="006C469F">
        <w:rPr>
          <w:rFonts w:ascii="Arial" w:hAnsi="Arial" w:cs="Arial"/>
          <w:iCs/>
        </w:rPr>
        <w:t>3</w:t>
      </w:r>
      <w:r w:rsidRPr="00B57FEB">
        <w:rPr>
          <w:rFonts w:ascii="Arial" w:hAnsi="Arial" w:cs="Arial"/>
          <w:iCs/>
        </w:rPr>
        <w:t>5%)</w:t>
      </w:r>
    </w:p>
    <w:p w14:paraId="1D22338B" w14:textId="77777777" w:rsidR="004A0925" w:rsidRDefault="004A0925" w:rsidP="00302082">
      <w:pPr>
        <w:spacing w:after="120" w:line="240" w:lineRule="auto"/>
        <w:ind w:left="426" w:right="260"/>
        <w:rPr>
          <w:rFonts w:ascii="Arial" w:hAnsi="Arial" w:cs="Arial"/>
          <w:b/>
          <w:i/>
          <w:iCs/>
        </w:rPr>
      </w:pPr>
    </w:p>
    <w:p w14:paraId="106A75A7" w14:textId="5653E3EC" w:rsidR="00696FF5" w:rsidRPr="00696FF5" w:rsidRDefault="00696FF5" w:rsidP="00696FF5">
      <w:pPr>
        <w:spacing w:after="120"/>
        <w:ind w:left="567" w:hanging="567"/>
        <w:rPr>
          <w:rFonts w:ascii="Arial" w:hAnsi="Arial" w:cs="Arial"/>
          <w:iCs/>
        </w:rPr>
      </w:pPr>
      <w:r>
        <w:rPr>
          <w:rFonts w:ascii="Arial" w:hAnsi="Arial" w:cs="Arial"/>
          <w:iCs/>
        </w:rPr>
        <w:t>1</w:t>
      </w:r>
      <w:r w:rsidR="00C839AF">
        <w:rPr>
          <w:rFonts w:ascii="Arial" w:hAnsi="Arial" w:cs="Arial"/>
          <w:iCs/>
        </w:rPr>
        <w:t>3.2</w:t>
      </w:r>
      <w:r>
        <w:rPr>
          <w:rFonts w:ascii="Arial" w:hAnsi="Arial" w:cs="Arial"/>
          <w:iCs/>
        </w:rPr>
        <w:tab/>
      </w:r>
      <w:r w:rsidRPr="00696FF5">
        <w:rPr>
          <w:rFonts w:ascii="Arial" w:hAnsi="Arial" w:cs="Arial"/>
          <w:iCs/>
        </w:rPr>
        <w:t xml:space="preserve">Reassessment methods </w:t>
      </w:r>
    </w:p>
    <w:p w14:paraId="5A39D684" w14:textId="1EB7211B" w:rsidR="00696FF5" w:rsidRPr="004A0925" w:rsidRDefault="004A0925" w:rsidP="004A0925">
      <w:pPr>
        <w:spacing w:after="120" w:line="240" w:lineRule="auto"/>
        <w:ind w:left="426" w:right="260" w:firstLine="141"/>
        <w:rPr>
          <w:rFonts w:ascii="Arial" w:hAnsi="Arial" w:cs="Arial"/>
          <w:iCs/>
        </w:rPr>
      </w:pPr>
      <w:r w:rsidRPr="004A0925">
        <w:rPr>
          <w:rFonts w:ascii="Arial" w:hAnsi="Arial" w:cs="Arial"/>
          <w:iCs/>
        </w:rPr>
        <w:t>Like-for-like</w:t>
      </w:r>
    </w:p>
    <w:p w14:paraId="727DC74C" w14:textId="77777777" w:rsidR="004A0925" w:rsidRPr="00C8537B" w:rsidRDefault="004A0925" w:rsidP="004A0925">
      <w:pPr>
        <w:spacing w:after="120" w:line="240" w:lineRule="auto"/>
        <w:ind w:left="426" w:right="260"/>
        <w:rPr>
          <w:rFonts w:ascii="Arial" w:hAnsi="Arial" w:cs="Arial"/>
          <w:iCs/>
        </w:rPr>
      </w:pPr>
    </w:p>
    <w:p w14:paraId="77E761AA" w14:textId="77777777" w:rsidR="00274ED7" w:rsidRPr="00C8537B" w:rsidRDefault="006F3F8B" w:rsidP="00C839AF">
      <w:pPr>
        <w:numPr>
          <w:ilvl w:val="0"/>
          <w:numId w:val="16"/>
        </w:numPr>
        <w:spacing w:after="120" w:line="240" w:lineRule="auto"/>
        <w:ind w:left="567" w:right="261" w:hanging="567"/>
        <w:jc w:val="both"/>
        <w:rPr>
          <w:rFonts w:ascii="Arial" w:hAnsi="Arial" w:cs="Arial"/>
          <w:b/>
          <w:iCs/>
        </w:rPr>
      </w:pPr>
      <w:r w:rsidRPr="00C8537B">
        <w:rPr>
          <w:rFonts w:ascii="Arial" w:hAnsi="Arial" w:cs="Arial"/>
          <w:b/>
          <w:iCs/>
        </w:rPr>
        <w:t xml:space="preserve">Map of </w:t>
      </w:r>
      <w:r w:rsidR="00883204" w:rsidRPr="00C8537B">
        <w:rPr>
          <w:rFonts w:ascii="Arial" w:hAnsi="Arial" w:cs="Arial"/>
          <w:b/>
          <w:iCs/>
        </w:rPr>
        <w:t xml:space="preserve">module learning outcomes </w:t>
      </w:r>
      <w:r w:rsidR="00B30E07" w:rsidRPr="00C8537B">
        <w:rPr>
          <w:rFonts w:ascii="Arial" w:hAnsi="Arial" w:cs="Arial"/>
          <w:b/>
          <w:iCs/>
        </w:rPr>
        <w:t>(sections 8 &amp; 9)</w:t>
      </w:r>
      <w:r w:rsidR="00883204" w:rsidRPr="00C8537B">
        <w:rPr>
          <w:rFonts w:ascii="Arial" w:hAnsi="Arial" w:cs="Arial"/>
          <w:b/>
          <w:iCs/>
        </w:rPr>
        <w:t xml:space="preserve"> to l</w:t>
      </w:r>
      <w:r w:rsidRPr="00C8537B">
        <w:rPr>
          <w:rFonts w:ascii="Arial" w:hAnsi="Arial" w:cs="Arial"/>
          <w:b/>
          <w:iCs/>
        </w:rPr>
        <w:t>earning</w:t>
      </w:r>
      <w:r w:rsidR="00B30E07" w:rsidRPr="00C8537B">
        <w:rPr>
          <w:rFonts w:ascii="Arial" w:hAnsi="Arial" w:cs="Arial"/>
          <w:b/>
          <w:iCs/>
        </w:rPr>
        <w:t xml:space="preserve"> and </w:t>
      </w:r>
      <w:r w:rsidR="00883204" w:rsidRPr="00C8537B">
        <w:rPr>
          <w:rFonts w:ascii="Arial" w:hAnsi="Arial" w:cs="Arial"/>
          <w:b/>
          <w:iCs/>
        </w:rPr>
        <w:t>teaching m</w:t>
      </w:r>
      <w:r w:rsidR="00B30E07" w:rsidRPr="00C8537B">
        <w:rPr>
          <w:rFonts w:ascii="Arial" w:hAnsi="Arial" w:cs="Arial"/>
          <w:b/>
          <w:iCs/>
        </w:rPr>
        <w:t>ethods (section12</w:t>
      </w:r>
      <w:r w:rsidRPr="00C8537B">
        <w:rPr>
          <w:rFonts w:ascii="Arial" w:hAnsi="Arial" w:cs="Arial"/>
          <w:b/>
          <w:iCs/>
        </w:rPr>
        <w:t>) and m</w:t>
      </w:r>
      <w:r w:rsidR="00883204" w:rsidRPr="00C8537B">
        <w:rPr>
          <w:rFonts w:ascii="Arial" w:hAnsi="Arial" w:cs="Arial"/>
          <w:b/>
          <w:iCs/>
        </w:rPr>
        <w:t>ethods of a</w:t>
      </w:r>
      <w:r w:rsidR="00B30E07" w:rsidRPr="00C8537B">
        <w:rPr>
          <w:rFonts w:ascii="Arial" w:hAnsi="Arial" w:cs="Arial"/>
          <w:b/>
          <w:iCs/>
        </w:rPr>
        <w:t>ssessment (section 13</w:t>
      </w:r>
      <w:r w:rsidR="00EF4933" w:rsidRPr="00C8537B">
        <w:rPr>
          <w:rFonts w:ascii="Arial" w:hAnsi="Arial" w:cs="Arial"/>
          <w:b/>
          <w:iCs/>
        </w:rPr>
        <w:t>)</w:t>
      </w:r>
    </w:p>
    <w:p w14:paraId="008CF99B" w14:textId="4C5123EB"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872"/>
        <w:gridCol w:w="567"/>
        <w:gridCol w:w="567"/>
        <w:gridCol w:w="567"/>
        <w:gridCol w:w="567"/>
        <w:gridCol w:w="567"/>
        <w:gridCol w:w="567"/>
        <w:gridCol w:w="567"/>
        <w:gridCol w:w="567"/>
        <w:gridCol w:w="567"/>
        <w:gridCol w:w="567"/>
        <w:gridCol w:w="567"/>
        <w:gridCol w:w="567"/>
        <w:gridCol w:w="567"/>
      </w:tblGrid>
      <w:tr w:rsidR="00B57FEB" w:rsidRPr="00302082" w14:paraId="462A46C2" w14:textId="77777777" w:rsidTr="00B57FEB">
        <w:tc>
          <w:tcPr>
            <w:tcW w:w="1872" w:type="dxa"/>
            <w:shd w:val="clear" w:color="auto" w:fill="D9D9D9" w:themeFill="background1" w:themeFillShade="D9"/>
          </w:tcPr>
          <w:p w14:paraId="609BBBEE" w14:textId="77777777" w:rsidR="00B57FEB" w:rsidRPr="00302082" w:rsidRDefault="00B57FEB" w:rsidP="00293857">
            <w:pPr>
              <w:spacing w:after="120"/>
              <w:ind w:left="33"/>
              <w:rPr>
                <w:rFonts w:ascii="Arial" w:hAnsi="Arial" w:cs="Arial"/>
                <w:b/>
              </w:rPr>
            </w:pPr>
            <w:r w:rsidRPr="00302082">
              <w:rPr>
                <w:rFonts w:ascii="Arial" w:hAnsi="Arial" w:cs="Arial"/>
                <w:b/>
              </w:rPr>
              <w:t>Module learning outcome</w:t>
            </w:r>
          </w:p>
        </w:tc>
        <w:tc>
          <w:tcPr>
            <w:tcW w:w="567" w:type="dxa"/>
            <w:vAlign w:val="center"/>
          </w:tcPr>
          <w:p w14:paraId="51858B6D" w14:textId="77777777" w:rsidR="00B57FEB" w:rsidRPr="00302082" w:rsidRDefault="00B57FEB" w:rsidP="00293857">
            <w:pPr>
              <w:spacing w:after="120"/>
              <w:jc w:val="center"/>
              <w:rPr>
                <w:rFonts w:ascii="Arial" w:hAnsi="Arial" w:cs="Arial"/>
                <w:i/>
              </w:rPr>
            </w:pPr>
            <w:r w:rsidRPr="00302082">
              <w:rPr>
                <w:rFonts w:ascii="Arial" w:hAnsi="Arial" w:cs="Arial"/>
                <w:i/>
              </w:rPr>
              <w:t>8.1</w:t>
            </w:r>
          </w:p>
        </w:tc>
        <w:tc>
          <w:tcPr>
            <w:tcW w:w="567" w:type="dxa"/>
            <w:vAlign w:val="center"/>
          </w:tcPr>
          <w:p w14:paraId="0B42B901" w14:textId="77777777" w:rsidR="00B57FEB" w:rsidRPr="00302082" w:rsidRDefault="00B57FEB" w:rsidP="00293857">
            <w:pPr>
              <w:spacing w:after="120"/>
              <w:jc w:val="center"/>
              <w:rPr>
                <w:rFonts w:ascii="Arial" w:hAnsi="Arial" w:cs="Arial"/>
                <w:i/>
              </w:rPr>
            </w:pPr>
            <w:r w:rsidRPr="00302082">
              <w:rPr>
                <w:rFonts w:ascii="Arial" w:hAnsi="Arial" w:cs="Arial"/>
                <w:i/>
              </w:rPr>
              <w:t>8.2</w:t>
            </w:r>
          </w:p>
        </w:tc>
        <w:tc>
          <w:tcPr>
            <w:tcW w:w="567" w:type="dxa"/>
            <w:vAlign w:val="center"/>
          </w:tcPr>
          <w:p w14:paraId="19C01E21" w14:textId="77777777" w:rsidR="00B57FEB" w:rsidRPr="00302082" w:rsidRDefault="00B57FEB" w:rsidP="00293857">
            <w:pPr>
              <w:spacing w:after="120"/>
              <w:jc w:val="center"/>
              <w:rPr>
                <w:rFonts w:ascii="Arial" w:hAnsi="Arial" w:cs="Arial"/>
                <w:i/>
              </w:rPr>
            </w:pPr>
            <w:r w:rsidRPr="00302082">
              <w:rPr>
                <w:rFonts w:ascii="Arial" w:hAnsi="Arial" w:cs="Arial"/>
                <w:i/>
              </w:rPr>
              <w:t>8.3</w:t>
            </w:r>
          </w:p>
        </w:tc>
        <w:tc>
          <w:tcPr>
            <w:tcW w:w="567" w:type="dxa"/>
            <w:vAlign w:val="center"/>
          </w:tcPr>
          <w:p w14:paraId="7A508564" w14:textId="77777777" w:rsidR="00B57FEB" w:rsidRPr="00302082" w:rsidRDefault="00B57FEB" w:rsidP="00293857">
            <w:pPr>
              <w:spacing w:after="120"/>
              <w:jc w:val="center"/>
              <w:rPr>
                <w:rFonts w:ascii="Arial" w:hAnsi="Arial" w:cs="Arial"/>
                <w:i/>
              </w:rPr>
            </w:pPr>
            <w:r w:rsidRPr="00302082">
              <w:rPr>
                <w:rFonts w:ascii="Arial" w:hAnsi="Arial" w:cs="Arial"/>
                <w:i/>
              </w:rPr>
              <w:t>8.4</w:t>
            </w:r>
          </w:p>
        </w:tc>
        <w:tc>
          <w:tcPr>
            <w:tcW w:w="567" w:type="dxa"/>
            <w:vAlign w:val="center"/>
          </w:tcPr>
          <w:p w14:paraId="7E1A5060" w14:textId="77777777" w:rsidR="00B57FEB" w:rsidRPr="00302082" w:rsidRDefault="00B57FEB" w:rsidP="00293857">
            <w:pPr>
              <w:spacing w:after="120"/>
              <w:jc w:val="center"/>
              <w:rPr>
                <w:rFonts w:ascii="Arial" w:hAnsi="Arial" w:cs="Arial"/>
                <w:i/>
              </w:rPr>
            </w:pPr>
            <w:r w:rsidRPr="00302082">
              <w:rPr>
                <w:rFonts w:ascii="Arial" w:hAnsi="Arial" w:cs="Arial"/>
                <w:i/>
              </w:rPr>
              <w:t>8.5</w:t>
            </w:r>
          </w:p>
        </w:tc>
        <w:tc>
          <w:tcPr>
            <w:tcW w:w="567" w:type="dxa"/>
            <w:vAlign w:val="center"/>
          </w:tcPr>
          <w:p w14:paraId="528A673D" w14:textId="77777777" w:rsidR="00B57FEB" w:rsidRPr="00302082" w:rsidRDefault="00B57FEB" w:rsidP="00293857">
            <w:pPr>
              <w:spacing w:after="120"/>
              <w:jc w:val="center"/>
              <w:rPr>
                <w:rFonts w:ascii="Arial" w:hAnsi="Arial" w:cs="Arial"/>
                <w:i/>
              </w:rPr>
            </w:pPr>
            <w:r w:rsidRPr="00302082">
              <w:rPr>
                <w:rFonts w:ascii="Arial" w:hAnsi="Arial" w:cs="Arial"/>
                <w:i/>
              </w:rPr>
              <w:t>8.6</w:t>
            </w:r>
          </w:p>
        </w:tc>
        <w:tc>
          <w:tcPr>
            <w:tcW w:w="567" w:type="dxa"/>
            <w:vAlign w:val="center"/>
          </w:tcPr>
          <w:p w14:paraId="22A76C73" w14:textId="77777777" w:rsidR="00B57FEB" w:rsidRPr="00302082" w:rsidRDefault="00B57FEB" w:rsidP="00293857">
            <w:pPr>
              <w:spacing w:after="120"/>
              <w:jc w:val="center"/>
              <w:rPr>
                <w:rFonts w:ascii="Arial" w:hAnsi="Arial" w:cs="Arial"/>
                <w:i/>
              </w:rPr>
            </w:pPr>
            <w:r>
              <w:rPr>
                <w:rFonts w:ascii="Arial" w:hAnsi="Arial" w:cs="Arial"/>
                <w:i/>
              </w:rPr>
              <w:t>8.7</w:t>
            </w:r>
          </w:p>
        </w:tc>
        <w:tc>
          <w:tcPr>
            <w:tcW w:w="567" w:type="dxa"/>
            <w:vAlign w:val="center"/>
          </w:tcPr>
          <w:p w14:paraId="0BF830BA" w14:textId="77777777" w:rsidR="00B57FEB" w:rsidRPr="00302082" w:rsidRDefault="00B57FEB" w:rsidP="00293857">
            <w:pPr>
              <w:spacing w:after="120"/>
              <w:jc w:val="center"/>
              <w:rPr>
                <w:rFonts w:ascii="Arial" w:hAnsi="Arial" w:cs="Arial"/>
                <w:i/>
              </w:rPr>
            </w:pPr>
            <w:r>
              <w:rPr>
                <w:rFonts w:ascii="Arial" w:hAnsi="Arial" w:cs="Arial"/>
                <w:i/>
              </w:rPr>
              <w:t>8.8</w:t>
            </w:r>
          </w:p>
        </w:tc>
        <w:tc>
          <w:tcPr>
            <w:tcW w:w="567" w:type="dxa"/>
            <w:vAlign w:val="center"/>
          </w:tcPr>
          <w:p w14:paraId="4B7204D8" w14:textId="77777777" w:rsidR="00B57FEB" w:rsidRPr="00302082" w:rsidRDefault="00B57FEB" w:rsidP="00293857">
            <w:pPr>
              <w:spacing w:after="120"/>
              <w:jc w:val="center"/>
              <w:rPr>
                <w:rFonts w:ascii="Arial" w:hAnsi="Arial" w:cs="Arial"/>
                <w:i/>
              </w:rPr>
            </w:pPr>
            <w:r w:rsidRPr="00302082">
              <w:rPr>
                <w:rFonts w:ascii="Arial" w:hAnsi="Arial" w:cs="Arial"/>
                <w:i/>
              </w:rPr>
              <w:t>9.1</w:t>
            </w:r>
          </w:p>
        </w:tc>
        <w:tc>
          <w:tcPr>
            <w:tcW w:w="567" w:type="dxa"/>
            <w:vAlign w:val="center"/>
          </w:tcPr>
          <w:p w14:paraId="7030B1ED" w14:textId="77777777" w:rsidR="00B57FEB" w:rsidRPr="00302082" w:rsidRDefault="00B57FEB" w:rsidP="00293857">
            <w:pPr>
              <w:spacing w:after="120"/>
              <w:jc w:val="center"/>
              <w:rPr>
                <w:rFonts w:ascii="Arial" w:hAnsi="Arial" w:cs="Arial"/>
                <w:i/>
              </w:rPr>
            </w:pPr>
            <w:r w:rsidRPr="00302082">
              <w:rPr>
                <w:rFonts w:ascii="Arial" w:hAnsi="Arial" w:cs="Arial"/>
                <w:i/>
              </w:rPr>
              <w:t>9.2</w:t>
            </w:r>
          </w:p>
        </w:tc>
        <w:tc>
          <w:tcPr>
            <w:tcW w:w="567" w:type="dxa"/>
            <w:vAlign w:val="center"/>
          </w:tcPr>
          <w:p w14:paraId="1726BAAD" w14:textId="77777777" w:rsidR="00B57FEB" w:rsidRPr="00302082" w:rsidRDefault="00B57FEB" w:rsidP="00293857">
            <w:pPr>
              <w:spacing w:after="120"/>
              <w:jc w:val="center"/>
              <w:rPr>
                <w:rFonts w:ascii="Arial" w:hAnsi="Arial" w:cs="Arial"/>
                <w:i/>
              </w:rPr>
            </w:pPr>
            <w:r w:rsidRPr="00302082">
              <w:rPr>
                <w:rFonts w:ascii="Arial" w:hAnsi="Arial" w:cs="Arial"/>
                <w:i/>
              </w:rPr>
              <w:t>9.3</w:t>
            </w:r>
          </w:p>
        </w:tc>
        <w:tc>
          <w:tcPr>
            <w:tcW w:w="567" w:type="dxa"/>
            <w:vAlign w:val="center"/>
          </w:tcPr>
          <w:p w14:paraId="43D42FC7" w14:textId="77777777" w:rsidR="00B57FEB" w:rsidRPr="00302082" w:rsidRDefault="00B57FEB" w:rsidP="00293857">
            <w:pPr>
              <w:spacing w:after="120"/>
              <w:jc w:val="center"/>
              <w:rPr>
                <w:rFonts w:ascii="Arial" w:hAnsi="Arial" w:cs="Arial"/>
                <w:i/>
              </w:rPr>
            </w:pPr>
            <w:r w:rsidRPr="00302082">
              <w:rPr>
                <w:rFonts w:ascii="Arial" w:hAnsi="Arial" w:cs="Arial"/>
                <w:i/>
              </w:rPr>
              <w:t>9.4</w:t>
            </w:r>
          </w:p>
        </w:tc>
        <w:tc>
          <w:tcPr>
            <w:tcW w:w="567" w:type="dxa"/>
            <w:vAlign w:val="center"/>
          </w:tcPr>
          <w:p w14:paraId="3E39B039" w14:textId="77777777" w:rsidR="00B57FEB" w:rsidRDefault="00B57FEB" w:rsidP="00293857">
            <w:pPr>
              <w:spacing w:after="120"/>
              <w:jc w:val="center"/>
              <w:rPr>
                <w:rFonts w:ascii="Arial" w:hAnsi="Arial" w:cs="Arial"/>
                <w:i/>
              </w:rPr>
            </w:pPr>
            <w:r>
              <w:rPr>
                <w:rFonts w:ascii="Arial" w:hAnsi="Arial" w:cs="Arial"/>
                <w:i/>
              </w:rPr>
              <w:t>9.5</w:t>
            </w:r>
          </w:p>
        </w:tc>
      </w:tr>
      <w:tr w:rsidR="00B57FEB" w:rsidRPr="00302082" w14:paraId="21237AFE" w14:textId="77777777" w:rsidTr="00B57FEB">
        <w:tc>
          <w:tcPr>
            <w:tcW w:w="1872" w:type="dxa"/>
            <w:shd w:val="clear" w:color="auto" w:fill="D9D9D9" w:themeFill="background1" w:themeFillShade="D9"/>
          </w:tcPr>
          <w:p w14:paraId="5EE96853" w14:textId="77777777" w:rsidR="00B57FEB" w:rsidRPr="00302082" w:rsidRDefault="00B57FEB" w:rsidP="00293857">
            <w:pPr>
              <w:spacing w:after="120"/>
              <w:rPr>
                <w:rFonts w:ascii="Arial" w:hAnsi="Arial" w:cs="Arial"/>
                <w:b/>
              </w:rPr>
            </w:pPr>
            <w:r w:rsidRPr="00302082">
              <w:rPr>
                <w:rFonts w:ascii="Arial" w:hAnsi="Arial" w:cs="Arial"/>
                <w:b/>
              </w:rPr>
              <w:t>Learning/ teaching method</w:t>
            </w:r>
          </w:p>
        </w:tc>
        <w:tc>
          <w:tcPr>
            <w:tcW w:w="567" w:type="dxa"/>
          </w:tcPr>
          <w:p w14:paraId="3B542EEA" w14:textId="77777777" w:rsidR="00B57FEB" w:rsidRPr="00302082" w:rsidRDefault="00B57FEB" w:rsidP="00293857">
            <w:pPr>
              <w:spacing w:after="120"/>
              <w:rPr>
                <w:rFonts w:ascii="Arial" w:hAnsi="Arial" w:cs="Arial"/>
                <w:b/>
              </w:rPr>
            </w:pPr>
          </w:p>
        </w:tc>
        <w:tc>
          <w:tcPr>
            <w:tcW w:w="567" w:type="dxa"/>
          </w:tcPr>
          <w:p w14:paraId="27989D07" w14:textId="77777777" w:rsidR="00B57FEB" w:rsidRPr="00302082" w:rsidRDefault="00B57FEB" w:rsidP="00293857">
            <w:pPr>
              <w:spacing w:after="120"/>
              <w:rPr>
                <w:rFonts w:ascii="Arial" w:hAnsi="Arial" w:cs="Arial"/>
                <w:b/>
              </w:rPr>
            </w:pPr>
          </w:p>
        </w:tc>
        <w:tc>
          <w:tcPr>
            <w:tcW w:w="567" w:type="dxa"/>
          </w:tcPr>
          <w:p w14:paraId="24CCDD1A" w14:textId="77777777" w:rsidR="00B57FEB" w:rsidRPr="00302082" w:rsidRDefault="00B57FEB" w:rsidP="00293857">
            <w:pPr>
              <w:spacing w:after="120"/>
              <w:rPr>
                <w:rFonts w:ascii="Arial" w:hAnsi="Arial" w:cs="Arial"/>
                <w:b/>
              </w:rPr>
            </w:pPr>
          </w:p>
        </w:tc>
        <w:tc>
          <w:tcPr>
            <w:tcW w:w="567" w:type="dxa"/>
          </w:tcPr>
          <w:p w14:paraId="624AF3D4" w14:textId="77777777" w:rsidR="00B57FEB" w:rsidRPr="00302082" w:rsidRDefault="00B57FEB" w:rsidP="00293857">
            <w:pPr>
              <w:spacing w:after="120"/>
              <w:rPr>
                <w:rFonts w:ascii="Arial" w:hAnsi="Arial" w:cs="Arial"/>
                <w:b/>
              </w:rPr>
            </w:pPr>
          </w:p>
        </w:tc>
        <w:tc>
          <w:tcPr>
            <w:tcW w:w="567" w:type="dxa"/>
          </w:tcPr>
          <w:p w14:paraId="7078ED7F" w14:textId="77777777" w:rsidR="00B57FEB" w:rsidRPr="00302082" w:rsidRDefault="00B57FEB" w:rsidP="00293857">
            <w:pPr>
              <w:spacing w:after="120"/>
              <w:rPr>
                <w:rFonts w:ascii="Arial" w:hAnsi="Arial" w:cs="Arial"/>
                <w:b/>
              </w:rPr>
            </w:pPr>
          </w:p>
        </w:tc>
        <w:tc>
          <w:tcPr>
            <w:tcW w:w="567" w:type="dxa"/>
          </w:tcPr>
          <w:p w14:paraId="6A3C0709" w14:textId="77777777" w:rsidR="00B57FEB" w:rsidRPr="00302082" w:rsidRDefault="00B57FEB" w:rsidP="00293857">
            <w:pPr>
              <w:spacing w:after="120"/>
              <w:rPr>
                <w:rFonts w:ascii="Arial" w:hAnsi="Arial" w:cs="Arial"/>
                <w:b/>
              </w:rPr>
            </w:pPr>
          </w:p>
        </w:tc>
        <w:tc>
          <w:tcPr>
            <w:tcW w:w="567" w:type="dxa"/>
          </w:tcPr>
          <w:p w14:paraId="1BE6E5AC" w14:textId="77777777" w:rsidR="00B57FEB" w:rsidRPr="00302082" w:rsidRDefault="00B57FEB" w:rsidP="00293857">
            <w:pPr>
              <w:spacing w:after="120"/>
              <w:rPr>
                <w:rFonts w:ascii="Arial" w:hAnsi="Arial" w:cs="Arial"/>
                <w:b/>
              </w:rPr>
            </w:pPr>
          </w:p>
        </w:tc>
        <w:tc>
          <w:tcPr>
            <w:tcW w:w="567" w:type="dxa"/>
          </w:tcPr>
          <w:p w14:paraId="0405C590" w14:textId="77777777" w:rsidR="00B57FEB" w:rsidRPr="00302082" w:rsidRDefault="00B57FEB" w:rsidP="00293857">
            <w:pPr>
              <w:spacing w:after="120"/>
              <w:rPr>
                <w:rFonts w:ascii="Arial" w:hAnsi="Arial" w:cs="Arial"/>
                <w:b/>
              </w:rPr>
            </w:pPr>
          </w:p>
        </w:tc>
        <w:tc>
          <w:tcPr>
            <w:tcW w:w="567" w:type="dxa"/>
          </w:tcPr>
          <w:p w14:paraId="6C78E320" w14:textId="77777777" w:rsidR="00B57FEB" w:rsidRPr="00302082" w:rsidRDefault="00B57FEB" w:rsidP="00293857">
            <w:pPr>
              <w:spacing w:after="120"/>
              <w:rPr>
                <w:rFonts w:ascii="Arial" w:hAnsi="Arial" w:cs="Arial"/>
                <w:b/>
              </w:rPr>
            </w:pPr>
          </w:p>
        </w:tc>
        <w:tc>
          <w:tcPr>
            <w:tcW w:w="567" w:type="dxa"/>
          </w:tcPr>
          <w:p w14:paraId="74AE3D34" w14:textId="77777777" w:rsidR="00B57FEB" w:rsidRPr="00302082" w:rsidRDefault="00B57FEB" w:rsidP="00293857">
            <w:pPr>
              <w:spacing w:after="120"/>
              <w:rPr>
                <w:rFonts w:ascii="Arial" w:hAnsi="Arial" w:cs="Arial"/>
                <w:b/>
              </w:rPr>
            </w:pPr>
          </w:p>
        </w:tc>
        <w:tc>
          <w:tcPr>
            <w:tcW w:w="567" w:type="dxa"/>
          </w:tcPr>
          <w:p w14:paraId="5B6EFA63" w14:textId="77777777" w:rsidR="00B57FEB" w:rsidRPr="00302082" w:rsidRDefault="00B57FEB" w:rsidP="00293857">
            <w:pPr>
              <w:spacing w:after="120"/>
              <w:rPr>
                <w:rFonts w:ascii="Arial" w:hAnsi="Arial" w:cs="Arial"/>
                <w:b/>
              </w:rPr>
            </w:pPr>
          </w:p>
        </w:tc>
        <w:tc>
          <w:tcPr>
            <w:tcW w:w="567" w:type="dxa"/>
          </w:tcPr>
          <w:p w14:paraId="4B88839A" w14:textId="77777777" w:rsidR="00B57FEB" w:rsidRPr="00302082" w:rsidRDefault="00B57FEB" w:rsidP="00293857">
            <w:pPr>
              <w:spacing w:after="120"/>
              <w:rPr>
                <w:rFonts w:ascii="Arial" w:hAnsi="Arial" w:cs="Arial"/>
                <w:b/>
              </w:rPr>
            </w:pPr>
          </w:p>
        </w:tc>
        <w:tc>
          <w:tcPr>
            <w:tcW w:w="567" w:type="dxa"/>
          </w:tcPr>
          <w:p w14:paraId="4F2D8A67" w14:textId="77777777" w:rsidR="00B57FEB" w:rsidRPr="00302082" w:rsidRDefault="00B57FEB" w:rsidP="00293857">
            <w:pPr>
              <w:spacing w:after="120"/>
              <w:rPr>
                <w:rFonts w:ascii="Arial" w:hAnsi="Arial" w:cs="Arial"/>
                <w:b/>
              </w:rPr>
            </w:pPr>
          </w:p>
        </w:tc>
      </w:tr>
      <w:tr w:rsidR="00B57FEB" w:rsidRPr="00302082" w14:paraId="0DA99734" w14:textId="77777777" w:rsidTr="00B57FEB">
        <w:tc>
          <w:tcPr>
            <w:tcW w:w="1872" w:type="dxa"/>
          </w:tcPr>
          <w:p w14:paraId="6932397D" w14:textId="77777777" w:rsidR="00B57FEB" w:rsidRPr="0042741F" w:rsidRDefault="00B57FEB" w:rsidP="00293857">
            <w:pPr>
              <w:spacing w:after="120"/>
              <w:rPr>
                <w:rFonts w:ascii="Arial" w:hAnsi="Arial" w:cs="Arial"/>
              </w:rPr>
            </w:pPr>
            <w:r w:rsidRPr="0042741F">
              <w:rPr>
                <w:rFonts w:ascii="Arial" w:hAnsi="Arial" w:cs="Arial"/>
              </w:rPr>
              <w:t>Private Study</w:t>
            </w:r>
          </w:p>
        </w:tc>
        <w:tc>
          <w:tcPr>
            <w:tcW w:w="567" w:type="dxa"/>
            <w:vAlign w:val="center"/>
          </w:tcPr>
          <w:p w14:paraId="46D45ABC" w14:textId="39CB9E0F"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5BA9AE78" w14:textId="537B74DF"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17971913" w14:textId="423F7D88"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1AA99B76" w14:textId="18BFA12D"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77BDC220" w14:textId="0A96FBDD"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45CD31AC" w14:textId="5D490FD2"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6BF76AA0" w14:textId="56F0D084"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0DC25F7C" w14:textId="6F7C4100"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74D5C620" w14:textId="0CD6902B"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481EAEAA" w14:textId="1E657C24"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5C1F7F1B" w14:textId="36584599"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3F5C165C" w14:textId="7372D439" w:rsidR="00B57FEB" w:rsidRPr="00302082" w:rsidRDefault="001C2F7F" w:rsidP="00293857">
            <w:pPr>
              <w:spacing w:after="120"/>
              <w:jc w:val="center"/>
              <w:rPr>
                <w:rFonts w:ascii="Arial" w:hAnsi="Arial" w:cs="Arial"/>
                <w:b/>
              </w:rPr>
            </w:pPr>
            <w:r>
              <w:rPr>
                <w:rFonts w:ascii="Arial" w:hAnsi="Arial" w:cs="Arial"/>
                <w:b/>
              </w:rPr>
              <w:t>X</w:t>
            </w:r>
          </w:p>
        </w:tc>
        <w:tc>
          <w:tcPr>
            <w:tcW w:w="567" w:type="dxa"/>
            <w:vAlign w:val="center"/>
          </w:tcPr>
          <w:p w14:paraId="4AD2A24F" w14:textId="17448027" w:rsidR="00B57FEB" w:rsidRPr="00302082" w:rsidRDefault="001C2F7F" w:rsidP="00293857">
            <w:pPr>
              <w:spacing w:after="120"/>
              <w:jc w:val="center"/>
              <w:rPr>
                <w:rFonts w:ascii="Arial" w:hAnsi="Arial" w:cs="Arial"/>
                <w:b/>
              </w:rPr>
            </w:pPr>
            <w:r>
              <w:rPr>
                <w:rFonts w:ascii="Arial" w:hAnsi="Arial" w:cs="Arial"/>
                <w:b/>
              </w:rPr>
              <w:t>X</w:t>
            </w:r>
          </w:p>
        </w:tc>
      </w:tr>
      <w:tr w:rsidR="00B57FEB" w:rsidRPr="00302082" w14:paraId="14921344" w14:textId="77777777" w:rsidTr="00B57FEB">
        <w:tc>
          <w:tcPr>
            <w:tcW w:w="1872" w:type="dxa"/>
          </w:tcPr>
          <w:p w14:paraId="3E1A6BF3" w14:textId="77777777" w:rsidR="00B57FEB" w:rsidRPr="00302082" w:rsidRDefault="00B57FEB" w:rsidP="00293857">
            <w:pPr>
              <w:spacing w:after="120"/>
              <w:rPr>
                <w:rFonts w:ascii="Arial" w:hAnsi="Arial" w:cs="Arial"/>
                <w:i/>
              </w:rPr>
            </w:pPr>
            <w:r w:rsidRPr="0042741F">
              <w:rPr>
                <w:rFonts w:ascii="Arial" w:hAnsi="Arial" w:cs="Arial"/>
              </w:rPr>
              <w:t>Lecture</w:t>
            </w:r>
            <w:r>
              <w:rPr>
                <w:rFonts w:ascii="Arial" w:hAnsi="Arial" w:cs="Arial"/>
                <w:i/>
              </w:rPr>
              <w:t xml:space="preserve"> </w:t>
            </w:r>
          </w:p>
        </w:tc>
        <w:tc>
          <w:tcPr>
            <w:tcW w:w="567" w:type="dxa"/>
            <w:vAlign w:val="center"/>
          </w:tcPr>
          <w:p w14:paraId="16AC1CC0"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63D7B290"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64EA1CB8"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045CB9F4"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745689D3"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36F248BB"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07DD0920"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45B3C646"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1CCA475F" w14:textId="37102BF0" w:rsidR="00B57FEB" w:rsidRPr="00302082" w:rsidRDefault="007D31BD" w:rsidP="00293857">
            <w:pPr>
              <w:spacing w:after="120"/>
              <w:jc w:val="center"/>
              <w:rPr>
                <w:rFonts w:ascii="Arial" w:hAnsi="Arial" w:cs="Arial"/>
                <w:b/>
              </w:rPr>
            </w:pPr>
            <w:r>
              <w:rPr>
                <w:rFonts w:ascii="Arial" w:hAnsi="Arial" w:cs="Arial"/>
                <w:b/>
              </w:rPr>
              <w:t>X</w:t>
            </w:r>
          </w:p>
        </w:tc>
        <w:tc>
          <w:tcPr>
            <w:tcW w:w="567" w:type="dxa"/>
            <w:vAlign w:val="center"/>
          </w:tcPr>
          <w:p w14:paraId="1720B61F" w14:textId="77777777" w:rsidR="00B57FEB" w:rsidRPr="00302082" w:rsidRDefault="00B57FEB" w:rsidP="00293857">
            <w:pPr>
              <w:spacing w:after="120"/>
              <w:jc w:val="center"/>
              <w:rPr>
                <w:rFonts w:ascii="Arial" w:hAnsi="Arial" w:cs="Arial"/>
                <w:b/>
              </w:rPr>
            </w:pPr>
          </w:p>
        </w:tc>
        <w:tc>
          <w:tcPr>
            <w:tcW w:w="567" w:type="dxa"/>
            <w:vAlign w:val="center"/>
          </w:tcPr>
          <w:p w14:paraId="5CF775FD" w14:textId="77777777" w:rsidR="00B57FEB" w:rsidRPr="00302082" w:rsidRDefault="00B57FEB" w:rsidP="00293857">
            <w:pPr>
              <w:spacing w:after="120"/>
              <w:jc w:val="center"/>
              <w:rPr>
                <w:rFonts w:ascii="Arial" w:hAnsi="Arial" w:cs="Arial"/>
                <w:b/>
              </w:rPr>
            </w:pPr>
          </w:p>
        </w:tc>
        <w:tc>
          <w:tcPr>
            <w:tcW w:w="567" w:type="dxa"/>
            <w:vAlign w:val="center"/>
          </w:tcPr>
          <w:p w14:paraId="1C7643A1" w14:textId="02727979" w:rsidR="00B57FEB" w:rsidRPr="00302082" w:rsidRDefault="007D31BD" w:rsidP="00293857">
            <w:pPr>
              <w:spacing w:after="120"/>
              <w:jc w:val="center"/>
              <w:rPr>
                <w:rFonts w:ascii="Arial" w:hAnsi="Arial" w:cs="Arial"/>
                <w:b/>
              </w:rPr>
            </w:pPr>
            <w:r>
              <w:rPr>
                <w:rFonts w:ascii="Arial" w:hAnsi="Arial" w:cs="Arial"/>
                <w:b/>
              </w:rPr>
              <w:t>X</w:t>
            </w:r>
          </w:p>
        </w:tc>
        <w:tc>
          <w:tcPr>
            <w:tcW w:w="567" w:type="dxa"/>
            <w:vAlign w:val="center"/>
          </w:tcPr>
          <w:p w14:paraId="000D2D5E" w14:textId="77777777" w:rsidR="00B57FEB" w:rsidRPr="00302082" w:rsidRDefault="00B57FEB" w:rsidP="00293857">
            <w:pPr>
              <w:spacing w:after="120"/>
              <w:jc w:val="center"/>
              <w:rPr>
                <w:rFonts w:ascii="Arial" w:hAnsi="Arial" w:cs="Arial"/>
                <w:b/>
              </w:rPr>
            </w:pPr>
          </w:p>
        </w:tc>
      </w:tr>
      <w:tr w:rsidR="00B57FEB" w:rsidRPr="00302082" w14:paraId="2F1191BB" w14:textId="77777777" w:rsidTr="00B57FEB">
        <w:tc>
          <w:tcPr>
            <w:tcW w:w="1872" w:type="dxa"/>
          </w:tcPr>
          <w:p w14:paraId="42F9E04F" w14:textId="77777777" w:rsidR="00B57FEB" w:rsidRPr="00302082" w:rsidRDefault="00B57FEB" w:rsidP="00293857">
            <w:pPr>
              <w:spacing w:after="120"/>
              <w:rPr>
                <w:rFonts w:ascii="Arial" w:hAnsi="Arial" w:cs="Arial"/>
                <w:i/>
              </w:rPr>
            </w:pPr>
            <w:r>
              <w:rPr>
                <w:rFonts w:ascii="Arial" w:hAnsi="Arial" w:cs="Arial"/>
                <w:i/>
              </w:rPr>
              <w:t>Computer class</w:t>
            </w:r>
          </w:p>
        </w:tc>
        <w:tc>
          <w:tcPr>
            <w:tcW w:w="567" w:type="dxa"/>
            <w:vAlign w:val="center"/>
          </w:tcPr>
          <w:p w14:paraId="071F1E93" w14:textId="77777777" w:rsidR="00B57FEB" w:rsidRPr="00302082" w:rsidRDefault="00B57FEB" w:rsidP="00293857">
            <w:pPr>
              <w:spacing w:after="120"/>
              <w:jc w:val="center"/>
              <w:rPr>
                <w:rFonts w:ascii="Arial" w:hAnsi="Arial" w:cs="Arial"/>
                <w:b/>
              </w:rPr>
            </w:pPr>
          </w:p>
        </w:tc>
        <w:tc>
          <w:tcPr>
            <w:tcW w:w="567" w:type="dxa"/>
            <w:vAlign w:val="center"/>
          </w:tcPr>
          <w:p w14:paraId="4FE48F92" w14:textId="77777777" w:rsidR="00B57FEB" w:rsidRPr="00302082" w:rsidRDefault="00B57FEB" w:rsidP="00293857">
            <w:pPr>
              <w:spacing w:after="120"/>
              <w:jc w:val="center"/>
              <w:rPr>
                <w:rFonts w:ascii="Arial" w:hAnsi="Arial" w:cs="Arial"/>
                <w:b/>
              </w:rPr>
            </w:pPr>
          </w:p>
        </w:tc>
        <w:tc>
          <w:tcPr>
            <w:tcW w:w="567" w:type="dxa"/>
            <w:vAlign w:val="center"/>
          </w:tcPr>
          <w:p w14:paraId="0E64A74A" w14:textId="77777777" w:rsidR="00B57FEB" w:rsidRPr="00302082" w:rsidRDefault="00B57FEB" w:rsidP="00293857">
            <w:pPr>
              <w:spacing w:after="120"/>
              <w:jc w:val="center"/>
              <w:rPr>
                <w:rFonts w:ascii="Arial" w:hAnsi="Arial" w:cs="Arial"/>
                <w:b/>
              </w:rPr>
            </w:pPr>
          </w:p>
        </w:tc>
        <w:tc>
          <w:tcPr>
            <w:tcW w:w="567" w:type="dxa"/>
            <w:vAlign w:val="center"/>
          </w:tcPr>
          <w:p w14:paraId="46726DCA" w14:textId="77777777" w:rsidR="00B57FEB" w:rsidRPr="00302082" w:rsidRDefault="00B57FEB" w:rsidP="00293857">
            <w:pPr>
              <w:spacing w:after="120"/>
              <w:jc w:val="center"/>
              <w:rPr>
                <w:rFonts w:ascii="Arial" w:hAnsi="Arial" w:cs="Arial"/>
                <w:b/>
              </w:rPr>
            </w:pPr>
          </w:p>
        </w:tc>
        <w:tc>
          <w:tcPr>
            <w:tcW w:w="567" w:type="dxa"/>
            <w:vAlign w:val="center"/>
          </w:tcPr>
          <w:p w14:paraId="2EEAC928" w14:textId="77777777" w:rsidR="00B57FEB" w:rsidRPr="00302082" w:rsidRDefault="00B57FEB" w:rsidP="00293857">
            <w:pPr>
              <w:spacing w:after="120"/>
              <w:jc w:val="center"/>
              <w:rPr>
                <w:rFonts w:ascii="Arial" w:hAnsi="Arial" w:cs="Arial"/>
                <w:b/>
              </w:rPr>
            </w:pPr>
          </w:p>
        </w:tc>
        <w:tc>
          <w:tcPr>
            <w:tcW w:w="567" w:type="dxa"/>
            <w:vAlign w:val="center"/>
          </w:tcPr>
          <w:p w14:paraId="0033D728" w14:textId="77777777" w:rsidR="00B57FEB" w:rsidRPr="00302082" w:rsidRDefault="00B57FEB" w:rsidP="00293857">
            <w:pPr>
              <w:spacing w:after="120"/>
              <w:jc w:val="center"/>
              <w:rPr>
                <w:rFonts w:ascii="Arial" w:hAnsi="Arial" w:cs="Arial"/>
                <w:b/>
              </w:rPr>
            </w:pPr>
          </w:p>
        </w:tc>
        <w:tc>
          <w:tcPr>
            <w:tcW w:w="567" w:type="dxa"/>
            <w:vAlign w:val="center"/>
          </w:tcPr>
          <w:p w14:paraId="5FD1C1EA"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0D092A8B"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33B1D403" w14:textId="77777777" w:rsidR="00B57FEB" w:rsidRPr="00302082" w:rsidRDefault="00B57FEB" w:rsidP="00293857">
            <w:pPr>
              <w:spacing w:after="120"/>
              <w:jc w:val="center"/>
              <w:rPr>
                <w:rFonts w:ascii="Arial" w:hAnsi="Arial" w:cs="Arial"/>
                <w:b/>
              </w:rPr>
            </w:pPr>
          </w:p>
        </w:tc>
        <w:tc>
          <w:tcPr>
            <w:tcW w:w="567" w:type="dxa"/>
            <w:vAlign w:val="center"/>
          </w:tcPr>
          <w:p w14:paraId="481F55CD" w14:textId="77777777" w:rsidR="00B57FEB" w:rsidRPr="00302082" w:rsidRDefault="00B57FEB" w:rsidP="00293857">
            <w:pPr>
              <w:spacing w:after="120"/>
              <w:jc w:val="center"/>
              <w:rPr>
                <w:rFonts w:ascii="Arial" w:hAnsi="Arial" w:cs="Arial"/>
                <w:b/>
              </w:rPr>
            </w:pPr>
          </w:p>
        </w:tc>
        <w:tc>
          <w:tcPr>
            <w:tcW w:w="567" w:type="dxa"/>
            <w:vAlign w:val="center"/>
          </w:tcPr>
          <w:p w14:paraId="752B63B9" w14:textId="77777777" w:rsidR="00B57FEB" w:rsidRPr="00302082" w:rsidRDefault="00B57FEB" w:rsidP="00293857">
            <w:pPr>
              <w:spacing w:after="120"/>
              <w:jc w:val="center"/>
              <w:rPr>
                <w:rFonts w:ascii="Arial" w:hAnsi="Arial" w:cs="Arial"/>
                <w:b/>
              </w:rPr>
            </w:pPr>
          </w:p>
        </w:tc>
        <w:tc>
          <w:tcPr>
            <w:tcW w:w="567" w:type="dxa"/>
            <w:vAlign w:val="center"/>
          </w:tcPr>
          <w:p w14:paraId="1C9DB0A3" w14:textId="77777777" w:rsidR="00B57FEB" w:rsidRPr="00302082" w:rsidRDefault="00B57FEB" w:rsidP="00293857">
            <w:pPr>
              <w:spacing w:after="120"/>
              <w:jc w:val="center"/>
              <w:rPr>
                <w:rFonts w:ascii="Arial" w:hAnsi="Arial" w:cs="Arial"/>
                <w:b/>
              </w:rPr>
            </w:pPr>
          </w:p>
        </w:tc>
        <w:tc>
          <w:tcPr>
            <w:tcW w:w="567" w:type="dxa"/>
            <w:vAlign w:val="center"/>
          </w:tcPr>
          <w:p w14:paraId="688E1D93" w14:textId="77777777" w:rsidR="00B57FEB" w:rsidRPr="00302082" w:rsidRDefault="00B57FEB" w:rsidP="00293857">
            <w:pPr>
              <w:spacing w:after="120"/>
              <w:jc w:val="center"/>
              <w:rPr>
                <w:rFonts w:ascii="Arial" w:hAnsi="Arial" w:cs="Arial"/>
                <w:b/>
              </w:rPr>
            </w:pPr>
            <w:r>
              <w:rPr>
                <w:rFonts w:ascii="Arial" w:hAnsi="Arial" w:cs="Arial"/>
                <w:b/>
              </w:rPr>
              <w:t>X</w:t>
            </w:r>
          </w:p>
        </w:tc>
      </w:tr>
      <w:tr w:rsidR="00B57FEB" w:rsidRPr="00302082" w14:paraId="033A47F2" w14:textId="77777777" w:rsidTr="00B57FEB">
        <w:tc>
          <w:tcPr>
            <w:tcW w:w="1872" w:type="dxa"/>
            <w:shd w:val="clear" w:color="auto" w:fill="D9D9D9" w:themeFill="background1" w:themeFillShade="D9"/>
          </w:tcPr>
          <w:p w14:paraId="50107A0A" w14:textId="77777777" w:rsidR="00B57FEB" w:rsidRPr="00302082" w:rsidRDefault="00B57FEB" w:rsidP="00293857">
            <w:pPr>
              <w:spacing w:after="120"/>
              <w:rPr>
                <w:rFonts w:ascii="Arial" w:hAnsi="Arial" w:cs="Arial"/>
                <w:b/>
              </w:rPr>
            </w:pPr>
            <w:r w:rsidRPr="00302082">
              <w:rPr>
                <w:rFonts w:ascii="Arial" w:hAnsi="Arial" w:cs="Arial"/>
                <w:b/>
              </w:rPr>
              <w:t>Assessment method</w:t>
            </w:r>
          </w:p>
        </w:tc>
        <w:tc>
          <w:tcPr>
            <w:tcW w:w="567" w:type="dxa"/>
            <w:vAlign w:val="center"/>
          </w:tcPr>
          <w:p w14:paraId="2326B9EF" w14:textId="77777777" w:rsidR="00B57FEB" w:rsidRPr="00302082" w:rsidRDefault="00B57FEB" w:rsidP="00293857">
            <w:pPr>
              <w:spacing w:after="120"/>
              <w:jc w:val="center"/>
              <w:rPr>
                <w:rFonts w:ascii="Arial" w:hAnsi="Arial" w:cs="Arial"/>
                <w:b/>
              </w:rPr>
            </w:pPr>
          </w:p>
        </w:tc>
        <w:tc>
          <w:tcPr>
            <w:tcW w:w="567" w:type="dxa"/>
            <w:vAlign w:val="center"/>
          </w:tcPr>
          <w:p w14:paraId="1FB7D9AC" w14:textId="77777777" w:rsidR="00B57FEB" w:rsidRPr="00302082" w:rsidRDefault="00B57FEB" w:rsidP="00293857">
            <w:pPr>
              <w:spacing w:after="120"/>
              <w:jc w:val="center"/>
              <w:rPr>
                <w:rFonts w:ascii="Arial" w:hAnsi="Arial" w:cs="Arial"/>
                <w:b/>
              </w:rPr>
            </w:pPr>
          </w:p>
        </w:tc>
        <w:tc>
          <w:tcPr>
            <w:tcW w:w="567" w:type="dxa"/>
            <w:vAlign w:val="center"/>
          </w:tcPr>
          <w:p w14:paraId="6B2658C6" w14:textId="77777777" w:rsidR="00B57FEB" w:rsidRPr="00302082" w:rsidRDefault="00B57FEB" w:rsidP="00293857">
            <w:pPr>
              <w:spacing w:after="120"/>
              <w:jc w:val="center"/>
              <w:rPr>
                <w:rFonts w:ascii="Arial" w:hAnsi="Arial" w:cs="Arial"/>
                <w:b/>
              </w:rPr>
            </w:pPr>
          </w:p>
        </w:tc>
        <w:tc>
          <w:tcPr>
            <w:tcW w:w="567" w:type="dxa"/>
            <w:vAlign w:val="center"/>
          </w:tcPr>
          <w:p w14:paraId="39289419" w14:textId="77777777" w:rsidR="00B57FEB" w:rsidRPr="00302082" w:rsidRDefault="00B57FEB" w:rsidP="00293857">
            <w:pPr>
              <w:spacing w:after="120"/>
              <w:jc w:val="center"/>
              <w:rPr>
                <w:rFonts w:ascii="Arial" w:hAnsi="Arial" w:cs="Arial"/>
                <w:b/>
              </w:rPr>
            </w:pPr>
          </w:p>
        </w:tc>
        <w:tc>
          <w:tcPr>
            <w:tcW w:w="567" w:type="dxa"/>
            <w:vAlign w:val="center"/>
          </w:tcPr>
          <w:p w14:paraId="64C659C6" w14:textId="77777777" w:rsidR="00B57FEB" w:rsidRPr="00302082" w:rsidRDefault="00B57FEB" w:rsidP="00293857">
            <w:pPr>
              <w:spacing w:after="120"/>
              <w:jc w:val="center"/>
              <w:rPr>
                <w:rFonts w:ascii="Arial" w:hAnsi="Arial" w:cs="Arial"/>
                <w:b/>
              </w:rPr>
            </w:pPr>
          </w:p>
        </w:tc>
        <w:tc>
          <w:tcPr>
            <w:tcW w:w="567" w:type="dxa"/>
            <w:vAlign w:val="center"/>
          </w:tcPr>
          <w:p w14:paraId="286EE0D7" w14:textId="77777777" w:rsidR="00B57FEB" w:rsidRPr="00302082" w:rsidRDefault="00B57FEB" w:rsidP="00293857">
            <w:pPr>
              <w:spacing w:after="120"/>
              <w:jc w:val="center"/>
              <w:rPr>
                <w:rFonts w:ascii="Arial" w:hAnsi="Arial" w:cs="Arial"/>
                <w:b/>
              </w:rPr>
            </w:pPr>
          </w:p>
        </w:tc>
        <w:tc>
          <w:tcPr>
            <w:tcW w:w="567" w:type="dxa"/>
            <w:vAlign w:val="center"/>
          </w:tcPr>
          <w:p w14:paraId="40B45EC3" w14:textId="77777777" w:rsidR="00B57FEB" w:rsidRPr="00302082" w:rsidRDefault="00B57FEB" w:rsidP="00293857">
            <w:pPr>
              <w:spacing w:after="120"/>
              <w:jc w:val="center"/>
              <w:rPr>
                <w:rFonts w:ascii="Arial" w:hAnsi="Arial" w:cs="Arial"/>
                <w:b/>
              </w:rPr>
            </w:pPr>
          </w:p>
        </w:tc>
        <w:tc>
          <w:tcPr>
            <w:tcW w:w="567" w:type="dxa"/>
            <w:vAlign w:val="center"/>
          </w:tcPr>
          <w:p w14:paraId="62A443B1" w14:textId="77777777" w:rsidR="00B57FEB" w:rsidRPr="00302082" w:rsidRDefault="00B57FEB" w:rsidP="00293857">
            <w:pPr>
              <w:spacing w:after="120"/>
              <w:jc w:val="center"/>
              <w:rPr>
                <w:rFonts w:ascii="Arial" w:hAnsi="Arial" w:cs="Arial"/>
                <w:b/>
              </w:rPr>
            </w:pPr>
          </w:p>
        </w:tc>
        <w:tc>
          <w:tcPr>
            <w:tcW w:w="567" w:type="dxa"/>
            <w:vAlign w:val="center"/>
          </w:tcPr>
          <w:p w14:paraId="52C5C9DF" w14:textId="77777777" w:rsidR="00B57FEB" w:rsidRPr="00302082" w:rsidRDefault="00B57FEB" w:rsidP="00293857">
            <w:pPr>
              <w:spacing w:after="120"/>
              <w:jc w:val="center"/>
              <w:rPr>
                <w:rFonts w:ascii="Arial" w:hAnsi="Arial" w:cs="Arial"/>
                <w:b/>
              </w:rPr>
            </w:pPr>
          </w:p>
        </w:tc>
        <w:tc>
          <w:tcPr>
            <w:tcW w:w="567" w:type="dxa"/>
            <w:vAlign w:val="center"/>
          </w:tcPr>
          <w:p w14:paraId="08DE516C" w14:textId="77777777" w:rsidR="00B57FEB" w:rsidRPr="00302082" w:rsidRDefault="00B57FEB" w:rsidP="00293857">
            <w:pPr>
              <w:spacing w:after="120"/>
              <w:jc w:val="center"/>
              <w:rPr>
                <w:rFonts w:ascii="Arial" w:hAnsi="Arial" w:cs="Arial"/>
                <w:b/>
              </w:rPr>
            </w:pPr>
          </w:p>
        </w:tc>
        <w:tc>
          <w:tcPr>
            <w:tcW w:w="567" w:type="dxa"/>
            <w:vAlign w:val="center"/>
          </w:tcPr>
          <w:p w14:paraId="53E654CE" w14:textId="77777777" w:rsidR="00B57FEB" w:rsidRPr="00302082" w:rsidRDefault="00B57FEB" w:rsidP="00293857">
            <w:pPr>
              <w:spacing w:after="120"/>
              <w:jc w:val="center"/>
              <w:rPr>
                <w:rFonts w:ascii="Arial" w:hAnsi="Arial" w:cs="Arial"/>
                <w:b/>
              </w:rPr>
            </w:pPr>
          </w:p>
        </w:tc>
        <w:tc>
          <w:tcPr>
            <w:tcW w:w="567" w:type="dxa"/>
            <w:vAlign w:val="center"/>
          </w:tcPr>
          <w:p w14:paraId="465041FF" w14:textId="77777777" w:rsidR="00B57FEB" w:rsidRPr="00302082" w:rsidRDefault="00B57FEB" w:rsidP="00293857">
            <w:pPr>
              <w:spacing w:after="120"/>
              <w:jc w:val="center"/>
              <w:rPr>
                <w:rFonts w:ascii="Arial" w:hAnsi="Arial" w:cs="Arial"/>
                <w:b/>
              </w:rPr>
            </w:pPr>
          </w:p>
        </w:tc>
        <w:tc>
          <w:tcPr>
            <w:tcW w:w="567" w:type="dxa"/>
            <w:vAlign w:val="center"/>
          </w:tcPr>
          <w:p w14:paraId="1000A157" w14:textId="77777777" w:rsidR="00B57FEB" w:rsidRPr="00302082" w:rsidRDefault="00B57FEB" w:rsidP="00293857">
            <w:pPr>
              <w:spacing w:after="120"/>
              <w:jc w:val="center"/>
              <w:rPr>
                <w:rFonts w:ascii="Arial" w:hAnsi="Arial" w:cs="Arial"/>
                <w:b/>
              </w:rPr>
            </w:pPr>
          </w:p>
        </w:tc>
      </w:tr>
      <w:tr w:rsidR="00B57FEB" w:rsidRPr="00302082" w14:paraId="515E8952" w14:textId="77777777" w:rsidTr="00B57FEB">
        <w:tc>
          <w:tcPr>
            <w:tcW w:w="1872" w:type="dxa"/>
          </w:tcPr>
          <w:p w14:paraId="6DE6D15F" w14:textId="77777777" w:rsidR="00B57FEB" w:rsidRPr="0042741F" w:rsidRDefault="00B57FEB" w:rsidP="00293857">
            <w:pPr>
              <w:spacing w:after="120"/>
              <w:rPr>
                <w:rFonts w:ascii="Arial" w:hAnsi="Arial" w:cs="Arial"/>
              </w:rPr>
            </w:pPr>
            <w:r w:rsidRPr="0042741F">
              <w:rPr>
                <w:rFonts w:ascii="Arial" w:hAnsi="Arial" w:cs="Arial"/>
              </w:rPr>
              <w:t>Incident Management Practical</w:t>
            </w:r>
          </w:p>
        </w:tc>
        <w:tc>
          <w:tcPr>
            <w:tcW w:w="567" w:type="dxa"/>
            <w:vAlign w:val="center"/>
          </w:tcPr>
          <w:p w14:paraId="4AFB2E23"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2125D29A"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430D2846"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6ACEE676"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1E6C1F53" w14:textId="7CAABDEB" w:rsidR="00B57FEB" w:rsidRPr="00302082" w:rsidRDefault="00B57FEB" w:rsidP="00293857">
            <w:pPr>
              <w:spacing w:after="120"/>
              <w:jc w:val="center"/>
              <w:rPr>
                <w:rFonts w:ascii="Arial" w:hAnsi="Arial" w:cs="Arial"/>
                <w:b/>
              </w:rPr>
            </w:pPr>
          </w:p>
        </w:tc>
        <w:tc>
          <w:tcPr>
            <w:tcW w:w="567" w:type="dxa"/>
            <w:vAlign w:val="center"/>
          </w:tcPr>
          <w:p w14:paraId="34FA80B4" w14:textId="77777777" w:rsidR="00B57FEB" w:rsidRPr="00302082" w:rsidRDefault="00B57FEB" w:rsidP="00293857">
            <w:pPr>
              <w:spacing w:after="120"/>
              <w:jc w:val="center"/>
              <w:rPr>
                <w:rFonts w:ascii="Arial" w:hAnsi="Arial" w:cs="Arial"/>
                <w:b/>
              </w:rPr>
            </w:pPr>
          </w:p>
        </w:tc>
        <w:tc>
          <w:tcPr>
            <w:tcW w:w="567" w:type="dxa"/>
            <w:vAlign w:val="center"/>
          </w:tcPr>
          <w:p w14:paraId="09285329" w14:textId="77777777" w:rsidR="00B57FEB" w:rsidRPr="00302082" w:rsidRDefault="00B57FEB" w:rsidP="00293857">
            <w:pPr>
              <w:spacing w:after="120"/>
              <w:jc w:val="center"/>
              <w:rPr>
                <w:rFonts w:ascii="Arial" w:hAnsi="Arial" w:cs="Arial"/>
                <w:b/>
              </w:rPr>
            </w:pPr>
          </w:p>
        </w:tc>
        <w:tc>
          <w:tcPr>
            <w:tcW w:w="567" w:type="dxa"/>
            <w:vAlign w:val="center"/>
          </w:tcPr>
          <w:p w14:paraId="6B0AF03C" w14:textId="77777777" w:rsidR="00B57FEB" w:rsidRPr="00302082" w:rsidRDefault="00B57FEB" w:rsidP="00293857">
            <w:pPr>
              <w:spacing w:after="120"/>
              <w:jc w:val="center"/>
              <w:rPr>
                <w:rFonts w:ascii="Arial" w:hAnsi="Arial" w:cs="Arial"/>
                <w:b/>
              </w:rPr>
            </w:pPr>
          </w:p>
        </w:tc>
        <w:tc>
          <w:tcPr>
            <w:tcW w:w="567" w:type="dxa"/>
            <w:vAlign w:val="center"/>
          </w:tcPr>
          <w:p w14:paraId="1DAF0B4F"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5F51A38C"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59FC277F"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398413B8" w14:textId="77777777" w:rsidR="00B57FEB" w:rsidRPr="00302082" w:rsidRDefault="00B57FEB" w:rsidP="00293857">
            <w:pPr>
              <w:spacing w:after="120"/>
              <w:jc w:val="center"/>
              <w:rPr>
                <w:rFonts w:ascii="Arial" w:hAnsi="Arial" w:cs="Arial"/>
                <w:b/>
              </w:rPr>
            </w:pPr>
          </w:p>
        </w:tc>
        <w:tc>
          <w:tcPr>
            <w:tcW w:w="567" w:type="dxa"/>
            <w:vAlign w:val="center"/>
          </w:tcPr>
          <w:p w14:paraId="1AF558DB" w14:textId="77777777" w:rsidR="00B57FEB" w:rsidRPr="00302082" w:rsidRDefault="00B57FEB" w:rsidP="00293857">
            <w:pPr>
              <w:spacing w:after="120"/>
              <w:jc w:val="center"/>
              <w:rPr>
                <w:rFonts w:ascii="Arial" w:hAnsi="Arial" w:cs="Arial"/>
                <w:b/>
              </w:rPr>
            </w:pPr>
          </w:p>
        </w:tc>
      </w:tr>
      <w:tr w:rsidR="00B57FEB" w:rsidRPr="00302082" w14:paraId="1699873E" w14:textId="77777777" w:rsidTr="00B57FEB">
        <w:tc>
          <w:tcPr>
            <w:tcW w:w="1872" w:type="dxa"/>
          </w:tcPr>
          <w:p w14:paraId="32C6FEBC" w14:textId="77777777" w:rsidR="00B57FEB" w:rsidRPr="0042741F" w:rsidRDefault="00B57FEB" w:rsidP="00293857">
            <w:pPr>
              <w:spacing w:after="120"/>
              <w:rPr>
                <w:rFonts w:ascii="Arial" w:hAnsi="Arial" w:cs="Arial"/>
              </w:rPr>
            </w:pPr>
            <w:r w:rsidRPr="0042741F">
              <w:rPr>
                <w:rFonts w:ascii="Arial" w:hAnsi="Arial" w:cs="Arial"/>
              </w:rPr>
              <w:t>Incident Report</w:t>
            </w:r>
          </w:p>
        </w:tc>
        <w:tc>
          <w:tcPr>
            <w:tcW w:w="567" w:type="dxa"/>
            <w:vAlign w:val="center"/>
          </w:tcPr>
          <w:p w14:paraId="17273403" w14:textId="77777777" w:rsidR="00B57FEB" w:rsidRPr="00302082" w:rsidRDefault="00B57FEB" w:rsidP="00293857">
            <w:pPr>
              <w:spacing w:after="120"/>
              <w:jc w:val="center"/>
              <w:rPr>
                <w:rFonts w:ascii="Arial" w:hAnsi="Arial" w:cs="Arial"/>
                <w:b/>
              </w:rPr>
            </w:pPr>
          </w:p>
        </w:tc>
        <w:tc>
          <w:tcPr>
            <w:tcW w:w="567" w:type="dxa"/>
            <w:vAlign w:val="center"/>
          </w:tcPr>
          <w:p w14:paraId="56031607" w14:textId="77777777" w:rsidR="00B57FEB" w:rsidRPr="00302082" w:rsidRDefault="00B57FEB" w:rsidP="00293857">
            <w:pPr>
              <w:spacing w:after="120"/>
              <w:jc w:val="center"/>
              <w:rPr>
                <w:rFonts w:ascii="Arial" w:hAnsi="Arial" w:cs="Arial"/>
                <w:b/>
              </w:rPr>
            </w:pPr>
          </w:p>
        </w:tc>
        <w:tc>
          <w:tcPr>
            <w:tcW w:w="567" w:type="dxa"/>
            <w:vAlign w:val="center"/>
          </w:tcPr>
          <w:p w14:paraId="4F70FA8F" w14:textId="77777777" w:rsidR="00B57FEB" w:rsidRPr="00302082" w:rsidRDefault="00B57FEB" w:rsidP="00293857">
            <w:pPr>
              <w:spacing w:after="120"/>
              <w:jc w:val="center"/>
              <w:rPr>
                <w:rFonts w:ascii="Arial" w:hAnsi="Arial" w:cs="Arial"/>
                <w:b/>
              </w:rPr>
            </w:pPr>
          </w:p>
        </w:tc>
        <w:tc>
          <w:tcPr>
            <w:tcW w:w="567" w:type="dxa"/>
            <w:vAlign w:val="center"/>
          </w:tcPr>
          <w:p w14:paraId="3C492EFE" w14:textId="77777777" w:rsidR="00B57FEB" w:rsidRPr="00302082" w:rsidRDefault="00B57FEB" w:rsidP="00293857">
            <w:pPr>
              <w:spacing w:after="120"/>
              <w:jc w:val="center"/>
              <w:rPr>
                <w:rFonts w:ascii="Arial" w:hAnsi="Arial" w:cs="Arial"/>
                <w:b/>
              </w:rPr>
            </w:pPr>
          </w:p>
        </w:tc>
        <w:tc>
          <w:tcPr>
            <w:tcW w:w="567" w:type="dxa"/>
            <w:vAlign w:val="center"/>
          </w:tcPr>
          <w:p w14:paraId="5E9CA774" w14:textId="4BDA38BB" w:rsidR="00B57FEB" w:rsidRPr="00302082" w:rsidRDefault="007D31BD" w:rsidP="00293857">
            <w:pPr>
              <w:spacing w:after="120"/>
              <w:jc w:val="center"/>
              <w:rPr>
                <w:rFonts w:ascii="Arial" w:hAnsi="Arial" w:cs="Arial"/>
                <w:b/>
              </w:rPr>
            </w:pPr>
            <w:r>
              <w:rPr>
                <w:rFonts w:ascii="Arial" w:hAnsi="Arial" w:cs="Arial"/>
                <w:b/>
              </w:rPr>
              <w:t>X</w:t>
            </w:r>
          </w:p>
        </w:tc>
        <w:tc>
          <w:tcPr>
            <w:tcW w:w="567" w:type="dxa"/>
            <w:vAlign w:val="center"/>
          </w:tcPr>
          <w:p w14:paraId="3AD0FD89" w14:textId="3D44CB99" w:rsidR="00B57FEB" w:rsidRPr="00302082" w:rsidRDefault="00B57FEB" w:rsidP="00293857">
            <w:pPr>
              <w:spacing w:after="120"/>
              <w:jc w:val="center"/>
              <w:rPr>
                <w:rFonts w:ascii="Arial" w:hAnsi="Arial" w:cs="Arial"/>
                <w:b/>
              </w:rPr>
            </w:pPr>
          </w:p>
        </w:tc>
        <w:tc>
          <w:tcPr>
            <w:tcW w:w="567" w:type="dxa"/>
            <w:vAlign w:val="center"/>
          </w:tcPr>
          <w:p w14:paraId="7E9B35ED" w14:textId="77777777" w:rsidR="00B57FEB" w:rsidRPr="00302082" w:rsidRDefault="00B57FEB" w:rsidP="00293857">
            <w:pPr>
              <w:spacing w:after="120"/>
              <w:jc w:val="center"/>
              <w:rPr>
                <w:rFonts w:ascii="Arial" w:hAnsi="Arial" w:cs="Arial"/>
                <w:b/>
              </w:rPr>
            </w:pPr>
          </w:p>
        </w:tc>
        <w:tc>
          <w:tcPr>
            <w:tcW w:w="567" w:type="dxa"/>
            <w:vAlign w:val="center"/>
          </w:tcPr>
          <w:p w14:paraId="2370B80A" w14:textId="77777777" w:rsidR="00B57FEB" w:rsidRPr="00302082" w:rsidRDefault="00B57FEB" w:rsidP="00293857">
            <w:pPr>
              <w:spacing w:after="120"/>
              <w:jc w:val="center"/>
              <w:rPr>
                <w:rFonts w:ascii="Arial" w:hAnsi="Arial" w:cs="Arial"/>
                <w:b/>
              </w:rPr>
            </w:pPr>
          </w:p>
        </w:tc>
        <w:tc>
          <w:tcPr>
            <w:tcW w:w="567" w:type="dxa"/>
            <w:vAlign w:val="center"/>
          </w:tcPr>
          <w:p w14:paraId="365123B0" w14:textId="77777777" w:rsidR="00B57FEB" w:rsidRPr="00302082" w:rsidRDefault="00B57FEB" w:rsidP="00293857">
            <w:pPr>
              <w:spacing w:after="120"/>
              <w:jc w:val="center"/>
              <w:rPr>
                <w:rFonts w:ascii="Arial" w:hAnsi="Arial" w:cs="Arial"/>
                <w:b/>
              </w:rPr>
            </w:pPr>
          </w:p>
        </w:tc>
        <w:tc>
          <w:tcPr>
            <w:tcW w:w="567" w:type="dxa"/>
            <w:vAlign w:val="center"/>
          </w:tcPr>
          <w:p w14:paraId="61D2D86C"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70C59DFE" w14:textId="77777777" w:rsidR="00B57FEB" w:rsidRPr="00302082" w:rsidRDefault="00B57FEB" w:rsidP="00293857">
            <w:pPr>
              <w:spacing w:after="120"/>
              <w:jc w:val="center"/>
              <w:rPr>
                <w:rFonts w:ascii="Arial" w:hAnsi="Arial" w:cs="Arial"/>
                <w:b/>
              </w:rPr>
            </w:pPr>
          </w:p>
        </w:tc>
        <w:tc>
          <w:tcPr>
            <w:tcW w:w="567" w:type="dxa"/>
            <w:vAlign w:val="center"/>
          </w:tcPr>
          <w:p w14:paraId="684B15A7"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238A9597" w14:textId="77777777" w:rsidR="00B57FEB" w:rsidRPr="00302082" w:rsidRDefault="00B57FEB" w:rsidP="00293857">
            <w:pPr>
              <w:spacing w:after="120"/>
              <w:jc w:val="center"/>
              <w:rPr>
                <w:rFonts w:ascii="Arial" w:hAnsi="Arial" w:cs="Arial"/>
                <w:b/>
              </w:rPr>
            </w:pPr>
          </w:p>
        </w:tc>
      </w:tr>
      <w:tr w:rsidR="00B57FEB" w:rsidRPr="00302082" w14:paraId="35EEFC32" w14:textId="77777777" w:rsidTr="00B57FEB">
        <w:tc>
          <w:tcPr>
            <w:tcW w:w="1872" w:type="dxa"/>
          </w:tcPr>
          <w:p w14:paraId="1AE610A5" w14:textId="77777777" w:rsidR="00B57FEB" w:rsidRPr="0042741F" w:rsidRDefault="00B57FEB" w:rsidP="00293857">
            <w:pPr>
              <w:spacing w:after="120"/>
              <w:rPr>
                <w:rFonts w:ascii="Arial" w:hAnsi="Arial" w:cs="Arial"/>
              </w:rPr>
            </w:pPr>
            <w:r w:rsidRPr="0042741F">
              <w:rPr>
                <w:rFonts w:ascii="Arial" w:hAnsi="Arial" w:cs="Arial"/>
              </w:rPr>
              <w:t>Table-top incident simulation</w:t>
            </w:r>
          </w:p>
        </w:tc>
        <w:tc>
          <w:tcPr>
            <w:tcW w:w="567" w:type="dxa"/>
            <w:vAlign w:val="center"/>
          </w:tcPr>
          <w:p w14:paraId="0719497C"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7024CEB8" w14:textId="77777777" w:rsidR="00B57FEB" w:rsidRPr="00302082" w:rsidRDefault="00B57FEB" w:rsidP="00293857">
            <w:pPr>
              <w:spacing w:after="120"/>
              <w:jc w:val="center"/>
              <w:rPr>
                <w:rFonts w:ascii="Arial" w:hAnsi="Arial" w:cs="Arial"/>
                <w:b/>
              </w:rPr>
            </w:pPr>
          </w:p>
        </w:tc>
        <w:tc>
          <w:tcPr>
            <w:tcW w:w="567" w:type="dxa"/>
            <w:vAlign w:val="center"/>
          </w:tcPr>
          <w:p w14:paraId="4F1B5D48" w14:textId="77777777" w:rsidR="00B57FEB" w:rsidRPr="00302082" w:rsidRDefault="00B57FEB" w:rsidP="00293857">
            <w:pPr>
              <w:spacing w:after="120"/>
              <w:jc w:val="center"/>
              <w:rPr>
                <w:rFonts w:ascii="Arial" w:hAnsi="Arial" w:cs="Arial"/>
                <w:b/>
              </w:rPr>
            </w:pPr>
          </w:p>
        </w:tc>
        <w:tc>
          <w:tcPr>
            <w:tcW w:w="567" w:type="dxa"/>
            <w:vAlign w:val="center"/>
          </w:tcPr>
          <w:p w14:paraId="67D6777C"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29B2B234" w14:textId="1343744B" w:rsidR="00B57FEB" w:rsidRPr="00302082" w:rsidRDefault="00B57FEB" w:rsidP="00293857">
            <w:pPr>
              <w:spacing w:after="120"/>
              <w:jc w:val="center"/>
              <w:rPr>
                <w:rFonts w:ascii="Arial" w:hAnsi="Arial" w:cs="Arial"/>
                <w:b/>
              </w:rPr>
            </w:pPr>
          </w:p>
        </w:tc>
        <w:tc>
          <w:tcPr>
            <w:tcW w:w="567" w:type="dxa"/>
            <w:vAlign w:val="center"/>
          </w:tcPr>
          <w:p w14:paraId="476B4CC8" w14:textId="7989B298" w:rsidR="00B57FEB" w:rsidRPr="00302082" w:rsidRDefault="007D31BD" w:rsidP="00293857">
            <w:pPr>
              <w:spacing w:after="120"/>
              <w:jc w:val="center"/>
              <w:rPr>
                <w:rFonts w:ascii="Arial" w:hAnsi="Arial" w:cs="Arial"/>
                <w:b/>
              </w:rPr>
            </w:pPr>
            <w:r>
              <w:rPr>
                <w:rFonts w:ascii="Arial" w:hAnsi="Arial" w:cs="Arial"/>
                <w:b/>
              </w:rPr>
              <w:t>X</w:t>
            </w:r>
          </w:p>
        </w:tc>
        <w:tc>
          <w:tcPr>
            <w:tcW w:w="567" w:type="dxa"/>
            <w:vAlign w:val="center"/>
          </w:tcPr>
          <w:p w14:paraId="7A6D70F7" w14:textId="77777777" w:rsidR="00B57FEB" w:rsidRPr="00302082" w:rsidRDefault="00B57FEB" w:rsidP="00293857">
            <w:pPr>
              <w:spacing w:after="120"/>
              <w:jc w:val="center"/>
              <w:rPr>
                <w:rFonts w:ascii="Arial" w:hAnsi="Arial" w:cs="Arial"/>
                <w:b/>
              </w:rPr>
            </w:pPr>
          </w:p>
        </w:tc>
        <w:tc>
          <w:tcPr>
            <w:tcW w:w="567" w:type="dxa"/>
            <w:vAlign w:val="center"/>
          </w:tcPr>
          <w:p w14:paraId="5393AB8A" w14:textId="77777777" w:rsidR="00B57FEB" w:rsidRPr="00302082" w:rsidRDefault="00B57FEB" w:rsidP="00293857">
            <w:pPr>
              <w:spacing w:after="120"/>
              <w:jc w:val="center"/>
              <w:rPr>
                <w:rFonts w:ascii="Arial" w:hAnsi="Arial" w:cs="Arial"/>
                <w:b/>
              </w:rPr>
            </w:pPr>
          </w:p>
        </w:tc>
        <w:tc>
          <w:tcPr>
            <w:tcW w:w="567" w:type="dxa"/>
            <w:vAlign w:val="center"/>
          </w:tcPr>
          <w:p w14:paraId="6328B80E"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2C29D2A5"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5B82CA73"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439D74B2" w14:textId="77777777" w:rsidR="00B57FEB" w:rsidRPr="00302082" w:rsidRDefault="00B57FEB" w:rsidP="00293857">
            <w:pPr>
              <w:spacing w:after="120"/>
              <w:jc w:val="center"/>
              <w:rPr>
                <w:rFonts w:ascii="Arial" w:hAnsi="Arial" w:cs="Arial"/>
                <w:b/>
              </w:rPr>
            </w:pPr>
          </w:p>
        </w:tc>
        <w:tc>
          <w:tcPr>
            <w:tcW w:w="567" w:type="dxa"/>
            <w:vAlign w:val="center"/>
          </w:tcPr>
          <w:p w14:paraId="0A929F1E" w14:textId="77777777" w:rsidR="00B57FEB" w:rsidRPr="00302082" w:rsidRDefault="00B57FEB" w:rsidP="00293857">
            <w:pPr>
              <w:spacing w:after="120"/>
              <w:jc w:val="center"/>
              <w:rPr>
                <w:rFonts w:ascii="Arial" w:hAnsi="Arial" w:cs="Arial"/>
                <w:b/>
              </w:rPr>
            </w:pPr>
          </w:p>
        </w:tc>
      </w:tr>
      <w:tr w:rsidR="00B57FEB" w:rsidRPr="00302082" w14:paraId="00841D6D" w14:textId="77777777" w:rsidTr="00B57FEB">
        <w:tc>
          <w:tcPr>
            <w:tcW w:w="1872" w:type="dxa"/>
          </w:tcPr>
          <w:p w14:paraId="2C4DC9C8" w14:textId="77777777" w:rsidR="00B57FEB" w:rsidRPr="0042741F" w:rsidRDefault="00B57FEB" w:rsidP="00293857">
            <w:pPr>
              <w:spacing w:after="120"/>
              <w:rPr>
                <w:rFonts w:ascii="Arial" w:hAnsi="Arial" w:cs="Arial"/>
              </w:rPr>
            </w:pPr>
            <w:r w:rsidRPr="0042741F">
              <w:rPr>
                <w:rFonts w:ascii="Arial" w:hAnsi="Arial" w:cs="Arial"/>
              </w:rPr>
              <w:t>Incident Portfolio</w:t>
            </w:r>
          </w:p>
        </w:tc>
        <w:tc>
          <w:tcPr>
            <w:tcW w:w="567" w:type="dxa"/>
            <w:vAlign w:val="center"/>
          </w:tcPr>
          <w:p w14:paraId="3F42B94D" w14:textId="70F7180F" w:rsidR="00B57FEB" w:rsidRPr="00302082" w:rsidRDefault="00667FC8" w:rsidP="00293857">
            <w:pPr>
              <w:spacing w:after="120"/>
              <w:jc w:val="center"/>
              <w:rPr>
                <w:rFonts w:ascii="Arial" w:hAnsi="Arial" w:cs="Arial"/>
                <w:b/>
              </w:rPr>
            </w:pPr>
            <w:r>
              <w:rPr>
                <w:rFonts w:ascii="Arial" w:hAnsi="Arial" w:cs="Arial"/>
                <w:b/>
              </w:rPr>
              <w:t>X</w:t>
            </w:r>
          </w:p>
        </w:tc>
        <w:tc>
          <w:tcPr>
            <w:tcW w:w="567" w:type="dxa"/>
            <w:vAlign w:val="center"/>
          </w:tcPr>
          <w:p w14:paraId="7DCB88EC" w14:textId="77777777" w:rsidR="00B57FEB" w:rsidRPr="00302082" w:rsidRDefault="00B57FEB" w:rsidP="00293857">
            <w:pPr>
              <w:spacing w:after="120"/>
              <w:jc w:val="center"/>
              <w:rPr>
                <w:rFonts w:ascii="Arial" w:hAnsi="Arial" w:cs="Arial"/>
                <w:b/>
              </w:rPr>
            </w:pPr>
          </w:p>
        </w:tc>
        <w:tc>
          <w:tcPr>
            <w:tcW w:w="567" w:type="dxa"/>
            <w:vAlign w:val="center"/>
          </w:tcPr>
          <w:p w14:paraId="0450D0A8" w14:textId="77777777" w:rsidR="00B57FEB" w:rsidRPr="00302082" w:rsidRDefault="00B57FEB" w:rsidP="00293857">
            <w:pPr>
              <w:spacing w:after="120"/>
              <w:jc w:val="center"/>
              <w:rPr>
                <w:rFonts w:ascii="Arial" w:hAnsi="Arial" w:cs="Arial"/>
                <w:b/>
              </w:rPr>
            </w:pPr>
          </w:p>
        </w:tc>
        <w:tc>
          <w:tcPr>
            <w:tcW w:w="567" w:type="dxa"/>
            <w:vAlign w:val="center"/>
          </w:tcPr>
          <w:p w14:paraId="2B616784" w14:textId="77777777" w:rsidR="00B57FEB" w:rsidRPr="00302082" w:rsidRDefault="00B57FEB" w:rsidP="00293857">
            <w:pPr>
              <w:spacing w:after="120"/>
              <w:jc w:val="center"/>
              <w:rPr>
                <w:rFonts w:ascii="Arial" w:hAnsi="Arial" w:cs="Arial"/>
                <w:b/>
              </w:rPr>
            </w:pPr>
          </w:p>
        </w:tc>
        <w:tc>
          <w:tcPr>
            <w:tcW w:w="567" w:type="dxa"/>
            <w:vAlign w:val="center"/>
          </w:tcPr>
          <w:p w14:paraId="52CD0C6B" w14:textId="77777777" w:rsidR="00B57FEB" w:rsidRPr="00302082" w:rsidRDefault="00B57FEB" w:rsidP="00293857">
            <w:pPr>
              <w:spacing w:after="120"/>
              <w:jc w:val="center"/>
              <w:rPr>
                <w:rFonts w:ascii="Arial" w:hAnsi="Arial" w:cs="Arial"/>
                <w:b/>
              </w:rPr>
            </w:pPr>
          </w:p>
        </w:tc>
        <w:tc>
          <w:tcPr>
            <w:tcW w:w="567" w:type="dxa"/>
            <w:vAlign w:val="center"/>
          </w:tcPr>
          <w:p w14:paraId="1F623A11" w14:textId="0DBF28B7" w:rsidR="00B57FEB" w:rsidRPr="00302082" w:rsidRDefault="007D31BD" w:rsidP="00293857">
            <w:pPr>
              <w:spacing w:after="120"/>
              <w:jc w:val="center"/>
              <w:rPr>
                <w:rFonts w:ascii="Arial" w:hAnsi="Arial" w:cs="Arial"/>
                <w:b/>
              </w:rPr>
            </w:pPr>
            <w:r>
              <w:rPr>
                <w:rFonts w:ascii="Arial" w:hAnsi="Arial" w:cs="Arial"/>
                <w:b/>
              </w:rPr>
              <w:t>X</w:t>
            </w:r>
          </w:p>
        </w:tc>
        <w:tc>
          <w:tcPr>
            <w:tcW w:w="567" w:type="dxa"/>
            <w:vAlign w:val="center"/>
          </w:tcPr>
          <w:p w14:paraId="165A65CF"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2500828E"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1F9D3896" w14:textId="77777777" w:rsidR="00B57FEB" w:rsidRPr="00302082" w:rsidRDefault="00B57FEB" w:rsidP="00293857">
            <w:pPr>
              <w:spacing w:after="120"/>
              <w:jc w:val="center"/>
              <w:rPr>
                <w:rFonts w:ascii="Arial" w:hAnsi="Arial" w:cs="Arial"/>
                <w:b/>
              </w:rPr>
            </w:pPr>
          </w:p>
        </w:tc>
        <w:tc>
          <w:tcPr>
            <w:tcW w:w="567" w:type="dxa"/>
            <w:vAlign w:val="center"/>
          </w:tcPr>
          <w:p w14:paraId="6D909267"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5E4D774C" w14:textId="77777777" w:rsidR="00B57FEB" w:rsidRPr="00302082" w:rsidRDefault="00B57FEB" w:rsidP="00293857">
            <w:pPr>
              <w:spacing w:after="120"/>
              <w:jc w:val="center"/>
              <w:rPr>
                <w:rFonts w:ascii="Arial" w:hAnsi="Arial" w:cs="Arial"/>
                <w:b/>
              </w:rPr>
            </w:pPr>
          </w:p>
        </w:tc>
        <w:tc>
          <w:tcPr>
            <w:tcW w:w="567" w:type="dxa"/>
            <w:vAlign w:val="center"/>
          </w:tcPr>
          <w:p w14:paraId="5CE67E71" w14:textId="77777777" w:rsidR="00B57FEB" w:rsidRPr="00302082" w:rsidRDefault="00B57FEB" w:rsidP="00293857">
            <w:pPr>
              <w:spacing w:after="120"/>
              <w:jc w:val="center"/>
              <w:rPr>
                <w:rFonts w:ascii="Arial" w:hAnsi="Arial" w:cs="Arial"/>
                <w:b/>
              </w:rPr>
            </w:pPr>
            <w:r>
              <w:rPr>
                <w:rFonts w:ascii="Arial" w:hAnsi="Arial" w:cs="Arial"/>
                <w:b/>
              </w:rPr>
              <w:t>X</w:t>
            </w:r>
          </w:p>
        </w:tc>
        <w:tc>
          <w:tcPr>
            <w:tcW w:w="567" w:type="dxa"/>
            <w:vAlign w:val="center"/>
          </w:tcPr>
          <w:p w14:paraId="118D9B1B" w14:textId="77777777" w:rsidR="00B57FEB" w:rsidRPr="00302082" w:rsidRDefault="00B57FEB" w:rsidP="00293857">
            <w:pPr>
              <w:spacing w:after="120"/>
              <w:jc w:val="center"/>
              <w:rPr>
                <w:rFonts w:ascii="Arial" w:hAnsi="Arial" w:cs="Arial"/>
                <w:b/>
              </w:rPr>
            </w:pPr>
            <w:r>
              <w:rPr>
                <w:rFonts w:ascii="Arial" w:hAnsi="Arial" w:cs="Arial"/>
                <w:b/>
              </w:rPr>
              <w:t>X</w:t>
            </w:r>
          </w:p>
        </w:tc>
      </w:tr>
    </w:tbl>
    <w:p w14:paraId="49EF04FE" w14:textId="77777777" w:rsidR="007A6245" w:rsidRDefault="007A6245" w:rsidP="00302082">
      <w:pPr>
        <w:spacing w:after="120" w:line="240" w:lineRule="auto"/>
        <w:ind w:left="426" w:right="260"/>
        <w:rPr>
          <w:rFonts w:ascii="Arial" w:hAnsi="Arial" w:cs="Arial"/>
          <w:b/>
          <w:iCs/>
        </w:rPr>
      </w:pPr>
    </w:p>
    <w:p w14:paraId="719F6B26" w14:textId="77777777" w:rsidR="00883204" w:rsidRPr="00D50113" w:rsidRDefault="00883204" w:rsidP="00C839AF">
      <w:pPr>
        <w:numPr>
          <w:ilvl w:val="0"/>
          <w:numId w:val="16"/>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DE79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F345B">
        <w:rPr>
          <w:rFonts w:ascii="Arial" w:hAnsi="Arial" w:cs="Arial"/>
        </w:rPr>
        <w:t xml:space="preserve">The </w:t>
      </w:r>
      <w:r w:rsidR="00FF345B" w:rsidRPr="00FF345B">
        <w:rPr>
          <w:rFonts w:ascii="Arial" w:hAnsi="Arial" w:cs="Arial"/>
        </w:rPr>
        <w:t xml:space="preserve">School </w:t>
      </w:r>
      <w:r w:rsidRPr="00FF345B">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EFD39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963D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C031B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409B51" w14:textId="77777777" w:rsidR="00096DA4" w:rsidRPr="00302082" w:rsidRDefault="00096DA4" w:rsidP="00302082">
      <w:pPr>
        <w:spacing w:after="120" w:line="240" w:lineRule="auto"/>
        <w:ind w:left="426" w:right="260"/>
        <w:rPr>
          <w:rFonts w:ascii="Arial" w:hAnsi="Arial" w:cs="Arial"/>
          <w:i/>
          <w:iCs/>
        </w:rPr>
      </w:pPr>
    </w:p>
    <w:p w14:paraId="469337BC" w14:textId="77777777" w:rsidR="009A2D37" w:rsidRPr="00302082" w:rsidRDefault="00883204" w:rsidP="00C839AF">
      <w:pPr>
        <w:numPr>
          <w:ilvl w:val="0"/>
          <w:numId w:val="16"/>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18CE01D0" w14:textId="77777777" w:rsidR="009A2D37" w:rsidRPr="00FF345B" w:rsidRDefault="00FF345B" w:rsidP="00696FF5">
      <w:pPr>
        <w:spacing w:after="120" w:line="240" w:lineRule="auto"/>
        <w:ind w:left="567" w:right="260"/>
        <w:jc w:val="both"/>
        <w:rPr>
          <w:rFonts w:ascii="Arial" w:hAnsi="Arial" w:cs="Arial"/>
          <w:b/>
        </w:rPr>
      </w:pPr>
      <w:r w:rsidRPr="00FF345B">
        <w:rPr>
          <w:rFonts w:ascii="Arial" w:hAnsi="Arial" w:cs="Arial"/>
        </w:rPr>
        <w:t>Canterbury</w:t>
      </w:r>
    </w:p>
    <w:p w14:paraId="32284C39" w14:textId="77777777" w:rsidR="009A2D37" w:rsidRDefault="009A2D37" w:rsidP="00302082">
      <w:pPr>
        <w:spacing w:after="120" w:line="240" w:lineRule="auto"/>
        <w:ind w:left="426" w:right="260"/>
        <w:rPr>
          <w:rFonts w:ascii="Arial" w:hAnsi="Arial" w:cs="Arial"/>
          <w:i/>
          <w:iCs/>
        </w:rPr>
      </w:pPr>
    </w:p>
    <w:p w14:paraId="4F01015F" w14:textId="77777777" w:rsidR="00883204" w:rsidRPr="002A7F48" w:rsidRDefault="00883204" w:rsidP="00C839AF">
      <w:pPr>
        <w:numPr>
          <w:ilvl w:val="0"/>
          <w:numId w:val="16"/>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5400675" w14:textId="020345F5" w:rsidR="00922E9E" w:rsidRPr="00922E9E" w:rsidRDefault="00B57FEB" w:rsidP="0042741F">
      <w:pPr>
        <w:pStyle w:val="ListParagraph"/>
        <w:rPr>
          <w:rFonts w:ascii="Arial" w:hAnsi="Arial" w:cs="Arial"/>
          <w:i/>
          <w:iCs/>
        </w:rPr>
      </w:pPr>
      <w:r w:rsidRPr="00B57FEB">
        <w:rPr>
          <w:rFonts w:ascii="Arial" w:hAnsi="Arial" w:cs="Arial"/>
        </w:rPr>
        <w:t>The incident management processes taught in this module is largely applicable to incidents that may take place in any country of the world and are thus the skills are transferable and relevant to anyone, regardless of their country of origin or work. A variety of international case studies will also be used to further demonstrate this point.  The importance of working and communicating with international organisations will also be emphasised and some protocols discussed will come from such sources, for example, INTERPOL (The International Criminal Police Organisation) and United Nations.</w:t>
      </w:r>
      <w:r w:rsidR="009F7D33">
        <w:rPr>
          <w:rFonts w:ascii="Arial" w:hAnsi="Arial" w:cs="Arial"/>
          <w:i/>
          <w:iCs/>
        </w:rPr>
        <w:t xml:space="preserve"> </w:t>
      </w:r>
    </w:p>
    <w:p w14:paraId="51FB6DD9" w14:textId="5E1C0E59" w:rsidR="00883204" w:rsidRPr="00883204" w:rsidRDefault="00883204" w:rsidP="00883204">
      <w:pPr>
        <w:spacing w:after="120" w:line="240" w:lineRule="auto"/>
        <w:ind w:right="260"/>
        <w:rPr>
          <w:rFonts w:ascii="Arial" w:hAnsi="Arial" w:cs="Arial"/>
          <w:b/>
        </w:rPr>
      </w:pPr>
    </w:p>
    <w:p w14:paraId="35B20FF3" w14:textId="77777777" w:rsidR="00641D6D" w:rsidRPr="00302082" w:rsidRDefault="00641D6D" w:rsidP="00302082">
      <w:pPr>
        <w:pBdr>
          <w:bottom w:val="single" w:sz="6" w:space="1" w:color="auto"/>
        </w:pBdr>
        <w:spacing w:after="120" w:line="240" w:lineRule="auto"/>
        <w:ind w:right="260"/>
        <w:rPr>
          <w:rFonts w:ascii="Arial" w:hAnsi="Arial" w:cs="Arial"/>
        </w:rPr>
      </w:pPr>
    </w:p>
    <w:p w14:paraId="0B1AA94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DC03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7EF3A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4A52DB2" w14:textId="77777777" w:rsidTr="00694309">
        <w:trPr>
          <w:trHeight w:val="317"/>
        </w:trPr>
        <w:tc>
          <w:tcPr>
            <w:tcW w:w="1526" w:type="dxa"/>
          </w:tcPr>
          <w:p w14:paraId="605649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553C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60F2A1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ECE6D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4F7E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73E7D1" w14:textId="77777777" w:rsidTr="00694309">
        <w:trPr>
          <w:trHeight w:val="305"/>
        </w:trPr>
        <w:tc>
          <w:tcPr>
            <w:tcW w:w="1526" w:type="dxa"/>
          </w:tcPr>
          <w:p w14:paraId="6FD6CA5F" w14:textId="09B5E6CD" w:rsidR="00422B69" w:rsidRPr="00302082" w:rsidRDefault="0042741F" w:rsidP="00302082">
            <w:pPr>
              <w:spacing w:after="120"/>
              <w:ind w:right="-330"/>
              <w:rPr>
                <w:rFonts w:ascii="Arial" w:hAnsi="Arial" w:cs="Arial"/>
              </w:rPr>
            </w:pPr>
            <w:r>
              <w:rPr>
                <w:rFonts w:ascii="Arial" w:hAnsi="Arial" w:cs="Arial"/>
              </w:rPr>
              <w:t>12/02/19</w:t>
            </w:r>
          </w:p>
        </w:tc>
        <w:tc>
          <w:tcPr>
            <w:tcW w:w="1701" w:type="dxa"/>
          </w:tcPr>
          <w:p w14:paraId="1E1E8E02" w14:textId="22640D6F" w:rsidR="00422B69" w:rsidRPr="00302082" w:rsidRDefault="0042741F" w:rsidP="00302082">
            <w:pPr>
              <w:spacing w:after="120"/>
              <w:ind w:right="-330"/>
              <w:rPr>
                <w:rFonts w:ascii="Arial" w:hAnsi="Arial" w:cs="Arial"/>
              </w:rPr>
            </w:pPr>
            <w:r>
              <w:rPr>
                <w:rFonts w:ascii="Arial" w:hAnsi="Arial" w:cs="Arial"/>
              </w:rPr>
              <w:t>Major</w:t>
            </w:r>
          </w:p>
        </w:tc>
        <w:tc>
          <w:tcPr>
            <w:tcW w:w="2410" w:type="dxa"/>
          </w:tcPr>
          <w:p w14:paraId="153AA0FF" w14:textId="28C1BEE5" w:rsidR="00422B69" w:rsidRPr="00302082" w:rsidRDefault="0042741F" w:rsidP="00302082">
            <w:pPr>
              <w:spacing w:after="120"/>
              <w:ind w:right="-330"/>
              <w:rPr>
                <w:rFonts w:ascii="Arial" w:hAnsi="Arial" w:cs="Arial"/>
              </w:rPr>
            </w:pPr>
            <w:r>
              <w:rPr>
                <w:rFonts w:ascii="Arial" w:hAnsi="Arial" w:cs="Arial"/>
              </w:rPr>
              <w:t>September 2019</w:t>
            </w:r>
          </w:p>
        </w:tc>
        <w:tc>
          <w:tcPr>
            <w:tcW w:w="2448" w:type="dxa"/>
          </w:tcPr>
          <w:p w14:paraId="053F07F2" w14:textId="59C22FF0" w:rsidR="00422B69" w:rsidRPr="00302082" w:rsidRDefault="0042741F" w:rsidP="00302082">
            <w:pPr>
              <w:spacing w:after="120"/>
              <w:ind w:right="-330"/>
              <w:rPr>
                <w:rFonts w:ascii="Arial" w:hAnsi="Arial" w:cs="Arial"/>
              </w:rPr>
            </w:pPr>
            <w:r>
              <w:rPr>
                <w:rFonts w:ascii="Arial" w:hAnsi="Arial" w:cs="Arial"/>
              </w:rPr>
              <w:t>1, 7, 8, 9, 10, 11, 12, 13, 14</w:t>
            </w:r>
          </w:p>
        </w:tc>
        <w:tc>
          <w:tcPr>
            <w:tcW w:w="2597" w:type="dxa"/>
          </w:tcPr>
          <w:p w14:paraId="5E206FF5" w14:textId="2BC52C89" w:rsidR="00422B69" w:rsidRPr="00302082" w:rsidRDefault="0042741F" w:rsidP="00302082">
            <w:pPr>
              <w:spacing w:after="120"/>
              <w:ind w:right="-330"/>
              <w:rPr>
                <w:rFonts w:ascii="Arial" w:hAnsi="Arial" w:cs="Arial"/>
              </w:rPr>
            </w:pPr>
            <w:r>
              <w:rPr>
                <w:rFonts w:ascii="Arial" w:hAnsi="Arial" w:cs="Arial"/>
              </w:rPr>
              <w:t>No</w:t>
            </w:r>
          </w:p>
        </w:tc>
      </w:tr>
      <w:tr w:rsidR="00302082" w:rsidRPr="00302082" w14:paraId="6E388CF5" w14:textId="77777777" w:rsidTr="00694309">
        <w:trPr>
          <w:trHeight w:val="305"/>
        </w:trPr>
        <w:tc>
          <w:tcPr>
            <w:tcW w:w="1526" w:type="dxa"/>
          </w:tcPr>
          <w:p w14:paraId="0291004A" w14:textId="77777777" w:rsidR="00422B69" w:rsidRPr="00302082" w:rsidRDefault="00422B69" w:rsidP="00302082">
            <w:pPr>
              <w:spacing w:after="120"/>
              <w:ind w:right="-330"/>
              <w:rPr>
                <w:rFonts w:ascii="Arial" w:hAnsi="Arial" w:cs="Arial"/>
              </w:rPr>
            </w:pPr>
          </w:p>
        </w:tc>
        <w:tc>
          <w:tcPr>
            <w:tcW w:w="1701" w:type="dxa"/>
          </w:tcPr>
          <w:p w14:paraId="0FC4D5AD" w14:textId="77777777" w:rsidR="00422B69" w:rsidRPr="00302082" w:rsidRDefault="00422B69" w:rsidP="00302082">
            <w:pPr>
              <w:spacing w:after="120"/>
              <w:ind w:right="-330"/>
              <w:rPr>
                <w:rFonts w:ascii="Arial" w:hAnsi="Arial" w:cs="Arial"/>
              </w:rPr>
            </w:pPr>
          </w:p>
        </w:tc>
        <w:tc>
          <w:tcPr>
            <w:tcW w:w="2410" w:type="dxa"/>
          </w:tcPr>
          <w:p w14:paraId="0D460992" w14:textId="77777777" w:rsidR="00422B69" w:rsidRPr="00302082" w:rsidRDefault="00422B69" w:rsidP="00302082">
            <w:pPr>
              <w:spacing w:after="120"/>
              <w:ind w:right="-330"/>
              <w:rPr>
                <w:rFonts w:ascii="Arial" w:hAnsi="Arial" w:cs="Arial"/>
              </w:rPr>
            </w:pPr>
          </w:p>
        </w:tc>
        <w:tc>
          <w:tcPr>
            <w:tcW w:w="2448" w:type="dxa"/>
          </w:tcPr>
          <w:p w14:paraId="52E9E79A" w14:textId="77777777" w:rsidR="00422B69" w:rsidRPr="00302082" w:rsidRDefault="00422B69" w:rsidP="00302082">
            <w:pPr>
              <w:spacing w:after="120"/>
              <w:ind w:right="-330"/>
              <w:rPr>
                <w:rFonts w:ascii="Arial" w:hAnsi="Arial" w:cs="Arial"/>
              </w:rPr>
            </w:pPr>
          </w:p>
        </w:tc>
        <w:tc>
          <w:tcPr>
            <w:tcW w:w="2597" w:type="dxa"/>
          </w:tcPr>
          <w:p w14:paraId="7266D64F" w14:textId="77777777" w:rsidR="00422B69" w:rsidRPr="00302082" w:rsidRDefault="00422B69" w:rsidP="00302082">
            <w:pPr>
              <w:spacing w:after="120"/>
              <w:ind w:right="-330"/>
              <w:rPr>
                <w:rFonts w:ascii="Arial" w:hAnsi="Arial" w:cs="Arial"/>
              </w:rPr>
            </w:pPr>
          </w:p>
        </w:tc>
      </w:tr>
    </w:tbl>
    <w:p w14:paraId="0A848160" w14:textId="77777777" w:rsidR="00D83563" w:rsidRDefault="00D83563" w:rsidP="00302082">
      <w:pPr>
        <w:spacing w:after="120" w:line="240" w:lineRule="auto"/>
        <w:ind w:right="-330"/>
        <w:rPr>
          <w:rFonts w:ascii="Arial" w:hAnsi="Arial" w:cs="Arial"/>
        </w:rPr>
      </w:pPr>
    </w:p>
    <w:p w14:paraId="186408C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4445" w14:textId="77777777" w:rsidR="00A23454" w:rsidRDefault="00A23454" w:rsidP="009A2D37">
      <w:pPr>
        <w:spacing w:after="0" w:line="240" w:lineRule="auto"/>
      </w:pPr>
      <w:r>
        <w:separator/>
      </w:r>
    </w:p>
  </w:endnote>
  <w:endnote w:type="continuationSeparator" w:id="0">
    <w:p w14:paraId="5A99809A" w14:textId="77777777" w:rsidR="00A23454" w:rsidRDefault="00A23454" w:rsidP="009A2D37">
      <w:pPr>
        <w:spacing w:after="0" w:line="240" w:lineRule="auto"/>
      </w:pPr>
      <w:r>
        <w:continuationSeparator/>
      </w:r>
    </w:p>
  </w:endnote>
  <w:endnote w:type="continuationNotice" w:id="1">
    <w:p w14:paraId="42320C47" w14:textId="77777777" w:rsidR="00A23454" w:rsidRDefault="00A23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1E39E6A" w14:textId="5C404E0E" w:rsidR="008B2543" w:rsidRDefault="0019787E" w:rsidP="009A2D37">
        <w:pPr>
          <w:pStyle w:val="Footer"/>
          <w:jc w:val="center"/>
        </w:pPr>
        <w:r>
          <w:fldChar w:fldCharType="begin"/>
        </w:r>
        <w:r>
          <w:instrText xml:space="preserve"> PAGE   \* MERGEFORMAT </w:instrText>
        </w:r>
        <w:r>
          <w:fldChar w:fldCharType="separate"/>
        </w:r>
        <w:r w:rsidR="00CA1876">
          <w:rPr>
            <w:noProof/>
          </w:rPr>
          <w:t>4</w:t>
        </w:r>
        <w:r>
          <w:rPr>
            <w:noProof/>
          </w:rPr>
          <w:fldChar w:fldCharType="end"/>
        </w:r>
      </w:p>
    </w:sdtContent>
  </w:sdt>
  <w:p w14:paraId="5441256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10B6" w14:textId="77777777" w:rsidR="00A23454" w:rsidRDefault="00A23454" w:rsidP="009A2D37">
      <w:pPr>
        <w:spacing w:after="0" w:line="240" w:lineRule="auto"/>
      </w:pPr>
      <w:r>
        <w:separator/>
      </w:r>
    </w:p>
  </w:footnote>
  <w:footnote w:type="continuationSeparator" w:id="0">
    <w:p w14:paraId="76670CE0" w14:textId="77777777" w:rsidR="00A23454" w:rsidRDefault="00A23454" w:rsidP="009A2D37">
      <w:pPr>
        <w:spacing w:after="0" w:line="240" w:lineRule="auto"/>
      </w:pPr>
      <w:r>
        <w:continuationSeparator/>
      </w:r>
    </w:p>
  </w:footnote>
  <w:footnote w:type="continuationNotice" w:id="1">
    <w:p w14:paraId="5F2DA86A" w14:textId="77777777" w:rsidR="00A23454" w:rsidRDefault="00A234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BD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A77958" wp14:editId="4FE7076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87CB15" w14:textId="77777777" w:rsidR="008B2543" w:rsidRPr="008C00F8" w:rsidRDefault="008B2543" w:rsidP="005E6D38">
    <w:pPr>
      <w:pStyle w:val="Heading1"/>
      <w:spacing w:before="60" w:after="60"/>
      <w:rPr>
        <w:rFonts w:ascii="Arial" w:hAnsi="Arial" w:cs="Arial"/>
      </w:rPr>
    </w:pPr>
  </w:p>
  <w:p w14:paraId="3186D0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2F4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14ADFF" wp14:editId="4D6401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DC47A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30827408"/>
    <w:lvl w:ilvl="0">
      <w:start w:val="13"/>
      <w:numFmt w:val="decimal"/>
      <w:lvlText w:val="%1"/>
      <w:lvlJc w:val="left"/>
      <w:pPr>
        <w:ind w:left="420" w:hanging="420"/>
      </w:pPr>
      <w:rPr>
        <w:rFonts w:hint="default"/>
      </w:rPr>
    </w:lvl>
    <w:lvl w:ilvl="1">
      <w:start w:val="1"/>
      <w:numFmt w:val="decimal"/>
      <w:lvlText w:val="12.%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116BF"/>
    <w:multiLevelType w:val="hybridMultilevel"/>
    <w:tmpl w:val="C06462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43E11"/>
    <w:multiLevelType w:val="hybridMultilevel"/>
    <w:tmpl w:val="5AEEEF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68A7EE2"/>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EC67C4B"/>
    <w:multiLevelType w:val="hybridMultilevel"/>
    <w:tmpl w:val="48AA1ED8"/>
    <w:lvl w:ilvl="0" w:tplc="E1004EE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B72DF"/>
    <w:multiLevelType w:val="hybridMultilevel"/>
    <w:tmpl w:val="5BF416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FFB45F5"/>
    <w:multiLevelType w:val="hybridMultilevel"/>
    <w:tmpl w:val="DF625982"/>
    <w:lvl w:ilvl="0" w:tplc="0C4076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47612"/>
    <w:multiLevelType w:val="hybridMultilevel"/>
    <w:tmpl w:val="D97E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A41CB"/>
    <w:multiLevelType w:val="multilevel"/>
    <w:tmpl w:val="3E8857E6"/>
    <w:lvl w:ilvl="0">
      <w:start w:val="2"/>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6"/>
  </w:num>
  <w:num w:numId="7">
    <w:abstractNumId w:val="16"/>
  </w:num>
  <w:num w:numId="8">
    <w:abstractNumId w:val="7"/>
  </w:num>
  <w:num w:numId="9">
    <w:abstractNumId w:val="4"/>
  </w:num>
  <w:num w:numId="10">
    <w:abstractNumId w:val="12"/>
  </w:num>
  <w:num w:numId="11">
    <w:abstractNumId w:val="14"/>
  </w:num>
  <w:num w:numId="12">
    <w:abstractNumId w:val="5"/>
  </w:num>
  <w:num w:numId="13">
    <w:abstractNumId w:val="8"/>
  </w:num>
  <w:num w:numId="14">
    <w:abstractNumId w:val="11"/>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30"/>
    <w:rsid w:val="00000C8C"/>
    <w:rsid w:val="000017F2"/>
    <w:rsid w:val="0000456B"/>
    <w:rsid w:val="00005661"/>
    <w:rsid w:val="00006438"/>
    <w:rsid w:val="00010A16"/>
    <w:rsid w:val="0001243F"/>
    <w:rsid w:val="00021EA0"/>
    <w:rsid w:val="00025992"/>
    <w:rsid w:val="00027937"/>
    <w:rsid w:val="00030C9E"/>
    <w:rsid w:val="00031E67"/>
    <w:rsid w:val="000408CC"/>
    <w:rsid w:val="00045373"/>
    <w:rsid w:val="0005672A"/>
    <w:rsid w:val="00063A2F"/>
    <w:rsid w:val="000678D3"/>
    <w:rsid w:val="00071E13"/>
    <w:rsid w:val="00094810"/>
    <w:rsid w:val="00096DA4"/>
    <w:rsid w:val="000B7630"/>
    <w:rsid w:val="000C0294"/>
    <w:rsid w:val="000C7A1C"/>
    <w:rsid w:val="000D2A8A"/>
    <w:rsid w:val="000D32AC"/>
    <w:rsid w:val="000E0A55"/>
    <w:rsid w:val="000E20C1"/>
    <w:rsid w:val="000E3B73"/>
    <w:rsid w:val="000F6C56"/>
    <w:rsid w:val="000F7FBF"/>
    <w:rsid w:val="00106BE5"/>
    <w:rsid w:val="00110947"/>
    <w:rsid w:val="00111906"/>
    <w:rsid w:val="00111C48"/>
    <w:rsid w:val="00111CB3"/>
    <w:rsid w:val="00117577"/>
    <w:rsid w:val="00117793"/>
    <w:rsid w:val="001206E4"/>
    <w:rsid w:val="001214D3"/>
    <w:rsid w:val="00121BFC"/>
    <w:rsid w:val="001402AD"/>
    <w:rsid w:val="001540CE"/>
    <w:rsid w:val="00154F82"/>
    <w:rsid w:val="0015717B"/>
    <w:rsid w:val="00157ACA"/>
    <w:rsid w:val="00160427"/>
    <w:rsid w:val="00162D46"/>
    <w:rsid w:val="00172793"/>
    <w:rsid w:val="00180558"/>
    <w:rsid w:val="001811E5"/>
    <w:rsid w:val="00183B34"/>
    <w:rsid w:val="00185F46"/>
    <w:rsid w:val="00196C6A"/>
    <w:rsid w:val="0019787E"/>
    <w:rsid w:val="001A425B"/>
    <w:rsid w:val="001A454C"/>
    <w:rsid w:val="001B1B28"/>
    <w:rsid w:val="001B27FB"/>
    <w:rsid w:val="001C2F7F"/>
    <w:rsid w:val="001C4A85"/>
    <w:rsid w:val="001C5443"/>
    <w:rsid w:val="001C602A"/>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1CE"/>
    <w:rsid w:val="00264576"/>
    <w:rsid w:val="0026585A"/>
    <w:rsid w:val="00266735"/>
    <w:rsid w:val="00273CF0"/>
    <w:rsid w:val="002748D4"/>
    <w:rsid w:val="00274ED7"/>
    <w:rsid w:val="00283921"/>
    <w:rsid w:val="0028461D"/>
    <w:rsid w:val="0028590C"/>
    <w:rsid w:val="00292C46"/>
    <w:rsid w:val="002938D6"/>
    <w:rsid w:val="00294B73"/>
    <w:rsid w:val="002A0C18"/>
    <w:rsid w:val="002A219B"/>
    <w:rsid w:val="002A22DB"/>
    <w:rsid w:val="002B20F5"/>
    <w:rsid w:val="002B2A1A"/>
    <w:rsid w:val="002B71F2"/>
    <w:rsid w:val="002D6F8D"/>
    <w:rsid w:val="002E71C0"/>
    <w:rsid w:val="002F05F4"/>
    <w:rsid w:val="002F0CE4"/>
    <w:rsid w:val="002F23EF"/>
    <w:rsid w:val="002F2626"/>
    <w:rsid w:val="00302082"/>
    <w:rsid w:val="00306620"/>
    <w:rsid w:val="003262B9"/>
    <w:rsid w:val="003315F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41F"/>
    <w:rsid w:val="00436BE9"/>
    <w:rsid w:val="004403AD"/>
    <w:rsid w:val="00441E76"/>
    <w:rsid w:val="004443DA"/>
    <w:rsid w:val="00446A75"/>
    <w:rsid w:val="004474A2"/>
    <w:rsid w:val="00460925"/>
    <w:rsid w:val="00471C6C"/>
    <w:rsid w:val="00472023"/>
    <w:rsid w:val="00486993"/>
    <w:rsid w:val="00492DA4"/>
    <w:rsid w:val="00496AA3"/>
    <w:rsid w:val="00497C98"/>
    <w:rsid w:val="004A0925"/>
    <w:rsid w:val="004A39D7"/>
    <w:rsid w:val="004A3D8C"/>
    <w:rsid w:val="004A55FA"/>
    <w:rsid w:val="004B5D03"/>
    <w:rsid w:val="004C1EC4"/>
    <w:rsid w:val="004D035C"/>
    <w:rsid w:val="004F3C18"/>
    <w:rsid w:val="004F4328"/>
    <w:rsid w:val="005005E4"/>
    <w:rsid w:val="0050683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B14"/>
    <w:rsid w:val="005A14B5"/>
    <w:rsid w:val="005B5A98"/>
    <w:rsid w:val="005C1A4F"/>
    <w:rsid w:val="005C27D7"/>
    <w:rsid w:val="005D0ED6"/>
    <w:rsid w:val="005D7CD0"/>
    <w:rsid w:val="005E0135"/>
    <w:rsid w:val="005E1A3A"/>
    <w:rsid w:val="005E6ADC"/>
    <w:rsid w:val="005E6D10"/>
    <w:rsid w:val="005E6D38"/>
    <w:rsid w:val="005E7B3F"/>
    <w:rsid w:val="005F040F"/>
    <w:rsid w:val="005F2C42"/>
    <w:rsid w:val="005F7322"/>
    <w:rsid w:val="006043FC"/>
    <w:rsid w:val="006050CF"/>
    <w:rsid w:val="00612B9D"/>
    <w:rsid w:val="00617715"/>
    <w:rsid w:val="006253AA"/>
    <w:rsid w:val="00626023"/>
    <w:rsid w:val="00633150"/>
    <w:rsid w:val="00637A50"/>
    <w:rsid w:val="00641D6D"/>
    <w:rsid w:val="00643095"/>
    <w:rsid w:val="0064364E"/>
    <w:rsid w:val="006438F3"/>
    <w:rsid w:val="00647907"/>
    <w:rsid w:val="00651A82"/>
    <w:rsid w:val="006525E9"/>
    <w:rsid w:val="0066747B"/>
    <w:rsid w:val="00667FC8"/>
    <w:rsid w:val="006725EC"/>
    <w:rsid w:val="00674ED0"/>
    <w:rsid w:val="00682650"/>
    <w:rsid w:val="00683609"/>
    <w:rsid w:val="00684851"/>
    <w:rsid w:val="00694309"/>
    <w:rsid w:val="00695285"/>
    <w:rsid w:val="00696FF5"/>
    <w:rsid w:val="006A6BB4"/>
    <w:rsid w:val="006A7FB0"/>
    <w:rsid w:val="006C2A9A"/>
    <w:rsid w:val="006C423D"/>
    <w:rsid w:val="006C469F"/>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720"/>
    <w:rsid w:val="0073792C"/>
    <w:rsid w:val="00754069"/>
    <w:rsid w:val="007577E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1B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8A8"/>
    <w:rsid w:val="008B4B6E"/>
    <w:rsid w:val="008D7401"/>
    <w:rsid w:val="008E723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454"/>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FEB"/>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B4B"/>
    <w:rsid w:val="00BD009E"/>
    <w:rsid w:val="00BD0EF8"/>
    <w:rsid w:val="00BD7A8C"/>
    <w:rsid w:val="00BE2126"/>
    <w:rsid w:val="00BE36AF"/>
    <w:rsid w:val="00BE3B17"/>
    <w:rsid w:val="00BF51AB"/>
    <w:rsid w:val="00BF716B"/>
    <w:rsid w:val="00BF7233"/>
    <w:rsid w:val="00C02AA2"/>
    <w:rsid w:val="00C04C95"/>
    <w:rsid w:val="00C12613"/>
    <w:rsid w:val="00C16DEF"/>
    <w:rsid w:val="00C2492F"/>
    <w:rsid w:val="00C3744A"/>
    <w:rsid w:val="00C4002A"/>
    <w:rsid w:val="00C46912"/>
    <w:rsid w:val="00C5145D"/>
    <w:rsid w:val="00C57028"/>
    <w:rsid w:val="00C612A8"/>
    <w:rsid w:val="00C67631"/>
    <w:rsid w:val="00C709C6"/>
    <w:rsid w:val="00C729D7"/>
    <w:rsid w:val="00C83354"/>
    <w:rsid w:val="00C839AF"/>
    <w:rsid w:val="00C84004"/>
    <w:rsid w:val="00C843F6"/>
    <w:rsid w:val="00C84507"/>
    <w:rsid w:val="00C8537B"/>
    <w:rsid w:val="00C862C7"/>
    <w:rsid w:val="00CA1876"/>
    <w:rsid w:val="00CA253D"/>
    <w:rsid w:val="00CA3254"/>
    <w:rsid w:val="00CB11CE"/>
    <w:rsid w:val="00CC25A2"/>
    <w:rsid w:val="00CD7F07"/>
    <w:rsid w:val="00CE04F3"/>
    <w:rsid w:val="00CE12D8"/>
    <w:rsid w:val="00CE4574"/>
    <w:rsid w:val="00CE70E6"/>
    <w:rsid w:val="00CF2E1E"/>
    <w:rsid w:val="00CF4D94"/>
    <w:rsid w:val="00D02E99"/>
    <w:rsid w:val="00D13357"/>
    <w:rsid w:val="00D13A13"/>
    <w:rsid w:val="00D2639A"/>
    <w:rsid w:val="00D2689A"/>
    <w:rsid w:val="00D42E4C"/>
    <w:rsid w:val="00D65506"/>
    <w:rsid w:val="00D773CF"/>
    <w:rsid w:val="00D83563"/>
    <w:rsid w:val="00D8448F"/>
    <w:rsid w:val="00DA64B6"/>
    <w:rsid w:val="00DB5C9D"/>
    <w:rsid w:val="00DB5EC0"/>
    <w:rsid w:val="00DD02E6"/>
    <w:rsid w:val="00DF09C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6E5"/>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A40"/>
    <w:rsid w:val="00FE260B"/>
    <w:rsid w:val="00FE692E"/>
    <w:rsid w:val="00FF29A3"/>
    <w:rsid w:val="00FF31CA"/>
    <w:rsid w:val="00FF345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05E20"/>
  <w15:docId w15:val="{73F0FF29-2141-41F7-9038-95C3293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3AMX4D3CU3N3-1376847068-37</_dlc_DocId>
    <_dlc_DocIdUrl xmlns="ef2b9e05-657a-4dc1-8c6c-679bdea18f38">
      <Url>https://sharepoint.kent.ac.uk/fso/cmaproject/_layouts/15/DocIdRedir.aspx?ID=3AMX4D3CU3N3-1376847068-37</Url>
      <Description>3AMX4D3CU3N3-1376847068-37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0" ma:contentTypeDescription="Create a new document." ma:contentTypeScope="" ma:versionID="477bdce0d94d9274ee03795d4695b0f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9F0B-0846-471C-AE4D-6E870FD482BA}">
  <ds:schemaRefs>
    <ds:schemaRef ds:uri="http://schemas.microsoft.com/sharepoint/v3/contenttype/forms"/>
  </ds:schemaRefs>
</ds:datastoreItem>
</file>

<file path=customXml/itemProps2.xml><?xml version="1.0" encoding="utf-8"?>
<ds:datastoreItem xmlns:ds="http://schemas.openxmlformats.org/officeDocument/2006/customXml" ds:itemID="{C0D520C2-3A8D-433B-BD18-F2D1B84F5037}">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4790FE7-26B3-400D-AB47-7A7195796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B2E8B-BD8D-4D2B-B269-308D7B60F4D9}">
  <ds:schemaRefs>
    <ds:schemaRef ds:uri="http://schemas.microsoft.com/sharepoint/events"/>
  </ds:schemaRefs>
</ds:datastoreItem>
</file>

<file path=customXml/itemProps5.xml><?xml version="1.0" encoding="utf-8"?>
<ds:datastoreItem xmlns:ds="http://schemas.openxmlformats.org/officeDocument/2006/customXml" ds:itemID="{9E739BE7-38B1-4572-925E-CD4084AF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P.Z.Howell</cp:lastModifiedBy>
  <cp:revision>3</cp:revision>
  <cp:lastPrinted>2018-11-29T11:45:00Z</cp:lastPrinted>
  <dcterms:created xsi:type="dcterms:W3CDTF">2019-02-12T14:52:00Z</dcterms:created>
  <dcterms:modified xsi:type="dcterms:W3CDTF">2019-02-12T14:52:00Z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d36ce3c1-7893-4e09-a793-fc6b467bee9f</vt:lpwstr>
  </property>
</Properties>
</file>