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210B1494"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495658">
        <w:rPr>
          <w:rFonts w:ascii="Arial" w:hAnsi="Arial" w:cs="Arial"/>
        </w:rPr>
        <w:t>5</w:t>
      </w:r>
      <w:r w:rsidR="006C2ED3">
        <w:rPr>
          <w:rFonts w:ascii="Arial" w:hAnsi="Arial" w:cs="Arial"/>
        </w:rPr>
        <w:t>58</w:t>
      </w:r>
      <w:r w:rsidR="00495658">
        <w:rPr>
          <w:rFonts w:ascii="Arial" w:hAnsi="Arial" w:cs="Arial"/>
        </w:rPr>
        <w:t>0</w:t>
      </w:r>
      <w:r>
        <w:rPr>
          <w:rFonts w:ascii="Arial" w:hAnsi="Arial" w:cs="Arial"/>
        </w:rPr>
        <w:t xml:space="preserve"> (</w:t>
      </w:r>
      <w:r w:rsidRPr="00C2517D">
        <w:rPr>
          <w:rFonts w:ascii="Arial" w:hAnsi="Arial" w:cs="Arial"/>
        </w:rPr>
        <w:t>SS</w:t>
      </w:r>
      <w:r w:rsidR="00495658">
        <w:rPr>
          <w:rFonts w:ascii="Arial" w:hAnsi="Arial" w:cs="Arial"/>
        </w:rPr>
        <w:t>5</w:t>
      </w:r>
      <w:r w:rsidR="006C2ED3">
        <w:rPr>
          <w:rFonts w:ascii="Arial" w:hAnsi="Arial" w:cs="Arial"/>
        </w:rPr>
        <w:t>5</w:t>
      </w:r>
      <w:r w:rsidR="00044F58">
        <w:rPr>
          <w:rFonts w:ascii="Arial" w:hAnsi="Arial" w:cs="Arial"/>
        </w:rPr>
        <w:t>8</w:t>
      </w:r>
      <w:r>
        <w:rPr>
          <w:rFonts w:ascii="Arial" w:hAnsi="Arial" w:cs="Arial"/>
        </w:rPr>
        <w:t>)</w:t>
      </w:r>
      <w:r w:rsidRPr="00C2517D">
        <w:rPr>
          <w:rFonts w:ascii="Arial" w:hAnsi="Arial" w:cs="Arial"/>
        </w:rPr>
        <w:t xml:space="preserve"> </w:t>
      </w:r>
      <w:r w:rsidR="006C2ED3">
        <w:rPr>
          <w:rFonts w:ascii="Arial" w:hAnsi="Arial" w:cs="Arial"/>
        </w:rPr>
        <w:t xml:space="preserve">Soft Tissue Techniques </w:t>
      </w:r>
      <w:bookmarkStart w:id="0" w:name="_GoBack"/>
      <w:bookmarkEnd w:id="0"/>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ED3FB5E" w:rsidR="00C2517D" w:rsidRPr="00C2517D" w:rsidRDefault="00044F58"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49EA7F55" w:rsidR="00C2517D" w:rsidRPr="00302082" w:rsidRDefault="006C2ED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34F2C5E9" w:rsidR="002E780C" w:rsidRPr="002E780C" w:rsidRDefault="006C2ED3" w:rsidP="002E780C">
      <w:pPr>
        <w:spacing w:after="120" w:line="240" w:lineRule="auto"/>
        <w:ind w:left="567" w:right="260"/>
        <w:jc w:val="both"/>
        <w:rPr>
          <w:rFonts w:ascii="Arial" w:hAnsi="Arial" w:cs="Arial"/>
        </w:rPr>
      </w:pPr>
      <w:r>
        <w:rPr>
          <w:rFonts w:ascii="Arial" w:hAnsi="Arial" w:cs="Arial"/>
        </w:rPr>
        <w:t xml:space="preserve">Autumn or </w:t>
      </w:r>
      <w:r w:rsidR="002E780C" w:rsidRPr="002E780C">
        <w:rPr>
          <w:rFonts w:ascii="Arial" w:hAnsi="Arial" w:cs="Arial"/>
        </w:rPr>
        <w:t>Spring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0AF7285" w14:textId="2939DFF1" w:rsidR="00265A81" w:rsidRPr="00265A81" w:rsidRDefault="00265A81" w:rsidP="00265A81">
      <w:pPr>
        <w:spacing w:after="120" w:line="240" w:lineRule="auto"/>
        <w:ind w:left="567" w:right="260"/>
        <w:rPr>
          <w:rFonts w:ascii="Arial" w:hAnsi="Arial" w:cs="Arial"/>
          <w:iCs/>
        </w:rPr>
      </w:pPr>
      <w:r>
        <w:rPr>
          <w:rFonts w:ascii="Arial" w:hAnsi="Arial" w:cs="Arial"/>
          <w:iCs/>
        </w:rPr>
        <w:t>SPOR3530 (</w:t>
      </w:r>
      <w:r w:rsidRPr="00265A81">
        <w:rPr>
          <w:rFonts w:ascii="Arial" w:hAnsi="Arial" w:cs="Arial"/>
          <w:iCs/>
        </w:rPr>
        <w:t>SS3</w:t>
      </w:r>
      <w:r>
        <w:rPr>
          <w:rFonts w:ascii="Arial" w:hAnsi="Arial" w:cs="Arial"/>
          <w:iCs/>
        </w:rPr>
        <w:t xml:space="preserve">53) </w:t>
      </w:r>
      <w:r w:rsidRPr="00265A81">
        <w:rPr>
          <w:rFonts w:ascii="Arial" w:hAnsi="Arial" w:cs="Arial"/>
          <w:iCs/>
        </w:rPr>
        <w:t>Sports and Remedial Massage – pre-requisite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F8949A" w14:textId="565DC963" w:rsidR="00265A81" w:rsidRPr="00265A81" w:rsidRDefault="00265A81" w:rsidP="00265A81">
      <w:pPr>
        <w:spacing w:after="0" w:line="240" w:lineRule="auto"/>
        <w:ind w:left="567" w:right="261"/>
        <w:rPr>
          <w:rFonts w:ascii="Arial" w:hAnsi="Arial" w:cs="Arial"/>
          <w:iCs/>
        </w:rPr>
      </w:pPr>
      <w:r w:rsidRPr="00265A81">
        <w:rPr>
          <w:rFonts w:ascii="Arial" w:hAnsi="Arial" w:cs="Arial"/>
          <w:iCs/>
        </w:rPr>
        <w:t>BSc (Hons) Sports Therapy and Rehabilitation</w:t>
      </w:r>
      <w:r>
        <w:rPr>
          <w:rFonts w:ascii="Arial" w:hAnsi="Arial" w:cs="Arial"/>
          <w:iCs/>
        </w:rPr>
        <w:t xml:space="preserve"> </w:t>
      </w:r>
    </w:p>
    <w:p w14:paraId="2369D2AE" w14:textId="0CEC1FC1" w:rsidR="00265A81" w:rsidRPr="00265A81" w:rsidRDefault="00265A81" w:rsidP="00265A81">
      <w:pPr>
        <w:spacing w:after="0" w:line="240" w:lineRule="auto"/>
        <w:ind w:left="567" w:right="261"/>
        <w:rPr>
          <w:rFonts w:ascii="Arial" w:hAnsi="Arial" w:cs="Arial"/>
          <w:iCs/>
        </w:rPr>
      </w:pPr>
      <w:r w:rsidRPr="00265A81">
        <w:rPr>
          <w:rFonts w:ascii="Arial" w:hAnsi="Arial" w:cs="Arial"/>
          <w:iCs/>
        </w:rPr>
        <w:t>BSc (Hon</w:t>
      </w:r>
      <w:r>
        <w:rPr>
          <w:rFonts w:ascii="Arial" w:hAnsi="Arial" w:cs="Arial"/>
          <w:iCs/>
        </w:rPr>
        <w:t xml:space="preserve">s) Sports Exercise and Health </w:t>
      </w:r>
    </w:p>
    <w:p w14:paraId="1BCF6B21" w14:textId="77777777" w:rsidR="00290948" w:rsidRPr="00290948" w:rsidRDefault="00290948" w:rsidP="00302082">
      <w:pPr>
        <w:spacing w:after="120" w:line="240" w:lineRule="auto"/>
        <w:ind w:left="426" w:right="260"/>
        <w:rPr>
          <w:rFonts w:ascii="Arial" w:hAnsi="Arial" w:cs="Arial"/>
          <w:i/>
          <w:iCs/>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1517D2" w14:textId="77777777" w:rsidR="00265A81" w:rsidRDefault="00265A81" w:rsidP="00265A81">
      <w:pPr>
        <w:pStyle w:val="ListParagraph"/>
        <w:numPr>
          <w:ilvl w:val="1"/>
          <w:numId w:val="34"/>
        </w:numPr>
        <w:spacing w:before="60" w:after="60" w:line="240" w:lineRule="auto"/>
        <w:ind w:left="992" w:right="828" w:hanging="425"/>
        <w:contextualSpacing w:val="0"/>
        <w:jc w:val="both"/>
        <w:rPr>
          <w:rFonts w:ascii="Arial" w:hAnsi="Arial" w:cs="Arial"/>
        </w:rPr>
      </w:pPr>
      <w:r w:rsidRPr="00265A81">
        <w:rPr>
          <w:rFonts w:ascii="Arial" w:hAnsi="Arial" w:cs="Arial"/>
        </w:rPr>
        <w:t>Manage indications, cautions and contraindications of selected soft tissue techniques.</w:t>
      </w:r>
    </w:p>
    <w:p w14:paraId="30B49697" w14:textId="77777777" w:rsidR="00265A81" w:rsidRDefault="00265A81" w:rsidP="00265A81">
      <w:pPr>
        <w:pStyle w:val="ListParagraph"/>
        <w:numPr>
          <w:ilvl w:val="1"/>
          <w:numId w:val="34"/>
        </w:numPr>
        <w:spacing w:before="60" w:after="60" w:line="240" w:lineRule="auto"/>
        <w:ind w:left="992" w:right="828" w:hanging="425"/>
        <w:contextualSpacing w:val="0"/>
        <w:jc w:val="both"/>
        <w:rPr>
          <w:rFonts w:ascii="Arial" w:hAnsi="Arial" w:cs="Arial"/>
        </w:rPr>
      </w:pPr>
      <w:r w:rsidRPr="00265A81">
        <w:rPr>
          <w:rFonts w:ascii="Arial" w:hAnsi="Arial" w:cs="Arial"/>
        </w:rPr>
        <w:t>Use clinical reasoning and critical analysis to select and evaluate the effectiveness of appropriate soft tissue techniques.</w:t>
      </w:r>
    </w:p>
    <w:p w14:paraId="7776EFA7" w14:textId="5983CF4D" w:rsidR="00265A81" w:rsidRPr="00265A81" w:rsidRDefault="00265A81" w:rsidP="00265A81">
      <w:pPr>
        <w:pStyle w:val="ListParagraph"/>
        <w:numPr>
          <w:ilvl w:val="1"/>
          <w:numId w:val="34"/>
        </w:numPr>
        <w:spacing w:before="60" w:after="60" w:line="240" w:lineRule="auto"/>
        <w:ind w:left="992" w:right="828" w:hanging="425"/>
        <w:contextualSpacing w:val="0"/>
        <w:jc w:val="both"/>
        <w:rPr>
          <w:rFonts w:ascii="Arial" w:hAnsi="Arial" w:cs="Arial"/>
        </w:rPr>
      </w:pPr>
      <w:r w:rsidRPr="00265A81">
        <w:rPr>
          <w:rFonts w:ascii="Arial" w:hAnsi="Arial" w:cs="Arial"/>
        </w:rPr>
        <w:t>Demonstrate the application of appropriate therapeutic interventions.</w:t>
      </w:r>
    </w:p>
    <w:p w14:paraId="6D0D219E" w14:textId="77777777" w:rsidR="002E780C" w:rsidRPr="004C4BF9" w:rsidRDefault="002E780C" w:rsidP="00290948">
      <w:pPr>
        <w:spacing w:after="120" w:line="240" w:lineRule="auto"/>
        <w:ind w:left="567" w:right="261"/>
        <w:rPr>
          <w:rFonts w:ascii="Arial" w:hAnsi="Arial" w:cs="Arial"/>
          <w:i/>
        </w:rPr>
      </w:pPr>
    </w:p>
    <w:p w14:paraId="2BCF8C08" w14:textId="77777777" w:rsidR="00C729D7" w:rsidRPr="00B107E0" w:rsidRDefault="009A2D37" w:rsidP="002B21D2">
      <w:pPr>
        <w:pStyle w:val="ListParagraph"/>
        <w:numPr>
          <w:ilvl w:val="0"/>
          <w:numId w:val="28"/>
        </w:numPr>
        <w:spacing w:after="120" w:line="240" w:lineRule="auto"/>
        <w:ind w:left="567" w:right="261" w:hanging="567"/>
        <w:contextualSpacing w:val="0"/>
        <w:rPr>
          <w:rFonts w:ascii="Arial" w:hAnsi="Arial" w:cs="Arial"/>
          <w:b/>
        </w:rPr>
      </w:pPr>
      <w:r w:rsidRPr="00B107E0">
        <w:rPr>
          <w:rFonts w:ascii="Arial" w:hAnsi="Arial" w:cs="Arial"/>
          <w:b/>
        </w:rPr>
        <w:t>The intended generic learning outcomes</w:t>
      </w:r>
      <w:r w:rsidR="00C729D7" w:rsidRPr="00B107E0">
        <w:rPr>
          <w:rFonts w:ascii="Arial" w:hAnsi="Arial" w:cs="Arial"/>
          <w:b/>
        </w:rPr>
        <w:t>.</w:t>
      </w:r>
      <w:r w:rsidR="00C729D7" w:rsidRPr="00B107E0">
        <w:rPr>
          <w:rFonts w:ascii="Arial" w:hAnsi="Arial" w:cs="Arial"/>
          <w:b/>
        </w:rPr>
        <w:br/>
        <w:t>On successfully completing the module students will be able to:</w:t>
      </w:r>
    </w:p>
    <w:p w14:paraId="4E101673" w14:textId="77777777" w:rsidR="00265A81" w:rsidRDefault="00265A81" w:rsidP="00265A81">
      <w:pPr>
        <w:pStyle w:val="ListParagraph"/>
        <w:numPr>
          <w:ilvl w:val="1"/>
          <w:numId w:val="32"/>
        </w:numPr>
        <w:spacing w:after="120" w:line="240" w:lineRule="auto"/>
        <w:ind w:left="993" w:right="827" w:hanging="426"/>
        <w:contextualSpacing w:val="0"/>
        <w:jc w:val="both"/>
        <w:rPr>
          <w:rFonts w:ascii="Arial" w:hAnsi="Arial" w:cs="Arial"/>
        </w:rPr>
      </w:pPr>
      <w:r w:rsidRPr="00265A81">
        <w:rPr>
          <w:rFonts w:ascii="Arial" w:hAnsi="Arial" w:cs="Arial"/>
        </w:rPr>
        <w:t xml:space="preserve">Apply knowledge to the solution of familiar and unfamiliar problems </w:t>
      </w:r>
    </w:p>
    <w:p w14:paraId="72878966" w14:textId="77777777" w:rsidR="00265A81" w:rsidRDefault="00265A81" w:rsidP="00265A81">
      <w:pPr>
        <w:pStyle w:val="ListParagraph"/>
        <w:numPr>
          <w:ilvl w:val="1"/>
          <w:numId w:val="32"/>
        </w:numPr>
        <w:spacing w:after="120" w:line="240" w:lineRule="auto"/>
        <w:ind w:left="993" w:right="827" w:hanging="426"/>
        <w:contextualSpacing w:val="0"/>
        <w:jc w:val="both"/>
        <w:rPr>
          <w:rFonts w:ascii="Arial" w:hAnsi="Arial" w:cs="Arial"/>
        </w:rPr>
      </w:pPr>
      <w:r w:rsidRPr="00265A81">
        <w:rPr>
          <w:rFonts w:ascii="Arial" w:hAnsi="Arial" w:cs="Arial"/>
        </w:rPr>
        <w:t>Demonstrate communication, presentat</w:t>
      </w:r>
      <w:r>
        <w:rPr>
          <w:rFonts w:ascii="Arial" w:hAnsi="Arial" w:cs="Arial"/>
        </w:rPr>
        <w:t>ion, numeracy and C &amp; IT skills</w:t>
      </w:r>
      <w:r w:rsidRPr="00265A81">
        <w:rPr>
          <w:rFonts w:ascii="Arial" w:hAnsi="Arial" w:cs="Arial"/>
        </w:rPr>
        <w:t xml:space="preserve"> </w:t>
      </w:r>
    </w:p>
    <w:p w14:paraId="0D898E21" w14:textId="77777777" w:rsidR="00265A81" w:rsidRDefault="00265A81" w:rsidP="00265A81">
      <w:pPr>
        <w:pStyle w:val="ListParagraph"/>
        <w:numPr>
          <w:ilvl w:val="1"/>
          <w:numId w:val="32"/>
        </w:numPr>
        <w:spacing w:after="120" w:line="240" w:lineRule="auto"/>
        <w:ind w:left="993" w:right="827" w:hanging="426"/>
        <w:contextualSpacing w:val="0"/>
        <w:jc w:val="both"/>
        <w:rPr>
          <w:rFonts w:ascii="Arial" w:hAnsi="Arial" w:cs="Arial"/>
        </w:rPr>
      </w:pPr>
      <w:r w:rsidRPr="00265A81">
        <w:rPr>
          <w:rFonts w:ascii="Arial" w:hAnsi="Arial" w:cs="Arial"/>
        </w:rPr>
        <w:t xml:space="preserve">Demonstrate problem solving skills </w:t>
      </w:r>
    </w:p>
    <w:p w14:paraId="66D5E6C5" w14:textId="1CA8A9DF" w:rsidR="00265A81" w:rsidRPr="00265A81" w:rsidRDefault="00265A81" w:rsidP="00265A81">
      <w:pPr>
        <w:pStyle w:val="ListParagraph"/>
        <w:numPr>
          <w:ilvl w:val="1"/>
          <w:numId w:val="32"/>
        </w:numPr>
        <w:spacing w:after="120" w:line="240" w:lineRule="auto"/>
        <w:ind w:left="993" w:right="827" w:hanging="426"/>
        <w:contextualSpacing w:val="0"/>
        <w:jc w:val="both"/>
        <w:rPr>
          <w:rFonts w:ascii="Arial" w:hAnsi="Arial" w:cs="Arial"/>
        </w:rPr>
      </w:pPr>
      <w:r w:rsidRPr="00265A81">
        <w:rPr>
          <w:rFonts w:ascii="Arial" w:hAnsi="Arial" w:cs="Arial"/>
        </w:rPr>
        <w:t xml:space="preserve">Plan and manage learning </w:t>
      </w:r>
    </w:p>
    <w:p w14:paraId="75B79E13" w14:textId="77777777" w:rsidR="009A2D37" w:rsidRDefault="009A2D37" w:rsidP="00302082">
      <w:pPr>
        <w:pStyle w:val="Default"/>
        <w:spacing w:after="120"/>
        <w:ind w:left="720" w:right="260"/>
        <w:rPr>
          <w:color w:val="auto"/>
          <w:sz w:val="22"/>
          <w:szCs w:val="22"/>
        </w:rPr>
      </w:pPr>
    </w:p>
    <w:p w14:paraId="2038331E" w14:textId="399E95AF" w:rsidR="009A2D37" w:rsidRPr="00302082" w:rsidRDefault="009A2D37" w:rsidP="00B107E0">
      <w:pPr>
        <w:numPr>
          <w:ilvl w:val="0"/>
          <w:numId w:val="30"/>
        </w:numPr>
        <w:spacing w:after="120" w:line="240" w:lineRule="auto"/>
        <w:ind w:left="567" w:right="260" w:hanging="567"/>
        <w:jc w:val="both"/>
        <w:rPr>
          <w:rFonts w:ascii="Arial" w:hAnsi="Arial" w:cs="Arial"/>
          <w:b/>
        </w:rPr>
      </w:pPr>
      <w:r w:rsidRPr="00302082">
        <w:rPr>
          <w:rFonts w:ascii="Arial" w:hAnsi="Arial" w:cs="Arial"/>
          <w:b/>
        </w:rPr>
        <w:t>A synopsis of the curriculum</w:t>
      </w:r>
      <w:r w:rsidR="00B107E0">
        <w:rPr>
          <w:rFonts w:ascii="Arial" w:hAnsi="Arial" w:cs="Arial"/>
          <w:b/>
        </w:rPr>
        <w:t xml:space="preserve"> </w:t>
      </w:r>
    </w:p>
    <w:p w14:paraId="47334ADC" w14:textId="77777777" w:rsidR="00265A81" w:rsidRDefault="00265A81" w:rsidP="00265A81">
      <w:pPr>
        <w:spacing w:after="120" w:line="240" w:lineRule="auto"/>
        <w:ind w:left="567" w:right="828"/>
        <w:jc w:val="both"/>
        <w:rPr>
          <w:rFonts w:ascii="Arial" w:hAnsi="Arial" w:cs="Arial"/>
          <w:color w:val="171717"/>
        </w:rPr>
      </w:pPr>
      <w:r w:rsidRPr="00265A81">
        <w:rPr>
          <w:rFonts w:ascii="Arial" w:hAnsi="Arial" w:cs="Arial"/>
          <w:color w:val="171717"/>
        </w:rPr>
        <w:t>Soft Tissue Techniques will enable students to pursue inquiry into the treatment of selected soft tissue injuries, using a variety of soft tissue techniques. This module develops the students’ ability to use critical analysis and clinical reasoning skills in the applica</w:t>
      </w:r>
      <w:r>
        <w:rPr>
          <w:rFonts w:ascii="Arial" w:hAnsi="Arial" w:cs="Arial"/>
          <w:color w:val="171717"/>
        </w:rPr>
        <w:t xml:space="preserve">tion of soft tissue techniques. </w:t>
      </w:r>
      <w:r w:rsidRPr="00265A81">
        <w:rPr>
          <w:rFonts w:ascii="Arial" w:hAnsi="Arial" w:cs="Arial"/>
          <w:color w:val="171717"/>
        </w:rPr>
        <w:t>Students will be required to analyse current issues in the use of soft tissue techniques within the field of Sport and Exercise Therapy.</w:t>
      </w:r>
    </w:p>
    <w:p w14:paraId="6AF3DF71" w14:textId="77777777" w:rsidR="00265A81" w:rsidRDefault="00265A81" w:rsidP="00265A81">
      <w:pPr>
        <w:spacing w:after="120" w:line="240" w:lineRule="auto"/>
        <w:ind w:left="567" w:right="828"/>
        <w:jc w:val="both"/>
        <w:rPr>
          <w:rFonts w:ascii="Arial" w:hAnsi="Arial" w:cs="Arial"/>
          <w:color w:val="171717"/>
        </w:rPr>
      </w:pPr>
      <w:r>
        <w:rPr>
          <w:rFonts w:ascii="Arial" w:hAnsi="Arial" w:cs="Arial"/>
          <w:color w:val="171717"/>
        </w:rPr>
        <w:lastRenderedPageBreak/>
        <w:t>T</w:t>
      </w:r>
      <w:r w:rsidRPr="00265A81">
        <w:rPr>
          <w:rFonts w:ascii="Arial" w:hAnsi="Arial" w:cs="Arial"/>
          <w:color w:val="171717"/>
        </w:rPr>
        <w:t>opics include:</w:t>
      </w:r>
    </w:p>
    <w:p w14:paraId="3C0B4FAA" w14:textId="31599C3F" w:rsidR="00136396" w:rsidRPr="00265A81" w:rsidRDefault="00265A81" w:rsidP="00265A81">
      <w:pPr>
        <w:spacing w:after="120" w:line="240" w:lineRule="auto"/>
        <w:ind w:left="567" w:right="828"/>
        <w:rPr>
          <w:rFonts w:ascii="Arial" w:hAnsi="Arial" w:cs="Arial"/>
          <w:color w:val="171717"/>
        </w:rPr>
      </w:pPr>
      <w:r w:rsidRPr="00265A81">
        <w:rPr>
          <w:rFonts w:ascii="Arial" w:hAnsi="Arial" w:cs="Arial"/>
          <w:color w:val="171717"/>
        </w:rPr>
        <w:t>- Deep Tissue Massage</w:t>
      </w:r>
      <w:r w:rsidRPr="00265A81">
        <w:rPr>
          <w:rFonts w:ascii="Arial" w:hAnsi="Arial" w:cs="Arial"/>
          <w:color w:val="171717"/>
        </w:rPr>
        <w:br/>
        <w:t>- Soft Tissue Release</w:t>
      </w:r>
      <w:r w:rsidRPr="00265A81">
        <w:rPr>
          <w:rFonts w:ascii="Arial" w:hAnsi="Arial" w:cs="Arial"/>
          <w:color w:val="171717"/>
        </w:rPr>
        <w:br/>
        <w:t>- Reciprocal Inhibition</w:t>
      </w:r>
      <w:r w:rsidRPr="00265A81">
        <w:rPr>
          <w:rFonts w:ascii="Arial" w:hAnsi="Arial" w:cs="Arial"/>
          <w:color w:val="171717"/>
        </w:rPr>
        <w:br/>
        <w:t>- Trigger Points</w:t>
      </w:r>
      <w:r w:rsidRPr="00265A81">
        <w:rPr>
          <w:rFonts w:ascii="Arial" w:hAnsi="Arial" w:cs="Arial"/>
          <w:color w:val="171717"/>
        </w:rPr>
        <w:br/>
        <w:t>- Positional Release</w:t>
      </w:r>
      <w:r w:rsidRPr="00265A81">
        <w:rPr>
          <w:rFonts w:ascii="Arial" w:hAnsi="Arial" w:cs="Arial"/>
          <w:color w:val="171717"/>
        </w:rPr>
        <w:br/>
        <w:t>- Taping techniques</w:t>
      </w:r>
    </w:p>
    <w:p w14:paraId="019B5183" w14:textId="77777777" w:rsidR="00265A81" w:rsidRPr="00265A81" w:rsidRDefault="00265A81" w:rsidP="00265A81">
      <w:pPr>
        <w:spacing w:after="120" w:line="240" w:lineRule="auto"/>
        <w:ind w:left="567" w:right="828"/>
        <w:jc w:val="both"/>
        <w:rPr>
          <w:rFonts w:ascii="Arial" w:hAnsi="Arial" w:cs="Arial"/>
          <w:i/>
          <w:iCs/>
          <w:sz w:val="20"/>
        </w:rPr>
      </w:pPr>
    </w:p>
    <w:p w14:paraId="0FDAA95F" w14:textId="77777777" w:rsidR="009A2D37" w:rsidRPr="00B107E0" w:rsidRDefault="00883204" w:rsidP="00B107E0">
      <w:pPr>
        <w:pStyle w:val="ListParagraph"/>
        <w:numPr>
          <w:ilvl w:val="0"/>
          <w:numId w:val="30"/>
        </w:numPr>
        <w:tabs>
          <w:tab w:val="left" w:pos="9356"/>
        </w:tabs>
        <w:spacing w:after="120" w:line="240" w:lineRule="auto"/>
        <w:ind w:left="567" w:right="828" w:hanging="567"/>
        <w:contextualSpacing w:val="0"/>
        <w:jc w:val="both"/>
        <w:rPr>
          <w:rFonts w:ascii="Arial" w:hAnsi="Arial" w:cs="Arial"/>
          <w:b/>
        </w:rPr>
      </w:pPr>
      <w:r w:rsidRPr="00B107E0">
        <w:rPr>
          <w:rFonts w:ascii="Arial" w:hAnsi="Arial" w:cs="Arial"/>
          <w:b/>
        </w:rPr>
        <w:t>Reading l</w:t>
      </w:r>
      <w:r w:rsidR="009A2D37" w:rsidRPr="00B107E0">
        <w:rPr>
          <w:rFonts w:ascii="Arial" w:hAnsi="Arial" w:cs="Arial"/>
          <w:b/>
        </w:rPr>
        <w:t xml:space="preserve">ist </w:t>
      </w:r>
      <w:r w:rsidR="00274ED7" w:rsidRPr="00B107E0">
        <w:rPr>
          <w:rFonts w:ascii="Arial" w:hAnsi="Arial" w:cs="Arial"/>
          <w:b/>
        </w:rPr>
        <w:t>(Indicative list, current at time of publication. Reading lists will be published annually)</w:t>
      </w:r>
    </w:p>
    <w:p w14:paraId="50B22E93" w14:textId="413F9BBD" w:rsidR="00265A81" w:rsidRPr="00265A81" w:rsidRDefault="00265A81" w:rsidP="00265A81">
      <w:pPr>
        <w:spacing w:after="120" w:line="240" w:lineRule="auto"/>
        <w:ind w:left="567" w:right="827"/>
        <w:jc w:val="both"/>
        <w:rPr>
          <w:rFonts w:ascii="Arial" w:hAnsi="Arial" w:cs="Arial"/>
        </w:rPr>
      </w:pPr>
      <w:r w:rsidRPr="00265A81">
        <w:rPr>
          <w:rFonts w:ascii="Arial" w:hAnsi="Arial" w:cs="Arial"/>
        </w:rPr>
        <w:t>Chaitow, L., (2008) Positional Release. London:</w:t>
      </w:r>
      <w:r>
        <w:rPr>
          <w:rFonts w:ascii="Arial" w:hAnsi="Arial" w:cs="Arial"/>
        </w:rPr>
        <w:t xml:space="preserve"> </w:t>
      </w:r>
      <w:r w:rsidRPr="00265A81">
        <w:rPr>
          <w:rFonts w:ascii="Arial" w:hAnsi="Arial" w:cs="Arial"/>
        </w:rPr>
        <w:t>Churchill Livingstone</w:t>
      </w:r>
    </w:p>
    <w:p w14:paraId="5C6EA96E" w14:textId="29F02AB2" w:rsidR="00265A81" w:rsidRPr="00265A81" w:rsidRDefault="00265A81" w:rsidP="00265A81">
      <w:pPr>
        <w:spacing w:after="120" w:line="240" w:lineRule="auto"/>
        <w:ind w:left="567" w:right="827"/>
        <w:jc w:val="both"/>
        <w:rPr>
          <w:rFonts w:ascii="Arial" w:hAnsi="Arial" w:cs="Arial"/>
        </w:rPr>
      </w:pPr>
      <w:r w:rsidRPr="00265A81">
        <w:rPr>
          <w:rFonts w:ascii="Arial" w:hAnsi="Arial" w:cs="Arial"/>
        </w:rPr>
        <w:t>Giammateo, S., Giammateo, T., (2004) Integrative Manual for the Connective Tissue System. Berkely: North Atlantic Books</w:t>
      </w:r>
    </w:p>
    <w:p w14:paraId="1C66BFF9" w14:textId="150F31CE" w:rsidR="00265A81" w:rsidRPr="00265A81" w:rsidRDefault="00265A81" w:rsidP="00265A81">
      <w:pPr>
        <w:spacing w:after="120" w:line="240" w:lineRule="auto"/>
        <w:ind w:left="567" w:right="827"/>
        <w:jc w:val="both"/>
        <w:rPr>
          <w:rFonts w:ascii="Arial" w:hAnsi="Arial" w:cs="Arial"/>
        </w:rPr>
      </w:pPr>
      <w:r w:rsidRPr="00265A81">
        <w:rPr>
          <w:rFonts w:ascii="Arial" w:hAnsi="Arial" w:cs="Arial"/>
        </w:rPr>
        <w:t>Myers, T., (2014) Anatomy Trains. London:</w:t>
      </w:r>
      <w:r>
        <w:rPr>
          <w:rFonts w:ascii="Arial" w:hAnsi="Arial" w:cs="Arial"/>
        </w:rPr>
        <w:t xml:space="preserve"> </w:t>
      </w:r>
      <w:r w:rsidRPr="00265A81">
        <w:rPr>
          <w:rFonts w:ascii="Arial" w:hAnsi="Arial" w:cs="Arial"/>
        </w:rPr>
        <w:t>Churchill Livingstone</w:t>
      </w:r>
    </w:p>
    <w:p w14:paraId="13541B4A" w14:textId="6BC302A0" w:rsidR="00265A81" w:rsidRPr="00265A81" w:rsidRDefault="00265A81" w:rsidP="00265A81">
      <w:pPr>
        <w:spacing w:after="120" w:line="240" w:lineRule="auto"/>
        <w:ind w:left="567" w:right="827"/>
        <w:jc w:val="both"/>
        <w:rPr>
          <w:rFonts w:ascii="Arial" w:hAnsi="Arial" w:cs="Arial"/>
        </w:rPr>
      </w:pPr>
      <w:r w:rsidRPr="00265A81">
        <w:rPr>
          <w:rFonts w:ascii="Arial" w:hAnsi="Arial" w:cs="Arial"/>
        </w:rPr>
        <w:t>Travell, J., Simons, D., (1998) Myofascial Pain and Dysfunction: The Trigger Point Manual. Vol 1: Upper Half of Body. Baltimore: LWW</w:t>
      </w:r>
    </w:p>
    <w:p w14:paraId="66D55785" w14:textId="7436B587" w:rsidR="00265A81" w:rsidRPr="00265A81" w:rsidRDefault="00265A81" w:rsidP="00265A81">
      <w:pPr>
        <w:spacing w:after="120" w:line="240" w:lineRule="auto"/>
        <w:ind w:left="567" w:right="827"/>
        <w:jc w:val="both"/>
        <w:rPr>
          <w:rFonts w:ascii="Arial" w:hAnsi="Arial" w:cs="Arial"/>
        </w:rPr>
      </w:pPr>
      <w:r w:rsidRPr="00265A81">
        <w:rPr>
          <w:rFonts w:ascii="Arial" w:hAnsi="Arial" w:cs="Arial"/>
        </w:rPr>
        <w:t>Travell, J., Simons, D., (1992) Myofascial Pain and Dysfunction: The Trigger Point Manual. Vol 2: Lower Extremities. Baltimore: LWW</w:t>
      </w:r>
    </w:p>
    <w:p w14:paraId="218B7956" w14:textId="77777777" w:rsidR="00265A81" w:rsidRPr="00265A81" w:rsidRDefault="00265A81" w:rsidP="00265A81">
      <w:pPr>
        <w:spacing w:after="120" w:line="240" w:lineRule="auto"/>
        <w:ind w:left="567" w:right="827"/>
        <w:jc w:val="both"/>
        <w:rPr>
          <w:rFonts w:ascii="Arial" w:hAnsi="Arial" w:cs="Arial"/>
        </w:rPr>
      </w:pPr>
      <w:r w:rsidRPr="00265A81">
        <w:rPr>
          <w:rFonts w:ascii="Arial" w:hAnsi="Arial" w:cs="Arial"/>
        </w:rPr>
        <w:t xml:space="preserve">Riggs, A (2014) Deep Tissue Massage. Berkely: North Atlantic Books. </w:t>
      </w:r>
    </w:p>
    <w:p w14:paraId="40158E2C" w14:textId="77777777" w:rsidR="00136396" w:rsidRPr="0052133D" w:rsidRDefault="00136396" w:rsidP="00C47521">
      <w:pPr>
        <w:spacing w:after="120"/>
        <w:jc w:val="both"/>
        <w:rPr>
          <w:rFonts w:ascii="Arial" w:hAnsi="Arial" w:cs="Arial"/>
        </w:rPr>
      </w:pPr>
    </w:p>
    <w:p w14:paraId="746D4004" w14:textId="77777777" w:rsidR="00883204" w:rsidRPr="00883204" w:rsidRDefault="009A2D37" w:rsidP="00B107E0">
      <w:pPr>
        <w:numPr>
          <w:ilvl w:val="0"/>
          <w:numId w:val="30"/>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0F8A920B"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265A81">
        <w:rPr>
          <w:rFonts w:ascii="Arial" w:hAnsi="Arial" w:cs="Arial"/>
          <w:iCs/>
        </w:rPr>
        <w:t xml:space="preserve"> 33</w:t>
      </w:r>
    </w:p>
    <w:p w14:paraId="425BA734" w14:textId="736E212C"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265A81">
        <w:rPr>
          <w:rFonts w:ascii="Arial" w:hAnsi="Arial" w:cs="Arial"/>
          <w:iCs/>
        </w:rPr>
        <w:t xml:space="preserve"> 117</w:t>
      </w:r>
    </w:p>
    <w:p w14:paraId="512A55A6" w14:textId="4295C5FE"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265A81">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B107E0">
      <w:pPr>
        <w:numPr>
          <w:ilvl w:val="0"/>
          <w:numId w:val="30"/>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0B205403" w:rsidR="00696FF5" w:rsidRPr="00B107E0" w:rsidRDefault="00696FF5" w:rsidP="00B107E0">
      <w:pPr>
        <w:pStyle w:val="ListParagraph"/>
        <w:numPr>
          <w:ilvl w:val="1"/>
          <w:numId w:val="30"/>
        </w:numPr>
        <w:tabs>
          <w:tab w:val="left" w:pos="567"/>
        </w:tabs>
        <w:spacing w:after="120"/>
        <w:rPr>
          <w:rFonts w:ascii="Arial" w:hAnsi="Arial" w:cs="Arial"/>
          <w:iCs/>
        </w:rPr>
      </w:pPr>
      <w:r w:rsidRPr="00B107E0">
        <w:rPr>
          <w:rFonts w:ascii="Arial" w:hAnsi="Arial" w:cs="Arial"/>
          <w:iCs/>
        </w:rPr>
        <w:t>Main assessment methods</w:t>
      </w:r>
    </w:p>
    <w:p w14:paraId="646716B4" w14:textId="675E0F63" w:rsidR="00FF5582" w:rsidRDefault="00FB5E1F" w:rsidP="00FF5582">
      <w:pPr>
        <w:spacing w:after="0" w:line="240" w:lineRule="auto"/>
        <w:ind w:left="567"/>
        <w:rPr>
          <w:rFonts w:ascii="Arial" w:eastAsia="Times New Roman" w:hAnsi="Arial" w:cs="Arial"/>
        </w:rPr>
      </w:pPr>
      <w:r>
        <w:rPr>
          <w:rFonts w:ascii="Arial" w:eastAsia="Times New Roman" w:hAnsi="Arial" w:cs="Arial"/>
        </w:rPr>
        <w:t>Essay</w:t>
      </w:r>
      <w:r w:rsidR="00534277">
        <w:rPr>
          <w:rFonts w:ascii="Arial" w:eastAsia="Times New Roman" w:hAnsi="Arial" w:cs="Arial"/>
        </w:rPr>
        <w:t xml:space="preserve"> (2</w:t>
      </w:r>
      <w:r w:rsidR="003300D1">
        <w:rPr>
          <w:rFonts w:ascii="Arial" w:eastAsia="Times New Roman" w:hAnsi="Arial" w:cs="Arial"/>
        </w:rPr>
        <w:t>,</w:t>
      </w:r>
      <w:r w:rsidR="00534277">
        <w:rPr>
          <w:rFonts w:ascii="Arial" w:eastAsia="Times New Roman" w:hAnsi="Arial" w:cs="Arial"/>
        </w:rPr>
        <w:t>000 words)</w:t>
      </w:r>
      <w:r>
        <w:rPr>
          <w:rFonts w:ascii="Arial" w:eastAsia="Times New Roman" w:hAnsi="Arial" w:cs="Arial"/>
        </w:rPr>
        <w:t xml:space="preserve"> – 30%</w:t>
      </w:r>
    </w:p>
    <w:p w14:paraId="2D11CF3E" w14:textId="2AE3FCBA" w:rsidR="00E21225" w:rsidRDefault="00E21225" w:rsidP="00FF5582">
      <w:pPr>
        <w:spacing w:after="0" w:line="240" w:lineRule="auto"/>
        <w:ind w:left="567"/>
        <w:rPr>
          <w:rFonts w:ascii="Arial" w:eastAsia="Times New Roman" w:hAnsi="Arial" w:cs="Arial"/>
        </w:rPr>
      </w:pPr>
      <w:r>
        <w:rPr>
          <w:rFonts w:ascii="Arial" w:eastAsia="Times New Roman" w:hAnsi="Arial" w:cs="Arial"/>
        </w:rPr>
        <w:t>Pass</w:t>
      </w:r>
      <w:r w:rsidR="003300D1">
        <w:rPr>
          <w:rFonts w:ascii="Arial" w:eastAsia="Times New Roman" w:hAnsi="Arial" w:cs="Arial"/>
        </w:rPr>
        <w:t>/</w:t>
      </w:r>
      <w:r>
        <w:rPr>
          <w:rFonts w:ascii="Arial" w:eastAsia="Times New Roman" w:hAnsi="Arial" w:cs="Arial"/>
        </w:rPr>
        <w:t>Fail logbook (100 hours)</w:t>
      </w:r>
    </w:p>
    <w:p w14:paraId="5A6EE723" w14:textId="06C7FA92" w:rsidR="00FB5E1F" w:rsidRPr="00FF5582" w:rsidRDefault="00FB5E1F" w:rsidP="00FF5582">
      <w:pPr>
        <w:spacing w:after="0" w:line="240" w:lineRule="auto"/>
        <w:ind w:left="567"/>
        <w:rPr>
          <w:rFonts w:ascii="Arial" w:eastAsia="Times New Roman" w:hAnsi="Arial" w:cs="Arial"/>
        </w:rPr>
      </w:pPr>
      <w:r>
        <w:rPr>
          <w:rFonts w:ascii="Arial" w:eastAsia="Times New Roman" w:hAnsi="Arial" w:cs="Arial"/>
        </w:rPr>
        <w:t xml:space="preserve">Practical </w:t>
      </w:r>
      <w:r w:rsidR="00265A81">
        <w:rPr>
          <w:rFonts w:ascii="Arial" w:eastAsia="Times New Roman" w:hAnsi="Arial" w:cs="Arial"/>
        </w:rPr>
        <w:t xml:space="preserve">Assessment </w:t>
      </w:r>
      <w:r>
        <w:rPr>
          <w:rFonts w:ascii="Arial" w:eastAsia="Times New Roman" w:hAnsi="Arial" w:cs="Arial"/>
        </w:rPr>
        <w:t>– 70%</w:t>
      </w:r>
    </w:p>
    <w:p w14:paraId="17C09EAF" w14:textId="77777777" w:rsidR="006043FC" w:rsidRDefault="006043FC" w:rsidP="00302082">
      <w:pPr>
        <w:spacing w:after="120" w:line="240" w:lineRule="auto"/>
        <w:ind w:left="426" w:right="260"/>
        <w:rPr>
          <w:rFonts w:ascii="Arial" w:hAnsi="Arial" w:cs="Arial"/>
          <w:b/>
          <w:i/>
          <w:iCs/>
        </w:rPr>
      </w:pPr>
    </w:p>
    <w:p w14:paraId="53945778" w14:textId="47882F72" w:rsidR="00696FF5" w:rsidRPr="00696FF5" w:rsidRDefault="00B107E0"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4AB17667" w:rsidR="00C57028" w:rsidRPr="00A212AD" w:rsidRDefault="009C79E8"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4E910A32" w:rsidR="00274ED7" w:rsidRDefault="006F3F8B" w:rsidP="00B107E0">
      <w:pPr>
        <w:numPr>
          <w:ilvl w:val="0"/>
          <w:numId w:val="30"/>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B107E0">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77777777" w:rsidR="00C57028" w:rsidRPr="00C57028" w:rsidRDefault="00C57028" w:rsidP="00C57028">
      <w:pPr>
        <w:spacing w:after="120" w:line="240" w:lineRule="auto"/>
        <w:ind w:left="567" w:right="261"/>
        <w:jc w:val="both"/>
        <w:rPr>
          <w:rFonts w:ascii="Arial" w:hAnsi="Arial" w:cs="Arial"/>
          <w:i/>
          <w:iCs/>
          <w:highlight w:val="yellow"/>
        </w:rPr>
      </w:pPr>
    </w:p>
    <w:tbl>
      <w:tblPr>
        <w:tblW w:w="7230" w:type="dxa"/>
        <w:tblInd w:w="108" w:type="dxa"/>
        <w:tblCellMar>
          <w:left w:w="0" w:type="dxa"/>
          <w:right w:w="0" w:type="dxa"/>
        </w:tblCellMar>
        <w:tblLook w:val="04A0" w:firstRow="1" w:lastRow="0" w:firstColumn="1" w:lastColumn="0" w:noHBand="0" w:noVBand="1"/>
      </w:tblPr>
      <w:tblGrid>
        <w:gridCol w:w="3261"/>
        <w:gridCol w:w="567"/>
        <w:gridCol w:w="567"/>
        <w:gridCol w:w="567"/>
        <w:gridCol w:w="567"/>
        <w:gridCol w:w="567"/>
        <w:gridCol w:w="567"/>
        <w:gridCol w:w="567"/>
      </w:tblGrid>
      <w:tr w:rsidR="00265A81" w:rsidRPr="007A72E7" w14:paraId="09F05FE0" w14:textId="77777777" w:rsidTr="06706AD4">
        <w:tc>
          <w:tcPr>
            <w:tcW w:w="326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7671738" w14:textId="77777777" w:rsidR="00265A81" w:rsidRPr="00265A81" w:rsidRDefault="00265A81" w:rsidP="009D71AB">
            <w:pPr>
              <w:spacing w:after="120"/>
              <w:ind w:left="33"/>
              <w:rPr>
                <w:rFonts w:ascii="Arial" w:eastAsia="Calibri" w:hAnsi="Arial" w:cs="Arial"/>
                <w:b/>
                <w:bCs/>
                <w:sz w:val="20"/>
                <w:szCs w:val="20"/>
                <w:lang w:eastAsia="en-US"/>
              </w:rPr>
            </w:pPr>
            <w:r w:rsidRPr="00265A81">
              <w:rPr>
                <w:rFonts w:ascii="Arial" w:hAnsi="Arial" w:cs="Arial"/>
                <w:b/>
                <w:bCs/>
                <w:sz w:val="20"/>
                <w:szCs w:val="20"/>
              </w:rPr>
              <w:t>Module learning outcome</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D22F2" w14:textId="77777777" w:rsidR="00265A81" w:rsidRPr="00265A81" w:rsidRDefault="00265A81" w:rsidP="009D71AB">
            <w:pPr>
              <w:spacing w:after="120"/>
              <w:rPr>
                <w:rFonts w:ascii="Arial" w:eastAsia="Calibri" w:hAnsi="Arial" w:cs="Arial"/>
                <w:i/>
                <w:iCs/>
                <w:sz w:val="20"/>
                <w:szCs w:val="20"/>
                <w:lang w:eastAsia="en-US"/>
              </w:rPr>
            </w:pPr>
            <w:r w:rsidRPr="00265A81">
              <w:rPr>
                <w:rFonts w:ascii="Arial" w:hAnsi="Arial" w:cs="Arial"/>
                <w:i/>
                <w:iCs/>
                <w:sz w:val="20"/>
                <w:szCs w:val="20"/>
              </w:rPr>
              <w:t>8.1</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E28251" w14:textId="77777777" w:rsidR="00265A81" w:rsidRPr="00265A81" w:rsidRDefault="00265A81" w:rsidP="009D71AB">
            <w:pPr>
              <w:spacing w:after="120"/>
              <w:rPr>
                <w:rFonts w:ascii="Arial" w:eastAsia="Calibri" w:hAnsi="Arial" w:cs="Arial"/>
                <w:i/>
                <w:iCs/>
                <w:sz w:val="20"/>
                <w:szCs w:val="20"/>
                <w:lang w:eastAsia="en-US"/>
              </w:rPr>
            </w:pPr>
            <w:r w:rsidRPr="00265A81">
              <w:rPr>
                <w:rFonts w:ascii="Arial" w:hAnsi="Arial" w:cs="Arial"/>
                <w:i/>
                <w:iCs/>
                <w:sz w:val="20"/>
                <w:szCs w:val="20"/>
              </w:rPr>
              <w:t>8.2</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E468D" w14:textId="77777777" w:rsidR="00265A81" w:rsidRPr="00265A81" w:rsidRDefault="00265A81" w:rsidP="009D71AB">
            <w:pPr>
              <w:spacing w:after="120"/>
              <w:rPr>
                <w:rFonts w:ascii="Arial" w:eastAsia="Calibri" w:hAnsi="Arial" w:cs="Arial"/>
                <w:i/>
                <w:iCs/>
                <w:sz w:val="20"/>
                <w:szCs w:val="20"/>
                <w:lang w:eastAsia="en-US"/>
              </w:rPr>
            </w:pPr>
            <w:r w:rsidRPr="00265A81">
              <w:rPr>
                <w:rFonts w:ascii="Arial" w:hAnsi="Arial" w:cs="Arial"/>
                <w:i/>
                <w:iCs/>
                <w:sz w:val="20"/>
                <w:szCs w:val="20"/>
              </w:rPr>
              <w:t>8.3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D562FE" w14:textId="77777777" w:rsidR="00265A81" w:rsidRPr="00265A81" w:rsidRDefault="00265A81" w:rsidP="009D71AB">
            <w:pPr>
              <w:spacing w:after="120"/>
              <w:rPr>
                <w:rFonts w:ascii="Arial" w:eastAsia="Calibri" w:hAnsi="Arial" w:cs="Arial"/>
                <w:i/>
                <w:iCs/>
                <w:sz w:val="20"/>
                <w:szCs w:val="20"/>
                <w:lang w:eastAsia="en-US"/>
              </w:rPr>
            </w:pPr>
            <w:r w:rsidRPr="00265A81">
              <w:rPr>
                <w:rFonts w:ascii="Arial" w:hAnsi="Arial" w:cs="Arial"/>
                <w:i/>
                <w:iCs/>
                <w:sz w:val="20"/>
                <w:szCs w:val="20"/>
              </w:rPr>
              <w:t>9.1</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386F6" w14:textId="77777777" w:rsidR="00265A81" w:rsidRPr="00265A81" w:rsidRDefault="00265A81" w:rsidP="009D71AB">
            <w:pPr>
              <w:spacing w:after="120"/>
              <w:rPr>
                <w:rFonts w:ascii="Arial" w:eastAsia="Calibri" w:hAnsi="Arial" w:cs="Arial"/>
                <w:i/>
                <w:iCs/>
                <w:sz w:val="20"/>
                <w:szCs w:val="20"/>
                <w:lang w:eastAsia="en-US"/>
              </w:rPr>
            </w:pPr>
            <w:r w:rsidRPr="00265A81">
              <w:rPr>
                <w:rFonts w:ascii="Arial" w:hAnsi="Arial" w:cs="Arial"/>
                <w:i/>
                <w:iCs/>
                <w:sz w:val="20"/>
                <w:szCs w:val="20"/>
              </w:rPr>
              <w:t>9.2</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9D594B" w14:textId="77777777" w:rsidR="00265A81" w:rsidRPr="00265A81" w:rsidRDefault="00265A81" w:rsidP="009D71AB">
            <w:pPr>
              <w:spacing w:after="120"/>
              <w:rPr>
                <w:rFonts w:ascii="Arial" w:eastAsia="Calibri" w:hAnsi="Arial" w:cs="Arial"/>
                <w:i/>
                <w:iCs/>
                <w:sz w:val="20"/>
                <w:szCs w:val="20"/>
                <w:lang w:eastAsia="en-US"/>
              </w:rPr>
            </w:pPr>
            <w:r w:rsidRPr="00265A81">
              <w:rPr>
                <w:rFonts w:ascii="Arial" w:hAnsi="Arial" w:cs="Arial"/>
                <w:i/>
                <w:iCs/>
                <w:sz w:val="20"/>
                <w:szCs w:val="20"/>
              </w:rPr>
              <w:t>9.3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77687E" w14:textId="77777777" w:rsidR="00265A81" w:rsidRPr="00265A81" w:rsidRDefault="00265A81" w:rsidP="009D71AB">
            <w:pPr>
              <w:spacing w:after="120"/>
              <w:rPr>
                <w:rFonts w:ascii="Arial" w:eastAsia="Calibri" w:hAnsi="Arial" w:cs="Arial"/>
                <w:i/>
                <w:iCs/>
                <w:sz w:val="20"/>
                <w:szCs w:val="20"/>
                <w:lang w:eastAsia="en-US"/>
              </w:rPr>
            </w:pPr>
            <w:r w:rsidRPr="00265A81">
              <w:rPr>
                <w:rFonts w:ascii="Arial" w:hAnsi="Arial" w:cs="Arial"/>
                <w:i/>
                <w:iCs/>
                <w:sz w:val="20"/>
                <w:szCs w:val="20"/>
              </w:rPr>
              <w:t>9.4</w:t>
            </w:r>
          </w:p>
        </w:tc>
      </w:tr>
      <w:tr w:rsidR="00265A81" w:rsidRPr="007A72E7" w14:paraId="0DDA1554" w14:textId="77777777" w:rsidTr="06706AD4">
        <w:tc>
          <w:tcPr>
            <w:tcW w:w="326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59ACD65"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Learning/ teaching method</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FE804F3"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312A1F1"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CDB4EDA"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46CD2CB"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DDF882A"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377ABF9"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10D148C" w14:textId="77777777" w:rsidR="00265A81" w:rsidRPr="00265A81" w:rsidRDefault="00265A81" w:rsidP="009D71AB">
            <w:pPr>
              <w:spacing w:after="120"/>
              <w:rPr>
                <w:rFonts w:ascii="Arial" w:eastAsia="Calibri" w:hAnsi="Arial" w:cs="Arial"/>
                <w:b/>
                <w:bCs/>
                <w:sz w:val="20"/>
                <w:szCs w:val="20"/>
                <w:lang w:eastAsia="en-US"/>
              </w:rPr>
            </w:pPr>
          </w:p>
        </w:tc>
      </w:tr>
      <w:tr w:rsidR="00265A81" w:rsidRPr="007A72E7" w14:paraId="65AD1F65" w14:textId="77777777" w:rsidTr="06706AD4">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10286" w14:textId="77777777" w:rsidR="00265A81" w:rsidRPr="00265A81" w:rsidRDefault="00265A81" w:rsidP="009D71AB">
            <w:pPr>
              <w:spacing w:after="120"/>
              <w:rPr>
                <w:rFonts w:ascii="Arial" w:eastAsia="Calibri" w:hAnsi="Arial" w:cs="Arial"/>
                <w:bCs/>
                <w:sz w:val="20"/>
                <w:szCs w:val="20"/>
                <w:lang w:eastAsia="en-US"/>
              </w:rPr>
            </w:pPr>
            <w:r w:rsidRPr="00265A81">
              <w:rPr>
                <w:rFonts w:ascii="Arial" w:hAnsi="Arial" w:cs="Arial"/>
                <w:bCs/>
                <w:sz w:val="20"/>
                <w:szCs w:val="20"/>
              </w:rPr>
              <w:t>Lecture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9DA75FA"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CECB93C"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08AFC3A"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EFB1735"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1B639CD"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6D43661"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636F6F6"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r>
      <w:tr w:rsidR="00265A81" w:rsidRPr="007A72E7" w14:paraId="2CCDE59D" w14:textId="77777777" w:rsidTr="06706AD4">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A5257" w14:textId="77777777" w:rsidR="00265A81" w:rsidRPr="00265A81" w:rsidRDefault="00265A81" w:rsidP="009D71AB">
            <w:pPr>
              <w:spacing w:after="120"/>
              <w:rPr>
                <w:rFonts w:ascii="Arial" w:eastAsia="Calibri" w:hAnsi="Arial" w:cs="Arial"/>
                <w:bCs/>
                <w:sz w:val="20"/>
                <w:szCs w:val="20"/>
                <w:lang w:eastAsia="en-US"/>
              </w:rPr>
            </w:pPr>
            <w:r w:rsidRPr="00265A81">
              <w:rPr>
                <w:rFonts w:ascii="Arial" w:hAnsi="Arial" w:cs="Arial"/>
                <w:bCs/>
                <w:sz w:val="20"/>
                <w:szCs w:val="20"/>
              </w:rPr>
              <w:lastRenderedPageBreak/>
              <w:t>Practical seminars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259A936"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4BD5C28"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F850E58"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E843F6D"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2822360"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593C722"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14B321A"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r>
      <w:tr w:rsidR="00265A81" w:rsidRPr="007A72E7" w14:paraId="69AD12D8" w14:textId="77777777" w:rsidTr="06706AD4">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EE8D87" w14:textId="13B95578" w:rsidR="00265A81" w:rsidRPr="00265A81" w:rsidRDefault="00265A81" w:rsidP="003300D1">
            <w:pPr>
              <w:spacing w:after="120"/>
              <w:rPr>
                <w:rFonts w:ascii="Arial" w:hAnsi="Arial" w:cs="Arial"/>
                <w:bCs/>
                <w:sz w:val="20"/>
                <w:szCs w:val="20"/>
              </w:rPr>
            </w:pPr>
            <w:r w:rsidRPr="00265A81">
              <w:rPr>
                <w:rFonts w:ascii="Arial" w:hAnsi="Arial" w:cs="Arial"/>
                <w:bCs/>
                <w:sz w:val="20"/>
                <w:szCs w:val="20"/>
              </w:rPr>
              <w:t>Private Study (including 100 placement hours to be recorded in a logbook)</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6037818"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E22E936"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C59BB2C"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96E58E2"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9549E09"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E3F8123"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549C23B"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r>
      <w:tr w:rsidR="00265A81" w:rsidRPr="007A72E7" w14:paraId="2D506775" w14:textId="77777777" w:rsidTr="06706AD4">
        <w:tc>
          <w:tcPr>
            <w:tcW w:w="326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FB8D843"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Assessment method</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FE1A1DD"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E0B8A8E"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BCF3962"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7D94F9A"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6CF891C"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2CBB990"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C9A7A3D" w14:textId="77777777" w:rsidR="00265A81" w:rsidRPr="00265A81" w:rsidRDefault="00265A81" w:rsidP="009D71AB">
            <w:pPr>
              <w:spacing w:after="120"/>
              <w:rPr>
                <w:rFonts w:ascii="Arial" w:eastAsia="Calibri" w:hAnsi="Arial" w:cs="Arial"/>
                <w:b/>
                <w:bCs/>
                <w:sz w:val="20"/>
                <w:szCs w:val="20"/>
                <w:lang w:eastAsia="en-US"/>
              </w:rPr>
            </w:pPr>
          </w:p>
        </w:tc>
      </w:tr>
      <w:tr w:rsidR="00265A81" w:rsidRPr="007A72E7" w14:paraId="4F4568AF" w14:textId="77777777" w:rsidTr="06706AD4">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D4CF3" w14:textId="06706AD4" w:rsidR="00265A81" w:rsidRPr="00265A81" w:rsidRDefault="00265A81" w:rsidP="003300D1">
            <w:pPr>
              <w:spacing w:after="120"/>
              <w:rPr>
                <w:rFonts w:ascii="Arial" w:eastAsia="Calibri" w:hAnsi="Arial" w:cs="Arial"/>
                <w:i/>
                <w:iCs/>
                <w:sz w:val="20"/>
                <w:szCs w:val="20"/>
                <w:lang w:eastAsia="en-US"/>
              </w:rPr>
            </w:pPr>
            <w:r w:rsidRPr="00265A81">
              <w:rPr>
                <w:rFonts w:ascii="Arial" w:hAnsi="Arial" w:cs="Arial"/>
                <w:i/>
                <w:iCs/>
                <w:sz w:val="20"/>
                <w:szCs w:val="20"/>
              </w:rPr>
              <w:t>Coursework:</w:t>
            </w:r>
            <w:r w:rsidR="003300D1">
              <w:rPr>
                <w:rFonts w:ascii="Arial" w:hAnsi="Arial" w:cs="Arial"/>
                <w:i/>
                <w:iCs/>
                <w:sz w:val="20"/>
                <w:szCs w:val="20"/>
              </w:rPr>
              <w:t xml:space="preserve"> </w:t>
            </w:r>
            <w:r w:rsidRPr="06706AD4">
              <w:rPr>
                <w:rFonts w:ascii="Arial" w:eastAsia="Arial" w:hAnsi="Arial" w:cs="Arial"/>
                <w:i/>
                <w:iCs/>
                <w:sz w:val="20"/>
                <w:szCs w:val="20"/>
              </w:rPr>
              <w:t>Practical Assessment: demonstration of a treatment, incorporating appropriately selected soft tissue techniques</w:t>
            </w:r>
            <w:r w:rsidR="06706AD4" w:rsidRPr="06706AD4">
              <w:rPr>
                <w:rFonts w:ascii="Arial" w:eastAsia="Arial" w:hAnsi="Arial" w:cs="Arial"/>
                <w:i/>
                <w:iCs/>
                <w:sz w:val="20"/>
                <w:szCs w:val="20"/>
              </w:rPr>
              <w:t xml:space="preserve"> - 40 mins.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E412AE7"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517E538"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0C14E37"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2E268A7" w14:textId="77777777" w:rsidR="00265A81" w:rsidRPr="00265A81" w:rsidRDefault="00265A81" w:rsidP="009D71AB">
            <w:pPr>
              <w:spacing w:after="120"/>
              <w:rPr>
                <w:rFonts w:ascii="Arial" w:eastAsia="Calibr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2D58BE3"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564464D"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2E9D2B6"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r>
      <w:tr w:rsidR="00265A81" w:rsidRPr="007A72E7" w14:paraId="2404E71E" w14:textId="77777777" w:rsidTr="06706AD4">
        <w:tc>
          <w:tcPr>
            <w:tcW w:w="326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4CDCFE0" w14:textId="77777777" w:rsidR="00265A81" w:rsidRPr="00265A81" w:rsidRDefault="00265A81" w:rsidP="009D71AB">
            <w:pPr>
              <w:spacing w:after="120"/>
              <w:rPr>
                <w:rFonts w:ascii="Arial" w:eastAsia="Calibri" w:hAnsi="Arial" w:cs="Arial"/>
                <w:i/>
                <w:iCs/>
                <w:sz w:val="20"/>
                <w:szCs w:val="20"/>
                <w:lang w:eastAsia="en-US"/>
              </w:rPr>
            </w:pPr>
            <w:r w:rsidRPr="00265A81">
              <w:rPr>
                <w:rFonts w:ascii="Arial" w:hAnsi="Arial" w:cs="Arial"/>
                <w:i/>
                <w:iCs/>
                <w:sz w:val="20"/>
                <w:szCs w:val="20"/>
              </w:rPr>
              <w:t>Logbook of soft tissue treatments: 100 hours</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362D61F0"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06131573"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252A876A"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6B99AE8B"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01C9FDD1"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3D1ADD05" w14:textId="77777777" w:rsidR="00265A81" w:rsidRPr="00265A81" w:rsidRDefault="00265A81"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4A9DD518" w14:textId="368C0F75" w:rsidR="00265A81" w:rsidRPr="00265A81" w:rsidRDefault="00E21225" w:rsidP="009D71AB">
            <w:pPr>
              <w:spacing w:after="120"/>
              <w:rPr>
                <w:rFonts w:ascii="Arial" w:eastAsia="Calibri" w:hAnsi="Arial" w:cs="Arial"/>
                <w:b/>
                <w:bCs/>
                <w:sz w:val="20"/>
                <w:szCs w:val="20"/>
                <w:lang w:eastAsia="en-US"/>
              </w:rPr>
            </w:pPr>
            <w:r w:rsidRPr="00265A81">
              <w:rPr>
                <w:rFonts w:ascii="Arial" w:hAnsi="Arial" w:cs="Arial"/>
                <w:b/>
                <w:bCs/>
                <w:sz w:val="20"/>
                <w:szCs w:val="20"/>
              </w:rPr>
              <w:t>X</w:t>
            </w:r>
          </w:p>
        </w:tc>
      </w:tr>
      <w:tr w:rsidR="00E21225" w:rsidRPr="007A72E7" w14:paraId="28543EDE" w14:textId="77777777" w:rsidTr="06706AD4">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366B3" w14:textId="70F6CD9A" w:rsidR="00E21225" w:rsidRPr="00E21225" w:rsidRDefault="003300D1" w:rsidP="009D71AB">
            <w:pPr>
              <w:spacing w:after="120"/>
              <w:rPr>
                <w:rFonts w:ascii="Arial" w:hAnsi="Arial" w:cs="Arial"/>
                <w:i/>
                <w:iCs/>
                <w:sz w:val="20"/>
                <w:szCs w:val="20"/>
              </w:rPr>
            </w:pPr>
            <w:r>
              <w:rPr>
                <w:rFonts w:ascii="Arial" w:hAnsi="Arial" w:cs="Arial"/>
                <w:i/>
                <w:iCs/>
                <w:sz w:val="20"/>
                <w:szCs w:val="20"/>
              </w:rPr>
              <w:t>Essay (</w:t>
            </w:r>
            <w:r w:rsidR="00E21225">
              <w:rPr>
                <w:rFonts w:ascii="Arial" w:hAnsi="Arial" w:cs="Arial"/>
                <w:i/>
                <w:iCs/>
                <w:sz w:val="20"/>
                <w:szCs w:val="20"/>
              </w:rPr>
              <w:t>2000 words)</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7E6A0" w14:textId="13687FA8" w:rsidR="00E21225" w:rsidRPr="00265A81" w:rsidRDefault="00E21225" w:rsidP="009D71AB">
            <w:pPr>
              <w:spacing w:after="120"/>
              <w:rPr>
                <w:rFonts w:ascii="Arial" w:hAnsi="Arial" w:cs="Arial"/>
                <w:b/>
                <w:bCs/>
                <w:sz w:val="20"/>
                <w:szCs w:val="20"/>
              </w:rPr>
            </w:pPr>
            <w:r>
              <w:rPr>
                <w:rFonts w:ascii="Arial" w:hAnsi="Arial" w:cs="Arial"/>
                <w:b/>
                <w:bCs/>
                <w:sz w:val="20"/>
                <w:szCs w:val="20"/>
              </w:rPr>
              <w:t>x</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75CDF" w14:textId="2AF5F9C5" w:rsidR="00E21225" w:rsidRPr="00265A81" w:rsidRDefault="00E21225" w:rsidP="009D71AB">
            <w:pPr>
              <w:spacing w:after="120"/>
              <w:rPr>
                <w:rFonts w:ascii="Arial" w:hAnsi="Arial" w:cs="Arial"/>
                <w:b/>
                <w:bCs/>
                <w:sz w:val="20"/>
                <w:szCs w:val="20"/>
              </w:rPr>
            </w:pPr>
            <w:r>
              <w:rPr>
                <w:rFonts w:ascii="Arial" w:hAnsi="Arial" w:cs="Arial"/>
                <w:b/>
                <w:bCs/>
                <w:sz w:val="20"/>
                <w:szCs w:val="20"/>
              </w:rPr>
              <w:t>x</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29B32" w14:textId="397BB4B6" w:rsidR="00E21225" w:rsidRPr="00265A81" w:rsidRDefault="00E21225" w:rsidP="009D71AB">
            <w:pPr>
              <w:spacing w:after="120"/>
              <w:rPr>
                <w:rFonts w:ascii="Arial" w:hAnsi="Arial" w:cs="Arial"/>
                <w:b/>
                <w:bCs/>
                <w:sz w:val="20"/>
                <w:szCs w:val="20"/>
              </w:rPr>
            </w:pPr>
            <w:r>
              <w:rPr>
                <w:rFonts w:ascii="Arial" w:hAnsi="Arial" w:cs="Arial"/>
                <w:b/>
                <w:bCs/>
                <w:sz w:val="20"/>
                <w:szCs w:val="20"/>
              </w:rPr>
              <w:t>x</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8B23F" w14:textId="2F1E22C8" w:rsidR="00E21225" w:rsidRPr="00265A81" w:rsidRDefault="00E21225" w:rsidP="009D71AB">
            <w:pPr>
              <w:spacing w:after="120"/>
              <w:rPr>
                <w:rFonts w:ascii="Arial" w:hAnsi="Arial" w:cs="Arial"/>
                <w:b/>
                <w:bCs/>
                <w:sz w:val="20"/>
                <w:szCs w:val="20"/>
              </w:rPr>
            </w:pPr>
            <w:r>
              <w:rPr>
                <w:rFonts w:ascii="Arial" w:hAnsi="Arial" w:cs="Arial"/>
                <w:b/>
                <w:bCs/>
                <w:sz w:val="20"/>
                <w:szCs w:val="20"/>
              </w:rPr>
              <w:t>x</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ACFA3" w14:textId="59D08228" w:rsidR="00E21225" w:rsidRPr="00265A81" w:rsidRDefault="00E21225" w:rsidP="009D71AB">
            <w:pPr>
              <w:spacing w:after="120"/>
              <w:rPr>
                <w:rFonts w:ascii="Arial" w:hAnsi="Arial" w:cs="Arial"/>
                <w:b/>
                <w:bCs/>
                <w:sz w:val="20"/>
                <w:szCs w:val="20"/>
              </w:rPr>
            </w:pPr>
            <w:r>
              <w:rPr>
                <w:rFonts w:ascii="Arial" w:hAnsi="Arial" w:cs="Arial"/>
                <w:b/>
                <w:bCs/>
                <w:sz w:val="20"/>
                <w:szCs w:val="20"/>
              </w:rPr>
              <w:t>x</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C7542" w14:textId="32291BDD" w:rsidR="00E21225" w:rsidRPr="00265A81" w:rsidRDefault="00E21225" w:rsidP="009D71AB">
            <w:pPr>
              <w:spacing w:after="120"/>
              <w:rPr>
                <w:rFonts w:ascii="Arial" w:hAnsi="Arial" w:cs="Arial"/>
                <w:b/>
                <w:bCs/>
                <w:sz w:val="20"/>
                <w:szCs w:val="20"/>
              </w:rPr>
            </w:pPr>
            <w:r>
              <w:rPr>
                <w:rFonts w:ascii="Arial" w:hAnsi="Arial" w:cs="Arial"/>
                <w:b/>
                <w:bCs/>
                <w:sz w:val="20"/>
                <w:szCs w:val="20"/>
              </w:rPr>
              <w:t>x</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B4509" w14:textId="6E1EB284" w:rsidR="00E21225" w:rsidRPr="00265A81" w:rsidRDefault="00E21225" w:rsidP="009D71AB">
            <w:pPr>
              <w:spacing w:after="120"/>
              <w:rPr>
                <w:rFonts w:ascii="Arial" w:hAnsi="Arial" w:cs="Arial"/>
                <w:b/>
                <w:bCs/>
                <w:sz w:val="20"/>
                <w:szCs w:val="20"/>
              </w:rPr>
            </w:pPr>
            <w:r>
              <w:rPr>
                <w:rFonts w:ascii="Arial" w:hAnsi="Arial" w:cs="Arial"/>
                <w:b/>
                <w:bCs/>
                <w:sz w:val="20"/>
                <w:szCs w:val="20"/>
              </w:rPr>
              <w:t>x</w:t>
            </w:r>
          </w:p>
        </w:tc>
      </w:tr>
    </w:tbl>
    <w:p w14:paraId="1A1330D3" w14:textId="51A28A41" w:rsidR="000A14EE" w:rsidRDefault="000A14EE" w:rsidP="000A14EE">
      <w:pPr>
        <w:spacing w:after="120" w:line="240" w:lineRule="auto"/>
        <w:ind w:left="426" w:right="260"/>
        <w:rPr>
          <w:rFonts w:ascii="Arial" w:hAnsi="Arial" w:cs="Arial"/>
          <w:b/>
          <w:iCs/>
        </w:rPr>
      </w:pPr>
    </w:p>
    <w:p w14:paraId="62974CFC" w14:textId="77777777" w:rsidR="00883204" w:rsidRPr="00D50113" w:rsidRDefault="00883204" w:rsidP="00B107E0">
      <w:pPr>
        <w:numPr>
          <w:ilvl w:val="0"/>
          <w:numId w:val="3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B107E0">
      <w:pPr>
        <w:numPr>
          <w:ilvl w:val="0"/>
          <w:numId w:val="30"/>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A251A68" w14:textId="77777777" w:rsidR="00B107E0" w:rsidRPr="002A7F48" w:rsidRDefault="00B107E0" w:rsidP="00B107E0">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8C8BB36" w14:textId="1C23EE30" w:rsidR="00265A81" w:rsidRPr="00265A81" w:rsidRDefault="00265A81" w:rsidP="00265A81">
      <w:pPr>
        <w:autoSpaceDE w:val="0"/>
        <w:autoSpaceDN w:val="0"/>
        <w:adjustRightInd w:val="0"/>
        <w:spacing w:after="120" w:line="240" w:lineRule="auto"/>
        <w:ind w:left="567" w:right="827"/>
        <w:jc w:val="both"/>
        <w:rPr>
          <w:rFonts w:ascii="Arial" w:hAnsi="Arial" w:cs="Arial"/>
          <w:b/>
        </w:rPr>
      </w:pPr>
      <w:r>
        <w:rPr>
          <w:rFonts w:ascii="Arial" w:hAnsi="Arial" w:cs="Arial"/>
        </w:rPr>
        <w:t>Sports m</w:t>
      </w:r>
      <w:r w:rsidRPr="00265A81">
        <w:rPr>
          <w:rFonts w:ascii="Arial" w:hAnsi="Arial" w:cs="Arial"/>
        </w:rPr>
        <w:t xml:space="preserve">assage and soft tissue techniques are used by athletes in a global sporting environment, and general populations worldwide. Students will learn about soft tissue techniques being used in a range of different international sporting events and other cross-cultural settings. Members of staff involved in teaching soft tissue techniques have international clinical, research and teaching experience. When the opportunity arise, students will be able to volunteer at sporting events, which often includes international athletes. </w:t>
      </w:r>
    </w:p>
    <w:p w14:paraId="3B027366" w14:textId="77777777" w:rsidR="00641D6D" w:rsidRDefault="00641D6D" w:rsidP="00302082">
      <w:pPr>
        <w:pBdr>
          <w:bottom w:val="single" w:sz="6" w:space="1" w:color="auto"/>
        </w:pBdr>
        <w:spacing w:after="120" w:line="240" w:lineRule="auto"/>
        <w:ind w:right="260"/>
        <w:rPr>
          <w:rFonts w:ascii="Arial" w:hAnsi="Arial" w:cs="Arial"/>
        </w:rPr>
      </w:pPr>
    </w:p>
    <w:p w14:paraId="66078095" w14:textId="77777777" w:rsidR="00B107E0" w:rsidRPr="00302082" w:rsidRDefault="00B107E0"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65A81" w:rsidRPr="00302082" w14:paraId="0BFF7B80" w14:textId="77777777" w:rsidTr="00694309">
        <w:trPr>
          <w:trHeight w:val="305"/>
        </w:trPr>
        <w:tc>
          <w:tcPr>
            <w:tcW w:w="1526" w:type="dxa"/>
          </w:tcPr>
          <w:p w14:paraId="46A7039A" w14:textId="28FC5B75" w:rsidR="00265A81" w:rsidRPr="00302082" w:rsidRDefault="00265A81" w:rsidP="00265A81">
            <w:pPr>
              <w:spacing w:after="120"/>
              <w:ind w:right="-330"/>
              <w:rPr>
                <w:rFonts w:ascii="Arial" w:hAnsi="Arial" w:cs="Arial"/>
              </w:rPr>
            </w:pPr>
            <w:r w:rsidRPr="007A72E7">
              <w:rPr>
                <w:rFonts w:ascii="Arial" w:hAnsi="Arial" w:cs="Arial"/>
                <w:sz w:val="18"/>
                <w:szCs w:val="18"/>
              </w:rPr>
              <w:lastRenderedPageBreak/>
              <w:t>07/06/17</w:t>
            </w:r>
          </w:p>
        </w:tc>
        <w:tc>
          <w:tcPr>
            <w:tcW w:w="1701" w:type="dxa"/>
          </w:tcPr>
          <w:p w14:paraId="104206F6" w14:textId="58BA5D62" w:rsidR="00265A81" w:rsidRPr="00302082" w:rsidRDefault="00265A81" w:rsidP="00265A81">
            <w:pPr>
              <w:spacing w:after="120"/>
              <w:ind w:right="-330"/>
              <w:rPr>
                <w:rFonts w:ascii="Arial" w:hAnsi="Arial" w:cs="Arial"/>
              </w:rPr>
            </w:pPr>
            <w:r w:rsidRPr="007A72E7">
              <w:rPr>
                <w:rFonts w:ascii="Arial" w:hAnsi="Arial" w:cs="Arial"/>
                <w:sz w:val="18"/>
                <w:szCs w:val="18"/>
              </w:rPr>
              <w:t>Major</w:t>
            </w:r>
          </w:p>
        </w:tc>
        <w:tc>
          <w:tcPr>
            <w:tcW w:w="2410" w:type="dxa"/>
          </w:tcPr>
          <w:p w14:paraId="5011C0F1" w14:textId="2FC97B34" w:rsidR="00265A81" w:rsidRPr="00302082" w:rsidRDefault="00265A81" w:rsidP="00265A81">
            <w:pPr>
              <w:spacing w:after="120"/>
              <w:ind w:right="-330"/>
              <w:rPr>
                <w:rFonts w:ascii="Arial" w:hAnsi="Arial" w:cs="Arial"/>
              </w:rPr>
            </w:pPr>
            <w:r w:rsidRPr="007A72E7">
              <w:rPr>
                <w:rFonts w:ascii="Arial" w:hAnsi="Arial" w:cs="Arial"/>
                <w:sz w:val="18"/>
                <w:szCs w:val="18"/>
              </w:rPr>
              <w:t>September 2019</w:t>
            </w:r>
          </w:p>
        </w:tc>
        <w:tc>
          <w:tcPr>
            <w:tcW w:w="2448" w:type="dxa"/>
          </w:tcPr>
          <w:p w14:paraId="5423B285" w14:textId="0C90C3A5" w:rsidR="00265A81" w:rsidRPr="00302082" w:rsidRDefault="00265A81" w:rsidP="00265A81">
            <w:pPr>
              <w:spacing w:after="120"/>
              <w:ind w:right="-330"/>
              <w:rPr>
                <w:rFonts w:ascii="Arial" w:hAnsi="Arial" w:cs="Arial"/>
              </w:rPr>
            </w:pPr>
            <w:r w:rsidRPr="007A72E7">
              <w:rPr>
                <w:rFonts w:ascii="Arial" w:hAnsi="Arial" w:cs="Arial"/>
                <w:sz w:val="18"/>
                <w:szCs w:val="18"/>
              </w:rPr>
              <w:t>10, 12-14</w:t>
            </w:r>
          </w:p>
        </w:tc>
        <w:tc>
          <w:tcPr>
            <w:tcW w:w="2597" w:type="dxa"/>
          </w:tcPr>
          <w:p w14:paraId="78847167" w14:textId="4080AEAC" w:rsidR="00265A81" w:rsidRPr="00302082" w:rsidRDefault="00265A81" w:rsidP="00265A81">
            <w:pPr>
              <w:spacing w:after="120"/>
              <w:ind w:right="-330"/>
              <w:rPr>
                <w:rFonts w:ascii="Arial" w:hAnsi="Arial" w:cs="Arial"/>
              </w:rPr>
            </w:pPr>
            <w:r w:rsidRPr="007A72E7">
              <w:rPr>
                <w:rFonts w:ascii="Arial" w:hAnsi="Arial" w:cs="Arial"/>
                <w:sz w:val="18"/>
                <w:szCs w:val="18"/>
              </w:rPr>
              <w:t>No</w:t>
            </w:r>
          </w:p>
        </w:tc>
      </w:tr>
      <w:tr w:rsidR="00265A81" w:rsidRPr="00302082" w14:paraId="17B18B59" w14:textId="77777777" w:rsidTr="00694309">
        <w:trPr>
          <w:trHeight w:val="305"/>
        </w:trPr>
        <w:tc>
          <w:tcPr>
            <w:tcW w:w="1526" w:type="dxa"/>
          </w:tcPr>
          <w:p w14:paraId="6331935F" w14:textId="77777777" w:rsidR="00265A81" w:rsidRPr="00302082" w:rsidRDefault="00265A81" w:rsidP="00265A81">
            <w:pPr>
              <w:spacing w:after="120"/>
              <w:ind w:right="-330"/>
              <w:rPr>
                <w:rFonts w:ascii="Arial" w:hAnsi="Arial" w:cs="Arial"/>
              </w:rPr>
            </w:pPr>
          </w:p>
        </w:tc>
        <w:tc>
          <w:tcPr>
            <w:tcW w:w="1701" w:type="dxa"/>
          </w:tcPr>
          <w:p w14:paraId="7FEF945A" w14:textId="77777777" w:rsidR="00265A81" w:rsidRPr="00302082" w:rsidRDefault="00265A81" w:rsidP="00265A81">
            <w:pPr>
              <w:spacing w:after="120"/>
              <w:ind w:right="-330"/>
              <w:rPr>
                <w:rFonts w:ascii="Arial" w:hAnsi="Arial" w:cs="Arial"/>
              </w:rPr>
            </w:pPr>
          </w:p>
        </w:tc>
        <w:tc>
          <w:tcPr>
            <w:tcW w:w="2410" w:type="dxa"/>
          </w:tcPr>
          <w:p w14:paraId="251B2FAB" w14:textId="77777777" w:rsidR="00265A81" w:rsidRPr="00302082" w:rsidRDefault="00265A81" w:rsidP="00265A81">
            <w:pPr>
              <w:spacing w:after="120"/>
              <w:ind w:right="-330"/>
              <w:rPr>
                <w:rFonts w:ascii="Arial" w:hAnsi="Arial" w:cs="Arial"/>
              </w:rPr>
            </w:pPr>
          </w:p>
        </w:tc>
        <w:tc>
          <w:tcPr>
            <w:tcW w:w="2448" w:type="dxa"/>
          </w:tcPr>
          <w:p w14:paraId="1F00670C" w14:textId="77777777" w:rsidR="00265A81" w:rsidRPr="00302082" w:rsidRDefault="00265A81" w:rsidP="00265A81">
            <w:pPr>
              <w:spacing w:after="120"/>
              <w:ind w:right="-330"/>
              <w:rPr>
                <w:rFonts w:ascii="Arial" w:hAnsi="Arial" w:cs="Arial"/>
              </w:rPr>
            </w:pPr>
          </w:p>
        </w:tc>
        <w:tc>
          <w:tcPr>
            <w:tcW w:w="2597" w:type="dxa"/>
          </w:tcPr>
          <w:p w14:paraId="6D7E0C7A" w14:textId="77777777" w:rsidR="00265A81" w:rsidRPr="00302082" w:rsidRDefault="00265A81" w:rsidP="00265A81">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CDC72" w14:textId="77777777" w:rsidR="00C2517D" w:rsidRDefault="00C2517D" w:rsidP="009A2D37">
      <w:pPr>
        <w:spacing w:after="0" w:line="240" w:lineRule="auto"/>
      </w:pPr>
      <w:r>
        <w:separator/>
      </w:r>
    </w:p>
  </w:endnote>
  <w:endnote w:type="continuationSeparator" w:id="0">
    <w:p w14:paraId="42E73B50" w14:textId="77777777" w:rsidR="00C2517D" w:rsidRDefault="00C2517D" w:rsidP="009A2D37">
      <w:pPr>
        <w:spacing w:after="0" w:line="240" w:lineRule="auto"/>
      </w:pPr>
      <w:r>
        <w:continuationSeparator/>
      </w:r>
    </w:p>
  </w:endnote>
  <w:endnote w:type="continuationNotice" w:id="1">
    <w:p w14:paraId="634F8088" w14:textId="77777777" w:rsidR="00C2517D" w:rsidRDefault="00C25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5E91E1B4" w:rsidR="008B2543" w:rsidRDefault="0019787E" w:rsidP="009A2D37">
        <w:pPr>
          <w:pStyle w:val="Footer"/>
          <w:jc w:val="center"/>
        </w:pPr>
        <w:r>
          <w:fldChar w:fldCharType="begin"/>
        </w:r>
        <w:r>
          <w:instrText xml:space="preserve"> PAGE   \* MERGEFORMAT </w:instrText>
        </w:r>
        <w:r>
          <w:fldChar w:fldCharType="separate"/>
        </w:r>
        <w:r w:rsidR="000F22D3">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E55E7" w14:textId="77777777" w:rsidR="00C2517D" w:rsidRDefault="00C2517D" w:rsidP="009A2D37">
      <w:pPr>
        <w:spacing w:after="0" w:line="240" w:lineRule="auto"/>
      </w:pPr>
      <w:r>
        <w:separator/>
      </w:r>
    </w:p>
  </w:footnote>
  <w:footnote w:type="continuationSeparator" w:id="0">
    <w:p w14:paraId="2B02E98B" w14:textId="77777777" w:rsidR="00C2517D" w:rsidRDefault="00C2517D" w:rsidP="009A2D37">
      <w:pPr>
        <w:spacing w:after="0" w:line="240" w:lineRule="auto"/>
      </w:pPr>
      <w:r>
        <w:continuationSeparator/>
      </w:r>
    </w:p>
  </w:footnote>
  <w:footnote w:type="continuationNotice" w:id="1">
    <w:p w14:paraId="36B49038" w14:textId="77777777" w:rsidR="00C2517D" w:rsidRDefault="00C251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F6B09"/>
    <w:multiLevelType w:val="hybridMultilevel"/>
    <w:tmpl w:val="E818A908"/>
    <w:lvl w:ilvl="0" w:tplc="FAA40CD8">
      <w:start w:val="9"/>
      <w:numFmt w:val="decimal"/>
      <w:lvlText w:val="%1."/>
      <w:lvlJc w:val="left"/>
      <w:pPr>
        <w:ind w:left="720" w:hanging="360"/>
      </w:pPr>
      <w:rPr>
        <w:rFonts w:hint="default"/>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F56E7"/>
    <w:multiLevelType w:val="hybridMultilevel"/>
    <w:tmpl w:val="22706ADE"/>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46FA1"/>
    <w:multiLevelType w:val="hybridMultilevel"/>
    <w:tmpl w:val="A1D60944"/>
    <w:lvl w:ilvl="0" w:tplc="FAA40CD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2016BDB"/>
    <w:multiLevelType w:val="hybridMultilevel"/>
    <w:tmpl w:val="DB34F50C"/>
    <w:lvl w:ilvl="0" w:tplc="9A0A1E48">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937ECF"/>
    <w:multiLevelType w:val="hybridMultilevel"/>
    <w:tmpl w:val="23549340"/>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808EE"/>
    <w:multiLevelType w:val="hybridMultilevel"/>
    <w:tmpl w:val="89669A22"/>
    <w:lvl w:ilvl="0" w:tplc="EE724D1A">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EA2369"/>
    <w:multiLevelType w:val="hybridMultilevel"/>
    <w:tmpl w:val="755EF55A"/>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05024"/>
    <w:multiLevelType w:val="multilevel"/>
    <w:tmpl w:val="E4845532"/>
    <w:lvl w:ilvl="0">
      <w:start w:val="10"/>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D5470C5"/>
    <w:multiLevelType w:val="hybridMultilevel"/>
    <w:tmpl w:val="0E9CE39E"/>
    <w:lvl w:ilvl="0" w:tplc="320071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638DB"/>
    <w:multiLevelType w:val="hybridMultilevel"/>
    <w:tmpl w:val="E032993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33263"/>
    <w:multiLevelType w:val="hybridMultilevel"/>
    <w:tmpl w:val="82265B84"/>
    <w:lvl w:ilvl="0" w:tplc="320071D0">
      <w:start w:val="1"/>
      <w:numFmt w:val="decimal"/>
      <w:lvlText w:val="%1."/>
      <w:lvlJc w:val="left"/>
      <w:pPr>
        <w:ind w:left="1713" w:hanging="360"/>
      </w:pPr>
      <w:rPr>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6A62D3"/>
    <w:multiLevelType w:val="hybridMultilevel"/>
    <w:tmpl w:val="09D8E73E"/>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4"/>
  </w:num>
  <w:num w:numId="5">
    <w:abstractNumId w:val="26"/>
  </w:num>
  <w:num w:numId="6">
    <w:abstractNumId w:val="24"/>
  </w:num>
  <w:num w:numId="7">
    <w:abstractNumId w:val="33"/>
  </w:num>
  <w:num w:numId="8">
    <w:abstractNumId w:val="25"/>
  </w:num>
  <w:num w:numId="9">
    <w:abstractNumId w:val="15"/>
  </w:num>
  <w:num w:numId="10">
    <w:abstractNumId w:val="16"/>
  </w:num>
  <w:num w:numId="11">
    <w:abstractNumId w:val="3"/>
  </w:num>
  <w:num w:numId="12">
    <w:abstractNumId w:val="9"/>
  </w:num>
  <w:num w:numId="13">
    <w:abstractNumId w:val="32"/>
  </w:num>
  <w:num w:numId="14">
    <w:abstractNumId w:val="5"/>
  </w:num>
  <w:num w:numId="15">
    <w:abstractNumId w:val="7"/>
  </w:num>
  <w:num w:numId="16">
    <w:abstractNumId w:val="20"/>
  </w:num>
  <w:num w:numId="17">
    <w:abstractNumId w:val="31"/>
  </w:num>
  <w:num w:numId="18">
    <w:abstractNumId w:val="28"/>
  </w:num>
  <w:num w:numId="19">
    <w:abstractNumId w:val="30"/>
  </w:num>
  <w:num w:numId="20">
    <w:abstractNumId w:val="6"/>
  </w:num>
  <w:num w:numId="21">
    <w:abstractNumId w:val="21"/>
  </w:num>
  <w:num w:numId="22">
    <w:abstractNumId w:val="27"/>
  </w:num>
  <w:num w:numId="23">
    <w:abstractNumId w:val="17"/>
  </w:num>
  <w:num w:numId="24">
    <w:abstractNumId w:val="2"/>
  </w:num>
  <w:num w:numId="25">
    <w:abstractNumId w:val="13"/>
  </w:num>
  <w:num w:numId="26">
    <w:abstractNumId w:val="19"/>
  </w:num>
  <w:num w:numId="27">
    <w:abstractNumId w:val="10"/>
  </w:num>
  <w:num w:numId="28">
    <w:abstractNumId w:val="8"/>
  </w:num>
  <w:num w:numId="29">
    <w:abstractNumId w:val="23"/>
  </w:num>
  <w:num w:numId="30">
    <w:abstractNumId w:val="18"/>
  </w:num>
  <w:num w:numId="31">
    <w:abstractNumId w:val="22"/>
  </w:num>
  <w:num w:numId="32">
    <w:abstractNumId w:val="1"/>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4F58"/>
    <w:rsid w:val="00045373"/>
    <w:rsid w:val="00063A2F"/>
    <w:rsid w:val="000678D3"/>
    <w:rsid w:val="00094810"/>
    <w:rsid w:val="00096DA4"/>
    <w:rsid w:val="000A14EE"/>
    <w:rsid w:val="000C0294"/>
    <w:rsid w:val="000C7A1C"/>
    <w:rsid w:val="000D2A8A"/>
    <w:rsid w:val="000D32AC"/>
    <w:rsid w:val="000D347A"/>
    <w:rsid w:val="000E20C1"/>
    <w:rsid w:val="000E3B73"/>
    <w:rsid w:val="000F22D3"/>
    <w:rsid w:val="000F6C56"/>
    <w:rsid w:val="000F7FBF"/>
    <w:rsid w:val="00106BE5"/>
    <w:rsid w:val="00110947"/>
    <w:rsid w:val="00111906"/>
    <w:rsid w:val="00111CB3"/>
    <w:rsid w:val="00117577"/>
    <w:rsid w:val="00117793"/>
    <w:rsid w:val="001206E4"/>
    <w:rsid w:val="001214D3"/>
    <w:rsid w:val="00121BFC"/>
    <w:rsid w:val="0013639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5A81"/>
    <w:rsid w:val="00266735"/>
    <w:rsid w:val="00273CF0"/>
    <w:rsid w:val="002748D4"/>
    <w:rsid w:val="00274ED7"/>
    <w:rsid w:val="0028461D"/>
    <w:rsid w:val="0028590C"/>
    <w:rsid w:val="00290948"/>
    <w:rsid w:val="00292C46"/>
    <w:rsid w:val="002938D6"/>
    <w:rsid w:val="00294B73"/>
    <w:rsid w:val="002A0C18"/>
    <w:rsid w:val="002A219B"/>
    <w:rsid w:val="002A22DB"/>
    <w:rsid w:val="002B20F5"/>
    <w:rsid w:val="002B21D2"/>
    <w:rsid w:val="002B2A1A"/>
    <w:rsid w:val="002B71F2"/>
    <w:rsid w:val="002E71C0"/>
    <w:rsid w:val="002E780C"/>
    <w:rsid w:val="002F05F4"/>
    <w:rsid w:val="002F0CE4"/>
    <w:rsid w:val="002F23EF"/>
    <w:rsid w:val="002F2626"/>
    <w:rsid w:val="00302082"/>
    <w:rsid w:val="00306620"/>
    <w:rsid w:val="003262B9"/>
    <w:rsid w:val="003300D1"/>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5658"/>
    <w:rsid w:val="00496AA3"/>
    <w:rsid w:val="00497C98"/>
    <w:rsid w:val="004A39D7"/>
    <w:rsid w:val="004A55FA"/>
    <w:rsid w:val="004B5D03"/>
    <w:rsid w:val="004C1EC4"/>
    <w:rsid w:val="004C4BF9"/>
    <w:rsid w:val="004D035C"/>
    <w:rsid w:val="004D19F0"/>
    <w:rsid w:val="004F3C18"/>
    <w:rsid w:val="004F4328"/>
    <w:rsid w:val="005005E4"/>
    <w:rsid w:val="00513689"/>
    <w:rsid w:val="0051375A"/>
    <w:rsid w:val="00521097"/>
    <w:rsid w:val="0053059E"/>
    <w:rsid w:val="00532F6F"/>
    <w:rsid w:val="00533663"/>
    <w:rsid w:val="0053427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2ED3"/>
    <w:rsid w:val="006C423D"/>
    <w:rsid w:val="006C46EF"/>
    <w:rsid w:val="006C4C67"/>
    <w:rsid w:val="006D13C0"/>
    <w:rsid w:val="006D41AB"/>
    <w:rsid w:val="006D444F"/>
    <w:rsid w:val="006D506A"/>
    <w:rsid w:val="006F0C32"/>
    <w:rsid w:val="006F1A15"/>
    <w:rsid w:val="006F3F8B"/>
    <w:rsid w:val="006F5216"/>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87070"/>
    <w:rsid w:val="007906FD"/>
    <w:rsid w:val="00797197"/>
    <w:rsid w:val="007972A7"/>
    <w:rsid w:val="007A2BA2"/>
    <w:rsid w:val="007A4044"/>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64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57D"/>
    <w:rsid w:val="00977632"/>
    <w:rsid w:val="00982A8E"/>
    <w:rsid w:val="00987DB4"/>
    <w:rsid w:val="0099029D"/>
    <w:rsid w:val="00996204"/>
    <w:rsid w:val="009A26CB"/>
    <w:rsid w:val="009A2BC2"/>
    <w:rsid w:val="009A2D37"/>
    <w:rsid w:val="009A7587"/>
    <w:rsid w:val="009B0A69"/>
    <w:rsid w:val="009C2474"/>
    <w:rsid w:val="009C7082"/>
    <w:rsid w:val="009C79E8"/>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7E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FA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22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505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5E1F"/>
    <w:rsid w:val="00FC0291"/>
    <w:rsid w:val="00FC1C92"/>
    <w:rsid w:val="00FD333B"/>
    <w:rsid w:val="00FD689C"/>
    <w:rsid w:val="00FD705C"/>
    <w:rsid w:val="00FD777A"/>
    <w:rsid w:val="00FE260B"/>
    <w:rsid w:val="00FE692E"/>
    <w:rsid w:val="00FF31CA"/>
    <w:rsid w:val="00FF5582"/>
    <w:rsid w:val="00FF6EB4"/>
    <w:rsid w:val="00FF7858"/>
    <w:rsid w:val="06706AD4"/>
    <w:rsid w:val="2EDB1C74"/>
    <w:rsid w:val="5C307F49"/>
    <w:rsid w:val="6EA8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26180">
      <w:bodyDiv w:val="1"/>
      <w:marLeft w:val="0"/>
      <w:marRight w:val="0"/>
      <w:marTop w:val="0"/>
      <w:marBottom w:val="0"/>
      <w:divBdr>
        <w:top w:val="none" w:sz="0" w:space="0" w:color="auto"/>
        <w:left w:val="none" w:sz="0" w:space="0" w:color="auto"/>
        <w:bottom w:val="none" w:sz="0" w:space="0" w:color="auto"/>
        <w:right w:val="none" w:sz="0" w:space="0" w:color="auto"/>
      </w:divBdr>
      <w:divsChild>
        <w:div w:id="1710059859">
          <w:marLeft w:val="0"/>
          <w:marRight w:val="0"/>
          <w:marTop w:val="0"/>
          <w:marBottom w:val="0"/>
          <w:divBdr>
            <w:top w:val="none" w:sz="0" w:space="0" w:color="auto"/>
            <w:left w:val="none" w:sz="0" w:space="0" w:color="auto"/>
            <w:bottom w:val="none" w:sz="0" w:space="0" w:color="auto"/>
            <w:right w:val="none" w:sz="0" w:space="0" w:color="auto"/>
          </w:divBdr>
          <w:divsChild>
            <w:div w:id="1121607899">
              <w:marLeft w:val="-225"/>
              <w:marRight w:val="-225"/>
              <w:marTop w:val="0"/>
              <w:marBottom w:val="0"/>
              <w:divBdr>
                <w:top w:val="none" w:sz="0" w:space="0" w:color="auto"/>
                <w:left w:val="none" w:sz="0" w:space="0" w:color="auto"/>
                <w:bottom w:val="none" w:sz="0" w:space="0" w:color="auto"/>
                <w:right w:val="none" w:sz="0" w:space="0" w:color="auto"/>
              </w:divBdr>
              <w:divsChild>
                <w:div w:id="646013307">
                  <w:marLeft w:val="0"/>
                  <w:marRight w:val="0"/>
                  <w:marTop w:val="0"/>
                  <w:marBottom w:val="0"/>
                  <w:divBdr>
                    <w:top w:val="none" w:sz="0" w:space="0" w:color="auto"/>
                    <w:left w:val="none" w:sz="0" w:space="0" w:color="auto"/>
                    <w:bottom w:val="none" w:sz="0" w:space="0" w:color="auto"/>
                    <w:right w:val="none" w:sz="0" w:space="0" w:color="auto"/>
                  </w:divBdr>
                  <w:divsChild>
                    <w:div w:id="6098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83235">
      <w:bodyDiv w:val="1"/>
      <w:marLeft w:val="0"/>
      <w:marRight w:val="0"/>
      <w:marTop w:val="0"/>
      <w:marBottom w:val="0"/>
      <w:divBdr>
        <w:top w:val="none" w:sz="0" w:space="0" w:color="auto"/>
        <w:left w:val="none" w:sz="0" w:space="0" w:color="auto"/>
        <w:bottom w:val="none" w:sz="0" w:space="0" w:color="auto"/>
        <w:right w:val="none" w:sz="0" w:space="0" w:color="auto"/>
      </w:divBdr>
      <w:divsChild>
        <w:div w:id="30228896">
          <w:marLeft w:val="0"/>
          <w:marRight w:val="0"/>
          <w:marTop w:val="0"/>
          <w:marBottom w:val="0"/>
          <w:divBdr>
            <w:top w:val="none" w:sz="0" w:space="0" w:color="auto"/>
            <w:left w:val="none" w:sz="0" w:space="0" w:color="auto"/>
            <w:bottom w:val="none" w:sz="0" w:space="0" w:color="auto"/>
            <w:right w:val="none" w:sz="0" w:space="0" w:color="auto"/>
          </w:divBdr>
          <w:divsChild>
            <w:div w:id="1840466839">
              <w:marLeft w:val="-225"/>
              <w:marRight w:val="-225"/>
              <w:marTop w:val="0"/>
              <w:marBottom w:val="0"/>
              <w:divBdr>
                <w:top w:val="none" w:sz="0" w:space="0" w:color="auto"/>
                <w:left w:val="none" w:sz="0" w:space="0" w:color="auto"/>
                <w:bottom w:val="none" w:sz="0" w:space="0" w:color="auto"/>
                <w:right w:val="none" w:sz="0" w:space="0" w:color="auto"/>
              </w:divBdr>
              <w:divsChild>
                <w:div w:id="1734233463">
                  <w:marLeft w:val="0"/>
                  <w:marRight w:val="0"/>
                  <w:marTop w:val="0"/>
                  <w:marBottom w:val="0"/>
                  <w:divBdr>
                    <w:top w:val="none" w:sz="0" w:space="0" w:color="auto"/>
                    <w:left w:val="none" w:sz="0" w:space="0" w:color="auto"/>
                    <w:bottom w:val="none" w:sz="0" w:space="0" w:color="auto"/>
                    <w:right w:val="none" w:sz="0" w:space="0" w:color="auto"/>
                  </w:divBdr>
                  <w:divsChild>
                    <w:div w:id="18594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74549881">
      <w:bodyDiv w:val="1"/>
      <w:marLeft w:val="0"/>
      <w:marRight w:val="0"/>
      <w:marTop w:val="0"/>
      <w:marBottom w:val="0"/>
      <w:divBdr>
        <w:top w:val="none" w:sz="0" w:space="0" w:color="auto"/>
        <w:left w:val="none" w:sz="0" w:space="0" w:color="auto"/>
        <w:bottom w:val="none" w:sz="0" w:space="0" w:color="auto"/>
        <w:right w:val="none" w:sz="0" w:space="0" w:color="auto"/>
      </w:divBdr>
      <w:divsChild>
        <w:div w:id="825165202">
          <w:marLeft w:val="0"/>
          <w:marRight w:val="0"/>
          <w:marTop w:val="0"/>
          <w:marBottom w:val="0"/>
          <w:divBdr>
            <w:top w:val="none" w:sz="0" w:space="0" w:color="auto"/>
            <w:left w:val="none" w:sz="0" w:space="0" w:color="auto"/>
            <w:bottom w:val="none" w:sz="0" w:space="0" w:color="auto"/>
            <w:right w:val="none" w:sz="0" w:space="0" w:color="auto"/>
          </w:divBdr>
          <w:divsChild>
            <w:div w:id="1870944187">
              <w:marLeft w:val="-225"/>
              <w:marRight w:val="-225"/>
              <w:marTop w:val="0"/>
              <w:marBottom w:val="0"/>
              <w:divBdr>
                <w:top w:val="none" w:sz="0" w:space="0" w:color="auto"/>
                <w:left w:val="none" w:sz="0" w:space="0" w:color="auto"/>
                <w:bottom w:val="none" w:sz="0" w:space="0" w:color="auto"/>
                <w:right w:val="none" w:sz="0" w:space="0" w:color="auto"/>
              </w:divBdr>
              <w:divsChild>
                <w:div w:id="1988119764">
                  <w:marLeft w:val="0"/>
                  <w:marRight w:val="0"/>
                  <w:marTop w:val="0"/>
                  <w:marBottom w:val="0"/>
                  <w:divBdr>
                    <w:top w:val="none" w:sz="0" w:space="0" w:color="auto"/>
                    <w:left w:val="none" w:sz="0" w:space="0" w:color="auto"/>
                    <w:bottom w:val="none" w:sz="0" w:space="0" w:color="auto"/>
                    <w:right w:val="none" w:sz="0" w:space="0" w:color="auto"/>
                  </w:divBdr>
                  <w:divsChild>
                    <w:div w:id="15308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1618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3AMX4D3CU3N3-1666101633-95</_dlc_DocId>
    <_dlc_DocIdUrl xmlns="ef2b9e05-657a-4dc1-8c6c-679bdea18f38">
      <Url>https://sharepoint.kent.ac.uk/fso/cmaproject/_layouts/15/DocIdRedir.aspx?ID=3AMX4D3CU3N3-1666101633-95</Url>
      <Description>3AMX4D3CU3N3-1666101633-95</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36CD-DC54-4589-8203-29825598F366}">
  <ds:schemaRefs>
    <ds:schemaRef ds:uri="http://schemas.microsoft.com/sharepoint/events"/>
  </ds:schemaRefs>
</ds:datastoreItem>
</file>

<file path=customXml/itemProps2.xml><?xml version="1.0" encoding="utf-8"?>
<ds:datastoreItem xmlns:ds="http://schemas.openxmlformats.org/officeDocument/2006/customXml" ds:itemID="{0C2DCF9C-B8B2-4B89-AFC6-F9094483A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CCEF2-E4FD-454C-B8B1-495968A8E358}">
  <ds:schemaRefs>
    <ds:schemaRef ds:uri="http://schemas.microsoft.com/sharepoint/v3/contenttype/forms"/>
  </ds:schemaRefs>
</ds:datastoreItem>
</file>

<file path=customXml/itemProps4.xml><?xml version="1.0" encoding="utf-8"?>
<ds:datastoreItem xmlns:ds="http://schemas.openxmlformats.org/officeDocument/2006/customXml" ds:itemID="{348F37F7-F582-4B59-A8A2-F33626878C89}">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C5A9B5B2-2B98-4581-8980-E847BF0B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4439</Characters>
  <Application>Microsoft Office Word</Application>
  <DocSecurity>0</DocSecurity>
  <Lines>36</Lines>
  <Paragraphs>10</Paragraphs>
  <ScaleCrop>false</ScaleCrop>
  <Company>University of Kent</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Daiva Nacyte</cp:lastModifiedBy>
  <cp:revision>4</cp:revision>
  <cp:lastPrinted>2015-09-09T08:37:00Z</cp:lastPrinted>
  <dcterms:created xsi:type="dcterms:W3CDTF">2018-03-07T13:59:00Z</dcterms:created>
  <dcterms:modified xsi:type="dcterms:W3CDTF">2018-10-24T13:48:00Z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8ea4ff39-e701-48c7-a660-951356af7066</vt:lpwstr>
  </property>
  <property fmtid="{D5CDD505-2E9C-101B-9397-08002B2CF9AE}" pid="4" name="Order">
    <vt:r8>9500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