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7F6A" w14:textId="0EF1095F" w:rsidR="00505904" w:rsidRDefault="002B6BC6" w:rsidP="00C948FB">
      <w:pPr>
        <w:numPr>
          <w:ilvl w:val="0"/>
          <w:numId w:val="1"/>
        </w:numPr>
        <w:spacing w:after="120" w:line="240" w:lineRule="auto"/>
        <w:ind w:left="567" w:right="260" w:hanging="567"/>
        <w:jc w:val="both"/>
        <w:rPr>
          <w:rFonts w:ascii="Arial" w:hAnsi="Arial" w:cs="Arial"/>
          <w:b/>
        </w:rPr>
      </w:pPr>
      <w:r>
        <w:rPr>
          <w:rFonts w:ascii="Arial" w:hAnsi="Arial" w:cs="Arial"/>
        </w:rPr>
        <w:t xml:space="preserve"> </w:t>
      </w:r>
      <w:r w:rsidR="00B0289B">
        <w:rPr>
          <w:rFonts w:ascii="Arial" w:hAnsi="Arial" w:cs="Arial"/>
          <w:b/>
        </w:rPr>
        <w:t>Title of the module</w:t>
      </w:r>
    </w:p>
    <w:p w14:paraId="5426BAA2" w14:textId="77777777" w:rsidR="00505904" w:rsidRDefault="00B0289B">
      <w:pPr>
        <w:spacing w:after="120" w:line="240" w:lineRule="auto"/>
        <w:ind w:left="567" w:right="260"/>
        <w:jc w:val="both"/>
        <w:rPr>
          <w:rFonts w:ascii="Arial" w:hAnsi="Arial" w:cs="Arial"/>
          <w:iCs/>
        </w:rPr>
      </w:pPr>
      <w:r>
        <w:rPr>
          <w:rFonts w:ascii="Arial" w:hAnsi="Arial" w:cs="Arial"/>
        </w:rPr>
        <w:t xml:space="preserve">MAST5012 </w:t>
      </w:r>
      <w:r>
        <w:rPr>
          <w:rFonts w:ascii="Arial" w:hAnsi="Arial" w:cs="Arial"/>
          <w:iCs/>
        </w:rPr>
        <w:t>(MA5512) - Ordinary Differential Equations</w:t>
      </w:r>
    </w:p>
    <w:p w14:paraId="6CD2AA5F" w14:textId="77777777" w:rsidR="00505904" w:rsidRDefault="00505904">
      <w:pPr>
        <w:spacing w:after="120" w:line="240" w:lineRule="auto"/>
        <w:ind w:left="426" w:right="260"/>
        <w:jc w:val="both"/>
        <w:rPr>
          <w:rFonts w:ascii="Arial" w:hAnsi="Arial" w:cs="Arial"/>
        </w:rPr>
      </w:pPr>
    </w:p>
    <w:p w14:paraId="68DEF05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4BB69D0F" w14:textId="77777777" w:rsidR="00505904" w:rsidRDefault="00B0289B">
      <w:pPr>
        <w:spacing w:after="120" w:line="240" w:lineRule="auto"/>
        <w:ind w:left="567" w:right="260"/>
        <w:rPr>
          <w:rFonts w:ascii="Arial" w:hAnsi="Arial" w:cs="Arial"/>
          <w:iCs/>
        </w:rPr>
      </w:pPr>
      <w:r>
        <w:rPr>
          <w:rFonts w:ascii="Arial" w:hAnsi="Arial" w:cs="Arial"/>
          <w:iCs/>
        </w:rPr>
        <w:t>School of Mathematics, Statistics and Actuarial Science</w:t>
      </w:r>
    </w:p>
    <w:p w14:paraId="37B41A6C" w14:textId="77777777" w:rsidR="00505904" w:rsidRDefault="00B0289B">
      <w:pPr>
        <w:spacing w:after="120" w:line="240" w:lineRule="auto"/>
        <w:ind w:left="426" w:right="260"/>
        <w:rPr>
          <w:rFonts w:ascii="Arial" w:hAnsi="Arial" w:cs="Arial"/>
          <w:i/>
          <w:iCs/>
        </w:rPr>
      </w:pPr>
      <w:r>
        <w:rPr>
          <w:rFonts w:ascii="Arial" w:hAnsi="Arial" w:cs="Arial"/>
          <w:iCs/>
        </w:rPr>
        <w:t xml:space="preserve"> </w:t>
      </w:r>
    </w:p>
    <w:p w14:paraId="1366702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BE8AC74" w14:textId="77777777" w:rsidR="00505904" w:rsidRDefault="00B0289B">
      <w:pPr>
        <w:spacing w:after="120" w:line="240" w:lineRule="auto"/>
        <w:ind w:left="567" w:right="260"/>
        <w:jc w:val="both"/>
        <w:rPr>
          <w:rFonts w:ascii="Arial" w:hAnsi="Arial" w:cs="Arial"/>
          <w:i/>
        </w:rPr>
      </w:pPr>
      <w:r>
        <w:rPr>
          <w:rFonts w:ascii="Arial" w:hAnsi="Arial" w:cs="Arial"/>
        </w:rPr>
        <w:t>Level 5</w:t>
      </w:r>
    </w:p>
    <w:p w14:paraId="082CD1C2" w14:textId="77777777" w:rsidR="00505904" w:rsidRDefault="00505904">
      <w:pPr>
        <w:spacing w:after="120" w:line="240" w:lineRule="auto"/>
        <w:ind w:left="426" w:right="260"/>
        <w:rPr>
          <w:rFonts w:ascii="Arial" w:hAnsi="Arial" w:cs="Arial"/>
          <w:i/>
          <w:iCs/>
        </w:rPr>
      </w:pPr>
    </w:p>
    <w:p w14:paraId="3A77BD5E"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1EA89A57" w14:textId="77777777" w:rsidR="00505904" w:rsidRDefault="00B0289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4535B141" w14:textId="77777777" w:rsidR="00505904" w:rsidRDefault="00505904">
      <w:pPr>
        <w:spacing w:after="120" w:line="240" w:lineRule="auto"/>
        <w:ind w:left="426" w:right="260"/>
        <w:rPr>
          <w:rFonts w:ascii="Arial" w:hAnsi="Arial" w:cs="Arial"/>
          <w:i/>
        </w:rPr>
      </w:pPr>
    </w:p>
    <w:p w14:paraId="37DDE68D"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6E28431" w14:textId="77777777" w:rsidR="00505904" w:rsidRDefault="00B0289B">
      <w:pPr>
        <w:spacing w:after="120" w:line="240" w:lineRule="auto"/>
        <w:ind w:left="567" w:right="260"/>
        <w:jc w:val="both"/>
        <w:rPr>
          <w:rFonts w:ascii="Arial" w:hAnsi="Arial" w:cs="Arial"/>
          <w:iCs/>
        </w:rPr>
      </w:pPr>
      <w:r>
        <w:rPr>
          <w:rFonts w:ascii="Arial" w:hAnsi="Arial" w:cs="Arial"/>
          <w:iCs/>
        </w:rPr>
        <w:t>Spring</w:t>
      </w:r>
    </w:p>
    <w:p w14:paraId="4AF624E4" w14:textId="77777777" w:rsidR="00505904" w:rsidRDefault="00505904">
      <w:pPr>
        <w:spacing w:after="120" w:line="240" w:lineRule="auto"/>
        <w:ind w:left="426" w:right="260"/>
        <w:rPr>
          <w:rFonts w:ascii="Arial" w:hAnsi="Arial" w:cs="Arial"/>
          <w:i/>
          <w:iCs/>
        </w:rPr>
      </w:pPr>
    </w:p>
    <w:p w14:paraId="5FF2178B"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7E0BBB" w14:textId="77777777" w:rsidR="00505904" w:rsidRDefault="00B0289B">
      <w:pPr>
        <w:spacing w:after="120" w:line="240" w:lineRule="auto"/>
        <w:ind w:left="567" w:right="260"/>
        <w:rPr>
          <w:rFonts w:ascii="Arial" w:hAnsi="Arial" w:cs="Arial"/>
          <w:iCs/>
        </w:rPr>
      </w:pPr>
      <w:r>
        <w:rPr>
          <w:rFonts w:ascii="Arial" w:hAnsi="Arial" w:cs="Arial"/>
          <w:iCs/>
        </w:rPr>
        <w:t xml:space="preserve">Pre-requisite: MAST4006 (Mathematical Methods 1)  </w:t>
      </w:r>
    </w:p>
    <w:p w14:paraId="2F94F5C7" w14:textId="77777777" w:rsidR="00505904" w:rsidRDefault="00B0289B">
      <w:pPr>
        <w:spacing w:after="120" w:line="240" w:lineRule="auto"/>
        <w:ind w:left="567" w:right="260"/>
        <w:rPr>
          <w:rFonts w:ascii="Arial" w:hAnsi="Arial" w:cs="Arial"/>
          <w:iCs/>
        </w:rPr>
      </w:pPr>
      <w:r>
        <w:rPr>
          <w:rFonts w:ascii="Arial" w:hAnsi="Arial" w:cs="Arial"/>
          <w:iCs/>
        </w:rPr>
        <w:t>Co-requisite: None</w:t>
      </w:r>
    </w:p>
    <w:p w14:paraId="00A59BE7" w14:textId="77777777" w:rsidR="00505904" w:rsidRDefault="00505904">
      <w:pPr>
        <w:spacing w:after="120" w:line="240" w:lineRule="auto"/>
        <w:ind w:left="426" w:right="260"/>
        <w:rPr>
          <w:rFonts w:ascii="Arial" w:hAnsi="Arial" w:cs="Arial"/>
          <w:i/>
          <w:iCs/>
        </w:rPr>
      </w:pPr>
    </w:p>
    <w:p w14:paraId="6C5AA0C4"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BD673B7" w14:textId="77777777" w:rsidR="00505904" w:rsidRDefault="00B0289B">
      <w:pPr>
        <w:spacing w:after="120" w:line="240" w:lineRule="auto"/>
        <w:ind w:left="567" w:right="260"/>
        <w:rPr>
          <w:rFonts w:ascii="Arial" w:hAnsi="Arial" w:cs="Arial"/>
          <w:iCs/>
        </w:rPr>
      </w:pPr>
      <w:r>
        <w:rPr>
          <w:rFonts w:ascii="Arial" w:hAnsi="Arial" w:cs="Arial"/>
          <w:iCs/>
        </w:rPr>
        <w:t xml:space="preserve">BSc Mathematics, BSc Mathematics and Statistics, BSc Financial Mathematics, BA Mathematics, Accounting and Finance (including programmes with a Year in Industry), BSc Mathematics with Secondary Education, BSc Mathematics with a Foundation Year, MMath Mathematics, </w:t>
      </w:r>
      <w:proofErr w:type="spellStart"/>
      <w:r>
        <w:rPr>
          <w:rFonts w:ascii="Arial" w:hAnsi="Arial" w:cs="Arial"/>
          <w:iCs/>
        </w:rPr>
        <w:t>MMathStat</w:t>
      </w:r>
      <w:proofErr w:type="spellEnd"/>
      <w:r>
        <w:rPr>
          <w:rFonts w:ascii="Arial" w:hAnsi="Arial" w:cs="Arial"/>
          <w:iCs/>
        </w:rPr>
        <w:t xml:space="preserve"> Mathematics and Statistics</w:t>
      </w:r>
    </w:p>
    <w:p w14:paraId="1D222A3F" w14:textId="77777777" w:rsidR="00505904" w:rsidRDefault="00505904">
      <w:pPr>
        <w:spacing w:after="120" w:line="240" w:lineRule="auto"/>
        <w:ind w:left="426" w:right="260"/>
        <w:rPr>
          <w:rFonts w:ascii="Arial" w:hAnsi="Arial" w:cs="Arial"/>
          <w:i/>
          <w:iCs/>
        </w:rPr>
      </w:pPr>
    </w:p>
    <w:p w14:paraId="42BB629E"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9C315ED" w14:textId="2D2C39B3" w:rsidR="00505904" w:rsidRDefault="00B0289B">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 xml:space="preserve">demonstrate knowledge and critical understanding of the well-established principles within </w:t>
      </w:r>
      <w:proofErr w:type="gramStart"/>
      <w:r>
        <w:rPr>
          <w:rFonts w:ascii="Arial" w:hAnsi="Arial" w:cs="Arial"/>
          <w:iCs/>
        </w:rPr>
        <w:t>ordinary</w:t>
      </w:r>
      <w:proofErr w:type="gramEnd"/>
      <w:r>
        <w:rPr>
          <w:rFonts w:ascii="Arial" w:hAnsi="Arial" w:cs="Arial"/>
          <w:iCs/>
        </w:rPr>
        <w:t xml:space="preserve"> partial differential equations (ODEs);</w:t>
      </w:r>
    </w:p>
    <w:p w14:paraId="3C2CE65C" w14:textId="77777777" w:rsidR="00505904" w:rsidRDefault="00B0289B">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use a range of established techniques and a reasonable level of skill in calculation and manipulation of the material to solve problems in the following areas: phase portraits, stability of fixed points, the </w:t>
      </w:r>
      <w:proofErr w:type="spellStart"/>
      <w:r>
        <w:rPr>
          <w:rFonts w:ascii="Arial" w:hAnsi="Arial" w:cs="Arial"/>
          <w:iCs/>
        </w:rPr>
        <w:t>Frobenius</w:t>
      </w:r>
      <w:proofErr w:type="spellEnd"/>
      <w:r>
        <w:rPr>
          <w:rFonts w:ascii="Arial" w:hAnsi="Arial" w:cs="Arial"/>
          <w:iCs/>
        </w:rPr>
        <w:t xml:space="preserve"> method, autonomous linear systems of ODEs;</w:t>
      </w:r>
    </w:p>
    <w:p w14:paraId="218E3948" w14:textId="77777777" w:rsidR="00505904" w:rsidRDefault="00B0289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basic ODE methods in well-defined contexts beyond those in which they were first studied, showing the ability to evaluate critically the appropriateness of different tools and techniques.</w:t>
      </w:r>
    </w:p>
    <w:p w14:paraId="68383B2C" w14:textId="77777777" w:rsidR="00505904" w:rsidRDefault="00505904">
      <w:pPr>
        <w:spacing w:after="120" w:line="240" w:lineRule="auto"/>
        <w:ind w:left="567" w:right="260"/>
        <w:rPr>
          <w:rFonts w:ascii="Arial" w:hAnsi="Arial" w:cs="Arial"/>
          <w:i/>
        </w:rPr>
      </w:pPr>
    </w:p>
    <w:p w14:paraId="5042F3C8"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338F0F9B" w14:textId="77777777" w:rsidR="00334A69" w:rsidRPr="00334A69" w:rsidRDefault="00334A69" w:rsidP="00334A69">
      <w:pPr>
        <w:spacing w:after="120" w:line="240" w:lineRule="auto"/>
        <w:ind w:left="567" w:right="260"/>
        <w:rPr>
          <w:rFonts w:ascii="Arial" w:hAnsi="Arial" w:cs="Arial"/>
        </w:rPr>
      </w:pPr>
      <w:r w:rsidRPr="00334A69">
        <w:rPr>
          <w:rFonts w:ascii="Arial" w:hAnsi="Arial" w:cs="Arial"/>
        </w:rPr>
        <w:t>Demonstrate an increased ability to:</w:t>
      </w:r>
    </w:p>
    <w:p w14:paraId="12567FE2" w14:textId="77777777" w:rsidR="00505904" w:rsidRDefault="00B028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B74BB06" w14:textId="77777777" w:rsidR="00505904" w:rsidRDefault="00B0289B">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68379850" w14:textId="77777777" w:rsidR="00505904" w:rsidRDefault="00B0289B">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37DB2BAD" w14:textId="77777777" w:rsidR="00505904" w:rsidRDefault="00B0289B">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E2753ED" w14:textId="77777777" w:rsidR="00505904" w:rsidRDefault="00B0289B">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5CBA142" w14:textId="77777777" w:rsidR="00505904" w:rsidRDefault="00B0289B">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1FF64C0D" w14:textId="77777777" w:rsidR="00334A69" w:rsidRDefault="00B0289B">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r w:rsidR="00334A69">
        <w:rPr>
          <w:rFonts w:ascii="Arial" w:hAnsi="Arial" w:cs="Arial"/>
        </w:rPr>
        <w:t>.</w:t>
      </w:r>
    </w:p>
    <w:p w14:paraId="46D057ED" w14:textId="14AE4326" w:rsidR="00505904" w:rsidRDefault="005B41AC">
      <w:pPr>
        <w:spacing w:after="120" w:line="240" w:lineRule="auto"/>
        <w:ind w:left="1440" w:right="260" w:hanging="873"/>
        <w:jc w:val="both"/>
        <w:rPr>
          <w:rFonts w:ascii="Arial" w:hAnsi="Arial" w:cs="Arial"/>
        </w:rPr>
      </w:pPr>
      <w:r>
        <w:rPr>
          <w:rFonts w:ascii="Arial" w:hAnsi="Arial" w:cs="Arial"/>
        </w:rPr>
        <w:t xml:space="preserve"> </w:t>
      </w:r>
    </w:p>
    <w:p w14:paraId="41CA0AB2" w14:textId="77777777" w:rsidR="00505904" w:rsidRDefault="00B0289B">
      <w:pPr>
        <w:spacing w:after="120" w:line="240" w:lineRule="auto"/>
        <w:ind w:left="1440" w:right="260" w:hanging="873"/>
        <w:jc w:val="both"/>
        <w:rPr>
          <w:rFonts w:ascii="Arial" w:hAnsi="Arial" w:cs="Arial"/>
        </w:rPr>
      </w:pPr>
      <w:r>
        <w:rPr>
          <w:rFonts w:ascii="Arial" w:hAnsi="Arial" w:cs="Arial"/>
        </w:rPr>
        <w:t>9.8</w:t>
      </w:r>
      <w:r>
        <w:rPr>
          <w:rFonts w:ascii="Arial" w:hAnsi="Arial" w:cs="Arial"/>
        </w:rPr>
        <w:tab/>
        <w:t xml:space="preserve">demonstrate an increased level of skill in numeracy and computation. </w:t>
      </w:r>
    </w:p>
    <w:p w14:paraId="7F092235" w14:textId="77777777" w:rsidR="00505904" w:rsidRDefault="00505904">
      <w:pPr>
        <w:pStyle w:val="Default"/>
        <w:spacing w:after="120"/>
        <w:ind w:left="720" w:right="260"/>
        <w:rPr>
          <w:color w:val="00000A"/>
          <w:sz w:val="22"/>
          <w:szCs w:val="22"/>
        </w:rPr>
      </w:pPr>
    </w:p>
    <w:p w14:paraId="1C72396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510D87E" w14:textId="77777777" w:rsidR="00505904" w:rsidRDefault="00B0289B">
      <w:pPr>
        <w:spacing w:after="120" w:line="240" w:lineRule="auto"/>
        <w:ind w:left="567" w:right="260"/>
        <w:jc w:val="both"/>
      </w:pPr>
      <w:r>
        <w:rPr>
          <w:rFonts w:ascii="Arial" w:hAnsi="Arial" w:cs="Arial"/>
          <w:iCs/>
        </w:rPr>
        <w:t xml:space="preserve">This module introduces the basic ideas to solve certain ordinary differential equations, like first order scalar equations, second order linear equations and systems of linear equations. It mainly considers their qualitative and analytical aspects. Outline syllabus includes: First-order scalar ODEs; Second-order scalar linear ODEs; Existence and Uniqueness of Solutions; Autonomous systems of two linear first-order ODEs. </w:t>
      </w:r>
    </w:p>
    <w:p w14:paraId="4EEEF5A6" w14:textId="66427954" w:rsidR="00505904" w:rsidRDefault="00505904" w:rsidP="0023513C">
      <w:pPr>
        <w:spacing w:after="120" w:line="240" w:lineRule="auto"/>
        <w:ind w:left="567" w:right="260"/>
        <w:jc w:val="both"/>
        <w:rPr>
          <w:rFonts w:ascii="Arial" w:hAnsi="Arial" w:cs="Arial"/>
          <w:i/>
          <w:iCs/>
        </w:rPr>
      </w:pPr>
    </w:p>
    <w:p w14:paraId="4052D1B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44438530" w14:textId="77777777" w:rsidR="00505904" w:rsidRDefault="00B0289B">
      <w:pPr>
        <w:spacing w:after="120" w:line="240" w:lineRule="auto"/>
        <w:ind w:left="567" w:right="260"/>
        <w:jc w:val="both"/>
        <w:rPr>
          <w:rFonts w:ascii="Arial" w:hAnsi="Arial" w:cs="Arial"/>
        </w:rPr>
      </w:pPr>
      <w:r>
        <w:rPr>
          <w:rFonts w:ascii="Arial" w:hAnsi="Arial" w:cs="Arial"/>
        </w:rPr>
        <w:t xml:space="preserve">E. </w:t>
      </w:r>
      <w:proofErr w:type="spellStart"/>
      <w:r>
        <w:rPr>
          <w:rFonts w:ascii="Arial" w:hAnsi="Arial" w:cs="Arial"/>
        </w:rPr>
        <w:t>Kreyszig</w:t>
      </w:r>
      <w:proofErr w:type="spellEnd"/>
      <w:r>
        <w:rPr>
          <w:rFonts w:ascii="Arial" w:hAnsi="Arial" w:cs="Arial"/>
        </w:rPr>
        <w:t>, Advanced Engineering Mathematics (10th edition), John Wiley, 2011</w:t>
      </w:r>
    </w:p>
    <w:p w14:paraId="6D594F03" w14:textId="77777777" w:rsidR="00505904" w:rsidRDefault="00B0289B">
      <w:pPr>
        <w:spacing w:after="120" w:line="240" w:lineRule="auto"/>
        <w:ind w:left="567" w:right="260"/>
        <w:jc w:val="both"/>
        <w:rPr>
          <w:rFonts w:ascii="Arial" w:hAnsi="Arial" w:cs="Arial"/>
        </w:rPr>
      </w:pPr>
      <w:r>
        <w:rPr>
          <w:rFonts w:ascii="Arial" w:hAnsi="Arial" w:cs="Arial"/>
        </w:rPr>
        <w:t xml:space="preserve">Robert L. </w:t>
      </w:r>
      <w:proofErr w:type="spellStart"/>
      <w:r>
        <w:rPr>
          <w:rFonts w:ascii="Arial" w:hAnsi="Arial" w:cs="Arial"/>
        </w:rPr>
        <w:t>Borrelli</w:t>
      </w:r>
      <w:proofErr w:type="spellEnd"/>
      <w:r>
        <w:rPr>
          <w:rFonts w:ascii="Arial" w:hAnsi="Arial" w:cs="Arial"/>
        </w:rPr>
        <w:t xml:space="preserve">, Courtney S. Coleman, Differential Equations: A </w:t>
      </w:r>
      <w:proofErr w:type="spellStart"/>
      <w:r>
        <w:rPr>
          <w:rFonts w:ascii="Arial" w:hAnsi="Arial" w:cs="Arial"/>
        </w:rPr>
        <w:t>Modeling</w:t>
      </w:r>
      <w:proofErr w:type="spellEnd"/>
      <w:r>
        <w:rPr>
          <w:rFonts w:ascii="Arial" w:hAnsi="Arial" w:cs="Arial"/>
        </w:rPr>
        <w:t xml:space="preserve"> Perspective, 2nd Edition (ISBN: 978-0-471-43332-3), 2004.</w:t>
      </w:r>
    </w:p>
    <w:p w14:paraId="1639185C" w14:textId="77777777" w:rsidR="00505904" w:rsidRDefault="00505904">
      <w:pPr>
        <w:spacing w:after="120" w:line="240" w:lineRule="auto"/>
        <w:ind w:right="260"/>
        <w:jc w:val="both"/>
        <w:rPr>
          <w:rFonts w:ascii="Arial" w:hAnsi="Arial" w:cs="Arial"/>
          <w:b/>
        </w:rPr>
      </w:pPr>
    </w:p>
    <w:p w14:paraId="2768350D"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3C7ECF7" w14:textId="77777777" w:rsidR="00505904" w:rsidRDefault="00B0289B">
      <w:pPr>
        <w:spacing w:after="120" w:line="240" w:lineRule="auto"/>
        <w:ind w:left="567" w:right="260"/>
        <w:jc w:val="both"/>
        <w:rPr>
          <w:rFonts w:ascii="Arial" w:hAnsi="Arial" w:cs="Arial"/>
          <w:iCs/>
        </w:rPr>
      </w:pPr>
      <w:r>
        <w:rPr>
          <w:rFonts w:ascii="Arial" w:hAnsi="Arial" w:cs="Arial"/>
          <w:iCs/>
        </w:rPr>
        <w:t>Total contact hours: 42</w:t>
      </w:r>
    </w:p>
    <w:p w14:paraId="07DAB73F" w14:textId="77777777" w:rsidR="00505904" w:rsidRDefault="00B0289B">
      <w:pPr>
        <w:spacing w:after="120" w:line="240" w:lineRule="auto"/>
        <w:ind w:left="567" w:right="260"/>
        <w:jc w:val="both"/>
        <w:rPr>
          <w:rFonts w:ascii="Arial" w:hAnsi="Arial" w:cs="Arial"/>
          <w:iCs/>
        </w:rPr>
      </w:pPr>
      <w:r>
        <w:rPr>
          <w:rFonts w:ascii="Arial" w:hAnsi="Arial" w:cs="Arial"/>
          <w:iCs/>
        </w:rPr>
        <w:t>Private study hours: 108</w:t>
      </w:r>
    </w:p>
    <w:p w14:paraId="6CB4947F" w14:textId="77777777" w:rsidR="00505904" w:rsidRDefault="00B0289B">
      <w:pPr>
        <w:spacing w:after="120" w:line="240" w:lineRule="auto"/>
        <w:ind w:left="567" w:right="260"/>
        <w:jc w:val="both"/>
        <w:rPr>
          <w:rFonts w:ascii="Arial" w:hAnsi="Arial" w:cs="Arial"/>
          <w:iCs/>
        </w:rPr>
      </w:pPr>
      <w:r>
        <w:rPr>
          <w:rFonts w:ascii="Arial" w:hAnsi="Arial" w:cs="Arial"/>
          <w:iCs/>
        </w:rPr>
        <w:t>Total study hours: 150</w:t>
      </w:r>
    </w:p>
    <w:p w14:paraId="66B1B735" w14:textId="4007AFBB" w:rsidR="00505904" w:rsidRDefault="00505904">
      <w:pPr>
        <w:spacing w:after="120" w:line="240" w:lineRule="auto"/>
        <w:ind w:left="567" w:right="260"/>
        <w:rPr>
          <w:rFonts w:ascii="Arial" w:hAnsi="Arial" w:cs="Arial"/>
          <w:iCs/>
        </w:rPr>
      </w:pPr>
    </w:p>
    <w:p w14:paraId="69A572E2"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0B354203" w14:textId="77777777" w:rsidR="00505904" w:rsidRDefault="00B0289B">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319521F2" w14:textId="1B75FAAD" w:rsidR="002B6BC6" w:rsidRDefault="00B0289B">
      <w:pPr>
        <w:spacing w:after="120" w:line="240" w:lineRule="auto"/>
        <w:ind w:left="567" w:right="260"/>
        <w:jc w:val="both"/>
        <w:rPr>
          <w:rFonts w:ascii="Arial" w:hAnsi="Arial" w:cs="Arial"/>
          <w:iCs/>
        </w:rPr>
      </w:pPr>
      <w:r>
        <w:rPr>
          <w:rFonts w:ascii="Arial" w:hAnsi="Arial" w:cs="Arial"/>
          <w:iCs/>
        </w:rPr>
        <w:t>A</w:t>
      </w:r>
      <w:r w:rsidR="00503DB3">
        <w:rPr>
          <w:rFonts w:ascii="Arial" w:hAnsi="Arial" w:cs="Arial"/>
          <w:iCs/>
        </w:rPr>
        <w:t>ssessment</w:t>
      </w:r>
      <w:r w:rsidR="002B6BC6">
        <w:rPr>
          <w:rFonts w:ascii="Arial" w:hAnsi="Arial" w:cs="Arial"/>
          <w:iCs/>
        </w:rPr>
        <w:t xml:space="preserve"> 1</w:t>
      </w:r>
      <w:r w:rsidR="002B6BC6">
        <w:rPr>
          <w:rFonts w:ascii="Arial" w:hAnsi="Arial" w:cs="Arial"/>
          <w:iCs/>
        </w:rPr>
        <w:tab/>
        <w:t xml:space="preserve">Exercises, </w:t>
      </w:r>
      <w:r>
        <w:rPr>
          <w:rFonts w:ascii="Arial" w:hAnsi="Arial" w:cs="Arial"/>
          <w:iCs/>
        </w:rPr>
        <w:t>requiring on average between 10 and 15 hours to complete</w:t>
      </w:r>
      <w:r w:rsidR="002B6BC6">
        <w:rPr>
          <w:rFonts w:ascii="Arial" w:hAnsi="Arial" w:cs="Arial"/>
          <w:iCs/>
        </w:rPr>
        <w:tab/>
        <w:t>10%</w:t>
      </w:r>
      <w:r>
        <w:rPr>
          <w:rFonts w:ascii="Arial" w:hAnsi="Arial" w:cs="Arial"/>
          <w:iCs/>
        </w:rPr>
        <w:tab/>
      </w:r>
    </w:p>
    <w:p w14:paraId="153234E0" w14:textId="181E7446" w:rsidR="00505904" w:rsidRDefault="00503DB3">
      <w:pPr>
        <w:spacing w:after="120" w:line="240" w:lineRule="auto"/>
        <w:ind w:left="567" w:right="260"/>
        <w:jc w:val="both"/>
      </w:pPr>
      <w:r>
        <w:rPr>
          <w:rFonts w:ascii="Arial" w:hAnsi="Arial" w:cs="Arial"/>
          <w:iCs/>
        </w:rPr>
        <w:t>Assessment</w:t>
      </w:r>
      <w:r w:rsidR="002B6BC6">
        <w:rPr>
          <w:rFonts w:ascii="Arial" w:hAnsi="Arial" w:cs="Arial"/>
          <w:iCs/>
        </w:rPr>
        <w:t xml:space="preserve"> 2</w:t>
      </w:r>
      <w:r w:rsidR="002B6BC6">
        <w:rPr>
          <w:rFonts w:ascii="Arial" w:hAnsi="Arial" w:cs="Arial"/>
          <w:iCs/>
        </w:rPr>
        <w:tab/>
        <w:t>Exercises, requiring on average between 10 and 15 hours to complete</w:t>
      </w:r>
      <w:r w:rsidR="002B6BC6">
        <w:rPr>
          <w:rFonts w:ascii="Arial" w:hAnsi="Arial" w:cs="Arial"/>
          <w:iCs/>
        </w:rPr>
        <w:tab/>
        <w:t>10%</w:t>
      </w:r>
    </w:p>
    <w:p w14:paraId="4223294D" w14:textId="77777777" w:rsidR="00505904" w:rsidRDefault="00B0289B">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Pr>
          <w:rFonts w:ascii="Arial" w:hAnsi="Arial" w:cs="Arial"/>
          <w:iCs/>
        </w:rPr>
        <w:tab/>
        <w:t xml:space="preserve">2 Hours </w:t>
      </w:r>
      <w:r>
        <w:rPr>
          <w:rFonts w:ascii="Arial" w:hAnsi="Arial" w:cs="Arial"/>
          <w:iCs/>
        </w:rPr>
        <w:tab/>
        <w:t>80%</w:t>
      </w:r>
    </w:p>
    <w:p w14:paraId="59F44417" w14:textId="635F6876" w:rsidR="00505904" w:rsidRDefault="002B6BC6" w:rsidP="002B6BC6">
      <w:pPr>
        <w:spacing w:after="120"/>
        <w:ind w:left="567"/>
        <w:rPr>
          <w:rFonts w:ascii="Arial" w:hAnsi="Arial" w:cs="Arial"/>
        </w:rPr>
      </w:pPr>
      <w:r>
        <w:rPr>
          <w:rFonts w:ascii="Arial" w:hAnsi="Arial" w:cs="Arial"/>
        </w:rPr>
        <w:t>The</w:t>
      </w:r>
      <w:r w:rsidR="00B0289B">
        <w:rPr>
          <w:rFonts w:ascii="Arial" w:hAnsi="Arial" w:cs="Arial"/>
        </w:rPr>
        <w:t xml:space="preserve"> coursework mark alone will not be sufficient to demonstrate the student’s level of achievement on the module.</w:t>
      </w:r>
    </w:p>
    <w:p w14:paraId="103F3914" w14:textId="77777777" w:rsidR="00505904" w:rsidRDefault="00B0289B" w:rsidP="00C948FB">
      <w:pPr>
        <w:spacing w:after="120"/>
        <w:rPr>
          <w:rFonts w:ascii="Arial" w:hAnsi="Arial" w:cs="Arial"/>
          <w:iCs/>
        </w:rPr>
      </w:pPr>
      <w:r>
        <w:rPr>
          <w:rFonts w:ascii="Arial" w:hAnsi="Arial" w:cs="Arial"/>
          <w:iCs/>
        </w:rPr>
        <w:t>13.2</w:t>
      </w:r>
      <w:r>
        <w:rPr>
          <w:rFonts w:ascii="Arial" w:hAnsi="Arial" w:cs="Arial"/>
          <w:iCs/>
        </w:rPr>
        <w:tab/>
        <w:t xml:space="preserve">Reassessment methods </w:t>
      </w:r>
    </w:p>
    <w:p w14:paraId="647D6AE3" w14:textId="77777777" w:rsidR="00505904" w:rsidRDefault="00B0289B">
      <w:pPr>
        <w:spacing w:after="120" w:line="240" w:lineRule="auto"/>
        <w:ind w:left="567" w:right="260"/>
        <w:jc w:val="both"/>
        <w:rPr>
          <w:rFonts w:ascii="Arial" w:hAnsi="Arial" w:cs="Arial"/>
          <w:b/>
          <w:iCs/>
        </w:rPr>
      </w:pPr>
      <w:r>
        <w:rPr>
          <w:rFonts w:ascii="Arial" w:hAnsi="Arial" w:cs="Arial"/>
          <w:iCs/>
        </w:rPr>
        <w:t xml:space="preserve">Like-for-like  </w:t>
      </w:r>
    </w:p>
    <w:p w14:paraId="3A7A7044" w14:textId="77777777" w:rsidR="00505904" w:rsidRDefault="00505904">
      <w:pPr>
        <w:spacing w:after="120" w:line="240" w:lineRule="auto"/>
        <w:ind w:left="426" w:right="260"/>
        <w:rPr>
          <w:rFonts w:ascii="Arial" w:hAnsi="Arial" w:cs="Arial"/>
          <w:b/>
          <w:i/>
          <w:iCs/>
        </w:rPr>
      </w:pPr>
    </w:p>
    <w:p w14:paraId="0631A677" w14:textId="77777777" w:rsidR="00505904" w:rsidRDefault="00B0289B">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39CBDAD4" w14:textId="77777777" w:rsidR="00505904" w:rsidRDefault="00505904">
      <w:pPr>
        <w:spacing w:after="120" w:line="240" w:lineRule="auto"/>
        <w:ind w:left="426" w:right="260"/>
        <w:rPr>
          <w:rFonts w:ascii="Arial" w:hAnsi="Arial" w:cs="Arial"/>
          <w:b/>
          <w:iCs/>
        </w:rPr>
      </w:pPr>
    </w:p>
    <w:tbl>
      <w:tblPr>
        <w:tblStyle w:val="TableGrid"/>
        <w:tblW w:w="8453" w:type="dxa"/>
        <w:jc w:val="center"/>
        <w:tblCellMar>
          <w:left w:w="103" w:type="dxa"/>
        </w:tblCellMar>
        <w:tblLook w:val="04A0" w:firstRow="1" w:lastRow="0" w:firstColumn="1" w:lastColumn="0" w:noHBand="0" w:noVBand="1"/>
      </w:tblPr>
      <w:tblGrid>
        <w:gridCol w:w="2651"/>
        <w:gridCol w:w="528"/>
        <w:gridCol w:w="527"/>
        <w:gridCol w:w="528"/>
        <w:gridCol w:w="527"/>
        <w:gridCol w:w="528"/>
        <w:gridCol w:w="527"/>
        <w:gridCol w:w="528"/>
        <w:gridCol w:w="527"/>
        <w:gridCol w:w="528"/>
        <w:gridCol w:w="527"/>
        <w:gridCol w:w="527"/>
      </w:tblGrid>
      <w:tr w:rsidR="00505904" w14:paraId="3D12398B" w14:textId="77777777" w:rsidTr="002B6BC6">
        <w:trPr>
          <w:jc w:val="center"/>
        </w:trPr>
        <w:tc>
          <w:tcPr>
            <w:tcW w:w="2650" w:type="dxa"/>
            <w:shd w:val="clear" w:color="auto" w:fill="D9D9D9" w:themeFill="background1" w:themeFillShade="D9"/>
            <w:tcMar>
              <w:left w:w="103" w:type="dxa"/>
            </w:tcMar>
          </w:tcPr>
          <w:p w14:paraId="5C96C850" w14:textId="77777777" w:rsidR="00505904" w:rsidRDefault="00B0289B" w:rsidP="00C948FB">
            <w:pPr>
              <w:spacing w:after="120" w:line="240" w:lineRule="auto"/>
              <w:ind w:left="33"/>
              <w:rPr>
                <w:rFonts w:ascii="Arial" w:hAnsi="Arial" w:cs="Arial"/>
                <w:b/>
              </w:rPr>
            </w:pPr>
            <w:r>
              <w:rPr>
                <w:rFonts w:ascii="Arial" w:hAnsi="Arial" w:cs="Arial"/>
                <w:b/>
              </w:rPr>
              <w:t>Module learning outcome</w:t>
            </w:r>
          </w:p>
        </w:tc>
        <w:tc>
          <w:tcPr>
            <w:tcW w:w="528" w:type="dxa"/>
            <w:shd w:val="clear" w:color="auto" w:fill="auto"/>
            <w:tcMar>
              <w:left w:w="103" w:type="dxa"/>
            </w:tcMar>
          </w:tcPr>
          <w:p w14:paraId="1F8F81FA" w14:textId="77777777" w:rsidR="00505904" w:rsidRPr="002B6BC6" w:rsidRDefault="00B0289B" w:rsidP="00C948FB">
            <w:pPr>
              <w:spacing w:after="120" w:line="240" w:lineRule="auto"/>
              <w:rPr>
                <w:rFonts w:ascii="Arial" w:hAnsi="Arial" w:cs="Arial"/>
              </w:rPr>
            </w:pPr>
            <w:r w:rsidRPr="002B6BC6">
              <w:rPr>
                <w:rFonts w:ascii="Arial" w:hAnsi="Arial" w:cs="Arial"/>
              </w:rPr>
              <w:t>8.1</w:t>
            </w:r>
          </w:p>
        </w:tc>
        <w:tc>
          <w:tcPr>
            <w:tcW w:w="527" w:type="dxa"/>
            <w:shd w:val="clear" w:color="auto" w:fill="auto"/>
            <w:tcMar>
              <w:left w:w="103" w:type="dxa"/>
            </w:tcMar>
          </w:tcPr>
          <w:p w14:paraId="5F7A1049" w14:textId="77777777" w:rsidR="00505904" w:rsidRPr="002B6BC6" w:rsidRDefault="00B0289B" w:rsidP="00C948FB">
            <w:pPr>
              <w:spacing w:after="120" w:line="240" w:lineRule="auto"/>
              <w:rPr>
                <w:rFonts w:ascii="Arial" w:hAnsi="Arial" w:cs="Arial"/>
              </w:rPr>
            </w:pPr>
            <w:r w:rsidRPr="002B6BC6">
              <w:rPr>
                <w:rFonts w:ascii="Arial" w:hAnsi="Arial" w:cs="Arial"/>
              </w:rPr>
              <w:t>8.2</w:t>
            </w:r>
          </w:p>
        </w:tc>
        <w:tc>
          <w:tcPr>
            <w:tcW w:w="528" w:type="dxa"/>
            <w:shd w:val="clear" w:color="auto" w:fill="auto"/>
            <w:tcMar>
              <w:left w:w="103" w:type="dxa"/>
            </w:tcMar>
          </w:tcPr>
          <w:p w14:paraId="68CFB0C3" w14:textId="77777777" w:rsidR="00505904" w:rsidRPr="002B6BC6" w:rsidRDefault="00B0289B" w:rsidP="00C948FB">
            <w:pPr>
              <w:spacing w:after="120" w:line="240" w:lineRule="auto"/>
              <w:rPr>
                <w:rFonts w:ascii="Arial" w:hAnsi="Arial" w:cs="Arial"/>
              </w:rPr>
            </w:pPr>
            <w:r w:rsidRPr="002B6BC6">
              <w:rPr>
                <w:rFonts w:ascii="Arial" w:hAnsi="Arial" w:cs="Arial"/>
              </w:rPr>
              <w:t>8.3</w:t>
            </w:r>
          </w:p>
        </w:tc>
        <w:tc>
          <w:tcPr>
            <w:tcW w:w="527" w:type="dxa"/>
            <w:tcBorders>
              <w:left w:val="double" w:sz="4" w:space="0" w:color="00000A"/>
            </w:tcBorders>
            <w:shd w:val="clear" w:color="auto" w:fill="auto"/>
            <w:tcMar>
              <w:left w:w="83" w:type="dxa"/>
            </w:tcMar>
          </w:tcPr>
          <w:p w14:paraId="02BD066E" w14:textId="77777777" w:rsidR="00505904" w:rsidRPr="002B6BC6" w:rsidRDefault="00B0289B" w:rsidP="00C948FB">
            <w:pPr>
              <w:spacing w:after="120" w:line="240" w:lineRule="auto"/>
              <w:rPr>
                <w:rFonts w:ascii="Arial" w:hAnsi="Arial" w:cs="Arial"/>
              </w:rPr>
            </w:pPr>
            <w:r w:rsidRPr="002B6BC6">
              <w:rPr>
                <w:rFonts w:ascii="Arial" w:hAnsi="Arial" w:cs="Arial"/>
              </w:rPr>
              <w:t>9.1</w:t>
            </w:r>
          </w:p>
        </w:tc>
        <w:tc>
          <w:tcPr>
            <w:tcW w:w="528" w:type="dxa"/>
            <w:shd w:val="clear" w:color="auto" w:fill="auto"/>
            <w:tcMar>
              <w:left w:w="103" w:type="dxa"/>
            </w:tcMar>
          </w:tcPr>
          <w:p w14:paraId="28AC586B" w14:textId="77777777" w:rsidR="00505904" w:rsidRPr="002B6BC6" w:rsidRDefault="00B0289B" w:rsidP="00C948FB">
            <w:pPr>
              <w:spacing w:after="120" w:line="240" w:lineRule="auto"/>
              <w:rPr>
                <w:rFonts w:ascii="Arial" w:hAnsi="Arial" w:cs="Arial"/>
              </w:rPr>
            </w:pPr>
            <w:r w:rsidRPr="002B6BC6">
              <w:rPr>
                <w:rFonts w:ascii="Arial" w:hAnsi="Arial" w:cs="Arial"/>
              </w:rPr>
              <w:t>9.2</w:t>
            </w:r>
          </w:p>
        </w:tc>
        <w:tc>
          <w:tcPr>
            <w:tcW w:w="527" w:type="dxa"/>
            <w:shd w:val="clear" w:color="auto" w:fill="auto"/>
            <w:tcMar>
              <w:left w:w="103" w:type="dxa"/>
            </w:tcMar>
          </w:tcPr>
          <w:p w14:paraId="76C8CC06" w14:textId="77777777" w:rsidR="00505904" w:rsidRPr="002B6BC6" w:rsidRDefault="00B0289B" w:rsidP="00C948FB">
            <w:pPr>
              <w:spacing w:after="120" w:line="240" w:lineRule="auto"/>
              <w:rPr>
                <w:rFonts w:ascii="Arial" w:hAnsi="Arial" w:cs="Arial"/>
              </w:rPr>
            </w:pPr>
            <w:r w:rsidRPr="002B6BC6">
              <w:rPr>
                <w:rFonts w:ascii="Arial" w:hAnsi="Arial" w:cs="Arial"/>
              </w:rPr>
              <w:t>9.3</w:t>
            </w:r>
          </w:p>
        </w:tc>
        <w:tc>
          <w:tcPr>
            <w:tcW w:w="528" w:type="dxa"/>
            <w:shd w:val="clear" w:color="auto" w:fill="auto"/>
            <w:tcMar>
              <w:left w:w="103" w:type="dxa"/>
            </w:tcMar>
          </w:tcPr>
          <w:p w14:paraId="1047FA25" w14:textId="77777777" w:rsidR="00505904" w:rsidRPr="002B6BC6" w:rsidRDefault="00B0289B" w:rsidP="00C948FB">
            <w:pPr>
              <w:spacing w:after="120" w:line="240" w:lineRule="auto"/>
              <w:rPr>
                <w:rFonts w:ascii="Arial" w:hAnsi="Arial" w:cs="Arial"/>
              </w:rPr>
            </w:pPr>
            <w:r w:rsidRPr="002B6BC6">
              <w:rPr>
                <w:rFonts w:ascii="Arial" w:hAnsi="Arial" w:cs="Arial"/>
              </w:rPr>
              <w:t>9.4</w:t>
            </w:r>
          </w:p>
        </w:tc>
        <w:tc>
          <w:tcPr>
            <w:tcW w:w="527" w:type="dxa"/>
            <w:shd w:val="clear" w:color="auto" w:fill="auto"/>
            <w:tcMar>
              <w:left w:w="103" w:type="dxa"/>
            </w:tcMar>
          </w:tcPr>
          <w:p w14:paraId="34540993" w14:textId="77777777" w:rsidR="00505904" w:rsidRPr="002B6BC6" w:rsidRDefault="00B0289B" w:rsidP="00C948FB">
            <w:pPr>
              <w:spacing w:after="120" w:line="240" w:lineRule="auto"/>
              <w:rPr>
                <w:rFonts w:ascii="Arial" w:hAnsi="Arial" w:cs="Arial"/>
              </w:rPr>
            </w:pPr>
            <w:r w:rsidRPr="002B6BC6">
              <w:rPr>
                <w:rFonts w:ascii="Arial" w:hAnsi="Arial" w:cs="Arial"/>
              </w:rPr>
              <w:t>9.5</w:t>
            </w:r>
          </w:p>
        </w:tc>
        <w:tc>
          <w:tcPr>
            <w:tcW w:w="528" w:type="dxa"/>
            <w:shd w:val="clear" w:color="auto" w:fill="auto"/>
            <w:tcMar>
              <w:left w:w="103" w:type="dxa"/>
            </w:tcMar>
          </w:tcPr>
          <w:p w14:paraId="170025B8" w14:textId="77777777" w:rsidR="00505904" w:rsidRPr="002B6BC6" w:rsidRDefault="00B0289B" w:rsidP="00C948FB">
            <w:pPr>
              <w:spacing w:after="120" w:line="240" w:lineRule="auto"/>
              <w:rPr>
                <w:rFonts w:ascii="Arial" w:hAnsi="Arial" w:cs="Arial"/>
              </w:rPr>
            </w:pPr>
            <w:r w:rsidRPr="002B6BC6">
              <w:rPr>
                <w:rFonts w:ascii="Arial" w:hAnsi="Arial" w:cs="Arial"/>
              </w:rPr>
              <w:t>9.6</w:t>
            </w:r>
          </w:p>
        </w:tc>
        <w:tc>
          <w:tcPr>
            <w:tcW w:w="527" w:type="dxa"/>
            <w:shd w:val="clear" w:color="auto" w:fill="auto"/>
            <w:tcMar>
              <w:left w:w="103" w:type="dxa"/>
            </w:tcMar>
          </w:tcPr>
          <w:p w14:paraId="7BB3CB19" w14:textId="77777777" w:rsidR="00505904" w:rsidRPr="002B6BC6" w:rsidRDefault="00B0289B" w:rsidP="00C948FB">
            <w:pPr>
              <w:spacing w:after="120" w:line="240" w:lineRule="auto"/>
              <w:rPr>
                <w:rFonts w:ascii="Arial" w:hAnsi="Arial" w:cs="Arial"/>
              </w:rPr>
            </w:pPr>
            <w:r w:rsidRPr="002B6BC6">
              <w:rPr>
                <w:rFonts w:ascii="Arial" w:hAnsi="Arial" w:cs="Arial"/>
              </w:rPr>
              <w:t>9.7</w:t>
            </w:r>
          </w:p>
        </w:tc>
        <w:tc>
          <w:tcPr>
            <w:tcW w:w="527" w:type="dxa"/>
            <w:shd w:val="clear" w:color="auto" w:fill="auto"/>
            <w:tcMar>
              <w:left w:w="103" w:type="dxa"/>
            </w:tcMar>
          </w:tcPr>
          <w:p w14:paraId="3B837452" w14:textId="77777777" w:rsidR="00505904" w:rsidRPr="002B6BC6" w:rsidRDefault="00B0289B" w:rsidP="00C948FB">
            <w:pPr>
              <w:spacing w:after="120" w:line="240" w:lineRule="auto"/>
              <w:rPr>
                <w:rFonts w:ascii="Arial" w:hAnsi="Arial" w:cs="Arial"/>
              </w:rPr>
            </w:pPr>
            <w:r w:rsidRPr="002B6BC6">
              <w:rPr>
                <w:rFonts w:ascii="Arial" w:hAnsi="Arial" w:cs="Arial"/>
              </w:rPr>
              <w:t>9.8</w:t>
            </w:r>
          </w:p>
        </w:tc>
      </w:tr>
      <w:tr w:rsidR="00505904" w14:paraId="71585CB9" w14:textId="77777777" w:rsidTr="002B6BC6">
        <w:trPr>
          <w:jc w:val="center"/>
        </w:trPr>
        <w:tc>
          <w:tcPr>
            <w:tcW w:w="2650" w:type="dxa"/>
            <w:shd w:val="clear" w:color="auto" w:fill="D9D9D9" w:themeFill="background1" w:themeFillShade="D9"/>
            <w:tcMar>
              <w:left w:w="103" w:type="dxa"/>
            </w:tcMar>
          </w:tcPr>
          <w:p w14:paraId="7F365578" w14:textId="77777777" w:rsidR="00505904" w:rsidRDefault="00B0289B" w:rsidP="00C948FB">
            <w:pPr>
              <w:spacing w:after="120" w:line="240" w:lineRule="auto"/>
              <w:rPr>
                <w:rFonts w:ascii="Arial" w:hAnsi="Arial" w:cs="Arial"/>
                <w:b/>
              </w:rPr>
            </w:pPr>
            <w:r>
              <w:rPr>
                <w:rFonts w:ascii="Arial" w:hAnsi="Arial" w:cs="Arial"/>
                <w:b/>
              </w:rPr>
              <w:t>Learning/ teaching method</w:t>
            </w:r>
          </w:p>
        </w:tc>
        <w:tc>
          <w:tcPr>
            <w:tcW w:w="528" w:type="dxa"/>
            <w:shd w:val="clear" w:color="auto" w:fill="auto"/>
            <w:tcMar>
              <w:left w:w="103" w:type="dxa"/>
            </w:tcMar>
          </w:tcPr>
          <w:p w14:paraId="6279E3D6"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792683B2"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559746A3" w14:textId="77777777" w:rsidR="00505904" w:rsidRDefault="00505904" w:rsidP="00C948FB">
            <w:pPr>
              <w:spacing w:after="120" w:line="240" w:lineRule="auto"/>
              <w:rPr>
                <w:rFonts w:ascii="Arial" w:hAnsi="Arial" w:cs="Arial"/>
                <w:b/>
              </w:rPr>
            </w:pPr>
          </w:p>
        </w:tc>
        <w:tc>
          <w:tcPr>
            <w:tcW w:w="527" w:type="dxa"/>
            <w:tcBorders>
              <w:left w:val="double" w:sz="4" w:space="0" w:color="00000A"/>
            </w:tcBorders>
            <w:shd w:val="clear" w:color="auto" w:fill="auto"/>
            <w:tcMar>
              <w:left w:w="83" w:type="dxa"/>
            </w:tcMar>
          </w:tcPr>
          <w:p w14:paraId="277DC889"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F830A23"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01289671"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0D202999"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25E87D12"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6312DA24"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65477AEB"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024377D2" w14:textId="77777777" w:rsidR="00505904" w:rsidRDefault="00505904" w:rsidP="00C948FB">
            <w:pPr>
              <w:spacing w:after="120" w:line="240" w:lineRule="auto"/>
              <w:rPr>
                <w:rFonts w:ascii="Arial" w:hAnsi="Arial" w:cs="Arial"/>
                <w:b/>
              </w:rPr>
            </w:pPr>
          </w:p>
        </w:tc>
      </w:tr>
      <w:tr w:rsidR="00505904" w14:paraId="4211FB5B" w14:textId="77777777" w:rsidTr="002B6BC6">
        <w:trPr>
          <w:jc w:val="center"/>
        </w:trPr>
        <w:tc>
          <w:tcPr>
            <w:tcW w:w="2650" w:type="dxa"/>
            <w:shd w:val="clear" w:color="auto" w:fill="auto"/>
            <w:tcMar>
              <w:left w:w="103" w:type="dxa"/>
            </w:tcMar>
          </w:tcPr>
          <w:p w14:paraId="65EA1034" w14:textId="5E375833" w:rsidR="00505904" w:rsidRDefault="00B0289B" w:rsidP="00C948FB">
            <w:pPr>
              <w:spacing w:after="120" w:line="240" w:lineRule="auto"/>
              <w:rPr>
                <w:rFonts w:ascii="Arial" w:hAnsi="Arial" w:cs="Arial"/>
              </w:rPr>
            </w:pPr>
            <w:r>
              <w:rPr>
                <w:rFonts w:ascii="Arial" w:hAnsi="Arial" w:cs="Arial"/>
              </w:rPr>
              <w:t xml:space="preserve">Private Study </w:t>
            </w:r>
          </w:p>
        </w:tc>
        <w:tc>
          <w:tcPr>
            <w:tcW w:w="528" w:type="dxa"/>
            <w:shd w:val="clear" w:color="auto" w:fill="auto"/>
            <w:tcMar>
              <w:left w:w="103" w:type="dxa"/>
            </w:tcMar>
          </w:tcPr>
          <w:p w14:paraId="5F7C9A7E"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A3FBA6D"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09DFBB99"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672C8172"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316EDA5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04BB12FA"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17D3AC5B"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2E87E6FE"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2EB56023"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7F35EB96"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29BE7A1"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224F8FF5" w14:textId="77777777" w:rsidTr="002B6BC6">
        <w:trPr>
          <w:jc w:val="center"/>
        </w:trPr>
        <w:tc>
          <w:tcPr>
            <w:tcW w:w="2650" w:type="dxa"/>
            <w:shd w:val="clear" w:color="auto" w:fill="auto"/>
            <w:tcMar>
              <w:left w:w="103" w:type="dxa"/>
            </w:tcMar>
          </w:tcPr>
          <w:p w14:paraId="46E4B32A" w14:textId="77777777" w:rsidR="00505904" w:rsidRDefault="00B0289B" w:rsidP="00C948FB">
            <w:pPr>
              <w:spacing w:after="120" w:line="240" w:lineRule="auto"/>
              <w:rPr>
                <w:rFonts w:ascii="Arial" w:hAnsi="Arial" w:cs="Arial"/>
              </w:rPr>
            </w:pPr>
            <w:r>
              <w:rPr>
                <w:rFonts w:ascii="Arial" w:hAnsi="Arial" w:cs="Arial"/>
              </w:rPr>
              <w:t>Lectures/Exercise</w:t>
            </w:r>
            <w:bookmarkStart w:id="0" w:name="_GoBack"/>
            <w:bookmarkEnd w:id="0"/>
            <w:r>
              <w:rPr>
                <w:rFonts w:ascii="Arial" w:hAnsi="Arial" w:cs="Arial"/>
              </w:rPr>
              <w:t xml:space="preserve"> classes</w:t>
            </w:r>
          </w:p>
        </w:tc>
        <w:tc>
          <w:tcPr>
            <w:tcW w:w="528" w:type="dxa"/>
            <w:shd w:val="clear" w:color="auto" w:fill="auto"/>
            <w:tcMar>
              <w:left w:w="103" w:type="dxa"/>
            </w:tcMar>
          </w:tcPr>
          <w:p w14:paraId="4EBA3BAE"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99071DA"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156CAAC3"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04DFCA45"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85F5ADD"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1D2D80B1"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75AEC6D0"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4D0E0276"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2D814E19"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549DD7C4"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66B6D5E"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136EE4CA" w14:textId="77777777" w:rsidTr="002B6BC6">
        <w:trPr>
          <w:jc w:val="center"/>
        </w:trPr>
        <w:tc>
          <w:tcPr>
            <w:tcW w:w="2650" w:type="dxa"/>
            <w:shd w:val="clear" w:color="auto" w:fill="auto"/>
            <w:tcMar>
              <w:left w:w="103" w:type="dxa"/>
            </w:tcMar>
          </w:tcPr>
          <w:p w14:paraId="6152778E" w14:textId="77777777" w:rsidR="00505904" w:rsidRDefault="00B0289B" w:rsidP="00C948FB">
            <w:pPr>
              <w:spacing w:after="120" w:line="240" w:lineRule="auto"/>
              <w:rPr>
                <w:rFonts w:ascii="Arial" w:hAnsi="Arial" w:cs="Arial"/>
              </w:rPr>
            </w:pPr>
            <w:r>
              <w:rPr>
                <w:rFonts w:ascii="Arial" w:hAnsi="Arial" w:cs="Arial"/>
              </w:rPr>
              <w:t>Revision classes</w:t>
            </w:r>
          </w:p>
        </w:tc>
        <w:tc>
          <w:tcPr>
            <w:tcW w:w="528" w:type="dxa"/>
            <w:shd w:val="clear" w:color="auto" w:fill="auto"/>
            <w:tcMar>
              <w:left w:w="103" w:type="dxa"/>
            </w:tcMar>
          </w:tcPr>
          <w:p w14:paraId="33C15C5A"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1C00B367"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61EF2D90"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FB3E187"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22DFC75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7DEE4F01"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3A59DEBC"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24C2B86D"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5D29F72D"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2DFC616D"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632518A"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4B147894" w14:textId="77777777" w:rsidTr="002B6BC6">
        <w:trPr>
          <w:jc w:val="center"/>
        </w:trPr>
        <w:tc>
          <w:tcPr>
            <w:tcW w:w="2650" w:type="dxa"/>
            <w:shd w:val="clear" w:color="auto" w:fill="D9D9D9" w:themeFill="background1" w:themeFillShade="D9"/>
            <w:tcMar>
              <w:left w:w="103" w:type="dxa"/>
            </w:tcMar>
          </w:tcPr>
          <w:p w14:paraId="204BE211" w14:textId="77777777" w:rsidR="00505904" w:rsidRDefault="00B0289B" w:rsidP="00C948FB">
            <w:pPr>
              <w:spacing w:after="120" w:line="240" w:lineRule="auto"/>
              <w:rPr>
                <w:rFonts w:ascii="Arial" w:hAnsi="Arial" w:cs="Arial"/>
              </w:rPr>
            </w:pPr>
            <w:r>
              <w:rPr>
                <w:rFonts w:ascii="Arial" w:hAnsi="Arial" w:cs="Arial"/>
                <w:b/>
              </w:rPr>
              <w:t>Assessment method</w:t>
            </w:r>
          </w:p>
        </w:tc>
        <w:tc>
          <w:tcPr>
            <w:tcW w:w="528" w:type="dxa"/>
            <w:shd w:val="clear" w:color="auto" w:fill="auto"/>
            <w:tcMar>
              <w:left w:w="103" w:type="dxa"/>
            </w:tcMar>
          </w:tcPr>
          <w:p w14:paraId="1A2C60FF"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3391E0AB"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7E64C547" w14:textId="77777777" w:rsidR="00505904" w:rsidRDefault="00505904" w:rsidP="00C948FB">
            <w:pPr>
              <w:spacing w:after="120" w:line="240" w:lineRule="auto"/>
              <w:rPr>
                <w:rFonts w:ascii="Arial" w:hAnsi="Arial" w:cs="Arial"/>
                <w:b/>
              </w:rPr>
            </w:pPr>
          </w:p>
        </w:tc>
        <w:tc>
          <w:tcPr>
            <w:tcW w:w="527" w:type="dxa"/>
            <w:tcBorders>
              <w:left w:val="double" w:sz="4" w:space="0" w:color="00000A"/>
            </w:tcBorders>
            <w:shd w:val="clear" w:color="auto" w:fill="auto"/>
            <w:tcMar>
              <w:left w:w="83" w:type="dxa"/>
            </w:tcMar>
          </w:tcPr>
          <w:p w14:paraId="7AF127BB"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08E235A"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37EEF542"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6543BC57"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729D4DDD" w14:textId="77777777" w:rsidR="00505904" w:rsidRDefault="00505904" w:rsidP="00C948FB">
            <w:pPr>
              <w:spacing w:after="120" w:line="240" w:lineRule="auto"/>
              <w:rPr>
                <w:rFonts w:ascii="Arial" w:hAnsi="Arial" w:cs="Arial"/>
                <w:b/>
              </w:rPr>
            </w:pPr>
          </w:p>
        </w:tc>
        <w:tc>
          <w:tcPr>
            <w:tcW w:w="528" w:type="dxa"/>
            <w:shd w:val="clear" w:color="auto" w:fill="auto"/>
            <w:tcMar>
              <w:left w:w="103" w:type="dxa"/>
            </w:tcMar>
          </w:tcPr>
          <w:p w14:paraId="17C10595"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62FFE6FD"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0E4D6B27" w14:textId="77777777" w:rsidR="00505904" w:rsidRDefault="00505904" w:rsidP="00C948FB">
            <w:pPr>
              <w:spacing w:after="120" w:line="240" w:lineRule="auto"/>
              <w:rPr>
                <w:rFonts w:ascii="Arial" w:hAnsi="Arial" w:cs="Arial"/>
                <w:b/>
              </w:rPr>
            </w:pPr>
          </w:p>
        </w:tc>
      </w:tr>
      <w:tr w:rsidR="00505904" w14:paraId="02E66EBC" w14:textId="77777777" w:rsidTr="002B6BC6">
        <w:trPr>
          <w:jc w:val="center"/>
        </w:trPr>
        <w:tc>
          <w:tcPr>
            <w:tcW w:w="2650" w:type="dxa"/>
            <w:shd w:val="clear" w:color="auto" w:fill="auto"/>
            <w:tcMar>
              <w:left w:w="103" w:type="dxa"/>
            </w:tcMar>
          </w:tcPr>
          <w:p w14:paraId="6B62B58E" w14:textId="77777777" w:rsidR="00505904" w:rsidRDefault="00B0289B" w:rsidP="00C948FB">
            <w:pPr>
              <w:spacing w:after="120" w:line="240" w:lineRule="auto"/>
              <w:rPr>
                <w:rFonts w:ascii="Arial" w:hAnsi="Arial" w:cs="Arial"/>
                <w:b/>
              </w:rPr>
            </w:pPr>
            <w:r>
              <w:rPr>
                <w:rFonts w:ascii="Arial" w:hAnsi="Arial" w:cs="Arial"/>
              </w:rPr>
              <w:t>Examination</w:t>
            </w:r>
          </w:p>
        </w:tc>
        <w:tc>
          <w:tcPr>
            <w:tcW w:w="528" w:type="dxa"/>
            <w:shd w:val="clear" w:color="auto" w:fill="auto"/>
            <w:tcMar>
              <w:left w:w="103" w:type="dxa"/>
            </w:tcMar>
          </w:tcPr>
          <w:p w14:paraId="44DC091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8557E9D"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12E71CE9"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474CE23F"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6B906F4A"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1F0A5302"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6A1F479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D098FB1"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02DA6979" w14:textId="77777777" w:rsidR="00505904" w:rsidRDefault="00505904" w:rsidP="00C948FB">
            <w:pPr>
              <w:spacing w:after="120" w:line="240" w:lineRule="auto"/>
              <w:rPr>
                <w:rFonts w:ascii="Arial" w:hAnsi="Arial" w:cs="Arial"/>
                <w:b/>
              </w:rPr>
            </w:pPr>
          </w:p>
        </w:tc>
        <w:tc>
          <w:tcPr>
            <w:tcW w:w="527" w:type="dxa"/>
            <w:shd w:val="clear" w:color="auto" w:fill="auto"/>
            <w:tcMar>
              <w:left w:w="103" w:type="dxa"/>
            </w:tcMar>
          </w:tcPr>
          <w:p w14:paraId="100CF73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C74AB8F" w14:textId="77777777" w:rsidR="00505904" w:rsidRDefault="00B0289B" w:rsidP="00C948FB">
            <w:pPr>
              <w:spacing w:after="120" w:line="240" w:lineRule="auto"/>
              <w:rPr>
                <w:rFonts w:ascii="Arial" w:hAnsi="Arial" w:cs="Arial"/>
                <w:b/>
              </w:rPr>
            </w:pPr>
            <w:r>
              <w:rPr>
                <w:rFonts w:ascii="Arial" w:hAnsi="Arial" w:cs="Arial"/>
                <w:b/>
              </w:rPr>
              <w:t>X</w:t>
            </w:r>
          </w:p>
        </w:tc>
      </w:tr>
      <w:tr w:rsidR="00505904" w14:paraId="371FA141" w14:textId="77777777" w:rsidTr="002B6BC6">
        <w:trPr>
          <w:jc w:val="center"/>
        </w:trPr>
        <w:tc>
          <w:tcPr>
            <w:tcW w:w="2650" w:type="dxa"/>
            <w:shd w:val="clear" w:color="auto" w:fill="auto"/>
            <w:tcMar>
              <w:left w:w="103" w:type="dxa"/>
            </w:tcMar>
          </w:tcPr>
          <w:p w14:paraId="5D32D758" w14:textId="77777777" w:rsidR="00505904" w:rsidRDefault="00B0289B" w:rsidP="00C948FB">
            <w:pPr>
              <w:spacing w:after="120" w:line="240" w:lineRule="auto"/>
              <w:rPr>
                <w:rFonts w:ascii="Arial" w:hAnsi="Arial" w:cs="Arial"/>
              </w:rPr>
            </w:pPr>
            <w:r>
              <w:rPr>
                <w:rFonts w:ascii="Arial" w:hAnsi="Arial" w:cs="Arial"/>
              </w:rPr>
              <w:t>Coursework</w:t>
            </w:r>
          </w:p>
        </w:tc>
        <w:tc>
          <w:tcPr>
            <w:tcW w:w="528" w:type="dxa"/>
            <w:shd w:val="clear" w:color="auto" w:fill="auto"/>
            <w:tcMar>
              <w:left w:w="103" w:type="dxa"/>
            </w:tcMar>
          </w:tcPr>
          <w:p w14:paraId="027C3BE4"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73125A0A"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2215250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03A3D9C"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755A48C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23A6386F"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3ACFBAD7"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4E3F8CA4" w14:textId="77777777" w:rsidR="00505904" w:rsidRDefault="00B0289B" w:rsidP="00C948FB">
            <w:pPr>
              <w:spacing w:after="120" w:line="240" w:lineRule="auto"/>
              <w:rPr>
                <w:rFonts w:ascii="Arial" w:hAnsi="Arial" w:cs="Arial"/>
                <w:b/>
              </w:rPr>
            </w:pPr>
            <w:r>
              <w:rPr>
                <w:rFonts w:ascii="Arial" w:hAnsi="Arial" w:cs="Arial"/>
                <w:b/>
              </w:rPr>
              <w:t>X</w:t>
            </w:r>
          </w:p>
        </w:tc>
        <w:tc>
          <w:tcPr>
            <w:tcW w:w="528" w:type="dxa"/>
            <w:shd w:val="clear" w:color="auto" w:fill="auto"/>
            <w:tcMar>
              <w:left w:w="103" w:type="dxa"/>
            </w:tcMar>
          </w:tcPr>
          <w:p w14:paraId="770354CE"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55D94BE2" w14:textId="77777777" w:rsidR="00505904" w:rsidRDefault="00B0289B" w:rsidP="00C948FB">
            <w:pPr>
              <w:spacing w:after="120" w:line="240" w:lineRule="auto"/>
              <w:rPr>
                <w:rFonts w:ascii="Arial" w:hAnsi="Arial" w:cs="Arial"/>
                <w:b/>
              </w:rPr>
            </w:pPr>
            <w:r>
              <w:rPr>
                <w:rFonts w:ascii="Arial" w:hAnsi="Arial" w:cs="Arial"/>
                <w:b/>
              </w:rPr>
              <w:t>X</w:t>
            </w:r>
          </w:p>
        </w:tc>
        <w:tc>
          <w:tcPr>
            <w:tcW w:w="527" w:type="dxa"/>
            <w:shd w:val="clear" w:color="auto" w:fill="auto"/>
            <w:tcMar>
              <w:left w:w="103" w:type="dxa"/>
            </w:tcMar>
          </w:tcPr>
          <w:p w14:paraId="0C41106B" w14:textId="77777777" w:rsidR="00505904" w:rsidRDefault="00B0289B" w:rsidP="00C948FB">
            <w:pPr>
              <w:spacing w:after="120" w:line="240" w:lineRule="auto"/>
              <w:rPr>
                <w:rFonts w:ascii="Arial" w:hAnsi="Arial" w:cs="Arial"/>
                <w:b/>
              </w:rPr>
            </w:pPr>
            <w:r>
              <w:rPr>
                <w:rFonts w:ascii="Arial" w:hAnsi="Arial" w:cs="Arial"/>
                <w:b/>
              </w:rPr>
              <w:t>X</w:t>
            </w:r>
          </w:p>
        </w:tc>
      </w:tr>
    </w:tbl>
    <w:p w14:paraId="5379FFEC" w14:textId="77777777" w:rsidR="00505904" w:rsidRDefault="00505904">
      <w:pPr>
        <w:spacing w:after="120" w:line="240" w:lineRule="auto"/>
        <w:ind w:left="426" w:right="260"/>
        <w:rPr>
          <w:rFonts w:ascii="Arial" w:hAnsi="Arial" w:cs="Arial"/>
          <w:b/>
          <w:iCs/>
        </w:rPr>
      </w:pPr>
    </w:p>
    <w:p w14:paraId="0A5BDB40" w14:textId="77777777" w:rsidR="00505904" w:rsidRDefault="00505904">
      <w:pPr>
        <w:spacing w:after="120" w:line="240" w:lineRule="auto"/>
        <w:ind w:left="426" w:right="260"/>
        <w:rPr>
          <w:rFonts w:ascii="Arial" w:hAnsi="Arial" w:cs="Arial"/>
          <w:b/>
          <w:iCs/>
        </w:rPr>
      </w:pPr>
    </w:p>
    <w:p w14:paraId="00F6E9EA" w14:textId="77777777" w:rsidR="00505904" w:rsidRDefault="00B0289B">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B786A4F" w14:textId="77777777" w:rsidR="00505904" w:rsidRDefault="00B0289B">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32A4B" w14:textId="77777777" w:rsidR="00505904" w:rsidRDefault="00B0289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9CA8389" w14:textId="77777777" w:rsidR="00505904" w:rsidRDefault="00B0289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5924D970" w14:textId="77777777" w:rsidR="00505904" w:rsidRDefault="00B0289B">
      <w:pPr>
        <w:tabs>
          <w:tab w:val="left" w:pos="567"/>
        </w:tabs>
        <w:spacing w:after="120" w:line="240" w:lineRule="auto"/>
        <w:ind w:left="567" w:right="260"/>
        <w:jc w:val="both"/>
        <w:rPr>
          <w:rFonts w:ascii="Arial" w:hAnsi="Arial" w:cs="Arial"/>
          <w:color w:val="000000"/>
        </w:rPr>
      </w:pPr>
      <w:r>
        <w:rPr>
          <w:rFonts w:ascii="Arial" w:hAnsi="Arial" w:cs="Arial"/>
        </w:rPr>
        <w:lastRenderedPageBreak/>
        <w:t xml:space="preserve">b) </w:t>
      </w:r>
      <w:r>
        <w:rPr>
          <w:rFonts w:ascii="Arial" w:hAnsi="Arial" w:cs="Arial"/>
          <w:bCs/>
        </w:rPr>
        <w:t>Learning, teaching and assessment methods</w:t>
      </w:r>
    </w:p>
    <w:p w14:paraId="75B68024" w14:textId="77777777" w:rsidR="00505904" w:rsidRDefault="00505904">
      <w:pPr>
        <w:spacing w:after="120" w:line="240" w:lineRule="auto"/>
        <w:ind w:left="426" w:right="260"/>
        <w:rPr>
          <w:rFonts w:ascii="Arial" w:hAnsi="Arial" w:cs="Arial"/>
          <w:i/>
          <w:iCs/>
        </w:rPr>
      </w:pPr>
    </w:p>
    <w:p w14:paraId="755ED8D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52B1A25F" w14:textId="77777777" w:rsidR="00505904" w:rsidRDefault="00B0289B">
      <w:pPr>
        <w:spacing w:after="120" w:line="240" w:lineRule="auto"/>
        <w:ind w:left="567" w:right="260"/>
        <w:jc w:val="both"/>
        <w:rPr>
          <w:rFonts w:ascii="Arial" w:hAnsi="Arial" w:cs="Arial"/>
          <w:b/>
        </w:rPr>
      </w:pPr>
      <w:r>
        <w:rPr>
          <w:rFonts w:ascii="Arial" w:hAnsi="Arial" w:cs="Arial"/>
        </w:rPr>
        <w:t>Canterbury</w:t>
      </w:r>
    </w:p>
    <w:p w14:paraId="03AEF081" w14:textId="77777777" w:rsidR="00505904" w:rsidRDefault="00505904">
      <w:pPr>
        <w:spacing w:after="120" w:line="240" w:lineRule="auto"/>
        <w:ind w:left="426" w:right="260"/>
        <w:rPr>
          <w:rFonts w:ascii="Arial" w:hAnsi="Arial" w:cs="Arial"/>
          <w:i/>
          <w:iCs/>
        </w:rPr>
      </w:pPr>
    </w:p>
    <w:p w14:paraId="694D3E1B" w14:textId="77777777" w:rsidR="00505904" w:rsidRDefault="00B0289B">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3548952" w14:textId="77777777" w:rsidR="00505904" w:rsidRDefault="00B0289B">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24DDC3" w14:textId="77777777" w:rsidR="00505904" w:rsidRDefault="00B0289B">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A5C6CEA" w14:textId="77777777" w:rsidR="00505904" w:rsidRDefault="00B0289B">
      <w:pPr>
        <w:spacing w:after="120" w:line="240" w:lineRule="auto"/>
        <w:ind w:left="567" w:right="260"/>
        <w:jc w:val="both"/>
        <w:rPr>
          <w:rFonts w:ascii="Arial" w:hAnsi="Arial" w:cs="Arial"/>
        </w:rPr>
      </w:pPr>
      <w:r>
        <w:rPr>
          <w:rFonts w:ascii="Arial" w:hAnsi="Arial" w:cs="Arial"/>
        </w:rPr>
        <w:t xml:space="preserve">Examples with an international dimension are included in the module where appropriate. </w:t>
      </w:r>
    </w:p>
    <w:p w14:paraId="06CB1637" w14:textId="77777777" w:rsidR="00505904" w:rsidRDefault="00B0289B">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r>
        <w:rPr>
          <w:rFonts w:ascii="Arial" w:hAnsi="Arial" w:cs="Arial"/>
          <w:i/>
          <w:iCs/>
        </w:rPr>
        <w:t xml:space="preserve"> </w:t>
      </w:r>
    </w:p>
    <w:p w14:paraId="38200137" w14:textId="77777777" w:rsidR="00505904" w:rsidRDefault="00505904">
      <w:pPr>
        <w:pBdr>
          <w:bottom w:val="single" w:sz="6" w:space="1" w:color="00000A"/>
        </w:pBdr>
        <w:spacing w:after="120" w:line="240" w:lineRule="auto"/>
        <w:ind w:right="260"/>
        <w:rPr>
          <w:rFonts w:ascii="Arial" w:hAnsi="Arial" w:cs="Arial"/>
        </w:rPr>
      </w:pPr>
    </w:p>
    <w:p w14:paraId="3EDB6E87" w14:textId="77777777" w:rsidR="00505904" w:rsidRDefault="00B0289B">
      <w:pPr>
        <w:spacing w:after="120" w:line="240" w:lineRule="auto"/>
        <w:ind w:right="260"/>
        <w:rPr>
          <w:rFonts w:ascii="Arial" w:hAnsi="Arial" w:cs="Arial"/>
          <w:b/>
          <w:sz w:val="20"/>
        </w:rPr>
      </w:pPr>
      <w:r>
        <w:rPr>
          <w:rFonts w:ascii="Arial" w:hAnsi="Arial" w:cs="Arial"/>
          <w:b/>
          <w:sz w:val="20"/>
        </w:rPr>
        <w:t xml:space="preserve">FACULTIES SUPPORT OFFICE USE ONLY </w:t>
      </w:r>
    </w:p>
    <w:p w14:paraId="032BF8D4" w14:textId="77777777" w:rsidR="00505904" w:rsidRDefault="00B0289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8F590F1" w14:textId="77777777" w:rsidR="00505904" w:rsidRDefault="00505904">
      <w:pPr>
        <w:spacing w:after="120" w:line="240" w:lineRule="auto"/>
        <w:ind w:right="-330"/>
        <w:rPr>
          <w:rFonts w:ascii="Arial" w:hAnsi="Arial" w:cs="Arial"/>
          <w:b/>
        </w:rPr>
      </w:pPr>
    </w:p>
    <w:tbl>
      <w:tblPr>
        <w:tblStyle w:val="TableGrid"/>
        <w:tblW w:w="10682" w:type="dxa"/>
        <w:tblInd w:w="-5" w:type="dxa"/>
        <w:tblCellMar>
          <w:left w:w="103" w:type="dxa"/>
        </w:tblCellMar>
        <w:tblLook w:val="04A0" w:firstRow="1" w:lastRow="0" w:firstColumn="1" w:lastColumn="0" w:noHBand="0" w:noVBand="1"/>
      </w:tblPr>
      <w:tblGrid>
        <w:gridCol w:w="1526"/>
        <w:gridCol w:w="1701"/>
        <w:gridCol w:w="2408"/>
        <w:gridCol w:w="2450"/>
        <w:gridCol w:w="2597"/>
      </w:tblGrid>
      <w:tr w:rsidR="00505904" w14:paraId="20094BC3" w14:textId="77777777">
        <w:trPr>
          <w:trHeight w:val="317"/>
        </w:trPr>
        <w:tc>
          <w:tcPr>
            <w:tcW w:w="1526" w:type="dxa"/>
            <w:shd w:val="clear" w:color="auto" w:fill="auto"/>
            <w:tcMar>
              <w:left w:w="103" w:type="dxa"/>
            </w:tcMar>
          </w:tcPr>
          <w:p w14:paraId="0FC642AD" w14:textId="77777777" w:rsidR="00505904" w:rsidRDefault="00B0289B">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3" w:type="dxa"/>
            </w:tcMar>
          </w:tcPr>
          <w:p w14:paraId="43F89827" w14:textId="77777777" w:rsidR="00505904" w:rsidRDefault="00B0289B">
            <w:pPr>
              <w:spacing w:after="0" w:line="240" w:lineRule="auto"/>
              <w:rPr>
                <w:rFonts w:ascii="Arial" w:hAnsi="Arial" w:cs="Arial"/>
                <w:sz w:val="18"/>
              </w:rPr>
            </w:pPr>
            <w:r>
              <w:rPr>
                <w:rFonts w:ascii="Arial" w:hAnsi="Arial" w:cs="Arial"/>
                <w:sz w:val="18"/>
              </w:rPr>
              <w:t>Major/minor revision</w:t>
            </w:r>
          </w:p>
        </w:tc>
        <w:tc>
          <w:tcPr>
            <w:tcW w:w="2408" w:type="dxa"/>
            <w:shd w:val="clear" w:color="auto" w:fill="auto"/>
            <w:tcMar>
              <w:left w:w="103" w:type="dxa"/>
            </w:tcMar>
          </w:tcPr>
          <w:p w14:paraId="32F1D793" w14:textId="77777777" w:rsidR="00505904" w:rsidRDefault="00B0289B">
            <w:pPr>
              <w:spacing w:after="0" w:line="240" w:lineRule="auto"/>
              <w:ind w:right="-34"/>
              <w:rPr>
                <w:rFonts w:ascii="Arial" w:hAnsi="Arial" w:cs="Arial"/>
                <w:sz w:val="18"/>
              </w:rPr>
            </w:pPr>
            <w:r>
              <w:rPr>
                <w:rFonts w:ascii="Arial" w:hAnsi="Arial" w:cs="Arial"/>
                <w:sz w:val="18"/>
              </w:rPr>
              <w:t>Start date of the delivery of  revised version</w:t>
            </w:r>
          </w:p>
        </w:tc>
        <w:tc>
          <w:tcPr>
            <w:tcW w:w="2450" w:type="dxa"/>
            <w:shd w:val="clear" w:color="auto" w:fill="auto"/>
            <w:tcMar>
              <w:left w:w="103" w:type="dxa"/>
            </w:tcMar>
          </w:tcPr>
          <w:p w14:paraId="02E80037" w14:textId="77777777" w:rsidR="00505904" w:rsidRDefault="00B0289B">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3" w:type="dxa"/>
            </w:tcMar>
          </w:tcPr>
          <w:p w14:paraId="195D0158" w14:textId="77777777" w:rsidR="00505904" w:rsidRDefault="00B0289B">
            <w:pPr>
              <w:spacing w:after="0" w:line="240" w:lineRule="auto"/>
              <w:ind w:right="-330"/>
              <w:rPr>
                <w:rFonts w:ascii="Arial" w:hAnsi="Arial" w:cs="Arial"/>
                <w:sz w:val="18"/>
              </w:rPr>
            </w:pPr>
            <w:r>
              <w:rPr>
                <w:rFonts w:ascii="Arial" w:hAnsi="Arial" w:cs="Arial"/>
                <w:sz w:val="18"/>
              </w:rPr>
              <w:t>Impacts PLOs (Q6&amp;7 cover sheet)</w:t>
            </w:r>
          </w:p>
        </w:tc>
      </w:tr>
      <w:tr w:rsidR="00505904" w14:paraId="103086FB" w14:textId="77777777">
        <w:trPr>
          <w:trHeight w:val="305"/>
        </w:trPr>
        <w:tc>
          <w:tcPr>
            <w:tcW w:w="1526" w:type="dxa"/>
            <w:shd w:val="clear" w:color="auto" w:fill="auto"/>
            <w:tcMar>
              <w:left w:w="103" w:type="dxa"/>
            </w:tcMar>
          </w:tcPr>
          <w:p w14:paraId="1FAC4A90" w14:textId="77777777" w:rsidR="00505904" w:rsidRDefault="00505904">
            <w:pPr>
              <w:spacing w:after="0" w:line="240" w:lineRule="auto"/>
              <w:ind w:right="-330"/>
              <w:rPr>
                <w:rFonts w:ascii="Arial" w:hAnsi="Arial" w:cs="Arial"/>
              </w:rPr>
            </w:pPr>
          </w:p>
        </w:tc>
        <w:tc>
          <w:tcPr>
            <w:tcW w:w="1701" w:type="dxa"/>
            <w:shd w:val="clear" w:color="auto" w:fill="auto"/>
            <w:tcMar>
              <w:left w:w="103" w:type="dxa"/>
            </w:tcMar>
          </w:tcPr>
          <w:p w14:paraId="2FB53E2C" w14:textId="77777777" w:rsidR="00505904" w:rsidRDefault="00505904">
            <w:pPr>
              <w:spacing w:after="0" w:line="240" w:lineRule="auto"/>
              <w:ind w:right="-330"/>
              <w:rPr>
                <w:rFonts w:ascii="Arial" w:hAnsi="Arial" w:cs="Arial"/>
              </w:rPr>
            </w:pPr>
          </w:p>
        </w:tc>
        <w:tc>
          <w:tcPr>
            <w:tcW w:w="2408" w:type="dxa"/>
            <w:shd w:val="clear" w:color="auto" w:fill="auto"/>
            <w:tcMar>
              <w:left w:w="103" w:type="dxa"/>
            </w:tcMar>
          </w:tcPr>
          <w:p w14:paraId="571ED8E0" w14:textId="77777777" w:rsidR="00505904" w:rsidRDefault="00505904">
            <w:pPr>
              <w:spacing w:after="0" w:line="240" w:lineRule="auto"/>
              <w:ind w:right="-330"/>
              <w:rPr>
                <w:rFonts w:ascii="Arial" w:hAnsi="Arial" w:cs="Arial"/>
              </w:rPr>
            </w:pPr>
          </w:p>
        </w:tc>
        <w:tc>
          <w:tcPr>
            <w:tcW w:w="2450" w:type="dxa"/>
            <w:shd w:val="clear" w:color="auto" w:fill="auto"/>
            <w:tcMar>
              <w:left w:w="103" w:type="dxa"/>
            </w:tcMar>
          </w:tcPr>
          <w:p w14:paraId="557300BC" w14:textId="77777777" w:rsidR="00505904" w:rsidRDefault="00505904">
            <w:pPr>
              <w:spacing w:after="0" w:line="240" w:lineRule="auto"/>
              <w:ind w:right="-330"/>
              <w:rPr>
                <w:rFonts w:ascii="Arial" w:hAnsi="Arial" w:cs="Arial"/>
              </w:rPr>
            </w:pPr>
          </w:p>
        </w:tc>
        <w:tc>
          <w:tcPr>
            <w:tcW w:w="2597" w:type="dxa"/>
            <w:shd w:val="clear" w:color="auto" w:fill="auto"/>
            <w:tcMar>
              <w:left w:w="103" w:type="dxa"/>
            </w:tcMar>
          </w:tcPr>
          <w:p w14:paraId="37F013B3" w14:textId="77777777" w:rsidR="00505904" w:rsidRDefault="00505904">
            <w:pPr>
              <w:spacing w:after="0" w:line="240" w:lineRule="auto"/>
              <w:ind w:right="-330"/>
              <w:rPr>
                <w:rFonts w:ascii="Arial" w:hAnsi="Arial" w:cs="Arial"/>
              </w:rPr>
            </w:pPr>
          </w:p>
        </w:tc>
      </w:tr>
      <w:tr w:rsidR="00505904" w14:paraId="411ABE5C" w14:textId="77777777">
        <w:trPr>
          <w:trHeight w:val="305"/>
        </w:trPr>
        <w:tc>
          <w:tcPr>
            <w:tcW w:w="1526" w:type="dxa"/>
            <w:shd w:val="clear" w:color="auto" w:fill="auto"/>
            <w:tcMar>
              <w:left w:w="103" w:type="dxa"/>
            </w:tcMar>
          </w:tcPr>
          <w:p w14:paraId="30B71391" w14:textId="77777777" w:rsidR="00505904" w:rsidRDefault="00505904">
            <w:pPr>
              <w:spacing w:after="0" w:line="240" w:lineRule="auto"/>
              <w:ind w:right="-330"/>
              <w:rPr>
                <w:rFonts w:ascii="Arial" w:hAnsi="Arial" w:cs="Arial"/>
              </w:rPr>
            </w:pPr>
          </w:p>
        </w:tc>
        <w:tc>
          <w:tcPr>
            <w:tcW w:w="1701" w:type="dxa"/>
            <w:shd w:val="clear" w:color="auto" w:fill="auto"/>
            <w:tcMar>
              <w:left w:w="103" w:type="dxa"/>
            </w:tcMar>
          </w:tcPr>
          <w:p w14:paraId="7A7666FB" w14:textId="77777777" w:rsidR="00505904" w:rsidRDefault="00505904">
            <w:pPr>
              <w:spacing w:after="0" w:line="240" w:lineRule="auto"/>
              <w:ind w:right="-330"/>
              <w:rPr>
                <w:rFonts w:ascii="Arial" w:hAnsi="Arial" w:cs="Arial"/>
              </w:rPr>
            </w:pPr>
          </w:p>
        </w:tc>
        <w:tc>
          <w:tcPr>
            <w:tcW w:w="2408" w:type="dxa"/>
            <w:shd w:val="clear" w:color="auto" w:fill="auto"/>
            <w:tcMar>
              <w:left w:w="103" w:type="dxa"/>
            </w:tcMar>
          </w:tcPr>
          <w:p w14:paraId="2B59AC10" w14:textId="77777777" w:rsidR="00505904" w:rsidRDefault="00505904">
            <w:pPr>
              <w:spacing w:after="0" w:line="240" w:lineRule="auto"/>
              <w:ind w:right="-330"/>
              <w:rPr>
                <w:rFonts w:ascii="Arial" w:hAnsi="Arial" w:cs="Arial"/>
              </w:rPr>
            </w:pPr>
          </w:p>
        </w:tc>
        <w:tc>
          <w:tcPr>
            <w:tcW w:w="2450" w:type="dxa"/>
            <w:shd w:val="clear" w:color="auto" w:fill="auto"/>
            <w:tcMar>
              <w:left w:w="103" w:type="dxa"/>
            </w:tcMar>
          </w:tcPr>
          <w:p w14:paraId="2A2AA579" w14:textId="77777777" w:rsidR="00505904" w:rsidRDefault="00505904">
            <w:pPr>
              <w:spacing w:after="0" w:line="240" w:lineRule="auto"/>
              <w:ind w:right="-330"/>
              <w:rPr>
                <w:rFonts w:ascii="Arial" w:hAnsi="Arial" w:cs="Arial"/>
              </w:rPr>
            </w:pPr>
          </w:p>
        </w:tc>
        <w:tc>
          <w:tcPr>
            <w:tcW w:w="2597" w:type="dxa"/>
            <w:shd w:val="clear" w:color="auto" w:fill="auto"/>
            <w:tcMar>
              <w:left w:w="103" w:type="dxa"/>
            </w:tcMar>
          </w:tcPr>
          <w:p w14:paraId="411AED9F" w14:textId="77777777" w:rsidR="00505904" w:rsidRDefault="00505904">
            <w:pPr>
              <w:spacing w:after="0" w:line="240" w:lineRule="auto"/>
              <w:ind w:right="-330"/>
              <w:rPr>
                <w:rFonts w:ascii="Arial" w:hAnsi="Arial" w:cs="Arial"/>
              </w:rPr>
            </w:pPr>
          </w:p>
        </w:tc>
      </w:tr>
    </w:tbl>
    <w:p w14:paraId="3A05A1D8" w14:textId="77777777" w:rsidR="00505904" w:rsidRDefault="00505904">
      <w:pPr>
        <w:spacing w:after="120" w:line="240" w:lineRule="auto"/>
        <w:ind w:right="-330"/>
        <w:rPr>
          <w:rFonts w:ascii="Arial" w:hAnsi="Arial" w:cs="Arial"/>
        </w:rPr>
      </w:pPr>
    </w:p>
    <w:p w14:paraId="051EADD2" w14:textId="77777777" w:rsidR="00505904" w:rsidRDefault="00B0289B">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505904">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24CF6" w14:textId="77777777" w:rsidR="00186ACB" w:rsidRDefault="00B0289B">
      <w:pPr>
        <w:spacing w:after="0" w:line="240" w:lineRule="auto"/>
      </w:pPr>
      <w:r>
        <w:separator/>
      </w:r>
    </w:p>
  </w:endnote>
  <w:endnote w:type="continuationSeparator" w:id="0">
    <w:p w14:paraId="48C68558" w14:textId="77777777" w:rsidR="00186ACB" w:rsidRDefault="00B0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87684"/>
      <w:docPartObj>
        <w:docPartGallery w:val="Page Numbers (Bottom of Page)"/>
        <w:docPartUnique/>
      </w:docPartObj>
    </w:sdtPr>
    <w:sdtEndPr/>
    <w:sdtContent>
      <w:p w14:paraId="0B85247E" w14:textId="77777777" w:rsidR="00505904" w:rsidRDefault="00B0289B">
        <w:pPr>
          <w:pStyle w:val="Footer"/>
          <w:jc w:val="center"/>
        </w:pPr>
        <w:r>
          <w:fldChar w:fldCharType="begin"/>
        </w:r>
        <w:r>
          <w:instrText>PAGE</w:instrText>
        </w:r>
        <w:r>
          <w:fldChar w:fldCharType="separate"/>
        </w:r>
        <w:r w:rsidR="00C948FB">
          <w:rPr>
            <w:noProof/>
          </w:rPr>
          <w:t>4</w:t>
        </w:r>
        <w:r>
          <w:fldChar w:fldCharType="end"/>
        </w:r>
      </w:p>
    </w:sdtContent>
  </w:sdt>
  <w:p w14:paraId="0DD5B1DF" w14:textId="77777777" w:rsidR="00505904" w:rsidRDefault="00B0289B">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C310A" w14:textId="77777777" w:rsidR="00186ACB" w:rsidRDefault="00B0289B">
      <w:pPr>
        <w:spacing w:after="0" w:line="240" w:lineRule="auto"/>
      </w:pPr>
      <w:r>
        <w:separator/>
      </w:r>
    </w:p>
  </w:footnote>
  <w:footnote w:type="continuationSeparator" w:id="0">
    <w:p w14:paraId="5DB59312" w14:textId="77777777" w:rsidR="00186ACB" w:rsidRDefault="00B0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D8A6" w14:textId="77777777" w:rsidR="00505904" w:rsidRDefault="00B0289B">
    <w:pPr>
      <w:jc w:val="center"/>
      <w:rPr>
        <w:rFonts w:ascii="Arial" w:hAnsi="Arial" w:cs="Arial"/>
        <w:b/>
        <w:sz w:val="28"/>
        <w:szCs w:val="28"/>
      </w:rPr>
    </w:pPr>
    <w:r>
      <w:rPr>
        <w:noProof/>
      </w:rPr>
      <w:drawing>
        <wp:anchor distT="0" distB="0" distL="114300" distR="114300" simplePos="0" relativeHeight="4" behindDoc="1" locked="0" layoutInCell="1" allowOverlap="1" wp14:anchorId="59800667" wp14:editId="1F8283C6">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482F35BE" w14:textId="77777777" w:rsidR="00505904" w:rsidRDefault="00505904">
    <w:pPr>
      <w:pStyle w:val="Heading1"/>
      <w:spacing w:before="60" w:after="60"/>
      <w:rPr>
        <w:rFonts w:ascii="Arial" w:hAnsi="Arial" w:cs="Arial"/>
      </w:rPr>
    </w:pPr>
  </w:p>
  <w:p w14:paraId="562D97E8" w14:textId="77777777" w:rsidR="00505904" w:rsidRDefault="00505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418E" w14:textId="77777777" w:rsidR="00505904" w:rsidRDefault="00B0289B">
    <w:pPr>
      <w:jc w:val="center"/>
      <w:rPr>
        <w:rFonts w:ascii="Arial" w:hAnsi="Arial" w:cs="Arial"/>
        <w:b/>
        <w:sz w:val="28"/>
        <w:szCs w:val="28"/>
      </w:rPr>
    </w:pPr>
    <w:r>
      <w:rPr>
        <w:noProof/>
      </w:rPr>
      <w:drawing>
        <wp:anchor distT="0" distB="0" distL="114300" distR="114300" simplePos="0" relativeHeight="5" behindDoc="1" locked="0" layoutInCell="1" allowOverlap="1" wp14:anchorId="6D05FB0C" wp14:editId="197CFD7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29B912C" w14:textId="77777777" w:rsidR="00505904" w:rsidRDefault="00505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319"/>
    <w:multiLevelType w:val="multilevel"/>
    <w:tmpl w:val="56961CD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8C11DA5"/>
    <w:multiLevelType w:val="multilevel"/>
    <w:tmpl w:val="FAB249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483297"/>
    <w:multiLevelType w:val="multilevel"/>
    <w:tmpl w:val="0DB05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04"/>
    <w:rsid w:val="00186ACB"/>
    <w:rsid w:val="0023513C"/>
    <w:rsid w:val="002B6BC6"/>
    <w:rsid w:val="00334A69"/>
    <w:rsid w:val="00503DB3"/>
    <w:rsid w:val="00505904"/>
    <w:rsid w:val="005B41AC"/>
    <w:rsid w:val="00B0289B"/>
    <w:rsid w:val="00C948FB"/>
    <w:rsid w:val="188B75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B833"/>
  <w15:docId w15:val="{8E4CE388-524E-4456-8381-0E46A45F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3AMX4D3CU3N3-770451720-193</_dlc_DocId>
    <_dlc_DocIdUrl xmlns="ef2b9e05-657a-4dc1-8c6c-679bdea18f38">
      <Url>https://sharepoint.kent.ac.uk/fso/cmaproject/_layouts/15/DocIdRedir.aspx?ID=3AMX4D3CU3N3-770451720-193</Url>
      <Description>3AMX4D3CU3N3-770451720-193</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E40E-9434-4341-9303-D495F2951C1C}">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ef2b9e05-657a-4dc1-8c6c-679bdea18f38"/>
    <ds:schemaRef ds:uri="http://purl.org/dc/dcmitype/"/>
    <ds:schemaRef ds:uri="http://purl.org/dc/terms/"/>
  </ds:schemaRefs>
</ds:datastoreItem>
</file>

<file path=customXml/itemProps2.xml><?xml version="1.0" encoding="utf-8"?>
<ds:datastoreItem xmlns:ds="http://schemas.openxmlformats.org/officeDocument/2006/customXml" ds:itemID="{271FB3FA-866A-4383-9102-FC74027F8932}">
  <ds:schemaRefs>
    <ds:schemaRef ds:uri="http://schemas.microsoft.com/sharepoint/v3/contenttype/forms"/>
  </ds:schemaRefs>
</ds:datastoreItem>
</file>

<file path=customXml/itemProps3.xml><?xml version="1.0" encoding="utf-8"?>
<ds:datastoreItem xmlns:ds="http://schemas.openxmlformats.org/officeDocument/2006/customXml" ds:itemID="{32014954-3223-4F74-9290-EC4D58D9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AD5C4-3230-4AFC-87C5-613A2163FC49}">
  <ds:schemaRefs>
    <ds:schemaRef ds:uri="http://schemas.microsoft.com/sharepoint/events"/>
  </ds:schemaRefs>
</ds:datastoreItem>
</file>

<file path=customXml/itemProps5.xml><?xml version="1.0" encoding="utf-8"?>
<ds:datastoreItem xmlns:ds="http://schemas.openxmlformats.org/officeDocument/2006/customXml" ds:itemID="{177FF267-3640-4EF1-82A4-0C4D564F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Ruth Barnard</cp:lastModifiedBy>
  <cp:revision>6</cp:revision>
  <cp:lastPrinted>2015-09-09T08:37:00Z</cp:lastPrinted>
  <dcterms:created xsi:type="dcterms:W3CDTF">2018-03-07T17:09:00Z</dcterms:created>
  <dcterms:modified xsi:type="dcterms:W3CDTF">2018-05-30T15:19:00Z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0x010100A6E49D6358D7BC44B3F8364994757EE7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1cc89b35-b89a-4469-b55a-56fdb5fa9ad6</vt:lpwstr>
  </property>
  <property fmtid="{D5CDD505-2E9C-101B-9397-08002B2CF9AE}" pid="11" name="Order">
    <vt:r8>19300</vt:r8>
  </property>
  <property fmtid="{D5CDD505-2E9C-101B-9397-08002B2CF9AE}" pid="12" name="TemplateUrl">
    <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