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9B308A" w:rsidRPr="008E28AA" w:rsidRDefault="00392D53" w:rsidP="00392D53">
      <w:pPr>
        <w:spacing w:after="120"/>
        <w:ind w:left="426"/>
        <w:jc w:val="both"/>
        <w:rPr>
          <w:rFonts w:ascii="Arial" w:hAnsi="Arial" w:cs="Arial"/>
          <w:b/>
        </w:rPr>
      </w:pPr>
      <w:r>
        <w:rPr>
          <w:rFonts w:ascii="Arial" w:hAnsi="Arial" w:cs="Arial"/>
          <w:b/>
          <w:bCs/>
        </w:rPr>
        <w:t>Professional Skills in</w:t>
      </w:r>
      <w:r w:rsidRPr="00E069B6">
        <w:rPr>
          <w:rFonts w:ascii="Arial" w:hAnsi="Arial" w:cs="Arial"/>
          <w:b/>
          <w:bCs/>
        </w:rPr>
        <w:t xml:space="preserve"> Pharmacology</w:t>
      </w:r>
      <w:r>
        <w:rPr>
          <w:rFonts w:ascii="Arial" w:hAnsi="Arial" w:cs="Arial"/>
        </w:rPr>
        <w:t xml:space="preserve"> </w:t>
      </w:r>
      <w:r w:rsidR="008E28AA">
        <w:rPr>
          <w:rFonts w:ascii="Arial" w:hAnsi="Arial" w:cs="Arial"/>
          <w:b/>
        </w:rPr>
        <w:t>(PHAR1046)</w:t>
      </w:r>
      <w:bookmarkStart w:id="0" w:name="_GoBack"/>
      <w:bookmarkEnd w:id="0"/>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3C230C" w:rsidRPr="006014A1" w:rsidRDefault="003C230C" w:rsidP="0014726A">
      <w:pPr>
        <w:spacing w:after="120"/>
        <w:ind w:firstLine="426"/>
        <w:jc w:val="both"/>
        <w:rPr>
          <w:rFonts w:ascii="Arial" w:hAnsi="Arial" w:cs="Arial"/>
          <w:b/>
        </w:rPr>
      </w:pPr>
      <w:r w:rsidRPr="006014A1">
        <w:rPr>
          <w:rFonts w:ascii="Arial" w:hAnsi="Arial" w:cs="Arial"/>
          <w:b/>
        </w:rPr>
        <w:t>Medway School of Pharmacy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E1164A" w:rsidRPr="006014A1" w:rsidRDefault="00E1164A" w:rsidP="00E1164A">
      <w:pPr>
        <w:spacing w:after="120"/>
        <w:ind w:left="426"/>
        <w:jc w:val="both"/>
        <w:rPr>
          <w:rFonts w:ascii="Arial" w:hAnsi="Arial" w:cs="Arial"/>
          <w:b/>
        </w:rPr>
      </w:pPr>
      <w:r>
        <w:rPr>
          <w:rFonts w:ascii="Arial" w:hAnsi="Arial" w:cs="Arial"/>
          <w:b/>
        </w:rPr>
        <w:t>October 2016</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3C230C" w:rsidRPr="003C230C" w:rsidRDefault="003C230C" w:rsidP="008A37C5">
      <w:pPr>
        <w:spacing w:after="120"/>
        <w:ind w:firstLine="426"/>
        <w:jc w:val="both"/>
        <w:rPr>
          <w:rFonts w:ascii="Arial" w:hAnsi="Arial" w:cs="Arial"/>
          <w:b/>
        </w:rPr>
      </w:pPr>
      <w:r w:rsidRPr="003C230C">
        <w:rPr>
          <w:rFonts w:ascii="Arial" w:hAnsi="Arial" w:cs="Arial"/>
          <w:b/>
        </w:rPr>
        <w:t>30 students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3C230C" w:rsidRPr="003C230C" w:rsidRDefault="003C230C" w:rsidP="008A37C5">
      <w:pPr>
        <w:spacing w:after="120"/>
        <w:ind w:firstLine="426"/>
        <w:jc w:val="both"/>
        <w:rPr>
          <w:rFonts w:ascii="Arial" w:hAnsi="Arial" w:cs="Arial"/>
          <w:b/>
        </w:rPr>
      </w:pPr>
      <w:r w:rsidRPr="003C230C">
        <w:rPr>
          <w:rFonts w:ascii="Arial" w:hAnsi="Arial" w:cs="Arial"/>
          <w:b/>
        </w:rPr>
        <w:t>None</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3C230C" w:rsidRPr="003C230C" w:rsidRDefault="008437CD" w:rsidP="008437CD">
      <w:pPr>
        <w:spacing w:after="120"/>
        <w:ind w:firstLine="426"/>
        <w:jc w:val="both"/>
        <w:rPr>
          <w:rFonts w:ascii="Arial" w:hAnsi="Arial" w:cs="Arial"/>
          <w:b/>
        </w:rPr>
      </w:pPr>
      <w:r>
        <w:rPr>
          <w:rFonts w:ascii="Arial" w:hAnsi="Arial" w:cs="Arial"/>
          <w:b/>
        </w:rPr>
        <w:t>H</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3C230C" w:rsidRPr="006014A1" w:rsidRDefault="00F301F8" w:rsidP="008A37C5">
      <w:pPr>
        <w:spacing w:after="120"/>
        <w:ind w:firstLine="426"/>
        <w:jc w:val="both"/>
        <w:rPr>
          <w:rFonts w:ascii="Arial" w:hAnsi="Arial" w:cs="Arial"/>
          <w:b/>
        </w:rPr>
      </w:pPr>
      <w:r>
        <w:rPr>
          <w:rFonts w:ascii="Arial" w:hAnsi="Arial" w:cs="Arial"/>
          <w:b/>
        </w:rPr>
        <w:t>15</w:t>
      </w:r>
      <w:r w:rsidR="003C230C" w:rsidRPr="006014A1">
        <w:rPr>
          <w:rFonts w:ascii="Arial" w:hAnsi="Arial" w:cs="Arial"/>
          <w:b/>
        </w:rPr>
        <w:t xml:space="preserve"> credits</w:t>
      </w:r>
      <w:r w:rsidR="00D82F9E">
        <w:rPr>
          <w:rFonts w:ascii="Arial" w:hAnsi="Arial" w:cs="Arial"/>
          <w:b/>
        </w:rPr>
        <w:t xml:space="preserve"> </w:t>
      </w:r>
      <w:r w:rsidR="003C230C">
        <w:rPr>
          <w:rFonts w:ascii="Arial" w:hAnsi="Arial" w:cs="Arial"/>
          <w:b/>
        </w:rPr>
        <w:t>(</w:t>
      </w:r>
      <w:r>
        <w:rPr>
          <w:rFonts w:ascii="Arial" w:hAnsi="Arial" w:cs="Arial"/>
          <w:b/>
        </w:rPr>
        <w:t>7.5</w:t>
      </w:r>
      <w:r w:rsidR="00D82F9E">
        <w:rPr>
          <w:rFonts w:ascii="Arial" w:hAnsi="Arial" w:cs="Arial"/>
          <w:b/>
        </w:rPr>
        <w:t>)</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D82F9E" w:rsidRPr="00D82F9E" w:rsidRDefault="00F301F8" w:rsidP="008A37C5">
      <w:pPr>
        <w:spacing w:after="120"/>
        <w:ind w:firstLine="426"/>
        <w:jc w:val="both"/>
        <w:rPr>
          <w:rFonts w:ascii="Arial" w:hAnsi="Arial" w:cs="Arial"/>
          <w:b/>
        </w:rPr>
      </w:pPr>
      <w:r>
        <w:rPr>
          <w:rFonts w:ascii="Arial" w:hAnsi="Arial" w:cs="Arial"/>
          <w:b/>
        </w:rPr>
        <w:t xml:space="preserve">Term </w:t>
      </w:r>
      <w:r w:rsidR="003A67C8">
        <w:rPr>
          <w:rFonts w:ascii="Arial" w:hAnsi="Arial" w:cs="Arial"/>
          <w:b/>
        </w:rPr>
        <w:t>1</w:t>
      </w:r>
      <w:r>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E1164A" w:rsidRPr="00A515D2" w:rsidRDefault="00E1164A" w:rsidP="00E1164A">
      <w:pPr>
        <w:spacing w:after="120"/>
        <w:ind w:left="426"/>
        <w:jc w:val="both"/>
        <w:rPr>
          <w:rFonts w:ascii="Arial" w:hAnsi="Arial" w:cs="Arial"/>
          <w:b/>
        </w:rPr>
      </w:pPr>
      <w:r>
        <w:rPr>
          <w:rFonts w:ascii="Arial" w:hAnsi="Arial" w:cs="Arial"/>
          <w:b/>
        </w:rPr>
        <w:t>Pharmacokinetics</w:t>
      </w:r>
    </w:p>
    <w:p w:rsidR="00E1164A" w:rsidRPr="00A515D2" w:rsidRDefault="00E1164A" w:rsidP="00E1164A">
      <w:pPr>
        <w:spacing w:after="120"/>
        <w:ind w:left="426"/>
        <w:jc w:val="both"/>
        <w:rPr>
          <w:rFonts w:ascii="Arial" w:hAnsi="Arial" w:cs="Arial"/>
          <w:b/>
        </w:rPr>
      </w:pPr>
      <w:r w:rsidRPr="00A515D2">
        <w:rPr>
          <w:rFonts w:ascii="Arial" w:hAnsi="Arial" w:cs="Arial"/>
          <w:b/>
        </w:rPr>
        <w:t>Cardiovascular Res</w:t>
      </w:r>
      <w:r>
        <w:rPr>
          <w:rFonts w:ascii="Arial" w:hAnsi="Arial" w:cs="Arial"/>
          <w:b/>
        </w:rPr>
        <w:t>piratory and Renal Pharmacology</w:t>
      </w:r>
    </w:p>
    <w:p w:rsidR="00E1164A" w:rsidRPr="00A515D2" w:rsidRDefault="00E1164A" w:rsidP="00E1164A">
      <w:pPr>
        <w:spacing w:after="120"/>
        <w:ind w:left="426"/>
        <w:jc w:val="both"/>
        <w:rPr>
          <w:rFonts w:ascii="Arial" w:hAnsi="Arial" w:cs="Arial"/>
          <w:b/>
        </w:rPr>
      </w:pPr>
      <w:r w:rsidRPr="00A515D2">
        <w:rPr>
          <w:rFonts w:ascii="Arial" w:hAnsi="Arial" w:cs="Arial"/>
          <w:b/>
        </w:rPr>
        <w:t>Immu</w:t>
      </w:r>
      <w:r>
        <w:rPr>
          <w:rFonts w:ascii="Arial" w:hAnsi="Arial" w:cs="Arial"/>
          <w:b/>
        </w:rPr>
        <w:t>nopharmacology and Microbiology</w:t>
      </w:r>
    </w:p>
    <w:p w:rsidR="00E1164A" w:rsidRPr="00A515D2" w:rsidRDefault="00E1164A" w:rsidP="00E1164A">
      <w:pPr>
        <w:spacing w:after="120"/>
        <w:ind w:left="426"/>
        <w:jc w:val="both"/>
        <w:rPr>
          <w:rFonts w:ascii="Arial" w:hAnsi="Arial" w:cs="Arial"/>
          <w:b/>
        </w:rPr>
      </w:pPr>
      <w:r w:rsidRPr="00A515D2">
        <w:rPr>
          <w:rFonts w:ascii="Arial" w:hAnsi="Arial" w:cs="Arial"/>
          <w:b/>
        </w:rPr>
        <w:t>Endocrine an</w:t>
      </w:r>
      <w:r>
        <w:rPr>
          <w:rFonts w:ascii="Arial" w:hAnsi="Arial" w:cs="Arial"/>
          <w:b/>
        </w:rPr>
        <w:t>d Gastrointestinal Pharmacology</w:t>
      </w:r>
    </w:p>
    <w:p w:rsidR="00E1164A" w:rsidRPr="00A515D2" w:rsidRDefault="00E1164A" w:rsidP="00E1164A">
      <w:pPr>
        <w:spacing w:after="120"/>
        <w:ind w:left="426"/>
        <w:jc w:val="both"/>
        <w:rPr>
          <w:rFonts w:ascii="Arial" w:hAnsi="Arial" w:cs="Arial"/>
          <w:b/>
        </w:rPr>
      </w:pPr>
      <w:r w:rsidRPr="00A515D2">
        <w:rPr>
          <w:rFonts w:ascii="Arial" w:hAnsi="Arial" w:cs="Arial"/>
          <w:b/>
        </w:rPr>
        <w:t>R</w:t>
      </w:r>
      <w:r>
        <w:rPr>
          <w:rFonts w:ascii="Arial" w:hAnsi="Arial" w:cs="Arial"/>
          <w:b/>
        </w:rPr>
        <w:t>esearch Methods in Pharmacology</w:t>
      </w:r>
    </w:p>
    <w:p w:rsidR="00E1164A" w:rsidRPr="006014A1" w:rsidRDefault="00E1164A" w:rsidP="00E1164A">
      <w:pPr>
        <w:spacing w:after="120"/>
        <w:ind w:left="426"/>
        <w:jc w:val="both"/>
        <w:rPr>
          <w:rFonts w:ascii="Arial" w:hAnsi="Arial" w:cs="Arial"/>
          <w:b/>
        </w:rPr>
      </w:pPr>
      <w:r>
        <w:rPr>
          <w:rFonts w:ascii="Arial" w:hAnsi="Arial" w:cs="Arial"/>
          <w:b/>
        </w:rPr>
        <w:t>Neuropharmacology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554C4" w:rsidRPr="006554C4" w:rsidRDefault="006554C4" w:rsidP="008A37C5">
      <w:pPr>
        <w:spacing w:after="120"/>
        <w:ind w:firstLine="426"/>
        <w:jc w:val="both"/>
        <w:rPr>
          <w:rFonts w:ascii="Arial" w:hAnsi="Arial" w:cs="Arial"/>
          <w:b/>
        </w:rPr>
      </w:pPr>
      <w:r w:rsidRPr="006554C4">
        <w:rPr>
          <w:rFonts w:ascii="Arial" w:hAnsi="Arial" w:cs="Arial"/>
          <w:b/>
        </w:rPr>
        <w:t xml:space="preserve">BSc </w:t>
      </w:r>
      <w:r>
        <w:rPr>
          <w:rFonts w:ascii="Arial" w:hAnsi="Arial" w:cs="Arial"/>
          <w:b/>
        </w:rPr>
        <w:t>(H</w:t>
      </w:r>
      <w:r w:rsidRPr="006554C4">
        <w:rPr>
          <w:rFonts w:ascii="Arial" w:hAnsi="Arial" w:cs="Arial"/>
          <w:b/>
        </w:rPr>
        <w:t>ons) in Physio</w:t>
      </w:r>
      <w:r w:rsidR="00F301F8">
        <w:rPr>
          <w:rFonts w:ascii="Arial" w:hAnsi="Arial" w:cs="Arial"/>
          <w:b/>
        </w:rPr>
        <w:t xml:space="preserve">logy and Pharmacology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43986" w:rsidRPr="00643986" w:rsidRDefault="00643986" w:rsidP="00643986">
      <w:pPr>
        <w:spacing w:before="60" w:after="60" w:line="240" w:lineRule="auto"/>
        <w:ind w:right="-330"/>
        <w:rPr>
          <w:rFonts w:ascii="Arial" w:hAnsi="Arial" w:cs="Arial"/>
        </w:rPr>
      </w:pPr>
      <w:r w:rsidRPr="00643986">
        <w:rPr>
          <w:rFonts w:ascii="Arial" w:hAnsi="Arial" w:cs="Arial"/>
        </w:rPr>
        <w:t>On successful completion of this module, students will have demonstrated:</w:t>
      </w:r>
    </w:p>
    <w:p w:rsidR="00AA2187" w:rsidRPr="00AA2187" w:rsidRDefault="00AA2187" w:rsidP="00B54049">
      <w:pPr>
        <w:pStyle w:val="ListParagraph"/>
        <w:numPr>
          <w:ilvl w:val="0"/>
          <w:numId w:val="34"/>
        </w:numPr>
        <w:spacing w:after="120" w:line="240" w:lineRule="auto"/>
        <w:ind w:left="1418" w:hanging="850"/>
        <w:jc w:val="both"/>
        <w:rPr>
          <w:rFonts w:ascii="Arial" w:hAnsi="Arial" w:cs="Arial"/>
          <w:b/>
        </w:rPr>
      </w:pPr>
      <w:r>
        <w:rPr>
          <w:rFonts w:ascii="Arial" w:hAnsi="Arial" w:cs="Arial"/>
          <w:b/>
        </w:rPr>
        <w:t>To h</w:t>
      </w:r>
      <w:r w:rsidRPr="00AA2187">
        <w:rPr>
          <w:rFonts w:ascii="Arial" w:hAnsi="Arial" w:cs="Arial"/>
          <w:b/>
        </w:rPr>
        <w:t>ave a good understanding of what is meant by ‘good laboratory practice’ (POA4, POA5, POC1, POC2, POC3, POC4, POC5).</w:t>
      </w:r>
    </w:p>
    <w:p w:rsidR="00AA2187" w:rsidRPr="00AA2187" w:rsidRDefault="00AA2187" w:rsidP="00B54049">
      <w:pPr>
        <w:pStyle w:val="ListParagraph"/>
        <w:numPr>
          <w:ilvl w:val="0"/>
          <w:numId w:val="34"/>
        </w:numPr>
        <w:spacing w:after="120" w:line="240" w:lineRule="auto"/>
        <w:ind w:left="1418" w:hanging="850"/>
        <w:jc w:val="both"/>
        <w:rPr>
          <w:rFonts w:ascii="Arial" w:hAnsi="Arial" w:cs="Arial"/>
          <w:b/>
        </w:rPr>
      </w:pPr>
      <w:r w:rsidRPr="00AA2187">
        <w:rPr>
          <w:rFonts w:ascii="Arial" w:hAnsi="Arial" w:cs="Arial"/>
          <w:b/>
        </w:rPr>
        <w:t>Have an understanding of current health and safety regulations (POA4, POA5, POC1, POC2, POC3, POC4, POC5).</w:t>
      </w:r>
    </w:p>
    <w:p w:rsidR="00AA2187" w:rsidRPr="00AA2187" w:rsidRDefault="00B54049" w:rsidP="00B54049">
      <w:pPr>
        <w:pStyle w:val="ListParagraph"/>
        <w:numPr>
          <w:ilvl w:val="0"/>
          <w:numId w:val="34"/>
        </w:numPr>
        <w:spacing w:after="120" w:line="240" w:lineRule="auto"/>
        <w:ind w:left="1418" w:hanging="850"/>
        <w:jc w:val="both"/>
        <w:rPr>
          <w:rFonts w:ascii="Arial" w:hAnsi="Arial" w:cs="Arial"/>
          <w:b/>
        </w:rPr>
      </w:pPr>
      <w:r>
        <w:rPr>
          <w:rFonts w:ascii="Arial" w:hAnsi="Arial" w:cs="Arial"/>
          <w:b/>
        </w:rPr>
        <w:t>An understanding of</w:t>
      </w:r>
      <w:r w:rsidRPr="00B54049">
        <w:rPr>
          <w:rFonts w:ascii="Arial" w:hAnsi="Arial" w:cs="Arial"/>
          <w:b/>
        </w:rPr>
        <w:t xml:space="preserve"> how to describe and evaluate their own skills, strengths and weaknesses in the context of their employability</w:t>
      </w:r>
      <w:r w:rsidRPr="00B54049" w:rsidDel="00B54049">
        <w:rPr>
          <w:rFonts w:ascii="Arial" w:hAnsi="Arial" w:cs="Arial"/>
          <w:b/>
        </w:rPr>
        <w:t xml:space="preserve"> </w:t>
      </w:r>
      <w:r w:rsidR="00AA2187" w:rsidRPr="00AA2187">
        <w:rPr>
          <w:rFonts w:ascii="Arial" w:hAnsi="Arial" w:cs="Arial"/>
          <w:b/>
        </w:rPr>
        <w:t>(POD1, POD2, POD3, POD4, POD5, POD6).</w:t>
      </w:r>
    </w:p>
    <w:p w:rsidR="00AA2187" w:rsidRPr="00AA2187" w:rsidRDefault="00AA2187" w:rsidP="00B54049">
      <w:pPr>
        <w:pStyle w:val="ListParagraph"/>
        <w:numPr>
          <w:ilvl w:val="0"/>
          <w:numId w:val="34"/>
        </w:numPr>
        <w:spacing w:after="120" w:line="240" w:lineRule="auto"/>
        <w:ind w:left="1418" w:hanging="850"/>
        <w:jc w:val="both"/>
        <w:rPr>
          <w:rFonts w:ascii="Arial" w:hAnsi="Arial" w:cs="Arial"/>
          <w:b/>
        </w:rPr>
      </w:pPr>
      <w:r w:rsidRPr="00AA2187">
        <w:rPr>
          <w:rFonts w:ascii="Arial" w:hAnsi="Arial" w:cs="Arial"/>
          <w:b/>
        </w:rPr>
        <w:t>Learn to enhance their communication/team working skills (POD2, POD6).</w:t>
      </w:r>
    </w:p>
    <w:p w:rsidR="00AA2187" w:rsidRPr="00AA2187" w:rsidRDefault="00AA2187" w:rsidP="00B54049">
      <w:pPr>
        <w:pStyle w:val="ListParagraph"/>
        <w:numPr>
          <w:ilvl w:val="0"/>
          <w:numId w:val="34"/>
        </w:numPr>
        <w:spacing w:after="120" w:line="240" w:lineRule="auto"/>
        <w:ind w:left="1418" w:hanging="850"/>
        <w:jc w:val="both"/>
        <w:rPr>
          <w:rFonts w:ascii="Arial" w:hAnsi="Arial" w:cs="Arial"/>
          <w:b/>
        </w:rPr>
      </w:pPr>
      <w:r w:rsidRPr="00AA2187">
        <w:rPr>
          <w:rFonts w:ascii="Arial" w:hAnsi="Arial" w:cs="Arial"/>
          <w:b/>
        </w:rPr>
        <w:t>Develop a greater understanding of the value of, and how to obtain internships and work experience placements (POD2, POD6).</w:t>
      </w:r>
    </w:p>
    <w:p w:rsidR="00AA2187" w:rsidRPr="00AA2187" w:rsidRDefault="00AA2187" w:rsidP="00965B27">
      <w:pPr>
        <w:pStyle w:val="ListParagraph"/>
        <w:numPr>
          <w:ilvl w:val="0"/>
          <w:numId w:val="34"/>
        </w:numPr>
        <w:spacing w:after="120" w:line="240" w:lineRule="auto"/>
        <w:ind w:left="1418" w:hanging="850"/>
        <w:jc w:val="both"/>
        <w:rPr>
          <w:rFonts w:ascii="Arial" w:hAnsi="Arial" w:cs="Arial"/>
          <w:b/>
        </w:rPr>
      </w:pPr>
      <w:r w:rsidRPr="00AA2187">
        <w:rPr>
          <w:rFonts w:ascii="Arial" w:hAnsi="Arial" w:cs="Arial"/>
          <w:b/>
        </w:rPr>
        <w:lastRenderedPageBreak/>
        <w:t>Have an understanding of how to write an effective cover letter and CV (POD2, POD4, POD6).</w:t>
      </w:r>
    </w:p>
    <w:p w:rsidR="00AA2187" w:rsidRPr="00AA2187" w:rsidRDefault="00AA2187" w:rsidP="00965B27">
      <w:pPr>
        <w:pStyle w:val="ListParagraph"/>
        <w:numPr>
          <w:ilvl w:val="0"/>
          <w:numId w:val="34"/>
        </w:numPr>
        <w:spacing w:after="120" w:line="240" w:lineRule="auto"/>
        <w:ind w:left="1418" w:hanging="850"/>
        <w:jc w:val="both"/>
        <w:rPr>
          <w:rFonts w:ascii="Arial" w:hAnsi="Arial" w:cs="Arial"/>
          <w:b/>
        </w:rPr>
      </w:pPr>
      <w:r w:rsidRPr="00AA2187">
        <w:rPr>
          <w:rFonts w:ascii="Arial" w:hAnsi="Arial" w:cs="Arial"/>
          <w:b/>
        </w:rPr>
        <w:t>How to perform successfully during an interview (POD2, POD6).</w:t>
      </w:r>
    </w:p>
    <w:p w:rsidR="00AA2187" w:rsidRPr="005C61C0" w:rsidRDefault="00AA2187" w:rsidP="00AA2187">
      <w:pPr>
        <w:spacing w:after="120"/>
        <w:ind w:left="360"/>
        <w:jc w:val="both"/>
        <w:rPr>
          <w:rFonts w:ascii="Arial" w:hAnsi="Arial" w:cs="Arial"/>
          <w:b/>
        </w:rPr>
      </w:pPr>
    </w:p>
    <w:p w:rsidR="00E1164A" w:rsidRDefault="00E1164A" w:rsidP="00AA2187">
      <w:pPr>
        <w:spacing w:after="60" w:line="240" w:lineRule="auto"/>
        <w:ind w:left="786"/>
        <w:jc w:val="both"/>
        <w:rPr>
          <w:rFonts w:ascii="Arial" w:hAnsi="Arial" w:cs="Arial"/>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8A37C5" w:rsidRPr="00903DF6" w:rsidRDefault="008A37C5" w:rsidP="00AA2187">
      <w:pPr>
        <w:spacing w:before="60" w:after="60" w:line="240" w:lineRule="auto"/>
        <w:ind w:left="426" w:right="-330"/>
        <w:jc w:val="both"/>
        <w:rPr>
          <w:rFonts w:ascii="Arial" w:hAnsi="Arial" w:cs="Arial"/>
          <w:sz w:val="20"/>
          <w:szCs w:val="20"/>
        </w:rPr>
      </w:pPr>
    </w:p>
    <w:p w:rsidR="00AA2187" w:rsidRPr="00120BDA" w:rsidRDefault="00AA2187" w:rsidP="00131859">
      <w:pPr>
        <w:numPr>
          <w:ilvl w:val="0"/>
          <w:numId w:val="27"/>
        </w:numPr>
        <w:spacing w:after="120" w:line="240" w:lineRule="auto"/>
        <w:ind w:left="1418" w:hanging="851"/>
        <w:jc w:val="both"/>
        <w:rPr>
          <w:rFonts w:ascii="Arial" w:hAnsi="Arial" w:cs="Arial"/>
          <w:b/>
        </w:rPr>
      </w:pPr>
      <w:r w:rsidRPr="00120BDA">
        <w:rPr>
          <w:rFonts w:ascii="Arial" w:hAnsi="Arial" w:cs="Arial"/>
          <w:b/>
        </w:rPr>
        <w:t>Written and verbal communication skills</w:t>
      </w:r>
      <w:r>
        <w:rPr>
          <w:rFonts w:ascii="Arial" w:hAnsi="Arial" w:cs="Arial"/>
          <w:b/>
        </w:rPr>
        <w:t xml:space="preserve"> (POD2).</w:t>
      </w:r>
    </w:p>
    <w:p w:rsidR="00AA2187" w:rsidRPr="00120BDA" w:rsidRDefault="00AA2187" w:rsidP="00131859">
      <w:pPr>
        <w:numPr>
          <w:ilvl w:val="0"/>
          <w:numId w:val="27"/>
        </w:numPr>
        <w:spacing w:after="120" w:line="240" w:lineRule="auto"/>
        <w:ind w:left="1418" w:hanging="851"/>
        <w:jc w:val="both"/>
        <w:rPr>
          <w:rFonts w:ascii="Arial" w:hAnsi="Arial" w:cs="Arial"/>
          <w:b/>
        </w:rPr>
      </w:pPr>
      <w:r w:rsidRPr="00120BDA">
        <w:rPr>
          <w:rFonts w:ascii="Arial" w:hAnsi="Arial" w:cs="Arial"/>
          <w:b/>
        </w:rPr>
        <w:t>Numeracy and statistical skills</w:t>
      </w:r>
      <w:r>
        <w:rPr>
          <w:rFonts w:ascii="Arial" w:hAnsi="Arial" w:cs="Arial"/>
          <w:b/>
        </w:rPr>
        <w:t xml:space="preserve"> (POD3).</w:t>
      </w:r>
    </w:p>
    <w:p w:rsidR="00AA2187" w:rsidRPr="00120BDA" w:rsidRDefault="00AA2187" w:rsidP="00131859">
      <w:pPr>
        <w:numPr>
          <w:ilvl w:val="0"/>
          <w:numId w:val="27"/>
        </w:numPr>
        <w:spacing w:after="120" w:line="240" w:lineRule="auto"/>
        <w:ind w:left="1418" w:hanging="851"/>
        <w:jc w:val="both"/>
        <w:rPr>
          <w:rFonts w:ascii="Arial" w:hAnsi="Arial" w:cs="Arial"/>
          <w:b/>
        </w:rPr>
      </w:pPr>
      <w:r w:rsidRPr="00120BDA">
        <w:rPr>
          <w:rFonts w:ascii="Arial" w:hAnsi="Arial" w:cs="Arial"/>
          <w:b/>
        </w:rPr>
        <w:t>Information Technology skills</w:t>
      </w:r>
      <w:r>
        <w:rPr>
          <w:rFonts w:ascii="Arial" w:hAnsi="Arial" w:cs="Arial"/>
          <w:b/>
        </w:rPr>
        <w:t xml:space="preserve"> (POD4).</w:t>
      </w:r>
    </w:p>
    <w:p w:rsidR="00AA2187" w:rsidRPr="00120BDA" w:rsidRDefault="00AA2187" w:rsidP="00131859">
      <w:pPr>
        <w:numPr>
          <w:ilvl w:val="0"/>
          <w:numId w:val="27"/>
        </w:numPr>
        <w:spacing w:after="120" w:line="240" w:lineRule="auto"/>
        <w:ind w:left="1418" w:hanging="851"/>
        <w:jc w:val="both"/>
        <w:rPr>
          <w:rFonts w:ascii="Arial" w:hAnsi="Arial" w:cs="Arial"/>
          <w:b/>
        </w:rPr>
      </w:pPr>
      <w:r w:rsidRPr="00120BDA">
        <w:rPr>
          <w:rFonts w:ascii="Arial" w:hAnsi="Arial" w:cs="Arial"/>
          <w:b/>
        </w:rPr>
        <w:t>Time management and organisational skills</w:t>
      </w:r>
      <w:r>
        <w:rPr>
          <w:rFonts w:ascii="Arial" w:hAnsi="Arial" w:cs="Arial"/>
          <w:b/>
        </w:rPr>
        <w:t xml:space="preserve"> (POD5).</w:t>
      </w:r>
    </w:p>
    <w:p w:rsidR="00AA2187" w:rsidRPr="008E0FEC" w:rsidRDefault="00AA2187" w:rsidP="00131859">
      <w:pPr>
        <w:numPr>
          <w:ilvl w:val="0"/>
          <w:numId w:val="27"/>
        </w:numPr>
        <w:spacing w:after="120" w:line="240" w:lineRule="auto"/>
        <w:ind w:left="1418" w:hanging="851"/>
        <w:jc w:val="both"/>
        <w:rPr>
          <w:rFonts w:ascii="Arial" w:hAnsi="Arial" w:cs="Arial"/>
          <w:b/>
        </w:rPr>
      </w:pPr>
      <w:r w:rsidRPr="00120BDA">
        <w:rPr>
          <w:rFonts w:ascii="Arial" w:hAnsi="Arial" w:cs="Arial"/>
          <w:b/>
        </w:rPr>
        <w:t>Study skills e.g. developing the independent learner; developing the ability to work effectively in a team</w:t>
      </w:r>
      <w:r>
        <w:rPr>
          <w:rFonts w:ascii="Arial" w:hAnsi="Arial" w:cs="Arial"/>
          <w:b/>
        </w:rPr>
        <w:t xml:space="preserve"> (POD6).</w:t>
      </w:r>
    </w:p>
    <w:p w:rsidR="00903DF6" w:rsidRDefault="00903DF6" w:rsidP="00131859">
      <w:pPr>
        <w:pStyle w:val="Default"/>
        <w:spacing w:before="60" w:after="60"/>
        <w:ind w:left="1418" w:right="-330" w:hanging="851"/>
        <w:rPr>
          <w:color w:val="auto"/>
          <w:sz w:val="20"/>
          <w:szCs w:val="20"/>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084BA9" w:rsidRPr="00C04C95" w:rsidRDefault="00084BA9" w:rsidP="00084BA9">
      <w:pPr>
        <w:spacing w:before="60" w:after="60" w:line="240" w:lineRule="auto"/>
        <w:ind w:left="426" w:right="-330"/>
        <w:jc w:val="both"/>
        <w:rPr>
          <w:rFonts w:ascii="Arial" w:hAnsi="Arial" w:cs="Arial"/>
          <w:sz w:val="20"/>
          <w:szCs w:val="20"/>
        </w:rPr>
      </w:pPr>
    </w:p>
    <w:p w:rsidR="00AA2187" w:rsidRDefault="00AA2187" w:rsidP="00AA2187">
      <w:pPr>
        <w:pStyle w:val="ListParagraph"/>
        <w:numPr>
          <w:ilvl w:val="0"/>
          <w:numId w:val="20"/>
        </w:numPr>
        <w:spacing w:after="120" w:line="240" w:lineRule="auto"/>
        <w:jc w:val="both"/>
        <w:rPr>
          <w:rFonts w:ascii="Arial" w:hAnsi="Arial" w:cs="Arial"/>
          <w:b/>
        </w:rPr>
      </w:pPr>
      <w:r>
        <w:rPr>
          <w:rFonts w:ascii="Arial" w:hAnsi="Arial" w:cs="Arial"/>
          <w:b/>
        </w:rPr>
        <w:t>Good laboratory practice</w:t>
      </w:r>
    </w:p>
    <w:p w:rsidR="00AA2187" w:rsidRDefault="00AA2187" w:rsidP="00AA2187">
      <w:pPr>
        <w:pStyle w:val="ListParagraph"/>
        <w:numPr>
          <w:ilvl w:val="0"/>
          <w:numId w:val="20"/>
        </w:numPr>
        <w:spacing w:after="120" w:line="240" w:lineRule="auto"/>
        <w:jc w:val="both"/>
        <w:rPr>
          <w:rFonts w:ascii="Arial" w:hAnsi="Arial" w:cs="Arial"/>
          <w:b/>
        </w:rPr>
      </w:pPr>
      <w:r>
        <w:rPr>
          <w:rFonts w:ascii="Arial" w:hAnsi="Arial" w:cs="Arial"/>
          <w:b/>
        </w:rPr>
        <w:t>Health and Safety, COSHH and risk assessments</w:t>
      </w:r>
    </w:p>
    <w:p w:rsidR="00AA2187" w:rsidRDefault="00AA2187" w:rsidP="00AA2187">
      <w:pPr>
        <w:pStyle w:val="ListParagraph"/>
        <w:numPr>
          <w:ilvl w:val="0"/>
          <w:numId w:val="20"/>
        </w:numPr>
        <w:spacing w:after="120" w:line="240" w:lineRule="auto"/>
        <w:jc w:val="both"/>
        <w:rPr>
          <w:rFonts w:ascii="Arial" w:hAnsi="Arial" w:cs="Arial"/>
          <w:b/>
        </w:rPr>
      </w:pPr>
      <w:r>
        <w:rPr>
          <w:rFonts w:ascii="Arial" w:hAnsi="Arial" w:cs="Arial"/>
          <w:b/>
        </w:rPr>
        <w:t>Work/Skills audit</w:t>
      </w:r>
    </w:p>
    <w:p w:rsidR="00AA2187" w:rsidRDefault="00AA2187" w:rsidP="00AA2187">
      <w:pPr>
        <w:pStyle w:val="ListParagraph"/>
        <w:numPr>
          <w:ilvl w:val="0"/>
          <w:numId w:val="20"/>
        </w:numPr>
        <w:spacing w:after="120" w:line="240" w:lineRule="auto"/>
        <w:jc w:val="both"/>
        <w:rPr>
          <w:rFonts w:ascii="Arial" w:hAnsi="Arial" w:cs="Arial"/>
          <w:b/>
        </w:rPr>
      </w:pPr>
      <w:r>
        <w:rPr>
          <w:rFonts w:ascii="Arial" w:hAnsi="Arial" w:cs="Arial"/>
          <w:b/>
        </w:rPr>
        <w:t>Communication/team working</w:t>
      </w:r>
    </w:p>
    <w:p w:rsidR="00AA2187" w:rsidRDefault="00AA2187" w:rsidP="00AA2187">
      <w:pPr>
        <w:pStyle w:val="ListParagraph"/>
        <w:numPr>
          <w:ilvl w:val="0"/>
          <w:numId w:val="20"/>
        </w:numPr>
        <w:spacing w:after="120" w:line="240" w:lineRule="auto"/>
        <w:jc w:val="both"/>
        <w:rPr>
          <w:rFonts w:ascii="Arial" w:hAnsi="Arial" w:cs="Arial"/>
          <w:b/>
        </w:rPr>
      </w:pPr>
      <w:r>
        <w:rPr>
          <w:rFonts w:ascii="Arial" w:hAnsi="Arial" w:cs="Arial"/>
          <w:b/>
        </w:rPr>
        <w:t>Obtaining internships/work placements</w:t>
      </w:r>
    </w:p>
    <w:p w:rsidR="00AA2187" w:rsidRDefault="00AA2187" w:rsidP="00AA2187">
      <w:pPr>
        <w:pStyle w:val="ListParagraph"/>
        <w:numPr>
          <w:ilvl w:val="0"/>
          <w:numId w:val="20"/>
        </w:numPr>
        <w:spacing w:after="120" w:line="240" w:lineRule="auto"/>
        <w:jc w:val="both"/>
        <w:rPr>
          <w:rFonts w:ascii="Arial" w:hAnsi="Arial" w:cs="Arial"/>
          <w:b/>
        </w:rPr>
      </w:pPr>
      <w:r>
        <w:rPr>
          <w:rFonts w:ascii="Arial" w:hAnsi="Arial" w:cs="Arial"/>
          <w:b/>
        </w:rPr>
        <w:t>Writing an effective CV</w:t>
      </w:r>
    </w:p>
    <w:p w:rsidR="00AA2187" w:rsidRDefault="00AA2187" w:rsidP="00AA2187">
      <w:pPr>
        <w:pStyle w:val="ListParagraph"/>
        <w:numPr>
          <w:ilvl w:val="0"/>
          <w:numId w:val="20"/>
        </w:numPr>
        <w:spacing w:after="120" w:line="240" w:lineRule="auto"/>
        <w:jc w:val="both"/>
        <w:rPr>
          <w:rFonts w:ascii="Arial" w:hAnsi="Arial" w:cs="Arial"/>
          <w:b/>
        </w:rPr>
      </w:pPr>
      <w:r>
        <w:rPr>
          <w:rFonts w:ascii="Arial" w:hAnsi="Arial" w:cs="Arial"/>
          <w:b/>
        </w:rPr>
        <w:t>Writing an effective cover letter</w:t>
      </w:r>
    </w:p>
    <w:p w:rsidR="00AA2187" w:rsidRDefault="00AA2187" w:rsidP="00AA2187">
      <w:pPr>
        <w:pStyle w:val="ListParagraph"/>
        <w:numPr>
          <w:ilvl w:val="0"/>
          <w:numId w:val="20"/>
        </w:numPr>
        <w:spacing w:after="120" w:line="240" w:lineRule="auto"/>
        <w:jc w:val="both"/>
        <w:rPr>
          <w:rFonts w:ascii="Arial" w:hAnsi="Arial" w:cs="Arial"/>
          <w:b/>
        </w:rPr>
      </w:pPr>
      <w:r>
        <w:rPr>
          <w:rFonts w:ascii="Arial" w:hAnsi="Arial" w:cs="Arial"/>
          <w:b/>
        </w:rPr>
        <w:t>Interviews</w:t>
      </w:r>
    </w:p>
    <w:p w:rsidR="00F50175" w:rsidRPr="008E0FEC" w:rsidRDefault="00F50175" w:rsidP="00F50175">
      <w:pPr>
        <w:pStyle w:val="ListParagraph"/>
        <w:spacing w:after="120" w:line="240" w:lineRule="auto"/>
        <w:jc w:val="both"/>
        <w:rPr>
          <w:rFonts w:ascii="Arial" w:hAnsi="Arial" w:cs="Arial"/>
          <w:b/>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9601DD" w:rsidRDefault="009601DD" w:rsidP="009601DD">
      <w:pPr>
        <w:spacing w:before="60" w:after="60" w:line="240" w:lineRule="auto"/>
        <w:ind w:left="426" w:right="-330"/>
        <w:jc w:val="both"/>
        <w:rPr>
          <w:rFonts w:ascii="Arial" w:hAnsi="Arial"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1417"/>
        <w:gridCol w:w="1985"/>
        <w:gridCol w:w="1760"/>
      </w:tblGrid>
      <w:tr w:rsidR="00084BA9" w:rsidRPr="00DD5915" w:rsidTr="00181EEA">
        <w:tc>
          <w:tcPr>
            <w:tcW w:w="1702"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ISBN number</w:t>
            </w:r>
          </w:p>
        </w:tc>
        <w:tc>
          <w:tcPr>
            <w:tcW w:w="1843"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Author</w:t>
            </w:r>
          </w:p>
        </w:tc>
        <w:tc>
          <w:tcPr>
            <w:tcW w:w="1417"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Date</w:t>
            </w:r>
          </w:p>
        </w:tc>
        <w:tc>
          <w:tcPr>
            <w:tcW w:w="1985"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Title</w:t>
            </w:r>
          </w:p>
        </w:tc>
        <w:tc>
          <w:tcPr>
            <w:tcW w:w="1760"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Publisher</w:t>
            </w:r>
          </w:p>
        </w:tc>
      </w:tr>
      <w:tr w:rsidR="00AA2187" w:rsidRPr="00DD5915" w:rsidTr="00181EEA">
        <w:tc>
          <w:tcPr>
            <w:tcW w:w="1702" w:type="dxa"/>
          </w:tcPr>
          <w:p w:rsidR="00AA2187" w:rsidRPr="008E0FEC" w:rsidRDefault="00AA2187" w:rsidP="00E6489D">
            <w:pPr>
              <w:spacing w:after="120"/>
              <w:rPr>
                <w:rFonts w:ascii="Arial" w:hAnsi="Arial" w:cs="Arial"/>
                <w:b/>
              </w:rPr>
            </w:pPr>
            <w:r w:rsidRPr="00F2277C">
              <w:rPr>
                <w:rFonts w:ascii="Arial" w:hAnsi="Arial" w:cs="Arial"/>
                <w:b/>
              </w:rPr>
              <w:t>9264012826</w:t>
            </w:r>
          </w:p>
        </w:tc>
        <w:tc>
          <w:tcPr>
            <w:tcW w:w="1843" w:type="dxa"/>
          </w:tcPr>
          <w:p w:rsidR="00AA2187" w:rsidRPr="008E0FEC" w:rsidRDefault="00AA2187" w:rsidP="00E6489D">
            <w:pPr>
              <w:spacing w:after="120"/>
              <w:rPr>
                <w:rFonts w:ascii="Arial" w:hAnsi="Arial" w:cs="Arial"/>
                <w:b/>
              </w:rPr>
            </w:pPr>
            <w:r w:rsidRPr="00F2277C">
              <w:rPr>
                <w:rFonts w:ascii="Arial" w:hAnsi="Arial" w:cs="Arial"/>
                <w:b/>
              </w:rPr>
              <w:t>OECD Organisation for Economic Co-operation and Development</w:t>
            </w:r>
          </w:p>
        </w:tc>
        <w:tc>
          <w:tcPr>
            <w:tcW w:w="1417" w:type="dxa"/>
          </w:tcPr>
          <w:p w:rsidR="00AA2187" w:rsidRPr="008E0FEC" w:rsidRDefault="00AA2187" w:rsidP="00E6489D">
            <w:pPr>
              <w:spacing w:after="120"/>
              <w:rPr>
                <w:rFonts w:ascii="Arial" w:hAnsi="Arial" w:cs="Arial"/>
                <w:b/>
              </w:rPr>
            </w:pPr>
            <w:r w:rsidRPr="00F2277C">
              <w:rPr>
                <w:rFonts w:ascii="Arial" w:hAnsi="Arial" w:cs="Arial"/>
                <w:b/>
              </w:rPr>
              <w:t>18 Jan 2006</w:t>
            </w:r>
          </w:p>
        </w:tc>
        <w:tc>
          <w:tcPr>
            <w:tcW w:w="1985" w:type="dxa"/>
          </w:tcPr>
          <w:p w:rsidR="00AA2187" w:rsidRPr="008E0FEC" w:rsidRDefault="00AA2187" w:rsidP="00E6489D">
            <w:pPr>
              <w:spacing w:after="120"/>
              <w:rPr>
                <w:rFonts w:ascii="Arial" w:hAnsi="Arial" w:cs="Arial"/>
                <w:b/>
              </w:rPr>
            </w:pPr>
            <w:r w:rsidRPr="00F2277C">
              <w:rPr>
                <w:rFonts w:ascii="Arial" w:hAnsi="Arial" w:cs="Arial"/>
                <w:b/>
              </w:rPr>
              <w:t>Good Laboratory Practice: OECD Principles and Guidance for Compliance Monitoring</w:t>
            </w:r>
          </w:p>
        </w:tc>
        <w:tc>
          <w:tcPr>
            <w:tcW w:w="1760" w:type="dxa"/>
          </w:tcPr>
          <w:p w:rsidR="00AA2187" w:rsidRPr="008E0FEC" w:rsidRDefault="00AA2187" w:rsidP="00E6489D">
            <w:pPr>
              <w:spacing w:after="120"/>
              <w:rPr>
                <w:rFonts w:ascii="Arial" w:hAnsi="Arial" w:cs="Arial"/>
                <w:b/>
              </w:rPr>
            </w:pPr>
            <w:r w:rsidRPr="00F2277C">
              <w:rPr>
                <w:rFonts w:ascii="Arial" w:hAnsi="Arial" w:cs="Arial"/>
                <w:b/>
              </w:rPr>
              <w:t>OECD Publishing</w:t>
            </w:r>
            <w:r>
              <w:rPr>
                <w:rFonts w:ascii="Arial" w:hAnsi="Arial" w:cs="Arial"/>
                <w:b/>
              </w:rPr>
              <w:t xml:space="preserve"> </w:t>
            </w:r>
          </w:p>
        </w:tc>
      </w:tr>
    </w:tbl>
    <w:p w:rsidR="00712A87" w:rsidRPr="00712A87" w:rsidRDefault="00712A87" w:rsidP="00712A87">
      <w:pPr>
        <w:pStyle w:val="ListParagraph"/>
        <w:spacing w:after="120"/>
        <w:jc w:val="both"/>
        <w:rPr>
          <w:rFonts w:ascii="Arial" w:eastAsia="SimSun" w:hAnsi="Arial" w:cs="Arial"/>
        </w:rPr>
      </w:pPr>
    </w:p>
    <w:p w:rsidR="00643986" w:rsidRPr="00C04C95" w:rsidRDefault="00643986" w:rsidP="00643986">
      <w:pPr>
        <w:spacing w:before="60" w:after="60" w:line="240" w:lineRule="auto"/>
        <w:ind w:left="426" w:right="-330"/>
        <w:jc w:val="both"/>
        <w:rPr>
          <w:rFonts w:ascii="Arial" w:hAnsi="Arial" w:cs="Arial"/>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E053B" w:rsidRPr="007E053B" w:rsidRDefault="007E053B" w:rsidP="007E053B">
      <w:pPr>
        <w:jc w:val="both"/>
        <w:rPr>
          <w:rFonts w:ascii="Arial" w:hAnsi="Arial" w:cs="Arial"/>
          <w:lang w:val="en-US"/>
        </w:rPr>
      </w:pPr>
      <w:r w:rsidRPr="007E053B">
        <w:rPr>
          <w:rFonts w:ascii="Arial" w:hAnsi="Arial" w:cs="Arial"/>
          <w:b/>
          <w:bCs/>
          <w:lang w:val="en-US"/>
        </w:rPr>
        <w:t>Summary of Learning and Teaching Activities</w:t>
      </w:r>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176"/>
        <w:gridCol w:w="1176"/>
        <w:gridCol w:w="1176"/>
        <w:gridCol w:w="1224"/>
        <w:gridCol w:w="1336"/>
        <w:gridCol w:w="1415"/>
      </w:tblGrid>
      <w:tr w:rsidR="007E053B" w:rsidRPr="00D77557" w:rsidTr="00181EEA">
        <w:tc>
          <w:tcPr>
            <w:tcW w:w="1016" w:type="dxa"/>
            <w:shd w:val="clear" w:color="auto" w:fill="E0E0E0"/>
          </w:tcPr>
          <w:p w:rsidR="007E053B" w:rsidRPr="00D77557" w:rsidRDefault="007E053B" w:rsidP="00181EEA">
            <w:pPr>
              <w:jc w:val="center"/>
              <w:rPr>
                <w:b/>
              </w:rPr>
            </w:pPr>
            <w:r w:rsidRPr="00D77557">
              <w:rPr>
                <w:b/>
              </w:rPr>
              <w:t>Lecture</w:t>
            </w:r>
          </w:p>
        </w:tc>
        <w:tc>
          <w:tcPr>
            <w:tcW w:w="1176" w:type="dxa"/>
            <w:shd w:val="clear" w:color="auto" w:fill="E0E0E0"/>
          </w:tcPr>
          <w:p w:rsidR="007E053B" w:rsidRPr="00D77557" w:rsidRDefault="007E053B" w:rsidP="00181EEA">
            <w:pPr>
              <w:jc w:val="center"/>
              <w:rPr>
                <w:b/>
              </w:rPr>
            </w:pPr>
            <w:r w:rsidRPr="00D77557">
              <w:rPr>
                <w:b/>
              </w:rPr>
              <w:t>Practical</w:t>
            </w:r>
          </w:p>
        </w:tc>
        <w:tc>
          <w:tcPr>
            <w:tcW w:w="1176" w:type="dxa"/>
            <w:shd w:val="clear" w:color="auto" w:fill="E0E0E0"/>
          </w:tcPr>
          <w:p w:rsidR="007E053B" w:rsidRPr="00D77557" w:rsidRDefault="007E053B" w:rsidP="00181EEA">
            <w:pPr>
              <w:pStyle w:val="Header"/>
              <w:jc w:val="center"/>
              <w:rPr>
                <w:b/>
              </w:rPr>
            </w:pPr>
            <w:r w:rsidRPr="00D77557">
              <w:rPr>
                <w:b/>
              </w:rPr>
              <w:t>MSCL/ CAL</w:t>
            </w:r>
          </w:p>
        </w:tc>
        <w:tc>
          <w:tcPr>
            <w:tcW w:w="1176" w:type="dxa"/>
            <w:shd w:val="clear" w:color="auto" w:fill="E0E0E0"/>
          </w:tcPr>
          <w:p w:rsidR="007E053B" w:rsidRPr="00D77557" w:rsidRDefault="007E053B" w:rsidP="00181EEA">
            <w:pPr>
              <w:jc w:val="center"/>
              <w:rPr>
                <w:b/>
              </w:rPr>
            </w:pPr>
            <w:r w:rsidRPr="00D77557">
              <w:rPr>
                <w:b/>
              </w:rPr>
              <w:t>Seminars</w:t>
            </w:r>
          </w:p>
        </w:tc>
        <w:tc>
          <w:tcPr>
            <w:tcW w:w="1224" w:type="dxa"/>
            <w:shd w:val="clear" w:color="auto" w:fill="E0E0E0"/>
          </w:tcPr>
          <w:p w:rsidR="007E053B" w:rsidRPr="00D77557" w:rsidRDefault="007E053B" w:rsidP="00181EEA">
            <w:pPr>
              <w:jc w:val="center"/>
              <w:rPr>
                <w:b/>
              </w:rPr>
            </w:pPr>
            <w:r w:rsidRPr="00D77557">
              <w:rPr>
                <w:b/>
              </w:rPr>
              <w:t>Private Study</w:t>
            </w:r>
          </w:p>
        </w:tc>
        <w:tc>
          <w:tcPr>
            <w:tcW w:w="1336" w:type="dxa"/>
            <w:shd w:val="clear" w:color="auto" w:fill="E0E0E0"/>
          </w:tcPr>
          <w:p w:rsidR="007E053B" w:rsidRPr="00D77557" w:rsidRDefault="007E053B" w:rsidP="00181EEA">
            <w:pPr>
              <w:jc w:val="center"/>
              <w:rPr>
                <w:b/>
              </w:rPr>
            </w:pPr>
            <w:r w:rsidRPr="00D77557">
              <w:rPr>
                <w:b/>
              </w:rPr>
              <w:t>Formal assessment</w:t>
            </w:r>
          </w:p>
        </w:tc>
        <w:tc>
          <w:tcPr>
            <w:tcW w:w="1415" w:type="dxa"/>
            <w:shd w:val="clear" w:color="auto" w:fill="E0E0E0"/>
          </w:tcPr>
          <w:p w:rsidR="007E053B" w:rsidRPr="00D77557" w:rsidRDefault="007E053B" w:rsidP="00181EEA">
            <w:pPr>
              <w:jc w:val="center"/>
              <w:rPr>
                <w:b/>
              </w:rPr>
            </w:pPr>
            <w:r w:rsidRPr="00D77557">
              <w:rPr>
                <w:b/>
              </w:rPr>
              <w:t>Total hours</w:t>
            </w:r>
          </w:p>
        </w:tc>
      </w:tr>
      <w:tr w:rsidR="00AA2187" w:rsidTr="00181EEA">
        <w:tc>
          <w:tcPr>
            <w:tcW w:w="1016" w:type="dxa"/>
          </w:tcPr>
          <w:p w:rsidR="00AA2187" w:rsidRPr="008E0FEC" w:rsidRDefault="00AA2187" w:rsidP="00E6489D">
            <w:pPr>
              <w:spacing w:before="40" w:after="40"/>
              <w:jc w:val="center"/>
              <w:rPr>
                <w:rFonts w:ascii="Arial" w:hAnsi="Arial" w:cs="Arial"/>
                <w:b/>
              </w:rPr>
            </w:pPr>
            <w:r w:rsidRPr="008E0FEC">
              <w:rPr>
                <w:rFonts w:ascii="Arial" w:hAnsi="Arial" w:cs="Arial"/>
                <w:b/>
              </w:rPr>
              <w:t>20</w:t>
            </w:r>
          </w:p>
        </w:tc>
        <w:tc>
          <w:tcPr>
            <w:tcW w:w="1176" w:type="dxa"/>
          </w:tcPr>
          <w:p w:rsidR="00AA2187" w:rsidRPr="008E0FEC" w:rsidRDefault="00AA2187" w:rsidP="00E6489D">
            <w:pPr>
              <w:spacing w:before="40" w:after="40"/>
              <w:jc w:val="center"/>
              <w:rPr>
                <w:rFonts w:ascii="Arial" w:hAnsi="Arial" w:cs="Arial"/>
                <w:b/>
              </w:rPr>
            </w:pPr>
            <w:r w:rsidRPr="008E0FEC">
              <w:rPr>
                <w:rFonts w:ascii="Arial" w:hAnsi="Arial" w:cs="Arial"/>
                <w:b/>
              </w:rPr>
              <w:t>6</w:t>
            </w:r>
          </w:p>
        </w:tc>
        <w:tc>
          <w:tcPr>
            <w:tcW w:w="1176" w:type="dxa"/>
          </w:tcPr>
          <w:p w:rsidR="00AA2187" w:rsidRPr="008E0FEC" w:rsidRDefault="00AA2187" w:rsidP="00E6489D">
            <w:pPr>
              <w:spacing w:before="40" w:after="40"/>
              <w:jc w:val="center"/>
              <w:rPr>
                <w:rFonts w:ascii="Arial" w:hAnsi="Arial" w:cs="Arial"/>
                <w:b/>
              </w:rPr>
            </w:pPr>
            <w:r w:rsidRPr="008E0FEC">
              <w:rPr>
                <w:rFonts w:ascii="Arial" w:hAnsi="Arial" w:cs="Arial"/>
                <w:b/>
              </w:rPr>
              <w:t>6</w:t>
            </w:r>
            <w:r>
              <w:rPr>
                <w:rFonts w:ascii="Arial" w:hAnsi="Arial" w:cs="Arial"/>
                <w:b/>
              </w:rPr>
              <w:t>4.5</w:t>
            </w:r>
          </w:p>
        </w:tc>
        <w:tc>
          <w:tcPr>
            <w:tcW w:w="1176" w:type="dxa"/>
          </w:tcPr>
          <w:p w:rsidR="00AA2187" w:rsidRPr="008E0FEC" w:rsidRDefault="00AA2187" w:rsidP="00E6489D">
            <w:pPr>
              <w:spacing w:before="40" w:after="40"/>
              <w:jc w:val="center"/>
              <w:rPr>
                <w:rFonts w:ascii="Arial" w:hAnsi="Arial" w:cs="Arial"/>
                <w:b/>
              </w:rPr>
            </w:pPr>
            <w:r w:rsidRPr="008E0FEC">
              <w:rPr>
                <w:rFonts w:ascii="Arial" w:hAnsi="Arial" w:cs="Arial"/>
                <w:b/>
              </w:rPr>
              <w:t>2</w:t>
            </w:r>
          </w:p>
        </w:tc>
        <w:tc>
          <w:tcPr>
            <w:tcW w:w="1224" w:type="dxa"/>
          </w:tcPr>
          <w:p w:rsidR="00AA2187" w:rsidRPr="008E0FEC" w:rsidRDefault="00AA2187" w:rsidP="00E6489D">
            <w:pPr>
              <w:spacing w:before="40" w:after="40"/>
              <w:jc w:val="center"/>
              <w:rPr>
                <w:rFonts w:ascii="Arial" w:hAnsi="Arial" w:cs="Arial"/>
                <w:b/>
              </w:rPr>
            </w:pPr>
            <w:r w:rsidRPr="008E0FEC">
              <w:rPr>
                <w:rFonts w:ascii="Arial" w:hAnsi="Arial" w:cs="Arial"/>
                <w:b/>
              </w:rPr>
              <w:t>56</w:t>
            </w:r>
          </w:p>
        </w:tc>
        <w:tc>
          <w:tcPr>
            <w:tcW w:w="1336" w:type="dxa"/>
          </w:tcPr>
          <w:p w:rsidR="00AA2187" w:rsidRPr="008E0FEC" w:rsidRDefault="00AA2187" w:rsidP="00E6489D">
            <w:pPr>
              <w:spacing w:before="40" w:after="40"/>
              <w:jc w:val="center"/>
              <w:rPr>
                <w:rFonts w:ascii="Arial" w:hAnsi="Arial" w:cs="Arial"/>
                <w:b/>
              </w:rPr>
            </w:pPr>
            <w:r w:rsidRPr="008E0FEC">
              <w:rPr>
                <w:rFonts w:ascii="Arial" w:hAnsi="Arial" w:cs="Arial"/>
                <w:b/>
              </w:rPr>
              <w:t xml:space="preserve">1 x 1.5 </w:t>
            </w:r>
            <w:r w:rsidRPr="008E0FEC">
              <w:rPr>
                <w:rFonts w:ascii="Arial" w:hAnsi="Arial" w:cs="Arial"/>
                <w:b/>
              </w:rPr>
              <w:lastRenderedPageBreak/>
              <w:t>hour exam</w:t>
            </w:r>
          </w:p>
        </w:tc>
        <w:tc>
          <w:tcPr>
            <w:tcW w:w="1415" w:type="dxa"/>
          </w:tcPr>
          <w:p w:rsidR="00AA2187" w:rsidRPr="008E0FEC" w:rsidRDefault="00AA2187" w:rsidP="00E6489D">
            <w:pPr>
              <w:spacing w:before="40" w:after="40"/>
              <w:jc w:val="center"/>
              <w:rPr>
                <w:rFonts w:ascii="Arial" w:hAnsi="Arial" w:cs="Arial"/>
                <w:b/>
              </w:rPr>
            </w:pPr>
            <w:r w:rsidRPr="008E0FEC">
              <w:rPr>
                <w:rFonts w:ascii="Arial" w:hAnsi="Arial" w:cs="Arial"/>
                <w:b/>
              </w:rPr>
              <w:lastRenderedPageBreak/>
              <w:t>150</w:t>
            </w:r>
          </w:p>
        </w:tc>
      </w:tr>
    </w:tbl>
    <w:p w:rsidR="00472023" w:rsidRDefault="00472023" w:rsidP="008B2E45">
      <w:pPr>
        <w:spacing w:before="60" w:after="60" w:line="240" w:lineRule="auto"/>
        <w:ind w:right="-330"/>
        <w:rPr>
          <w:rFonts w:ascii="Arial" w:hAnsi="Arial" w:cs="Arial"/>
          <w:i/>
          <w:iCs/>
          <w:sz w:val="20"/>
          <w:szCs w:val="20"/>
        </w:rPr>
      </w:pPr>
    </w:p>
    <w:p w:rsidR="00B03ACD" w:rsidRPr="00F50175" w:rsidRDefault="00B03ACD" w:rsidP="00B03ACD">
      <w:pPr>
        <w:spacing w:after="120"/>
        <w:jc w:val="both"/>
        <w:rPr>
          <w:rFonts w:ascii="Arial" w:eastAsia="SimSun" w:hAnsi="Arial" w:cs="Arial"/>
        </w:rPr>
      </w:pPr>
      <w:r w:rsidRPr="00F50175">
        <w:rPr>
          <w:rFonts w:ascii="Arial" w:eastAsia="SimSun" w:hAnsi="Arial" w:cs="Arial"/>
          <w:b/>
        </w:rPr>
        <w:t>Lectures</w:t>
      </w:r>
      <w:r w:rsidRPr="00F50175">
        <w:rPr>
          <w:rFonts w:ascii="Arial" w:eastAsia="SimSun" w:hAnsi="Arial" w:cs="Arial"/>
        </w:rPr>
        <w:t xml:space="preserve"> are intended to present the key points and relate directly to the learning objectives (above)</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t>Practicals</w:t>
      </w:r>
      <w:r w:rsidRPr="00F50175">
        <w:rPr>
          <w:rFonts w:ascii="Arial" w:eastAsia="SimSun" w:hAnsi="Arial" w:cs="Arial"/>
        </w:rPr>
        <w:t xml:space="preserve"> (laboratories/workshops) serve to reinforce material presented in the lectures and relate directly to the learning objectives.</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t>MSCL</w:t>
      </w:r>
      <w:r w:rsidRPr="00F50175">
        <w:rPr>
          <w:rFonts w:ascii="Arial" w:eastAsia="SimSun" w:hAnsi="Arial" w:cs="Arial"/>
        </w:rPr>
        <w:t xml:space="preserve"> serves to reinforce material presented in the lectures and practical components. They also form part of the self-directed learning for the student</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t>Revision seminars</w:t>
      </w:r>
      <w:r w:rsidRPr="00F50175">
        <w:rPr>
          <w:rFonts w:ascii="Arial" w:eastAsia="SimSun" w:hAnsi="Arial" w:cs="Arial"/>
        </w:rPr>
        <w:t xml:space="preserve"> offer the students an opportunity to ask further questions of the staff and reinforce key points.</w:t>
      </w:r>
    </w:p>
    <w:p w:rsidR="00B03ACD" w:rsidRPr="00F50175" w:rsidRDefault="00B03ACD" w:rsidP="00B03ACD">
      <w:pPr>
        <w:spacing w:before="60" w:after="60" w:line="240" w:lineRule="auto"/>
        <w:ind w:right="-330"/>
        <w:rPr>
          <w:rFonts w:ascii="Arial" w:hAnsi="Arial" w:cs="Arial"/>
          <w:i/>
          <w:iCs/>
          <w:sz w:val="20"/>
          <w:szCs w:val="20"/>
        </w:rPr>
      </w:pPr>
      <w:r w:rsidRPr="00F50175">
        <w:rPr>
          <w:rFonts w:ascii="Arial" w:eastAsia="SimSun" w:hAnsi="Arial" w:cs="Arial"/>
          <w:b/>
        </w:rPr>
        <w:t>Private study</w:t>
      </w:r>
      <w:r w:rsidRPr="00F50175">
        <w:rPr>
          <w:rFonts w:ascii="Arial" w:eastAsia="SimSun" w:hAnsi="Arial" w:cs="Arial"/>
        </w:rPr>
        <w:t xml:space="preserve"> encompasses the revising all material presented in the lectures, laboratories, workshops, MSCL. Students should be able to work through the learning objectives (above) and identify key areas that require further revision</w:t>
      </w:r>
    </w:p>
    <w:p w:rsidR="00B03ACD" w:rsidRPr="00F50175" w:rsidRDefault="00B03ACD" w:rsidP="008B2E45">
      <w:pPr>
        <w:spacing w:before="60" w:after="60" w:line="240" w:lineRule="auto"/>
        <w:ind w:right="-330"/>
        <w:rPr>
          <w:rFonts w:ascii="Arial" w:hAnsi="Arial" w:cs="Arial"/>
          <w:i/>
          <w:iCs/>
          <w:sz w:val="20"/>
          <w:szCs w:val="20"/>
        </w:rPr>
      </w:pPr>
    </w:p>
    <w:p w:rsidR="00B03ACD" w:rsidRPr="00C04C95" w:rsidRDefault="00B03ACD" w:rsidP="008B2E45">
      <w:pPr>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8B2E45" w:rsidRPr="008B2E45" w:rsidRDefault="008B2E45" w:rsidP="008B2E45">
      <w:pPr>
        <w:pStyle w:val="ListParagraph"/>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2835"/>
      </w:tblGrid>
      <w:tr w:rsidR="008B2E45" w:rsidRPr="00DD5915" w:rsidTr="00181EEA">
        <w:tc>
          <w:tcPr>
            <w:tcW w:w="1701" w:type="dxa"/>
            <w:shd w:val="clear" w:color="auto" w:fill="D9D9D9"/>
          </w:tcPr>
          <w:p w:rsidR="008B2E45" w:rsidRPr="00DD5915" w:rsidRDefault="008B2E45" w:rsidP="00181EEA">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276"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Weighting</w:t>
            </w:r>
          </w:p>
        </w:tc>
        <w:tc>
          <w:tcPr>
            <w:tcW w:w="2835"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Outline details</w:t>
            </w:r>
          </w:p>
        </w:tc>
      </w:tr>
      <w:tr w:rsidR="00AA2187" w:rsidRPr="00DD5915" w:rsidTr="00181EEA">
        <w:tc>
          <w:tcPr>
            <w:tcW w:w="1701" w:type="dxa"/>
          </w:tcPr>
          <w:p w:rsidR="00AA2187" w:rsidRPr="008E0FEC" w:rsidRDefault="00AA2187" w:rsidP="00E6489D">
            <w:pPr>
              <w:tabs>
                <w:tab w:val="left" w:pos="426"/>
              </w:tabs>
              <w:spacing w:after="120"/>
              <w:rPr>
                <w:rFonts w:ascii="Arial" w:hAnsi="Arial" w:cs="Arial"/>
                <w:b/>
              </w:rPr>
            </w:pPr>
            <w:r w:rsidRPr="008E0FEC">
              <w:rPr>
                <w:rFonts w:ascii="Arial" w:hAnsi="Arial" w:cs="Arial"/>
                <w:b/>
              </w:rPr>
              <w:t xml:space="preserve">Continuous assessment </w:t>
            </w:r>
          </w:p>
        </w:tc>
        <w:tc>
          <w:tcPr>
            <w:tcW w:w="2977" w:type="dxa"/>
            <w:shd w:val="clear" w:color="auto" w:fill="FFFFFF"/>
          </w:tcPr>
          <w:p w:rsidR="00AA2187" w:rsidRDefault="00AA2187" w:rsidP="00E6489D">
            <w:pPr>
              <w:spacing w:after="120"/>
              <w:rPr>
                <w:rFonts w:ascii="Arial" w:hAnsi="Arial" w:cs="Arial"/>
                <w:b/>
              </w:rPr>
            </w:pPr>
            <w:r w:rsidRPr="008E0FEC">
              <w:rPr>
                <w:rFonts w:ascii="Arial" w:hAnsi="Arial" w:cs="Arial"/>
                <w:b/>
              </w:rPr>
              <w:t>All subject specific learning outcomes (SSLOs)</w:t>
            </w:r>
          </w:p>
          <w:p w:rsidR="00AA2187" w:rsidRPr="008E0FEC" w:rsidRDefault="00AA2187" w:rsidP="00E6489D">
            <w:pPr>
              <w:spacing w:after="120"/>
              <w:rPr>
                <w:rFonts w:ascii="Arial" w:hAnsi="Arial" w:cs="Arial"/>
                <w:b/>
              </w:rPr>
            </w:pPr>
            <w:r>
              <w:rPr>
                <w:rFonts w:ascii="Arial" w:hAnsi="Arial" w:cs="Arial"/>
                <w:b/>
              </w:rPr>
              <w:t>All generic learning outcomes</w:t>
            </w:r>
          </w:p>
        </w:tc>
        <w:tc>
          <w:tcPr>
            <w:tcW w:w="1276" w:type="dxa"/>
          </w:tcPr>
          <w:p w:rsidR="00AA2187" w:rsidRDefault="00AA2187" w:rsidP="00E6489D">
            <w:pPr>
              <w:tabs>
                <w:tab w:val="left" w:pos="426"/>
              </w:tabs>
              <w:spacing w:after="120"/>
              <w:rPr>
                <w:rFonts w:ascii="Arial" w:hAnsi="Arial" w:cs="Arial"/>
                <w:b/>
              </w:rPr>
            </w:pPr>
            <w:r>
              <w:rPr>
                <w:rFonts w:ascii="Arial" w:hAnsi="Arial" w:cs="Arial"/>
                <w:b/>
              </w:rPr>
              <w:t>2</w:t>
            </w:r>
            <w:r w:rsidRPr="008E0FEC">
              <w:rPr>
                <w:rFonts w:ascii="Arial" w:hAnsi="Arial" w:cs="Arial"/>
                <w:b/>
              </w:rPr>
              <w:t>0%</w:t>
            </w:r>
          </w:p>
          <w:p w:rsidR="00AA2187" w:rsidRPr="008E0FEC" w:rsidRDefault="00AA2187" w:rsidP="00E6489D">
            <w:pPr>
              <w:tabs>
                <w:tab w:val="left" w:pos="426"/>
              </w:tabs>
              <w:spacing w:after="120"/>
              <w:rPr>
                <w:rFonts w:ascii="Arial" w:hAnsi="Arial" w:cs="Arial"/>
                <w:b/>
              </w:rPr>
            </w:pPr>
            <w:r>
              <w:rPr>
                <w:rFonts w:ascii="Arial" w:hAnsi="Arial" w:cs="Arial"/>
                <w:b/>
              </w:rPr>
              <w:t>20%</w:t>
            </w:r>
          </w:p>
        </w:tc>
        <w:tc>
          <w:tcPr>
            <w:tcW w:w="2835" w:type="dxa"/>
          </w:tcPr>
          <w:p w:rsidR="00AA2187" w:rsidRDefault="00AA2187" w:rsidP="00E6489D">
            <w:pPr>
              <w:tabs>
                <w:tab w:val="left" w:pos="426"/>
              </w:tabs>
              <w:spacing w:after="120"/>
              <w:rPr>
                <w:rFonts w:ascii="Arial" w:hAnsi="Arial" w:cs="Arial"/>
                <w:b/>
              </w:rPr>
            </w:pPr>
            <w:r>
              <w:rPr>
                <w:rFonts w:ascii="Arial" w:hAnsi="Arial" w:cs="Arial"/>
                <w:b/>
              </w:rPr>
              <w:t>CV (MyFolio submission)</w:t>
            </w:r>
          </w:p>
          <w:p w:rsidR="00AA2187" w:rsidRDefault="00AA2187" w:rsidP="00E6489D">
            <w:pPr>
              <w:tabs>
                <w:tab w:val="left" w:pos="426"/>
              </w:tabs>
              <w:spacing w:after="120"/>
              <w:rPr>
                <w:rFonts w:ascii="Arial" w:hAnsi="Arial" w:cs="Arial"/>
                <w:b/>
              </w:rPr>
            </w:pPr>
            <w:r>
              <w:rPr>
                <w:rFonts w:ascii="Arial" w:hAnsi="Arial" w:cs="Arial"/>
                <w:b/>
              </w:rPr>
              <w:t>Cover letter</w:t>
            </w:r>
          </w:p>
          <w:p w:rsidR="00AA2187" w:rsidRDefault="00AA2187" w:rsidP="00E6489D">
            <w:pPr>
              <w:tabs>
                <w:tab w:val="left" w:pos="426"/>
              </w:tabs>
              <w:spacing w:after="120"/>
              <w:rPr>
                <w:rFonts w:ascii="Arial" w:hAnsi="Arial" w:cs="Arial"/>
                <w:b/>
              </w:rPr>
            </w:pPr>
          </w:p>
          <w:p w:rsidR="00AA2187" w:rsidRPr="008E0FEC" w:rsidRDefault="00AA2187" w:rsidP="00E6489D">
            <w:pPr>
              <w:tabs>
                <w:tab w:val="left" w:pos="426"/>
              </w:tabs>
              <w:spacing w:after="120"/>
              <w:rPr>
                <w:rFonts w:ascii="Arial" w:hAnsi="Arial" w:cs="Arial"/>
                <w:b/>
              </w:rPr>
            </w:pPr>
          </w:p>
        </w:tc>
      </w:tr>
      <w:tr w:rsidR="00AA2187" w:rsidRPr="00DD5915" w:rsidTr="00181EEA">
        <w:tc>
          <w:tcPr>
            <w:tcW w:w="1701" w:type="dxa"/>
          </w:tcPr>
          <w:p w:rsidR="00AA2187" w:rsidRPr="008E0FEC" w:rsidRDefault="00AA2187" w:rsidP="00E6489D">
            <w:pPr>
              <w:tabs>
                <w:tab w:val="left" w:pos="426"/>
              </w:tabs>
              <w:spacing w:after="120"/>
              <w:rPr>
                <w:rFonts w:ascii="Arial" w:hAnsi="Arial" w:cs="Arial"/>
                <w:b/>
              </w:rPr>
            </w:pPr>
            <w:r w:rsidRPr="008E0FEC">
              <w:rPr>
                <w:rFonts w:ascii="Arial" w:hAnsi="Arial" w:cs="Arial"/>
                <w:b/>
              </w:rPr>
              <w:t>Examination</w:t>
            </w:r>
          </w:p>
        </w:tc>
        <w:tc>
          <w:tcPr>
            <w:tcW w:w="2977" w:type="dxa"/>
          </w:tcPr>
          <w:p w:rsidR="00AA2187" w:rsidRPr="008E0FEC" w:rsidRDefault="00AA2187" w:rsidP="00E6489D">
            <w:pPr>
              <w:tabs>
                <w:tab w:val="left" w:pos="426"/>
              </w:tabs>
              <w:spacing w:after="120"/>
              <w:rPr>
                <w:rFonts w:ascii="Arial" w:hAnsi="Arial" w:cs="Arial"/>
                <w:b/>
              </w:rPr>
            </w:pPr>
            <w:r w:rsidRPr="008E0FEC">
              <w:rPr>
                <w:rFonts w:ascii="Arial" w:hAnsi="Arial" w:cs="Arial"/>
                <w:b/>
              </w:rPr>
              <w:t>All subject specific learning outcomes (SSLOs)</w:t>
            </w:r>
          </w:p>
        </w:tc>
        <w:tc>
          <w:tcPr>
            <w:tcW w:w="1276" w:type="dxa"/>
          </w:tcPr>
          <w:p w:rsidR="00AA2187" w:rsidRPr="008E0FEC" w:rsidRDefault="00AA2187" w:rsidP="00E6489D">
            <w:pPr>
              <w:tabs>
                <w:tab w:val="left" w:pos="426"/>
              </w:tabs>
              <w:spacing w:after="120"/>
              <w:rPr>
                <w:rFonts w:ascii="Arial" w:hAnsi="Arial" w:cs="Arial"/>
                <w:b/>
              </w:rPr>
            </w:pPr>
            <w:r w:rsidRPr="008E0FEC">
              <w:rPr>
                <w:rFonts w:ascii="Arial" w:hAnsi="Arial" w:cs="Arial"/>
                <w:b/>
              </w:rPr>
              <w:t>60%</w:t>
            </w:r>
          </w:p>
        </w:tc>
        <w:tc>
          <w:tcPr>
            <w:tcW w:w="2835" w:type="dxa"/>
          </w:tcPr>
          <w:p w:rsidR="00AA2187" w:rsidRDefault="00AA2187" w:rsidP="00E6489D">
            <w:pPr>
              <w:tabs>
                <w:tab w:val="left" w:pos="426"/>
              </w:tabs>
              <w:spacing w:after="120"/>
              <w:rPr>
                <w:rFonts w:ascii="Arial" w:hAnsi="Arial" w:cs="Arial"/>
                <w:b/>
              </w:rPr>
            </w:pPr>
            <w:r w:rsidRPr="008E0FEC">
              <w:rPr>
                <w:rFonts w:ascii="Arial" w:hAnsi="Arial" w:cs="Arial"/>
                <w:b/>
              </w:rPr>
              <w:t xml:space="preserve">1.5 hour </w:t>
            </w:r>
            <w:r>
              <w:rPr>
                <w:rFonts w:ascii="Arial" w:hAnsi="Arial" w:cs="Arial"/>
                <w:b/>
              </w:rPr>
              <w:t xml:space="preserve">MCQ </w:t>
            </w:r>
          </w:p>
          <w:p w:rsidR="00AA2187" w:rsidRDefault="00AA2187" w:rsidP="00E6489D">
            <w:pPr>
              <w:tabs>
                <w:tab w:val="left" w:pos="426"/>
              </w:tabs>
              <w:spacing w:after="120"/>
              <w:rPr>
                <w:rFonts w:ascii="Arial" w:hAnsi="Arial" w:cs="Arial"/>
                <w:b/>
              </w:rPr>
            </w:pPr>
            <w:r>
              <w:rPr>
                <w:rFonts w:ascii="Arial" w:hAnsi="Arial" w:cs="Arial"/>
                <w:b/>
              </w:rPr>
              <w:t>Health and Safety</w:t>
            </w:r>
          </w:p>
          <w:p w:rsidR="00AA2187" w:rsidRPr="008E0FEC" w:rsidRDefault="00AA2187" w:rsidP="00E6489D">
            <w:pPr>
              <w:tabs>
                <w:tab w:val="left" w:pos="426"/>
              </w:tabs>
              <w:spacing w:after="120"/>
              <w:rPr>
                <w:rFonts w:ascii="Arial" w:hAnsi="Arial" w:cs="Arial"/>
                <w:b/>
              </w:rPr>
            </w:pPr>
            <w:r>
              <w:rPr>
                <w:rFonts w:ascii="Arial" w:hAnsi="Arial" w:cs="Arial"/>
                <w:b/>
              </w:rPr>
              <w:t>Good laboratory practice</w:t>
            </w:r>
          </w:p>
        </w:tc>
      </w:tr>
    </w:tbl>
    <w:p w:rsidR="008B2E45" w:rsidRPr="008B2E45" w:rsidRDefault="008B2E45" w:rsidP="008B2E45">
      <w:pPr>
        <w:tabs>
          <w:tab w:val="left" w:pos="426"/>
        </w:tabs>
        <w:jc w:val="both"/>
        <w:rPr>
          <w:rFonts w:ascii="Arial" w:hAnsi="Arial" w:cs="Arial"/>
        </w:rPr>
      </w:pPr>
      <w:r w:rsidRPr="008B2E45">
        <w:rPr>
          <w:rFonts w:ascii="Arial" w:hAnsi="Arial" w:cs="Arial"/>
          <w:b/>
        </w:rPr>
        <w:t xml:space="preserve">The pass mark for this module is 40%. </w:t>
      </w:r>
    </w:p>
    <w:p w:rsidR="00472023" w:rsidRPr="00C04C95" w:rsidRDefault="00472023" w:rsidP="00A8555F">
      <w:pPr>
        <w:keepNext/>
        <w:keepLines/>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8560E0" w:rsidRPr="00AA2187" w:rsidRDefault="00AA2187" w:rsidP="00AA2187">
      <w:pPr>
        <w:ind w:firstLine="426"/>
        <w:rPr>
          <w:rFonts w:ascii="Arial" w:hAnsi="Arial" w:cs="Arial"/>
          <w:b/>
        </w:rPr>
      </w:pPr>
      <w:r w:rsidRPr="00AA2187">
        <w:rPr>
          <w:rFonts w:ascii="Arial" w:hAnsi="Arial" w:cs="Arial"/>
          <w:b/>
        </w:rPr>
        <w:t>No additional resources will be required for this module.</w:t>
      </w:r>
      <w:r w:rsidR="008560E0" w:rsidRPr="00AA2187">
        <w:rPr>
          <w:rFonts w:ascii="Arial" w:hAnsi="Arial" w:cs="Arial"/>
          <w:b/>
        </w:rPr>
        <w:t xml:space="preserve"> </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C04C95" w:rsidRDefault="008560E0" w:rsidP="006554C4">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 xml:space="preserve">The School </w:t>
      </w:r>
      <w:r w:rsidR="00567EC9"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Default="002F0CE4" w:rsidP="006554C4">
      <w:pPr>
        <w:spacing w:before="60" w:after="60" w:line="240" w:lineRule="auto"/>
        <w:ind w:left="426" w:right="-330" w:hanging="426"/>
        <w:rPr>
          <w:rFonts w:ascii="Arial" w:hAnsi="Arial" w:cs="Arial"/>
          <w:i/>
          <w:iCs/>
          <w:sz w:val="20"/>
          <w:szCs w:val="20"/>
        </w:rPr>
      </w:pPr>
    </w:p>
    <w:p w:rsidR="002F0CE4" w:rsidRPr="00C04C95" w:rsidRDefault="002F0CE4" w:rsidP="006554C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8560E0" w:rsidRDefault="008560E0" w:rsidP="006554C4">
      <w:pPr>
        <w:spacing w:before="60" w:after="60" w:line="240" w:lineRule="auto"/>
        <w:ind w:left="426" w:right="-330" w:hanging="426"/>
        <w:rPr>
          <w:rFonts w:ascii="Arial" w:hAnsi="Arial" w:cs="Arial"/>
          <w:b/>
          <w:sz w:val="20"/>
          <w:szCs w:val="20"/>
        </w:rPr>
      </w:pPr>
      <w:r>
        <w:rPr>
          <w:rFonts w:ascii="Arial" w:hAnsi="Arial" w:cs="Arial"/>
          <w:b/>
          <w:sz w:val="20"/>
          <w:szCs w:val="20"/>
        </w:rPr>
        <w:lastRenderedPageBreak/>
        <w:t>Medway School of Pharmacy,  Medway Campus</w:t>
      </w:r>
    </w:p>
    <w:p w:rsidR="00567EC9" w:rsidRPr="00C04C95"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rsidR="00567EC9" w:rsidRPr="002465A1"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r w:rsidR="008560E0">
        <w:rPr>
          <w:rFonts w:ascii="Arial" w:hAnsi="Arial" w:cs="Arial"/>
          <w:sz w:val="20"/>
          <w:szCs w:val="20"/>
        </w:rPr>
        <w:t xml:space="preserve">  </w:t>
      </w:r>
      <w:r w:rsidR="003C4296">
        <w:rPr>
          <w:rFonts w:ascii="Arial" w:hAnsi="Arial" w:cs="Arial"/>
          <w:b/>
          <w:sz w:val="20"/>
          <w:szCs w:val="20"/>
        </w:rPr>
        <w:t>Medway School of Pharmacy</w:t>
      </w:r>
    </w:p>
    <w:p w:rsidR="005E6D38" w:rsidRDefault="005E6D38" w:rsidP="006554C4">
      <w:pPr>
        <w:ind w:left="426" w:right="-330" w:hanging="426"/>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w:t>
            </w:r>
          </w:p>
          <w:p w:rsidR="002465A1" w:rsidRPr="00A74292" w:rsidRDefault="002465A1" w:rsidP="005E6D38">
            <w:pPr>
              <w:spacing w:after="120"/>
              <w:ind w:right="-330"/>
              <w:jc w:val="both"/>
              <w:rPr>
                <w:rFonts w:ascii="Arial" w:hAnsi="Arial" w:cs="Arial"/>
                <w:sz w:val="20"/>
                <w:szCs w:val="20"/>
              </w:rPr>
            </w:pPr>
          </w:p>
          <w:p w:rsidR="003C4296" w:rsidRDefault="003C4296" w:rsidP="005E6D38">
            <w:pPr>
              <w:spacing w:after="120"/>
              <w:ind w:right="-330"/>
              <w:jc w:val="both"/>
              <w:rPr>
                <w:rFonts w:ascii="Arial" w:hAnsi="Arial" w:cs="Arial"/>
                <w:sz w:val="20"/>
                <w:szCs w:val="20"/>
              </w:rPr>
            </w:pPr>
            <w:r w:rsidRPr="003C4296">
              <w:rPr>
                <w:rFonts w:ascii="Arial" w:hAnsi="Arial" w:cs="Arial"/>
                <w:sz w:val="20"/>
                <w:szCs w:val="20"/>
              </w:rPr>
              <w:t>Dr Buge Apampa</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3C4296" w:rsidRDefault="003C4296" w:rsidP="003C4296">
            <w:pPr>
              <w:spacing w:after="120"/>
              <w:jc w:val="both"/>
              <w:rPr>
                <w:rFonts w:ascii="Arial" w:hAnsi="Arial" w:cs="Arial"/>
              </w:rPr>
            </w:pPr>
            <w:r w:rsidRPr="00464BA7">
              <w:rPr>
                <w:rFonts w:ascii="Arial" w:hAnsi="Arial" w:cs="Arial"/>
              </w:rPr>
              <w:t>Prof I Cumming</w:t>
            </w:r>
            <w:r w:rsidR="002465A1"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81" w:rsidRDefault="00913881" w:rsidP="00567EC9">
      <w:pPr>
        <w:spacing w:after="0" w:line="240" w:lineRule="auto"/>
      </w:pPr>
      <w:r>
        <w:separator/>
      </w:r>
    </w:p>
  </w:endnote>
  <w:endnote w:type="continuationSeparator" w:id="0">
    <w:p w:rsidR="00913881" w:rsidRDefault="00913881"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8E28AA">
        <w:pPr>
          <w:pStyle w:val="Footer"/>
          <w:jc w:val="center"/>
        </w:pPr>
        <w:r>
          <w:t>Approved March 2014</w:t>
        </w:r>
        <w:r>
          <w:tab/>
        </w:r>
        <w:r>
          <w:tab/>
        </w:r>
        <w:r>
          <w:tab/>
        </w:r>
        <w:r w:rsidR="00780C8C">
          <w:fldChar w:fldCharType="begin"/>
        </w:r>
        <w:r w:rsidR="006A7FB0">
          <w:instrText xml:space="preserve"> PAGE   \* MERGEFORMAT </w:instrText>
        </w:r>
        <w:r w:rsidR="00780C8C">
          <w:fldChar w:fldCharType="separate"/>
        </w:r>
        <w:r>
          <w:rPr>
            <w:noProof/>
          </w:rPr>
          <w:t>2</w:t>
        </w:r>
        <w:r w:rsidR="00780C8C">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81" w:rsidRDefault="00913881" w:rsidP="00567EC9">
      <w:pPr>
        <w:spacing w:after="0" w:line="240" w:lineRule="auto"/>
      </w:pPr>
      <w:r>
        <w:separator/>
      </w:r>
    </w:p>
  </w:footnote>
  <w:footnote w:type="continuationSeparator" w:id="0">
    <w:p w:rsidR="00913881" w:rsidRDefault="00913881"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81AF7"/>
    <w:multiLevelType w:val="hybridMultilevel"/>
    <w:tmpl w:val="687E2E5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75D3C76"/>
    <w:multiLevelType w:val="hybridMultilevel"/>
    <w:tmpl w:val="E0A4A13C"/>
    <w:lvl w:ilvl="0" w:tplc="E0300D8A">
      <w:start w:val="5"/>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3">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A0175BA"/>
    <w:multiLevelType w:val="hybridMultilevel"/>
    <w:tmpl w:val="5BAC295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60269E"/>
    <w:multiLevelType w:val="hybridMultilevel"/>
    <w:tmpl w:val="4FC49A12"/>
    <w:lvl w:ilvl="0" w:tplc="00170809">
      <w:start w:val="1"/>
      <w:numFmt w:val="lowerLetter"/>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6">
    <w:nsid w:val="128A725E"/>
    <w:multiLevelType w:val="hybridMultilevel"/>
    <w:tmpl w:val="B86A68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1400013F"/>
    <w:multiLevelType w:val="hybridMultilevel"/>
    <w:tmpl w:val="FA565B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14A70FF9"/>
    <w:multiLevelType w:val="hybridMultilevel"/>
    <w:tmpl w:val="E766C5AE"/>
    <w:lvl w:ilvl="0" w:tplc="8D28AFA8">
      <w:start w:val="1"/>
      <w:numFmt w:val="decimal"/>
      <w:lvlText w:val="3.%1 "/>
      <w:lvlJc w:val="left"/>
      <w:pPr>
        <w:ind w:left="72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55296A"/>
    <w:multiLevelType w:val="hybridMultilevel"/>
    <w:tmpl w:val="E5C08D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4730FE8"/>
    <w:multiLevelType w:val="multilevel"/>
    <w:tmpl w:val="161A482A"/>
    <w:lvl w:ilvl="0">
      <w:start w:val="1"/>
      <w:numFmt w:val="decimal"/>
      <w:lvlText w:val="%1."/>
      <w:lvlJc w:val="left"/>
      <w:pPr>
        <w:ind w:left="720" w:hanging="360"/>
      </w:pPr>
      <w:rPr>
        <w:b w:val="0"/>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8000C0"/>
    <w:multiLevelType w:val="hybridMultilevel"/>
    <w:tmpl w:val="D796449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21F13B0"/>
    <w:multiLevelType w:val="hybridMultilevel"/>
    <w:tmpl w:val="15AA8C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C73F1B"/>
    <w:multiLevelType w:val="hybridMultilevel"/>
    <w:tmpl w:val="5C5A408C"/>
    <w:lvl w:ilvl="0" w:tplc="8D28AFA8">
      <w:start w:val="1"/>
      <w:numFmt w:val="decimal"/>
      <w:lvlText w:val="3.%1 "/>
      <w:lvlJc w:val="left"/>
      <w:pPr>
        <w:ind w:left="72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603FAC"/>
    <w:multiLevelType w:val="multilevel"/>
    <w:tmpl w:val="AAC0F8B8"/>
    <w:lvl w:ilvl="0">
      <w:start w:val="1"/>
      <w:numFmt w:val="bullet"/>
      <w:lvlText w:val=""/>
      <w:lvlJc w:val="left"/>
      <w:pPr>
        <w:ind w:left="1506" w:hanging="360"/>
      </w:pPr>
      <w:rPr>
        <w:rFonts w:ascii="Symbol" w:hAnsi="Symbol"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7">
    <w:nsid w:val="41EE7F17"/>
    <w:multiLevelType w:val="hybridMultilevel"/>
    <w:tmpl w:val="C69C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48105213"/>
    <w:multiLevelType w:val="hybridMultilevel"/>
    <w:tmpl w:val="CFDCE54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AC00F5"/>
    <w:multiLevelType w:val="hybridMultilevel"/>
    <w:tmpl w:val="B66C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8615A4"/>
    <w:multiLevelType w:val="multilevel"/>
    <w:tmpl w:val="CF3481A6"/>
    <w:lvl w:ilvl="0">
      <w:start w:val="1"/>
      <w:numFmt w:val="decimal"/>
      <w:lvlText w:val="3.%1 "/>
      <w:lvlJc w:val="left"/>
      <w:pPr>
        <w:ind w:left="720" w:hanging="360"/>
      </w:pPr>
      <w:rPr>
        <w:sz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4FFF289F"/>
    <w:multiLevelType w:val="hybridMultilevel"/>
    <w:tmpl w:val="30FEE97E"/>
    <w:lvl w:ilvl="0" w:tplc="93D4D95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181CC8"/>
    <w:multiLevelType w:val="hybridMultilevel"/>
    <w:tmpl w:val="B76094A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461720"/>
    <w:multiLevelType w:val="hybridMultilevel"/>
    <w:tmpl w:val="BF8AB4F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5888171C"/>
    <w:multiLevelType w:val="hybridMultilevel"/>
    <w:tmpl w:val="70644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5AE13044"/>
    <w:multiLevelType w:val="hybridMultilevel"/>
    <w:tmpl w:val="10A050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072E30"/>
    <w:multiLevelType w:val="hybridMultilevel"/>
    <w:tmpl w:val="3850E84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1B2BDC"/>
    <w:multiLevelType w:val="hybridMultilevel"/>
    <w:tmpl w:val="26482472"/>
    <w:lvl w:ilvl="0" w:tplc="89EA4D34">
      <w:start w:val="1"/>
      <w:numFmt w:val="decimal"/>
      <w:lvlText w:val="12.%1 "/>
      <w:lvlJc w:val="left"/>
      <w:pPr>
        <w:ind w:left="1506" w:hanging="360"/>
      </w:pPr>
      <w:rPr>
        <w:rFonts w:hint="default"/>
        <w:sz w:val="20"/>
      </w:rPr>
    </w:lvl>
    <w:lvl w:ilvl="1" w:tplc="08090019">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1">
    <w:nsid w:val="606669AB"/>
    <w:multiLevelType w:val="hybridMultilevel"/>
    <w:tmpl w:val="0A54A0AC"/>
    <w:lvl w:ilvl="0" w:tplc="000F0809">
      <w:start w:val="1"/>
      <w:numFmt w:val="decimal"/>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32">
    <w:nsid w:val="61375273"/>
    <w:multiLevelType w:val="hybridMultilevel"/>
    <w:tmpl w:val="8CF2C538"/>
    <w:lvl w:ilvl="0" w:tplc="4D2CE62C">
      <w:start w:val="1"/>
      <w:numFmt w:val="decimal"/>
      <w:lvlText w:val="11.%1 "/>
      <w:lvlJc w:val="left"/>
      <w:pPr>
        <w:ind w:left="1070" w:hanging="360"/>
      </w:pPr>
      <w:rPr>
        <w:rFonts w:hint="default"/>
        <w:sz w:val="2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3">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6BDC161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12"/>
  </w:num>
  <w:num w:numId="3">
    <w:abstractNumId w:val="10"/>
  </w:num>
  <w:num w:numId="4">
    <w:abstractNumId w:val="3"/>
  </w:num>
  <w:num w:numId="5">
    <w:abstractNumId w:val="27"/>
  </w:num>
  <w:num w:numId="6">
    <w:abstractNumId w:val="25"/>
  </w:num>
  <w:num w:numId="7">
    <w:abstractNumId w:val="31"/>
  </w:num>
  <w:num w:numId="8">
    <w:abstractNumId w:val="5"/>
  </w:num>
  <w:num w:numId="9">
    <w:abstractNumId w:val="28"/>
  </w:num>
  <w:num w:numId="10">
    <w:abstractNumId w:val="22"/>
  </w:num>
  <w:num w:numId="11">
    <w:abstractNumId w:val="18"/>
  </w:num>
  <w:num w:numId="12">
    <w:abstractNumId w:val="23"/>
  </w:num>
  <w:num w:numId="13">
    <w:abstractNumId w:val="2"/>
  </w:num>
  <w:num w:numId="14">
    <w:abstractNumId w:val="15"/>
  </w:num>
  <w:num w:numId="15">
    <w:abstractNumId w:val="33"/>
  </w:num>
  <w:num w:numId="16">
    <w:abstractNumId w:val="29"/>
  </w:num>
  <w:num w:numId="17">
    <w:abstractNumId w:val="6"/>
  </w:num>
  <w:num w:numId="18">
    <w:abstractNumId w:val="13"/>
  </w:num>
  <w:num w:numId="19">
    <w:abstractNumId w:val="9"/>
  </w:num>
  <w:num w:numId="20">
    <w:abstractNumId w:val="26"/>
  </w:num>
  <w:num w:numId="21">
    <w:abstractNumId w:val="24"/>
  </w:num>
  <w:num w:numId="22">
    <w:abstractNumId w:val="17"/>
  </w:num>
  <w:num w:numId="23">
    <w:abstractNumId w:val="19"/>
  </w:num>
  <w:num w:numId="24">
    <w:abstractNumId w:val="11"/>
  </w:num>
  <w:num w:numId="25">
    <w:abstractNumId w:val="7"/>
  </w:num>
  <w:num w:numId="26">
    <w:abstractNumId w:val="1"/>
  </w:num>
  <w:num w:numId="27">
    <w:abstractNumId w:val="30"/>
  </w:num>
  <w:num w:numId="28">
    <w:abstractNumId w:val="4"/>
  </w:num>
  <w:num w:numId="29">
    <w:abstractNumId w:val="20"/>
  </w:num>
  <w:num w:numId="30">
    <w:abstractNumId w:val="34"/>
  </w:num>
  <w:num w:numId="31">
    <w:abstractNumId w:val="21"/>
  </w:num>
  <w:num w:numId="32">
    <w:abstractNumId w:val="8"/>
  </w:num>
  <w:num w:numId="33">
    <w:abstractNumId w:val="14"/>
  </w:num>
  <w:num w:numId="34">
    <w:abstractNumId w:val="3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234C"/>
    <w:rsid w:val="00030C9E"/>
    <w:rsid w:val="000450DB"/>
    <w:rsid w:val="000678D3"/>
    <w:rsid w:val="00084BA9"/>
    <w:rsid w:val="000C7B76"/>
    <w:rsid w:val="000D2A8A"/>
    <w:rsid w:val="000E00A8"/>
    <w:rsid w:val="000E16E7"/>
    <w:rsid w:val="000E3B73"/>
    <w:rsid w:val="000F6C56"/>
    <w:rsid w:val="00106DB7"/>
    <w:rsid w:val="00111906"/>
    <w:rsid w:val="00117577"/>
    <w:rsid w:val="00117793"/>
    <w:rsid w:val="001214D3"/>
    <w:rsid w:val="00131859"/>
    <w:rsid w:val="00143AA1"/>
    <w:rsid w:val="0014726A"/>
    <w:rsid w:val="001540CE"/>
    <w:rsid w:val="0015717B"/>
    <w:rsid w:val="00172793"/>
    <w:rsid w:val="00196C6A"/>
    <w:rsid w:val="001D1F2D"/>
    <w:rsid w:val="001D5149"/>
    <w:rsid w:val="001E1F45"/>
    <w:rsid w:val="001F413E"/>
    <w:rsid w:val="002465A1"/>
    <w:rsid w:val="002534A5"/>
    <w:rsid w:val="00294B73"/>
    <w:rsid w:val="002F0473"/>
    <w:rsid w:val="002F0CE4"/>
    <w:rsid w:val="002F2626"/>
    <w:rsid w:val="002F5E06"/>
    <w:rsid w:val="003262B9"/>
    <w:rsid w:val="003759B0"/>
    <w:rsid w:val="00392D53"/>
    <w:rsid w:val="003A67C8"/>
    <w:rsid w:val="003C230C"/>
    <w:rsid w:val="003C4296"/>
    <w:rsid w:val="003D07D1"/>
    <w:rsid w:val="003D7AA0"/>
    <w:rsid w:val="003F67CD"/>
    <w:rsid w:val="004026A1"/>
    <w:rsid w:val="004376CB"/>
    <w:rsid w:val="00443C1D"/>
    <w:rsid w:val="00472023"/>
    <w:rsid w:val="00486993"/>
    <w:rsid w:val="00492DA4"/>
    <w:rsid w:val="00493265"/>
    <w:rsid w:val="004A39D7"/>
    <w:rsid w:val="004A55FA"/>
    <w:rsid w:val="004D035C"/>
    <w:rsid w:val="005005E4"/>
    <w:rsid w:val="00521097"/>
    <w:rsid w:val="00533663"/>
    <w:rsid w:val="005526FB"/>
    <w:rsid w:val="0055280A"/>
    <w:rsid w:val="00567EC9"/>
    <w:rsid w:val="00571630"/>
    <w:rsid w:val="005759F4"/>
    <w:rsid w:val="005C1A4F"/>
    <w:rsid w:val="005E6D38"/>
    <w:rsid w:val="005F70A0"/>
    <w:rsid w:val="006253AA"/>
    <w:rsid w:val="00630537"/>
    <w:rsid w:val="00633150"/>
    <w:rsid w:val="00643986"/>
    <w:rsid w:val="006554C4"/>
    <w:rsid w:val="00666542"/>
    <w:rsid w:val="00674ED0"/>
    <w:rsid w:val="006944B1"/>
    <w:rsid w:val="006A7FB0"/>
    <w:rsid w:val="006C46EF"/>
    <w:rsid w:val="006D444F"/>
    <w:rsid w:val="00700488"/>
    <w:rsid w:val="00703F92"/>
    <w:rsid w:val="00704637"/>
    <w:rsid w:val="00712A87"/>
    <w:rsid w:val="00716D31"/>
    <w:rsid w:val="00780C8C"/>
    <w:rsid w:val="007972A7"/>
    <w:rsid w:val="007B409D"/>
    <w:rsid w:val="007C74B4"/>
    <w:rsid w:val="007E053B"/>
    <w:rsid w:val="007E3412"/>
    <w:rsid w:val="008029AF"/>
    <w:rsid w:val="008102E5"/>
    <w:rsid w:val="008133F0"/>
    <w:rsid w:val="00815880"/>
    <w:rsid w:val="008437CD"/>
    <w:rsid w:val="008441F4"/>
    <w:rsid w:val="008560E0"/>
    <w:rsid w:val="00873E9F"/>
    <w:rsid w:val="008A37C5"/>
    <w:rsid w:val="008B2E45"/>
    <w:rsid w:val="008E28AA"/>
    <w:rsid w:val="00903DF6"/>
    <w:rsid w:val="00913881"/>
    <w:rsid w:val="00921CF6"/>
    <w:rsid w:val="009601DD"/>
    <w:rsid w:val="00965B27"/>
    <w:rsid w:val="00987DB4"/>
    <w:rsid w:val="009B308A"/>
    <w:rsid w:val="009D068C"/>
    <w:rsid w:val="00A021FE"/>
    <w:rsid w:val="00A1270E"/>
    <w:rsid w:val="00A42958"/>
    <w:rsid w:val="00A52DB4"/>
    <w:rsid w:val="00A629B9"/>
    <w:rsid w:val="00A74292"/>
    <w:rsid w:val="00A8555F"/>
    <w:rsid w:val="00AA2187"/>
    <w:rsid w:val="00AA3C15"/>
    <w:rsid w:val="00AC2037"/>
    <w:rsid w:val="00B03ACD"/>
    <w:rsid w:val="00B17CD2"/>
    <w:rsid w:val="00B248BA"/>
    <w:rsid w:val="00B5238B"/>
    <w:rsid w:val="00B5287E"/>
    <w:rsid w:val="00B54049"/>
    <w:rsid w:val="00B57219"/>
    <w:rsid w:val="00B95469"/>
    <w:rsid w:val="00BC19F7"/>
    <w:rsid w:val="00BD0EF8"/>
    <w:rsid w:val="00BE2126"/>
    <w:rsid w:val="00BE3B17"/>
    <w:rsid w:val="00C04C95"/>
    <w:rsid w:val="00C12613"/>
    <w:rsid w:val="00C3744A"/>
    <w:rsid w:val="00C55545"/>
    <w:rsid w:val="00C83354"/>
    <w:rsid w:val="00CB11CE"/>
    <w:rsid w:val="00D2689A"/>
    <w:rsid w:val="00D82F9E"/>
    <w:rsid w:val="00DA64B6"/>
    <w:rsid w:val="00DC7B02"/>
    <w:rsid w:val="00DD02E6"/>
    <w:rsid w:val="00DE0117"/>
    <w:rsid w:val="00E1164A"/>
    <w:rsid w:val="00E22F03"/>
    <w:rsid w:val="00E51404"/>
    <w:rsid w:val="00E574C9"/>
    <w:rsid w:val="00E610DE"/>
    <w:rsid w:val="00EF3A79"/>
    <w:rsid w:val="00F01956"/>
    <w:rsid w:val="00F21C47"/>
    <w:rsid w:val="00F301F8"/>
    <w:rsid w:val="00F340DE"/>
    <w:rsid w:val="00F50175"/>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C0C5-8CE3-4C37-BD59-A20E3261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Harriette Frewin-Clarke</cp:lastModifiedBy>
  <cp:revision>2</cp:revision>
  <cp:lastPrinted>2013-03-26T10:44:00Z</cp:lastPrinted>
  <dcterms:created xsi:type="dcterms:W3CDTF">2014-04-23T10:03:00Z</dcterms:created>
  <dcterms:modified xsi:type="dcterms:W3CDTF">2014-04-23T10:03:00Z</dcterms:modified>
</cp:coreProperties>
</file>