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5A810" w14:textId="77777777" w:rsidR="00DB353A" w:rsidRDefault="0058699F">
      <w:pPr>
        <w:tabs>
          <w:tab w:val="left" w:pos="8389"/>
        </w:tabs>
        <w:spacing w:after="120" w:line="240" w:lineRule="auto"/>
        <w:ind w:right="260"/>
        <w:jc w:val="both"/>
        <w:rPr>
          <w:rFonts w:ascii="Arial" w:hAnsi="Arial" w:cs="Arial"/>
        </w:rPr>
      </w:pPr>
      <w:bookmarkStart w:id="0" w:name="_GoBack"/>
      <w:bookmarkEnd w:id="0"/>
      <w:r>
        <w:rPr>
          <w:rFonts w:ascii="Arial" w:hAnsi="Arial" w:cs="Arial"/>
        </w:rPr>
        <w:tab/>
      </w:r>
    </w:p>
    <w:p w14:paraId="66B5A811" w14:textId="77777777" w:rsidR="00DB353A" w:rsidRDefault="0058699F">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66B5A812" w14:textId="77777777" w:rsidR="00DB353A" w:rsidRDefault="0058699F">
      <w:pPr>
        <w:spacing w:after="120" w:line="240" w:lineRule="auto"/>
        <w:ind w:left="567" w:right="260"/>
        <w:jc w:val="both"/>
        <w:rPr>
          <w:rFonts w:ascii="Arial" w:hAnsi="Arial" w:cs="Arial"/>
          <w:iCs/>
        </w:rPr>
      </w:pPr>
      <w:r>
        <w:rPr>
          <w:rFonts w:ascii="Arial" w:hAnsi="Arial" w:cs="Arial"/>
        </w:rPr>
        <w:t xml:space="preserve">PHAM1126 </w:t>
      </w:r>
      <w:r>
        <w:rPr>
          <w:rFonts w:ascii="Arial" w:hAnsi="Arial" w:cs="Arial"/>
          <w:iCs/>
        </w:rPr>
        <w:t>- Medicines and Disease 2C- Brain, Psychiatry, Eyes</w:t>
      </w:r>
    </w:p>
    <w:p w14:paraId="66B5A813" w14:textId="77777777" w:rsidR="00DB353A" w:rsidRDefault="00DB353A">
      <w:pPr>
        <w:spacing w:after="120" w:line="240" w:lineRule="auto"/>
        <w:ind w:left="426" w:right="260"/>
        <w:jc w:val="both"/>
        <w:rPr>
          <w:rFonts w:ascii="Arial" w:hAnsi="Arial" w:cs="Arial"/>
        </w:rPr>
      </w:pPr>
    </w:p>
    <w:p w14:paraId="66B5A814" w14:textId="77777777" w:rsidR="00DB353A" w:rsidRDefault="0058699F">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66B5A815" w14:textId="77777777" w:rsidR="00DB353A" w:rsidRDefault="0058699F">
      <w:pPr>
        <w:spacing w:after="120" w:line="240" w:lineRule="auto"/>
        <w:ind w:left="567" w:right="260"/>
        <w:rPr>
          <w:rFonts w:ascii="Arial" w:hAnsi="Arial" w:cs="Arial"/>
          <w:iCs/>
        </w:rPr>
      </w:pPr>
      <w:r>
        <w:rPr>
          <w:rFonts w:ascii="Arial" w:hAnsi="Arial" w:cs="Arial"/>
          <w:iCs/>
        </w:rPr>
        <w:t>Medway School of</w:t>
      </w:r>
      <w:r>
        <w:rPr>
          <w:rFonts w:ascii="Arial" w:hAnsi="Arial" w:cs="Arial"/>
          <w:iCs/>
        </w:rPr>
        <w:t xml:space="preserve"> Pharmacy</w:t>
      </w:r>
    </w:p>
    <w:p w14:paraId="66B5A816" w14:textId="77777777" w:rsidR="00DB353A" w:rsidRDefault="00DB353A">
      <w:pPr>
        <w:spacing w:after="120" w:line="240" w:lineRule="auto"/>
        <w:ind w:left="426" w:right="260"/>
        <w:rPr>
          <w:rFonts w:ascii="Arial" w:hAnsi="Arial" w:cs="Arial"/>
          <w:i/>
          <w:iCs/>
        </w:rPr>
      </w:pPr>
    </w:p>
    <w:p w14:paraId="66B5A817" w14:textId="77777777" w:rsidR="00DB353A" w:rsidRDefault="0058699F">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66B5A818" w14:textId="77777777" w:rsidR="00DB353A" w:rsidRDefault="0058699F">
      <w:pPr>
        <w:spacing w:after="120" w:line="240" w:lineRule="auto"/>
        <w:ind w:left="567" w:right="260"/>
        <w:jc w:val="both"/>
        <w:rPr>
          <w:rFonts w:ascii="Arial" w:hAnsi="Arial" w:cs="Arial"/>
        </w:rPr>
      </w:pPr>
      <w:r>
        <w:rPr>
          <w:rFonts w:ascii="Arial" w:hAnsi="Arial" w:cs="Arial"/>
        </w:rPr>
        <w:t>Level 5</w:t>
      </w:r>
    </w:p>
    <w:p w14:paraId="66B5A819" w14:textId="77777777" w:rsidR="00DB353A" w:rsidRDefault="00DB353A">
      <w:pPr>
        <w:spacing w:after="120" w:line="240" w:lineRule="auto"/>
        <w:ind w:left="426" w:right="260"/>
        <w:rPr>
          <w:rFonts w:ascii="Arial" w:hAnsi="Arial" w:cs="Arial"/>
          <w:i/>
          <w:iCs/>
        </w:rPr>
      </w:pPr>
    </w:p>
    <w:p w14:paraId="66B5A81A" w14:textId="77777777" w:rsidR="00DB353A" w:rsidRDefault="0058699F">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66B5A81B" w14:textId="77777777" w:rsidR="00DB353A" w:rsidRDefault="0058699F">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40 credits (20 ECTS)</w:t>
      </w:r>
    </w:p>
    <w:p w14:paraId="66B5A81C" w14:textId="77777777" w:rsidR="00DB353A" w:rsidRDefault="00DB353A">
      <w:pPr>
        <w:spacing w:after="120" w:line="240" w:lineRule="auto"/>
        <w:ind w:left="426" w:right="260"/>
        <w:rPr>
          <w:rFonts w:ascii="Arial" w:hAnsi="Arial" w:cs="Arial"/>
          <w:i/>
        </w:rPr>
      </w:pPr>
    </w:p>
    <w:p w14:paraId="66B5A81D" w14:textId="77777777" w:rsidR="00DB353A" w:rsidRDefault="0058699F">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66B5A81E" w14:textId="77777777" w:rsidR="00DB353A" w:rsidRDefault="0058699F">
      <w:pPr>
        <w:spacing w:after="120" w:line="240" w:lineRule="auto"/>
        <w:ind w:left="567" w:right="260"/>
        <w:jc w:val="both"/>
        <w:rPr>
          <w:rFonts w:ascii="Arial" w:hAnsi="Arial" w:cs="Arial"/>
          <w:iCs/>
        </w:rPr>
      </w:pPr>
      <w:r>
        <w:rPr>
          <w:rFonts w:ascii="Arial" w:hAnsi="Arial" w:cs="Arial"/>
          <w:iCs/>
        </w:rPr>
        <w:t>Autumn and Spring</w:t>
      </w:r>
    </w:p>
    <w:p w14:paraId="66B5A81F" w14:textId="77777777" w:rsidR="00DB353A" w:rsidRDefault="00DB353A">
      <w:pPr>
        <w:spacing w:after="120" w:line="240" w:lineRule="auto"/>
        <w:ind w:left="426" w:right="260"/>
        <w:rPr>
          <w:rFonts w:ascii="Arial" w:hAnsi="Arial" w:cs="Arial"/>
          <w:i/>
          <w:iCs/>
        </w:rPr>
      </w:pPr>
    </w:p>
    <w:p w14:paraId="66B5A820" w14:textId="77777777" w:rsidR="00DB353A" w:rsidRDefault="0058699F">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6B5A821" w14:textId="77777777" w:rsidR="00DB353A" w:rsidRDefault="0058699F">
      <w:pPr>
        <w:spacing w:after="120" w:line="240" w:lineRule="auto"/>
        <w:ind w:left="567" w:right="260"/>
        <w:rPr>
          <w:rFonts w:ascii="Arial" w:hAnsi="Arial" w:cs="Arial"/>
          <w:iCs/>
        </w:rPr>
      </w:pPr>
      <w:r>
        <w:rPr>
          <w:rFonts w:ascii="Arial" w:hAnsi="Arial" w:cs="Arial"/>
          <w:iCs/>
        </w:rPr>
        <w:t>Prerequisite:</w:t>
      </w:r>
    </w:p>
    <w:p w14:paraId="66B5A822" w14:textId="77777777" w:rsidR="00DB353A" w:rsidRDefault="0058699F">
      <w:pPr>
        <w:spacing w:after="0" w:line="240" w:lineRule="auto"/>
        <w:ind w:left="567" w:right="260"/>
        <w:rPr>
          <w:rFonts w:ascii="Arial" w:hAnsi="Arial" w:cs="Arial"/>
          <w:iCs/>
        </w:rPr>
      </w:pPr>
      <w:r>
        <w:rPr>
          <w:rFonts w:ascii="Arial" w:hAnsi="Arial" w:cs="Arial"/>
          <w:iCs/>
        </w:rPr>
        <w:t>A successful completion of all the modules at Stage 1 (level 4) of the MPharm programme</w:t>
      </w:r>
    </w:p>
    <w:p w14:paraId="66B5A823" w14:textId="77777777" w:rsidR="00DB353A" w:rsidRDefault="00DB353A">
      <w:pPr>
        <w:spacing w:after="0" w:line="240" w:lineRule="auto"/>
        <w:ind w:left="567" w:right="260"/>
        <w:rPr>
          <w:rFonts w:ascii="Arial" w:hAnsi="Arial" w:cs="Arial"/>
          <w:iCs/>
        </w:rPr>
      </w:pPr>
    </w:p>
    <w:p w14:paraId="66B5A824" w14:textId="77777777" w:rsidR="00DB353A" w:rsidRDefault="0058699F">
      <w:pPr>
        <w:spacing w:after="120" w:line="240" w:lineRule="auto"/>
        <w:ind w:left="567" w:right="260"/>
        <w:rPr>
          <w:rFonts w:ascii="Arial" w:hAnsi="Arial" w:cs="Arial"/>
          <w:iCs/>
        </w:rPr>
      </w:pPr>
      <w:r>
        <w:rPr>
          <w:rFonts w:ascii="Arial" w:hAnsi="Arial" w:cs="Arial"/>
          <w:iCs/>
        </w:rPr>
        <w:t>Co-requisites:</w:t>
      </w:r>
    </w:p>
    <w:p w14:paraId="66B5A825" w14:textId="77777777" w:rsidR="00DB353A" w:rsidRDefault="0058699F">
      <w:pPr>
        <w:spacing w:after="0" w:line="240" w:lineRule="auto"/>
        <w:ind w:left="567" w:right="260"/>
        <w:rPr>
          <w:rFonts w:ascii="Arial" w:hAnsi="Arial" w:cs="Arial"/>
          <w:iCs/>
        </w:rPr>
      </w:pPr>
      <w:r>
        <w:rPr>
          <w:rFonts w:ascii="Arial" w:hAnsi="Arial" w:cs="Arial"/>
          <w:iCs/>
        </w:rPr>
        <w:t>PHAM1127 Medicines and Disease 2A</w:t>
      </w:r>
    </w:p>
    <w:p w14:paraId="66B5A826" w14:textId="77777777" w:rsidR="00DB353A" w:rsidRDefault="0058699F">
      <w:pPr>
        <w:spacing w:after="120" w:line="240" w:lineRule="auto"/>
        <w:ind w:left="567" w:right="260"/>
        <w:rPr>
          <w:rFonts w:ascii="Arial" w:hAnsi="Arial" w:cs="Arial"/>
          <w:iCs/>
        </w:rPr>
      </w:pPr>
      <w:r>
        <w:rPr>
          <w:rFonts w:ascii="Arial" w:hAnsi="Arial" w:cs="Arial"/>
          <w:iCs/>
        </w:rPr>
        <w:t>PHAM1128 Medicines and Disease 2B</w:t>
      </w:r>
    </w:p>
    <w:p w14:paraId="66B5A827" w14:textId="77777777" w:rsidR="00DB353A" w:rsidRDefault="00DB353A">
      <w:pPr>
        <w:spacing w:after="120" w:line="240" w:lineRule="auto"/>
        <w:ind w:left="426" w:right="260"/>
        <w:rPr>
          <w:rFonts w:ascii="Arial" w:hAnsi="Arial" w:cs="Arial"/>
          <w:i/>
          <w:iCs/>
        </w:rPr>
      </w:pPr>
    </w:p>
    <w:p w14:paraId="66B5A828" w14:textId="77777777" w:rsidR="00DB353A" w:rsidRDefault="0058699F">
      <w:pPr>
        <w:numPr>
          <w:ilvl w:val="0"/>
          <w:numId w:val="1"/>
        </w:numPr>
        <w:spacing w:after="120" w:line="240" w:lineRule="auto"/>
        <w:ind w:left="567" w:right="260" w:hanging="567"/>
        <w:jc w:val="both"/>
        <w:rPr>
          <w:rFonts w:ascii="Arial" w:hAnsi="Arial" w:cs="Arial"/>
          <w:b/>
        </w:rPr>
      </w:pPr>
      <w:r>
        <w:rPr>
          <w:rFonts w:ascii="Arial" w:hAnsi="Arial" w:cs="Arial"/>
          <w:b/>
        </w:rPr>
        <w:t xml:space="preserve">The </w:t>
      </w:r>
      <w:r>
        <w:rPr>
          <w:rFonts w:ascii="Arial" w:hAnsi="Arial" w:cs="Arial"/>
          <w:b/>
        </w:rPr>
        <w:t>programmes of study to which the module contributes</w:t>
      </w:r>
    </w:p>
    <w:p w14:paraId="66B5A829" w14:textId="77777777" w:rsidR="00DB353A" w:rsidRDefault="0058699F">
      <w:pPr>
        <w:spacing w:after="120" w:line="240" w:lineRule="auto"/>
        <w:ind w:left="567" w:right="260"/>
        <w:rPr>
          <w:rFonts w:ascii="Arial" w:hAnsi="Arial" w:cs="Arial"/>
          <w:iCs/>
        </w:rPr>
      </w:pPr>
      <w:r>
        <w:rPr>
          <w:rFonts w:ascii="Arial" w:hAnsi="Arial" w:cs="Arial"/>
          <w:iCs/>
        </w:rPr>
        <w:t>MPharm (Master of Pharmacy)</w:t>
      </w:r>
    </w:p>
    <w:p w14:paraId="66B5A82A" w14:textId="77777777" w:rsidR="00DB353A" w:rsidRDefault="00DB353A">
      <w:pPr>
        <w:spacing w:after="120" w:line="240" w:lineRule="auto"/>
        <w:ind w:left="426" w:right="260"/>
        <w:rPr>
          <w:rFonts w:ascii="Arial" w:hAnsi="Arial" w:cs="Arial"/>
          <w:i/>
          <w:iCs/>
        </w:rPr>
      </w:pPr>
    </w:p>
    <w:p w14:paraId="66B5A82B" w14:textId="77777777" w:rsidR="00DB353A" w:rsidRDefault="0058699F">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66B5A82C" w14:textId="77777777" w:rsidR="00DB353A" w:rsidRDefault="0058699F">
      <w:pPr>
        <w:spacing w:after="120" w:line="240" w:lineRule="auto"/>
        <w:ind w:left="567" w:right="260"/>
        <w:rPr>
          <w:rFonts w:ascii="Arial" w:hAnsi="Arial" w:cs="Arial"/>
          <w:iCs/>
        </w:rPr>
      </w:pPr>
      <w:r>
        <w:rPr>
          <w:rFonts w:ascii="Arial" w:hAnsi="Arial" w:cs="Arial"/>
          <w:iCs/>
        </w:rPr>
        <w:t>Have:</w:t>
      </w:r>
    </w:p>
    <w:p w14:paraId="66B5A82D" w14:textId="77777777" w:rsidR="00DB353A" w:rsidRDefault="0058699F">
      <w:pPr>
        <w:spacing w:before="240" w:after="120" w:line="240" w:lineRule="auto"/>
        <w:ind w:left="567" w:right="260"/>
        <w:jc w:val="both"/>
        <w:rPr>
          <w:rFonts w:ascii="Arial" w:hAnsi="Arial" w:cs="Arial"/>
          <w:iCs/>
        </w:rPr>
      </w:pPr>
      <w:r>
        <w:rPr>
          <w:rFonts w:ascii="Arial" w:hAnsi="Arial" w:cs="Arial"/>
          <w:iCs/>
        </w:rPr>
        <w:t>1. A knowledge of the pathophysiology of specific centra</w:t>
      </w:r>
      <w:r>
        <w:rPr>
          <w:rFonts w:ascii="Arial" w:hAnsi="Arial" w:cs="Arial"/>
          <w:iCs/>
        </w:rPr>
        <w:t>l nervous system diseases and psychiatric conditions</w:t>
      </w:r>
    </w:p>
    <w:p w14:paraId="66B5A82E" w14:textId="77777777" w:rsidR="00DB353A" w:rsidRDefault="0058699F">
      <w:pPr>
        <w:spacing w:after="120" w:line="240" w:lineRule="auto"/>
        <w:ind w:left="567" w:right="260"/>
        <w:jc w:val="both"/>
        <w:rPr>
          <w:rFonts w:ascii="Arial" w:hAnsi="Arial" w:cs="Arial"/>
          <w:iCs/>
        </w:rPr>
      </w:pPr>
      <w:r>
        <w:rPr>
          <w:rFonts w:ascii="Arial" w:hAnsi="Arial" w:cs="Arial"/>
          <w:iCs/>
        </w:rPr>
        <w:t>2. An understanding of the pharmacological interventions, including knowledge of mechanism of drug action, for the prevention and treatment of selected conditions</w:t>
      </w:r>
    </w:p>
    <w:p w14:paraId="66B5A82F" w14:textId="77777777" w:rsidR="00DB353A" w:rsidRDefault="0058699F">
      <w:pPr>
        <w:spacing w:after="120" w:line="240" w:lineRule="auto"/>
        <w:ind w:left="567" w:right="260"/>
        <w:jc w:val="both"/>
        <w:rPr>
          <w:rFonts w:ascii="Arial" w:hAnsi="Arial" w:cs="Arial"/>
          <w:iCs/>
        </w:rPr>
      </w:pPr>
      <w:r>
        <w:rPr>
          <w:rFonts w:ascii="Arial" w:hAnsi="Arial" w:cs="Arial"/>
          <w:iCs/>
        </w:rPr>
        <w:t xml:space="preserve">3. An awareness of the patient as an </w:t>
      </w:r>
      <w:r>
        <w:rPr>
          <w:rFonts w:ascii="Arial" w:hAnsi="Arial" w:cs="Arial"/>
          <w:iCs/>
        </w:rPr>
        <w:t>individual and the need for patient monitoring requirements linked to specific disease states or therapeutic interventions</w:t>
      </w:r>
    </w:p>
    <w:p w14:paraId="66B5A830" w14:textId="77777777" w:rsidR="00DB353A" w:rsidRDefault="0058699F">
      <w:pPr>
        <w:spacing w:after="120" w:line="240" w:lineRule="auto"/>
        <w:ind w:left="567" w:right="260"/>
        <w:jc w:val="both"/>
        <w:rPr>
          <w:rFonts w:ascii="Arial" w:hAnsi="Arial" w:cs="Arial"/>
          <w:iCs/>
        </w:rPr>
      </w:pPr>
      <w:r>
        <w:rPr>
          <w:rFonts w:ascii="Arial" w:hAnsi="Arial" w:cs="Arial"/>
          <w:iCs/>
        </w:rPr>
        <w:t>4. An understanding of the theoretical basis of chromatographic methods and mass spectroscopy and a knowledge of their use for identi</w:t>
      </w:r>
      <w:r>
        <w:rPr>
          <w:rFonts w:ascii="Arial" w:hAnsi="Arial" w:cs="Arial"/>
          <w:iCs/>
        </w:rPr>
        <w:t>fication and quantification of pharmaceuticals</w:t>
      </w:r>
    </w:p>
    <w:p w14:paraId="66B5A831" w14:textId="77777777" w:rsidR="00DB353A" w:rsidRDefault="0058699F">
      <w:pPr>
        <w:spacing w:after="120" w:line="240" w:lineRule="auto"/>
        <w:ind w:left="567" w:right="260"/>
        <w:jc w:val="both"/>
        <w:rPr>
          <w:rFonts w:ascii="Arial" w:hAnsi="Arial" w:cs="Arial"/>
          <w:iCs/>
        </w:rPr>
      </w:pPr>
      <w:r>
        <w:rPr>
          <w:rFonts w:ascii="Arial" w:hAnsi="Arial" w:cs="Arial"/>
          <w:iCs/>
        </w:rPr>
        <w:lastRenderedPageBreak/>
        <w:t>5. A knowledge and understanding of drug receptor interactions, drug stereochemistry and structure activity relationship of relevant CNS drugs</w:t>
      </w:r>
    </w:p>
    <w:p w14:paraId="66B5A832" w14:textId="77777777" w:rsidR="00DB353A" w:rsidRDefault="0058699F">
      <w:pPr>
        <w:spacing w:after="120" w:line="240" w:lineRule="auto"/>
        <w:ind w:left="567" w:right="260"/>
        <w:jc w:val="both"/>
        <w:rPr>
          <w:rFonts w:ascii="Arial" w:hAnsi="Arial" w:cs="Arial"/>
          <w:iCs/>
        </w:rPr>
      </w:pPr>
      <w:r>
        <w:rPr>
          <w:rFonts w:ascii="Arial" w:hAnsi="Arial" w:cs="Arial"/>
          <w:iCs/>
        </w:rPr>
        <w:t xml:space="preserve">6. An awareness of key statistical methods relevant to scientific </w:t>
      </w:r>
      <w:r>
        <w:rPr>
          <w:rFonts w:ascii="Arial" w:hAnsi="Arial" w:cs="Arial"/>
          <w:iCs/>
        </w:rPr>
        <w:t>and health related research</w:t>
      </w:r>
    </w:p>
    <w:p w14:paraId="66B5A833" w14:textId="77777777" w:rsidR="00DB353A" w:rsidRDefault="0058699F">
      <w:pPr>
        <w:spacing w:after="120" w:line="240" w:lineRule="auto"/>
        <w:ind w:left="567" w:right="260"/>
        <w:jc w:val="both"/>
        <w:rPr>
          <w:rFonts w:ascii="Arial" w:hAnsi="Arial" w:cs="Arial"/>
          <w:iCs/>
        </w:rPr>
      </w:pPr>
      <w:r>
        <w:rPr>
          <w:rFonts w:ascii="Arial" w:hAnsi="Arial" w:cs="Arial"/>
          <w:iCs/>
        </w:rPr>
        <w:t>7. An ability to formulate a search strategy, to conduct and record a literature search and perform basic appraisal of the results</w:t>
      </w:r>
    </w:p>
    <w:p w14:paraId="66B5A834" w14:textId="77777777" w:rsidR="00DB353A" w:rsidRDefault="0058699F">
      <w:pPr>
        <w:spacing w:after="120" w:line="240" w:lineRule="auto"/>
        <w:ind w:left="567" w:right="260"/>
        <w:jc w:val="both"/>
        <w:rPr>
          <w:rFonts w:ascii="Arial" w:hAnsi="Arial" w:cs="Arial"/>
          <w:iCs/>
        </w:rPr>
      </w:pPr>
      <w:r>
        <w:rPr>
          <w:rFonts w:ascii="Arial" w:hAnsi="Arial" w:cs="Arial"/>
          <w:iCs/>
        </w:rPr>
        <w:t>8. Demonstrate an ability to write in an appropriate academic style with proper use of references</w:t>
      </w:r>
      <w:r>
        <w:rPr>
          <w:rFonts w:ascii="Arial" w:hAnsi="Arial" w:cs="Arial"/>
          <w:iCs/>
        </w:rPr>
        <w:t xml:space="preserve"> according to an approved format</w:t>
      </w:r>
    </w:p>
    <w:p w14:paraId="66B5A835" w14:textId="77777777" w:rsidR="00DB353A" w:rsidRDefault="0058699F">
      <w:pPr>
        <w:spacing w:after="120" w:line="240" w:lineRule="auto"/>
        <w:ind w:left="567" w:right="260"/>
        <w:jc w:val="both"/>
        <w:rPr>
          <w:rFonts w:ascii="Arial" w:hAnsi="Arial" w:cs="Arial"/>
          <w:iCs/>
        </w:rPr>
      </w:pPr>
      <w:r>
        <w:rPr>
          <w:rFonts w:ascii="Arial" w:hAnsi="Arial" w:cs="Arial"/>
          <w:iCs/>
        </w:rPr>
        <w:t>9. An increasing awareness of the ethical and legal responsibilities of the pharmacist, including their accountability in relation to supply, dispensing, medical and non-medical prescribing of medicines and appliances</w:t>
      </w:r>
    </w:p>
    <w:p w14:paraId="66B5A836" w14:textId="77777777" w:rsidR="00DB353A" w:rsidRDefault="0058699F">
      <w:pPr>
        <w:spacing w:after="120" w:line="240" w:lineRule="auto"/>
        <w:ind w:left="567" w:right="260"/>
        <w:jc w:val="both"/>
        <w:rPr>
          <w:rFonts w:ascii="Arial" w:hAnsi="Arial" w:cs="Arial"/>
          <w:iCs/>
        </w:rPr>
      </w:pPr>
      <w:r>
        <w:rPr>
          <w:rFonts w:ascii="Arial" w:hAnsi="Arial" w:cs="Arial"/>
          <w:iCs/>
        </w:rPr>
        <w:t>10. A</w:t>
      </w:r>
      <w:r>
        <w:rPr>
          <w:rFonts w:ascii="Arial" w:hAnsi="Arial" w:cs="Arial"/>
          <w:iCs/>
        </w:rPr>
        <w:t>n ability to undertake an assessment of health care needs with respect to patient history taking, differential diagnosis, appropriate referral and responding to symptoms</w:t>
      </w:r>
    </w:p>
    <w:p w14:paraId="66B5A837" w14:textId="77777777" w:rsidR="00DB353A" w:rsidRDefault="0058699F">
      <w:pPr>
        <w:spacing w:after="120" w:line="240" w:lineRule="auto"/>
        <w:ind w:left="567" w:right="260"/>
        <w:jc w:val="both"/>
        <w:rPr>
          <w:rFonts w:ascii="Arial" w:hAnsi="Arial" w:cs="Arial"/>
          <w:iCs/>
        </w:rPr>
      </w:pPr>
      <w:r>
        <w:rPr>
          <w:rFonts w:ascii="Arial" w:hAnsi="Arial" w:cs="Arial"/>
          <w:iCs/>
        </w:rPr>
        <w:t>11. An ability to describe a consultation model based on concordance and to apply this</w:t>
      </w:r>
      <w:r>
        <w:rPr>
          <w:rFonts w:ascii="Arial" w:hAnsi="Arial" w:cs="Arial"/>
          <w:iCs/>
        </w:rPr>
        <w:t xml:space="preserve"> to an assessment of health care needs with respect to patient history taking, differential diagnosis, appropriate referral and responding to symptoms</w:t>
      </w:r>
    </w:p>
    <w:p w14:paraId="66B5A838" w14:textId="77777777" w:rsidR="00DB353A" w:rsidRDefault="00DB353A">
      <w:pPr>
        <w:spacing w:after="120" w:line="240" w:lineRule="auto"/>
        <w:ind w:left="567" w:right="260"/>
        <w:rPr>
          <w:rFonts w:ascii="Arial" w:hAnsi="Arial" w:cs="Arial"/>
          <w:i/>
        </w:rPr>
      </w:pPr>
    </w:p>
    <w:p w14:paraId="66B5A839" w14:textId="77777777" w:rsidR="00DB353A" w:rsidRDefault="0058699F">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66B5A83A" w14:textId="77777777" w:rsidR="00DB353A" w:rsidRDefault="0058699F">
      <w:pPr>
        <w:pStyle w:val="Default"/>
        <w:spacing w:after="120"/>
        <w:ind w:left="567" w:right="260"/>
        <w:rPr>
          <w:color w:val="auto"/>
          <w:sz w:val="22"/>
          <w:szCs w:val="22"/>
        </w:rPr>
      </w:pPr>
      <w:r>
        <w:rPr>
          <w:color w:val="auto"/>
          <w:sz w:val="22"/>
          <w:szCs w:val="22"/>
        </w:rPr>
        <w:t>Have:</w:t>
      </w:r>
    </w:p>
    <w:p w14:paraId="66B5A83B" w14:textId="77777777" w:rsidR="00DB353A" w:rsidRDefault="0058699F">
      <w:pPr>
        <w:pStyle w:val="Default"/>
        <w:spacing w:before="240" w:after="120"/>
        <w:ind w:left="567" w:right="260"/>
        <w:jc w:val="both"/>
        <w:rPr>
          <w:color w:val="auto"/>
          <w:sz w:val="22"/>
          <w:szCs w:val="22"/>
        </w:rPr>
      </w:pPr>
      <w:r>
        <w:rPr>
          <w:color w:val="auto"/>
          <w:sz w:val="22"/>
          <w:szCs w:val="22"/>
        </w:rPr>
        <w:t>1. An ability to communicate information to both specialist and non-specialist audiences; decision making in the absence of complete information</w:t>
      </w:r>
    </w:p>
    <w:p w14:paraId="66B5A83C" w14:textId="77777777" w:rsidR="00DB353A" w:rsidRDefault="0058699F">
      <w:pPr>
        <w:pStyle w:val="Default"/>
        <w:spacing w:after="120"/>
        <w:ind w:left="567" w:right="260"/>
        <w:jc w:val="both"/>
        <w:rPr>
          <w:color w:val="auto"/>
          <w:sz w:val="22"/>
          <w:szCs w:val="22"/>
        </w:rPr>
      </w:pPr>
      <w:r>
        <w:rPr>
          <w:color w:val="auto"/>
          <w:sz w:val="22"/>
          <w:szCs w:val="22"/>
        </w:rPr>
        <w:t>2. An ability to undertake complex pharmaceutical calculations, without a calculator, to ensure patient s</w:t>
      </w:r>
      <w:r>
        <w:rPr>
          <w:color w:val="auto"/>
          <w:sz w:val="22"/>
          <w:szCs w:val="22"/>
        </w:rPr>
        <w:t>afety</w:t>
      </w:r>
    </w:p>
    <w:p w14:paraId="66B5A83D" w14:textId="77777777" w:rsidR="00DB353A" w:rsidRDefault="0058699F">
      <w:pPr>
        <w:pStyle w:val="Default"/>
        <w:spacing w:after="120"/>
        <w:ind w:left="567" w:right="260"/>
        <w:jc w:val="both"/>
        <w:rPr>
          <w:color w:val="auto"/>
          <w:sz w:val="22"/>
          <w:szCs w:val="22"/>
        </w:rPr>
      </w:pPr>
      <w:r>
        <w:rPr>
          <w:color w:val="auto"/>
          <w:sz w:val="22"/>
          <w:szCs w:val="22"/>
        </w:rPr>
        <w:t>3. An ability to analyse and critically evaluate published data</w:t>
      </w:r>
    </w:p>
    <w:p w14:paraId="66B5A83E" w14:textId="77777777" w:rsidR="00DB353A" w:rsidRDefault="0058699F">
      <w:pPr>
        <w:pStyle w:val="Default"/>
        <w:spacing w:after="120"/>
        <w:ind w:left="567" w:right="260"/>
        <w:jc w:val="both"/>
        <w:rPr>
          <w:color w:val="auto"/>
          <w:sz w:val="22"/>
          <w:szCs w:val="22"/>
        </w:rPr>
      </w:pPr>
      <w:r>
        <w:rPr>
          <w:color w:val="auto"/>
          <w:sz w:val="22"/>
          <w:szCs w:val="22"/>
        </w:rPr>
        <w:t>4. Time-management and organisational skills within both the context of self-directed learning and class group work</w:t>
      </w:r>
    </w:p>
    <w:p w14:paraId="66B5A83F" w14:textId="77777777" w:rsidR="00DB353A" w:rsidRDefault="00DB353A">
      <w:pPr>
        <w:pStyle w:val="Default"/>
        <w:spacing w:after="120"/>
        <w:ind w:left="720" w:right="260"/>
        <w:rPr>
          <w:color w:val="auto"/>
          <w:sz w:val="22"/>
          <w:szCs w:val="22"/>
        </w:rPr>
      </w:pPr>
    </w:p>
    <w:p w14:paraId="66B5A840" w14:textId="77777777" w:rsidR="00DB353A" w:rsidRDefault="0058699F">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6B5A841" w14:textId="77777777" w:rsidR="00DB353A" w:rsidRDefault="0058699F">
      <w:pPr>
        <w:spacing w:after="120" w:line="240" w:lineRule="auto"/>
        <w:ind w:left="567" w:right="260"/>
        <w:rPr>
          <w:rFonts w:ascii="Arial" w:hAnsi="Arial" w:cs="Arial"/>
          <w:iCs/>
        </w:rPr>
      </w:pPr>
      <w:r>
        <w:rPr>
          <w:rFonts w:ascii="Arial" w:hAnsi="Arial" w:cs="Arial"/>
          <w:iCs/>
        </w:rPr>
        <w:t>Introduction to Central Nervous System (</w:t>
      </w:r>
      <w:r>
        <w:rPr>
          <w:rFonts w:ascii="Arial" w:hAnsi="Arial" w:cs="Arial"/>
          <w:iCs/>
        </w:rPr>
        <w:t>CNS)</w:t>
      </w:r>
    </w:p>
    <w:p w14:paraId="66B5A842" w14:textId="77777777" w:rsidR="00DB353A" w:rsidRDefault="0058699F">
      <w:pPr>
        <w:pStyle w:val="ListParagraph"/>
        <w:numPr>
          <w:ilvl w:val="0"/>
          <w:numId w:val="10"/>
        </w:numPr>
        <w:spacing w:after="120" w:line="240" w:lineRule="auto"/>
        <w:ind w:right="260"/>
        <w:rPr>
          <w:rFonts w:ascii="Arial" w:hAnsi="Arial" w:cs="Arial"/>
          <w:iCs/>
        </w:rPr>
      </w:pPr>
      <w:r>
        <w:rPr>
          <w:rFonts w:ascii="Arial" w:hAnsi="Arial" w:cs="Arial"/>
          <w:iCs/>
        </w:rPr>
        <w:t>Anatomy, structure and function of CNS</w:t>
      </w:r>
    </w:p>
    <w:p w14:paraId="66B5A843" w14:textId="77777777" w:rsidR="00DB353A" w:rsidRDefault="0058699F">
      <w:pPr>
        <w:pStyle w:val="ListParagraph"/>
        <w:numPr>
          <w:ilvl w:val="0"/>
          <w:numId w:val="10"/>
        </w:numPr>
        <w:spacing w:after="120" w:line="240" w:lineRule="auto"/>
        <w:ind w:right="260"/>
        <w:rPr>
          <w:rFonts w:ascii="Arial" w:hAnsi="Arial" w:cs="Arial"/>
          <w:iCs/>
        </w:rPr>
      </w:pPr>
      <w:r>
        <w:rPr>
          <w:rFonts w:ascii="Arial" w:hAnsi="Arial" w:cs="Arial"/>
          <w:iCs/>
        </w:rPr>
        <w:t>Function and activity of specific neurotransmitters</w:t>
      </w:r>
    </w:p>
    <w:p w14:paraId="66B5A844" w14:textId="77777777" w:rsidR="00DB353A" w:rsidRDefault="0058699F">
      <w:pPr>
        <w:pStyle w:val="ListParagraph"/>
        <w:numPr>
          <w:ilvl w:val="0"/>
          <w:numId w:val="10"/>
        </w:numPr>
        <w:spacing w:after="120" w:line="240" w:lineRule="auto"/>
        <w:ind w:right="260"/>
        <w:rPr>
          <w:rFonts w:ascii="Arial" w:hAnsi="Arial" w:cs="Arial"/>
          <w:iCs/>
        </w:rPr>
      </w:pPr>
      <w:r>
        <w:rPr>
          <w:rFonts w:ascii="Arial" w:hAnsi="Arial" w:cs="Arial"/>
          <w:iCs/>
        </w:rPr>
        <w:t>Neurotransmitter pathways in the brain</w:t>
      </w:r>
    </w:p>
    <w:p w14:paraId="66B5A845" w14:textId="77777777" w:rsidR="00DB353A" w:rsidRDefault="0058699F">
      <w:pPr>
        <w:pStyle w:val="ListParagraph"/>
        <w:numPr>
          <w:ilvl w:val="0"/>
          <w:numId w:val="10"/>
        </w:numPr>
        <w:spacing w:after="120" w:line="240" w:lineRule="auto"/>
        <w:ind w:right="260"/>
        <w:rPr>
          <w:rFonts w:ascii="Arial" w:hAnsi="Arial" w:cs="Arial"/>
          <w:iCs/>
        </w:rPr>
      </w:pPr>
      <w:r>
        <w:rPr>
          <w:rFonts w:ascii="Arial" w:hAnsi="Arial" w:cs="Arial"/>
          <w:iCs/>
        </w:rPr>
        <w:t>Anatomy and structure of the eye</w:t>
      </w:r>
    </w:p>
    <w:p w14:paraId="66B5A846" w14:textId="77777777" w:rsidR="00DB353A" w:rsidRDefault="0058699F">
      <w:pPr>
        <w:pStyle w:val="ListParagraph"/>
        <w:numPr>
          <w:ilvl w:val="0"/>
          <w:numId w:val="10"/>
        </w:numPr>
        <w:spacing w:after="0" w:line="240" w:lineRule="auto"/>
        <w:ind w:right="260"/>
        <w:rPr>
          <w:rFonts w:ascii="Arial" w:hAnsi="Arial" w:cs="Arial"/>
          <w:iCs/>
        </w:rPr>
      </w:pPr>
      <w:r>
        <w:rPr>
          <w:rFonts w:ascii="Arial" w:hAnsi="Arial" w:cs="Arial"/>
          <w:iCs/>
        </w:rPr>
        <w:t>Pathophysiology and treatment of glaucoma</w:t>
      </w:r>
    </w:p>
    <w:p w14:paraId="66B5A847" w14:textId="77777777" w:rsidR="00DB353A" w:rsidRDefault="00DB353A">
      <w:pPr>
        <w:spacing w:after="0" w:line="240" w:lineRule="auto"/>
        <w:ind w:left="567" w:right="260"/>
        <w:rPr>
          <w:rFonts w:ascii="Arial" w:hAnsi="Arial" w:cs="Arial"/>
          <w:iCs/>
        </w:rPr>
      </w:pPr>
    </w:p>
    <w:p w14:paraId="66B5A848" w14:textId="77777777" w:rsidR="00DB353A" w:rsidRDefault="0058699F">
      <w:pPr>
        <w:spacing w:after="120" w:line="240" w:lineRule="auto"/>
        <w:ind w:left="567" w:right="260"/>
        <w:rPr>
          <w:rFonts w:ascii="Arial" w:hAnsi="Arial" w:cs="Arial"/>
          <w:iCs/>
        </w:rPr>
      </w:pPr>
      <w:r>
        <w:rPr>
          <w:rFonts w:ascii="Arial" w:hAnsi="Arial" w:cs="Arial"/>
          <w:iCs/>
        </w:rPr>
        <w:t>Neurological Disorders</w:t>
      </w:r>
    </w:p>
    <w:p w14:paraId="66B5A849" w14:textId="77777777" w:rsidR="00DB353A" w:rsidRDefault="0058699F">
      <w:pPr>
        <w:pStyle w:val="ListParagraph"/>
        <w:numPr>
          <w:ilvl w:val="0"/>
          <w:numId w:val="11"/>
        </w:numPr>
        <w:spacing w:after="120" w:line="240" w:lineRule="auto"/>
        <w:ind w:right="260"/>
        <w:rPr>
          <w:rFonts w:ascii="Arial" w:hAnsi="Arial" w:cs="Arial"/>
          <w:iCs/>
        </w:rPr>
      </w:pPr>
      <w:r>
        <w:rPr>
          <w:rFonts w:ascii="Arial" w:hAnsi="Arial" w:cs="Arial"/>
          <w:iCs/>
        </w:rPr>
        <w:t xml:space="preserve">Pathophysiology and </w:t>
      </w:r>
      <w:r>
        <w:rPr>
          <w:rFonts w:ascii="Arial" w:hAnsi="Arial" w:cs="Arial"/>
          <w:iCs/>
        </w:rPr>
        <w:t>treatment of epilepsies</w:t>
      </w:r>
    </w:p>
    <w:p w14:paraId="66B5A84A" w14:textId="77777777" w:rsidR="00DB353A" w:rsidRDefault="0058699F">
      <w:pPr>
        <w:pStyle w:val="ListParagraph"/>
        <w:numPr>
          <w:ilvl w:val="0"/>
          <w:numId w:val="11"/>
        </w:numPr>
        <w:spacing w:after="120" w:line="240" w:lineRule="auto"/>
        <w:ind w:right="260"/>
        <w:rPr>
          <w:rFonts w:ascii="Arial" w:hAnsi="Arial" w:cs="Arial"/>
          <w:iCs/>
        </w:rPr>
      </w:pPr>
      <w:r>
        <w:rPr>
          <w:rFonts w:ascii="Arial" w:hAnsi="Arial" w:cs="Arial"/>
          <w:iCs/>
        </w:rPr>
        <w:t>Circadian rhythms and maintenance of normal sleep patterns</w:t>
      </w:r>
    </w:p>
    <w:p w14:paraId="66B5A84B" w14:textId="77777777" w:rsidR="00DB353A" w:rsidRDefault="0058699F">
      <w:pPr>
        <w:pStyle w:val="ListParagraph"/>
        <w:numPr>
          <w:ilvl w:val="0"/>
          <w:numId w:val="11"/>
        </w:numPr>
        <w:spacing w:after="0" w:line="240" w:lineRule="auto"/>
        <w:ind w:right="260"/>
        <w:rPr>
          <w:rFonts w:ascii="Arial" w:hAnsi="Arial" w:cs="Arial"/>
          <w:iCs/>
        </w:rPr>
      </w:pPr>
      <w:r>
        <w:rPr>
          <w:rFonts w:ascii="Arial" w:hAnsi="Arial" w:cs="Arial"/>
          <w:iCs/>
        </w:rPr>
        <w:t>Diagnosis and treatment of sleep disorders</w:t>
      </w:r>
    </w:p>
    <w:p w14:paraId="66B5A84C" w14:textId="77777777" w:rsidR="00DB353A" w:rsidRDefault="00DB353A">
      <w:pPr>
        <w:spacing w:after="0" w:line="240" w:lineRule="auto"/>
        <w:ind w:left="567" w:right="260"/>
        <w:rPr>
          <w:rFonts w:ascii="Arial" w:hAnsi="Arial" w:cs="Arial"/>
          <w:iCs/>
        </w:rPr>
      </w:pPr>
    </w:p>
    <w:p w14:paraId="66B5A84D" w14:textId="77777777" w:rsidR="00DB353A" w:rsidRDefault="0058699F">
      <w:pPr>
        <w:spacing w:after="120" w:line="240" w:lineRule="auto"/>
        <w:ind w:left="567" w:right="260"/>
        <w:rPr>
          <w:rFonts w:ascii="Arial" w:hAnsi="Arial" w:cs="Arial"/>
          <w:iCs/>
        </w:rPr>
      </w:pPr>
      <w:r>
        <w:rPr>
          <w:rFonts w:ascii="Arial" w:hAnsi="Arial" w:cs="Arial"/>
          <w:iCs/>
        </w:rPr>
        <w:t>Psychiatric Conditions</w:t>
      </w:r>
    </w:p>
    <w:p w14:paraId="66B5A84E" w14:textId="77777777" w:rsidR="00DB353A" w:rsidRDefault="0058699F">
      <w:pPr>
        <w:pStyle w:val="ListParagraph"/>
        <w:numPr>
          <w:ilvl w:val="0"/>
          <w:numId w:val="12"/>
        </w:numPr>
        <w:spacing w:after="120" w:line="240" w:lineRule="auto"/>
        <w:ind w:right="260"/>
        <w:rPr>
          <w:rFonts w:ascii="Arial" w:hAnsi="Arial" w:cs="Arial"/>
          <w:iCs/>
        </w:rPr>
      </w:pPr>
      <w:r>
        <w:rPr>
          <w:rFonts w:ascii="Arial" w:hAnsi="Arial" w:cs="Arial"/>
          <w:iCs/>
        </w:rPr>
        <w:t>Presentation, diagnosis and treatment of depression and anxiety disorders</w:t>
      </w:r>
    </w:p>
    <w:p w14:paraId="66B5A84F" w14:textId="77777777" w:rsidR="00DB353A" w:rsidRDefault="0058699F">
      <w:pPr>
        <w:pStyle w:val="ListParagraph"/>
        <w:numPr>
          <w:ilvl w:val="0"/>
          <w:numId w:val="12"/>
        </w:numPr>
        <w:spacing w:after="0" w:line="240" w:lineRule="auto"/>
        <w:ind w:right="260"/>
        <w:rPr>
          <w:rFonts w:ascii="Arial" w:hAnsi="Arial" w:cs="Arial"/>
          <w:iCs/>
        </w:rPr>
      </w:pPr>
      <w:r>
        <w:rPr>
          <w:rFonts w:ascii="Arial" w:hAnsi="Arial" w:cs="Arial"/>
          <w:iCs/>
        </w:rPr>
        <w:t xml:space="preserve">Introduction to substance abuse </w:t>
      </w:r>
      <w:r>
        <w:rPr>
          <w:rFonts w:ascii="Arial" w:hAnsi="Arial" w:cs="Arial"/>
          <w:iCs/>
        </w:rPr>
        <w:t>– focus on alcohol abuse and smoking</w:t>
      </w:r>
    </w:p>
    <w:p w14:paraId="66B5A850" w14:textId="77777777" w:rsidR="00DB353A" w:rsidRDefault="00DB353A">
      <w:pPr>
        <w:spacing w:after="0" w:line="240" w:lineRule="auto"/>
        <w:ind w:left="567" w:right="260"/>
        <w:rPr>
          <w:rFonts w:ascii="Arial" w:hAnsi="Arial" w:cs="Arial"/>
          <w:iCs/>
        </w:rPr>
      </w:pPr>
    </w:p>
    <w:p w14:paraId="66B5A851" w14:textId="77777777" w:rsidR="00DB353A" w:rsidRDefault="0058699F">
      <w:pPr>
        <w:spacing w:after="120" w:line="240" w:lineRule="auto"/>
        <w:ind w:left="567" w:right="260"/>
        <w:rPr>
          <w:rFonts w:ascii="Arial" w:hAnsi="Arial" w:cs="Arial"/>
          <w:iCs/>
        </w:rPr>
      </w:pPr>
      <w:r>
        <w:rPr>
          <w:rFonts w:ascii="Arial" w:hAnsi="Arial" w:cs="Arial"/>
          <w:iCs/>
        </w:rPr>
        <w:t>Research Methods</w:t>
      </w:r>
    </w:p>
    <w:p w14:paraId="66B5A852" w14:textId="77777777" w:rsidR="00DB353A" w:rsidRDefault="0058699F">
      <w:pPr>
        <w:pStyle w:val="ListParagraph"/>
        <w:numPr>
          <w:ilvl w:val="0"/>
          <w:numId w:val="13"/>
        </w:numPr>
        <w:spacing w:after="120" w:line="240" w:lineRule="auto"/>
        <w:ind w:right="260"/>
        <w:rPr>
          <w:rFonts w:ascii="Arial" w:hAnsi="Arial" w:cs="Arial"/>
          <w:iCs/>
        </w:rPr>
      </w:pPr>
      <w:r>
        <w:rPr>
          <w:rFonts w:ascii="Arial" w:hAnsi="Arial" w:cs="Arial"/>
          <w:iCs/>
        </w:rPr>
        <w:t>Academic writing and referencing</w:t>
      </w:r>
    </w:p>
    <w:p w14:paraId="66B5A853" w14:textId="77777777" w:rsidR="00DB353A" w:rsidRDefault="0058699F">
      <w:pPr>
        <w:pStyle w:val="ListParagraph"/>
        <w:numPr>
          <w:ilvl w:val="0"/>
          <w:numId w:val="13"/>
        </w:numPr>
        <w:spacing w:after="120" w:line="240" w:lineRule="auto"/>
        <w:ind w:right="260"/>
        <w:rPr>
          <w:rFonts w:ascii="Arial" w:hAnsi="Arial" w:cs="Arial"/>
          <w:iCs/>
        </w:rPr>
      </w:pPr>
      <w:r>
        <w:rPr>
          <w:rFonts w:ascii="Arial" w:hAnsi="Arial" w:cs="Arial"/>
          <w:iCs/>
        </w:rPr>
        <w:t>Literature searching and critical thinking</w:t>
      </w:r>
    </w:p>
    <w:p w14:paraId="66B5A854" w14:textId="77777777" w:rsidR="00DB353A" w:rsidRDefault="0058699F">
      <w:pPr>
        <w:pStyle w:val="ListParagraph"/>
        <w:numPr>
          <w:ilvl w:val="0"/>
          <w:numId w:val="13"/>
        </w:numPr>
        <w:spacing w:after="0" w:line="240" w:lineRule="auto"/>
        <w:ind w:right="260"/>
        <w:rPr>
          <w:rFonts w:ascii="Arial" w:hAnsi="Arial" w:cs="Arial"/>
          <w:iCs/>
        </w:rPr>
      </w:pPr>
      <w:r>
        <w:rPr>
          <w:rFonts w:ascii="Arial" w:hAnsi="Arial" w:cs="Arial"/>
          <w:iCs/>
        </w:rPr>
        <w:t>Introduction to statistics</w:t>
      </w:r>
    </w:p>
    <w:p w14:paraId="66B5A855" w14:textId="77777777" w:rsidR="00DB353A" w:rsidRDefault="00DB353A">
      <w:pPr>
        <w:spacing w:after="0" w:line="240" w:lineRule="auto"/>
        <w:ind w:left="567" w:right="260"/>
        <w:rPr>
          <w:rFonts w:ascii="Arial" w:hAnsi="Arial" w:cs="Arial"/>
          <w:iCs/>
        </w:rPr>
      </w:pPr>
    </w:p>
    <w:p w14:paraId="66B5A856" w14:textId="77777777" w:rsidR="00DB353A" w:rsidRDefault="0058699F">
      <w:pPr>
        <w:spacing w:after="120" w:line="240" w:lineRule="auto"/>
        <w:ind w:left="567" w:right="260"/>
        <w:rPr>
          <w:rFonts w:ascii="Arial" w:hAnsi="Arial" w:cs="Arial"/>
          <w:iCs/>
        </w:rPr>
      </w:pPr>
      <w:r>
        <w:rPr>
          <w:rFonts w:ascii="Arial" w:hAnsi="Arial" w:cs="Arial"/>
          <w:iCs/>
        </w:rPr>
        <w:t>Drug Discovery</w:t>
      </w:r>
    </w:p>
    <w:p w14:paraId="66B5A857" w14:textId="77777777" w:rsidR="00DB353A" w:rsidRDefault="0058699F">
      <w:pPr>
        <w:pStyle w:val="ListParagraph"/>
        <w:numPr>
          <w:ilvl w:val="0"/>
          <w:numId w:val="14"/>
        </w:numPr>
        <w:spacing w:after="120" w:line="240" w:lineRule="auto"/>
        <w:ind w:right="260"/>
        <w:rPr>
          <w:rFonts w:ascii="Arial" w:hAnsi="Arial" w:cs="Arial"/>
          <w:iCs/>
        </w:rPr>
      </w:pPr>
      <w:r>
        <w:rPr>
          <w:rFonts w:ascii="Arial" w:hAnsi="Arial" w:cs="Arial"/>
          <w:iCs/>
        </w:rPr>
        <w:t>Pharmaceutical Analysis</w:t>
      </w:r>
    </w:p>
    <w:p w14:paraId="66B5A858" w14:textId="77777777" w:rsidR="00DB353A" w:rsidRDefault="0058699F">
      <w:pPr>
        <w:pStyle w:val="ListParagraph"/>
        <w:numPr>
          <w:ilvl w:val="0"/>
          <w:numId w:val="14"/>
        </w:numPr>
        <w:spacing w:after="120" w:line="240" w:lineRule="auto"/>
        <w:ind w:right="260"/>
        <w:rPr>
          <w:rFonts w:ascii="Arial" w:hAnsi="Arial" w:cs="Arial"/>
          <w:iCs/>
        </w:rPr>
      </w:pPr>
      <w:r>
        <w:rPr>
          <w:rFonts w:ascii="Arial" w:hAnsi="Arial" w:cs="Arial"/>
          <w:iCs/>
        </w:rPr>
        <w:t>High Performance Liquid Chromatography (HPLC)</w:t>
      </w:r>
    </w:p>
    <w:p w14:paraId="66B5A859" w14:textId="77777777" w:rsidR="00DB353A" w:rsidRDefault="0058699F">
      <w:pPr>
        <w:pStyle w:val="ListParagraph"/>
        <w:numPr>
          <w:ilvl w:val="0"/>
          <w:numId w:val="14"/>
        </w:numPr>
        <w:spacing w:after="120" w:line="240" w:lineRule="auto"/>
        <w:ind w:right="260"/>
        <w:rPr>
          <w:rFonts w:ascii="Arial" w:hAnsi="Arial" w:cs="Arial"/>
          <w:iCs/>
        </w:rPr>
      </w:pPr>
      <w:r>
        <w:rPr>
          <w:rFonts w:ascii="Arial" w:hAnsi="Arial" w:cs="Arial"/>
          <w:iCs/>
        </w:rPr>
        <w:t xml:space="preserve">Gas </w:t>
      </w:r>
      <w:r>
        <w:rPr>
          <w:rFonts w:ascii="Arial" w:hAnsi="Arial" w:cs="Arial"/>
          <w:iCs/>
        </w:rPr>
        <w:t>Chromatography</w:t>
      </w:r>
    </w:p>
    <w:p w14:paraId="66B5A85A" w14:textId="77777777" w:rsidR="00DB353A" w:rsidRDefault="0058699F">
      <w:pPr>
        <w:pStyle w:val="ListParagraph"/>
        <w:numPr>
          <w:ilvl w:val="0"/>
          <w:numId w:val="14"/>
        </w:numPr>
        <w:spacing w:after="120" w:line="240" w:lineRule="auto"/>
        <w:ind w:right="260"/>
        <w:rPr>
          <w:rFonts w:ascii="Arial" w:hAnsi="Arial" w:cs="Arial"/>
          <w:iCs/>
        </w:rPr>
      </w:pPr>
      <w:r>
        <w:rPr>
          <w:rFonts w:ascii="Arial" w:hAnsi="Arial" w:cs="Arial"/>
          <w:iCs/>
        </w:rPr>
        <w:t>Mass Spectroscopy</w:t>
      </w:r>
    </w:p>
    <w:p w14:paraId="66B5A85B" w14:textId="77777777" w:rsidR="00DB353A" w:rsidRDefault="0058699F">
      <w:pPr>
        <w:pStyle w:val="ListParagraph"/>
        <w:numPr>
          <w:ilvl w:val="0"/>
          <w:numId w:val="14"/>
        </w:numPr>
        <w:spacing w:after="120" w:line="240" w:lineRule="auto"/>
        <w:ind w:right="260"/>
        <w:rPr>
          <w:rFonts w:ascii="Arial" w:hAnsi="Arial" w:cs="Arial"/>
          <w:iCs/>
        </w:rPr>
      </w:pPr>
      <w:r>
        <w:rPr>
          <w:rFonts w:ascii="Arial" w:hAnsi="Arial" w:cs="Arial"/>
          <w:iCs/>
        </w:rPr>
        <w:t>Molecular structure</w:t>
      </w:r>
    </w:p>
    <w:p w14:paraId="66B5A85C" w14:textId="77777777" w:rsidR="00DB353A" w:rsidRDefault="0058699F">
      <w:pPr>
        <w:pStyle w:val="ListParagraph"/>
        <w:numPr>
          <w:ilvl w:val="0"/>
          <w:numId w:val="14"/>
        </w:numPr>
        <w:spacing w:after="120" w:line="240" w:lineRule="auto"/>
        <w:ind w:right="260"/>
        <w:rPr>
          <w:rFonts w:ascii="Arial" w:hAnsi="Arial" w:cs="Arial"/>
          <w:iCs/>
        </w:rPr>
      </w:pPr>
      <w:r>
        <w:rPr>
          <w:rFonts w:ascii="Arial" w:hAnsi="Arial" w:cs="Arial"/>
          <w:iCs/>
        </w:rPr>
        <w:t>Drug Receptor Interactions</w:t>
      </w:r>
    </w:p>
    <w:p w14:paraId="66B5A85D" w14:textId="77777777" w:rsidR="00DB353A" w:rsidRDefault="0058699F">
      <w:pPr>
        <w:pStyle w:val="ListParagraph"/>
        <w:numPr>
          <w:ilvl w:val="0"/>
          <w:numId w:val="14"/>
        </w:numPr>
        <w:spacing w:after="120" w:line="240" w:lineRule="auto"/>
        <w:ind w:right="260"/>
        <w:rPr>
          <w:rFonts w:ascii="Arial" w:hAnsi="Arial" w:cs="Arial"/>
          <w:iCs/>
        </w:rPr>
      </w:pPr>
      <w:r>
        <w:rPr>
          <w:rFonts w:ascii="Arial" w:hAnsi="Arial" w:cs="Arial"/>
          <w:iCs/>
        </w:rPr>
        <w:t>Stereoisomers</w:t>
      </w:r>
    </w:p>
    <w:p w14:paraId="66B5A85E" w14:textId="77777777" w:rsidR="00DB353A" w:rsidRDefault="0058699F">
      <w:pPr>
        <w:pStyle w:val="ListParagraph"/>
        <w:numPr>
          <w:ilvl w:val="0"/>
          <w:numId w:val="14"/>
        </w:numPr>
        <w:spacing w:after="120" w:line="240" w:lineRule="auto"/>
        <w:ind w:right="260"/>
        <w:rPr>
          <w:rFonts w:ascii="Arial" w:hAnsi="Arial" w:cs="Arial"/>
          <w:iCs/>
        </w:rPr>
      </w:pPr>
      <w:r>
        <w:rPr>
          <w:rFonts w:ascii="Arial" w:hAnsi="Arial" w:cs="Arial"/>
          <w:iCs/>
        </w:rPr>
        <w:t>Pro drugs</w:t>
      </w:r>
    </w:p>
    <w:p w14:paraId="66B5A85F" w14:textId="77777777" w:rsidR="00DB353A" w:rsidRDefault="0058699F">
      <w:pPr>
        <w:pStyle w:val="ListParagraph"/>
        <w:numPr>
          <w:ilvl w:val="0"/>
          <w:numId w:val="14"/>
        </w:numPr>
        <w:spacing w:after="0" w:line="240" w:lineRule="auto"/>
        <w:ind w:right="260"/>
        <w:rPr>
          <w:rFonts w:ascii="Arial" w:hAnsi="Arial" w:cs="Arial"/>
          <w:iCs/>
        </w:rPr>
      </w:pPr>
      <w:r>
        <w:rPr>
          <w:rFonts w:ascii="Arial" w:hAnsi="Arial" w:cs="Arial"/>
          <w:iCs/>
        </w:rPr>
        <w:t>Structural Activity Relationships (SAR)</w:t>
      </w:r>
    </w:p>
    <w:p w14:paraId="66B5A860" w14:textId="77777777" w:rsidR="00DB353A" w:rsidRDefault="00DB353A">
      <w:pPr>
        <w:spacing w:after="0" w:line="240" w:lineRule="auto"/>
        <w:ind w:left="567" w:right="260"/>
        <w:rPr>
          <w:rFonts w:ascii="Arial" w:hAnsi="Arial" w:cs="Arial"/>
          <w:iCs/>
        </w:rPr>
      </w:pPr>
    </w:p>
    <w:p w14:paraId="66B5A861" w14:textId="77777777" w:rsidR="00DB353A" w:rsidRDefault="0058699F">
      <w:pPr>
        <w:spacing w:after="120" w:line="240" w:lineRule="auto"/>
        <w:ind w:left="567" w:right="260"/>
        <w:rPr>
          <w:rFonts w:ascii="Arial" w:hAnsi="Arial" w:cs="Arial"/>
          <w:iCs/>
        </w:rPr>
      </w:pPr>
      <w:r>
        <w:rPr>
          <w:rFonts w:ascii="Arial" w:hAnsi="Arial" w:cs="Arial"/>
          <w:iCs/>
        </w:rPr>
        <w:t>Framework for Practice</w:t>
      </w:r>
    </w:p>
    <w:p w14:paraId="66B5A862" w14:textId="77777777" w:rsidR="00DB353A" w:rsidRDefault="0058699F">
      <w:pPr>
        <w:pStyle w:val="ListParagraph"/>
        <w:numPr>
          <w:ilvl w:val="0"/>
          <w:numId w:val="15"/>
        </w:numPr>
        <w:spacing w:after="120" w:line="240" w:lineRule="auto"/>
        <w:ind w:right="260"/>
        <w:rPr>
          <w:rFonts w:ascii="Arial" w:hAnsi="Arial" w:cs="Arial"/>
          <w:iCs/>
        </w:rPr>
      </w:pPr>
      <w:r>
        <w:rPr>
          <w:rFonts w:ascii="Arial" w:hAnsi="Arial" w:cs="Arial"/>
          <w:iCs/>
        </w:rPr>
        <w:t>Responding to symptoms</w:t>
      </w:r>
    </w:p>
    <w:p w14:paraId="66B5A863" w14:textId="77777777" w:rsidR="00DB353A" w:rsidRDefault="0058699F">
      <w:pPr>
        <w:pStyle w:val="ListParagraph"/>
        <w:numPr>
          <w:ilvl w:val="0"/>
          <w:numId w:val="15"/>
        </w:numPr>
        <w:spacing w:after="120" w:line="240" w:lineRule="auto"/>
        <w:ind w:right="260"/>
        <w:rPr>
          <w:rFonts w:ascii="Arial" w:hAnsi="Arial" w:cs="Arial"/>
          <w:iCs/>
        </w:rPr>
      </w:pPr>
      <w:r>
        <w:rPr>
          <w:rFonts w:ascii="Arial" w:hAnsi="Arial" w:cs="Arial"/>
          <w:iCs/>
        </w:rPr>
        <w:t>NHS Contract</w:t>
      </w:r>
    </w:p>
    <w:p w14:paraId="66B5A864" w14:textId="77777777" w:rsidR="00DB353A" w:rsidRDefault="0058699F">
      <w:pPr>
        <w:pStyle w:val="ListParagraph"/>
        <w:numPr>
          <w:ilvl w:val="0"/>
          <w:numId w:val="15"/>
        </w:numPr>
        <w:spacing w:after="120" w:line="240" w:lineRule="auto"/>
        <w:ind w:right="260"/>
        <w:rPr>
          <w:rFonts w:ascii="Arial" w:hAnsi="Arial" w:cs="Arial"/>
          <w:iCs/>
        </w:rPr>
      </w:pPr>
      <w:r>
        <w:rPr>
          <w:rFonts w:ascii="Arial" w:hAnsi="Arial" w:cs="Arial"/>
          <w:iCs/>
        </w:rPr>
        <w:t>Prescribing</w:t>
      </w:r>
    </w:p>
    <w:p w14:paraId="66B5A865" w14:textId="77777777" w:rsidR="00DB353A" w:rsidRDefault="0058699F">
      <w:pPr>
        <w:pStyle w:val="ListParagraph"/>
        <w:numPr>
          <w:ilvl w:val="0"/>
          <w:numId w:val="15"/>
        </w:numPr>
        <w:spacing w:after="120" w:line="240" w:lineRule="auto"/>
        <w:ind w:right="260"/>
        <w:rPr>
          <w:rFonts w:ascii="Arial" w:hAnsi="Arial" w:cs="Arial"/>
          <w:iCs/>
        </w:rPr>
      </w:pPr>
      <w:r>
        <w:rPr>
          <w:rFonts w:ascii="Arial" w:hAnsi="Arial" w:cs="Arial"/>
          <w:iCs/>
        </w:rPr>
        <w:t>Medicines supply</w:t>
      </w:r>
    </w:p>
    <w:p w14:paraId="66B5A866" w14:textId="77777777" w:rsidR="00DB353A" w:rsidRDefault="0058699F">
      <w:pPr>
        <w:pStyle w:val="ListParagraph"/>
        <w:numPr>
          <w:ilvl w:val="0"/>
          <w:numId w:val="15"/>
        </w:numPr>
        <w:spacing w:after="120" w:line="240" w:lineRule="auto"/>
        <w:ind w:right="260"/>
        <w:rPr>
          <w:rFonts w:ascii="Arial" w:hAnsi="Arial" w:cs="Arial"/>
          <w:iCs/>
        </w:rPr>
      </w:pPr>
      <w:r>
        <w:rPr>
          <w:rFonts w:ascii="Arial" w:hAnsi="Arial" w:cs="Arial"/>
          <w:iCs/>
        </w:rPr>
        <w:t>Medicines administratio</w:t>
      </w:r>
      <w:r>
        <w:rPr>
          <w:rFonts w:ascii="Arial" w:hAnsi="Arial" w:cs="Arial"/>
          <w:iCs/>
        </w:rPr>
        <w:t>n</w:t>
      </w:r>
    </w:p>
    <w:p w14:paraId="66B5A867" w14:textId="77777777" w:rsidR="00DB353A" w:rsidRDefault="0058699F">
      <w:pPr>
        <w:pStyle w:val="ListParagraph"/>
        <w:numPr>
          <w:ilvl w:val="0"/>
          <w:numId w:val="15"/>
        </w:numPr>
        <w:spacing w:after="120" w:line="240" w:lineRule="auto"/>
        <w:ind w:right="260"/>
        <w:rPr>
          <w:rFonts w:ascii="Arial" w:hAnsi="Arial" w:cs="Arial"/>
          <w:iCs/>
        </w:rPr>
      </w:pPr>
      <w:r>
        <w:rPr>
          <w:rFonts w:ascii="Arial" w:hAnsi="Arial" w:cs="Arial"/>
          <w:iCs/>
        </w:rPr>
        <w:t>Placement and development of professional behaviour</w:t>
      </w:r>
    </w:p>
    <w:p w14:paraId="66B5A868" w14:textId="77777777" w:rsidR="00DB353A" w:rsidRDefault="00DB353A">
      <w:pPr>
        <w:spacing w:after="120" w:line="240" w:lineRule="auto"/>
        <w:ind w:left="426" w:right="260"/>
        <w:rPr>
          <w:rFonts w:ascii="Arial" w:hAnsi="Arial" w:cs="Arial"/>
          <w:i/>
          <w:iCs/>
        </w:rPr>
      </w:pPr>
    </w:p>
    <w:p w14:paraId="66B5A869" w14:textId="77777777" w:rsidR="00DB353A" w:rsidRDefault="0058699F">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66B5A86A" w14:textId="77777777" w:rsidR="00DB353A" w:rsidRDefault="0058699F">
      <w:pPr>
        <w:spacing w:after="120" w:line="240" w:lineRule="auto"/>
        <w:ind w:left="567" w:right="828"/>
        <w:jc w:val="both"/>
        <w:rPr>
          <w:rFonts w:ascii="Arial" w:hAnsi="Arial" w:cs="Arial"/>
        </w:rPr>
      </w:pPr>
      <w:r>
        <w:rPr>
          <w:rFonts w:ascii="Arial" w:hAnsi="Arial" w:cs="Arial"/>
        </w:rPr>
        <w:t>The reading list for the module will be updated annually.</w:t>
      </w:r>
    </w:p>
    <w:p w14:paraId="66B5A86B" w14:textId="77777777" w:rsidR="00DB353A" w:rsidRDefault="0058699F">
      <w:pPr>
        <w:pStyle w:val="ListParagraph"/>
        <w:spacing w:after="120" w:line="240" w:lineRule="auto"/>
        <w:ind w:left="567" w:right="260"/>
        <w:rPr>
          <w:rFonts w:ascii="Arial" w:hAnsi="Arial" w:cs="Arial"/>
        </w:rPr>
      </w:pPr>
      <w:r>
        <w:rPr>
          <w:rFonts w:ascii="Arial" w:hAnsi="Arial" w:cs="Arial"/>
        </w:rPr>
        <w:t xml:space="preserve">The current reading is available to </w:t>
      </w:r>
      <w:r>
        <w:rPr>
          <w:rFonts w:ascii="Arial" w:hAnsi="Arial" w:cs="Arial"/>
        </w:rPr>
        <w:t>students on the module Moodle page.</w:t>
      </w:r>
    </w:p>
    <w:p w14:paraId="66B5A86C" w14:textId="77777777" w:rsidR="00DB353A" w:rsidRDefault="00DB353A">
      <w:pPr>
        <w:spacing w:after="120" w:line="240" w:lineRule="auto"/>
        <w:ind w:right="260"/>
        <w:jc w:val="both"/>
        <w:rPr>
          <w:rFonts w:ascii="Arial" w:hAnsi="Arial" w:cs="Arial"/>
          <w:b/>
        </w:rPr>
      </w:pPr>
    </w:p>
    <w:p w14:paraId="66B5A86D" w14:textId="77777777" w:rsidR="00DB353A" w:rsidRDefault="0058699F">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6B5A86E" w14:textId="77777777" w:rsidR="00DB353A" w:rsidRDefault="0058699F">
      <w:pPr>
        <w:spacing w:after="120" w:line="240" w:lineRule="auto"/>
        <w:ind w:left="567" w:right="260"/>
        <w:jc w:val="both"/>
        <w:rPr>
          <w:rFonts w:ascii="Arial" w:hAnsi="Arial" w:cs="Arial"/>
          <w:iCs/>
        </w:rPr>
      </w:pPr>
      <w:r>
        <w:rPr>
          <w:rFonts w:ascii="Arial" w:hAnsi="Arial" w:cs="Arial"/>
          <w:iCs/>
        </w:rPr>
        <w:t>Total contact hours: 118</w:t>
      </w:r>
    </w:p>
    <w:p w14:paraId="66B5A86F" w14:textId="77777777" w:rsidR="00DB353A" w:rsidRDefault="0058699F">
      <w:pPr>
        <w:spacing w:after="120" w:line="240" w:lineRule="auto"/>
        <w:ind w:left="567" w:right="260"/>
        <w:jc w:val="both"/>
        <w:rPr>
          <w:rFonts w:ascii="Arial" w:hAnsi="Arial" w:cs="Arial"/>
          <w:iCs/>
        </w:rPr>
      </w:pPr>
      <w:r>
        <w:rPr>
          <w:rFonts w:ascii="Arial" w:hAnsi="Arial" w:cs="Arial"/>
          <w:iCs/>
        </w:rPr>
        <w:t>Hospital Placement:  24</w:t>
      </w:r>
    </w:p>
    <w:p w14:paraId="66B5A870" w14:textId="77777777" w:rsidR="00DB353A" w:rsidRDefault="0058699F">
      <w:pPr>
        <w:spacing w:after="120" w:line="240" w:lineRule="auto"/>
        <w:ind w:left="567" w:right="260"/>
        <w:jc w:val="both"/>
        <w:rPr>
          <w:rFonts w:ascii="Arial" w:hAnsi="Arial" w:cs="Arial"/>
          <w:iCs/>
        </w:rPr>
      </w:pPr>
      <w:r>
        <w:rPr>
          <w:rFonts w:ascii="Arial" w:hAnsi="Arial" w:cs="Arial"/>
          <w:iCs/>
        </w:rPr>
        <w:t>Private study hours: 258</w:t>
      </w:r>
    </w:p>
    <w:p w14:paraId="66B5A871" w14:textId="77777777" w:rsidR="00DB353A" w:rsidRDefault="0058699F">
      <w:pPr>
        <w:spacing w:after="120" w:line="240" w:lineRule="auto"/>
        <w:ind w:left="567" w:right="260"/>
        <w:jc w:val="both"/>
        <w:rPr>
          <w:rFonts w:ascii="Arial" w:hAnsi="Arial" w:cs="Arial"/>
          <w:iCs/>
        </w:rPr>
      </w:pPr>
      <w:r>
        <w:rPr>
          <w:rFonts w:ascii="Arial" w:hAnsi="Arial" w:cs="Arial"/>
          <w:iCs/>
        </w:rPr>
        <w:t>Total study hours: 400</w:t>
      </w:r>
    </w:p>
    <w:p w14:paraId="66B5A872" w14:textId="77777777" w:rsidR="00DB353A" w:rsidRDefault="00DB353A">
      <w:pPr>
        <w:spacing w:after="120" w:line="240" w:lineRule="auto"/>
        <w:ind w:left="426" w:right="260"/>
        <w:rPr>
          <w:rFonts w:ascii="Arial" w:hAnsi="Arial" w:cs="Arial"/>
          <w:i/>
          <w:iCs/>
        </w:rPr>
      </w:pPr>
    </w:p>
    <w:p w14:paraId="66B5A873" w14:textId="77777777" w:rsidR="00DB353A" w:rsidRDefault="0058699F">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66B5A874" w14:textId="77777777" w:rsidR="00DB353A" w:rsidRDefault="0058699F">
      <w:pPr>
        <w:pStyle w:val="ListParagraph"/>
        <w:numPr>
          <w:ilvl w:val="1"/>
          <w:numId w:val="9"/>
        </w:numPr>
        <w:spacing w:after="120"/>
        <w:rPr>
          <w:rFonts w:ascii="Arial" w:hAnsi="Arial" w:cs="Arial"/>
          <w:iCs/>
        </w:rPr>
      </w:pPr>
      <w:r>
        <w:rPr>
          <w:rFonts w:ascii="Arial" w:hAnsi="Arial" w:cs="Arial"/>
          <w:iCs/>
        </w:rPr>
        <w:t>Main assessment methods</w:t>
      </w:r>
    </w:p>
    <w:p w14:paraId="66B5A875" w14:textId="77777777" w:rsidR="00DB353A" w:rsidRDefault="0058699F">
      <w:pPr>
        <w:pStyle w:val="ListParagraph"/>
        <w:numPr>
          <w:ilvl w:val="0"/>
          <w:numId w:val="17"/>
        </w:numPr>
        <w:spacing w:after="120" w:line="240" w:lineRule="auto"/>
        <w:ind w:left="1713" w:right="260"/>
        <w:contextualSpacing w:val="0"/>
        <w:rPr>
          <w:rFonts w:ascii="Arial" w:hAnsi="Arial" w:cs="Arial"/>
          <w:iCs/>
        </w:rPr>
      </w:pPr>
      <w:r>
        <w:rPr>
          <w:rFonts w:ascii="Arial" w:hAnsi="Arial" w:cs="Arial"/>
          <w:iCs/>
        </w:rPr>
        <w:t>Coursework (40% of module mark):</w:t>
      </w:r>
    </w:p>
    <w:p w14:paraId="66B5A876" w14:textId="77777777" w:rsidR="00DB353A" w:rsidRDefault="0058699F">
      <w:pPr>
        <w:pStyle w:val="ListParagraph"/>
        <w:numPr>
          <w:ilvl w:val="0"/>
          <w:numId w:val="18"/>
        </w:numPr>
        <w:spacing w:after="120" w:line="240" w:lineRule="auto"/>
        <w:ind w:left="2155" w:hanging="170"/>
        <w:contextualSpacing w:val="0"/>
        <w:rPr>
          <w:rFonts w:ascii="Arial" w:hAnsi="Arial" w:cs="Arial"/>
          <w:iCs/>
        </w:rPr>
      </w:pPr>
      <w:r>
        <w:rPr>
          <w:rFonts w:ascii="Arial" w:hAnsi="Arial" w:cs="Arial"/>
          <w:iCs/>
        </w:rPr>
        <w:t xml:space="preserve">Written </w:t>
      </w:r>
      <w:r>
        <w:rPr>
          <w:rFonts w:ascii="Arial" w:hAnsi="Arial" w:cs="Arial"/>
          <w:iCs/>
        </w:rPr>
        <w:t>Assignment (50% of Coursework mark)</w:t>
      </w:r>
    </w:p>
    <w:p w14:paraId="66B5A877" w14:textId="77777777" w:rsidR="00DB353A" w:rsidRDefault="0058699F">
      <w:pPr>
        <w:pStyle w:val="ListParagraph"/>
        <w:numPr>
          <w:ilvl w:val="0"/>
          <w:numId w:val="18"/>
        </w:numPr>
        <w:spacing w:after="120" w:line="240" w:lineRule="auto"/>
        <w:ind w:left="2155" w:hanging="170"/>
        <w:contextualSpacing w:val="0"/>
        <w:rPr>
          <w:rFonts w:ascii="Arial" w:hAnsi="Arial" w:cs="Arial"/>
          <w:iCs/>
        </w:rPr>
      </w:pPr>
      <w:r>
        <w:rPr>
          <w:rFonts w:ascii="Arial" w:hAnsi="Arial" w:cs="Arial"/>
          <w:iCs/>
        </w:rPr>
        <w:t>MCQ Assessment (50% of Coursework mark)</w:t>
      </w:r>
    </w:p>
    <w:p w14:paraId="66B5A878" w14:textId="77777777" w:rsidR="00DB353A" w:rsidRDefault="0058699F">
      <w:pPr>
        <w:pStyle w:val="ListParagraph"/>
        <w:numPr>
          <w:ilvl w:val="0"/>
          <w:numId w:val="17"/>
        </w:numPr>
        <w:spacing w:after="120" w:line="240" w:lineRule="auto"/>
        <w:ind w:left="1713" w:right="260"/>
        <w:contextualSpacing w:val="0"/>
        <w:rPr>
          <w:rFonts w:ascii="Arial" w:hAnsi="Arial" w:cs="Arial"/>
          <w:b/>
          <w:iCs/>
        </w:rPr>
      </w:pPr>
      <w:r>
        <w:rPr>
          <w:rFonts w:ascii="Arial" w:hAnsi="Arial" w:cs="Arial"/>
          <w:iCs/>
        </w:rPr>
        <w:t xml:space="preserve">Written Examination, </w:t>
      </w:r>
      <w:r>
        <w:rPr>
          <w:rFonts w:ascii="Arial" w:eastAsia="Arial" w:hAnsi="Arial" w:cs="Arial"/>
        </w:rPr>
        <w:t>3 hours</w:t>
      </w:r>
      <w:r>
        <w:rPr>
          <w:rFonts w:ascii="Arial" w:hAnsi="Arial" w:cs="Arial"/>
          <w:iCs/>
        </w:rPr>
        <w:t xml:space="preserve"> (60% of module mark)</w:t>
      </w:r>
    </w:p>
    <w:p w14:paraId="66B5A879" w14:textId="77777777" w:rsidR="00DB353A" w:rsidRDefault="0058699F">
      <w:pPr>
        <w:pStyle w:val="ListParagraph"/>
        <w:numPr>
          <w:ilvl w:val="0"/>
          <w:numId w:val="17"/>
        </w:numPr>
        <w:spacing w:after="120" w:line="240" w:lineRule="auto"/>
        <w:ind w:left="1713" w:right="260"/>
        <w:contextualSpacing w:val="0"/>
        <w:rPr>
          <w:rFonts w:ascii="Arial" w:hAnsi="Arial" w:cs="Arial"/>
          <w:b/>
          <w:iCs/>
        </w:rPr>
      </w:pPr>
      <w:r>
        <w:rPr>
          <w:rFonts w:ascii="Arial" w:hAnsi="Arial" w:cs="Arial"/>
          <w:iCs/>
        </w:rPr>
        <w:t>Professional Competency (Pass/Fail)</w:t>
      </w:r>
    </w:p>
    <w:p w14:paraId="66B5A87A" w14:textId="77777777" w:rsidR="00DB353A" w:rsidRDefault="0058699F">
      <w:pPr>
        <w:pStyle w:val="ListParagraph"/>
        <w:numPr>
          <w:ilvl w:val="0"/>
          <w:numId w:val="19"/>
        </w:numPr>
        <w:spacing w:after="120" w:line="240" w:lineRule="auto"/>
        <w:ind w:left="2155" w:right="261" w:hanging="170"/>
        <w:contextualSpacing w:val="0"/>
        <w:rPr>
          <w:rFonts w:ascii="Arial" w:hAnsi="Arial" w:cs="Arial"/>
          <w:iCs/>
        </w:rPr>
      </w:pPr>
      <w:r>
        <w:rPr>
          <w:rFonts w:ascii="Arial" w:hAnsi="Arial" w:cs="Arial"/>
        </w:rPr>
        <w:lastRenderedPageBreak/>
        <w:t>Attendance (P/F) *</w:t>
      </w:r>
    </w:p>
    <w:p w14:paraId="66B5A87B" w14:textId="77777777" w:rsidR="00DB353A" w:rsidRDefault="0058699F">
      <w:pPr>
        <w:pStyle w:val="ListParagraph"/>
        <w:numPr>
          <w:ilvl w:val="0"/>
          <w:numId w:val="19"/>
        </w:numPr>
        <w:spacing w:after="120" w:line="240" w:lineRule="auto"/>
        <w:ind w:left="2155" w:right="261" w:hanging="170"/>
        <w:contextualSpacing w:val="0"/>
        <w:rPr>
          <w:rFonts w:ascii="Arial" w:hAnsi="Arial" w:cs="Arial"/>
          <w:iCs/>
        </w:rPr>
      </w:pPr>
      <w:r>
        <w:rPr>
          <w:rFonts w:ascii="Arial" w:hAnsi="Arial" w:cs="Arial"/>
        </w:rPr>
        <w:t>OSCE (P/F) **</w:t>
      </w:r>
    </w:p>
    <w:p w14:paraId="66B5A87C" w14:textId="77777777" w:rsidR="00DB353A" w:rsidRDefault="0058699F">
      <w:pPr>
        <w:pStyle w:val="ListParagraph"/>
        <w:numPr>
          <w:ilvl w:val="0"/>
          <w:numId w:val="19"/>
        </w:numPr>
        <w:spacing w:after="120" w:line="240" w:lineRule="auto"/>
        <w:ind w:left="2155" w:right="261" w:hanging="170"/>
        <w:contextualSpacing w:val="0"/>
        <w:rPr>
          <w:rFonts w:ascii="Arial" w:hAnsi="Arial" w:cs="Arial"/>
          <w:iCs/>
        </w:rPr>
      </w:pPr>
      <w:r>
        <w:rPr>
          <w:rFonts w:ascii="Arial" w:hAnsi="Arial" w:cs="Arial"/>
          <w:iCs/>
        </w:rPr>
        <w:t>Hospital Placement (P/F) #</w:t>
      </w:r>
    </w:p>
    <w:p w14:paraId="66B5A87D" w14:textId="77777777" w:rsidR="00DB353A" w:rsidRDefault="00DB353A">
      <w:pPr>
        <w:spacing w:after="120" w:line="240" w:lineRule="auto"/>
        <w:ind w:left="567" w:right="260"/>
        <w:jc w:val="both"/>
        <w:rPr>
          <w:rFonts w:ascii="Arial" w:hAnsi="Arial" w:cs="Arial"/>
          <w:iCs/>
        </w:rPr>
      </w:pPr>
    </w:p>
    <w:p w14:paraId="66B5A87E" w14:textId="77777777" w:rsidR="00DB353A" w:rsidRDefault="0058699F">
      <w:pPr>
        <w:spacing w:after="120" w:line="240" w:lineRule="auto"/>
        <w:ind w:left="567" w:right="260"/>
        <w:jc w:val="both"/>
        <w:rPr>
          <w:rFonts w:ascii="Arial" w:hAnsi="Arial" w:cs="Arial"/>
          <w:iCs/>
        </w:rPr>
      </w:pPr>
      <w:r>
        <w:rPr>
          <w:rFonts w:ascii="Arial" w:hAnsi="Arial" w:cs="Arial"/>
          <w:iCs/>
        </w:rPr>
        <w:t xml:space="preserve">The pass mark for this module is </w:t>
      </w:r>
      <w:r>
        <w:rPr>
          <w:rFonts w:ascii="Arial" w:hAnsi="Arial" w:cs="Arial"/>
          <w:iCs/>
        </w:rPr>
        <w:t>40%. Students must pass both the coursework overall and the examination element in order to satisfactorily complete the module.</w:t>
      </w:r>
    </w:p>
    <w:p w14:paraId="66B5A87F" w14:textId="77777777" w:rsidR="00DB353A" w:rsidRDefault="0058699F">
      <w:pPr>
        <w:spacing w:after="120" w:line="240" w:lineRule="auto"/>
        <w:ind w:left="567" w:right="260"/>
        <w:jc w:val="both"/>
        <w:rPr>
          <w:rFonts w:ascii="Arial" w:hAnsi="Arial" w:cs="Arial"/>
          <w:b/>
          <w:iCs/>
        </w:rPr>
      </w:pPr>
      <w:r>
        <w:rPr>
          <w:rFonts w:ascii="Arial" w:eastAsia="Times New Roman" w:hAnsi="Arial" w:cs="Arial"/>
          <w:color w:val="000000"/>
        </w:rPr>
        <w:t xml:space="preserve">Students must pass the professional competency assessments in order to satisfactorily complete the module </w:t>
      </w:r>
      <w:r>
        <w:rPr>
          <w:rFonts w:ascii="Arial" w:eastAsia="Arial" w:hAnsi="Arial" w:cs="Arial"/>
        </w:rPr>
        <w:t>and to progress to the</w:t>
      </w:r>
      <w:r>
        <w:rPr>
          <w:rFonts w:ascii="Arial" w:eastAsia="Arial" w:hAnsi="Arial" w:cs="Arial"/>
        </w:rPr>
        <w:t xml:space="preserve"> next stage of the MPharm programme</w:t>
      </w:r>
      <w:r>
        <w:rPr>
          <w:rFonts w:ascii="Arial" w:eastAsia="Times New Roman" w:hAnsi="Arial" w:cs="Arial"/>
          <w:color w:val="000000"/>
        </w:rPr>
        <w:t>:</w:t>
      </w:r>
    </w:p>
    <w:p w14:paraId="66B5A880" w14:textId="77777777" w:rsidR="00DB353A" w:rsidRDefault="0058699F">
      <w:pPr>
        <w:spacing w:after="120" w:line="240" w:lineRule="auto"/>
        <w:ind w:left="567" w:right="260"/>
        <w:jc w:val="both"/>
        <w:rPr>
          <w:rFonts w:ascii="Arial" w:eastAsia="Times New Roman" w:hAnsi="Arial" w:cs="Arial"/>
          <w:color w:val="000000"/>
        </w:rPr>
      </w:pPr>
      <w:r>
        <w:rPr>
          <w:rFonts w:ascii="Arial" w:eastAsia="Times New Roman" w:hAnsi="Arial" w:cs="Arial"/>
          <w:color w:val="000000"/>
        </w:rPr>
        <w:t>* Students who fail to meet the 80% threshold attendance at all scheduled coursework sessions (i.e. workshops, laboratory sessions and seminars) will have their coursework capped to the pass mark. Students who fail to m</w:t>
      </w:r>
      <w:r>
        <w:rPr>
          <w:rFonts w:ascii="Arial" w:eastAsia="Times New Roman" w:hAnsi="Arial" w:cs="Arial"/>
          <w:color w:val="000000"/>
        </w:rPr>
        <w:t>eet the 60% threshold will be deemed not to have met the learning outcomes and will fail the module.</w:t>
      </w:r>
    </w:p>
    <w:p w14:paraId="66B5A881" w14:textId="77777777" w:rsidR="00DB353A" w:rsidRDefault="0058699F">
      <w:pPr>
        <w:spacing w:after="120" w:line="240" w:lineRule="auto"/>
        <w:ind w:left="567" w:right="260"/>
        <w:jc w:val="both"/>
        <w:rPr>
          <w:rFonts w:ascii="Arial" w:hAnsi="Arial" w:cs="Arial"/>
          <w:iCs/>
        </w:rPr>
      </w:pPr>
      <w:r>
        <w:rPr>
          <w:rFonts w:ascii="Arial" w:eastAsia="Times New Roman" w:hAnsi="Arial" w:cs="Arial"/>
          <w:color w:val="000000"/>
        </w:rPr>
        <w:t xml:space="preserve">** </w:t>
      </w:r>
      <w:r>
        <w:rPr>
          <w:rFonts w:ascii="Arial" w:hAnsi="Arial" w:cs="Arial"/>
          <w:iCs/>
        </w:rPr>
        <w:t>Requires to Pass 3 of 4 stations for a Pass</w:t>
      </w:r>
    </w:p>
    <w:p w14:paraId="66B5A882" w14:textId="77777777" w:rsidR="00DB353A" w:rsidRDefault="0058699F">
      <w:pPr>
        <w:spacing w:after="120" w:line="240" w:lineRule="auto"/>
        <w:ind w:left="567" w:right="260"/>
        <w:jc w:val="both"/>
        <w:rPr>
          <w:rFonts w:ascii="Arial" w:hAnsi="Arial" w:cs="Arial"/>
          <w:iCs/>
        </w:rPr>
      </w:pPr>
      <w:r>
        <w:rPr>
          <w:rFonts w:ascii="Arial" w:hAnsi="Arial" w:cs="Arial"/>
          <w:iCs/>
        </w:rPr>
        <w:t># 100% attendance is required for a Pass.</w:t>
      </w:r>
    </w:p>
    <w:p w14:paraId="66B5A883" w14:textId="77777777" w:rsidR="00DB353A" w:rsidRDefault="0058699F">
      <w:pPr>
        <w:spacing w:after="120"/>
        <w:ind w:left="993" w:hanging="567"/>
        <w:rPr>
          <w:rFonts w:ascii="Arial" w:hAnsi="Arial" w:cs="Arial"/>
          <w:iCs/>
        </w:rPr>
      </w:pPr>
      <w:r>
        <w:rPr>
          <w:rFonts w:ascii="Arial" w:hAnsi="Arial" w:cs="Arial"/>
          <w:iCs/>
        </w:rPr>
        <w:t>13.2</w:t>
      </w:r>
      <w:r>
        <w:rPr>
          <w:rFonts w:ascii="Arial" w:hAnsi="Arial" w:cs="Arial"/>
          <w:iCs/>
        </w:rPr>
        <w:tab/>
        <w:t xml:space="preserve">Reassessment methods </w:t>
      </w:r>
    </w:p>
    <w:p w14:paraId="66B5A884" w14:textId="77777777" w:rsidR="00DB353A" w:rsidRDefault="0058699F">
      <w:pPr>
        <w:spacing w:after="120" w:line="240" w:lineRule="auto"/>
        <w:ind w:left="852" w:right="260"/>
        <w:rPr>
          <w:rFonts w:ascii="Arial" w:hAnsi="Arial" w:cs="Arial"/>
          <w:iCs/>
        </w:rPr>
      </w:pPr>
      <w:r>
        <w:rPr>
          <w:rFonts w:ascii="Arial" w:hAnsi="Arial" w:cs="Arial"/>
          <w:iCs/>
        </w:rPr>
        <w:t>Like for like</w:t>
      </w:r>
    </w:p>
    <w:p w14:paraId="66B5A885" w14:textId="77777777" w:rsidR="00DB353A" w:rsidRDefault="00DB353A">
      <w:pPr>
        <w:spacing w:after="120" w:line="240" w:lineRule="auto"/>
        <w:ind w:left="426" w:right="260"/>
        <w:rPr>
          <w:rFonts w:ascii="Arial" w:hAnsi="Arial" w:cs="Arial"/>
          <w:iCs/>
        </w:rPr>
      </w:pPr>
    </w:p>
    <w:p w14:paraId="66B5A886" w14:textId="77777777" w:rsidR="00DB353A" w:rsidRDefault="0058699F">
      <w:pPr>
        <w:numPr>
          <w:ilvl w:val="0"/>
          <w:numId w:val="1"/>
        </w:numPr>
        <w:spacing w:after="120" w:line="240" w:lineRule="auto"/>
        <w:ind w:left="567" w:right="261" w:hanging="567"/>
        <w:jc w:val="both"/>
        <w:rPr>
          <w:rFonts w:ascii="Arial" w:hAnsi="Arial" w:cs="Arial"/>
          <w:b/>
          <w:i/>
          <w:iCs/>
        </w:rPr>
      </w:pPr>
      <w:r>
        <w:rPr>
          <w:rFonts w:ascii="Arial" w:hAnsi="Arial" w:cs="Arial"/>
          <w:b/>
          <w:i/>
          <w:iCs/>
        </w:rPr>
        <w:t xml:space="preserve">Map of module learning </w:t>
      </w:r>
      <w:r>
        <w:rPr>
          <w:rFonts w:ascii="Arial" w:hAnsi="Arial" w:cs="Arial"/>
          <w:b/>
          <w:i/>
          <w:iCs/>
        </w:rPr>
        <w:t>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1676"/>
        <w:gridCol w:w="550"/>
        <w:gridCol w:w="550"/>
        <w:gridCol w:w="550"/>
        <w:gridCol w:w="550"/>
        <w:gridCol w:w="550"/>
        <w:gridCol w:w="550"/>
        <w:gridCol w:w="548"/>
        <w:gridCol w:w="548"/>
        <w:gridCol w:w="548"/>
        <w:gridCol w:w="686"/>
        <w:gridCol w:w="686"/>
        <w:gridCol w:w="548"/>
        <w:gridCol w:w="548"/>
        <w:gridCol w:w="686"/>
        <w:gridCol w:w="682"/>
      </w:tblGrid>
      <w:tr w:rsidR="00DB353A" w14:paraId="66B5A897" w14:textId="77777777">
        <w:tc>
          <w:tcPr>
            <w:tcW w:w="801" w:type="pct"/>
            <w:shd w:val="clear" w:color="auto" w:fill="D9D9D9" w:themeFill="background1" w:themeFillShade="D9"/>
          </w:tcPr>
          <w:p w14:paraId="66B5A887" w14:textId="77777777" w:rsidR="00DB353A" w:rsidRDefault="0058699F">
            <w:pPr>
              <w:ind w:left="33"/>
              <w:rPr>
                <w:rFonts w:ascii="Arial" w:hAnsi="Arial" w:cs="Arial"/>
                <w:b/>
              </w:rPr>
            </w:pPr>
            <w:r>
              <w:rPr>
                <w:rFonts w:ascii="Arial" w:hAnsi="Arial" w:cs="Arial"/>
                <w:b/>
              </w:rPr>
              <w:t>Module learning outcome</w:t>
            </w:r>
          </w:p>
        </w:tc>
        <w:tc>
          <w:tcPr>
            <w:tcW w:w="263" w:type="pct"/>
            <w:vAlign w:val="center"/>
          </w:tcPr>
          <w:p w14:paraId="66B5A888" w14:textId="77777777" w:rsidR="00DB353A" w:rsidRDefault="0058699F">
            <w:pPr>
              <w:jc w:val="center"/>
              <w:rPr>
                <w:rFonts w:ascii="Arial" w:hAnsi="Arial" w:cs="Arial"/>
                <w:i/>
              </w:rPr>
            </w:pPr>
            <w:r>
              <w:rPr>
                <w:rFonts w:ascii="Arial" w:hAnsi="Arial" w:cs="Arial"/>
                <w:i/>
              </w:rPr>
              <w:t>8.1</w:t>
            </w:r>
          </w:p>
        </w:tc>
        <w:tc>
          <w:tcPr>
            <w:tcW w:w="263" w:type="pct"/>
            <w:vAlign w:val="center"/>
          </w:tcPr>
          <w:p w14:paraId="66B5A889" w14:textId="77777777" w:rsidR="00DB353A" w:rsidRDefault="0058699F">
            <w:pPr>
              <w:jc w:val="center"/>
              <w:rPr>
                <w:rFonts w:ascii="Arial" w:hAnsi="Arial" w:cs="Arial"/>
                <w:i/>
              </w:rPr>
            </w:pPr>
            <w:r>
              <w:rPr>
                <w:rFonts w:ascii="Arial" w:hAnsi="Arial" w:cs="Arial"/>
                <w:i/>
              </w:rPr>
              <w:t>8.2</w:t>
            </w:r>
          </w:p>
        </w:tc>
        <w:tc>
          <w:tcPr>
            <w:tcW w:w="263" w:type="pct"/>
            <w:vAlign w:val="center"/>
          </w:tcPr>
          <w:p w14:paraId="66B5A88A" w14:textId="77777777" w:rsidR="00DB353A" w:rsidRDefault="0058699F">
            <w:pPr>
              <w:jc w:val="center"/>
              <w:rPr>
                <w:rFonts w:ascii="Arial" w:hAnsi="Arial" w:cs="Arial"/>
                <w:i/>
              </w:rPr>
            </w:pPr>
            <w:r>
              <w:rPr>
                <w:rFonts w:ascii="Arial" w:hAnsi="Arial" w:cs="Arial"/>
                <w:i/>
              </w:rPr>
              <w:t>8.3</w:t>
            </w:r>
          </w:p>
        </w:tc>
        <w:tc>
          <w:tcPr>
            <w:tcW w:w="263" w:type="pct"/>
            <w:vAlign w:val="center"/>
          </w:tcPr>
          <w:p w14:paraId="66B5A88B" w14:textId="77777777" w:rsidR="00DB353A" w:rsidRDefault="0058699F">
            <w:pPr>
              <w:jc w:val="center"/>
              <w:rPr>
                <w:rFonts w:ascii="Arial" w:hAnsi="Arial" w:cs="Arial"/>
                <w:i/>
              </w:rPr>
            </w:pPr>
            <w:r>
              <w:rPr>
                <w:rFonts w:ascii="Arial" w:hAnsi="Arial" w:cs="Arial"/>
                <w:i/>
              </w:rPr>
              <w:t>8.4</w:t>
            </w:r>
          </w:p>
        </w:tc>
        <w:tc>
          <w:tcPr>
            <w:tcW w:w="263" w:type="pct"/>
            <w:vAlign w:val="center"/>
          </w:tcPr>
          <w:p w14:paraId="66B5A88C" w14:textId="77777777" w:rsidR="00DB353A" w:rsidRDefault="0058699F">
            <w:pPr>
              <w:jc w:val="center"/>
              <w:rPr>
                <w:rFonts w:ascii="Arial" w:hAnsi="Arial" w:cs="Arial"/>
                <w:i/>
              </w:rPr>
            </w:pPr>
            <w:r>
              <w:rPr>
                <w:rFonts w:ascii="Arial" w:hAnsi="Arial" w:cs="Arial"/>
                <w:i/>
              </w:rPr>
              <w:t>8.5</w:t>
            </w:r>
          </w:p>
        </w:tc>
        <w:tc>
          <w:tcPr>
            <w:tcW w:w="263" w:type="pct"/>
            <w:vAlign w:val="center"/>
          </w:tcPr>
          <w:p w14:paraId="66B5A88D" w14:textId="77777777" w:rsidR="00DB353A" w:rsidRDefault="0058699F">
            <w:pPr>
              <w:jc w:val="center"/>
              <w:rPr>
                <w:rFonts w:ascii="Arial" w:hAnsi="Arial" w:cs="Arial"/>
                <w:i/>
              </w:rPr>
            </w:pPr>
            <w:r>
              <w:rPr>
                <w:rFonts w:ascii="Arial" w:hAnsi="Arial" w:cs="Arial"/>
                <w:i/>
              </w:rPr>
              <w:t>8.6</w:t>
            </w:r>
          </w:p>
        </w:tc>
        <w:tc>
          <w:tcPr>
            <w:tcW w:w="262" w:type="pct"/>
            <w:vAlign w:val="center"/>
          </w:tcPr>
          <w:p w14:paraId="66B5A88E" w14:textId="77777777" w:rsidR="00DB353A" w:rsidRDefault="0058699F">
            <w:pPr>
              <w:jc w:val="center"/>
              <w:rPr>
                <w:rFonts w:ascii="Arial" w:hAnsi="Arial" w:cs="Arial"/>
                <w:i/>
              </w:rPr>
            </w:pPr>
            <w:r>
              <w:rPr>
                <w:rFonts w:ascii="Arial" w:hAnsi="Arial" w:cs="Arial"/>
                <w:i/>
              </w:rPr>
              <w:t>8.7</w:t>
            </w:r>
          </w:p>
        </w:tc>
        <w:tc>
          <w:tcPr>
            <w:tcW w:w="262" w:type="pct"/>
            <w:vAlign w:val="center"/>
          </w:tcPr>
          <w:p w14:paraId="66B5A88F" w14:textId="77777777" w:rsidR="00DB353A" w:rsidRDefault="0058699F">
            <w:pPr>
              <w:jc w:val="center"/>
              <w:rPr>
                <w:rFonts w:ascii="Arial" w:hAnsi="Arial" w:cs="Arial"/>
                <w:i/>
              </w:rPr>
            </w:pPr>
            <w:r>
              <w:rPr>
                <w:rFonts w:ascii="Arial" w:hAnsi="Arial" w:cs="Arial"/>
                <w:i/>
              </w:rPr>
              <w:t>8.8</w:t>
            </w:r>
          </w:p>
        </w:tc>
        <w:tc>
          <w:tcPr>
            <w:tcW w:w="262" w:type="pct"/>
            <w:vAlign w:val="center"/>
          </w:tcPr>
          <w:p w14:paraId="66B5A890" w14:textId="77777777" w:rsidR="00DB353A" w:rsidRDefault="0058699F">
            <w:pPr>
              <w:jc w:val="center"/>
              <w:rPr>
                <w:rFonts w:ascii="Arial" w:hAnsi="Arial" w:cs="Arial"/>
                <w:i/>
              </w:rPr>
            </w:pPr>
            <w:r>
              <w:rPr>
                <w:rFonts w:ascii="Arial" w:hAnsi="Arial" w:cs="Arial"/>
                <w:i/>
              </w:rPr>
              <w:t>8.9</w:t>
            </w:r>
          </w:p>
        </w:tc>
        <w:tc>
          <w:tcPr>
            <w:tcW w:w="328" w:type="pct"/>
            <w:vAlign w:val="center"/>
          </w:tcPr>
          <w:p w14:paraId="66B5A891" w14:textId="77777777" w:rsidR="00DB353A" w:rsidRDefault="0058699F">
            <w:pPr>
              <w:jc w:val="center"/>
              <w:rPr>
                <w:rFonts w:ascii="Arial" w:hAnsi="Arial" w:cs="Arial"/>
                <w:i/>
              </w:rPr>
            </w:pPr>
            <w:r>
              <w:rPr>
                <w:rFonts w:ascii="Arial" w:hAnsi="Arial" w:cs="Arial"/>
                <w:i/>
              </w:rPr>
              <w:t>8.10</w:t>
            </w:r>
          </w:p>
        </w:tc>
        <w:tc>
          <w:tcPr>
            <w:tcW w:w="328" w:type="pct"/>
            <w:vAlign w:val="center"/>
          </w:tcPr>
          <w:p w14:paraId="66B5A892" w14:textId="77777777" w:rsidR="00DB353A" w:rsidRDefault="0058699F">
            <w:pPr>
              <w:jc w:val="center"/>
              <w:rPr>
                <w:rFonts w:ascii="Arial" w:hAnsi="Arial" w:cs="Arial"/>
                <w:i/>
              </w:rPr>
            </w:pPr>
            <w:r>
              <w:rPr>
                <w:rFonts w:ascii="Arial" w:hAnsi="Arial" w:cs="Arial"/>
                <w:i/>
              </w:rPr>
              <w:t>8.11</w:t>
            </w:r>
          </w:p>
        </w:tc>
        <w:tc>
          <w:tcPr>
            <w:tcW w:w="262" w:type="pct"/>
            <w:vAlign w:val="center"/>
          </w:tcPr>
          <w:p w14:paraId="66B5A893" w14:textId="77777777" w:rsidR="00DB353A" w:rsidRDefault="0058699F">
            <w:pPr>
              <w:jc w:val="center"/>
              <w:rPr>
                <w:rFonts w:ascii="Arial" w:hAnsi="Arial" w:cs="Arial"/>
                <w:i/>
              </w:rPr>
            </w:pPr>
            <w:r>
              <w:rPr>
                <w:rFonts w:ascii="Arial" w:hAnsi="Arial" w:cs="Arial"/>
                <w:i/>
              </w:rPr>
              <w:t>9.1</w:t>
            </w:r>
          </w:p>
        </w:tc>
        <w:tc>
          <w:tcPr>
            <w:tcW w:w="262" w:type="pct"/>
            <w:vAlign w:val="center"/>
          </w:tcPr>
          <w:p w14:paraId="66B5A894" w14:textId="77777777" w:rsidR="00DB353A" w:rsidRDefault="0058699F">
            <w:pPr>
              <w:jc w:val="center"/>
              <w:rPr>
                <w:rFonts w:ascii="Arial" w:hAnsi="Arial" w:cs="Arial"/>
                <w:i/>
              </w:rPr>
            </w:pPr>
            <w:r>
              <w:rPr>
                <w:rFonts w:ascii="Arial" w:hAnsi="Arial" w:cs="Arial"/>
                <w:i/>
              </w:rPr>
              <w:t>9.2</w:t>
            </w:r>
          </w:p>
        </w:tc>
        <w:tc>
          <w:tcPr>
            <w:tcW w:w="328" w:type="pct"/>
            <w:vAlign w:val="center"/>
          </w:tcPr>
          <w:p w14:paraId="66B5A895" w14:textId="77777777" w:rsidR="00DB353A" w:rsidRDefault="0058699F">
            <w:pPr>
              <w:jc w:val="center"/>
              <w:rPr>
                <w:rFonts w:ascii="Arial" w:hAnsi="Arial" w:cs="Arial"/>
                <w:i/>
              </w:rPr>
            </w:pPr>
            <w:r>
              <w:rPr>
                <w:rFonts w:ascii="Arial" w:hAnsi="Arial" w:cs="Arial"/>
                <w:i/>
              </w:rPr>
              <w:t>9.3</w:t>
            </w:r>
          </w:p>
        </w:tc>
        <w:tc>
          <w:tcPr>
            <w:tcW w:w="326" w:type="pct"/>
            <w:vAlign w:val="center"/>
          </w:tcPr>
          <w:p w14:paraId="66B5A896" w14:textId="77777777" w:rsidR="00DB353A" w:rsidRDefault="0058699F">
            <w:pPr>
              <w:jc w:val="center"/>
              <w:rPr>
                <w:rFonts w:ascii="Arial" w:hAnsi="Arial" w:cs="Arial"/>
                <w:i/>
              </w:rPr>
            </w:pPr>
            <w:r>
              <w:rPr>
                <w:rFonts w:ascii="Arial" w:hAnsi="Arial" w:cs="Arial"/>
                <w:i/>
              </w:rPr>
              <w:t>9.4</w:t>
            </w:r>
          </w:p>
        </w:tc>
      </w:tr>
      <w:tr w:rsidR="00DB353A" w14:paraId="66B5A8A8" w14:textId="77777777">
        <w:tc>
          <w:tcPr>
            <w:tcW w:w="801" w:type="pct"/>
            <w:shd w:val="clear" w:color="auto" w:fill="D9D9D9" w:themeFill="background1" w:themeFillShade="D9"/>
          </w:tcPr>
          <w:p w14:paraId="66B5A898" w14:textId="77777777" w:rsidR="00DB353A" w:rsidRDefault="0058699F">
            <w:pPr>
              <w:rPr>
                <w:rFonts w:ascii="Arial" w:hAnsi="Arial" w:cs="Arial"/>
                <w:b/>
              </w:rPr>
            </w:pPr>
            <w:r>
              <w:rPr>
                <w:rFonts w:ascii="Arial" w:hAnsi="Arial" w:cs="Arial"/>
                <w:b/>
              </w:rPr>
              <w:t>Learning/ teaching method</w:t>
            </w:r>
          </w:p>
        </w:tc>
        <w:tc>
          <w:tcPr>
            <w:tcW w:w="263" w:type="pct"/>
            <w:shd w:val="clear" w:color="auto" w:fill="D9D9D9" w:themeFill="background1" w:themeFillShade="D9"/>
            <w:vAlign w:val="center"/>
          </w:tcPr>
          <w:p w14:paraId="66B5A899" w14:textId="77777777" w:rsidR="00DB353A" w:rsidRDefault="00DB353A">
            <w:pPr>
              <w:jc w:val="center"/>
              <w:rPr>
                <w:rFonts w:ascii="Arial" w:hAnsi="Arial" w:cs="Arial"/>
                <w:b/>
              </w:rPr>
            </w:pPr>
          </w:p>
        </w:tc>
        <w:tc>
          <w:tcPr>
            <w:tcW w:w="263" w:type="pct"/>
            <w:shd w:val="clear" w:color="auto" w:fill="D9D9D9" w:themeFill="background1" w:themeFillShade="D9"/>
            <w:vAlign w:val="center"/>
          </w:tcPr>
          <w:p w14:paraId="66B5A89A" w14:textId="77777777" w:rsidR="00DB353A" w:rsidRDefault="00DB353A">
            <w:pPr>
              <w:jc w:val="center"/>
              <w:rPr>
                <w:rFonts w:ascii="Arial" w:hAnsi="Arial" w:cs="Arial"/>
                <w:b/>
              </w:rPr>
            </w:pPr>
          </w:p>
        </w:tc>
        <w:tc>
          <w:tcPr>
            <w:tcW w:w="263" w:type="pct"/>
            <w:shd w:val="clear" w:color="auto" w:fill="D9D9D9" w:themeFill="background1" w:themeFillShade="D9"/>
            <w:vAlign w:val="center"/>
          </w:tcPr>
          <w:p w14:paraId="66B5A89B" w14:textId="77777777" w:rsidR="00DB353A" w:rsidRDefault="00DB353A">
            <w:pPr>
              <w:jc w:val="center"/>
              <w:rPr>
                <w:rFonts w:ascii="Arial" w:hAnsi="Arial" w:cs="Arial"/>
                <w:b/>
              </w:rPr>
            </w:pPr>
          </w:p>
        </w:tc>
        <w:tc>
          <w:tcPr>
            <w:tcW w:w="263" w:type="pct"/>
            <w:shd w:val="clear" w:color="auto" w:fill="D9D9D9" w:themeFill="background1" w:themeFillShade="D9"/>
            <w:vAlign w:val="center"/>
          </w:tcPr>
          <w:p w14:paraId="66B5A89C" w14:textId="77777777" w:rsidR="00DB353A" w:rsidRDefault="00DB353A">
            <w:pPr>
              <w:jc w:val="center"/>
              <w:rPr>
                <w:rFonts w:ascii="Arial" w:hAnsi="Arial" w:cs="Arial"/>
                <w:b/>
              </w:rPr>
            </w:pPr>
          </w:p>
        </w:tc>
        <w:tc>
          <w:tcPr>
            <w:tcW w:w="263" w:type="pct"/>
            <w:shd w:val="clear" w:color="auto" w:fill="D9D9D9" w:themeFill="background1" w:themeFillShade="D9"/>
            <w:vAlign w:val="center"/>
          </w:tcPr>
          <w:p w14:paraId="66B5A89D" w14:textId="77777777" w:rsidR="00DB353A" w:rsidRDefault="00DB353A">
            <w:pPr>
              <w:jc w:val="center"/>
              <w:rPr>
                <w:rFonts w:ascii="Arial" w:hAnsi="Arial" w:cs="Arial"/>
                <w:b/>
              </w:rPr>
            </w:pPr>
          </w:p>
        </w:tc>
        <w:tc>
          <w:tcPr>
            <w:tcW w:w="263" w:type="pct"/>
            <w:shd w:val="clear" w:color="auto" w:fill="D9D9D9" w:themeFill="background1" w:themeFillShade="D9"/>
            <w:vAlign w:val="center"/>
          </w:tcPr>
          <w:p w14:paraId="66B5A89E" w14:textId="77777777" w:rsidR="00DB353A" w:rsidRDefault="00DB353A">
            <w:pPr>
              <w:jc w:val="center"/>
              <w:rPr>
                <w:rFonts w:ascii="Arial" w:hAnsi="Arial" w:cs="Arial"/>
                <w:b/>
              </w:rPr>
            </w:pPr>
          </w:p>
        </w:tc>
        <w:tc>
          <w:tcPr>
            <w:tcW w:w="262" w:type="pct"/>
            <w:shd w:val="clear" w:color="auto" w:fill="D9D9D9" w:themeFill="background1" w:themeFillShade="D9"/>
            <w:vAlign w:val="center"/>
          </w:tcPr>
          <w:p w14:paraId="66B5A89F" w14:textId="77777777" w:rsidR="00DB353A" w:rsidRDefault="00DB353A">
            <w:pPr>
              <w:jc w:val="center"/>
              <w:rPr>
                <w:rFonts w:ascii="Arial" w:hAnsi="Arial" w:cs="Arial"/>
                <w:b/>
              </w:rPr>
            </w:pPr>
          </w:p>
        </w:tc>
        <w:tc>
          <w:tcPr>
            <w:tcW w:w="262" w:type="pct"/>
            <w:shd w:val="clear" w:color="auto" w:fill="D9D9D9" w:themeFill="background1" w:themeFillShade="D9"/>
            <w:vAlign w:val="center"/>
          </w:tcPr>
          <w:p w14:paraId="66B5A8A0" w14:textId="77777777" w:rsidR="00DB353A" w:rsidRDefault="00DB353A">
            <w:pPr>
              <w:jc w:val="center"/>
              <w:rPr>
                <w:rFonts w:ascii="Arial" w:hAnsi="Arial" w:cs="Arial"/>
                <w:b/>
              </w:rPr>
            </w:pPr>
          </w:p>
        </w:tc>
        <w:tc>
          <w:tcPr>
            <w:tcW w:w="262" w:type="pct"/>
            <w:shd w:val="clear" w:color="auto" w:fill="D9D9D9" w:themeFill="background1" w:themeFillShade="D9"/>
            <w:vAlign w:val="center"/>
          </w:tcPr>
          <w:p w14:paraId="66B5A8A1" w14:textId="77777777" w:rsidR="00DB353A" w:rsidRDefault="00DB353A">
            <w:pPr>
              <w:jc w:val="center"/>
              <w:rPr>
                <w:rFonts w:ascii="Arial" w:hAnsi="Arial" w:cs="Arial"/>
                <w:b/>
              </w:rPr>
            </w:pPr>
          </w:p>
        </w:tc>
        <w:tc>
          <w:tcPr>
            <w:tcW w:w="328" w:type="pct"/>
            <w:shd w:val="clear" w:color="auto" w:fill="D9D9D9" w:themeFill="background1" w:themeFillShade="D9"/>
            <w:vAlign w:val="center"/>
          </w:tcPr>
          <w:p w14:paraId="66B5A8A2" w14:textId="77777777" w:rsidR="00DB353A" w:rsidRDefault="00DB353A">
            <w:pPr>
              <w:jc w:val="center"/>
              <w:rPr>
                <w:rFonts w:ascii="Arial" w:hAnsi="Arial" w:cs="Arial"/>
                <w:b/>
              </w:rPr>
            </w:pPr>
          </w:p>
        </w:tc>
        <w:tc>
          <w:tcPr>
            <w:tcW w:w="328" w:type="pct"/>
            <w:shd w:val="clear" w:color="auto" w:fill="D9D9D9" w:themeFill="background1" w:themeFillShade="D9"/>
            <w:vAlign w:val="center"/>
          </w:tcPr>
          <w:p w14:paraId="66B5A8A3" w14:textId="77777777" w:rsidR="00DB353A" w:rsidRDefault="00DB353A">
            <w:pPr>
              <w:jc w:val="center"/>
              <w:rPr>
                <w:rFonts w:ascii="Arial" w:hAnsi="Arial" w:cs="Arial"/>
                <w:b/>
              </w:rPr>
            </w:pPr>
          </w:p>
        </w:tc>
        <w:tc>
          <w:tcPr>
            <w:tcW w:w="262" w:type="pct"/>
            <w:shd w:val="clear" w:color="auto" w:fill="D9D9D9" w:themeFill="background1" w:themeFillShade="D9"/>
            <w:vAlign w:val="center"/>
          </w:tcPr>
          <w:p w14:paraId="66B5A8A4" w14:textId="77777777" w:rsidR="00DB353A" w:rsidRDefault="00DB353A">
            <w:pPr>
              <w:jc w:val="center"/>
              <w:rPr>
                <w:rFonts w:ascii="Arial" w:hAnsi="Arial" w:cs="Arial"/>
                <w:b/>
              </w:rPr>
            </w:pPr>
          </w:p>
        </w:tc>
        <w:tc>
          <w:tcPr>
            <w:tcW w:w="262" w:type="pct"/>
            <w:shd w:val="clear" w:color="auto" w:fill="D9D9D9" w:themeFill="background1" w:themeFillShade="D9"/>
            <w:vAlign w:val="center"/>
          </w:tcPr>
          <w:p w14:paraId="66B5A8A5" w14:textId="77777777" w:rsidR="00DB353A" w:rsidRDefault="00DB353A">
            <w:pPr>
              <w:jc w:val="center"/>
              <w:rPr>
                <w:rFonts w:ascii="Arial" w:hAnsi="Arial" w:cs="Arial"/>
                <w:b/>
              </w:rPr>
            </w:pPr>
          </w:p>
        </w:tc>
        <w:tc>
          <w:tcPr>
            <w:tcW w:w="328" w:type="pct"/>
            <w:shd w:val="clear" w:color="auto" w:fill="D9D9D9" w:themeFill="background1" w:themeFillShade="D9"/>
            <w:vAlign w:val="center"/>
          </w:tcPr>
          <w:p w14:paraId="66B5A8A6" w14:textId="77777777" w:rsidR="00DB353A" w:rsidRDefault="00DB353A">
            <w:pPr>
              <w:jc w:val="center"/>
              <w:rPr>
                <w:rFonts w:ascii="Arial" w:hAnsi="Arial" w:cs="Arial"/>
                <w:b/>
              </w:rPr>
            </w:pPr>
          </w:p>
        </w:tc>
        <w:tc>
          <w:tcPr>
            <w:tcW w:w="326" w:type="pct"/>
            <w:shd w:val="clear" w:color="auto" w:fill="D9D9D9" w:themeFill="background1" w:themeFillShade="D9"/>
            <w:vAlign w:val="center"/>
          </w:tcPr>
          <w:p w14:paraId="66B5A8A7" w14:textId="77777777" w:rsidR="00DB353A" w:rsidRDefault="00DB353A">
            <w:pPr>
              <w:jc w:val="center"/>
              <w:rPr>
                <w:rFonts w:ascii="Arial" w:hAnsi="Arial" w:cs="Arial"/>
                <w:b/>
              </w:rPr>
            </w:pPr>
          </w:p>
        </w:tc>
      </w:tr>
      <w:tr w:rsidR="00DB353A" w14:paraId="66B5A8B9" w14:textId="77777777">
        <w:tc>
          <w:tcPr>
            <w:tcW w:w="801" w:type="pct"/>
          </w:tcPr>
          <w:p w14:paraId="66B5A8A9" w14:textId="77777777" w:rsidR="00DB353A" w:rsidRDefault="0058699F">
            <w:pPr>
              <w:jc w:val="right"/>
              <w:rPr>
                <w:rFonts w:ascii="Arial" w:hAnsi="Arial" w:cs="Arial"/>
                <w:i/>
                <w:highlight w:val="yellow"/>
              </w:rPr>
            </w:pPr>
            <w:r>
              <w:rPr>
                <w:rFonts w:ascii="Arial" w:hAnsi="Arial" w:cs="Arial"/>
                <w:i/>
              </w:rPr>
              <w:t>Private Studies</w:t>
            </w:r>
          </w:p>
        </w:tc>
        <w:tc>
          <w:tcPr>
            <w:tcW w:w="263" w:type="pct"/>
            <w:vAlign w:val="center"/>
          </w:tcPr>
          <w:p w14:paraId="66B5A8AA" w14:textId="77777777" w:rsidR="00DB353A" w:rsidRDefault="0058699F">
            <w:pPr>
              <w:jc w:val="center"/>
              <w:rPr>
                <w:rFonts w:ascii="Arial" w:hAnsi="Arial" w:cs="Arial"/>
                <w:b/>
              </w:rPr>
            </w:pPr>
            <w:r>
              <w:rPr>
                <w:rFonts w:ascii="Arial" w:hAnsi="Arial" w:cs="Arial"/>
              </w:rPr>
              <w:t>x</w:t>
            </w:r>
          </w:p>
        </w:tc>
        <w:tc>
          <w:tcPr>
            <w:tcW w:w="263" w:type="pct"/>
            <w:vAlign w:val="center"/>
          </w:tcPr>
          <w:p w14:paraId="66B5A8AB" w14:textId="77777777" w:rsidR="00DB353A" w:rsidRDefault="0058699F">
            <w:pPr>
              <w:jc w:val="center"/>
              <w:rPr>
                <w:rFonts w:ascii="Arial" w:hAnsi="Arial" w:cs="Arial"/>
                <w:b/>
              </w:rPr>
            </w:pPr>
            <w:r>
              <w:rPr>
                <w:rFonts w:ascii="Arial" w:hAnsi="Arial" w:cs="Arial"/>
              </w:rPr>
              <w:t>x</w:t>
            </w:r>
          </w:p>
        </w:tc>
        <w:tc>
          <w:tcPr>
            <w:tcW w:w="263" w:type="pct"/>
            <w:vAlign w:val="center"/>
          </w:tcPr>
          <w:p w14:paraId="66B5A8AC" w14:textId="77777777" w:rsidR="00DB353A" w:rsidRDefault="0058699F">
            <w:pPr>
              <w:jc w:val="center"/>
              <w:rPr>
                <w:rFonts w:ascii="Arial" w:hAnsi="Arial" w:cs="Arial"/>
                <w:b/>
              </w:rPr>
            </w:pPr>
            <w:r>
              <w:rPr>
                <w:rFonts w:ascii="Arial" w:hAnsi="Arial" w:cs="Arial"/>
              </w:rPr>
              <w:t>x</w:t>
            </w:r>
          </w:p>
        </w:tc>
        <w:tc>
          <w:tcPr>
            <w:tcW w:w="263" w:type="pct"/>
            <w:vAlign w:val="center"/>
          </w:tcPr>
          <w:p w14:paraId="66B5A8AD" w14:textId="77777777" w:rsidR="00DB353A" w:rsidRDefault="0058699F">
            <w:pPr>
              <w:jc w:val="center"/>
              <w:rPr>
                <w:rFonts w:ascii="Arial" w:hAnsi="Arial" w:cs="Arial"/>
                <w:b/>
              </w:rPr>
            </w:pPr>
            <w:r>
              <w:rPr>
                <w:rFonts w:ascii="Arial" w:hAnsi="Arial" w:cs="Arial"/>
              </w:rPr>
              <w:t>x</w:t>
            </w:r>
          </w:p>
        </w:tc>
        <w:tc>
          <w:tcPr>
            <w:tcW w:w="263" w:type="pct"/>
            <w:vAlign w:val="center"/>
          </w:tcPr>
          <w:p w14:paraId="66B5A8AE" w14:textId="77777777" w:rsidR="00DB353A" w:rsidRDefault="0058699F">
            <w:pPr>
              <w:jc w:val="center"/>
              <w:rPr>
                <w:rFonts w:ascii="Arial" w:hAnsi="Arial" w:cs="Arial"/>
                <w:b/>
              </w:rPr>
            </w:pPr>
            <w:r>
              <w:rPr>
                <w:rFonts w:ascii="Arial" w:hAnsi="Arial" w:cs="Arial"/>
              </w:rPr>
              <w:t>x</w:t>
            </w:r>
          </w:p>
        </w:tc>
        <w:tc>
          <w:tcPr>
            <w:tcW w:w="263" w:type="pct"/>
            <w:vAlign w:val="center"/>
          </w:tcPr>
          <w:p w14:paraId="66B5A8AF" w14:textId="77777777" w:rsidR="00DB353A" w:rsidRDefault="0058699F">
            <w:pPr>
              <w:jc w:val="center"/>
              <w:rPr>
                <w:rFonts w:ascii="Arial" w:hAnsi="Arial" w:cs="Arial"/>
                <w:b/>
              </w:rPr>
            </w:pPr>
            <w:r>
              <w:rPr>
                <w:rFonts w:ascii="Arial" w:hAnsi="Arial" w:cs="Arial"/>
              </w:rPr>
              <w:t>x</w:t>
            </w:r>
          </w:p>
        </w:tc>
        <w:tc>
          <w:tcPr>
            <w:tcW w:w="262" w:type="pct"/>
            <w:vAlign w:val="center"/>
          </w:tcPr>
          <w:p w14:paraId="66B5A8B0" w14:textId="77777777" w:rsidR="00DB353A" w:rsidRDefault="0058699F">
            <w:pPr>
              <w:jc w:val="center"/>
              <w:rPr>
                <w:rFonts w:ascii="Arial" w:hAnsi="Arial" w:cs="Arial"/>
                <w:b/>
              </w:rPr>
            </w:pPr>
            <w:r>
              <w:rPr>
                <w:rFonts w:ascii="Arial" w:hAnsi="Arial" w:cs="Arial"/>
              </w:rPr>
              <w:t>x</w:t>
            </w:r>
          </w:p>
        </w:tc>
        <w:tc>
          <w:tcPr>
            <w:tcW w:w="262" w:type="pct"/>
            <w:vAlign w:val="center"/>
          </w:tcPr>
          <w:p w14:paraId="66B5A8B1" w14:textId="77777777" w:rsidR="00DB353A" w:rsidRDefault="0058699F">
            <w:pPr>
              <w:jc w:val="center"/>
              <w:rPr>
                <w:rFonts w:ascii="Arial" w:hAnsi="Arial" w:cs="Arial"/>
                <w:b/>
              </w:rPr>
            </w:pPr>
            <w:r>
              <w:rPr>
                <w:rFonts w:ascii="Arial" w:hAnsi="Arial" w:cs="Arial"/>
              </w:rPr>
              <w:t>x</w:t>
            </w:r>
          </w:p>
        </w:tc>
        <w:tc>
          <w:tcPr>
            <w:tcW w:w="262" w:type="pct"/>
            <w:vAlign w:val="center"/>
          </w:tcPr>
          <w:p w14:paraId="66B5A8B2" w14:textId="77777777" w:rsidR="00DB353A" w:rsidRDefault="0058699F">
            <w:pPr>
              <w:jc w:val="center"/>
              <w:rPr>
                <w:rFonts w:ascii="Arial" w:hAnsi="Arial" w:cs="Arial"/>
                <w:b/>
              </w:rPr>
            </w:pPr>
            <w:r>
              <w:rPr>
                <w:rFonts w:ascii="Arial" w:hAnsi="Arial" w:cs="Arial"/>
              </w:rPr>
              <w:t>x</w:t>
            </w:r>
          </w:p>
        </w:tc>
        <w:tc>
          <w:tcPr>
            <w:tcW w:w="328" w:type="pct"/>
            <w:vAlign w:val="center"/>
          </w:tcPr>
          <w:p w14:paraId="66B5A8B3" w14:textId="77777777" w:rsidR="00DB353A" w:rsidRDefault="0058699F">
            <w:pPr>
              <w:jc w:val="center"/>
              <w:rPr>
                <w:rFonts w:ascii="Arial" w:hAnsi="Arial" w:cs="Arial"/>
                <w:b/>
              </w:rPr>
            </w:pPr>
            <w:r>
              <w:rPr>
                <w:rFonts w:ascii="Arial" w:hAnsi="Arial" w:cs="Arial"/>
              </w:rPr>
              <w:t>x</w:t>
            </w:r>
          </w:p>
        </w:tc>
        <w:tc>
          <w:tcPr>
            <w:tcW w:w="328" w:type="pct"/>
            <w:vAlign w:val="center"/>
          </w:tcPr>
          <w:p w14:paraId="66B5A8B4" w14:textId="77777777" w:rsidR="00DB353A" w:rsidRDefault="0058699F">
            <w:pPr>
              <w:jc w:val="center"/>
              <w:rPr>
                <w:rFonts w:ascii="Arial" w:hAnsi="Arial" w:cs="Arial"/>
                <w:b/>
              </w:rPr>
            </w:pPr>
            <w:r>
              <w:rPr>
                <w:rFonts w:ascii="Arial" w:hAnsi="Arial" w:cs="Arial"/>
              </w:rPr>
              <w:t>x</w:t>
            </w:r>
          </w:p>
        </w:tc>
        <w:tc>
          <w:tcPr>
            <w:tcW w:w="262" w:type="pct"/>
            <w:vAlign w:val="center"/>
          </w:tcPr>
          <w:p w14:paraId="66B5A8B5" w14:textId="77777777" w:rsidR="00DB353A" w:rsidRDefault="0058699F">
            <w:pPr>
              <w:jc w:val="center"/>
              <w:rPr>
                <w:rFonts w:ascii="Arial" w:hAnsi="Arial" w:cs="Arial"/>
                <w:b/>
              </w:rPr>
            </w:pPr>
            <w:r>
              <w:rPr>
                <w:rFonts w:ascii="Arial" w:hAnsi="Arial" w:cs="Arial"/>
              </w:rPr>
              <w:t>x</w:t>
            </w:r>
          </w:p>
        </w:tc>
        <w:tc>
          <w:tcPr>
            <w:tcW w:w="262" w:type="pct"/>
            <w:vAlign w:val="center"/>
          </w:tcPr>
          <w:p w14:paraId="66B5A8B6" w14:textId="77777777" w:rsidR="00DB353A" w:rsidRDefault="0058699F">
            <w:pPr>
              <w:jc w:val="center"/>
              <w:rPr>
                <w:rFonts w:ascii="Arial" w:hAnsi="Arial" w:cs="Arial"/>
                <w:b/>
              </w:rPr>
            </w:pPr>
            <w:r>
              <w:rPr>
                <w:rFonts w:ascii="Arial" w:hAnsi="Arial" w:cs="Arial"/>
              </w:rPr>
              <w:t>x</w:t>
            </w:r>
          </w:p>
        </w:tc>
        <w:tc>
          <w:tcPr>
            <w:tcW w:w="328" w:type="pct"/>
            <w:vAlign w:val="center"/>
          </w:tcPr>
          <w:p w14:paraId="66B5A8B7" w14:textId="77777777" w:rsidR="00DB353A" w:rsidRDefault="0058699F">
            <w:pPr>
              <w:jc w:val="center"/>
              <w:rPr>
                <w:rFonts w:ascii="Arial" w:hAnsi="Arial" w:cs="Arial"/>
                <w:b/>
              </w:rPr>
            </w:pPr>
            <w:r>
              <w:rPr>
                <w:rFonts w:ascii="Arial" w:hAnsi="Arial" w:cs="Arial"/>
              </w:rPr>
              <w:t>x</w:t>
            </w:r>
          </w:p>
        </w:tc>
        <w:tc>
          <w:tcPr>
            <w:tcW w:w="326" w:type="pct"/>
            <w:vAlign w:val="center"/>
          </w:tcPr>
          <w:p w14:paraId="66B5A8B8" w14:textId="77777777" w:rsidR="00DB353A" w:rsidRDefault="0058699F">
            <w:pPr>
              <w:jc w:val="center"/>
              <w:rPr>
                <w:rFonts w:ascii="Arial" w:hAnsi="Arial" w:cs="Arial"/>
                <w:b/>
              </w:rPr>
            </w:pPr>
            <w:r>
              <w:rPr>
                <w:rFonts w:ascii="Arial" w:hAnsi="Arial" w:cs="Arial"/>
              </w:rPr>
              <w:t>x</w:t>
            </w:r>
          </w:p>
        </w:tc>
      </w:tr>
      <w:tr w:rsidR="00DB353A" w14:paraId="66B5A8CA" w14:textId="77777777">
        <w:tc>
          <w:tcPr>
            <w:tcW w:w="801" w:type="pct"/>
          </w:tcPr>
          <w:p w14:paraId="66B5A8BA" w14:textId="77777777" w:rsidR="00DB353A" w:rsidRDefault="0058699F">
            <w:pPr>
              <w:jc w:val="right"/>
              <w:rPr>
                <w:rFonts w:ascii="Arial" w:hAnsi="Arial" w:cs="Arial"/>
                <w:i/>
              </w:rPr>
            </w:pPr>
            <w:r>
              <w:rPr>
                <w:rFonts w:ascii="Arial" w:hAnsi="Arial" w:cs="Arial"/>
                <w:i/>
              </w:rPr>
              <w:t>Lectures</w:t>
            </w:r>
          </w:p>
        </w:tc>
        <w:tc>
          <w:tcPr>
            <w:tcW w:w="263" w:type="pct"/>
            <w:vAlign w:val="center"/>
          </w:tcPr>
          <w:p w14:paraId="66B5A8BB" w14:textId="77777777" w:rsidR="00DB353A" w:rsidRDefault="0058699F">
            <w:pPr>
              <w:jc w:val="center"/>
              <w:rPr>
                <w:rFonts w:ascii="Arial" w:hAnsi="Arial" w:cs="Arial"/>
              </w:rPr>
            </w:pPr>
            <w:r>
              <w:rPr>
                <w:rFonts w:ascii="Arial" w:hAnsi="Arial" w:cs="Arial"/>
              </w:rPr>
              <w:t>x</w:t>
            </w:r>
          </w:p>
        </w:tc>
        <w:tc>
          <w:tcPr>
            <w:tcW w:w="263" w:type="pct"/>
            <w:vAlign w:val="center"/>
          </w:tcPr>
          <w:p w14:paraId="66B5A8BC" w14:textId="77777777" w:rsidR="00DB353A" w:rsidRDefault="0058699F">
            <w:pPr>
              <w:jc w:val="center"/>
              <w:rPr>
                <w:rFonts w:ascii="Arial" w:hAnsi="Arial" w:cs="Arial"/>
              </w:rPr>
            </w:pPr>
            <w:r>
              <w:rPr>
                <w:rFonts w:ascii="Arial" w:hAnsi="Arial" w:cs="Arial"/>
              </w:rPr>
              <w:t>x</w:t>
            </w:r>
          </w:p>
        </w:tc>
        <w:tc>
          <w:tcPr>
            <w:tcW w:w="263" w:type="pct"/>
            <w:vAlign w:val="center"/>
          </w:tcPr>
          <w:p w14:paraId="66B5A8BD" w14:textId="77777777" w:rsidR="00DB353A" w:rsidRDefault="0058699F">
            <w:pPr>
              <w:jc w:val="center"/>
              <w:rPr>
                <w:rFonts w:ascii="Arial" w:hAnsi="Arial" w:cs="Arial"/>
              </w:rPr>
            </w:pPr>
            <w:r>
              <w:rPr>
                <w:rFonts w:ascii="Arial" w:hAnsi="Arial" w:cs="Arial"/>
              </w:rPr>
              <w:t>x</w:t>
            </w:r>
          </w:p>
        </w:tc>
        <w:tc>
          <w:tcPr>
            <w:tcW w:w="263" w:type="pct"/>
            <w:vAlign w:val="center"/>
          </w:tcPr>
          <w:p w14:paraId="66B5A8BE" w14:textId="77777777" w:rsidR="00DB353A" w:rsidRDefault="0058699F">
            <w:pPr>
              <w:jc w:val="center"/>
              <w:rPr>
                <w:rFonts w:ascii="Arial" w:hAnsi="Arial" w:cs="Arial"/>
              </w:rPr>
            </w:pPr>
            <w:r>
              <w:rPr>
                <w:rFonts w:ascii="Arial" w:hAnsi="Arial" w:cs="Arial"/>
              </w:rPr>
              <w:t>x</w:t>
            </w:r>
          </w:p>
        </w:tc>
        <w:tc>
          <w:tcPr>
            <w:tcW w:w="263" w:type="pct"/>
            <w:vAlign w:val="center"/>
          </w:tcPr>
          <w:p w14:paraId="66B5A8BF" w14:textId="77777777" w:rsidR="00DB353A" w:rsidRDefault="0058699F">
            <w:pPr>
              <w:jc w:val="center"/>
              <w:rPr>
                <w:rFonts w:ascii="Arial" w:hAnsi="Arial" w:cs="Arial"/>
              </w:rPr>
            </w:pPr>
            <w:r>
              <w:rPr>
                <w:rFonts w:ascii="Arial" w:hAnsi="Arial" w:cs="Arial"/>
              </w:rPr>
              <w:t>x</w:t>
            </w:r>
          </w:p>
        </w:tc>
        <w:tc>
          <w:tcPr>
            <w:tcW w:w="263" w:type="pct"/>
            <w:vAlign w:val="center"/>
          </w:tcPr>
          <w:p w14:paraId="66B5A8C0" w14:textId="77777777" w:rsidR="00DB353A" w:rsidRDefault="0058699F">
            <w:pPr>
              <w:jc w:val="center"/>
              <w:rPr>
                <w:rFonts w:ascii="Arial" w:hAnsi="Arial" w:cs="Arial"/>
              </w:rPr>
            </w:pPr>
            <w:r>
              <w:rPr>
                <w:rFonts w:ascii="Arial" w:hAnsi="Arial" w:cs="Arial"/>
              </w:rPr>
              <w:t>x</w:t>
            </w:r>
          </w:p>
        </w:tc>
        <w:tc>
          <w:tcPr>
            <w:tcW w:w="262" w:type="pct"/>
            <w:vAlign w:val="center"/>
          </w:tcPr>
          <w:p w14:paraId="66B5A8C1" w14:textId="77777777" w:rsidR="00DB353A" w:rsidRDefault="0058699F">
            <w:pPr>
              <w:jc w:val="center"/>
              <w:rPr>
                <w:rFonts w:ascii="Arial" w:hAnsi="Arial" w:cs="Arial"/>
              </w:rPr>
            </w:pPr>
            <w:r>
              <w:rPr>
                <w:rFonts w:ascii="Arial" w:hAnsi="Arial" w:cs="Arial"/>
              </w:rPr>
              <w:t>x</w:t>
            </w:r>
          </w:p>
        </w:tc>
        <w:tc>
          <w:tcPr>
            <w:tcW w:w="262" w:type="pct"/>
            <w:vAlign w:val="center"/>
          </w:tcPr>
          <w:p w14:paraId="66B5A8C2" w14:textId="77777777" w:rsidR="00DB353A" w:rsidRDefault="0058699F">
            <w:pPr>
              <w:jc w:val="center"/>
              <w:rPr>
                <w:rFonts w:ascii="Arial" w:hAnsi="Arial" w:cs="Arial"/>
              </w:rPr>
            </w:pPr>
            <w:r>
              <w:rPr>
                <w:rFonts w:ascii="Arial" w:hAnsi="Arial" w:cs="Arial"/>
              </w:rPr>
              <w:t>x</w:t>
            </w:r>
          </w:p>
        </w:tc>
        <w:tc>
          <w:tcPr>
            <w:tcW w:w="262" w:type="pct"/>
            <w:vAlign w:val="center"/>
          </w:tcPr>
          <w:p w14:paraId="66B5A8C3" w14:textId="77777777" w:rsidR="00DB353A" w:rsidRDefault="0058699F">
            <w:pPr>
              <w:jc w:val="center"/>
              <w:rPr>
                <w:rFonts w:ascii="Arial" w:hAnsi="Arial" w:cs="Arial"/>
              </w:rPr>
            </w:pPr>
            <w:r>
              <w:rPr>
                <w:rFonts w:ascii="Arial" w:hAnsi="Arial" w:cs="Arial"/>
              </w:rPr>
              <w:t>x</w:t>
            </w:r>
          </w:p>
        </w:tc>
        <w:tc>
          <w:tcPr>
            <w:tcW w:w="328" w:type="pct"/>
            <w:vAlign w:val="center"/>
          </w:tcPr>
          <w:p w14:paraId="66B5A8C4" w14:textId="77777777" w:rsidR="00DB353A" w:rsidRDefault="0058699F">
            <w:pPr>
              <w:jc w:val="center"/>
              <w:rPr>
                <w:rFonts w:ascii="Arial" w:hAnsi="Arial" w:cs="Arial"/>
              </w:rPr>
            </w:pPr>
            <w:r>
              <w:rPr>
                <w:rFonts w:ascii="Arial" w:hAnsi="Arial" w:cs="Arial"/>
              </w:rPr>
              <w:t>x</w:t>
            </w:r>
          </w:p>
        </w:tc>
        <w:tc>
          <w:tcPr>
            <w:tcW w:w="328" w:type="pct"/>
            <w:vAlign w:val="center"/>
          </w:tcPr>
          <w:p w14:paraId="66B5A8C5" w14:textId="77777777" w:rsidR="00DB353A" w:rsidRDefault="0058699F">
            <w:pPr>
              <w:jc w:val="center"/>
              <w:rPr>
                <w:rFonts w:ascii="Arial" w:hAnsi="Arial" w:cs="Arial"/>
              </w:rPr>
            </w:pPr>
            <w:r>
              <w:rPr>
                <w:rFonts w:ascii="Arial" w:hAnsi="Arial" w:cs="Arial"/>
              </w:rPr>
              <w:t>x</w:t>
            </w:r>
          </w:p>
        </w:tc>
        <w:tc>
          <w:tcPr>
            <w:tcW w:w="262" w:type="pct"/>
            <w:vAlign w:val="center"/>
          </w:tcPr>
          <w:p w14:paraId="66B5A8C6" w14:textId="77777777" w:rsidR="00DB353A" w:rsidRDefault="0058699F">
            <w:pPr>
              <w:jc w:val="center"/>
              <w:rPr>
                <w:rFonts w:ascii="Arial" w:hAnsi="Arial" w:cs="Arial"/>
              </w:rPr>
            </w:pPr>
            <w:r>
              <w:rPr>
                <w:rFonts w:ascii="Arial" w:hAnsi="Arial" w:cs="Arial"/>
              </w:rPr>
              <w:t>x</w:t>
            </w:r>
          </w:p>
        </w:tc>
        <w:tc>
          <w:tcPr>
            <w:tcW w:w="262" w:type="pct"/>
            <w:vAlign w:val="center"/>
          </w:tcPr>
          <w:p w14:paraId="66B5A8C7" w14:textId="77777777" w:rsidR="00DB353A" w:rsidRDefault="0058699F">
            <w:pPr>
              <w:jc w:val="center"/>
              <w:rPr>
                <w:rFonts w:ascii="Arial" w:hAnsi="Arial" w:cs="Arial"/>
              </w:rPr>
            </w:pPr>
            <w:r>
              <w:rPr>
                <w:rFonts w:ascii="Arial" w:hAnsi="Arial" w:cs="Arial"/>
              </w:rPr>
              <w:t>x</w:t>
            </w:r>
          </w:p>
        </w:tc>
        <w:tc>
          <w:tcPr>
            <w:tcW w:w="328" w:type="pct"/>
            <w:vAlign w:val="center"/>
          </w:tcPr>
          <w:p w14:paraId="66B5A8C8" w14:textId="77777777" w:rsidR="00DB353A" w:rsidRDefault="0058699F">
            <w:pPr>
              <w:jc w:val="center"/>
              <w:rPr>
                <w:rFonts w:ascii="Arial" w:hAnsi="Arial" w:cs="Arial"/>
              </w:rPr>
            </w:pPr>
            <w:r>
              <w:rPr>
                <w:rFonts w:ascii="Arial" w:hAnsi="Arial" w:cs="Arial"/>
              </w:rPr>
              <w:t>x</w:t>
            </w:r>
          </w:p>
        </w:tc>
        <w:tc>
          <w:tcPr>
            <w:tcW w:w="326" w:type="pct"/>
            <w:vAlign w:val="center"/>
          </w:tcPr>
          <w:p w14:paraId="66B5A8C9" w14:textId="77777777" w:rsidR="00DB353A" w:rsidRDefault="0058699F">
            <w:pPr>
              <w:jc w:val="center"/>
              <w:rPr>
                <w:rFonts w:ascii="Arial" w:hAnsi="Arial" w:cs="Arial"/>
              </w:rPr>
            </w:pPr>
            <w:r>
              <w:rPr>
                <w:rFonts w:ascii="Arial" w:hAnsi="Arial" w:cs="Arial"/>
              </w:rPr>
              <w:t>x</w:t>
            </w:r>
          </w:p>
        </w:tc>
      </w:tr>
      <w:tr w:rsidR="00DB353A" w14:paraId="66B5A8DB" w14:textId="77777777">
        <w:tc>
          <w:tcPr>
            <w:tcW w:w="801" w:type="pct"/>
          </w:tcPr>
          <w:p w14:paraId="66B5A8CB" w14:textId="77777777" w:rsidR="00DB353A" w:rsidRDefault="0058699F">
            <w:pPr>
              <w:jc w:val="right"/>
              <w:rPr>
                <w:rFonts w:ascii="Arial" w:hAnsi="Arial" w:cs="Arial"/>
                <w:i/>
              </w:rPr>
            </w:pPr>
            <w:r>
              <w:rPr>
                <w:rFonts w:ascii="Arial" w:hAnsi="Arial" w:cs="Arial"/>
                <w:i/>
                <w:color w:val="000000" w:themeColor="text1"/>
              </w:rPr>
              <w:t>Laboratory</w:t>
            </w:r>
            <w:r>
              <w:rPr>
                <w:rFonts w:ascii="Arial" w:hAnsi="Arial" w:cs="Arial"/>
                <w:i/>
              </w:rPr>
              <w:t xml:space="preserve"> sessions / workshops</w:t>
            </w:r>
          </w:p>
        </w:tc>
        <w:tc>
          <w:tcPr>
            <w:tcW w:w="263" w:type="pct"/>
            <w:vAlign w:val="center"/>
          </w:tcPr>
          <w:p w14:paraId="66B5A8CC" w14:textId="77777777" w:rsidR="00DB353A" w:rsidRDefault="0058699F">
            <w:pPr>
              <w:jc w:val="center"/>
              <w:rPr>
                <w:rFonts w:ascii="Arial" w:hAnsi="Arial" w:cs="Arial"/>
                <w:b/>
              </w:rPr>
            </w:pPr>
            <w:r>
              <w:rPr>
                <w:rFonts w:ascii="Arial" w:hAnsi="Arial" w:cs="Arial"/>
              </w:rPr>
              <w:t>x</w:t>
            </w:r>
          </w:p>
        </w:tc>
        <w:tc>
          <w:tcPr>
            <w:tcW w:w="263" w:type="pct"/>
            <w:vAlign w:val="center"/>
          </w:tcPr>
          <w:p w14:paraId="66B5A8CD" w14:textId="77777777" w:rsidR="00DB353A" w:rsidRDefault="0058699F">
            <w:pPr>
              <w:jc w:val="center"/>
              <w:rPr>
                <w:rFonts w:ascii="Arial" w:hAnsi="Arial" w:cs="Arial"/>
                <w:b/>
              </w:rPr>
            </w:pPr>
            <w:r>
              <w:rPr>
                <w:rFonts w:ascii="Arial" w:hAnsi="Arial" w:cs="Arial"/>
              </w:rPr>
              <w:t>x</w:t>
            </w:r>
          </w:p>
        </w:tc>
        <w:tc>
          <w:tcPr>
            <w:tcW w:w="263" w:type="pct"/>
            <w:vAlign w:val="center"/>
          </w:tcPr>
          <w:p w14:paraId="66B5A8CE" w14:textId="77777777" w:rsidR="00DB353A" w:rsidRDefault="0058699F">
            <w:pPr>
              <w:jc w:val="center"/>
              <w:rPr>
                <w:rFonts w:ascii="Arial" w:hAnsi="Arial" w:cs="Arial"/>
                <w:b/>
              </w:rPr>
            </w:pPr>
            <w:r>
              <w:rPr>
                <w:rFonts w:ascii="Arial" w:hAnsi="Arial" w:cs="Arial"/>
              </w:rPr>
              <w:t>x</w:t>
            </w:r>
          </w:p>
        </w:tc>
        <w:tc>
          <w:tcPr>
            <w:tcW w:w="263" w:type="pct"/>
            <w:vAlign w:val="center"/>
          </w:tcPr>
          <w:p w14:paraId="66B5A8CF" w14:textId="77777777" w:rsidR="00DB353A" w:rsidRDefault="0058699F">
            <w:pPr>
              <w:jc w:val="center"/>
              <w:rPr>
                <w:rFonts w:ascii="Arial" w:hAnsi="Arial" w:cs="Arial"/>
                <w:b/>
              </w:rPr>
            </w:pPr>
            <w:r>
              <w:rPr>
                <w:rFonts w:ascii="Arial" w:hAnsi="Arial" w:cs="Arial"/>
              </w:rPr>
              <w:t>x</w:t>
            </w:r>
          </w:p>
        </w:tc>
        <w:tc>
          <w:tcPr>
            <w:tcW w:w="263" w:type="pct"/>
            <w:vAlign w:val="center"/>
          </w:tcPr>
          <w:p w14:paraId="66B5A8D0" w14:textId="77777777" w:rsidR="00DB353A" w:rsidRDefault="0058699F">
            <w:pPr>
              <w:jc w:val="center"/>
              <w:rPr>
                <w:rFonts w:ascii="Arial" w:hAnsi="Arial" w:cs="Arial"/>
                <w:b/>
              </w:rPr>
            </w:pPr>
            <w:r>
              <w:rPr>
                <w:rFonts w:ascii="Arial" w:hAnsi="Arial" w:cs="Arial"/>
              </w:rPr>
              <w:t>x</w:t>
            </w:r>
          </w:p>
        </w:tc>
        <w:tc>
          <w:tcPr>
            <w:tcW w:w="263" w:type="pct"/>
            <w:vAlign w:val="center"/>
          </w:tcPr>
          <w:p w14:paraId="66B5A8D1" w14:textId="77777777" w:rsidR="00DB353A" w:rsidRDefault="0058699F">
            <w:pPr>
              <w:jc w:val="center"/>
              <w:rPr>
                <w:rFonts w:ascii="Arial" w:hAnsi="Arial" w:cs="Arial"/>
                <w:b/>
              </w:rPr>
            </w:pPr>
            <w:r>
              <w:rPr>
                <w:rFonts w:ascii="Arial" w:hAnsi="Arial" w:cs="Arial"/>
              </w:rPr>
              <w:t>x</w:t>
            </w:r>
          </w:p>
        </w:tc>
        <w:tc>
          <w:tcPr>
            <w:tcW w:w="262" w:type="pct"/>
            <w:vAlign w:val="center"/>
          </w:tcPr>
          <w:p w14:paraId="66B5A8D2" w14:textId="77777777" w:rsidR="00DB353A" w:rsidRDefault="0058699F">
            <w:pPr>
              <w:jc w:val="center"/>
              <w:rPr>
                <w:rFonts w:ascii="Arial" w:hAnsi="Arial" w:cs="Arial"/>
                <w:b/>
              </w:rPr>
            </w:pPr>
            <w:r>
              <w:rPr>
                <w:rFonts w:ascii="Arial" w:hAnsi="Arial" w:cs="Arial"/>
              </w:rPr>
              <w:t>x</w:t>
            </w:r>
          </w:p>
        </w:tc>
        <w:tc>
          <w:tcPr>
            <w:tcW w:w="262" w:type="pct"/>
            <w:vAlign w:val="center"/>
          </w:tcPr>
          <w:p w14:paraId="66B5A8D3" w14:textId="77777777" w:rsidR="00DB353A" w:rsidRDefault="0058699F">
            <w:pPr>
              <w:jc w:val="center"/>
              <w:rPr>
                <w:rFonts w:ascii="Arial" w:hAnsi="Arial" w:cs="Arial"/>
                <w:b/>
              </w:rPr>
            </w:pPr>
            <w:r>
              <w:rPr>
                <w:rFonts w:ascii="Arial" w:hAnsi="Arial" w:cs="Arial"/>
              </w:rPr>
              <w:t>x</w:t>
            </w:r>
          </w:p>
        </w:tc>
        <w:tc>
          <w:tcPr>
            <w:tcW w:w="262" w:type="pct"/>
            <w:vAlign w:val="center"/>
          </w:tcPr>
          <w:p w14:paraId="66B5A8D4" w14:textId="77777777" w:rsidR="00DB353A" w:rsidRDefault="0058699F">
            <w:pPr>
              <w:jc w:val="center"/>
              <w:rPr>
                <w:rFonts w:ascii="Arial" w:hAnsi="Arial" w:cs="Arial"/>
                <w:b/>
              </w:rPr>
            </w:pPr>
            <w:r>
              <w:rPr>
                <w:rFonts w:ascii="Arial" w:hAnsi="Arial" w:cs="Arial"/>
              </w:rPr>
              <w:t>x</w:t>
            </w:r>
          </w:p>
        </w:tc>
        <w:tc>
          <w:tcPr>
            <w:tcW w:w="328" w:type="pct"/>
            <w:vAlign w:val="center"/>
          </w:tcPr>
          <w:p w14:paraId="66B5A8D5" w14:textId="77777777" w:rsidR="00DB353A" w:rsidRDefault="0058699F">
            <w:pPr>
              <w:jc w:val="center"/>
              <w:rPr>
                <w:rFonts w:ascii="Arial" w:hAnsi="Arial" w:cs="Arial"/>
                <w:b/>
              </w:rPr>
            </w:pPr>
            <w:r>
              <w:rPr>
                <w:rFonts w:ascii="Arial" w:hAnsi="Arial" w:cs="Arial"/>
              </w:rPr>
              <w:t>x</w:t>
            </w:r>
          </w:p>
        </w:tc>
        <w:tc>
          <w:tcPr>
            <w:tcW w:w="328" w:type="pct"/>
            <w:vAlign w:val="center"/>
          </w:tcPr>
          <w:p w14:paraId="66B5A8D6" w14:textId="77777777" w:rsidR="00DB353A" w:rsidRDefault="0058699F">
            <w:pPr>
              <w:jc w:val="center"/>
              <w:rPr>
                <w:rFonts w:ascii="Arial" w:hAnsi="Arial" w:cs="Arial"/>
                <w:b/>
              </w:rPr>
            </w:pPr>
            <w:r>
              <w:rPr>
                <w:rFonts w:ascii="Arial" w:hAnsi="Arial" w:cs="Arial"/>
              </w:rPr>
              <w:t>x</w:t>
            </w:r>
          </w:p>
        </w:tc>
        <w:tc>
          <w:tcPr>
            <w:tcW w:w="262" w:type="pct"/>
            <w:vAlign w:val="center"/>
          </w:tcPr>
          <w:p w14:paraId="66B5A8D7" w14:textId="77777777" w:rsidR="00DB353A" w:rsidRDefault="0058699F">
            <w:pPr>
              <w:jc w:val="center"/>
              <w:rPr>
                <w:rFonts w:ascii="Arial" w:hAnsi="Arial" w:cs="Arial"/>
                <w:b/>
              </w:rPr>
            </w:pPr>
            <w:r>
              <w:rPr>
                <w:rFonts w:ascii="Arial" w:hAnsi="Arial" w:cs="Arial"/>
              </w:rPr>
              <w:t>x</w:t>
            </w:r>
          </w:p>
        </w:tc>
        <w:tc>
          <w:tcPr>
            <w:tcW w:w="262" w:type="pct"/>
            <w:vAlign w:val="center"/>
          </w:tcPr>
          <w:p w14:paraId="66B5A8D8" w14:textId="77777777" w:rsidR="00DB353A" w:rsidRDefault="0058699F">
            <w:pPr>
              <w:jc w:val="center"/>
              <w:rPr>
                <w:rFonts w:ascii="Arial" w:hAnsi="Arial" w:cs="Arial"/>
                <w:b/>
              </w:rPr>
            </w:pPr>
            <w:r>
              <w:rPr>
                <w:rFonts w:ascii="Arial" w:hAnsi="Arial" w:cs="Arial"/>
              </w:rPr>
              <w:t>x</w:t>
            </w:r>
          </w:p>
        </w:tc>
        <w:tc>
          <w:tcPr>
            <w:tcW w:w="328" w:type="pct"/>
            <w:vAlign w:val="center"/>
          </w:tcPr>
          <w:p w14:paraId="66B5A8D9" w14:textId="77777777" w:rsidR="00DB353A" w:rsidRDefault="0058699F">
            <w:pPr>
              <w:jc w:val="center"/>
              <w:rPr>
                <w:rFonts w:ascii="Arial" w:hAnsi="Arial" w:cs="Arial"/>
                <w:b/>
              </w:rPr>
            </w:pPr>
            <w:r>
              <w:rPr>
                <w:rFonts w:ascii="Arial" w:hAnsi="Arial" w:cs="Arial"/>
              </w:rPr>
              <w:t>x</w:t>
            </w:r>
          </w:p>
        </w:tc>
        <w:tc>
          <w:tcPr>
            <w:tcW w:w="326" w:type="pct"/>
            <w:vAlign w:val="center"/>
          </w:tcPr>
          <w:p w14:paraId="66B5A8DA" w14:textId="77777777" w:rsidR="00DB353A" w:rsidRDefault="0058699F">
            <w:pPr>
              <w:jc w:val="center"/>
              <w:rPr>
                <w:rFonts w:ascii="Arial" w:hAnsi="Arial" w:cs="Arial"/>
                <w:b/>
              </w:rPr>
            </w:pPr>
            <w:r>
              <w:rPr>
                <w:rFonts w:ascii="Arial" w:hAnsi="Arial" w:cs="Arial"/>
              </w:rPr>
              <w:t>x</w:t>
            </w:r>
          </w:p>
        </w:tc>
      </w:tr>
      <w:tr w:rsidR="00DB353A" w14:paraId="66B5A8EC" w14:textId="77777777">
        <w:tc>
          <w:tcPr>
            <w:tcW w:w="801" w:type="pct"/>
          </w:tcPr>
          <w:p w14:paraId="66B5A8DC" w14:textId="77777777" w:rsidR="00DB353A" w:rsidRDefault="0058699F">
            <w:pPr>
              <w:jc w:val="right"/>
              <w:rPr>
                <w:rFonts w:ascii="Arial" w:hAnsi="Arial" w:cs="Arial"/>
                <w:i/>
                <w:color w:val="000000" w:themeColor="text1"/>
              </w:rPr>
            </w:pPr>
            <w:r>
              <w:rPr>
                <w:rFonts w:ascii="Arial" w:hAnsi="Arial" w:cs="Arial"/>
                <w:i/>
                <w:color w:val="000000" w:themeColor="text1"/>
              </w:rPr>
              <w:t>Placement</w:t>
            </w:r>
          </w:p>
        </w:tc>
        <w:tc>
          <w:tcPr>
            <w:tcW w:w="263" w:type="pct"/>
            <w:vAlign w:val="center"/>
          </w:tcPr>
          <w:p w14:paraId="66B5A8DD" w14:textId="77777777" w:rsidR="00DB353A" w:rsidRDefault="00DB353A">
            <w:pPr>
              <w:jc w:val="center"/>
              <w:rPr>
                <w:rFonts w:ascii="Arial" w:hAnsi="Arial" w:cs="Arial"/>
              </w:rPr>
            </w:pPr>
          </w:p>
        </w:tc>
        <w:tc>
          <w:tcPr>
            <w:tcW w:w="263" w:type="pct"/>
            <w:vAlign w:val="center"/>
          </w:tcPr>
          <w:p w14:paraId="66B5A8DE" w14:textId="77777777" w:rsidR="00DB353A" w:rsidRDefault="00DB353A">
            <w:pPr>
              <w:jc w:val="center"/>
              <w:rPr>
                <w:rFonts w:ascii="Arial" w:hAnsi="Arial" w:cs="Arial"/>
              </w:rPr>
            </w:pPr>
          </w:p>
        </w:tc>
        <w:tc>
          <w:tcPr>
            <w:tcW w:w="263" w:type="pct"/>
            <w:vAlign w:val="center"/>
          </w:tcPr>
          <w:p w14:paraId="66B5A8DF" w14:textId="77777777" w:rsidR="00DB353A" w:rsidRDefault="0058699F">
            <w:pPr>
              <w:jc w:val="center"/>
              <w:rPr>
                <w:rFonts w:ascii="Arial" w:hAnsi="Arial" w:cs="Arial"/>
              </w:rPr>
            </w:pPr>
            <w:r>
              <w:rPr>
                <w:rFonts w:ascii="Arial" w:hAnsi="Arial" w:cs="Arial"/>
              </w:rPr>
              <w:t>x</w:t>
            </w:r>
          </w:p>
        </w:tc>
        <w:tc>
          <w:tcPr>
            <w:tcW w:w="263" w:type="pct"/>
            <w:vAlign w:val="center"/>
          </w:tcPr>
          <w:p w14:paraId="66B5A8E0" w14:textId="77777777" w:rsidR="00DB353A" w:rsidRDefault="00DB353A">
            <w:pPr>
              <w:jc w:val="center"/>
              <w:rPr>
                <w:rFonts w:ascii="Arial" w:hAnsi="Arial" w:cs="Arial"/>
              </w:rPr>
            </w:pPr>
          </w:p>
        </w:tc>
        <w:tc>
          <w:tcPr>
            <w:tcW w:w="263" w:type="pct"/>
            <w:vAlign w:val="center"/>
          </w:tcPr>
          <w:p w14:paraId="66B5A8E1" w14:textId="77777777" w:rsidR="00DB353A" w:rsidRDefault="00DB353A">
            <w:pPr>
              <w:jc w:val="center"/>
              <w:rPr>
                <w:rFonts w:ascii="Arial" w:hAnsi="Arial" w:cs="Arial"/>
              </w:rPr>
            </w:pPr>
          </w:p>
        </w:tc>
        <w:tc>
          <w:tcPr>
            <w:tcW w:w="263" w:type="pct"/>
            <w:vAlign w:val="center"/>
          </w:tcPr>
          <w:p w14:paraId="66B5A8E2" w14:textId="77777777" w:rsidR="00DB353A" w:rsidRDefault="00DB353A">
            <w:pPr>
              <w:jc w:val="center"/>
              <w:rPr>
                <w:rFonts w:ascii="Arial" w:hAnsi="Arial" w:cs="Arial"/>
              </w:rPr>
            </w:pPr>
          </w:p>
        </w:tc>
        <w:tc>
          <w:tcPr>
            <w:tcW w:w="262" w:type="pct"/>
            <w:vAlign w:val="center"/>
          </w:tcPr>
          <w:p w14:paraId="66B5A8E3" w14:textId="77777777" w:rsidR="00DB353A" w:rsidRDefault="00DB353A">
            <w:pPr>
              <w:jc w:val="center"/>
              <w:rPr>
                <w:rFonts w:ascii="Arial" w:hAnsi="Arial" w:cs="Arial"/>
              </w:rPr>
            </w:pPr>
          </w:p>
        </w:tc>
        <w:tc>
          <w:tcPr>
            <w:tcW w:w="262" w:type="pct"/>
            <w:vAlign w:val="center"/>
          </w:tcPr>
          <w:p w14:paraId="66B5A8E4" w14:textId="77777777" w:rsidR="00DB353A" w:rsidRDefault="00DB353A">
            <w:pPr>
              <w:jc w:val="center"/>
              <w:rPr>
                <w:rFonts w:ascii="Arial" w:hAnsi="Arial" w:cs="Arial"/>
              </w:rPr>
            </w:pPr>
          </w:p>
        </w:tc>
        <w:tc>
          <w:tcPr>
            <w:tcW w:w="262" w:type="pct"/>
            <w:vAlign w:val="center"/>
          </w:tcPr>
          <w:p w14:paraId="66B5A8E5" w14:textId="77777777" w:rsidR="00DB353A" w:rsidRDefault="0058699F">
            <w:pPr>
              <w:jc w:val="center"/>
              <w:rPr>
                <w:rFonts w:ascii="Arial" w:hAnsi="Arial" w:cs="Arial"/>
              </w:rPr>
            </w:pPr>
            <w:r>
              <w:rPr>
                <w:rFonts w:ascii="Arial" w:hAnsi="Arial" w:cs="Arial"/>
              </w:rPr>
              <w:t>x</w:t>
            </w:r>
          </w:p>
        </w:tc>
        <w:tc>
          <w:tcPr>
            <w:tcW w:w="328" w:type="pct"/>
            <w:vAlign w:val="center"/>
          </w:tcPr>
          <w:p w14:paraId="66B5A8E6" w14:textId="77777777" w:rsidR="00DB353A" w:rsidRDefault="0058699F">
            <w:pPr>
              <w:jc w:val="center"/>
              <w:rPr>
                <w:rFonts w:ascii="Arial" w:hAnsi="Arial" w:cs="Arial"/>
              </w:rPr>
            </w:pPr>
            <w:r>
              <w:rPr>
                <w:rFonts w:ascii="Arial" w:hAnsi="Arial" w:cs="Arial"/>
              </w:rPr>
              <w:t>x</w:t>
            </w:r>
          </w:p>
        </w:tc>
        <w:tc>
          <w:tcPr>
            <w:tcW w:w="328" w:type="pct"/>
            <w:vAlign w:val="center"/>
          </w:tcPr>
          <w:p w14:paraId="66B5A8E7" w14:textId="77777777" w:rsidR="00DB353A" w:rsidRDefault="0058699F">
            <w:pPr>
              <w:jc w:val="center"/>
              <w:rPr>
                <w:rFonts w:ascii="Arial" w:hAnsi="Arial" w:cs="Arial"/>
              </w:rPr>
            </w:pPr>
            <w:r>
              <w:rPr>
                <w:rFonts w:ascii="Arial" w:hAnsi="Arial" w:cs="Arial"/>
              </w:rPr>
              <w:t>x</w:t>
            </w:r>
          </w:p>
        </w:tc>
        <w:tc>
          <w:tcPr>
            <w:tcW w:w="262" w:type="pct"/>
            <w:vAlign w:val="center"/>
          </w:tcPr>
          <w:p w14:paraId="66B5A8E8" w14:textId="77777777" w:rsidR="00DB353A" w:rsidRDefault="0058699F">
            <w:pPr>
              <w:jc w:val="center"/>
              <w:rPr>
                <w:rFonts w:ascii="Arial" w:hAnsi="Arial" w:cs="Arial"/>
              </w:rPr>
            </w:pPr>
            <w:r>
              <w:rPr>
                <w:rFonts w:ascii="Arial" w:hAnsi="Arial" w:cs="Arial"/>
              </w:rPr>
              <w:t>x</w:t>
            </w:r>
          </w:p>
        </w:tc>
        <w:tc>
          <w:tcPr>
            <w:tcW w:w="262" w:type="pct"/>
            <w:vAlign w:val="center"/>
          </w:tcPr>
          <w:p w14:paraId="66B5A8E9" w14:textId="77777777" w:rsidR="00DB353A" w:rsidRDefault="0058699F">
            <w:pPr>
              <w:jc w:val="center"/>
              <w:rPr>
                <w:rFonts w:ascii="Arial" w:hAnsi="Arial" w:cs="Arial"/>
              </w:rPr>
            </w:pPr>
            <w:r>
              <w:rPr>
                <w:rFonts w:ascii="Arial" w:hAnsi="Arial" w:cs="Arial"/>
              </w:rPr>
              <w:t>x</w:t>
            </w:r>
          </w:p>
        </w:tc>
        <w:tc>
          <w:tcPr>
            <w:tcW w:w="328" w:type="pct"/>
            <w:vAlign w:val="center"/>
          </w:tcPr>
          <w:p w14:paraId="66B5A8EA" w14:textId="77777777" w:rsidR="00DB353A" w:rsidRDefault="00DB353A">
            <w:pPr>
              <w:jc w:val="center"/>
              <w:rPr>
                <w:rFonts w:ascii="Arial" w:hAnsi="Arial" w:cs="Arial"/>
              </w:rPr>
            </w:pPr>
          </w:p>
        </w:tc>
        <w:tc>
          <w:tcPr>
            <w:tcW w:w="326" w:type="pct"/>
            <w:vAlign w:val="center"/>
          </w:tcPr>
          <w:p w14:paraId="66B5A8EB" w14:textId="77777777" w:rsidR="00DB353A" w:rsidRDefault="0058699F">
            <w:pPr>
              <w:jc w:val="center"/>
              <w:rPr>
                <w:rFonts w:ascii="Arial" w:hAnsi="Arial" w:cs="Arial"/>
              </w:rPr>
            </w:pPr>
            <w:r>
              <w:rPr>
                <w:rFonts w:ascii="Arial" w:hAnsi="Arial" w:cs="Arial"/>
              </w:rPr>
              <w:t>x</w:t>
            </w:r>
          </w:p>
        </w:tc>
      </w:tr>
      <w:tr w:rsidR="00DB353A" w14:paraId="66B5A8FD" w14:textId="77777777">
        <w:tc>
          <w:tcPr>
            <w:tcW w:w="801" w:type="pct"/>
            <w:shd w:val="clear" w:color="auto" w:fill="D9D9D9" w:themeFill="background1" w:themeFillShade="D9"/>
          </w:tcPr>
          <w:p w14:paraId="66B5A8ED" w14:textId="77777777" w:rsidR="00DB353A" w:rsidRDefault="0058699F">
            <w:pPr>
              <w:rPr>
                <w:rFonts w:ascii="Arial" w:hAnsi="Arial" w:cs="Arial"/>
                <w:b/>
              </w:rPr>
            </w:pPr>
            <w:r>
              <w:rPr>
                <w:rFonts w:ascii="Arial" w:hAnsi="Arial" w:cs="Arial"/>
                <w:b/>
              </w:rPr>
              <w:t>Assessment method</w:t>
            </w:r>
          </w:p>
        </w:tc>
        <w:tc>
          <w:tcPr>
            <w:tcW w:w="263" w:type="pct"/>
            <w:shd w:val="clear" w:color="auto" w:fill="D9D9D9" w:themeFill="background1" w:themeFillShade="D9"/>
            <w:vAlign w:val="center"/>
          </w:tcPr>
          <w:p w14:paraId="66B5A8EE" w14:textId="77777777" w:rsidR="00DB353A" w:rsidRDefault="00DB353A">
            <w:pPr>
              <w:jc w:val="center"/>
              <w:rPr>
                <w:rFonts w:ascii="Arial" w:hAnsi="Arial" w:cs="Arial"/>
                <w:b/>
              </w:rPr>
            </w:pPr>
          </w:p>
        </w:tc>
        <w:tc>
          <w:tcPr>
            <w:tcW w:w="263" w:type="pct"/>
            <w:shd w:val="clear" w:color="auto" w:fill="D9D9D9" w:themeFill="background1" w:themeFillShade="D9"/>
            <w:vAlign w:val="center"/>
          </w:tcPr>
          <w:p w14:paraId="66B5A8EF" w14:textId="77777777" w:rsidR="00DB353A" w:rsidRDefault="00DB353A">
            <w:pPr>
              <w:jc w:val="center"/>
              <w:rPr>
                <w:rFonts w:ascii="Arial" w:hAnsi="Arial" w:cs="Arial"/>
                <w:b/>
              </w:rPr>
            </w:pPr>
          </w:p>
        </w:tc>
        <w:tc>
          <w:tcPr>
            <w:tcW w:w="263" w:type="pct"/>
            <w:shd w:val="clear" w:color="auto" w:fill="D9D9D9" w:themeFill="background1" w:themeFillShade="D9"/>
            <w:vAlign w:val="center"/>
          </w:tcPr>
          <w:p w14:paraId="66B5A8F0" w14:textId="77777777" w:rsidR="00DB353A" w:rsidRDefault="00DB353A">
            <w:pPr>
              <w:jc w:val="center"/>
              <w:rPr>
                <w:rFonts w:ascii="Arial" w:hAnsi="Arial" w:cs="Arial"/>
                <w:b/>
              </w:rPr>
            </w:pPr>
          </w:p>
        </w:tc>
        <w:tc>
          <w:tcPr>
            <w:tcW w:w="263" w:type="pct"/>
            <w:shd w:val="clear" w:color="auto" w:fill="D9D9D9" w:themeFill="background1" w:themeFillShade="D9"/>
            <w:vAlign w:val="center"/>
          </w:tcPr>
          <w:p w14:paraId="66B5A8F1" w14:textId="77777777" w:rsidR="00DB353A" w:rsidRDefault="00DB353A">
            <w:pPr>
              <w:jc w:val="center"/>
              <w:rPr>
                <w:rFonts w:ascii="Arial" w:hAnsi="Arial" w:cs="Arial"/>
                <w:b/>
              </w:rPr>
            </w:pPr>
          </w:p>
        </w:tc>
        <w:tc>
          <w:tcPr>
            <w:tcW w:w="263" w:type="pct"/>
            <w:shd w:val="clear" w:color="auto" w:fill="D9D9D9" w:themeFill="background1" w:themeFillShade="D9"/>
            <w:vAlign w:val="center"/>
          </w:tcPr>
          <w:p w14:paraId="66B5A8F2" w14:textId="77777777" w:rsidR="00DB353A" w:rsidRDefault="00DB353A">
            <w:pPr>
              <w:jc w:val="center"/>
              <w:rPr>
                <w:rFonts w:ascii="Arial" w:hAnsi="Arial" w:cs="Arial"/>
                <w:b/>
              </w:rPr>
            </w:pPr>
          </w:p>
        </w:tc>
        <w:tc>
          <w:tcPr>
            <w:tcW w:w="263" w:type="pct"/>
            <w:shd w:val="clear" w:color="auto" w:fill="D9D9D9" w:themeFill="background1" w:themeFillShade="D9"/>
            <w:vAlign w:val="center"/>
          </w:tcPr>
          <w:p w14:paraId="66B5A8F3" w14:textId="77777777" w:rsidR="00DB353A" w:rsidRDefault="00DB353A">
            <w:pPr>
              <w:jc w:val="center"/>
              <w:rPr>
                <w:rFonts w:ascii="Arial" w:hAnsi="Arial" w:cs="Arial"/>
                <w:b/>
              </w:rPr>
            </w:pPr>
          </w:p>
        </w:tc>
        <w:tc>
          <w:tcPr>
            <w:tcW w:w="262" w:type="pct"/>
            <w:shd w:val="clear" w:color="auto" w:fill="D9D9D9" w:themeFill="background1" w:themeFillShade="D9"/>
            <w:vAlign w:val="center"/>
          </w:tcPr>
          <w:p w14:paraId="66B5A8F4" w14:textId="77777777" w:rsidR="00DB353A" w:rsidRDefault="00DB353A">
            <w:pPr>
              <w:jc w:val="center"/>
              <w:rPr>
                <w:rFonts w:ascii="Arial" w:hAnsi="Arial" w:cs="Arial"/>
                <w:b/>
              </w:rPr>
            </w:pPr>
          </w:p>
        </w:tc>
        <w:tc>
          <w:tcPr>
            <w:tcW w:w="262" w:type="pct"/>
            <w:shd w:val="clear" w:color="auto" w:fill="D9D9D9" w:themeFill="background1" w:themeFillShade="D9"/>
            <w:vAlign w:val="center"/>
          </w:tcPr>
          <w:p w14:paraId="66B5A8F5" w14:textId="77777777" w:rsidR="00DB353A" w:rsidRDefault="00DB353A">
            <w:pPr>
              <w:jc w:val="center"/>
              <w:rPr>
                <w:rFonts w:ascii="Arial" w:hAnsi="Arial" w:cs="Arial"/>
                <w:b/>
              </w:rPr>
            </w:pPr>
          </w:p>
        </w:tc>
        <w:tc>
          <w:tcPr>
            <w:tcW w:w="262" w:type="pct"/>
            <w:shd w:val="clear" w:color="auto" w:fill="D9D9D9" w:themeFill="background1" w:themeFillShade="D9"/>
            <w:vAlign w:val="center"/>
          </w:tcPr>
          <w:p w14:paraId="66B5A8F6" w14:textId="77777777" w:rsidR="00DB353A" w:rsidRDefault="00DB353A">
            <w:pPr>
              <w:jc w:val="center"/>
              <w:rPr>
                <w:rFonts w:ascii="Arial" w:hAnsi="Arial" w:cs="Arial"/>
                <w:b/>
              </w:rPr>
            </w:pPr>
          </w:p>
        </w:tc>
        <w:tc>
          <w:tcPr>
            <w:tcW w:w="328" w:type="pct"/>
            <w:shd w:val="clear" w:color="auto" w:fill="D9D9D9" w:themeFill="background1" w:themeFillShade="D9"/>
            <w:vAlign w:val="center"/>
          </w:tcPr>
          <w:p w14:paraId="66B5A8F7" w14:textId="77777777" w:rsidR="00DB353A" w:rsidRDefault="00DB353A">
            <w:pPr>
              <w:jc w:val="center"/>
              <w:rPr>
                <w:rFonts w:ascii="Arial" w:hAnsi="Arial" w:cs="Arial"/>
                <w:b/>
              </w:rPr>
            </w:pPr>
          </w:p>
        </w:tc>
        <w:tc>
          <w:tcPr>
            <w:tcW w:w="328" w:type="pct"/>
            <w:shd w:val="clear" w:color="auto" w:fill="D9D9D9" w:themeFill="background1" w:themeFillShade="D9"/>
            <w:vAlign w:val="center"/>
          </w:tcPr>
          <w:p w14:paraId="66B5A8F8" w14:textId="77777777" w:rsidR="00DB353A" w:rsidRDefault="00DB353A">
            <w:pPr>
              <w:jc w:val="center"/>
              <w:rPr>
                <w:rFonts w:ascii="Arial" w:hAnsi="Arial" w:cs="Arial"/>
                <w:b/>
              </w:rPr>
            </w:pPr>
          </w:p>
        </w:tc>
        <w:tc>
          <w:tcPr>
            <w:tcW w:w="262" w:type="pct"/>
            <w:shd w:val="clear" w:color="auto" w:fill="D9D9D9" w:themeFill="background1" w:themeFillShade="D9"/>
            <w:vAlign w:val="center"/>
          </w:tcPr>
          <w:p w14:paraId="66B5A8F9" w14:textId="77777777" w:rsidR="00DB353A" w:rsidRDefault="00DB353A">
            <w:pPr>
              <w:jc w:val="center"/>
              <w:rPr>
                <w:rFonts w:ascii="Arial" w:hAnsi="Arial" w:cs="Arial"/>
                <w:b/>
              </w:rPr>
            </w:pPr>
          </w:p>
        </w:tc>
        <w:tc>
          <w:tcPr>
            <w:tcW w:w="262" w:type="pct"/>
            <w:shd w:val="clear" w:color="auto" w:fill="D9D9D9" w:themeFill="background1" w:themeFillShade="D9"/>
            <w:vAlign w:val="center"/>
          </w:tcPr>
          <w:p w14:paraId="66B5A8FA" w14:textId="77777777" w:rsidR="00DB353A" w:rsidRDefault="00DB353A">
            <w:pPr>
              <w:jc w:val="center"/>
              <w:rPr>
                <w:rFonts w:ascii="Arial" w:hAnsi="Arial" w:cs="Arial"/>
                <w:b/>
              </w:rPr>
            </w:pPr>
          </w:p>
        </w:tc>
        <w:tc>
          <w:tcPr>
            <w:tcW w:w="328" w:type="pct"/>
            <w:shd w:val="clear" w:color="auto" w:fill="D9D9D9" w:themeFill="background1" w:themeFillShade="D9"/>
            <w:vAlign w:val="center"/>
          </w:tcPr>
          <w:p w14:paraId="66B5A8FB" w14:textId="77777777" w:rsidR="00DB353A" w:rsidRDefault="00DB353A">
            <w:pPr>
              <w:jc w:val="center"/>
              <w:rPr>
                <w:rFonts w:ascii="Arial" w:hAnsi="Arial" w:cs="Arial"/>
                <w:b/>
              </w:rPr>
            </w:pPr>
          </w:p>
        </w:tc>
        <w:tc>
          <w:tcPr>
            <w:tcW w:w="326" w:type="pct"/>
            <w:shd w:val="clear" w:color="auto" w:fill="D9D9D9" w:themeFill="background1" w:themeFillShade="D9"/>
            <w:vAlign w:val="center"/>
          </w:tcPr>
          <w:p w14:paraId="66B5A8FC" w14:textId="77777777" w:rsidR="00DB353A" w:rsidRDefault="00DB353A">
            <w:pPr>
              <w:jc w:val="center"/>
              <w:rPr>
                <w:rFonts w:ascii="Arial" w:hAnsi="Arial" w:cs="Arial"/>
                <w:b/>
              </w:rPr>
            </w:pPr>
          </w:p>
        </w:tc>
      </w:tr>
      <w:tr w:rsidR="00DB353A" w14:paraId="66B5A90E" w14:textId="77777777">
        <w:tc>
          <w:tcPr>
            <w:tcW w:w="801" w:type="pct"/>
          </w:tcPr>
          <w:p w14:paraId="66B5A8FE" w14:textId="77777777" w:rsidR="00DB353A" w:rsidRDefault="0058699F">
            <w:pPr>
              <w:jc w:val="right"/>
              <w:rPr>
                <w:rFonts w:ascii="Arial" w:hAnsi="Arial" w:cs="Arial"/>
                <w:i/>
              </w:rPr>
            </w:pPr>
            <w:r>
              <w:rPr>
                <w:rFonts w:ascii="Arial" w:hAnsi="Arial" w:cs="Arial"/>
                <w:i/>
              </w:rPr>
              <w:t>Written Assignment</w:t>
            </w:r>
          </w:p>
        </w:tc>
        <w:tc>
          <w:tcPr>
            <w:tcW w:w="263" w:type="pct"/>
            <w:vAlign w:val="center"/>
          </w:tcPr>
          <w:p w14:paraId="66B5A8FF" w14:textId="77777777" w:rsidR="00DB353A" w:rsidRDefault="0058699F">
            <w:pPr>
              <w:jc w:val="center"/>
              <w:rPr>
                <w:rFonts w:ascii="Arial" w:hAnsi="Arial" w:cs="Arial"/>
                <w:b/>
              </w:rPr>
            </w:pPr>
            <w:r>
              <w:rPr>
                <w:rFonts w:ascii="Arial" w:hAnsi="Arial" w:cs="Arial"/>
              </w:rPr>
              <w:t>x</w:t>
            </w:r>
          </w:p>
        </w:tc>
        <w:tc>
          <w:tcPr>
            <w:tcW w:w="263" w:type="pct"/>
            <w:vAlign w:val="center"/>
          </w:tcPr>
          <w:p w14:paraId="66B5A900" w14:textId="77777777" w:rsidR="00DB353A" w:rsidRDefault="0058699F">
            <w:pPr>
              <w:jc w:val="center"/>
              <w:rPr>
                <w:rFonts w:ascii="Arial" w:hAnsi="Arial" w:cs="Arial"/>
                <w:b/>
              </w:rPr>
            </w:pPr>
            <w:r>
              <w:rPr>
                <w:rFonts w:ascii="Arial" w:hAnsi="Arial" w:cs="Arial"/>
              </w:rPr>
              <w:t>x</w:t>
            </w:r>
          </w:p>
        </w:tc>
        <w:tc>
          <w:tcPr>
            <w:tcW w:w="263" w:type="pct"/>
            <w:vAlign w:val="center"/>
          </w:tcPr>
          <w:p w14:paraId="66B5A901" w14:textId="77777777" w:rsidR="00DB353A" w:rsidRDefault="0058699F">
            <w:pPr>
              <w:jc w:val="center"/>
              <w:rPr>
                <w:rFonts w:ascii="Arial" w:hAnsi="Arial" w:cs="Arial"/>
                <w:b/>
              </w:rPr>
            </w:pPr>
            <w:r>
              <w:rPr>
                <w:rFonts w:ascii="Arial" w:hAnsi="Arial" w:cs="Arial"/>
              </w:rPr>
              <w:t>x</w:t>
            </w:r>
          </w:p>
        </w:tc>
        <w:tc>
          <w:tcPr>
            <w:tcW w:w="263" w:type="pct"/>
            <w:vAlign w:val="center"/>
          </w:tcPr>
          <w:p w14:paraId="66B5A902" w14:textId="77777777" w:rsidR="00DB353A" w:rsidRDefault="0058699F">
            <w:pPr>
              <w:jc w:val="center"/>
              <w:rPr>
                <w:rFonts w:ascii="Arial" w:hAnsi="Arial" w:cs="Arial"/>
                <w:b/>
              </w:rPr>
            </w:pPr>
            <w:r>
              <w:rPr>
                <w:rFonts w:ascii="Arial" w:hAnsi="Arial" w:cs="Arial"/>
              </w:rPr>
              <w:t>x</w:t>
            </w:r>
          </w:p>
        </w:tc>
        <w:tc>
          <w:tcPr>
            <w:tcW w:w="263" w:type="pct"/>
            <w:vAlign w:val="center"/>
          </w:tcPr>
          <w:p w14:paraId="66B5A903" w14:textId="77777777" w:rsidR="00DB353A" w:rsidRDefault="0058699F">
            <w:pPr>
              <w:jc w:val="center"/>
              <w:rPr>
                <w:rFonts w:ascii="Arial" w:hAnsi="Arial" w:cs="Arial"/>
                <w:b/>
              </w:rPr>
            </w:pPr>
            <w:r>
              <w:rPr>
                <w:rFonts w:ascii="Arial" w:hAnsi="Arial" w:cs="Arial"/>
              </w:rPr>
              <w:t>x</w:t>
            </w:r>
          </w:p>
        </w:tc>
        <w:tc>
          <w:tcPr>
            <w:tcW w:w="263" w:type="pct"/>
            <w:vAlign w:val="center"/>
          </w:tcPr>
          <w:p w14:paraId="66B5A904" w14:textId="77777777" w:rsidR="00DB353A" w:rsidRDefault="0058699F">
            <w:pPr>
              <w:jc w:val="center"/>
              <w:rPr>
                <w:rFonts w:ascii="Arial" w:hAnsi="Arial" w:cs="Arial"/>
                <w:b/>
              </w:rPr>
            </w:pPr>
            <w:r>
              <w:rPr>
                <w:rFonts w:ascii="Arial" w:hAnsi="Arial" w:cs="Arial"/>
              </w:rPr>
              <w:t>x</w:t>
            </w:r>
          </w:p>
        </w:tc>
        <w:tc>
          <w:tcPr>
            <w:tcW w:w="262" w:type="pct"/>
            <w:vAlign w:val="center"/>
          </w:tcPr>
          <w:p w14:paraId="66B5A905" w14:textId="77777777" w:rsidR="00DB353A" w:rsidRDefault="0058699F">
            <w:pPr>
              <w:jc w:val="center"/>
              <w:rPr>
                <w:rFonts w:ascii="Arial" w:hAnsi="Arial" w:cs="Arial"/>
                <w:b/>
              </w:rPr>
            </w:pPr>
            <w:r>
              <w:rPr>
                <w:rFonts w:ascii="Arial" w:hAnsi="Arial" w:cs="Arial"/>
              </w:rPr>
              <w:t>x</w:t>
            </w:r>
          </w:p>
        </w:tc>
        <w:tc>
          <w:tcPr>
            <w:tcW w:w="262" w:type="pct"/>
            <w:vAlign w:val="center"/>
          </w:tcPr>
          <w:p w14:paraId="66B5A906" w14:textId="77777777" w:rsidR="00DB353A" w:rsidRDefault="0058699F">
            <w:pPr>
              <w:jc w:val="center"/>
              <w:rPr>
                <w:rFonts w:ascii="Arial" w:hAnsi="Arial" w:cs="Arial"/>
                <w:b/>
              </w:rPr>
            </w:pPr>
            <w:r>
              <w:rPr>
                <w:rFonts w:ascii="Arial" w:hAnsi="Arial" w:cs="Arial"/>
              </w:rPr>
              <w:t>x</w:t>
            </w:r>
          </w:p>
        </w:tc>
        <w:tc>
          <w:tcPr>
            <w:tcW w:w="262" w:type="pct"/>
            <w:vAlign w:val="center"/>
          </w:tcPr>
          <w:p w14:paraId="66B5A907" w14:textId="77777777" w:rsidR="00DB353A" w:rsidRDefault="0058699F">
            <w:pPr>
              <w:jc w:val="center"/>
              <w:rPr>
                <w:rFonts w:ascii="Arial" w:hAnsi="Arial" w:cs="Arial"/>
                <w:b/>
              </w:rPr>
            </w:pPr>
            <w:r>
              <w:rPr>
                <w:rFonts w:ascii="Arial" w:hAnsi="Arial" w:cs="Arial"/>
              </w:rPr>
              <w:t>x</w:t>
            </w:r>
          </w:p>
        </w:tc>
        <w:tc>
          <w:tcPr>
            <w:tcW w:w="328" w:type="pct"/>
            <w:vAlign w:val="center"/>
          </w:tcPr>
          <w:p w14:paraId="66B5A908" w14:textId="77777777" w:rsidR="00DB353A" w:rsidRDefault="0058699F">
            <w:pPr>
              <w:jc w:val="center"/>
              <w:rPr>
                <w:rFonts w:ascii="Arial" w:hAnsi="Arial" w:cs="Arial"/>
                <w:b/>
              </w:rPr>
            </w:pPr>
            <w:r>
              <w:rPr>
                <w:rFonts w:ascii="Arial" w:hAnsi="Arial" w:cs="Arial"/>
              </w:rPr>
              <w:t>x</w:t>
            </w:r>
          </w:p>
        </w:tc>
        <w:tc>
          <w:tcPr>
            <w:tcW w:w="328" w:type="pct"/>
            <w:vAlign w:val="center"/>
          </w:tcPr>
          <w:p w14:paraId="66B5A909" w14:textId="77777777" w:rsidR="00DB353A" w:rsidRDefault="0058699F">
            <w:pPr>
              <w:jc w:val="center"/>
              <w:rPr>
                <w:rFonts w:ascii="Arial" w:hAnsi="Arial" w:cs="Arial"/>
                <w:b/>
              </w:rPr>
            </w:pPr>
            <w:r>
              <w:rPr>
                <w:rFonts w:ascii="Arial" w:hAnsi="Arial" w:cs="Arial"/>
              </w:rPr>
              <w:t>x</w:t>
            </w:r>
          </w:p>
        </w:tc>
        <w:tc>
          <w:tcPr>
            <w:tcW w:w="262" w:type="pct"/>
            <w:vAlign w:val="center"/>
          </w:tcPr>
          <w:p w14:paraId="66B5A90A" w14:textId="77777777" w:rsidR="00DB353A" w:rsidRDefault="0058699F">
            <w:pPr>
              <w:jc w:val="center"/>
              <w:rPr>
                <w:rFonts w:ascii="Arial" w:hAnsi="Arial" w:cs="Arial"/>
                <w:b/>
              </w:rPr>
            </w:pPr>
            <w:r>
              <w:rPr>
                <w:rFonts w:ascii="Arial" w:hAnsi="Arial" w:cs="Arial"/>
              </w:rPr>
              <w:t>x</w:t>
            </w:r>
          </w:p>
        </w:tc>
        <w:tc>
          <w:tcPr>
            <w:tcW w:w="262" w:type="pct"/>
            <w:vAlign w:val="center"/>
          </w:tcPr>
          <w:p w14:paraId="66B5A90B" w14:textId="77777777" w:rsidR="00DB353A" w:rsidRDefault="0058699F">
            <w:pPr>
              <w:jc w:val="center"/>
              <w:rPr>
                <w:rFonts w:ascii="Arial" w:hAnsi="Arial" w:cs="Arial"/>
                <w:b/>
              </w:rPr>
            </w:pPr>
            <w:r>
              <w:rPr>
                <w:rFonts w:ascii="Arial" w:hAnsi="Arial" w:cs="Arial"/>
              </w:rPr>
              <w:t>x</w:t>
            </w:r>
          </w:p>
        </w:tc>
        <w:tc>
          <w:tcPr>
            <w:tcW w:w="328" w:type="pct"/>
            <w:vAlign w:val="center"/>
          </w:tcPr>
          <w:p w14:paraId="66B5A90C" w14:textId="77777777" w:rsidR="00DB353A" w:rsidRDefault="0058699F">
            <w:pPr>
              <w:jc w:val="center"/>
              <w:rPr>
                <w:rFonts w:ascii="Arial" w:hAnsi="Arial" w:cs="Arial"/>
                <w:b/>
              </w:rPr>
            </w:pPr>
            <w:r>
              <w:rPr>
                <w:rFonts w:ascii="Arial" w:hAnsi="Arial" w:cs="Arial"/>
              </w:rPr>
              <w:t>x</w:t>
            </w:r>
          </w:p>
        </w:tc>
        <w:tc>
          <w:tcPr>
            <w:tcW w:w="326" w:type="pct"/>
            <w:vAlign w:val="center"/>
          </w:tcPr>
          <w:p w14:paraId="66B5A90D" w14:textId="77777777" w:rsidR="00DB353A" w:rsidRDefault="0058699F">
            <w:pPr>
              <w:jc w:val="center"/>
              <w:rPr>
                <w:rFonts w:ascii="Arial" w:hAnsi="Arial" w:cs="Arial"/>
                <w:b/>
              </w:rPr>
            </w:pPr>
            <w:r>
              <w:rPr>
                <w:rFonts w:ascii="Arial" w:hAnsi="Arial" w:cs="Arial"/>
              </w:rPr>
              <w:t>x</w:t>
            </w:r>
          </w:p>
        </w:tc>
      </w:tr>
      <w:tr w:rsidR="00DB353A" w14:paraId="66B5A91F" w14:textId="77777777">
        <w:tc>
          <w:tcPr>
            <w:tcW w:w="801" w:type="pct"/>
          </w:tcPr>
          <w:p w14:paraId="66B5A90F" w14:textId="77777777" w:rsidR="00DB353A" w:rsidRDefault="0058699F">
            <w:pPr>
              <w:jc w:val="right"/>
              <w:rPr>
                <w:rFonts w:ascii="Arial" w:hAnsi="Arial" w:cs="Arial"/>
                <w:i/>
              </w:rPr>
            </w:pPr>
            <w:r>
              <w:rPr>
                <w:rFonts w:ascii="Arial" w:hAnsi="Arial" w:cs="Arial"/>
                <w:i/>
              </w:rPr>
              <w:t xml:space="preserve">MCQ </w:t>
            </w:r>
            <w:r>
              <w:rPr>
                <w:rFonts w:ascii="Arial" w:hAnsi="Arial" w:cs="Arial"/>
                <w:i/>
              </w:rPr>
              <w:t>Assessment</w:t>
            </w:r>
          </w:p>
        </w:tc>
        <w:tc>
          <w:tcPr>
            <w:tcW w:w="263" w:type="pct"/>
            <w:vAlign w:val="center"/>
          </w:tcPr>
          <w:p w14:paraId="66B5A910" w14:textId="77777777" w:rsidR="00DB353A" w:rsidRDefault="0058699F">
            <w:pPr>
              <w:jc w:val="center"/>
              <w:rPr>
                <w:rFonts w:ascii="Arial" w:hAnsi="Arial" w:cs="Arial"/>
                <w:b/>
              </w:rPr>
            </w:pPr>
            <w:r>
              <w:rPr>
                <w:rFonts w:ascii="Arial" w:hAnsi="Arial" w:cs="Arial"/>
              </w:rPr>
              <w:t>x</w:t>
            </w:r>
          </w:p>
        </w:tc>
        <w:tc>
          <w:tcPr>
            <w:tcW w:w="263" w:type="pct"/>
            <w:vAlign w:val="center"/>
          </w:tcPr>
          <w:p w14:paraId="66B5A911" w14:textId="77777777" w:rsidR="00DB353A" w:rsidRDefault="0058699F">
            <w:pPr>
              <w:jc w:val="center"/>
              <w:rPr>
                <w:rFonts w:ascii="Arial" w:hAnsi="Arial" w:cs="Arial"/>
                <w:b/>
              </w:rPr>
            </w:pPr>
            <w:r>
              <w:rPr>
                <w:rFonts w:ascii="Arial" w:hAnsi="Arial" w:cs="Arial"/>
              </w:rPr>
              <w:t>x</w:t>
            </w:r>
          </w:p>
        </w:tc>
        <w:tc>
          <w:tcPr>
            <w:tcW w:w="263" w:type="pct"/>
            <w:vAlign w:val="center"/>
          </w:tcPr>
          <w:p w14:paraId="66B5A912" w14:textId="77777777" w:rsidR="00DB353A" w:rsidRDefault="0058699F">
            <w:pPr>
              <w:jc w:val="center"/>
              <w:rPr>
                <w:rFonts w:ascii="Arial" w:hAnsi="Arial" w:cs="Arial"/>
                <w:b/>
              </w:rPr>
            </w:pPr>
            <w:r>
              <w:rPr>
                <w:rFonts w:ascii="Arial" w:hAnsi="Arial" w:cs="Arial"/>
              </w:rPr>
              <w:t>x</w:t>
            </w:r>
          </w:p>
        </w:tc>
        <w:tc>
          <w:tcPr>
            <w:tcW w:w="263" w:type="pct"/>
            <w:vAlign w:val="center"/>
          </w:tcPr>
          <w:p w14:paraId="66B5A913" w14:textId="77777777" w:rsidR="00DB353A" w:rsidRDefault="0058699F">
            <w:pPr>
              <w:jc w:val="center"/>
              <w:rPr>
                <w:rFonts w:ascii="Arial" w:hAnsi="Arial" w:cs="Arial"/>
                <w:b/>
              </w:rPr>
            </w:pPr>
            <w:r>
              <w:rPr>
                <w:rFonts w:ascii="Arial" w:hAnsi="Arial" w:cs="Arial"/>
              </w:rPr>
              <w:t>x</w:t>
            </w:r>
          </w:p>
        </w:tc>
        <w:tc>
          <w:tcPr>
            <w:tcW w:w="263" w:type="pct"/>
            <w:vAlign w:val="center"/>
          </w:tcPr>
          <w:p w14:paraId="66B5A914" w14:textId="77777777" w:rsidR="00DB353A" w:rsidRDefault="0058699F">
            <w:pPr>
              <w:jc w:val="center"/>
              <w:rPr>
                <w:rFonts w:ascii="Arial" w:hAnsi="Arial" w:cs="Arial"/>
                <w:b/>
              </w:rPr>
            </w:pPr>
            <w:r>
              <w:rPr>
                <w:rFonts w:ascii="Arial" w:hAnsi="Arial" w:cs="Arial"/>
              </w:rPr>
              <w:t>x</w:t>
            </w:r>
          </w:p>
        </w:tc>
        <w:tc>
          <w:tcPr>
            <w:tcW w:w="263" w:type="pct"/>
            <w:vAlign w:val="center"/>
          </w:tcPr>
          <w:p w14:paraId="66B5A915" w14:textId="77777777" w:rsidR="00DB353A" w:rsidRDefault="0058699F">
            <w:pPr>
              <w:jc w:val="center"/>
              <w:rPr>
                <w:rFonts w:ascii="Arial" w:hAnsi="Arial" w:cs="Arial"/>
                <w:b/>
              </w:rPr>
            </w:pPr>
            <w:r>
              <w:rPr>
                <w:rFonts w:ascii="Arial" w:hAnsi="Arial" w:cs="Arial"/>
              </w:rPr>
              <w:t>x</w:t>
            </w:r>
          </w:p>
        </w:tc>
        <w:tc>
          <w:tcPr>
            <w:tcW w:w="262" w:type="pct"/>
            <w:vAlign w:val="center"/>
          </w:tcPr>
          <w:p w14:paraId="66B5A916" w14:textId="77777777" w:rsidR="00DB353A" w:rsidRDefault="0058699F">
            <w:pPr>
              <w:jc w:val="center"/>
              <w:rPr>
                <w:rFonts w:ascii="Arial" w:hAnsi="Arial" w:cs="Arial"/>
                <w:b/>
              </w:rPr>
            </w:pPr>
            <w:r>
              <w:rPr>
                <w:rFonts w:ascii="Arial" w:hAnsi="Arial" w:cs="Arial"/>
              </w:rPr>
              <w:t>x</w:t>
            </w:r>
          </w:p>
        </w:tc>
        <w:tc>
          <w:tcPr>
            <w:tcW w:w="262" w:type="pct"/>
            <w:vAlign w:val="center"/>
          </w:tcPr>
          <w:p w14:paraId="66B5A917" w14:textId="77777777" w:rsidR="00DB353A" w:rsidRDefault="0058699F">
            <w:pPr>
              <w:jc w:val="center"/>
              <w:rPr>
                <w:rFonts w:ascii="Arial" w:hAnsi="Arial" w:cs="Arial"/>
                <w:b/>
              </w:rPr>
            </w:pPr>
            <w:r>
              <w:rPr>
                <w:rFonts w:ascii="Arial" w:hAnsi="Arial" w:cs="Arial"/>
              </w:rPr>
              <w:t>x</w:t>
            </w:r>
          </w:p>
        </w:tc>
        <w:tc>
          <w:tcPr>
            <w:tcW w:w="262" w:type="pct"/>
            <w:vAlign w:val="center"/>
          </w:tcPr>
          <w:p w14:paraId="66B5A918" w14:textId="77777777" w:rsidR="00DB353A" w:rsidRDefault="0058699F">
            <w:pPr>
              <w:jc w:val="center"/>
              <w:rPr>
                <w:rFonts w:ascii="Arial" w:hAnsi="Arial" w:cs="Arial"/>
                <w:b/>
              </w:rPr>
            </w:pPr>
            <w:r>
              <w:rPr>
                <w:rFonts w:ascii="Arial" w:hAnsi="Arial" w:cs="Arial"/>
              </w:rPr>
              <w:t>x</w:t>
            </w:r>
          </w:p>
        </w:tc>
        <w:tc>
          <w:tcPr>
            <w:tcW w:w="328" w:type="pct"/>
            <w:vAlign w:val="center"/>
          </w:tcPr>
          <w:p w14:paraId="66B5A919" w14:textId="77777777" w:rsidR="00DB353A" w:rsidRDefault="0058699F">
            <w:pPr>
              <w:jc w:val="center"/>
              <w:rPr>
                <w:rFonts w:ascii="Arial" w:hAnsi="Arial" w:cs="Arial"/>
                <w:b/>
              </w:rPr>
            </w:pPr>
            <w:r>
              <w:rPr>
                <w:rFonts w:ascii="Arial" w:hAnsi="Arial" w:cs="Arial"/>
              </w:rPr>
              <w:t>x</w:t>
            </w:r>
          </w:p>
        </w:tc>
        <w:tc>
          <w:tcPr>
            <w:tcW w:w="328" w:type="pct"/>
            <w:vAlign w:val="center"/>
          </w:tcPr>
          <w:p w14:paraId="66B5A91A" w14:textId="77777777" w:rsidR="00DB353A" w:rsidRDefault="0058699F">
            <w:pPr>
              <w:jc w:val="center"/>
              <w:rPr>
                <w:rFonts w:ascii="Arial" w:hAnsi="Arial" w:cs="Arial"/>
                <w:b/>
              </w:rPr>
            </w:pPr>
            <w:r>
              <w:rPr>
                <w:rFonts w:ascii="Arial" w:hAnsi="Arial" w:cs="Arial"/>
              </w:rPr>
              <w:t>x</w:t>
            </w:r>
          </w:p>
        </w:tc>
        <w:tc>
          <w:tcPr>
            <w:tcW w:w="262" w:type="pct"/>
            <w:vAlign w:val="center"/>
          </w:tcPr>
          <w:p w14:paraId="66B5A91B" w14:textId="77777777" w:rsidR="00DB353A" w:rsidRDefault="0058699F">
            <w:pPr>
              <w:jc w:val="center"/>
              <w:rPr>
                <w:rFonts w:ascii="Arial" w:hAnsi="Arial" w:cs="Arial"/>
                <w:b/>
              </w:rPr>
            </w:pPr>
            <w:r>
              <w:rPr>
                <w:rFonts w:ascii="Arial" w:hAnsi="Arial" w:cs="Arial"/>
              </w:rPr>
              <w:t>x</w:t>
            </w:r>
          </w:p>
        </w:tc>
        <w:tc>
          <w:tcPr>
            <w:tcW w:w="262" w:type="pct"/>
            <w:vAlign w:val="center"/>
          </w:tcPr>
          <w:p w14:paraId="66B5A91C" w14:textId="77777777" w:rsidR="00DB353A" w:rsidRDefault="0058699F">
            <w:pPr>
              <w:jc w:val="center"/>
              <w:rPr>
                <w:rFonts w:ascii="Arial" w:hAnsi="Arial" w:cs="Arial"/>
                <w:b/>
              </w:rPr>
            </w:pPr>
            <w:r>
              <w:rPr>
                <w:rFonts w:ascii="Arial" w:hAnsi="Arial" w:cs="Arial"/>
              </w:rPr>
              <w:t>x</w:t>
            </w:r>
          </w:p>
        </w:tc>
        <w:tc>
          <w:tcPr>
            <w:tcW w:w="328" w:type="pct"/>
            <w:vAlign w:val="center"/>
          </w:tcPr>
          <w:p w14:paraId="66B5A91D" w14:textId="77777777" w:rsidR="00DB353A" w:rsidRDefault="0058699F">
            <w:pPr>
              <w:jc w:val="center"/>
              <w:rPr>
                <w:rFonts w:ascii="Arial" w:hAnsi="Arial" w:cs="Arial"/>
                <w:b/>
              </w:rPr>
            </w:pPr>
            <w:r>
              <w:rPr>
                <w:rFonts w:ascii="Arial" w:hAnsi="Arial" w:cs="Arial"/>
              </w:rPr>
              <w:t>x</w:t>
            </w:r>
          </w:p>
        </w:tc>
        <w:tc>
          <w:tcPr>
            <w:tcW w:w="326" w:type="pct"/>
            <w:vAlign w:val="center"/>
          </w:tcPr>
          <w:p w14:paraId="66B5A91E" w14:textId="77777777" w:rsidR="00DB353A" w:rsidRDefault="0058699F">
            <w:pPr>
              <w:jc w:val="center"/>
              <w:rPr>
                <w:rFonts w:ascii="Arial" w:hAnsi="Arial" w:cs="Arial"/>
                <w:b/>
              </w:rPr>
            </w:pPr>
            <w:r>
              <w:rPr>
                <w:rFonts w:ascii="Arial" w:hAnsi="Arial" w:cs="Arial"/>
              </w:rPr>
              <w:t>x</w:t>
            </w:r>
          </w:p>
        </w:tc>
      </w:tr>
      <w:tr w:rsidR="00DB353A" w14:paraId="66B5A930" w14:textId="77777777">
        <w:tc>
          <w:tcPr>
            <w:tcW w:w="801" w:type="pct"/>
          </w:tcPr>
          <w:p w14:paraId="66B5A920" w14:textId="77777777" w:rsidR="00DB353A" w:rsidRDefault="0058699F">
            <w:pPr>
              <w:jc w:val="right"/>
              <w:rPr>
                <w:rFonts w:ascii="Arial" w:hAnsi="Arial" w:cs="Arial"/>
                <w:i/>
              </w:rPr>
            </w:pPr>
            <w:r>
              <w:rPr>
                <w:rFonts w:ascii="Arial" w:hAnsi="Arial" w:cs="Arial"/>
                <w:i/>
                <w:iCs/>
              </w:rPr>
              <w:t>Written Examination</w:t>
            </w:r>
          </w:p>
        </w:tc>
        <w:tc>
          <w:tcPr>
            <w:tcW w:w="263" w:type="pct"/>
            <w:vAlign w:val="center"/>
          </w:tcPr>
          <w:p w14:paraId="66B5A921" w14:textId="77777777" w:rsidR="00DB353A" w:rsidRDefault="0058699F">
            <w:pPr>
              <w:jc w:val="center"/>
              <w:rPr>
                <w:rFonts w:ascii="Arial" w:hAnsi="Arial" w:cs="Arial"/>
                <w:b/>
              </w:rPr>
            </w:pPr>
            <w:r>
              <w:rPr>
                <w:rFonts w:ascii="Arial" w:hAnsi="Arial" w:cs="Arial"/>
              </w:rPr>
              <w:t>x</w:t>
            </w:r>
          </w:p>
        </w:tc>
        <w:tc>
          <w:tcPr>
            <w:tcW w:w="263" w:type="pct"/>
            <w:vAlign w:val="center"/>
          </w:tcPr>
          <w:p w14:paraId="66B5A922" w14:textId="77777777" w:rsidR="00DB353A" w:rsidRDefault="0058699F">
            <w:pPr>
              <w:jc w:val="center"/>
              <w:rPr>
                <w:rFonts w:ascii="Arial" w:hAnsi="Arial" w:cs="Arial"/>
                <w:b/>
              </w:rPr>
            </w:pPr>
            <w:r>
              <w:rPr>
                <w:rFonts w:ascii="Arial" w:hAnsi="Arial" w:cs="Arial"/>
              </w:rPr>
              <w:t>x</w:t>
            </w:r>
          </w:p>
        </w:tc>
        <w:tc>
          <w:tcPr>
            <w:tcW w:w="263" w:type="pct"/>
            <w:vAlign w:val="center"/>
          </w:tcPr>
          <w:p w14:paraId="66B5A923" w14:textId="77777777" w:rsidR="00DB353A" w:rsidRDefault="0058699F">
            <w:pPr>
              <w:jc w:val="center"/>
              <w:rPr>
                <w:rFonts w:ascii="Arial" w:hAnsi="Arial" w:cs="Arial"/>
                <w:b/>
              </w:rPr>
            </w:pPr>
            <w:r>
              <w:rPr>
                <w:rFonts w:ascii="Arial" w:hAnsi="Arial" w:cs="Arial"/>
              </w:rPr>
              <w:t>x</w:t>
            </w:r>
          </w:p>
        </w:tc>
        <w:tc>
          <w:tcPr>
            <w:tcW w:w="263" w:type="pct"/>
            <w:vAlign w:val="center"/>
          </w:tcPr>
          <w:p w14:paraId="66B5A924" w14:textId="77777777" w:rsidR="00DB353A" w:rsidRDefault="0058699F">
            <w:pPr>
              <w:jc w:val="center"/>
              <w:rPr>
                <w:rFonts w:ascii="Arial" w:hAnsi="Arial" w:cs="Arial"/>
                <w:b/>
              </w:rPr>
            </w:pPr>
            <w:r>
              <w:rPr>
                <w:rFonts w:ascii="Arial" w:hAnsi="Arial" w:cs="Arial"/>
              </w:rPr>
              <w:t>x</w:t>
            </w:r>
          </w:p>
        </w:tc>
        <w:tc>
          <w:tcPr>
            <w:tcW w:w="263" w:type="pct"/>
            <w:vAlign w:val="center"/>
          </w:tcPr>
          <w:p w14:paraId="66B5A925" w14:textId="77777777" w:rsidR="00DB353A" w:rsidRDefault="0058699F">
            <w:pPr>
              <w:jc w:val="center"/>
              <w:rPr>
                <w:rFonts w:ascii="Arial" w:hAnsi="Arial" w:cs="Arial"/>
                <w:b/>
              </w:rPr>
            </w:pPr>
            <w:r>
              <w:rPr>
                <w:rFonts w:ascii="Arial" w:hAnsi="Arial" w:cs="Arial"/>
              </w:rPr>
              <w:t>x</w:t>
            </w:r>
          </w:p>
        </w:tc>
        <w:tc>
          <w:tcPr>
            <w:tcW w:w="263" w:type="pct"/>
            <w:vAlign w:val="center"/>
          </w:tcPr>
          <w:p w14:paraId="66B5A926" w14:textId="77777777" w:rsidR="00DB353A" w:rsidRDefault="0058699F">
            <w:pPr>
              <w:jc w:val="center"/>
              <w:rPr>
                <w:rFonts w:ascii="Arial" w:hAnsi="Arial" w:cs="Arial"/>
                <w:b/>
              </w:rPr>
            </w:pPr>
            <w:r>
              <w:rPr>
                <w:rFonts w:ascii="Arial" w:hAnsi="Arial" w:cs="Arial"/>
              </w:rPr>
              <w:t>x</w:t>
            </w:r>
          </w:p>
        </w:tc>
        <w:tc>
          <w:tcPr>
            <w:tcW w:w="262" w:type="pct"/>
            <w:vAlign w:val="center"/>
          </w:tcPr>
          <w:p w14:paraId="66B5A927" w14:textId="77777777" w:rsidR="00DB353A" w:rsidRDefault="0058699F">
            <w:pPr>
              <w:jc w:val="center"/>
              <w:rPr>
                <w:rFonts w:ascii="Arial" w:hAnsi="Arial" w:cs="Arial"/>
                <w:b/>
              </w:rPr>
            </w:pPr>
            <w:r>
              <w:rPr>
                <w:rFonts w:ascii="Arial" w:hAnsi="Arial" w:cs="Arial"/>
              </w:rPr>
              <w:t>x</w:t>
            </w:r>
          </w:p>
        </w:tc>
        <w:tc>
          <w:tcPr>
            <w:tcW w:w="262" w:type="pct"/>
            <w:vAlign w:val="center"/>
          </w:tcPr>
          <w:p w14:paraId="66B5A928" w14:textId="77777777" w:rsidR="00DB353A" w:rsidRDefault="0058699F">
            <w:pPr>
              <w:jc w:val="center"/>
              <w:rPr>
                <w:rFonts w:ascii="Arial" w:hAnsi="Arial" w:cs="Arial"/>
                <w:b/>
              </w:rPr>
            </w:pPr>
            <w:r>
              <w:rPr>
                <w:rFonts w:ascii="Arial" w:hAnsi="Arial" w:cs="Arial"/>
              </w:rPr>
              <w:t>x</w:t>
            </w:r>
          </w:p>
        </w:tc>
        <w:tc>
          <w:tcPr>
            <w:tcW w:w="262" w:type="pct"/>
            <w:vAlign w:val="center"/>
          </w:tcPr>
          <w:p w14:paraId="66B5A929" w14:textId="77777777" w:rsidR="00DB353A" w:rsidRDefault="0058699F">
            <w:pPr>
              <w:jc w:val="center"/>
              <w:rPr>
                <w:rFonts w:ascii="Arial" w:hAnsi="Arial" w:cs="Arial"/>
                <w:b/>
              </w:rPr>
            </w:pPr>
            <w:r>
              <w:rPr>
                <w:rFonts w:ascii="Arial" w:hAnsi="Arial" w:cs="Arial"/>
              </w:rPr>
              <w:t>x</w:t>
            </w:r>
          </w:p>
        </w:tc>
        <w:tc>
          <w:tcPr>
            <w:tcW w:w="328" w:type="pct"/>
            <w:vAlign w:val="center"/>
          </w:tcPr>
          <w:p w14:paraId="66B5A92A" w14:textId="77777777" w:rsidR="00DB353A" w:rsidRDefault="0058699F">
            <w:pPr>
              <w:jc w:val="center"/>
              <w:rPr>
                <w:rFonts w:ascii="Arial" w:hAnsi="Arial" w:cs="Arial"/>
                <w:b/>
              </w:rPr>
            </w:pPr>
            <w:r>
              <w:rPr>
                <w:rFonts w:ascii="Arial" w:hAnsi="Arial" w:cs="Arial"/>
              </w:rPr>
              <w:t>x</w:t>
            </w:r>
          </w:p>
        </w:tc>
        <w:tc>
          <w:tcPr>
            <w:tcW w:w="328" w:type="pct"/>
            <w:vAlign w:val="center"/>
          </w:tcPr>
          <w:p w14:paraId="66B5A92B" w14:textId="77777777" w:rsidR="00DB353A" w:rsidRDefault="0058699F">
            <w:pPr>
              <w:jc w:val="center"/>
              <w:rPr>
                <w:rFonts w:ascii="Arial" w:hAnsi="Arial" w:cs="Arial"/>
                <w:b/>
              </w:rPr>
            </w:pPr>
            <w:r>
              <w:rPr>
                <w:rFonts w:ascii="Arial" w:hAnsi="Arial" w:cs="Arial"/>
              </w:rPr>
              <w:t>x</w:t>
            </w:r>
          </w:p>
        </w:tc>
        <w:tc>
          <w:tcPr>
            <w:tcW w:w="262" w:type="pct"/>
            <w:vAlign w:val="center"/>
          </w:tcPr>
          <w:p w14:paraId="66B5A92C" w14:textId="77777777" w:rsidR="00DB353A" w:rsidRDefault="00DB353A">
            <w:pPr>
              <w:jc w:val="center"/>
              <w:rPr>
                <w:rFonts w:ascii="Arial" w:hAnsi="Arial" w:cs="Arial"/>
                <w:b/>
              </w:rPr>
            </w:pPr>
          </w:p>
        </w:tc>
        <w:tc>
          <w:tcPr>
            <w:tcW w:w="262" w:type="pct"/>
            <w:vAlign w:val="center"/>
          </w:tcPr>
          <w:p w14:paraId="66B5A92D" w14:textId="77777777" w:rsidR="00DB353A" w:rsidRDefault="00DB353A">
            <w:pPr>
              <w:jc w:val="center"/>
              <w:rPr>
                <w:rFonts w:ascii="Arial" w:hAnsi="Arial" w:cs="Arial"/>
                <w:b/>
              </w:rPr>
            </w:pPr>
          </w:p>
        </w:tc>
        <w:tc>
          <w:tcPr>
            <w:tcW w:w="328" w:type="pct"/>
            <w:vAlign w:val="center"/>
          </w:tcPr>
          <w:p w14:paraId="66B5A92E" w14:textId="77777777" w:rsidR="00DB353A" w:rsidRDefault="00DB353A">
            <w:pPr>
              <w:jc w:val="center"/>
              <w:rPr>
                <w:rFonts w:ascii="Arial" w:hAnsi="Arial" w:cs="Arial"/>
                <w:b/>
              </w:rPr>
            </w:pPr>
          </w:p>
        </w:tc>
        <w:tc>
          <w:tcPr>
            <w:tcW w:w="326" w:type="pct"/>
            <w:vAlign w:val="center"/>
          </w:tcPr>
          <w:p w14:paraId="66B5A92F" w14:textId="77777777" w:rsidR="00DB353A" w:rsidRDefault="00DB353A">
            <w:pPr>
              <w:jc w:val="center"/>
              <w:rPr>
                <w:rFonts w:ascii="Arial" w:hAnsi="Arial" w:cs="Arial"/>
                <w:b/>
              </w:rPr>
            </w:pPr>
          </w:p>
        </w:tc>
      </w:tr>
      <w:tr w:rsidR="00DB353A" w14:paraId="66B5A941" w14:textId="77777777">
        <w:tc>
          <w:tcPr>
            <w:tcW w:w="801" w:type="pct"/>
          </w:tcPr>
          <w:p w14:paraId="66B5A931" w14:textId="77777777" w:rsidR="00DB353A" w:rsidRDefault="0058699F">
            <w:pPr>
              <w:jc w:val="right"/>
              <w:rPr>
                <w:rFonts w:ascii="Arial" w:hAnsi="Arial" w:cs="Arial"/>
                <w:i/>
              </w:rPr>
            </w:pPr>
            <w:r>
              <w:rPr>
                <w:rFonts w:ascii="Arial" w:hAnsi="Arial" w:cs="Arial"/>
                <w:i/>
              </w:rPr>
              <w:t>OSCE</w:t>
            </w:r>
          </w:p>
        </w:tc>
        <w:tc>
          <w:tcPr>
            <w:tcW w:w="263" w:type="pct"/>
            <w:vAlign w:val="center"/>
          </w:tcPr>
          <w:p w14:paraId="66B5A932" w14:textId="77777777" w:rsidR="00DB353A" w:rsidRDefault="0058699F">
            <w:pPr>
              <w:jc w:val="center"/>
              <w:rPr>
                <w:rFonts w:ascii="Arial" w:hAnsi="Arial" w:cs="Arial"/>
              </w:rPr>
            </w:pPr>
            <w:r>
              <w:rPr>
                <w:rFonts w:ascii="Arial" w:hAnsi="Arial" w:cs="Arial"/>
              </w:rPr>
              <w:t>x</w:t>
            </w:r>
          </w:p>
        </w:tc>
        <w:tc>
          <w:tcPr>
            <w:tcW w:w="263" w:type="pct"/>
            <w:vAlign w:val="center"/>
          </w:tcPr>
          <w:p w14:paraId="66B5A933" w14:textId="77777777" w:rsidR="00DB353A" w:rsidRDefault="0058699F">
            <w:pPr>
              <w:jc w:val="center"/>
              <w:rPr>
                <w:rFonts w:ascii="Arial" w:hAnsi="Arial" w:cs="Arial"/>
              </w:rPr>
            </w:pPr>
            <w:r>
              <w:rPr>
                <w:rFonts w:ascii="Arial" w:hAnsi="Arial" w:cs="Arial"/>
              </w:rPr>
              <w:t>x</w:t>
            </w:r>
          </w:p>
        </w:tc>
        <w:tc>
          <w:tcPr>
            <w:tcW w:w="263" w:type="pct"/>
            <w:vAlign w:val="center"/>
          </w:tcPr>
          <w:p w14:paraId="66B5A934" w14:textId="77777777" w:rsidR="00DB353A" w:rsidRDefault="0058699F">
            <w:pPr>
              <w:jc w:val="center"/>
              <w:rPr>
                <w:rFonts w:ascii="Arial" w:hAnsi="Arial" w:cs="Arial"/>
              </w:rPr>
            </w:pPr>
            <w:r>
              <w:rPr>
                <w:rFonts w:ascii="Arial" w:hAnsi="Arial" w:cs="Arial"/>
              </w:rPr>
              <w:t>x</w:t>
            </w:r>
          </w:p>
        </w:tc>
        <w:tc>
          <w:tcPr>
            <w:tcW w:w="263" w:type="pct"/>
            <w:vAlign w:val="center"/>
          </w:tcPr>
          <w:p w14:paraId="66B5A935" w14:textId="77777777" w:rsidR="00DB353A" w:rsidRDefault="0058699F">
            <w:pPr>
              <w:jc w:val="center"/>
              <w:rPr>
                <w:rFonts w:ascii="Arial" w:hAnsi="Arial" w:cs="Arial"/>
              </w:rPr>
            </w:pPr>
            <w:r>
              <w:rPr>
                <w:rFonts w:ascii="Arial" w:hAnsi="Arial" w:cs="Arial"/>
              </w:rPr>
              <w:t>x</w:t>
            </w:r>
          </w:p>
        </w:tc>
        <w:tc>
          <w:tcPr>
            <w:tcW w:w="263" w:type="pct"/>
            <w:vAlign w:val="center"/>
          </w:tcPr>
          <w:p w14:paraId="66B5A936" w14:textId="77777777" w:rsidR="00DB353A" w:rsidRDefault="0058699F">
            <w:pPr>
              <w:jc w:val="center"/>
              <w:rPr>
                <w:rFonts w:ascii="Arial" w:hAnsi="Arial" w:cs="Arial"/>
              </w:rPr>
            </w:pPr>
            <w:r>
              <w:rPr>
                <w:rFonts w:ascii="Arial" w:hAnsi="Arial" w:cs="Arial"/>
              </w:rPr>
              <w:t>x</w:t>
            </w:r>
          </w:p>
        </w:tc>
        <w:tc>
          <w:tcPr>
            <w:tcW w:w="263" w:type="pct"/>
            <w:vAlign w:val="center"/>
          </w:tcPr>
          <w:p w14:paraId="66B5A937" w14:textId="77777777" w:rsidR="00DB353A" w:rsidRDefault="0058699F">
            <w:pPr>
              <w:jc w:val="center"/>
              <w:rPr>
                <w:rFonts w:ascii="Arial" w:hAnsi="Arial" w:cs="Arial"/>
              </w:rPr>
            </w:pPr>
            <w:r>
              <w:rPr>
                <w:rFonts w:ascii="Arial" w:hAnsi="Arial" w:cs="Arial"/>
              </w:rPr>
              <w:t>x</w:t>
            </w:r>
          </w:p>
        </w:tc>
        <w:tc>
          <w:tcPr>
            <w:tcW w:w="262" w:type="pct"/>
            <w:vAlign w:val="center"/>
          </w:tcPr>
          <w:p w14:paraId="66B5A938" w14:textId="77777777" w:rsidR="00DB353A" w:rsidRDefault="0058699F">
            <w:pPr>
              <w:jc w:val="center"/>
              <w:rPr>
                <w:rFonts w:ascii="Arial" w:hAnsi="Arial" w:cs="Arial"/>
              </w:rPr>
            </w:pPr>
            <w:r>
              <w:rPr>
                <w:rFonts w:ascii="Arial" w:hAnsi="Arial" w:cs="Arial"/>
              </w:rPr>
              <w:t>x</w:t>
            </w:r>
          </w:p>
        </w:tc>
        <w:tc>
          <w:tcPr>
            <w:tcW w:w="262" w:type="pct"/>
            <w:vAlign w:val="center"/>
          </w:tcPr>
          <w:p w14:paraId="66B5A939" w14:textId="77777777" w:rsidR="00DB353A" w:rsidRDefault="0058699F">
            <w:pPr>
              <w:jc w:val="center"/>
              <w:rPr>
                <w:rFonts w:ascii="Arial" w:hAnsi="Arial" w:cs="Arial"/>
              </w:rPr>
            </w:pPr>
            <w:r>
              <w:rPr>
                <w:rFonts w:ascii="Arial" w:hAnsi="Arial" w:cs="Arial"/>
              </w:rPr>
              <w:t>x</w:t>
            </w:r>
          </w:p>
        </w:tc>
        <w:tc>
          <w:tcPr>
            <w:tcW w:w="262" w:type="pct"/>
            <w:vAlign w:val="center"/>
          </w:tcPr>
          <w:p w14:paraId="66B5A93A" w14:textId="77777777" w:rsidR="00DB353A" w:rsidRDefault="0058699F">
            <w:pPr>
              <w:jc w:val="center"/>
              <w:rPr>
                <w:rFonts w:ascii="Arial" w:hAnsi="Arial" w:cs="Arial"/>
              </w:rPr>
            </w:pPr>
            <w:r>
              <w:rPr>
                <w:rFonts w:ascii="Arial" w:hAnsi="Arial" w:cs="Arial"/>
              </w:rPr>
              <w:t>x</w:t>
            </w:r>
          </w:p>
        </w:tc>
        <w:tc>
          <w:tcPr>
            <w:tcW w:w="328" w:type="pct"/>
            <w:vAlign w:val="center"/>
          </w:tcPr>
          <w:p w14:paraId="66B5A93B" w14:textId="77777777" w:rsidR="00DB353A" w:rsidRDefault="0058699F">
            <w:pPr>
              <w:jc w:val="center"/>
              <w:rPr>
                <w:rFonts w:ascii="Arial" w:hAnsi="Arial" w:cs="Arial"/>
              </w:rPr>
            </w:pPr>
            <w:r>
              <w:rPr>
                <w:rFonts w:ascii="Arial" w:hAnsi="Arial" w:cs="Arial"/>
              </w:rPr>
              <w:t>x</w:t>
            </w:r>
          </w:p>
        </w:tc>
        <w:tc>
          <w:tcPr>
            <w:tcW w:w="328" w:type="pct"/>
            <w:vAlign w:val="center"/>
          </w:tcPr>
          <w:p w14:paraId="66B5A93C" w14:textId="77777777" w:rsidR="00DB353A" w:rsidRDefault="0058699F">
            <w:pPr>
              <w:jc w:val="center"/>
              <w:rPr>
                <w:rFonts w:ascii="Arial" w:hAnsi="Arial" w:cs="Arial"/>
              </w:rPr>
            </w:pPr>
            <w:r>
              <w:rPr>
                <w:rFonts w:ascii="Arial" w:hAnsi="Arial" w:cs="Arial"/>
              </w:rPr>
              <w:t>x</w:t>
            </w:r>
          </w:p>
        </w:tc>
        <w:tc>
          <w:tcPr>
            <w:tcW w:w="262" w:type="pct"/>
            <w:vAlign w:val="center"/>
          </w:tcPr>
          <w:p w14:paraId="66B5A93D" w14:textId="77777777" w:rsidR="00DB353A" w:rsidRDefault="0058699F">
            <w:pPr>
              <w:jc w:val="center"/>
              <w:rPr>
                <w:rFonts w:ascii="Arial" w:hAnsi="Arial" w:cs="Arial"/>
                <w:b/>
              </w:rPr>
            </w:pPr>
            <w:r>
              <w:rPr>
                <w:rFonts w:ascii="Arial" w:hAnsi="Arial" w:cs="Arial"/>
              </w:rPr>
              <w:t>x</w:t>
            </w:r>
          </w:p>
        </w:tc>
        <w:tc>
          <w:tcPr>
            <w:tcW w:w="262" w:type="pct"/>
            <w:vAlign w:val="center"/>
          </w:tcPr>
          <w:p w14:paraId="66B5A93E" w14:textId="77777777" w:rsidR="00DB353A" w:rsidRDefault="0058699F">
            <w:pPr>
              <w:jc w:val="center"/>
              <w:rPr>
                <w:rFonts w:ascii="Arial" w:hAnsi="Arial" w:cs="Arial"/>
                <w:b/>
              </w:rPr>
            </w:pPr>
            <w:r>
              <w:rPr>
                <w:rFonts w:ascii="Arial" w:hAnsi="Arial" w:cs="Arial"/>
              </w:rPr>
              <w:t>x</w:t>
            </w:r>
          </w:p>
        </w:tc>
        <w:tc>
          <w:tcPr>
            <w:tcW w:w="328" w:type="pct"/>
            <w:vAlign w:val="center"/>
          </w:tcPr>
          <w:p w14:paraId="66B5A93F" w14:textId="77777777" w:rsidR="00DB353A" w:rsidRDefault="0058699F">
            <w:pPr>
              <w:jc w:val="center"/>
              <w:rPr>
                <w:rFonts w:ascii="Arial" w:hAnsi="Arial" w:cs="Arial"/>
                <w:b/>
              </w:rPr>
            </w:pPr>
            <w:r>
              <w:rPr>
                <w:rFonts w:ascii="Arial" w:hAnsi="Arial" w:cs="Arial"/>
              </w:rPr>
              <w:t>x</w:t>
            </w:r>
          </w:p>
        </w:tc>
        <w:tc>
          <w:tcPr>
            <w:tcW w:w="326" w:type="pct"/>
            <w:vAlign w:val="center"/>
          </w:tcPr>
          <w:p w14:paraId="66B5A940" w14:textId="77777777" w:rsidR="00DB353A" w:rsidRDefault="0058699F">
            <w:pPr>
              <w:jc w:val="center"/>
              <w:rPr>
                <w:rFonts w:ascii="Arial" w:hAnsi="Arial" w:cs="Arial"/>
                <w:b/>
              </w:rPr>
            </w:pPr>
            <w:r>
              <w:rPr>
                <w:rFonts w:ascii="Arial" w:hAnsi="Arial" w:cs="Arial"/>
              </w:rPr>
              <w:t>x</w:t>
            </w:r>
          </w:p>
        </w:tc>
      </w:tr>
      <w:tr w:rsidR="00DB353A" w14:paraId="66B5A952" w14:textId="77777777">
        <w:tc>
          <w:tcPr>
            <w:tcW w:w="801" w:type="pct"/>
          </w:tcPr>
          <w:p w14:paraId="66B5A942" w14:textId="77777777" w:rsidR="00DB353A" w:rsidRDefault="0058699F">
            <w:pPr>
              <w:jc w:val="right"/>
              <w:rPr>
                <w:rFonts w:ascii="Arial" w:hAnsi="Arial" w:cs="Arial"/>
                <w:i/>
              </w:rPr>
            </w:pPr>
            <w:r>
              <w:rPr>
                <w:rFonts w:ascii="Arial" w:hAnsi="Arial" w:cs="Arial"/>
                <w:i/>
              </w:rPr>
              <w:t>Attendance</w:t>
            </w:r>
          </w:p>
        </w:tc>
        <w:tc>
          <w:tcPr>
            <w:tcW w:w="263" w:type="pct"/>
            <w:vAlign w:val="center"/>
          </w:tcPr>
          <w:p w14:paraId="66B5A943" w14:textId="77777777" w:rsidR="00DB353A" w:rsidRDefault="0058699F">
            <w:pPr>
              <w:jc w:val="center"/>
              <w:rPr>
                <w:rFonts w:ascii="Arial" w:hAnsi="Arial" w:cs="Arial"/>
              </w:rPr>
            </w:pPr>
            <w:r>
              <w:rPr>
                <w:rFonts w:ascii="Arial" w:hAnsi="Arial" w:cs="Arial"/>
              </w:rPr>
              <w:t>x</w:t>
            </w:r>
          </w:p>
        </w:tc>
        <w:tc>
          <w:tcPr>
            <w:tcW w:w="263" w:type="pct"/>
            <w:vAlign w:val="center"/>
          </w:tcPr>
          <w:p w14:paraId="66B5A944" w14:textId="77777777" w:rsidR="00DB353A" w:rsidRDefault="0058699F">
            <w:pPr>
              <w:jc w:val="center"/>
              <w:rPr>
                <w:rFonts w:ascii="Arial" w:hAnsi="Arial" w:cs="Arial"/>
              </w:rPr>
            </w:pPr>
            <w:r>
              <w:rPr>
                <w:rFonts w:ascii="Arial" w:hAnsi="Arial" w:cs="Arial"/>
              </w:rPr>
              <w:t>x</w:t>
            </w:r>
          </w:p>
        </w:tc>
        <w:tc>
          <w:tcPr>
            <w:tcW w:w="263" w:type="pct"/>
            <w:vAlign w:val="center"/>
          </w:tcPr>
          <w:p w14:paraId="66B5A945" w14:textId="77777777" w:rsidR="00DB353A" w:rsidRDefault="0058699F">
            <w:pPr>
              <w:jc w:val="center"/>
              <w:rPr>
                <w:rFonts w:ascii="Arial" w:hAnsi="Arial" w:cs="Arial"/>
              </w:rPr>
            </w:pPr>
            <w:r>
              <w:rPr>
                <w:rFonts w:ascii="Arial" w:hAnsi="Arial" w:cs="Arial"/>
              </w:rPr>
              <w:t>x</w:t>
            </w:r>
          </w:p>
        </w:tc>
        <w:tc>
          <w:tcPr>
            <w:tcW w:w="263" w:type="pct"/>
            <w:vAlign w:val="center"/>
          </w:tcPr>
          <w:p w14:paraId="66B5A946" w14:textId="77777777" w:rsidR="00DB353A" w:rsidRDefault="0058699F">
            <w:pPr>
              <w:jc w:val="center"/>
              <w:rPr>
                <w:rFonts w:ascii="Arial" w:hAnsi="Arial" w:cs="Arial"/>
              </w:rPr>
            </w:pPr>
            <w:r>
              <w:rPr>
                <w:rFonts w:ascii="Arial" w:hAnsi="Arial" w:cs="Arial"/>
              </w:rPr>
              <w:t>x</w:t>
            </w:r>
          </w:p>
        </w:tc>
        <w:tc>
          <w:tcPr>
            <w:tcW w:w="263" w:type="pct"/>
            <w:vAlign w:val="center"/>
          </w:tcPr>
          <w:p w14:paraId="66B5A947" w14:textId="77777777" w:rsidR="00DB353A" w:rsidRDefault="0058699F">
            <w:pPr>
              <w:jc w:val="center"/>
              <w:rPr>
                <w:rFonts w:ascii="Arial" w:hAnsi="Arial" w:cs="Arial"/>
              </w:rPr>
            </w:pPr>
            <w:r>
              <w:rPr>
                <w:rFonts w:ascii="Arial" w:hAnsi="Arial" w:cs="Arial"/>
              </w:rPr>
              <w:t>x</w:t>
            </w:r>
          </w:p>
        </w:tc>
        <w:tc>
          <w:tcPr>
            <w:tcW w:w="263" w:type="pct"/>
            <w:vAlign w:val="center"/>
          </w:tcPr>
          <w:p w14:paraId="66B5A948" w14:textId="77777777" w:rsidR="00DB353A" w:rsidRDefault="0058699F">
            <w:pPr>
              <w:jc w:val="center"/>
              <w:rPr>
                <w:rFonts w:ascii="Arial" w:hAnsi="Arial" w:cs="Arial"/>
              </w:rPr>
            </w:pPr>
            <w:r>
              <w:rPr>
                <w:rFonts w:ascii="Arial" w:hAnsi="Arial" w:cs="Arial"/>
              </w:rPr>
              <w:t>x</w:t>
            </w:r>
          </w:p>
        </w:tc>
        <w:tc>
          <w:tcPr>
            <w:tcW w:w="262" w:type="pct"/>
            <w:vAlign w:val="center"/>
          </w:tcPr>
          <w:p w14:paraId="66B5A949" w14:textId="77777777" w:rsidR="00DB353A" w:rsidRDefault="0058699F">
            <w:pPr>
              <w:jc w:val="center"/>
              <w:rPr>
                <w:rFonts w:ascii="Arial" w:hAnsi="Arial" w:cs="Arial"/>
              </w:rPr>
            </w:pPr>
            <w:r>
              <w:rPr>
                <w:rFonts w:ascii="Arial" w:hAnsi="Arial" w:cs="Arial"/>
              </w:rPr>
              <w:t>x</w:t>
            </w:r>
          </w:p>
        </w:tc>
        <w:tc>
          <w:tcPr>
            <w:tcW w:w="262" w:type="pct"/>
            <w:vAlign w:val="center"/>
          </w:tcPr>
          <w:p w14:paraId="66B5A94A" w14:textId="77777777" w:rsidR="00DB353A" w:rsidRDefault="0058699F">
            <w:pPr>
              <w:jc w:val="center"/>
              <w:rPr>
                <w:rFonts w:ascii="Arial" w:hAnsi="Arial" w:cs="Arial"/>
              </w:rPr>
            </w:pPr>
            <w:r>
              <w:rPr>
                <w:rFonts w:ascii="Arial" w:hAnsi="Arial" w:cs="Arial"/>
              </w:rPr>
              <w:t>x</w:t>
            </w:r>
          </w:p>
        </w:tc>
        <w:tc>
          <w:tcPr>
            <w:tcW w:w="262" w:type="pct"/>
            <w:vAlign w:val="center"/>
          </w:tcPr>
          <w:p w14:paraId="66B5A94B" w14:textId="77777777" w:rsidR="00DB353A" w:rsidRDefault="0058699F">
            <w:pPr>
              <w:jc w:val="center"/>
              <w:rPr>
                <w:rFonts w:ascii="Arial" w:hAnsi="Arial" w:cs="Arial"/>
              </w:rPr>
            </w:pPr>
            <w:r>
              <w:rPr>
                <w:rFonts w:ascii="Arial" w:hAnsi="Arial" w:cs="Arial"/>
              </w:rPr>
              <w:t>x</w:t>
            </w:r>
          </w:p>
        </w:tc>
        <w:tc>
          <w:tcPr>
            <w:tcW w:w="328" w:type="pct"/>
            <w:vAlign w:val="center"/>
          </w:tcPr>
          <w:p w14:paraId="66B5A94C" w14:textId="77777777" w:rsidR="00DB353A" w:rsidRDefault="0058699F">
            <w:pPr>
              <w:jc w:val="center"/>
              <w:rPr>
                <w:rFonts w:ascii="Arial" w:hAnsi="Arial" w:cs="Arial"/>
              </w:rPr>
            </w:pPr>
            <w:r>
              <w:rPr>
                <w:rFonts w:ascii="Arial" w:hAnsi="Arial" w:cs="Arial"/>
              </w:rPr>
              <w:t>x</w:t>
            </w:r>
          </w:p>
        </w:tc>
        <w:tc>
          <w:tcPr>
            <w:tcW w:w="328" w:type="pct"/>
            <w:vAlign w:val="center"/>
          </w:tcPr>
          <w:p w14:paraId="66B5A94D" w14:textId="77777777" w:rsidR="00DB353A" w:rsidRDefault="0058699F">
            <w:pPr>
              <w:jc w:val="center"/>
              <w:rPr>
                <w:rFonts w:ascii="Arial" w:hAnsi="Arial" w:cs="Arial"/>
              </w:rPr>
            </w:pPr>
            <w:r>
              <w:rPr>
                <w:rFonts w:ascii="Arial" w:hAnsi="Arial" w:cs="Arial"/>
              </w:rPr>
              <w:t>x</w:t>
            </w:r>
          </w:p>
        </w:tc>
        <w:tc>
          <w:tcPr>
            <w:tcW w:w="262" w:type="pct"/>
            <w:vAlign w:val="center"/>
          </w:tcPr>
          <w:p w14:paraId="66B5A94E" w14:textId="77777777" w:rsidR="00DB353A" w:rsidRDefault="0058699F">
            <w:pPr>
              <w:jc w:val="center"/>
              <w:rPr>
                <w:rFonts w:ascii="Arial" w:hAnsi="Arial" w:cs="Arial"/>
                <w:b/>
              </w:rPr>
            </w:pPr>
            <w:r>
              <w:rPr>
                <w:rFonts w:ascii="Arial" w:hAnsi="Arial" w:cs="Arial"/>
              </w:rPr>
              <w:t>x</w:t>
            </w:r>
          </w:p>
        </w:tc>
        <w:tc>
          <w:tcPr>
            <w:tcW w:w="262" w:type="pct"/>
            <w:vAlign w:val="center"/>
          </w:tcPr>
          <w:p w14:paraId="66B5A94F" w14:textId="77777777" w:rsidR="00DB353A" w:rsidRDefault="0058699F">
            <w:pPr>
              <w:jc w:val="center"/>
              <w:rPr>
                <w:rFonts w:ascii="Arial" w:hAnsi="Arial" w:cs="Arial"/>
                <w:b/>
              </w:rPr>
            </w:pPr>
            <w:r>
              <w:rPr>
                <w:rFonts w:ascii="Arial" w:hAnsi="Arial" w:cs="Arial"/>
              </w:rPr>
              <w:t>x</w:t>
            </w:r>
          </w:p>
        </w:tc>
        <w:tc>
          <w:tcPr>
            <w:tcW w:w="328" w:type="pct"/>
            <w:vAlign w:val="center"/>
          </w:tcPr>
          <w:p w14:paraId="66B5A950" w14:textId="77777777" w:rsidR="00DB353A" w:rsidRDefault="0058699F">
            <w:pPr>
              <w:jc w:val="center"/>
              <w:rPr>
                <w:rFonts w:ascii="Arial" w:hAnsi="Arial" w:cs="Arial"/>
                <w:b/>
              </w:rPr>
            </w:pPr>
            <w:r>
              <w:rPr>
                <w:rFonts w:ascii="Arial" w:hAnsi="Arial" w:cs="Arial"/>
              </w:rPr>
              <w:t>x</w:t>
            </w:r>
          </w:p>
        </w:tc>
        <w:tc>
          <w:tcPr>
            <w:tcW w:w="326" w:type="pct"/>
            <w:vAlign w:val="center"/>
          </w:tcPr>
          <w:p w14:paraId="66B5A951" w14:textId="77777777" w:rsidR="00DB353A" w:rsidRDefault="0058699F">
            <w:pPr>
              <w:jc w:val="center"/>
              <w:rPr>
                <w:rFonts w:ascii="Arial" w:hAnsi="Arial" w:cs="Arial"/>
                <w:b/>
              </w:rPr>
            </w:pPr>
            <w:r>
              <w:rPr>
                <w:rFonts w:ascii="Arial" w:hAnsi="Arial" w:cs="Arial"/>
              </w:rPr>
              <w:t>x</w:t>
            </w:r>
          </w:p>
        </w:tc>
      </w:tr>
      <w:tr w:rsidR="00DB353A" w14:paraId="66B5A963" w14:textId="77777777">
        <w:tc>
          <w:tcPr>
            <w:tcW w:w="801" w:type="pct"/>
          </w:tcPr>
          <w:p w14:paraId="66B5A953" w14:textId="77777777" w:rsidR="00DB353A" w:rsidRDefault="0058699F">
            <w:pPr>
              <w:jc w:val="right"/>
              <w:rPr>
                <w:rFonts w:ascii="Arial" w:hAnsi="Arial" w:cs="Arial"/>
                <w:i/>
              </w:rPr>
            </w:pPr>
            <w:r>
              <w:rPr>
                <w:rFonts w:ascii="Arial" w:hAnsi="Arial" w:cs="Arial"/>
                <w:i/>
              </w:rPr>
              <w:t>Placement</w:t>
            </w:r>
          </w:p>
        </w:tc>
        <w:tc>
          <w:tcPr>
            <w:tcW w:w="263" w:type="pct"/>
            <w:vAlign w:val="center"/>
          </w:tcPr>
          <w:p w14:paraId="66B5A954" w14:textId="77777777" w:rsidR="00DB353A" w:rsidRDefault="00DB353A">
            <w:pPr>
              <w:jc w:val="center"/>
              <w:rPr>
                <w:rFonts w:ascii="Arial" w:hAnsi="Arial" w:cs="Arial"/>
              </w:rPr>
            </w:pPr>
          </w:p>
        </w:tc>
        <w:tc>
          <w:tcPr>
            <w:tcW w:w="263" w:type="pct"/>
            <w:vAlign w:val="center"/>
          </w:tcPr>
          <w:p w14:paraId="66B5A955" w14:textId="77777777" w:rsidR="00DB353A" w:rsidRDefault="00DB353A">
            <w:pPr>
              <w:jc w:val="center"/>
              <w:rPr>
                <w:rFonts w:ascii="Arial" w:hAnsi="Arial" w:cs="Arial"/>
              </w:rPr>
            </w:pPr>
          </w:p>
        </w:tc>
        <w:tc>
          <w:tcPr>
            <w:tcW w:w="263" w:type="pct"/>
            <w:vAlign w:val="center"/>
          </w:tcPr>
          <w:p w14:paraId="66B5A956" w14:textId="77777777" w:rsidR="00DB353A" w:rsidRDefault="0058699F">
            <w:pPr>
              <w:jc w:val="center"/>
              <w:rPr>
                <w:rFonts w:ascii="Arial" w:hAnsi="Arial" w:cs="Arial"/>
              </w:rPr>
            </w:pPr>
            <w:r>
              <w:rPr>
                <w:rFonts w:ascii="Arial" w:hAnsi="Arial" w:cs="Arial"/>
              </w:rPr>
              <w:t>x</w:t>
            </w:r>
          </w:p>
        </w:tc>
        <w:tc>
          <w:tcPr>
            <w:tcW w:w="263" w:type="pct"/>
            <w:vAlign w:val="center"/>
          </w:tcPr>
          <w:p w14:paraId="66B5A957" w14:textId="77777777" w:rsidR="00DB353A" w:rsidRDefault="00DB353A">
            <w:pPr>
              <w:jc w:val="center"/>
              <w:rPr>
                <w:rFonts w:ascii="Arial" w:hAnsi="Arial" w:cs="Arial"/>
              </w:rPr>
            </w:pPr>
          </w:p>
        </w:tc>
        <w:tc>
          <w:tcPr>
            <w:tcW w:w="263" w:type="pct"/>
            <w:vAlign w:val="center"/>
          </w:tcPr>
          <w:p w14:paraId="66B5A958" w14:textId="77777777" w:rsidR="00DB353A" w:rsidRDefault="00DB353A">
            <w:pPr>
              <w:jc w:val="center"/>
              <w:rPr>
                <w:rFonts w:ascii="Arial" w:hAnsi="Arial" w:cs="Arial"/>
              </w:rPr>
            </w:pPr>
          </w:p>
        </w:tc>
        <w:tc>
          <w:tcPr>
            <w:tcW w:w="263" w:type="pct"/>
            <w:vAlign w:val="center"/>
          </w:tcPr>
          <w:p w14:paraId="66B5A959" w14:textId="77777777" w:rsidR="00DB353A" w:rsidRDefault="00DB353A">
            <w:pPr>
              <w:jc w:val="center"/>
              <w:rPr>
                <w:rFonts w:ascii="Arial" w:hAnsi="Arial" w:cs="Arial"/>
              </w:rPr>
            </w:pPr>
          </w:p>
        </w:tc>
        <w:tc>
          <w:tcPr>
            <w:tcW w:w="262" w:type="pct"/>
            <w:vAlign w:val="center"/>
          </w:tcPr>
          <w:p w14:paraId="66B5A95A" w14:textId="77777777" w:rsidR="00DB353A" w:rsidRDefault="00DB353A">
            <w:pPr>
              <w:jc w:val="center"/>
              <w:rPr>
                <w:rFonts w:ascii="Arial" w:hAnsi="Arial" w:cs="Arial"/>
              </w:rPr>
            </w:pPr>
          </w:p>
        </w:tc>
        <w:tc>
          <w:tcPr>
            <w:tcW w:w="262" w:type="pct"/>
            <w:vAlign w:val="center"/>
          </w:tcPr>
          <w:p w14:paraId="66B5A95B" w14:textId="77777777" w:rsidR="00DB353A" w:rsidRDefault="00DB353A">
            <w:pPr>
              <w:jc w:val="center"/>
              <w:rPr>
                <w:rFonts w:ascii="Arial" w:hAnsi="Arial" w:cs="Arial"/>
              </w:rPr>
            </w:pPr>
          </w:p>
        </w:tc>
        <w:tc>
          <w:tcPr>
            <w:tcW w:w="262" w:type="pct"/>
            <w:vAlign w:val="center"/>
          </w:tcPr>
          <w:p w14:paraId="66B5A95C" w14:textId="77777777" w:rsidR="00DB353A" w:rsidRDefault="0058699F">
            <w:pPr>
              <w:jc w:val="center"/>
              <w:rPr>
                <w:rFonts w:ascii="Arial" w:hAnsi="Arial" w:cs="Arial"/>
              </w:rPr>
            </w:pPr>
            <w:r>
              <w:rPr>
                <w:rFonts w:ascii="Arial" w:hAnsi="Arial" w:cs="Arial"/>
              </w:rPr>
              <w:t>x</w:t>
            </w:r>
          </w:p>
        </w:tc>
        <w:tc>
          <w:tcPr>
            <w:tcW w:w="328" w:type="pct"/>
            <w:vAlign w:val="center"/>
          </w:tcPr>
          <w:p w14:paraId="66B5A95D" w14:textId="77777777" w:rsidR="00DB353A" w:rsidRDefault="0058699F">
            <w:pPr>
              <w:jc w:val="center"/>
              <w:rPr>
                <w:rFonts w:ascii="Arial" w:hAnsi="Arial" w:cs="Arial"/>
              </w:rPr>
            </w:pPr>
            <w:r>
              <w:rPr>
                <w:rFonts w:ascii="Arial" w:hAnsi="Arial" w:cs="Arial"/>
              </w:rPr>
              <w:t>x</w:t>
            </w:r>
          </w:p>
        </w:tc>
        <w:tc>
          <w:tcPr>
            <w:tcW w:w="328" w:type="pct"/>
            <w:vAlign w:val="center"/>
          </w:tcPr>
          <w:p w14:paraId="66B5A95E" w14:textId="77777777" w:rsidR="00DB353A" w:rsidRDefault="0058699F">
            <w:pPr>
              <w:jc w:val="center"/>
              <w:rPr>
                <w:rFonts w:ascii="Arial" w:hAnsi="Arial" w:cs="Arial"/>
              </w:rPr>
            </w:pPr>
            <w:r>
              <w:rPr>
                <w:rFonts w:ascii="Arial" w:hAnsi="Arial" w:cs="Arial"/>
              </w:rPr>
              <w:t>x</w:t>
            </w:r>
          </w:p>
        </w:tc>
        <w:tc>
          <w:tcPr>
            <w:tcW w:w="262" w:type="pct"/>
            <w:vAlign w:val="center"/>
          </w:tcPr>
          <w:p w14:paraId="66B5A95F" w14:textId="77777777" w:rsidR="00DB353A" w:rsidRDefault="0058699F">
            <w:pPr>
              <w:jc w:val="center"/>
              <w:rPr>
                <w:rFonts w:ascii="Arial" w:hAnsi="Arial" w:cs="Arial"/>
              </w:rPr>
            </w:pPr>
            <w:r>
              <w:rPr>
                <w:rFonts w:ascii="Arial" w:hAnsi="Arial" w:cs="Arial"/>
              </w:rPr>
              <w:t>x</w:t>
            </w:r>
          </w:p>
        </w:tc>
        <w:tc>
          <w:tcPr>
            <w:tcW w:w="262" w:type="pct"/>
            <w:vAlign w:val="center"/>
          </w:tcPr>
          <w:p w14:paraId="66B5A960" w14:textId="77777777" w:rsidR="00DB353A" w:rsidRDefault="0058699F">
            <w:pPr>
              <w:jc w:val="center"/>
              <w:rPr>
                <w:rFonts w:ascii="Arial" w:hAnsi="Arial" w:cs="Arial"/>
              </w:rPr>
            </w:pPr>
            <w:r>
              <w:rPr>
                <w:rFonts w:ascii="Arial" w:hAnsi="Arial" w:cs="Arial"/>
              </w:rPr>
              <w:t>x</w:t>
            </w:r>
          </w:p>
        </w:tc>
        <w:tc>
          <w:tcPr>
            <w:tcW w:w="328" w:type="pct"/>
            <w:vAlign w:val="center"/>
          </w:tcPr>
          <w:p w14:paraId="66B5A961" w14:textId="77777777" w:rsidR="00DB353A" w:rsidRDefault="00DB353A">
            <w:pPr>
              <w:jc w:val="center"/>
              <w:rPr>
                <w:rFonts w:ascii="Arial" w:hAnsi="Arial" w:cs="Arial"/>
              </w:rPr>
            </w:pPr>
          </w:p>
        </w:tc>
        <w:tc>
          <w:tcPr>
            <w:tcW w:w="326" w:type="pct"/>
            <w:vAlign w:val="center"/>
          </w:tcPr>
          <w:p w14:paraId="66B5A962" w14:textId="77777777" w:rsidR="00DB353A" w:rsidRDefault="0058699F">
            <w:pPr>
              <w:jc w:val="center"/>
              <w:rPr>
                <w:rFonts w:ascii="Arial" w:hAnsi="Arial" w:cs="Arial"/>
              </w:rPr>
            </w:pPr>
            <w:r>
              <w:rPr>
                <w:rFonts w:ascii="Arial" w:hAnsi="Arial" w:cs="Arial"/>
              </w:rPr>
              <w:t>x</w:t>
            </w:r>
          </w:p>
        </w:tc>
      </w:tr>
    </w:tbl>
    <w:p w14:paraId="66B5A964" w14:textId="77777777" w:rsidR="00DB353A" w:rsidRDefault="00DB353A">
      <w:pPr>
        <w:spacing w:after="120" w:line="240" w:lineRule="auto"/>
        <w:ind w:left="426" w:right="260"/>
        <w:rPr>
          <w:rFonts w:ascii="Arial" w:hAnsi="Arial" w:cs="Arial"/>
          <w:b/>
          <w:iCs/>
        </w:rPr>
      </w:pPr>
    </w:p>
    <w:p w14:paraId="66B5A965" w14:textId="77777777" w:rsidR="00DB353A" w:rsidRDefault="0058699F">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66B5A966" w14:textId="77777777" w:rsidR="00DB353A" w:rsidRDefault="0058699F">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 xml:space="preserve">The School recognises and has </w:t>
      </w:r>
      <w:r>
        <w:rPr>
          <w:rFonts w:ascii="Arial" w:hAnsi="Arial" w:cs="Arial"/>
        </w:rPr>
        <w:t>embedded the expectations of current equality legislation, by ensuring that the module is as accessible as possible by design. Additional alternative arrangements for students with Inclusive Learning Plans (ILPs)/declared disabilities will be made on an in</w:t>
      </w:r>
      <w:r>
        <w:rPr>
          <w:rFonts w:ascii="Arial" w:hAnsi="Arial" w:cs="Arial"/>
        </w:rPr>
        <w:t>dividual basis, in consultation with the relevant policies and support services.</w:t>
      </w:r>
    </w:p>
    <w:p w14:paraId="66B5A967" w14:textId="77777777" w:rsidR="00DB353A" w:rsidRDefault="0058699F">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66B5A968" w14:textId="77777777" w:rsidR="00DB353A" w:rsidRDefault="0058699F">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w:t>
      </w:r>
      <w:r>
        <w:rPr>
          <w:rFonts w:ascii="Arial" w:hAnsi="Arial" w:cs="Arial"/>
          <w:bCs/>
        </w:rPr>
        <w:t>iculum</w:t>
      </w:r>
    </w:p>
    <w:p w14:paraId="66B5A969" w14:textId="77777777" w:rsidR="00DB353A" w:rsidRDefault="0058699F">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66B5A96A" w14:textId="77777777" w:rsidR="00DB353A" w:rsidRDefault="00DB353A">
      <w:pPr>
        <w:spacing w:after="120" w:line="240" w:lineRule="auto"/>
        <w:ind w:left="426" w:right="260"/>
        <w:rPr>
          <w:rFonts w:ascii="Arial" w:hAnsi="Arial" w:cs="Arial"/>
          <w:i/>
          <w:iCs/>
        </w:rPr>
      </w:pPr>
    </w:p>
    <w:p w14:paraId="66B5A96B" w14:textId="77777777" w:rsidR="00DB353A" w:rsidRDefault="0058699F">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66B5A96C" w14:textId="77777777" w:rsidR="00DB353A" w:rsidRDefault="0058699F">
      <w:pPr>
        <w:spacing w:after="120" w:line="240" w:lineRule="auto"/>
        <w:ind w:left="567" w:right="260"/>
        <w:jc w:val="both"/>
        <w:rPr>
          <w:rFonts w:ascii="Arial" w:hAnsi="Arial" w:cs="Arial"/>
          <w:b/>
        </w:rPr>
      </w:pPr>
      <w:r>
        <w:rPr>
          <w:rFonts w:ascii="Arial" w:hAnsi="Arial" w:cs="Arial"/>
        </w:rPr>
        <w:t>Medway</w:t>
      </w:r>
    </w:p>
    <w:p w14:paraId="66B5A96D" w14:textId="77777777" w:rsidR="00DB353A" w:rsidRDefault="00DB353A">
      <w:pPr>
        <w:spacing w:after="120" w:line="240" w:lineRule="auto"/>
        <w:ind w:left="426" w:right="260"/>
        <w:rPr>
          <w:rFonts w:ascii="Arial" w:hAnsi="Arial" w:cs="Arial"/>
          <w:i/>
          <w:iCs/>
        </w:rPr>
      </w:pPr>
    </w:p>
    <w:p w14:paraId="66B5A96E" w14:textId="77777777" w:rsidR="00DB353A" w:rsidRDefault="0058699F">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66B5A96F" w14:textId="77777777" w:rsidR="00DB353A" w:rsidRDefault="0058699F">
      <w:pPr>
        <w:spacing w:after="120" w:line="240" w:lineRule="auto"/>
        <w:ind w:right="260"/>
        <w:rPr>
          <w:rFonts w:ascii="Arial" w:hAnsi="Arial" w:cs="Arial"/>
        </w:rPr>
      </w:pPr>
      <w:r>
        <w:rPr>
          <w:rFonts w:ascii="Arial" w:hAnsi="Arial" w:cs="Arial"/>
        </w:rPr>
        <w:t>The staff involved in teaching this module have had substantial training abroad and this will further the internationa</w:t>
      </w:r>
      <w:r>
        <w:rPr>
          <w:rFonts w:ascii="Arial" w:hAnsi="Arial" w:cs="Arial"/>
        </w:rPr>
        <w:t>l nature of the delivery of this module.</w:t>
      </w:r>
    </w:p>
    <w:p w14:paraId="66B5A970" w14:textId="77777777" w:rsidR="00DB353A" w:rsidRDefault="0058699F">
      <w:pPr>
        <w:spacing w:after="120" w:line="240" w:lineRule="auto"/>
        <w:ind w:right="260"/>
        <w:rPr>
          <w:rFonts w:ascii="Arial" w:hAnsi="Arial" w:cs="Arial"/>
          <w:b/>
        </w:rPr>
      </w:pPr>
      <w:r>
        <w:rPr>
          <w:rFonts w:ascii="Arial" w:hAnsi="Arial" w:cs="Arial"/>
        </w:rPr>
        <w:t>One of the goals of the MPharm degree programme is to produce graduates who will eventually become registered pharmacists in the United Kingdom. However, many of our MPharm graduates have become successful pharmacis</w:t>
      </w:r>
      <w:r>
        <w:rPr>
          <w:rFonts w:ascii="Arial" w:hAnsi="Arial" w:cs="Arial"/>
        </w:rPr>
        <w:t>ts in the Republic of Ireland, Canada and other nations.</w:t>
      </w:r>
    </w:p>
    <w:p w14:paraId="66B5A971" w14:textId="77777777" w:rsidR="00DB353A" w:rsidRDefault="00DB353A">
      <w:pPr>
        <w:pBdr>
          <w:bottom w:val="single" w:sz="6" w:space="1" w:color="auto"/>
        </w:pBdr>
        <w:spacing w:after="120" w:line="240" w:lineRule="auto"/>
        <w:ind w:right="260"/>
        <w:rPr>
          <w:rFonts w:ascii="Arial" w:hAnsi="Arial" w:cs="Arial"/>
        </w:rPr>
      </w:pPr>
    </w:p>
    <w:p w14:paraId="66B5A972" w14:textId="77777777" w:rsidR="00DB353A" w:rsidRDefault="0058699F">
      <w:pPr>
        <w:spacing w:after="120" w:line="240" w:lineRule="auto"/>
        <w:ind w:right="260"/>
        <w:rPr>
          <w:rFonts w:ascii="Arial" w:hAnsi="Arial" w:cs="Arial"/>
          <w:b/>
          <w:sz w:val="20"/>
        </w:rPr>
      </w:pPr>
      <w:r>
        <w:rPr>
          <w:rFonts w:ascii="Arial" w:hAnsi="Arial" w:cs="Arial"/>
          <w:b/>
          <w:sz w:val="20"/>
        </w:rPr>
        <w:t xml:space="preserve">FACULTIES SUPPORT OFFICE USE ONLY </w:t>
      </w:r>
    </w:p>
    <w:p w14:paraId="66B5A973" w14:textId="77777777" w:rsidR="00DB353A" w:rsidRDefault="0058699F">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66B5A974" w14:textId="77777777" w:rsidR="00DB353A" w:rsidRDefault="00DB353A">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B353A" w14:paraId="66B5A97A" w14:textId="77777777">
        <w:trPr>
          <w:trHeight w:val="317"/>
        </w:trPr>
        <w:tc>
          <w:tcPr>
            <w:tcW w:w="1526" w:type="dxa"/>
          </w:tcPr>
          <w:p w14:paraId="66B5A975" w14:textId="77777777" w:rsidR="00DB353A" w:rsidRDefault="0058699F">
            <w:pPr>
              <w:spacing w:after="120"/>
              <w:ind w:right="-330"/>
              <w:rPr>
                <w:rFonts w:ascii="Arial" w:hAnsi="Arial" w:cs="Arial"/>
                <w:sz w:val="18"/>
              </w:rPr>
            </w:pPr>
            <w:r>
              <w:rPr>
                <w:rFonts w:ascii="Arial" w:hAnsi="Arial" w:cs="Arial"/>
                <w:sz w:val="18"/>
              </w:rPr>
              <w:t>Date approved</w:t>
            </w:r>
          </w:p>
        </w:tc>
        <w:tc>
          <w:tcPr>
            <w:tcW w:w="1701" w:type="dxa"/>
          </w:tcPr>
          <w:p w14:paraId="66B5A976" w14:textId="77777777" w:rsidR="00DB353A" w:rsidRDefault="0058699F">
            <w:pPr>
              <w:spacing w:after="120"/>
              <w:rPr>
                <w:rFonts w:ascii="Arial" w:hAnsi="Arial" w:cs="Arial"/>
                <w:sz w:val="18"/>
              </w:rPr>
            </w:pPr>
            <w:r>
              <w:rPr>
                <w:rFonts w:ascii="Arial" w:hAnsi="Arial" w:cs="Arial"/>
                <w:sz w:val="18"/>
              </w:rPr>
              <w:t>Major/minor revision</w:t>
            </w:r>
          </w:p>
        </w:tc>
        <w:tc>
          <w:tcPr>
            <w:tcW w:w="2410" w:type="dxa"/>
          </w:tcPr>
          <w:p w14:paraId="66B5A977" w14:textId="77777777" w:rsidR="00DB353A" w:rsidRDefault="0058699F">
            <w:pPr>
              <w:spacing w:after="120"/>
              <w:ind w:right="-34"/>
              <w:rPr>
                <w:rFonts w:ascii="Arial" w:hAnsi="Arial" w:cs="Arial"/>
                <w:sz w:val="18"/>
              </w:rPr>
            </w:pPr>
            <w:r>
              <w:rPr>
                <w:rFonts w:ascii="Arial" w:hAnsi="Arial" w:cs="Arial"/>
                <w:sz w:val="18"/>
              </w:rPr>
              <w:t>Start date of the delivery of  revised version</w:t>
            </w:r>
          </w:p>
        </w:tc>
        <w:tc>
          <w:tcPr>
            <w:tcW w:w="2448" w:type="dxa"/>
          </w:tcPr>
          <w:p w14:paraId="66B5A978" w14:textId="77777777" w:rsidR="00DB353A" w:rsidRDefault="0058699F">
            <w:pPr>
              <w:spacing w:after="120"/>
              <w:ind w:right="-330"/>
              <w:rPr>
                <w:rFonts w:ascii="Arial" w:hAnsi="Arial" w:cs="Arial"/>
                <w:sz w:val="18"/>
              </w:rPr>
            </w:pPr>
            <w:r>
              <w:rPr>
                <w:rFonts w:ascii="Arial" w:hAnsi="Arial" w:cs="Arial"/>
                <w:sz w:val="18"/>
              </w:rPr>
              <w:t>Section revised</w:t>
            </w:r>
          </w:p>
        </w:tc>
        <w:tc>
          <w:tcPr>
            <w:tcW w:w="2597" w:type="dxa"/>
          </w:tcPr>
          <w:p w14:paraId="66B5A979" w14:textId="77777777" w:rsidR="00DB353A" w:rsidRDefault="0058699F">
            <w:pPr>
              <w:spacing w:after="120"/>
              <w:ind w:right="-330"/>
              <w:rPr>
                <w:rFonts w:ascii="Arial" w:hAnsi="Arial" w:cs="Arial"/>
                <w:sz w:val="18"/>
              </w:rPr>
            </w:pPr>
            <w:r>
              <w:rPr>
                <w:rFonts w:ascii="Arial" w:hAnsi="Arial" w:cs="Arial"/>
                <w:sz w:val="18"/>
              </w:rPr>
              <w:t>Impacts PLOs (Q6&amp;7 cover sheet)</w:t>
            </w:r>
          </w:p>
        </w:tc>
      </w:tr>
      <w:tr w:rsidR="00DB353A" w14:paraId="66B5A980" w14:textId="77777777">
        <w:trPr>
          <w:trHeight w:val="305"/>
        </w:trPr>
        <w:tc>
          <w:tcPr>
            <w:tcW w:w="1526" w:type="dxa"/>
          </w:tcPr>
          <w:p w14:paraId="66B5A97B" w14:textId="77777777" w:rsidR="00DB353A" w:rsidRDefault="00DB353A">
            <w:pPr>
              <w:spacing w:after="120"/>
              <w:ind w:right="-330"/>
              <w:rPr>
                <w:rFonts w:ascii="Arial" w:hAnsi="Arial" w:cs="Arial"/>
              </w:rPr>
            </w:pPr>
          </w:p>
        </w:tc>
        <w:tc>
          <w:tcPr>
            <w:tcW w:w="1701" w:type="dxa"/>
          </w:tcPr>
          <w:p w14:paraId="66B5A97C" w14:textId="77777777" w:rsidR="00DB353A" w:rsidRDefault="00DB353A">
            <w:pPr>
              <w:spacing w:after="120"/>
              <w:ind w:right="-330"/>
              <w:rPr>
                <w:rFonts w:ascii="Arial" w:hAnsi="Arial" w:cs="Arial"/>
              </w:rPr>
            </w:pPr>
          </w:p>
        </w:tc>
        <w:tc>
          <w:tcPr>
            <w:tcW w:w="2410" w:type="dxa"/>
          </w:tcPr>
          <w:p w14:paraId="66B5A97D" w14:textId="77777777" w:rsidR="00DB353A" w:rsidRDefault="00DB353A">
            <w:pPr>
              <w:spacing w:after="120"/>
              <w:ind w:right="-330"/>
              <w:rPr>
                <w:rFonts w:ascii="Arial" w:hAnsi="Arial" w:cs="Arial"/>
              </w:rPr>
            </w:pPr>
          </w:p>
        </w:tc>
        <w:tc>
          <w:tcPr>
            <w:tcW w:w="2448" w:type="dxa"/>
          </w:tcPr>
          <w:p w14:paraId="66B5A97E" w14:textId="77777777" w:rsidR="00DB353A" w:rsidRDefault="00DB353A">
            <w:pPr>
              <w:spacing w:after="120"/>
              <w:ind w:right="-330"/>
              <w:rPr>
                <w:rFonts w:ascii="Arial" w:hAnsi="Arial" w:cs="Arial"/>
              </w:rPr>
            </w:pPr>
          </w:p>
        </w:tc>
        <w:tc>
          <w:tcPr>
            <w:tcW w:w="2597" w:type="dxa"/>
          </w:tcPr>
          <w:p w14:paraId="66B5A97F" w14:textId="77777777" w:rsidR="00DB353A" w:rsidRDefault="00DB353A">
            <w:pPr>
              <w:spacing w:after="120"/>
              <w:ind w:right="-330"/>
              <w:rPr>
                <w:rFonts w:ascii="Arial" w:hAnsi="Arial" w:cs="Arial"/>
              </w:rPr>
            </w:pPr>
          </w:p>
        </w:tc>
      </w:tr>
      <w:tr w:rsidR="00DB353A" w14:paraId="66B5A986" w14:textId="77777777">
        <w:trPr>
          <w:trHeight w:val="305"/>
        </w:trPr>
        <w:tc>
          <w:tcPr>
            <w:tcW w:w="1526" w:type="dxa"/>
          </w:tcPr>
          <w:p w14:paraId="66B5A981" w14:textId="77777777" w:rsidR="00DB353A" w:rsidRDefault="00DB353A">
            <w:pPr>
              <w:spacing w:after="120"/>
              <w:ind w:right="-330"/>
              <w:rPr>
                <w:rFonts w:ascii="Arial" w:hAnsi="Arial" w:cs="Arial"/>
              </w:rPr>
            </w:pPr>
          </w:p>
        </w:tc>
        <w:tc>
          <w:tcPr>
            <w:tcW w:w="1701" w:type="dxa"/>
          </w:tcPr>
          <w:p w14:paraId="66B5A982" w14:textId="77777777" w:rsidR="00DB353A" w:rsidRDefault="00DB353A">
            <w:pPr>
              <w:spacing w:after="120"/>
              <w:ind w:right="-330"/>
              <w:rPr>
                <w:rFonts w:ascii="Arial" w:hAnsi="Arial" w:cs="Arial"/>
              </w:rPr>
            </w:pPr>
          </w:p>
        </w:tc>
        <w:tc>
          <w:tcPr>
            <w:tcW w:w="2410" w:type="dxa"/>
          </w:tcPr>
          <w:p w14:paraId="66B5A983" w14:textId="77777777" w:rsidR="00DB353A" w:rsidRDefault="00DB353A">
            <w:pPr>
              <w:spacing w:after="120"/>
              <w:ind w:right="-330"/>
              <w:rPr>
                <w:rFonts w:ascii="Arial" w:hAnsi="Arial" w:cs="Arial"/>
              </w:rPr>
            </w:pPr>
          </w:p>
        </w:tc>
        <w:tc>
          <w:tcPr>
            <w:tcW w:w="2448" w:type="dxa"/>
          </w:tcPr>
          <w:p w14:paraId="66B5A984" w14:textId="77777777" w:rsidR="00DB353A" w:rsidRDefault="00DB353A">
            <w:pPr>
              <w:spacing w:after="120"/>
              <w:ind w:right="-330"/>
              <w:rPr>
                <w:rFonts w:ascii="Arial" w:hAnsi="Arial" w:cs="Arial"/>
              </w:rPr>
            </w:pPr>
          </w:p>
        </w:tc>
        <w:tc>
          <w:tcPr>
            <w:tcW w:w="2597" w:type="dxa"/>
          </w:tcPr>
          <w:p w14:paraId="66B5A985" w14:textId="77777777" w:rsidR="00DB353A" w:rsidRDefault="00DB353A">
            <w:pPr>
              <w:spacing w:after="120"/>
              <w:ind w:right="-330"/>
              <w:rPr>
                <w:rFonts w:ascii="Arial" w:hAnsi="Arial" w:cs="Arial"/>
              </w:rPr>
            </w:pPr>
          </w:p>
        </w:tc>
      </w:tr>
    </w:tbl>
    <w:p w14:paraId="66B5A987" w14:textId="77777777" w:rsidR="00DB353A" w:rsidRDefault="00DB353A">
      <w:pPr>
        <w:spacing w:after="120" w:line="240" w:lineRule="auto"/>
        <w:ind w:right="-330"/>
        <w:rPr>
          <w:rFonts w:ascii="Arial" w:hAnsi="Arial" w:cs="Arial"/>
        </w:rPr>
      </w:pPr>
    </w:p>
    <w:p w14:paraId="66B5A988" w14:textId="77777777" w:rsidR="00DB353A" w:rsidRDefault="0058699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DB353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5A98C" w14:textId="77777777" w:rsidR="00DB353A" w:rsidRDefault="0058699F">
      <w:pPr>
        <w:spacing w:after="0" w:line="240" w:lineRule="auto"/>
      </w:pPr>
      <w:r>
        <w:separator/>
      </w:r>
    </w:p>
  </w:endnote>
  <w:endnote w:type="continuationSeparator" w:id="0">
    <w:p w14:paraId="66B5A98D" w14:textId="77777777" w:rsidR="00DB353A" w:rsidRDefault="0058699F">
      <w:pPr>
        <w:spacing w:after="0" w:line="240" w:lineRule="auto"/>
      </w:pPr>
      <w:r>
        <w:continuationSeparator/>
      </w:r>
    </w:p>
  </w:endnote>
  <w:endnote w:type="continuationNotice" w:id="1">
    <w:p w14:paraId="66B5A98E" w14:textId="77777777" w:rsidR="00DB353A" w:rsidRDefault="00DB3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B5A992" w14:textId="28644DCF" w:rsidR="00DB353A" w:rsidRDefault="005869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B5A993" w14:textId="77777777" w:rsidR="00DB353A" w:rsidRDefault="0058699F">
    <w:pPr>
      <w:pStyle w:val="Footer"/>
      <w:spacing w:after="120"/>
      <w:ind w:right="-330"/>
      <w:rPr>
        <w:rFonts w:ascii="Arial" w:hAnsi="Arial"/>
        <w:sz w:val="18"/>
      </w:rPr>
    </w:pPr>
    <w:r>
      <w:rPr>
        <w:rFonts w:ascii="Arial" w:hAnsi="Arial"/>
        <w:sz w:val="18"/>
      </w:rPr>
      <w:t xml:space="preserve">Reviewed and approved at the School Education </w:t>
    </w:r>
    <w:r>
      <w:rPr>
        <w:rFonts w:ascii="Arial" w:hAnsi="Arial"/>
        <w:sz w:val="18"/>
      </w:rPr>
      <w:t>Committee 24/04/2019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5A989" w14:textId="77777777" w:rsidR="00DB353A" w:rsidRDefault="0058699F">
      <w:pPr>
        <w:spacing w:after="0" w:line="240" w:lineRule="auto"/>
      </w:pPr>
      <w:r>
        <w:separator/>
      </w:r>
    </w:p>
  </w:footnote>
  <w:footnote w:type="continuationSeparator" w:id="0">
    <w:p w14:paraId="66B5A98A" w14:textId="77777777" w:rsidR="00DB353A" w:rsidRDefault="0058699F">
      <w:pPr>
        <w:spacing w:after="0" w:line="240" w:lineRule="auto"/>
      </w:pPr>
      <w:r>
        <w:continuationSeparator/>
      </w:r>
    </w:p>
  </w:footnote>
  <w:footnote w:type="continuationNotice" w:id="1">
    <w:p w14:paraId="66B5A98B" w14:textId="77777777" w:rsidR="00DB353A" w:rsidRDefault="00DB35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A98F" w14:textId="77777777" w:rsidR="00DB353A" w:rsidRDefault="0058699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6704" behindDoc="1" locked="0" layoutInCell="1" allowOverlap="1" wp14:anchorId="66B5A996" wp14:editId="66B5A99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6B5A990" w14:textId="77777777" w:rsidR="00DB353A" w:rsidRDefault="00DB353A">
    <w:pPr>
      <w:pStyle w:val="Heading1"/>
      <w:spacing w:before="60" w:after="60"/>
      <w:rPr>
        <w:rFonts w:ascii="Arial" w:hAnsi="Arial" w:cs="Arial"/>
      </w:rPr>
    </w:pPr>
  </w:p>
  <w:p w14:paraId="66B5A991" w14:textId="77777777" w:rsidR="00DB353A" w:rsidRDefault="00DB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A994" w14:textId="77777777" w:rsidR="00DB353A" w:rsidRDefault="0058699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66B5A998" wp14:editId="66B5A9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B5A995" w14:textId="77777777" w:rsidR="00DB353A" w:rsidRDefault="00DB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AB16EC"/>
    <w:multiLevelType w:val="hybridMultilevel"/>
    <w:tmpl w:val="05B0AA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8744B6B"/>
    <w:multiLevelType w:val="hybridMultilevel"/>
    <w:tmpl w:val="1D92D7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3B81502"/>
    <w:multiLevelType w:val="hybridMultilevel"/>
    <w:tmpl w:val="3F9CA800"/>
    <w:lvl w:ilvl="0" w:tplc="0809001B">
      <w:start w:val="1"/>
      <w:numFmt w:val="lowerRoman"/>
      <w:lvlText w:val="%1."/>
      <w:lvlJc w:val="right"/>
      <w:pPr>
        <w:ind w:left="2586" w:hanging="360"/>
      </w:pPr>
      <w:rPr>
        <w:rFonts w:hint="default"/>
      </w:rPr>
    </w:lvl>
    <w:lvl w:ilvl="1" w:tplc="08090019" w:tentative="1">
      <w:start w:val="1"/>
      <w:numFmt w:val="lowerLetter"/>
      <w:lvlText w:val="%2."/>
      <w:lvlJc w:val="left"/>
      <w:pPr>
        <w:ind w:left="3306" w:hanging="360"/>
      </w:pPr>
    </w:lvl>
    <w:lvl w:ilvl="2" w:tplc="0809001B" w:tentative="1">
      <w:start w:val="1"/>
      <w:numFmt w:val="lowerRoman"/>
      <w:lvlText w:val="%3."/>
      <w:lvlJc w:val="right"/>
      <w:pPr>
        <w:ind w:left="4026" w:hanging="180"/>
      </w:pPr>
    </w:lvl>
    <w:lvl w:ilvl="3" w:tplc="0809000F" w:tentative="1">
      <w:start w:val="1"/>
      <w:numFmt w:val="decimal"/>
      <w:lvlText w:val="%4."/>
      <w:lvlJc w:val="left"/>
      <w:pPr>
        <w:ind w:left="4746" w:hanging="360"/>
      </w:pPr>
    </w:lvl>
    <w:lvl w:ilvl="4" w:tplc="08090019" w:tentative="1">
      <w:start w:val="1"/>
      <w:numFmt w:val="lowerLetter"/>
      <w:lvlText w:val="%5."/>
      <w:lvlJc w:val="left"/>
      <w:pPr>
        <w:ind w:left="5466" w:hanging="360"/>
      </w:pPr>
    </w:lvl>
    <w:lvl w:ilvl="5" w:tplc="0809001B" w:tentative="1">
      <w:start w:val="1"/>
      <w:numFmt w:val="lowerRoman"/>
      <w:lvlText w:val="%6."/>
      <w:lvlJc w:val="right"/>
      <w:pPr>
        <w:ind w:left="6186" w:hanging="180"/>
      </w:pPr>
    </w:lvl>
    <w:lvl w:ilvl="6" w:tplc="0809000F" w:tentative="1">
      <w:start w:val="1"/>
      <w:numFmt w:val="decimal"/>
      <w:lvlText w:val="%7."/>
      <w:lvlJc w:val="left"/>
      <w:pPr>
        <w:ind w:left="6906" w:hanging="360"/>
      </w:pPr>
    </w:lvl>
    <w:lvl w:ilvl="7" w:tplc="08090019" w:tentative="1">
      <w:start w:val="1"/>
      <w:numFmt w:val="lowerLetter"/>
      <w:lvlText w:val="%8."/>
      <w:lvlJc w:val="left"/>
      <w:pPr>
        <w:ind w:left="7626" w:hanging="360"/>
      </w:pPr>
    </w:lvl>
    <w:lvl w:ilvl="8" w:tplc="0809001B" w:tentative="1">
      <w:start w:val="1"/>
      <w:numFmt w:val="lowerRoman"/>
      <w:lvlText w:val="%9."/>
      <w:lvlJc w:val="right"/>
      <w:pPr>
        <w:ind w:left="8346"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C4287"/>
    <w:multiLevelType w:val="hybridMultilevel"/>
    <w:tmpl w:val="D5C206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9D"/>
    <w:multiLevelType w:val="hybridMultilevel"/>
    <w:tmpl w:val="4CC807E2"/>
    <w:lvl w:ilvl="0" w:tplc="0EA656CE">
      <w:start w:val="1"/>
      <w:numFmt w:val="lowerLetter"/>
      <w:lvlText w:val="%1."/>
      <w:lvlJc w:val="left"/>
      <w:pPr>
        <w:ind w:left="1146" w:hanging="360"/>
      </w:pPr>
      <w:rPr>
        <w:rFonts w:hint="default"/>
        <w:b w:val="0"/>
        <w:i w:val="0"/>
        <w:caps w:val="0"/>
        <w:strike w:val="0"/>
        <w:dstrike w:val="0"/>
        <w:vanish w:val="0"/>
        <w:kern w:val="0"/>
        <w:sz w:val="22"/>
        <w:szCs w:val="22"/>
        <w:u w:val="none"/>
        <w:vertAlign w:val="baseline"/>
        <w14:cntxtAlts w14:val="0"/>
      </w:rPr>
    </w:lvl>
    <w:lvl w:ilvl="1" w:tplc="0809001B">
      <w:start w:val="1"/>
      <w:numFmt w:val="lowerRoman"/>
      <w:lvlText w:val="%2."/>
      <w:lvlJc w:val="right"/>
      <w:pPr>
        <w:ind w:left="1866" w:hanging="360"/>
      </w:pPr>
      <w:rPr>
        <w:rFonts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30A062A"/>
    <w:multiLevelType w:val="hybridMultilevel"/>
    <w:tmpl w:val="5D5271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38D2A90"/>
    <w:multiLevelType w:val="hybridMultilevel"/>
    <w:tmpl w:val="3058F1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49727B1"/>
    <w:multiLevelType w:val="hybridMultilevel"/>
    <w:tmpl w:val="3F1C9A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6F8245F"/>
    <w:multiLevelType w:val="hybridMultilevel"/>
    <w:tmpl w:val="FCA4CE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1B523FA"/>
    <w:multiLevelType w:val="hybridMultilevel"/>
    <w:tmpl w:val="B1D84808"/>
    <w:lvl w:ilvl="0" w:tplc="0809001B">
      <w:start w:val="1"/>
      <w:numFmt w:val="lowerRoman"/>
      <w:lvlText w:val="%1."/>
      <w:lvlJc w:val="right"/>
      <w:pPr>
        <w:ind w:left="2345" w:hanging="360"/>
      </w:pPr>
      <w:rPr>
        <w:rFonts w:hint="default"/>
        <w:b w:val="0"/>
        <w:i w:val="0"/>
        <w:caps w:val="0"/>
        <w:strike w:val="0"/>
        <w:dstrike w:val="0"/>
        <w:vanish w:val="0"/>
        <w:kern w:val="0"/>
        <w:sz w:val="22"/>
        <w:u w:val="none"/>
        <w:vertAlign w:val="baseline"/>
        <w14:cntxtAlts w14:val="0"/>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8" w15:restartNumberingAfterBreak="0">
    <w:nsid w:val="63A32D2F"/>
    <w:multiLevelType w:val="hybridMultilevel"/>
    <w:tmpl w:val="2836E6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6"/>
  </w:num>
  <w:num w:numId="6">
    <w:abstractNumId w:val="14"/>
  </w:num>
  <w:num w:numId="7">
    <w:abstractNumId w:val="19"/>
  </w:num>
  <w:num w:numId="8">
    <w:abstractNumId w:val="15"/>
  </w:num>
  <w:num w:numId="9">
    <w:abstractNumId w:val="8"/>
  </w:num>
  <w:num w:numId="10">
    <w:abstractNumId w:val="10"/>
  </w:num>
  <w:num w:numId="11">
    <w:abstractNumId w:val="6"/>
  </w:num>
  <w:num w:numId="12">
    <w:abstractNumId w:val="2"/>
  </w:num>
  <w:num w:numId="13">
    <w:abstractNumId w:val="11"/>
  </w:num>
  <w:num w:numId="14">
    <w:abstractNumId w:val="18"/>
  </w:num>
  <w:num w:numId="15">
    <w:abstractNumId w:val="3"/>
  </w:num>
  <w:num w:numId="16">
    <w:abstractNumId w:val="12"/>
  </w:num>
  <w:num w:numId="17">
    <w:abstractNumId w:val="9"/>
  </w:num>
  <w:num w:numId="18">
    <w:abstractNumId w:val="17"/>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3A"/>
    <w:rsid w:val="0058699F"/>
    <w:rsid w:val="00DB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B5A810"/>
  <w15:docId w15:val="{5F3A7770-B57D-4CAF-8243-5B2CF633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paragraph" w:styleId="ListBullet">
    <w:name w:val="List Bullet"/>
    <w:basedOn w:val="Normal"/>
    <w:uiPriority w:val="99"/>
    <w:unhideWhenUsed/>
    <w:pPr>
      <w:numPr>
        <w:numId w:val="2"/>
      </w:numPr>
      <w:contextualSpacing/>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Pr>
      <w:rFonts w:ascii="Plantin" w:eastAsia="Times New Roman" w:hAnsi="Plantin" w:cs="Times New Roman"/>
      <w:b/>
      <w:sz w:val="24"/>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8F0416E893F4984621239176F6BA9" ma:contentTypeVersion="1" ma:contentTypeDescription="Create a new document." ma:contentTypeScope="" ma:versionID="e88ec3eea8ba4aeaf0bd9f1944705f5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3AMX4D3CU3N3-1394680045-137</_dlc_DocId>
    <_dlc_DocIdUrl xmlns="ef2b9e05-657a-4dc1-8c6c-679bdea18f38">
      <Url>https://sharepoint.kent.ac.uk/fso/cmaproject/_layouts/15/DocIdRedir.aspx?ID=3AMX4D3CU3N3-1394680045-137</Url>
      <Description>3AMX4D3CU3N3-1394680045-137</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C84E-CBB0-4353-87A0-7CAE10D25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8ADD6-60BB-4E41-B521-DD919AC11774}">
  <ds:schemaRefs>
    <ds:schemaRef ds:uri="http://schemas.microsoft.com/sharepoint/events"/>
  </ds:schemaRefs>
</ds:datastoreItem>
</file>

<file path=customXml/itemProps3.xml><?xml version="1.0" encoding="utf-8"?>
<ds:datastoreItem xmlns:ds="http://schemas.openxmlformats.org/officeDocument/2006/customXml" ds:itemID="{471EC205-2BBF-48F4-B183-A576E34DB245}">
  <ds:schemaRef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361BC4D-A780-48C7-95DC-50631D586ABF}">
  <ds:schemaRefs>
    <ds:schemaRef ds:uri="http://schemas.microsoft.com/sharepoint/v3/contenttype/forms"/>
  </ds:schemaRefs>
</ds:datastoreItem>
</file>

<file path=customXml/itemProps5.xml><?xml version="1.0" encoding="utf-8"?>
<ds:datastoreItem xmlns:ds="http://schemas.openxmlformats.org/officeDocument/2006/customXml" ds:itemID="{C4A2BF1C-8DBE-444D-B64A-D52CD632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Jo Stoner</cp:lastModifiedBy>
  <cp:revision>2</cp:revision>
  <cp:lastPrinted>2019-03-06T09:15:00Z</cp:lastPrinted>
  <dcterms:created xsi:type="dcterms:W3CDTF">2019-11-20T11:32:00Z</dcterms:created>
  <dcterms:modified xsi:type="dcterms:W3CDTF">2019-11-20T11:32:00Z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0x0101007798F0416E893F4984621239176F6BA9</vt:lpwstr>
  </property>
  <property fmtid="{D5CDD505-2E9C-101B-9397-08002B2CF9AE}" pid="3" name="_dlc_DocIdItemGuid">
    <vt:lpwstr>ffe9e391-bbb1-490e-9122-bb3ee7f823a5</vt:lpwstr>
  </property>
  <property fmtid="{D5CDD505-2E9C-101B-9397-08002B2CF9AE}" pid="4" name="Order">
    <vt:r8>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ies>
</file>