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6DE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531E1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A105F6" w14:textId="109BFB0A" w:rsidR="009A2D37" w:rsidRPr="00BD77FF" w:rsidRDefault="003E7D8D" w:rsidP="00696FF5">
      <w:pPr>
        <w:spacing w:after="120" w:line="240" w:lineRule="auto"/>
        <w:ind w:left="567" w:right="260"/>
        <w:jc w:val="both"/>
        <w:rPr>
          <w:rFonts w:ascii="Arial" w:hAnsi="Arial" w:cs="Arial"/>
          <w:iCs/>
        </w:rPr>
      </w:pPr>
      <w:r>
        <w:rPr>
          <w:rFonts w:ascii="Arial" w:hAnsi="Arial" w:cs="Arial"/>
        </w:rPr>
        <w:t>CHEM1133</w:t>
      </w:r>
      <w:r w:rsidR="00407E3A">
        <w:rPr>
          <w:rFonts w:ascii="Arial" w:hAnsi="Arial" w:cs="Arial"/>
        </w:rPr>
        <w:t xml:space="preserve"> (Greenwich Code:</w:t>
      </w:r>
      <w:r w:rsidR="00070BD9">
        <w:rPr>
          <w:rFonts w:ascii="Arial" w:hAnsi="Arial" w:cs="Arial"/>
        </w:rPr>
        <w:t xml:space="preserve"> </w:t>
      </w:r>
      <w:bookmarkStart w:id="0" w:name="_GoBack"/>
      <w:r w:rsidR="00407E3A" w:rsidRPr="00407E3A">
        <w:rPr>
          <w:rFonts w:ascii="Arial" w:hAnsi="Arial" w:cs="Arial"/>
        </w:rPr>
        <w:t>BIOC 1034</w:t>
      </w:r>
      <w:bookmarkEnd w:id="0"/>
      <w:r w:rsidR="00407E3A">
        <w:rPr>
          <w:rFonts w:ascii="Arial" w:hAnsi="Arial" w:cs="Arial"/>
        </w:rPr>
        <w:t>)</w:t>
      </w:r>
      <w:r w:rsidR="00407E3A" w:rsidRPr="00407E3A">
        <w:rPr>
          <w:rFonts w:ascii="Arial" w:hAnsi="Arial" w:cs="Arial"/>
        </w:rPr>
        <w:t xml:space="preserve"> </w:t>
      </w:r>
      <w:r w:rsidR="002A4ABD">
        <w:rPr>
          <w:rFonts w:ascii="Arial" w:hAnsi="Arial" w:cs="Arial"/>
        </w:rPr>
        <w:t>Introduction to</w:t>
      </w:r>
      <w:r w:rsidR="00BD77FF" w:rsidRPr="00BD77FF">
        <w:rPr>
          <w:rFonts w:ascii="Arial" w:hAnsi="Arial" w:cs="Arial"/>
        </w:rPr>
        <w:t xml:space="preserve"> </w:t>
      </w:r>
      <w:r w:rsidR="002A4ABD">
        <w:rPr>
          <w:rFonts w:ascii="Arial" w:hAnsi="Arial" w:cs="Arial"/>
        </w:rPr>
        <w:t>Biochemistry</w:t>
      </w:r>
    </w:p>
    <w:p w14:paraId="2D6E642B" w14:textId="77777777" w:rsidR="009A2D37" w:rsidRPr="00302082" w:rsidRDefault="009A2D37" w:rsidP="00302082">
      <w:pPr>
        <w:spacing w:after="120" w:line="240" w:lineRule="auto"/>
        <w:ind w:left="426" w:right="260"/>
        <w:jc w:val="both"/>
        <w:rPr>
          <w:rFonts w:ascii="Arial" w:hAnsi="Arial" w:cs="Arial"/>
        </w:rPr>
      </w:pPr>
    </w:p>
    <w:p w14:paraId="7F0589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6AAA15" w14:textId="77777777" w:rsidR="009A2D37" w:rsidRPr="00BD77FF" w:rsidRDefault="00BD77FF" w:rsidP="00696FF5">
      <w:pPr>
        <w:spacing w:after="120" w:line="240" w:lineRule="auto"/>
        <w:ind w:left="567" w:right="260"/>
        <w:rPr>
          <w:rFonts w:ascii="Arial" w:hAnsi="Arial" w:cs="Arial"/>
          <w:iCs/>
        </w:rPr>
      </w:pPr>
      <w:r w:rsidRPr="00BD77FF">
        <w:rPr>
          <w:rFonts w:ascii="Arial" w:hAnsi="Arial" w:cs="Arial"/>
          <w:iCs/>
        </w:rPr>
        <w:t>Medway School of Pharmacy</w:t>
      </w:r>
      <w:r w:rsidR="009A2D37" w:rsidRPr="00BD77FF">
        <w:rPr>
          <w:rFonts w:ascii="Arial" w:hAnsi="Arial" w:cs="Arial"/>
          <w:iCs/>
        </w:rPr>
        <w:t>.</w:t>
      </w:r>
    </w:p>
    <w:p w14:paraId="210B9B1B" w14:textId="77777777" w:rsidR="009A2D37" w:rsidRPr="00302082" w:rsidRDefault="009A2D37" w:rsidP="00302082">
      <w:pPr>
        <w:spacing w:after="120" w:line="240" w:lineRule="auto"/>
        <w:ind w:left="426" w:right="260"/>
        <w:rPr>
          <w:rFonts w:ascii="Arial" w:hAnsi="Arial" w:cs="Arial"/>
          <w:i/>
          <w:iCs/>
        </w:rPr>
      </w:pPr>
    </w:p>
    <w:p w14:paraId="554A2C7B" w14:textId="77777777" w:rsidR="00BD77FF" w:rsidRPr="00BD77FF" w:rsidRDefault="00883204" w:rsidP="004D46AC">
      <w:pPr>
        <w:numPr>
          <w:ilvl w:val="0"/>
          <w:numId w:val="1"/>
        </w:numPr>
        <w:spacing w:after="120" w:line="240" w:lineRule="auto"/>
        <w:ind w:left="567" w:right="260" w:hanging="567"/>
        <w:jc w:val="both"/>
        <w:rPr>
          <w:rFonts w:ascii="Arial" w:hAnsi="Arial" w:cs="Arial"/>
        </w:rPr>
      </w:pPr>
      <w:r w:rsidRPr="00BD77FF">
        <w:rPr>
          <w:rFonts w:ascii="Arial" w:hAnsi="Arial" w:cs="Arial"/>
          <w:b/>
        </w:rPr>
        <w:t xml:space="preserve">The level of the module </w:t>
      </w:r>
    </w:p>
    <w:p w14:paraId="19994413" w14:textId="77777777" w:rsidR="009A2D37" w:rsidRPr="00BD77FF" w:rsidRDefault="00BD77FF" w:rsidP="00BD77FF">
      <w:pPr>
        <w:spacing w:after="120" w:line="240" w:lineRule="auto"/>
        <w:ind w:left="567" w:right="260"/>
        <w:jc w:val="both"/>
        <w:rPr>
          <w:rFonts w:ascii="Arial" w:hAnsi="Arial" w:cs="Arial"/>
        </w:rPr>
      </w:pPr>
      <w:r w:rsidRPr="00BD77FF">
        <w:rPr>
          <w:rFonts w:ascii="Arial" w:hAnsi="Arial" w:cs="Arial"/>
        </w:rPr>
        <w:t>Level 3</w:t>
      </w:r>
    </w:p>
    <w:p w14:paraId="27D55B21" w14:textId="77777777" w:rsidR="009A2D37" w:rsidRPr="00302082" w:rsidRDefault="009A2D37" w:rsidP="00302082">
      <w:pPr>
        <w:spacing w:after="120" w:line="240" w:lineRule="auto"/>
        <w:ind w:left="426" w:right="260"/>
        <w:rPr>
          <w:rFonts w:ascii="Arial" w:hAnsi="Arial" w:cs="Arial"/>
          <w:i/>
          <w:iCs/>
        </w:rPr>
      </w:pPr>
    </w:p>
    <w:p w14:paraId="3F15CC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5C6100" w14:textId="77777777" w:rsidR="009A2D37" w:rsidRPr="00BD77FF" w:rsidRDefault="0060708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BD77FF">
        <w:rPr>
          <w:rFonts w:ascii="Arial" w:hAnsi="Arial" w:cs="Arial"/>
          <w:sz w:val="22"/>
          <w:szCs w:val="22"/>
        </w:rPr>
        <w:t xml:space="preserve"> credits (</w:t>
      </w:r>
      <w:r>
        <w:rPr>
          <w:rFonts w:ascii="Arial" w:hAnsi="Arial" w:cs="Arial"/>
          <w:sz w:val="22"/>
          <w:szCs w:val="22"/>
        </w:rPr>
        <w:t>15</w:t>
      </w:r>
      <w:r w:rsidR="009A2D37" w:rsidRPr="00BD77FF">
        <w:rPr>
          <w:rFonts w:ascii="Arial" w:hAnsi="Arial" w:cs="Arial"/>
          <w:sz w:val="22"/>
          <w:szCs w:val="22"/>
        </w:rPr>
        <w:t xml:space="preserve"> ECTS)</w:t>
      </w:r>
    </w:p>
    <w:p w14:paraId="6D021DE1" w14:textId="77777777" w:rsidR="009A2D37" w:rsidRPr="00BD77FF" w:rsidRDefault="009A2D37" w:rsidP="00302082">
      <w:pPr>
        <w:spacing w:after="120" w:line="240" w:lineRule="auto"/>
        <w:ind w:left="426" w:right="260"/>
        <w:rPr>
          <w:rFonts w:ascii="Arial" w:hAnsi="Arial" w:cs="Arial"/>
        </w:rPr>
      </w:pPr>
    </w:p>
    <w:p w14:paraId="05413B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991868" w14:textId="77777777" w:rsidR="009A2D37" w:rsidRPr="00A63E0A" w:rsidRDefault="00607087" w:rsidP="00696FF5">
      <w:pPr>
        <w:spacing w:after="120" w:line="240" w:lineRule="auto"/>
        <w:ind w:left="567" w:right="260"/>
        <w:jc w:val="both"/>
        <w:rPr>
          <w:rFonts w:ascii="Arial" w:hAnsi="Arial" w:cs="Arial"/>
          <w:iCs/>
        </w:rPr>
      </w:pPr>
      <w:r>
        <w:rPr>
          <w:rFonts w:ascii="Arial" w:hAnsi="Arial" w:cs="Arial"/>
          <w:iCs/>
        </w:rPr>
        <w:t xml:space="preserve">Autumn </w:t>
      </w:r>
      <w:r w:rsidRPr="00A63E0A">
        <w:rPr>
          <w:rFonts w:ascii="Arial" w:hAnsi="Arial" w:cs="Arial"/>
          <w:iCs/>
        </w:rPr>
        <w:t>(12 weeks)</w:t>
      </w:r>
      <w:r>
        <w:rPr>
          <w:rFonts w:ascii="Arial" w:hAnsi="Arial" w:cs="Arial"/>
          <w:iCs/>
        </w:rPr>
        <w:t xml:space="preserve"> and </w:t>
      </w:r>
      <w:r w:rsidR="002A20D1">
        <w:rPr>
          <w:rFonts w:ascii="Arial" w:hAnsi="Arial" w:cs="Arial"/>
          <w:iCs/>
        </w:rPr>
        <w:t>Spring</w:t>
      </w:r>
      <w:r w:rsidR="009A2D37" w:rsidRPr="00A63E0A">
        <w:rPr>
          <w:rFonts w:ascii="Arial" w:hAnsi="Arial" w:cs="Arial"/>
          <w:iCs/>
        </w:rPr>
        <w:t xml:space="preserve"> (12 weeks)</w:t>
      </w:r>
    </w:p>
    <w:p w14:paraId="364A18DC" w14:textId="77777777" w:rsidR="009A2D37" w:rsidRPr="00302082" w:rsidRDefault="009A2D37" w:rsidP="00302082">
      <w:pPr>
        <w:spacing w:after="120" w:line="240" w:lineRule="auto"/>
        <w:ind w:left="426" w:right="260"/>
        <w:rPr>
          <w:rFonts w:ascii="Arial" w:hAnsi="Arial" w:cs="Arial"/>
          <w:i/>
          <w:iCs/>
        </w:rPr>
      </w:pPr>
    </w:p>
    <w:p w14:paraId="53A889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BF8F42" w14:textId="77777777" w:rsidR="009A2D37" w:rsidRPr="00A63E0A" w:rsidRDefault="00A63E0A" w:rsidP="00696FF5">
      <w:pPr>
        <w:spacing w:after="120" w:line="240" w:lineRule="auto"/>
        <w:ind w:left="567" w:right="260"/>
        <w:rPr>
          <w:rFonts w:ascii="Arial" w:hAnsi="Arial" w:cs="Arial"/>
          <w:iCs/>
        </w:rPr>
      </w:pPr>
      <w:r w:rsidRPr="00A63E0A">
        <w:rPr>
          <w:rFonts w:ascii="Arial" w:hAnsi="Arial" w:cs="Arial"/>
          <w:iCs/>
        </w:rPr>
        <w:t>None</w:t>
      </w:r>
    </w:p>
    <w:p w14:paraId="66E781C2" w14:textId="77777777" w:rsidR="009A2D37" w:rsidRPr="00302082" w:rsidRDefault="009A2D37" w:rsidP="00302082">
      <w:pPr>
        <w:spacing w:after="120" w:line="240" w:lineRule="auto"/>
        <w:ind w:left="426" w:right="260"/>
        <w:rPr>
          <w:rFonts w:ascii="Arial" w:hAnsi="Arial" w:cs="Arial"/>
          <w:i/>
          <w:iCs/>
        </w:rPr>
      </w:pPr>
    </w:p>
    <w:p w14:paraId="5A69E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7BEAA3" w14:textId="77777777" w:rsidR="00114EDF" w:rsidRPr="00A63E0A" w:rsidRDefault="00114EDF" w:rsidP="00696FF5">
      <w:pPr>
        <w:spacing w:after="120" w:line="240" w:lineRule="auto"/>
        <w:ind w:left="567" w:right="260"/>
        <w:rPr>
          <w:rFonts w:ascii="Arial" w:hAnsi="Arial" w:cs="Arial"/>
          <w:iCs/>
        </w:rPr>
      </w:pPr>
      <w:r>
        <w:rPr>
          <w:rFonts w:ascii="Arial" w:hAnsi="Arial" w:cs="Arial"/>
          <w:iCs/>
        </w:rPr>
        <w:t>BSc (Hons) in Pharmacology and Physiology</w:t>
      </w:r>
    </w:p>
    <w:p w14:paraId="4BE53858" w14:textId="77777777" w:rsidR="009A2D37" w:rsidRPr="00302082" w:rsidRDefault="009A2D37" w:rsidP="00302082">
      <w:pPr>
        <w:spacing w:after="120" w:line="240" w:lineRule="auto"/>
        <w:ind w:left="426" w:right="260"/>
        <w:rPr>
          <w:rFonts w:ascii="Arial" w:hAnsi="Arial" w:cs="Arial"/>
          <w:i/>
          <w:iCs/>
        </w:rPr>
      </w:pPr>
    </w:p>
    <w:p w14:paraId="33AF6C9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1841">
        <w:rPr>
          <w:rFonts w:ascii="Arial" w:hAnsi="Arial" w:cs="Arial"/>
          <w:b/>
        </w:rPr>
        <w:t xml:space="preserve"> the following</w:t>
      </w:r>
      <w:r w:rsidR="00C729D7" w:rsidRPr="00302082">
        <w:rPr>
          <w:rFonts w:ascii="Arial" w:hAnsi="Arial" w:cs="Arial"/>
          <w:b/>
        </w:rPr>
        <w:t>:</w:t>
      </w:r>
    </w:p>
    <w:p w14:paraId="6BE6013F" w14:textId="77613D9A" w:rsidR="00FE206C" w:rsidRPr="00FE206C" w:rsidRDefault="00F76FA9" w:rsidP="00FE206C">
      <w:pPr>
        <w:pStyle w:val="ListParagraph"/>
        <w:numPr>
          <w:ilvl w:val="0"/>
          <w:numId w:val="13"/>
        </w:numPr>
        <w:spacing w:after="120" w:line="240" w:lineRule="auto"/>
        <w:ind w:right="260"/>
        <w:rPr>
          <w:rFonts w:ascii="Arial" w:hAnsi="Arial" w:cs="Arial"/>
          <w:iCs/>
        </w:rPr>
      </w:pPr>
      <w:r>
        <w:rPr>
          <w:rFonts w:ascii="Arial" w:hAnsi="Arial" w:cs="Arial"/>
          <w:iCs/>
        </w:rPr>
        <w:t>Develop a b</w:t>
      </w:r>
      <w:r w:rsidR="00FE206C" w:rsidRPr="00FE206C">
        <w:rPr>
          <w:rFonts w:ascii="Arial" w:hAnsi="Arial" w:cs="Arial"/>
          <w:iCs/>
        </w:rPr>
        <w:t>asic knowledge and understanding of the structure of the four principal biological molecules: amino-acids, proteins, carbohydrates, lipids and nucleic acids.</w:t>
      </w:r>
    </w:p>
    <w:p w14:paraId="71CABBA7" w14:textId="0121E412" w:rsidR="00FE206C" w:rsidRPr="00FE206C" w:rsidRDefault="00F76FA9" w:rsidP="00FE206C">
      <w:pPr>
        <w:pStyle w:val="ListParagraph"/>
        <w:numPr>
          <w:ilvl w:val="0"/>
          <w:numId w:val="13"/>
        </w:numPr>
        <w:spacing w:after="120" w:line="240" w:lineRule="auto"/>
        <w:ind w:right="260"/>
        <w:rPr>
          <w:rFonts w:ascii="Arial" w:hAnsi="Arial" w:cs="Arial"/>
          <w:iCs/>
        </w:rPr>
      </w:pPr>
      <w:r>
        <w:rPr>
          <w:rFonts w:ascii="Arial" w:hAnsi="Arial" w:cs="Arial"/>
          <w:iCs/>
        </w:rPr>
        <w:t>Develop a f</w:t>
      </w:r>
      <w:r w:rsidR="00FE206C" w:rsidRPr="00FE206C">
        <w:rPr>
          <w:rFonts w:ascii="Arial" w:hAnsi="Arial" w:cs="Arial"/>
          <w:iCs/>
        </w:rPr>
        <w:t>undamental understanding of the principal functions of principal biological molecules in biological systems</w:t>
      </w:r>
    </w:p>
    <w:p w14:paraId="098DF9EC" w14:textId="29765CFD" w:rsidR="00FE206C" w:rsidRPr="00FE206C" w:rsidRDefault="00F76FA9" w:rsidP="00FE206C">
      <w:pPr>
        <w:pStyle w:val="ListParagraph"/>
        <w:numPr>
          <w:ilvl w:val="0"/>
          <w:numId w:val="13"/>
        </w:numPr>
        <w:spacing w:after="120" w:line="240" w:lineRule="auto"/>
        <w:ind w:right="260"/>
        <w:rPr>
          <w:rFonts w:ascii="Arial" w:hAnsi="Arial" w:cs="Arial"/>
          <w:iCs/>
        </w:rPr>
      </w:pPr>
      <w:r>
        <w:rPr>
          <w:rFonts w:ascii="Arial" w:hAnsi="Arial" w:cs="Arial"/>
          <w:iCs/>
        </w:rPr>
        <w:t>Develop a k</w:t>
      </w:r>
      <w:r w:rsidR="00FE206C" w:rsidRPr="00FE206C">
        <w:rPr>
          <w:rFonts w:ascii="Arial" w:hAnsi="Arial" w:cs="Arial"/>
          <w:iCs/>
        </w:rPr>
        <w:t>nowledge and understanding of basic functions of enzyme activity</w:t>
      </w:r>
    </w:p>
    <w:p w14:paraId="26B976C7" w14:textId="4BD8C9ED" w:rsidR="00FE206C" w:rsidRPr="00FE206C" w:rsidRDefault="00F76FA9" w:rsidP="00FE206C">
      <w:pPr>
        <w:pStyle w:val="ListParagraph"/>
        <w:numPr>
          <w:ilvl w:val="0"/>
          <w:numId w:val="13"/>
        </w:numPr>
        <w:spacing w:after="120" w:line="240" w:lineRule="auto"/>
        <w:ind w:right="260"/>
        <w:rPr>
          <w:rFonts w:ascii="Arial" w:hAnsi="Arial" w:cs="Arial"/>
          <w:iCs/>
        </w:rPr>
      </w:pPr>
      <w:r>
        <w:rPr>
          <w:rFonts w:ascii="Arial" w:hAnsi="Arial" w:cs="Arial"/>
          <w:iCs/>
        </w:rPr>
        <w:t>Develop a b</w:t>
      </w:r>
      <w:r w:rsidR="00FE206C" w:rsidRPr="00FE206C">
        <w:rPr>
          <w:rFonts w:ascii="Arial" w:hAnsi="Arial" w:cs="Arial"/>
          <w:iCs/>
        </w:rPr>
        <w:t>asic knowledge about enzyme function and how it is controlled by pH, substrate and inhibitors</w:t>
      </w:r>
    </w:p>
    <w:p w14:paraId="340E71EE" w14:textId="411CE57C" w:rsidR="00FE206C" w:rsidRPr="00FE206C" w:rsidRDefault="00F76FA9" w:rsidP="00FE206C">
      <w:pPr>
        <w:pStyle w:val="ListParagraph"/>
        <w:numPr>
          <w:ilvl w:val="0"/>
          <w:numId w:val="13"/>
        </w:numPr>
        <w:spacing w:after="120" w:line="240" w:lineRule="auto"/>
        <w:ind w:right="260"/>
        <w:rPr>
          <w:rFonts w:ascii="Arial" w:hAnsi="Arial" w:cs="Arial"/>
          <w:iCs/>
        </w:rPr>
      </w:pPr>
      <w:r>
        <w:rPr>
          <w:rFonts w:ascii="Arial" w:hAnsi="Arial" w:cs="Arial"/>
          <w:iCs/>
        </w:rPr>
        <w:t>Develop a u</w:t>
      </w:r>
      <w:r w:rsidR="00FE206C" w:rsidRPr="00FE206C">
        <w:rPr>
          <w:rFonts w:ascii="Arial" w:hAnsi="Arial" w:cs="Arial"/>
          <w:iCs/>
        </w:rPr>
        <w:t>nderstanding and give examples of the of the various types of metabolism and describe how metabolism is controlled in the cell</w:t>
      </w:r>
    </w:p>
    <w:p w14:paraId="07C080E4" w14:textId="77777777" w:rsidR="009A2D37" w:rsidRPr="009F1841" w:rsidRDefault="009A2D37" w:rsidP="00302082">
      <w:pPr>
        <w:spacing w:after="120" w:line="240" w:lineRule="auto"/>
        <w:ind w:left="360" w:right="260"/>
        <w:rPr>
          <w:rFonts w:ascii="Arial" w:hAnsi="Arial" w:cs="Arial"/>
        </w:rPr>
      </w:pPr>
    </w:p>
    <w:p w14:paraId="7F1D4CC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5768F0">
        <w:rPr>
          <w:rFonts w:ascii="Arial" w:hAnsi="Arial" w:cs="Arial"/>
          <w:b/>
        </w:rPr>
        <w:t xml:space="preserve"> the following</w:t>
      </w:r>
      <w:r w:rsidR="00C729D7" w:rsidRPr="00302082">
        <w:rPr>
          <w:rFonts w:ascii="Arial" w:hAnsi="Arial" w:cs="Arial"/>
          <w:b/>
        </w:rPr>
        <w:t>:</w:t>
      </w:r>
    </w:p>
    <w:p w14:paraId="22170646" w14:textId="20F40F12" w:rsidR="005768F0" w:rsidRPr="00F821B4" w:rsidRDefault="00F76FA9" w:rsidP="005768F0">
      <w:pPr>
        <w:numPr>
          <w:ilvl w:val="0"/>
          <w:numId w:val="10"/>
        </w:numPr>
        <w:spacing w:after="120" w:line="240" w:lineRule="auto"/>
        <w:ind w:left="1134" w:hanging="567"/>
        <w:jc w:val="both"/>
        <w:rPr>
          <w:rFonts w:ascii="Arial" w:hAnsi="Arial" w:cs="Arial"/>
        </w:rPr>
      </w:pPr>
      <w:r>
        <w:rPr>
          <w:rFonts w:ascii="Arial" w:hAnsi="Arial" w:cs="Arial"/>
        </w:rPr>
        <w:t>Develop</w:t>
      </w:r>
      <w:r w:rsidR="005768F0">
        <w:rPr>
          <w:rFonts w:ascii="Arial" w:hAnsi="Arial" w:cs="Arial"/>
        </w:rPr>
        <w:t xml:space="preserve"> practical laboratory based skills.</w:t>
      </w:r>
    </w:p>
    <w:p w14:paraId="685863B3" w14:textId="6D149A27" w:rsidR="005768F0" w:rsidRPr="005768F0" w:rsidRDefault="00F76FA9" w:rsidP="005768F0">
      <w:pPr>
        <w:numPr>
          <w:ilvl w:val="0"/>
          <w:numId w:val="10"/>
        </w:numPr>
        <w:spacing w:after="120" w:line="240" w:lineRule="auto"/>
        <w:ind w:left="1134" w:hanging="567"/>
        <w:jc w:val="both"/>
        <w:rPr>
          <w:rFonts w:ascii="Arial" w:hAnsi="Arial" w:cs="Arial"/>
        </w:rPr>
      </w:pPr>
      <w:r>
        <w:rPr>
          <w:rFonts w:ascii="Arial" w:hAnsi="Arial" w:cs="Arial"/>
        </w:rPr>
        <w:t>Develop a</w:t>
      </w:r>
      <w:r w:rsidR="002A4ABD">
        <w:rPr>
          <w:rFonts w:ascii="Arial" w:hAnsi="Arial" w:cs="Arial"/>
        </w:rPr>
        <w:t xml:space="preserve">n ability to </w:t>
      </w:r>
      <w:r w:rsidR="005866BA">
        <w:rPr>
          <w:rFonts w:ascii="Arial" w:hAnsi="Arial" w:cs="Arial"/>
        </w:rPr>
        <w:t>analys</w:t>
      </w:r>
      <w:r w:rsidR="005866BA" w:rsidRPr="00F821B4">
        <w:rPr>
          <w:rFonts w:ascii="Arial" w:hAnsi="Arial" w:cs="Arial"/>
        </w:rPr>
        <w:t>e</w:t>
      </w:r>
      <w:r w:rsidR="005768F0" w:rsidRPr="00F821B4">
        <w:rPr>
          <w:rFonts w:ascii="Arial" w:hAnsi="Arial" w:cs="Arial"/>
        </w:rPr>
        <w:t>, evaluate and correct</w:t>
      </w:r>
      <w:r w:rsidR="005768F0">
        <w:rPr>
          <w:rFonts w:ascii="Arial" w:hAnsi="Arial" w:cs="Arial"/>
        </w:rPr>
        <w:t>ly interpret data.</w:t>
      </w:r>
    </w:p>
    <w:p w14:paraId="21F5B3AE" w14:textId="4CFB1451" w:rsidR="005768F0" w:rsidRPr="00F821B4" w:rsidRDefault="00F76FA9" w:rsidP="005768F0">
      <w:pPr>
        <w:numPr>
          <w:ilvl w:val="0"/>
          <w:numId w:val="10"/>
        </w:numPr>
        <w:spacing w:after="120" w:line="240" w:lineRule="auto"/>
        <w:ind w:left="1134" w:hanging="567"/>
        <w:jc w:val="both"/>
        <w:rPr>
          <w:rFonts w:ascii="Arial" w:hAnsi="Arial" w:cs="Arial"/>
        </w:rPr>
      </w:pPr>
      <w:r>
        <w:rPr>
          <w:rFonts w:ascii="Arial" w:hAnsi="Arial" w:cs="Arial"/>
        </w:rPr>
        <w:t>Develop a</w:t>
      </w:r>
      <w:r w:rsidR="005768F0" w:rsidRPr="00F821B4">
        <w:rPr>
          <w:rFonts w:ascii="Arial" w:hAnsi="Arial" w:cs="Arial"/>
        </w:rPr>
        <w:t>n ability t</w:t>
      </w:r>
      <w:r w:rsidR="005768F0">
        <w:rPr>
          <w:rFonts w:ascii="Arial" w:hAnsi="Arial" w:cs="Arial"/>
        </w:rPr>
        <w:t>o present and communicate data.</w:t>
      </w:r>
    </w:p>
    <w:p w14:paraId="69FAD208" w14:textId="73B31684" w:rsidR="005768F0" w:rsidRPr="00F821B4" w:rsidRDefault="00F76FA9" w:rsidP="005768F0">
      <w:pPr>
        <w:numPr>
          <w:ilvl w:val="0"/>
          <w:numId w:val="10"/>
        </w:numPr>
        <w:spacing w:after="120" w:line="240" w:lineRule="auto"/>
        <w:ind w:left="1134" w:hanging="567"/>
        <w:jc w:val="both"/>
        <w:rPr>
          <w:rFonts w:ascii="Arial" w:hAnsi="Arial" w:cs="Arial"/>
        </w:rPr>
      </w:pPr>
      <w:r>
        <w:rPr>
          <w:rFonts w:ascii="Arial" w:hAnsi="Arial" w:cs="Arial"/>
        </w:rPr>
        <w:t>Develop a</w:t>
      </w:r>
      <w:r w:rsidR="005768F0" w:rsidRPr="00F821B4">
        <w:rPr>
          <w:rFonts w:ascii="Arial" w:hAnsi="Arial" w:cs="Arial"/>
        </w:rPr>
        <w:t>n ability to obtain and use information from a variety of sources as part of self-directed learning.</w:t>
      </w:r>
    </w:p>
    <w:p w14:paraId="5658631B" w14:textId="3E6E3979" w:rsidR="005768F0" w:rsidRPr="004141A6" w:rsidRDefault="00F76FA9" w:rsidP="005768F0">
      <w:pPr>
        <w:numPr>
          <w:ilvl w:val="0"/>
          <w:numId w:val="10"/>
        </w:numPr>
        <w:spacing w:after="120" w:line="240" w:lineRule="auto"/>
        <w:ind w:left="1134" w:hanging="567"/>
        <w:jc w:val="both"/>
        <w:rPr>
          <w:rFonts w:ascii="Arial" w:hAnsi="Arial" w:cs="Arial"/>
        </w:rPr>
      </w:pPr>
      <w:r>
        <w:rPr>
          <w:rFonts w:ascii="Arial" w:hAnsi="Arial" w:cs="Arial"/>
        </w:rPr>
        <w:t>Develop t</w:t>
      </w:r>
      <w:r w:rsidR="005768F0" w:rsidRPr="00F821B4">
        <w:rPr>
          <w:rFonts w:ascii="Arial" w:hAnsi="Arial" w:cs="Arial"/>
        </w:rPr>
        <w:t>ime-management and organisational skills within the con</w:t>
      </w:r>
      <w:r w:rsidR="005768F0">
        <w:rPr>
          <w:rFonts w:ascii="Arial" w:hAnsi="Arial" w:cs="Arial"/>
        </w:rPr>
        <w:t>text of self-directed learning.</w:t>
      </w:r>
    </w:p>
    <w:p w14:paraId="17DEF9B9" w14:textId="77777777" w:rsidR="009A2D37" w:rsidRDefault="009A2D37" w:rsidP="00302082">
      <w:pPr>
        <w:pStyle w:val="Default"/>
        <w:spacing w:after="120"/>
        <w:ind w:left="720" w:right="260"/>
        <w:rPr>
          <w:color w:val="auto"/>
          <w:sz w:val="22"/>
          <w:szCs w:val="22"/>
        </w:rPr>
      </w:pPr>
    </w:p>
    <w:p w14:paraId="601EEBCC" w14:textId="77777777" w:rsidR="005768F0" w:rsidRPr="005768F0" w:rsidRDefault="009A2D37" w:rsidP="005768F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48D6CA" w14:textId="77777777" w:rsidR="00FE206C" w:rsidRPr="00FE206C" w:rsidRDefault="00FE206C" w:rsidP="00FE206C">
      <w:pPr>
        <w:spacing w:after="120" w:line="240" w:lineRule="auto"/>
        <w:ind w:right="260"/>
        <w:rPr>
          <w:rFonts w:ascii="Arial" w:hAnsi="Arial" w:cs="Arial"/>
          <w:iCs/>
        </w:rPr>
      </w:pPr>
      <w:r w:rsidRPr="00FE206C">
        <w:rPr>
          <w:rFonts w:ascii="Arial" w:hAnsi="Arial" w:cs="Arial"/>
          <w:iCs/>
        </w:rPr>
        <w:t xml:space="preserve">The aim of this module is to teach the fundamental biochemistry principles and acquire basic biochemistry laboratory skills. This covers the following elements: </w:t>
      </w:r>
    </w:p>
    <w:p w14:paraId="0E64C985" w14:textId="77777777" w:rsidR="00FE206C" w:rsidRPr="00FE206C" w:rsidRDefault="00FE206C" w:rsidP="00FE206C">
      <w:pPr>
        <w:spacing w:after="120" w:line="240" w:lineRule="auto"/>
        <w:ind w:right="260"/>
        <w:rPr>
          <w:rFonts w:ascii="Arial" w:hAnsi="Arial" w:cs="Arial"/>
          <w:iCs/>
        </w:rPr>
      </w:pPr>
    </w:p>
    <w:p w14:paraId="4B93A764" w14:textId="77777777" w:rsidR="00FE206C" w:rsidRPr="00FE206C" w:rsidRDefault="00FE206C" w:rsidP="00FE206C">
      <w:pPr>
        <w:spacing w:after="120" w:line="240" w:lineRule="auto"/>
        <w:ind w:right="260"/>
        <w:rPr>
          <w:rFonts w:ascii="Arial" w:hAnsi="Arial" w:cs="Arial"/>
          <w:iCs/>
        </w:rPr>
      </w:pPr>
      <w:r w:rsidRPr="00FE206C">
        <w:rPr>
          <w:rFonts w:ascii="Arial" w:hAnsi="Arial" w:cs="Arial"/>
          <w:iCs/>
        </w:rPr>
        <w:t xml:space="preserve">a) Introduction to biochemistry, including basic understanding of the importance of amino-acids, proteins, carbohydrates, lipids and nucleic acids in biology. The emphasis will be on the chemical properties and three-dimensional structure of these molecules in relationship to their biological function </w:t>
      </w:r>
    </w:p>
    <w:p w14:paraId="7A898A61" w14:textId="77777777" w:rsidR="00FE206C" w:rsidRPr="00FE206C" w:rsidRDefault="00FE206C" w:rsidP="00FE206C">
      <w:pPr>
        <w:spacing w:after="120" w:line="240" w:lineRule="auto"/>
        <w:ind w:right="260"/>
        <w:rPr>
          <w:rFonts w:ascii="Arial" w:hAnsi="Arial" w:cs="Arial"/>
          <w:iCs/>
        </w:rPr>
      </w:pPr>
      <w:r w:rsidRPr="00FE206C">
        <w:rPr>
          <w:rFonts w:ascii="Arial" w:hAnsi="Arial" w:cs="Arial"/>
          <w:iCs/>
        </w:rPr>
        <w:t>b) Protein structure and stability</w:t>
      </w:r>
    </w:p>
    <w:p w14:paraId="098EB064" w14:textId="77777777" w:rsidR="00FE206C" w:rsidRPr="00FE206C" w:rsidRDefault="00FE206C" w:rsidP="00FE206C">
      <w:pPr>
        <w:spacing w:after="120" w:line="240" w:lineRule="auto"/>
        <w:ind w:right="260"/>
        <w:rPr>
          <w:rFonts w:ascii="Arial" w:hAnsi="Arial" w:cs="Arial"/>
          <w:iCs/>
        </w:rPr>
      </w:pPr>
    </w:p>
    <w:p w14:paraId="42119743" w14:textId="77777777" w:rsidR="00FE206C" w:rsidRPr="00FE206C" w:rsidRDefault="00FE206C" w:rsidP="00FE206C">
      <w:pPr>
        <w:spacing w:after="120" w:line="240" w:lineRule="auto"/>
        <w:ind w:right="260"/>
        <w:rPr>
          <w:rFonts w:ascii="Arial" w:hAnsi="Arial" w:cs="Arial"/>
          <w:iCs/>
        </w:rPr>
      </w:pPr>
      <w:r w:rsidRPr="00FE206C">
        <w:rPr>
          <w:rFonts w:ascii="Arial" w:hAnsi="Arial" w:cs="Arial"/>
          <w:iCs/>
        </w:rPr>
        <w:t xml:space="preserve">b) Methods for purifying and studying proteins. </w:t>
      </w:r>
    </w:p>
    <w:p w14:paraId="37E4C240" w14:textId="77777777" w:rsidR="00FE206C" w:rsidRPr="00FE206C" w:rsidRDefault="00FE206C" w:rsidP="00FE206C">
      <w:pPr>
        <w:spacing w:after="120" w:line="240" w:lineRule="auto"/>
        <w:ind w:right="260"/>
        <w:rPr>
          <w:rFonts w:ascii="Arial" w:hAnsi="Arial" w:cs="Arial"/>
          <w:iCs/>
        </w:rPr>
      </w:pPr>
    </w:p>
    <w:p w14:paraId="5DFCF414" w14:textId="77777777" w:rsidR="00FE206C" w:rsidRPr="00FE206C" w:rsidRDefault="00FE206C" w:rsidP="00FE206C">
      <w:pPr>
        <w:spacing w:after="120" w:line="240" w:lineRule="auto"/>
        <w:ind w:right="260"/>
        <w:rPr>
          <w:rFonts w:ascii="Arial" w:hAnsi="Arial" w:cs="Arial"/>
          <w:iCs/>
        </w:rPr>
      </w:pPr>
      <w:r w:rsidRPr="00FE206C">
        <w:rPr>
          <w:rFonts w:ascii="Arial" w:hAnsi="Arial" w:cs="Arial"/>
          <w:iCs/>
        </w:rPr>
        <w:t>c) Protein Function</w:t>
      </w:r>
    </w:p>
    <w:p w14:paraId="4C2C9382" w14:textId="77777777" w:rsidR="00FE206C" w:rsidRPr="00FE206C" w:rsidRDefault="00FE206C" w:rsidP="00FE206C">
      <w:pPr>
        <w:spacing w:after="120" w:line="240" w:lineRule="auto"/>
        <w:ind w:right="260"/>
        <w:rPr>
          <w:rFonts w:ascii="Arial" w:hAnsi="Arial" w:cs="Arial"/>
          <w:iCs/>
        </w:rPr>
      </w:pPr>
    </w:p>
    <w:p w14:paraId="6523BFCF" w14:textId="77777777" w:rsidR="00FE206C" w:rsidRDefault="00FE206C" w:rsidP="00FE206C">
      <w:pPr>
        <w:spacing w:after="120" w:line="240" w:lineRule="auto"/>
        <w:ind w:right="260"/>
        <w:rPr>
          <w:rFonts w:ascii="Arial" w:hAnsi="Arial" w:cs="Arial"/>
          <w:iCs/>
        </w:rPr>
      </w:pPr>
      <w:r w:rsidRPr="00FE206C">
        <w:rPr>
          <w:rFonts w:ascii="Arial" w:hAnsi="Arial" w:cs="Arial"/>
          <w:iCs/>
        </w:rPr>
        <w:t>d) Introduction to basic functions and types of metabolism and how it is controlled in cells.</w:t>
      </w:r>
    </w:p>
    <w:p w14:paraId="27826362" w14:textId="77777777" w:rsidR="00FE206C" w:rsidRPr="00FE206C" w:rsidRDefault="00FE206C" w:rsidP="00FE206C">
      <w:pPr>
        <w:spacing w:after="120" w:line="240" w:lineRule="auto"/>
        <w:ind w:right="260"/>
        <w:rPr>
          <w:rFonts w:ascii="Arial" w:hAnsi="Arial" w:cs="Arial"/>
          <w:iCs/>
        </w:rPr>
      </w:pPr>
    </w:p>
    <w:p w14:paraId="502B71C1"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B7DA12" w14:textId="77777777" w:rsidR="002A4ABD" w:rsidRDefault="002A4ABD" w:rsidP="002A4ABD">
      <w:pPr>
        <w:spacing w:after="120" w:line="240" w:lineRule="auto"/>
        <w:ind w:left="567" w:right="260"/>
        <w:jc w:val="both"/>
        <w:rPr>
          <w:rFonts w:ascii="Arial" w:hAnsi="Arial" w:cs="Arial"/>
          <w:b/>
        </w:rPr>
      </w:pPr>
    </w:p>
    <w:tbl>
      <w:tblPr>
        <w:tblW w:w="9923"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2441"/>
        <w:gridCol w:w="1626"/>
        <w:gridCol w:w="3168"/>
        <w:gridCol w:w="2688"/>
      </w:tblGrid>
      <w:tr w:rsidR="002A4ABD" w:rsidRPr="002A4ABD" w14:paraId="64F9532F" w14:textId="77777777" w:rsidTr="00081157">
        <w:tc>
          <w:tcPr>
            <w:tcW w:w="2127" w:type="dxa"/>
          </w:tcPr>
          <w:p w14:paraId="0135C008" w14:textId="77777777" w:rsidR="002A4ABD" w:rsidRPr="002A4ABD" w:rsidRDefault="002A4ABD" w:rsidP="002A4ABD">
            <w:pPr>
              <w:tabs>
                <w:tab w:val="left" w:pos="-720"/>
              </w:tabs>
              <w:suppressAutoHyphens/>
              <w:spacing w:before="66" w:after="112" w:line="240" w:lineRule="auto"/>
              <w:jc w:val="center"/>
              <w:rPr>
                <w:rFonts w:ascii="Arial" w:eastAsia="Times New Roman" w:hAnsi="Arial" w:cs="Arial"/>
                <w:spacing w:val="-2"/>
                <w:lang w:eastAsia="en-US"/>
              </w:rPr>
            </w:pPr>
            <w:r w:rsidRPr="002A4ABD">
              <w:rPr>
                <w:rFonts w:ascii="Arial" w:eastAsia="Times New Roman" w:hAnsi="Arial" w:cs="Arial"/>
                <w:spacing w:val="-2"/>
                <w:lang w:eastAsia="en-US"/>
              </w:rPr>
              <w:t>Author</w:t>
            </w:r>
          </w:p>
        </w:tc>
        <w:tc>
          <w:tcPr>
            <w:tcW w:w="1417" w:type="dxa"/>
          </w:tcPr>
          <w:p w14:paraId="06149E12" w14:textId="77777777" w:rsidR="002A4ABD" w:rsidRPr="002A4ABD" w:rsidRDefault="002A4ABD" w:rsidP="002A4ABD">
            <w:pPr>
              <w:tabs>
                <w:tab w:val="left" w:pos="-720"/>
              </w:tabs>
              <w:suppressAutoHyphens/>
              <w:spacing w:before="66" w:after="112" w:line="240" w:lineRule="auto"/>
              <w:jc w:val="center"/>
              <w:rPr>
                <w:rFonts w:ascii="Arial" w:eastAsia="Times New Roman" w:hAnsi="Arial" w:cs="Arial"/>
                <w:spacing w:val="-2"/>
                <w:lang w:eastAsia="en-US"/>
              </w:rPr>
            </w:pPr>
            <w:r w:rsidRPr="002A4ABD">
              <w:rPr>
                <w:rFonts w:ascii="Arial" w:eastAsia="Times New Roman" w:hAnsi="Arial" w:cs="Arial"/>
                <w:spacing w:val="-2"/>
                <w:lang w:eastAsia="en-US"/>
              </w:rPr>
              <w:t>Date</w:t>
            </w:r>
          </w:p>
        </w:tc>
        <w:tc>
          <w:tcPr>
            <w:tcW w:w="2761" w:type="dxa"/>
          </w:tcPr>
          <w:p w14:paraId="6000BDA1" w14:textId="77777777" w:rsidR="002A4ABD" w:rsidRPr="002A4ABD" w:rsidRDefault="002A4ABD" w:rsidP="002A4ABD">
            <w:pPr>
              <w:tabs>
                <w:tab w:val="left" w:pos="-720"/>
              </w:tabs>
              <w:suppressAutoHyphens/>
              <w:spacing w:before="66" w:after="112" w:line="240" w:lineRule="auto"/>
              <w:jc w:val="center"/>
              <w:rPr>
                <w:rFonts w:ascii="Arial" w:eastAsia="Times New Roman" w:hAnsi="Arial" w:cs="Arial"/>
                <w:spacing w:val="-2"/>
                <w:lang w:eastAsia="en-US"/>
              </w:rPr>
            </w:pPr>
            <w:r w:rsidRPr="002A4ABD">
              <w:rPr>
                <w:rFonts w:ascii="Arial" w:eastAsia="Times New Roman" w:hAnsi="Arial" w:cs="Arial"/>
                <w:spacing w:val="-2"/>
                <w:lang w:eastAsia="en-US"/>
              </w:rPr>
              <w:t>Title</w:t>
            </w:r>
          </w:p>
        </w:tc>
        <w:tc>
          <w:tcPr>
            <w:tcW w:w="2342" w:type="dxa"/>
          </w:tcPr>
          <w:p w14:paraId="1777AB75" w14:textId="77777777" w:rsidR="002A4ABD" w:rsidRPr="002A4ABD" w:rsidRDefault="002A4ABD" w:rsidP="002A4ABD">
            <w:pPr>
              <w:tabs>
                <w:tab w:val="left" w:pos="-720"/>
              </w:tabs>
              <w:suppressAutoHyphens/>
              <w:spacing w:before="66" w:after="112" w:line="240" w:lineRule="auto"/>
              <w:jc w:val="center"/>
              <w:rPr>
                <w:rFonts w:ascii="Arial" w:eastAsia="Times New Roman" w:hAnsi="Arial" w:cs="Arial"/>
                <w:spacing w:val="-2"/>
                <w:lang w:eastAsia="en-US"/>
              </w:rPr>
            </w:pPr>
            <w:r w:rsidRPr="002A4ABD">
              <w:rPr>
                <w:rFonts w:ascii="Arial" w:eastAsia="Times New Roman" w:hAnsi="Arial" w:cs="Arial"/>
                <w:spacing w:val="-2"/>
                <w:lang w:eastAsia="en-US"/>
              </w:rPr>
              <w:t>Publisher</w:t>
            </w:r>
          </w:p>
        </w:tc>
      </w:tr>
      <w:tr w:rsidR="002A4ABD" w:rsidRPr="002A4ABD" w14:paraId="1F14551C" w14:textId="77777777" w:rsidTr="00081157">
        <w:trPr>
          <w:trHeight w:val="184"/>
        </w:trPr>
        <w:tc>
          <w:tcPr>
            <w:tcW w:w="2127" w:type="dxa"/>
          </w:tcPr>
          <w:p w14:paraId="4BF92E4E" w14:textId="77777777" w:rsidR="002A4ABD" w:rsidRPr="002A4ABD" w:rsidRDefault="002A4ABD" w:rsidP="002A4ABD">
            <w:pPr>
              <w:tabs>
                <w:tab w:val="left" w:pos="-720"/>
              </w:tabs>
              <w:suppressAutoHyphens/>
              <w:spacing w:before="66" w:after="112" w:line="240" w:lineRule="auto"/>
              <w:rPr>
                <w:rFonts w:ascii="Arial" w:eastAsia="Times New Roman" w:hAnsi="Arial" w:cs="Arial"/>
                <w:spacing w:val="-2"/>
                <w:lang w:eastAsia="en-US"/>
              </w:rPr>
            </w:pPr>
            <w:r w:rsidRPr="002A4ABD">
              <w:rPr>
                <w:rFonts w:ascii="Arial" w:eastAsia="Times New Roman" w:hAnsi="Arial" w:cs="Arial"/>
                <w:spacing w:val="-2"/>
                <w:lang w:eastAsia="en-US"/>
              </w:rPr>
              <w:t>Garrett RH &amp; Grisham CM</w:t>
            </w:r>
          </w:p>
        </w:tc>
        <w:tc>
          <w:tcPr>
            <w:tcW w:w="1417" w:type="dxa"/>
          </w:tcPr>
          <w:p w14:paraId="31724652" w14:textId="77777777" w:rsidR="002A4ABD" w:rsidRPr="002A4ABD" w:rsidRDefault="002A4ABD" w:rsidP="002A4ABD">
            <w:pPr>
              <w:tabs>
                <w:tab w:val="left" w:pos="-720"/>
              </w:tabs>
              <w:suppressAutoHyphens/>
              <w:spacing w:before="66" w:after="112" w:line="240" w:lineRule="auto"/>
              <w:rPr>
                <w:rFonts w:ascii="Arial" w:eastAsia="Times New Roman" w:hAnsi="Arial" w:cs="Arial"/>
                <w:spacing w:val="-2"/>
                <w:lang w:eastAsia="en-US"/>
              </w:rPr>
            </w:pPr>
            <w:r w:rsidRPr="002A4ABD">
              <w:rPr>
                <w:rFonts w:ascii="Arial" w:eastAsia="Times New Roman" w:hAnsi="Arial" w:cs="Arial"/>
                <w:spacing w:val="-2"/>
                <w:lang w:eastAsia="en-US"/>
              </w:rPr>
              <w:t>2012</w:t>
            </w:r>
          </w:p>
        </w:tc>
        <w:tc>
          <w:tcPr>
            <w:tcW w:w="2761" w:type="dxa"/>
          </w:tcPr>
          <w:p w14:paraId="0800856B" w14:textId="77777777" w:rsidR="002A4ABD" w:rsidRPr="002A4ABD" w:rsidRDefault="002A4ABD" w:rsidP="002A4ABD">
            <w:pPr>
              <w:tabs>
                <w:tab w:val="left" w:pos="-720"/>
              </w:tabs>
              <w:suppressAutoHyphens/>
              <w:spacing w:before="66" w:after="112" w:line="240" w:lineRule="auto"/>
              <w:rPr>
                <w:rFonts w:ascii="Arial" w:eastAsia="Times New Roman" w:hAnsi="Arial" w:cs="Arial"/>
                <w:spacing w:val="-2"/>
                <w:lang w:eastAsia="en-US"/>
              </w:rPr>
            </w:pPr>
            <w:r w:rsidRPr="002A4ABD">
              <w:rPr>
                <w:rFonts w:ascii="Arial" w:eastAsia="Times New Roman" w:hAnsi="Arial" w:cs="Arial"/>
                <w:bCs/>
                <w:spacing w:val="-2"/>
                <w:lang w:val="en-US" w:eastAsia="en-US"/>
              </w:rPr>
              <w:t>Biochemistry</w:t>
            </w:r>
          </w:p>
        </w:tc>
        <w:tc>
          <w:tcPr>
            <w:tcW w:w="2342" w:type="dxa"/>
          </w:tcPr>
          <w:p w14:paraId="170B143E" w14:textId="77777777" w:rsidR="002A4ABD" w:rsidRPr="002A4ABD" w:rsidRDefault="002A4ABD" w:rsidP="002A4ABD">
            <w:pPr>
              <w:tabs>
                <w:tab w:val="left" w:pos="-720"/>
              </w:tabs>
              <w:suppressAutoHyphens/>
              <w:spacing w:before="66" w:after="112" w:line="240" w:lineRule="auto"/>
              <w:rPr>
                <w:rFonts w:ascii="Arial" w:eastAsia="Times New Roman" w:hAnsi="Arial" w:cs="Arial"/>
                <w:spacing w:val="-2"/>
                <w:lang w:eastAsia="en-US"/>
              </w:rPr>
            </w:pPr>
            <w:r w:rsidRPr="002A4ABD">
              <w:rPr>
                <w:rFonts w:ascii="Arial" w:eastAsia="Times New Roman" w:hAnsi="Arial" w:cs="Arial"/>
                <w:spacing w:val="-2"/>
                <w:lang w:eastAsia="en-US"/>
              </w:rPr>
              <w:t>Brookes/Cole</w:t>
            </w:r>
          </w:p>
        </w:tc>
      </w:tr>
    </w:tbl>
    <w:p w14:paraId="6A11CAB1" w14:textId="77777777" w:rsidR="002A4ABD" w:rsidRDefault="002A4ABD" w:rsidP="002A4ABD">
      <w:pPr>
        <w:spacing w:after="120" w:line="240" w:lineRule="auto"/>
        <w:ind w:left="567" w:right="260"/>
        <w:jc w:val="both"/>
        <w:rPr>
          <w:rFonts w:ascii="Arial" w:hAnsi="Arial" w:cs="Arial"/>
          <w:b/>
        </w:rPr>
      </w:pPr>
    </w:p>
    <w:p w14:paraId="4799D8F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26694D" w14:textId="77777777" w:rsidR="00B927AE" w:rsidRPr="00746E3A" w:rsidRDefault="00FA1079" w:rsidP="00FA1079">
      <w:pPr>
        <w:spacing w:after="120" w:line="240" w:lineRule="auto"/>
        <w:ind w:left="567" w:right="260"/>
        <w:jc w:val="both"/>
        <w:rPr>
          <w:rFonts w:ascii="Arial" w:hAnsi="Arial" w:cs="Arial"/>
          <w:iCs/>
        </w:rPr>
      </w:pPr>
      <w:r w:rsidRPr="00746E3A">
        <w:rPr>
          <w:rFonts w:ascii="Arial" w:hAnsi="Arial" w:cs="Arial"/>
          <w:iCs/>
        </w:rPr>
        <w:t>The following teaching methods will be utilized</w:t>
      </w:r>
      <w:r w:rsidR="009A2D37" w:rsidRPr="00746E3A">
        <w:rPr>
          <w:rFonts w:ascii="Arial" w:hAnsi="Arial" w:cs="Arial"/>
          <w:iCs/>
        </w:rPr>
        <w:t xml:space="preserve">. </w:t>
      </w:r>
      <w:r w:rsidRPr="00746E3A">
        <w:rPr>
          <w:rFonts w:ascii="Arial" w:hAnsi="Arial" w:cs="Arial"/>
          <w:iCs/>
        </w:rPr>
        <w:t>Lectures</w:t>
      </w:r>
      <w:r w:rsidR="009A2D37" w:rsidRPr="00746E3A">
        <w:rPr>
          <w:rFonts w:ascii="Arial" w:hAnsi="Arial" w:cs="Arial"/>
          <w:iCs/>
        </w:rPr>
        <w:t xml:space="preserve">, </w:t>
      </w:r>
      <w:r w:rsidRPr="00746E3A">
        <w:rPr>
          <w:rFonts w:ascii="Arial" w:hAnsi="Arial" w:cs="Arial"/>
          <w:iCs/>
        </w:rPr>
        <w:t>laboratory practicals</w:t>
      </w:r>
      <w:r w:rsidR="00746E3A">
        <w:rPr>
          <w:rFonts w:ascii="Arial" w:hAnsi="Arial" w:cs="Arial"/>
          <w:iCs/>
        </w:rPr>
        <w:t xml:space="preserve">, </w:t>
      </w:r>
      <w:r w:rsidRPr="00746E3A">
        <w:rPr>
          <w:rFonts w:ascii="Arial" w:hAnsi="Arial" w:cs="Arial"/>
          <w:iCs/>
        </w:rPr>
        <w:t>seminars</w:t>
      </w:r>
      <w:r w:rsidR="00746E3A">
        <w:rPr>
          <w:rFonts w:ascii="Arial" w:hAnsi="Arial" w:cs="Arial"/>
          <w:iCs/>
        </w:rPr>
        <w:t xml:space="preserve"> and private study</w:t>
      </w:r>
      <w:r w:rsidRPr="00746E3A">
        <w:rPr>
          <w:rFonts w:ascii="Arial" w:hAnsi="Arial" w:cs="Arial"/>
          <w:iCs/>
        </w:rPr>
        <w:t xml:space="preserve">. </w:t>
      </w:r>
    </w:p>
    <w:p w14:paraId="00A2B7CC" w14:textId="11E28664"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The primary mode of delivery will be</w:t>
      </w:r>
      <w:r w:rsidR="00EF4933" w:rsidRPr="00746E3A">
        <w:rPr>
          <w:rFonts w:ascii="Arial" w:hAnsi="Arial" w:cs="Arial"/>
          <w:iCs/>
        </w:rPr>
        <w:t xml:space="preserve"> </w:t>
      </w:r>
      <w:r w:rsidRPr="00746E3A">
        <w:rPr>
          <w:rFonts w:ascii="Arial" w:hAnsi="Arial" w:cs="Arial"/>
          <w:iCs/>
        </w:rPr>
        <w:t>2</w:t>
      </w:r>
      <w:r w:rsidR="00EF4933" w:rsidRPr="00746E3A">
        <w:rPr>
          <w:rFonts w:ascii="Arial" w:hAnsi="Arial" w:cs="Arial"/>
          <w:iCs/>
        </w:rPr>
        <w:t xml:space="preserve"> hour lecture</w:t>
      </w:r>
      <w:r w:rsidRPr="00746E3A">
        <w:rPr>
          <w:rFonts w:ascii="Arial" w:hAnsi="Arial" w:cs="Arial"/>
          <w:iCs/>
        </w:rPr>
        <w:t>s (</w:t>
      </w:r>
      <w:r w:rsidR="00B6410A">
        <w:rPr>
          <w:rFonts w:ascii="Arial" w:hAnsi="Arial" w:cs="Arial"/>
          <w:iCs/>
        </w:rPr>
        <w:t xml:space="preserve"> over  2</w:t>
      </w:r>
      <w:r w:rsidRPr="00746E3A">
        <w:rPr>
          <w:rFonts w:ascii="Arial" w:hAnsi="Arial" w:cs="Arial"/>
          <w:iCs/>
        </w:rPr>
        <w:t>term</w:t>
      </w:r>
      <w:r w:rsidR="00B6410A">
        <w:rPr>
          <w:rFonts w:ascii="Arial" w:hAnsi="Arial" w:cs="Arial"/>
          <w:iCs/>
        </w:rPr>
        <w:t>s</w:t>
      </w:r>
      <w:r w:rsidRPr="00746E3A">
        <w:rPr>
          <w:rFonts w:ascii="Arial" w:hAnsi="Arial" w:cs="Arial"/>
          <w:iCs/>
        </w:rPr>
        <w:t xml:space="preserve">). Additionally there will be </w:t>
      </w:r>
      <w:r w:rsidR="00607087">
        <w:rPr>
          <w:rFonts w:ascii="Arial" w:hAnsi="Arial" w:cs="Arial"/>
          <w:iCs/>
        </w:rPr>
        <w:t>five</w:t>
      </w:r>
      <w:r w:rsidRPr="00746E3A">
        <w:rPr>
          <w:rFonts w:ascii="Arial" w:hAnsi="Arial" w:cs="Arial"/>
          <w:iCs/>
        </w:rPr>
        <w:t xml:space="preserve"> 3 hour laboratories and </w:t>
      </w:r>
      <w:r w:rsidR="00F76FA9">
        <w:rPr>
          <w:rFonts w:ascii="Arial" w:hAnsi="Arial" w:cs="Arial"/>
          <w:iCs/>
        </w:rPr>
        <w:t>two</w:t>
      </w:r>
      <w:r w:rsidRPr="00746E3A">
        <w:rPr>
          <w:rFonts w:ascii="Arial" w:hAnsi="Arial" w:cs="Arial"/>
          <w:iCs/>
        </w:rPr>
        <w:t xml:space="preserve"> 3 hour semina</w:t>
      </w:r>
      <w:r w:rsidR="00F76FA9">
        <w:rPr>
          <w:rFonts w:ascii="Arial" w:hAnsi="Arial" w:cs="Arial"/>
          <w:iCs/>
        </w:rPr>
        <w:t>rs</w:t>
      </w:r>
      <w:r w:rsidRPr="00746E3A">
        <w:rPr>
          <w:rFonts w:ascii="Arial" w:hAnsi="Arial" w:cs="Arial"/>
          <w:iCs/>
        </w:rPr>
        <w:t>.</w:t>
      </w:r>
    </w:p>
    <w:p w14:paraId="7D71B44B"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Lectures</w:t>
      </w:r>
      <w:r w:rsidRPr="00746E3A">
        <w:rPr>
          <w:rFonts w:ascii="Arial" w:hAnsi="Arial" w:cs="Arial"/>
          <w:iCs/>
        </w:rPr>
        <w:t xml:space="preserve"> serve to deliver the core material directly related to themes shown in the curriculum synopsis and help the students achieve the sub</w:t>
      </w:r>
      <w:r w:rsidR="00746E3A" w:rsidRPr="00746E3A">
        <w:rPr>
          <w:rFonts w:ascii="Arial" w:hAnsi="Arial" w:cs="Arial"/>
          <w:iCs/>
        </w:rPr>
        <w:t>ject specific learning outcomes.</w:t>
      </w:r>
    </w:p>
    <w:p w14:paraId="0E1EA161"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 xml:space="preserve">The </w:t>
      </w:r>
      <w:r w:rsidRPr="00746E3A">
        <w:rPr>
          <w:rFonts w:ascii="Arial" w:hAnsi="Arial" w:cs="Arial"/>
          <w:i/>
          <w:iCs/>
        </w:rPr>
        <w:t>laboratory practicals</w:t>
      </w:r>
      <w:r w:rsidRPr="00746E3A">
        <w:rPr>
          <w:rFonts w:ascii="Arial" w:hAnsi="Arial" w:cs="Arial"/>
          <w:iCs/>
        </w:rPr>
        <w:t xml:space="preserve"> serve to reinforce concepts introduced in the lectures and also serve to help the students achieve both the subject specific learning outcomes an</w:t>
      </w:r>
      <w:r w:rsidR="00746E3A" w:rsidRPr="00746E3A">
        <w:rPr>
          <w:rFonts w:ascii="Arial" w:hAnsi="Arial" w:cs="Arial"/>
          <w:iCs/>
        </w:rPr>
        <w:t>d the generic learning outcomes.</w:t>
      </w:r>
    </w:p>
    <w:p w14:paraId="4821B61E"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Seminars</w:t>
      </w:r>
      <w:r w:rsidRPr="00746E3A">
        <w:rPr>
          <w:rFonts w:ascii="Arial" w:hAnsi="Arial" w:cs="Arial"/>
          <w:iCs/>
        </w:rPr>
        <w:t xml:space="preserve"> serve to consolidate the material and help the students achieve the subje</w:t>
      </w:r>
      <w:r w:rsidR="00746E3A" w:rsidRPr="00746E3A">
        <w:rPr>
          <w:rFonts w:ascii="Arial" w:hAnsi="Arial" w:cs="Arial"/>
          <w:iCs/>
        </w:rPr>
        <w:t>ct specific learning objectives.</w:t>
      </w:r>
    </w:p>
    <w:p w14:paraId="5054795C" w14:textId="77777777" w:rsidR="009A2D37"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Private study</w:t>
      </w:r>
      <w:r w:rsidRPr="00746E3A">
        <w:rPr>
          <w:rFonts w:ascii="Arial" w:hAnsi="Arial" w:cs="Arial"/>
          <w:iCs/>
        </w:rPr>
        <w:t xml:space="preserve"> (revision) is student driven and serves to consolidate understanding and help students achieve both subject selective learning outcomes and generic learning outcomes.</w:t>
      </w:r>
    </w:p>
    <w:p w14:paraId="53C09DC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72CA7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CD2C64" w14:textId="52C3D095" w:rsidR="00EF4933" w:rsidRPr="00F561D7" w:rsidRDefault="00EF4933" w:rsidP="00696FF5">
      <w:pPr>
        <w:spacing w:after="120" w:line="240" w:lineRule="auto"/>
        <w:ind w:left="567" w:right="260"/>
        <w:rPr>
          <w:rFonts w:ascii="Arial" w:hAnsi="Arial" w:cs="Arial"/>
          <w:iCs/>
        </w:rPr>
      </w:pPr>
      <w:r w:rsidRPr="00F561D7">
        <w:rPr>
          <w:rFonts w:ascii="Arial" w:hAnsi="Arial" w:cs="Arial"/>
          <w:iCs/>
        </w:rPr>
        <w:t xml:space="preserve">This module will be assessed by </w:t>
      </w:r>
      <w:r w:rsidR="002A4ABD">
        <w:rPr>
          <w:rFonts w:ascii="Arial" w:hAnsi="Arial" w:cs="Arial"/>
          <w:iCs/>
        </w:rPr>
        <w:t>50</w:t>
      </w:r>
      <w:r w:rsidR="00637A50" w:rsidRPr="00F561D7">
        <w:rPr>
          <w:rFonts w:ascii="Arial" w:hAnsi="Arial" w:cs="Arial"/>
          <w:iCs/>
        </w:rPr>
        <w:t xml:space="preserve">% </w:t>
      </w:r>
      <w:r w:rsidR="00F71942">
        <w:rPr>
          <w:rFonts w:ascii="Arial" w:hAnsi="Arial" w:cs="Arial"/>
          <w:iCs/>
        </w:rPr>
        <w:t>laboratory report (1000 words)</w:t>
      </w:r>
      <w:r w:rsidR="00F71942" w:rsidRPr="00F561D7">
        <w:rPr>
          <w:rFonts w:ascii="Arial" w:hAnsi="Arial" w:cs="Arial"/>
          <w:iCs/>
        </w:rPr>
        <w:t xml:space="preserve"> </w:t>
      </w:r>
      <w:r w:rsidR="00637A50" w:rsidRPr="00F561D7">
        <w:rPr>
          <w:rFonts w:ascii="Arial" w:hAnsi="Arial" w:cs="Arial"/>
          <w:iCs/>
        </w:rPr>
        <w:t xml:space="preserve">and </w:t>
      </w:r>
      <w:r w:rsidR="002A4ABD">
        <w:rPr>
          <w:rFonts w:ascii="Arial" w:hAnsi="Arial" w:cs="Arial"/>
          <w:iCs/>
        </w:rPr>
        <w:t>5</w:t>
      </w:r>
      <w:r w:rsidRPr="00F561D7">
        <w:rPr>
          <w:rFonts w:ascii="Arial" w:hAnsi="Arial" w:cs="Arial"/>
          <w:iCs/>
        </w:rPr>
        <w:t>0% exam</w:t>
      </w:r>
      <w:r w:rsidR="00F561D7">
        <w:rPr>
          <w:rFonts w:ascii="Arial" w:hAnsi="Arial" w:cs="Arial"/>
          <w:iCs/>
        </w:rPr>
        <w:t xml:space="preserve">. </w:t>
      </w:r>
    </w:p>
    <w:p w14:paraId="5A31D3B4" w14:textId="2595ECBA" w:rsidR="00746E3A" w:rsidRDefault="00924B12" w:rsidP="00696FF5">
      <w:pPr>
        <w:spacing w:after="120" w:line="240" w:lineRule="auto"/>
        <w:ind w:left="567" w:right="260"/>
        <w:jc w:val="both"/>
        <w:rPr>
          <w:rFonts w:ascii="Arial" w:hAnsi="Arial" w:cs="Arial"/>
          <w:i/>
          <w:iCs/>
        </w:rPr>
      </w:pPr>
      <w:r w:rsidRPr="00924B12">
        <w:rPr>
          <w:rFonts w:ascii="Arial" w:hAnsi="Arial" w:cs="Arial"/>
          <w:iCs/>
        </w:rPr>
        <w:lastRenderedPageBreak/>
        <w:t>The passmark for this module is 40% (note that the progression mark is 50% in each module to progress onto the BSc (Hons</w:t>
      </w:r>
      <w:r>
        <w:rPr>
          <w:rFonts w:ascii="Arial" w:hAnsi="Arial" w:cs="Arial"/>
          <w:iCs/>
        </w:rPr>
        <w:t>)</w:t>
      </w:r>
      <w:r w:rsidRPr="00924B12">
        <w:rPr>
          <w:rFonts w:ascii="Arial" w:hAnsi="Arial" w:cs="Arial"/>
          <w:iCs/>
        </w:rPr>
        <w:t xml:space="preserve"> in Pharmacology and Physiology).</w:t>
      </w:r>
    </w:p>
    <w:p w14:paraId="4493761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26E237" w14:textId="3D25D413" w:rsidR="00696FF5" w:rsidRPr="00114EDF" w:rsidRDefault="00F32BA3" w:rsidP="00302082">
      <w:pPr>
        <w:spacing w:after="120" w:line="240" w:lineRule="auto"/>
        <w:ind w:left="426" w:right="260"/>
        <w:rPr>
          <w:rFonts w:ascii="Arial" w:hAnsi="Arial" w:cs="Arial"/>
          <w:iCs/>
        </w:rPr>
      </w:pPr>
      <w:r>
        <w:rPr>
          <w:rFonts w:ascii="Arial" w:hAnsi="Arial" w:cs="Arial"/>
          <w:iCs/>
        </w:rPr>
        <w:t>Normally, 1 r</w:t>
      </w:r>
      <w:r w:rsidR="00114EDF" w:rsidRPr="00114EDF">
        <w:rPr>
          <w:rFonts w:ascii="Arial" w:hAnsi="Arial" w:cs="Arial"/>
          <w:iCs/>
        </w:rPr>
        <w:t>esit examination in accordance with the regulations which pertain to the BSc (Hons) in Pharmacology and Physiology</w:t>
      </w:r>
      <w:r w:rsidR="00114EDF">
        <w:rPr>
          <w:rFonts w:ascii="Arial" w:hAnsi="Arial" w:cs="Arial"/>
          <w:iCs/>
        </w:rPr>
        <w:t xml:space="preserve"> (2017).</w:t>
      </w:r>
    </w:p>
    <w:p w14:paraId="36C1543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810"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96"/>
        <w:gridCol w:w="567"/>
      </w:tblGrid>
      <w:tr w:rsidR="00856D90" w:rsidRPr="00302082" w14:paraId="277C6D59" w14:textId="77777777" w:rsidTr="00856D90">
        <w:tc>
          <w:tcPr>
            <w:tcW w:w="1730" w:type="dxa"/>
            <w:shd w:val="clear" w:color="auto" w:fill="D9D9D9" w:themeFill="background1" w:themeFillShade="D9"/>
          </w:tcPr>
          <w:p w14:paraId="31C87B9A" w14:textId="77777777" w:rsidR="00856D90" w:rsidRPr="00302082" w:rsidRDefault="00856D90" w:rsidP="00302082">
            <w:pPr>
              <w:spacing w:after="120"/>
              <w:ind w:left="33"/>
              <w:rPr>
                <w:rFonts w:ascii="Arial" w:hAnsi="Arial" w:cs="Arial"/>
                <w:b/>
              </w:rPr>
            </w:pPr>
            <w:r w:rsidRPr="00302082">
              <w:rPr>
                <w:rFonts w:ascii="Arial" w:hAnsi="Arial" w:cs="Arial"/>
                <w:b/>
              </w:rPr>
              <w:t>Module learning outcome</w:t>
            </w:r>
          </w:p>
        </w:tc>
        <w:tc>
          <w:tcPr>
            <w:tcW w:w="1247" w:type="dxa"/>
          </w:tcPr>
          <w:p w14:paraId="733A9091" w14:textId="77777777" w:rsidR="00856D90" w:rsidRPr="00302082" w:rsidRDefault="00856D90" w:rsidP="00302082">
            <w:pPr>
              <w:spacing w:after="120"/>
              <w:rPr>
                <w:rFonts w:ascii="Arial" w:hAnsi="Arial" w:cs="Arial"/>
                <w:i/>
              </w:rPr>
            </w:pPr>
          </w:p>
        </w:tc>
        <w:tc>
          <w:tcPr>
            <w:tcW w:w="567" w:type="dxa"/>
          </w:tcPr>
          <w:p w14:paraId="28C911C6" w14:textId="77777777" w:rsidR="00856D90" w:rsidRPr="00725C55" w:rsidRDefault="00856D90" w:rsidP="00302082">
            <w:pPr>
              <w:spacing w:after="120"/>
              <w:rPr>
                <w:rFonts w:ascii="Arial" w:hAnsi="Arial" w:cs="Arial"/>
                <w:i/>
                <w:sz w:val="18"/>
              </w:rPr>
            </w:pPr>
            <w:r w:rsidRPr="00725C55">
              <w:rPr>
                <w:rFonts w:ascii="Arial" w:hAnsi="Arial" w:cs="Arial"/>
                <w:i/>
                <w:sz w:val="18"/>
              </w:rPr>
              <w:t>8.1</w:t>
            </w:r>
          </w:p>
        </w:tc>
        <w:tc>
          <w:tcPr>
            <w:tcW w:w="567" w:type="dxa"/>
          </w:tcPr>
          <w:p w14:paraId="44BB9F96" w14:textId="77777777" w:rsidR="00856D90" w:rsidRPr="00725C55" w:rsidRDefault="00856D90" w:rsidP="00302082">
            <w:pPr>
              <w:spacing w:after="120"/>
              <w:rPr>
                <w:rFonts w:ascii="Arial" w:hAnsi="Arial" w:cs="Arial"/>
                <w:i/>
                <w:sz w:val="18"/>
              </w:rPr>
            </w:pPr>
            <w:r w:rsidRPr="00725C55">
              <w:rPr>
                <w:rFonts w:ascii="Arial" w:hAnsi="Arial" w:cs="Arial"/>
                <w:i/>
                <w:sz w:val="18"/>
              </w:rPr>
              <w:t>8.2</w:t>
            </w:r>
          </w:p>
        </w:tc>
        <w:tc>
          <w:tcPr>
            <w:tcW w:w="567" w:type="dxa"/>
          </w:tcPr>
          <w:p w14:paraId="6CE62258" w14:textId="77777777" w:rsidR="00856D90" w:rsidRPr="00725C55" w:rsidRDefault="00856D90" w:rsidP="00302082">
            <w:pPr>
              <w:spacing w:after="120"/>
              <w:rPr>
                <w:rFonts w:ascii="Arial" w:hAnsi="Arial" w:cs="Arial"/>
                <w:i/>
                <w:sz w:val="18"/>
              </w:rPr>
            </w:pPr>
            <w:r w:rsidRPr="00725C55">
              <w:rPr>
                <w:rFonts w:ascii="Arial" w:hAnsi="Arial" w:cs="Arial"/>
                <w:i/>
                <w:sz w:val="18"/>
              </w:rPr>
              <w:t>8.3</w:t>
            </w:r>
          </w:p>
        </w:tc>
        <w:tc>
          <w:tcPr>
            <w:tcW w:w="567" w:type="dxa"/>
          </w:tcPr>
          <w:p w14:paraId="53C0768A" w14:textId="77777777" w:rsidR="00856D90" w:rsidRPr="00725C55" w:rsidRDefault="00856D90" w:rsidP="00302082">
            <w:pPr>
              <w:spacing w:after="120"/>
              <w:rPr>
                <w:rFonts w:ascii="Arial" w:hAnsi="Arial" w:cs="Arial"/>
                <w:i/>
                <w:sz w:val="18"/>
              </w:rPr>
            </w:pPr>
            <w:r w:rsidRPr="00725C55">
              <w:rPr>
                <w:rFonts w:ascii="Arial" w:hAnsi="Arial" w:cs="Arial"/>
                <w:i/>
                <w:sz w:val="18"/>
              </w:rPr>
              <w:t>8.4</w:t>
            </w:r>
          </w:p>
        </w:tc>
        <w:tc>
          <w:tcPr>
            <w:tcW w:w="567" w:type="dxa"/>
          </w:tcPr>
          <w:p w14:paraId="19906D9E" w14:textId="77777777" w:rsidR="00856D90" w:rsidRPr="00725C55" w:rsidRDefault="00856D90" w:rsidP="00302082">
            <w:pPr>
              <w:spacing w:after="120"/>
              <w:rPr>
                <w:rFonts w:ascii="Arial" w:hAnsi="Arial" w:cs="Arial"/>
                <w:i/>
                <w:sz w:val="18"/>
              </w:rPr>
            </w:pPr>
            <w:r w:rsidRPr="00725C55">
              <w:rPr>
                <w:rFonts w:ascii="Arial" w:hAnsi="Arial" w:cs="Arial"/>
                <w:i/>
                <w:sz w:val="18"/>
              </w:rPr>
              <w:t>8.5</w:t>
            </w:r>
          </w:p>
        </w:tc>
        <w:tc>
          <w:tcPr>
            <w:tcW w:w="567" w:type="dxa"/>
          </w:tcPr>
          <w:p w14:paraId="54CA05F0" w14:textId="77777777" w:rsidR="00856D90" w:rsidRPr="00725C55" w:rsidRDefault="00856D90" w:rsidP="00302082">
            <w:pPr>
              <w:spacing w:after="120"/>
              <w:rPr>
                <w:rFonts w:ascii="Arial" w:hAnsi="Arial" w:cs="Arial"/>
                <w:i/>
                <w:sz w:val="18"/>
              </w:rPr>
            </w:pPr>
            <w:r w:rsidRPr="00725C55">
              <w:rPr>
                <w:rFonts w:ascii="Arial" w:hAnsi="Arial" w:cs="Arial"/>
                <w:i/>
                <w:sz w:val="18"/>
              </w:rPr>
              <w:t>8.6</w:t>
            </w:r>
          </w:p>
        </w:tc>
        <w:tc>
          <w:tcPr>
            <w:tcW w:w="567" w:type="dxa"/>
          </w:tcPr>
          <w:p w14:paraId="6552A339" w14:textId="77777777" w:rsidR="00856D90" w:rsidRPr="00725C55" w:rsidRDefault="00856D90" w:rsidP="00302082">
            <w:pPr>
              <w:spacing w:after="120"/>
              <w:rPr>
                <w:rFonts w:ascii="Arial" w:hAnsi="Arial" w:cs="Arial"/>
                <w:i/>
                <w:sz w:val="18"/>
              </w:rPr>
            </w:pPr>
            <w:r w:rsidRPr="00725C55">
              <w:rPr>
                <w:rFonts w:ascii="Arial" w:hAnsi="Arial" w:cs="Arial"/>
                <w:i/>
                <w:sz w:val="18"/>
              </w:rPr>
              <w:t>8.7</w:t>
            </w:r>
          </w:p>
        </w:tc>
        <w:tc>
          <w:tcPr>
            <w:tcW w:w="567" w:type="dxa"/>
          </w:tcPr>
          <w:p w14:paraId="2E4CB626" w14:textId="77777777" w:rsidR="00856D90" w:rsidRPr="00725C55" w:rsidRDefault="00856D90" w:rsidP="00725C55">
            <w:pPr>
              <w:spacing w:after="120"/>
              <w:rPr>
                <w:rFonts w:ascii="Arial" w:hAnsi="Arial" w:cs="Arial"/>
                <w:i/>
                <w:sz w:val="18"/>
              </w:rPr>
            </w:pPr>
            <w:r w:rsidRPr="00725C55">
              <w:rPr>
                <w:rFonts w:ascii="Arial" w:hAnsi="Arial" w:cs="Arial"/>
                <w:i/>
                <w:sz w:val="18"/>
              </w:rPr>
              <w:t>9.1</w:t>
            </w:r>
          </w:p>
        </w:tc>
        <w:tc>
          <w:tcPr>
            <w:tcW w:w="567" w:type="dxa"/>
          </w:tcPr>
          <w:p w14:paraId="4FF48D9F" w14:textId="77777777" w:rsidR="00856D90" w:rsidRPr="00725C55" w:rsidRDefault="00856D90" w:rsidP="00725C55">
            <w:pPr>
              <w:spacing w:after="120"/>
              <w:rPr>
                <w:rFonts w:ascii="Arial" w:hAnsi="Arial" w:cs="Arial"/>
                <w:i/>
                <w:sz w:val="18"/>
              </w:rPr>
            </w:pPr>
            <w:r w:rsidRPr="00725C55">
              <w:rPr>
                <w:rFonts w:ascii="Arial" w:hAnsi="Arial" w:cs="Arial"/>
                <w:i/>
                <w:sz w:val="18"/>
              </w:rPr>
              <w:t>9.2</w:t>
            </w:r>
          </w:p>
        </w:tc>
        <w:tc>
          <w:tcPr>
            <w:tcW w:w="567" w:type="dxa"/>
          </w:tcPr>
          <w:p w14:paraId="73E9E0FA" w14:textId="77777777" w:rsidR="00856D90" w:rsidRPr="00725C55" w:rsidRDefault="00856D90" w:rsidP="00302082">
            <w:pPr>
              <w:spacing w:after="120"/>
              <w:rPr>
                <w:rFonts w:ascii="Arial" w:hAnsi="Arial" w:cs="Arial"/>
                <w:i/>
                <w:sz w:val="18"/>
              </w:rPr>
            </w:pPr>
            <w:r>
              <w:rPr>
                <w:rFonts w:ascii="Arial" w:hAnsi="Arial" w:cs="Arial"/>
                <w:i/>
                <w:sz w:val="18"/>
              </w:rPr>
              <w:t>9.3</w:t>
            </w:r>
          </w:p>
        </w:tc>
        <w:tc>
          <w:tcPr>
            <w:tcW w:w="596" w:type="dxa"/>
          </w:tcPr>
          <w:p w14:paraId="6E68DD50" w14:textId="77777777" w:rsidR="00856D90" w:rsidRPr="00725C55" w:rsidRDefault="00856D90" w:rsidP="00302082">
            <w:pPr>
              <w:spacing w:after="120"/>
              <w:rPr>
                <w:rFonts w:ascii="Arial" w:hAnsi="Arial" w:cs="Arial"/>
                <w:i/>
                <w:sz w:val="18"/>
              </w:rPr>
            </w:pPr>
            <w:r>
              <w:rPr>
                <w:rFonts w:ascii="Arial" w:hAnsi="Arial" w:cs="Arial"/>
                <w:i/>
                <w:sz w:val="18"/>
              </w:rPr>
              <w:t>9.4</w:t>
            </w:r>
          </w:p>
        </w:tc>
        <w:tc>
          <w:tcPr>
            <w:tcW w:w="567" w:type="dxa"/>
          </w:tcPr>
          <w:p w14:paraId="47FF4810" w14:textId="77777777" w:rsidR="00856D90" w:rsidRPr="00725C55" w:rsidRDefault="00856D90" w:rsidP="00302082">
            <w:pPr>
              <w:spacing w:after="120"/>
              <w:rPr>
                <w:rFonts w:ascii="Arial" w:hAnsi="Arial" w:cs="Arial"/>
                <w:i/>
                <w:sz w:val="18"/>
              </w:rPr>
            </w:pPr>
            <w:r>
              <w:rPr>
                <w:rFonts w:ascii="Arial" w:hAnsi="Arial" w:cs="Arial"/>
                <w:i/>
                <w:sz w:val="18"/>
              </w:rPr>
              <w:t>9.5</w:t>
            </w:r>
          </w:p>
        </w:tc>
      </w:tr>
      <w:tr w:rsidR="00856D90" w:rsidRPr="00302082" w14:paraId="78466B20" w14:textId="77777777" w:rsidTr="00856D90">
        <w:tc>
          <w:tcPr>
            <w:tcW w:w="1730" w:type="dxa"/>
            <w:shd w:val="clear" w:color="auto" w:fill="D9D9D9" w:themeFill="background1" w:themeFillShade="D9"/>
          </w:tcPr>
          <w:p w14:paraId="6B7BB982" w14:textId="77777777" w:rsidR="00856D90" w:rsidRPr="00302082" w:rsidRDefault="00856D90"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0488A9B0" w14:textId="77777777" w:rsidR="00856D90" w:rsidRPr="00302082" w:rsidRDefault="00856D90"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9E2895A" w14:textId="77777777" w:rsidR="00856D90" w:rsidRPr="00302082" w:rsidRDefault="00856D90" w:rsidP="00302082">
            <w:pPr>
              <w:spacing w:after="120"/>
              <w:rPr>
                <w:rFonts w:ascii="Arial" w:hAnsi="Arial" w:cs="Arial"/>
                <w:b/>
              </w:rPr>
            </w:pPr>
          </w:p>
        </w:tc>
        <w:tc>
          <w:tcPr>
            <w:tcW w:w="567" w:type="dxa"/>
          </w:tcPr>
          <w:p w14:paraId="52BBEEF4" w14:textId="77777777" w:rsidR="00856D90" w:rsidRPr="00302082" w:rsidRDefault="00856D90" w:rsidP="00302082">
            <w:pPr>
              <w:spacing w:after="120"/>
              <w:rPr>
                <w:rFonts w:ascii="Arial" w:hAnsi="Arial" w:cs="Arial"/>
                <w:b/>
              </w:rPr>
            </w:pPr>
          </w:p>
        </w:tc>
        <w:tc>
          <w:tcPr>
            <w:tcW w:w="567" w:type="dxa"/>
          </w:tcPr>
          <w:p w14:paraId="0ECAD565" w14:textId="77777777" w:rsidR="00856D90" w:rsidRPr="00302082" w:rsidRDefault="00856D90" w:rsidP="00302082">
            <w:pPr>
              <w:spacing w:after="120"/>
              <w:rPr>
                <w:rFonts w:ascii="Arial" w:hAnsi="Arial" w:cs="Arial"/>
                <w:b/>
              </w:rPr>
            </w:pPr>
          </w:p>
        </w:tc>
        <w:tc>
          <w:tcPr>
            <w:tcW w:w="567" w:type="dxa"/>
          </w:tcPr>
          <w:p w14:paraId="16693380" w14:textId="77777777" w:rsidR="00856D90" w:rsidRPr="00302082" w:rsidRDefault="00856D90" w:rsidP="00302082">
            <w:pPr>
              <w:spacing w:after="120"/>
              <w:rPr>
                <w:rFonts w:ascii="Arial" w:hAnsi="Arial" w:cs="Arial"/>
                <w:b/>
              </w:rPr>
            </w:pPr>
          </w:p>
        </w:tc>
        <w:tc>
          <w:tcPr>
            <w:tcW w:w="567" w:type="dxa"/>
          </w:tcPr>
          <w:p w14:paraId="5CE964A1" w14:textId="77777777" w:rsidR="00856D90" w:rsidRPr="00302082" w:rsidRDefault="00856D90" w:rsidP="00302082">
            <w:pPr>
              <w:spacing w:after="120"/>
              <w:rPr>
                <w:rFonts w:ascii="Arial" w:hAnsi="Arial" w:cs="Arial"/>
                <w:b/>
              </w:rPr>
            </w:pPr>
          </w:p>
        </w:tc>
        <w:tc>
          <w:tcPr>
            <w:tcW w:w="567" w:type="dxa"/>
          </w:tcPr>
          <w:p w14:paraId="00C657FF" w14:textId="77777777" w:rsidR="00856D90" w:rsidRPr="00302082" w:rsidRDefault="00856D90" w:rsidP="00302082">
            <w:pPr>
              <w:spacing w:after="120"/>
              <w:rPr>
                <w:rFonts w:ascii="Arial" w:hAnsi="Arial" w:cs="Arial"/>
                <w:b/>
              </w:rPr>
            </w:pPr>
          </w:p>
        </w:tc>
        <w:tc>
          <w:tcPr>
            <w:tcW w:w="567" w:type="dxa"/>
          </w:tcPr>
          <w:p w14:paraId="542A8D81" w14:textId="77777777" w:rsidR="00856D90" w:rsidRPr="00302082" w:rsidRDefault="00856D90" w:rsidP="00302082">
            <w:pPr>
              <w:spacing w:after="120"/>
              <w:rPr>
                <w:rFonts w:ascii="Arial" w:hAnsi="Arial" w:cs="Arial"/>
                <w:b/>
              </w:rPr>
            </w:pPr>
          </w:p>
        </w:tc>
        <w:tc>
          <w:tcPr>
            <w:tcW w:w="567" w:type="dxa"/>
          </w:tcPr>
          <w:p w14:paraId="7F836CB8" w14:textId="77777777" w:rsidR="00856D90" w:rsidRPr="00302082" w:rsidRDefault="00856D90" w:rsidP="00302082">
            <w:pPr>
              <w:spacing w:after="120"/>
              <w:rPr>
                <w:rFonts w:ascii="Arial" w:hAnsi="Arial" w:cs="Arial"/>
                <w:b/>
              </w:rPr>
            </w:pPr>
          </w:p>
        </w:tc>
        <w:tc>
          <w:tcPr>
            <w:tcW w:w="567" w:type="dxa"/>
          </w:tcPr>
          <w:p w14:paraId="6FEED8DC" w14:textId="77777777" w:rsidR="00856D90" w:rsidRPr="00302082" w:rsidRDefault="00856D90" w:rsidP="00302082">
            <w:pPr>
              <w:spacing w:after="120"/>
              <w:rPr>
                <w:rFonts w:ascii="Arial" w:hAnsi="Arial" w:cs="Arial"/>
                <w:b/>
              </w:rPr>
            </w:pPr>
          </w:p>
        </w:tc>
        <w:tc>
          <w:tcPr>
            <w:tcW w:w="567" w:type="dxa"/>
          </w:tcPr>
          <w:p w14:paraId="3902603D" w14:textId="77777777" w:rsidR="00856D90" w:rsidRPr="00302082" w:rsidRDefault="00856D90" w:rsidP="00302082">
            <w:pPr>
              <w:spacing w:after="120"/>
              <w:rPr>
                <w:rFonts w:ascii="Arial" w:hAnsi="Arial" w:cs="Arial"/>
                <w:b/>
              </w:rPr>
            </w:pPr>
          </w:p>
        </w:tc>
        <w:tc>
          <w:tcPr>
            <w:tcW w:w="596" w:type="dxa"/>
          </w:tcPr>
          <w:p w14:paraId="2B32E8CA" w14:textId="77777777" w:rsidR="00856D90" w:rsidRPr="00302082" w:rsidRDefault="00856D90" w:rsidP="00302082">
            <w:pPr>
              <w:spacing w:after="120"/>
              <w:rPr>
                <w:rFonts w:ascii="Arial" w:hAnsi="Arial" w:cs="Arial"/>
                <w:b/>
              </w:rPr>
            </w:pPr>
          </w:p>
        </w:tc>
        <w:tc>
          <w:tcPr>
            <w:tcW w:w="567" w:type="dxa"/>
          </w:tcPr>
          <w:p w14:paraId="5B19650C" w14:textId="77777777" w:rsidR="00856D90" w:rsidRPr="00302082" w:rsidRDefault="00856D90" w:rsidP="00302082">
            <w:pPr>
              <w:spacing w:after="120"/>
              <w:rPr>
                <w:rFonts w:ascii="Arial" w:hAnsi="Arial" w:cs="Arial"/>
                <w:b/>
              </w:rPr>
            </w:pPr>
          </w:p>
        </w:tc>
      </w:tr>
      <w:tr w:rsidR="00856D90" w:rsidRPr="00302082" w14:paraId="2EC185EE" w14:textId="77777777" w:rsidTr="00856D90">
        <w:tc>
          <w:tcPr>
            <w:tcW w:w="1730" w:type="dxa"/>
          </w:tcPr>
          <w:p w14:paraId="4088AECC" w14:textId="77777777" w:rsidR="00856D90" w:rsidRPr="00725C55" w:rsidRDefault="00856D90" w:rsidP="00725C55">
            <w:pPr>
              <w:spacing w:after="120"/>
              <w:rPr>
                <w:rFonts w:ascii="Arial" w:hAnsi="Arial" w:cs="Arial"/>
                <w:b/>
              </w:rPr>
            </w:pPr>
            <w:r w:rsidRPr="00725C55">
              <w:rPr>
                <w:rFonts w:ascii="Arial" w:hAnsi="Arial" w:cs="Arial"/>
                <w:b/>
              </w:rPr>
              <w:t>Private Study</w:t>
            </w:r>
          </w:p>
        </w:tc>
        <w:tc>
          <w:tcPr>
            <w:tcW w:w="1247" w:type="dxa"/>
          </w:tcPr>
          <w:p w14:paraId="56A6B1D5" w14:textId="68CD2637" w:rsidR="00856D90" w:rsidRPr="00B95E3F" w:rsidRDefault="00F76FA9" w:rsidP="00690CAE">
            <w:r>
              <w:t>258</w:t>
            </w:r>
          </w:p>
        </w:tc>
        <w:tc>
          <w:tcPr>
            <w:tcW w:w="567" w:type="dxa"/>
          </w:tcPr>
          <w:p w14:paraId="54011D88"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49D6CC7D"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506FA855"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6699A54F"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2F67BF23"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3A1C69B9"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6F10A709"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6CE4F363" w14:textId="77777777" w:rsidR="00856D90" w:rsidRPr="00302082" w:rsidRDefault="00856D90" w:rsidP="00725C55">
            <w:pPr>
              <w:spacing w:after="120"/>
              <w:rPr>
                <w:rFonts w:ascii="Arial" w:hAnsi="Arial" w:cs="Arial"/>
                <w:b/>
              </w:rPr>
            </w:pPr>
          </w:p>
        </w:tc>
        <w:tc>
          <w:tcPr>
            <w:tcW w:w="567" w:type="dxa"/>
          </w:tcPr>
          <w:p w14:paraId="265A0531" w14:textId="77777777" w:rsidR="00856D90" w:rsidRPr="00302082" w:rsidRDefault="00856D90" w:rsidP="00725C55">
            <w:pPr>
              <w:spacing w:after="120"/>
              <w:rPr>
                <w:rFonts w:ascii="Arial" w:hAnsi="Arial" w:cs="Arial"/>
                <w:b/>
              </w:rPr>
            </w:pPr>
          </w:p>
        </w:tc>
        <w:tc>
          <w:tcPr>
            <w:tcW w:w="567" w:type="dxa"/>
          </w:tcPr>
          <w:p w14:paraId="6685F5C0" w14:textId="77777777" w:rsidR="00856D90" w:rsidRPr="00302082" w:rsidRDefault="00856D90" w:rsidP="00725C55">
            <w:pPr>
              <w:spacing w:after="120"/>
              <w:rPr>
                <w:rFonts w:ascii="Arial" w:hAnsi="Arial" w:cs="Arial"/>
                <w:b/>
              </w:rPr>
            </w:pPr>
          </w:p>
        </w:tc>
        <w:tc>
          <w:tcPr>
            <w:tcW w:w="596" w:type="dxa"/>
          </w:tcPr>
          <w:p w14:paraId="3C31B57F" w14:textId="77777777" w:rsidR="00856D90" w:rsidRPr="00302082" w:rsidRDefault="00856D90" w:rsidP="00725C55">
            <w:pPr>
              <w:spacing w:after="120"/>
              <w:rPr>
                <w:rFonts w:ascii="Arial" w:hAnsi="Arial" w:cs="Arial"/>
                <w:b/>
              </w:rPr>
            </w:pPr>
            <w:r>
              <w:rPr>
                <w:rFonts w:ascii="Arial" w:hAnsi="Arial" w:cs="Arial"/>
                <w:b/>
              </w:rPr>
              <w:t>X</w:t>
            </w:r>
          </w:p>
        </w:tc>
        <w:tc>
          <w:tcPr>
            <w:tcW w:w="567" w:type="dxa"/>
          </w:tcPr>
          <w:p w14:paraId="5A0C8E72" w14:textId="77777777" w:rsidR="00856D90" w:rsidRPr="00302082" w:rsidRDefault="00856D90" w:rsidP="00725C55">
            <w:pPr>
              <w:spacing w:after="120"/>
              <w:rPr>
                <w:rFonts w:ascii="Arial" w:hAnsi="Arial" w:cs="Arial"/>
                <w:b/>
              </w:rPr>
            </w:pPr>
            <w:r>
              <w:rPr>
                <w:rFonts w:ascii="Arial" w:hAnsi="Arial" w:cs="Arial"/>
                <w:b/>
              </w:rPr>
              <w:t>X</w:t>
            </w:r>
          </w:p>
        </w:tc>
      </w:tr>
      <w:tr w:rsidR="00856D90" w:rsidRPr="00302082" w14:paraId="645A8DDA" w14:textId="77777777" w:rsidTr="00856D90">
        <w:tc>
          <w:tcPr>
            <w:tcW w:w="1730" w:type="dxa"/>
          </w:tcPr>
          <w:p w14:paraId="513BBF1F" w14:textId="77777777" w:rsidR="00856D90" w:rsidRPr="00725C55" w:rsidRDefault="00856D90" w:rsidP="0092023C">
            <w:pPr>
              <w:spacing w:after="120"/>
              <w:rPr>
                <w:rFonts w:ascii="Arial" w:hAnsi="Arial" w:cs="Arial"/>
                <w:b/>
              </w:rPr>
            </w:pPr>
            <w:r w:rsidRPr="00725C55">
              <w:rPr>
                <w:rFonts w:ascii="Arial" w:hAnsi="Arial" w:cs="Arial"/>
                <w:b/>
              </w:rPr>
              <w:t>Lectures</w:t>
            </w:r>
          </w:p>
        </w:tc>
        <w:tc>
          <w:tcPr>
            <w:tcW w:w="1247" w:type="dxa"/>
          </w:tcPr>
          <w:p w14:paraId="7C1FE2EC" w14:textId="77777777" w:rsidR="00856D90" w:rsidRPr="00B95E3F" w:rsidRDefault="00856D90" w:rsidP="00690CAE">
            <w:r w:rsidRPr="00B95E3F">
              <w:t>2</w:t>
            </w:r>
            <w:r w:rsidR="00690CAE">
              <w:t>6</w:t>
            </w:r>
          </w:p>
        </w:tc>
        <w:tc>
          <w:tcPr>
            <w:tcW w:w="567" w:type="dxa"/>
          </w:tcPr>
          <w:p w14:paraId="6E516FB1"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536D229"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63294848"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1C6E6BF"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068EF925"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35F8A60E"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1F0747F8"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7560C99C" w14:textId="77777777" w:rsidR="00856D90" w:rsidRPr="00302082" w:rsidRDefault="00856D90" w:rsidP="0092023C">
            <w:pPr>
              <w:spacing w:after="120"/>
              <w:rPr>
                <w:rFonts w:ascii="Arial" w:hAnsi="Arial" w:cs="Arial"/>
                <w:b/>
              </w:rPr>
            </w:pPr>
          </w:p>
        </w:tc>
        <w:tc>
          <w:tcPr>
            <w:tcW w:w="567" w:type="dxa"/>
          </w:tcPr>
          <w:p w14:paraId="1D2361AE" w14:textId="77777777" w:rsidR="00856D90" w:rsidRPr="00302082" w:rsidRDefault="00856D90" w:rsidP="0092023C">
            <w:pPr>
              <w:spacing w:after="120"/>
              <w:rPr>
                <w:rFonts w:ascii="Arial" w:hAnsi="Arial" w:cs="Arial"/>
                <w:b/>
              </w:rPr>
            </w:pPr>
          </w:p>
        </w:tc>
        <w:tc>
          <w:tcPr>
            <w:tcW w:w="567" w:type="dxa"/>
          </w:tcPr>
          <w:p w14:paraId="71671B5C" w14:textId="77777777" w:rsidR="00856D90" w:rsidRPr="00302082" w:rsidRDefault="00856D90" w:rsidP="0092023C">
            <w:pPr>
              <w:spacing w:after="120"/>
              <w:rPr>
                <w:rFonts w:ascii="Arial" w:hAnsi="Arial" w:cs="Arial"/>
                <w:b/>
              </w:rPr>
            </w:pPr>
          </w:p>
        </w:tc>
        <w:tc>
          <w:tcPr>
            <w:tcW w:w="596" w:type="dxa"/>
          </w:tcPr>
          <w:p w14:paraId="1B919FBF" w14:textId="77777777" w:rsidR="00856D90" w:rsidRPr="00302082" w:rsidRDefault="00856D90" w:rsidP="0092023C">
            <w:pPr>
              <w:spacing w:after="120"/>
              <w:rPr>
                <w:rFonts w:ascii="Arial" w:hAnsi="Arial" w:cs="Arial"/>
                <w:b/>
              </w:rPr>
            </w:pPr>
          </w:p>
        </w:tc>
        <w:tc>
          <w:tcPr>
            <w:tcW w:w="567" w:type="dxa"/>
          </w:tcPr>
          <w:p w14:paraId="3CAA17A9" w14:textId="77777777" w:rsidR="00856D90" w:rsidRPr="00302082" w:rsidRDefault="00856D90" w:rsidP="0092023C">
            <w:pPr>
              <w:spacing w:after="120"/>
              <w:rPr>
                <w:rFonts w:ascii="Arial" w:hAnsi="Arial" w:cs="Arial"/>
                <w:b/>
              </w:rPr>
            </w:pPr>
          </w:p>
        </w:tc>
      </w:tr>
      <w:tr w:rsidR="00856D90" w:rsidRPr="00302082" w14:paraId="6A2561BF" w14:textId="77777777" w:rsidTr="00856D90">
        <w:tc>
          <w:tcPr>
            <w:tcW w:w="1730" w:type="dxa"/>
          </w:tcPr>
          <w:p w14:paraId="0100CDC6" w14:textId="77777777" w:rsidR="00856D90" w:rsidRPr="00725C55" w:rsidRDefault="00856D90" w:rsidP="0092023C">
            <w:pPr>
              <w:spacing w:after="120"/>
              <w:rPr>
                <w:rFonts w:ascii="Arial" w:hAnsi="Arial" w:cs="Arial"/>
                <w:b/>
              </w:rPr>
            </w:pPr>
            <w:r w:rsidRPr="00725C55">
              <w:rPr>
                <w:rFonts w:ascii="Arial" w:hAnsi="Arial" w:cs="Arial"/>
                <w:b/>
              </w:rPr>
              <w:t>Laboratory</w:t>
            </w:r>
          </w:p>
        </w:tc>
        <w:tc>
          <w:tcPr>
            <w:tcW w:w="1247" w:type="dxa"/>
          </w:tcPr>
          <w:p w14:paraId="16E2D5C9" w14:textId="77777777" w:rsidR="00856D90" w:rsidRPr="00B95E3F" w:rsidRDefault="00607087" w:rsidP="00607087">
            <w:r>
              <w:t>18</w:t>
            </w:r>
          </w:p>
        </w:tc>
        <w:tc>
          <w:tcPr>
            <w:tcW w:w="567" w:type="dxa"/>
          </w:tcPr>
          <w:p w14:paraId="173043FC"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31ACCFDC"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DAEFAAF"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CD3DFE8"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77419EA5"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2B701834"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065D4AE7"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40F2263"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13A6F8B9"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07A092FF" w14:textId="77777777" w:rsidR="00856D90" w:rsidRPr="00302082" w:rsidRDefault="00856D90" w:rsidP="0092023C">
            <w:pPr>
              <w:spacing w:after="120"/>
              <w:rPr>
                <w:rFonts w:ascii="Arial" w:hAnsi="Arial" w:cs="Arial"/>
                <w:b/>
              </w:rPr>
            </w:pPr>
            <w:r>
              <w:rPr>
                <w:rFonts w:ascii="Arial" w:hAnsi="Arial" w:cs="Arial"/>
                <w:b/>
              </w:rPr>
              <w:t>X</w:t>
            </w:r>
          </w:p>
        </w:tc>
        <w:tc>
          <w:tcPr>
            <w:tcW w:w="596" w:type="dxa"/>
          </w:tcPr>
          <w:p w14:paraId="3634068C" w14:textId="77777777" w:rsidR="00856D90" w:rsidRPr="00302082" w:rsidRDefault="00856D90" w:rsidP="0092023C">
            <w:pPr>
              <w:spacing w:after="120"/>
              <w:rPr>
                <w:rFonts w:ascii="Arial" w:hAnsi="Arial" w:cs="Arial"/>
                <w:b/>
              </w:rPr>
            </w:pPr>
          </w:p>
        </w:tc>
        <w:tc>
          <w:tcPr>
            <w:tcW w:w="567" w:type="dxa"/>
          </w:tcPr>
          <w:p w14:paraId="04EBEE66" w14:textId="77777777" w:rsidR="00856D90" w:rsidRPr="00302082" w:rsidRDefault="00856D90" w:rsidP="0092023C">
            <w:pPr>
              <w:spacing w:after="120"/>
              <w:rPr>
                <w:rFonts w:ascii="Arial" w:hAnsi="Arial" w:cs="Arial"/>
                <w:b/>
              </w:rPr>
            </w:pPr>
            <w:r>
              <w:rPr>
                <w:rFonts w:ascii="Arial" w:hAnsi="Arial" w:cs="Arial"/>
                <w:b/>
              </w:rPr>
              <w:t>X</w:t>
            </w:r>
          </w:p>
        </w:tc>
      </w:tr>
      <w:tr w:rsidR="00856D90" w:rsidRPr="00302082" w14:paraId="0E3DBB82" w14:textId="77777777" w:rsidTr="00856D90">
        <w:tc>
          <w:tcPr>
            <w:tcW w:w="1730" w:type="dxa"/>
          </w:tcPr>
          <w:p w14:paraId="3723BA0C" w14:textId="77777777" w:rsidR="00856D90" w:rsidRPr="00725C55" w:rsidRDefault="00856D90" w:rsidP="0092023C">
            <w:pPr>
              <w:spacing w:after="120"/>
              <w:rPr>
                <w:rFonts w:ascii="Arial" w:hAnsi="Arial" w:cs="Arial"/>
                <w:b/>
              </w:rPr>
            </w:pPr>
            <w:r w:rsidRPr="00725C55">
              <w:rPr>
                <w:rFonts w:ascii="Arial" w:hAnsi="Arial" w:cs="Arial"/>
                <w:b/>
              </w:rPr>
              <w:t>Seminar</w:t>
            </w:r>
          </w:p>
        </w:tc>
        <w:tc>
          <w:tcPr>
            <w:tcW w:w="1247" w:type="dxa"/>
          </w:tcPr>
          <w:p w14:paraId="70A53A25" w14:textId="316255C6" w:rsidR="00856D90" w:rsidRPr="00B95E3F" w:rsidRDefault="00F76FA9" w:rsidP="0092023C">
            <w:r>
              <w:t>6</w:t>
            </w:r>
          </w:p>
        </w:tc>
        <w:tc>
          <w:tcPr>
            <w:tcW w:w="567" w:type="dxa"/>
          </w:tcPr>
          <w:p w14:paraId="0DB48AD7"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623F1513"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291851DF"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250994EE"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7BA33BC9"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039793E"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77ED16A9"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5D8B5B1C" w14:textId="77777777" w:rsidR="00856D90" w:rsidRPr="00302082" w:rsidRDefault="00856D90" w:rsidP="0092023C">
            <w:pPr>
              <w:spacing w:after="120"/>
              <w:rPr>
                <w:rFonts w:ascii="Arial" w:hAnsi="Arial" w:cs="Arial"/>
                <w:b/>
              </w:rPr>
            </w:pPr>
          </w:p>
        </w:tc>
        <w:tc>
          <w:tcPr>
            <w:tcW w:w="567" w:type="dxa"/>
          </w:tcPr>
          <w:p w14:paraId="46333BFB" w14:textId="77777777" w:rsidR="00856D90" w:rsidRPr="00302082" w:rsidRDefault="00856D90" w:rsidP="0092023C">
            <w:pPr>
              <w:spacing w:after="120"/>
              <w:rPr>
                <w:rFonts w:ascii="Arial" w:hAnsi="Arial" w:cs="Arial"/>
                <w:b/>
              </w:rPr>
            </w:pPr>
          </w:p>
        </w:tc>
        <w:tc>
          <w:tcPr>
            <w:tcW w:w="567" w:type="dxa"/>
          </w:tcPr>
          <w:p w14:paraId="3690DADC" w14:textId="77777777" w:rsidR="00856D90" w:rsidRPr="00302082" w:rsidRDefault="00856D90" w:rsidP="0092023C">
            <w:pPr>
              <w:spacing w:after="120"/>
              <w:rPr>
                <w:rFonts w:ascii="Arial" w:hAnsi="Arial" w:cs="Arial"/>
                <w:b/>
              </w:rPr>
            </w:pPr>
          </w:p>
        </w:tc>
        <w:tc>
          <w:tcPr>
            <w:tcW w:w="596" w:type="dxa"/>
          </w:tcPr>
          <w:p w14:paraId="6E28F91E" w14:textId="77777777" w:rsidR="00856D90" w:rsidRPr="00302082" w:rsidRDefault="00856D90" w:rsidP="0092023C">
            <w:pPr>
              <w:spacing w:after="120"/>
              <w:rPr>
                <w:rFonts w:ascii="Arial" w:hAnsi="Arial" w:cs="Arial"/>
                <w:b/>
              </w:rPr>
            </w:pPr>
          </w:p>
        </w:tc>
        <w:tc>
          <w:tcPr>
            <w:tcW w:w="567" w:type="dxa"/>
          </w:tcPr>
          <w:p w14:paraId="34E9F3E1" w14:textId="77777777" w:rsidR="00856D90" w:rsidRPr="00302082" w:rsidRDefault="00856D90" w:rsidP="0092023C">
            <w:pPr>
              <w:spacing w:after="120"/>
              <w:rPr>
                <w:rFonts w:ascii="Arial" w:hAnsi="Arial" w:cs="Arial"/>
                <w:b/>
              </w:rPr>
            </w:pPr>
          </w:p>
        </w:tc>
      </w:tr>
      <w:tr w:rsidR="00856D90" w:rsidRPr="00302082" w14:paraId="114C56C8" w14:textId="77777777" w:rsidTr="00856D90">
        <w:tc>
          <w:tcPr>
            <w:tcW w:w="1730" w:type="dxa"/>
            <w:shd w:val="clear" w:color="auto" w:fill="D9D9D9" w:themeFill="background1" w:themeFillShade="D9"/>
          </w:tcPr>
          <w:p w14:paraId="714F299D" w14:textId="77777777" w:rsidR="00856D90" w:rsidRPr="00302082" w:rsidRDefault="00856D90" w:rsidP="0092023C">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4FC5F81" w14:textId="77777777" w:rsidR="00856D90" w:rsidRPr="00302082" w:rsidRDefault="00856D90" w:rsidP="0092023C">
            <w:pPr>
              <w:spacing w:after="120"/>
              <w:rPr>
                <w:rFonts w:ascii="Arial" w:hAnsi="Arial" w:cs="Arial"/>
                <w:b/>
              </w:rPr>
            </w:pPr>
          </w:p>
        </w:tc>
        <w:tc>
          <w:tcPr>
            <w:tcW w:w="567" w:type="dxa"/>
          </w:tcPr>
          <w:p w14:paraId="60E887E4" w14:textId="77777777" w:rsidR="00856D90" w:rsidRPr="00302082" w:rsidRDefault="00856D90" w:rsidP="0092023C">
            <w:pPr>
              <w:spacing w:after="120"/>
              <w:rPr>
                <w:rFonts w:ascii="Arial" w:hAnsi="Arial" w:cs="Arial"/>
                <w:b/>
              </w:rPr>
            </w:pPr>
          </w:p>
        </w:tc>
        <w:tc>
          <w:tcPr>
            <w:tcW w:w="567" w:type="dxa"/>
          </w:tcPr>
          <w:p w14:paraId="53B2203A" w14:textId="77777777" w:rsidR="00856D90" w:rsidRPr="00302082" w:rsidRDefault="00856D90" w:rsidP="0092023C">
            <w:pPr>
              <w:spacing w:after="120"/>
              <w:rPr>
                <w:rFonts w:ascii="Arial" w:hAnsi="Arial" w:cs="Arial"/>
                <w:b/>
              </w:rPr>
            </w:pPr>
          </w:p>
        </w:tc>
        <w:tc>
          <w:tcPr>
            <w:tcW w:w="567" w:type="dxa"/>
          </w:tcPr>
          <w:p w14:paraId="738B2836" w14:textId="77777777" w:rsidR="00856D90" w:rsidRPr="00302082" w:rsidRDefault="00856D90" w:rsidP="0092023C">
            <w:pPr>
              <w:spacing w:after="120"/>
              <w:rPr>
                <w:rFonts w:ascii="Arial" w:hAnsi="Arial" w:cs="Arial"/>
                <w:b/>
              </w:rPr>
            </w:pPr>
          </w:p>
        </w:tc>
        <w:tc>
          <w:tcPr>
            <w:tcW w:w="567" w:type="dxa"/>
          </w:tcPr>
          <w:p w14:paraId="3C9282F9" w14:textId="77777777" w:rsidR="00856D90" w:rsidRPr="00302082" w:rsidRDefault="00856D90" w:rsidP="0092023C">
            <w:pPr>
              <w:spacing w:after="120"/>
              <w:rPr>
                <w:rFonts w:ascii="Arial" w:hAnsi="Arial" w:cs="Arial"/>
                <w:b/>
              </w:rPr>
            </w:pPr>
          </w:p>
        </w:tc>
        <w:tc>
          <w:tcPr>
            <w:tcW w:w="567" w:type="dxa"/>
          </w:tcPr>
          <w:p w14:paraId="5BB75EE6" w14:textId="77777777" w:rsidR="00856D90" w:rsidRPr="00302082" w:rsidRDefault="00856D90" w:rsidP="0092023C">
            <w:pPr>
              <w:spacing w:after="120"/>
              <w:rPr>
                <w:rFonts w:ascii="Arial" w:hAnsi="Arial" w:cs="Arial"/>
                <w:b/>
              </w:rPr>
            </w:pPr>
          </w:p>
        </w:tc>
        <w:tc>
          <w:tcPr>
            <w:tcW w:w="567" w:type="dxa"/>
          </w:tcPr>
          <w:p w14:paraId="24C09298" w14:textId="77777777" w:rsidR="00856D90" w:rsidRPr="00302082" w:rsidRDefault="00856D90" w:rsidP="0092023C">
            <w:pPr>
              <w:spacing w:after="120"/>
              <w:rPr>
                <w:rFonts w:ascii="Arial" w:hAnsi="Arial" w:cs="Arial"/>
                <w:b/>
              </w:rPr>
            </w:pPr>
          </w:p>
        </w:tc>
        <w:tc>
          <w:tcPr>
            <w:tcW w:w="567" w:type="dxa"/>
          </w:tcPr>
          <w:p w14:paraId="0AC4A06C" w14:textId="77777777" w:rsidR="00856D90" w:rsidRPr="00302082" w:rsidRDefault="00856D90" w:rsidP="0092023C">
            <w:pPr>
              <w:spacing w:after="120"/>
              <w:rPr>
                <w:rFonts w:ascii="Arial" w:hAnsi="Arial" w:cs="Arial"/>
                <w:b/>
              </w:rPr>
            </w:pPr>
          </w:p>
        </w:tc>
        <w:tc>
          <w:tcPr>
            <w:tcW w:w="567" w:type="dxa"/>
          </w:tcPr>
          <w:p w14:paraId="344B027D" w14:textId="77777777" w:rsidR="00856D90" w:rsidRPr="00302082" w:rsidRDefault="00856D90" w:rsidP="0092023C">
            <w:pPr>
              <w:spacing w:after="120"/>
              <w:rPr>
                <w:rFonts w:ascii="Arial" w:hAnsi="Arial" w:cs="Arial"/>
                <w:b/>
              </w:rPr>
            </w:pPr>
          </w:p>
        </w:tc>
        <w:tc>
          <w:tcPr>
            <w:tcW w:w="567" w:type="dxa"/>
          </w:tcPr>
          <w:p w14:paraId="3CAB322D" w14:textId="77777777" w:rsidR="00856D90" w:rsidRPr="00302082" w:rsidRDefault="00856D90" w:rsidP="0092023C">
            <w:pPr>
              <w:spacing w:after="120"/>
              <w:rPr>
                <w:rFonts w:ascii="Arial" w:hAnsi="Arial" w:cs="Arial"/>
                <w:b/>
              </w:rPr>
            </w:pPr>
          </w:p>
        </w:tc>
        <w:tc>
          <w:tcPr>
            <w:tcW w:w="567" w:type="dxa"/>
          </w:tcPr>
          <w:p w14:paraId="0EB0CE1B" w14:textId="77777777" w:rsidR="00856D90" w:rsidRPr="00302082" w:rsidRDefault="00856D90" w:rsidP="0092023C">
            <w:pPr>
              <w:spacing w:after="120"/>
              <w:rPr>
                <w:rFonts w:ascii="Arial" w:hAnsi="Arial" w:cs="Arial"/>
                <w:b/>
              </w:rPr>
            </w:pPr>
          </w:p>
        </w:tc>
        <w:tc>
          <w:tcPr>
            <w:tcW w:w="596" w:type="dxa"/>
          </w:tcPr>
          <w:p w14:paraId="2FDF888C" w14:textId="77777777" w:rsidR="00856D90" w:rsidRPr="00302082" w:rsidRDefault="00856D90" w:rsidP="0092023C">
            <w:pPr>
              <w:spacing w:after="120"/>
              <w:rPr>
                <w:rFonts w:ascii="Arial" w:hAnsi="Arial" w:cs="Arial"/>
                <w:b/>
              </w:rPr>
            </w:pPr>
          </w:p>
        </w:tc>
        <w:tc>
          <w:tcPr>
            <w:tcW w:w="567" w:type="dxa"/>
          </w:tcPr>
          <w:p w14:paraId="2D86392E" w14:textId="77777777" w:rsidR="00856D90" w:rsidRPr="00302082" w:rsidRDefault="00856D90" w:rsidP="0092023C">
            <w:pPr>
              <w:spacing w:after="120"/>
              <w:rPr>
                <w:rFonts w:ascii="Arial" w:hAnsi="Arial" w:cs="Arial"/>
                <w:b/>
              </w:rPr>
            </w:pPr>
          </w:p>
        </w:tc>
      </w:tr>
      <w:tr w:rsidR="00856D90" w:rsidRPr="00302082" w14:paraId="4589E952" w14:textId="77777777" w:rsidTr="00856D90">
        <w:tc>
          <w:tcPr>
            <w:tcW w:w="1730" w:type="dxa"/>
          </w:tcPr>
          <w:p w14:paraId="38A9EB8E" w14:textId="77777777" w:rsidR="00856D90" w:rsidRDefault="00856D90" w:rsidP="0092023C">
            <w:pPr>
              <w:spacing w:after="120"/>
              <w:rPr>
                <w:rFonts w:ascii="Arial" w:hAnsi="Arial" w:cs="Arial"/>
                <w:i/>
              </w:rPr>
            </w:pPr>
            <w:r>
              <w:rPr>
                <w:rFonts w:ascii="Arial" w:hAnsi="Arial" w:cs="Arial"/>
                <w:i/>
              </w:rPr>
              <w:t xml:space="preserve">Laboratory </w:t>
            </w:r>
          </w:p>
          <w:p w14:paraId="69BE8990" w14:textId="77777777" w:rsidR="00856D90" w:rsidRPr="00302082" w:rsidRDefault="00856D90" w:rsidP="0092023C">
            <w:pPr>
              <w:spacing w:after="120"/>
              <w:rPr>
                <w:rFonts w:ascii="Arial" w:hAnsi="Arial" w:cs="Arial"/>
                <w:i/>
              </w:rPr>
            </w:pPr>
            <w:r>
              <w:rPr>
                <w:rFonts w:ascii="Arial" w:hAnsi="Arial" w:cs="Arial"/>
                <w:i/>
              </w:rPr>
              <w:t>Report</w:t>
            </w:r>
          </w:p>
        </w:tc>
        <w:tc>
          <w:tcPr>
            <w:tcW w:w="1247" w:type="dxa"/>
            <w:shd w:val="clear" w:color="auto" w:fill="D9D9D9" w:themeFill="background1" w:themeFillShade="D9"/>
          </w:tcPr>
          <w:p w14:paraId="4DB0577E" w14:textId="77777777" w:rsidR="00856D90" w:rsidRPr="00302082" w:rsidRDefault="00856D90" w:rsidP="0092023C">
            <w:pPr>
              <w:spacing w:after="120"/>
              <w:rPr>
                <w:rFonts w:ascii="Arial" w:hAnsi="Arial" w:cs="Arial"/>
                <w:i/>
              </w:rPr>
            </w:pPr>
          </w:p>
        </w:tc>
        <w:tc>
          <w:tcPr>
            <w:tcW w:w="567" w:type="dxa"/>
          </w:tcPr>
          <w:p w14:paraId="0119521F"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43701E77"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3F4DA5B5"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20DAD3F8" w14:textId="77777777" w:rsidR="00856D90" w:rsidRPr="00302082" w:rsidRDefault="00856D90" w:rsidP="0092023C">
            <w:pPr>
              <w:spacing w:after="120"/>
              <w:rPr>
                <w:rFonts w:ascii="Arial" w:hAnsi="Arial" w:cs="Arial"/>
                <w:b/>
              </w:rPr>
            </w:pPr>
          </w:p>
        </w:tc>
        <w:tc>
          <w:tcPr>
            <w:tcW w:w="567" w:type="dxa"/>
          </w:tcPr>
          <w:p w14:paraId="060281F3" w14:textId="77777777" w:rsidR="00856D90" w:rsidRPr="00302082" w:rsidRDefault="00856D90" w:rsidP="0092023C">
            <w:pPr>
              <w:spacing w:after="120"/>
              <w:rPr>
                <w:rFonts w:ascii="Arial" w:hAnsi="Arial" w:cs="Arial"/>
                <w:b/>
              </w:rPr>
            </w:pPr>
          </w:p>
        </w:tc>
        <w:tc>
          <w:tcPr>
            <w:tcW w:w="567" w:type="dxa"/>
          </w:tcPr>
          <w:p w14:paraId="29400B3D" w14:textId="77777777" w:rsidR="00856D90" w:rsidRPr="00302082" w:rsidRDefault="00856D90" w:rsidP="0092023C">
            <w:pPr>
              <w:spacing w:after="120"/>
              <w:rPr>
                <w:rFonts w:ascii="Arial" w:hAnsi="Arial" w:cs="Arial"/>
                <w:b/>
              </w:rPr>
            </w:pPr>
          </w:p>
        </w:tc>
        <w:tc>
          <w:tcPr>
            <w:tcW w:w="567" w:type="dxa"/>
          </w:tcPr>
          <w:p w14:paraId="18FBF356" w14:textId="77777777" w:rsidR="00856D90" w:rsidRPr="00302082" w:rsidRDefault="00856D90" w:rsidP="0092023C">
            <w:pPr>
              <w:spacing w:after="120"/>
              <w:rPr>
                <w:rFonts w:ascii="Arial" w:hAnsi="Arial" w:cs="Arial"/>
                <w:b/>
              </w:rPr>
            </w:pPr>
          </w:p>
        </w:tc>
        <w:tc>
          <w:tcPr>
            <w:tcW w:w="567" w:type="dxa"/>
          </w:tcPr>
          <w:p w14:paraId="14B2EB5C"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2EFBD5FB"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0E4CC272" w14:textId="77777777" w:rsidR="00856D90" w:rsidRPr="00302082" w:rsidRDefault="00856D90" w:rsidP="0092023C">
            <w:pPr>
              <w:spacing w:after="120"/>
              <w:rPr>
                <w:rFonts w:ascii="Arial" w:hAnsi="Arial" w:cs="Arial"/>
                <w:b/>
              </w:rPr>
            </w:pPr>
            <w:r>
              <w:rPr>
                <w:rFonts w:ascii="Arial" w:hAnsi="Arial" w:cs="Arial"/>
                <w:b/>
              </w:rPr>
              <w:t>X</w:t>
            </w:r>
          </w:p>
        </w:tc>
        <w:tc>
          <w:tcPr>
            <w:tcW w:w="596" w:type="dxa"/>
          </w:tcPr>
          <w:p w14:paraId="31CC5519" w14:textId="77777777" w:rsidR="00856D90" w:rsidRPr="00302082" w:rsidRDefault="00856D90" w:rsidP="0092023C">
            <w:pPr>
              <w:spacing w:after="120"/>
              <w:rPr>
                <w:rFonts w:ascii="Arial" w:hAnsi="Arial" w:cs="Arial"/>
                <w:b/>
              </w:rPr>
            </w:pPr>
            <w:r>
              <w:rPr>
                <w:rFonts w:ascii="Arial" w:hAnsi="Arial" w:cs="Arial"/>
                <w:b/>
              </w:rPr>
              <w:t>X</w:t>
            </w:r>
          </w:p>
        </w:tc>
        <w:tc>
          <w:tcPr>
            <w:tcW w:w="567" w:type="dxa"/>
          </w:tcPr>
          <w:p w14:paraId="06E97714" w14:textId="77777777" w:rsidR="00856D90" w:rsidRPr="00302082" w:rsidRDefault="00856D90" w:rsidP="0092023C">
            <w:pPr>
              <w:spacing w:after="120"/>
              <w:rPr>
                <w:rFonts w:ascii="Arial" w:hAnsi="Arial" w:cs="Arial"/>
                <w:b/>
              </w:rPr>
            </w:pPr>
            <w:r>
              <w:rPr>
                <w:rFonts w:ascii="Arial" w:hAnsi="Arial" w:cs="Arial"/>
                <w:b/>
              </w:rPr>
              <w:t>X</w:t>
            </w:r>
          </w:p>
        </w:tc>
      </w:tr>
      <w:tr w:rsidR="00856D90" w:rsidRPr="00302082" w14:paraId="6A30A3F5" w14:textId="77777777" w:rsidTr="00856D90">
        <w:tc>
          <w:tcPr>
            <w:tcW w:w="1730" w:type="dxa"/>
          </w:tcPr>
          <w:p w14:paraId="45AF22EA" w14:textId="5CE2D256" w:rsidR="00E637C9" w:rsidRDefault="00E637C9" w:rsidP="0092023C">
            <w:pPr>
              <w:spacing w:after="120"/>
              <w:rPr>
                <w:rFonts w:ascii="Arial" w:hAnsi="Arial" w:cs="Arial"/>
                <w:i/>
              </w:rPr>
            </w:pPr>
            <w:r>
              <w:rPr>
                <w:rFonts w:ascii="Arial" w:hAnsi="Arial" w:cs="Arial"/>
                <w:i/>
              </w:rPr>
              <w:t xml:space="preserve">Formative </w:t>
            </w:r>
          </w:p>
          <w:p w14:paraId="56C8CB53" w14:textId="6ADB53D5" w:rsidR="00856D90" w:rsidRPr="00302082" w:rsidRDefault="00E637C9" w:rsidP="0092023C">
            <w:pPr>
              <w:spacing w:after="120"/>
              <w:rPr>
                <w:rFonts w:ascii="Arial" w:hAnsi="Arial" w:cs="Arial"/>
                <w:i/>
              </w:rPr>
            </w:pPr>
            <w:r>
              <w:rPr>
                <w:rFonts w:ascii="Arial" w:hAnsi="Arial" w:cs="Arial"/>
                <w:i/>
              </w:rPr>
              <w:t>MCQ assessment</w:t>
            </w:r>
          </w:p>
        </w:tc>
        <w:tc>
          <w:tcPr>
            <w:tcW w:w="1247" w:type="dxa"/>
            <w:shd w:val="clear" w:color="auto" w:fill="D9D9D9" w:themeFill="background1" w:themeFillShade="D9"/>
          </w:tcPr>
          <w:p w14:paraId="702D1580" w14:textId="77777777" w:rsidR="00856D90" w:rsidRPr="00302082" w:rsidRDefault="00856D90" w:rsidP="0092023C">
            <w:pPr>
              <w:spacing w:after="120"/>
              <w:rPr>
                <w:rFonts w:ascii="Arial" w:hAnsi="Arial" w:cs="Arial"/>
                <w:i/>
              </w:rPr>
            </w:pPr>
          </w:p>
        </w:tc>
        <w:tc>
          <w:tcPr>
            <w:tcW w:w="567" w:type="dxa"/>
          </w:tcPr>
          <w:p w14:paraId="0C9ED45A" w14:textId="04AC1D44" w:rsidR="00856D90" w:rsidRPr="00302082" w:rsidRDefault="00856D90" w:rsidP="0092023C">
            <w:pPr>
              <w:spacing w:after="120"/>
              <w:rPr>
                <w:rFonts w:ascii="Arial" w:hAnsi="Arial" w:cs="Arial"/>
                <w:b/>
              </w:rPr>
            </w:pPr>
          </w:p>
        </w:tc>
        <w:tc>
          <w:tcPr>
            <w:tcW w:w="567" w:type="dxa"/>
          </w:tcPr>
          <w:p w14:paraId="4445361F" w14:textId="59EB5C05" w:rsidR="00856D90" w:rsidRPr="00302082" w:rsidRDefault="00856D90" w:rsidP="0092023C">
            <w:pPr>
              <w:spacing w:after="120"/>
              <w:rPr>
                <w:rFonts w:ascii="Arial" w:hAnsi="Arial" w:cs="Arial"/>
                <w:b/>
              </w:rPr>
            </w:pPr>
          </w:p>
        </w:tc>
        <w:tc>
          <w:tcPr>
            <w:tcW w:w="567" w:type="dxa"/>
          </w:tcPr>
          <w:p w14:paraId="2E3A0A4C" w14:textId="35360D00" w:rsidR="00856D90" w:rsidRPr="00302082" w:rsidRDefault="00856D90" w:rsidP="0092023C">
            <w:pPr>
              <w:spacing w:after="120"/>
              <w:rPr>
                <w:rFonts w:ascii="Arial" w:hAnsi="Arial" w:cs="Arial"/>
                <w:b/>
              </w:rPr>
            </w:pPr>
          </w:p>
        </w:tc>
        <w:tc>
          <w:tcPr>
            <w:tcW w:w="567" w:type="dxa"/>
          </w:tcPr>
          <w:p w14:paraId="03A9C095" w14:textId="759D8307" w:rsidR="00856D90" w:rsidRPr="00302082" w:rsidRDefault="00856D90" w:rsidP="0092023C">
            <w:pPr>
              <w:spacing w:after="120"/>
              <w:rPr>
                <w:rFonts w:ascii="Arial" w:hAnsi="Arial" w:cs="Arial"/>
                <w:b/>
              </w:rPr>
            </w:pPr>
          </w:p>
        </w:tc>
        <w:tc>
          <w:tcPr>
            <w:tcW w:w="567" w:type="dxa"/>
          </w:tcPr>
          <w:p w14:paraId="224DC5BC" w14:textId="36B88F11" w:rsidR="00856D90" w:rsidRPr="00302082" w:rsidRDefault="00856D90" w:rsidP="0092023C">
            <w:pPr>
              <w:spacing w:after="120"/>
              <w:rPr>
                <w:rFonts w:ascii="Arial" w:hAnsi="Arial" w:cs="Arial"/>
                <w:b/>
              </w:rPr>
            </w:pPr>
          </w:p>
        </w:tc>
        <w:tc>
          <w:tcPr>
            <w:tcW w:w="567" w:type="dxa"/>
          </w:tcPr>
          <w:p w14:paraId="1CA77A37" w14:textId="61554BD3" w:rsidR="00856D90" w:rsidRPr="00302082" w:rsidRDefault="00856D90" w:rsidP="0092023C">
            <w:pPr>
              <w:spacing w:after="120"/>
              <w:rPr>
                <w:rFonts w:ascii="Arial" w:hAnsi="Arial" w:cs="Arial"/>
                <w:b/>
              </w:rPr>
            </w:pPr>
          </w:p>
        </w:tc>
        <w:tc>
          <w:tcPr>
            <w:tcW w:w="567" w:type="dxa"/>
          </w:tcPr>
          <w:p w14:paraId="60085D4E" w14:textId="204AD6E3" w:rsidR="00856D90" w:rsidRPr="00302082" w:rsidRDefault="00856D90" w:rsidP="0092023C">
            <w:pPr>
              <w:spacing w:after="120"/>
              <w:rPr>
                <w:rFonts w:ascii="Arial" w:hAnsi="Arial" w:cs="Arial"/>
                <w:b/>
              </w:rPr>
            </w:pPr>
          </w:p>
        </w:tc>
        <w:tc>
          <w:tcPr>
            <w:tcW w:w="567" w:type="dxa"/>
          </w:tcPr>
          <w:p w14:paraId="3BF0648F" w14:textId="77777777" w:rsidR="00856D90" w:rsidRPr="00302082" w:rsidRDefault="00856D90" w:rsidP="0092023C">
            <w:pPr>
              <w:spacing w:after="120"/>
              <w:rPr>
                <w:rFonts w:ascii="Arial" w:hAnsi="Arial" w:cs="Arial"/>
                <w:b/>
              </w:rPr>
            </w:pPr>
          </w:p>
        </w:tc>
        <w:tc>
          <w:tcPr>
            <w:tcW w:w="567" w:type="dxa"/>
          </w:tcPr>
          <w:p w14:paraId="104E9905" w14:textId="77777777" w:rsidR="00856D90" w:rsidRPr="00302082" w:rsidRDefault="00856D90" w:rsidP="0092023C">
            <w:pPr>
              <w:spacing w:after="120"/>
              <w:rPr>
                <w:rFonts w:ascii="Arial" w:hAnsi="Arial" w:cs="Arial"/>
                <w:b/>
              </w:rPr>
            </w:pPr>
          </w:p>
        </w:tc>
        <w:tc>
          <w:tcPr>
            <w:tcW w:w="567" w:type="dxa"/>
          </w:tcPr>
          <w:p w14:paraId="32510AD7" w14:textId="77777777" w:rsidR="00856D90" w:rsidRPr="00302082" w:rsidRDefault="00856D90" w:rsidP="0092023C">
            <w:pPr>
              <w:spacing w:after="120"/>
              <w:rPr>
                <w:rFonts w:ascii="Arial" w:hAnsi="Arial" w:cs="Arial"/>
                <w:b/>
              </w:rPr>
            </w:pPr>
          </w:p>
        </w:tc>
        <w:tc>
          <w:tcPr>
            <w:tcW w:w="596" w:type="dxa"/>
          </w:tcPr>
          <w:p w14:paraId="6A19B285" w14:textId="77777777" w:rsidR="00856D90" w:rsidRPr="00302082" w:rsidRDefault="00856D90" w:rsidP="0092023C">
            <w:pPr>
              <w:spacing w:after="120"/>
              <w:rPr>
                <w:rFonts w:ascii="Arial" w:hAnsi="Arial" w:cs="Arial"/>
                <w:b/>
              </w:rPr>
            </w:pPr>
          </w:p>
        </w:tc>
        <w:tc>
          <w:tcPr>
            <w:tcW w:w="567" w:type="dxa"/>
          </w:tcPr>
          <w:p w14:paraId="76E27F0A" w14:textId="77777777" w:rsidR="00856D90" w:rsidRPr="00302082" w:rsidRDefault="00856D90" w:rsidP="0092023C">
            <w:pPr>
              <w:spacing w:after="120"/>
              <w:rPr>
                <w:rFonts w:ascii="Arial" w:hAnsi="Arial" w:cs="Arial"/>
                <w:b/>
              </w:rPr>
            </w:pPr>
          </w:p>
        </w:tc>
      </w:tr>
      <w:tr w:rsidR="00E637C9" w:rsidRPr="00302082" w14:paraId="358E3A6E" w14:textId="77777777" w:rsidTr="00856D90">
        <w:tc>
          <w:tcPr>
            <w:tcW w:w="1730" w:type="dxa"/>
          </w:tcPr>
          <w:p w14:paraId="670EDB9F" w14:textId="364A0A11" w:rsidR="00E637C9" w:rsidRPr="00302082" w:rsidRDefault="00E637C9" w:rsidP="00E637C9">
            <w:pPr>
              <w:spacing w:after="120"/>
              <w:rPr>
                <w:rFonts w:ascii="Arial" w:hAnsi="Arial" w:cs="Arial"/>
                <w:i/>
              </w:rPr>
            </w:pPr>
            <w:r>
              <w:rPr>
                <w:rFonts w:ascii="Arial" w:hAnsi="Arial" w:cs="Arial"/>
                <w:i/>
              </w:rPr>
              <w:t>Written Examination</w:t>
            </w:r>
          </w:p>
        </w:tc>
        <w:tc>
          <w:tcPr>
            <w:tcW w:w="1247" w:type="dxa"/>
          </w:tcPr>
          <w:p w14:paraId="400C5900" w14:textId="77777777" w:rsidR="00E637C9" w:rsidRPr="00302082" w:rsidRDefault="00E637C9" w:rsidP="00E637C9">
            <w:pPr>
              <w:spacing w:after="120"/>
              <w:rPr>
                <w:rFonts w:ascii="Arial" w:hAnsi="Arial" w:cs="Arial"/>
                <w:i/>
              </w:rPr>
            </w:pPr>
          </w:p>
        </w:tc>
        <w:tc>
          <w:tcPr>
            <w:tcW w:w="567" w:type="dxa"/>
          </w:tcPr>
          <w:p w14:paraId="34BF209B" w14:textId="5170FEB9" w:rsidR="00E637C9" w:rsidRPr="00302082" w:rsidRDefault="00E637C9" w:rsidP="00E637C9">
            <w:pPr>
              <w:spacing w:after="120"/>
              <w:rPr>
                <w:rFonts w:ascii="Arial" w:hAnsi="Arial" w:cs="Arial"/>
                <w:b/>
              </w:rPr>
            </w:pPr>
            <w:r>
              <w:rPr>
                <w:rFonts w:ascii="Arial" w:hAnsi="Arial" w:cs="Arial"/>
                <w:b/>
              </w:rPr>
              <w:t>X</w:t>
            </w:r>
          </w:p>
        </w:tc>
        <w:tc>
          <w:tcPr>
            <w:tcW w:w="567" w:type="dxa"/>
          </w:tcPr>
          <w:p w14:paraId="2352985A" w14:textId="76E8E329" w:rsidR="00E637C9" w:rsidRPr="00302082" w:rsidRDefault="00E637C9" w:rsidP="00E637C9">
            <w:pPr>
              <w:spacing w:after="120"/>
              <w:rPr>
                <w:rFonts w:ascii="Arial" w:hAnsi="Arial" w:cs="Arial"/>
                <w:b/>
              </w:rPr>
            </w:pPr>
            <w:r>
              <w:rPr>
                <w:rFonts w:ascii="Arial" w:hAnsi="Arial" w:cs="Arial"/>
                <w:b/>
              </w:rPr>
              <w:t>X</w:t>
            </w:r>
          </w:p>
        </w:tc>
        <w:tc>
          <w:tcPr>
            <w:tcW w:w="567" w:type="dxa"/>
          </w:tcPr>
          <w:p w14:paraId="32AB7775" w14:textId="5F5F8192" w:rsidR="00E637C9" w:rsidRPr="00302082" w:rsidRDefault="00E637C9" w:rsidP="00E637C9">
            <w:pPr>
              <w:spacing w:after="120"/>
              <w:rPr>
                <w:rFonts w:ascii="Arial" w:hAnsi="Arial" w:cs="Arial"/>
                <w:b/>
              </w:rPr>
            </w:pPr>
            <w:r>
              <w:rPr>
                <w:rFonts w:ascii="Arial" w:hAnsi="Arial" w:cs="Arial"/>
                <w:b/>
              </w:rPr>
              <w:t>X</w:t>
            </w:r>
          </w:p>
        </w:tc>
        <w:tc>
          <w:tcPr>
            <w:tcW w:w="567" w:type="dxa"/>
          </w:tcPr>
          <w:p w14:paraId="77129745" w14:textId="6DFAAA9C" w:rsidR="00E637C9" w:rsidRPr="00302082" w:rsidRDefault="00E637C9" w:rsidP="00E637C9">
            <w:pPr>
              <w:spacing w:after="120"/>
              <w:rPr>
                <w:rFonts w:ascii="Arial" w:hAnsi="Arial" w:cs="Arial"/>
                <w:b/>
              </w:rPr>
            </w:pPr>
            <w:r>
              <w:rPr>
                <w:rFonts w:ascii="Arial" w:hAnsi="Arial" w:cs="Arial"/>
                <w:b/>
              </w:rPr>
              <w:t>X</w:t>
            </w:r>
          </w:p>
        </w:tc>
        <w:tc>
          <w:tcPr>
            <w:tcW w:w="567" w:type="dxa"/>
          </w:tcPr>
          <w:p w14:paraId="1F42351E" w14:textId="44700414" w:rsidR="00E637C9" w:rsidRPr="00302082" w:rsidRDefault="00E637C9" w:rsidP="00E637C9">
            <w:pPr>
              <w:spacing w:after="120"/>
              <w:rPr>
                <w:rFonts w:ascii="Arial" w:hAnsi="Arial" w:cs="Arial"/>
                <w:b/>
              </w:rPr>
            </w:pPr>
            <w:r>
              <w:rPr>
                <w:rFonts w:ascii="Arial" w:hAnsi="Arial" w:cs="Arial"/>
                <w:b/>
              </w:rPr>
              <w:t>X</w:t>
            </w:r>
          </w:p>
        </w:tc>
        <w:tc>
          <w:tcPr>
            <w:tcW w:w="567" w:type="dxa"/>
          </w:tcPr>
          <w:p w14:paraId="49FC8DE6" w14:textId="18595234" w:rsidR="00E637C9" w:rsidRPr="00302082" w:rsidRDefault="00E637C9" w:rsidP="00E637C9">
            <w:pPr>
              <w:spacing w:after="120"/>
              <w:rPr>
                <w:rFonts w:ascii="Arial" w:hAnsi="Arial" w:cs="Arial"/>
                <w:b/>
              </w:rPr>
            </w:pPr>
            <w:r>
              <w:rPr>
                <w:rFonts w:ascii="Arial" w:hAnsi="Arial" w:cs="Arial"/>
                <w:b/>
              </w:rPr>
              <w:t>X</w:t>
            </w:r>
          </w:p>
        </w:tc>
        <w:tc>
          <w:tcPr>
            <w:tcW w:w="567" w:type="dxa"/>
          </w:tcPr>
          <w:p w14:paraId="78DC8DC3" w14:textId="35B34DB0" w:rsidR="00E637C9" w:rsidRPr="00302082" w:rsidRDefault="00E637C9" w:rsidP="00E637C9">
            <w:pPr>
              <w:spacing w:after="120"/>
              <w:rPr>
                <w:rFonts w:ascii="Arial" w:hAnsi="Arial" w:cs="Arial"/>
                <w:b/>
              </w:rPr>
            </w:pPr>
            <w:r>
              <w:rPr>
                <w:rFonts w:ascii="Arial" w:hAnsi="Arial" w:cs="Arial"/>
                <w:b/>
              </w:rPr>
              <w:t>X</w:t>
            </w:r>
          </w:p>
        </w:tc>
        <w:tc>
          <w:tcPr>
            <w:tcW w:w="567" w:type="dxa"/>
          </w:tcPr>
          <w:p w14:paraId="4037708B" w14:textId="77777777" w:rsidR="00E637C9" w:rsidRPr="00302082" w:rsidRDefault="00E637C9" w:rsidP="00E637C9">
            <w:pPr>
              <w:spacing w:after="120"/>
              <w:rPr>
                <w:rFonts w:ascii="Arial" w:hAnsi="Arial" w:cs="Arial"/>
                <w:b/>
              </w:rPr>
            </w:pPr>
          </w:p>
        </w:tc>
        <w:tc>
          <w:tcPr>
            <w:tcW w:w="567" w:type="dxa"/>
          </w:tcPr>
          <w:p w14:paraId="29E56455" w14:textId="77777777" w:rsidR="00E637C9" w:rsidRPr="00302082" w:rsidRDefault="00E637C9" w:rsidP="00E637C9">
            <w:pPr>
              <w:spacing w:after="120"/>
              <w:rPr>
                <w:rFonts w:ascii="Arial" w:hAnsi="Arial" w:cs="Arial"/>
                <w:b/>
              </w:rPr>
            </w:pPr>
          </w:p>
        </w:tc>
        <w:tc>
          <w:tcPr>
            <w:tcW w:w="567" w:type="dxa"/>
          </w:tcPr>
          <w:p w14:paraId="6046D091" w14:textId="77777777" w:rsidR="00E637C9" w:rsidRPr="00302082" w:rsidRDefault="00E637C9" w:rsidP="00E637C9">
            <w:pPr>
              <w:spacing w:after="120"/>
              <w:rPr>
                <w:rFonts w:ascii="Arial" w:hAnsi="Arial" w:cs="Arial"/>
                <w:b/>
              </w:rPr>
            </w:pPr>
          </w:p>
        </w:tc>
        <w:tc>
          <w:tcPr>
            <w:tcW w:w="596" w:type="dxa"/>
          </w:tcPr>
          <w:p w14:paraId="17BC33A7" w14:textId="77777777" w:rsidR="00E637C9" w:rsidRPr="00302082" w:rsidRDefault="00E637C9" w:rsidP="00E637C9">
            <w:pPr>
              <w:spacing w:after="120"/>
              <w:rPr>
                <w:rFonts w:ascii="Arial" w:hAnsi="Arial" w:cs="Arial"/>
                <w:b/>
              </w:rPr>
            </w:pPr>
          </w:p>
        </w:tc>
        <w:tc>
          <w:tcPr>
            <w:tcW w:w="567" w:type="dxa"/>
          </w:tcPr>
          <w:p w14:paraId="2A165381" w14:textId="77777777" w:rsidR="00E637C9" w:rsidRPr="00302082" w:rsidRDefault="00E637C9" w:rsidP="00E637C9">
            <w:pPr>
              <w:spacing w:after="120"/>
              <w:rPr>
                <w:rFonts w:ascii="Arial" w:hAnsi="Arial" w:cs="Arial"/>
                <w:b/>
              </w:rPr>
            </w:pPr>
          </w:p>
        </w:tc>
      </w:tr>
    </w:tbl>
    <w:p w14:paraId="2C645B23" w14:textId="77777777" w:rsidR="007A6245" w:rsidRDefault="007A6245" w:rsidP="00302082">
      <w:pPr>
        <w:spacing w:after="120" w:line="240" w:lineRule="auto"/>
        <w:ind w:left="426" w:right="260"/>
        <w:rPr>
          <w:rFonts w:ascii="Arial" w:hAnsi="Arial" w:cs="Arial"/>
          <w:b/>
          <w:iCs/>
        </w:rPr>
      </w:pPr>
    </w:p>
    <w:p w14:paraId="21092B0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7C37E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2023C">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D178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025AC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614E7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0C4B35" w14:textId="77777777" w:rsidR="00883204" w:rsidRDefault="00883204" w:rsidP="00696FF5">
      <w:pPr>
        <w:spacing w:after="120" w:line="240" w:lineRule="auto"/>
        <w:ind w:left="567" w:right="260"/>
        <w:rPr>
          <w:rFonts w:ascii="Arial" w:hAnsi="Arial" w:cs="Arial"/>
          <w:i/>
          <w:iCs/>
        </w:rPr>
      </w:pPr>
    </w:p>
    <w:p w14:paraId="2BADDC2A" w14:textId="77777777" w:rsidR="00096DA4" w:rsidRPr="00302082" w:rsidRDefault="00096DA4" w:rsidP="00302082">
      <w:pPr>
        <w:spacing w:after="120" w:line="240" w:lineRule="auto"/>
        <w:ind w:left="426" w:right="260"/>
        <w:rPr>
          <w:rFonts w:ascii="Arial" w:hAnsi="Arial" w:cs="Arial"/>
          <w:i/>
          <w:iCs/>
        </w:rPr>
      </w:pPr>
    </w:p>
    <w:p w14:paraId="47E4072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1F3DEE5" w14:textId="77777777" w:rsidR="009A2D37" w:rsidRPr="0092023C" w:rsidRDefault="009A2D37" w:rsidP="00696FF5">
      <w:pPr>
        <w:spacing w:after="120" w:line="240" w:lineRule="auto"/>
        <w:ind w:left="567" w:right="260"/>
        <w:jc w:val="both"/>
        <w:rPr>
          <w:rFonts w:ascii="Arial" w:hAnsi="Arial" w:cs="Arial"/>
          <w:b/>
        </w:rPr>
      </w:pPr>
      <w:r w:rsidRPr="0092023C">
        <w:rPr>
          <w:rFonts w:ascii="Arial" w:hAnsi="Arial" w:cs="Arial"/>
          <w:b/>
        </w:rPr>
        <w:t>Medway</w:t>
      </w:r>
      <w:r w:rsidR="0092023C" w:rsidRPr="0092023C">
        <w:rPr>
          <w:rFonts w:ascii="Arial" w:hAnsi="Arial" w:cs="Arial"/>
        </w:rPr>
        <w:t>.</w:t>
      </w:r>
    </w:p>
    <w:p w14:paraId="53BA9FF4" w14:textId="77777777" w:rsidR="009A2D37" w:rsidRDefault="009A2D37" w:rsidP="00302082">
      <w:pPr>
        <w:spacing w:after="120" w:line="240" w:lineRule="auto"/>
        <w:ind w:left="426" w:right="260"/>
        <w:rPr>
          <w:rFonts w:ascii="Arial" w:hAnsi="Arial" w:cs="Arial"/>
          <w:i/>
          <w:iCs/>
        </w:rPr>
      </w:pPr>
    </w:p>
    <w:p w14:paraId="3997264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76A4A5C5" w14:textId="77777777" w:rsidR="00922E9E" w:rsidRDefault="00163773" w:rsidP="00163773">
      <w:pPr>
        <w:spacing w:after="120" w:line="240" w:lineRule="auto"/>
        <w:ind w:left="567" w:right="260"/>
        <w:jc w:val="both"/>
        <w:rPr>
          <w:rFonts w:ascii="Arial" w:hAnsi="Arial" w:cs="Arial"/>
          <w:i/>
          <w:iCs/>
        </w:rPr>
      </w:pPr>
      <w:r w:rsidRPr="00163773">
        <w:rPr>
          <w:rFonts w:ascii="Arial" w:hAnsi="Arial" w:cs="Arial"/>
        </w:rPr>
        <w:t>Staff directly teaching on this module have a significant amount of scientific training from institutions all over the world</w:t>
      </w:r>
      <w:r>
        <w:rPr>
          <w:rFonts w:ascii="Arial" w:hAnsi="Arial" w:cs="Arial"/>
        </w:rPr>
        <w:t>.</w:t>
      </w:r>
      <w:r w:rsidRPr="00163773">
        <w:rPr>
          <w:rFonts w:ascii="Arial" w:hAnsi="Arial" w:cs="Arial"/>
        </w:rPr>
        <w:t xml:space="preserve"> </w:t>
      </w:r>
    </w:p>
    <w:p w14:paraId="25785BF2" w14:textId="77777777" w:rsidR="00883204" w:rsidRPr="00883204" w:rsidRDefault="00883204" w:rsidP="00883204">
      <w:pPr>
        <w:rPr>
          <w:rFonts w:ascii="Arial" w:hAnsi="Arial" w:cs="Arial"/>
        </w:rPr>
      </w:pPr>
    </w:p>
    <w:p w14:paraId="156C239D"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709F098F" w14:textId="77777777" w:rsidR="009A2D37" w:rsidRPr="00302082" w:rsidRDefault="009A2D37" w:rsidP="00302082">
      <w:pPr>
        <w:spacing w:after="120" w:line="240" w:lineRule="auto"/>
        <w:ind w:right="260"/>
        <w:rPr>
          <w:rFonts w:ascii="Arial" w:hAnsi="Arial" w:cs="Arial"/>
          <w:b/>
        </w:rPr>
      </w:pPr>
    </w:p>
    <w:p w14:paraId="203EB6C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20F5AAB6" w14:textId="77777777" w:rsidR="00FC0291" w:rsidRPr="00163773" w:rsidRDefault="00163773" w:rsidP="00696FF5">
      <w:pPr>
        <w:pStyle w:val="ListParagraph"/>
        <w:spacing w:after="120" w:line="240" w:lineRule="auto"/>
        <w:ind w:left="567" w:right="260" w:hanging="567"/>
        <w:contextualSpacing w:val="0"/>
        <w:rPr>
          <w:rFonts w:ascii="Arial" w:hAnsi="Arial" w:cs="Arial"/>
        </w:rPr>
      </w:pPr>
      <w:r w:rsidRPr="00163773">
        <w:rPr>
          <w:rFonts w:ascii="Arial" w:hAnsi="Arial" w:cs="Arial"/>
        </w:rPr>
        <w:t>N/A</w:t>
      </w:r>
    </w:p>
    <w:p w14:paraId="0BA2BC1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D17A6FB" w14:textId="77777777" w:rsidR="00883204" w:rsidRPr="0092023C" w:rsidRDefault="0092023C" w:rsidP="00883204">
      <w:pPr>
        <w:spacing w:after="120" w:line="240" w:lineRule="auto"/>
        <w:ind w:right="260"/>
        <w:rPr>
          <w:rFonts w:ascii="Arial" w:hAnsi="Arial" w:cs="Arial"/>
        </w:rPr>
      </w:pPr>
      <w:r w:rsidRPr="0092023C">
        <w:rPr>
          <w:rFonts w:ascii="Arial" w:hAnsi="Arial" w:cs="Arial"/>
        </w:rPr>
        <w:t>Medway School of Pharmacy</w:t>
      </w:r>
    </w:p>
    <w:p w14:paraId="0F6DF475" w14:textId="77777777" w:rsidR="00641D6D" w:rsidRPr="00302082" w:rsidRDefault="00641D6D" w:rsidP="00302082">
      <w:pPr>
        <w:pBdr>
          <w:bottom w:val="single" w:sz="6" w:space="1" w:color="auto"/>
        </w:pBdr>
        <w:spacing w:after="120" w:line="240" w:lineRule="auto"/>
        <w:ind w:right="260"/>
        <w:rPr>
          <w:rFonts w:ascii="Arial" w:hAnsi="Arial" w:cs="Arial"/>
        </w:rPr>
      </w:pPr>
    </w:p>
    <w:p w14:paraId="0847D6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0F816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E3151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33E01BF" w14:textId="77777777" w:rsidTr="00694309">
        <w:trPr>
          <w:trHeight w:val="317"/>
        </w:trPr>
        <w:tc>
          <w:tcPr>
            <w:tcW w:w="1526" w:type="dxa"/>
          </w:tcPr>
          <w:p w14:paraId="7AAC1B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79B33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0D47A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083A5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5615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E261BF" w14:textId="77777777" w:rsidTr="00694309">
        <w:trPr>
          <w:trHeight w:val="305"/>
        </w:trPr>
        <w:tc>
          <w:tcPr>
            <w:tcW w:w="1526" w:type="dxa"/>
          </w:tcPr>
          <w:p w14:paraId="1CD5B88E" w14:textId="336233FC" w:rsidR="00422B69" w:rsidRPr="00302082" w:rsidRDefault="00847859" w:rsidP="00302082">
            <w:pPr>
              <w:spacing w:after="120"/>
              <w:ind w:right="-330"/>
              <w:rPr>
                <w:rFonts w:ascii="Arial" w:hAnsi="Arial" w:cs="Arial"/>
              </w:rPr>
            </w:pPr>
            <w:r>
              <w:rPr>
                <w:rFonts w:ascii="Arial" w:hAnsi="Arial" w:cs="Arial"/>
              </w:rPr>
              <w:t>31/10/18</w:t>
            </w:r>
          </w:p>
        </w:tc>
        <w:tc>
          <w:tcPr>
            <w:tcW w:w="1701" w:type="dxa"/>
          </w:tcPr>
          <w:p w14:paraId="4E15F3F4" w14:textId="59711C71" w:rsidR="00422B69" w:rsidRPr="00302082" w:rsidRDefault="00847859" w:rsidP="00302082">
            <w:pPr>
              <w:spacing w:after="120"/>
              <w:ind w:right="-330"/>
              <w:rPr>
                <w:rFonts w:ascii="Arial" w:hAnsi="Arial" w:cs="Arial"/>
              </w:rPr>
            </w:pPr>
            <w:r>
              <w:rPr>
                <w:rFonts w:ascii="Arial" w:hAnsi="Arial" w:cs="Arial"/>
              </w:rPr>
              <w:t>New module</w:t>
            </w:r>
          </w:p>
        </w:tc>
        <w:tc>
          <w:tcPr>
            <w:tcW w:w="2410" w:type="dxa"/>
          </w:tcPr>
          <w:p w14:paraId="3B3CC5B6" w14:textId="77777777" w:rsidR="00422B69" w:rsidRPr="00302082" w:rsidRDefault="00422B69" w:rsidP="00302082">
            <w:pPr>
              <w:spacing w:after="120"/>
              <w:ind w:right="-330"/>
              <w:rPr>
                <w:rFonts w:ascii="Arial" w:hAnsi="Arial" w:cs="Arial"/>
              </w:rPr>
            </w:pPr>
          </w:p>
        </w:tc>
        <w:tc>
          <w:tcPr>
            <w:tcW w:w="2448" w:type="dxa"/>
          </w:tcPr>
          <w:p w14:paraId="2579AA70" w14:textId="77777777" w:rsidR="00422B69" w:rsidRPr="00302082" w:rsidRDefault="00422B69" w:rsidP="00302082">
            <w:pPr>
              <w:spacing w:after="120"/>
              <w:ind w:right="-330"/>
              <w:rPr>
                <w:rFonts w:ascii="Arial" w:hAnsi="Arial" w:cs="Arial"/>
              </w:rPr>
            </w:pPr>
          </w:p>
        </w:tc>
        <w:tc>
          <w:tcPr>
            <w:tcW w:w="2597" w:type="dxa"/>
          </w:tcPr>
          <w:p w14:paraId="478C63ED" w14:textId="77777777" w:rsidR="00422B69" w:rsidRPr="00302082" w:rsidRDefault="00422B69" w:rsidP="00302082">
            <w:pPr>
              <w:spacing w:after="120"/>
              <w:ind w:right="-330"/>
              <w:rPr>
                <w:rFonts w:ascii="Arial" w:hAnsi="Arial" w:cs="Arial"/>
              </w:rPr>
            </w:pPr>
          </w:p>
        </w:tc>
      </w:tr>
      <w:tr w:rsidR="00302082" w:rsidRPr="00302082" w14:paraId="1C1D859E" w14:textId="77777777" w:rsidTr="00694309">
        <w:trPr>
          <w:trHeight w:val="305"/>
        </w:trPr>
        <w:tc>
          <w:tcPr>
            <w:tcW w:w="1526" w:type="dxa"/>
          </w:tcPr>
          <w:p w14:paraId="5ACCD6BE" w14:textId="77777777" w:rsidR="00422B69" w:rsidRPr="00302082" w:rsidRDefault="00422B69" w:rsidP="00302082">
            <w:pPr>
              <w:spacing w:after="120"/>
              <w:ind w:right="-330"/>
              <w:rPr>
                <w:rFonts w:ascii="Arial" w:hAnsi="Arial" w:cs="Arial"/>
              </w:rPr>
            </w:pPr>
          </w:p>
        </w:tc>
        <w:tc>
          <w:tcPr>
            <w:tcW w:w="1701" w:type="dxa"/>
          </w:tcPr>
          <w:p w14:paraId="7F5728B0" w14:textId="77777777" w:rsidR="00422B69" w:rsidRPr="00302082" w:rsidRDefault="00422B69" w:rsidP="00302082">
            <w:pPr>
              <w:spacing w:after="120"/>
              <w:ind w:right="-330"/>
              <w:rPr>
                <w:rFonts w:ascii="Arial" w:hAnsi="Arial" w:cs="Arial"/>
              </w:rPr>
            </w:pPr>
          </w:p>
        </w:tc>
        <w:tc>
          <w:tcPr>
            <w:tcW w:w="2410" w:type="dxa"/>
          </w:tcPr>
          <w:p w14:paraId="4DC0D6D5" w14:textId="77777777" w:rsidR="00422B69" w:rsidRPr="00302082" w:rsidRDefault="00422B69" w:rsidP="00302082">
            <w:pPr>
              <w:spacing w:after="120"/>
              <w:ind w:right="-330"/>
              <w:rPr>
                <w:rFonts w:ascii="Arial" w:hAnsi="Arial" w:cs="Arial"/>
              </w:rPr>
            </w:pPr>
          </w:p>
        </w:tc>
        <w:tc>
          <w:tcPr>
            <w:tcW w:w="2448" w:type="dxa"/>
          </w:tcPr>
          <w:p w14:paraId="79FE7C9F" w14:textId="77777777" w:rsidR="00422B69" w:rsidRPr="00302082" w:rsidRDefault="00422B69" w:rsidP="00302082">
            <w:pPr>
              <w:spacing w:after="120"/>
              <w:ind w:right="-330"/>
              <w:rPr>
                <w:rFonts w:ascii="Arial" w:hAnsi="Arial" w:cs="Arial"/>
              </w:rPr>
            </w:pPr>
          </w:p>
        </w:tc>
        <w:tc>
          <w:tcPr>
            <w:tcW w:w="2597" w:type="dxa"/>
          </w:tcPr>
          <w:p w14:paraId="32FFD866" w14:textId="77777777" w:rsidR="00422B69" w:rsidRPr="00302082" w:rsidRDefault="00422B69" w:rsidP="00302082">
            <w:pPr>
              <w:spacing w:after="120"/>
              <w:ind w:right="-330"/>
              <w:rPr>
                <w:rFonts w:ascii="Arial" w:hAnsi="Arial" w:cs="Arial"/>
              </w:rPr>
            </w:pPr>
          </w:p>
        </w:tc>
      </w:tr>
    </w:tbl>
    <w:p w14:paraId="339BB99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C727" w14:textId="77777777" w:rsidR="00201C5F" w:rsidRDefault="00201C5F" w:rsidP="009A2D37">
      <w:pPr>
        <w:spacing w:after="0" w:line="240" w:lineRule="auto"/>
      </w:pPr>
      <w:r>
        <w:separator/>
      </w:r>
    </w:p>
  </w:endnote>
  <w:endnote w:type="continuationSeparator" w:id="0">
    <w:p w14:paraId="627333FF" w14:textId="77777777" w:rsidR="00201C5F" w:rsidRDefault="00201C5F" w:rsidP="009A2D37">
      <w:pPr>
        <w:spacing w:after="0" w:line="240" w:lineRule="auto"/>
      </w:pPr>
      <w:r>
        <w:continuationSeparator/>
      </w:r>
    </w:p>
  </w:endnote>
  <w:endnote w:type="continuationNotice" w:id="1">
    <w:p w14:paraId="7C2DB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EBCE2E" w14:textId="6E844513" w:rsidR="008B2543" w:rsidRDefault="0019787E" w:rsidP="009A2D37">
        <w:pPr>
          <w:pStyle w:val="Footer"/>
          <w:jc w:val="center"/>
        </w:pPr>
        <w:r>
          <w:fldChar w:fldCharType="begin"/>
        </w:r>
        <w:r>
          <w:instrText xml:space="preserve"> PAGE   \* MERGEFORMAT </w:instrText>
        </w:r>
        <w:r>
          <w:fldChar w:fldCharType="separate"/>
        </w:r>
        <w:r w:rsidR="00407E3A">
          <w:rPr>
            <w:noProof/>
          </w:rPr>
          <w:t>2</w:t>
        </w:r>
        <w:r>
          <w:rPr>
            <w:noProof/>
          </w:rPr>
          <w:fldChar w:fldCharType="end"/>
        </w:r>
      </w:p>
    </w:sdtContent>
  </w:sdt>
  <w:p w14:paraId="545189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AF58" w14:textId="77777777" w:rsidR="00201C5F" w:rsidRDefault="00201C5F" w:rsidP="009A2D37">
      <w:pPr>
        <w:spacing w:after="0" w:line="240" w:lineRule="auto"/>
      </w:pPr>
      <w:r>
        <w:separator/>
      </w:r>
    </w:p>
  </w:footnote>
  <w:footnote w:type="continuationSeparator" w:id="0">
    <w:p w14:paraId="1A747CAB" w14:textId="77777777" w:rsidR="00201C5F" w:rsidRDefault="00201C5F" w:rsidP="009A2D37">
      <w:pPr>
        <w:spacing w:after="0" w:line="240" w:lineRule="auto"/>
      </w:pPr>
      <w:r>
        <w:continuationSeparator/>
      </w:r>
    </w:p>
  </w:footnote>
  <w:footnote w:type="continuationNotice" w:id="1">
    <w:p w14:paraId="706C0D6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9B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3E63F3" wp14:editId="188D5E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8A842" w14:textId="77777777" w:rsidR="008B2543" w:rsidRPr="008C00F8" w:rsidRDefault="008B2543" w:rsidP="005E6D38">
    <w:pPr>
      <w:pStyle w:val="Heading1"/>
      <w:spacing w:before="60" w:after="60"/>
      <w:rPr>
        <w:rFonts w:ascii="Arial" w:hAnsi="Arial" w:cs="Arial"/>
      </w:rPr>
    </w:pPr>
  </w:p>
  <w:p w14:paraId="162BF4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8C1C" w14:textId="0C6066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7A0217" wp14:editId="1DAEE1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859">
      <w:rPr>
        <w:rFonts w:ascii="Arial" w:hAnsi="Arial" w:cs="Arial"/>
        <w:b/>
        <w:sz w:val="28"/>
        <w:szCs w:val="28"/>
      </w:rPr>
      <w:t>MODULE SPECIFICATION</w:t>
    </w:r>
  </w:p>
  <w:p w14:paraId="6FB5CD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6353"/>
    <w:multiLevelType w:val="hybridMultilevel"/>
    <w:tmpl w:val="15C6C7F0"/>
    <w:lvl w:ilvl="0" w:tplc="886282E6">
      <w:start w:val="1"/>
      <w:numFmt w:val="decimal"/>
      <w:lvlText w:val="10.%1 "/>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A04D83"/>
    <w:multiLevelType w:val="hybridMultilevel"/>
    <w:tmpl w:val="1D5E1A68"/>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1F178D"/>
    <w:multiLevelType w:val="hybridMultilevel"/>
    <w:tmpl w:val="71BCDE24"/>
    <w:lvl w:ilvl="0" w:tplc="34645F8E">
      <w:start w:val="1"/>
      <w:numFmt w:val="decimal"/>
      <w:lvlText w:val="8.%1 "/>
      <w:lvlJc w:val="left"/>
      <w:pPr>
        <w:ind w:left="1854" w:hanging="360"/>
      </w:pPr>
      <w:rPr>
        <w:rFonts w:hint="default"/>
        <w:b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5F0469C"/>
    <w:multiLevelType w:val="hybridMultilevel"/>
    <w:tmpl w:val="BEF2E7A4"/>
    <w:lvl w:ilvl="0" w:tplc="F89ADBDA">
      <w:start w:val="1"/>
      <w:numFmt w:val="decimal"/>
      <w:lvlText w:val="9.%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2"/>
  </w:num>
  <w:num w:numId="8">
    <w:abstractNumId w:val="8"/>
  </w:num>
  <w:num w:numId="9">
    <w:abstractNumId w:val="5"/>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764A"/>
    <w:rsid w:val="000408CC"/>
    <w:rsid w:val="00045373"/>
    <w:rsid w:val="00063A2F"/>
    <w:rsid w:val="000678D3"/>
    <w:rsid w:val="00070BD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EDF"/>
    <w:rsid w:val="00117577"/>
    <w:rsid w:val="00117793"/>
    <w:rsid w:val="001206E4"/>
    <w:rsid w:val="001214D3"/>
    <w:rsid w:val="00121BFC"/>
    <w:rsid w:val="001402AD"/>
    <w:rsid w:val="001405FD"/>
    <w:rsid w:val="001540CE"/>
    <w:rsid w:val="0015717B"/>
    <w:rsid w:val="00157ACA"/>
    <w:rsid w:val="00160427"/>
    <w:rsid w:val="001620AC"/>
    <w:rsid w:val="00162D46"/>
    <w:rsid w:val="0016377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CBB"/>
    <w:rsid w:val="002407C0"/>
    <w:rsid w:val="002461AF"/>
    <w:rsid w:val="002465A1"/>
    <w:rsid w:val="002571E0"/>
    <w:rsid w:val="00264576"/>
    <w:rsid w:val="0026585A"/>
    <w:rsid w:val="00266735"/>
    <w:rsid w:val="00273CF0"/>
    <w:rsid w:val="002748D4"/>
    <w:rsid w:val="00274ED7"/>
    <w:rsid w:val="0028461D"/>
    <w:rsid w:val="0028590C"/>
    <w:rsid w:val="00292C46"/>
    <w:rsid w:val="002938D6"/>
    <w:rsid w:val="00294B73"/>
    <w:rsid w:val="002A0C18"/>
    <w:rsid w:val="002A20D1"/>
    <w:rsid w:val="002A219B"/>
    <w:rsid w:val="002A22DB"/>
    <w:rsid w:val="002A4ABD"/>
    <w:rsid w:val="002B20F5"/>
    <w:rsid w:val="002B2A1A"/>
    <w:rsid w:val="002B3D9B"/>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F4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D8D"/>
    <w:rsid w:val="003F4470"/>
    <w:rsid w:val="003F5A04"/>
    <w:rsid w:val="003F67CD"/>
    <w:rsid w:val="00402ED7"/>
    <w:rsid w:val="00407E3A"/>
    <w:rsid w:val="004114F8"/>
    <w:rsid w:val="00422B69"/>
    <w:rsid w:val="00423D86"/>
    <w:rsid w:val="00424C90"/>
    <w:rsid w:val="00436BE9"/>
    <w:rsid w:val="00441E76"/>
    <w:rsid w:val="004443DA"/>
    <w:rsid w:val="00446A75"/>
    <w:rsid w:val="004474A2"/>
    <w:rsid w:val="00460925"/>
    <w:rsid w:val="004624E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E81"/>
    <w:rsid w:val="00564738"/>
    <w:rsid w:val="00567EC9"/>
    <w:rsid w:val="00571630"/>
    <w:rsid w:val="005759F4"/>
    <w:rsid w:val="005768F0"/>
    <w:rsid w:val="005779D1"/>
    <w:rsid w:val="0058041A"/>
    <w:rsid w:val="005866BA"/>
    <w:rsid w:val="0058743D"/>
    <w:rsid w:val="00587BF7"/>
    <w:rsid w:val="00592034"/>
    <w:rsid w:val="0059477B"/>
    <w:rsid w:val="00594FDF"/>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708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CAE"/>
    <w:rsid w:val="00694309"/>
    <w:rsid w:val="00695285"/>
    <w:rsid w:val="00696FF5"/>
    <w:rsid w:val="006A6BB4"/>
    <w:rsid w:val="006A7FB0"/>
    <w:rsid w:val="006C2A9A"/>
    <w:rsid w:val="006C423D"/>
    <w:rsid w:val="006C46EF"/>
    <w:rsid w:val="006C4C67"/>
    <w:rsid w:val="006D13C0"/>
    <w:rsid w:val="006D41AB"/>
    <w:rsid w:val="006D444F"/>
    <w:rsid w:val="006F1A15"/>
    <w:rsid w:val="006F1EFD"/>
    <w:rsid w:val="006F3F8B"/>
    <w:rsid w:val="00700488"/>
    <w:rsid w:val="00703404"/>
    <w:rsid w:val="00703F92"/>
    <w:rsid w:val="00704637"/>
    <w:rsid w:val="007105E4"/>
    <w:rsid w:val="00714EE5"/>
    <w:rsid w:val="00720270"/>
    <w:rsid w:val="00724362"/>
    <w:rsid w:val="00725C55"/>
    <w:rsid w:val="00727780"/>
    <w:rsid w:val="0073792C"/>
    <w:rsid w:val="00746E3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7859"/>
    <w:rsid w:val="00854535"/>
    <w:rsid w:val="00856D90"/>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23C"/>
    <w:rsid w:val="00921CF6"/>
    <w:rsid w:val="00922E9E"/>
    <w:rsid w:val="00924B12"/>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841"/>
    <w:rsid w:val="009F3A2A"/>
    <w:rsid w:val="009F731F"/>
    <w:rsid w:val="009F7D33"/>
    <w:rsid w:val="00A021FE"/>
    <w:rsid w:val="00A1270E"/>
    <w:rsid w:val="00A15342"/>
    <w:rsid w:val="00A3007E"/>
    <w:rsid w:val="00A32048"/>
    <w:rsid w:val="00A41F06"/>
    <w:rsid w:val="00A50FD4"/>
    <w:rsid w:val="00A52DB4"/>
    <w:rsid w:val="00A618E1"/>
    <w:rsid w:val="00A629B9"/>
    <w:rsid w:val="00A63E0A"/>
    <w:rsid w:val="00A66D99"/>
    <w:rsid w:val="00A70C20"/>
    <w:rsid w:val="00A74292"/>
    <w:rsid w:val="00A776DE"/>
    <w:rsid w:val="00A80640"/>
    <w:rsid w:val="00A87FFD"/>
    <w:rsid w:val="00A97038"/>
    <w:rsid w:val="00AA3C15"/>
    <w:rsid w:val="00AA6330"/>
    <w:rsid w:val="00AC7501"/>
    <w:rsid w:val="00AD748B"/>
    <w:rsid w:val="00AE4865"/>
    <w:rsid w:val="00AF05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10A"/>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7F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EB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7C9"/>
    <w:rsid w:val="00E66167"/>
    <w:rsid w:val="00E71F2F"/>
    <w:rsid w:val="00E77786"/>
    <w:rsid w:val="00E806FB"/>
    <w:rsid w:val="00EB1C2D"/>
    <w:rsid w:val="00EC1810"/>
    <w:rsid w:val="00EC3FCC"/>
    <w:rsid w:val="00ED32FF"/>
    <w:rsid w:val="00EE2D06"/>
    <w:rsid w:val="00EF039B"/>
    <w:rsid w:val="00EF4933"/>
    <w:rsid w:val="00EF5044"/>
    <w:rsid w:val="00F01956"/>
    <w:rsid w:val="00F116CE"/>
    <w:rsid w:val="00F11DAB"/>
    <w:rsid w:val="00F176DE"/>
    <w:rsid w:val="00F21C47"/>
    <w:rsid w:val="00F244E2"/>
    <w:rsid w:val="00F32BA3"/>
    <w:rsid w:val="00F340DE"/>
    <w:rsid w:val="00F43542"/>
    <w:rsid w:val="00F44BAB"/>
    <w:rsid w:val="00F527CB"/>
    <w:rsid w:val="00F561D7"/>
    <w:rsid w:val="00F562AA"/>
    <w:rsid w:val="00F66975"/>
    <w:rsid w:val="00F7105A"/>
    <w:rsid w:val="00F71942"/>
    <w:rsid w:val="00F749F0"/>
    <w:rsid w:val="00F76FA9"/>
    <w:rsid w:val="00F7710E"/>
    <w:rsid w:val="00F77676"/>
    <w:rsid w:val="00F8197C"/>
    <w:rsid w:val="00F82B4E"/>
    <w:rsid w:val="00F87559"/>
    <w:rsid w:val="00F96D71"/>
    <w:rsid w:val="00F97C9E"/>
    <w:rsid w:val="00FA1079"/>
    <w:rsid w:val="00FA20DE"/>
    <w:rsid w:val="00FA4EE8"/>
    <w:rsid w:val="00FB12CA"/>
    <w:rsid w:val="00FB36EC"/>
    <w:rsid w:val="00FB4E1B"/>
    <w:rsid w:val="00FC0291"/>
    <w:rsid w:val="00FC1C92"/>
    <w:rsid w:val="00FD21A3"/>
    <w:rsid w:val="00FD333B"/>
    <w:rsid w:val="00FD689C"/>
    <w:rsid w:val="00FD705C"/>
    <w:rsid w:val="00FD777A"/>
    <w:rsid w:val="00FE206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877F0A"/>
  <w15:docId w15:val="{D3F88474-59A2-483D-8427-94CF3A8C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BE22-D017-49F3-890D-DBC6D731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2018-05-15T09:58:00Z</cp:lastPrinted>
  <dcterms:created xsi:type="dcterms:W3CDTF">2018-12-12T11:50:00Z</dcterms:created>
  <dcterms:modified xsi:type="dcterms:W3CDTF">2019-03-26T08:49:00Z</dcterms:modified>
</cp:coreProperties>
</file>