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after="0" w:line="240" w:lineRule="auto"/>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AC5C4F" w:rsidP="00302082">
      <w:pPr>
        <w:spacing w:after="120" w:line="240" w:lineRule="auto"/>
        <w:ind w:left="426" w:right="260"/>
        <w:jc w:val="both"/>
        <w:rPr>
          <w:rFonts w:ascii="Arial" w:hAnsi="Arial" w:cs="Arial"/>
        </w:rPr>
      </w:pPr>
      <w:r w:rsidRPr="00AC5C4F">
        <w:rPr>
          <w:rFonts w:ascii="Arial" w:hAnsi="Arial" w:cs="Arial"/>
        </w:rPr>
        <w:t xml:space="preserve">General &amp; Inorganic Chemistry </w:t>
      </w:r>
      <w:bookmarkStart w:id="0" w:name="_GoBack"/>
      <w:bookmarkEnd w:id="0"/>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AC5C4F" w:rsidP="00302082">
      <w:pPr>
        <w:spacing w:after="120" w:line="240" w:lineRule="auto"/>
        <w:ind w:left="426" w:right="260"/>
        <w:rPr>
          <w:rFonts w:ascii="Arial" w:hAnsi="Arial" w:cs="Arial"/>
          <w:iCs/>
        </w:rPr>
      </w:pPr>
      <w:r>
        <w:rPr>
          <w:rFonts w:ascii="Arial" w:hAnsi="Arial" w:cs="Arial"/>
          <w:iCs/>
        </w:rPr>
        <w:t>Medway School of Pharmacy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AC5C4F" w:rsidP="00302082">
      <w:pPr>
        <w:spacing w:after="120" w:line="240" w:lineRule="auto"/>
        <w:ind w:left="426" w:right="260"/>
        <w:rPr>
          <w:rFonts w:ascii="Arial" w:hAnsi="Arial" w:cs="Arial"/>
          <w:iCs/>
        </w:rPr>
      </w:pPr>
      <w:r>
        <w:rPr>
          <w:rFonts w:ascii="Arial" w:hAnsi="Arial" w:cs="Arial"/>
          <w:iCs/>
        </w:rPr>
        <w:t>Level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AC5C4F" w:rsidP="00302082">
      <w:pPr>
        <w:spacing w:after="120" w:line="240" w:lineRule="auto"/>
        <w:ind w:left="426" w:right="260"/>
        <w:rPr>
          <w:rFonts w:ascii="Arial" w:hAnsi="Arial" w:cs="Arial"/>
        </w:rPr>
      </w:pPr>
      <w:r>
        <w:rPr>
          <w:rFonts w:ascii="Arial" w:hAnsi="Arial" w:cs="Arial"/>
        </w:rPr>
        <w:t>15 (ECTS 7.5)</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AC5C4F" w:rsidRDefault="00AC5C4F" w:rsidP="00AC5C4F">
      <w:pPr>
        <w:ind w:left="426"/>
        <w:rPr>
          <w:rFonts w:ascii="Arial" w:hAnsi="Arial" w:cs="Arial"/>
        </w:rPr>
      </w:pPr>
      <w:r w:rsidRPr="00AC5C4F">
        <w:rPr>
          <w:rFonts w:ascii="Arial" w:hAnsi="Arial" w:cs="Arial"/>
        </w:rPr>
        <w:t>This module is being taught as part of the Foundation in Applied Chemical Science Technology which is being delivered by e-learning on a part-time basis over three years.</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AC5C4F" w:rsidP="00AC5C4F">
      <w:pPr>
        <w:spacing w:after="120" w:line="240" w:lineRule="auto"/>
        <w:ind w:left="426" w:right="260"/>
        <w:rPr>
          <w:rFonts w:ascii="Arial" w:hAnsi="Arial" w:cs="Arial"/>
          <w:iCs/>
        </w:rPr>
      </w:pPr>
      <w:r>
        <w:rPr>
          <w:rFonts w:ascii="Arial" w:hAnsi="Arial" w:cs="Arial"/>
          <w:iCs/>
        </w:rPr>
        <w:t>None</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AC5C4F" w:rsidP="00302082">
      <w:pPr>
        <w:spacing w:after="120" w:line="240" w:lineRule="auto"/>
        <w:ind w:left="426" w:right="260"/>
        <w:rPr>
          <w:rFonts w:ascii="Arial" w:hAnsi="Arial" w:cs="Arial"/>
          <w:iCs/>
        </w:rPr>
      </w:pPr>
      <w:r w:rsidRPr="00AC5C4F">
        <w:rPr>
          <w:rFonts w:ascii="Arial" w:hAnsi="Arial" w:cs="Arial"/>
          <w:iCs/>
        </w:rPr>
        <w:t>Foundation in Applied Chemical Science Technology</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C5C4F" w:rsidRPr="007732B1" w:rsidRDefault="00AC5C4F" w:rsidP="00F70441">
      <w:pPr>
        <w:pStyle w:val="ListParagraph"/>
        <w:numPr>
          <w:ilvl w:val="0"/>
          <w:numId w:val="15"/>
        </w:numPr>
        <w:spacing w:after="120" w:line="240" w:lineRule="auto"/>
        <w:ind w:right="260"/>
        <w:rPr>
          <w:rFonts w:ascii="Arial" w:hAnsi="Arial" w:cs="Arial"/>
        </w:rPr>
      </w:pPr>
      <w:r w:rsidRPr="00B478C8">
        <w:rPr>
          <w:rFonts w:ascii="Arial" w:hAnsi="Arial" w:cs="Arial"/>
        </w:rPr>
        <w:t>Use chemical terminology</w:t>
      </w:r>
      <w:r w:rsidR="00E840A9">
        <w:rPr>
          <w:rFonts w:ascii="Arial" w:hAnsi="Arial" w:cs="Arial"/>
        </w:rPr>
        <w:t xml:space="preserve"> </w:t>
      </w:r>
      <w:r w:rsidR="00E840A9" w:rsidRPr="007732B1">
        <w:rPr>
          <w:rFonts w:ascii="Arial" w:hAnsi="Arial" w:cs="Arial"/>
        </w:rPr>
        <w:t>(PO A1-3; B1-3)</w:t>
      </w:r>
    </w:p>
    <w:p w:rsidR="00AC5C4F" w:rsidRPr="00B478C8" w:rsidRDefault="00AC5C4F" w:rsidP="00F70441">
      <w:pPr>
        <w:pStyle w:val="ListParagraph"/>
        <w:numPr>
          <w:ilvl w:val="0"/>
          <w:numId w:val="15"/>
        </w:numPr>
        <w:spacing w:after="120" w:line="240" w:lineRule="auto"/>
        <w:ind w:right="260"/>
        <w:rPr>
          <w:rFonts w:ascii="Arial" w:hAnsi="Arial" w:cs="Arial"/>
        </w:rPr>
      </w:pPr>
      <w:r w:rsidRPr="00B478C8">
        <w:rPr>
          <w:rFonts w:ascii="Arial" w:hAnsi="Arial" w:cs="Arial"/>
        </w:rPr>
        <w:t>Explain the trend in the periodic table using theoretical models</w:t>
      </w:r>
      <w:r w:rsidR="00E840A9">
        <w:rPr>
          <w:rFonts w:ascii="Arial" w:hAnsi="Arial" w:cs="Arial"/>
        </w:rPr>
        <w:t xml:space="preserve"> (PO A1-3; B1)</w:t>
      </w:r>
    </w:p>
    <w:p w:rsidR="00AC5C4F" w:rsidRPr="00B478C8" w:rsidRDefault="00AC5C4F" w:rsidP="00F70441">
      <w:pPr>
        <w:pStyle w:val="ListParagraph"/>
        <w:numPr>
          <w:ilvl w:val="0"/>
          <w:numId w:val="15"/>
        </w:numPr>
        <w:spacing w:after="120" w:line="240" w:lineRule="auto"/>
        <w:ind w:right="260"/>
        <w:rPr>
          <w:rFonts w:ascii="Arial" w:hAnsi="Arial" w:cs="Arial"/>
        </w:rPr>
      </w:pPr>
      <w:r w:rsidRPr="00B478C8">
        <w:rPr>
          <w:rFonts w:ascii="Arial" w:hAnsi="Arial" w:cs="Arial"/>
        </w:rPr>
        <w:t>Write and balance equations</w:t>
      </w:r>
      <w:r w:rsidR="00E840A9">
        <w:rPr>
          <w:rFonts w:ascii="Arial" w:hAnsi="Arial" w:cs="Arial"/>
        </w:rPr>
        <w:t xml:space="preserve"> (PO A1-3)</w:t>
      </w:r>
    </w:p>
    <w:p w:rsidR="00AC5C4F" w:rsidRPr="00B478C8" w:rsidRDefault="00AC5C4F" w:rsidP="00F70441">
      <w:pPr>
        <w:pStyle w:val="ListParagraph"/>
        <w:numPr>
          <w:ilvl w:val="0"/>
          <w:numId w:val="15"/>
        </w:numPr>
        <w:spacing w:after="120" w:line="240" w:lineRule="auto"/>
        <w:ind w:right="260"/>
        <w:rPr>
          <w:rFonts w:ascii="Arial" w:hAnsi="Arial" w:cs="Arial"/>
        </w:rPr>
      </w:pPr>
      <w:r w:rsidRPr="00B478C8">
        <w:rPr>
          <w:rFonts w:ascii="Arial" w:hAnsi="Arial" w:cs="Arial"/>
        </w:rPr>
        <w:t>Understand the principles of electronegativity</w:t>
      </w:r>
      <w:r w:rsidR="00E840A9">
        <w:rPr>
          <w:rFonts w:ascii="Arial" w:hAnsi="Arial" w:cs="Arial"/>
        </w:rPr>
        <w:t xml:space="preserve"> (PO A1-3)</w:t>
      </w:r>
    </w:p>
    <w:p w:rsidR="00AC5C4F" w:rsidRPr="00B478C8" w:rsidRDefault="00AC5C4F" w:rsidP="00F70441">
      <w:pPr>
        <w:pStyle w:val="ListParagraph"/>
        <w:numPr>
          <w:ilvl w:val="0"/>
          <w:numId w:val="15"/>
        </w:numPr>
        <w:spacing w:after="120" w:line="240" w:lineRule="auto"/>
        <w:ind w:right="260"/>
        <w:rPr>
          <w:rFonts w:ascii="Arial" w:hAnsi="Arial" w:cs="Arial"/>
        </w:rPr>
      </w:pPr>
      <w:r w:rsidRPr="00B478C8">
        <w:rPr>
          <w:rFonts w:ascii="Arial" w:hAnsi="Arial" w:cs="Arial"/>
        </w:rPr>
        <w:t>Explain the reactivity series and give example reactions</w:t>
      </w:r>
      <w:r w:rsidR="00E840A9">
        <w:rPr>
          <w:rFonts w:ascii="Arial" w:hAnsi="Arial" w:cs="Arial"/>
        </w:rPr>
        <w:t xml:space="preserve"> (PO A1-3; B1-3)</w:t>
      </w:r>
    </w:p>
    <w:p w:rsidR="00AC5C4F" w:rsidRPr="00B478C8" w:rsidRDefault="00AC5C4F" w:rsidP="00F70441">
      <w:pPr>
        <w:pStyle w:val="ListParagraph"/>
        <w:numPr>
          <w:ilvl w:val="0"/>
          <w:numId w:val="15"/>
        </w:numPr>
        <w:spacing w:after="120" w:line="240" w:lineRule="auto"/>
        <w:ind w:right="260"/>
        <w:rPr>
          <w:rFonts w:ascii="Arial" w:hAnsi="Arial" w:cs="Arial"/>
        </w:rPr>
      </w:pPr>
      <w:r w:rsidRPr="00B478C8">
        <w:rPr>
          <w:rFonts w:ascii="Arial" w:hAnsi="Arial" w:cs="Arial"/>
        </w:rPr>
        <w:t>Begin to comprehend the inter-relationship of scientific disciplines</w:t>
      </w:r>
      <w:r w:rsidR="00E840A9">
        <w:rPr>
          <w:rFonts w:ascii="Arial" w:hAnsi="Arial" w:cs="Arial"/>
        </w:rPr>
        <w:t xml:space="preserve"> (PO A1-5; B1-7)</w:t>
      </w:r>
    </w:p>
    <w:p w:rsidR="009A2D37" w:rsidRPr="00B478C8" w:rsidRDefault="009A2D37" w:rsidP="002E54C0">
      <w:pPr>
        <w:pStyle w:val="ListParagraph"/>
        <w:spacing w:after="120" w:line="240" w:lineRule="auto"/>
        <w:ind w:right="260"/>
        <w:rPr>
          <w:rFonts w:ascii="Arial" w:hAnsi="Arial" w:cs="Arial"/>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276EF" w:rsidRDefault="00B478C8" w:rsidP="00F70441">
      <w:pPr>
        <w:pStyle w:val="Default"/>
        <w:numPr>
          <w:ilvl w:val="0"/>
          <w:numId w:val="16"/>
        </w:numPr>
        <w:spacing w:after="120"/>
        <w:ind w:right="260"/>
        <w:rPr>
          <w:color w:val="auto"/>
          <w:sz w:val="22"/>
          <w:szCs w:val="22"/>
        </w:rPr>
      </w:pPr>
      <w:r w:rsidRPr="00B478C8">
        <w:rPr>
          <w:color w:val="auto"/>
          <w:sz w:val="22"/>
          <w:szCs w:val="22"/>
        </w:rPr>
        <w:t xml:space="preserve">The development of practical/technical skills </w:t>
      </w:r>
      <w:r w:rsidR="00E840A9">
        <w:rPr>
          <w:color w:val="auto"/>
          <w:sz w:val="22"/>
          <w:szCs w:val="22"/>
        </w:rPr>
        <w:t>(</w:t>
      </w:r>
      <w:r w:rsidR="007732B1">
        <w:rPr>
          <w:color w:val="auto"/>
          <w:sz w:val="22"/>
          <w:szCs w:val="22"/>
        </w:rPr>
        <w:t xml:space="preserve">PO </w:t>
      </w:r>
      <w:r w:rsidR="00E840A9">
        <w:rPr>
          <w:color w:val="auto"/>
          <w:sz w:val="22"/>
          <w:szCs w:val="22"/>
        </w:rPr>
        <w:t>A4;</w:t>
      </w:r>
      <w:r w:rsidR="008B098E">
        <w:rPr>
          <w:color w:val="auto"/>
          <w:sz w:val="22"/>
          <w:szCs w:val="22"/>
        </w:rPr>
        <w:t>C1)</w:t>
      </w:r>
      <w:r w:rsidR="00E840A9">
        <w:rPr>
          <w:color w:val="auto"/>
          <w:sz w:val="22"/>
          <w:szCs w:val="22"/>
        </w:rPr>
        <w:t xml:space="preserve"> </w:t>
      </w:r>
    </w:p>
    <w:p w:rsidR="00B478C8" w:rsidRPr="00B478C8" w:rsidRDefault="00B478C8" w:rsidP="00F70441">
      <w:pPr>
        <w:pStyle w:val="Default"/>
        <w:numPr>
          <w:ilvl w:val="0"/>
          <w:numId w:val="16"/>
        </w:numPr>
        <w:spacing w:after="120"/>
        <w:ind w:right="260"/>
        <w:rPr>
          <w:color w:val="auto"/>
          <w:sz w:val="22"/>
          <w:szCs w:val="22"/>
        </w:rPr>
      </w:pPr>
      <w:r w:rsidRPr="00B478C8">
        <w:rPr>
          <w:color w:val="auto"/>
          <w:sz w:val="22"/>
          <w:szCs w:val="22"/>
        </w:rPr>
        <w:t xml:space="preserve">An ability to analyse, evaluate and correctly interpret data </w:t>
      </w:r>
      <w:r w:rsidR="008B098E">
        <w:rPr>
          <w:color w:val="auto"/>
          <w:sz w:val="22"/>
          <w:szCs w:val="22"/>
        </w:rPr>
        <w:t>(</w:t>
      </w:r>
      <w:r w:rsidR="007732B1">
        <w:rPr>
          <w:color w:val="auto"/>
          <w:sz w:val="22"/>
          <w:szCs w:val="22"/>
        </w:rPr>
        <w:t xml:space="preserve">PO </w:t>
      </w:r>
      <w:r w:rsidR="008B098E">
        <w:rPr>
          <w:color w:val="auto"/>
          <w:sz w:val="22"/>
          <w:szCs w:val="22"/>
        </w:rPr>
        <w:t>A6-8; C2)</w:t>
      </w:r>
    </w:p>
    <w:p w:rsidR="000276EF" w:rsidRDefault="00B478C8" w:rsidP="00F70441">
      <w:pPr>
        <w:pStyle w:val="Default"/>
        <w:numPr>
          <w:ilvl w:val="0"/>
          <w:numId w:val="16"/>
        </w:numPr>
        <w:spacing w:after="120"/>
        <w:ind w:right="260"/>
        <w:rPr>
          <w:color w:val="auto"/>
          <w:sz w:val="22"/>
          <w:szCs w:val="22"/>
        </w:rPr>
      </w:pPr>
      <w:r w:rsidRPr="00B478C8">
        <w:rPr>
          <w:color w:val="auto"/>
          <w:sz w:val="22"/>
          <w:szCs w:val="22"/>
        </w:rPr>
        <w:t xml:space="preserve">An ability to present and communicate data </w:t>
      </w:r>
      <w:r w:rsidR="008B098E">
        <w:rPr>
          <w:color w:val="auto"/>
          <w:sz w:val="22"/>
          <w:szCs w:val="22"/>
        </w:rPr>
        <w:t>(</w:t>
      </w:r>
      <w:r w:rsidR="007732B1">
        <w:rPr>
          <w:color w:val="auto"/>
          <w:sz w:val="22"/>
          <w:szCs w:val="22"/>
        </w:rPr>
        <w:t xml:space="preserve">PO </w:t>
      </w:r>
      <w:r w:rsidR="008B098E">
        <w:rPr>
          <w:color w:val="auto"/>
          <w:sz w:val="22"/>
          <w:szCs w:val="22"/>
        </w:rPr>
        <w:t>C3; C6</w:t>
      </w:r>
      <w:r w:rsidR="0000132A">
        <w:rPr>
          <w:color w:val="auto"/>
          <w:sz w:val="22"/>
          <w:szCs w:val="22"/>
        </w:rPr>
        <w:t>; D1-3</w:t>
      </w:r>
      <w:r w:rsidR="008B098E">
        <w:rPr>
          <w:color w:val="auto"/>
          <w:sz w:val="22"/>
          <w:szCs w:val="22"/>
        </w:rPr>
        <w:t>)</w:t>
      </w:r>
    </w:p>
    <w:p w:rsidR="000276EF" w:rsidRDefault="00B478C8" w:rsidP="00F70441">
      <w:pPr>
        <w:pStyle w:val="Default"/>
        <w:numPr>
          <w:ilvl w:val="0"/>
          <w:numId w:val="16"/>
        </w:numPr>
        <w:spacing w:after="120"/>
        <w:ind w:right="260"/>
        <w:rPr>
          <w:color w:val="auto"/>
          <w:sz w:val="22"/>
          <w:szCs w:val="22"/>
        </w:rPr>
      </w:pPr>
      <w:r w:rsidRPr="00B478C8">
        <w:rPr>
          <w:color w:val="auto"/>
          <w:sz w:val="22"/>
          <w:szCs w:val="22"/>
        </w:rPr>
        <w:t xml:space="preserve">An ability to obtain and use information from a variety of sources as part of self-directed learning Time-management and organisational skills within the context of self-directed learning </w:t>
      </w:r>
      <w:r w:rsidR="008B098E">
        <w:rPr>
          <w:color w:val="auto"/>
          <w:sz w:val="22"/>
          <w:szCs w:val="22"/>
        </w:rPr>
        <w:t>(</w:t>
      </w:r>
      <w:r w:rsidR="007732B1">
        <w:rPr>
          <w:color w:val="auto"/>
          <w:sz w:val="22"/>
          <w:szCs w:val="22"/>
        </w:rPr>
        <w:t xml:space="preserve">PO </w:t>
      </w:r>
      <w:r w:rsidR="008B098E">
        <w:rPr>
          <w:color w:val="auto"/>
          <w:sz w:val="22"/>
          <w:szCs w:val="22"/>
        </w:rPr>
        <w:t>C6</w:t>
      </w:r>
      <w:r w:rsidR="0000132A">
        <w:rPr>
          <w:color w:val="auto"/>
          <w:sz w:val="22"/>
          <w:szCs w:val="22"/>
        </w:rPr>
        <w:t>; D7-9</w:t>
      </w:r>
      <w:r w:rsidR="008B098E">
        <w:rPr>
          <w:color w:val="auto"/>
          <w:sz w:val="22"/>
          <w:szCs w:val="22"/>
        </w:rPr>
        <w:t>)</w:t>
      </w:r>
    </w:p>
    <w:p w:rsidR="000276EF" w:rsidRPr="00302082" w:rsidRDefault="000276EF" w:rsidP="000276EF">
      <w:pPr>
        <w:pStyle w:val="Default"/>
        <w:spacing w:after="120"/>
        <w:ind w:right="260"/>
        <w:rPr>
          <w:color w:val="auto"/>
          <w:sz w:val="22"/>
          <w:szCs w:val="22"/>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0276EF" w:rsidRPr="000276EF" w:rsidRDefault="000276EF" w:rsidP="000276EF">
      <w:pPr>
        <w:spacing w:after="120" w:line="240" w:lineRule="auto"/>
        <w:ind w:left="426" w:right="260"/>
        <w:jc w:val="both"/>
        <w:rPr>
          <w:rFonts w:ascii="Arial" w:hAnsi="Arial" w:cs="Arial"/>
        </w:rPr>
      </w:pPr>
      <w:r w:rsidRPr="000276EF">
        <w:rPr>
          <w:rFonts w:ascii="Arial" w:hAnsi="Arial" w:cs="Arial"/>
        </w:rPr>
        <w:lastRenderedPageBreak/>
        <w:t>The course will be organised on the basis of selected modules covering various aspects of general and inorganic chemistry. Illustrations will be drawn from the exemplars indicated below as appropriate for the final award.</w:t>
      </w:r>
    </w:p>
    <w:p w:rsidR="000276EF" w:rsidRPr="000276EF" w:rsidRDefault="000276EF" w:rsidP="000276EF">
      <w:pPr>
        <w:spacing w:after="120" w:line="240" w:lineRule="auto"/>
        <w:ind w:left="426" w:right="260"/>
        <w:jc w:val="both"/>
        <w:rPr>
          <w:rFonts w:ascii="Arial" w:hAnsi="Arial" w:cs="Arial"/>
        </w:rPr>
      </w:pPr>
      <w:r w:rsidRPr="000276EF">
        <w:rPr>
          <w:rFonts w:ascii="Arial" w:hAnsi="Arial" w:cs="Arial"/>
        </w:rPr>
        <w:t xml:space="preserve"> </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Atomic structure</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Bonding – covalent/ionic</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The Periodic Table</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 xml:space="preserve">Balancing Equations and Oxidation states </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S Block chemistry</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Halogens and Noble Gases</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Periodicity</w:t>
      </w:r>
    </w:p>
    <w:p w:rsidR="000276EF" w:rsidRPr="000276EF" w:rsidRDefault="000276EF" w:rsidP="000276EF">
      <w:pPr>
        <w:pStyle w:val="ListParagraph"/>
        <w:numPr>
          <w:ilvl w:val="0"/>
          <w:numId w:val="14"/>
        </w:numPr>
        <w:spacing w:after="120" w:line="240" w:lineRule="auto"/>
        <w:ind w:right="260"/>
        <w:jc w:val="both"/>
        <w:rPr>
          <w:rFonts w:ascii="Arial" w:hAnsi="Arial" w:cs="Arial"/>
        </w:rPr>
      </w:pPr>
      <w:r w:rsidRPr="000276EF">
        <w:rPr>
          <w:rFonts w:ascii="Arial" w:hAnsi="Arial" w:cs="Arial"/>
        </w:rPr>
        <w:t>Reactivity Series</w:t>
      </w:r>
    </w:p>
    <w:p w:rsidR="009A2D37" w:rsidRPr="007A7376" w:rsidRDefault="009A2D37"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tbl>
      <w:tblPr>
        <w:tblW w:w="10887" w:type="dxa"/>
        <w:tblInd w:w="-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2663"/>
        <w:gridCol w:w="1225"/>
        <w:gridCol w:w="3029"/>
        <w:gridCol w:w="1747"/>
        <w:gridCol w:w="2223"/>
      </w:tblGrid>
      <w:tr w:rsidR="000276EF" w:rsidRPr="001C638F" w:rsidTr="00E74EF6">
        <w:trPr>
          <w:trHeight w:val="472"/>
        </w:trPr>
        <w:tc>
          <w:tcPr>
            <w:tcW w:w="2663" w:type="dxa"/>
          </w:tcPr>
          <w:p w:rsidR="000276EF" w:rsidRPr="00935081" w:rsidRDefault="000276EF" w:rsidP="00C56BAF">
            <w:pPr>
              <w:tabs>
                <w:tab w:val="left" w:pos="-720"/>
              </w:tabs>
              <w:suppressAutoHyphens/>
              <w:spacing w:before="66" w:after="112"/>
              <w:jc w:val="center"/>
              <w:rPr>
                <w:rFonts w:ascii="Arial" w:hAnsi="Arial" w:cs="Arial"/>
                <w:spacing w:val="-2"/>
              </w:rPr>
            </w:pPr>
            <w:r w:rsidRPr="00935081">
              <w:rPr>
                <w:rFonts w:ascii="Arial" w:hAnsi="Arial" w:cs="Arial"/>
                <w:spacing w:val="-2"/>
              </w:rPr>
              <w:t>Author</w:t>
            </w:r>
          </w:p>
        </w:tc>
        <w:tc>
          <w:tcPr>
            <w:tcW w:w="1225" w:type="dxa"/>
          </w:tcPr>
          <w:p w:rsidR="000276EF" w:rsidRPr="00935081" w:rsidRDefault="000276EF" w:rsidP="00C56BAF">
            <w:pPr>
              <w:tabs>
                <w:tab w:val="left" w:pos="-720"/>
              </w:tabs>
              <w:suppressAutoHyphens/>
              <w:spacing w:before="66" w:after="112"/>
              <w:jc w:val="center"/>
              <w:rPr>
                <w:rFonts w:ascii="Arial" w:hAnsi="Arial" w:cs="Arial"/>
                <w:spacing w:val="-2"/>
              </w:rPr>
            </w:pPr>
            <w:r w:rsidRPr="00935081">
              <w:rPr>
                <w:rFonts w:ascii="Arial" w:hAnsi="Arial" w:cs="Arial"/>
                <w:spacing w:val="-2"/>
              </w:rPr>
              <w:t>Date</w:t>
            </w:r>
          </w:p>
        </w:tc>
        <w:tc>
          <w:tcPr>
            <w:tcW w:w="3029" w:type="dxa"/>
          </w:tcPr>
          <w:p w:rsidR="000276EF" w:rsidRPr="00935081" w:rsidRDefault="000276EF" w:rsidP="00C56BAF">
            <w:pPr>
              <w:tabs>
                <w:tab w:val="left" w:pos="-720"/>
              </w:tabs>
              <w:suppressAutoHyphens/>
              <w:spacing w:before="66" w:after="112"/>
              <w:jc w:val="center"/>
              <w:rPr>
                <w:rFonts w:ascii="Arial" w:hAnsi="Arial" w:cs="Arial"/>
                <w:spacing w:val="-2"/>
              </w:rPr>
            </w:pPr>
            <w:r w:rsidRPr="00935081">
              <w:rPr>
                <w:rFonts w:ascii="Arial" w:hAnsi="Arial" w:cs="Arial"/>
                <w:spacing w:val="-2"/>
              </w:rPr>
              <w:t>Title</w:t>
            </w:r>
          </w:p>
        </w:tc>
        <w:tc>
          <w:tcPr>
            <w:tcW w:w="1747" w:type="dxa"/>
          </w:tcPr>
          <w:p w:rsidR="000276EF" w:rsidRPr="00935081" w:rsidRDefault="000276EF" w:rsidP="00C56BAF">
            <w:pPr>
              <w:tabs>
                <w:tab w:val="left" w:pos="-720"/>
              </w:tabs>
              <w:suppressAutoHyphens/>
              <w:spacing w:before="66" w:after="112"/>
              <w:jc w:val="center"/>
              <w:rPr>
                <w:rFonts w:ascii="Arial" w:hAnsi="Arial" w:cs="Arial"/>
                <w:spacing w:val="-2"/>
              </w:rPr>
            </w:pPr>
            <w:r w:rsidRPr="00935081">
              <w:rPr>
                <w:rFonts w:ascii="Arial" w:hAnsi="Arial" w:cs="Arial"/>
                <w:spacing w:val="-2"/>
              </w:rPr>
              <w:t>Publisher</w:t>
            </w:r>
          </w:p>
        </w:tc>
        <w:tc>
          <w:tcPr>
            <w:tcW w:w="2223" w:type="dxa"/>
          </w:tcPr>
          <w:p w:rsidR="000276EF" w:rsidRPr="00935081" w:rsidRDefault="000276EF" w:rsidP="00C56BAF">
            <w:pPr>
              <w:tabs>
                <w:tab w:val="left" w:pos="-720"/>
              </w:tabs>
              <w:suppressAutoHyphens/>
              <w:spacing w:before="66" w:after="112"/>
              <w:jc w:val="center"/>
              <w:rPr>
                <w:rFonts w:ascii="Arial" w:hAnsi="Arial" w:cs="Arial"/>
                <w:spacing w:val="-2"/>
              </w:rPr>
            </w:pPr>
            <w:r w:rsidRPr="00935081">
              <w:rPr>
                <w:rFonts w:ascii="Arial" w:hAnsi="Arial" w:cs="Arial"/>
                <w:spacing w:val="-2"/>
              </w:rPr>
              <w:t>ISBN</w:t>
            </w:r>
          </w:p>
        </w:tc>
      </w:tr>
      <w:tr w:rsidR="000276EF" w:rsidRPr="006D50FD" w:rsidTr="00E74EF6">
        <w:trPr>
          <w:trHeight w:val="188"/>
        </w:trPr>
        <w:tc>
          <w:tcPr>
            <w:tcW w:w="2663"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rPr>
              <w:t>George Facer – second edition</w:t>
            </w:r>
          </w:p>
        </w:tc>
        <w:tc>
          <w:tcPr>
            <w:tcW w:w="1225" w:type="dxa"/>
          </w:tcPr>
          <w:p w:rsidR="000276EF" w:rsidRPr="00935081" w:rsidRDefault="000276EF" w:rsidP="000276EF">
            <w:pPr>
              <w:tabs>
                <w:tab w:val="left" w:pos="-720"/>
              </w:tabs>
              <w:suppressAutoHyphens/>
              <w:spacing w:before="66" w:after="112"/>
              <w:rPr>
                <w:rFonts w:ascii="Arial" w:hAnsi="Arial" w:cs="Arial"/>
                <w:spacing w:val="-2"/>
              </w:rPr>
            </w:pPr>
            <w:r w:rsidRPr="00935081">
              <w:rPr>
                <w:rFonts w:ascii="Arial" w:hAnsi="Arial" w:cs="Arial"/>
                <w:spacing w:val="-2"/>
              </w:rPr>
              <w:t>2009</w:t>
            </w:r>
          </w:p>
        </w:tc>
        <w:tc>
          <w:tcPr>
            <w:tcW w:w="3029"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rPr>
              <w:t>A2 Chemistry</w:t>
            </w:r>
          </w:p>
        </w:tc>
        <w:tc>
          <w:tcPr>
            <w:tcW w:w="1747"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rPr>
              <w:t>Edexcel</w:t>
            </w:r>
          </w:p>
        </w:tc>
        <w:tc>
          <w:tcPr>
            <w:tcW w:w="2223"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lang w:val="en-US"/>
              </w:rPr>
              <w:t>0340957611</w:t>
            </w:r>
          </w:p>
        </w:tc>
      </w:tr>
      <w:tr w:rsidR="000276EF" w:rsidRPr="006D50FD" w:rsidTr="00E74EF6">
        <w:trPr>
          <w:trHeight w:val="188"/>
        </w:trPr>
        <w:tc>
          <w:tcPr>
            <w:tcW w:w="2663"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napToGrid w:val="0"/>
                <w:lang w:val="fr-FR"/>
              </w:rPr>
              <w:t>Lister, T. and Renshaw, J</w:t>
            </w:r>
          </w:p>
        </w:tc>
        <w:tc>
          <w:tcPr>
            <w:tcW w:w="1225"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rPr>
              <w:t>2009</w:t>
            </w:r>
          </w:p>
        </w:tc>
        <w:tc>
          <w:tcPr>
            <w:tcW w:w="3029"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rPr>
              <w:t>A2 Chemistry</w:t>
            </w:r>
          </w:p>
        </w:tc>
        <w:tc>
          <w:tcPr>
            <w:tcW w:w="1747"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napToGrid w:val="0"/>
                <w:lang w:val="en-US"/>
              </w:rPr>
              <w:t>Nelson Thornes</w:t>
            </w:r>
          </w:p>
        </w:tc>
        <w:tc>
          <w:tcPr>
            <w:tcW w:w="2223"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lang w:val="fr-FR"/>
              </w:rPr>
              <w:t>0748782796</w:t>
            </w:r>
          </w:p>
        </w:tc>
      </w:tr>
      <w:tr w:rsidR="000276EF" w:rsidRPr="006D50FD" w:rsidTr="00E74EF6">
        <w:trPr>
          <w:trHeight w:val="188"/>
        </w:trPr>
        <w:tc>
          <w:tcPr>
            <w:tcW w:w="2663" w:type="dxa"/>
          </w:tcPr>
          <w:p w:rsidR="000276EF" w:rsidRPr="00935081" w:rsidRDefault="000276EF" w:rsidP="00C56BAF">
            <w:pPr>
              <w:widowControl w:val="0"/>
              <w:spacing w:line="260" w:lineRule="exact"/>
              <w:rPr>
                <w:rFonts w:ascii="Arial" w:hAnsi="Arial" w:cs="Arial"/>
                <w:snapToGrid w:val="0"/>
                <w:lang w:val="en-US"/>
              </w:rPr>
            </w:pPr>
            <w:r w:rsidRPr="00935081">
              <w:rPr>
                <w:rFonts w:ascii="Arial" w:hAnsi="Arial" w:cs="Arial"/>
                <w:snapToGrid w:val="0"/>
                <w:lang w:val="en-US"/>
              </w:rPr>
              <w:t>Parsons, R (Ed)</w:t>
            </w:r>
          </w:p>
        </w:tc>
        <w:tc>
          <w:tcPr>
            <w:tcW w:w="1225" w:type="dxa"/>
          </w:tcPr>
          <w:p w:rsidR="000276EF" w:rsidRPr="00935081" w:rsidRDefault="000276EF" w:rsidP="00C56BAF">
            <w:pPr>
              <w:widowControl w:val="0"/>
              <w:spacing w:line="260" w:lineRule="exact"/>
              <w:rPr>
                <w:rFonts w:ascii="Arial" w:hAnsi="Arial" w:cs="Arial"/>
                <w:snapToGrid w:val="0"/>
                <w:lang w:val="en-US"/>
              </w:rPr>
            </w:pPr>
            <w:r w:rsidRPr="00935081">
              <w:rPr>
                <w:rFonts w:ascii="Arial" w:hAnsi="Arial" w:cs="Arial"/>
                <w:snapToGrid w:val="0"/>
                <w:lang w:val="en-US"/>
              </w:rPr>
              <w:t>2007</w:t>
            </w:r>
          </w:p>
        </w:tc>
        <w:tc>
          <w:tcPr>
            <w:tcW w:w="3029" w:type="dxa"/>
          </w:tcPr>
          <w:p w:rsidR="000276EF" w:rsidRPr="00935081" w:rsidRDefault="000276EF" w:rsidP="00C56BAF">
            <w:pPr>
              <w:widowControl w:val="0"/>
              <w:spacing w:line="260" w:lineRule="exact"/>
              <w:rPr>
                <w:rFonts w:ascii="Arial" w:hAnsi="Arial" w:cs="Arial"/>
                <w:snapToGrid w:val="0"/>
                <w:lang w:val="en-US"/>
              </w:rPr>
            </w:pPr>
            <w:r w:rsidRPr="00935081">
              <w:rPr>
                <w:rFonts w:ascii="Arial" w:hAnsi="Arial" w:cs="Arial"/>
                <w:snapToGrid w:val="0"/>
                <w:lang w:val="en-US"/>
              </w:rPr>
              <w:t>GCSE Core Science</w:t>
            </w:r>
          </w:p>
        </w:tc>
        <w:tc>
          <w:tcPr>
            <w:tcW w:w="1747" w:type="dxa"/>
          </w:tcPr>
          <w:p w:rsidR="000276EF" w:rsidRPr="00935081" w:rsidRDefault="000276EF" w:rsidP="00C56BAF">
            <w:pPr>
              <w:widowControl w:val="0"/>
              <w:spacing w:line="260" w:lineRule="exact"/>
              <w:rPr>
                <w:rFonts w:ascii="Arial" w:hAnsi="Arial" w:cs="Arial"/>
                <w:snapToGrid w:val="0"/>
                <w:lang w:val="en-US"/>
              </w:rPr>
            </w:pPr>
            <w:r w:rsidRPr="00935081">
              <w:rPr>
                <w:rFonts w:ascii="Arial" w:hAnsi="Arial" w:cs="Arial"/>
                <w:snapToGrid w:val="0"/>
                <w:lang w:val="en-US"/>
              </w:rPr>
              <w:t>CGP</w:t>
            </w:r>
          </w:p>
        </w:tc>
        <w:tc>
          <w:tcPr>
            <w:tcW w:w="2223" w:type="dxa"/>
          </w:tcPr>
          <w:p w:rsidR="000276EF" w:rsidRPr="00935081" w:rsidRDefault="000276EF" w:rsidP="00C56BAF">
            <w:pPr>
              <w:tabs>
                <w:tab w:val="left" w:pos="-720"/>
              </w:tabs>
              <w:suppressAutoHyphens/>
              <w:spacing w:before="66" w:after="112"/>
              <w:rPr>
                <w:rFonts w:ascii="Arial" w:hAnsi="Arial" w:cs="Arial"/>
                <w:spacing w:val="-2"/>
              </w:rPr>
            </w:pPr>
            <w:r w:rsidRPr="00935081">
              <w:rPr>
                <w:rFonts w:ascii="Arial" w:hAnsi="Arial" w:cs="Arial"/>
                <w:spacing w:val="-2"/>
                <w:lang w:val="en-US"/>
              </w:rPr>
              <w:t>1847620159</w:t>
            </w:r>
          </w:p>
        </w:tc>
      </w:tr>
    </w:tbl>
    <w:p w:rsidR="009A2D37" w:rsidRPr="007A7376" w:rsidRDefault="009A2D37" w:rsidP="007A7376">
      <w:pPr>
        <w:spacing w:after="120" w:line="240" w:lineRule="auto"/>
        <w:ind w:left="426" w:right="260"/>
        <w:jc w:val="both"/>
        <w:rPr>
          <w:rFonts w:ascii="Arial" w:hAnsi="Arial" w:cs="Arial"/>
        </w:rPr>
      </w:pPr>
    </w:p>
    <w:p w:rsidR="000276EF" w:rsidRPr="0030208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75"/>
        <w:gridCol w:w="1558"/>
        <w:gridCol w:w="992"/>
        <w:gridCol w:w="991"/>
        <w:gridCol w:w="2406"/>
      </w:tblGrid>
      <w:tr w:rsidR="000276EF" w:rsidRPr="00DD5915" w:rsidTr="000276EF">
        <w:tc>
          <w:tcPr>
            <w:tcW w:w="13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Activity</w:t>
            </w:r>
          </w:p>
        </w:tc>
        <w:tc>
          <w:tcPr>
            <w:tcW w:w="1275" w:type="dxa"/>
            <w:shd w:val="clear" w:color="auto" w:fill="D9D9D9"/>
          </w:tcPr>
          <w:p w:rsidR="000276EF" w:rsidRPr="00DD5915" w:rsidRDefault="000276EF" w:rsidP="00C56BAF">
            <w:pPr>
              <w:spacing w:after="120"/>
              <w:jc w:val="center"/>
              <w:rPr>
                <w:rFonts w:ascii="Arial" w:hAnsi="Arial" w:cs="Arial"/>
                <w:b/>
              </w:rPr>
            </w:pPr>
            <w:r>
              <w:rPr>
                <w:rFonts w:ascii="Arial" w:hAnsi="Arial" w:cs="Arial"/>
                <w:b/>
              </w:rPr>
              <w:t>e-learning</w:t>
            </w:r>
          </w:p>
        </w:tc>
        <w:tc>
          <w:tcPr>
            <w:tcW w:w="1558" w:type="dxa"/>
            <w:shd w:val="clear" w:color="auto" w:fill="D9D9D9"/>
          </w:tcPr>
          <w:p w:rsidR="000276EF" w:rsidRDefault="000276EF" w:rsidP="00C56BAF">
            <w:pPr>
              <w:spacing w:after="120"/>
              <w:jc w:val="center"/>
              <w:rPr>
                <w:rFonts w:ascii="Arial" w:hAnsi="Arial" w:cs="Arial"/>
                <w:b/>
              </w:rPr>
            </w:pPr>
            <w:r>
              <w:rPr>
                <w:rFonts w:ascii="Arial" w:hAnsi="Arial" w:cs="Arial"/>
                <w:b/>
              </w:rPr>
              <w:t>e-activities/</w:t>
            </w:r>
          </w:p>
          <w:p w:rsidR="000276EF" w:rsidRPr="00DD5915" w:rsidRDefault="000276EF" w:rsidP="00C56BAF">
            <w:pPr>
              <w:spacing w:after="120"/>
              <w:jc w:val="center"/>
              <w:rPr>
                <w:rFonts w:ascii="Arial" w:hAnsi="Arial" w:cs="Arial"/>
                <w:b/>
              </w:rPr>
            </w:pPr>
            <w:r>
              <w:rPr>
                <w:rFonts w:ascii="Arial" w:hAnsi="Arial" w:cs="Arial"/>
                <w:b/>
              </w:rPr>
              <w:t>Practicals / Work activities</w:t>
            </w:r>
          </w:p>
        </w:tc>
        <w:tc>
          <w:tcPr>
            <w:tcW w:w="992"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Total hours</w:t>
            </w:r>
          </w:p>
        </w:tc>
        <w:tc>
          <w:tcPr>
            <w:tcW w:w="2406" w:type="dxa"/>
            <w:tcBorders>
              <w:bottom w:val="single" w:sz="4" w:space="0" w:color="auto"/>
            </w:tcBorders>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Learning Outcomes</w:t>
            </w:r>
          </w:p>
        </w:tc>
      </w:tr>
      <w:tr w:rsidR="000276EF" w:rsidRPr="00334CC3" w:rsidTr="000276EF">
        <w:tc>
          <w:tcPr>
            <w:tcW w:w="1391" w:type="dxa"/>
          </w:tcPr>
          <w:p w:rsidR="000276EF" w:rsidRPr="00DD5915" w:rsidRDefault="000276EF" w:rsidP="00C56BAF">
            <w:pPr>
              <w:spacing w:after="120"/>
              <w:jc w:val="both"/>
              <w:rPr>
                <w:rFonts w:ascii="Arial" w:hAnsi="Arial" w:cs="Arial"/>
              </w:rPr>
            </w:pPr>
            <w:r>
              <w:rPr>
                <w:rFonts w:ascii="Arial" w:hAnsi="Arial" w:cs="Arial"/>
              </w:rPr>
              <w:t>Teaching</w:t>
            </w:r>
          </w:p>
        </w:tc>
        <w:tc>
          <w:tcPr>
            <w:tcW w:w="1275" w:type="dxa"/>
          </w:tcPr>
          <w:p w:rsidR="000276EF" w:rsidRPr="00DD5915" w:rsidRDefault="000276EF" w:rsidP="00C56BAF">
            <w:pPr>
              <w:spacing w:after="120"/>
              <w:jc w:val="center"/>
              <w:rPr>
                <w:rFonts w:ascii="Arial" w:hAnsi="Arial" w:cs="Arial"/>
              </w:rPr>
            </w:pPr>
            <w:r>
              <w:rPr>
                <w:rFonts w:ascii="Arial" w:hAnsi="Arial" w:cs="Arial"/>
              </w:rPr>
              <w:t>35</w:t>
            </w:r>
          </w:p>
        </w:tc>
        <w:tc>
          <w:tcPr>
            <w:tcW w:w="1558" w:type="dxa"/>
          </w:tcPr>
          <w:p w:rsidR="000276EF" w:rsidRPr="00DD5915" w:rsidRDefault="000276EF" w:rsidP="00C56BAF">
            <w:pPr>
              <w:spacing w:after="120"/>
              <w:jc w:val="center"/>
              <w:rPr>
                <w:rFonts w:ascii="Arial" w:hAnsi="Arial" w:cs="Arial"/>
              </w:rPr>
            </w:pPr>
            <w:r>
              <w:rPr>
                <w:rFonts w:ascii="Arial" w:hAnsi="Arial" w:cs="Arial"/>
              </w:rPr>
              <w:t>25</w:t>
            </w:r>
          </w:p>
        </w:tc>
        <w:tc>
          <w:tcPr>
            <w:tcW w:w="992" w:type="dxa"/>
          </w:tcPr>
          <w:p w:rsidR="000276EF" w:rsidRPr="00DD5915" w:rsidRDefault="000276EF" w:rsidP="00C56BAF">
            <w:pPr>
              <w:spacing w:after="120"/>
              <w:jc w:val="center"/>
              <w:rPr>
                <w:rFonts w:ascii="Arial" w:hAnsi="Arial" w:cs="Arial"/>
              </w:rPr>
            </w:pPr>
            <w:r>
              <w:rPr>
                <w:rFonts w:ascii="Arial" w:hAnsi="Arial" w:cs="Arial"/>
              </w:rPr>
              <w:t>15</w:t>
            </w:r>
          </w:p>
        </w:tc>
        <w:tc>
          <w:tcPr>
            <w:tcW w:w="991" w:type="dxa"/>
          </w:tcPr>
          <w:p w:rsidR="000276EF" w:rsidRPr="00DD5915" w:rsidRDefault="000276EF" w:rsidP="00C56BAF">
            <w:pPr>
              <w:spacing w:after="120"/>
              <w:jc w:val="center"/>
              <w:rPr>
                <w:rFonts w:ascii="Arial" w:hAnsi="Arial" w:cs="Arial"/>
                <w:b/>
              </w:rPr>
            </w:pPr>
            <w:r>
              <w:rPr>
                <w:rFonts w:ascii="Arial" w:hAnsi="Arial" w:cs="Arial"/>
                <w:b/>
              </w:rPr>
              <w:t>75</w:t>
            </w:r>
          </w:p>
        </w:tc>
        <w:tc>
          <w:tcPr>
            <w:tcW w:w="2406" w:type="dxa"/>
            <w:shd w:val="clear" w:color="auto" w:fill="FFFFFF"/>
          </w:tcPr>
          <w:p w:rsidR="000276EF" w:rsidRPr="00334CC3" w:rsidRDefault="00467598" w:rsidP="00C56BAF">
            <w:pPr>
              <w:spacing w:after="120"/>
              <w:jc w:val="both"/>
              <w:rPr>
                <w:rFonts w:ascii="Arial" w:hAnsi="Arial" w:cs="Arial"/>
              </w:rPr>
            </w:pPr>
            <w:r w:rsidRPr="00467598">
              <w:rPr>
                <w:rFonts w:ascii="Arial" w:hAnsi="Arial" w:cs="Arial"/>
              </w:rPr>
              <w:t>All subject specific learning outcomes (SSLOs)</w:t>
            </w:r>
          </w:p>
        </w:tc>
      </w:tr>
      <w:tr w:rsidR="000276EF" w:rsidRPr="00DD5915" w:rsidTr="000276EF">
        <w:tc>
          <w:tcPr>
            <w:tcW w:w="1391" w:type="dxa"/>
          </w:tcPr>
          <w:p w:rsidR="000276EF" w:rsidRPr="00DD5915" w:rsidRDefault="000276EF" w:rsidP="00C56BAF">
            <w:pPr>
              <w:spacing w:after="120"/>
              <w:jc w:val="both"/>
              <w:rPr>
                <w:rFonts w:ascii="Arial" w:hAnsi="Arial" w:cs="Arial"/>
              </w:rPr>
            </w:pPr>
            <w:r w:rsidRPr="00DD5915">
              <w:rPr>
                <w:rFonts w:ascii="Arial" w:hAnsi="Arial" w:cs="Arial"/>
              </w:rPr>
              <w:t>Private study</w:t>
            </w:r>
          </w:p>
        </w:tc>
        <w:tc>
          <w:tcPr>
            <w:tcW w:w="1275" w:type="dxa"/>
          </w:tcPr>
          <w:p w:rsidR="000276EF" w:rsidRPr="00DD5915" w:rsidRDefault="000276EF" w:rsidP="00C56BAF">
            <w:pPr>
              <w:spacing w:after="120"/>
              <w:jc w:val="center"/>
              <w:rPr>
                <w:rFonts w:ascii="Arial" w:hAnsi="Arial" w:cs="Arial"/>
              </w:rPr>
            </w:pPr>
            <w:r>
              <w:rPr>
                <w:rFonts w:ascii="Arial" w:hAnsi="Arial" w:cs="Arial"/>
              </w:rPr>
              <w:t>15</w:t>
            </w:r>
          </w:p>
        </w:tc>
        <w:tc>
          <w:tcPr>
            <w:tcW w:w="1558" w:type="dxa"/>
          </w:tcPr>
          <w:p w:rsidR="000276EF" w:rsidRPr="00DD5915" w:rsidRDefault="000276EF" w:rsidP="00C56BAF">
            <w:pPr>
              <w:spacing w:after="120"/>
              <w:jc w:val="center"/>
              <w:rPr>
                <w:rFonts w:ascii="Arial" w:hAnsi="Arial" w:cs="Arial"/>
              </w:rPr>
            </w:pPr>
            <w:r>
              <w:rPr>
                <w:rFonts w:ascii="Arial" w:hAnsi="Arial" w:cs="Arial"/>
              </w:rPr>
              <w:t>5</w:t>
            </w:r>
          </w:p>
        </w:tc>
        <w:tc>
          <w:tcPr>
            <w:tcW w:w="992" w:type="dxa"/>
          </w:tcPr>
          <w:p w:rsidR="000276EF" w:rsidRPr="00DD5915" w:rsidRDefault="000276EF" w:rsidP="00C56BAF">
            <w:pPr>
              <w:spacing w:after="120"/>
              <w:jc w:val="center"/>
              <w:rPr>
                <w:rFonts w:ascii="Arial" w:hAnsi="Arial" w:cs="Arial"/>
              </w:rPr>
            </w:pPr>
            <w:r>
              <w:rPr>
                <w:rFonts w:ascii="Arial" w:hAnsi="Arial" w:cs="Arial"/>
              </w:rPr>
              <w:t>10</w:t>
            </w:r>
          </w:p>
        </w:tc>
        <w:tc>
          <w:tcPr>
            <w:tcW w:w="991" w:type="dxa"/>
          </w:tcPr>
          <w:p w:rsidR="000276EF" w:rsidRPr="00DD5915" w:rsidRDefault="000276EF" w:rsidP="00C56BAF">
            <w:pPr>
              <w:spacing w:after="120"/>
              <w:jc w:val="center"/>
              <w:rPr>
                <w:rFonts w:ascii="Arial" w:hAnsi="Arial" w:cs="Arial"/>
                <w:b/>
              </w:rPr>
            </w:pPr>
            <w:r>
              <w:rPr>
                <w:rFonts w:ascii="Arial" w:hAnsi="Arial" w:cs="Arial"/>
                <w:b/>
              </w:rPr>
              <w:t>30</w:t>
            </w:r>
          </w:p>
        </w:tc>
        <w:tc>
          <w:tcPr>
            <w:tcW w:w="2406" w:type="dxa"/>
          </w:tcPr>
          <w:p w:rsidR="000276EF" w:rsidRPr="00DD5915" w:rsidRDefault="00467598" w:rsidP="00C56BAF">
            <w:pPr>
              <w:spacing w:after="120"/>
              <w:jc w:val="both"/>
              <w:rPr>
                <w:rFonts w:ascii="Arial" w:hAnsi="Arial" w:cs="Arial"/>
              </w:rPr>
            </w:pPr>
            <w:r w:rsidRPr="00467598">
              <w:rPr>
                <w:rFonts w:ascii="Arial" w:hAnsi="Arial" w:cs="Arial"/>
              </w:rPr>
              <w:t>All subject specific learning outcomes (SSLOs)</w:t>
            </w:r>
          </w:p>
        </w:tc>
      </w:tr>
      <w:tr w:rsidR="000276EF" w:rsidRPr="00490CD7" w:rsidTr="000276EF">
        <w:tc>
          <w:tcPr>
            <w:tcW w:w="1391" w:type="dxa"/>
          </w:tcPr>
          <w:p w:rsidR="000276EF" w:rsidRPr="00DD5915" w:rsidRDefault="000276EF" w:rsidP="00C56BAF">
            <w:pPr>
              <w:spacing w:after="120"/>
              <w:jc w:val="both"/>
              <w:rPr>
                <w:rFonts w:ascii="Arial" w:hAnsi="Arial" w:cs="Arial"/>
              </w:rPr>
            </w:pPr>
            <w:r>
              <w:rPr>
                <w:rFonts w:ascii="Arial" w:hAnsi="Arial" w:cs="Arial"/>
              </w:rPr>
              <w:t>Work-based experience</w:t>
            </w:r>
          </w:p>
        </w:tc>
        <w:tc>
          <w:tcPr>
            <w:tcW w:w="1275" w:type="dxa"/>
          </w:tcPr>
          <w:p w:rsidR="000276EF" w:rsidRDefault="000276EF" w:rsidP="00C56BAF">
            <w:pPr>
              <w:spacing w:after="120"/>
              <w:jc w:val="center"/>
              <w:rPr>
                <w:rFonts w:ascii="Arial" w:hAnsi="Arial" w:cs="Arial"/>
              </w:rPr>
            </w:pPr>
          </w:p>
        </w:tc>
        <w:tc>
          <w:tcPr>
            <w:tcW w:w="1558" w:type="dxa"/>
          </w:tcPr>
          <w:p w:rsidR="000276EF" w:rsidRDefault="000276EF" w:rsidP="00C56BAF">
            <w:pPr>
              <w:spacing w:after="120"/>
              <w:jc w:val="center"/>
              <w:rPr>
                <w:rFonts w:ascii="Arial" w:hAnsi="Arial" w:cs="Arial"/>
              </w:rPr>
            </w:pPr>
            <w:r>
              <w:rPr>
                <w:rFonts w:ascii="Arial" w:hAnsi="Arial" w:cs="Arial"/>
              </w:rPr>
              <w:t>40</w:t>
            </w:r>
          </w:p>
        </w:tc>
        <w:tc>
          <w:tcPr>
            <w:tcW w:w="992" w:type="dxa"/>
          </w:tcPr>
          <w:p w:rsidR="000276EF" w:rsidRDefault="000276EF" w:rsidP="00C56BAF">
            <w:pPr>
              <w:spacing w:after="120"/>
              <w:jc w:val="center"/>
              <w:rPr>
                <w:rFonts w:ascii="Arial" w:hAnsi="Arial" w:cs="Arial"/>
              </w:rPr>
            </w:pPr>
          </w:p>
        </w:tc>
        <w:tc>
          <w:tcPr>
            <w:tcW w:w="991" w:type="dxa"/>
          </w:tcPr>
          <w:p w:rsidR="000276EF" w:rsidRDefault="000276EF" w:rsidP="00C56BAF">
            <w:pPr>
              <w:spacing w:after="120"/>
              <w:jc w:val="center"/>
              <w:rPr>
                <w:rFonts w:ascii="Arial" w:hAnsi="Arial" w:cs="Arial"/>
                <w:b/>
              </w:rPr>
            </w:pPr>
            <w:r>
              <w:rPr>
                <w:rFonts w:ascii="Arial" w:hAnsi="Arial" w:cs="Arial"/>
                <w:b/>
              </w:rPr>
              <w:t>40</w:t>
            </w:r>
          </w:p>
        </w:tc>
        <w:tc>
          <w:tcPr>
            <w:tcW w:w="2406" w:type="dxa"/>
          </w:tcPr>
          <w:p w:rsidR="000276EF" w:rsidRPr="00467598" w:rsidRDefault="00467598" w:rsidP="00C56BAF">
            <w:pPr>
              <w:spacing w:after="120"/>
              <w:jc w:val="both"/>
              <w:rPr>
                <w:rFonts w:ascii="Arial" w:hAnsi="Arial" w:cs="Arial"/>
                <w:lang w:val="pt-PT"/>
              </w:rPr>
            </w:pPr>
            <w:r w:rsidRPr="00467598">
              <w:rPr>
                <w:rFonts w:ascii="Arial" w:hAnsi="Arial" w:cs="Arial"/>
                <w:lang w:val="pt-PT"/>
              </w:rPr>
              <w:t xml:space="preserve">A2-11; B1-7; </w:t>
            </w:r>
            <w:r>
              <w:rPr>
                <w:rFonts w:ascii="Arial" w:hAnsi="Arial" w:cs="Arial"/>
                <w:lang w:val="pt-PT"/>
              </w:rPr>
              <w:t>C</w:t>
            </w:r>
            <w:r w:rsidR="00A15267">
              <w:rPr>
                <w:rFonts w:ascii="Arial" w:hAnsi="Arial" w:cs="Arial"/>
                <w:lang w:val="pt-PT"/>
              </w:rPr>
              <w:t>1-5; D1-9</w:t>
            </w:r>
          </w:p>
        </w:tc>
      </w:tr>
      <w:tr w:rsidR="000276EF" w:rsidRPr="00DD5915" w:rsidTr="000276EF">
        <w:tc>
          <w:tcPr>
            <w:tcW w:w="1391" w:type="dxa"/>
          </w:tcPr>
          <w:p w:rsidR="000276EF" w:rsidRPr="00DD5915" w:rsidRDefault="000276EF" w:rsidP="00C56BAF">
            <w:pPr>
              <w:spacing w:after="120"/>
              <w:jc w:val="both"/>
              <w:rPr>
                <w:rFonts w:ascii="Arial" w:hAnsi="Arial" w:cs="Arial"/>
              </w:rPr>
            </w:pPr>
            <w:r w:rsidRPr="00DD5915">
              <w:rPr>
                <w:rFonts w:ascii="Arial" w:hAnsi="Arial" w:cs="Arial"/>
              </w:rPr>
              <w:t>Formal assessment</w:t>
            </w:r>
          </w:p>
        </w:tc>
        <w:tc>
          <w:tcPr>
            <w:tcW w:w="1275" w:type="dxa"/>
          </w:tcPr>
          <w:p w:rsidR="000276EF" w:rsidRPr="00DD5915" w:rsidRDefault="000276EF" w:rsidP="00C56BAF">
            <w:pPr>
              <w:spacing w:after="120"/>
              <w:jc w:val="center"/>
              <w:rPr>
                <w:rFonts w:ascii="Arial" w:hAnsi="Arial" w:cs="Arial"/>
              </w:rPr>
            </w:pPr>
          </w:p>
        </w:tc>
        <w:tc>
          <w:tcPr>
            <w:tcW w:w="1558" w:type="dxa"/>
          </w:tcPr>
          <w:p w:rsidR="000276EF" w:rsidRPr="00DD5915" w:rsidRDefault="000276EF" w:rsidP="00C56BAF">
            <w:pPr>
              <w:spacing w:after="120"/>
              <w:jc w:val="center"/>
              <w:rPr>
                <w:rFonts w:ascii="Arial" w:hAnsi="Arial" w:cs="Arial"/>
              </w:rPr>
            </w:pPr>
          </w:p>
        </w:tc>
        <w:tc>
          <w:tcPr>
            <w:tcW w:w="992" w:type="dxa"/>
          </w:tcPr>
          <w:p w:rsidR="000276EF" w:rsidRPr="00DD5915" w:rsidRDefault="000276EF" w:rsidP="00C56BAF">
            <w:pPr>
              <w:spacing w:after="120"/>
              <w:jc w:val="center"/>
              <w:rPr>
                <w:rFonts w:ascii="Arial" w:hAnsi="Arial" w:cs="Arial"/>
              </w:rPr>
            </w:pPr>
          </w:p>
        </w:tc>
        <w:tc>
          <w:tcPr>
            <w:tcW w:w="991" w:type="dxa"/>
          </w:tcPr>
          <w:p w:rsidR="000276EF" w:rsidRPr="00DD5915" w:rsidRDefault="000276EF" w:rsidP="00C56BAF">
            <w:pPr>
              <w:spacing w:after="120"/>
              <w:jc w:val="center"/>
              <w:rPr>
                <w:rFonts w:ascii="Arial" w:hAnsi="Arial" w:cs="Arial"/>
                <w:b/>
              </w:rPr>
            </w:pPr>
            <w:r>
              <w:rPr>
                <w:rFonts w:ascii="Arial" w:hAnsi="Arial" w:cs="Arial"/>
                <w:b/>
              </w:rPr>
              <w:t>5</w:t>
            </w:r>
          </w:p>
        </w:tc>
        <w:tc>
          <w:tcPr>
            <w:tcW w:w="2406" w:type="dxa"/>
          </w:tcPr>
          <w:p w:rsidR="000276EF" w:rsidRPr="00DD5915" w:rsidRDefault="00467598" w:rsidP="00C56BAF">
            <w:pPr>
              <w:spacing w:after="120"/>
              <w:jc w:val="both"/>
              <w:rPr>
                <w:rFonts w:ascii="Arial" w:hAnsi="Arial" w:cs="Arial"/>
              </w:rPr>
            </w:pPr>
            <w:r w:rsidRPr="00467598">
              <w:rPr>
                <w:rFonts w:ascii="Arial" w:hAnsi="Arial" w:cs="Arial"/>
              </w:rPr>
              <w:t>All subject specific learning outcomes (SSLOs)</w:t>
            </w:r>
          </w:p>
        </w:tc>
      </w:tr>
      <w:tr w:rsidR="000276EF" w:rsidRPr="00DD5915" w:rsidTr="000276EF">
        <w:tc>
          <w:tcPr>
            <w:tcW w:w="1391" w:type="dxa"/>
          </w:tcPr>
          <w:p w:rsidR="000276EF" w:rsidRPr="00DD5915" w:rsidRDefault="000276EF" w:rsidP="00C56BAF">
            <w:pPr>
              <w:spacing w:after="120"/>
              <w:jc w:val="both"/>
              <w:rPr>
                <w:rFonts w:ascii="Arial" w:hAnsi="Arial" w:cs="Arial"/>
                <w:b/>
              </w:rPr>
            </w:pPr>
            <w:r w:rsidRPr="00DD5915">
              <w:rPr>
                <w:rFonts w:ascii="Arial" w:hAnsi="Arial" w:cs="Arial"/>
                <w:b/>
              </w:rPr>
              <w:t>Total hours</w:t>
            </w:r>
          </w:p>
        </w:tc>
        <w:tc>
          <w:tcPr>
            <w:tcW w:w="1275" w:type="dxa"/>
          </w:tcPr>
          <w:p w:rsidR="000276EF" w:rsidRPr="00DD5915" w:rsidRDefault="000276EF" w:rsidP="00C56BAF">
            <w:pPr>
              <w:spacing w:after="120"/>
              <w:jc w:val="center"/>
              <w:rPr>
                <w:rFonts w:ascii="Arial" w:hAnsi="Arial" w:cs="Arial"/>
                <w:b/>
              </w:rPr>
            </w:pPr>
          </w:p>
        </w:tc>
        <w:tc>
          <w:tcPr>
            <w:tcW w:w="1558" w:type="dxa"/>
          </w:tcPr>
          <w:p w:rsidR="000276EF" w:rsidRPr="00DD5915" w:rsidRDefault="000276EF" w:rsidP="00C56BAF">
            <w:pPr>
              <w:spacing w:after="120"/>
              <w:jc w:val="center"/>
              <w:rPr>
                <w:rFonts w:ascii="Arial" w:hAnsi="Arial" w:cs="Arial"/>
                <w:b/>
              </w:rPr>
            </w:pPr>
          </w:p>
        </w:tc>
        <w:tc>
          <w:tcPr>
            <w:tcW w:w="992" w:type="dxa"/>
          </w:tcPr>
          <w:p w:rsidR="000276EF" w:rsidRPr="00DD5915" w:rsidRDefault="000276EF" w:rsidP="00C56BAF">
            <w:pPr>
              <w:spacing w:after="120"/>
              <w:jc w:val="center"/>
              <w:rPr>
                <w:rFonts w:ascii="Arial" w:hAnsi="Arial" w:cs="Arial"/>
                <w:b/>
              </w:rPr>
            </w:pPr>
          </w:p>
        </w:tc>
        <w:tc>
          <w:tcPr>
            <w:tcW w:w="991" w:type="dxa"/>
          </w:tcPr>
          <w:p w:rsidR="000276EF" w:rsidRPr="00DD5915" w:rsidRDefault="000276EF" w:rsidP="00C56BAF">
            <w:pPr>
              <w:spacing w:after="120"/>
              <w:jc w:val="center"/>
              <w:rPr>
                <w:rFonts w:ascii="Arial" w:hAnsi="Arial" w:cs="Arial"/>
                <w:b/>
              </w:rPr>
            </w:pPr>
            <w:r>
              <w:rPr>
                <w:rFonts w:ascii="Arial" w:hAnsi="Arial" w:cs="Arial"/>
                <w:b/>
              </w:rPr>
              <w:t>150</w:t>
            </w:r>
          </w:p>
        </w:tc>
        <w:tc>
          <w:tcPr>
            <w:tcW w:w="2406" w:type="dxa"/>
          </w:tcPr>
          <w:p w:rsidR="000276EF" w:rsidRPr="00DD5915" w:rsidRDefault="000276EF" w:rsidP="00C56BAF">
            <w:pPr>
              <w:spacing w:after="120"/>
              <w:jc w:val="both"/>
              <w:rPr>
                <w:rFonts w:ascii="Arial" w:hAnsi="Arial" w:cs="Arial"/>
                <w:b/>
              </w:rPr>
            </w:pPr>
          </w:p>
        </w:tc>
      </w:tr>
    </w:tbl>
    <w:p w:rsidR="00B156BB" w:rsidRDefault="00B156BB" w:rsidP="000276EF">
      <w:pPr>
        <w:jc w:val="both"/>
        <w:rPr>
          <w:rFonts w:ascii="Arial" w:hAnsi="Arial" w:cs="Arial"/>
          <w:i/>
          <w:iCs/>
        </w:rPr>
      </w:pPr>
      <w:r w:rsidRPr="004168FE">
        <w:rPr>
          <w:rFonts w:ascii="Arial" w:hAnsi="Arial" w:cs="Arial"/>
          <w:i/>
          <w:iCs/>
        </w:rPr>
        <w:lastRenderedPageBreak/>
        <w:t>Please see section 14. Map o</w:t>
      </w:r>
      <w:r>
        <w:rPr>
          <w:rFonts w:ascii="Arial" w:hAnsi="Arial" w:cs="Arial"/>
          <w:i/>
          <w:iCs/>
        </w:rPr>
        <w:t>f</w:t>
      </w:r>
      <w:r w:rsidRPr="004168FE">
        <w:rPr>
          <w:rFonts w:ascii="Arial" w:hAnsi="Arial" w:cs="Arial"/>
          <w:i/>
          <w:iCs/>
        </w:rPr>
        <w:t xml:space="preserve"> Module Learning Outcomes for more information.</w:t>
      </w:r>
    </w:p>
    <w:p w:rsidR="000276EF" w:rsidRPr="00A833BE" w:rsidRDefault="000276EF" w:rsidP="000276E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276EF" w:rsidRPr="00A833BE" w:rsidRDefault="000276EF" w:rsidP="000276EF">
      <w:pPr>
        <w:jc w:val="both"/>
        <w:rPr>
          <w:rFonts w:ascii="Arial" w:hAnsi="Arial" w:cs="Arial"/>
        </w:rPr>
      </w:pPr>
      <w:r>
        <w:rPr>
          <w:rFonts w:ascii="Arial" w:hAnsi="Arial" w:cs="Arial"/>
          <w:b/>
        </w:rPr>
        <w:t>E-activities, p</w:t>
      </w:r>
      <w:r w:rsidRPr="00A833BE">
        <w:rPr>
          <w:rFonts w:ascii="Arial" w:hAnsi="Arial" w:cs="Arial"/>
          <w:b/>
        </w:rPr>
        <w:t>ractical</w:t>
      </w:r>
      <w:r>
        <w:rPr>
          <w:rFonts w:ascii="Arial" w:hAnsi="Arial" w:cs="Arial"/>
          <w:b/>
        </w:rPr>
        <w:t>s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of Cell Biology to the bioscience workplace </w:t>
      </w:r>
      <w:r w:rsidRPr="00A833BE">
        <w:rPr>
          <w:rFonts w:ascii="Arial" w:hAnsi="Arial" w:cs="Arial"/>
        </w:rPr>
        <w:t>in a variety of industries.</w:t>
      </w:r>
    </w:p>
    <w:p w:rsidR="000276EF" w:rsidRPr="00A833BE" w:rsidRDefault="000276EF" w:rsidP="000276E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276EF" w:rsidRPr="00A833BE" w:rsidRDefault="000276EF" w:rsidP="000276EF">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9A2D37" w:rsidRPr="00302082" w:rsidRDefault="009A2D37" w:rsidP="000276EF">
      <w:pPr>
        <w:spacing w:after="120" w:line="240" w:lineRule="auto"/>
        <w:ind w:left="426" w:right="260"/>
        <w:rPr>
          <w:rFonts w:ascii="Arial" w:hAnsi="Arial" w:cs="Arial"/>
          <w:i/>
          <w:iCs/>
        </w:rPr>
      </w:pPr>
    </w:p>
    <w:p w:rsidR="00E74EF6" w:rsidRPr="0030208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30"/>
        <w:gridCol w:w="2381"/>
      </w:tblGrid>
      <w:tr w:rsidR="00E74EF6" w:rsidRPr="00DD5915" w:rsidTr="00E74EF6">
        <w:tc>
          <w:tcPr>
            <w:tcW w:w="1701" w:type="dxa"/>
            <w:shd w:val="clear" w:color="auto" w:fill="D9D9D9"/>
          </w:tcPr>
          <w:p w:rsidR="00E74EF6" w:rsidRPr="00DD5915" w:rsidRDefault="00E74EF6" w:rsidP="00C56BAF">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730"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Weighting</w:t>
            </w:r>
          </w:p>
        </w:tc>
        <w:tc>
          <w:tcPr>
            <w:tcW w:w="2381"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Outline details</w:t>
            </w:r>
          </w:p>
        </w:tc>
      </w:tr>
      <w:tr w:rsidR="00E74EF6" w:rsidRPr="00DD5915" w:rsidTr="00E74EF6">
        <w:tc>
          <w:tcPr>
            <w:tcW w:w="1701" w:type="dxa"/>
          </w:tcPr>
          <w:p w:rsidR="00E74EF6" w:rsidRPr="00DD5915" w:rsidRDefault="00E74EF6" w:rsidP="00C56BAF">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E74EF6" w:rsidRPr="00490CD7" w:rsidRDefault="007E6601" w:rsidP="00C56BAF">
            <w:pPr>
              <w:spacing w:after="120"/>
              <w:jc w:val="both"/>
              <w:rPr>
                <w:rFonts w:ascii="Arial" w:hAnsi="Arial" w:cs="Arial"/>
                <w:lang w:val="pt-PT"/>
              </w:rPr>
            </w:pPr>
            <w:r>
              <w:rPr>
                <w:rFonts w:ascii="Arial" w:hAnsi="Arial" w:cs="Arial"/>
                <w:lang w:val="pt-PT"/>
              </w:rPr>
              <w:t xml:space="preserve">A1-4; B1-3; C1-3 </w:t>
            </w:r>
          </w:p>
        </w:tc>
        <w:tc>
          <w:tcPr>
            <w:tcW w:w="1730" w:type="dxa"/>
          </w:tcPr>
          <w:p w:rsidR="00E74EF6" w:rsidRPr="00DD5915" w:rsidRDefault="00E74EF6" w:rsidP="00C56BAF">
            <w:pPr>
              <w:tabs>
                <w:tab w:val="left" w:pos="426"/>
              </w:tabs>
              <w:spacing w:after="120"/>
              <w:jc w:val="center"/>
              <w:rPr>
                <w:rFonts w:ascii="Arial" w:hAnsi="Arial" w:cs="Arial"/>
              </w:rPr>
            </w:pPr>
            <w:r>
              <w:rPr>
                <w:rFonts w:ascii="Arial" w:hAnsi="Arial" w:cs="Arial"/>
              </w:rPr>
              <w:t>30%</w:t>
            </w:r>
          </w:p>
        </w:tc>
        <w:tc>
          <w:tcPr>
            <w:tcW w:w="2381" w:type="dxa"/>
          </w:tcPr>
          <w:p w:rsidR="00E74EF6" w:rsidRPr="00DD5915" w:rsidRDefault="00E74EF6" w:rsidP="00C56BAF">
            <w:pPr>
              <w:tabs>
                <w:tab w:val="left" w:pos="426"/>
              </w:tabs>
              <w:spacing w:after="120"/>
              <w:jc w:val="both"/>
              <w:rPr>
                <w:rFonts w:ascii="Arial" w:hAnsi="Arial" w:cs="Arial"/>
              </w:rPr>
            </w:pPr>
            <w:r>
              <w:rPr>
                <w:rFonts w:ascii="Arial" w:hAnsi="Arial" w:cs="Arial"/>
              </w:rPr>
              <w:t>Reflective report / case study / lab. report *</w:t>
            </w:r>
          </w:p>
        </w:tc>
      </w:tr>
      <w:tr w:rsidR="00E74EF6" w:rsidRPr="00DD5915" w:rsidTr="00E74EF6">
        <w:tc>
          <w:tcPr>
            <w:tcW w:w="1701" w:type="dxa"/>
          </w:tcPr>
          <w:p w:rsidR="00E74EF6" w:rsidRPr="00DD5915" w:rsidRDefault="00E74EF6" w:rsidP="00C56BAF">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E74EF6" w:rsidRPr="00DD5915" w:rsidRDefault="002E54C0" w:rsidP="00C56BAF">
            <w:pPr>
              <w:spacing w:after="120"/>
              <w:jc w:val="both"/>
              <w:rPr>
                <w:rFonts w:ascii="Arial" w:hAnsi="Arial" w:cs="Arial"/>
              </w:rPr>
            </w:pPr>
            <w:r w:rsidRPr="002E54C0">
              <w:rPr>
                <w:rFonts w:ascii="Arial" w:hAnsi="Arial" w:cs="Arial"/>
                <w:lang w:val="pt-PT"/>
              </w:rPr>
              <w:t>A1-11; B1-3; C1-6</w:t>
            </w:r>
          </w:p>
        </w:tc>
        <w:tc>
          <w:tcPr>
            <w:tcW w:w="1730" w:type="dxa"/>
          </w:tcPr>
          <w:p w:rsidR="00E74EF6" w:rsidRPr="00DD5915" w:rsidRDefault="00E74EF6" w:rsidP="00C56BAF">
            <w:pPr>
              <w:tabs>
                <w:tab w:val="left" w:pos="426"/>
              </w:tabs>
              <w:spacing w:after="120"/>
              <w:jc w:val="center"/>
              <w:rPr>
                <w:rFonts w:ascii="Arial" w:hAnsi="Arial" w:cs="Arial"/>
              </w:rPr>
            </w:pPr>
            <w:r>
              <w:rPr>
                <w:rFonts w:ascii="Arial" w:hAnsi="Arial" w:cs="Arial"/>
              </w:rPr>
              <w:t>20%</w:t>
            </w:r>
          </w:p>
        </w:tc>
        <w:tc>
          <w:tcPr>
            <w:tcW w:w="2381" w:type="dxa"/>
          </w:tcPr>
          <w:p w:rsidR="00E74EF6" w:rsidRDefault="00E74EF6" w:rsidP="00C56BAF">
            <w:pPr>
              <w:tabs>
                <w:tab w:val="left" w:pos="426"/>
              </w:tabs>
              <w:spacing w:after="120"/>
              <w:jc w:val="both"/>
              <w:rPr>
                <w:rFonts w:ascii="Arial" w:hAnsi="Arial" w:cs="Arial"/>
              </w:rPr>
            </w:pPr>
            <w:r>
              <w:rPr>
                <w:rFonts w:ascii="Arial" w:hAnsi="Arial" w:cs="Arial"/>
              </w:rPr>
              <w:t>Based on assessment of myFolio entries.</w:t>
            </w:r>
          </w:p>
        </w:tc>
      </w:tr>
      <w:tr w:rsidR="00E74EF6" w:rsidRPr="00DD5915" w:rsidTr="00E74EF6">
        <w:tc>
          <w:tcPr>
            <w:tcW w:w="1701" w:type="dxa"/>
          </w:tcPr>
          <w:p w:rsidR="00E74EF6" w:rsidRPr="00DD5915" w:rsidRDefault="00E74EF6" w:rsidP="00C56BAF">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E74EF6" w:rsidRPr="00DD5915" w:rsidRDefault="00E74EF6" w:rsidP="00C56BAF">
            <w:pPr>
              <w:spacing w:after="120"/>
              <w:jc w:val="both"/>
              <w:rPr>
                <w:rFonts w:ascii="Arial" w:hAnsi="Arial" w:cs="Arial"/>
              </w:rPr>
            </w:pPr>
            <w:r>
              <w:rPr>
                <w:rFonts w:ascii="Arial" w:hAnsi="Arial" w:cs="Arial"/>
              </w:rPr>
              <w:t>All subject specific learning outcomes (SSLOs)</w:t>
            </w:r>
          </w:p>
        </w:tc>
        <w:tc>
          <w:tcPr>
            <w:tcW w:w="1730" w:type="dxa"/>
          </w:tcPr>
          <w:p w:rsidR="00E74EF6" w:rsidRPr="00DD5915" w:rsidRDefault="00E74EF6" w:rsidP="00C56BAF">
            <w:pPr>
              <w:tabs>
                <w:tab w:val="left" w:pos="426"/>
              </w:tabs>
              <w:spacing w:after="120"/>
              <w:jc w:val="center"/>
              <w:rPr>
                <w:rFonts w:ascii="Arial" w:hAnsi="Arial" w:cs="Arial"/>
              </w:rPr>
            </w:pPr>
            <w:r>
              <w:rPr>
                <w:rFonts w:ascii="Arial" w:hAnsi="Arial" w:cs="Arial"/>
              </w:rPr>
              <w:t>20%</w:t>
            </w:r>
          </w:p>
        </w:tc>
        <w:tc>
          <w:tcPr>
            <w:tcW w:w="2381" w:type="dxa"/>
          </w:tcPr>
          <w:p w:rsidR="00E74EF6" w:rsidRPr="00DD5915" w:rsidRDefault="00E74EF6" w:rsidP="00C56BAF">
            <w:pPr>
              <w:tabs>
                <w:tab w:val="left" w:pos="426"/>
              </w:tabs>
              <w:spacing w:after="120"/>
              <w:rPr>
                <w:rFonts w:ascii="Arial" w:hAnsi="Arial" w:cs="Arial"/>
              </w:rPr>
            </w:pPr>
            <w:r>
              <w:rPr>
                <w:rFonts w:ascii="Arial" w:hAnsi="Arial" w:cs="Arial"/>
              </w:rPr>
              <w:t>40 minute MCQ assessment</w:t>
            </w:r>
          </w:p>
        </w:tc>
      </w:tr>
      <w:tr w:rsidR="00E74EF6" w:rsidRPr="00DD5915" w:rsidTr="00E74EF6">
        <w:tc>
          <w:tcPr>
            <w:tcW w:w="1701" w:type="dxa"/>
          </w:tcPr>
          <w:p w:rsidR="00E74EF6" w:rsidRPr="00DD5915" w:rsidRDefault="00E74EF6" w:rsidP="00C56BAF">
            <w:pPr>
              <w:tabs>
                <w:tab w:val="left" w:pos="426"/>
              </w:tabs>
              <w:spacing w:after="120"/>
              <w:jc w:val="both"/>
              <w:rPr>
                <w:rFonts w:ascii="Arial" w:hAnsi="Arial" w:cs="Arial"/>
              </w:rPr>
            </w:pPr>
            <w:r w:rsidRPr="00DD5915">
              <w:rPr>
                <w:rFonts w:ascii="Arial" w:hAnsi="Arial" w:cs="Arial"/>
              </w:rPr>
              <w:t>Examination</w:t>
            </w:r>
          </w:p>
        </w:tc>
        <w:tc>
          <w:tcPr>
            <w:tcW w:w="2977" w:type="dxa"/>
          </w:tcPr>
          <w:p w:rsidR="00E74EF6" w:rsidRPr="00DD5915" w:rsidRDefault="00E74EF6" w:rsidP="00C56BAF">
            <w:pPr>
              <w:tabs>
                <w:tab w:val="left" w:pos="426"/>
              </w:tabs>
              <w:spacing w:after="120"/>
              <w:jc w:val="both"/>
              <w:rPr>
                <w:rFonts w:ascii="Arial" w:hAnsi="Arial" w:cs="Arial"/>
              </w:rPr>
            </w:pPr>
            <w:r>
              <w:rPr>
                <w:rFonts w:ascii="Arial" w:hAnsi="Arial" w:cs="Arial"/>
              </w:rPr>
              <w:t>All subject specific learning outcomes (SSLOs)</w:t>
            </w:r>
          </w:p>
        </w:tc>
        <w:tc>
          <w:tcPr>
            <w:tcW w:w="1730" w:type="dxa"/>
          </w:tcPr>
          <w:p w:rsidR="00E74EF6" w:rsidRPr="00DD5915" w:rsidRDefault="00E74EF6" w:rsidP="00C56BAF">
            <w:pPr>
              <w:tabs>
                <w:tab w:val="left" w:pos="426"/>
              </w:tabs>
              <w:spacing w:after="120"/>
              <w:jc w:val="center"/>
              <w:rPr>
                <w:rFonts w:ascii="Arial" w:hAnsi="Arial" w:cs="Arial"/>
              </w:rPr>
            </w:pPr>
            <w:r>
              <w:rPr>
                <w:rFonts w:ascii="Arial" w:hAnsi="Arial" w:cs="Arial"/>
              </w:rPr>
              <w:t>30%</w:t>
            </w:r>
          </w:p>
        </w:tc>
        <w:tc>
          <w:tcPr>
            <w:tcW w:w="2381" w:type="dxa"/>
          </w:tcPr>
          <w:p w:rsidR="00E74EF6" w:rsidRPr="00DD5915" w:rsidRDefault="00E74EF6" w:rsidP="00C56BAF">
            <w:pPr>
              <w:tabs>
                <w:tab w:val="left" w:pos="426"/>
              </w:tabs>
              <w:spacing w:after="120"/>
              <w:rPr>
                <w:rFonts w:ascii="Arial" w:hAnsi="Arial" w:cs="Arial"/>
              </w:rPr>
            </w:pPr>
            <w:r>
              <w:rPr>
                <w:rFonts w:ascii="Arial" w:hAnsi="Arial" w:cs="Arial"/>
              </w:rPr>
              <w:t>1 hour written examination</w:t>
            </w:r>
          </w:p>
        </w:tc>
      </w:tr>
    </w:tbl>
    <w:p w:rsidR="000276EF" w:rsidRDefault="00B156BB" w:rsidP="00E74EF6">
      <w:pPr>
        <w:spacing w:after="120" w:line="240" w:lineRule="auto"/>
        <w:ind w:right="260"/>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B156BB" w:rsidRDefault="00B156BB" w:rsidP="00E74EF6">
      <w:pPr>
        <w:spacing w:after="120" w:line="240" w:lineRule="auto"/>
        <w:ind w:right="260"/>
        <w:rPr>
          <w:rFonts w:ascii="Arial" w:hAnsi="Arial" w:cs="Arial"/>
          <w:b/>
          <w:i/>
          <w:iCs/>
        </w:rPr>
      </w:pPr>
    </w:p>
    <w:p w:rsidR="00E74EF6" w:rsidRPr="00E74EF6" w:rsidRDefault="00E74EF6" w:rsidP="00E74EF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(ie. reflection related to practical</w:t>
      </w:r>
      <w:r>
        <w:rPr>
          <w:rFonts w:ascii="Arial" w:hAnsi="Arial" w:cs="Arial"/>
          <w:b/>
        </w:rPr>
        <w:t>/work</w:t>
      </w:r>
      <w:r w:rsidRPr="002B7959">
        <w:rPr>
          <w:rFonts w:ascii="Arial" w:hAnsi="Arial" w:cs="Arial"/>
          <w:b/>
        </w:rPr>
        <w:t xml:space="preserve"> experience) and ‘theory’ (ie. examination), but that neither should enable the student to obtain a pass grade inde</w:t>
      </w:r>
      <w:r>
        <w:rPr>
          <w:rFonts w:ascii="Arial" w:hAnsi="Arial" w:cs="Arial"/>
          <w:b/>
        </w:rPr>
        <w:t xml:space="preserve">pendently and in its entirety. </w:t>
      </w:r>
    </w:p>
    <w:p w:rsidR="00C81715" w:rsidRDefault="00C81715">
      <w:pPr>
        <w:rPr>
          <w:rFonts w:ascii="Arial" w:hAnsi="Arial" w:cs="Arial"/>
          <w:b/>
          <w:i/>
          <w:iCs/>
        </w:rPr>
      </w:pPr>
      <w:r>
        <w:rPr>
          <w:rFonts w:ascii="Arial" w:hAnsi="Arial" w:cs="Arial"/>
          <w:b/>
          <w:i/>
          <w:iCs/>
        </w:rPr>
        <w:br w:type="page"/>
      </w: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lastRenderedPageBreak/>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8789"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709"/>
      </w:tblGrid>
      <w:tr w:rsidR="002E54C0" w:rsidRPr="00302082" w:rsidTr="002E54C0">
        <w:tc>
          <w:tcPr>
            <w:tcW w:w="1730" w:type="dxa"/>
            <w:shd w:val="clear" w:color="auto" w:fill="D9D9D9" w:themeFill="background1" w:themeFillShade="D9"/>
          </w:tcPr>
          <w:p w:rsidR="002E54C0" w:rsidRPr="00302082" w:rsidRDefault="002E54C0" w:rsidP="00302082">
            <w:pPr>
              <w:spacing w:after="120"/>
              <w:ind w:left="33"/>
              <w:rPr>
                <w:rFonts w:ascii="Arial" w:hAnsi="Arial" w:cs="Arial"/>
                <w:b/>
              </w:rPr>
            </w:pPr>
            <w:r w:rsidRPr="00302082">
              <w:rPr>
                <w:rFonts w:ascii="Arial" w:hAnsi="Arial" w:cs="Arial"/>
                <w:b/>
              </w:rPr>
              <w:t>Module learning outcome</w:t>
            </w:r>
          </w:p>
        </w:tc>
        <w:tc>
          <w:tcPr>
            <w:tcW w:w="1247" w:type="dxa"/>
          </w:tcPr>
          <w:p w:rsidR="002E54C0" w:rsidRPr="00302082" w:rsidRDefault="002E54C0" w:rsidP="00302082">
            <w:pPr>
              <w:spacing w:after="120"/>
              <w:rPr>
                <w:rFonts w:ascii="Arial" w:hAnsi="Arial" w:cs="Arial"/>
                <w:i/>
              </w:rPr>
            </w:pPr>
          </w:p>
        </w:tc>
        <w:tc>
          <w:tcPr>
            <w:tcW w:w="567" w:type="dxa"/>
          </w:tcPr>
          <w:p w:rsidR="002E54C0" w:rsidRPr="00302082" w:rsidRDefault="002E54C0" w:rsidP="00302082">
            <w:pPr>
              <w:spacing w:after="120"/>
              <w:rPr>
                <w:rFonts w:ascii="Arial" w:hAnsi="Arial" w:cs="Arial"/>
                <w:i/>
              </w:rPr>
            </w:pPr>
            <w:r w:rsidRPr="00302082">
              <w:rPr>
                <w:rFonts w:ascii="Arial" w:hAnsi="Arial" w:cs="Arial"/>
                <w:i/>
              </w:rPr>
              <w:t>8.1</w:t>
            </w:r>
          </w:p>
        </w:tc>
        <w:tc>
          <w:tcPr>
            <w:tcW w:w="567" w:type="dxa"/>
          </w:tcPr>
          <w:p w:rsidR="002E54C0" w:rsidRPr="00302082" w:rsidRDefault="002E54C0" w:rsidP="00302082">
            <w:pPr>
              <w:spacing w:after="120"/>
              <w:rPr>
                <w:rFonts w:ascii="Arial" w:hAnsi="Arial" w:cs="Arial"/>
                <w:i/>
              </w:rPr>
            </w:pPr>
            <w:r w:rsidRPr="00302082">
              <w:rPr>
                <w:rFonts w:ascii="Arial" w:hAnsi="Arial" w:cs="Arial"/>
                <w:i/>
              </w:rPr>
              <w:t>8.2</w:t>
            </w:r>
          </w:p>
        </w:tc>
        <w:tc>
          <w:tcPr>
            <w:tcW w:w="567" w:type="dxa"/>
          </w:tcPr>
          <w:p w:rsidR="002E54C0" w:rsidRPr="00302082" w:rsidRDefault="002E54C0" w:rsidP="00302082">
            <w:pPr>
              <w:spacing w:after="120"/>
              <w:rPr>
                <w:rFonts w:ascii="Arial" w:hAnsi="Arial" w:cs="Arial"/>
                <w:i/>
              </w:rPr>
            </w:pPr>
            <w:r w:rsidRPr="00302082">
              <w:rPr>
                <w:rFonts w:ascii="Arial" w:hAnsi="Arial" w:cs="Arial"/>
                <w:i/>
              </w:rPr>
              <w:t>8.3</w:t>
            </w:r>
          </w:p>
        </w:tc>
        <w:tc>
          <w:tcPr>
            <w:tcW w:w="567" w:type="dxa"/>
          </w:tcPr>
          <w:p w:rsidR="002E54C0" w:rsidRPr="00302082" w:rsidRDefault="002E54C0" w:rsidP="00302082">
            <w:pPr>
              <w:spacing w:after="120"/>
              <w:rPr>
                <w:rFonts w:ascii="Arial" w:hAnsi="Arial" w:cs="Arial"/>
                <w:i/>
              </w:rPr>
            </w:pPr>
            <w:r w:rsidRPr="00302082">
              <w:rPr>
                <w:rFonts w:ascii="Arial" w:hAnsi="Arial" w:cs="Arial"/>
                <w:i/>
              </w:rPr>
              <w:t>8.4</w:t>
            </w:r>
          </w:p>
        </w:tc>
        <w:tc>
          <w:tcPr>
            <w:tcW w:w="567" w:type="dxa"/>
          </w:tcPr>
          <w:p w:rsidR="002E54C0" w:rsidRPr="00302082" w:rsidRDefault="002E54C0" w:rsidP="00302082">
            <w:pPr>
              <w:spacing w:after="120"/>
              <w:rPr>
                <w:rFonts w:ascii="Arial" w:hAnsi="Arial" w:cs="Arial"/>
                <w:i/>
              </w:rPr>
            </w:pPr>
            <w:r w:rsidRPr="00302082">
              <w:rPr>
                <w:rFonts w:ascii="Arial" w:hAnsi="Arial" w:cs="Arial"/>
                <w:i/>
              </w:rPr>
              <w:t>8.5</w:t>
            </w:r>
          </w:p>
        </w:tc>
        <w:tc>
          <w:tcPr>
            <w:tcW w:w="567" w:type="dxa"/>
          </w:tcPr>
          <w:p w:rsidR="002E54C0" w:rsidRPr="00302082" w:rsidRDefault="002E54C0" w:rsidP="00302082">
            <w:pPr>
              <w:spacing w:after="120"/>
              <w:rPr>
                <w:rFonts w:ascii="Arial" w:hAnsi="Arial" w:cs="Arial"/>
                <w:i/>
              </w:rPr>
            </w:pPr>
            <w:r w:rsidRPr="00302082">
              <w:rPr>
                <w:rFonts w:ascii="Arial" w:hAnsi="Arial" w:cs="Arial"/>
                <w:i/>
              </w:rPr>
              <w:t>8.6</w:t>
            </w:r>
          </w:p>
        </w:tc>
        <w:tc>
          <w:tcPr>
            <w:tcW w:w="567" w:type="dxa"/>
          </w:tcPr>
          <w:p w:rsidR="002E54C0" w:rsidRPr="00302082" w:rsidRDefault="002E54C0" w:rsidP="003C5F10">
            <w:pPr>
              <w:spacing w:after="120"/>
              <w:rPr>
                <w:rFonts w:ascii="Arial" w:hAnsi="Arial" w:cs="Arial"/>
                <w:i/>
              </w:rPr>
            </w:pPr>
            <w:r w:rsidRPr="00302082">
              <w:rPr>
                <w:rFonts w:ascii="Arial" w:hAnsi="Arial" w:cs="Arial"/>
                <w:i/>
              </w:rPr>
              <w:t>9.1</w:t>
            </w:r>
          </w:p>
        </w:tc>
        <w:tc>
          <w:tcPr>
            <w:tcW w:w="567" w:type="dxa"/>
          </w:tcPr>
          <w:p w:rsidR="002E54C0" w:rsidRPr="00302082" w:rsidRDefault="002E54C0" w:rsidP="003C5F10">
            <w:pPr>
              <w:spacing w:after="120"/>
              <w:rPr>
                <w:rFonts w:ascii="Arial" w:hAnsi="Arial" w:cs="Arial"/>
                <w:i/>
              </w:rPr>
            </w:pPr>
            <w:r w:rsidRPr="00302082">
              <w:rPr>
                <w:rFonts w:ascii="Arial" w:hAnsi="Arial" w:cs="Arial"/>
                <w:i/>
              </w:rPr>
              <w:t>9.2</w:t>
            </w:r>
          </w:p>
        </w:tc>
        <w:tc>
          <w:tcPr>
            <w:tcW w:w="567" w:type="dxa"/>
          </w:tcPr>
          <w:p w:rsidR="002E54C0" w:rsidRPr="00302082" w:rsidRDefault="002E54C0" w:rsidP="003C5F10">
            <w:pPr>
              <w:spacing w:after="120"/>
              <w:rPr>
                <w:rFonts w:ascii="Arial" w:hAnsi="Arial" w:cs="Arial"/>
                <w:i/>
              </w:rPr>
            </w:pPr>
            <w:r w:rsidRPr="00302082">
              <w:rPr>
                <w:rFonts w:ascii="Arial" w:hAnsi="Arial" w:cs="Arial"/>
                <w:i/>
              </w:rPr>
              <w:t>9.3</w:t>
            </w:r>
          </w:p>
        </w:tc>
        <w:tc>
          <w:tcPr>
            <w:tcW w:w="709" w:type="dxa"/>
          </w:tcPr>
          <w:p w:rsidR="002E54C0" w:rsidRPr="00302082" w:rsidRDefault="002E54C0" w:rsidP="003C5F10">
            <w:pPr>
              <w:spacing w:after="120"/>
              <w:rPr>
                <w:rFonts w:ascii="Arial" w:hAnsi="Arial" w:cs="Arial"/>
                <w:i/>
              </w:rPr>
            </w:pPr>
            <w:r w:rsidRPr="00302082">
              <w:rPr>
                <w:rFonts w:ascii="Arial" w:hAnsi="Arial" w:cs="Arial"/>
                <w:i/>
              </w:rPr>
              <w:t>9.4</w:t>
            </w:r>
          </w:p>
        </w:tc>
      </w:tr>
      <w:tr w:rsidR="002E54C0" w:rsidRPr="00302082" w:rsidTr="002E54C0">
        <w:tc>
          <w:tcPr>
            <w:tcW w:w="1730" w:type="dxa"/>
            <w:shd w:val="clear" w:color="auto" w:fill="D9D9D9" w:themeFill="background1" w:themeFillShade="D9"/>
          </w:tcPr>
          <w:p w:rsidR="002E54C0" w:rsidRPr="00302082" w:rsidRDefault="002E54C0"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2E54C0" w:rsidRPr="00302082" w:rsidRDefault="002E54C0"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709" w:type="dxa"/>
          </w:tcPr>
          <w:p w:rsidR="002E54C0" w:rsidRPr="00302082" w:rsidRDefault="002E54C0" w:rsidP="00302082">
            <w:pPr>
              <w:spacing w:after="120"/>
              <w:rPr>
                <w:rFonts w:ascii="Arial" w:hAnsi="Arial" w:cs="Arial"/>
                <w:b/>
              </w:rPr>
            </w:pPr>
          </w:p>
        </w:tc>
      </w:tr>
      <w:tr w:rsidR="002E54C0" w:rsidRPr="00302082" w:rsidTr="002E54C0">
        <w:tc>
          <w:tcPr>
            <w:tcW w:w="1730" w:type="dxa"/>
          </w:tcPr>
          <w:p w:rsidR="002E54C0" w:rsidRPr="00DD5915" w:rsidRDefault="002E54C0" w:rsidP="00E74EF6">
            <w:pPr>
              <w:spacing w:after="120"/>
              <w:jc w:val="both"/>
              <w:rPr>
                <w:rFonts w:ascii="Arial" w:hAnsi="Arial" w:cs="Arial"/>
              </w:rPr>
            </w:pPr>
            <w:r>
              <w:rPr>
                <w:rFonts w:ascii="Arial" w:hAnsi="Arial" w:cs="Arial"/>
              </w:rPr>
              <w:t>Teaching</w:t>
            </w:r>
          </w:p>
        </w:tc>
        <w:tc>
          <w:tcPr>
            <w:tcW w:w="1247" w:type="dxa"/>
          </w:tcPr>
          <w:p w:rsidR="002E54C0" w:rsidRPr="00302082" w:rsidRDefault="002E54C0" w:rsidP="00E74EF6">
            <w:pPr>
              <w:spacing w:after="120"/>
              <w:rPr>
                <w:rFonts w:ascii="Arial" w:hAnsi="Arial" w:cs="Arial"/>
                <w:i/>
              </w:rPr>
            </w:pPr>
            <w:r>
              <w:rPr>
                <w:rFonts w:ascii="Arial" w:hAnsi="Arial" w:cs="Arial"/>
                <w:i/>
              </w:rPr>
              <w:t>75</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p>
        </w:tc>
        <w:tc>
          <w:tcPr>
            <w:tcW w:w="567" w:type="dxa"/>
          </w:tcPr>
          <w:p w:rsidR="002E54C0" w:rsidRPr="00302082" w:rsidRDefault="002E54C0" w:rsidP="00E74EF6">
            <w:pPr>
              <w:spacing w:after="120"/>
              <w:rPr>
                <w:rFonts w:ascii="Arial" w:hAnsi="Arial" w:cs="Arial"/>
                <w:b/>
              </w:rPr>
            </w:pPr>
          </w:p>
        </w:tc>
        <w:tc>
          <w:tcPr>
            <w:tcW w:w="567" w:type="dxa"/>
          </w:tcPr>
          <w:p w:rsidR="002E54C0" w:rsidRPr="00302082" w:rsidRDefault="002E54C0" w:rsidP="00E74EF6">
            <w:pPr>
              <w:spacing w:after="120"/>
              <w:rPr>
                <w:rFonts w:ascii="Arial" w:hAnsi="Arial" w:cs="Arial"/>
                <w:b/>
              </w:rPr>
            </w:pPr>
          </w:p>
        </w:tc>
        <w:tc>
          <w:tcPr>
            <w:tcW w:w="709" w:type="dxa"/>
          </w:tcPr>
          <w:p w:rsidR="002E54C0" w:rsidRPr="00302082" w:rsidRDefault="002E54C0" w:rsidP="00E74EF6">
            <w:pPr>
              <w:spacing w:after="120"/>
              <w:rPr>
                <w:rFonts w:ascii="Arial" w:hAnsi="Arial" w:cs="Arial"/>
                <w:b/>
              </w:rPr>
            </w:pPr>
          </w:p>
        </w:tc>
      </w:tr>
      <w:tr w:rsidR="002E54C0" w:rsidRPr="00302082" w:rsidTr="002E54C0">
        <w:tc>
          <w:tcPr>
            <w:tcW w:w="1730" w:type="dxa"/>
          </w:tcPr>
          <w:p w:rsidR="002E54C0" w:rsidRPr="00DD5915" w:rsidRDefault="002E54C0" w:rsidP="00E74EF6">
            <w:pPr>
              <w:spacing w:after="120"/>
              <w:jc w:val="both"/>
              <w:rPr>
                <w:rFonts w:ascii="Arial" w:hAnsi="Arial" w:cs="Arial"/>
              </w:rPr>
            </w:pPr>
            <w:r w:rsidRPr="00DD5915">
              <w:rPr>
                <w:rFonts w:ascii="Arial" w:hAnsi="Arial" w:cs="Arial"/>
              </w:rPr>
              <w:t>Private study</w:t>
            </w:r>
          </w:p>
        </w:tc>
        <w:tc>
          <w:tcPr>
            <w:tcW w:w="1247" w:type="dxa"/>
          </w:tcPr>
          <w:p w:rsidR="002E54C0" w:rsidRPr="00302082" w:rsidRDefault="002E54C0" w:rsidP="00E74EF6">
            <w:pPr>
              <w:spacing w:after="120"/>
              <w:rPr>
                <w:rFonts w:ascii="Arial" w:hAnsi="Arial" w:cs="Arial"/>
                <w:i/>
              </w:rPr>
            </w:pPr>
            <w:r>
              <w:rPr>
                <w:rFonts w:ascii="Arial" w:hAnsi="Arial" w:cs="Arial"/>
                <w:i/>
              </w:rPr>
              <w:t>30</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E74EF6">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709" w:type="dxa"/>
          </w:tcPr>
          <w:p w:rsidR="002E54C0" w:rsidRPr="00302082" w:rsidRDefault="002E54C0" w:rsidP="003C5F10">
            <w:pPr>
              <w:spacing w:after="120"/>
              <w:rPr>
                <w:rFonts w:ascii="Arial" w:hAnsi="Arial" w:cs="Arial"/>
                <w:b/>
              </w:rPr>
            </w:pPr>
            <w:r>
              <w:rPr>
                <w:rFonts w:ascii="Arial" w:hAnsi="Arial" w:cs="Arial"/>
                <w:b/>
              </w:rPr>
              <w:t>X</w:t>
            </w:r>
          </w:p>
        </w:tc>
      </w:tr>
      <w:tr w:rsidR="002E54C0" w:rsidRPr="00302082" w:rsidTr="002E54C0">
        <w:tc>
          <w:tcPr>
            <w:tcW w:w="1730" w:type="dxa"/>
          </w:tcPr>
          <w:p w:rsidR="002E54C0" w:rsidRPr="00DD5915" w:rsidRDefault="002E54C0" w:rsidP="00E74EF6">
            <w:pPr>
              <w:spacing w:after="120"/>
              <w:jc w:val="both"/>
              <w:rPr>
                <w:rFonts w:ascii="Arial" w:hAnsi="Arial" w:cs="Arial"/>
              </w:rPr>
            </w:pPr>
            <w:r>
              <w:rPr>
                <w:rFonts w:ascii="Arial" w:hAnsi="Arial" w:cs="Arial"/>
              </w:rPr>
              <w:t>Work-based experience</w:t>
            </w:r>
          </w:p>
        </w:tc>
        <w:tc>
          <w:tcPr>
            <w:tcW w:w="1247" w:type="dxa"/>
          </w:tcPr>
          <w:p w:rsidR="002E54C0" w:rsidRPr="00302082" w:rsidRDefault="002E54C0" w:rsidP="00E74EF6">
            <w:pPr>
              <w:spacing w:after="120"/>
              <w:rPr>
                <w:rFonts w:ascii="Arial" w:hAnsi="Arial" w:cs="Arial"/>
                <w:i/>
              </w:rPr>
            </w:pPr>
            <w:r>
              <w:rPr>
                <w:rFonts w:ascii="Arial" w:hAnsi="Arial" w:cs="Arial"/>
                <w:i/>
              </w:rPr>
              <w:t>40</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709" w:type="dxa"/>
          </w:tcPr>
          <w:p w:rsidR="002E54C0" w:rsidRPr="00302082" w:rsidRDefault="002E54C0" w:rsidP="003C5F10">
            <w:pPr>
              <w:spacing w:after="120"/>
              <w:rPr>
                <w:rFonts w:ascii="Arial" w:hAnsi="Arial" w:cs="Arial"/>
                <w:b/>
              </w:rPr>
            </w:pPr>
            <w:r>
              <w:rPr>
                <w:rFonts w:ascii="Arial" w:hAnsi="Arial" w:cs="Arial"/>
                <w:b/>
              </w:rPr>
              <w:t>X</w:t>
            </w:r>
          </w:p>
        </w:tc>
      </w:tr>
      <w:tr w:rsidR="002E54C0" w:rsidRPr="00302082" w:rsidTr="002E54C0">
        <w:tc>
          <w:tcPr>
            <w:tcW w:w="1730" w:type="dxa"/>
          </w:tcPr>
          <w:p w:rsidR="002E54C0" w:rsidRPr="00302082" w:rsidRDefault="002E54C0" w:rsidP="00302082">
            <w:pPr>
              <w:spacing w:after="120"/>
              <w:rPr>
                <w:rFonts w:ascii="Arial" w:hAnsi="Arial" w:cs="Arial"/>
                <w:i/>
              </w:rPr>
            </w:pPr>
          </w:p>
        </w:tc>
        <w:tc>
          <w:tcPr>
            <w:tcW w:w="1247" w:type="dxa"/>
          </w:tcPr>
          <w:p w:rsidR="002E54C0" w:rsidRPr="00302082" w:rsidRDefault="002E54C0" w:rsidP="00302082">
            <w:pPr>
              <w:spacing w:after="120"/>
              <w:rPr>
                <w:rFonts w:ascii="Arial" w:hAnsi="Arial" w:cs="Arial"/>
                <w:i/>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709" w:type="dxa"/>
          </w:tcPr>
          <w:p w:rsidR="002E54C0" w:rsidRPr="00302082" w:rsidRDefault="002E54C0" w:rsidP="00302082">
            <w:pPr>
              <w:spacing w:after="120"/>
              <w:rPr>
                <w:rFonts w:ascii="Arial" w:hAnsi="Arial" w:cs="Arial"/>
                <w:b/>
              </w:rPr>
            </w:pPr>
          </w:p>
        </w:tc>
      </w:tr>
      <w:tr w:rsidR="002E54C0" w:rsidRPr="00302082" w:rsidTr="002E54C0">
        <w:tc>
          <w:tcPr>
            <w:tcW w:w="1730" w:type="dxa"/>
            <w:shd w:val="clear" w:color="auto" w:fill="D9D9D9" w:themeFill="background1" w:themeFillShade="D9"/>
          </w:tcPr>
          <w:p w:rsidR="002E54C0" w:rsidRPr="00302082" w:rsidRDefault="002E54C0" w:rsidP="00302082">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567" w:type="dxa"/>
          </w:tcPr>
          <w:p w:rsidR="002E54C0" w:rsidRPr="00302082" w:rsidRDefault="002E54C0" w:rsidP="00302082">
            <w:pPr>
              <w:spacing w:after="120"/>
              <w:rPr>
                <w:rFonts w:ascii="Arial" w:hAnsi="Arial" w:cs="Arial"/>
                <w:b/>
              </w:rPr>
            </w:pPr>
          </w:p>
        </w:tc>
        <w:tc>
          <w:tcPr>
            <w:tcW w:w="709" w:type="dxa"/>
          </w:tcPr>
          <w:p w:rsidR="002E54C0" w:rsidRPr="00302082" w:rsidRDefault="002E54C0" w:rsidP="00302082">
            <w:pPr>
              <w:spacing w:after="120"/>
              <w:rPr>
                <w:rFonts w:ascii="Arial" w:hAnsi="Arial" w:cs="Arial"/>
                <w:b/>
              </w:rPr>
            </w:pPr>
          </w:p>
        </w:tc>
      </w:tr>
      <w:tr w:rsidR="002E54C0" w:rsidRPr="00302082" w:rsidTr="002E54C0">
        <w:tc>
          <w:tcPr>
            <w:tcW w:w="1730" w:type="dxa"/>
          </w:tcPr>
          <w:p w:rsidR="002E54C0" w:rsidRDefault="002E54C0" w:rsidP="00E74EF6">
            <w:r w:rsidRPr="00D37D68">
              <w:rPr>
                <w:rFonts w:ascii="Arial" w:hAnsi="Arial" w:cs="Arial"/>
              </w:rPr>
              <w:t>Formal assessment</w:t>
            </w:r>
          </w:p>
        </w:tc>
        <w:tc>
          <w:tcPr>
            <w:tcW w:w="1247" w:type="dxa"/>
          </w:tcPr>
          <w:p w:rsidR="002E54C0" w:rsidRPr="00302082" w:rsidRDefault="002E54C0" w:rsidP="00E74EF6">
            <w:pPr>
              <w:spacing w:after="120"/>
              <w:rPr>
                <w:rFonts w:ascii="Arial" w:hAnsi="Arial" w:cs="Arial"/>
                <w:i/>
              </w:rPr>
            </w:pPr>
            <w:r>
              <w:rPr>
                <w:rFonts w:ascii="Arial" w:hAnsi="Arial" w:cs="Arial"/>
                <w:i/>
              </w:rPr>
              <w:t>5</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2E54C0" w:rsidP="003C5F10">
            <w:pPr>
              <w:spacing w:after="120"/>
              <w:rPr>
                <w:rFonts w:ascii="Arial" w:hAnsi="Arial" w:cs="Arial"/>
                <w:b/>
              </w:rPr>
            </w:pPr>
            <w:r>
              <w:rPr>
                <w:rFonts w:ascii="Arial" w:hAnsi="Arial" w:cs="Arial"/>
                <w:b/>
              </w:rPr>
              <w:t>X</w:t>
            </w:r>
          </w:p>
        </w:tc>
        <w:tc>
          <w:tcPr>
            <w:tcW w:w="567" w:type="dxa"/>
          </w:tcPr>
          <w:p w:rsidR="002E54C0" w:rsidRPr="00302082" w:rsidRDefault="00E20D11" w:rsidP="00E74EF6">
            <w:pPr>
              <w:spacing w:after="120"/>
              <w:rPr>
                <w:rFonts w:ascii="Arial" w:hAnsi="Arial" w:cs="Arial"/>
                <w:b/>
              </w:rPr>
            </w:pPr>
            <w:r>
              <w:rPr>
                <w:rFonts w:ascii="Arial" w:hAnsi="Arial" w:cs="Arial"/>
                <w:b/>
              </w:rPr>
              <w:t>X</w:t>
            </w:r>
          </w:p>
        </w:tc>
        <w:tc>
          <w:tcPr>
            <w:tcW w:w="567" w:type="dxa"/>
          </w:tcPr>
          <w:p w:rsidR="002E54C0" w:rsidRPr="00302082" w:rsidRDefault="00E20D11" w:rsidP="00E74EF6">
            <w:pPr>
              <w:spacing w:after="120"/>
              <w:rPr>
                <w:rFonts w:ascii="Arial" w:hAnsi="Arial" w:cs="Arial"/>
                <w:b/>
              </w:rPr>
            </w:pPr>
            <w:r>
              <w:rPr>
                <w:rFonts w:ascii="Arial" w:hAnsi="Arial" w:cs="Arial"/>
                <w:b/>
              </w:rPr>
              <w:t>X</w:t>
            </w:r>
          </w:p>
        </w:tc>
        <w:tc>
          <w:tcPr>
            <w:tcW w:w="567" w:type="dxa"/>
          </w:tcPr>
          <w:p w:rsidR="002E54C0" w:rsidRPr="00302082" w:rsidRDefault="00E20D11" w:rsidP="00E74EF6">
            <w:pPr>
              <w:spacing w:after="120"/>
              <w:rPr>
                <w:rFonts w:ascii="Arial" w:hAnsi="Arial" w:cs="Arial"/>
                <w:b/>
              </w:rPr>
            </w:pPr>
            <w:r>
              <w:rPr>
                <w:rFonts w:ascii="Arial" w:hAnsi="Arial" w:cs="Arial"/>
                <w:b/>
              </w:rPr>
              <w:t>X</w:t>
            </w:r>
          </w:p>
        </w:tc>
        <w:tc>
          <w:tcPr>
            <w:tcW w:w="709" w:type="dxa"/>
          </w:tcPr>
          <w:p w:rsidR="002E54C0" w:rsidRPr="00302082" w:rsidRDefault="00E20D11" w:rsidP="00E74EF6">
            <w:pPr>
              <w:spacing w:after="120"/>
              <w:rPr>
                <w:rFonts w:ascii="Arial" w:hAnsi="Arial" w:cs="Arial"/>
                <w:b/>
              </w:rPr>
            </w:pPr>
            <w:r>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E74EF6" w:rsidRDefault="009A2D37" w:rsidP="00E74EF6">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E74EF6" w:rsidRPr="00E74EF6" w:rsidRDefault="00E74EF6" w:rsidP="00E74EF6">
      <w:pPr>
        <w:spacing w:after="120" w:line="240" w:lineRule="auto"/>
        <w:ind w:right="260"/>
        <w:jc w:val="both"/>
        <w:rPr>
          <w:rFonts w:ascii="Arial" w:hAnsi="Arial" w:cs="Arial"/>
          <w:b/>
        </w:rPr>
      </w:pPr>
      <w:r w:rsidRPr="00E74EF6">
        <w:rPr>
          <w:rFonts w:ascii="Arial" w:hAnsi="Arial" w:cs="Arial"/>
          <w:b/>
        </w:rPr>
        <w:t xml:space="preserve"> </w:t>
      </w:r>
      <w:r>
        <w:rPr>
          <w:rFonts w:ascii="Arial" w:hAnsi="Arial" w:cs="Arial"/>
          <w:b/>
        </w:rPr>
        <w:t>This is a distance learning module, however academic staff will be based at the Medway Campus, University of Kent.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156B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22" w:rsidRDefault="00DF3422" w:rsidP="009A2D37">
      <w:pPr>
        <w:spacing w:after="0" w:line="240" w:lineRule="auto"/>
      </w:pPr>
      <w:r>
        <w:separator/>
      </w:r>
    </w:p>
  </w:endnote>
  <w:endnote w:type="continuationSeparator" w:id="0">
    <w:p w:rsidR="00DF3422" w:rsidRDefault="00DF3422" w:rsidP="009A2D37">
      <w:pPr>
        <w:spacing w:after="0" w:line="240" w:lineRule="auto"/>
      </w:pPr>
      <w:r>
        <w:continuationSeparator/>
      </w:r>
    </w:p>
  </w:endnote>
  <w:endnote w:type="continuationNotice" w:id="1">
    <w:p w:rsidR="00DF3422" w:rsidRDefault="00DF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156BB">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22" w:rsidRDefault="00DF3422" w:rsidP="009A2D37">
      <w:pPr>
        <w:spacing w:after="0" w:line="240" w:lineRule="auto"/>
      </w:pPr>
      <w:r>
        <w:separator/>
      </w:r>
    </w:p>
  </w:footnote>
  <w:footnote w:type="continuationSeparator" w:id="0">
    <w:p w:rsidR="00DF3422" w:rsidRDefault="00DF3422" w:rsidP="009A2D37">
      <w:pPr>
        <w:spacing w:after="0" w:line="240" w:lineRule="auto"/>
      </w:pPr>
      <w:r>
        <w:continuationSeparator/>
      </w:r>
    </w:p>
  </w:footnote>
  <w:footnote w:type="continuationNotice" w:id="1">
    <w:p w:rsidR="00DF3422" w:rsidRDefault="00DF34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F95FDD"/>
    <w:multiLevelType w:val="hybridMultilevel"/>
    <w:tmpl w:val="D65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D2963"/>
    <w:multiLevelType w:val="hybridMultilevel"/>
    <w:tmpl w:val="CE74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E2494F"/>
    <w:multiLevelType w:val="hybridMultilevel"/>
    <w:tmpl w:val="42528E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68C4B5E"/>
    <w:multiLevelType w:val="hybridMultilevel"/>
    <w:tmpl w:val="1CC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47AD6"/>
    <w:multiLevelType w:val="hybridMultilevel"/>
    <w:tmpl w:val="5302E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AC08F1"/>
    <w:multiLevelType w:val="hybridMultilevel"/>
    <w:tmpl w:val="4A74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8FB0CAA2"/>
    <w:lvl w:ilvl="0" w:tplc="0809000F">
      <w:start w:val="1"/>
      <w:numFmt w:val="decimal"/>
      <w:lvlText w:val="%1."/>
      <w:lvlJc w:val="left"/>
      <w:pPr>
        <w:ind w:left="360" w:hanging="360"/>
      </w:pPr>
      <w:rPr>
        <w:rFonts w:hint="default"/>
      </w:rPr>
    </w:lvl>
    <w:lvl w:ilvl="1" w:tplc="6110373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07825C4"/>
    <w:multiLevelType w:val="hybridMultilevel"/>
    <w:tmpl w:val="1F20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9"/>
  </w:num>
  <w:num w:numId="10">
    <w:abstractNumId w:val="3"/>
  </w:num>
  <w:num w:numId="11">
    <w:abstractNumId w:val="10"/>
  </w:num>
  <w:num w:numId="12">
    <w:abstractNumId w:val="8"/>
  </w:num>
  <w:num w:numId="13">
    <w:abstractNumId w:val="2"/>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32A"/>
    <w:rsid w:val="000017F2"/>
    <w:rsid w:val="00005661"/>
    <w:rsid w:val="00010A16"/>
    <w:rsid w:val="0001243F"/>
    <w:rsid w:val="00021EA0"/>
    <w:rsid w:val="00025992"/>
    <w:rsid w:val="000276EF"/>
    <w:rsid w:val="00027937"/>
    <w:rsid w:val="00030C9E"/>
    <w:rsid w:val="00031E67"/>
    <w:rsid w:val="000408CC"/>
    <w:rsid w:val="00045373"/>
    <w:rsid w:val="000572B4"/>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BCE"/>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54C0"/>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7598"/>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1F36"/>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2E28"/>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2B1"/>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6601"/>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098E"/>
    <w:rsid w:val="008B2543"/>
    <w:rsid w:val="008B4B6E"/>
    <w:rsid w:val="008D7401"/>
    <w:rsid w:val="00903DF6"/>
    <w:rsid w:val="009109D2"/>
    <w:rsid w:val="00921CF6"/>
    <w:rsid w:val="009246F0"/>
    <w:rsid w:val="00924EF0"/>
    <w:rsid w:val="00934D7B"/>
    <w:rsid w:val="00935081"/>
    <w:rsid w:val="00947180"/>
    <w:rsid w:val="009526B8"/>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562B"/>
    <w:rsid w:val="009F3A2A"/>
    <w:rsid w:val="009F731F"/>
    <w:rsid w:val="00A021FE"/>
    <w:rsid w:val="00A1270E"/>
    <w:rsid w:val="00A15267"/>
    <w:rsid w:val="00A15342"/>
    <w:rsid w:val="00A3007E"/>
    <w:rsid w:val="00A32048"/>
    <w:rsid w:val="00A41F06"/>
    <w:rsid w:val="00A479DA"/>
    <w:rsid w:val="00A50FD4"/>
    <w:rsid w:val="00A52DB4"/>
    <w:rsid w:val="00A618E1"/>
    <w:rsid w:val="00A629B9"/>
    <w:rsid w:val="00A70C20"/>
    <w:rsid w:val="00A74292"/>
    <w:rsid w:val="00A776DE"/>
    <w:rsid w:val="00A80640"/>
    <w:rsid w:val="00A87FFD"/>
    <w:rsid w:val="00A97038"/>
    <w:rsid w:val="00AA3C15"/>
    <w:rsid w:val="00AA6330"/>
    <w:rsid w:val="00AC5C4F"/>
    <w:rsid w:val="00AC7501"/>
    <w:rsid w:val="00AD748B"/>
    <w:rsid w:val="00AE4865"/>
    <w:rsid w:val="00AF50EE"/>
    <w:rsid w:val="00B0591D"/>
    <w:rsid w:val="00B13402"/>
    <w:rsid w:val="00B14BC2"/>
    <w:rsid w:val="00B156BB"/>
    <w:rsid w:val="00B17024"/>
    <w:rsid w:val="00B17CD2"/>
    <w:rsid w:val="00B213D2"/>
    <w:rsid w:val="00B248BA"/>
    <w:rsid w:val="00B24B56"/>
    <w:rsid w:val="00B2615F"/>
    <w:rsid w:val="00B30E07"/>
    <w:rsid w:val="00B34ADD"/>
    <w:rsid w:val="00B478C8"/>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B6F5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1715"/>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3671"/>
    <w:rsid w:val="00DD02E6"/>
    <w:rsid w:val="00DF3422"/>
    <w:rsid w:val="00DF665B"/>
    <w:rsid w:val="00E0152A"/>
    <w:rsid w:val="00E03394"/>
    <w:rsid w:val="00E066E5"/>
    <w:rsid w:val="00E07BC8"/>
    <w:rsid w:val="00E20D11"/>
    <w:rsid w:val="00E22F03"/>
    <w:rsid w:val="00E233C1"/>
    <w:rsid w:val="00E51404"/>
    <w:rsid w:val="00E574C9"/>
    <w:rsid w:val="00E610DE"/>
    <w:rsid w:val="00E66167"/>
    <w:rsid w:val="00E71F2F"/>
    <w:rsid w:val="00E74EF6"/>
    <w:rsid w:val="00E77786"/>
    <w:rsid w:val="00E806FB"/>
    <w:rsid w:val="00E840A9"/>
    <w:rsid w:val="00EA6558"/>
    <w:rsid w:val="00EB1C2D"/>
    <w:rsid w:val="00EC1810"/>
    <w:rsid w:val="00EC3FCC"/>
    <w:rsid w:val="00ED32FF"/>
    <w:rsid w:val="00EF039B"/>
    <w:rsid w:val="00EF4933"/>
    <w:rsid w:val="00EF5044"/>
    <w:rsid w:val="00EF6FE6"/>
    <w:rsid w:val="00F01956"/>
    <w:rsid w:val="00F116CE"/>
    <w:rsid w:val="00F176DE"/>
    <w:rsid w:val="00F21C47"/>
    <w:rsid w:val="00F244E2"/>
    <w:rsid w:val="00F340DE"/>
    <w:rsid w:val="00F43542"/>
    <w:rsid w:val="00F527CB"/>
    <w:rsid w:val="00F562AA"/>
    <w:rsid w:val="00F70441"/>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957AE6-C789-4E9A-BEFB-A31CF9D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5BA5-83B7-4719-A2CA-B0BC4665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2016-09-30T09:40:00Z</dcterms:created>
  <dcterms:modified xsi:type="dcterms:W3CDTF">2016-09-30T09:40:00Z</dcterms:modified>
</cp:coreProperties>
</file>