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A88323F" w14:textId="7A14FC2E" w:rsidR="00765487" w:rsidRPr="0006190E" w:rsidRDefault="003A13C8" w:rsidP="00934171">
      <w:pPr>
        <w:spacing w:after="120" w:line="240" w:lineRule="auto"/>
        <w:ind w:left="567" w:right="260"/>
        <w:jc w:val="both"/>
        <w:rPr>
          <w:rFonts w:ascii="Arial" w:hAnsi="Arial" w:cs="Arial"/>
          <w:b/>
        </w:rPr>
      </w:pPr>
      <w:r w:rsidRPr="003A13C8">
        <w:rPr>
          <w:rFonts w:ascii="Arial" w:hAnsi="Arial" w:cs="Arial"/>
        </w:rPr>
        <w:t>COMP</w:t>
      </w:r>
      <w:r w:rsidR="00765487">
        <w:rPr>
          <w:rFonts w:ascii="Arial" w:hAnsi="Arial" w:cs="Arial"/>
        </w:rPr>
        <w:t>7</w:t>
      </w:r>
      <w:r w:rsidR="002127D9">
        <w:rPr>
          <w:rFonts w:ascii="Arial" w:hAnsi="Arial" w:cs="Arial"/>
        </w:rPr>
        <w:t>1</w:t>
      </w:r>
      <w:r w:rsidR="00934171">
        <w:rPr>
          <w:rFonts w:ascii="Arial" w:hAnsi="Arial" w:cs="Arial"/>
        </w:rPr>
        <w:t>0</w:t>
      </w:r>
      <w:r w:rsidRPr="003A13C8">
        <w:rPr>
          <w:rFonts w:ascii="Arial" w:hAnsi="Arial" w:cs="Arial"/>
        </w:rPr>
        <w:t>0 (CO</w:t>
      </w:r>
      <w:r w:rsidR="00765487">
        <w:rPr>
          <w:rFonts w:ascii="Arial" w:hAnsi="Arial" w:cs="Arial"/>
        </w:rPr>
        <w:t>7</w:t>
      </w:r>
      <w:r w:rsidR="002127D9">
        <w:rPr>
          <w:rFonts w:ascii="Arial" w:hAnsi="Arial" w:cs="Arial"/>
        </w:rPr>
        <w:t>1</w:t>
      </w:r>
      <w:r w:rsidR="00934171">
        <w:rPr>
          <w:rFonts w:ascii="Arial" w:hAnsi="Arial" w:cs="Arial"/>
        </w:rPr>
        <w:t>0</w:t>
      </w:r>
      <w:r w:rsidRPr="003A13C8">
        <w:rPr>
          <w:rFonts w:ascii="Arial" w:hAnsi="Arial" w:cs="Arial"/>
        </w:rPr>
        <w:t xml:space="preserve">) </w:t>
      </w:r>
      <w:r w:rsidR="00934171">
        <w:rPr>
          <w:rFonts w:ascii="Arial" w:hAnsi="Arial" w:cs="Arial"/>
        </w:rPr>
        <w:t>Games for M</w:t>
      </w:r>
      <w:r w:rsidR="00934171" w:rsidRPr="003615F8">
        <w:rPr>
          <w:rFonts w:ascii="Arial" w:hAnsi="Arial" w:cs="Arial"/>
        </w:rPr>
        <w:t xml:space="preserve">obile </w:t>
      </w:r>
      <w:r w:rsidR="00934171">
        <w:rPr>
          <w:rFonts w:ascii="Arial" w:hAnsi="Arial" w:cs="Arial"/>
        </w:rPr>
        <w:t>D</w:t>
      </w:r>
      <w:r w:rsidR="00934171" w:rsidRPr="003615F8">
        <w:rPr>
          <w:rFonts w:ascii="Arial" w:hAnsi="Arial" w:cs="Arial"/>
        </w:rPr>
        <w:t>evices</w:t>
      </w:r>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6A7CDA01" w:rsidR="00CF3296" w:rsidRPr="00CF3296" w:rsidRDefault="00765487" w:rsidP="00CF3296">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0D6D262" w:rsidR="00C109B6" w:rsidRPr="00DE2B5C" w:rsidRDefault="0045771B"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2527FA7E" w:rsidR="0095522D" w:rsidRPr="0095522D" w:rsidRDefault="001C521B" w:rsidP="0095522D">
      <w:pPr>
        <w:spacing w:after="120"/>
        <w:ind w:left="567"/>
        <w:jc w:val="both"/>
        <w:rPr>
          <w:rFonts w:ascii="Arial" w:hAnsi="Arial" w:cs="Arial"/>
        </w:rPr>
      </w:pPr>
      <w:r>
        <w:rPr>
          <w:rFonts w:ascii="Arial" w:hAnsi="Arial" w:cs="Arial"/>
        </w:rPr>
        <w:t xml:space="preserve">Spring </w:t>
      </w:r>
      <w:r w:rsidR="00633B5E">
        <w:rPr>
          <w:rFonts w:ascii="Arial" w:hAnsi="Arial" w:cs="Arial"/>
        </w:rPr>
        <w:t>and summer</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F7F790" w14:textId="4397E106" w:rsidR="00C438D6" w:rsidRDefault="00C438D6" w:rsidP="00F8493C">
      <w:pPr>
        <w:spacing w:after="120" w:line="240" w:lineRule="auto"/>
        <w:ind w:left="567" w:right="260"/>
        <w:jc w:val="both"/>
        <w:rPr>
          <w:rFonts w:ascii="Arial" w:hAnsi="Arial" w:cs="Arial"/>
        </w:rPr>
      </w:pPr>
      <w:r>
        <w:rPr>
          <w:rFonts w:ascii="Arial" w:hAnsi="Arial" w:cs="Arial"/>
        </w:rPr>
        <w:t>Prerequisites:</w:t>
      </w:r>
    </w:p>
    <w:p w14:paraId="67EE848B" w14:textId="292DFBF7" w:rsidR="00F8493C" w:rsidRPr="00F8493C" w:rsidRDefault="00F8493C" w:rsidP="00F8493C">
      <w:pPr>
        <w:spacing w:after="120" w:line="240" w:lineRule="auto"/>
        <w:ind w:left="567" w:right="260"/>
        <w:jc w:val="both"/>
        <w:rPr>
          <w:rFonts w:ascii="Arial" w:hAnsi="Arial" w:cs="Arial"/>
        </w:rPr>
      </w:pPr>
      <w:r w:rsidRPr="00F8493C">
        <w:rPr>
          <w:rFonts w:ascii="Arial" w:hAnsi="Arial" w:cs="Arial"/>
        </w:rPr>
        <w:t>COMP4010 (CO401) Programming in a Modern Graphic Environment</w:t>
      </w:r>
      <w:r w:rsidR="00C438D6">
        <w:rPr>
          <w:rFonts w:ascii="Arial" w:hAnsi="Arial" w:cs="Arial"/>
        </w:rPr>
        <w:t xml:space="preserve"> </w:t>
      </w:r>
    </w:p>
    <w:p w14:paraId="45AFED09" w14:textId="74FAC542" w:rsidR="00F8493C" w:rsidRPr="003A13C8" w:rsidRDefault="00F8493C" w:rsidP="00F8493C">
      <w:pPr>
        <w:spacing w:after="120" w:line="240" w:lineRule="auto"/>
        <w:ind w:left="567" w:right="260"/>
        <w:jc w:val="both"/>
        <w:rPr>
          <w:rFonts w:ascii="Arial" w:hAnsi="Arial" w:cs="Arial"/>
        </w:rPr>
      </w:pPr>
      <w:r w:rsidRPr="003A13C8">
        <w:rPr>
          <w:rFonts w:ascii="Arial" w:hAnsi="Arial" w:cs="Arial"/>
        </w:rPr>
        <w:t>COMP40</w:t>
      </w:r>
      <w:r>
        <w:rPr>
          <w:rFonts w:ascii="Arial" w:hAnsi="Arial" w:cs="Arial"/>
        </w:rPr>
        <w:t>5</w:t>
      </w:r>
      <w:r w:rsidRPr="003A13C8">
        <w:rPr>
          <w:rFonts w:ascii="Arial" w:hAnsi="Arial" w:cs="Arial"/>
        </w:rPr>
        <w:t>0 (CO40</w:t>
      </w:r>
      <w:r>
        <w:rPr>
          <w:rFonts w:ascii="Arial" w:hAnsi="Arial" w:cs="Arial"/>
        </w:rPr>
        <w:t>5</w:t>
      </w:r>
      <w:r w:rsidRPr="003A13C8">
        <w:rPr>
          <w:rFonts w:ascii="Arial" w:hAnsi="Arial" w:cs="Arial"/>
        </w:rPr>
        <w:t xml:space="preserve">) </w:t>
      </w:r>
      <w:r w:rsidRPr="0017551C">
        <w:rPr>
          <w:rFonts w:ascii="Arial" w:hAnsi="Arial" w:cs="Arial"/>
        </w:rPr>
        <w:t>Introduction to Object Oriented Programming</w:t>
      </w:r>
      <w:r w:rsidR="00C438D6">
        <w:rPr>
          <w:rFonts w:ascii="Arial" w:hAnsi="Arial" w:cs="Arial"/>
        </w:rPr>
        <w:t xml:space="preserve"> </w:t>
      </w:r>
    </w:p>
    <w:p w14:paraId="0E5B0E7C" w14:textId="5D77E858" w:rsidR="0055642D" w:rsidRPr="002B19B3" w:rsidRDefault="00F8493C" w:rsidP="002B19B3">
      <w:pPr>
        <w:spacing w:after="120" w:line="240" w:lineRule="auto"/>
        <w:ind w:left="567" w:right="260"/>
        <w:jc w:val="both"/>
        <w:rPr>
          <w:rFonts w:ascii="Arial" w:hAnsi="Arial" w:cs="Arial"/>
        </w:rPr>
      </w:pPr>
      <w:r w:rsidRPr="003A13C8">
        <w:rPr>
          <w:rFonts w:ascii="Arial" w:hAnsi="Arial" w:cs="Arial"/>
        </w:rPr>
        <w:t>COMP</w:t>
      </w:r>
      <w:r>
        <w:rPr>
          <w:rFonts w:ascii="Arial" w:hAnsi="Arial" w:cs="Arial"/>
        </w:rPr>
        <w:t>709</w:t>
      </w:r>
      <w:r w:rsidRPr="003A13C8">
        <w:rPr>
          <w:rFonts w:ascii="Arial" w:hAnsi="Arial" w:cs="Arial"/>
        </w:rPr>
        <w:t>0 (CO</w:t>
      </w:r>
      <w:r>
        <w:rPr>
          <w:rFonts w:ascii="Arial" w:hAnsi="Arial" w:cs="Arial"/>
        </w:rPr>
        <w:t>709</w:t>
      </w:r>
      <w:r w:rsidRPr="003A13C8">
        <w:rPr>
          <w:rFonts w:ascii="Arial" w:hAnsi="Arial" w:cs="Arial"/>
        </w:rPr>
        <w:t xml:space="preserve">) </w:t>
      </w:r>
      <w:r w:rsidRPr="00B31FF1">
        <w:rPr>
          <w:rFonts w:ascii="Arial" w:hAnsi="Arial" w:cs="Arial"/>
        </w:rPr>
        <w:t>Applications for Mobile Devices</w:t>
      </w:r>
      <w:r w:rsidR="009A487E">
        <w:rPr>
          <w:rFonts w:ascii="Arial" w:hAnsi="Arial" w:cs="Arial"/>
        </w:rPr>
        <w:t xml:space="preserve"> </w:t>
      </w:r>
    </w:p>
    <w:p w14:paraId="4D415263" w14:textId="7AD0415C" w:rsidR="001B22CC" w:rsidRDefault="001B22CC"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25C28369"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sidR="0045771B">
        <w:rPr>
          <w:rFonts w:ascii="Arial" w:hAnsi="Arial" w:cs="Arial"/>
        </w:rPr>
        <w:t xml:space="preserve">, </w:t>
      </w:r>
      <w:r w:rsidR="0045771B" w:rsidRPr="00F16FAB">
        <w:rPr>
          <w:rFonts w:ascii="Arial" w:hAnsi="Arial" w:cs="Arial"/>
        </w:rPr>
        <w:t>HND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D6DA7" w14:textId="77777777" w:rsidR="00B06650" w:rsidRPr="00B06650" w:rsidRDefault="00B06650" w:rsidP="00B06650">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06650">
        <w:rPr>
          <w:rFonts w:ascii="Arial" w:hAnsi="Arial" w:cs="Arial"/>
        </w:rPr>
        <w:t xml:space="preserve">Use appropriate software, programming languages and practices to create programs and structure data.   </w:t>
      </w:r>
    </w:p>
    <w:p w14:paraId="60C63A9A" w14:textId="77777777" w:rsidR="00B06650" w:rsidRPr="00B06650" w:rsidRDefault="00B06650" w:rsidP="00B06650">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06650">
        <w:rPr>
          <w:rFonts w:ascii="Arial" w:hAnsi="Arial" w:cs="Arial"/>
        </w:rPr>
        <w:t xml:space="preserve">Carry out problem identification and analysis, design, development, testing and evaluation.   </w:t>
      </w:r>
    </w:p>
    <w:p w14:paraId="172B4FF6" w14:textId="3CA5A412" w:rsidR="00B06650" w:rsidRPr="00B06650" w:rsidRDefault="00B06650" w:rsidP="00B06650">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06650">
        <w:rPr>
          <w:rFonts w:ascii="Arial" w:hAnsi="Arial" w:cs="Arial"/>
        </w:rPr>
        <w:t xml:space="preserve">Demonstrate a knowledge and understanding of modelling in the design of computer-based systems in a way that shows a comprehension of the trade-off involved in design choices.  </w:t>
      </w:r>
    </w:p>
    <w:p w14:paraId="4FDB82CC" w14:textId="77777777" w:rsidR="00B06650" w:rsidRPr="00B06650" w:rsidRDefault="00B06650" w:rsidP="00B06650">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06650">
        <w:rPr>
          <w:rFonts w:ascii="Arial" w:hAnsi="Arial" w:cs="Arial"/>
        </w:rPr>
        <w:t xml:space="preserve">Identify and analyse requirements in specific problems and plan strategies for their solution.  </w:t>
      </w:r>
    </w:p>
    <w:p w14:paraId="678DBCCB" w14:textId="291406F3" w:rsidR="00B06650" w:rsidRPr="00B06650" w:rsidRDefault="00B06650" w:rsidP="00B06650">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06650">
        <w:rPr>
          <w:rFonts w:ascii="Arial" w:hAnsi="Arial" w:cs="Arial"/>
        </w:rPr>
        <w:t xml:space="preserve">Deploy appropriate theory, practices and tools for the specification, design and evaluation of computer-based systems. </w:t>
      </w:r>
    </w:p>
    <w:p w14:paraId="19292936" w14:textId="77777777" w:rsidR="00633B5E" w:rsidRDefault="00633B5E" w:rsidP="00B2434F">
      <w:pPr>
        <w:tabs>
          <w:tab w:val="left" w:pos="761"/>
        </w:tabs>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F4CAF0" w14:textId="77777777" w:rsidR="00B06650" w:rsidRDefault="00B06650" w:rsidP="00B06650">
      <w:pPr>
        <w:numPr>
          <w:ilvl w:val="0"/>
          <w:numId w:val="7"/>
        </w:numPr>
        <w:spacing w:after="120" w:line="240" w:lineRule="auto"/>
        <w:ind w:left="992" w:right="828" w:hanging="357"/>
        <w:jc w:val="both"/>
        <w:rPr>
          <w:rFonts w:ascii="Arial" w:hAnsi="Arial" w:cs="Arial"/>
        </w:rPr>
      </w:pPr>
      <w:r w:rsidRPr="00B06650">
        <w:rPr>
          <w:rFonts w:ascii="Arial" w:hAnsi="Arial" w:cs="Arial"/>
        </w:rPr>
        <w:t xml:space="preserve">Demonstrate a knowledge and critical understanding of the establish principles of an IT professional and of the way in which these principles have developed.  </w:t>
      </w:r>
    </w:p>
    <w:p w14:paraId="6FC10E8D" w14:textId="77777777" w:rsidR="00B06650" w:rsidRDefault="00B06650" w:rsidP="00B06650">
      <w:pPr>
        <w:numPr>
          <w:ilvl w:val="0"/>
          <w:numId w:val="7"/>
        </w:numPr>
        <w:spacing w:after="120" w:line="240" w:lineRule="auto"/>
        <w:ind w:left="992" w:right="828" w:hanging="357"/>
        <w:jc w:val="both"/>
        <w:rPr>
          <w:rFonts w:ascii="Arial" w:hAnsi="Arial" w:cs="Arial"/>
        </w:rPr>
      </w:pPr>
      <w:r w:rsidRPr="00B06650">
        <w:rPr>
          <w:rFonts w:ascii="Arial" w:hAnsi="Arial" w:cs="Arial"/>
        </w:rPr>
        <w:lastRenderedPageBreak/>
        <w:t>Use IT concepts and principles outside the context in which they were first studied, including, where appropriate, the application of these principles in an employment context.</w:t>
      </w:r>
    </w:p>
    <w:p w14:paraId="242ACFC4" w14:textId="77777777" w:rsidR="00B06650" w:rsidRDefault="00B06650" w:rsidP="00B06650">
      <w:pPr>
        <w:numPr>
          <w:ilvl w:val="0"/>
          <w:numId w:val="7"/>
        </w:numPr>
        <w:spacing w:after="120" w:line="240" w:lineRule="auto"/>
        <w:ind w:left="992" w:right="828" w:hanging="357"/>
        <w:jc w:val="both"/>
        <w:rPr>
          <w:rFonts w:ascii="Arial" w:hAnsi="Arial" w:cs="Arial"/>
        </w:rPr>
      </w:pPr>
      <w:r w:rsidRPr="00B06650">
        <w:rPr>
          <w:rFonts w:ascii="Arial" w:hAnsi="Arial" w:cs="Arial"/>
        </w:rPr>
        <w:t xml:space="preserve">Use the main methods of enquiry and show an ability to evaluate critically the appropriateness of different approaches to solving problems in the IT field.  </w:t>
      </w:r>
    </w:p>
    <w:p w14:paraId="1476A9EC" w14:textId="36B6F6E7" w:rsidR="00B06650" w:rsidRPr="00B06650" w:rsidRDefault="00B06650" w:rsidP="00B06650">
      <w:pPr>
        <w:numPr>
          <w:ilvl w:val="0"/>
          <w:numId w:val="7"/>
        </w:numPr>
        <w:spacing w:after="120" w:line="240" w:lineRule="auto"/>
        <w:ind w:left="992" w:right="828" w:hanging="357"/>
        <w:jc w:val="both"/>
        <w:rPr>
          <w:rFonts w:ascii="Arial" w:hAnsi="Arial" w:cs="Arial"/>
        </w:rPr>
      </w:pPr>
      <w:r w:rsidRPr="00B06650">
        <w:rPr>
          <w:rFonts w:ascii="Arial" w:hAnsi="Arial" w:cs="Arial"/>
        </w:rPr>
        <w:t xml:space="preserve">Analyse the extent to which a computer based system meets the criteria defined for its current use and future development. </w:t>
      </w:r>
    </w:p>
    <w:p w14:paraId="6F9AB8C6" w14:textId="24F43AB3" w:rsidR="0096221B" w:rsidRDefault="0096221B" w:rsidP="00DD6889">
      <w:pPr>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61E1C8" w14:textId="4C468777" w:rsidR="00B06650" w:rsidRPr="003615F8" w:rsidRDefault="00B06650" w:rsidP="00B06650">
      <w:pPr>
        <w:pStyle w:val="ListParagraph"/>
        <w:keepLines/>
        <w:spacing w:after="120" w:line="240" w:lineRule="auto"/>
        <w:ind w:left="567" w:right="686"/>
        <w:contextualSpacing w:val="0"/>
        <w:jc w:val="both"/>
        <w:rPr>
          <w:rFonts w:ascii="Arial" w:hAnsi="Arial" w:cs="Arial"/>
        </w:rPr>
      </w:pPr>
      <w:r w:rsidRPr="003615F8">
        <w:rPr>
          <w:rFonts w:ascii="Arial" w:hAnsi="Arial" w:cs="Arial"/>
        </w:rPr>
        <w:t xml:space="preserve">This provides an introduction to the development of games applications for mobile devices, smart phones, tablets and personal digital assistants. The module examines the main aspects of mobile game applications production from design, through prototyping, coding, testing, maintenance and release. The module will examine the design of the mobile user interface and consider the constraints of screen size, user input and device mobility. A focus of the module are the principles of game design, creating prototypes, improving designs through rapid iteration to play-testing games and interpreting user feedback. </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BD155A" w14:textId="58DACB24" w:rsidR="00B06650" w:rsidRPr="00B06650" w:rsidRDefault="00B06650" w:rsidP="00B06650">
      <w:pPr>
        <w:spacing w:after="60" w:line="240" w:lineRule="auto"/>
        <w:ind w:left="567" w:right="685"/>
        <w:jc w:val="both"/>
        <w:rPr>
          <w:rFonts w:ascii="Arial" w:hAnsi="Arial" w:cs="Arial"/>
        </w:rPr>
      </w:pPr>
      <w:r w:rsidRPr="00B06650">
        <w:rPr>
          <w:rFonts w:ascii="Arial" w:hAnsi="Arial" w:cs="Arial"/>
        </w:rPr>
        <w:t>Introduction to Game Design, Prototyping and Development; 2014; Gibson</w:t>
      </w:r>
      <w:r w:rsidR="00C438D6">
        <w:rPr>
          <w:rFonts w:ascii="Arial" w:hAnsi="Arial" w:cs="Arial"/>
        </w:rPr>
        <w:t xml:space="preserve"> J</w:t>
      </w:r>
      <w:r w:rsidRPr="00B06650">
        <w:rPr>
          <w:rFonts w:ascii="Arial" w:hAnsi="Arial" w:cs="Arial"/>
        </w:rPr>
        <w:t>; Addison-Wesley</w:t>
      </w:r>
    </w:p>
    <w:p w14:paraId="45E8F211" w14:textId="56CAFF89" w:rsidR="00B06650" w:rsidRPr="00B06650" w:rsidRDefault="00B06650" w:rsidP="00B06650">
      <w:pPr>
        <w:spacing w:after="60" w:line="240" w:lineRule="auto"/>
        <w:ind w:left="567" w:right="685"/>
        <w:jc w:val="both"/>
        <w:rPr>
          <w:rFonts w:ascii="Arial" w:hAnsi="Arial" w:cs="Arial"/>
        </w:rPr>
      </w:pPr>
      <w:r w:rsidRPr="00B06650">
        <w:rPr>
          <w:rFonts w:ascii="Arial" w:hAnsi="Arial" w:cs="Arial"/>
        </w:rPr>
        <w:t>Game Programming Algorithms and Techniques; 2013; Madhav</w:t>
      </w:r>
      <w:r w:rsidR="00C438D6">
        <w:rPr>
          <w:rFonts w:ascii="Arial" w:hAnsi="Arial" w:cs="Arial"/>
        </w:rPr>
        <w:t xml:space="preserve"> S</w:t>
      </w:r>
      <w:r w:rsidRPr="00B06650">
        <w:rPr>
          <w:rFonts w:ascii="Arial" w:hAnsi="Arial" w:cs="Arial"/>
        </w:rPr>
        <w:t>; Pearson</w:t>
      </w:r>
    </w:p>
    <w:p w14:paraId="149B3DE3" w14:textId="4D8F8C51" w:rsidR="00B06650" w:rsidRPr="00B06650" w:rsidRDefault="00B06650" w:rsidP="00B06650">
      <w:pPr>
        <w:spacing w:after="60" w:line="240" w:lineRule="auto"/>
        <w:ind w:left="567" w:right="685"/>
        <w:jc w:val="both"/>
        <w:rPr>
          <w:rFonts w:ascii="Arial" w:hAnsi="Arial" w:cs="Arial"/>
        </w:rPr>
      </w:pPr>
      <w:r w:rsidRPr="00B06650">
        <w:rPr>
          <w:rFonts w:ascii="Arial" w:hAnsi="Arial" w:cs="Arial"/>
        </w:rPr>
        <w:t>Beginning C++ through Game Programming; 2014; Dawson</w:t>
      </w:r>
      <w:r w:rsidR="00C438D6">
        <w:rPr>
          <w:rFonts w:ascii="Arial" w:hAnsi="Arial" w:cs="Arial"/>
        </w:rPr>
        <w:t xml:space="preserve"> M</w:t>
      </w:r>
      <w:r w:rsidRPr="00B06650">
        <w:rPr>
          <w:rFonts w:ascii="Arial" w:hAnsi="Arial" w:cs="Arial"/>
        </w:rPr>
        <w:t>; Cengage Learning</w:t>
      </w:r>
    </w:p>
    <w:p w14:paraId="22A1DA6D" w14:textId="33952414" w:rsidR="00B06650" w:rsidRPr="00B06650" w:rsidRDefault="00B06650" w:rsidP="00B06650">
      <w:pPr>
        <w:spacing w:after="60" w:line="240" w:lineRule="auto"/>
        <w:ind w:left="567" w:right="685"/>
        <w:jc w:val="both"/>
        <w:rPr>
          <w:rFonts w:ascii="Arial" w:hAnsi="Arial" w:cs="Arial"/>
        </w:rPr>
      </w:pPr>
      <w:r w:rsidRPr="00B06650">
        <w:rPr>
          <w:rFonts w:ascii="Arial" w:hAnsi="Arial" w:cs="Arial"/>
        </w:rPr>
        <w:t>Game Design Worksop: A Playcentric Approach to Creating Innovative Games; 3</w:t>
      </w:r>
      <w:r w:rsidRPr="00B06650">
        <w:rPr>
          <w:rFonts w:ascii="Arial" w:hAnsi="Arial" w:cs="Arial"/>
          <w:vertAlign w:val="superscript"/>
        </w:rPr>
        <w:t>rd</w:t>
      </w:r>
      <w:r w:rsidRPr="00B06650">
        <w:rPr>
          <w:rFonts w:ascii="Arial" w:hAnsi="Arial" w:cs="Arial"/>
        </w:rPr>
        <w:t xml:space="preserve"> edition 2014; Fullerton</w:t>
      </w:r>
      <w:r w:rsidR="00C438D6">
        <w:rPr>
          <w:rFonts w:ascii="Arial" w:hAnsi="Arial" w:cs="Arial"/>
        </w:rPr>
        <w:t xml:space="preserve"> T</w:t>
      </w:r>
      <w:r w:rsidRPr="00B06650">
        <w:rPr>
          <w:rFonts w:ascii="Arial" w:hAnsi="Arial" w:cs="Arial"/>
        </w:rPr>
        <w:t xml:space="preserve">; CRC Press </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CC6B5A2" w:rsidR="009A2D37"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3A845DB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121D0">
        <w:rPr>
          <w:rFonts w:ascii="Arial" w:hAnsi="Arial" w:cs="Arial"/>
          <w:iCs/>
        </w:rPr>
        <w:t xml:space="preserve"> 80</w:t>
      </w:r>
    </w:p>
    <w:p w14:paraId="60655DBD" w14:textId="202C1557"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8121D0">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70BA2FD7" w14:textId="5AF71B68" w:rsidR="004C700F" w:rsidRPr="00B31FF1" w:rsidRDefault="008D1CFB" w:rsidP="004C700F">
      <w:pPr>
        <w:pStyle w:val="ListParagraph"/>
        <w:spacing w:after="60"/>
        <w:ind w:left="567"/>
        <w:rPr>
          <w:rFonts w:ascii="Arial" w:hAnsi="Arial" w:cs="Arial"/>
        </w:rPr>
      </w:pPr>
      <w:r>
        <w:rPr>
          <w:rFonts w:ascii="Arial" w:hAnsi="Arial" w:cs="Arial"/>
        </w:rPr>
        <w:t>E</w:t>
      </w:r>
      <w:r w:rsidR="004C700F" w:rsidRPr="00B31FF1">
        <w:rPr>
          <w:rFonts w:ascii="Arial" w:hAnsi="Arial" w:cs="Arial"/>
        </w:rPr>
        <w:t xml:space="preserve">xamination </w:t>
      </w:r>
      <w:r w:rsidR="004C700F">
        <w:rPr>
          <w:rFonts w:ascii="Arial" w:hAnsi="Arial" w:cs="Arial"/>
        </w:rPr>
        <w:t xml:space="preserve">(2 hrs) - </w:t>
      </w:r>
      <w:r w:rsidR="004C700F" w:rsidRPr="00B31FF1">
        <w:rPr>
          <w:rFonts w:ascii="Arial" w:hAnsi="Arial" w:cs="Arial"/>
        </w:rPr>
        <w:t xml:space="preserve">30%  </w:t>
      </w:r>
    </w:p>
    <w:p w14:paraId="31CA489D" w14:textId="200A59DC" w:rsidR="004C700F" w:rsidRPr="00B31FF1" w:rsidRDefault="00B06650" w:rsidP="004C700F">
      <w:pPr>
        <w:pStyle w:val="ListParagraph"/>
        <w:spacing w:after="60"/>
        <w:ind w:left="567"/>
        <w:rPr>
          <w:rFonts w:ascii="Arial" w:hAnsi="Arial" w:cs="Arial"/>
        </w:rPr>
      </w:pPr>
      <w:r>
        <w:rPr>
          <w:rFonts w:ascii="Arial" w:hAnsi="Arial" w:cs="Arial"/>
        </w:rPr>
        <w:t xml:space="preserve">Group programming </w:t>
      </w:r>
      <w:r w:rsidR="004C700F" w:rsidRPr="00B31FF1">
        <w:rPr>
          <w:rFonts w:ascii="Arial" w:hAnsi="Arial" w:cs="Arial"/>
        </w:rPr>
        <w:t>assignment</w:t>
      </w:r>
      <w:r w:rsidR="004C700F">
        <w:rPr>
          <w:rFonts w:ascii="Arial" w:hAnsi="Arial" w:cs="Arial"/>
        </w:rPr>
        <w:t xml:space="preserve"> - </w:t>
      </w:r>
      <w:r w:rsidR="004C700F" w:rsidRPr="00B31FF1">
        <w:rPr>
          <w:rFonts w:ascii="Arial" w:hAnsi="Arial" w:cs="Arial"/>
        </w:rPr>
        <w:t>35%</w:t>
      </w:r>
    </w:p>
    <w:p w14:paraId="38506C1A" w14:textId="7F796C8F" w:rsidR="004C700F" w:rsidRPr="00B31FF1" w:rsidRDefault="004C700F" w:rsidP="004C700F">
      <w:pPr>
        <w:pStyle w:val="ListParagraph"/>
        <w:spacing w:after="60"/>
        <w:ind w:left="567"/>
        <w:rPr>
          <w:rFonts w:ascii="Arial" w:hAnsi="Arial" w:cs="Arial"/>
        </w:rPr>
      </w:pPr>
      <w:r>
        <w:rPr>
          <w:rFonts w:ascii="Arial" w:hAnsi="Arial" w:cs="Arial"/>
        </w:rPr>
        <w:t>G</w:t>
      </w:r>
      <w:r w:rsidRPr="00B31FF1">
        <w:rPr>
          <w:rFonts w:ascii="Arial" w:hAnsi="Arial" w:cs="Arial"/>
        </w:rPr>
        <w:t xml:space="preserve">roup </w:t>
      </w:r>
      <w:r w:rsidR="00B06650">
        <w:rPr>
          <w:rFonts w:ascii="Arial" w:hAnsi="Arial" w:cs="Arial"/>
        </w:rPr>
        <w:t xml:space="preserve">programming </w:t>
      </w:r>
      <w:r w:rsidRPr="00B31FF1">
        <w:rPr>
          <w:rFonts w:ascii="Arial" w:hAnsi="Arial" w:cs="Arial"/>
        </w:rPr>
        <w:t>assignment</w:t>
      </w:r>
      <w:r>
        <w:rPr>
          <w:rFonts w:ascii="Arial" w:hAnsi="Arial" w:cs="Arial"/>
        </w:rPr>
        <w:t xml:space="preserve"> - </w:t>
      </w:r>
      <w:r w:rsidRPr="00B31FF1">
        <w:rPr>
          <w:rFonts w:ascii="Arial" w:hAnsi="Arial" w:cs="Arial"/>
        </w:rPr>
        <w:t xml:space="preserve">35% </w:t>
      </w:r>
    </w:p>
    <w:p w14:paraId="66BF0BC7" w14:textId="77777777" w:rsidR="008D1CFB" w:rsidRDefault="008D1CFB"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F1BB712" w14:textId="0C1F3B46" w:rsidR="009B66BA" w:rsidRDefault="009B66BA" w:rsidP="00F83865">
      <w:pPr>
        <w:spacing w:after="120" w:line="240" w:lineRule="auto"/>
        <w:ind w:right="260"/>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06650" w:rsidRPr="003615F8" w14:paraId="39CF2F38" w14:textId="77777777" w:rsidTr="00B06650">
        <w:trPr>
          <w:jc w:val="center"/>
        </w:trPr>
        <w:tc>
          <w:tcPr>
            <w:tcW w:w="1730" w:type="dxa"/>
            <w:shd w:val="clear" w:color="auto" w:fill="D9D9D9" w:themeFill="background1" w:themeFillShade="D9"/>
          </w:tcPr>
          <w:p w14:paraId="0496DE1E" w14:textId="77777777" w:rsidR="00B06650" w:rsidRPr="00B06650" w:rsidRDefault="00B06650" w:rsidP="0078596D">
            <w:pPr>
              <w:spacing w:after="120"/>
              <w:ind w:left="33"/>
              <w:rPr>
                <w:rFonts w:ascii="Arial" w:hAnsi="Arial" w:cs="Arial"/>
                <w:b/>
                <w:sz w:val="20"/>
                <w:szCs w:val="20"/>
              </w:rPr>
            </w:pPr>
            <w:r w:rsidRPr="00B06650">
              <w:rPr>
                <w:rFonts w:ascii="Arial" w:hAnsi="Arial" w:cs="Arial"/>
                <w:b/>
                <w:sz w:val="20"/>
                <w:szCs w:val="20"/>
              </w:rPr>
              <w:t>Module learning outcome</w:t>
            </w:r>
          </w:p>
        </w:tc>
        <w:tc>
          <w:tcPr>
            <w:tcW w:w="567" w:type="dxa"/>
          </w:tcPr>
          <w:p w14:paraId="1DF81757"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8.1</w:t>
            </w:r>
          </w:p>
        </w:tc>
        <w:tc>
          <w:tcPr>
            <w:tcW w:w="567" w:type="dxa"/>
          </w:tcPr>
          <w:p w14:paraId="51A42651"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8.2</w:t>
            </w:r>
          </w:p>
        </w:tc>
        <w:tc>
          <w:tcPr>
            <w:tcW w:w="567" w:type="dxa"/>
          </w:tcPr>
          <w:p w14:paraId="215ED6BB"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8.3</w:t>
            </w:r>
          </w:p>
        </w:tc>
        <w:tc>
          <w:tcPr>
            <w:tcW w:w="567" w:type="dxa"/>
          </w:tcPr>
          <w:p w14:paraId="4E608D96"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8.4</w:t>
            </w:r>
          </w:p>
        </w:tc>
        <w:tc>
          <w:tcPr>
            <w:tcW w:w="567" w:type="dxa"/>
          </w:tcPr>
          <w:p w14:paraId="6924A289"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8.5</w:t>
            </w:r>
          </w:p>
        </w:tc>
        <w:tc>
          <w:tcPr>
            <w:tcW w:w="567" w:type="dxa"/>
          </w:tcPr>
          <w:p w14:paraId="3D7C42F4"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9.1</w:t>
            </w:r>
          </w:p>
        </w:tc>
        <w:tc>
          <w:tcPr>
            <w:tcW w:w="567" w:type="dxa"/>
          </w:tcPr>
          <w:p w14:paraId="632154AB"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9.2</w:t>
            </w:r>
          </w:p>
        </w:tc>
        <w:tc>
          <w:tcPr>
            <w:tcW w:w="567" w:type="dxa"/>
          </w:tcPr>
          <w:p w14:paraId="10BA0FA5"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9.3</w:t>
            </w:r>
          </w:p>
        </w:tc>
        <w:tc>
          <w:tcPr>
            <w:tcW w:w="567" w:type="dxa"/>
          </w:tcPr>
          <w:p w14:paraId="4CF6F985"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9.4</w:t>
            </w:r>
          </w:p>
        </w:tc>
      </w:tr>
      <w:tr w:rsidR="00B06650" w:rsidRPr="003615F8" w14:paraId="6B92AC66" w14:textId="77777777" w:rsidTr="00B06650">
        <w:trPr>
          <w:jc w:val="center"/>
        </w:trPr>
        <w:tc>
          <w:tcPr>
            <w:tcW w:w="1730" w:type="dxa"/>
            <w:shd w:val="clear" w:color="auto" w:fill="D9D9D9" w:themeFill="background1" w:themeFillShade="D9"/>
          </w:tcPr>
          <w:p w14:paraId="5C535142" w14:textId="77777777" w:rsidR="00B06650" w:rsidRPr="00B06650" w:rsidRDefault="00B06650" w:rsidP="0078596D">
            <w:pPr>
              <w:spacing w:after="120"/>
              <w:rPr>
                <w:rFonts w:ascii="Arial" w:hAnsi="Arial" w:cs="Arial"/>
                <w:b/>
                <w:sz w:val="20"/>
                <w:szCs w:val="20"/>
              </w:rPr>
            </w:pPr>
            <w:r w:rsidRPr="00B06650">
              <w:rPr>
                <w:rFonts w:ascii="Arial" w:hAnsi="Arial" w:cs="Arial"/>
                <w:b/>
                <w:sz w:val="20"/>
                <w:szCs w:val="20"/>
              </w:rPr>
              <w:t>Learning/ teaching method</w:t>
            </w:r>
          </w:p>
        </w:tc>
        <w:tc>
          <w:tcPr>
            <w:tcW w:w="567" w:type="dxa"/>
          </w:tcPr>
          <w:p w14:paraId="418667AB" w14:textId="77777777" w:rsidR="00B06650" w:rsidRPr="00B06650" w:rsidRDefault="00B06650" w:rsidP="0078596D">
            <w:pPr>
              <w:spacing w:after="120"/>
              <w:rPr>
                <w:rFonts w:ascii="Arial" w:hAnsi="Arial" w:cs="Arial"/>
                <w:b/>
                <w:sz w:val="20"/>
                <w:szCs w:val="20"/>
              </w:rPr>
            </w:pPr>
          </w:p>
        </w:tc>
        <w:tc>
          <w:tcPr>
            <w:tcW w:w="567" w:type="dxa"/>
          </w:tcPr>
          <w:p w14:paraId="5C43D9B8" w14:textId="77777777" w:rsidR="00B06650" w:rsidRPr="00B06650" w:rsidRDefault="00B06650" w:rsidP="0078596D">
            <w:pPr>
              <w:spacing w:after="120"/>
              <w:rPr>
                <w:rFonts w:ascii="Arial" w:hAnsi="Arial" w:cs="Arial"/>
                <w:b/>
                <w:sz w:val="20"/>
                <w:szCs w:val="20"/>
              </w:rPr>
            </w:pPr>
          </w:p>
        </w:tc>
        <w:tc>
          <w:tcPr>
            <w:tcW w:w="567" w:type="dxa"/>
          </w:tcPr>
          <w:p w14:paraId="32045670" w14:textId="77777777" w:rsidR="00B06650" w:rsidRPr="00B06650" w:rsidRDefault="00B06650" w:rsidP="0078596D">
            <w:pPr>
              <w:spacing w:after="120"/>
              <w:rPr>
                <w:rFonts w:ascii="Arial" w:hAnsi="Arial" w:cs="Arial"/>
                <w:b/>
                <w:sz w:val="20"/>
                <w:szCs w:val="20"/>
              </w:rPr>
            </w:pPr>
          </w:p>
        </w:tc>
        <w:tc>
          <w:tcPr>
            <w:tcW w:w="567" w:type="dxa"/>
          </w:tcPr>
          <w:p w14:paraId="6B74E46C" w14:textId="77777777" w:rsidR="00B06650" w:rsidRPr="00B06650" w:rsidRDefault="00B06650" w:rsidP="0078596D">
            <w:pPr>
              <w:spacing w:after="120"/>
              <w:rPr>
                <w:rFonts w:ascii="Arial" w:hAnsi="Arial" w:cs="Arial"/>
                <w:b/>
                <w:sz w:val="20"/>
                <w:szCs w:val="20"/>
              </w:rPr>
            </w:pPr>
          </w:p>
        </w:tc>
        <w:tc>
          <w:tcPr>
            <w:tcW w:w="567" w:type="dxa"/>
          </w:tcPr>
          <w:p w14:paraId="7E6BE5FD" w14:textId="77777777" w:rsidR="00B06650" w:rsidRPr="00B06650" w:rsidRDefault="00B06650" w:rsidP="0078596D">
            <w:pPr>
              <w:spacing w:after="120"/>
              <w:rPr>
                <w:rFonts w:ascii="Arial" w:hAnsi="Arial" w:cs="Arial"/>
                <w:b/>
                <w:sz w:val="20"/>
                <w:szCs w:val="20"/>
              </w:rPr>
            </w:pPr>
          </w:p>
        </w:tc>
        <w:tc>
          <w:tcPr>
            <w:tcW w:w="567" w:type="dxa"/>
          </w:tcPr>
          <w:p w14:paraId="0C630456" w14:textId="77777777" w:rsidR="00B06650" w:rsidRPr="00B06650" w:rsidRDefault="00B06650" w:rsidP="0078596D">
            <w:pPr>
              <w:spacing w:after="120"/>
              <w:rPr>
                <w:rFonts w:ascii="Arial" w:hAnsi="Arial" w:cs="Arial"/>
                <w:b/>
                <w:sz w:val="20"/>
                <w:szCs w:val="20"/>
              </w:rPr>
            </w:pPr>
          </w:p>
        </w:tc>
        <w:tc>
          <w:tcPr>
            <w:tcW w:w="567" w:type="dxa"/>
          </w:tcPr>
          <w:p w14:paraId="4DAA2099" w14:textId="77777777" w:rsidR="00B06650" w:rsidRPr="00B06650" w:rsidRDefault="00B06650" w:rsidP="0078596D">
            <w:pPr>
              <w:spacing w:after="120"/>
              <w:rPr>
                <w:rFonts w:ascii="Arial" w:hAnsi="Arial" w:cs="Arial"/>
                <w:b/>
                <w:sz w:val="20"/>
                <w:szCs w:val="20"/>
              </w:rPr>
            </w:pPr>
          </w:p>
        </w:tc>
        <w:tc>
          <w:tcPr>
            <w:tcW w:w="567" w:type="dxa"/>
          </w:tcPr>
          <w:p w14:paraId="12B160C1" w14:textId="77777777" w:rsidR="00B06650" w:rsidRPr="00B06650" w:rsidRDefault="00B06650" w:rsidP="0078596D">
            <w:pPr>
              <w:spacing w:after="120"/>
              <w:rPr>
                <w:rFonts w:ascii="Arial" w:hAnsi="Arial" w:cs="Arial"/>
                <w:b/>
                <w:sz w:val="20"/>
                <w:szCs w:val="20"/>
              </w:rPr>
            </w:pPr>
          </w:p>
        </w:tc>
        <w:tc>
          <w:tcPr>
            <w:tcW w:w="567" w:type="dxa"/>
          </w:tcPr>
          <w:p w14:paraId="39D9976B" w14:textId="77777777" w:rsidR="00B06650" w:rsidRPr="00B06650" w:rsidRDefault="00B06650" w:rsidP="0078596D">
            <w:pPr>
              <w:spacing w:after="120"/>
              <w:rPr>
                <w:rFonts w:ascii="Arial" w:hAnsi="Arial" w:cs="Arial"/>
                <w:b/>
                <w:sz w:val="20"/>
                <w:szCs w:val="20"/>
              </w:rPr>
            </w:pPr>
          </w:p>
        </w:tc>
      </w:tr>
      <w:tr w:rsidR="00B06650" w:rsidRPr="003615F8" w14:paraId="2C59047B" w14:textId="77777777" w:rsidTr="00B06650">
        <w:trPr>
          <w:jc w:val="center"/>
        </w:trPr>
        <w:tc>
          <w:tcPr>
            <w:tcW w:w="1730" w:type="dxa"/>
          </w:tcPr>
          <w:p w14:paraId="74ECBEA9" w14:textId="77777777" w:rsidR="00B06650" w:rsidRPr="00B06650" w:rsidRDefault="00B06650" w:rsidP="0078596D">
            <w:pPr>
              <w:spacing w:after="120"/>
              <w:rPr>
                <w:rFonts w:ascii="Arial" w:hAnsi="Arial" w:cs="Arial"/>
                <w:b/>
                <w:sz w:val="20"/>
                <w:szCs w:val="20"/>
              </w:rPr>
            </w:pPr>
            <w:r w:rsidRPr="00B06650">
              <w:rPr>
                <w:rFonts w:ascii="Arial" w:hAnsi="Arial" w:cs="Arial"/>
                <w:b/>
                <w:sz w:val="20"/>
                <w:szCs w:val="20"/>
              </w:rPr>
              <w:t>Private Study</w:t>
            </w:r>
          </w:p>
        </w:tc>
        <w:tc>
          <w:tcPr>
            <w:tcW w:w="567" w:type="dxa"/>
          </w:tcPr>
          <w:p w14:paraId="7F69A142" w14:textId="77777777" w:rsidR="00B06650" w:rsidRPr="00B06650" w:rsidRDefault="00B06650" w:rsidP="0078596D">
            <w:pPr>
              <w:spacing w:after="120"/>
              <w:rPr>
                <w:rFonts w:ascii="Arial" w:hAnsi="Arial" w:cs="Arial"/>
                <w:b/>
                <w:sz w:val="20"/>
                <w:szCs w:val="20"/>
              </w:rPr>
            </w:pPr>
            <w:r w:rsidRPr="00B06650">
              <w:rPr>
                <w:rFonts w:ascii="Arial" w:hAnsi="Arial" w:cs="Arial"/>
                <w:sz w:val="20"/>
                <w:szCs w:val="20"/>
              </w:rPr>
              <w:t>√</w:t>
            </w:r>
          </w:p>
        </w:tc>
        <w:tc>
          <w:tcPr>
            <w:tcW w:w="567" w:type="dxa"/>
          </w:tcPr>
          <w:p w14:paraId="125C5DCF"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7C87995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7912F2A6"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66F3CC4E"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31F1ABDF"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F5B5431"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0DB9AEE6"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277771E4"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r>
      <w:tr w:rsidR="00B06650" w:rsidRPr="003615F8" w14:paraId="7136A6AF" w14:textId="77777777" w:rsidTr="00B06650">
        <w:trPr>
          <w:jc w:val="center"/>
        </w:trPr>
        <w:tc>
          <w:tcPr>
            <w:tcW w:w="1730" w:type="dxa"/>
          </w:tcPr>
          <w:p w14:paraId="6E0DB58D"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Lecture</w:t>
            </w:r>
          </w:p>
        </w:tc>
        <w:tc>
          <w:tcPr>
            <w:tcW w:w="567" w:type="dxa"/>
          </w:tcPr>
          <w:p w14:paraId="19320855" w14:textId="77777777" w:rsidR="00B06650" w:rsidRPr="00B06650" w:rsidRDefault="00B06650" w:rsidP="0078596D">
            <w:pPr>
              <w:rPr>
                <w:rFonts w:ascii="Arial" w:hAnsi="Arial" w:cs="Arial"/>
                <w:sz w:val="20"/>
                <w:szCs w:val="20"/>
              </w:rPr>
            </w:pPr>
          </w:p>
        </w:tc>
        <w:tc>
          <w:tcPr>
            <w:tcW w:w="567" w:type="dxa"/>
          </w:tcPr>
          <w:p w14:paraId="2F76573B"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69FD4EAB"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35BFE6F7" w14:textId="77777777" w:rsidR="00B06650" w:rsidRPr="00B06650" w:rsidRDefault="00B06650" w:rsidP="0078596D">
            <w:pPr>
              <w:rPr>
                <w:rFonts w:ascii="Arial" w:hAnsi="Arial" w:cs="Arial"/>
                <w:sz w:val="20"/>
                <w:szCs w:val="20"/>
              </w:rPr>
            </w:pPr>
          </w:p>
        </w:tc>
        <w:tc>
          <w:tcPr>
            <w:tcW w:w="567" w:type="dxa"/>
          </w:tcPr>
          <w:p w14:paraId="1E0C5A57"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5AF26F74"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21AAA9A8" w14:textId="77777777" w:rsidR="00B06650" w:rsidRPr="00B06650" w:rsidRDefault="00B06650" w:rsidP="0078596D">
            <w:pPr>
              <w:rPr>
                <w:rFonts w:ascii="Arial" w:hAnsi="Arial" w:cs="Arial"/>
                <w:sz w:val="20"/>
                <w:szCs w:val="20"/>
              </w:rPr>
            </w:pPr>
          </w:p>
        </w:tc>
        <w:tc>
          <w:tcPr>
            <w:tcW w:w="567" w:type="dxa"/>
          </w:tcPr>
          <w:p w14:paraId="2B3B56D1"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E7E6007"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r>
      <w:tr w:rsidR="00B06650" w:rsidRPr="003615F8" w14:paraId="37BB82CD" w14:textId="77777777" w:rsidTr="00B06650">
        <w:trPr>
          <w:jc w:val="center"/>
        </w:trPr>
        <w:tc>
          <w:tcPr>
            <w:tcW w:w="1730" w:type="dxa"/>
          </w:tcPr>
          <w:p w14:paraId="58A585FA"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Laboratory</w:t>
            </w:r>
          </w:p>
        </w:tc>
        <w:tc>
          <w:tcPr>
            <w:tcW w:w="567" w:type="dxa"/>
          </w:tcPr>
          <w:p w14:paraId="7EEC059C"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3FA03F83"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01B15897" w14:textId="77777777" w:rsidR="00B06650" w:rsidRPr="00B06650" w:rsidRDefault="00B06650" w:rsidP="0078596D">
            <w:pPr>
              <w:rPr>
                <w:rFonts w:ascii="Arial" w:hAnsi="Arial" w:cs="Arial"/>
                <w:sz w:val="20"/>
                <w:szCs w:val="20"/>
              </w:rPr>
            </w:pPr>
          </w:p>
        </w:tc>
        <w:tc>
          <w:tcPr>
            <w:tcW w:w="567" w:type="dxa"/>
          </w:tcPr>
          <w:p w14:paraId="0BA03DB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D6CA3C6" w14:textId="77777777" w:rsidR="00B06650" w:rsidRPr="00B06650" w:rsidRDefault="00B06650" w:rsidP="0078596D">
            <w:pPr>
              <w:rPr>
                <w:rFonts w:ascii="Arial" w:hAnsi="Arial" w:cs="Arial"/>
                <w:sz w:val="20"/>
                <w:szCs w:val="20"/>
              </w:rPr>
            </w:pPr>
          </w:p>
        </w:tc>
        <w:tc>
          <w:tcPr>
            <w:tcW w:w="567" w:type="dxa"/>
          </w:tcPr>
          <w:p w14:paraId="6BD3AAED"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3251260B"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6E2D516E" w14:textId="77777777" w:rsidR="00B06650" w:rsidRPr="00B06650" w:rsidRDefault="00B06650" w:rsidP="0078596D">
            <w:pPr>
              <w:rPr>
                <w:rFonts w:ascii="Arial" w:hAnsi="Arial" w:cs="Arial"/>
                <w:sz w:val="20"/>
                <w:szCs w:val="20"/>
              </w:rPr>
            </w:pPr>
          </w:p>
        </w:tc>
        <w:tc>
          <w:tcPr>
            <w:tcW w:w="567" w:type="dxa"/>
          </w:tcPr>
          <w:p w14:paraId="5B99D634"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r>
      <w:tr w:rsidR="00B06650" w:rsidRPr="003615F8" w14:paraId="798D51F1" w14:textId="77777777" w:rsidTr="00B06650">
        <w:trPr>
          <w:jc w:val="center"/>
        </w:trPr>
        <w:tc>
          <w:tcPr>
            <w:tcW w:w="1730" w:type="dxa"/>
          </w:tcPr>
          <w:p w14:paraId="2F95BA41"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Tutorial</w:t>
            </w:r>
          </w:p>
        </w:tc>
        <w:tc>
          <w:tcPr>
            <w:tcW w:w="567" w:type="dxa"/>
          </w:tcPr>
          <w:p w14:paraId="79AF580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56D1384B" w14:textId="77777777" w:rsidR="00B06650" w:rsidRPr="00B06650" w:rsidRDefault="00B06650" w:rsidP="0078596D">
            <w:pPr>
              <w:rPr>
                <w:rFonts w:ascii="Arial" w:hAnsi="Arial" w:cs="Arial"/>
                <w:sz w:val="20"/>
                <w:szCs w:val="20"/>
              </w:rPr>
            </w:pPr>
          </w:p>
        </w:tc>
        <w:tc>
          <w:tcPr>
            <w:tcW w:w="567" w:type="dxa"/>
          </w:tcPr>
          <w:p w14:paraId="33698C2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7332BE7C"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7CC280B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4CD125C7" w14:textId="77777777" w:rsidR="00B06650" w:rsidRPr="00B06650" w:rsidRDefault="00B06650" w:rsidP="0078596D">
            <w:pPr>
              <w:rPr>
                <w:rFonts w:ascii="Arial" w:hAnsi="Arial" w:cs="Arial"/>
                <w:sz w:val="20"/>
                <w:szCs w:val="20"/>
              </w:rPr>
            </w:pPr>
          </w:p>
        </w:tc>
        <w:tc>
          <w:tcPr>
            <w:tcW w:w="567" w:type="dxa"/>
          </w:tcPr>
          <w:p w14:paraId="0EA324C7"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23C6A5D6"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6D4B76B" w14:textId="77777777" w:rsidR="00B06650" w:rsidRPr="00B06650" w:rsidRDefault="00B06650" w:rsidP="0078596D">
            <w:pPr>
              <w:rPr>
                <w:rFonts w:ascii="Arial" w:hAnsi="Arial" w:cs="Arial"/>
                <w:sz w:val="20"/>
                <w:szCs w:val="20"/>
              </w:rPr>
            </w:pPr>
          </w:p>
        </w:tc>
      </w:tr>
      <w:tr w:rsidR="00B06650" w:rsidRPr="003615F8" w14:paraId="2465D309" w14:textId="77777777" w:rsidTr="00B06650">
        <w:trPr>
          <w:jc w:val="center"/>
        </w:trPr>
        <w:tc>
          <w:tcPr>
            <w:tcW w:w="1730" w:type="dxa"/>
            <w:shd w:val="clear" w:color="auto" w:fill="D9D9D9" w:themeFill="background1" w:themeFillShade="D9"/>
          </w:tcPr>
          <w:p w14:paraId="3D8D9518" w14:textId="77777777" w:rsidR="00B06650" w:rsidRPr="00B06650" w:rsidRDefault="00B06650" w:rsidP="0078596D">
            <w:pPr>
              <w:spacing w:after="120"/>
              <w:rPr>
                <w:rFonts w:ascii="Arial" w:hAnsi="Arial" w:cs="Arial"/>
                <w:b/>
                <w:sz w:val="20"/>
                <w:szCs w:val="20"/>
              </w:rPr>
            </w:pPr>
            <w:r w:rsidRPr="00B06650">
              <w:rPr>
                <w:rFonts w:ascii="Arial" w:hAnsi="Arial" w:cs="Arial"/>
                <w:b/>
                <w:sz w:val="20"/>
                <w:szCs w:val="20"/>
              </w:rPr>
              <w:t>Assessment method</w:t>
            </w:r>
          </w:p>
        </w:tc>
        <w:tc>
          <w:tcPr>
            <w:tcW w:w="567" w:type="dxa"/>
          </w:tcPr>
          <w:p w14:paraId="665DF030" w14:textId="77777777" w:rsidR="00B06650" w:rsidRPr="00B06650" w:rsidRDefault="00B06650" w:rsidP="0078596D">
            <w:pPr>
              <w:spacing w:after="120"/>
              <w:rPr>
                <w:rFonts w:ascii="Arial" w:hAnsi="Arial" w:cs="Arial"/>
                <w:b/>
                <w:sz w:val="20"/>
                <w:szCs w:val="20"/>
              </w:rPr>
            </w:pPr>
          </w:p>
        </w:tc>
        <w:tc>
          <w:tcPr>
            <w:tcW w:w="567" w:type="dxa"/>
          </w:tcPr>
          <w:p w14:paraId="3CD45F3E" w14:textId="77777777" w:rsidR="00B06650" w:rsidRPr="00B06650" w:rsidRDefault="00B06650" w:rsidP="0078596D">
            <w:pPr>
              <w:spacing w:after="120"/>
              <w:rPr>
                <w:rFonts w:ascii="Arial" w:hAnsi="Arial" w:cs="Arial"/>
                <w:b/>
                <w:sz w:val="20"/>
                <w:szCs w:val="20"/>
              </w:rPr>
            </w:pPr>
          </w:p>
        </w:tc>
        <w:tc>
          <w:tcPr>
            <w:tcW w:w="567" w:type="dxa"/>
          </w:tcPr>
          <w:p w14:paraId="3A56A664" w14:textId="77777777" w:rsidR="00B06650" w:rsidRPr="00B06650" w:rsidRDefault="00B06650" w:rsidP="0078596D">
            <w:pPr>
              <w:spacing w:after="120"/>
              <w:rPr>
                <w:rFonts w:ascii="Arial" w:hAnsi="Arial" w:cs="Arial"/>
                <w:b/>
                <w:sz w:val="20"/>
                <w:szCs w:val="20"/>
              </w:rPr>
            </w:pPr>
          </w:p>
        </w:tc>
        <w:tc>
          <w:tcPr>
            <w:tcW w:w="567" w:type="dxa"/>
          </w:tcPr>
          <w:p w14:paraId="293A0E24" w14:textId="77777777" w:rsidR="00B06650" w:rsidRPr="00B06650" w:rsidRDefault="00B06650" w:rsidP="0078596D">
            <w:pPr>
              <w:spacing w:after="120"/>
              <w:rPr>
                <w:rFonts w:ascii="Arial" w:hAnsi="Arial" w:cs="Arial"/>
                <w:b/>
                <w:sz w:val="20"/>
                <w:szCs w:val="20"/>
              </w:rPr>
            </w:pPr>
          </w:p>
        </w:tc>
        <w:tc>
          <w:tcPr>
            <w:tcW w:w="567" w:type="dxa"/>
          </w:tcPr>
          <w:p w14:paraId="333D3D51" w14:textId="77777777" w:rsidR="00B06650" w:rsidRPr="00B06650" w:rsidRDefault="00B06650" w:rsidP="0078596D">
            <w:pPr>
              <w:spacing w:after="120"/>
              <w:rPr>
                <w:rFonts w:ascii="Arial" w:hAnsi="Arial" w:cs="Arial"/>
                <w:b/>
                <w:sz w:val="20"/>
                <w:szCs w:val="20"/>
              </w:rPr>
            </w:pPr>
          </w:p>
        </w:tc>
        <w:tc>
          <w:tcPr>
            <w:tcW w:w="567" w:type="dxa"/>
          </w:tcPr>
          <w:p w14:paraId="4F6615C8" w14:textId="77777777" w:rsidR="00B06650" w:rsidRPr="00B06650" w:rsidRDefault="00B06650" w:rsidP="0078596D">
            <w:pPr>
              <w:spacing w:after="120"/>
              <w:rPr>
                <w:rFonts w:ascii="Arial" w:hAnsi="Arial" w:cs="Arial"/>
                <w:b/>
                <w:sz w:val="20"/>
                <w:szCs w:val="20"/>
              </w:rPr>
            </w:pPr>
          </w:p>
        </w:tc>
        <w:tc>
          <w:tcPr>
            <w:tcW w:w="567" w:type="dxa"/>
          </w:tcPr>
          <w:p w14:paraId="1A5E6CD4" w14:textId="77777777" w:rsidR="00B06650" w:rsidRPr="00B06650" w:rsidRDefault="00B06650" w:rsidP="0078596D">
            <w:pPr>
              <w:spacing w:after="120"/>
              <w:rPr>
                <w:rFonts w:ascii="Arial" w:hAnsi="Arial" w:cs="Arial"/>
                <w:b/>
                <w:sz w:val="20"/>
                <w:szCs w:val="20"/>
              </w:rPr>
            </w:pPr>
          </w:p>
        </w:tc>
        <w:tc>
          <w:tcPr>
            <w:tcW w:w="567" w:type="dxa"/>
          </w:tcPr>
          <w:p w14:paraId="3381CC52" w14:textId="77777777" w:rsidR="00B06650" w:rsidRPr="00B06650" w:rsidRDefault="00B06650" w:rsidP="0078596D">
            <w:pPr>
              <w:spacing w:after="120"/>
              <w:rPr>
                <w:rFonts w:ascii="Arial" w:hAnsi="Arial" w:cs="Arial"/>
                <w:b/>
                <w:sz w:val="20"/>
                <w:szCs w:val="20"/>
              </w:rPr>
            </w:pPr>
          </w:p>
        </w:tc>
        <w:tc>
          <w:tcPr>
            <w:tcW w:w="567" w:type="dxa"/>
          </w:tcPr>
          <w:p w14:paraId="15882E53" w14:textId="77777777" w:rsidR="00B06650" w:rsidRPr="00B06650" w:rsidRDefault="00B06650" w:rsidP="0078596D">
            <w:pPr>
              <w:spacing w:after="120"/>
              <w:rPr>
                <w:rFonts w:ascii="Arial" w:hAnsi="Arial" w:cs="Arial"/>
                <w:b/>
                <w:sz w:val="20"/>
                <w:szCs w:val="20"/>
              </w:rPr>
            </w:pPr>
          </w:p>
        </w:tc>
      </w:tr>
      <w:tr w:rsidR="00B06650" w:rsidRPr="003615F8" w14:paraId="4B833332" w14:textId="77777777" w:rsidTr="00B06650">
        <w:trPr>
          <w:jc w:val="center"/>
        </w:trPr>
        <w:tc>
          <w:tcPr>
            <w:tcW w:w="1730" w:type="dxa"/>
          </w:tcPr>
          <w:p w14:paraId="715DD28A" w14:textId="6A37A984" w:rsidR="00B06650" w:rsidRPr="00B06650" w:rsidRDefault="00B06650" w:rsidP="0078596D">
            <w:pPr>
              <w:spacing w:after="120"/>
              <w:rPr>
                <w:rFonts w:ascii="Arial" w:hAnsi="Arial" w:cs="Arial"/>
                <w:i/>
                <w:sz w:val="20"/>
                <w:szCs w:val="20"/>
              </w:rPr>
            </w:pPr>
            <w:r w:rsidRPr="00B06650">
              <w:rPr>
                <w:rFonts w:ascii="Arial" w:hAnsi="Arial" w:cs="Arial"/>
                <w:i/>
                <w:sz w:val="20"/>
                <w:szCs w:val="20"/>
              </w:rPr>
              <w:t>Written (group) Assignments</w:t>
            </w:r>
          </w:p>
        </w:tc>
        <w:tc>
          <w:tcPr>
            <w:tcW w:w="567" w:type="dxa"/>
          </w:tcPr>
          <w:p w14:paraId="67A7B1F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2763998A"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3306152E"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0B675B95"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7311CC0"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5228BF60"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0042A69D"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7FE7542"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7E51C81"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r>
      <w:tr w:rsidR="00B06650" w:rsidRPr="003615F8" w14:paraId="5AE4DBF7" w14:textId="77777777" w:rsidTr="00B06650">
        <w:trPr>
          <w:jc w:val="center"/>
        </w:trPr>
        <w:tc>
          <w:tcPr>
            <w:tcW w:w="1730" w:type="dxa"/>
          </w:tcPr>
          <w:p w14:paraId="034FE941" w14:textId="77777777" w:rsidR="00B06650" w:rsidRPr="00B06650" w:rsidRDefault="00B06650" w:rsidP="0078596D">
            <w:pPr>
              <w:spacing w:after="120"/>
              <w:rPr>
                <w:rFonts w:ascii="Arial" w:hAnsi="Arial" w:cs="Arial"/>
                <w:i/>
                <w:sz w:val="20"/>
                <w:szCs w:val="20"/>
              </w:rPr>
            </w:pPr>
            <w:r w:rsidRPr="00B06650">
              <w:rPr>
                <w:rFonts w:ascii="Arial" w:hAnsi="Arial" w:cs="Arial"/>
                <w:i/>
                <w:sz w:val="20"/>
                <w:szCs w:val="20"/>
              </w:rPr>
              <w:t>Examination</w:t>
            </w:r>
          </w:p>
        </w:tc>
        <w:tc>
          <w:tcPr>
            <w:tcW w:w="567" w:type="dxa"/>
          </w:tcPr>
          <w:p w14:paraId="360B2A2E"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655DE7D2"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5E935D92"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567994A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1490372" w14:textId="77777777" w:rsidR="00B06650" w:rsidRPr="00B06650" w:rsidRDefault="00B06650" w:rsidP="0078596D">
            <w:pPr>
              <w:rPr>
                <w:rFonts w:ascii="Arial" w:hAnsi="Arial" w:cs="Arial"/>
                <w:sz w:val="20"/>
                <w:szCs w:val="20"/>
              </w:rPr>
            </w:pPr>
          </w:p>
        </w:tc>
        <w:tc>
          <w:tcPr>
            <w:tcW w:w="567" w:type="dxa"/>
          </w:tcPr>
          <w:p w14:paraId="3915DD0B"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16CDC46B"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c>
          <w:tcPr>
            <w:tcW w:w="567" w:type="dxa"/>
          </w:tcPr>
          <w:p w14:paraId="6EF4F30B" w14:textId="77777777" w:rsidR="00B06650" w:rsidRPr="00B06650" w:rsidRDefault="00B06650" w:rsidP="0078596D">
            <w:pPr>
              <w:rPr>
                <w:rFonts w:ascii="Arial" w:hAnsi="Arial" w:cs="Arial"/>
                <w:sz w:val="20"/>
                <w:szCs w:val="20"/>
              </w:rPr>
            </w:pPr>
          </w:p>
        </w:tc>
        <w:tc>
          <w:tcPr>
            <w:tcW w:w="567" w:type="dxa"/>
          </w:tcPr>
          <w:p w14:paraId="461CD359" w14:textId="77777777" w:rsidR="00B06650" w:rsidRPr="00B06650" w:rsidRDefault="00B06650" w:rsidP="0078596D">
            <w:pPr>
              <w:rPr>
                <w:rFonts w:ascii="Arial" w:hAnsi="Arial" w:cs="Arial"/>
                <w:sz w:val="20"/>
                <w:szCs w:val="20"/>
              </w:rPr>
            </w:pPr>
            <w:r w:rsidRPr="00B06650">
              <w:rPr>
                <w:rFonts w:ascii="Arial" w:hAnsi="Arial" w:cs="Arial"/>
                <w:sz w:val="20"/>
                <w:szCs w:val="20"/>
              </w:rPr>
              <w:t>√</w:t>
            </w:r>
          </w:p>
        </w:tc>
      </w:tr>
    </w:tbl>
    <w:p w14:paraId="1254A37F" w14:textId="77777777" w:rsidR="00B06650" w:rsidRDefault="00B06650"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A7357B" w14:textId="0EF9AF64" w:rsidR="00B06650" w:rsidRPr="00B06650" w:rsidRDefault="00B06650" w:rsidP="00B06650">
      <w:pPr>
        <w:pStyle w:val="ListParagraph"/>
        <w:spacing w:after="120" w:line="240" w:lineRule="auto"/>
        <w:ind w:left="567" w:right="686"/>
        <w:contextualSpacing w:val="0"/>
        <w:jc w:val="both"/>
        <w:rPr>
          <w:rFonts w:ascii="Arial" w:hAnsi="Arial" w:cs="Arial"/>
        </w:rPr>
      </w:pPr>
      <w:r w:rsidRPr="00B06650">
        <w:rPr>
          <w:rFonts w:ascii="Arial" w:hAnsi="Arial" w:cs="Arial"/>
        </w:rPr>
        <w:t>The topics addressed by this module relate to a field of international importance, given the global role of computer programming in today's technological innovation.  The programming languages covered by this module are international, being identical worldwide and independent of traditional spoken language.</w:t>
      </w:r>
    </w:p>
    <w:p w14:paraId="38E0A3CA" w14:textId="77777777" w:rsidR="008D1CFB" w:rsidRDefault="008D1CF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EB39513"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0A6AD82A" w14:textId="77777777" w:rsidR="00B06650" w:rsidRDefault="00B06650" w:rsidP="001C521B">
      <w:pPr>
        <w:pBdr>
          <w:bottom w:val="single" w:sz="6" w:space="1" w:color="auto"/>
        </w:pBdr>
        <w:spacing w:after="120" w:line="240" w:lineRule="auto"/>
        <w:ind w:left="567" w:right="260"/>
        <w:rPr>
          <w:rFonts w:ascii="Arial" w:hAnsi="Arial" w:cs="Arial"/>
          <w:color w:val="000000"/>
        </w:rPr>
      </w:pP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03C19" w:rsidRPr="00302082" w14:paraId="2C8B2CB0" w14:textId="77777777" w:rsidTr="00694309">
        <w:trPr>
          <w:trHeight w:val="305"/>
        </w:trPr>
        <w:tc>
          <w:tcPr>
            <w:tcW w:w="1526" w:type="dxa"/>
          </w:tcPr>
          <w:p w14:paraId="09F7C653" w14:textId="4085F1B0" w:rsidR="00703C19" w:rsidRPr="00F83865" w:rsidRDefault="004C700F" w:rsidP="00703C19">
            <w:pPr>
              <w:tabs>
                <w:tab w:val="center" w:pos="820"/>
              </w:tabs>
              <w:spacing w:after="120"/>
              <w:ind w:right="-330"/>
              <w:rPr>
                <w:rFonts w:ascii="Arial" w:hAnsi="Arial" w:cs="Arial"/>
                <w:sz w:val="20"/>
              </w:rPr>
            </w:pPr>
            <w:r>
              <w:rPr>
                <w:rFonts w:ascii="Arial" w:hAnsi="Arial" w:cs="Arial"/>
                <w:sz w:val="18"/>
              </w:rPr>
              <w:t xml:space="preserve"> </w:t>
            </w:r>
          </w:p>
        </w:tc>
        <w:tc>
          <w:tcPr>
            <w:tcW w:w="1701" w:type="dxa"/>
          </w:tcPr>
          <w:p w14:paraId="01801C46" w14:textId="545FE91E" w:rsidR="00703C19" w:rsidRPr="00F83865" w:rsidRDefault="004C700F" w:rsidP="00703C19">
            <w:pPr>
              <w:spacing w:after="120"/>
              <w:ind w:right="-330"/>
              <w:rPr>
                <w:rFonts w:ascii="Arial" w:hAnsi="Arial" w:cs="Arial"/>
                <w:sz w:val="20"/>
              </w:rPr>
            </w:pPr>
            <w:r>
              <w:rPr>
                <w:rFonts w:ascii="Arial" w:hAnsi="Arial" w:cs="Arial"/>
                <w:sz w:val="18"/>
              </w:rPr>
              <w:t xml:space="preserve"> </w:t>
            </w:r>
          </w:p>
        </w:tc>
        <w:tc>
          <w:tcPr>
            <w:tcW w:w="2410" w:type="dxa"/>
          </w:tcPr>
          <w:p w14:paraId="2AC94CCC" w14:textId="579C74F3" w:rsidR="00703C19" w:rsidRPr="00F83865" w:rsidRDefault="004C700F" w:rsidP="00703C19">
            <w:pPr>
              <w:spacing w:after="120"/>
              <w:ind w:right="-330"/>
              <w:rPr>
                <w:rFonts w:ascii="Arial" w:hAnsi="Arial" w:cs="Arial"/>
                <w:sz w:val="20"/>
              </w:rPr>
            </w:pPr>
            <w:r>
              <w:rPr>
                <w:rFonts w:ascii="Arial" w:hAnsi="Arial" w:cs="Arial"/>
                <w:sz w:val="18"/>
              </w:rPr>
              <w:t xml:space="preserve"> </w:t>
            </w:r>
          </w:p>
        </w:tc>
        <w:tc>
          <w:tcPr>
            <w:tcW w:w="2448" w:type="dxa"/>
          </w:tcPr>
          <w:p w14:paraId="0793FDC3" w14:textId="0DA2BA53" w:rsidR="00703C19" w:rsidRPr="00F83865" w:rsidRDefault="004C700F" w:rsidP="00703C19">
            <w:pPr>
              <w:spacing w:after="120"/>
              <w:ind w:right="-330"/>
              <w:rPr>
                <w:rFonts w:ascii="Arial" w:hAnsi="Arial" w:cs="Arial"/>
                <w:sz w:val="20"/>
              </w:rPr>
            </w:pPr>
            <w:r>
              <w:rPr>
                <w:rFonts w:ascii="Arial" w:hAnsi="Arial" w:cs="Arial"/>
                <w:sz w:val="18"/>
              </w:rPr>
              <w:t xml:space="preserve"> </w:t>
            </w:r>
          </w:p>
        </w:tc>
        <w:tc>
          <w:tcPr>
            <w:tcW w:w="2597" w:type="dxa"/>
          </w:tcPr>
          <w:p w14:paraId="537AE40A" w14:textId="6F6E21AB" w:rsidR="00703C19" w:rsidRPr="00F83865" w:rsidRDefault="004C700F" w:rsidP="00703C19">
            <w:pPr>
              <w:spacing w:after="120"/>
              <w:ind w:right="-330"/>
              <w:rPr>
                <w:rFonts w:ascii="Arial" w:hAnsi="Arial" w:cs="Arial"/>
                <w:sz w:val="20"/>
              </w:rPr>
            </w:pPr>
            <w:r>
              <w:rPr>
                <w:rFonts w:ascii="Arial" w:hAnsi="Arial" w:cs="Arial"/>
                <w:sz w:val="18"/>
              </w:rPr>
              <w:t xml:space="preserve"> </w:t>
            </w:r>
          </w:p>
        </w:tc>
      </w:tr>
      <w:tr w:rsidR="00703C19" w:rsidRPr="00302082" w14:paraId="415F5919" w14:textId="77777777" w:rsidTr="00694309">
        <w:trPr>
          <w:trHeight w:val="305"/>
        </w:trPr>
        <w:tc>
          <w:tcPr>
            <w:tcW w:w="1526" w:type="dxa"/>
          </w:tcPr>
          <w:p w14:paraId="723E1E06" w14:textId="77777777" w:rsidR="00703C19" w:rsidRPr="00302082" w:rsidRDefault="00703C19" w:rsidP="00703C19">
            <w:pPr>
              <w:spacing w:after="120"/>
              <w:ind w:right="-330"/>
              <w:rPr>
                <w:rFonts w:ascii="Arial" w:hAnsi="Arial" w:cs="Arial"/>
              </w:rPr>
            </w:pPr>
          </w:p>
        </w:tc>
        <w:tc>
          <w:tcPr>
            <w:tcW w:w="1701" w:type="dxa"/>
          </w:tcPr>
          <w:p w14:paraId="5412ADF6" w14:textId="77777777" w:rsidR="00703C19" w:rsidRPr="00302082" w:rsidRDefault="00703C19" w:rsidP="00703C19">
            <w:pPr>
              <w:spacing w:after="120"/>
              <w:ind w:right="-330"/>
              <w:rPr>
                <w:rFonts w:ascii="Arial" w:hAnsi="Arial" w:cs="Arial"/>
              </w:rPr>
            </w:pPr>
          </w:p>
        </w:tc>
        <w:tc>
          <w:tcPr>
            <w:tcW w:w="2410" w:type="dxa"/>
          </w:tcPr>
          <w:p w14:paraId="6BA891DA" w14:textId="77777777" w:rsidR="00703C19" w:rsidRPr="00302082" w:rsidRDefault="00703C19" w:rsidP="00703C19">
            <w:pPr>
              <w:spacing w:after="120"/>
              <w:ind w:right="-330"/>
              <w:rPr>
                <w:rFonts w:ascii="Arial" w:hAnsi="Arial" w:cs="Arial"/>
              </w:rPr>
            </w:pPr>
          </w:p>
        </w:tc>
        <w:tc>
          <w:tcPr>
            <w:tcW w:w="2448" w:type="dxa"/>
          </w:tcPr>
          <w:p w14:paraId="3CF05015" w14:textId="77777777" w:rsidR="00703C19" w:rsidRPr="00302082" w:rsidRDefault="00703C19" w:rsidP="00703C19">
            <w:pPr>
              <w:spacing w:after="120"/>
              <w:ind w:right="-330"/>
              <w:rPr>
                <w:rFonts w:ascii="Arial" w:hAnsi="Arial" w:cs="Arial"/>
              </w:rPr>
            </w:pPr>
          </w:p>
        </w:tc>
        <w:tc>
          <w:tcPr>
            <w:tcW w:w="2597" w:type="dxa"/>
          </w:tcPr>
          <w:p w14:paraId="6A3D0114" w14:textId="77777777" w:rsidR="00703C19" w:rsidRPr="00302082" w:rsidRDefault="00703C19" w:rsidP="00703C19">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8137" w14:textId="77777777" w:rsidR="00524330" w:rsidRDefault="00524330" w:rsidP="009A2D37">
      <w:pPr>
        <w:spacing w:after="0" w:line="240" w:lineRule="auto"/>
      </w:pPr>
      <w:r>
        <w:separator/>
      </w:r>
    </w:p>
  </w:endnote>
  <w:endnote w:type="continuationSeparator" w:id="0">
    <w:p w14:paraId="184E24F8" w14:textId="77777777" w:rsidR="00524330" w:rsidRDefault="00524330" w:rsidP="009A2D37">
      <w:pPr>
        <w:spacing w:after="0" w:line="240" w:lineRule="auto"/>
      </w:pPr>
      <w:r>
        <w:continuationSeparator/>
      </w:r>
    </w:p>
  </w:endnote>
  <w:endnote w:type="continuationNotice" w:id="1">
    <w:p w14:paraId="049D63FC" w14:textId="77777777" w:rsidR="00524330" w:rsidRDefault="00524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040497DB" w:rsidR="008B2543" w:rsidRDefault="0019787E" w:rsidP="009A2D37">
        <w:pPr>
          <w:pStyle w:val="Footer"/>
          <w:jc w:val="center"/>
        </w:pPr>
        <w:r>
          <w:fldChar w:fldCharType="begin"/>
        </w:r>
        <w:r>
          <w:instrText xml:space="preserve"> PAGE   \* MERGEFORMAT </w:instrText>
        </w:r>
        <w:r>
          <w:fldChar w:fldCharType="separate"/>
        </w:r>
        <w:r w:rsidR="00C438D6">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31EF" w14:textId="77777777" w:rsidR="00524330" w:rsidRDefault="00524330" w:rsidP="009A2D37">
      <w:pPr>
        <w:spacing w:after="0" w:line="240" w:lineRule="auto"/>
      </w:pPr>
      <w:r>
        <w:separator/>
      </w:r>
    </w:p>
  </w:footnote>
  <w:footnote w:type="continuationSeparator" w:id="0">
    <w:p w14:paraId="5CE0AFDE" w14:textId="77777777" w:rsidR="00524330" w:rsidRDefault="00524330" w:rsidP="009A2D37">
      <w:pPr>
        <w:spacing w:after="0" w:line="240" w:lineRule="auto"/>
      </w:pPr>
      <w:r>
        <w:continuationSeparator/>
      </w:r>
    </w:p>
  </w:footnote>
  <w:footnote w:type="continuationNotice" w:id="1">
    <w:p w14:paraId="36B6831F" w14:textId="77777777" w:rsidR="00524330" w:rsidRDefault="00524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1ED"/>
    <w:multiLevelType w:val="hybridMultilevel"/>
    <w:tmpl w:val="A39C4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EA5171"/>
    <w:multiLevelType w:val="hybridMultilevel"/>
    <w:tmpl w:val="5A9EDD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16"/>
  </w:num>
  <w:num w:numId="6">
    <w:abstractNumId w:val="4"/>
  </w:num>
  <w:num w:numId="7">
    <w:abstractNumId w:val="12"/>
  </w:num>
  <w:num w:numId="8">
    <w:abstractNumId w:val="15"/>
  </w:num>
  <w:num w:numId="9">
    <w:abstractNumId w:val="13"/>
  </w:num>
  <w:num w:numId="10">
    <w:abstractNumId w:val="1"/>
  </w:num>
  <w:num w:numId="11">
    <w:abstractNumId w:val="10"/>
  </w:num>
  <w:num w:numId="12">
    <w:abstractNumId w:val="14"/>
  </w:num>
  <w:num w:numId="13">
    <w:abstractNumId w:val="11"/>
  </w:num>
  <w:num w:numId="14">
    <w:abstractNumId w:val="9"/>
  </w:num>
  <w:num w:numId="15">
    <w:abstractNumId w:val="7"/>
  </w:num>
  <w:num w:numId="16">
    <w:abstractNumId w:val="2"/>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27D9"/>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19B3"/>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09F"/>
    <w:rsid w:val="003759B0"/>
    <w:rsid w:val="00375F84"/>
    <w:rsid w:val="00376E34"/>
    <w:rsid w:val="003804E7"/>
    <w:rsid w:val="0039244D"/>
    <w:rsid w:val="003934D2"/>
    <w:rsid w:val="00393AFB"/>
    <w:rsid w:val="003973A1"/>
    <w:rsid w:val="003A13C8"/>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5771B"/>
    <w:rsid w:val="00460925"/>
    <w:rsid w:val="00471C6C"/>
    <w:rsid w:val="00472023"/>
    <w:rsid w:val="00486993"/>
    <w:rsid w:val="00492DA4"/>
    <w:rsid w:val="00496AA3"/>
    <w:rsid w:val="00497C98"/>
    <w:rsid w:val="004A39D7"/>
    <w:rsid w:val="004A55FA"/>
    <w:rsid w:val="004B321B"/>
    <w:rsid w:val="004B5D03"/>
    <w:rsid w:val="004C1021"/>
    <w:rsid w:val="004C1EC4"/>
    <w:rsid w:val="004C700F"/>
    <w:rsid w:val="004D035C"/>
    <w:rsid w:val="004D0B19"/>
    <w:rsid w:val="004D267C"/>
    <w:rsid w:val="004F3C18"/>
    <w:rsid w:val="004F4328"/>
    <w:rsid w:val="004F56E9"/>
    <w:rsid w:val="005005E4"/>
    <w:rsid w:val="00513689"/>
    <w:rsid w:val="0051375A"/>
    <w:rsid w:val="00521097"/>
    <w:rsid w:val="00521604"/>
    <w:rsid w:val="00524330"/>
    <w:rsid w:val="0053059E"/>
    <w:rsid w:val="00532F6F"/>
    <w:rsid w:val="00533663"/>
    <w:rsid w:val="005460C2"/>
    <w:rsid w:val="005526FB"/>
    <w:rsid w:val="0055280A"/>
    <w:rsid w:val="005548E1"/>
    <w:rsid w:val="0055585D"/>
    <w:rsid w:val="0055642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1502"/>
    <w:rsid w:val="00633150"/>
    <w:rsid w:val="00633B5E"/>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C19"/>
    <w:rsid w:val="00703F92"/>
    <w:rsid w:val="00704637"/>
    <w:rsid w:val="00706D80"/>
    <w:rsid w:val="007105E4"/>
    <w:rsid w:val="00714EE5"/>
    <w:rsid w:val="00720270"/>
    <w:rsid w:val="007225F2"/>
    <w:rsid w:val="00724362"/>
    <w:rsid w:val="00727780"/>
    <w:rsid w:val="007364F7"/>
    <w:rsid w:val="0073792C"/>
    <w:rsid w:val="00754069"/>
    <w:rsid w:val="00765487"/>
    <w:rsid w:val="007667DF"/>
    <w:rsid w:val="0077080B"/>
    <w:rsid w:val="00787070"/>
    <w:rsid w:val="007906FD"/>
    <w:rsid w:val="00797197"/>
    <w:rsid w:val="007972A7"/>
    <w:rsid w:val="007A2BA2"/>
    <w:rsid w:val="007A6245"/>
    <w:rsid w:val="007B1DB2"/>
    <w:rsid w:val="007B375B"/>
    <w:rsid w:val="007B3B4A"/>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B621C"/>
    <w:rsid w:val="008D16B0"/>
    <w:rsid w:val="008D1CFB"/>
    <w:rsid w:val="008D7401"/>
    <w:rsid w:val="00903DF6"/>
    <w:rsid w:val="00921CF6"/>
    <w:rsid w:val="00922E9E"/>
    <w:rsid w:val="00924EF0"/>
    <w:rsid w:val="00930D6F"/>
    <w:rsid w:val="00934171"/>
    <w:rsid w:val="00934D7B"/>
    <w:rsid w:val="00947180"/>
    <w:rsid w:val="00951173"/>
    <w:rsid w:val="0095522D"/>
    <w:rsid w:val="009567BE"/>
    <w:rsid w:val="0096221B"/>
    <w:rsid w:val="009676FA"/>
    <w:rsid w:val="009679E0"/>
    <w:rsid w:val="00977632"/>
    <w:rsid w:val="00982A8E"/>
    <w:rsid w:val="00987DB4"/>
    <w:rsid w:val="0099029D"/>
    <w:rsid w:val="00996204"/>
    <w:rsid w:val="009A26CB"/>
    <w:rsid w:val="009A2BC2"/>
    <w:rsid w:val="009A2D37"/>
    <w:rsid w:val="009A487E"/>
    <w:rsid w:val="009A7587"/>
    <w:rsid w:val="009B0A69"/>
    <w:rsid w:val="009B66BA"/>
    <w:rsid w:val="009C2474"/>
    <w:rsid w:val="009C2BC7"/>
    <w:rsid w:val="009C4236"/>
    <w:rsid w:val="009C5716"/>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70C20"/>
    <w:rsid w:val="00A72FB9"/>
    <w:rsid w:val="00A74292"/>
    <w:rsid w:val="00A776DE"/>
    <w:rsid w:val="00A80640"/>
    <w:rsid w:val="00A87FFD"/>
    <w:rsid w:val="00A97038"/>
    <w:rsid w:val="00AA20E8"/>
    <w:rsid w:val="00AA3C15"/>
    <w:rsid w:val="00AA5011"/>
    <w:rsid w:val="00AA6330"/>
    <w:rsid w:val="00AB7DE1"/>
    <w:rsid w:val="00AC7501"/>
    <w:rsid w:val="00AD748B"/>
    <w:rsid w:val="00AE4865"/>
    <w:rsid w:val="00AF50EE"/>
    <w:rsid w:val="00B00113"/>
    <w:rsid w:val="00B0591D"/>
    <w:rsid w:val="00B06650"/>
    <w:rsid w:val="00B10FA2"/>
    <w:rsid w:val="00B13402"/>
    <w:rsid w:val="00B1435C"/>
    <w:rsid w:val="00B14BC2"/>
    <w:rsid w:val="00B17024"/>
    <w:rsid w:val="00B17CD2"/>
    <w:rsid w:val="00B213D2"/>
    <w:rsid w:val="00B2434F"/>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06749"/>
    <w:rsid w:val="00C109B6"/>
    <w:rsid w:val="00C12312"/>
    <w:rsid w:val="00C12613"/>
    <w:rsid w:val="00C12D48"/>
    <w:rsid w:val="00C16DEF"/>
    <w:rsid w:val="00C2492F"/>
    <w:rsid w:val="00C3744A"/>
    <w:rsid w:val="00C4002A"/>
    <w:rsid w:val="00C438D6"/>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CF6DAC"/>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8675D"/>
    <w:rsid w:val="00EB1C2D"/>
    <w:rsid w:val="00EC1810"/>
    <w:rsid w:val="00EC3FCC"/>
    <w:rsid w:val="00ED32FF"/>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6975"/>
    <w:rsid w:val="00F7105A"/>
    <w:rsid w:val="00F712EB"/>
    <w:rsid w:val="00F7200B"/>
    <w:rsid w:val="00F7710E"/>
    <w:rsid w:val="00F77676"/>
    <w:rsid w:val="00F8197C"/>
    <w:rsid w:val="00F82B4E"/>
    <w:rsid w:val="00F83865"/>
    <w:rsid w:val="00F8493C"/>
    <w:rsid w:val="00F87559"/>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8CA"/>
  <w15:docId w15:val="{DF5B3AE8-E3C1-4ED1-9E0B-964E0113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 w:type="character" w:customStyle="1" w:styleId="apple-converted-space">
    <w:name w:val="apple-converted-space"/>
    <w:basedOn w:val="DefaultParagraphFont"/>
    <w:rsid w:val="00631502"/>
  </w:style>
  <w:style w:type="character" w:customStyle="1" w:styleId="fn">
    <w:name w:val="fn"/>
    <w:basedOn w:val="DefaultParagraphFont"/>
    <w:rsid w:val="00631502"/>
  </w:style>
  <w:style w:type="character" w:customStyle="1" w:styleId="Subtitle1">
    <w:name w:val="Subtitle1"/>
    <w:basedOn w:val="DefaultParagraphFont"/>
    <w:rsid w:val="0063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6F20-FC28-418F-A2A2-5C3C83AE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2018-03-07T08:43:00Z</dcterms:created>
  <dcterms:modified xsi:type="dcterms:W3CDTF">2018-03-07T08:43:00Z</dcterms:modified>
</cp:coreProperties>
</file>