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01AA93E2" w:rsidR="00C16DEF" w:rsidRPr="003168C1" w:rsidRDefault="00C16DEF" w:rsidP="00C16DEF">
      <w:pPr>
        <w:rPr>
          <w:rFonts w:ascii="Arial" w:hAnsi="Arial" w:cs="Arial"/>
          <w:b/>
          <w:i/>
        </w:rPr>
      </w:pPr>
    </w:p>
    <w:p w14:paraId="21DCBF85"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Title of the module</w:t>
      </w:r>
    </w:p>
    <w:p w14:paraId="2CAC26E3" w14:textId="186E6FAB" w:rsidR="009A2D37" w:rsidRPr="0038551A" w:rsidRDefault="00F810AE" w:rsidP="0038551A">
      <w:pPr>
        <w:autoSpaceDE w:val="0"/>
        <w:autoSpaceDN w:val="0"/>
        <w:adjustRightInd w:val="0"/>
        <w:spacing w:line="360" w:lineRule="auto"/>
        <w:ind w:firstLine="567"/>
        <w:jc w:val="both"/>
        <w:rPr>
          <w:rFonts w:ascii="Arial" w:eastAsiaTheme="minorHAnsi" w:hAnsi="Arial" w:cs="Arial"/>
          <w:sz w:val="22"/>
          <w:szCs w:val="22"/>
          <w:lang w:val="en-US"/>
        </w:rPr>
      </w:pPr>
      <w:r>
        <w:rPr>
          <w:rFonts w:ascii="Arial" w:eastAsiaTheme="minorHAnsi" w:hAnsi="Arial" w:cs="Arial"/>
          <w:sz w:val="22"/>
          <w:szCs w:val="22"/>
          <w:lang w:val="en-US"/>
        </w:rPr>
        <w:t xml:space="preserve">LABS515 </w:t>
      </w:r>
      <w:r w:rsidR="005C17B4" w:rsidRPr="0038551A">
        <w:rPr>
          <w:rFonts w:ascii="Arial" w:eastAsiaTheme="minorHAnsi" w:hAnsi="Arial" w:cs="Arial"/>
          <w:sz w:val="22"/>
          <w:szCs w:val="22"/>
          <w:lang w:val="en-US"/>
        </w:rPr>
        <w:t>Critical Thinking</w:t>
      </w:r>
      <w:r w:rsidR="001C3AB9" w:rsidRPr="0038551A">
        <w:rPr>
          <w:rFonts w:ascii="Arial" w:eastAsiaTheme="minorHAnsi" w:hAnsi="Arial" w:cs="Arial"/>
          <w:sz w:val="22"/>
          <w:szCs w:val="22"/>
          <w:lang w:val="en-US"/>
        </w:rPr>
        <w:t xml:space="preserve"> in Clinical Trials </w:t>
      </w:r>
    </w:p>
    <w:p w14:paraId="635C9693" w14:textId="77777777" w:rsidR="00154D48" w:rsidRPr="0038551A" w:rsidRDefault="00154D48" w:rsidP="0038551A">
      <w:pPr>
        <w:spacing w:after="120" w:line="360" w:lineRule="auto"/>
        <w:ind w:left="567" w:right="260"/>
        <w:jc w:val="both"/>
        <w:rPr>
          <w:rFonts w:ascii="Arial" w:hAnsi="Arial" w:cs="Arial"/>
          <w:sz w:val="22"/>
          <w:szCs w:val="22"/>
        </w:rPr>
      </w:pPr>
    </w:p>
    <w:p w14:paraId="72096382"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School or partner institution which will be responsible for management of the module</w:t>
      </w:r>
    </w:p>
    <w:p w14:paraId="7A6D3BF4" w14:textId="77777777" w:rsidR="00B8473E" w:rsidRPr="0038551A" w:rsidRDefault="00B8473E" w:rsidP="0038551A">
      <w:pPr>
        <w:spacing w:after="120" w:line="360" w:lineRule="auto"/>
        <w:ind w:right="260" w:firstLine="567"/>
        <w:jc w:val="both"/>
        <w:rPr>
          <w:rFonts w:ascii="Arial" w:hAnsi="Arial" w:cs="Arial"/>
          <w:iCs/>
          <w:sz w:val="22"/>
          <w:szCs w:val="22"/>
        </w:rPr>
      </w:pPr>
      <w:r w:rsidRPr="0038551A">
        <w:rPr>
          <w:rFonts w:ascii="Arial" w:hAnsi="Arial" w:cs="Arial"/>
          <w:iCs/>
          <w:sz w:val="22"/>
          <w:szCs w:val="22"/>
        </w:rPr>
        <w:t>Centre for Higher and Degree Apprenticeships</w:t>
      </w:r>
    </w:p>
    <w:p w14:paraId="1D70AE66" w14:textId="77777777" w:rsidR="00154D48" w:rsidRPr="0038551A" w:rsidRDefault="00154D48" w:rsidP="0038551A">
      <w:pPr>
        <w:spacing w:after="120" w:line="360" w:lineRule="auto"/>
        <w:ind w:left="567" w:right="260"/>
        <w:jc w:val="both"/>
        <w:rPr>
          <w:rFonts w:ascii="Arial" w:hAnsi="Arial" w:cs="Arial"/>
          <w:iCs/>
          <w:sz w:val="22"/>
          <w:szCs w:val="22"/>
        </w:rPr>
      </w:pPr>
    </w:p>
    <w:p w14:paraId="06DF4351" w14:textId="77777777" w:rsidR="009A2D37" w:rsidRPr="0038551A" w:rsidRDefault="00883204"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The level of the module (</w:t>
      </w:r>
      <w:r w:rsidR="00D83563" w:rsidRPr="0038551A">
        <w:rPr>
          <w:rFonts w:ascii="Arial" w:hAnsi="Arial" w:cs="Arial"/>
          <w:b/>
          <w:sz w:val="22"/>
          <w:szCs w:val="22"/>
        </w:rPr>
        <w:t>Level</w:t>
      </w:r>
      <w:r w:rsidR="00441E76" w:rsidRPr="0038551A">
        <w:rPr>
          <w:rFonts w:ascii="Arial" w:hAnsi="Arial" w:cs="Arial"/>
          <w:b/>
          <w:sz w:val="22"/>
          <w:szCs w:val="22"/>
        </w:rPr>
        <w:t xml:space="preserve"> 4</w:t>
      </w:r>
      <w:r w:rsidR="001D0C7D" w:rsidRPr="0038551A">
        <w:rPr>
          <w:rFonts w:ascii="Arial" w:hAnsi="Arial" w:cs="Arial"/>
          <w:b/>
          <w:sz w:val="22"/>
          <w:szCs w:val="22"/>
        </w:rPr>
        <w:t xml:space="preserve">, </w:t>
      </w:r>
      <w:r w:rsidR="00441E76" w:rsidRPr="0038551A">
        <w:rPr>
          <w:rFonts w:ascii="Arial" w:hAnsi="Arial" w:cs="Arial"/>
          <w:b/>
          <w:sz w:val="22"/>
          <w:szCs w:val="22"/>
        </w:rPr>
        <w:t>Level 5</w:t>
      </w:r>
      <w:r w:rsidR="001D0C7D" w:rsidRPr="0038551A">
        <w:rPr>
          <w:rFonts w:ascii="Arial" w:hAnsi="Arial" w:cs="Arial"/>
          <w:b/>
          <w:sz w:val="22"/>
          <w:szCs w:val="22"/>
        </w:rPr>
        <w:t xml:space="preserve">, </w:t>
      </w:r>
      <w:r w:rsidR="00441E76" w:rsidRPr="0038551A">
        <w:rPr>
          <w:rFonts w:ascii="Arial" w:hAnsi="Arial" w:cs="Arial"/>
          <w:b/>
          <w:sz w:val="22"/>
          <w:szCs w:val="22"/>
        </w:rPr>
        <w:t>Level 6</w:t>
      </w:r>
      <w:r w:rsidR="001D0C7D" w:rsidRPr="0038551A">
        <w:rPr>
          <w:rFonts w:ascii="Arial" w:hAnsi="Arial" w:cs="Arial"/>
          <w:b/>
          <w:sz w:val="22"/>
          <w:szCs w:val="22"/>
        </w:rPr>
        <w:t xml:space="preserve"> or </w:t>
      </w:r>
      <w:r w:rsidR="00C612A8" w:rsidRPr="0038551A">
        <w:rPr>
          <w:rFonts w:ascii="Arial" w:hAnsi="Arial" w:cs="Arial"/>
          <w:b/>
          <w:sz w:val="22"/>
          <w:szCs w:val="22"/>
        </w:rPr>
        <w:t>L</w:t>
      </w:r>
      <w:r w:rsidR="00441E76" w:rsidRPr="0038551A">
        <w:rPr>
          <w:rFonts w:ascii="Arial" w:hAnsi="Arial" w:cs="Arial"/>
          <w:b/>
          <w:sz w:val="22"/>
          <w:szCs w:val="22"/>
        </w:rPr>
        <w:t>evel 7</w:t>
      </w:r>
      <w:r w:rsidR="009A2D37" w:rsidRPr="0038551A">
        <w:rPr>
          <w:rFonts w:ascii="Arial" w:hAnsi="Arial" w:cs="Arial"/>
          <w:b/>
          <w:sz w:val="22"/>
          <w:szCs w:val="22"/>
        </w:rPr>
        <w:t>)</w:t>
      </w:r>
    </w:p>
    <w:p w14:paraId="3E26401C" w14:textId="3E09EDC1" w:rsidR="009A2D37" w:rsidRPr="0038551A" w:rsidRDefault="00E01D6B" w:rsidP="0038551A">
      <w:pPr>
        <w:spacing w:after="120" w:line="360" w:lineRule="auto"/>
        <w:ind w:left="567" w:right="260"/>
        <w:jc w:val="both"/>
        <w:rPr>
          <w:rFonts w:ascii="Arial" w:hAnsi="Arial" w:cs="Arial"/>
          <w:sz w:val="22"/>
          <w:szCs w:val="22"/>
        </w:rPr>
      </w:pPr>
      <w:r w:rsidRPr="0038551A">
        <w:rPr>
          <w:rFonts w:ascii="Arial" w:hAnsi="Arial" w:cs="Arial"/>
          <w:sz w:val="22"/>
          <w:szCs w:val="22"/>
        </w:rPr>
        <w:t xml:space="preserve">Level </w:t>
      </w:r>
      <w:r w:rsidR="00C1069F" w:rsidRPr="0038551A">
        <w:rPr>
          <w:rFonts w:ascii="Arial" w:hAnsi="Arial" w:cs="Arial"/>
          <w:sz w:val="22"/>
          <w:szCs w:val="22"/>
        </w:rPr>
        <w:t>5</w:t>
      </w:r>
    </w:p>
    <w:p w14:paraId="5C76492A" w14:textId="77777777" w:rsidR="00154D48" w:rsidRPr="0038551A" w:rsidRDefault="00154D48" w:rsidP="0038551A">
      <w:pPr>
        <w:spacing w:after="120" w:line="360" w:lineRule="auto"/>
        <w:ind w:left="567" w:right="260"/>
        <w:jc w:val="both"/>
        <w:rPr>
          <w:rFonts w:ascii="Arial" w:hAnsi="Arial" w:cs="Arial"/>
          <w:iCs/>
          <w:sz w:val="22"/>
          <w:szCs w:val="22"/>
        </w:rPr>
      </w:pPr>
    </w:p>
    <w:p w14:paraId="40E1A5AD"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 xml:space="preserve">The number of credits and the ECTS value which the module represents </w:t>
      </w:r>
    </w:p>
    <w:p w14:paraId="2B9DBA63" w14:textId="2D65AB5B" w:rsidR="009A2D37" w:rsidRPr="0038551A" w:rsidRDefault="00E01D6B" w:rsidP="0038551A">
      <w:pPr>
        <w:spacing w:after="120" w:line="360" w:lineRule="auto"/>
        <w:ind w:left="567" w:right="260"/>
        <w:jc w:val="both"/>
        <w:rPr>
          <w:rFonts w:ascii="Arial" w:hAnsi="Arial" w:cs="Arial"/>
          <w:sz w:val="22"/>
          <w:szCs w:val="22"/>
        </w:rPr>
      </w:pPr>
      <w:r w:rsidRPr="0038551A">
        <w:rPr>
          <w:rFonts w:ascii="Arial" w:hAnsi="Arial" w:cs="Arial"/>
          <w:sz w:val="22"/>
          <w:szCs w:val="22"/>
        </w:rPr>
        <w:t>15 credits</w:t>
      </w:r>
      <w:r w:rsidR="006D1BD3" w:rsidRPr="0038551A">
        <w:rPr>
          <w:rFonts w:ascii="Arial" w:hAnsi="Arial" w:cs="Arial"/>
          <w:sz w:val="22"/>
          <w:szCs w:val="22"/>
        </w:rPr>
        <w:t xml:space="preserve"> (7.5 ECTs)</w:t>
      </w:r>
    </w:p>
    <w:p w14:paraId="5D0427F4" w14:textId="77777777" w:rsidR="00154D48" w:rsidRPr="0038551A" w:rsidRDefault="00154D48" w:rsidP="0038551A">
      <w:pPr>
        <w:spacing w:after="120" w:line="360" w:lineRule="auto"/>
        <w:ind w:left="567" w:right="260"/>
        <w:jc w:val="both"/>
        <w:rPr>
          <w:rFonts w:ascii="Arial" w:hAnsi="Arial" w:cs="Arial"/>
          <w:sz w:val="22"/>
          <w:szCs w:val="22"/>
        </w:rPr>
      </w:pPr>
    </w:p>
    <w:p w14:paraId="037D9A21"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Which term(s) the module is to be taught in (or other teaching pattern)</w:t>
      </w:r>
    </w:p>
    <w:p w14:paraId="048E9957" w14:textId="72578348" w:rsidR="009A2D37" w:rsidRPr="0038551A" w:rsidRDefault="00E01D6B"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Flexible delivery model</w:t>
      </w:r>
    </w:p>
    <w:p w14:paraId="04289512" w14:textId="610F61B4" w:rsidR="0036325D" w:rsidRPr="0038551A" w:rsidRDefault="0036325D"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Autumn</w:t>
      </w:r>
      <w:r w:rsidR="006E5152" w:rsidRPr="0038551A">
        <w:rPr>
          <w:rFonts w:ascii="Arial" w:hAnsi="Arial" w:cs="Arial"/>
          <w:iCs/>
          <w:sz w:val="22"/>
          <w:szCs w:val="22"/>
        </w:rPr>
        <w:t xml:space="preserve"> and/or</w:t>
      </w:r>
      <w:r w:rsidRPr="0038551A">
        <w:rPr>
          <w:rFonts w:ascii="Arial" w:hAnsi="Arial" w:cs="Arial"/>
          <w:iCs/>
          <w:sz w:val="22"/>
          <w:szCs w:val="22"/>
        </w:rPr>
        <w:t xml:space="preserve"> Spring and</w:t>
      </w:r>
      <w:r w:rsidR="006E5152" w:rsidRPr="0038551A">
        <w:rPr>
          <w:rFonts w:ascii="Arial" w:hAnsi="Arial" w:cs="Arial"/>
          <w:iCs/>
          <w:sz w:val="22"/>
          <w:szCs w:val="22"/>
        </w:rPr>
        <w:t>/or</w:t>
      </w:r>
      <w:r w:rsidRPr="0038551A">
        <w:rPr>
          <w:rFonts w:ascii="Arial" w:hAnsi="Arial" w:cs="Arial"/>
          <w:iCs/>
          <w:sz w:val="22"/>
          <w:szCs w:val="22"/>
        </w:rPr>
        <w:t xml:space="preserve"> Summer</w:t>
      </w:r>
    </w:p>
    <w:p w14:paraId="6D9D5EAB" w14:textId="77777777" w:rsidR="00154D48" w:rsidRPr="0038551A" w:rsidRDefault="00154D48" w:rsidP="0038551A">
      <w:pPr>
        <w:spacing w:after="120" w:line="360" w:lineRule="auto"/>
        <w:ind w:left="567" w:right="260"/>
        <w:jc w:val="both"/>
        <w:rPr>
          <w:rFonts w:ascii="Arial" w:hAnsi="Arial" w:cs="Arial"/>
          <w:iCs/>
          <w:sz w:val="22"/>
          <w:szCs w:val="22"/>
        </w:rPr>
      </w:pPr>
    </w:p>
    <w:p w14:paraId="4945AB93"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Prerequisite and co-requisite modules</w:t>
      </w:r>
    </w:p>
    <w:p w14:paraId="6C082CF1" w14:textId="7A34357B" w:rsidR="001068B9" w:rsidRPr="0038551A" w:rsidRDefault="00B557BA" w:rsidP="0038551A">
      <w:pPr>
        <w:pStyle w:val="BodyText"/>
        <w:spacing w:before="123" w:line="360" w:lineRule="auto"/>
        <w:ind w:left="567"/>
        <w:jc w:val="both"/>
      </w:pPr>
      <w:r w:rsidRPr="0038551A">
        <w:t>N/A</w:t>
      </w:r>
    </w:p>
    <w:p w14:paraId="2FC99FD1" w14:textId="77777777" w:rsidR="00154D48" w:rsidRPr="0038551A" w:rsidRDefault="00154D48" w:rsidP="0038551A">
      <w:pPr>
        <w:spacing w:after="120" w:line="360" w:lineRule="auto"/>
        <w:ind w:right="260"/>
        <w:jc w:val="both"/>
        <w:rPr>
          <w:rFonts w:ascii="Arial" w:hAnsi="Arial" w:cs="Arial"/>
          <w:iCs/>
          <w:sz w:val="22"/>
          <w:szCs w:val="22"/>
        </w:rPr>
      </w:pPr>
    </w:p>
    <w:p w14:paraId="6504EE9D"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The programmes of study to which the module contributes</w:t>
      </w:r>
    </w:p>
    <w:p w14:paraId="2E687C8E" w14:textId="650C832F" w:rsidR="001068B9" w:rsidRPr="0038551A" w:rsidRDefault="001068B9" w:rsidP="0038551A">
      <w:pPr>
        <w:spacing w:after="120" w:line="360" w:lineRule="auto"/>
        <w:ind w:firstLine="502"/>
        <w:jc w:val="both"/>
        <w:rPr>
          <w:rFonts w:ascii="Arial" w:hAnsi="Arial" w:cs="Arial"/>
          <w:sz w:val="22"/>
          <w:szCs w:val="22"/>
        </w:rPr>
      </w:pPr>
      <w:r w:rsidRPr="0038551A">
        <w:rPr>
          <w:rFonts w:ascii="Arial" w:hAnsi="Arial" w:cs="Arial"/>
          <w:sz w:val="22"/>
          <w:szCs w:val="22"/>
        </w:rPr>
        <w:t xml:space="preserve">BSc (Hons) in Applied Bioscience </w:t>
      </w:r>
    </w:p>
    <w:p w14:paraId="3663D17D" w14:textId="5995A389" w:rsidR="001068B9" w:rsidRPr="0038551A" w:rsidRDefault="001068B9" w:rsidP="0038551A">
      <w:pPr>
        <w:spacing w:after="120" w:line="360" w:lineRule="auto"/>
        <w:ind w:firstLine="502"/>
        <w:jc w:val="both"/>
        <w:rPr>
          <w:rFonts w:ascii="Arial" w:hAnsi="Arial" w:cs="Arial"/>
          <w:sz w:val="22"/>
          <w:szCs w:val="22"/>
        </w:rPr>
      </w:pPr>
      <w:proofErr w:type="spellStart"/>
      <w:r w:rsidRPr="0038551A">
        <w:rPr>
          <w:rFonts w:ascii="Arial" w:hAnsi="Arial" w:cs="Arial"/>
          <w:sz w:val="22"/>
          <w:szCs w:val="22"/>
        </w:rPr>
        <w:t>FdSc</w:t>
      </w:r>
      <w:proofErr w:type="spellEnd"/>
      <w:r w:rsidRPr="0038551A">
        <w:rPr>
          <w:rFonts w:ascii="Arial" w:hAnsi="Arial" w:cs="Arial"/>
          <w:sz w:val="22"/>
          <w:szCs w:val="22"/>
        </w:rPr>
        <w:t xml:space="preserve"> in Applied Bioscience</w:t>
      </w:r>
    </w:p>
    <w:p w14:paraId="66A9E4FB" w14:textId="77777777" w:rsidR="00154D48" w:rsidRPr="0038551A" w:rsidRDefault="00154D48" w:rsidP="0038551A">
      <w:pPr>
        <w:spacing w:after="120" w:line="360" w:lineRule="auto"/>
        <w:ind w:left="567" w:right="260"/>
        <w:jc w:val="both"/>
        <w:rPr>
          <w:rFonts w:ascii="Arial" w:hAnsi="Arial" w:cs="Arial"/>
          <w:iCs/>
          <w:sz w:val="22"/>
          <w:szCs w:val="22"/>
        </w:rPr>
      </w:pPr>
    </w:p>
    <w:p w14:paraId="7C5445BC" w14:textId="77777777" w:rsidR="00E01D6B" w:rsidRPr="0038551A" w:rsidRDefault="009A2D37" w:rsidP="0038551A">
      <w:pPr>
        <w:numPr>
          <w:ilvl w:val="0"/>
          <w:numId w:val="1"/>
        </w:numPr>
        <w:spacing w:after="120" w:line="360" w:lineRule="auto"/>
        <w:ind w:left="567" w:right="260" w:hanging="567"/>
        <w:rPr>
          <w:rFonts w:ascii="Arial" w:hAnsi="Arial" w:cs="Arial"/>
          <w:b/>
          <w:sz w:val="22"/>
          <w:szCs w:val="22"/>
        </w:rPr>
      </w:pPr>
      <w:r w:rsidRPr="0038551A">
        <w:rPr>
          <w:rFonts w:ascii="Arial" w:hAnsi="Arial" w:cs="Arial"/>
          <w:b/>
          <w:sz w:val="22"/>
          <w:szCs w:val="22"/>
        </w:rPr>
        <w:t>The intended subject specific learning outcomes</w:t>
      </w:r>
      <w:r w:rsidR="00C729D7" w:rsidRPr="0038551A">
        <w:rPr>
          <w:rFonts w:ascii="Arial" w:hAnsi="Arial" w:cs="Arial"/>
          <w:b/>
          <w:sz w:val="22"/>
          <w:szCs w:val="22"/>
        </w:rPr>
        <w:t>.</w:t>
      </w:r>
      <w:r w:rsidR="00C729D7" w:rsidRPr="0038551A">
        <w:rPr>
          <w:rFonts w:ascii="Arial" w:hAnsi="Arial" w:cs="Arial"/>
          <w:b/>
          <w:sz w:val="22"/>
          <w:szCs w:val="22"/>
        </w:rPr>
        <w:br/>
        <w:t>On successfully completing the module students will be able to:</w:t>
      </w:r>
    </w:p>
    <w:p w14:paraId="7BB66055" w14:textId="06D75C9D" w:rsidR="00B5708F" w:rsidRPr="0038551A" w:rsidRDefault="00A1244F" w:rsidP="0038551A">
      <w:pPr>
        <w:autoSpaceDE w:val="0"/>
        <w:autoSpaceDN w:val="0"/>
        <w:adjustRightInd w:val="0"/>
        <w:spacing w:line="360" w:lineRule="auto"/>
        <w:ind w:left="568"/>
        <w:jc w:val="both"/>
        <w:rPr>
          <w:rFonts w:ascii="Arial" w:eastAsiaTheme="minorHAnsi" w:hAnsi="Arial" w:cs="Arial"/>
          <w:sz w:val="22"/>
          <w:szCs w:val="22"/>
          <w:lang w:val="en-US"/>
        </w:rPr>
      </w:pPr>
      <w:r w:rsidRPr="0038551A">
        <w:rPr>
          <w:rFonts w:ascii="Arial" w:eastAsiaTheme="minorHAnsi" w:hAnsi="Arial" w:cs="Arial"/>
          <w:sz w:val="22"/>
          <w:szCs w:val="22"/>
          <w:lang w:val="en-US"/>
        </w:rPr>
        <w:t xml:space="preserve">8.1 </w:t>
      </w:r>
      <w:r w:rsidR="00B5708F" w:rsidRPr="0038551A">
        <w:rPr>
          <w:rFonts w:ascii="Arial" w:eastAsiaTheme="minorHAnsi" w:hAnsi="Arial" w:cs="Arial"/>
          <w:sz w:val="22"/>
          <w:szCs w:val="22"/>
          <w:lang w:val="en-US"/>
        </w:rPr>
        <w:t xml:space="preserve">Understand the </w:t>
      </w:r>
      <w:r w:rsidR="00856ED1" w:rsidRPr="0038551A">
        <w:rPr>
          <w:rFonts w:ascii="Arial" w:eastAsiaTheme="minorHAnsi" w:hAnsi="Arial" w:cs="Arial"/>
          <w:sz w:val="22"/>
          <w:szCs w:val="22"/>
          <w:lang w:val="en-US"/>
        </w:rPr>
        <w:t>well-established</w:t>
      </w:r>
      <w:r w:rsidR="00B5708F" w:rsidRPr="0038551A">
        <w:rPr>
          <w:rFonts w:ascii="Arial" w:eastAsiaTheme="minorHAnsi" w:hAnsi="Arial" w:cs="Arial"/>
          <w:sz w:val="22"/>
          <w:szCs w:val="22"/>
          <w:lang w:val="en-US"/>
        </w:rPr>
        <w:t xml:space="preserve"> principles </w:t>
      </w:r>
      <w:r w:rsidR="00856ED1" w:rsidRPr="0038551A">
        <w:rPr>
          <w:rFonts w:ascii="Arial" w:eastAsiaTheme="minorHAnsi" w:hAnsi="Arial" w:cs="Arial"/>
          <w:sz w:val="22"/>
          <w:szCs w:val="22"/>
          <w:lang w:val="en-US"/>
        </w:rPr>
        <w:t>associated with</w:t>
      </w:r>
      <w:r w:rsidR="00B5708F" w:rsidRPr="0038551A">
        <w:rPr>
          <w:rFonts w:ascii="Arial" w:eastAsiaTheme="minorHAnsi" w:hAnsi="Arial" w:cs="Arial"/>
          <w:sz w:val="22"/>
          <w:szCs w:val="22"/>
          <w:lang w:val="en-US"/>
        </w:rPr>
        <w:t xml:space="preserve"> drug discovery</w:t>
      </w:r>
      <w:r w:rsidR="0038551A" w:rsidRPr="0038551A">
        <w:rPr>
          <w:rFonts w:ascii="Arial" w:eastAsiaTheme="minorHAnsi" w:hAnsi="Arial" w:cs="Arial"/>
          <w:sz w:val="22"/>
          <w:szCs w:val="22"/>
          <w:lang w:val="en-US"/>
        </w:rPr>
        <w:t>.</w:t>
      </w:r>
      <w:r w:rsidR="00B5708F" w:rsidRPr="0038551A">
        <w:rPr>
          <w:rFonts w:ascii="Arial" w:eastAsiaTheme="minorHAnsi" w:hAnsi="Arial" w:cs="Arial"/>
          <w:sz w:val="22"/>
          <w:szCs w:val="22"/>
          <w:lang w:val="en-US"/>
        </w:rPr>
        <w:t xml:space="preserve"> </w:t>
      </w:r>
    </w:p>
    <w:p w14:paraId="50908D84" w14:textId="509F3594" w:rsidR="00B5708F" w:rsidRPr="0038551A" w:rsidRDefault="00A1244F" w:rsidP="0038551A">
      <w:pPr>
        <w:autoSpaceDE w:val="0"/>
        <w:autoSpaceDN w:val="0"/>
        <w:adjustRightInd w:val="0"/>
        <w:spacing w:line="360" w:lineRule="auto"/>
        <w:ind w:left="568"/>
        <w:jc w:val="both"/>
        <w:rPr>
          <w:rFonts w:ascii="Arial" w:eastAsiaTheme="minorHAnsi" w:hAnsi="Arial" w:cs="Arial"/>
          <w:sz w:val="22"/>
          <w:szCs w:val="22"/>
          <w:lang w:val="en-US"/>
        </w:rPr>
      </w:pPr>
      <w:r w:rsidRPr="0038551A">
        <w:rPr>
          <w:rFonts w:ascii="Arial" w:hAnsi="Arial" w:cs="Arial"/>
          <w:sz w:val="22"/>
          <w:szCs w:val="22"/>
        </w:rPr>
        <w:t xml:space="preserve">8.2 </w:t>
      </w:r>
      <w:r w:rsidR="00856ED1" w:rsidRPr="0038551A">
        <w:rPr>
          <w:rFonts w:ascii="Arial" w:hAnsi="Arial" w:cs="Arial"/>
          <w:sz w:val="22"/>
          <w:szCs w:val="22"/>
        </w:rPr>
        <w:t>Demonstrate critical understanding of the well-established principles when</w:t>
      </w:r>
      <w:r w:rsidR="00B5708F" w:rsidRPr="0038551A">
        <w:rPr>
          <w:rFonts w:ascii="Arial" w:eastAsiaTheme="minorHAnsi" w:hAnsi="Arial" w:cs="Arial"/>
          <w:sz w:val="22"/>
          <w:szCs w:val="22"/>
          <w:lang w:val="en-US"/>
        </w:rPr>
        <w:t xml:space="preserve"> deciding whether to pursue a target in drug discovery</w:t>
      </w:r>
      <w:r w:rsidR="0038551A" w:rsidRPr="0038551A">
        <w:rPr>
          <w:rFonts w:ascii="Arial" w:eastAsiaTheme="minorHAnsi" w:hAnsi="Arial" w:cs="Arial"/>
          <w:sz w:val="22"/>
          <w:szCs w:val="22"/>
          <w:lang w:val="en-US"/>
        </w:rPr>
        <w:t>.</w:t>
      </w:r>
    </w:p>
    <w:p w14:paraId="727F8519" w14:textId="4E333231" w:rsidR="002C6D01" w:rsidRPr="0038551A" w:rsidRDefault="00A1244F" w:rsidP="0038551A">
      <w:pPr>
        <w:autoSpaceDE w:val="0"/>
        <w:autoSpaceDN w:val="0"/>
        <w:adjustRightInd w:val="0"/>
        <w:spacing w:line="360" w:lineRule="auto"/>
        <w:ind w:left="568"/>
        <w:jc w:val="both"/>
        <w:rPr>
          <w:rFonts w:ascii="Arial" w:eastAsiaTheme="minorHAnsi" w:hAnsi="Arial" w:cs="Arial"/>
          <w:sz w:val="22"/>
          <w:szCs w:val="22"/>
          <w:lang w:val="en-US"/>
        </w:rPr>
      </w:pPr>
      <w:r w:rsidRPr="0038551A">
        <w:rPr>
          <w:rFonts w:ascii="Arial" w:eastAsiaTheme="minorHAnsi" w:hAnsi="Arial" w:cs="Arial"/>
          <w:sz w:val="22"/>
          <w:szCs w:val="22"/>
          <w:lang w:val="en-US"/>
        </w:rPr>
        <w:t xml:space="preserve">8.3 </w:t>
      </w:r>
      <w:r w:rsidR="00B5708F" w:rsidRPr="0038551A">
        <w:rPr>
          <w:rFonts w:ascii="Arial" w:eastAsiaTheme="minorHAnsi" w:hAnsi="Arial" w:cs="Arial"/>
          <w:sz w:val="22"/>
          <w:szCs w:val="22"/>
          <w:lang w:val="en-US"/>
        </w:rPr>
        <w:t>Understand the impact of molecular biology on drug discovery, biomarkers in pre-clinical and clinical studies, and the impact of technology.</w:t>
      </w:r>
    </w:p>
    <w:p w14:paraId="4A91C24E" w14:textId="2BFAD3E1" w:rsidR="00E01D6B" w:rsidRPr="0038551A" w:rsidRDefault="00A1244F" w:rsidP="0038551A">
      <w:pPr>
        <w:autoSpaceDE w:val="0"/>
        <w:autoSpaceDN w:val="0"/>
        <w:adjustRightInd w:val="0"/>
        <w:spacing w:line="360" w:lineRule="auto"/>
        <w:ind w:left="568"/>
        <w:jc w:val="both"/>
        <w:rPr>
          <w:rFonts w:ascii="Arial" w:eastAsiaTheme="minorHAnsi" w:hAnsi="Arial" w:cs="Arial"/>
          <w:sz w:val="22"/>
          <w:szCs w:val="22"/>
          <w:lang w:val="en-US"/>
        </w:rPr>
      </w:pPr>
      <w:r w:rsidRPr="0038551A">
        <w:rPr>
          <w:rFonts w:ascii="Arial" w:eastAsiaTheme="minorHAnsi" w:hAnsi="Arial" w:cs="Arial"/>
          <w:sz w:val="22"/>
          <w:szCs w:val="22"/>
          <w:lang w:val="en-US"/>
        </w:rPr>
        <w:lastRenderedPageBreak/>
        <w:t xml:space="preserve">8.4 </w:t>
      </w:r>
      <w:r w:rsidR="0083713C" w:rsidRPr="0038551A">
        <w:rPr>
          <w:rFonts w:ascii="Arial" w:eastAsiaTheme="minorHAnsi" w:hAnsi="Arial" w:cs="Arial"/>
          <w:sz w:val="22"/>
          <w:szCs w:val="22"/>
          <w:lang w:val="en-US"/>
        </w:rPr>
        <w:t>Critically</w:t>
      </w:r>
      <w:r w:rsidR="00B5708F" w:rsidRPr="0038551A">
        <w:rPr>
          <w:rFonts w:ascii="Arial" w:eastAsiaTheme="minorHAnsi" w:hAnsi="Arial" w:cs="Arial"/>
          <w:sz w:val="22"/>
          <w:szCs w:val="22"/>
          <w:lang w:val="en-US"/>
        </w:rPr>
        <w:t xml:space="preserve"> </w:t>
      </w:r>
      <w:proofErr w:type="spellStart"/>
      <w:r w:rsidR="00B5708F" w:rsidRPr="0038551A">
        <w:rPr>
          <w:rFonts w:ascii="Arial" w:eastAsiaTheme="minorHAnsi" w:hAnsi="Arial" w:cs="Arial"/>
          <w:sz w:val="22"/>
          <w:szCs w:val="22"/>
          <w:lang w:val="en-US"/>
        </w:rPr>
        <w:t>analyse</w:t>
      </w:r>
      <w:proofErr w:type="spellEnd"/>
      <w:r w:rsidR="00B5708F" w:rsidRPr="0038551A">
        <w:rPr>
          <w:rFonts w:ascii="Arial" w:eastAsiaTheme="minorHAnsi" w:hAnsi="Arial" w:cs="Arial"/>
          <w:sz w:val="22"/>
          <w:szCs w:val="22"/>
          <w:lang w:val="en-US"/>
        </w:rPr>
        <w:t xml:space="preserve"> relevant recently published papers and articles on drug development</w:t>
      </w:r>
      <w:r w:rsidR="0038551A" w:rsidRPr="0038551A">
        <w:rPr>
          <w:rFonts w:ascii="Arial" w:eastAsiaTheme="minorHAnsi" w:hAnsi="Arial" w:cs="Arial"/>
          <w:sz w:val="22"/>
          <w:szCs w:val="22"/>
          <w:lang w:val="en-US"/>
        </w:rPr>
        <w:t>.</w:t>
      </w:r>
    </w:p>
    <w:p w14:paraId="254EC18B" w14:textId="77777777" w:rsidR="000915BA" w:rsidRPr="0038551A" w:rsidRDefault="000915BA" w:rsidP="0038551A">
      <w:pPr>
        <w:spacing w:line="360" w:lineRule="auto"/>
        <w:jc w:val="both"/>
        <w:rPr>
          <w:rFonts w:ascii="Arial" w:eastAsiaTheme="minorHAnsi" w:hAnsi="Arial" w:cs="Arial"/>
          <w:sz w:val="22"/>
          <w:szCs w:val="22"/>
          <w:lang w:val="en-US"/>
        </w:rPr>
      </w:pPr>
    </w:p>
    <w:p w14:paraId="2483C511" w14:textId="77777777" w:rsidR="000915BA" w:rsidRPr="0038551A" w:rsidRDefault="000915BA" w:rsidP="0038551A">
      <w:pPr>
        <w:pStyle w:val="ListParagraph"/>
        <w:spacing w:after="120" w:line="360" w:lineRule="auto"/>
        <w:ind w:left="1080" w:right="260"/>
        <w:jc w:val="both"/>
        <w:rPr>
          <w:rFonts w:ascii="Arial" w:eastAsiaTheme="minorHAnsi" w:hAnsi="Arial" w:cs="Arial"/>
          <w:lang w:val="en-US" w:eastAsia="en-US"/>
        </w:rPr>
      </w:pPr>
    </w:p>
    <w:p w14:paraId="50F81914" w14:textId="4F93F250" w:rsidR="00C729D7" w:rsidRPr="0038551A" w:rsidRDefault="009A2D37" w:rsidP="001B7A12">
      <w:pPr>
        <w:pStyle w:val="ListParagraph"/>
        <w:numPr>
          <w:ilvl w:val="0"/>
          <w:numId w:val="1"/>
        </w:numPr>
        <w:spacing w:after="120" w:line="360" w:lineRule="auto"/>
        <w:ind w:right="260"/>
        <w:rPr>
          <w:rFonts w:ascii="Arial" w:hAnsi="Arial" w:cs="Arial"/>
          <w:b/>
        </w:rPr>
      </w:pPr>
      <w:r w:rsidRPr="0038551A">
        <w:rPr>
          <w:rFonts w:ascii="Arial" w:hAnsi="Arial" w:cs="Arial"/>
          <w:b/>
        </w:rPr>
        <w:t>The intended generic learning outcomes</w:t>
      </w:r>
      <w:r w:rsidR="00C729D7" w:rsidRPr="0038551A">
        <w:rPr>
          <w:rFonts w:ascii="Arial" w:hAnsi="Arial" w:cs="Arial"/>
          <w:b/>
        </w:rPr>
        <w:t>.</w:t>
      </w:r>
      <w:r w:rsidR="00C729D7" w:rsidRPr="0038551A">
        <w:rPr>
          <w:rFonts w:ascii="Arial" w:hAnsi="Arial" w:cs="Arial"/>
          <w:b/>
        </w:rPr>
        <w:br/>
        <w:t>On successfully completing the module students will be able to:</w:t>
      </w:r>
    </w:p>
    <w:p w14:paraId="09DF8C38" w14:textId="2B699C23" w:rsidR="00AE003D" w:rsidRPr="0038551A" w:rsidRDefault="00A1244F" w:rsidP="0038551A">
      <w:pPr>
        <w:spacing w:after="120" w:line="360" w:lineRule="auto"/>
        <w:ind w:left="709" w:right="260"/>
        <w:jc w:val="both"/>
        <w:rPr>
          <w:rFonts w:ascii="Arial" w:hAnsi="Arial" w:cs="Arial"/>
          <w:sz w:val="22"/>
          <w:szCs w:val="22"/>
        </w:rPr>
      </w:pPr>
      <w:r w:rsidRPr="0038551A">
        <w:rPr>
          <w:rFonts w:ascii="Arial" w:hAnsi="Arial" w:cs="Arial"/>
          <w:sz w:val="22"/>
          <w:szCs w:val="22"/>
        </w:rPr>
        <w:t xml:space="preserve">9.1 </w:t>
      </w:r>
      <w:r w:rsidR="00AE003D" w:rsidRPr="0038551A">
        <w:rPr>
          <w:rFonts w:ascii="Arial" w:hAnsi="Arial" w:cs="Arial"/>
          <w:sz w:val="22"/>
          <w:szCs w:val="22"/>
        </w:rPr>
        <w:t>Develop and demonstrate an ability to work and communicate effectively with others.</w:t>
      </w:r>
    </w:p>
    <w:p w14:paraId="472141F6" w14:textId="0FD2E0B7" w:rsidR="00374764" w:rsidRPr="0038551A" w:rsidRDefault="0038551A" w:rsidP="0038551A">
      <w:pPr>
        <w:spacing w:after="120" w:line="360" w:lineRule="auto"/>
        <w:ind w:left="709"/>
        <w:jc w:val="both"/>
        <w:rPr>
          <w:rFonts w:ascii="Arial" w:hAnsi="Arial" w:cs="Arial"/>
          <w:sz w:val="22"/>
          <w:szCs w:val="22"/>
        </w:rPr>
      </w:pPr>
      <w:r w:rsidRPr="0038551A">
        <w:rPr>
          <w:rFonts w:ascii="Arial" w:hAnsi="Arial" w:cs="Arial"/>
          <w:sz w:val="22"/>
          <w:szCs w:val="22"/>
        </w:rPr>
        <w:t>9.2 A</w:t>
      </w:r>
      <w:r w:rsidR="00374764" w:rsidRPr="0038551A">
        <w:rPr>
          <w:rFonts w:ascii="Arial" w:hAnsi="Arial" w:cs="Arial"/>
          <w:sz w:val="22"/>
          <w:szCs w:val="22"/>
        </w:rPr>
        <w:t xml:space="preserve">nalyse, evaluate and correctly interpret data </w:t>
      </w:r>
    </w:p>
    <w:p w14:paraId="61EC47EB" w14:textId="6258DBEF" w:rsidR="00374764" w:rsidRPr="0038551A" w:rsidRDefault="0038551A" w:rsidP="0038551A">
      <w:pPr>
        <w:spacing w:after="120" w:line="360" w:lineRule="auto"/>
        <w:ind w:left="709"/>
        <w:jc w:val="both"/>
        <w:rPr>
          <w:rFonts w:ascii="Arial" w:hAnsi="Arial" w:cs="Arial"/>
          <w:sz w:val="22"/>
          <w:szCs w:val="22"/>
        </w:rPr>
      </w:pPr>
      <w:r w:rsidRPr="0038551A">
        <w:rPr>
          <w:rFonts w:ascii="Arial" w:hAnsi="Arial" w:cs="Arial"/>
          <w:sz w:val="22"/>
          <w:szCs w:val="22"/>
        </w:rPr>
        <w:t>9.3</w:t>
      </w:r>
      <w:r w:rsidR="00A1244F" w:rsidRPr="0038551A">
        <w:rPr>
          <w:rFonts w:ascii="Arial" w:hAnsi="Arial" w:cs="Arial"/>
          <w:sz w:val="22"/>
          <w:szCs w:val="22"/>
        </w:rPr>
        <w:t xml:space="preserve"> </w:t>
      </w:r>
      <w:r w:rsidRPr="0038551A">
        <w:rPr>
          <w:rFonts w:ascii="Arial" w:hAnsi="Arial" w:cs="Arial"/>
          <w:sz w:val="22"/>
          <w:szCs w:val="22"/>
        </w:rPr>
        <w:t>P</w:t>
      </w:r>
      <w:r w:rsidR="00374764" w:rsidRPr="0038551A">
        <w:rPr>
          <w:rFonts w:ascii="Arial" w:hAnsi="Arial" w:cs="Arial"/>
          <w:sz w:val="22"/>
          <w:szCs w:val="22"/>
        </w:rPr>
        <w:t xml:space="preserve">resent and communicate data </w:t>
      </w:r>
      <w:r w:rsidRPr="0038551A">
        <w:rPr>
          <w:rFonts w:ascii="Arial" w:hAnsi="Arial" w:cs="Arial"/>
          <w:sz w:val="22"/>
          <w:szCs w:val="22"/>
        </w:rPr>
        <w:t>effectively</w:t>
      </w:r>
    </w:p>
    <w:p w14:paraId="408FDC23" w14:textId="03E8BBBC" w:rsidR="00374764" w:rsidRPr="0038551A" w:rsidRDefault="0038551A" w:rsidP="0038551A">
      <w:pPr>
        <w:spacing w:after="120" w:line="360" w:lineRule="auto"/>
        <w:ind w:left="709"/>
        <w:jc w:val="both"/>
        <w:rPr>
          <w:rFonts w:ascii="Arial" w:hAnsi="Arial" w:cs="Arial"/>
          <w:sz w:val="22"/>
          <w:szCs w:val="22"/>
        </w:rPr>
      </w:pPr>
      <w:r w:rsidRPr="0038551A">
        <w:rPr>
          <w:rFonts w:ascii="Arial" w:hAnsi="Arial" w:cs="Arial"/>
          <w:sz w:val="22"/>
          <w:szCs w:val="22"/>
        </w:rPr>
        <w:t>9.4</w:t>
      </w:r>
      <w:r w:rsidR="00A1244F" w:rsidRPr="0038551A">
        <w:rPr>
          <w:rFonts w:ascii="Arial" w:hAnsi="Arial" w:cs="Arial"/>
          <w:sz w:val="22"/>
          <w:szCs w:val="22"/>
        </w:rPr>
        <w:t xml:space="preserve"> </w:t>
      </w:r>
      <w:r w:rsidRPr="0038551A">
        <w:rPr>
          <w:rFonts w:ascii="Arial" w:hAnsi="Arial" w:cs="Arial"/>
          <w:sz w:val="22"/>
          <w:szCs w:val="22"/>
        </w:rPr>
        <w:t>O</w:t>
      </w:r>
      <w:r w:rsidR="00374764" w:rsidRPr="0038551A">
        <w:rPr>
          <w:rFonts w:ascii="Arial" w:hAnsi="Arial" w:cs="Arial"/>
          <w:sz w:val="22"/>
          <w:szCs w:val="22"/>
        </w:rPr>
        <w:t xml:space="preserve">btain and use information from a variety of sources as part of self-directed learning. </w:t>
      </w:r>
    </w:p>
    <w:p w14:paraId="69FCF56B" w14:textId="724986D2" w:rsidR="00374764" w:rsidRPr="0038551A" w:rsidRDefault="0038551A" w:rsidP="0038551A">
      <w:pPr>
        <w:spacing w:after="120" w:line="360" w:lineRule="auto"/>
        <w:ind w:left="709"/>
        <w:jc w:val="both"/>
        <w:rPr>
          <w:rFonts w:ascii="Arial" w:hAnsi="Arial" w:cs="Arial"/>
          <w:sz w:val="22"/>
          <w:szCs w:val="22"/>
        </w:rPr>
      </w:pPr>
      <w:r w:rsidRPr="0038551A">
        <w:rPr>
          <w:rFonts w:ascii="Arial" w:hAnsi="Arial" w:cs="Arial"/>
          <w:sz w:val="22"/>
          <w:szCs w:val="22"/>
        </w:rPr>
        <w:t>9.5 Manage their time and use their organisation skills within the context of self-directed learning.</w:t>
      </w:r>
    </w:p>
    <w:p w14:paraId="3FD43460" w14:textId="77777777" w:rsidR="00D96292" w:rsidRPr="0038551A" w:rsidRDefault="00D96292" w:rsidP="0038551A">
      <w:pPr>
        <w:pStyle w:val="ListParagraph"/>
        <w:spacing w:after="120" w:line="360" w:lineRule="auto"/>
        <w:ind w:left="502"/>
        <w:jc w:val="both"/>
        <w:rPr>
          <w:rFonts w:ascii="Arial" w:hAnsi="Arial" w:cs="Arial"/>
        </w:rPr>
      </w:pPr>
    </w:p>
    <w:p w14:paraId="0F461B52" w14:textId="77777777" w:rsidR="009A2D37" w:rsidRPr="0038551A" w:rsidRDefault="009A2D37"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A synopsis of the curriculum</w:t>
      </w:r>
    </w:p>
    <w:p w14:paraId="6F3FDAF7" w14:textId="52D34C47" w:rsidR="00CD4B20" w:rsidRPr="0038551A" w:rsidRDefault="005D07A8" w:rsidP="0038551A">
      <w:pPr>
        <w:autoSpaceDE w:val="0"/>
        <w:autoSpaceDN w:val="0"/>
        <w:adjustRightInd w:val="0"/>
        <w:spacing w:line="360" w:lineRule="auto"/>
        <w:ind w:left="568"/>
        <w:jc w:val="both"/>
        <w:rPr>
          <w:rFonts w:ascii="Arial" w:eastAsiaTheme="minorHAnsi" w:hAnsi="Arial" w:cs="Arial"/>
          <w:sz w:val="22"/>
          <w:szCs w:val="22"/>
          <w:lang w:val="en-US"/>
        </w:rPr>
      </w:pPr>
      <w:r w:rsidRPr="0038551A">
        <w:rPr>
          <w:rFonts w:ascii="Arial" w:hAnsi="Arial" w:cs="Arial"/>
          <w:iCs/>
          <w:sz w:val="22"/>
          <w:szCs w:val="22"/>
        </w:rPr>
        <w:t xml:space="preserve">The module </w:t>
      </w:r>
      <w:r w:rsidR="008D09E5" w:rsidRPr="0038551A">
        <w:rPr>
          <w:rFonts w:ascii="Arial" w:hAnsi="Arial" w:cs="Arial"/>
          <w:iCs/>
          <w:sz w:val="22"/>
          <w:szCs w:val="22"/>
        </w:rPr>
        <w:t xml:space="preserve">looks at critical thinking in relation to </w:t>
      </w:r>
      <w:r w:rsidR="001C3AB9" w:rsidRPr="0038551A">
        <w:rPr>
          <w:rFonts w:ascii="Arial" w:hAnsi="Arial" w:cs="Arial"/>
          <w:iCs/>
          <w:sz w:val="22"/>
          <w:szCs w:val="22"/>
        </w:rPr>
        <w:t xml:space="preserve">clinical trials, including </w:t>
      </w:r>
      <w:r w:rsidR="008D09E5" w:rsidRPr="0038551A">
        <w:rPr>
          <w:rFonts w:ascii="Arial" w:hAnsi="Arial" w:cs="Arial"/>
          <w:iCs/>
          <w:sz w:val="22"/>
          <w:szCs w:val="22"/>
        </w:rPr>
        <w:t xml:space="preserve">drug discovery and development. It looks at </w:t>
      </w:r>
      <w:r w:rsidR="008D09E5" w:rsidRPr="0038551A">
        <w:rPr>
          <w:rFonts w:ascii="Arial" w:eastAsiaTheme="minorHAnsi" w:hAnsi="Arial" w:cs="Arial"/>
          <w:sz w:val="22"/>
          <w:szCs w:val="22"/>
          <w:lang w:val="en-US"/>
        </w:rPr>
        <w:t xml:space="preserve">the principles and concepts in deciding whether to pursue a target in drug discovery, the impact of molecular biology on drug discovery, biomarkers in pre-clinical and clinical studies, and the impact of technology (such as high throughput screening). It also looks at how to critically </w:t>
      </w:r>
      <w:proofErr w:type="spellStart"/>
      <w:r w:rsidR="008D09E5" w:rsidRPr="0038551A">
        <w:rPr>
          <w:rFonts w:ascii="Arial" w:eastAsiaTheme="minorHAnsi" w:hAnsi="Arial" w:cs="Arial"/>
          <w:sz w:val="22"/>
          <w:szCs w:val="22"/>
          <w:lang w:val="en-US"/>
        </w:rPr>
        <w:t>analyse</w:t>
      </w:r>
      <w:proofErr w:type="spellEnd"/>
      <w:r w:rsidR="008D09E5" w:rsidRPr="0038551A">
        <w:rPr>
          <w:rFonts w:ascii="Arial" w:eastAsiaTheme="minorHAnsi" w:hAnsi="Arial" w:cs="Arial"/>
          <w:sz w:val="22"/>
          <w:szCs w:val="22"/>
          <w:lang w:val="en-US"/>
        </w:rPr>
        <w:t xml:space="preserve"> relevant recently published papers and articles on drug development.</w:t>
      </w:r>
    </w:p>
    <w:p w14:paraId="112B566B" w14:textId="57DAEB26" w:rsidR="00154D48" w:rsidRPr="0038551A" w:rsidRDefault="00154D48" w:rsidP="0038551A">
      <w:pPr>
        <w:autoSpaceDE w:val="0"/>
        <w:autoSpaceDN w:val="0"/>
        <w:adjustRightInd w:val="0"/>
        <w:spacing w:line="360" w:lineRule="auto"/>
        <w:ind w:left="567"/>
        <w:jc w:val="both"/>
        <w:rPr>
          <w:rFonts w:ascii="Arial" w:hAnsi="Arial" w:cs="Arial"/>
          <w:iCs/>
          <w:sz w:val="22"/>
          <w:szCs w:val="22"/>
        </w:rPr>
      </w:pPr>
    </w:p>
    <w:p w14:paraId="0D631FFC" w14:textId="77777777" w:rsidR="006D091D" w:rsidRPr="0038551A" w:rsidRDefault="006D091D" w:rsidP="0038551A">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38551A" w:rsidRDefault="140FE707" w:rsidP="0038551A">
      <w:pPr>
        <w:numPr>
          <w:ilvl w:val="0"/>
          <w:numId w:val="1"/>
        </w:numPr>
        <w:spacing w:after="120" w:line="360" w:lineRule="auto"/>
        <w:ind w:left="567" w:right="260" w:hanging="567"/>
        <w:jc w:val="both"/>
        <w:rPr>
          <w:rFonts w:ascii="Arial" w:hAnsi="Arial" w:cs="Arial"/>
          <w:b/>
          <w:bCs/>
          <w:sz w:val="22"/>
          <w:szCs w:val="22"/>
        </w:rPr>
      </w:pPr>
      <w:r w:rsidRPr="0038551A">
        <w:rPr>
          <w:rFonts w:ascii="Arial" w:hAnsi="Arial" w:cs="Arial"/>
          <w:b/>
          <w:bCs/>
          <w:sz w:val="22"/>
          <w:szCs w:val="22"/>
        </w:rPr>
        <w:t>Reading list (Indicative list, current at time of publication. Reading lists will be published annually)</w:t>
      </w:r>
    </w:p>
    <w:p w14:paraId="34DBA955" w14:textId="4AEA0BA9" w:rsidR="00954ED2" w:rsidRPr="0038551A" w:rsidRDefault="00766849" w:rsidP="0038551A">
      <w:pPr>
        <w:spacing w:line="360" w:lineRule="auto"/>
        <w:ind w:left="567"/>
        <w:jc w:val="both"/>
        <w:rPr>
          <w:rFonts w:ascii="Arial" w:eastAsia="Arial" w:hAnsi="Arial" w:cs="Arial"/>
          <w:color w:val="111111"/>
          <w:sz w:val="22"/>
          <w:szCs w:val="22"/>
        </w:rPr>
      </w:pPr>
      <w:r w:rsidRPr="0038551A">
        <w:rPr>
          <w:rFonts w:ascii="Arial" w:eastAsia="Arial" w:hAnsi="Arial" w:cs="Arial"/>
          <w:color w:val="111111"/>
          <w:sz w:val="22"/>
          <w:szCs w:val="22"/>
        </w:rPr>
        <w:t>Black, B. (2012) A to Z of Critical Thinking. Continum</w:t>
      </w:r>
      <w:r w:rsidR="00D96292" w:rsidRPr="0038551A">
        <w:rPr>
          <w:rFonts w:ascii="Arial" w:eastAsia="Arial" w:hAnsi="Arial" w:cs="Arial"/>
          <w:color w:val="111111"/>
          <w:sz w:val="22"/>
          <w:szCs w:val="22"/>
        </w:rPr>
        <w:t>.</w:t>
      </w:r>
    </w:p>
    <w:p w14:paraId="0792B80D" w14:textId="09C62359" w:rsidR="00954ED2" w:rsidRPr="0038551A" w:rsidRDefault="00D80008" w:rsidP="0038551A">
      <w:pPr>
        <w:spacing w:line="360" w:lineRule="auto"/>
        <w:ind w:left="567"/>
        <w:jc w:val="both"/>
        <w:rPr>
          <w:rFonts w:ascii="Arial" w:hAnsi="Arial" w:cs="Arial"/>
          <w:sz w:val="22"/>
          <w:szCs w:val="22"/>
        </w:rPr>
      </w:pPr>
      <w:r w:rsidRPr="0038551A">
        <w:rPr>
          <w:rFonts w:ascii="Arial" w:hAnsi="Arial" w:cs="Arial"/>
          <w:sz w:val="22"/>
          <w:szCs w:val="22"/>
        </w:rPr>
        <w:t>Browne, M., and Keeley, S.M. (2015) Asking the Right Questions, a Guide to Critical Thinking. Pearson education limited, eleventh edition.</w:t>
      </w:r>
    </w:p>
    <w:p w14:paraId="4971F0F6" w14:textId="3335E5B5" w:rsidR="00954ED2" w:rsidRPr="0038551A" w:rsidRDefault="00954ED2" w:rsidP="0038551A">
      <w:pPr>
        <w:pStyle w:val="Heading1"/>
        <w:spacing w:line="360" w:lineRule="auto"/>
        <w:ind w:left="567"/>
        <w:jc w:val="both"/>
        <w:rPr>
          <w:rFonts w:ascii="Arial" w:eastAsia="Arial" w:hAnsi="Arial" w:cs="Arial"/>
          <w:b w:val="0"/>
          <w:color w:val="111111"/>
          <w:sz w:val="22"/>
          <w:szCs w:val="22"/>
        </w:rPr>
      </w:pPr>
    </w:p>
    <w:p w14:paraId="7200633B" w14:textId="69FBFD4A" w:rsidR="00154D48" w:rsidRPr="0038551A" w:rsidRDefault="00154D48" w:rsidP="0038551A">
      <w:pPr>
        <w:spacing w:line="360" w:lineRule="auto"/>
        <w:jc w:val="both"/>
        <w:rPr>
          <w:rFonts w:ascii="Arial" w:hAnsi="Arial" w:cs="Arial"/>
          <w:sz w:val="22"/>
          <w:szCs w:val="22"/>
        </w:rPr>
      </w:pPr>
    </w:p>
    <w:p w14:paraId="13EBC20D" w14:textId="77777777" w:rsidR="00883204" w:rsidRPr="0038551A" w:rsidRDefault="009A2D37" w:rsidP="0038551A">
      <w:pPr>
        <w:numPr>
          <w:ilvl w:val="0"/>
          <w:numId w:val="1"/>
        </w:numPr>
        <w:spacing w:after="120" w:line="360" w:lineRule="auto"/>
        <w:ind w:left="567" w:right="260" w:hanging="567"/>
        <w:jc w:val="both"/>
        <w:rPr>
          <w:rFonts w:ascii="Arial" w:hAnsi="Arial" w:cs="Arial"/>
          <w:i/>
          <w:iCs/>
          <w:sz w:val="22"/>
          <w:szCs w:val="22"/>
        </w:rPr>
      </w:pPr>
      <w:r w:rsidRPr="0038551A">
        <w:rPr>
          <w:rFonts w:ascii="Arial" w:hAnsi="Arial" w:cs="Arial"/>
          <w:b/>
          <w:sz w:val="22"/>
          <w:szCs w:val="22"/>
        </w:rPr>
        <w:t>Learning</w:t>
      </w:r>
      <w:r w:rsidR="00883204" w:rsidRPr="0038551A">
        <w:rPr>
          <w:rFonts w:ascii="Arial" w:hAnsi="Arial" w:cs="Arial"/>
          <w:b/>
          <w:sz w:val="22"/>
          <w:szCs w:val="22"/>
        </w:rPr>
        <w:t xml:space="preserve"> and t</w:t>
      </w:r>
      <w:r w:rsidR="006F3F8B" w:rsidRPr="0038551A">
        <w:rPr>
          <w:rFonts w:ascii="Arial" w:hAnsi="Arial" w:cs="Arial"/>
          <w:b/>
          <w:sz w:val="22"/>
          <w:szCs w:val="22"/>
        </w:rPr>
        <w:t>eaching m</w:t>
      </w:r>
      <w:r w:rsidRPr="0038551A">
        <w:rPr>
          <w:rFonts w:ascii="Arial" w:hAnsi="Arial" w:cs="Arial"/>
          <w:b/>
          <w:sz w:val="22"/>
          <w:szCs w:val="22"/>
        </w:rPr>
        <w:t>ethods</w:t>
      </w:r>
    </w:p>
    <w:p w14:paraId="63D093DF" w14:textId="0CCFEF51" w:rsidR="00C246C9" w:rsidRPr="0038551A" w:rsidRDefault="00A1244F" w:rsidP="0038551A">
      <w:pPr>
        <w:pStyle w:val="ListParagraph"/>
        <w:spacing w:after="120" w:line="360" w:lineRule="auto"/>
        <w:ind w:left="567" w:right="260"/>
        <w:jc w:val="both"/>
        <w:rPr>
          <w:rFonts w:ascii="Arial" w:hAnsi="Arial" w:cs="Arial"/>
          <w:iCs/>
        </w:rPr>
      </w:pPr>
      <w:r w:rsidRPr="0038551A">
        <w:rPr>
          <w:rFonts w:ascii="Arial" w:hAnsi="Arial" w:cs="Arial"/>
          <w:iCs/>
        </w:rPr>
        <w:t>Blended d</w:t>
      </w:r>
      <w:r w:rsidR="00C246C9" w:rsidRPr="0038551A">
        <w:rPr>
          <w:rFonts w:ascii="Arial" w:hAnsi="Arial" w:cs="Arial"/>
          <w:iCs/>
        </w:rPr>
        <w:t>istance learning:</w:t>
      </w:r>
    </w:p>
    <w:p w14:paraId="73CC60C1" w14:textId="43ACBF6D" w:rsidR="00793C9A" w:rsidRPr="0038551A" w:rsidRDefault="00793C9A" w:rsidP="0038551A">
      <w:pPr>
        <w:tabs>
          <w:tab w:val="left" w:pos="426"/>
        </w:tabs>
        <w:spacing w:before="60" w:after="60" w:line="360" w:lineRule="auto"/>
        <w:jc w:val="both"/>
        <w:rPr>
          <w:rFonts w:ascii="Arial" w:hAnsi="Arial" w:cs="Arial"/>
          <w:sz w:val="22"/>
          <w:szCs w:val="22"/>
        </w:rPr>
      </w:pPr>
      <w:r w:rsidRPr="0038551A">
        <w:rPr>
          <w:rFonts w:ascii="Arial" w:hAnsi="Arial" w:cs="Arial"/>
          <w:sz w:val="22"/>
          <w:szCs w:val="22"/>
        </w:rPr>
        <w:t xml:space="preserve">         </w:t>
      </w:r>
      <w:r w:rsidR="006E5152" w:rsidRPr="0038551A">
        <w:rPr>
          <w:rFonts w:ascii="Arial" w:hAnsi="Arial" w:cs="Arial"/>
          <w:sz w:val="22"/>
          <w:szCs w:val="22"/>
        </w:rPr>
        <w:t>Contact Hours</w:t>
      </w:r>
      <w:r w:rsidRPr="0038551A">
        <w:rPr>
          <w:rFonts w:ascii="Arial" w:hAnsi="Arial" w:cs="Arial"/>
          <w:sz w:val="22"/>
          <w:szCs w:val="22"/>
        </w:rPr>
        <w:t>: 100 hours</w:t>
      </w:r>
    </w:p>
    <w:p w14:paraId="02A8BE02" w14:textId="147CB26B" w:rsidR="00793C9A" w:rsidRPr="0038551A" w:rsidRDefault="00793C9A" w:rsidP="0038551A">
      <w:pPr>
        <w:tabs>
          <w:tab w:val="left" w:pos="426"/>
        </w:tabs>
        <w:spacing w:before="60" w:after="60" w:line="360" w:lineRule="auto"/>
        <w:jc w:val="both"/>
        <w:rPr>
          <w:rFonts w:ascii="Arial" w:hAnsi="Arial" w:cs="Arial"/>
          <w:sz w:val="22"/>
          <w:szCs w:val="22"/>
        </w:rPr>
      </w:pPr>
      <w:r w:rsidRPr="0038551A">
        <w:rPr>
          <w:rFonts w:ascii="Arial" w:hAnsi="Arial" w:cs="Arial"/>
          <w:sz w:val="22"/>
          <w:szCs w:val="22"/>
        </w:rPr>
        <w:t xml:space="preserve">         Private Study Time: 50 hours</w:t>
      </w:r>
    </w:p>
    <w:p w14:paraId="1E8E09CD" w14:textId="6F23E502" w:rsidR="00793C9A" w:rsidRPr="0038551A" w:rsidRDefault="00793C9A" w:rsidP="0038551A">
      <w:pPr>
        <w:tabs>
          <w:tab w:val="left" w:pos="426"/>
        </w:tabs>
        <w:spacing w:before="60" w:after="60" w:line="360" w:lineRule="auto"/>
        <w:jc w:val="both"/>
        <w:rPr>
          <w:rFonts w:ascii="Arial" w:hAnsi="Arial" w:cs="Arial"/>
          <w:sz w:val="22"/>
          <w:szCs w:val="22"/>
        </w:rPr>
      </w:pPr>
      <w:r w:rsidRPr="0038551A">
        <w:rPr>
          <w:rFonts w:ascii="Arial" w:hAnsi="Arial" w:cs="Arial"/>
          <w:sz w:val="22"/>
          <w:szCs w:val="22"/>
        </w:rPr>
        <w:t xml:space="preserve">         Total </w:t>
      </w:r>
      <w:r w:rsidR="006E5152" w:rsidRPr="0038551A">
        <w:rPr>
          <w:rFonts w:ascii="Arial" w:hAnsi="Arial" w:cs="Arial"/>
          <w:sz w:val="22"/>
          <w:szCs w:val="22"/>
        </w:rPr>
        <w:t>Learning Time</w:t>
      </w:r>
      <w:r w:rsidRPr="0038551A">
        <w:rPr>
          <w:rFonts w:ascii="Arial" w:hAnsi="Arial" w:cs="Arial"/>
          <w:sz w:val="22"/>
          <w:szCs w:val="22"/>
        </w:rPr>
        <w:t>: 150 hours</w:t>
      </w:r>
    </w:p>
    <w:p w14:paraId="0DF28419" w14:textId="77777777" w:rsidR="00154D48" w:rsidRPr="0038551A" w:rsidRDefault="00154D48" w:rsidP="0038551A">
      <w:pPr>
        <w:spacing w:after="120" w:line="360" w:lineRule="auto"/>
        <w:ind w:left="567" w:right="260"/>
        <w:jc w:val="both"/>
        <w:rPr>
          <w:rFonts w:ascii="Arial" w:hAnsi="Arial" w:cs="Arial"/>
          <w:iCs/>
          <w:sz w:val="22"/>
          <w:szCs w:val="22"/>
        </w:rPr>
      </w:pPr>
    </w:p>
    <w:p w14:paraId="2BC2649C" w14:textId="77777777" w:rsidR="00883204" w:rsidRPr="0038551A" w:rsidRDefault="00EF4933" w:rsidP="0038551A">
      <w:pPr>
        <w:numPr>
          <w:ilvl w:val="0"/>
          <w:numId w:val="1"/>
        </w:numPr>
        <w:spacing w:after="120" w:line="360" w:lineRule="auto"/>
        <w:ind w:left="567" w:right="260" w:hanging="567"/>
        <w:jc w:val="both"/>
        <w:rPr>
          <w:rFonts w:ascii="Arial" w:hAnsi="Arial" w:cs="Arial"/>
          <w:i/>
          <w:iCs/>
          <w:sz w:val="22"/>
          <w:szCs w:val="22"/>
        </w:rPr>
      </w:pPr>
      <w:r w:rsidRPr="0038551A">
        <w:rPr>
          <w:rFonts w:ascii="Arial" w:hAnsi="Arial" w:cs="Arial"/>
          <w:b/>
          <w:sz w:val="22"/>
          <w:szCs w:val="22"/>
        </w:rPr>
        <w:t>Assessment methods</w:t>
      </w:r>
    </w:p>
    <w:p w14:paraId="5B9A90FB" w14:textId="77777777" w:rsidR="00696FF5" w:rsidRPr="0038551A" w:rsidRDefault="00696FF5" w:rsidP="0038551A">
      <w:pPr>
        <w:pStyle w:val="ListParagraph"/>
        <w:numPr>
          <w:ilvl w:val="1"/>
          <w:numId w:val="9"/>
        </w:numPr>
        <w:spacing w:after="120" w:line="360" w:lineRule="auto"/>
        <w:ind w:left="567" w:hanging="567"/>
        <w:jc w:val="both"/>
        <w:rPr>
          <w:rFonts w:ascii="Arial" w:hAnsi="Arial" w:cs="Arial"/>
          <w:iCs/>
        </w:rPr>
      </w:pPr>
      <w:r w:rsidRPr="0038551A">
        <w:rPr>
          <w:rFonts w:ascii="Arial" w:hAnsi="Arial" w:cs="Arial"/>
          <w:iCs/>
        </w:rPr>
        <w:lastRenderedPageBreak/>
        <w:t>Main assessment methods</w:t>
      </w:r>
    </w:p>
    <w:p w14:paraId="53B8E4FE" w14:textId="2B5AA9FA" w:rsidR="003F3578" w:rsidRPr="0038551A" w:rsidRDefault="005A270C"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 xml:space="preserve">Two </w:t>
      </w:r>
      <w:r w:rsidR="00BC3D6C" w:rsidRPr="0038551A">
        <w:rPr>
          <w:rFonts w:ascii="Arial" w:hAnsi="Arial" w:cs="Arial"/>
          <w:iCs/>
          <w:sz w:val="22"/>
          <w:szCs w:val="22"/>
        </w:rPr>
        <w:t>coursework</w:t>
      </w:r>
      <w:r w:rsidR="002D68AA" w:rsidRPr="0038551A">
        <w:rPr>
          <w:rFonts w:ascii="Arial" w:hAnsi="Arial" w:cs="Arial"/>
          <w:iCs/>
          <w:sz w:val="22"/>
          <w:szCs w:val="22"/>
        </w:rPr>
        <w:t xml:space="preserve"> </w:t>
      </w:r>
      <w:r w:rsidR="00D96292" w:rsidRPr="0038551A">
        <w:rPr>
          <w:rFonts w:ascii="Arial" w:hAnsi="Arial" w:cs="Arial"/>
          <w:iCs/>
          <w:sz w:val="22"/>
          <w:szCs w:val="22"/>
        </w:rPr>
        <w:t>a</w:t>
      </w:r>
      <w:r w:rsidR="002D68AA" w:rsidRPr="0038551A">
        <w:rPr>
          <w:rFonts w:ascii="Arial" w:hAnsi="Arial" w:cs="Arial"/>
          <w:iCs/>
          <w:sz w:val="22"/>
          <w:szCs w:val="22"/>
        </w:rPr>
        <w:t>ssignment</w:t>
      </w:r>
      <w:r w:rsidR="00954ED2" w:rsidRPr="0038551A">
        <w:rPr>
          <w:rFonts w:ascii="Arial" w:hAnsi="Arial" w:cs="Arial"/>
          <w:iCs/>
          <w:sz w:val="22"/>
          <w:szCs w:val="22"/>
        </w:rPr>
        <w:t>s</w:t>
      </w:r>
      <w:r w:rsidR="00DA4824" w:rsidRPr="0038551A">
        <w:rPr>
          <w:rFonts w:ascii="Arial" w:hAnsi="Arial" w:cs="Arial"/>
          <w:iCs/>
          <w:sz w:val="22"/>
          <w:szCs w:val="22"/>
        </w:rPr>
        <w:t xml:space="preserve"> (</w:t>
      </w:r>
      <w:r w:rsidR="00BC3D6C" w:rsidRPr="0038551A">
        <w:rPr>
          <w:rFonts w:ascii="Arial" w:hAnsi="Arial" w:cs="Arial"/>
          <w:iCs/>
          <w:sz w:val="22"/>
          <w:szCs w:val="22"/>
        </w:rPr>
        <w:t xml:space="preserve">essays; </w:t>
      </w:r>
      <w:r w:rsidR="00496537" w:rsidRPr="0038551A">
        <w:rPr>
          <w:rFonts w:ascii="Arial" w:hAnsi="Arial" w:cs="Arial"/>
          <w:iCs/>
          <w:sz w:val="22"/>
          <w:szCs w:val="22"/>
        </w:rPr>
        <w:t>75</w:t>
      </w:r>
      <w:r w:rsidR="00DA4824" w:rsidRPr="0038551A">
        <w:rPr>
          <w:rFonts w:ascii="Arial" w:hAnsi="Arial" w:cs="Arial"/>
          <w:iCs/>
          <w:sz w:val="22"/>
          <w:szCs w:val="22"/>
        </w:rPr>
        <w:t>0</w:t>
      </w:r>
      <w:r w:rsidR="00566CB2" w:rsidRPr="0038551A">
        <w:rPr>
          <w:rFonts w:ascii="Arial" w:hAnsi="Arial" w:cs="Arial"/>
          <w:iCs/>
          <w:sz w:val="22"/>
          <w:szCs w:val="22"/>
        </w:rPr>
        <w:t xml:space="preserve"> words</w:t>
      </w:r>
      <w:r w:rsidRPr="0038551A">
        <w:rPr>
          <w:rFonts w:ascii="Arial" w:hAnsi="Arial" w:cs="Arial"/>
          <w:iCs/>
          <w:sz w:val="22"/>
          <w:szCs w:val="22"/>
        </w:rPr>
        <w:t xml:space="preserve"> each</w:t>
      </w:r>
      <w:r w:rsidR="00DA4824" w:rsidRPr="0038551A">
        <w:rPr>
          <w:rFonts w:ascii="Arial" w:hAnsi="Arial" w:cs="Arial"/>
          <w:iCs/>
          <w:sz w:val="22"/>
          <w:szCs w:val="22"/>
        </w:rPr>
        <w:t>)</w:t>
      </w:r>
      <w:r w:rsidR="00566CB2" w:rsidRPr="0038551A">
        <w:rPr>
          <w:rFonts w:ascii="Arial" w:hAnsi="Arial" w:cs="Arial"/>
          <w:iCs/>
          <w:sz w:val="22"/>
          <w:szCs w:val="22"/>
        </w:rPr>
        <w:t xml:space="preserve"> </w:t>
      </w:r>
    </w:p>
    <w:p w14:paraId="5F2506EA" w14:textId="18DB409C" w:rsidR="00DA4824" w:rsidRPr="0038551A" w:rsidRDefault="00DA4824"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Weighting:</w:t>
      </w:r>
    </w:p>
    <w:p w14:paraId="337C4F44" w14:textId="16D38945" w:rsidR="00DA4824" w:rsidRPr="0038551A" w:rsidRDefault="00DA4824"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 xml:space="preserve">Essay </w:t>
      </w:r>
      <w:r w:rsidR="00BC3D6C" w:rsidRPr="0038551A">
        <w:rPr>
          <w:rFonts w:ascii="Arial" w:hAnsi="Arial" w:cs="Arial"/>
          <w:iCs/>
          <w:sz w:val="22"/>
          <w:szCs w:val="22"/>
        </w:rPr>
        <w:t xml:space="preserve">assignment </w:t>
      </w:r>
      <w:r w:rsidR="005A270C" w:rsidRPr="0038551A">
        <w:rPr>
          <w:rFonts w:ascii="Arial" w:hAnsi="Arial" w:cs="Arial"/>
          <w:iCs/>
          <w:sz w:val="22"/>
          <w:szCs w:val="22"/>
        </w:rPr>
        <w:t xml:space="preserve">1 </w:t>
      </w:r>
      <w:r w:rsidR="00954ED2" w:rsidRPr="0038551A">
        <w:rPr>
          <w:rFonts w:ascii="Arial" w:hAnsi="Arial" w:cs="Arial"/>
          <w:iCs/>
          <w:sz w:val="22"/>
          <w:szCs w:val="22"/>
        </w:rPr>
        <w:t>5</w:t>
      </w:r>
      <w:r w:rsidRPr="0038551A">
        <w:rPr>
          <w:rFonts w:ascii="Arial" w:hAnsi="Arial" w:cs="Arial"/>
          <w:iCs/>
          <w:sz w:val="22"/>
          <w:szCs w:val="22"/>
        </w:rPr>
        <w:t>0%</w:t>
      </w:r>
    </w:p>
    <w:p w14:paraId="6B86A6F8" w14:textId="264CC6A6" w:rsidR="00954ED2" w:rsidRPr="0038551A" w:rsidRDefault="005A270C"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 xml:space="preserve">Essay </w:t>
      </w:r>
      <w:r w:rsidR="00BC3D6C" w:rsidRPr="0038551A">
        <w:rPr>
          <w:rFonts w:ascii="Arial" w:hAnsi="Arial" w:cs="Arial"/>
          <w:iCs/>
          <w:sz w:val="22"/>
          <w:szCs w:val="22"/>
        </w:rPr>
        <w:t xml:space="preserve">assignment </w:t>
      </w:r>
      <w:r w:rsidRPr="0038551A">
        <w:rPr>
          <w:rFonts w:ascii="Arial" w:hAnsi="Arial" w:cs="Arial"/>
          <w:iCs/>
          <w:sz w:val="22"/>
          <w:szCs w:val="22"/>
        </w:rPr>
        <w:t>2</w:t>
      </w:r>
      <w:r w:rsidR="00954ED2" w:rsidRPr="0038551A">
        <w:rPr>
          <w:rFonts w:ascii="Arial" w:hAnsi="Arial" w:cs="Arial"/>
          <w:iCs/>
          <w:sz w:val="22"/>
          <w:szCs w:val="22"/>
        </w:rPr>
        <w:t xml:space="preserve"> 50%</w:t>
      </w:r>
    </w:p>
    <w:p w14:paraId="57AA40EA" w14:textId="77777777" w:rsidR="004C60DA" w:rsidRPr="000A6F62" w:rsidRDefault="004C60DA" w:rsidP="004C60DA">
      <w:pPr>
        <w:spacing w:after="120" w:line="360" w:lineRule="auto"/>
        <w:ind w:left="567" w:right="260"/>
        <w:rPr>
          <w:rFonts w:ascii="Arial" w:hAnsi="Arial" w:cs="Arial"/>
          <w:iCs/>
          <w:sz w:val="22"/>
          <w:szCs w:val="22"/>
        </w:rPr>
      </w:pPr>
      <w:r w:rsidRPr="000A6F62">
        <w:rPr>
          <w:rFonts w:ascii="Arial" w:hAnsi="Arial" w:cs="Arial"/>
          <w:sz w:val="22"/>
          <w:szCs w:val="22"/>
          <w:shd w:val="clear" w:color="auto" w:fill="FFFFFF"/>
        </w:rPr>
        <w:t>The pass mark for each individual assessment is 40%.  All assessments must be passed in order to pass the module.</w:t>
      </w:r>
    </w:p>
    <w:p w14:paraId="6A6DA691" w14:textId="77777777" w:rsidR="00BC3D6C" w:rsidRPr="0038551A" w:rsidRDefault="00BC3D6C" w:rsidP="0038551A">
      <w:pPr>
        <w:spacing w:after="120" w:line="360" w:lineRule="auto"/>
        <w:ind w:left="567" w:right="260"/>
        <w:jc w:val="both"/>
        <w:rPr>
          <w:rFonts w:ascii="Arial" w:hAnsi="Arial" w:cs="Arial"/>
          <w:iCs/>
          <w:sz w:val="22"/>
          <w:szCs w:val="22"/>
        </w:rPr>
      </w:pPr>
    </w:p>
    <w:p w14:paraId="6657B2D9" w14:textId="77777777" w:rsidR="00696FF5" w:rsidRPr="0038551A" w:rsidRDefault="00696FF5" w:rsidP="0038551A">
      <w:pPr>
        <w:spacing w:after="120" w:line="360" w:lineRule="auto"/>
        <w:ind w:left="567" w:hanging="567"/>
        <w:jc w:val="both"/>
        <w:rPr>
          <w:rFonts w:ascii="Arial" w:hAnsi="Arial" w:cs="Arial"/>
          <w:iCs/>
          <w:sz w:val="22"/>
          <w:szCs w:val="22"/>
        </w:rPr>
      </w:pPr>
      <w:r w:rsidRPr="0038551A">
        <w:rPr>
          <w:rFonts w:ascii="Arial" w:hAnsi="Arial" w:cs="Arial"/>
          <w:iCs/>
          <w:sz w:val="22"/>
          <w:szCs w:val="22"/>
        </w:rPr>
        <w:t>13.2</w:t>
      </w:r>
      <w:r w:rsidRPr="0038551A">
        <w:rPr>
          <w:rFonts w:ascii="Arial" w:hAnsi="Arial" w:cs="Arial"/>
          <w:iCs/>
          <w:sz w:val="22"/>
          <w:szCs w:val="22"/>
        </w:rPr>
        <w:tab/>
        <w:t xml:space="preserve">Reassessment methods </w:t>
      </w:r>
    </w:p>
    <w:p w14:paraId="4D751FE6" w14:textId="253A37C7" w:rsidR="00B72470" w:rsidRPr="0038551A" w:rsidRDefault="007B0C91"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Like for like</w:t>
      </w:r>
    </w:p>
    <w:p w14:paraId="235F8DBF" w14:textId="77777777" w:rsidR="00745218" w:rsidRPr="0038551A" w:rsidRDefault="00745218" w:rsidP="0038551A">
      <w:pPr>
        <w:spacing w:after="120" w:line="360" w:lineRule="auto"/>
        <w:ind w:right="260"/>
        <w:jc w:val="both"/>
        <w:rPr>
          <w:rFonts w:ascii="Arial" w:hAnsi="Arial" w:cs="Arial"/>
          <w:iCs/>
          <w:sz w:val="22"/>
          <w:szCs w:val="22"/>
        </w:rPr>
      </w:pPr>
    </w:p>
    <w:p w14:paraId="24BF8229" w14:textId="4BEE365A" w:rsidR="00260051" w:rsidRPr="0038551A" w:rsidRDefault="006F3F8B" w:rsidP="0038551A">
      <w:pPr>
        <w:numPr>
          <w:ilvl w:val="0"/>
          <w:numId w:val="1"/>
        </w:numPr>
        <w:spacing w:after="120" w:line="360" w:lineRule="auto"/>
        <w:ind w:left="567" w:right="261" w:hanging="567"/>
        <w:jc w:val="both"/>
        <w:rPr>
          <w:rFonts w:ascii="Arial" w:hAnsi="Arial" w:cs="Arial"/>
          <w:b/>
          <w:i/>
          <w:iCs/>
          <w:sz w:val="22"/>
          <w:szCs w:val="22"/>
        </w:rPr>
      </w:pPr>
      <w:r w:rsidRPr="0038551A">
        <w:rPr>
          <w:rFonts w:ascii="Arial" w:hAnsi="Arial" w:cs="Arial"/>
          <w:b/>
          <w:i/>
          <w:iCs/>
          <w:sz w:val="22"/>
          <w:szCs w:val="22"/>
        </w:rPr>
        <w:t xml:space="preserve">Map of </w:t>
      </w:r>
      <w:r w:rsidR="00883204" w:rsidRPr="0038551A">
        <w:rPr>
          <w:rFonts w:ascii="Arial" w:hAnsi="Arial" w:cs="Arial"/>
          <w:b/>
          <w:i/>
          <w:iCs/>
          <w:sz w:val="22"/>
          <w:szCs w:val="22"/>
        </w:rPr>
        <w:t xml:space="preserve">module learning outcomes </w:t>
      </w:r>
      <w:r w:rsidR="00B30E07" w:rsidRPr="0038551A">
        <w:rPr>
          <w:rFonts w:ascii="Arial" w:hAnsi="Arial" w:cs="Arial"/>
          <w:b/>
          <w:i/>
          <w:iCs/>
          <w:sz w:val="22"/>
          <w:szCs w:val="22"/>
        </w:rPr>
        <w:t>(sections 8 &amp; 9)</w:t>
      </w:r>
      <w:r w:rsidR="00883204" w:rsidRPr="0038551A">
        <w:rPr>
          <w:rFonts w:ascii="Arial" w:hAnsi="Arial" w:cs="Arial"/>
          <w:b/>
          <w:i/>
          <w:iCs/>
          <w:sz w:val="22"/>
          <w:szCs w:val="22"/>
        </w:rPr>
        <w:t xml:space="preserve"> to l</w:t>
      </w:r>
      <w:r w:rsidRPr="0038551A">
        <w:rPr>
          <w:rFonts w:ascii="Arial" w:hAnsi="Arial" w:cs="Arial"/>
          <w:b/>
          <w:i/>
          <w:iCs/>
          <w:sz w:val="22"/>
          <w:szCs w:val="22"/>
        </w:rPr>
        <w:t>earning</w:t>
      </w:r>
      <w:r w:rsidR="00B30E07" w:rsidRPr="0038551A">
        <w:rPr>
          <w:rFonts w:ascii="Arial" w:hAnsi="Arial" w:cs="Arial"/>
          <w:b/>
          <w:i/>
          <w:iCs/>
          <w:sz w:val="22"/>
          <w:szCs w:val="22"/>
        </w:rPr>
        <w:t xml:space="preserve"> and </w:t>
      </w:r>
      <w:r w:rsidR="00883204" w:rsidRPr="0038551A">
        <w:rPr>
          <w:rFonts w:ascii="Arial" w:hAnsi="Arial" w:cs="Arial"/>
          <w:b/>
          <w:i/>
          <w:iCs/>
          <w:sz w:val="22"/>
          <w:szCs w:val="22"/>
        </w:rPr>
        <w:t>teaching m</w:t>
      </w:r>
      <w:r w:rsidR="00B30E07" w:rsidRPr="0038551A">
        <w:rPr>
          <w:rFonts w:ascii="Arial" w:hAnsi="Arial" w:cs="Arial"/>
          <w:b/>
          <w:i/>
          <w:iCs/>
          <w:sz w:val="22"/>
          <w:szCs w:val="22"/>
        </w:rPr>
        <w:t>ethods (section12</w:t>
      </w:r>
      <w:r w:rsidRPr="0038551A">
        <w:rPr>
          <w:rFonts w:ascii="Arial" w:hAnsi="Arial" w:cs="Arial"/>
          <w:b/>
          <w:i/>
          <w:iCs/>
          <w:sz w:val="22"/>
          <w:szCs w:val="22"/>
        </w:rPr>
        <w:t>) and m</w:t>
      </w:r>
      <w:r w:rsidR="00883204" w:rsidRPr="0038551A">
        <w:rPr>
          <w:rFonts w:ascii="Arial" w:hAnsi="Arial" w:cs="Arial"/>
          <w:b/>
          <w:i/>
          <w:iCs/>
          <w:sz w:val="22"/>
          <w:szCs w:val="22"/>
        </w:rPr>
        <w:t>ethods of a</w:t>
      </w:r>
      <w:r w:rsidR="00B30E07" w:rsidRPr="0038551A">
        <w:rPr>
          <w:rFonts w:ascii="Arial" w:hAnsi="Arial" w:cs="Arial"/>
          <w:b/>
          <w:i/>
          <w:iCs/>
          <w:sz w:val="22"/>
          <w:szCs w:val="22"/>
        </w:rPr>
        <w:t>ssessment (section 13</w:t>
      </w:r>
      <w:r w:rsidR="00EF4933" w:rsidRPr="0038551A">
        <w:rPr>
          <w:rFonts w:ascii="Arial" w:hAnsi="Arial" w:cs="Arial"/>
          <w:b/>
          <w:i/>
          <w:iCs/>
          <w:sz w:val="22"/>
          <w:szCs w:val="22"/>
        </w:rPr>
        <w:t>)</w:t>
      </w:r>
    </w:p>
    <w:p w14:paraId="7C69E5D0" w14:textId="77777777" w:rsidR="001C1787" w:rsidRPr="0038551A" w:rsidRDefault="001C1787" w:rsidP="0038551A">
      <w:pPr>
        <w:spacing w:after="120" w:line="360" w:lineRule="auto"/>
        <w:ind w:left="567" w:right="261"/>
        <w:jc w:val="both"/>
        <w:rPr>
          <w:rFonts w:ascii="Arial" w:hAnsi="Arial" w:cs="Arial"/>
          <w:i/>
          <w:iCs/>
          <w:sz w:val="22"/>
          <w:szCs w:val="22"/>
        </w:rPr>
      </w:pPr>
    </w:p>
    <w:tbl>
      <w:tblPr>
        <w:tblStyle w:val="TableGrid"/>
        <w:tblW w:w="7542"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BC0596" w:rsidRPr="0038551A" w14:paraId="562427B5" w14:textId="0CB11BE5" w:rsidTr="00BC0596">
        <w:tc>
          <w:tcPr>
            <w:tcW w:w="2439" w:type="dxa"/>
            <w:shd w:val="clear" w:color="auto" w:fill="D9D9D9" w:themeFill="background1" w:themeFillShade="D9"/>
          </w:tcPr>
          <w:p w14:paraId="05A263A9" w14:textId="77777777" w:rsidR="00BC0596" w:rsidRPr="0038551A" w:rsidRDefault="00BC0596" w:rsidP="0038551A">
            <w:pPr>
              <w:spacing w:after="120" w:line="360" w:lineRule="auto"/>
              <w:ind w:left="33"/>
              <w:jc w:val="both"/>
              <w:rPr>
                <w:rFonts w:ascii="Arial" w:hAnsi="Arial" w:cs="Arial"/>
                <w:b/>
                <w:sz w:val="22"/>
                <w:szCs w:val="22"/>
              </w:rPr>
            </w:pPr>
            <w:r w:rsidRPr="0038551A">
              <w:rPr>
                <w:rFonts w:ascii="Arial" w:hAnsi="Arial" w:cs="Arial"/>
                <w:b/>
                <w:sz w:val="22"/>
                <w:szCs w:val="22"/>
              </w:rPr>
              <w:t>Module learning outcome</w:t>
            </w:r>
          </w:p>
        </w:tc>
        <w:tc>
          <w:tcPr>
            <w:tcW w:w="567" w:type="dxa"/>
          </w:tcPr>
          <w:p w14:paraId="41D6110D"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8.1</w:t>
            </w:r>
          </w:p>
        </w:tc>
        <w:tc>
          <w:tcPr>
            <w:tcW w:w="567" w:type="dxa"/>
          </w:tcPr>
          <w:p w14:paraId="4C590493"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8.2</w:t>
            </w:r>
          </w:p>
        </w:tc>
        <w:tc>
          <w:tcPr>
            <w:tcW w:w="567" w:type="dxa"/>
          </w:tcPr>
          <w:p w14:paraId="0E1167FA"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8.3</w:t>
            </w:r>
          </w:p>
        </w:tc>
        <w:tc>
          <w:tcPr>
            <w:tcW w:w="567" w:type="dxa"/>
          </w:tcPr>
          <w:p w14:paraId="4CCE9CDD"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8.4</w:t>
            </w:r>
          </w:p>
        </w:tc>
        <w:tc>
          <w:tcPr>
            <w:tcW w:w="567" w:type="dxa"/>
          </w:tcPr>
          <w:p w14:paraId="09BCA882" w14:textId="488A3E24"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9.1</w:t>
            </w:r>
          </w:p>
        </w:tc>
        <w:tc>
          <w:tcPr>
            <w:tcW w:w="567" w:type="dxa"/>
          </w:tcPr>
          <w:p w14:paraId="25992A91"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9.2</w:t>
            </w:r>
          </w:p>
        </w:tc>
        <w:tc>
          <w:tcPr>
            <w:tcW w:w="567" w:type="dxa"/>
          </w:tcPr>
          <w:p w14:paraId="0002BE04"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9.3</w:t>
            </w:r>
          </w:p>
        </w:tc>
        <w:tc>
          <w:tcPr>
            <w:tcW w:w="567" w:type="dxa"/>
          </w:tcPr>
          <w:p w14:paraId="044061EB" w14:textId="7777777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9.4</w:t>
            </w:r>
          </w:p>
        </w:tc>
        <w:tc>
          <w:tcPr>
            <w:tcW w:w="567" w:type="dxa"/>
          </w:tcPr>
          <w:p w14:paraId="0187CF40" w14:textId="28156072"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9.5</w:t>
            </w:r>
          </w:p>
        </w:tc>
      </w:tr>
      <w:tr w:rsidR="00BC0596" w:rsidRPr="0038551A" w14:paraId="53567E27" w14:textId="5226806C" w:rsidTr="00BC0596">
        <w:tc>
          <w:tcPr>
            <w:tcW w:w="2439" w:type="dxa"/>
            <w:shd w:val="clear" w:color="auto" w:fill="D9D9D9" w:themeFill="background1" w:themeFillShade="D9"/>
          </w:tcPr>
          <w:p w14:paraId="441426EA" w14:textId="77777777"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Learning/ teaching method</w:t>
            </w:r>
          </w:p>
        </w:tc>
        <w:tc>
          <w:tcPr>
            <w:tcW w:w="567" w:type="dxa"/>
          </w:tcPr>
          <w:p w14:paraId="5425C8E1"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489852D4"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16AE68DC"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3BF96B3B"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3A015FE1" w14:textId="6A137709" w:rsidR="00BC0596" w:rsidRPr="0038551A" w:rsidRDefault="00BC0596" w:rsidP="0038551A">
            <w:pPr>
              <w:spacing w:after="120" w:line="360" w:lineRule="auto"/>
              <w:jc w:val="both"/>
              <w:rPr>
                <w:rFonts w:ascii="Arial" w:hAnsi="Arial" w:cs="Arial"/>
                <w:b/>
                <w:sz w:val="22"/>
                <w:szCs w:val="22"/>
              </w:rPr>
            </w:pPr>
          </w:p>
        </w:tc>
        <w:tc>
          <w:tcPr>
            <w:tcW w:w="567" w:type="dxa"/>
          </w:tcPr>
          <w:p w14:paraId="61C8067D"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51ADDBC0"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15D435A3"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2A199597" w14:textId="77777777" w:rsidR="00BC0596" w:rsidRPr="0038551A" w:rsidRDefault="00BC0596" w:rsidP="0038551A">
            <w:pPr>
              <w:spacing w:after="120" w:line="360" w:lineRule="auto"/>
              <w:jc w:val="both"/>
              <w:rPr>
                <w:rFonts w:ascii="Arial" w:hAnsi="Arial" w:cs="Arial"/>
                <w:b/>
                <w:sz w:val="22"/>
                <w:szCs w:val="22"/>
              </w:rPr>
            </w:pPr>
          </w:p>
        </w:tc>
      </w:tr>
      <w:tr w:rsidR="00BC0596" w:rsidRPr="0038551A" w14:paraId="01A4BDDD" w14:textId="328C8571" w:rsidTr="00BC0596">
        <w:tc>
          <w:tcPr>
            <w:tcW w:w="2439" w:type="dxa"/>
          </w:tcPr>
          <w:p w14:paraId="38328F9C" w14:textId="77777777"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Private Study</w:t>
            </w:r>
          </w:p>
        </w:tc>
        <w:tc>
          <w:tcPr>
            <w:tcW w:w="567" w:type="dxa"/>
          </w:tcPr>
          <w:p w14:paraId="06BC2DAA" w14:textId="2D44E810"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7C308C00" w14:textId="4787828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6D77D382" w14:textId="34A86C23"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28FA17A4" w14:textId="3C49396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7C1E1ADA" w14:textId="7F47934D"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29F92471" w14:textId="5ECE1F1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55F7D7A5" w14:textId="248CA149"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2018B18E" w14:textId="421429C3"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53E813BF" w14:textId="5721CAC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r>
      <w:tr w:rsidR="00BC0596" w:rsidRPr="0038551A" w14:paraId="2EFE7FD1" w14:textId="094A5C1C" w:rsidTr="00BC0596">
        <w:tc>
          <w:tcPr>
            <w:tcW w:w="2439" w:type="dxa"/>
          </w:tcPr>
          <w:p w14:paraId="28147D29" w14:textId="0CC670DA"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Teaching</w:t>
            </w:r>
          </w:p>
        </w:tc>
        <w:tc>
          <w:tcPr>
            <w:tcW w:w="567" w:type="dxa"/>
          </w:tcPr>
          <w:p w14:paraId="35125860" w14:textId="3B3509F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1BD52EFC" w14:textId="7CCB68F8"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5C783C0B" w14:textId="2286ED0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0BA466ED" w14:textId="2D40E869"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40EB0D4F" w14:textId="0B109EA6"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146A5D07" w14:textId="466C4A0B"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4F7F9A67" w14:textId="6E4D265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6D53387B" w14:textId="20C5E015"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04BC49DC" w14:textId="77777777" w:rsidR="00BC0596" w:rsidRPr="0038551A" w:rsidRDefault="00BC0596" w:rsidP="0038551A">
            <w:pPr>
              <w:spacing w:after="120" w:line="360" w:lineRule="auto"/>
              <w:jc w:val="both"/>
              <w:rPr>
                <w:rFonts w:ascii="Arial" w:hAnsi="Arial" w:cs="Arial"/>
                <w:b/>
                <w:sz w:val="22"/>
                <w:szCs w:val="22"/>
              </w:rPr>
            </w:pPr>
          </w:p>
        </w:tc>
      </w:tr>
      <w:tr w:rsidR="00BC0596" w:rsidRPr="0038551A" w14:paraId="3114D008" w14:textId="466A2C6D" w:rsidTr="00BC0596">
        <w:tc>
          <w:tcPr>
            <w:tcW w:w="2439" w:type="dxa"/>
          </w:tcPr>
          <w:p w14:paraId="747A3C41" w14:textId="0D50DC94"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Work based experience</w:t>
            </w:r>
          </w:p>
        </w:tc>
        <w:tc>
          <w:tcPr>
            <w:tcW w:w="567" w:type="dxa"/>
          </w:tcPr>
          <w:p w14:paraId="106686D2" w14:textId="3993D4D4" w:rsidR="00BC0596" w:rsidRPr="0038551A" w:rsidRDefault="00BC0596" w:rsidP="0038551A">
            <w:pPr>
              <w:spacing w:after="120" w:line="360" w:lineRule="auto"/>
              <w:jc w:val="both"/>
              <w:rPr>
                <w:rFonts w:ascii="Arial" w:hAnsi="Arial" w:cs="Arial"/>
                <w:b/>
                <w:sz w:val="22"/>
                <w:szCs w:val="22"/>
              </w:rPr>
            </w:pPr>
          </w:p>
        </w:tc>
        <w:tc>
          <w:tcPr>
            <w:tcW w:w="567" w:type="dxa"/>
          </w:tcPr>
          <w:p w14:paraId="484EEDD8" w14:textId="2182D700" w:rsidR="00BC0596" w:rsidRPr="0038551A" w:rsidRDefault="00BC0596" w:rsidP="0038551A">
            <w:pPr>
              <w:spacing w:after="120" w:line="360" w:lineRule="auto"/>
              <w:jc w:val="both"/>
              <w:rPr>
                <w:rFonts w:ascii="Arial" w:hAnsi="Arial" w:cs="Arial"/>
                <w:b/>
                <w:sz w:val="22"/>
                <w:szCs w:val="22"/>
              </w:rPr>
            </w:pPr>
          </w:p>
        </w:tc>
        <w:tc>
          <w:tcPr>
            <w:tcW w:w="567" w:type="dxa"/>
          </w:tcPr>
          <w:p w14:paraId="17076338" w14:textId="337ED106" w:rsidR="00BC0596" w:rsidRPr="0038551A" w:rsidRDefault="005A270C"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11761677" w14:textId="62D117A7" w:rsidR="00BC0596" w:rsidRPr="0038551A" w:rsidRDefault="00BC0596" w:rsidP="0038551A">
            <w:pPr>
              <w:spacing w:after="120" w:line="360" w:lineRule="auto"/>
              <w:jc w:val="both"/>
              <w:rPr>
                <w:rFonts w:ascii="Arial" w:hAnsi="Arial" w:cs="Arial"/>
                <w:b/>
                <w:sz w:val="22"/>
                <w:szCs w:val="22"/>
              </w:rPr>
            </w:pPr>
          </w:p>
        </w:tc>
        <w:tc>
          <w:tcPr>
            <w:tcW w:w="567" w:type="dxa"/>
          </w:tcPr>
          <w:p w14:paraId="4D336A9B" w14:textId="64FBA0C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488D8A75" w14:textId="13905A3A"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790595A6" w14:textId="23E213A0"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664AF7C4" w14:textId="3317AF93"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72373194" w14:textId="0C7143B5"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r>
      <w:tr w:rsidR="00BC0596" w:rsidRPr="0038551A" w14:paraId="0D7E0E45" w14:textId="4A75EEC1" w:rsidTr="00BC0596">
        <w:tc>
          <w:tcPr>
            <w:tcW w:w="2439" w:type="dxa"/>
            <w:shd w:val="clear" w:color="auto" w:fill="D9D9D9" w:themeFill="background1" w:themeFillShade="D9"/>
          </w:tcPr>
          <w:p w14:paraId="433A51A5" w14:textId="77777777"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Assessment method</w:t>
            </w:r>
          </w:p>
        </w:tc>
        <w:tc>
          <w:tcPr>
            <w:tcW w:w="567" w:type="dxa"/>
          </w:tcPr>
          <w:p w14:paraId="2F5B05A7"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51F4A1EC"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30F4B4CD"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36C8DCB0"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3B158B15" w14:textId="69B24C5B" w:rsidR="00BC0596" w:rsidRPr="0038551A" w:rsidRDefault="00BC0596" w:rsidP="0038551A">
            <w:pPr>
              <w:spacing w:after="120" w:line="360" w:lineRule="auto"/>
              <w:jc w:val="both"/>
              <w:rPr>
                <w:rFonts w:ascii="Arial" w:hAnsi="Arial" w:cs="Arial"/>
                <w:b/>
                <w:sz w:val="22"/>
                <w:szCs w:val="22"/>
              </w:rPr>
            </w:pPr>
          </w:p>
        </w:tc>
        <w:tc>
          <w:tcPr>
            <w:tcW w:w="567" w:type="dxa"/>
          </w:tcPr>
          <w:p w14:paraId="448565D1"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4C9FDDD0"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2C0D5B11" w14:textId="77777777" w:rsidR="00BC0596" w:rsidRPr="0038551A" w:rsidRDefault="00BC0596" w:rsidP="0038551A">
            <w:pPr>
              <w:spacing w:after="120" w:line="360" w:lineRule="auto"/>
              <w:jc w:val="both"/>
              <w:rPr>
                <w:rFonts w:ascii="Arial" w:hAnsi="Arial" w:cs="Arial"/>
                <w:b/>
                <w:sz w:val="22"/>
                <w:szCs w:val="22"/>
              </w:rPr>
            </w:pPr>
          </w:p>
        </w:tc>
        <w:tc>
          <w:tcPr>
            <w:tcW w:w="567" w:type="dxa"/>
          </w:tcPr>
          <w:p w14:paraId="295542D9" w14:textId="77777777" w:rsidR="00BC0596" w:rsidRPr="0038551A" w:rsidRDefault="00BC0596" w:rsidP="0038551A">
            <w:pPr>
              <w:spacing w:after="120" w:line="360" w:lineRule="auto"/>
              <w:jc w:val="both"/>
              <w:rPr>
                <w:rFonts w:ascii="Arial" w:hAnsi="Arial" w:cs="Arial"/>
                <w:b/>
                <w:sz w:val="22"/>
                <w:szCs w:val="22"/>
              </w:rPr>
            </w:pPr>
          </w:p>
        </w:tc>
      </w:tr>
      <w:tr w:rsidR="00BC0596" w:rsidRPr="0038551A" w14:paraId="258118B7" w14:textId="46F2456A" w:rsidTr="00BC0596">
        <w:tc>
          <w:tcPr>
            <w:tcW w:w="2439" w:type="dxa"/>
          </w:tcPr>
          <w:p w14:paraId="37F62DE1" w14:textId="05643B27"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Essay 1</w:t>
            </w:r>
            <w:r w:rsidR="00BC3D6C" w:rsidRPr="0038551A">
              <w:rPr>
                <w:rFonts w:ascii="Arial" w:hAnsi="Arial" w:cs="Arial"/>
                <w:sz w:val="22"/>
                <w:szCs w:val="22"/>
              </w:rPr>
              <w:t xml:space="preserve"> (</w:t>
            </w:r>
            <w:r w:rsidR="00496537" w:rsidRPr="0038551A">
              <w:rPr>
                <w:rFonts w:ascii="Arial" w:hAnsi="Arial" w:cs="Arial"/>
                <w:sz w:val="22"/>
                <w:szCs w:val="22"/>
              </w:rPr>
              <w:t>75</w:t>
            </w:r>
            <w:r w:rsidR="00BC3D6C" w:rsidRPr="0038551A">
              <w:rPr>
                <w:rFonts w:ascii="Arial" w:hAnsi="Arial" w:cs="Arial"/>
                <w:sz w:val="22"/>
                <w:szCs w:val="22"/>
              </w:rPr>
              <w:t>0 words)</w:t>
            </w:r>
          </w:p>
        </w:tc>
        <w:tc>
          <w:tcPr>
            <w:tcW w:w="567" w:type="dxa"/>
          </w:tcPr>
          <w:p w14:paraId="7A4AEF25" w14:textId="79F5B820"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27C5598D" w14:textId="60122E0A"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59093A7B" w14:textId="347D11F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52156CBB" w14:textId="6F529DD3" w:rsidR="00BC0596" w:rsidRPr="0038551A" w:rsidRDefault="00BC0596" w:rsidP="0038551A">
            <w:pPr>
              <w:spacing w:after="120" w:line="360" w:lineRule="auto"/>
              <w:jc w:val="both"/>
              <w:rPr>
                <w:rFonts w:ascii="Arial" w:hAnsi="Arial" w:cs="Arial"/>
                <w:b/>
                <w:sz w:val="22"/>
                <w:szCs w:val="22"/>
              </w:rPr>
            </w:pPr>
          </w:p>
        </w:tc>
        <w:tc>
          <w:tcPr>
            <w:tcW w:w="567" w:type="dxa"/>
          </w:tcPr>
          <w:p w14:paraId="613E1184" w14:textId="347AB879"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2532D17E" w14:textId="48EB4EC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299B8EC4" w14:textId="7015A51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4FC0AD53" w14:textId="096A980E"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575DD164" w14:textId="5538A205" w:rsidR="00BC0596" w:rsidRPr="0038551A" w:rsidRDefault="006E5152" w:rsidP="0038551A">
            <w:pPr>
              <w:spacing w:after="120" w:line="360" w:lineRule="auto"/>
              <w:jc w:val="both"/>
              <w:rPr>
                <w:rFonts w:ascii="Arial" w:hAnsi="Arial" w:cs="Arial"/>
                <w:b/>
                <w:sz w:val="22"/>
                <w:szCs w:val="22"/>
              </w:rPr>
            </w:pPr>
            <w:r w:rsidRPr="0038551A">
              <w:rPr>
                <w:rFonts w:ascii="Arial" w:hAnsi="Arial" w:cs="Arial"/>
                <w:b/>
                <w:sz w:val="22"/>
                <w:szCs w:val="22"/>
              </w:rPr>
              <w:t>x</w:t>
            </w:r>
          </w:p>
        </w:tc>
      </w:tr>
      <w:tr w:rsidR="00BC0596" w:rsidRPr="0038551A" w14:paraId="40E0B8B8" w14:textId="4536DA05" w:rsidTr="00BC0596">
        <w:tc>
          <w:tcPr>
            <w:tcW w:w="2439" w:type="dxa"/>
          </w:tcPr>
          <w:p w14:paraId="649DE391" w14:textId="769352AE" w:rsidR="00BC0596" w:rsidRPr="0038551A" w:rsidRDefault="00BC0596" w:rsidP="0038551A">
            <w:pPr>
              <w:spacing w:after="120" w:line="360" w:lineRule="auto"/>
              <w:jc w:val="both"/>
              <w:rPr>
                <w:rFonts w:ascii="Arial" w:hAnsi="Arial" w:cs="Arial"/>
                <w:sz w:val="22"/>
                <w:szCs w:val="22"/>
              </w:rPr>
            </w:pPr>
            <w:r w:rsidRPr="0038551A">
              <w:rPr>
                <w:rFonts w:ascii="Arial" w:hAnsi="Arial" w:cs="Arial"/>
                <w:sz w:val="22"/>
                <w:szCs w:val="22"/>
              </w:rPr>
              <w:t>Essay 2</w:t>
            </w:r>
            <w:r w:rsidR="00BC3D6C" w:rsidRPr="0038551A">
              <w:rPr>
                <w:rFonts w:ascii="Arial" w:hAnsi="Arial" w:cs="Arial"/>
                <w:sz w:val="22"/>
                <w:szCs w:val="22"/>
              </w:rPr>
              <w:t xml:space="preserve"> (</w:t>
            </w:r>
            <w:r w:rsidR="00496537" w:rsidRPr="0038551A">
              <w:rPr>
                <w:rFonts w:ascii="Arial" w:hAnsi="Arial" w:cs="Arial"/>
                <w:sz w:val="22"/>
                <w:szCs w:val="22"/>
              </w:rPr>
              <w:t>75</w:t>
            </w:r>
            <w:r w:rsidR="00BC3D6C" w:rsidRPr="0038551A">
              <w:rPr>
                <w:rFonts w:ascii="Arial" w:hAnsi="Arial" w:cs="Arial"/>
                <w:sz w:val="22"/>
                <w:szCs w:val="22"/>
              </w:rPr>
              <w:t>0 words)</w:t>
            </w:r>
          </w:p>
        </w:tc>
        <w:tc>
          <w:tcPr>
            <w:tcW w:w="567" w:type="dxa"/>
          </w:tcPr>
          <w:p w14:paraId="18302FA2" w14:textId="2292B9AD"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0BA01A4B" w14:textId="71E9D6BF" w:rsidR="00BC0596" w:rsidRPr="0038551A" w:rsidRDefault="00BC0596" w:rsidP="0038551A">
            <w:pPr>
              <w:spacing w:after="120" w:line="360" w:lineRule="auto"/>
              <w:jc w:val="both"/>
              <w:rPr>
                <w:rFonts w:ascii="Arial" w:hAnsi="Arial" w:cs="Arial"/>
                <w:b/>
                <w:sz w:val="22"/>
                <w:szCs w:val="22"/>
              </w:rPr>
            </w:pPr>
          </w:p>
        </w:tc>
        <w:tc>
          <w:tcPr>
            <w:tcW w:w="567" w:type="dxa"/>
          </w:tcPr>
          <w:p w14:paraId="181D6AD1" w14:textId="32E0405E" w:rsidR="00BC0596" w:rsidRPr="0038551A" w:rsidRDefault="00BC0596" w:rsidP="0038551A">
            <w:pPr>
              <w:spacing w:after="120" w:line="360" w:lineRule="auto"/>
              <w:jc w:val="both"/>
              <w:rPr>
                <w:rFonts w:ascii="Arial" w:hAnsi="Arial" w:cs="Arial"/>
                <w:b/>
                <w:sz w:val="22"/>
                <w:szCs w:val="22"/>
              </w:rPr>
            </w:pPr>
          </w:p>
        </w:tc>
        <w:tc>
          <w:tcPr>
            <w:tcW w:w="567" w:type="dxa"/>
          </w:tcPr>
          <w:p w14:paraId="3B9796EA" w14:textId="4F7D89E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328D871D" w14:textId="0BBDBAF3"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7A853295" w14:textId="5C6FFD95"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62F2702B" w14:textId="5B46CD1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09C60D26" w14:textId="46360C32" w:rsidR="00BC0596" w:rsidRPr="0038551A" w:rsidRDefault="00BC0596" w:rsidP="0038551A">
            <w:pPr>
              <w:spacing w:after="120" w:line="360" w:lineRule="auto"/>
              <w:jc w:val="both"/>
              <w:rPr>
                <w:rFonts w:ascii="Arial" w:hAnsi="Arial" w:cs="Arial"/>
                <w:b/>
                <w:sz w:val="22"/>
                <w:szCs w:val="22"/>
              </w:rPr>
            </w:pPr>
            <w:r w:rsidRPr="0038551A">
              <w:rPr>
                <w:rFonts w:ascii="Arial" w:hAnsi="Arial" w:cs="Arial"/>
                <w:b/>
                <w:sz w:val="22"/>
                <w:szCs w:val="22"/>
              </w:rPr>
              <w:t>x</w:t>
            </w:r>
          </w:p>
        </w:tc>
        <w:tc>
          <w:tcPr>
            <w:tcW w:w="567" w:type="dxa"/>
          </w:tcPr>
          <w:p w14:paraId="6456D2D9" w14:textId="78AC8975" w:rsidR="00BC0596" w:rsidRPr="0038551A" w:rsidRDefault="006E5152" w:rsidP="0038551A">
            <w:pPr>
              <w:spacing w:after="120" w:line="360" w:lineRule="auto"/>
              <w:jc w:val="both"/>
              <w:rPr>
                <w:rFonts w:ascii="Arial" w:hAnsi="Arial" w:cs="Arial"/>
                <w:b/>
                <w:sz w:val="22"/>
                <w:szCs w:val="22"/>
              </w:rPr>
            </w:pPr>
            <w:r w:rsidRPr="0038551A">
              <w:rPr>
                <w:rFonts w:ascii="Arial" w:hAnsi="Arial" w:cs="Arial"/>
                <w:b/>
                <w:sz w:val="22"/>
                <w:szCs w:val="22"/>
              </w:rPr>
              <w:t>x</w:t>
            </w:r>
          </w:p>
        </w:tc>
      </w:tr>
    </w:tbl>
    <w:p w14:paraId="044F146B" w14:textId="77777777" w:rsidR="007A6245" w:rsidRPr="0038551A" w:rsidRDefault="007A6245" w:rsidP="0038551A">
      <w:pPr>
        <w:spacing w:after="120" w:line="360" w:lineRule="auto"/>
        <w:ind w:left="426" w:right="260"/>
        <w:jc w:val="both"/>
        <w:rPr>
          <w:rFonts w:ascii="Arial" w:hAnsi="Arial" w:cs="Arial"/>
          <w:b/>
          <w:iCs/>
          <w:sz w:val="22"/>
          <w:szCs w:val="22"/>
        </w:rPr>
      </w:pPr>
    </w:p>
    <w:p w14:paraId="68CF03F1" w14:textId="77777777" w:rsidR="00883204" w:rsidRPr="0038551A" w:rsidRDefault="00883204" w:rsidP="0038551A">
      <w:pPr>
        <w:numPr>
          <w:ilvl w:val="0"/>
          <w:numId w:val="1"/>
        </w:numPr>
        <w:spacing w:after="120" w:line="360" w:lineRule="auto"/>
        <w:ind w:left="567" w:right="260" w:hanging="567"/>
        <w:jc w:val="both"/>
        <w:rPr>
          <w:rFonts w:ascii="Arial" w:hAnsi="Arial" w:cs="Arial"/>
          <w:iCs/>
          <w:sz w:val="22"/>
          <w:szCs w:val="22"/>
        </w:rPr>
      </w:pPr>
      <w:r w:rsidRPr="0038551A">
        <w:rPr>
          <w:rFonts w:ascii="Arial" w:hAnsi="Arial" w:cs="Arial"/>
          <w:b/>
          <w:bCs/>
          <w:sz w:val="22"/>
          <w:szCs w:val="22"/>
        </w:rPr>
        <w:t xml:space="preserve">Inclusive module design </w:t>
      </w:r>
    </w:p>
    <w:p w14:paraId="68D721CB" w14:textId="6F2CD5B2" w:rsidR="00883204" w:rsidRPr="0038551A" w:rsidRDefault="00883204" w:rsidP="0038551A">
      <w:pPr>
        <w:autoSpaceDE w:val="0"/>
        <w:autoSpaceDN w:val="0"/>
        <w:adjustRightInd w:val="0"/>
        <w:spacing w:after="120" w:line="360" w:lineRule="auto"/>
        <w:ind w:left="567" w:right="260"/>
        <w:jc w:val="both"/>
        <w:rPr>
          <w:rFonts w:ascii="Arial" w:hAnsi="Arial" w:cs="Arial"/>
          <w:sz w:val="22"/>
          <w:szCs w:val="22"/>
        </w:rPr>
      </w:pPr>
      <w:r w:rsidRPr="0038551A">
        <w:rPr>
          <w:rFonts w:ascii="Arial" w:hAnsi="Arial" w:cs="Arial"/>
          <w:sz w:val="22"/>
          <w:szCs w:val="22"/>
        </w:rPr>
        <w:t>T</w:t>
      </w:r>
      <w:r w:rsidR="00171802" w:rsidRPr="0038551A">
        <w:rPr>
          <w:rFonts w:ascii="Arial" w:hAnsi="Arial" w:cs="Arial"/>
          <w:sz w:val="22"/>
          <w:szCs w:val="22"/>
        </w:rPr>
        <w:t>he School/Collaborative Partner</w:t>
      </w:r>
      <w:r w:rsidRPr="0038551A">
        <w:rPr>
          <w:rFonts w:ascii="Arial" w:hAnsi="Arial" w:cs="Arial"/>
          <w:sz w:val="22"/>
          <w:szCs w:val="22"/>
        </w:rPr>
        <w:t xml:space="preserve"> recognises and has embedded the expectations of current equality legislation, by ensuring that the module is as accessible as possible by design. Additional alternative </w:t>
      </w:r>
      <w:r w:rsidRPr="0038551A">
        <w:rPr>
          <w:rFonts w:ascii="Arial" w:hAnsi="Arial" w:cs="Arial"/>
          <w:sz w:val="22"/>
          <w:szCs w:val="22"/>
        </w:rPr>
        <w:lastRenderedPageBreak/>
        <w:t>arrangements for students with Inclusive Learning Plans (ILPs)/declared disabilities will be made on an individual basis, in consultation with the relevant policies and support services.</w:t>
      </w:r>
    </w:p>
    <w:p w14:paraId="20386282" w14:textId="77777777" w:rsidR="00883204" w:rsidRPr="0038551A" w:rsidRDefault="00883204" w:rsidP="0038551A">
      <w:pPr>
        <w:autoSpaceDE w:val="0"/>
        <w:autoSpaceDN w:val="0"/>
        <w:adjustRightInd w:val="0"/>
        <w:spacing w:after="120" w:line="360" w:lineRule="auto"/>
        <w:ind w:left="567" w:right="260"/>
        <w:jc w:val="both"/>
        <w:rPr>
          <w:rFonts w:ascii="Arial" w:hAnsi="Arial" w:cs="Arial"/>
          <w:sz w:val="22"/>
          <w:szCs w:val="22"/>
        </w:rPr>
      </w:pPr>
      <w:r w:rsidRPr="0038551A">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38551A" w:rsidRDefault="00883204" w:rsidP="0038551A">
      <w:pPr>
        <w:autoSpaceDE w:val="0"/>
        <w:autoSpaceDN w:val="0"/>
        <w:adjustRightInd w:val="0"/>
        <w:spacing w:after="120" w:line="360" w:lineRule="auto"/>
        <w:ind w:left="567" w:right="260"/>
        <w:jc w:val="both"/>
        <w:rPr>
          <w:rFonts w:ascii="Arial" w:hAnsi="Arial" w:cs="Arial"/>
          <w:bCs/>
          <w:sz w:val="22"/>
          <w:szCs w:val="22"/>
        </w:rPr>
      </w:pPr>
      <w:r w:rsidRPr="0038551A">
        <w:rPr>
          <w:rFonts w:ascii="Arial" w:hAnsi="Arial" w:cs="Arial"/>
          <w:sz w:val="22"/>
          <w:szCs w:val="22"/>
        </w:rPr>
        <w:t xml:space="preserve">a) </w:t>
      </w:r>
      <w:r w:rsidRPr="0038551A">
        <w:rPr>
          <w:rFonts w:ascii="Arial" w:hAnsi="Arial" w:cs="Arial"/>
          <w:bCs/>
          <w:sz w:val="22"/>
          <w:szCs w:val="22"/>
        </w:rPr>
        <w:t>Accessible resources and curriculum</w:t>
      </w:r>
    </w:p>
    <w:p w14:paraId="51EB2EE8" w14:textId="0CA7F30A" w:rsidR="00883204" w:rsidRPr="0038551A" w:rsidRDefault="00883204" w:rsidP="0038551A">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38551A">
        <w:rPr>
          <w:rFonts w:ascii="Arial" w:hAnsi="Arial" w:cs="Arial"/>
          <w:sz w:val="22"/>
          <w:szCs w:val="22"/>
        </w:rPr>
        <w:t xml:space="preserve">b) </w:t>
      </w:r>
      <w:r w:rsidRPr="0038551A">
        <w:rPr>
          <w:rFonts w:ascii="Arial" w:hAnsi="Arial" w:cs="Arial"/>
          <w:bCs/>
          <w:sz w:val="22"/>
          <w:szCs w:val="22"/>
        </w:rPr>
        <w:t>Learning</w:t>
      </w:r>
      <w:r w:rsidR="00BB2045" w:rsidRPr="0038551A">
        <w:rPr>
          <w:rFonts w:ascii="Arial" w:hAnsi="Arial" w:cs="Arial"/>
          <w:bCs/>
          <w:sz w:val="22"/>
          <w:szCs w:val="22"/>
        </w:rPr>
        <w:t>,</w:t>
      </w:r>
      <w:r w:rsidRPr="0038551A">
        <w:rPr>
          <w:rFonts w:ascii="Arial" w:hAnsi="Arial" w:cs="Arial"/>
          <w:bCs/>
          <w:sz w:val="22"/>
          <w:szCs w:val="22"/>
        </w:rPr>
        <w:t xml:space="preserve"> teaching and assessment methods</w:t>
      </w:r>
    </w:p>
    <w:p w14:paraId="4673685A" w14:textId="77777777" w:rsidR="00096DA4" w:rsidRPr="0038551A" w:rsidRDefault="00096DA4" w:rsidP="0038551A">
      <w:pPr>
        <w:spacing w:after="120" w:line="360" w:lineRule="auto"/>
        <w:ind w:left="426" w:right="260"/>
        <w:jc w:val="both"/>
        <w:rPr>
          <w:rFonts w:ascii="Arial" w:hAnsi="Arial" w:cs="Arial"/>
          <w:i/>
          <w:iCs/>
          <w:sz w:val="22"/>
          <w:szCs w:val="22"/>
        </w:rPr>
      </w:pPr>
    </w:p>
    <w:p w14:paraId="54771804" w14:textId="77777777" w:rsidR="009A2D37" w:rsidRPr="0038551A" w:rsidRDefault="00883204" w:rsidP="0038551A">
      <w:pPr>
        <w:numPr>
          <w:ilvl w:val="0"/>
          <w:numId w:val="1"/>
        </w:numPr>
        <w:spacing w:after="120" w:line="360" w:lineRule="auto"/>
        <w:ind w:left="567" w:right="260" w:hanging="567"/>
        <w:jc w:val="both"/>
        <w:rPr>
          <w:rFonts w:ascii="Arial" w:hAnsi="Arial" w:cs="Arial"/>
          <w:b/>
          <w:sz w:val="22"/>
          <w:szCs w:val="22"/>
        </w:rPr>
      </w:pPr>
      <w:r w:rsidRPr="0038551A">
        <w:rPr>
          <w:rFonts w:ascii="Arial" w:hAnsi="Arial" w:cs="Arial"/>
          <w:b/>
          <w:sz w:val="22"/>
          <w:szCs w:val="22"/>
        </w:rPr>
        <w:t>Campus(es) or c</w:t>
      </w:r>
      <w:r w:rsidR="009A2D37" w:rsidRPr="0038551A">
        <w:rPr>
          <w:rFonts w:ascii="Arial" w:hAnsi="Arial" w:cs="Arial"/>
          <w:b/>
          <w:sz w:val="22"/>
          <w:szCs w:val="22"/>
        </w:rPr>
        <w:t>entre(s)</w:t>
      </w:r>
      <w:r w:rsidRPr="0038551A">
        <w:rPr>
          <w:rFonts w:ascii="Arial" w:hAnsi="Arial" w:cs="Arial"/>
          <w:b/>
          <w:sz w:val="22"/>
          <w:szCs w:val="22"/>
        </w:rPr>
        <w:t xml:space="preserve"> where module will be delivered</w:t>
      </w:r>
    </w:p>
    <w:p w14:paraId="2E6A9AE7" w14:textId="6343047C" w:rsidR="00171802" w:rsidRPr="0038551A" w:rsidRDefault="00A1244F" w:rsidP="0038551A">
      <w:pPr>
        <w:pStyle w:val="ListParagraph"/>
        <w:spacing w:after="120" w:line="360" w:lineRule="auto"/>
        <w:ind w:left="567" w:right="260"/>
        <w:jc w:val="both"/>
        <w:rPr>
          <w:rFonts w:ascii="Arial" w:hAnsi="Arial" w:cs="Arial"/>
        </w:rPr>
      </w:pPr>
      <w:r w:rsidRPr="0038551A">
        <w:rPr>
          <w:rFonts w:ascii="Arial" w:hAnsi="Arial" w:cs="Arial"/>
        </w:rPr>
        <w:t>Blended d</w:t>
      </w:r>
      <w:r w:rsidR="003C6946" w:rsidRPr="0038551A">
        <w:rPr>
          <w:rFonts w:ascii="Arial" w:hAnsi="Arial" w:cs="Arial"/>
        </w:rPr>
        <w:t xml:space="preserve">istance learning – delivered from Medway </w:t>
      </w:r>
      <w:r w:rsidR="00DA55F9" w:rsidRPr="0038551A">
        <w:rPr>
          <w:rFonts w:ascii="Arial" w:hAnsi="Arial" w:cs="Arial"/>
        </w:rPr>
        <w:t xml:space="preserve">and Canterbury </w:t>
      </w:r>
      <w:r w:rsidR="003C6946" w:rsidRPr="0038551A">
        <w:rPr>
          <w:rFonts w:ascii="Arial" w:hAnsi="Arial" w:cs="Arial"/>
        </w:rPr>
        <w:t>campus</w:t>
      </w:r>
    </w:p>
    <w:p w14:paraId="142FAEF5" w14:textId="77777777" w:rsidR="00154D48" w:rsidRPr="0038551A" w:rsidRDefault="00154D48" w:rsidP="0038551A">
      <w:pPr>
        <w:spacing w:after="120" w:line="360" w:lineRule="auto"/>
        <w:ind w:right="260"/>
        <w:jc w:val="both"/>
        <w:rPr>
          <w:rFonts w:ascii="Arial" w:hAnsi="Arial" w:cs="Arial"/>
          <w:iCs/>
          <w:sz w:val="22"/>
          <w:szCs w:val="22"/>
        </w:rPr>
      </w:pPr>
    </w:p>
    <w:p w14:paraId="04579ACA" w14:textId="77777777" w:rsidR="00883204" w:rsidRPr="0038551A" w:rsidRDefault="00883204" w:rsidP="0038551A">
      <w:pPr>
        <w:numPr>
          <w:ilvl w:val="0"/>
          <w:numId w:val="1"/>
        </w:numPr>
        <w:spacing w:after="120" w:line="360" w:lineRule="auto"/>
        <w:ind w:left="567" w:right="261" w:hanging="568"/>
        <w:jc w:val="both"/>
        <w:rPr>
          <w:rFonts w:ascii="Arial" w:hAnsi="Arial" w:cs="Arial"/>
          <w:b/>
          <w:sz w:val="22"/>
          <w:szCs w:val="22"/>
        </w:rPr>
      </w:pPr>
      <w:r w:rsidRPr="0038551A">
        <w:rPr>
          <w:rFonts w:ascii="Arial" w:hAnsi="Arial" w:cs="Arial"/>
          <w:b/>
          <w:sz w:val="22"/>
          <w:szCs w:val="22"/>
        </w:rPr>
        <w:t xml:space="preserve">Internationalisation </w:t>
      </w:r>
    </w:p>
    <w:p w14:paraId="2FD9EA2F" w14:textId="5950906D" w:rsidR="00922E9E" w:rsidRPr="0038551A" w:rsidRDefault="005D3A13" w:rsidP="0038551A">
      <w:pPr>
        <w:spacing w:after="120" w:line="360" w:lineRule="auto"/>
        <w:ind w:left="567" w:right="260"/>
        <w:jc w:val="both"/>
        <w:rPr>
          <w:rFonts w:ascii="Arial" w:hAnsi="Arial" w:cs="Arial"/>
          <w:iCs/>
          <w:sz w:val="22"/>
          <w:szCs w:val="22"/>
        </w:rPr>
      </w:pPr>
      <w:r w:rsidRPr="0038551A">
        <w:rPr>
          <w:rFonts w:ascii="Arial" w:hAnsi="Arial" w:cs="Arial"/>
          <w:iCs/>
          <w:sz w:val="22"/>
          <w:szCs w:val="22"/>
        </w:rPr>
        <w:t xml:space="preserve">The ability to analyse, evaluate, and compare arguments, results, and techniques and develop different points of view in the drug development industry is </w:t>
      </w:r>
      <w:r w:rsidR="00D96292" w:rsidRPr="0038551A">
        <w:rPr>
          <w:rFonts w:ascii="Arial" w:hAnsi="Arial" w:cs="Arial"/>
          <w:iCs/>
          <w:sz w:val="22"/>
          <w:szCs w:val="22"/>
        </w:rPr>
        <w:t xml:space="preserve">important for </w:t>
      </w:r>
      <w:r w:rsidR="00D96292" w:rsidRPr="0038551A">
        <w:rPr>
          <w:rFonts w:ascii="Arial" w:hAnsi="Arial" w:cs="Arial"/>
          <w:sz w:val="22"/>
          <w:szCs w:val="22"/>
        </w:rPr>
        <w:t>international scientific discovery and dev</w:t>
      </w:r>
      <w:r w:rsidR="005C40BD" w:rsidRPr="0038551A">
        <w:rPr>
          <w:rFonts w:ascii="Arial" w:hAnsi="Arial" w:cs="Arial"/>
          <w:sz w:val="22"/>
          <w:szCs w:val="22"/>
        </w:rPr>
        <w:t>e</w:t>
      </w:r>
      <w:r w:rsidR="00D96292" w:rsidRPr="0038551A">
        <w:rPr>
          <w:rFonts w:ascii="Arial" w:hAnsi="Arial" w:cs="Arial"/>
          <w:sz w:val="22"/>
          <w:szCs w:val="22"/>
        </w:rPr>
        <w:t>lopment</w:t>
      </w:r>
      <w:r w:rsidRPr="0038551A">
        <w:rPr>
          <w:rFonts w:ascii="Arial" w:hAnsi="Arial" w:cs="Arial"/>
          <w:iCs/>
          <w:sz w:val="22"/>
          <w:szCs w:val="22"/>
        </w:rPr>
        <w:t>.</w:t>
      </w:r>
      <w:r w:rsidR="00C07596">
        <w:rPr>
          <w:rFonts w:ascii="Arial" w:hAnsi="Arial" w:cs="Arial"/>
          <w:iCs/>
          <w:sz w:val="22"/>
          <w:szCs w:val="22"/>
        </w:rPr>
        <w:t xml:space="preserve"> </w:t>
      </w:r>
      <w:r w:rsidR="00C07596">
        <w:rPr>
          <w:rFonts w:ascii="ArialMT" w:hAnsi="ArialMT"/>
          <w:sz w:val="22"/>
          <w:szCs w:val="22"/>
        </w:rPr>
        <w:t>Therefore, with regards to the intended learning outcomes, in particular 8.2 and 8.4, the target learning outcomes within this module are applicable worldwide as part of the universal principles of clinical trials and drug discovery.</w:t>
      </w:r>
    </w:p>
    <w:p w14:paraId="55F9ECC2" w14:textId="77777777" w:rsidR="00154D48" w:rsidRPr="0038551A" w:rsidRDefault="00154D48" w:rsidP="0038551A">
      <w:pPr>
        <w:spacing w:after="120" w:line="360" w:lineRule="auto"/>
        <w:ind w:left="567" w:right="260"/>
        <w:jc w:val="both"/>
        <w:rPr>
          <w:rFonts w:ascii="Arial" w:hAnsi="Arial" w:cs="Arial"/>
          <w:iCs/>
          <w:sz w:val="22"/>
          <w:szCs w:val="22"/>
        </w:rPr>
      </w:pPr>
    </w:p>
    <w:p w14:paraId="2D18B4BA" w14:textId="77777777" w:rsidR="00641D6D" w:rsidRPr="0038551A" w:rsidRDefault="00641D6D" w:rsidP="0038551A">
      <w:pPr>
        <w:pBdr>
          <w:bottom w:val="single" w:sz="6" w:space="1" w:color="auto"/>
        </w:pBdr>
        <w:spacing w:after="120" w:line="360" w:lineRule="auto"/>
        <w:ind w:right="260"/>
        <w:jc w:val="both"/>
        <w:rPr>
          <w:rFonts w:ascii="Arial" w:hAnsi="Arial" w:cs="Arial"/>
          <w:sz w:val="22"/>
          <w:szCs w:val="22"/>
        </w:rPr>
      </w:pPr>
    </w:p>
    <w:p w14:paraId="27DA122C" w14:textId="77777777" w:rsidR="00441E76" w:rsidRPr="0038551A" w:rsidRDefault="00422B69" w:rsidP="0038551A">
      <w:pPr>
        <w:spacing w:after="120" w:line="360" w:lineRule="auto"/>
        <w:ind w:right="260"/>
        <w:jc w:val="both"/>
        <w:rPr>
          <w:rFonts w:ascii="Arial" w:hAnsi="Arial" w:cs="Arial"/>
          <w:b/>
          <w:sz w:val="22"/>
          <w:szCs w:val="22"/>
        </w:rPr>
      </w:pPr>
      <w:r w:rsidRPr="0038551A">
        <w:rPr>
          <w:rFonts w:ascii="Arial" w:hAnsi="Arial" w:cs="Arial"/>
          <w:b/>
          <w:sz w:val="22"/>
          <w:szCs w:val="22"/>
        </w:rPr>
        <w:t>FACULTIES SUPPORT OFFICE</w:t>
      </w:r>
      <w:r w:rsidR="00441E76" w:rsidRPr="0038551A">
        <w:rPr>
          <w:rFonts w:ascii="Arial" w:hAnsi="Arial" w:cs="Arial"/>
          <w:b/>
          <w:sz w:val="22"/>
          <w:szCs w:val="22"/>
        </w:rPr>
        <w:t xml:space="preserve"> USE ONLY</w:t>
      </w:r>
      <w:r w:rsidR="00C612A8" w:rsidRPr="0038551A">
        <w:rPr>
          <w:rFonts w:ascii="Arial" w:hAnsi="Arial" w:cs="Arial"/>
          <w:b/>
          <w:sz w:val="22"/>
          <w:szCs w:val="22"/>
        </w:rPr>
        <w:t xml:space="preserve"> </w:t>
      </w:r>
    </w:p>
    <w:p w14:paraId="73F7EA36" w14:textId="77777777" w:rsidR="00D83563" w:rsidRPr="0038551A" w:rsidRDefault="00D83563" w:rsidP="0038551A">
      <w:pPr>
        <w:spacing w:after="120" w:line="360" w:lineRule="auto"/>
        <w:ind w:right="260"/>
        <w:jc w:val="both"/>
        <w:rPr>
          <w:rFonts w:ascii="Arial" w:hAnsi="Arial" w:cs="Arial"/>
          <w:b/>
          <w:sz w:val="22"/>
          <w:szCs w:val="22"/>
        </w:rPr>
      </w:pPr>
      <w:r w:rsidRPr="0038551A">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38551A" w:rsidRDefault="00422B69" w:rsidP="0038551A">
      <w:pPr>
        <w:spacing w:after="120" w:line="360" w:lineRule="auto"/>
        <w:ind w:right="-330"/>
        <w:jc w:val="both"/>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38551A" w14:paraId="798078B0" w14:textId="77777777" w:rsidTr="00154D48">
        <w:trPr>
          <w:trHeight w:val="317"/>
        </w:trPr>
        <w:tc>
          <w:tcPr>
            <w:tcW w:w="1526" w:type="dxa"/>
          </w:tcPr>
          <w:p w14:paraId="3F3DD850" w14:textId="77777777" w:rsidR="00422B69" w:rsidRPr="0038551A" w:rsidRDefault="00422B69" w:rsidP="0038551A">
            <w:pPr>
              <w:spacing w:after="120" w:line="360" w:lineRule="auto"/>
              <w:ind w:right="-330"/>
              <w:jc w:val="both"/>
              <w:rPr>
                <w:rFonts w:ascii="Arial" w:hAnsi="Arial" w:cs="Arial"/>
                <w:sz w:val="22"/>
                <w:szCs w:val="22"/>
              </w:rPr>
            </w:pPr>
            <w:r w:rsidRPr="0038551A">
              <w:rPr>
                <w:rFonts w:ascii="Arial" w:hAnsi="Arial" w:cs="Arial"/>
                <w:sz w:val="22"/>
                <w:szCs w:val="22"/>
              </w:rPr>
              <w:t>Date approved</w:t>
            </w:r>
          </w:p>
        </w:tc>
        <w:tc>
          <w:tcPr>
            <w:tcW w:w="1701" w:type="dxa"/>
          </w:tcPr>
          <w:p w14:paraId="42A03EF1" w14:textId="77777777" w:rsidR="00422B69" w:rsidRPr="0038551A" w:rsidRDefault="00422B69" w:rsidP="0038551A">
            <w:pPr>
              <w:spacing w:after="120" w:line="360" w:lineRule="auto"/>
              <w:jc w:val="both"/>
              <w:rPr>
                <w:rFonts w:ascii="Arial" w:hAnsi="Arial" w:cs="Arial"/>
                <w:sz w:val="22"/>
                <w:szCs w:val="22"/>
              </w:rPr>
            </w:pPr>
            <w:r w:rsidRPr="0038551A">
              <w:rPr>
                <w:rFonts w:ascii="Arial" w:hAnsi="Arial" w:cs="Arial"/>
                <w:sz w:val="22"/>
                <w:szCs w:val="22"/>
              </w:rPr>
              <w:t>Major/minor revision</w:t>
            </w:r>
          </w:p>
        </w:tc>
        <w:tc>
          <w:tcPr>
            <w:tcW w:w="1871" w:type="dxa"/>
          </w:tcPr>
          <w:p w14:paraId="189B8124" w14:textId="77777777" w:rsidR="00422B69" w:rsidRPr="0038551A" w:rsidRDefault="00154D48" w:rsidP="0038551A">
            <w:pPr>
              <w:spacing w:after="120" w:line="360" w:lineRule="auto"/>
              <w:ind w:right="-34"/>
              <w:jc w:val="both"/>
              <w:rPr>
                <w:rFonts w:ascii="Arial" w:hAnsi="Arial" w:cs="Arial"/>
                <w:sz w:val="22"/>
                <w:szCs w:val="22"/>
              </w:rPr>
            </w:pPr>
            <w:r w:rsidRPr="0038551A">
              <w:rPr>
                <w:rFonts w:ascii="Arial" w:hAnsi="Arial" w:cs="Arial"/>
                <w:sz w:val="22"/>
                <w:szCs w:val="22"/>
              </w:rPr>
              <w:t>Start date of delivery of</w:t>
            </w:r>
            <w:r w:rsidR="00422B69" w:rsidRPr="0038551A">
              <w:rPr>
                <w:rFonts w:ascii="Arial" w:hAnsi="Arial" w:cs="Arial"/>
                <w:sz w:val="22"/>
                <w:szCs w:val="22"/>
              </w:rPr>
              <w:t xml:space="preserve"> revised version</w:t>
            </w:r>
          </w:p>
        </w:tc>
        <w:tc>
          <w:tcPr>
            <w:tcW w:w="2552" w:type="dxa"/>
          </w:tcPr>
          <w:p w14:paraId="20B5F089" w14:textId="77777777" w:rsidR="00422B69" w:rsidRPr="0038551A" w:rsidRDefault="00422B69" w:rsidP="0038551A">
            <w:pPr>
              <w:spacing w:after="120" w:line="360" w:lineRule="auto"/>
              <w:ind w:right="-330"/>
              <w:jc w:val="both"/>
              <w:rPr>
                <w:rFonts w:ascii="Arial" w:hAnsi="Arial" w:cs="Arial"/>
                <w:sz w:val="22"/>
                <w:szCs w:val="22"/>
              </w:rPr>
            </w:pPr>
            <w:r w:rsidRPr="0038551A">
              <w:rPr>
                <w:rFonts w:ascii="Arial" w:hAnsi="Arial" w:cs="Arial"/>
                <w:sz w:val="22"/>
                <w:szCs w:val="22"/>
              </w:rPr>
              <w:t>Section revised</w:t>
            </w:r>
          </w:p>
        </w:tc>
        <w:tc>
          <w:tcPr>
            <w:tcW w:w="3032" w:type="dxa"/>
          </w:tcPr>
          <w:p w14:paraId="7ED982EB" w14:textId="77777777" w:rsidR="00422B69" w:rsidRPr="0038551A" w:rsidRDefault="00422B69" w:rsidP="0038551A">
            <w:pPr>
              <w:spacing w:after="120" w:line="360" w:lineRule="auto"/>
              <w:ind w:right="-330"/>
              <w:jc w:val="both"/>
              <w:rPr>
                <w:rFonts w:ascii="Arial" w:hAnsi="Arial" w:cs="Arial"/>
                <w:sz w:val="22"/>
                <w:szCs w:val="22"/>
              </w:rPr>
            </w:pPr>
            <w:r w:rsidRPr="0038551A">
              <w:rPr>
                <w:rFonts w:ascii="Arial" w:hAnsi="Arial" w:cs="Arial"/>
                <w:sz w:val="22"/>
                <w:szCs w:val="22"/>
              </w:rPr>
              <w:t>Impacts PLOs</w:t>
            </w:r>
            <w:r w:rsidR="00694309" w:rsidRPr="0038551A">
              <w:rPr>
                <w:rFonts w:ascii="Arial" w:hAnsi="Arial" w:cs="Arial"/>
                <w:sz w:val="22"/>
                <w:szCs w:val="22"/>
              </w:rPr>
              <w:t xml:space="preserve"> (</w:t>
            </w:r>
            <w:r w:rsidR="001A425B" w:rsidRPr="0038551A">
              <w:rPr>
                <w:rFonts w:ascii="Arial" w:hAnsi="Arial" w:cs="Arial"/>
                <w:sz w:val="22"/>
                <w:szCs w:val="22"/>
              </w:rPr>
              <w:t>Q6&amp;7 cover sheet)</w:t>
            </w:r>
          </w:p>
        </w:tc>
      </w:tr>
      <w:tr w:rsidR="00302082" w:rsidRPr="0038551A" w14:paraId="4F253B75" w14:textId="77777777" w:rsidTr="00154D48">
        <w:trPr>
          <w:trHeight w:val="305"/>
        </w:trPr>
        <w:tc>
          <w:tcPr>
            <w:tcW w:w="1526" w:type="dxa"/>
          </w:tcPr>
          <w:p w14:paraId="50A2F9F0" w14:textId="633476F6" w:rsidR="00422B69" w:rsidRPr="0038551A" w:rsidRDefault="00F810AE" w:rsidP="0038551A">
            <w:pPr>
              <w:spacing w:after="120" w:line="360" w:lineRule="auto"/>
              <w:ind w:right="-330"/>
              <w:jc w:val="both"/>
              <w:rPr>
                <w:rFonts w:ascii="Arial" w:hAnsi="Arial" w:cs="Arial"/>
                <w:sz w:val="22"/>
                <w:szCs w:val="22"/>
              </w:rPr>
            </w:pPr>
            <w:r>
              <w:rPr>
                <w:rFonts w:ascii="Arial" w:hAnsi="Arial" w:cs="Arial"/>
                <w:sz w:val="22"/>
                <w:szCs w:val="22"/>
              </w:rPr>
              <w:t>05/10/20</w:t>
            </w:r>
          </w:p>
        </w:tc>
        <w:tc>
          <w:tcPr>
            <w:tcW w:w="1701" w:type="dxa"/>
          </w:tcPr>
          <w:p w14:paraId="175B4BB9" w14:textId="111E05F9" w:rsidR="00422B69" w:rsidRPr="0038551A" w:rsidRDefault="00F810AE" w:rsidP="0038551A">
            <w:pPr>
              <w:spacing w:after="120" w:line="360" w:lineRule="auto"/>
              <w:ind w:right="-330"/>
              <w:jc w:val="both"/>
              <w:rPr>
                <w:rFonts w:ascii="Arial" w:hAnsi="Arial" w:cs="Arial"/>
                <w:sz w:val="22"/>
                <w:szCs w:val="22"/>
              </w:rPr>
            </w:pPr>
            <w:r>
              <w:rPr>
                <w:rFonts w:ascii="Arial" w:hAnsi="Arial" w:cs="Arial"/>
                <w:sz w:val="22"/>
                <w:szCs w:val="22"/>
              </w:rPr>
              <w:t>Minor</w:t>
            </w:r>
          </w:p>
        </w:tc>
        <w:tc>
          <w:tcPr>
            <w:tcW w:w="1871" w:type="dxa"/>
          </w:tcPr>
          <w:p w14:paraId="2474C263" w14:textId="4FE12E45" w:rsidR="00422B69" w:rsidRPr="0038551A" w:rsidRDefault="00F810AE" w:rsidP="0038551A">
            <w:pPr>
              <w:spacing w:after="120" w:line="360" w:lineRule="auto"/>
              <w:ind w:right="-330"/>
              <w:jc w:val="both"/>
              <w:rPr>
                <w:rFonts w:ascii="Arial" w:hAnsi="Arial" w:cs="Arial"/>
                <w:sz w:val="22"/>
                <w:szCs w:val="22"/>
              </w:rPr>
            </w:pPr>
            <w:r>
              <w:rPr>
                <w:rFonts w:ascii="Arial" w:hAnsi="Arial" w:cs="Arial"/>
                <w:sz w:val="22"/>
                <w:szCs w:val="22"/>
              </w:rPr>
              <w:t>Sep 20</w:t>
            </w:r>
          </w:p>
        </w:tc>
        <w:tc>
          <w:tcPr>
            <w:tcW w:w="2552" w:type="dxa"/>
          </w:tcPr>
          <w:p w14:paraId="2E522310" w14:textId="2DC11578" w:rsidR="00422B69" w:rsidRPr="0038551A" w:rsidRDefault="00F810AE" w:rsidP="0038551A">
            <w:pPr>
              <w:spacing w:after="120" w:line="360" w:lineRule="auto"/>
              <w:ind w:right="-330"/>
              <w:jc w:val="both"/>
              <w:rPr>
                <w:rFonts w:ascii="Arial" w:hAnsi="Arial" w:cs="Arial"/>
                <w:sz w:val="22"/>
                <w:szCs w:val="22"/>
              </w:rPr>
            </w:pPr>
            <w:r>
              <w:rPr>
                <w:rFonts w:ascii="Arial" w:hAnsi="Arial" w:cs="Arial"/>
                <w:sz w:val="22"/>
                <w:szCs w:val="22"/>
              </w:rPr>
              <w:t>13</w:t>
            </w:r>
          </w:p>
        </w:tc>
        <w:tc>
          <w:tcPr>
            <w:tcW w:w="3032" w:type="dxa"/>
          </w:tcPr>
          <w:p w14:paraId="2017E126" w14:textId="2CCA14D8" w:rsidR="00422B69" w:rsidRPr="0038551A" w:rsidRDefault="00F810AE" w:rsidP="0038551A">
            <w:pPr>
              <w:spacing w:after="120" w:line="360" w:lineRule="auto"/>
              <w:ind w:right="-330"/>
              <w:jc w:val="both"/>
              <w:rPr>
                <w:rFonts w:ascii="Arial" w:hAnsi="Arial" w:cs="Arial"/>
                <w:sz w:val="22"/>
                <w:szCs w:val="22"/>
              </w:rPr>
            </w:pPr>
            <w:r>
              <w:rPr>
                <w:rFonts w:ascii="Arial" w:hAnsi="Arial" w:cs="Arial"/>
                <w:sz w:val="22"/>
                <w:szCs w:val="22"/>
              </w:rPr>
              <w:t>No</w:t>
            </w:r>
          </w:p>
        </w:tc>
      </w:tr>
      <w:tr w:rsidR="00302082" w:rsidRPr="0038551A" w14:paraId="4CF2152D" w14:textId="77777777" w:rsidTr="00154D48">
        <w:trPr>
          <w:trHeight w:val="305"/>
        </w:trPr>
        <w:tc>
          <w:tcPr>
            <w:tcW w:w="1526" w:type="dxa"/>
          </w:tcPr>
          <w:p w14:paraId="6266CA5F" w14:textId="77777777" w:rsidR="00422B69" w:rsidRPr="0038551A" w:rsidRDefault="00422B69" w:rsidP="0038551A">
            <w:pPr>
              <w:spacing w:after="120" w:line="360" w:lineRule="auto"/>
              <w:ind w:right="-330"/>
              <w:jc w:val="both"/>
              <w:rPr>
                <w:rFonts w:ascii="Arial" w:hAnsi="Arial" w:cs="Arial"/>
                <w:sz w:val="22"/>
                <w:szCs w:val="22"/>
              </w:rPr>
            </w:pPr>
          </w:p>
        </w:tc>
        <w:tc>
          <w:tcPr>
            <w:tcW w:w="1701" w:type="dxa"/>
          </w:tcPr>
          <w:p w14:paraId="1C6E9AAC" w14:textId="77777777" w:rsidR="00422B69" w:rsidRPr="0038551A" w:rsidRDefault="00422B69" w:rsidP="0038551A">
            <w:pPr>
              <w:spacing w:after="120" w:line="360" w:lineRule="auto"/>
              <w:ind w:right="-330"/>
              <w:jc w:val="both"/>
              <w:rPr>
                <w:rFonts w:ascii="Arial" w:hAnsi="Arial" w:cs="Arial"/>
                <w:sz w:val="22"/>
                <w:szCs w:val="22"/>
              </w:rPr>
            </w:pPr>
          </w:p>
        </w:tc>
        <w:tc>
          <w:tcPr>
            <w:tcW w:w="1871" w:type="dxa"/>
          </w:tcPr>
          <w:p w14:paraId="5A306B22" w14:textId="77777777" w:rsidR="00422B69" w:rsidRPr="0038551A" w:rsidRDefault="00422B69" w:rsidP="0038551A">
            <w:pPr>
              <w:spacing w:after="120" w:line="360" w:lineRule="auto"/>
              <w:ind w:right="-330"/>
              <w:jc w:val="both"/>
              <w:rPr>
                <w:rFonts w:ascii="Arial" w:hAnsi="Arial" w:cs="Arial"/>
                <w:sz w:val="22"/>
                <w:szCs w:val="22"/>
              </w:rPr>
            </w:pPr>
          </w:p>
        </w:tc>
        <w:tc>
          <w:tcPr>
            <w:tcW w:w="2552" w:type="dxa"/>
          </w:tcPr>
          <w:p w14:paraId="0E8AEF77" w14:textId="77777777" w:rsidR="00422B69" w:rsidRPr="0038551A" w:rsidRDefault="00422B69" w:rsidP="0038551A">
            <w:pPr>
              <w:spacing w:after="120" w:line="360" w:lineRule="auto"/>
              <w:ind w:right="-330"/>
              <w:jc w:val="both"/>
              <w:rPr>
                <w:rFonts w:ascii="Arial" w:hAnsi="Arial" w:cs="Arial"/>
                <w:sz w:val="22"/>
                <w:szCs w:val="22"/>
              </w:rPr>
            </w:pPr>
          </w:p>
        </w:tc>
        <w:tc>
          <w:tcPr>
            <w:tcW w:w="3032" w:type="dxa"/>
          </w:tcPr>
          <w:p w14:paraId="0311623B" w14:textId="77777777" w:rsidR="00422B69" w:rsidRPr="0038551A" w:rsidRDefault="00422B69" w:rsidP="0038551A">
            <w:pPr>
              <w:spacing w:after="120" w:line="360" w:lineRule="auto"/>
              <w:ind w:right="-330"/>
              <w:jc w:val="both"/>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0AF06" w14:textId="77777777" w:rsidR="00D7096F" w:rsidRDefault="00D7096F" w:rsidP="009A2D37">
      <w:r>
        <w:separator/>
      </w:r>
    </w:p>
  </w:endnote>
  <w:endnote w:type="continuationSeparator" w:id="0">
    <w:p w14:paraId="27DE0641" w14:textId="77777777" w:rsidR="00D7096F" w:rsidRDefault="00D7096F" w:rsidP="009A2D37">
      <w:r>
        <w:continuationSeparator/>
      </w:r>
    </w:p>
  </w:endnote>
  <w:endnote w:type="continuationNotice" w:id="1">
    <w:p w14:paraId="7D94EF49" w14:textId="77777777" w:rsidR="00D7096F" w:rsidRDefault="00D70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F5AD8B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2BE8" w14:textId="77777777" w:rsidR="00D7096F" w:rsidRDefault="00D7096F" w:rsidP="009A2D37">
      <w:r>
        <w:separator/>
      </w:r>
    </w:p>
  </w:footnote>
  <w:footnote w:type="continuationSeparator" w:id="0">
    <w:p w14:paraId="2416CF96" w14:textId="77777777" w:rsidR="00D7096F" w:rsidRDefault="00D7096F" w:rsidP="009A2D37">
      <w:r>
        <w:continuationSeparator/>
      </w:r>
    </w:p>
  </w:footnote>
  <w:footnote w:type="continuationNotice" w:id="1">
    <w:p w14:paraId="4D4EBCAC" w14:textId="77777777" w:rsidR="00D7096F" w:rsidRDefault="00D70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40571F1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E6F275A0"/>
    <w:lvl w:ilvl="0" w:tplc="FEC6BA1E">
      <w:start w:val="1"/>
      <w:numFmt w:val="decimal"/>
      <w:lvlText w:val="%1."/>
      <w:lvlJc w:val="left"/>
      <w:pPr>
        <w:ind w:left="502" w:hanging="360"/>
      </w:pPr>
      <w:rPr>
        <w:rFonts w:ascii="Arial" w:eastAsiaTheme="minorEastAsia"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10A16"/>
    <w:rsid w:val="0001243F"/>
    <w:rsid w:val="00021B89"/>
    <w:rsid w:val="00021EA0"/>
    <w:rsid w:val="00025992"/>
    <w:rsid w:val="00027937"/>
    <w:rsid w:val="00030C9E"/>
    <w:rsid w:val="00031E67"/>
    <w:rsid w:val="000408CC"/>
    <w:rsid w:val="00045373"/>
    <w:rsid w:val="00052B55"/>
    <w:rsid w:val="000553C4"/>
    <w:rsid w:val="0006267B"/>
    <w:rsid w:val="00063A2F"/>
    <w:rsid w:val="000678D3"/>
    <w:rsid w:val="000915BA"/>
    <w:rsid w:val="00094810"/>
    <w:rsid w:val="00096DA4"/>
    <w:rsid w:val="000A06B9"/>
    <w:rsid w:val="000C0294"/>
    <w:rsid w:val="000C148C"/>
    <w:rsid w:val="000C3A7E"/>
    <w:rsid w:val="000C7A1C"/>
    <w:rsid w:val="000D2A8A"/>
    <w:rsid w:val="000D32AC"/>
    <w:rsid w:val="000E0FFE"/>
    <w:rsid w:val="000E20C1"/>
    <w:rsid w:val="000E3B73"/>
    <w:rsid w:val="000F389D"/>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4CD3"/>
    <w:rsid w:val="00170B32"/>
    <w:rsid w:val="00171802"/>
    <w:rsid w:val="00172793"/>
    <w:rsid w:val="00180558"/>
    <w:rsid w:val="001811E5"/>
    <w:rsid w:val="00183B34"/>
    <w:rsid w:val="00185F46"/>
    <w:rsid w:val="001867E8"/>
    <w:rsid w:val="00196C6A"/>
    <w:rsid w:val="001972D4"/>
    <w:rsid w:val="0019787E"/>
    <w:rsid w:val="001A3094"/>
    <w:rsid w:val="001A425B"/>
    <w:rsid w:val="001A7762"/>
    <w:rsid w:val="001B1B28"/>
    <w:rsid w:val="001B27FB"/>
    <w:rsid w:val="001B7A12"/>
    <w:rsid w:val="001C1787"/>
    <w:rsid w:val="001C3AB9"/>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06D17"/>
    <w:rsid w:val="0021578E"/>
    <w:rsid w:val="00227582"/>
    <w:rsid w:val="002302FD"/>
    <w:rsid w:val="002308BE"/>
    <w:rsid w:val="002407C0"/>
    <w:rsid w:val="002455D4"/>
    <w:rsid w:val="002461AF"/>
    <w:rsid w:val="002465A1"/>
    <w:rsid w:val="00260051"/>
    <w:rsid w:val="00264576"/>
    <w:rsid w:val="0026585A"/>
    <w:rsid w:val="00266735"/>
    <w:rsid w:val="00270D93"/>
    <w:rsid w:val="00270E0B"/>
    <w:rsid w:val="00273CF0"/>
    <w:rsid w:val="002748D4"/>
    <w:rsid w:val="00274ED7"/>
    <w:rsid w:val="0028461D"/>
    <w:rsid w:val="0028590C"/>
    <w:rsid w:val="002925B9"/>
    <w:rsid w:val="00292C46"/>
    <w:rsid w:val="002938D6"/>
    <w:rsid w:val="00294B73"/>
    <w:rsid w:val="00297CDF"/>
    <w:rsid w:val="002A0C18"/>
    <w:rsid w:val="002A219B"/>
    <w:rsid w:val="002A22DB"/>
    <w:rsid w:val="002A495A"/>
    <w:rsid w:val="002B1873"/>
    <w:rsid w:val="002B20F5"/>
    <w:rsid w:val="002B2A1A"/>
    <w:rsid w:val="002B71F2"/>
    <w:rsid w:val="002C6D01"/>
    <w:rsid w:val="002D5F60"/>
    <w:rsid w:val="002D68AA"/>
    <w:rsid w:val="002E71C0"/>
    <w:rsid w:val="002F05F4"/>
    <w:rsid w:val="002F0CE4"/>
    <w:rsid w:val="002F23EF"/>
    <w:rsid w:val="002F2626"/>
    <w:rsid w:val="002F4E6F"/>
    <w:rsid w:val="00302082"/>
    <w:rsid w:val="00306620"/>
    <w:rsid w:val="003168C1"/>
    <w:rsid w:val="003262B9"/>
    <w:rsid w:val="00334A02"/>
    <w:rsid w:val="00335875"/>
    <w:rsid w:val="00335FBE"/>
    <w:rsid w:val="0034541C"/>
    <w:rsid w:val="00351D4F"/>
    <w:rsid w:val="00352D8E"/>
    <w:rsid w:val="00356B68"/>
    <w:rsid w:val="0035702D"/>
    <w:rsid w:val="003604D4"/>
    <w:rsid w:val="003627B0"/>
    <w:rsid w:val="0036325D"/>
    <w:rsid w:val="00374764"/>
    <w:rsid w:val="00374DF6"/>
    <w:rsid w:val="003759B0"/>
    <w:rsid w:val="00375F84"/>
    <w:rsid w:val="00376E34"/>
    <w:rsid w:val="003804E7"/>
    <w:rsid w:val="0038551A"/>
    <w:rsid w:val="003934D2"/>
    <w:rsid w:val="003973A1"/>
    <w:rsid w:val="00397A09"/>
    <w:rsid w:val="003A472D"/>
    <w:rsid w:val="003A5DA0"/>
    <w:rsid w:val="003A5EEB"/>
    <w:rsid w:val="003A6143"/>
    <w:rsid w:val="003B35F4"/>
    <w:rsid w:val="003B6290"/>
    <w:rsid w:val="003B6601"/>
    <w:rsid w:val="003B7C76"/>
    <w:rsid w:val="003C3E0C"/>
    <w:rsid w:val="003C6946"/>
    <w:rsid w:val="003C776B"/>
    <w:rsid w:val="003D4A1C"/>
    <w:rsid w:val="003D7AA0"/>
    <w:rsid w:val="003E1FF7"/>
    <w:rsid w:val="003E311D"/>
    <w:rsid w:val="003F3578"/>
    <w:rsid w:val="003F4470"/>
    <w:rsid w:val="003F5A04"/>
    <w:rsid w:val="003F67CD"/>
    <w:rsid w:val="0040133D"/>
    <w:rsid w:val="00402B9E"/>
    <w:rsid w:val="00402ED7"/>
    <w:rsid w:val="004114F8"/>
    <w:rsid w:val="00422B69"/>
    <w:rsid w:val="00423D86"/>
    <w:rsid w:val="00424C90"/>
    <w:rsid w:val="00436BE9"/>
    <w:rsid w:val="00441E76"/>
    <w:rsid w:val="004443DA"/>
    <w:rsid w:val="00446A75"/>
    <w:rsid w:val="004474A2"/>
    <w:rsid w:val="00460925"/>
    <w:rsid w:val="00461A0C"/>
    <w:rsid w:val="00465E0A"/>
    <w:rsid w:val="00471C6C"/>
    <w:rsid w:val="00472023"/>
    <w:rsid w:val="00486993"/>
    <w:rsid w:val="00492DA4"/>
    <w:rsid w:val="00496537"/>
    <w:rsid w:val="00496AA3"/>
    <w:rsid w:val="00497C98"/>
    <w:rsid w:val="004A39D7"/>
    <w:rsid w:val="004A55FA"/>
    <w:rsid w:val="004B5D03"/>
    <w:rsid w:val="004C1EC4"/>
    <w:rsid w:val="004C60DA"/>
    <w:rsid w:val="004D035C"/>
    <w:rsid w:val="004F3C18"/>
    <w:rsid w:val="004F4328"/>
    <w:rsid w:val="005005E4"/>
    <w:rsid w:val="0050135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B2"/>
    <w:rsid w:val="00567EC9"/>
    <w:rsid w:val="00571630"/>
    <w:rsid w:val="00572BA1"/>
    <w:rsid w:val="005759F4"/>
    <w:rsid w:val="005779D1"/>
    <w:rsid w:val="0058041A"/>
    <w:rsid w:val="0058743D"/>
    <w:rsid w:val="00587BF7"/>
    <w:rsid w:val="00592034"/>
    <w:rsid w:val="0059477B"/>
    <w:rsid w:val="00596884"/>
    <w:rsid w:val="005A14B5"/>
    <w:rsid w:val="005A270C"/>
    <w:rsid w:val="005B5A98"/>
    <w:rsid w:val="005C17B4"/>
    <w:rsid w:val="005C1A4F"/>
    <w:rsid w:val="005C27D7"/>
    <w:rsid w:val="005C40BD"/>
    <w:rsid w:val="005D07A8"/>
    <w:rsid w:val="005D2E28"/>
    <w:rsid w:val="005D3A13"/>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A50"/>
    <w:rsid w:val="00641D6D"/>
    <w:rsid w:val="0064364E"/>
    <w:rsid w:val="006438F3"/>
    <w:rsid w:val="00647907"/>
    <w:rsid w:val="00651A82"/>
    <w:rsid w:val="006525E9"/>
    <w:rsid w:val="00652F75"/>
    <w:rsid w:val="00664282"/>
    <w:rsid w:val="0066747B"/>
    <w:rsid w:val="006725EC"/>
    <w:rsid w:val="00674ED0"/>
    <w:rsid w:val="00682650"/>
    <w:rsid w:val="00683609"/>
    <w:rsid w:val="00684851"/>
    <w:rsid w:val="00694309"/>
    <w:rsid w:val="00695285"/>
    <w:rsid w:val="00696FF5"/>
    <w:rsid w:val="006A5A55"/>
    <w:rsid w:val="006A6BB4"/>
    <w:rsid w:val="006A7FB0"/>
    <w:rsid w:val="006B7F48"/>
    <w:rsid w:val="006C2A9A"/>
    <w:rsid w:val="006C423D"/>
    <w:rsid w:val="006C46EF"/>
    <w:rsid w:val="006C4C67"/>
    <w:rsid w:val="006D091D"/>
    <w:rsid w:val="006D13C0"/>
    <w:rsid w:val="006D1BD3"/>
    <w:rsid w:val="006D41AB"/>
    <w:rsid w:val="006D444F"/>
    <w:rsid w:val="006E2FFE"/>
    <w:rsid w:val="006E4FEA"/>
    <w:rsid w:val="006E5152"/>
    <w:rsid w:val="006F1A15"/>
    <w:rsid w:val="006F3F8B"/>
    <w:rsid w:val="00700488"/>
    <w:rsid w:val="00703404"/>
    <w:rsid w:val="00703F92"/>
    <w:rsid w:val="00704637"/>
    <w:rsid w:val="007105E4"/>
    <w:rsid w:val="00714EE5"/>
    <w:rsid w:val="00720270"/>
    <w:rsid w:val="00724362"/>
    <w:rsid w:val="00727780"/>
    <w:rsid w:val="007348B7"/>
    <w:rsid w:val="0073792C"/>
    <w:rsid w:val="00745218"/>
    <w:rsid w:val="0075324E"/>
    <w:rsid w:val="00754069"/>
    <w:rsid w:val="007667DF"/>
    <w:rsid w:val="00766849"/>
    <w:rsid w:val="0077080B"/>
    <w:rsid w:val="00770B67"/>
    <w:rsid w:val="00771C6C"/>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6C"/>
    <w:rsid w:val="00802FFA"/>
    <w:rsid w:val="008065BB"/>
    <w:rsid w:val="008102E5"/>
    <w:rsid w:val="008111B4"/>
    <w:rsid w:val="008133F0"/>
    <w:rsid w:val="00815880"/>
    <w:rsid w:val="0082322C"/>
    <w:rsid w:val="00823942"/>
    <w:rsid w:val="00827FFD"/>
    <w:rsid w:val="0083713C"/>
    <w:rsid w:val="008504C1"/>
    <w:rsid w:val="00854535"/>
    <w:rsid w:val="00856EB3"/>
    <w:rsid w:val="00856ED1"/>
    <w:rsid w:val="00862026"/>
    <w:rsid w:val="00863C96"/>
    <w:rsid w:val="00864A72"/>
    <w:rsid w:val="00873E9F"/>
    <w:rsid w:val="00874047"/>
    <w:rsid w:val="008778CB"/>
    <w:rsid w:val="00881545"/>
    <w:rsid w:val="00883204"/>
    <w:rsid w:val="00883A3E"/>
    <w:rsid w:val="00883D65"/>
    <w:rsid w:val="0089148D"/>
    <w:rsid w:val="00891E0D"/>
    <w:rsid w:val="008A0F36"/>
    <w:rsid w:val="008B2543"/>
    <w:rsid w:val="008B4B6E"/>
    <w:rsid w:val="008D09E5"/>
    <w:rsid w:val="008D549F"/>
    <w:rsid w:val="008D7401"/>
    <w:rsid w:val="008E7876"/>
    <w:rsid w:val="00903DF6"/>
    <w:rsid w:val="00921CF6"/>
    <w:rsid w:val="00922E9E"/>
    <w:rsid w:val="00924EF0"/>
    <w:rsid w:val="0092614B"/>
    <w:rsid w:val="00934D7B"/>
    <w:rsid w:val="009454F2"/>
    <w:rsid w:val="00947180"/>
    <w:rsid w:val="00954ED2"/>
    <w:rsid w:val="009567BE"/>
    <w:rsid w:val="0096185E"/>
    <w:rsid w:val="00962C54"/>
    <w:rsid w:val="009676FA"/>
    <w:rsid w:val="009679E0"/>
    <w:rsid w:val="00976C39"/>
    <w:rsid w:val="00977632"/>
    <w:rsid w:val="00982A8E"/>
    <w:rsid w:val="00984106"/>
    <w:rsid w:val="00987DB4"/>
    <w:rsid w:val="0099029D"/>
    <w:rsid w:val="00996204"/>
    <w:rsid w:val="009A26CB"/>
    <w:rsid w:val="009A2BC2"/>
    <w:rsid w:val="009A2D37"/>
    <w:rsid w:val="009A35CB"/>
    <w:rsid w:val="009A7587"/>
    <w:rsid w:val="009A758C"/>
    <w:rsid w:val="009B0A69"/>
    <w:rsid w:val="009C1D89"/>
    <w:rsid w:val="009C2474"/>
    <w:rsid w:val="009C7082"/>
    <w:rsid w:val="009D0006"/>
    <w:rsid w:val="009D068C"/>
    <w:rsid w:val="009E1204"/>
    <w:rsid w:val="009E16D7"/>
    <w:rsid w:val="009E3556"/>
    <w:rsid w:val="009F3A2A"/>
    <w:rsid w:val="009F731F"/>
    <w:rsid w:val="009F7D33"/>
    <w:rsid w:val="00A021FE"/>
    <w:rsid w:val="00A1244F"/>
    <w:rsid w:val="00A1270E"/>
    <w:rsid w:val="00A15342"/>
    <w:rsid w:val="00A3007E"/>
    <w:rsid w:val="00A32048"/>
    <w:rsid w:val="00A41F06"/>
    <w:rsid w:val="00A42FE3"/>
    <w:rsid w:val="00A45808"/>
    <w:rsid w:val="00A50FD4"/>
    <w:rsid w:val="00A52DB4"/>
    <w:rsid w:val="00A5550C"/>
    <w:rsid w:val="00A618E1"/>
    <w:rsid w:val="00A629B9"/>
    <w:rsid w:val="00A70C20"/>
    <w:rsid w:val="00A74292"/>
    <w:rsid w:val="00A74947"/>
    <w:rsid w:val="00A776DE"/>
    <w:rsid w:val="00A80640"/>
    <w:rsid w:val="00A87FFD"/>
    <w:rsid w:val="00A97038"/>
    <w:rsid w:val="00A97CB8"/>
    <w:rsid w:val="00AA3C15"/>
    <w:rsid w:val="00AA6330"/>
    <w:rsid w:val="00AC7501"/>
    <w:rsid w:val="00AC7821"/>
    <w:rsid w:val="00AD32C4"/>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08F"/>
    <w:rsid w:val="00B57219"/>
    <w:rsid w:val="00B658A3"/>
    <w:rsid w:val="00B65AAD"/>
    <w:rsid w:val="00B72470"/>
    <w:rsid w:val="00B746A8"/>
    <w:rsid w:val="00B7664D"/>
    <w:rsid w:val="00B80989"/>
    <w:rsid w:val="00B8473E"/>
    <w:rsid w:val="00B8643C"/>
    <w:rsid w:val="00B90563"/>
    <w:rsid w:val="00B9109B"/>
    <w:rsid w:val="00B927AE"/>
    <w:rsid w:val="00B93721"/>
    <w:rsid w:val="00B937B1"/>
    <w:rsid w:val="00B95000"/>
    <w:rsid w:val="00BA453C"/>
    <w:rsid w:val="00BA4E02"/>
    <w:rsid w:val="00BA4E51"/>
    <w:rsid w:val="00BB2045"/>
    <w:rsid w:val="00BB2A6D"/>
    <w:rsid w:val="00BB4189"/>
    <w:rsid w:val="00BC0596"/>
    <w:rsid w:val="00BC19F7"/>
    <w:rsid w:val="00BC3D6C"/>
    <w:rsid w:val="00BC41ED"/>
    <w:rsid w:val="00BD009E"/>
    <w:rsid w:val="00BD0EF8"/>
    <w:rsid w:val="00BD7A8C"/>
    <w:rsid w:val="00BE077A"/>
    <w:rsid w:val="00BE2126"/>
    <w:rsid w:val="00BE38CE"/>
    <w:rsid w:val="00BE3B17"/>
    <w:rsid w:val="00BF51AB"/>
    <w:rsid w:val="00BF716B"/>
    <w:rsid w:val="00BF7233"/>
    <w:rsid w:val="00C02AA2"/>
    <w:rsid w:val="00C04C95"/>
    <w:rsid w:val="00C07596"/>
    <w:rsid w:val="00C1069F"/>
    <w:rsid w:val="00C12613"/>
    <w:rsid w:val="00C16DEF"/>
    <w:rsid w:val="00C246C9"/>
    <w:rsid w:val="00C2492F"/>
    <w:rsid w:val="00C3744A"/>
    <w:rsid w:val="00C4002A"/>
    <w:rsid w:val="00C46912"/>
    <w:rsid w:val="00C612A8"/>
    <w:rsid w:val="00C618D2"/>
    <w:rsid w:val="00C636B5"/>
    <w:rsid w:val="00C66054"/>
    <w:rsid w:val="00C67631"/>
    <w:rsid w:val="00C67729"/>
    <w:rsid w:val="00C709C6"/>
    <w:rsid w:val="00C729D7"/>
    <w:rsid w:val="00C7424F"/>
    <w:rsid w:val="00C83354"/>
    <w:rsid w:val="00C84004"/>
    <w:rsid w:val="00C843F6"/>
    <w:rsid w:val="00C84507"/>
    <w:rsid w:val="00C862C7"/>
    <w:rsid w:val="00CA3254"/>
    <w:rsid w:val="00CB11CE"/>
    <w:rsid w:val="00CB3D26"/>
    <w:rsid w:val="00CC25A2"/>
    <w:rsid w:val="00CD4B20"/>
    <w:rsid w:val="00CD7F07"/>
    <w:rsid w:val="00CE04F3"/>
    <w:rsid w:val="00CE12D8"/>
    <w:rsid w:val="00CE4574"/>
    <w:rsid w:val="00CE70E6"/>
    <w:rsid w:val="00CF0BCA"/>
    <w:rsid w:val="00CF2E1E"/>
    <w:rsid w:val="00D02E99"/>
    <w:rsid w:val="00D13357"/>
    <w:rsid w:val="00D13A13"/>
    <w:rsid w:val="00D25488"/>
    <w:rsid w:val="00D2689A"/>
    <w:rsid w:val="00D352D8"/>
    <w:rsid w:val="00D65506"/>
    <w:rsid w:val="00D7096F"/>
    <w:rsid w:val="00D773CF"/>
    <w:rsid w:val="00D80008"/>
    <w:rsid w:val="00D83563"/>
    <w:rsid w:val="00D8448F"/>
    <w:rsid w:val="00D96292"/>
    <w:rsid w:val="00DA4824"/>
    <w:rsid w:val="00DA55F9"/>
    <w:rsid w:val="00DA64B6"/>
    <w:rsid w:val="00DB0B6D"/>
    <w:rsid w:val="00DB5C9D"/>
    <w:rsid w:val="00DB5CD7"/>
    <w:rsid w:val="00DD02E6"/>
    <w:rsid w:val="00DE0257"/>
    <w:rsid w:val="00DF665B"/>
    <w:rsid w:val="00E0152A"/>
    <w:rsid w:val="00E01D6B"/>
    <w:rsid w:val="00E03394"/>
    <w:rsid w:val="00E066E5"/>
    <w:rsid w:val="00E22F03"/>
    <w:rsid w:val="00E233C1"/>
    <w:rsid w:val="00E51404"/>
    <w:rsid w:val="00E574C9"/>
    <w:rsid w:val="00E610DE"/>
    <w:rsid w:val="00E63CBD"/>
    <w:rsid w:val="00E66167"/>
    <w:rsid w:val="00E71F2F"/>
    <w:rsid w:val="00E77786"/>
    <w:rsid w:val="00E806FB"/>
    <w:rsid w:val="00E972BA"/>
    <w:rsid w:val="00EB1C2D"/>
    <w:rsid w:val="00EC1810"/>
    <w:rsid w:val="00EC3FCC"/>
    <w:rsid w:val="00ED32FF"/>
    <w:rsid w:val="00EF039B"/>
    <w:rsid w:val="00EF4933"/>
    <w:rsid w:val="00EF5044"/>
    <w:rsid w:val="00F01956"/>
    <w:rsid w:val="00F116CE"/>
    <w:rsid w:val="00F15B1E"/>
    <w:rsid w:val="00F16F93"/>
    <w:rsid w:val="00F176DE"/>
    <w:rsid w:val="00F21C47"/>
    <w:rsid w:val="00F24123"/>
    <w:rsid w:val="00F244E2"/>
    <w:rsid w:val="00F254F1"/>
    <w:rsid w:val="00F30823"/>
    <w:rsid w:val="00F317D7"/>
    <w:rsid w:val="00F340DE"/>
    <w:rsid w:val="00F43542"/>
    <w:rsid w:val="00F44BAB"/>
    <w:rsid w:val="00F454E2"/>
    <w:rsid w:val="00F527CB"/>
    <w:rsid w:val="00F562AA"/>
    <w:rsid w:val="00F57FDB"/>
    <w:rsid w:val="00F66975"/>
    <w:rsid w:val="00F7105A"/>
    <w:rsid w:val="00F73BDB"/>
    <w:rsid w:val="00F74574"/>
    <w:rsid w:val="00F75CFA"/>
    <w:rsid w:val="00F7710E"/>
    <w:rsid w:val="00F77676"/>
    <w:rsid w:val="00F810AE"/>
    <w:rsid w:val="00F8197C"/>
    <w:rsid w:val="00F827AC"/>
    <w:rsid w:val="00F82B4E"/>
    <w:rsid w:val="00F84CFD"/>
    <w:rsid w:val="00F87559"/>
    <w:rsid w:val="00F96D71"/>
    <w:rsid w:val="00F97C9E"/>
    <w:rsid w:val="00FA1E32"/>
    <w:rsid w:val="00FA20DE"/>
    <w:rsid w:val="00FA4EE8"/>
    <w:rsid w:val="00FB12CA"/>
    <w:rsid w:val="00FB2E32"/>
    <w:rsid w:val="00FB36EC"/>
    <w:rsid w:val="00FB4E1B"/>
    <w:rsid w:val="00FC0291"/>
    <w:rsid w:val="00FC1C92"/>
    <w:rsid w:val="00FC37FC"/>
    <w:rsid w:val="00FD2121"/>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7142-6E02-4F69-A78B-2F8085AC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2021-03-22T10:05:00Z</dcterms:created>
  <dcterms:modified xsi:type="dcterms:W3CDTF">2021-03-22T10:05:00Z</dcterms:modified>
</cp:coreProperties>
</file>