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25AA6F17" w:rsidR="00683609" w:rsidRPr="00302082" w:rsidRDefault="00683609" w:rsidP="00683609">
      <w:pPr>
        <w:spacing w:after="0" w:line="240" w:lineRule="auto"/>
        <w:rPr>
          <w:rFonts w:ascii="Arial" w:hAnsi="Arial" w:cs="Arial"/>
        </w:rPr>
      </w:pPr>
    </w:p>
    <w:p w14:paraId="78CCD3D4" w14:textId="16F17D65" w:rsid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Title of the module</w:t>
      </w:r>
    </w:p>
    <w:p w14:paraId="49645618" w14:textId="56D070AC" w:rsidR="00676D53" w:rsidRPr="00D15006" w:rsidRDefault="00D36CCA" w:rsidP="00676D53">
      <w:pPr>
        <w:spacing w:after="120" w:line="240" w:lineRule="auto"/>
        <w:ind w:left="567" w:right="260"/>
        <w:jc w:val="both"/>
        <w:rPr>
          <w:rFonts w:ascii="Arial" w:hAnsi="Arial" w:cs="Arial"/>
        </w:rPr>
      </w:pPr>
      <w:r w:rsidRPr="00D36CCA">
        <w:rPr>
          <w:rFonts w:ascii="Arial" w:hAnsi="Arial" w:cs="Arial"/>
        </w:rPr>
        <w:t>QUSU5005</w:t>
      </w:r>
      <w:r>
        <w:rPr>
          <w:rFonts w:ascii="Arial" w:hAnsi="Arial" w:cs="Arial"/>
        </w:rPr>
        <w:t xml:space="preserve"> </w:t>
      </w:r>
      <w:bookmarkStart w:id="0" w:name="_GoBack"/>
      <w:bookmarkEnd w:id="0"/>
      <w:r w:rsidR="006367FF">
        <w:rPr>
          <w:rFonts w:ascii="Arial" w:hAnsi="Arial" w:cs="Arial"/>
        </w:rPr>
        <w:t xml:space="preserve">Estimating, </w:t>
      </w:r>
      <w:r w:rsidR="002F5678">
        <w:rPr>
          <w:rFonts w:ascii="Arial" w:hAnsi="Arial" w:cs="Arial"/>
        </w:rPr>
        <w:t xml:space="preserve">Measurement and </w:t>
      </w:r>
      <w:r w:rsidR="00543AA6">
        <w:rPr>
          <w:rFonts w:ascii="Arial" w:hAnsi="Arial" w:cs="Arial"/>
        </w:rPr>
        <w:t>Costing</w:t>
      </w:r>
    </w:p>
    <w:p w14:paraId="05B0D93F" w14:textId="31A096FA" w:rsidR="009A2D37" w:rsidRP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School or partner institution which will be responsible for management of the module</w:t>
      </w:r>
    </w:p>
    <w:p w14:paraId="2CC37CFB" w14:textId="7DBF770A" w:rsidR="009A2D37" w:rsidRPr="006828F1" w:rsidRDefault="00CF52F6" w:rsidP="006828F1">
      <w:pPr>
        <w:spacing w:after="120" w:line="240" w:lineRule="auto"/>
        <w:ind w:left="567" w:right="260"/>
        <w:rPr>
          <w:rFonts w:ascii="Arial" w:hAnsi="Arial" w:cs="Arial"/>
          <w:iCs/>
        </w:rPr>
      </w:pPr>
      <w:r>
        <w:rPr>
          <w:rFonts w:ascii="Arial" w:hAnsi="Arial" w:cs="Arial"/>
          <w:iCs/>
        </w:rPr>
        <w:t>Centre for Higher and Degree Apprenticeships</w:t>
      </w: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4A7435" w14:textId="39A78ACE" w:rsidR="009A2D37" w:rsidRPr="006828F1" w:rsidRDefault="006828F1" w:rsidP="00302082">
      <w:pPr>
        <w:spacing w:after="120" w:line="240" w:lineRule="auto"/>
        <w:ind w:left="426" w:right="260"/>
        <w:rPr>
          <w:rFonts w:ascii="Arial" w:hAnsi="Arial" w:cs="Arial"/>
          <w:iCs/>
        </w:rPr>
      </w:pPr>
      <w:r>
        <w:rPr>
          <w:rFonts w:ascii="Arial" w:hAnsi="Arial" w:cs="Arial"/>
          <w:iCs/>
        </w:rPr>
        <w:t xml:space="preserve">   </w:t>
      </w:r>
      <w:r w:rsidR="00D15006">
        <w:rPr>
          <w:rFonts w:ascii="Arial" w:hAnsi="Arial" w:cs="Arial"/>
          <w:iCs/>
        </w:rPr>
        <w:t>Level 5</w:t>
      </w: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8713AF" w14:textId="7CDF3381" w:rsidR="009A2D37" w:rsidRPr="006828F1" w:rsidRDefault="006828F1" w:rsidP="006828F1">
      <w:pPr>
        <w:spacing w:after="120" w:line="240" w:lineRule="auto"/>
        <w:ind w:left="567" w:right="260"/>
        <w:rPr>
          <w:rFonts w:ascii="Arial" w:hAnsi="Arial" w:cs="Arial"/>
        </w:rPr>
      </w:pPr>
      <w:r>
        <w:rPr>
          <w:rFonts w:ascii="Arial" w:hAnsi="Arial" w:cs="Arial"/>
        </w:rPr>
        <w:t>15 credits (7.5 ECTS)</w:t>
      </w:r>
    </w:p>
    <w:p w14:paraId="260AF672" w14:textId="38B4B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7FDE91C" w14:textId="731A3173" w:rsidR="0070221C" w:rsidRPr="0070221C" w:rsidRDefault="0070221C" w:rsidP="0070221C">
      <w:pPr>
        <w:spacing w:after="120" w:line="240" w:lineRule="auto"/>
        <w:ind w:left="567" w:right="260"/>
        <w:jc w:val="both"/>
        <w:rPr>
          <w:rFonts w:ascii="Arial" w:hAnsi="Arial" w:cs="Arial"/>
        </w:rPr>
      </w:pPr>
      <w:r w:rsidRPr="0070221C">
        <w:rPr>
          <w:rFonts w:ascii="Arial" w:hAnsi="Arial" w:cs="Arial"/>
        </w:rPr>
        <w:t>This module is being taught as part of the BSc (Hons) Quantity Surveying being delivered through a part</w:t>
      </w:r>
      <w:r w:rsidR="00CF52F6">
        <w:rPr>
          <w:rFonts w:ascii="Arial" w:hAnsi="Arial" w:cs="Arial"/>
        </w:rPr>
        <w:t>-</w:t>
      </w:r>
      <w:r w:rsidRPr="0070221C">
        <w:rPr>
          <w:rFonts w:ascii="Arial" w:hAnsi="Arial" w:cs="Arial"/>
        </w:rPr>
        <w:t xml:space="preserve">time </w:t>
      </w:r>
      <w:r w:rsidR="0060690C">
        <w:rPr>
          <w:rFonts w:ascii="Arial" w:hAnsi="Arial" w:cs="Arial"/>
        </w:rPr>
        <w:t>distance</w:t>
      </w:r>
      <w:r w:rsidRPr="0070221C">
        <w:rPr>
          <w:rFonts w:ascii="Arial" w:hAnsi="Arial" w:cs="Arial"/>
        </w:rPr>
        <w:t xml:space="preserve"> learning approach</w:t>
      </w:r>
      <w:r w:rsidR="007419D9">
        <w:rPr>
          <w:rFonts w:ascii="Arial" w:hAnsi="Arial" w:cs="Arial"/>
        </w:rPr>
        <w:t>.</w:t>
      </w: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6B0539C9" w:rsidR="0095522D" w:rsidRPr="006828F1" w:rsidRDefault="000336FB" w:rsidP="006828F1">
      <w:pPr>
        <w:spacing w:after="120" w:line="240" w:lineRule="auto"/>
        <w:ind w:left="567" w:right="260"/>
        <w:rPr>
          <w:rFonts w:ascii="Arial" w:hAnsi="Arial" w:cs="Arial"/>
          <w:iCs/>
        </w:rPr>
      </w:pPr>
      <w:r>
        <w:rPr>
          <w:rFonts w:ascii="Arial" w:hAnsi="Arial" w:cs="Arial"/>
          <w:iCs/>
        </w:rPr>
        <w:t>None</w:t>
      </w: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482515" w14:textId="4B3B2784" w:rsidR="001451ED" w:rsidRDefault="006828F1" w:rsidP="001451ED">
      <w:pPr>
        <w:spacing w:after="120" w:line="240" w:lineRule="auto"/>
        <w:ind w:left="567" w:right="260"/>
        <w:rPr>
          <w:rFonts w:ascii="Arial" w:hAnsi="Arial" w:cs="Arial"/>
          <w:iCs/>
        </w:rPr>
      </w:pPr>
      <w:r w:rsidRPr="006828F1">
        <w:rPr>
          <w:rFonts w:ascii="Arial" w:hAnsi="Arial" w:cs="Arial"/>
          <w:iCs/>
        </w:rPr>
        <w:t>BSc (Hons) Quantity Surveying</w:t>
      </w:r>
    </w:p>
    <w:p w14:paraId="620F522B" w14:textId="3F858B03" w:rsidR="0060690C" w:rsidRDefault="0060690C" w:rsidP="0060690C">
      <w:pPr>
        <w:pStyle w:val="ListParagraph"/>
        <w:numPr>
          <w:ilvl w:val="0"/>
          <w:numId w:val="1"/>
        </w:numPr>
        <w:spacing w:after="120" w:line="240" w:lineRule="auto"/>
        <w:ind w:right="260"/>
        <w:rPr>
          <w:rFonts w:ascii="Arial" w:hAnsi="Arial" w:cs="Arial"/>
          <w:iCs/>
        </w:rPr>
      </w:pPr>
      <w:r>
        <w:rPr>
          <w:rFonts w:ascii="Arial" w:hAnsi="Arial" w:cs="Arial"/>
          <w:b/>
        </w:rPr>
        <w:t xml:space="preserve">   The intended subject specific learning outcomes.</w:t>
      </w:r>
    </w:p>
    <w:p w14:paraId="00D01FBB" w14:textId="3F3870CA" w:rsidR="0060690C" w:rsidRPr="004D651A" w:rsidRDefault="0060690C" w:rsidP="0060690C">
      <w:pPr>
        <w:pStyle w:val="ListParagraph"/>
        <w:spacing w:after="120" w:line="240" w:lineRule="auto"/>
        <w:ind w:left="502" w:right="260"/>
        <w:rPr>
          <w:rFonts w:ascii="Arial" w:hAnsi="Arial" w:cs="Arial"/>
          <w:iCs/>
        </w:rPr>
      </w:pPr>
      <w:r>
        <w:rPr>
          <w:rFonts w:ascii="Arial" w:hAnsi="Arial" w:cs="Arial"/>
          <w:b/>
        </w:rPr>
        <w:t xml:space="preserve"> </w:t>
      </w:r>
      <w:r w:rsidRPr="004D651A">
        <w:rPr>
          <w:rFonts w:ascii="Arial" w:hAnsi="Arial" w:cs="Arial"/>
        </w:rPr>
        <w:t>On successfully completing the module students will be able to:</w:t>
      </w:r>
    </w:p>
    <w:p w14:paraId="50C3A1A7" w14:textId="3CF872FD" w:rsidR="004D19E9" w:rsidRDefault="004D19E9" w:rsidP="004D19E9">
      <w:pPr>
        <w:pStyle w:val="ListParagraph"/>
        <w:spacing w:after="120" w:line="240" w:lineRule="auto"/>
        <w:ind w:right="260"/>
        <w:rPr>
          <w:rFonts w:ascii="Arial" w:hAnsi="Arial" w:cs="Arial"/>
          <w:b/>
        </w:rPr>
      </w:pPr>
    </w:p>
    <w:p w14:paraId="22603A57" w14:textId="204D2D39" w:rsidR="00676D53" w:rsidRDefault="002F5678" w:rsidP="00676D53">
      <w:pPr>
        <w:pStyle w:val="ListParagraph"/>
        <w:numPr>
          <w:ilvl w:val="0"/>
          <w:numId w:val="13"/>
        </w:numPr>
        <w:spacing w:after="120" w:line="240" w:lineRule="auto"/>
        <w:ind w:right="260"/>
        <w:rPr>
          <w:rFonts w:ascii="Arial" w:hAnsi="Arial" w:cs="Arial"/>
        </w:rPr>
      </w:pPr>
      <w:r>
        <w:rPr>
          <w:rFonts w:ascii="Arial" w:hAnsi="Arial" w:cs="Arial"/>
        </w:rPr>
        <w:t xml:space="preserve">Critically </w:t>
      </w:r>
      <w:r w:rsidR="00676D53">
        <w:rPr>
          <w:rFonts w:ascii="Arial" w:hAnsi="Arial" w:cs="Arial"/>
        </w:rPr>
        <w:t xml:space="preserve">assess </w:t>
      </w:r>
      <w:r w:rsidR="00676D53" w:rsidRPr="00676D53">
        <w:rPr>
          <w:rFonts w:ascii="Arial" w:hAnsi="Arial" w:cs="Arial"/>
        </w:rPr>
        <w:t xml:space="preserve">the importance of </w:t>
      </w:r>
      <w:r w:rsidR="00CD6EF7">
        <w:rPr>
          <w:rFonts w:ascii="Arial" w:hAnsi="Arial" w:cs="Arial"/>
        </w:rPr>
        <w:t>estimating</w:t>
      </w:r>
      <w:r>
        <w:rPr>
          <w:rFonts w:ascii="Arial" w:hAnsi="Arial" w:cs="Arial"/>
        </w:rPr>
        <w:t xml:space="preserve">, measurement and </w:t>
      </w:r>
      <w:r w:rsidR="00676D53" w:rsidRPr="00676D53">
        <w:rPr>
          <w:rFonts w:ascii="Arial" w:hAnsi="Arial" w:cs="Arial"/>
        </w:rPr>
        <w:t>quantification in order to achieve successful construction outcomes</w:t>
      </w:r>
      <w:r w:rsidR="0060690C">
        <w:rPr>
          <w:rFonts w:ascii="Arial" w:hAnsi="Arial" w:cs="Arial"/>
        </w:rPr>
        <w:t>.</w:t>
      </w:r>
    </w:p>
    <w:p w14:paraId="71F1BC5E" w14:textId="76475261" w:rsidR="00CD6EF7" w:rsidRPr="00CD6EF7" w:rsidRDefault="00676D53" w:rsidP="00CD6EF7">
      <w:pPr>
        <w:pStyle w:val="ListParagraph"/>
        <w:numPr>
          <w:ilvl w:val="0"/>
          <w:numId w:val="13"/>
        </w:numPr>
        <w:spacing w:after="120" w:line="240" w:lineRule="auto"/>
        <w:ind w:right="260"/>
        <w:rPr>
          <w:rFonts w:ascii="Arial" w:hAnsi="Arial" w:cs="Arial"/>
        </w:rPr>
      </w:pPr>
      <w:r>
        <w:rPr>
          <w:rFonts w:ascii="Arial" w:hAnsi="Arial" w:cs="Arial"/>
        </w:rPr>
        <w:t>Interpret and analyse data from a range of sources including 2D and 3D modelling in order to dev</w:t>
      </w:r>
      <w:r w:rsidR="002F5678">
        <w:rPr>
          <w:rFonts w:ascii="Arial" w:hAnsi="Arial" w:cs="Arial"/>
        </w:rPr>
        <w:t>elop measurement and quantification information</w:t>
      </w:r>
      <w:r w:rsidR="003D70F1">
        <w:rPr>
          <w:rFonts w:ascii="Arial" w:hAnsi="Arial" w:cs="Arial"/>
        </w:rPr>
        <w:t xml:space="preserve"> including bills of quantities</w:t>
      </w:r>
      <w:r w:rsidR="0060690C">
        <w:rPr>
          <w:rFonts w:ascii="Arial" w:hAnsi="Arial" w:cs="Arial"/>
        </w:rPr>
        <w:t>.</w:t>
      </w:r>
      <w:r w:rsidR="003D70F1">
        <w:rPr>
          <w:rFonts w:ascii="Arial" w:hAnsi="Arial" w:cs="Arial"/>
        </w:rPr>
        <w:t xml:space="preserve"> </w:t>
      </w:r>
    </w:p>
    <w:p w14:paraId="7F963100" w14:textId="4B860FBC" w:rsidR="002F5678" w:rsidRDefault="006367FF" w:rsidP="002F5678">
      <w:pPr>
        <w:pStyle w:val="ListParagraph"/>
        <w:numPr>
          <w:ilvl w:val="0"/>
          <w:numId w:val="13"/>
        </w:numPr>
        <w:spacing w:after="120" w:line="240" w:lineRule="auto"/>
        <w:ind w:right="260"/>
        <w:rPr>
          <w:rFonts w:ascii="Arial" w:hAnsi="Arial" w:cs="Arial"/>
        </w:rPr>
      </w:pPr>
      <w:r>
        <w:rPr>
          <w:rFonts w:ascii="Arial" w:hAnsi="Arial" w:cs="Arial"/>
        </w:rPr>
        <w:t>Develop a strategic approach to estimation, measurement and costing throughout the life cycle of a construction project</w:t>
      </w:r>
      <w:r w:rsidR="00CD6EF7">
        <w:rPr>
          <w:rFonts w:ascii="Arial" w:hAnsi="Arial" w:cs="Arial"/>
        </w:rPr>
        <w:t>, including value change and its reporting</w:t>
      </w:r>
      <w:r w:rsidR="0060690C">
        <w:rPr>
          <w:rFonts w:ascii="Arial" w:hAnsi="Arial" w:cs="Arial"/>
        </w:rPr>
        <w:t>.</w:t>
      </w:r>
    </w:p>
    <w:p w14:paraId="07BC9136" w14:textId="06C4A283" w:rsidR="002F5678" w:rsidRPr="00CD6EF7" w:rsidRDefault="00CD6EF7" w:rsidP="00CD6EF7">
      <w:pPr>
        <w:pStyle w:val="ListParagraph"/>
        <w:numPr>
          <w:ilvl w:val="0"/>
          <w:numId w:val="13"/>
        </w:numPr>
        <w:spacing w:after="120" w:line="240" w:lineRule="auto"/>
        <w:ind w:right="260"/>
        <w:rPr>
          <w:rFonts w:ascii="Arial" w:hAnsi="Arial" w:cs="Arial"/>
        </w:rPr>
      </w:pPr>
      <w:r>
        <w:rPr>
          <w:rFonts w:ascii="Arial" w:hAnsi="Arial" w:cs="Arial"/>
        </w:rPr>
        <w:t>Understand standardisation measurement terms and a</w:t>
      </w:r>
      <w:r w:rsidR="00676D53">
        <w:rPr>
          <w:rFonts w:ascii="Arial" w:hAnsi="Arial" w:cs="Arial"/>
        </w:rPr>
        <w:t>pply professional methodologies to the recording and reporting</w:t>
      </w:r>
      <w:r w:rsidR="002F5678">
        <w:rPr>
          <w:rFonts w:ascii="Arial" w:hAnsi="Arial" w:cs="Arial"/>
        </w:rPr>
        <w:t xml:space="preserve"> of estimation</w:t>
      </w:r>
      <w:r w:rsidR="006367FF">
        <w:rPr>
          <w:rFonts w:ascii="Arial" w:hAnsi="Arial" w:cs="Arial"/>
        </w:rPr>
        <w:t>,</w:t>
      </w:r>
      <w:r w:rsidR="002F5678">
        <w:rPr>
          <w:rFonts w:ascii="Arial" w:hAnsi="Arial" w:cs="Arial"/>
        </w:rPr>
        <w:t xml:space="preserve"> measurement</w:t>
      </w:r>
      <w:r>
        <w:rPr>
          <w:rFonts w:ascii="Arial" w:hAnsi="Arial" w:cs="Arial"/>
        </w:rPr>
        <w:t xml:space="preserve"> </w:t>
      </w:r>
      <w:r w:rsidR="006367FF" w:rsidRPr="00CD6EF7">
        <w:rPr>
          <w:rFonts w:ascii="Arial" w:hAnsi="Arial" w:cs="Arial"/>
        </w:rPr>
        <w:t>and costing</w:t>
      </w:r>
      <w:r w:rsidR="0060690C">
        <w:rPr>
          <w:rFonts w:ascii="Arial" w:hAnsi="Arial" w:cs="Arial"/>
        </w:rPr>
        <w:t>.</w:t>
      </w:r>
    </w:p>
    <w:p w14:paraId="13D5E55E" w14:textId="77B49590" w:rsidR="00676D53" w:rsidRPr="00676D53" w:rsidRDefault="00676D53" w:rsidP="00676D53">
      <w:pPr>
        <w:pStyle w:val="ListParagraph"/>
        <w:numPr>
          <w:ilvl w:val="0"/>
          <w:numId w:val="13"/>
        </w:numPr>
        <w:spacing w:after="120" w:line="240" w:lineRule="auto"/>
        <w:ind w:right="260"/>
        <w:rPr>
          <w:rFonts w:ascii="Arial" w:hAnsi="Arial" w:cs="Arial"/>
        </w:rPr>
      </w:pPr>
      <w:r>
        <w:rPr>
          <w:rFonts w:ascii="Arial" w:hAnsi="Arial" w:cs="Arial"/>
        </w:rPr>
        <w:t>A</w:t>
      </w:r>
      <w:r w:rsidR="006367FF">
        <w:rPr>
          <w:rFonts w:ascii="Arial" w:hAnsi="Arial" w:cs="Arial"/>
        </w:rPr>
        <w:t xml:space="preserve">ssess the risks related to estimating, measurement and costing </w:t>
      </w:r>
      <w:r>
        <w:rPr>
          <w:rFonts w:ascii="Arial" w:hAnsi="Arial" w:cs="Arial"/>
        </w:rPr>
        <w:t>of construction projects</w:t>
      </w:r>
      <w:r w:rsidR="0060690C">
        <w:rPr>
          <w:rFonts w:ascii="Arial" w:hAnsi="Arial" w:cs="Arial"/>
        </w:rPr>
        <w:t>.</w:t>
      </w:r>
      <w:r>
        <w:rPr>
          <w:rFonts w:ascii="Arial" w:hAnsi="Arial" w:cs="Arial"/>
        </w:rPr>
        <w:t xml:space="preserve"> </w:t>
      </w:r>
    </w:p>
    <w:p w14:paraId="50DDB659" w14:textId="77777777" w:rsidR="004D19E9" w:rsidRPr="004D19E9" w:rsidRDefault="004D19E9" w:rsidP="004D19E9">
      <w:pPr>
        <w:spacing w:after="120" w:line="240" w:lineRule="auto"/>
        <w:ind w:right="260"/>
        <w:rPr>
          <w:rFonts w:ascii="Arial" w:hAnsi="Arial" w:cs="Arial"/>
          <w:iCs/>
        </w:rPr>
      </w:pPr>
    </w:p>
    <w:p w14:paraId="06E95812" w14:textId="394B1347" w:rsidR="001451ED" w:rsidRDefault="001451ED" w:rsidP="001451E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r>
      <w:r w:rsidRPr="004D651A">
        <w:rPr>
          <w:rFonts w:ascii="Arial" w:hAnsi="Arial" w:cs="Arial"/>
        </w:rPr>
        <w:t>On successf</w:t>
      </w:r>
      <w:r w:rsidR="007D6361" w:rsidRPr="004D651A">
        <w:rPr>
          <w:rFonts w:ascii="Arial" w:hAnsi="Arial" w:cs="Arial"/>
        </w:rPr>
        <w:t>ully</w:t>
      </w:r>
      <w:r w:rsidRPr="004D651A">
        <w:rPr>
          <w:rFonts w:ascii="Arial" w:hAnsi="Arial" w:cs="Arial"/>
        </w:rPr>
        <w:t xml:space="preserve"> completing the module students will be able to:</w:t>
      </w:r>
    </w:p>
    <w:p w14:paraId="29704186" w14:textId="44551887" w:rsidR="001451ED" w:rsidRDefault="001451ED" w:rsidP="00A90A38">
      <w:pPr>
        <w:autoSpaceDE w:val="0"/>
        <w:autoSpaceDN w:val="0"/>
        <w:adjustRightInd w:val="0"/>
        <w:spacing w:before="60" w:after="60" w:line="240" w:lineRule="auto"/>
        <w:jc w:val="both"/>
        <w:rPr>
          <w:rFonts w:ascii="Arial" w:hAnsi="Arial" w:cs="Arial"/>
        </w:rPr>
      </w:pPr>
    </w:p>
    <w:p w14:paraId="0F9ACED5" w14:textId="6527DBDE" w:rsidR="00676D53" w:rsidRDefault="00CC57C8" w:rsidP="00557AD9">
      <w:pPr>
        <w:pStyle w:val="ListParagraph"/>
        <w:numPr>
          <w:ilvl w:val="0"/>
          <w:numId w:val="14"/>
        </w:numPr>
        <w:autoSpaceDE w:val="0"/>
        <w:autoSpaceDN w:val="0"/>
        <w:adjustRightInd w:val="0"/>
        <w:spacing w:before="60" w:after="60" w:line="240" w:lineRule="auto"/>
        <w:jc w:val="both"/>
        <w:rPr>
          <w:rFonts w:ascii="Arial" w:hAnsi="Arial" w:cs="Arial"/>
        </w:rPr>
      </w:pPr>
      <w:r w:rsidRPr="00557AD9">
        <w:rPr>
          <w:rFonts w:ascii="Arial" w:hAnsi="Arial" w:cs="Arial"/>
        </w:rPr>
        <w:t xml:space="preserve">Apply numeracy to </w:t>
      </w:r>
      <w:r w:rsidR="00557AD9" w:rsidRPr="00557AD9">
        <w:rPr>
          <w:rFonts w:ascii="Arial" w:hAnsi="Arial" w:cs="Arial"/>
        </w:rPr>
        <w:t>problem solve</w:t>
      </w:r>
      <w:r w:rsidR="0060690C">
        <w:rPr>
          <w:rFonts w:ascii="Arial" w:hAnsi="Arial" w:cs="Arial"/>
        </w:rPr>
        <w:t>.</w:t>
      </w:r>
    </w:p>
    <w:p w14:paraId="6A6BA9B9" w14:textId="6D72CE82" w:rsidR="00557AD9" w:rsidRDefault="004D651A" w:rsidP="00557AD9">
      <w:pPr>
        <w:pStyle w:val="ListParagraph"/>
        <w:numPr>
          <w:ilvl w:val="0"/>
          <w:numId w:val="14"/>
        </w:numPr>
        <w:autoSpaceDE w:val="0"/>
        <w:autoSpaceDN w:val="0"/>
        <w:adjustRightInd w:val="0"/>
        <w:spacing w:before="60" w:after="60" w:line="240" w:lineRule="auto"/>
        <w:jc w:val="both"/>
        <w:rPr>
          <w:rFonts w:ascii="Arial" w:hAnsi="Arial" w:cs="Arial"/>
        </w:rPr>
      </w:pPr>
      <w:r>
        <w:rPr>
          <w:rFonts w:ascii="Arial" w:hAnsi="Arial" w:cs="Arial"/>
        </w:rPr>
        <w:t>Demonstrate e</w:t>
      </w:r>
      <w:r w:rsidR="00557AD9">
        <w:rPr>
          <w:rFonts w:ascii="Arial" w:hAnsi="Arial" w:cs="Arial"/>
        </w:rPr>
        <w:t>valuative and analytical skills</w:t>
      </w:r>
      <w:r w:rsidR="0060690C">
        <w:rPr>
          <w:rFonts w:ascii="Arial" w:hAnsi="Arial" w:cs="Arial"/>
        </w:rPr>
        <w:t>.</w:t>
      </w:r>
    </w:p>
    <w:p w14:paraId="5DB3A01F" w14:textId="3DF42773" w:rsidR="00557AD9" w:rsidRDefault="004D651A" w:rsidP="00557AD9">
      <w:pPr>
        <w:pStyle w:val="ListParagraph"/>
        <w:numPr>
          <w:ilvl w:val="0"/>
          <w:numId w:val="14"/>
        </w:numPr>
        <w:autoSpaceDE w:val="0"/>
        <w:autoSpaceDN w:val="0"/>
        <w:adjustRightInd w:val="0"/>
        <w:spacing w:before="60" w:after="60" w:line="240" w:lineRule="auto"/>
        <w:jc w:val="both"/>
        <w:rPr>
          <w:rFonts w:ascii="Arial" w:hAnsi="Arial" w:cs="Arial"/>
        </w:rPr>
      </w:pPr>
      <w:r>
        <w:rPr>
          <w:rFonts w:ascii="Arial" w:hAnsi="Arial" w:cs="Arial"/>
        </w:rPr>
        <w:t>Demonstrate t</w:t>
      </w:r>
      <w:r w:rsidR="00557AD9">
        <w:rPr>
          <w:rFonts w:ascii="Arial" w:hAnsi="Arial" w:cs="Arial"/>
        </w:rPr>
        <w:t>ranscription of information</w:t>
      </w:r>
      <w:r w:rsidR="0060690C">
        <w:rPr>
          <w:rFonts w:ascii="Arial" w:hAnsi="Arial" w:cs="Arial"/>
        </w:rPr>
        <w:t>.</w:t>
      </w:r>
      <w:r w:rsidR="00557AD9">
        <w:rPr>
          <w:rFonts w:ascii="Arial" w:hAnsi="Arial" w:cs="Arial"/>
        </w:rPr>
        <w:t xml:space="preserve"> </w:t>
      </w:r>
    </w:p>
    <w:p w14:paraId="371BD38E" w14:textId="330E0D84" w:rsidR="006367FF" w:rsidRDefault="006367FF" w:rsidP="00557AD9">
      <w:pPr>
        <w:pStyle w:val="ListParagraph"/>
        <w:numPr>
          <w:ilvl w:val="0"/>
          <w:numId w:val="14"/>
        </w:numPr>
        <w:autoSpaceDE w:val="0"/>
        <w:autoSpaceDN w:val="0"/>
        <w:adjustRightInd w:val="0"/>
        <w:spacing w:before="60" w:after="60" w:line="240" w:lineRule="auto"/>
        <w:jc w:val="both"/>
        <w:rPr>
          <w:rFonts w:ascii="Arial" w:hAnsi="Arial" w:cs="Arial"/>
        </w:rPr>
      </w:pPr>
      <w:r>
        <w:rPr>
          <w:rFonts w:ascii="Arial" w:hAnsi="Arial" w:cs="Arial"/>
        </w:rPr>
        <w:t>Use professional methodologies</w:t>
      </w:r>
      <w:r w:rsidR="0060690C">
        <w:rPr>
          <w:rFonts w:ascii="Arial" w:hAnsi="Arial" w:cs="Arial"/>
        </w:rPr>
        <w:t>.</w:t>
      </w:r>
    </w:p>
    <w:p w14:paraId="5967057A" w14:textId="1783BD63" w:rsidR="00676D53" w:rsidRDefault="00557AD9" w:rsidP="00557AD9">
      <w:pPr>
        <w:pStyle w:val="ListParagraph"/>
        <w:numPr>
          <w:ilvl w:val="0"/>
          <w:numId w:val="14"/>
        </w:numPr>
        <w:autoSpaceDE w:val="0"/>
        <w:autoSpaceDN w:val="0"/>
        <w:adjustRightInd w:val="0"/>
        <w:spacing w:before="60" w:after="60" w:line="240" w:lineRule="auto"/>
        <w:jc w:val="both"/>
        <w:rPr>
          <w:rFonts w:ascii="Arial" w:hAnsi="Arial" w:cs="Arial"/>
        </w:rPr>
      </w:pPr>
      <w:r>
        <w:rPr>
          <w:rFonts w:ascii="Arial" w:hAnsi="Arial" w:cs="Arial"/>
        </w:rPr>
        <w:t>Evaluate and manage risk</w:t>
      </w:r>
      <w:r w:rsidR="0060690C">
        <w:rPr>
          <w:rFonts w:ascii="Arial" w:hAnsi="Arial" w:cs="Arial"/>
        </w:rPr>
        <w:t>.</w:t>
      </w:r>
    </w:p>
    <w:p w14:paraId="04645B32" w14:textId="77777777" w:rsidR="00557AD9" w:rsidRPr="00557AD9" w:rsidRDefault="00557AD9" w:rsidP="00557AD9">
      <w:pPr>
        <w:pStyle w:val="ListParagraph"/>
        <w:autoSpaceDE w:val="0"/>
        <w:autoSpaceDN w:val="0"/>
        <w:adjustRightInd w:val="0"/>
        <w:spacing w:before="60" w:after="60" w:line="240" w:lineRule="auto"/>
        <w:ind w:left="2160"/>
        <w:jc w:val="both"/>
        <w:rPr>
          <w:rFonts w:ascii="Arial" w:hAnsi="Arial" w:cs="Arial"/>
        </w:rPr>
      </w:pPr>
    </w:p>
    <w:p w14:paraId="5783DDF5" w14:textId="77777777" w:rsidR="00B140D7" w:rsidRPr="00B140D7" w:rsidRDefault="00B140D7" w:rsidP="00B140D7">
      <w:pPr>
        <w:pStyle w:val="ListParagraph"/>
        <w:numPr>
          <w:ilvl w:val="0"/>
          <w:numId w:val="1"/>
        </w:numPr>
        <w:autoSpaceDE w:val="0"/>
        <w:autoSpaceDN w:val="0"/>
        <w:adjustRightInd w:val="0"/>
        <w:spacing w:before="60" w:after="60" w:line="240" w:lineRule="auto"/>
        <w:jc w:val="both"/>
        <w:rPr>
          <w:rFonts w:ascii="Arial" w:hAnsi="Arial" w:cs="Arial"/>
        </w:rPr>
      </w:pPr>
      <w:r>
        <w:rPr>
          <w:rFonts w:ascii="Arial" w:hAnsi="Arial" w:cs="Arial"/>
          <w:b/>
        </w:rPr>
        <w:t xml:space="preserve">  </w:t>
      </w:r>
      <w:r w:rsidR="001451ED" w:rsidRPr="00B140D7">
        <w:rPr>
          <w:rFonts w:ascii="Arial" w:hAnsi="Arial" w:cs="Arial"/>
          <w:b/>
        </w:rPr>
        <w:t xml:space="preserve"> </w:t>
      </w:r>
      <w:r w:rsidR="009A2D37" w:rsidRPr="00B140D7">
        <w:rPr>
          <w:rFonts w:ascii="Arial" w:hAnsi="Arial" w:cs="Arial"/>
          <w:b/>
        </w:rPr>
        <w:t>A synopsis of the curriculum</w:t>
      </w:r>
    </w:p>
    <w:p w14:paraId="5025D88F" w14:textId="043F4C7A" w:rsidR="004C11E0" w:rsidRPr="00B140D7" w:rsidRDefault="004C11E0" w:rsidP="00B140D7">
      <w:pPr>
        <w:pStyle w:val="ListParagraph"/>
        <w:autoSpaceDE w:val="0"/>
        <w:autoSpaceDN w:val="0"/>
        <w:adjustRightInd w:val="0"/>
        <w:spacing w:before="60" w:after="60" w:line="240" w:lineRule="auto"/>
        <w:ind w:left="540"/>
        <w:jc w:val="both"/>
        <w:rPr>
          <w:rFonts w:ascii="Arial" w:hAnsi="Arial" w:cs="Arial"/>
        </w:rPr>
      </w:pPr>
      <w:r w:rsidRPr="00B140D7">
        <w:rPr>
          <w:rFonts w:ascii="Arial" w:hAnsi="Arial" w:cs="Arial"/>
          <w:iCs/>
        </w:rPr>
        <w:t xml:space="preserve">Estimating, measurement and costing are key procedures within the life cycle of a construction project. </w:t>
      </w:r>
      <w:r w:rsidR="00B140D7">
        <w:rPr>
          <w:rFonts w:ascii="Arial" w:hAnsi="Arial" w:cs="Arial"/>
          <w:iCs/>
        </w:rPr>
        <w:t xml:space="preserve"> </w:t>
      </w:r>
      <w:r w:rsidRPr="00B140D7">
        <w:rPr>
          <w:rFonts w:ascii="Arial" w:hAnsi="Arial" w:cs="Arial"/>
          <w:iCs/>
        </w:rPr>
        <w:t>They are an essential part of the construction process that ensure management teams can set budgets, understand the costs associated with a project, and that the work and materials required to achieve it are accurately quantified and costed.</w:t>
      </w:r>
    </w:p>
    <w:p w14:paraId="56F1BD51" w14:textId="27D6743D" w:rsidR="004C11E0" w:rsidRDefault="004C11E0" w:rsidP="00B140D7">
      <w:pPr>
        <w:tabs>
          <w:tab w:val="left" w:pos="6791"/>
        </w:tabs>
        <w:spacing w:after="120" w:line="240" w:lineRule="auto"/>
        <w:ind w:left="540" w:right="260"/>
        <w:jc w:val="both"/>
        <w:rPr>
          <w:rFonts w:ascii="Arial" w:hAnsi="Arial" w:cs="Arial"/>
          <w:iCs/>
        </w:rPr>
      </w:pPr>
      <w:r>
        <w:rPr>
          <w:rFonts w:ascii="Arial" w:hAnsi="Arial" w:cs="Arial"/>
          <w:iCs/>
        </w:rPr>
        <w:t xml:space="preserve">The module also supports students to interpret and analyse data from a range of sources, including      </w:t>
      </w:r>
      <w:r w:rsidR="004D651A">
        <w:rPr>
          <w:rFonts w:ascii="Arial" w:hAnsi="Arial" w:cs="Arial"/>
          <w:iCs/>
        </w:rPr>
        <w:t>two-dimensional (</w:t>
      </w:r>
      <w:r>
        <w:rPr>
          <w:rFonts w:ascii="Arial" w:hAnsi="Arial" w:cs="Arial"/>
          <w:iCs/>
        </w:rPr>
        <w:t>2D</w:t>
      </w:r>
      <w:r w:rsidR="004D651A">
        <w:rPr>
          <w:rFonts w:ascii="Arial" w:hAnsi="Arial" w:cs="Arial"/>
          <w:iCs/>
        </w:rPr>
        <w:t>)</w:t>
      </w:r>
      <w:r>
        <w:rPr>
          <w:rFonts w:ascii="Arial" w:hAnsi="Arial" w:cs="Arial"/>
          <w:iCs/>
        </w:rPr>
        <w:t xml:space="preserve"> plans and </w:t>
      </w:r>
      <w:r w:rsidR="004D651A">
        <w:rPr>
          <w:rFonts w:ascii="Arial" w:hAnsi="Arial" w:cs="Arial"/>
          <w:iCs/>
        </w:rPr>
        <w:t>three-dimensional (</w:t>
      </w:r>
      <w:r>
        <w:rPr>
          <w:rFonts w:ascii="Arial" w:hAnsi="Arial" w:cs="Arial"/>
          <w:iCs/>
        </w:rPr>
        <w:t>3D</w:t>
      </w:r>
      <w:r w:rsidR="004D651A">
        <w:rPr>
          <w:rFonts w:ascii="Arial" w:hAnsi="Arial" w:cs="Arial"/>
          <w:iCs/>
        </w:rPr>
        <w:t>)</w:t>
      </w:r>
      <w:r>
        <w:rPr>
          <w:rFonts w:ascii="Arial" w:hAnsi="Arial" w:cs="Arial"/>
          <w:iCs/>
        </w:rPr>
        <w:t xml:space="preserve"> models and apply professional methodologies to translate this information into estimation, measurement and costing reports that inform the expectations of clients and contractors. The risks associated with these processes and procedures are also critically considered.</w:t>
      </w:r>
    </w:p>
    <w:p w14:paraId="5CFC250A" w14:textId="77777777" w:rsidR="004C11E0" w:rsidRDefault="004C11E0" w:rsidP="001F4ECC">
      <w:pPr>
        <w:spacing w:after="120" w:line="240" w:lineRule="auto"/>
        <w:ind w:left="567" w:right="827"/>
        <w:jc w:val="both"/>
        <w:rPr>
          <w:rFonts w:ascii="Arial" w:hAnsi="Arial" w:cs="Arial"/>
          <w:iCs/>
        </w:rPr>
      </w:pPr>
    </w:p>
    <w:p w14:paraId="37B0E90A" w14:textId="52EC51C2" w:rsidR="00660EDE" w:rsidRDefault="00660EDE" w:rsidP="001F4ECC">
      <w:pPr>
        <w:spacing w:after="120" w:line="240" w:lineRule="auto"/>
        <w:ind w:left="567" w:right="827"/>
        <w:jc w:val="both"/>
        <w:rPr>
          <w:rFonts w:ascii="Arial" w:hAnsi="Arial" w:cs="Arial"/>
          <w:iCs/>
        </w:rPr>
      </w:pPr>
    </w:p>
    <w:p w14:paraId="6546C29C" w14:textId="77777777" w:rsidR="001451ED" w:rsidRDefault="001451ED" w:rsidP="001451ED">
      <w:pPr>
        <w:pStyle w:val="ListParagraph"/>
        <w:spacing w:after="120" w:line="240" w:lineRule="auto"/>
        <w:ind w:right="260"/>
        <w:jc w:val="both"/>
        <w:rPr>
          <w:rFonts w:ascii="Arial" w:hAnsi="Arial" w:cs="Arial"/>
          <w:b/>
        </w:rPr>
      </w:pPr>
    </w:p>
    <w:p w14:paraId="1ED5BC91" w14:textId="51AB5B81" w:rsidR="009A2D37" w:rsidRDefault="00883204" w:rsidP="001451ED">
      <w:pPr>
        <w:pStyle w:val="ListParagraph"/>
        <w:numPr>
          <w:ilvl w:val="0"/>
          <w:numId w:val="1"/>
        </w:numPr>
        <w:spacing w:after="120" w:line="240" w:lineRule="auto"/>
        <w:ind w:right="260"/>
        <w:jc w:val="both"/>
        <w:rPr>
          <w:rFonts w:ascii="Arial" w:hAnsi="Arial" w:cs="Arial"/>
          <w:b/>
        </w:rPr>
      </w:pPr>
      <w:r w:rsidRPr="001451ED">
        <w:rPr>
          <w:rFonts w:ascii="Arial" w:hAnsi="Arial" w:cs="Arial"/>
          <w:b/>
        </w:rPr>
        <w:t>Reading l</w:t>
      </w:r>
      <w:r w:rsidR="009A2D37" w:rsidRPr="001451ED">
        <w:rPr>
          <w:rFonts w:ascii="Arial" w:hAnsi="Arial" w:cs="Arial"/>
          <w:b/>
        </w:rPr>
        <w:t xml:space="preserve">ist </w:t>
      </w:r>
      <w:r w:rsidR="00274ED7" w:rsidRPr="001451ED">
        <w:rPr>
          <w:rFonts w:ascii="Arial" w:hAnsi="Arial" w:cs="Arial"/>
          <w:b/>
        </w:rPr>
        <w:t>(Indicative list, current at time of publication. Reading lists will be published annually)</w:t>
      </w:r>
    </w:p>
    <w:p w14:paraId="35E24AD1" w14:textId="1AC47AEF" w:rsidR="0070221C" w:rsidRPr="00B140D7" w:rsidRDefault="003D70F1" w:rsidP="00B140D7">
      <w:pPr>
        <w:spacing w:after="100" w:afterAutospacing="1"/>
        <w:ind w:firstLine="360"/>
        <w:outlineLvl w:val="0"/>
        <w:rPr>
          <w:rFonts w:ascii="Arial" w:hAnsi="Arial" w:cs="Arial"/>
        </w:rPr>
      </w:pPr>
      <w:r w:rsidRPr="00B140D7">
        <w:rPr>
          <w:rFonts w:ascii="Arial" w:eastAsia="Times New Roman" w:hAnsi="Arial" w:cs="Arial"/>
          <w:bCs/>
          <w:kern w:val="36"/>
        </w:rPr>
        <w:t xml:space="preserve">Ashworth, A. (2015). </w:t>
      </w:r>
      <w:r w:rsidRPr="00B140D7">
        <w:rPr>
          <w:rFonts w:ascii="Arial" w:eastAsia="Times New Roman" w:hAnsi="Arial" w:cs="Arial"/>
          <w:bCs/>
          <w:i/>
          <w:kern w:val="36"/>
        </w:rPr>
        <w:t xml:space="preserve">Cost Studies of Buildings. </w:t>
      </w:r>
      <w:r w:rsidRPr="00B140D7">
        <w:rPr>
          <w:rFonts w:ascii="Arial" w:hAnsi="Arial" w:cs="Arial"/>
        </w:rPr>
        <w:t>Routledge</w:t>
      </w:r>
    </w:p>
    <w:p w14:paraId="05441F0E" w14:textId="28493C65" w:rsidR="003D70F1" w:rsidRDefault="003D70F1" w:rsidP="00B140D7">
      <w:pPr>
        <w:spacing w:after="100" w:afterAutospacing="1"/>
        <w:ind w:firstLine="360"/>
        <w:contextualSpacing/>
        <w:outlineLvl w:val="0"/>
        <w:rPr>
          <w:rFonts w:ascii="Arial" w:hAnsi="Arial" w:cs="Arial"/>
        </w:rPr>
      </w:pPr>
      <w:r w:rsidRPr="003D70F1">
        <w:rPr>
          <w:rFonts w:ascii="Arial" w:eastAsia="Times New Roman" w:hAnsi="Arial" w:cs="Arial"/>
          <w:bCs/>
          <w:kern w:val="36"/>
        </w:rPr>
        <w:t>Brook, M. (2016).</w:t>
      </w:r>
      <w:r>
        <w:rPr>
          <w:rFonts w:ascii="Arial" w:eastAsia="Times New Roman" w:hAnsi="Arial" w:cs="Arial"/>
          <w:bCs/>
          <w:i/>
          <w:kern w:val="36"/>
        </w:rPr>
        <w:t xml:space="preserve"> </w:t>
      </w:r>
      <w:r w:rsidRPr="003D70F1">
        <w:rPr>
          <w:rFonts w:ascii="Arial" w:eastAsia="Times New Roman" w:hAnsi="Arial" w:cs="Arial"/>
          <w:bCs/>
          <w:i/>
          <w:kern w:val="36"/>
        </w:rPr>
        <w:t>Estimating and Tendering for Construction Work</w:t>
      </w:r>
      <w:r>
        <w:rPr>
          <w:rFonts w:ascii="Arial" w:eastAsia="Times New Roman" w:hAnsi="Arial" w:cs="Arial"/>
          <w:bCs/>
          <w:kern w:val="36"/>
        </w:rPr>
        <w:t>.</w:t>
      </w:r>
      <w:r>
        <w:rPr>
          <w:rFonts w:ascii="Arial" w:hAnsi="Arial" w:cs="Arial"/>
        </w:rPr>
        <w:t xml:space="preserve"> </w:t>
      </w:r>
      <w:r w:rsidRPr="00D04F09">
        <w:rPr>
          <w:rFonts w:ascii="Arial" w:hAnsi="Arial" w:cs="Arial"/>
        </w:rPr>
        <w:t>R</w:t>
      </w:r>
      <w:r>
        <w:rPr>
          <w:rFonts w:ascii="Arial" w:hAnsi="Arial" w:cs="Arial"/>
        </w:rPr>
        <w:t>outledge</w:t>
      </w:r>
    </w:p>
    <w:p w14:paraId="36F41676" w14:textId="4D0E88E1" w:rsidR="003D70F1" w:rsidRDefault="003D70F1" w:rsidP="003D70F1">
      <w:pPr>
        <w:spacing w:after="100" w:afterAutospacing="1"/>
        <w:ind w:firstLine="720"/>
        <w:contextualSpacing/>
        <w:outlineLvl w:val="0"/>
        <w:rPr>
          <w:rFonts w:ascii="Arial" w:hAnsi="Arial" w:cs="Arial"/>
        </w:rPr>
      </w:pPr>
    </w:p>
    <w:p w14:paraId="41A5FBAD" w14:textId="1DD0A12A" w:rsidR="003D70F1" w:rsidRPr="00D04F09" w:rsidRDefault="003D70F1" w:rsidP="00B140D7">
      <w:pPr>
        <w:spacing w:after="100" w:afterAutospacing="1"/>
        <w:ind w:firstLine="360"/>
        <w:contextualSpacing/>
        <w:outlineLvl w:val="0"/>
        <w:rPr>
          <w:rFonts w:ascii="Arial" w:hAnsi="Arial" w:cs="Arial"/>
        </w:rPr>
      </w:pPr>
      <w:r w:rsidRPr="003D70F1">
        <w:rPr>
          <w:rFonts w:ascii="Arial" w:eastAsia="Times New Roman" w:hAnsi="Arial" w:cs="Arial"/>
          <w:bCs/>
          <w:kern w:val="36"/>
        </w:rPr>
        <w:t xml:space="preserve">Packer, A. (2016). </w:t>
      </w:r>
      <w:r w:rsidRPr="003D70F1">
        <w:rPr>
          <w:rFonts w:ascii="Arial" w:eastAsia="Times New Roman" w:hAnsi="Arial" w:cs="Arial"/>
          <w:bCs/>
          <w:i/>
          <w:kern w:val="36"/>
        </w:rPr>
        <w:t>Building Measurement</w:t>
      </w:r>
      <w:r>
        <w:rPr>
          <w:rFonts w:ascii="Arial" w:eastAsia="Times New Roman" w:hAnsi="Arial" w:cs="Arial"/>
          <w:bCs/>
          <w:i/>
          <w:kern w:val="36"/>
        </w:rPr>
        <w:t>.</w:t>
      </w:r>
      <w:r w:rsidRPr="005F0020">
        <w:rPr>
          <w:rFonts w:ascii="Arial" w:eastAsia="Times New Roman" w:hAnsi="Arial" w:cs="Arial"/>
          <w:b/>
          <w:bCs/>
          <w:kern w:val="36"/>
        </w:rPr>
        <w:t xml:space="preserve"> </w:t>
      </w:r>
      <w:r>
        <w:rPr>
          <w:rFonts w:ascii="Arial" w:eastAsia="Times New Roman" w:hAnsi="Arial" w:cs="Arial"/>
        </w:rPr>
        <w:t>Routledge</w:t>
      </w:r>
    </w:p>
    <w:p w14:paraId="57361CC3" w14:textId="5500C3D8" w:rsidR="0070221C" w:rsidRPr="0070221C" w:rsidRDefault="0070221C" w:rsidP="0070221C">
      <w:pPr>
        <w:spacing w:after="120" w:line="240" w:lineRule="auto"/>
        <w:ind w:right="260"/>
        <w:jc w:val="both"/>
        <w:rPr>
          <w:rFonts w:ascii="Arial" w:hAnsi="Arial" w:cs="Arial"/>
          <w:b/>
        </w:rPr>
      </w:pPr>
    </w:p>
    <w:p w14:paraId="6885B20E" w14:textId="77777777" w:rsidR="00883204" w:rsidRPr="00883204" w:rsidRDefault="009A2D37" w:rsidP="001451ED">
      <w:pPr>
        <w:numPr>
          <w:ilvl w:val="0"/>
          <w:numId w:val="1"/>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61206DE" w14:textId="77777777" w:rsidR="0070221C" w:rsidRPr="00B140D7" w:rsidRDefault="0070221C" w:rsidP="00B140D7">
      <w:pPr>
        <w:spacing w:after="120" w:line="240" w:lineRule="auto"/>
        <w:ind w:left="360" w:right="260"/>
        <w:rPr>
          <w:rFonts w:ascii="Arial" w:eastAsia="Times New Roman" w:hAnsi="Arial" w:cs="Arial"/>
          <w:color w:val="000000"/>
          <w:lang w:eastAsia="en-US"/>
        </w:rPr>
      </w:pPr>
      <w:r w:rsidRPr="00B140D7">
        <w:rPr>
          <w:rFonts w:ascii="Arial" w:eastAsia="Times New Roman" w:hAnsi="Arial" w:cs="Arial"/>
          <w:color w:val="000000"/>
          <w:lang w:eastAsia="en-US"/>
        </w:rPr>
        <w:t>The total study time for this module is 150 hours incorporating online e-learning, work-based experience and private study.</w:t>
      </w:r>
    </w:p>
    <w:p w14:paraId="5CB1556F" w14:textId="79F35759" w:rsidR="00B140D7" w:rsidRDefault="0070221C" w:rsidP="00B140D7">
      <w:pPr>
        <w:spacing w:after="120" w:line="240" w:lineRule="auto"/>
        <w:ind w:left="360" w:right="260"/>
        <w:rPr>
          <w:rFonts w:ascii="Arial" w:eastAsia="Times New Roman" w:hAnsi="Arial" w:cs="Arial"/>
          <w:color w:val="000000"/>
          <w:lang w:eastAsia="en-US"/>
        </w:rPr>
      </w:pPr>
      <w:r w:rsidRPr="00B140D7">
        <w:rPr>
          <w:rFonts w:ascii="Arial" w:eastAsia="Times New Roman" w:hAnsi="Arial" w:cs="Arial"/>
          <w:color w:val="000000"/>
          <w:lang w:eastAsia="en-US"/>
        </w:rPr>
        <w:t xml:space="preserve">Teaching is delivered as a </w:t>
      </w:r>
      <w:r w:rsidR="0060690C">
        <w:rPr>
          <w:rFonts w:ascii="Arial" w:eastAsia="Times New Roman" w:hAnsi="Arial" w:cs="Arial"/>
          <w:color w:val="000000"/>
          <w:lang w:eastAsia="en-US"/>
        </w:rPr>
        <w:t>distance</w:t>
      </w:r>
      <w:r w:rsidRPr="00B140D7">
        <w:rPr>
          <w:rFonts w:ascii="Arial" w:eastAsia="Times New Roman" w:hAnsi="Arial" w:cs="Arial"/>
          <w:color w:val="000000"/>
          <w:lang w:eastAsia="en-US"/>
        </w:rPr>
        <w:t xml:space="preserve"> le</w:t>
      </w:r>
      <w:r w:rsidR="004D651A">
        <w:rPr>
          <w:rFonts w:ascii="Arial" w:eastAsia="Times New Roman" w:hAnsi="Arial" w:cs="Arial"/>
          <w:color w:val="000000"/>
          <w:lang w:eastAsia="en-US"/>
        </w:rPr>
        <w:t>arning approach. VLE-delivered e</w:t>
      </w:r>
      <w:r w:rsidRPr="00B140D7">
        <w:rPr>
          <w:rFonts w:ascii="Arial" w:eastAsia="Times New Roman" w:hAnsi="Arial" w:cs="Arial"/>
          <w:color w:val="000000"/>
          <w:lang w:eastAsia="en-US"/>
        </w:rPr>
        <w:t>-activities, VLE-delivered work activities serve to reinforce material presented online and also relate directly to the learning objectives. These are specifically based on enabling students to relate their theoretical knowledge to the workplace.</w:t>
      </w:r>
    </w:p>
    <w:p w14:paraId="7F6A8DAB" w14:textId="77777777" w:rsidR="00B140D7" w:rsidRDefault="0070221C" w:rsidP="00B140D7">
      <w:pPr>
        <w:spacing w:after="120" w:line="240" w:lineRule="auto"/>
        <w:ind w:left="360" w:right="260"/>
        <w:rPr>
          <w:rFonts w:ascii="Arial" w:eastAsia="Times New Roman" w:hAnsi="Arial" w:cs="Arial"/>
          <w:color w:val="000000"/>
          <w:lang w:eastAsia="en-US"/>
        </w:rPr>
      </w:pPr>
      <w:r w:rsidRPr="00A12D1A">
        <w:rPr>
          <w:rFonts w:ascii="Arial" w:eastAsia="Times New Roman" w:hAnsi="Arial" w:cs="Arial"/>
          <w:color w:val="000000"/>
          <w:lang w:eastAsia="en-US"/>
        </w:rPr>
        <w:t>Work-based experience serves to reinforce and provide real-life context to the material being delivered in the module.</w:t>
      </w:r>
    </w:p>
    <w:p w14:paraId="1D4ABCEA" w14:textId="3500EC00" w:rsidR="0070221C" w:rsidRPr="00A12D1A" w:rsidRDefault="0070221C" w:rsidP="00B140D7">
      <w:pPr>
        <w:spacing w:after="120" w:line="240" w:lineRule="auto"/>
        <w:ind w:left="360" w:right="260"/>
        <w:rPr>
          <w:rFonts w:ascii="Calibri" w:eastAsia="Times New Roman" w:hAnsi="Calibri" w:cs="Calibri"/>
          <w:color w:val="000000"/>
          <w:lang w:eastAsia="en-US"/>
        </w:rPr>
      </w:pPr>
      <w:r w:rsidRPr="00A12D1A">
        <w:rPr>
          <w:rFonts w:ascii="Arial" w:eastAsia="Times New Roman" w:hAnsi="Arial" w:cs="Arial"/>
          <w:color w:val="000000"/>
          <w:lang w:eastAsia="en-US"/>
        </w:rPr>
        <w:t>Private study encompasses the revising of all material presented in the above various forms of teaching and learning, together with the opportunity to explore and read more widely around specific topics.</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302A5D0" w:rsidR="00883204" w:rsidRPr="008D71E5" w:rsidRDefault="00EF4933" w:rsidP="001451ED">
      <w:pPr>
        <w:numPr>
          <w:ilvl w:val="0"/>
          <w:numId w:val="1"/>
        </w:numPr>
        <w:spacing w:after="120" w:line="240" w:lineRule="auto"/>
        <w:ind w:right="260"/>
        <w:rPr>
          <w:rFonts w:ascii="Arial" w:hAnsi="Arial" w:cs="Arial"/>
          <w:i/>
          <w:iCs/>
        </w:rPr>
      </w:pPr>
      <w:r w:rsidRPr="00302082">
        <w:rPr>
          <w:rFonts w:ascii="Arial" w:hAnsi="Arial" w:cs="Arial"/>
          <w:b/>
        </w:rPr>
        <w:t>Assessment methods</w:t>
      </w:r>
    </w:p>
    <w:p w14:paraId="1D4BC10F" w14:textId="77777777" w:rsidR="004D651A" w:rsidRDefault="004D651A" w:rsidP="004D651A">
      <w:pPr>
        <w:pStyle w:val="ListParagraph"/>
        <w:numPr>
          <w:ilvl w:val="0"/>
          <w:numId w:val="20"/>
        </w:numPr>
        <w:spacing w:after="120"/>
        <w:rPr>
          <w:rFonts w:ascii="Arial" w:hAnsi="Arial" w:cs="Arial"/>
          <w:iCs/>
        </w:rPr>
      </w:pPr>
      <w:r>
        <w:rPr>
          <w:rFonts w:ascii="Arial" w:hAnsi="Arial" w:cs="Arial"/>
          <w:iCs/>
        </w:rPr>
        <w:t>Main assessments:</w:t>
      </w:r>
    </w:p>
    <w:p w14:paraId="31B832EE" w14:textId="1A5A0E62" w:rsidR="00AC7F3A" w:rsidRPr="004D651A" w:rsidRDefault="00676D53" w:rsidP="004D651A">
      <w:pPr>
        <w:pStyle w:val="ListParagraph"/>
        <w:spacing w:after="120"/>
        <w:rPr>
          <w:rFonts w:ascii="Arial" w:hAnsi="Arial" w:cs="Arial"/>
          <w:iCs/>
        </w:rPr>
      </w:pPr>
      <w:r w:rsidRPr="004D651A">
        <w:rPr>
          <w:rFonts w:ascii="Arial" w:hAnsi="Arial" w:cs="Arial"/>
          <w:iCs/>
        </w:rPr>
        <w:t>Written Assignment</w:t>
      </w:r>
      <w:r w:rsidR="00557AD9" w:rsidRPr="004D651A">
        <w:rPr>
          <w:rFonts w:ascii="Arial" w:hAnsi="Arial" w:cs="Arial"/>
          <w:iCs/>
        </w:rPr>
        <w:t xml:space="preserve"> </w:t>
      </w:r>
      <w:r w:rsidR="004D651A">
        <w:rPr>
          <w:rFonts w:ascii="Arial" w:hAnsi="Arial" w:cs="Arial"/>
          <w:iCs/>
        </w:rPr>
        <w:t xml:space="preserve">- </w:t>
      </w:r>
      <w:r w:rsidR="00557AD9" w:rsidRPr="004D651A">
        <w:rPr>
          <w:rFonts w:ascii="Arial" w:hAnsi="Arial" w:cs="Arial"/>
          <w:iCs/>
        </w:rPr>
        <w:t xml:space="preserve">2,500 words </w:t>
      </w:r>
      <w:r w:rsidR="00243740" w:rsidRPr="004D651A">
        <w:rPr>
          <w:rFonts w:ascii="Arial" w:hAnsi="Arial" w:cs="Arial"/>
          <w:iCs/>
        </w:rPr>
        <w:t>(</w:t>
      </w:r>
      <w:r w:rsidR="00557AD9" w:rsidRPr="004D651A">
        <w:rPr>
          <w:rFonts w:ascii="Arial" w:hAnsi="Arial" w:cs="Arial"/>
          <w:iCs/>
        </w:rPr>
        <w:t>50%</w:t>
      </w:r>
      <w:r w:rsidR="00243740" w:rsidRPr="004D651A">
        <w:rPr>
          <w:rFonts w:ascii="Arial" w:hAnsi="Arial" w:cs="Arial"/>
          <w:iCs/>
        </w:rPr>
        <w:t>)</w:t>
      </w:r>
    </w:p>
    <w:p w14:paraId="504FA982" w14:textId="7BB05B09" w:rsidR="00557AD9" w:rsidRDefault="004D651A" w:rsidP="004D651A">
      <w:pPr>
        <w:spacing w:after="120"/>
        <w:ind w:left="567" w:firstLine="153"/>
        <w:rPr>
          <w:rFonts w:ascii="Arial" w:hAnsi="Arial" w:cs="Arial"/>
          <w:iCs/>
        </w:rPr>
      </w:pPr>
      <w:r>
        <w:rPr>
          <w:rFonts w:ascii="Arial" w:hAnsi="Arial" w:cs="Arial"/>
          <w:iCs/>
        </w:rPr>
        <w:t>E</w:t>
      </w:r>
      <w:r w:rsidR="00557AD9">
        <w:rPr>
          <w:rFonts w:ascii="Arial" w:hAnsi="Arial" w:cs="Arial"/>
          <w:iCs/>
        </w:rPr>
        <w:t>xamination</w:t>
      </w:r>
      <w:r>
        <w:rPr>
          <w:rFonts w:ascii="Arial" w:hAnsi="Arial" w:cs="Arial"/>
          <w:iCs/>
        </w:rPr>
        <w:t xml:space="preserve"> – 2 hours </w:t>
      </w:r>
      <w:r w:rsidR="00243740">
        <w:rPr>
          <w:rFonts w:ascii="Arial" w:hAnsi="Arial" w:cs="Arial"/>
          <w:iCs/>
        </w:rPr>
        <w:t>(</w:t>
      </w:r>
      <w:r w:rsidR="00557AD9">
        <w:rPr>
          <w:rFonts w:ascii="Arial" w:hAnsi="Arial" w:cs="Arial"/>
          <w:iCs/>
        </w:rPr>
        <w:t>50%</w:t>
      </w:r>
      <w:r w:rsidR="00243740">
        <w:rPr>
          <w:rFonts w:ascii="Arial" w:hAnsi="Arial" w:cs="Arial"/>
          <w:iCs/>
        </w:rPr>
        <w:t>)</w:t>
      </w:r>
    </w:p>
    <w:p w14:paraId="37A16B19" w14:textId="77777777" w:rsidR="004D651A" w:rsidRDefault="004D651A" w:rsidP="004D651A">
      <w:pPr>
        <w:spacing w:after="120"/>
        <w:ind w:left="567" w:firstLine="153"/>
        <w:rPr>
          <w:rFonts w:ascii="Arial" w:hAnsi="Arial" w:cs="Arial"/>
          <w:iCs/>
        </w:rPr>
      </w:pPr>
    </w:p>
    <w:p w14:paraId="70ECED81" w14:textId="1FA0FBD4" w:rsidR="00696FF5" w:rsidRPr="004D651A" w:rsidRDefault="00696FF5" w:rsidP="004D651A">
      <w:pPr>
        <w:pStyle w:val="ListParagraph"/>
        <w:numPr>
          <w:ilvl w:val="0"/>
          <w:numId w:val="20"/>
        </w:numPr>
        <w:spacing w:after="120"/>
        <w:rPr>
          <w:rFonts w:ascii="Arial" w:hAnsi="Arial" w:cs="Arial"/>
          <w:iCs/>
        </w:rPr>
      </w:pPr>
      <w:r w:rsidRPr="004D651A">
        <w:rPr>
          <w:rFonts w:ascii="Arial" w:hAnsi="Arial" w:cs="Arial"/>
          <w:iCs/>
        </w:rPr>
        <w:t xml:space="preserve">Reassessment methods </w:t>
      </w:r>
    </w:p>
    <w:p w14:paraId="4C605C3B" w14:textId="547DF160" w:rsidR="00C57028" w:rsidRDefault="00B140D7" w:rsidP="00C57028">
      <w:pPr>
        <w:spacing w:after="120" w:line="240" w:lineRule="auto"/>
        <w:ind w:left="567" w:right="260"/>
        <w:jc w:val="both"/>
        <w:rPr>
          <w:rFonts w:ascii="Arial" w:hAnsi="Arial" w:cs="Arial"/>
          <w:iCs/>
        </w:rPr>
      </w:pPr>
      <w:r>
        <w:rPr>
          <w:rFonts w:ascii="Arial" w:hAnsi="Arial" w:cs="Arial"/>
          <w:iCs/>
        </w:rPr>
        <w:t xml:space="preserve">    </w:t>
      </w:r>
      <w:r w:rsidR="00951173" w:rsidRPr="00951173">
        <w:rPr>
          <w:rFonts w:ascii="Arial" w:hAnsi="Arial" w:cs="Arial"/>
          <w:iCs/>
        </w:rPr>
        <w:t>Like for like</w:t>
      </w:r>
    </w:p>
    <w:p w14:paraId="7EA1E249" w14:textId="20C717DB" w:rsidR="00B140D7" w:rsidRDefault="00B140D7" w:rsidP="00C57028">
      <w:pPr>
        <w:spacing w:after="120" w:line="240" w:lineRule="auto"/>
        <w:ind w:left="567" w:right="260"/>
        <w:jc w:val="both"/>
        <w:rPr>
          <w:rFonts w:ascii="Arial" w:hAnsi="Arial" w:cs="Arial"/>
          <w:iCs/>
        </w:rPr>
      </w:pPr>
    </w:p>
    <w:p w14:paraId="10EAF4B8" w14:textId="1AC383AA" w:rsidR="00B140D7" w:rsidRDefault="00B140D7" w:rsidP="00C57028">
      <w:pPr>
        <w:spacing w:after="120" w:line="240" w:lineRule="auto"/>
        <w:ind w:left="567" w:right="260"/>
        <w:jc w:val="both"/>
        <w:rPr>
          <w:rFonts w:ascii="Arial" w:hAnsi="Arial" w:cs="Arial"/>
          <w:iCs/>
        </w:rPr>
      </w:pPr>
    </w:p>
    <w:p w14:paraId="599ED637" w14:textId="743A1998" w:rsidR="00B140D7" w:rsidRDefault="00B140D7" w:rsidP="00C57028">
      <w:pPr>
        <w:spacing w:after="120" w:line="240" w:lineRule="auto"/>
        <w:ind w:left="567" w:right="260"/>
        <w:jc w:val="both"/>
        <w:rPr>
          <w:rFonts w:ascii="Arial" w:hAnsi="Arial" w:cs="Arial"/>
          <w:iCs/>
        </w:rPr>
      </w:pPr>
    </w:p>
    <w:p w14:paraId="73F4D261" w14:textId="29E1802A" w:rsidR="00B140D7" w:rsidRDefault="00B140D7" w:rsidP="00C57028">
      <w:pPr>
        <w:spacing w:after="120" w:line="240" w:lineRule="auto"/>
        <w:ind w:left="567" w:right="260"/>
        <w:jc w:val="both"/>
        <w:rPr>
          <w:rFonts w:ascii="Arial" w:hAnsi="Arial" w:cs="Arial"/>
          <w:iCs/>
        </w:rPr>
      </w:pPr>
    </w:p>
    <w:p w14:paraId="4AFE852D" w14:textId="167805E4" w:rsidR="00B140D7" w:rsidRDefault="00B140D7" w:rsidP="00C57028">
      <w:pPr>
        <w:spacing w:after="120" w:line="240" w:lineRule="auto"/>
        <w:ind w:left="567" w:right="260"/>
        <w:jc w:val="both"/>
        <w:rPr>
          <w:rFonts w:ascii="Arial" w:hAnsi="Arial" w:cs="Arial"/>
          <w:iCs/>
        </w:rPr>
      </w:pPr>
    </w:p>
    <w:p w14:paraId="1586C6AF" w14:textId="54D1382E" w:rsidR="00B140D7" w:rsidRDefault="00B140D7" w:rsidP="00C57028">
      <w:pPr>
        <w:spacing w:after="120" w:line="240" w:lineRule="auto"/>
        <w:ind w:left="567" w:right="260"/>
        <w:jc w:val="both"/>
        <w:rPr>
          <w:rFonts w:ascii="Arial" w:hAnsi="Arial" w:cs="Arial"/>
          <w:iCs/>
        </w:rPr>
      </w:pPr>
    </w:p>
    <w:p w14:paraId="79652861" w14:textId="480B3693" w:rsidR="00B140D7" w:rsidRDefault="00B140D7" w:rsidP="00C57028">
      <w:pPr>
        <w:spacing w:after="120" w:line="240" w:lineRule="auto"/>
        <w:ind w:left="567" w:right="260"/>
        <w:jc w:val="both"/>
        <w:rPr>
          <w:rFonts w:ascii="Arial" w:hAnsi="Arial" w:cs="Arial"/>
          <w:iCs/>
        </w:rPr>
      </w:pPr>
    </w:p>
    <w:p w14:paraId="71397B1E" w14:textId="16F3DBA1" w:rsidR="00B140D7" w:rsidRDefault="00B140D7" w:rsidP="00C57028">
      <w:pPr>
        <w:spacing w:after="120" w:line="240" w:lineRule="auto"/>
        <w:ind w:left="567" w:right="260"/>
        <w:jc w:val="both"/>
        <w:rPr>
          <w:rFonts w:ascii="Arial" w:hAnsi="Arial" w:cs="Arial"/>
          <w:iCs/>
        </w:rPr>
      </w:pPr>
    </w:p>
    <w:p w14:paraId="243D7BB1" w14:textId="67664EC4" w:rsidR="00B140D7" w:rsidRDefault="00B140D7" w:rsidP="00C57028">
      <w:pPr>
        <w:spacing w:after="120" w:line="240" w:lineRule="auto"/>
        <w:ind w:left="567" w:right="260"/>
        <w:jc w:val="both"/>
        <w:rPr>
          <w:rFonts w:ascii="Arial" w:hAnsi="Arial" w:cs="Arial"/>
          <w:iCs/>
        </w:rPr>
      </w:pPr>
    </w:p>
    <w:p w14:paraId="5AE8B09C" w14:textId="23EA7D90" w:rsidR="00B140D7" w:rsidRDefault="00B140D7" w:rsidP="00C57028">
      <w:pPr>
        <w:spacing w:after="120" w:line="240" w:lineRule="auto"/>
        <w:ind w:left="567" w:right="260"/>
        <w:jc w:val="both"/>
        <w:rPr>
          <w:rFonts w:ascii="Arial" w:hAnsi="Arial" w:cs="Arial"/>
          <w:iCs/>
        </w:rPr>
      </w:pPr>
    </w:p>
    <w:p w14:paraId="75DFB8A7" w14:textId="77777777" w:rsidR="00B140D7" w:rsidRPr="00951173" w:rsidRDefault="00B140D7" w:rsidP="00C57028">
      <w:pPr>
        <w:spacing w:after="120" w:line="240" w:lineRule="auto"/>
        <w:ind w:left="567" w:right="260"/>
        <w:jc w:val="both"/>
        <w:rPr>
          <w:rFonts w:ascii="Arial" w:hAnsi="Arial" w:cs="Arial"/>
          <w:b/>
          <w:iCs/>
        </w:rPr>
      </w:pPr>
    </w:p>
    <w:p w14:paraId="27BF32B4" w14:textId="5B875465" w:rsidR="00696FF5" w:rsidRDefault="00696FF5" w:rsidP="00302082">
      <w:pPr>
        <w:spacing w:after="120" w:line="240" w:lineRule="auto"/>
        <w:ind w:left="426" w:right="260"/>
        <w:rPr>
          <w:rFonts w:ascii="Arial" w:hAnsi="Arial" w:cs="Arial"/>
          <w:b/>
          <w:i/>
          <w:iCs/>
        </w:rPr>
      </w:pPr>
    </w:p>
    <w:p w14:paraId="561F1796" w14:textId="77777777" w:rsidR="007D31B5" w:rsidRDefault="007D31B5" w:rsidP="001451ED">
      <w:pPr>
        <w:numPr>
          <w:ilvl w:val="0"/>
          <w:numId w:val="1"/>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30074FB4" w:rsidR="007D31B5" w:rsidRDefault="007D31B5" w:rsidP="007D31B5">
      <w:pPr>
        <w:spacing w:after="120" w:line="240" w:lineRule="auto"/>
        <w:ind w:left="567" w:right="261"/>
        <w:jc w:val="both"/>
        <w:rPr>
          <w:rFonts w:ascii="Arial" w:hAnsi="Arial" w:cs="Arial"/>
          <w:i/>
          <w:iCs/>
        </w:rPr>
      </w:pPr>
    </w:p>
    <w:tbl>
      <w:tblPr>
        <w:tblStyle w:val="TableGrid"/>
        <w:tblpPr w:leftFromText="180" w:rightFromText="180" w:vertAnchor="text" w:horzAnchor="margin" w:tblpY="-51"/>
        <w:tblW w:w="11015" w:type="dxa"/>
        <w:tblLayout w:type="fixed"/>
        <w:tblLook w:val="04A0" w:firstRow="1" w:lastRow="0" w:firstColumn="1" w:lastColumn="0" w:noHBand="0" w:noVBand="1"/>
      </w:tblPr>
      <w:tblGrid>
        <w:gridCol w:w="2575"/>
        <w:gridCol w:w="844"/>
        <w:gridCol w:w="844"/>
        <w:gridCol w:w="844"/>
        <w:gridCol w:w="844"/>
        <w:gridCol w:w="844"/>
        <w:gridCol w:w="844"/>
        <w:gridCol w:w="844"/>
        <w:gridCol w:w="844"/>
        <w:gridCol w:w="844"/>
        <w:gridCol w:w="844"/>
      </w:tblGrid>
      <w:tr w:rsidR="00243740" w:rsidRPr="00302082" w14:paraId="5AAC6A24" w14:textId="475089EC" w:rsidTr="00243740">
        <w:trPr>
          <w:trHeight w:val="614"/>
        </w:trPr>
        <w:tc>
          <w:tcPr>
            <w:tcW w:w="2575" w:type="dxa"/>
            <w:shd w:val="clear" w:color="auto" w:fill="D9D9D9" w:themeFill="background1" w:themeFillShade="D9"/>
          </w:tcPr>
          <w:p w14:paraId="5579C4A0" w14:textId="77777777" w:rsidR="00243740" w:rsidRPr="006F3C3B" w:rsidRDefault="00243740" w:rsidP="00B140D7">
            <w:pPr>
              <w:spacing w:after="120"/>
              <w:ind w:left="33"/>
              <w:rPr>
                <w:rFonts w:ascii="Arial" w:hAnsi="Arial" w:cs="Arial"/>
                <w:b/>
                <w:sz w:val="20"/>
                <w:szCs w:val="20"/>
              </w:rPr>
            </w:pPr>
            <w:r w:rsidRPr="006F3C3B">
              <w:rPr>
                <w:rFonts w:ascii="Arial" w:hAnsi="Arial" w:cs="Arial"/>
                <w:b/>
                <w:sz w:val="20"/>
                <w:szCs w:val="20"/>
              </w:rPr>
              <w:t>Module learning outcome</w:t>
            </w:r>
          </w:p>
        </w:tc>
        <w:tc>
          <w:tcPr>
            <w:tcW w:w="844" w:type="dxa"/>
          </w:tcPr>
          <w:p w14:paraId="3B7918AC" w14:textId="77777777" w:rsidR="00243740" w:rsidRPr="006F3C3B" w:rsidRDefault="00243740" w:rsidP="00B140D7">
            <w:pPr>
              <w:spacing w:after="120"/>
              <w:rPr>
                <w:rFonts w:ascii="Arial" w:hAnsi="Arial" w:cs="Arial"/>
                <w:i/>
                <w:sz w:val="20"/>
                <w:szCs w:val="20"/>
              </w:rPr>
            </w:pPr>
            <w:r w:rsidRPr="006F3C3B">
              <w:rPr>
                <w:rFonts w:ascii="Arial" w:hAnsi="Arial" w:cs="Arial"/>
                <w:i/>
                <w:sz w:val="20"/>
                <w:szCs w:val="20"/>
              </w:rPr>
              <w:t>8.1</w:t>
            </w:r>
          </w:p>
        </w:tc>
        <w:tc>
          <w:tcPr>
            <w:tcW w:w="844" w:type="dxa"/>
          </w:tcPr>
          <w:p w14:paraId="2FB46390" w14:textId="77777777" w:rsidR="00243740" w:rsidRPr="006F3C3B" w:rsidRDefault="00243740" w:rsidP="00B140D7">
            <w:pPr>
              <w:spacing w:after="120"/>
              <w:rPr>
                <w:rFonts w:ascii="Arial" w:hAnsi="Arial" w:cs="Arial"/>
                <w:i/>
                <w:sz w:val="20"/>
                <w:szCs w:val="20"/>
              </w:rPr>
            </w:pPr>
            <w:r w:rsidRPr="006F3C3B">
              <w:rPr>
                <w:rFonts w:ascii="Arial" w:hAnsi="Arial" w:cs="Arial"/>
                <w:i/>
                <w:sz w:val="20"/>
                <w:szCs w:val="20"/>
              </w:rPr>
              <w:t>8.2</w:t>
            </w:r>
          </w:p>
        </w:tc>
        <w:tc>
          <w:tcPr>
            <w:tcW w:w="844" w:type="dxa"/>
          </w:tcPr>
          <w:p w14:paraId="365C666D" w14:textId="77777777" w:rsidR="00243740" w:rsidRPr="006F3C3B" w:rsidRDefault="00243740" w:rsidP="00B140D7">
            <w:pPr>
              <w:spacing w:after="120"/>
              <w:rPr>
                <w:rFonts w:ascii="Arial" w:hAnsi="Arial" w:cs="Arial"/>
                <w:i/>
                <w:sz w:val="20"/>
                <w:szCs w:val="20"/>
              </w:rPr>
            </w:pPr>
            <w:r w:rsidRPr="006F3C3B">
              <w:rPr>
                <w:rFonts w:ascii="Arial" w:hAnsi="Arial" w:cs="Arial"/>
                <w:i/>
                <w:sz w:val="20"/>
                <w:szCs w:val="20"/>
              </w:rPr>
              <w:t>8.3</w:t>
            </w:r>
          </w:p>
        </w:tc>
        <w:tc>
          <w:tcPr>
            <w:tcW w:w="844" w:type="dxa"/>
          </w:tcPr>
          <w:p w14:paraId="11D238A5" w14:textId="77777777" w:rsidR="00243740" w:rsidRPr="006F3C3B" w:rsidRDefault="00243740" w:rsidP="00B140D7">
            <w:pPr>
              <w:spacing w:after="120"/>
              <w:rPr>
                <w:rFonts w:ascii="Arial" w:hAnsi="Arial" w:cs="Arial"/>
                <w:i/>
                <w:sz w:val="20"/>
                <w:szCs w:val="20"/>
              </w:rPr>
            </w:pPr>
            <w:r>
              <w:rPr>
                <w:rFonts w:ascii="Arial" w:hAnsi="Arial" w:cs="Arial"/>
                <w:i/>
                <w:sz w:val="20"/>
                <w:szCs w:val="20"/>
              </w:rPr>
              <w:t>8.4</w:t>
            </w:r>
          </w:p>
        </w:tc>
        <w:tc>
          <w:tcPr>
            <w:tcW w:w="844" w:type="dxa"/>
          </w:tcPr>
          <w:p w14:paraId="078829C8" w14:textId="52A0D2E3" w:rsidR="00243740" w:rsidRPr="006F3C3B" w:rsidRDefault="00243740" w:rsidP="00B140D7">
            <w:pPr>
              <w:spacing w:after="120"/>
              <w:rPr>
                <w:rFonts w:ascii="Arial" w:hAnsi="Arial" w:cs="Arial"/>
                <w:i/>
                <w:sz w:val="20"/>
                <w:szCs w:val="20"/>
              </w:rPr>
            </w:pPr>
            <w:r>
              <w:rPr>
                <w:rFonts w:ascii="Arial" w:hAnsi="Arial" w:cs="Arial"/>
                <w:i/>
                <w:sz w:val="20"/>
                <w:szCs w:val="20"/>
              </w:rPr>
              <w:t>8.5</w:t>
            </w:r>
          </w:p>
        </w:tc>
        <w:tc>
          <w:tcPr>
            <w:tcW w:w="844" w:type="dxa"/>
          </w:tcPr>
          <w:p w14:paraId="48D3CBA3" w14:textId="5C4CC0AA" w:rsidR="00243740" w:rsidRPr="006F3C3B" w:rsidRDefault="00243740" w:rsidP="00B140D7">
            <w:pPr>
              <w:spacing w:after="120"/>
              <w:rPr>
                <w:rFonts w:ascii="Arial" w:hAnsi="Arial" w:cs="Arial"/>
                <w:i/>
                <w:sz w:val="20"/>
                <w:szCs w:val="20"/>
              </w:rPr>
            </w:pPr>
            <w:r w:rsidRPr="006F3C3B">
              <w:rPr>
                <w:rFonts w:ascii="Arial" w:hAnsi="Arial" w:cs="Arial"/>
                <w:i/>
                <w:sz w:val="20"/>
                <w:szCs w:val="20"/>
              </w:rPr>
              <w:t>9.1</w:t>
            </w:r>
          </w:p>
        </w:tc>
        <w:tc>
          <w:tcPr>
            <w:tcW w:w="844" w:type="dxa"/>
          </w:tcPr>
          <w:p w14:paraId="003800D0" w14:textId="77777777" w:rsidR="00243740" w:rsidRPr="006F3C3B" w:rsidRDefault="00243740" w:rsidP="00B140D7">
            <w:pPr>
              <w:spacing w:after="120"/>
              <w:rPr>
                <w:rFonts w:ascii="Arial" w:hAnsi="Arial" w:cs="Arial"/>
                <w:i/>
                <w:sz w:val="20"/>
                <w:szCs w:val="20"/>
              </w:rPr>
            </w:pPr>
            <w:r w:rsidRPr="006F3C3B">
              <w:rPr>
                <w:rFonts w:ascii="Arial" w:hAnsi="Arial" w:cs="Arial"/>
                <w:i/>
                <w:sz w:val="20"/>
                <w:szCs w:val="20"/>
              </w:rPr>
              <w:t>9.2</w:t>
            </w:r>
          </w:p>
        </w:tc>
        <w:tc>
          <w:tcPr>
            <w:tcW w:w="844" w:type="dxa"/>
          </w:tcPr>
          <w:p w14:paraId="7F83E1CF" w14:textId="77777777" w:rsidR="00243740" w:rsidRPr="006F3C3B" w:rsidRDefault="00243740" w:rsidP="00B140D7">
            <w:pPr>
              <w:spacing w:after="120"/>
              <w:rPr>
                <w:rFonts w:ascii="Arial" w:hAnsi="Arial" w:cs="Arial"/>
                <w:i/>
                <w:sz w:val="20"/>
                <w:szCs w:val="20"/>
              </w:rPr>
            </w:pPr>
            <w:r w:rsidRPr="006F3C3B">
              <w:rPr>
                <w:rFonts w:ascii="Arial" w:hAnsi="Arial" w:cs="Arial"/>
                <w:i/>
                <w:sz w:val="20"/>
                <w:szCs w:val="20"/>
              </w:rPr>
              <w:t>9.3</w:t>
            </w:r>
          </w:p>
        </w:tc>
        <w:tc>
          <w:tcPr>
            <w:tcW w:w="844" w:type="dxa"/>
          </w:tcPr>
          <w:p w14:paraId="017AAF86" w14:textId="77777777" w:rsidR="00243740" w:rsidRPr="006F3C3B" w:rsidRDefault="00243740" w:rsidP="00B140D7">
            <w:pPr>
              <w:spacing w:after="120"/>
              <w:rPr>
                <w:rFonts w:ascii="Arial" w:hAnsi="Arial" w:cs="Arial"/>
                <w:i/>
                <w:sz w:val="20"/>
                <w:szCs w:val="20"/>
              </w:rPr>
            </w:pPr>
            <w:r>
              <w:rPr>
                <w:rFonts w:ascii="Arial" w:hAnsi="Arial" w:cs="Arial"/>
                <w:i/>
                <w:sz w:val="20"/>
                <w:szCs w:val="20"/>
              </w:rPr>
              <w:t>9.4</w:t>
            </w:r>
          </w:p>
        </w:tc>
        <w:tc>
          <w:tcPr>
            <w:tcW w:w="844" w:type="dxa"/>
          </w:tcPr>
          <w:p w14:paraId="77C7ECAF" w14:textId="6B01AE70" w:rsidR="00243740" w:rsidRDefault="00243740" w:rsidP="00B140D7">
            <w:pPr>
              <w:spacing w:after="120"/>
              <w:rPr>
                <w:rFonts w:ascii="Arial" w:hAnsi="Arial" w:cs="Arial"/>
                <w:i/>
                <w:sz w:val="20"/>
                <w:szCs w:val="20"/>
              </w:rPr>
            </w:pPr>
            <w:r>
              <w:rPr>
                <w:rFonts w:ascii="Arial" w:hAnsi="Arial" w:cs="Arial"/>
                <w:i/>
                <w:sz w:val="20"/>
                <w:szCs w:val="20"/>
              </w:rPr>
              <w:t>9.5</w:t>
            </w:r>
          </w:p>
        </w:tc>
      </w:tr>
      <w:tr w:rsidR="00243740" w:rsidRPr="00302082" w14:paraId="7D84F06E" w14:textId="4BD0007E" w:rsidTr="00243740">
        <w:trPr>
          <w:trHeight w:val="624"/>
        </w:trPr>
        <w:tc>
          <w:tcPr>
            <w:tcW w:w="2575" w:type="dxa"/>
            <w:shd w:val="clear" w:color="auto" w:fill="D9D9D9" w:themeFill="background1" w:themeFillShade="D9"/>
          </w:tcPr>
          <w:p w14:paraId="2370C557" w14:textId="77777777" w:rsidR="00243740" w:rsidRPr="006F3C3B" w:rsidRDefault="00243740" w:rsidP="00B140D7">
            <w:pPr>
              <w:spacing w:after="120"/>
              <w:rPr>
                <w:rFonts w:ascii="Arial" w:hAnsi="Arial" w:cs="Arial"/>
                <w:b/>
                <w:sz w:val="20"/>
                <w:szCs w:val="20"/>
              </w:rPr>
            </w:pPr>
            <w:r w:rsidRPr="006F3C3B">
              <w:rPr>
                <w:rFonts w:ascii="Arial" w:hAnsi="Arial" w:cs="Arial"/>
                <w:b/>
                <w:sz w:val="20"/>
                <w:szCs w:val="20"/>
              </w:rPr>
              <w:t>Learning/ teaching method</w:t>
            </w:r>
          </w:p>
        </w:tc>
        <w:tc>
          <w:tcPr>
            <w:tcW w:w="844" w:type="dxa"/>
          </w:tcPr>
          <w:p w14:paraId="384F6CE1" w14:textId="77777777" w:rsidR="00243740" w:rsidRPr="006F3C3B" w:rsidRDefault="00243740" w:rsidP="00B140D7">
            <w:pPr>
              <w:spacing w:after="120"/>
              <w:rPr>
                <w:rFonts w:ascii="Arial" w:hAnsi="Arial" w:cs="Arial"/>
                <w:b/>
                <w:sz w:val="20"/>
                <w:szCs w:val="20"/>
              </w:rPr>
            </w:pPr>
          </w:p>
        </w:tc>
        <w:tc>
          <w:tcPr>
            <w:tcW w:w="844" w:type="dxa"/>
          </w:tcPr>
          <w:p w14:paraId="5A10B826" w14:textId="77777777" w:rsidR="00243740" w:rsidRPr="006F3C3B" w:rsidRDefault="00243740" w:rsidP="00B140D7">
            <w:pPr>
              <w:spacing w:after="120"/>
              <w:rPr>
                <w:rFonts w:ascii="Arial" w:hAnsi="Arial" w:cs="Arial"/>
                <w:b/>
                <w:sz w:val="20"/>
                <w:szCs w:val="20"/>
              </w:rPr>
            </w:pPr>
          </w:p>
        </w:tc>
        <w:tc>
          <w:tcPr>
            <w:tcW w:w="844" w:type="dxa"/>
          </w:tcPr>
          <w:p w14:paraId="4E755D6D" w14:textId="77777777" w:rsidR="00243740" w:rsidRPr="006F3C3B" w:rsidRDefault="00243740" w:rsidP="00B140D7">
            <w:pPr>
              <w:spacing w:after="120"/>
              <w:rPr>
                <w:rFonts w:ascii="Arial" w:hAnsi="Arial" w:cs="Arial"/>
                <w:b/>
                <w:sz w:val="20"/>
                <w:szCs w:val="20"/>
              </w:rPr>
            </w:pPr>
          </w:p>
        </w:tc>
        <w:tc>
          <w:tcPr>
            <w:tcW w:w="844" w:type="dxa"/>
          </w:tcPr>
          <w:p w14:paraId="078DED5A" w14:textId="77777777" w:rsidR="00243740" w:rsidRPr="006F3C3B" w:rsidRDefault="00243740" w:rsidP="00B140D7">
            <w:pPr>
              <w:spacing w:after="120"/>
              <w:rPr>
                <w:rFonts w:ascii="Arial" w:hAnsi="Arial" w:cs="Arial"/>
                <w:b/>
                <w:sz w:val="20"/>
                <w:szCs w:val="20"/>
              </w:rPr>
            </w:pPr>
          </w:p>
        </w:tc>
        <w:tc>
          <w:tcPr>
            <w:tcW w:w="844" w:type="dxa"/>
          </w:tcPr>
          <w:p w14:paraId="53B554A3" w14:textId="77777777" w:rsidR="00243740" w:rsidRPr="006F3C3B" w:rsidRDefault="00243740" w:rsidP="00B140D7">
            <w:pPr>
              <w:spacing w:after="120"/>
              <w:rPr>
                <w:rFonts w:ascii="Arial" w:hAnsi="Arial" w:cs="Arial"/>
                <w:b/>
                <w:sz w:val="20"/>
                <w:szCs w:val="20"/>
              </w:rPr>
            </w:pPr>
          </w:p>
        </w:tc>
        <w:tc>
          <w:tcPr>
            <w:tcW w:w="844" w:type="dxa"/>
          </w:tcPr>
          <w:p w14:paraId="6AD7457F" w14:textId="0DB77FFA" w:rsidR="00243740" w:rsidRPr="006F3C3B" w:rsidRDefault="00243740" w:rsidP="00B140D7">
            <w:pPr>
              <w:spacing w:after="120"/>
              <w:rPr>
                <w:rFonts w:ascii="Arial" w:hAnsi="Arial" w:cs="Arial"/>
                <w:b/>
                <w:sz w:val="20"/>
                <w:szCs w:val="20"/>
              </w:rPr>
            </w:pPr>
          </w:p>
        </w:tc>
        <w:tc>
          <w:tcPr>
            <w:tcW w:w="844" w:type="dxa"/>
          </w:tcPr>
          <w:p w14:paraId="5F9214FE" w14:textId="77777777" w:rsidR="00243740" w:rsidRPr="006F3C3B" w:rsidRDefault="00243740" w:rsidP="00B140D7">
            <w:pPr>
              <w:spacing w:after="120"/>
              <w:rPr>
                <w:rFonts w:ascii="Arial" w:hAnsi="Arial" w:cs="Arial"/>
                <w:b/>
                <w:sz w:val="20"/>
                <w:szCs w:val="20"/>
              </w:rPr>
            </w:pPr>
          </w:p>
        </w:tc>
        <w:tc>
          <w:tcPr>
            <w:tcW w:w="844" w:type="dxa"/>
          </w:tcPr>
          <w:p w14:paraId="023C37DB" w14:textId="77777777" w:rsidR="00243740" w:rsidRPr="006F3C3B" w:rsidRDefault="00243740" w:rsidP="00B140D7">
            <w:pPr>
              <w:spacing w:after="120"/>
              <w:rPr>
                <w:rFonts w:ascii="Arial" w:hAnsi="Arial" w:cs="Arial"/>
                <w:b/>
                <w:sz w:val="20"/>
                <w:szCs w:val="20"/>
              </w:rPr>
            </w:pPr>
          </w:p>
        </w:tc>
        <w:tc>
          <w:tcPr>
            <w:tcW w:w="844" w:type="dxa"/>
          </w:tcPr>
          <w:p w14:paraId="5B378F65" w14:textId="77777777" w:rsidR="00243740" w:rsidRPr="006F3C3B" w:rsidRDefault="00243740" w:rsidP="00B140D7">
            <w:pPr>
              <w:spacing w:after="120"/>
              <w:rPr>
                <w:rFonts w:ascii="Arial" w:hAnsi="Arial" w:cs="Arial"/>
                <w:b/>
                <w:sz w:val="20"/>
                <w:szCs w:val="20"/>
              </w:rPr>
            </w:pPr>
          </w:p>
        </w:tc>
        <w:tc>
          <w:tcPr>
            <w:tcW w:w="844" w:type="dxa"/>
          </w:tcPr>
          <w:p w14:paraId="05AFB2A0" w14:textId="77777777" w:rsidR="00243740" w:rsidRPr="006F3C3B" w:rsidRDefault="00243740" w:rsidP="00B140D7">
            <w:pPr>
              <w:spacing w:after="120"/>
              <w:rPr>
                <w:rFonts w:ascii="Arial" w:hAnsi="Arial" w:cs="Arial"/>
                <w:b/>
                <w:sz w:val="20"/>
                <w:szCs w:val="20"/>
              </w:rPr>
            </w:pPr>
          </w:p>
        </w:tc>
      </w:tr>
      <w:tr w:rsidR="00243740" w:rsidRPr="00302082" w14:paraId="32B2965D" w14:textId="4064573A" w:rsidTr="00243740">
        <w:trPr>
          <w:trHeight w:val="269"/>
        </w:trPr>
        <w:tc>
          <w:tcPr>
            <w:tcW w:w="2575" w:type="dxa"/>
          </w:tcPr>
          <w:p w14:paraId="70089B87" w14:textId="77777777" w:rsidR="00243740" w:rsidRPr="006F3C3B" w:rsidRDefault="00243740" w:rsidP="00B140D7">
            <w:pPr>
              <w:spacing w:after="120"/>
              <w:rPr>
                <w:rFonts w:ascii="Arial" w:hAnsi="Arial" w:cs="Arial"/>
                <w:b/>
                <w:sz w:val="20"/>
                <w:szCs w:val="20"/>
              </w:rPr>
            </w:pPr>
            <w:r w:rsidRPr="006F3C3B">
              <w:rPr>
                <w:rFonts w:ascii="Arial" w:hAnsi="Arial" w:cs="Arial"/>
                <w:b/>
                <w:sz w:val="20"/>
                <w:szCs w:val="20"/>
              </w:rPr>
              <w:t>Private Study</w:t>
            </w:r>
          </w:p>
        </w:tc>
        <w:tc>
          <w:tcPr>
            <w:tcW w:w="844" w:type="dxa"/>
          </w:tcPr>
          <w:p w14:paraId="154375B8" w14:textId="77777777" w:rsidR="00243740" w:rsidRPr="006F3C3B" w:rsidRDefault="00243740" w:rsidP="00B140D7">
            <w:pPr>
              <w:spacing w:after="120"/>
              <w:rPr>
                <w:rFonts w:ascii="Arial" w:hAnsi="Arial" w:cs="Arial"/>
                <w:b/>
                <w:sz w:val="20"/>
                <w:szCs w:val="20"/>
              </w:rPr>
            </w:pPr>
            <w:r>
              <w:rPr>
                <w:rFonts w:ascii="Arial" w:hAnsi="Arial" w:cs="Arial"/>
                <w:b/>
                <w:sz w:val="20"/>
                <w:szCs w:val="20"/>
              </w:rPr>
              <w:t>x</w:t>
            </w:r>
          </w:p>
        </w:tc>
        <w:tc>
          <w:tcPr>
            <w:tcW w:w="844" w:type="dxa"/>
          </w:tcPr>
          <w:p w14:paraId="5807C811" w14:textId="77777777" w:rsidR="00243740" w:rsidRPr="006F3C3B" w:rsidRDefault="00243740" w:rsidP="00B140D7">
            <w:pPr>
              <w:spacing w:after="120"/>
              <w:rPr>
                <w:rFonts w:ascii="Arial" w:hAnsi="Arial" w:cs="Arial"/>
                <w:b/>
                <w:sz w:val="20"/>
                <w:szCs w:val="20"/>
              </w:rPr>
            </w:pPr>
            <w:r>
              <w:rPr>
                <w:rFonts w:ascii="Arial" w:hAnsi="Arial" w:cs="Arial"/>
                <w:b/>
                <w:sz w:val="20"/>
                <w:szCs w:val="20"/>
              </w:rPr>
              <w:t>x</w:t>
            </w:r>
          </w:p>
        </w:tc>
        <w:tc>
          <w:tcPr>
            <w:tcW w:w="844" w:type="dxa"/>
          </w:tcPr>
          <w:p w14:paraId="3D93252B" w14:textId="77777777" w:rsidR="00243740" w:rsidRPr="006F3C3B" w:rsidRDefault="00243740" w:rsidP="00B140D7">
            <w:pPr>
              <w:spacing w:after="120"/>
              <w:rPr>
                <w:rFonts w:ascii="Arial" w:hAnsi="Arial" w:cs="Arial"/>
                <w:b/>
                <w:sz w:val="20"/>
                <w:szCs w:val="20"/>
              </w:rPr>
            </w:pPr>
            <w:r>
              <w:rPr>
                <w:rFonts w:ascii="Arial" w:hAnsi="Arial" w:cs="Arial"/>
                <w:b/>
                <w:sz w:val="20"/>
                <w:szCs w:val="20"/>
              </w:rPr>
              <w:t>x</w:t>
            </w:r>
          </w:p>
        </w:tc>
        <w:tc>
          <w:tcPr>
            <w:tcW w:w="844" w:type="dxa"/>
          </w:tcPr>
          <w:p w14:paraId="5105B92A" w14:textId="77777777" w:rsidR="00243740" w:rsidRPr="006F3C3B" w:rsidRDefault="00243740" w:rsidP="00B140D7">
            <w:pPr>
              <w:spacing w:after="120"/>
              <w:rPr>
                <w:rFonts w:ascii="Arial" w:hAnsi="Arial" w:cs="Arial"/>
                <w:b/>
                <w:sz w:val="20"/>
                <w:szCs w:val="20"/>
              </w:rPr>
            </w:pPr>
            <w:r>
              <w:rPr>
                <w:rFonts w:ascii="Arial" w:hAnsi="Arial" w:cs="Arial"/>
                <w:b/>
                <w:sz w:val="20"/>
                <w:szCs w:val="20"/>
              </w:rPr>
              <w:t>x</w:t>
            </w:r>
          </w:p>
        </w:tc>
        <w:tc>
          <w:tcPr>
            <w:tcW w:w="844" w:type="dxa"/>
          </w:tcPr>
          <w:p w14:paraId="47E7E2D5" w14:textId="30A7AAFD" w:rsidR="00243740" w:rsidRDefault="00243740" w:rsidP="00B140D7">
            <w:pPr>
              <w:spacing w:after="120"/>
              <w:rPr>
                <w:rFonts w:ascii="Arial" w:hAnsi="Arial" w:cs="Arial"/>
                <w:b/>
                <w:sz w:val="20"/>
                <w:szCs w:val="20"/>
              </w:rPr>
            </w:pPr>
            <w:r>
              <w:rPr>
                <w:rFonts w:ascii="Arial" w:hAnsi="Arial" w:cs="Arial"/>
                <w:b/>
                <w:sz w:val="20"/>
                <w:szCs w:val="20"/>
              </w:rPr>
              <w:t>x</w:t>
            </w:r>
          </w:p>
        </w:tc>
        <w:tc>
          <w:tcPr>
            <w:tcW w:w="844" w:type="dxa"/>
          </w:tcPr>
          <w:p w14:paraId="639D523A" w14:textId="6E7CE19B" w:rsidR="00243740" w:rsidRPr="006F3C3B" w:rsidRDefault="00243740" w:rsidP="00B140D7">
            <w:pPr>
              <w:spacing w:after="120"/>
              <w:rPr>
                <w:rFonts w:ascii="Arial" w:hAnsi="Arial" w:cs="Arial"/>
                <w:b/>
                <w:sz w:val="20"/>
                <w:szCs w:val="20"/>
              </w:rPr>
            </w:pPr>
            <w:r>
              <w:rPr>
                <w:rFonts w:ascii="Arial" w:hAnsi="Arial" w:cs="Arial"/>
                <w:b/>
                <w:sz w:val="20"/>
                <w:szCs w:val="20"/>
              </w:rPr>
              <w:t>x</w:t>
            </w:r>
          </w:p>
        </w:tc>
        <w:tc>
          <w:tcPr>
            <w:tcW w:w="844" w:type="dxa"/>
          </w:tcPr>
          <w:p w14:paraId="25687056" w14:textId="77777777" w:rsidR="00243740" w:rsidRPr="006F3C3B" w:rsidRDefault="00243740" w:rsidP="00B140D7">
            <w:pPr>
              <w:spacing w:after="120"/>
              <w:rPr>
                <w:rFonts w:ascii="Arial" w:hAnsi="Arial" w:cs="Arial"/>
                <w:b/>
                <w:sz w:val="20"/>
                <w:szCs w:val="20"/>
              </w:rPr>
            </w:pPr>
            <w:r>
              <w:rPr>
                <w:rFonts w:ascii="Arial" w:hAnsi="Arial" w:cs="Arial"/>
                <w:b/>
                <w:sz w:val="20"/>
                <w:szCs w:val="20"/>
              </w:rPr>
              <w:t>x</w:t>
            </w:r>
          </w:p>
        </w:tc>
        <w:tc>
          <w:tcPr>
            <w:tcW w:w="844" w:type="dxa"/>
          </w:tcPr>
          <w:p w14:paraId="32AA50FC" w14:textId="77777777" w:rsidR="00243740" w:rsidRPr="006F3C3B" w:rsidRDefault="00243740" w:rsidP="00B140D7">
            <w:pPr>
              <w:spacing w:after="120"/>
              <w:rPr>
                <w:rFonts w:ascii="Arial" w:hAnsi="Arial" w:cs="Arial"/>
                <w:b/>
                <w:sz w:val="20"/>
                <w:szCs w:val="20"/>
              </w:rPr>
            </w:pPr>
            <w:r>
              <w:rPr>
                <w:rFonts w:ascii="Arial" w:hAnsi="Arial" w:cs="Arial"/>
                <w:b/>
                <w:sz w:val="20"/>
                <w:szCs w:val="20"/>
              </w:rPr>
              <w:t>x</w:t>
            </w:r>
          </w:p>
        </w:tc>
        <w:tc>
          <w:tcPr>
            <w:tcW w:w="844" w:type="dxa"/>
          </w:tcPr>
          <w:p w14:paraId="4AF1A0CC" w14:textId="77777777" w:rsidR="00243740" w:rsidRPr="006F3C3B" w:rsidRDefault="00243740" w:rsidP="00B140D7">
            <w:pPr>
              <w:spacing w:after="120"/>
              <w:rPr>
                <w:rFonts w:ascii="Arial" w:hAnsi="Arial" w:cs="Arial"/>
                <w:b/>
                <w:sz w:val="20"/>
                <w:szCs w:val="20"/>
              </w:rPr>
            </w:pPr>
            <w:r>
              <w:rPr>
                <w:rFonts w:ascii="Arial" w:hAnsi="Arial" w:cs="Arial"/>
                <w:b/>
                <w:sz w:val="20"/>
                <w:szCs w:val="20"/>
              </w:rPr>
              <w:t>x</w:t>
            </w:r>
          </w:p>
        </w:tc>
        <w:tc>
          <w:tcPr>
            <w:tcW w:w="844" w:type="dxa"/>
          </w:tcPr>
          <w:p w14:paraId="64732143" w14:textId="351B5A79" w:rsidR="00243740" w:rsidRDefault="00243740" w:rsidP="00B140D7">
            <w:pPr>
              <w:spacing w:after="120"/>
              <w:rPr>
                <w:rFonts w:ascii="Arial" w:hAnsi="Arial" w:cs="Arial"/>
                <w:b/>
                <w:sz w:val="20"/>
                <w:szCs w:val="20"/>
              </w:rPr>
            </w:pPr>
            <w:r>
              <w:rPr>
                <w:rFonts w:ascii="Arial" w:hAnsi="Arial" w:cs="Arial"/>
                <w:b/>
                <w:sz w:val="20"/>
                <w:szCs w:val="20"/>
              </w:rPr>
              <w:t>x</w:t>
            </w:r>
          </w:p>
        </w:tc>
      </w:tr>
      <w:tr w:rsidR="00243740" w:rsidRPr="00302082" w14:paraId="33F46E84" w14:textId="2FCFF556" w:rsidTr="00243740">
        <w:trPr>
          <w:trHeight w:val="259"/>
        </w:trPr>
        <w:tc>
          <w:tcPr>
            <w:tcW w:w="2575" w:type="dxa"/>
          </w:tcPr>
          <w:p w14:paraId="083F48FA" w14:textId="77777777" w:rsidR="00243740" w:rsidRPr="002049BE" w:rsidRDefault="00243740" w:rsidP="00B140D7">
            <w:pPr>
              <w:spacing w:after="120"/>
              <w:rPr>
                <w:rFonts w:ascii="Arial" w:hAnsi="Arial" w:cs="Arial"/>
                <w:sz w:val="20"/>
                <w:szCs w:val="20"/>
              </w:rPr>
            </w:pPr>
            <w:r w:rsidRPr="002049BE">
              <w:rPr>
                <w:rFonts w:ascii="Arial" w:hAnsi="Arial" w:cs="Arial"/>
                <w:sz w:val="20"/>
                <w:szCs w:val="20"/>
              </w:rPr>
              <w:t>Teaching</w:t>
            </w:r>
          </w:p>
        </w:tc>
        <w:tc>
          <w:tcPr>
            <w:tcW w:w="844" w:type="dxa"/>
          </w:tcPr>
          <w:p w14:paraId="7EDF5477" w14:textId="77777777" w:rsidR="00243740" w:rsidRPr="006F3C3B" w:rsidRDefault="00243740" w:rsidP="00B140D7">
            <w:pPr>
              <w:spacing w:after="120"/>
              <w:rPr>
                <w:rFonts w:ascii="Arial" w:hAnsi="Arial" w:cs="Arial"/>
                <w:b/>
                <w:sz w:val="20"/>
                <w:szCs w:val="20"/>
              </w:rPr>
            </w:pPr>
            <w:r>
              <w:rPr>
                <w:rFonts w:ascii="Arial" w:hAnsi="Arial" w:cs="Arial"/>
                <w:b/>
                <w:sz w:val="20"/>
                <w:szCs w:val="20"/>
              </w:rPr>
              <w:t>x</w:t>
            </w:r>
          </w:p>
        </w:tc>
        <w:tc>
          <w:tcPr>
            <w:tcW w:w="844" w:type="dxa"/>
          </w:tcPr>
          <w:p w14:paraId="58B85B88" w14:textId="77777777" w:rsidR="00243740" w:rsidRPr="006F3C3B" w:rsidRDefault="00243740" w:rsidP="00B140D7">
            <w:pPr>
              <w:spacing w:after="120"/>
              <w:rPr>
                <w:rFonts w:ascii="Arial" w:hAnsi="Arial" w:cs="Arial"/>
                <w:b/>
                <w:sz w:val="20"/>
                <w:szCs w:val="20"/>
              </w:rPr>
            </w:pPr>
            <w:r>
              <w:rPr>
                <w:rFonts w:ascii="Arial" w:hAnsi="Arial" w:cs="Arial"/>
                <w:b/>
                <w:sz w:val="20"/>
                <w:szCs w:val="20"/>
              </w:rPr>
              <w:t>x</w:t>
            </w:r>
          </w:p>
        </w:tc>
        <w:tc>
          <w:tcPr>
            <w:tcW w:w="844" w:type="dxa"/>
          </w:tcPr>
          <w:p w14:paraId="339C4573" w14:textId="77777777" w:rsidR="00243740" w:rsidRPr="006F3C3B" w:rsidRDefault="00243740" w:rsidP="00B140D7">
            <w:pPr>
              <w:spacing w:after="120"/>
              <w:rPr>
                <w:rFonts w:ascii="Arial" w:hAnsi="Arial" w:cs="Arial"/>
                <w:b/>
                <w:sz w:val="20"/>
                <w:szCs w:val="20"/>
              </w:rPr>
            </w:pPr>
            <w:r>
              <w:rPr>
                <w:rFonts w:ascii="Arial" w:hAnsi="Arial" w:cs="Arial"/>
                <w:b/>
                <w:sz w:val="20"/>
                <w:szCs w:val="20"/>
              </w:rPr>
              <w:t>x</w:t>
            </w:r>
          </w:p>
        </w:tc>
        <w:tc>
          <w:tcPr>
            <w:tcW w:w="844" w:type="dxa"/>
          </w:tcPr>
          <w:p w14:paraId="0D212CD7" w14:textId="77777777" w:rsidR="00243740" w:rsidRPr="006F3C3B" w:rsidRDefault="00243740" w:rsidP="00B140D7">
            <w:pPr>
              <w:spacing w:after="120"/>
              <w:rPr>
                <w:rFonts w:ascii="Arial" w:hAnsi="Arial" w:cs="Arial"/>
                <w:b/>
                <w:sz w:val="20"/>
                <w:szCs w:val="20"/>
              </w:rPr>
            </w:pPr>
            <w:r>
              <w:rPr>
                <w:rFonts w:ascii="Arial" w:hAnsi="Arial" w:cs="Arial"/>
                <w:b/>
                <w:sz w:val="20"/>
                <w:szCs w:val="20"/>
              </w:rPr>
              <w:t>x</w:t>
            </w:r>
          </w:p>
        </w:tc>
        <w:tc>
          <w:tcPr>
            <w:tcW w:w="844" w:type="dxa"/>
          </w:tcPr>
          <w:p w14:paraId="62874FC6" w14:textId="7F13E9F5" w:rsidR="00243740" w:rsidRDefault="00243740" w:rsidP="00B140D7">
            <w:pPr>
              <w:spacing w:after="120"/>
              <w:rPr>
                <w:rFonts w:ascii="Arial" w:hAnsi="Arial" w:cs="Arial"/>
                <w:b/>
                <w:sz w:val="20"/>
                <w:szCs w:val="20"/>
              </w:rPr>
            </w:pPr>
            <w:r>
              <w:rPr>
                <w:rFonts w:ascii="Arial" w:hAnsi="Arial" w:cs="Arial"/>
                <w:b/>
                <w:sz w:val="20"/>
                <w:szCs w:val="20"/>
              </w:rPr>
              <w:t>x</w:t>
            </w:r>
          </w:p>
        </w:tc>
        <w:tc>
          <w:tcPr>
            <w:tcW w:w="844" w:type="dxa"/>
          </w:tcPr>
          <w:p w14:paraId="4CC1E256" w14:textId="25F5D208" w:rsidR="00243740" w:rsidRPr="006F3C3B" w:rsidRDefault="00243740" w:rsidP="00B140D7">
            <w:pPr>
              <w:spacing w:after="120"/>
              <w:rPr>
                <w:rFonts w:ascii="Arial" w:hAnsi="Arial" w:cs="Arial"/>
                <w:b/>
                <w:sz w:val="20"/>
                <w:szCs w:val="20"/>
              </w:rPr>
            </w:pPr>
            <w:r>
              <w:rPr>
                <w:rFonts w:ascii="Arial" w:hAnsi="Arial" w:cs="Arial"/>
                <w:b/>
                <w:sz w:val="20"/>
                <w:szCs w:val="20"/>
              </w:rPr>
              <w:t>x</w:t>
            </w:r>
          </w:p>
        </w:tc>
        <w:tc>
          <w:tcPr>
            <w:tcW w:w="844" w:type="dxa"/>
          </w:tcPr>
          <w:p w14:paraId="4514D9DB" w14:textId="77777777" w:rsidR="00243740" w:rsidRPr="006F3C3B" w:rsidRDefault="00243740" w:rsidP="00B140D7">
            <w:pPr>
              <w:spacing w:after="120"/>
              <w:rPr>
                <w:rFonts w:ascii="Arial" w:hAnsi="Arial" w:cs="Arial"/>
                <w:b/>
                <w:sz w:val="20"/>
                <w:szCs w:val="20"/>
              </w:rPr>
            </w:pPr>
          </w:p>
        </w:tc>
        <w:tc>
          <w:tcPr>
            <w:tcW w:w="844" w:type="dxa"/>
          </w:tcPr>
          <w:p w14:paraId="4BF66D84" w14:textId="77777777" w:rsidR="00243740" w:rsidRPr="006F3C3B" w:rsidRDefault="00243740" w:rsidP="00B140D7">
            <w:pPr>
              <w:spacing w:after="120"/>
              <w:rPr>
                <w:rFonts w:ascii="Arial" w:hAnsi="Arial" w:cs="Arial"/>
                <w:b/>
                <w:sz w:val="20"/>
                <w:szCs w:val="20"/>
              </w:rPr>
            </w:pPr>
            <w:r>
              <w:rPr>
                <w:rFonts w:ascii="Arial" w:hAnsi="Arial" w:cs="Arial"/>
                <w:b/>
                <w:sz w:val="20"/>
                <w:szCs w:val="20"/>
              </w:rPr>
              <w:t>x</w:t>
            </w:r>
          </w:p>
        </w:tc>
        <w:tc>
          <w:tcPr>
            <w:tcW w:w="844" w:type="dxa"/>
          </w:tcPr>
          <w:p w14:paraId="47D43B51" w14:textId="77777777" w:rsidR="00243740" w:rsidRPr="006F3C3B" w:rsidRDefault="00243740" w:rsidP="00B140D7">
            <w:pPr>
              <w:spacing w:after="120"/>
              <w:rPr>
                <w:rFonts w:ascii="Arial" w:hAnsi="Arial" w:cs="Arial"/>
                <w:b/>
                <w:sz w:val="20"/>
                <w:szCs w:val="20"/>
              </w:rPr>
            </w:pPr>
            <w:r>
              <w:rPr>
                <w:rFonts w:ascii="Arial" w:hAnsi="Arial" w:cs="Arial"/>
                <w:b/>
                <w:sz w:val="20"/>
                <w:szCs w:val="20"/>
              </w:rPr>
              <w:t>x</w:t>
            </w:r>
          </w:p>
        </w:tc>
        <w:tc>
          <w:tcPr>
            <w:tcW w:w="844" w:type="dxa"/>
          </w:tcPr>
          <w:p w14:paraId="5803B098" w14:textId="676E776C" w:rsidR="00243740" w:rsidRDefault="00243740" w:rsidP="00B140D7">
            <w:pPr>
              <w:spacing w:after="120"/>
              <w:rPr>
                <w:rFonts w:ascii="Arial" w:hAnsi="Arial" w:cs="Arial"/>
                <w:b/>
                <w:sz w:val="20"/>
                <w:szCs w:val="20"/>
              </w:rPr>
            </w:pPr>
            <w:r>
              <w:rPr>
                <w:rFonts w:ascii="Arial" w:hAnsi="Arial" w:cs="Arial"/>
                <w:b/>
                <w:sz w:val="20"/>
                <w:szCs w:val="20"/>
              </w:rPr>
              <w:t>x</w:t>
            </w:r>
          </w:p>
        </w:tc>
      </w:tr>
      <w:tr w:rsidR="004D651A" w:rsidRPr="00302082" w14:paraId="2B0CACEA" w14:textId="209A9495" w:rsidTr="00243740">
        <w:trPr>
          <w:trHeight w:val="452"/>
        </w:trPr>
        <w:tc>
          <w:tcPr>
            <w:tcW w:w="2575" w:type="dxa"/>
          </w:tcPr>
          <w:p w14:paraId="43407A7F" w14:textId="77777777" w:rsidR="004D651A" w:rsidRPr="002049BE" w:rsidRDefault="004D651A" w:rsidP="004D651A">
            <w:pPr>
              <w:spacing w:after="120"/>
              <w:rPr>
                <w:rFonts w:ascii="Arial" w:hAnsi="Arial" w:cs="Arial"/>
                <w:sz w:val="20"/>
                <w:szCs w:val="20"/>
              </w:rPr>
            </w:pPr>
            <w:r w:rsidRPr="002049BE">
              <w:rPr>
                <w:rFonts w:ascii="Arial" w:hAnsi="Arial" w:cs="Arial"/>
                <w:sz w:val="20"/>
                <w:szCs w:val="20"/>
              </w:rPr>
              <w:t>Work based experience</w:t>
            </w:r>
          </w:p>
        </w:tc>
        <w:tc>
          <w:tcPr>
            <w:tcW w:w="844" w:type="dxa"/>
          </w:tcPr>
          <w:p w14:paraId="1BA82AFD" w14:textId="77777777" w:rsidR="004D651A" w:rsidRPr="006F3C3B" w:rsidRDefault="004D651A" w:rsidP="004D651A">
            <w:pPr>
              <w:spacing w:after="120"/>
              <w:rPr>
                <w:rFonts w:ascii="Arial" w:hAnsi="Arial" w:cs="Arial"/>
                <w:b/>
                <w:sz w:val="20"/>
                <w:szCs w:val="20"/>
              </w:rPr>
            </w:pPr>
          </w:p>
        </w:tc>
        <w:tc>
          <w:tcPr>
            <w:tcW w:w="844" w:type="dxa"/>
          </w:tcPr>
          <w:p w14:paraId="1D85DF04" w14:textId="77777777" w:rsidR="004D651A" w:rsidRPr="006F3C3B" w:rsidRDefault="004D651A" w:rsidP="004D651A">
            <w:pPr>
              <w:spacing w:after="120"/>
              <w:rPr>
                <w:rFonts w:ascii="Arial" w:hAnsi="Arial" w:cs="Arial"/>
                <w:b/>
                <w:sz w:val="20"/>
                <w:szCs w:val="20"/>
              </w:rPr>
            </w:pPr>
          </w:p>
        </w:tc>
        <w:tc>
          <w:tcPr>
            <w:tcW w:w="844" w:type="dxa"/>
          </w:tcPr>
          <w:p w14:paraId="33C94B49" w14:textId="2B074DAD" w:rsidR="004D651A" w:rsidRPr="006F3C3B" w:rsidRDefault="004D651A" w:rsidP="004D651A">
            <w:pPr>
              <w:spacing w:after="120"/>
              <w:rPr>
                <w:rFonts w:ascii="Arial" w:hAnsi="Arial" w:cs="Arial"/>
                <w:b/>
                <w:sz w:val="20"/>
                <w:szCs w:val="20"/>
              </w:rPr>
            </w:pPr>
            <w:r>
              <w:rPr>
                <w:rFonts w:ascii="Arial" w:hAnsi="Arial" w:cs="Arial"/>
                <w:b/>
                <w:sz w:val="20"/>
                <w:szCs w:val="20"/>
              </w:rPr>
              <w:t>x</w:t>
            </w:r>
          </w:p>
        </w:tc>
        <w:tc>
          <w:tcPr>
            <w:tcW w:w="844" w:type="dxa"/>
          </w:tcPr>
          <w:p w14:paraId="4C59F727" w14:textId="523BBF29" w:rsidR="004D651A" w:rsidRPr="006F3C3B" w:rsidRDefault="004D651A" w:rsidP="004D651A">
            <w:pPr>
              <w:spacing w:after="120"/>
              <w:rPr>
                <w:rFonts w:ascii="Arial" w:hAnsi="Arial" w:cs="Arial"/>
                <w:b/>
                <w:sz w:val="20"/>
                <w:szCs w:val="20"/>
              </w:rPr>
            </w:pPr>
            <w:r>
              <w:rPr>
                <w:rFonts w:ascii="Arial" w:hAnsi="Arial" w:cs="Arial"/>
                <w:b/>
                <w:sz w:val="20"/>
                <w:szCs w:val="20"/>
              </w:rPr>
              <w:t>x</w:t>
            </w:r>
          </w:p>
        </w:tc>
        <w:tc>
          <w:tcPr>
            <w:tcW w:w="844" w:type="dxa"/>
          </w:tcPr>
          <w:p w14:paraId="010F3403" w14:textId="59217583" w:rsidR="004D651A" w:rsidRPr="006F3C3B" w:rsidRDefault="004D651A" w:rsidP="004D651A">
            <w:pPr>
              <w:spacing w:after="120"/>
              <w:rPr>
                <w:rFonts w:ascii="Arial" w:hAnsi="Arial" w:cs="Arial"/>
                <w:b/>
                <w:sz w:val="20"/>
                <w:szCs w:val="20"/>
              </w:rPr>
            </w:pPr>
            <w:r>
              <w:rPr>
                <w:rFonts w:ascii="Arial" w:hAnsi="Arial" w:cs="Arial"/>
                <w:b/>
                <w:sz w:val="20"/>
                <w:szCs w:val="20"/>
              </w:rPr>
              <w:t>x</w:t>
            </w:r>
          </w:p>
        </w:tc>
        <w:tc>
          <w:tcPr>
            <w:tcW w:w="844" w:type="dxa"/>
          </w:tcPr>
          <w:p w14:paraId="326B5F85" w14:textId="7C0C5B15" w:rsidR="004D651A" w:rsidRPr="006F3C3B" w:rsidRDefault="004D651A" w:rsidP="004D651A">
            <w:pPr>
              <w:spacing w:after="120"/>
              <w:rPr>
                <w:rFonts w:ascii="Arial" w:hAnsi="Arial" w:cs="Arial"/>
                <w:b/>
                <w:sz w:val="20"/>
                <w:szCs w:val="20"/>
              </w:rPr>
            </w:pPr>
          </w:p>
        </w:tc>
        <w:tc>
          <w:tcPr>
            <w:tcW w:w="844" w:type="dxa"/>
          </w:tcPr>
          <w:p w14:paraId="5C3C4EAD" w14:textId="73A618D3" w:rsidR="004D651A" w:rsidRPr="006F3C3B" w:rsidRDefault="004D651A" w:rsidP="004D651A">
            <w:pPr>
              <w:spacing w:after="120"/>
              <w:rPr>
                <w:rFonts w:ascii="Arial" w:hAnsi="Arial" w:cs="Arial"/>
                <w:b/>
                <w:sz w:val="20"/>
                <w:szCs w:val="20"/>
              </w:rPr>
            </w:pPr>
            <w:r>
              <w:rPr>
                <w:rFonts w:ascii="Arial" w:hAnsi="Arial" w:cs="Arial"/>
                <w:b/>
                <w:sz w:val="20"/>
                <w:szCs w:val="20"/>
              </w:rPr>
              <w:t>x</w:t>
            </w:r>
          </w:p>
        </w:tc>
        <w:tc>
          <w:tcPr>
            <w:tcW w:w="844" w:type="dxa"/>
          </w:tcPr>
          <w:p w14:paraId="10A32921" w14:textId="4613489E" w:rsidR="004D651A" w:rsidRPr="006F3C3B" w:rsidRDefault="004D651A" w:rsidP="004D651A">
            <w:pPr>
              <w:spacing w:after="120"/>
              <w:rPr>
                <w:rFonts w:ascii="Arial" w:hAnsi="Arial" w:cs="Arial"/>
                <w:b/>
                <w:sz w:val="20"/>
                <w:szCs w:val="20"/>
              </w:rPr>
            </w:pPr>
            <w:r>
              <w:rPr>
                <w:rFonts w:ascii="Arial" w:hAnsi="Arial" w:cs="Arial"/>
                <w:b/>
                <w:sz w:val="20"/>
                <w:szCs w:val="20"/>
              </w:rPr>
              <w:t>x</w:t>
            </w:r>
          </w:p>
        </w:tc>
        <w:tc>
          <w:tcPr>
            <w:tcW w:w="844" w:type="dxa"/>
          </w:tcPr>
          <w:p w14:paraId="5E6D8824" w14:textId="77777777" w:rsidR="004D651A" w:rsidRPr="006F3C3B" w:rsidRDefault="004D651A" w:rsidP="004D651A">
            <w:pPr>
              <w:spacing w:after="120"/>
              <w:rPr>
                <w:rFonts w:ascii="Arial" w:hAnsi="Arial" w:cs="Arial"/>
                <w:b/>
                <w:sz w:val="20"/>
                <w:szCs w:val="20"/>
              </w:rPr>
            </w:pPr>
          </w:p>
        </w:tc>
        <w:tc>
          <w:tcPr>
            <w:tcW w:w="844" w:type="dxa"/>
          </w:tcPr>
          <w:p w14:paraId="6542D80A" w14:textId="77777777" w:rsidR="004D651A" w:rsidRPr="006F3C3B" w:rsidRDefault="004D651A" w:rsidP="004D651A">
            <w:pPr>
              <w:spacing w:after="120"/>
              <w:rPr>
                <w:rFonts w:ascii="Arial" w:hAnsi="Arial" w:cs="Arial"/>
                <w:b/>
                <w:sz w:val="20"/>
                <w:szCs w:val="20"/>
              </w:rPr>
            </w:pPr>
          </w:p>
        </w:tc>
      </w:tr>
      <w:tr w:rsidR="004D651A" w:rsidRPr="00302082" w14:paraId="20FFD556" w14:textId="5066F583" w:rsidTr="00243740">
        <w:trPr>
          <w:trHeight w:val="442"/>
        </w:trPr>
        <w:tc>
          <w:tcPr>
            <w:tcW w:w="2575" w:type="dxa"/>
            <w:shd w:val="clear" w:color="auto" w:fill="D9D9D9" w:themeFill="background1" w:themeFillShade="D9"/>
          </w:tcPr>
          <w:p w14:paraId="14E71DB3" w14:textId="77777777" w:rsidR="004D651A" w:rsidRPr="006F3C3B" w:rsidRDefault="004D651A" w:rsidP="004D651A">
            <w:pPr>
              <w:spacing w:after="120"/>
              <w:rPr>
                <w:rFonts w:ascii="Arial" w:hAnsi="Arial" w:cs="Arial"/>
                <w:b/>
                <w:sz w:val="20"/>
                <w:szCs w:val="20"/>
              </w:rPr>
            </w:pPr>
            <w:r w:rsidRPr="006F3C3B">
              <w:rPr>
                <w:rFonts w:ascii="Arial" w:hAnsi="Arial" w:cs="Arial"/>
                <w:b/>
                <w:sz w:val="20"/>
                <w:szCs w:val="20"/>
              </w:rPr>
              <w:t>Assessment method</w:t>
            </w:r>
          </w:p>
        </w:tc>
        <w:tc>
          <w:tcPr>
            <w:tcW w:w="844" w:type="dxa"/>
          </w:tcPr>
          <w:p w14:paraId="016B1FFE" w14:textId="77777777" w:rsidR="004D651A" w:rsidRPr="006F3C3B" w:rsidRDefault="004D651A" w:rsidP="004D651A">
            <w:pPr>
              <w:spacing w:after="120"/>
              <w:rPr>
                <w:rFonts w:ascii="Arial" w:hAnsi="Arial" w:cs="Arial"/>
                <w:b/>
                <w:sz w:val="20"/>
                <w:szCs w:val="20"/>
              </w:rPr>
            </w:pPr>
          </w:p>
        </w:tc>
        <w:tc>
          <w:tcPr>
            <w:tcW w:w="844" w:type="dxa"/>
          </w:tcPr>
          <w:p w14:paraId="05B6FD16" w14:textId="77777777" w:rsidR="004D651A" w:rsidRPr="006F3C3B" w:rsidRDefault="004D651A" w:rsidP="004D651A">
            <w:pPr>
              <w:spacing w:after="120"/>
              <w:rPr>
                <w:rFonts w:ascii="Arial" w:hAnsi="Arial" w:cs="Arial"/>
                <w:b/>
                <w:sz w:val="20"/>
                <w:szCs w:val="20"/>
              </w:rPr>
            </w:pPr>
          </w:p>
        </w:tc>
        <w:tc>
          <w:tcPr>
            <w:tcW w:w="844" w:type="dxa"/>
          </w:tcPr>
          <w:p w14:paraId="5817F61B" w14:textId="77777777" w:rsidR="004D651A" w:rsidRPr="006F3C3B" w:rsidRDefault="004D651A" w:rsidP="004D651A">
            <w:pPr>
              <w:spacing w:after="120"/>
              <w:rPr>
                <w:rFonts w:ascii="Arial" w:hAnsi="Arial" w:cs="Arial"/>
                <w:b/>
                <w:sz w:val="20"/>
                <w:szCs w:val="20"/>
              </w:rPr>
            </w:pPr>
          </w:p>
        </w:tc>
        <w:tc>
          <w:tcPr>
            <w:tcW w:w="844" w:type="dxa"/>
          </w:tcPr>
          <w:p w14:paraId="2A49493A" w14:textId="77777777" w:rsidR="004D651A" w:rsidRPr="006F3C3B" w:rsidRDefault="004D651A" w:rsidP="004D651A">
            <w:pPr>
              <w:spacing w:after="120"/>
              <w:rPr>
                <w:rFonts w:ascii="Arial" w:hAnsi="Arial" w:cs="Arial"/>
                <w:b/>
                <w:sz w:val="20"/>
                <w:szCs w:val="20"/>
              </w:rPr>
            </w:pPr>
          </w:p>
        </w:tc>
        <w:tc>
          <w:tcPr>
            <w:tcW w:w="844" w:type="dxa"/>
          </w:tcPr>
          <w:p w14:paraId="3BAABC51" w14:textId="77777777" w:rsidR="004D651A" w:rsidRPr="006F3C3B" w:rsidRDefault="004D651A" w:rsidP="004D651A">
            <w:pPr>
              <w:spacing w:after="120"/>
              <w:rPr>
                <w:rFonts w:ascii="Arial" w:hAnsi="Arial" w:cs="Arial"/>
                <w:b/>
                <w:sz w:val="20"/>
                <w:szCs w:val="20"/>
              </w:rPr>
            </w:pPr>
          </w:p>
        </w:tc>
        <w:tc>
          <w:tcPr>
            <w:tcW w:w="844" w:type="dxa"/>
          </w:tcPr>
          <w:p w14:paraId="588B015F" w14:textId="3F4B0279" w:rsidR="004D651A" w:rsidRPr="006F3C3B" w:rsidRDefault="004D651A" w:rsidP="004D651A">
            <w:pPr>
              <w:spacing w:after="120"/>
              <w:rPr>
                <w:rFonts w:ascii="Arial" w:hAnsi="Arial" w:cs="Arial"/>
                <w:b/>
                <w:sz w:val="20"/>
                <w:szCs w:val="20"/>
              </w:rPr>
            </w:pPr>
          </w:p>
        </w:tc>
        <w:tc>
          <w:tcPr>
            <w:tcW w:w="844" w:type="dxa"/>
          </w:tcPr>
          <w:p w14:paraId="67C08867" w14:textId="77777777" w:rsidR="004D651A" w:rsidRPr="006F3C3B" w:rsidRDefault="004D651A" w:rsidP="004D651A">
            <w:pPr>
              <w:spacing w:after="120"/>
              <w:rPr>
                <w:rFonts w:ascii="Arial" w:hAnsi="Arial" w:cs="Arial"/>
                <w:b/>
                <w:sz w:val="20"/>
                <w:szCs w:val="20"/>
              </w:rPr>
            </w:pPr>
          </w:p>
        </w:tc>
        <w:tc>
          <w:tcPr>
            <w:tcW w:w="844" w:type="dxa"/>
          </w:tcPr>
          <w:p w14:paraId="603DD106" w14:textId="77777777" w:rsidR="004D651A" w:rsidRPr="006F3C3B" w:rsidRDefault="004D651A" w:rsidP="004D651A">
            <w:pPr>
              <w:spacing w:after="120"/>
              <w:rPr>
                <w:rFonts w:ascii="Arial" w:hAnsi="Arial" w:cs="Arial"/>
                <w:b/>
                <w:sz w:val="20"/>
                <w:szCs w:val="20"/>
              </w:rPr>
            </w:pPr>
          </w:p>
        </w:tc>
        <w:tc>
          <w:tcPr>
            <w:tcW w:w="844" w:type="dxa"/>
          </w:tcPr>
          <w:p w14:paraId="3E88CBD1" w14:textId="77777777" w:rsidR="004D651A" w:rsidRPr="006F3C3B" w:rsidRDefault="004D651A" w:rsidP="004D651A">
            <w:pPr>
              <w:spacing w:after="120"/>
              <w:rPr>
                <w:rFonts w:ascii="Arial" w:hAnsi="Arial" w:cs="Arial"/>
                <w:b/>
                <w:sz w:val="20"/>
                <w:szCs w:val="20"/>
              </w:rPr>
            </w:pPr>
          </w:p>
        </w:tc>
        <w:tc>
          <w:tcPr>
            <w:tcW w:w="844" w:type="dxa"/>
          </w:tcPr>
          <w:p w14:paraId="18E5826D" w14:textId="77777777" w:rsidR="004D651A" w:rsidRPr="006F3C3B" w:rsidRDefault="004D651A" w:rsidP="004D651A">
            <w:pPr>
              <w:spacing w:after="120"/>
              <w:rPr>
                <w:rFonts w:ascii="Arial" w:hAnsi="Arial" w:cs="Arial"/>
                <w:b/>
                <w:sz w:val="20"/>
                <w:szCs w:val="20"/>
              </w:rPr>
            </w:pPr>
          </w:p>
        </w:tc>
      </w:tr>
      <w:tr w:rsidR="004D651A" w:rsidRPr="00302082" w14:paraId="6A2BCEF0" w14:textId="37C94F4A" w:rsidTr="00243740">
        <w:trPr>
          <w:trHeight w:val="721"/>
        </w:trPr>
        <w:tc>
          <w:tcPr>
            <w:tcW w:w="2575" w:type="dxa"/>
          </w:tcPr>
          <w:p w14:paraId="11A817DE" w14:textId="77777777" w:rsidR="004D651A" w:rsidRDefault="004D651A" w:rsidP="004D651A">
            <w:pPr>
              <w:spacing w:after="120"/>
              <w:rPr>
                <w:rFonts w:ascii="Arial" w:hAnsi="Arial" w:cs="Arial"/>
                <w:i/>
                <w:sz w:val="20"/>
                <w:szCs w:val="20"/>
              </w:rPr>
            </w:pPr>
            <w:r>
              <w:rPr>
                <w:rFonts w:ascii="Arial" w:hAnsi="Arial" w:cs="Arial"/>
                <w:i/>
                <w:sz w:val="20"/>
                <w:szCs w:val="20"/>
              </w:rPr>
              <w:t xml:space="preserve">Written Assignment </w:t>
            </w:r>
          </w:p>
          <w:p w14:paraId="78A84808" w14:textId="6CD5B9E0" w:rsidR="004D651A" w:rsidRPr="006F3C3B" w:rsidRDefault="004D651A" w:rsidP="004D651A">
            <w:pPr>
              <w:spacing w:after="120"/>
              <w:rPr>
                <w:rFonts w:ascii="Arial" w:hAnsi="Arial" w:cs="Arial"/>
                <w:i/>
                <w:sz w:val="20"/>
                <w:szCs w:val="20"/>
              </w:rPr>
            </w:pPr>
          </w:p>
        </w:tc>
        <w:tc>
          <w:tcPr>
            <w:tcW w:w="844" w:type="dxa"/>
          </w:tcPr>
          <w:p w14:paraId="6AE0576F" w14:textId="77777777" w:rsidR="004D651A" w:rsidRPr="006F3C3B" w:rsidRDefault="004D651A" w:rsidP="004D651A">
            <w:pPr>
              <w:spacing w:after="120"/>
              <w:rPr>
                <w:rFonts w:ascii="Arial" w:hAnsi="Arial" w:cs="Arial"/>
                <w:b/>
                <w:sz w:val="20"/>
                <w:szCs w:val="20"/>
              </w:rPr>
            </w:pPr>
            <w:r>
              <w:rPr>
                <w:rFonts w:ascii="Arial" w:hAnsi="Arial" w:cs="Arial"/>
                <w:b/>
                <w:sz w:val="20"/>
                <w:szCs w:val="20"/>
              </w:rPr>
              <w:t>x</w:t>
            </w:r>
          </w:p>
        </w:tc>
        <w:tc>
          <w:tcPr>
            <w:tcW w:w="844" w:type="dxa"/>
          </w:tcPr>
          <w:p w14:paraId="3B873955" w14:textId="77777777" w:rsidR="004D651A" w:rsidRPr="006F3C3B" w:rsidRDefault="004D651A" w:rsidP="004D651A">
            <w:pPr>
              <w:spacing w:after="120"/>
              <w:rPr>
                <w:rFonts w:ascii="Arial" w:hAnsi="Arial" w:cs="Arial"/>
                <w:b/>
                <w:sz w:val="20"/>
                <w:szCs w:val="20"/>
              </w:rPr>
            </w:pPr>
          </w:p>
        </w:tc>
        <w:tc>
          <w:tcPr>
            <w:tcW w:w="844" w:type="dxa"/>
          </w:tcPr>
          <w:p w14:paraId="4DAF3D08" w14:textId="77777777" w:rsidR="004D651A" w:rsidRPr="006F3C3B" w:rsidRDefault="004D651A" w:rsidP="004D651A">
            <w:pPr>
              <w:spacing w:after="120"/>
              <w:rPr>
                <w:rFonts w:ascii="Arial" w:hAnsi="Arial" w:cs="Arial"/>
                <w:b/>
                <w:sz w:val="20"/>
                <w:szCs w:val="20"/>
              </w:rPr>
            </w:pPr>
          </w:p>
        </w:tc>
        <w:tc>
          <w:tcPr>
            <w:tcW w:w="844" w:type="dxa"/>
          </w:tcPr>
          <w:p w14:paraId="56C53CDD" w14:textId="77777777" w:rsidR="004D651A" w:rsidRPr="006F3C3B" w:rsidRDefault="004D651A" w:rsidP="004D651A">
            <w:pPr>
              <w:spacing w:after="120"/>
              <w:rPr>
                <w:rFonts w:ascii="Arial" w:hAnsi="Arial" w:cs="Arial"/>
                <w:b/>
                <w:sz w:val="20"/>
                <w:szCs w:val="20"/>
              </w:rPr>
            </w:pPr>
            <w:r>
              <w:rPr>
                <w:rFonts w:ascii="Arial" w:hAnsi="Arial" w:cs="Arial"/>
                <w:b/>
                <w:sz w:val="20"/>
                <w:szCs w:val="20"/>
              </w:rPr>
              <w:t>x</w:t>
            </w:r>
          </w:p>
        </w:tc>
        <w:tc>
          <w:tcPr>
            <w:tcW w:w="844" w:type="dxa"/>
          </w:tcPr>
          <w:p w14:paraId="51EEAEBF" w14:textId="0C9ADF63" w:rsidR="004D651A" w:rsidRPr="006F3C3B" w:rsidRDefault="004D651A" w:rsidP="004D651A">
            <w:pPr>
              <w:spacing w:after="120"/>
              <w:rPr>
                <w:rFonts w:ascii="Arial" w:hAnsi="Arial" w:cs="Arial"/>
                <w:b/>
                <w:sz w:val="20"/>
                <w:szCs w:val="20"/>
              </w:rPr>
            </w:pPr>
            <w:r>
              <w:rPr>
                <w:rFonts w:ascii="Arial" w:hAnsi="Arial" w:cs="Arial"/>
                <w:b/>
                <w:sz w:val="20"/>
                <w:szCs w:val="20"/>
              </w:rPr>
              <w:t>x</w:t>
            </w:r>
          </w:p>
        </w:tc>
        <w:tc>
          <w:tcPr>
            <w:tcW w:w="844" w:type="dxa"/>
          </w:tcPr>
          <w:p w14:paraId="67BCC5C5" w14:textId="200744FF" w:rsidR="004D651A" w:rsidRPr="006F3C3B" w:rsidRDefault="004D651A" w:rsidP="004D651A">
            <w:pPr>
              <w:spacing w:after="120"/>
              <w:rPr>
                <w:rFonts w:ascii="Arial" w:hAnsi="Arial" w:cs="Arial"/>
                <w:b/>
                <w:sz w:val="20"/>
                <w:szCs w:val="20"/>
              </w:rPr>
            </w:pPr>
          </w:p>
        </w:tc>
        <w:tc>
          <w:tcPr>
            <w:tcW w:w="844" w:type="dxa"/>
          </w:tcPr>
          <w:p w14:paraId="4FFC0E73" w14:textId="77777777" w:rsidR="004D651A" w:rsidRPr="006F3C3B" w:rsidRDefault="004D651A" w:rsidP="004D651A">
            <w:pPr>
              <w:spacing w:after="120"/>
              <w:rPr>
                <w:rFonts w:ascii="Arial" w:hAnsi="Arial" w:cs="Arial"/>
                <w:b/>
                <w:sz w:val="20"/>
                <w:szCs w:val="20"/>
              </w:rPr>
            </w:pPr>
            <w:r>
              <w:rPr>
                <w:rFonts w:ascii="Arial" w:hAnsi="Arial" w:cs="Arial"/>
                <w:b/>
                <w:sz w:val="20"/>
                <w:szCs w:val="20"/>
              </w:rPr>
              <w:t>x</w:t>
            </w:r>
          </w:p>
        </w:tc>
        <w:tc>
          <w:tcPr>
            <w:tcW w:w="844" w:type="dxa"/>
          </w:tcPr>
          <w:p w14:paraId="13C34399" w14:textId="77777777" w:rsidR="004D651A" w:rsidRPr="006F3C3B" w:rsidRDefault="004D651A" w:rsidP="004D651A">
            <w:pPr>
              <w:spacing w:after="120"/>
              <w:rPr>
                <w:rFonts w:ascii="Arial" w:hAnsi="Arial" w:cs="Arial"/>
                <w:b/>
                <w:sz w:val="20"/>
                <w:szCs w:val="20"/>
              </w:rPr>
            </w:pPr>
          </w:p>
        </w:tc>
        <w:tc>
          <w:tcPr>
            <w:tcW w:w="844" w:type="dxa"/>
          </w:tcPr>
          <w:p w14:paraId="4504F4B0" w14:textId="77777777" w:rsidR="004D651A" w:rsidRPr="006F3C3B" w:rsidRDefault="004D651A" w:rsidP="004D651A">
            <w:pPr>
              <w:spacing w:after="120"/>
              <w:rPr>
                <w:rFonts w:ascii="Arial" w:hAnsi="Arial" w:cs="Arial"/>
                <w:b/>
                <w:sz w:val="20"/>
                <w:szCs w:val="20"/>
              </w:rPr>
            </w:pPr>
            <w:r>
              <w:rPr>
                <w:rFonts w:ascii="Arial" w:hAnsi="Arial" w:cs="Arial"/>
                <w:b/>
                <w:sz w:val="20"/>
                <w:szCs w:val="20"/>
              </w:rPr>
              <w:t>x</w:t>
            </w:r>
          </w:p>
        </w:tc>
        <w:tc>
          <w:tcPr>
            <w:tcW w:w="844" w:type="dxa"/>
          </w:tcPr>
          <w:p w14:paraId="40F38C7F" w14:textId="61DF5CED" w:rsidR="004D651A" w:rsidRDefault="004D651A" w:rsidP="004D651A">
            <w:pPr>
              <w:spacing w:after="120"/>
              <w:rPr>
                <w:rFonts w:ascii="Arial" w:hAnsi="Arial" w:cs="Arial"/>
                <w:b/>
                <w:sz w:val="20"/>
                <w:szCs w:val="20"/>
              </w:rPr>
            </w:pPr>
            <w:r>
              <w:rPr>
                <w:rFonts w:ascii="Arial" w:hAnsi="Arial" w:cs="Arial"/>
                <w:b/>
                <w:sz w:val="20"/>
                <w:szCs w:val="20"/>
              </w:rPr>
              <w:t>x</w:t>
            </w:r>
          </w:p>
        </w:tc>
      </w:tr>
      <w:tr w:rsidR="004D651A" w:rsidRPr="00302082" w14:paraId="29964F3E" w14:textId="5A61A9F8" w:rsidTr="00243740">
        <w:trPr>
          <w:trHeight w:val="432"/>
        </w:trPr>
        <w:tc>
          <w:tcPr>
            <w:tcW w:w="2575" w:type="dxa"/>
          </w:tcPr>
          <w:p w14:paraId="2DAEC693" w14:textId="4654CEBA" w:rsidR="004D651A" w:rsidRDefault="004D651A" w:rsidP="004D651A">
            <w:pPr>
              <w:spacing w:after="120"/>
              <w:rPr>
                <w:rFonts w:ascii="Arial" w:hAnsi="Arial" w:cs="Arial"/>
                <w:i/>
                <w:sz w:val="20"/>
                <w:szCs w:val="20"/>
              </w:rPr>
            </w:pPr>
            <w:r>
              <w:rPr>
                <w:rFonts w:ascii="Arial" w:hAnsi="Arial" w:cs="Arial"/>
                <w:i/>
                <w:sz w:val="20"/>
                <w:szCs w:val="20"/>
              </w:rPr>
              <w:t xml:space="preserve">Examination </w:t>
            </w:r>
          </w:p>
        </w:tc>
        <w:tc>
          <w:tcPr>
            <w:tcW w:w="844" w:type="dxa"/>
          </w:tcPr>
          <w:p w14:paraId="2504B2C5" w14:textId="77777777" w:rsidR="004D651A" w:rsidRPr="006F3C3B" w:rsidRDefault="004D651A" w:rsidP="004D651A">
            <w:pPr>
              <w:spacing w:after="120"/>
              <w:rPr>
                <w:rFonts w:ascii="Arial" w:hAnsi="Arial" w:cs="Arial"/>
                <w:b/>
                <w:sz w:val="20"/>
                <w:szCs w:val="20"/>
              </w:rPr>
            </w:pPr>
          </w:p>
        </w:tc>
        <w:tc>
          <w:tcPr>
            <w:tcW w:w="844" w:type="dxa"/>
          </w:tcPr>
          <w:p w14:paraId="404B0057" w14:textId="77777777" w:rsidR="004D651A" w:rsidRPr="006F3C3B" w:rsidRDefault="004D651A" w:rsidP="004D651A">
            <w:pPr>
              <w:spacing w:after="120"/>
              <w:rPr>
                <w:rFonts w:ascii="Arial" w:hAnsi="Arial" w:cs="Arial"/>
                <w:b/>
                <w:sz w:val="20"/>
                <w:szCs w:val="20"/>
              </w:rPr>
            </w:pPr>
            <w:r>
              <w:rPr>
                <w:rFonts w:ascii="Arial" w:hAnsi="Arial" w:cs="Arial"/>
                <w:b/>
                <w:sz w:val="20"/>
                <w:szCs w:val="20"/>
              </w:rPr>
              <w:t>x</w:t>
            </w:r>
          </w:p>
        </w:tc>
        <w:tc>
          <w:tcPr>
            <w:tcW w:w="844" w:type="dxa"/>
          </w:tcPr>
          <w:p w14:paraId="1858DC1B" w14:textId="77777777" w:rsidR="004D651A" w:rsidRPr="006F3C3B" w:rsidRDefault="004D651A" w:rsidP="004D651A">
            <w:pPr>
              <w:spacing w:after="120"/>
              <w:rPr>
                <w:rFonts w:ascii="Arial" w:hAnsi="Arial" w:cs="Arial"/>
                <w:b/>
                <w:sz w:val="20"/>
                <w:szCs w:val="20"/>
              </w:rPr>
            </w:pPr>
            <w:r>
              <w:rPr>
                <w:rFonts w:ascii="Arial" w:hAnsi="Arial" w:cs="Arial"/>
                <w:b/>
                <w:sz w:val="20"/>
                <w:szCs w:val="20"/>
              </w:rPr>
              <w:t>x</w:t>
            </w:r>
          </w:p>
        </w:tc>
        <w:tc>
          <w:tcPr>
            <w:tcW w:w="844" w:type="dxa"/>
          </w:tcPr>
          <w:p w14:paraId="2400AAC3" w14:textId="77777777" w:rsidR="004D651A" w:rsidRPr="006F3C3B" w:rsidRDefault="004D651A" w:rsidP="004D651A">
            <w:pPr>
              <w:spacing w:after="120"/>
              <w:rPr>
                <w:rFonts w:ascii="Arial" w:hAnsi="Arial" w:cs="Arial"/>
                <w:b/>
                <w:sz w:val="20"/>
                <w:szCs w:val="20"/>
              </w:rPr>
            </w:pPr>
          </w:p>
        </w:tc>
        <w:tc>
          <w:tcPr>
            <w:tcW w:w="844" w:type="dxa"/>
          </w:tcPr>
          <w:p w14:paraId="7E9CEE5E" w14:textId="77777777" w:rsidR="004D651A" w:rsidRDefault="004D651A" w:rsidP="004D651A">
            <w:pPr>
              <w:spacing w:after="120"/>
              <w:rPr>
                <w:rFonts w:ascii="Arial" w:hAnsi="Arial" w:cs="Arial"/>
                <w:b/>
                <w:sz w:val="20"/>
                <w:szCs w:val="20"/>
              </w:rPr>
            </w:pPr>
          </w:p>
        </w:tc>
        <w:tc>
          <w:tcPr>
            <w:tcW w:w="844" w:type="dxa"/>
          </w:tcPr>
          <w:p w14:paraId="48A3C219" w14:textId="4CB2B37F" w:rsidR="004D651A" w:rsidRPr="006F3C3B" w:rsidRDefault="004D651A" w:rsidP="004D651A">
            <w:pPr>
              <w:spacing w:after="120"/>
              <w:rPr>
                <w:rFonts w:ascii="Arial" w:hAnsi="Arial" w:cs="Arial"/>
                <w:b/>
                <w:sz w:val="20"/>
                <w:szCs w:val="20"/>
              </w:rPr>
            </w:pPr>
            <w:r>
              <w:rPr>
                <w:rFonts w:ascii="Arial" w:hAnsi="Arial" w:cs="Arial"/>
                <w:b/>
                <w:sz w:val="20"/>
                <w:szCs w:val="20"/>
              </w:rPr>
              <w:t>x</w:t>
            </w:r>
          </w:p>
        </w:tc>
        <w:tc>
          <w:tcPr>
            <w:tcW w:w="844" w:type="dxa"/>
          </w:tcPr>
          <w:p w14:paraId="4D5A08F5" w14:textId="77777777" w:rsidR="004D651A" w:rsidRPr="006F3C3B" w:rsidRDefault="004D651A" w:rsidP="004D651A">
            <w:pPr>
              <w:spacing w:after="120"/>
              <w:rPr>
                <w:rFonts w:ascii="Arial" w:hAnsi="Arial" w:cs="Arial"/>
                <w:b/>
                <w:sz w:val="20"/>
                <w:szCs w:val="20"/>
              </w:rPr>
            </w:pPr>
            <w:r>
              <w:rPr>
                <w:rFonts w:ascii="Arial" w:hAnsi="Arial" w:cs="Arial"/>
                <w:b/>
                <w:sz w:val="20"/>
                <w:szCs w:val="20"/>
              </w:rPr>
              <w:t>x</w:t>
            </w:r>
          </w:p>
        </w:tc>
        <w:tc>
          <w:tcPr>
            <w:tcW w:w="844" w:type="dxa"/>
          </w:tcPr>
          <w:p w14:paraId="12166A9C" w14:textId="77777777" w:rsidR="004D651A" w:rsidRPr="006F3C3B" w:rsidRDefault="004D651A" w:rsidP="004D651A">
            <w:pPr>
              <w:spacing w:after="120"/>
              <w:rPr>
                <w:rFonts w:ascii="Arial" w:hAnsi="Arial" w:cs="Arial"/>
                <w:b/>
                <w:sz w:val="20"/>
                <w:szCs w:val="20"/>
              </w:rPr>
            </w:pPr>
            <w:r>
              <w:rPr>
                <w:rFonts w:ascii="Arial" w:hAnsi="Arial" w:cs="Arial"/>
                <w:b/>
                <w:sz w:val="20"/>
                <w:szCs w:val="20"/>
              </w:rPr>
              <w:t>x</w:t>
            </w:r>
          </w:p>
        </w:tc>
        <w:tc>
          <w:tcPr>
            <w:tcW w:w="844" w:type="dxa"/>
          </w:tcPr>
          <w:p w14:paraId="0104A0B7" w14:textId="77777777" w:rsidR="004D651A" w:rsidRPr="006F3C3B" w:rsidRDefault="004D651A" w:rsidP="004D651A">
            <w:pPr>
              <w:spacing w:after="120"/>
              <w:rPr>
                <w:rFonts w:ascii="Arial" w:hAnsi="Arial" w:cs="Arial"/>
                <w:b/>
                <w:sz w:val="20"/>
                <w:szCs w:val="20"/>
              </w:rPr>
            </w:pPr>
          </w:p>
        </w:tc>
        <w:tc>
          <w:tcPr>
            <w:tcW w:w="844" w:type="dxa"/>
          </w:tcPr>
          <w:p w14:paraId="6FC27405" w14:textId="77777777" w:rsidR="004D651A" w:rsidRPr="006F3C3B" w:rsidRDefault="004D651A" w:rsidP="004D651A">
            <w:pPr>
              <w:spacing w:after="120"/>
              <w:rPr>
                <w:rFonts w:ascii="Arial" w:hAnsi="Arial" w:cs="Arial"/>
                <w:b/>
                <w:sz w:val="20"/>
                <w:szCs w:val="20"/>
              </w:rPr>
            </w:pPr>
          </w:p>
        </w:tc>
      </w:tr>
    </w:tbl>
    <w:p w14:paraId="31A64637" w14:textId="7964D6B4" w:rsidR="00C80A3C" w:rsidRPr="00C57028" w:rsidRDefault="00C80A3C" w:rsidP="007D31B5">
      <w:pPr>
        <w:spacing w:after="120" w:line="240" w:lineRule="auto"/>
        <w:ind w:left="567" w:right="261"/>
        <w:jc w:val="both"/>
        <w:rPr>
          <w:rFonts w:ascii="Arial" w:hAnsi="Arial" w:cs="Arial"/>
          <w:i/>
          <w:iCs/>
        </w:rPr>
      </w:pPr>
    </w:p>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1451ED">
      <w:pPr>
        <w:numPr>
          <w:ilvl w:val="0"/>
          <w:numId w:val="1"/>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57545B" w14:textId="4EE80C68" w:rsidR="00B140D7" w:rsidRDefault="00883204" w:rsidP="00B140D7">
      <w:pPr>
        <w:autoSpaceDE w:val="0"/>
        <w:autoSpaceDN w:val="0"/>
        <w:adjustRightInd w:val="0"/>
        <w:spacing w:after="120" w:line="240" w:lineRule="auto"/>
        <w:ind w:left="360" w:right="260"/>
        <w:jc w:val="both"/>
        <w:rPr>
          <w:rFonts w:ascii="Arial" w:hAnsi="Arial" w:cs="Arial"/>
        </w:rPr>
      </w:pPr>
      <w:r w:rsidRPr="00D50113">
        <w:rPr>
          <w:rFonts w:ascii="Arial" w:hAnsi="Arial" w:cs="Arial"/>
        </w:rPr>
        <w:t xml:space="preserve">The </w:t>
      </w:r>
      <w:r w:rsidR="00B140D7">
        <w:rPr>
          <w:rFonts w:ascii="Arial" w:hAnsi="Arial" w:cs="Arial"/>
        </w:rPr>
        <w:t xml:space="preserve">Centre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0E248D8F" w:rsidR="00883204" w:rsidRPr="00D50113" w:rsidRDefault="00883204" w:rsidP="00B140D7">
      <w:pPr>
        <w:autoSpaceDE w:val="0"/>
        <w:autoSpaceDN w:val="0"/>
        <w:adjustRightInd w:val="0"/>
        <w:spacing w:after="120" w:line="240" w:lineRule="auto"/>
        <w:ind w:left="360"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1451ED">
      <w:pPr>
        <w:numPr>
          <w:ilvl w:val="0"/>
          <w:numId w:val="1"/>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719EDE4" w14:textId="24510DFB" w:rsidR="003D70F1" w:rsidRPr="003D70F1" w:rsidRDefault="003D70F1" w:rsidP="00B140D7">
      <w:pPr>
        <w:spacing w:after="120" w:line="240" w:lineRule="auto"/>
        <w:ind w:right="261" w:firstLine="360"/>
        <w:jc w:val="both"/>
        <w:rPr>
          <w:rFonts w:ascii="Arial" w:hAnsi="Arial" w:cs="Arial"/>
          <w:b/>
        </w:rPr>
      </w:pPr>
      <w:r>
        <w:rPr>
          <w:rFonts w:ascii="Arial" w:hAnsi="Arial" w:cs="Arial"/>
        </w:rPr>
        <w:t>Distance</w:t>
      </w:r>
    </w:p>
    <w:p w14:paraId="1B29439F" w14:textId="1D6A03A1" w:rsidR="00412ACD" w:rsidRDefault="00883204" w:rsidP="001451ED">
      <w:pPr>
        <w:numPr>
          <w:ilvl w:val="0"/>
          <w:numId w:val="1"/>
        </w:numPr>
        <w:spacing w:after="120" w:line="240" w:lineRule="auto"/>
        <w:ind w:right="261"/>
        <w:jc w:val="both"/>
        <w:rPr>
          <w:rFonts w:ascii="Arial" w:hAnsi="Arial" w:cs="Arial"/>
          <w:b/>
        </w:rPr>
      </w:pPr>
      <w:r w:rsidRPr="002A7F48">
        <w:rPr>
          <w:rFonts w:ascii="Arial" w:hAnsi="Arial" w:cs="Arial"/>
          <w:b/>
        </w:rPr>
        <w:t>Internationalisation</w:t>
      </w:r>
    </w:p>
    <w:p w14:paraId="1566819E" w14:textId="501351CE" w:rsidR="006F3C3B" w:rsidRPr="003D70F1" w:rsidRDefault="00412ACD" w:rsidP="00B140D7">
      <w:pPr>
        <w:spacing w:after="120" w:line="240" w:lineRule="auto"/>
        <w:ind w:left="360" w:right="261"/>
        <w:jc w:val="both"/>
        <w:rPr>
          <w:rFonts w:ascii="Arial" w:hAnsi="Arial" w:cs="Arial"/>
        </w:rPr>
      </w:pPr>
      <w:r w:rsidRPr="00412ACD">
        <w:rPr>
          <w:rFonts w:ascii="Arial" w:hAnsi="Arial" w:cs="Arial"/>
        </w:rPr>
        <w:t>The quantification and pricing of construction is an essential element within the successful plannin</w:t>
      </w:r>
      <w:r w:rsidR="00FB7936">
        <w:rPr>
          <w:rFonts w:ascii="Arial" w:hAnsi="Arial" w:cs="Arial"/>
        </w:rPr>
        <w:t>g and operation of construction. It is one of the challenges that construction managers face on both UK and international projects</w:t>
      </w:r>
    </w:p>
    <w:p w14:paraId="65274BCD" w14:textId="1FC770EF" w:rsidR="0045662C" w:rsidRDefault="0045662C" w:rsidP="00302082">
      <w:pPr>
        <w:pBdr>
          <w:bottom w:val="single" w:sz="6" w:space="1" w:color="auto"/>
        </w:pBdr>
        <w:spacing w:after="120" w:line="240" w:lineRule="auto"/>
        <w:ind w:right="260"/>
        <w:rPr>
          <w:rFonts w:ascii="Arial" w:hAnsi="Arial" w:cs="Arial"/>
        </w:rPr>
      </w:pPr>
    </w:p>
    <w:p w14:paraId="41444C81" w14:textId="39B2A794" w:rsidR="0060690C" w:rsidRDefault="0060690C" w:rsidP="00302082">
      <w:pPr>
        <w:pBdr>
          <w:bottom w:val="single" w:sz="6" w:space="1" w:color="auto"/>
        </w:pBdr>
        <w:spacing w:after="120" w:line="240" w:lineRule="auto"/>
        <w:ind w:right="260"/>
        <w:rPr>
          <w:rFonts w:ascii="Arial" w:hAnsi="Arial" w:cs="Arial"/>
        </w:rPr>
      </w:pPr>
    </w:p>
    <w:p w14:paraId="15D3AC3D" w14:textId="30038EDC" w:rsidR="0060690C" w:rsidRDefault="0060690C" w:rsidP="00302082">
      <w:pPr>
        <w:pBdr>
          <w:bottom w:val="single" w:sz="6" w:space="1" w:color="auto"/>
        </w:pBdr>
        <w:spacing w:after="120" w:line="240" w:lineRule="auto"/>
        <w:ind w:right="260"/>
        <w:rPr>
          <w:rFonts w:ascii="Arial" w:hAnsi="Arial" w:cs="Arial"/>
        </w:rPr>
      </w:pPr>
    </w:p>
    <w:p w14:paraId="138C6A76" w14:textId="6CB84A1D" w:rsidR="0060690C" w:rsidRDefault="0060690C" w:rsidP="00302082">
      <w:pPr>
        <w:pBdr>
          <w:bottom w:val="single" w:sz="6" w:space="1" w:color="auto"/>
        </w:pBdr>
        <w:spacing w:after="120" w:line="240" w:lineRule="auto"/>
        <w:ind w:right="260"/>
        <w:rPr>
          <w:rFonts w:ascii="Arial" w:hAnsi="Arial" w:cs="Arial"/>
        </w:rPr>
      </w:pPr>
    </w:p>
    <w:p w14:paraId="75001F76" w14:textId="2666D555" w:rsidR="0060690C" w:rsidRDefault="0060690C" w:rsidP="00302082">
      <w:pPr>
        <w:pBdr>
          <w:bottom w:val="single" w:sz="6" w:space="1" w:color="auto"/>
        </w:pBdr>
        <w:spacing w:after="120" w:line="240" w:lineRule="auto"/>
        <w:ind w:right="260"/>
        <w:rPr>
          <w:rFonts w:ascii="Arial" w:hAnsi="Arial" w:cs="Arial"/>
        </w:rPr>
      </w:pPr>
    </w:p>
    <w:p w14:paraId="5212F04D" w14:textId="475F9E88" w:rsidR="0060690C" w:rsidRDefault="0060690C" w:rsidP="00302082">
      <w:pPr>
        <w:pBdr>
          <w:bottom w:val="single" w:sz="6" w:space="1" w:color="auto"/>
        </w:pBdr>
        <w:spacing w:after="120" w:line="240" w:lineRule="auto"/>
        <w:ind w:right="260"/>
        <w:rPr>
          <w:rFonts w:ascii="Arial" w:hAnsi="Arial" w:cs="Arial"/>
        </w:rPr>
      </w:pPr>
    </w:p>
    <w:p w14:paraId="3A5197F4" w14:textId="77777777" w:rsidR="0060690C" w:rsidRPr="00302082" w:rsidRDefault="0060690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197349DD" w:rsidR="00870B98" w:rsidRPr="00302082" w:rsidRDefault="003A49A6" w:rsidP="00870B98">
            <w:pPr>
              <w:spacing w:after="120"/>
              <w:ind w:right="-330"/>
              <w:rPr>
                <w:rFonts w:ascii="Arial" w:hAnsi="Arial" w:cs="Arial"/>
              </w:rPr>
            </w:pPr>
            <w:r>
              <w:rPr>
                <w:rFonts w:ascii="Arial" w:hAnsi="Arial" w:cs="Arial"/>
              </w:rPr>
              <w:t xml:space="preserve"> </w:t>
            </w:r>
            <w:r w:rsidR="00C1154D">
              <w:rPr>
                <w:rFonts w:ascii="Arial" w:hAnsi="Arial" w:cs="Arial"/>
              </w:rPr>
              <w:t>24 Jan 19</w:t>
            </w:r>
          </w:p>
        </w:tc>
        <w:tc>
          <w:tcPr>
            <w:tcW w:w="1701" w:type="dxa"/>
          </w:tcPr>
          <w:p w14:paraId="01801C46" w14:textId="039E9B5E" w:rsidR="00870B98" w:rsidRPr="00302082" w:rsidRDefault="00C1154D" w:rsidP="00870B98">
            <w:pPr>
              <w:spacing w:after="120"/>
              <w:ind w:right="-330"/>
              <w:rPr>
                <w:rFonts w:ascii="Arial" w:hAnsi="Arial" w:cs="Arial"/>
              </w:rPr>
            </w:pPr>
            <w:r>
              <w:rPr>
                <w:rFonts w:ascii="Arial" w:hAnsi="Arial" w:cs="Arial"/>
              </w:rPr>
              <w:t>New</w:t>
            </w:r>
          </w:p>
        </w:tc>
        <w:tc>
          <w:tcPr>
            <w:tcW w:w="2410" w:type="dxa"/>
          </w:tcPr>
          <w:p w14:paraId="2AC94CCC" w14:textId="28FACC53" w:rsidR="00870B98" w:rsidRPr="00302082" w:rsidRDefault="00C1154D" w:rsidP="00870B98">
            <w:pPr>
              <w:spacing w:after="120"/>
              <w:ind w:right="-330"/>
              <w:rPr>
                <w:rFonts w:ascii="Arial" w:hAnsi="Arial" w:cs="Arial"/>
              </w:rPr>
            </w:pPr>
            <w:r>
              <w:rPr>
                <w:rFonts w:ascii="Arial" w:hAnsi="Arial" w:cs="Arial"/>
              </w:rPr>
              <w:t>Sept 19</w:t>
            </w:r>
          </w:p>
        </w:tc>
        <w:tc>
          <w:tcPr>
            <w:tcW w:w="2448" w:type="dxa"/>
          </w:tcPr>
          <w:p w14:paraId="0793FDC3" w14:textId="1A9CC1BA" w:rsidR="00870B98" w:rsidRPr="00302082" w:rsidRDefault="00C1154D"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4202204" w14:textId="0C9BEEB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AA14D" w14:textId="77777777" w:rsidR="00DF1EBC" w:rsidRDefault="00DF1EBC" w:rsidP="009A2D37">
      <w:pPr>
        <w:spacing w:after="0" w:line="240" w:lineRule="auto"/>
      </w:pPr>
      <w:r>
        <w:separator/>
      </w:r>
    </w:p>
  </w:endnote>
  <w:endnote w:type="continuationSeparator" w:id="0">
    <w:p w14:paraId="5950A8C2" w14:textId="77777777" w:rsidR="00DF1EBC" w:rsidRDefault="00DF1EBC" w:rsidP="009A2D37">
      <w:pPr>
        <w:spacing w:after="0" w:line="240" w:lineRule="auto"/>
      </w:pPr>
      <w:r>
        <w:continuationSeparator/>
      </w:r>
    </w:p>
  </w:endnote>
  <w:endnote w:type="continuationNotice" w:id="1">
    <w:p w14:paraId="3AE4E8FD" w14:textId="77777777" w:rsidR="00DF1EBC" w:rsidRDefault="00DF1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4B03B677" w:rsidR="008B2543" w:rsidRDefault="0019787E" w:rsidP="009A2D37">
        <w:pPr>
          <w:pStyle w:val="Footer"/>
          <w:jc w:val="center"/>
        </w:pPr>
        <w:r>
          <w:fldChar w:fldCharType="begin"/>
        </w:r>
        <w:r>
          <w:instrText xml:space="preserve"> PAGE   \* MERGEFORMAT </w:instrText>
        </w:r>
        <w:r>
          <w:fldChar w:fldCharType="separate"/>
        </w:r>
        <w:r w:rsidR="00D36CCA">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EECCF" w14:textId="77777777" w:rsidR="00DF1EBC" w:rsidRDefault="00DF1EBC" w:rsidP="009A2D37">
      <w:pPr>
        <w:spacing w:after="0" w:line="240" w:lineRule="auto"/>
      </w:pPr>
      <w:r>
        <w:separator/>
      </w:r>
    </w:p>
  </w:footnote>
  <w:footnote w:type="continuationSeparator" w:id="0">
    <w:p w14:paraId="32FC73B4" w14:textId="77777777" w:rsidR="00DF1EBC" w:rsidRDefault="00DF1EBC" w:rsidP="009A2D37">
      <w:pPr>
        <w:spacing w:after="0" w:line="240" w:lineRule="auto"/>
      </w:pPr>
      <w:r>
        <w:continuationSeparator/>
      </w:r>
    </w:p>
  </w:footnote>
  <w:footnote w:type="continuationNotice" w:id="1">
    <w:p w14:paraId="18921462" w14:textId="77777777" w:rsidR="00DF1EBC" w:rsidRDefault="00DF1E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44AF7"/>
    <w:multiLevelType w:val="hybridMultilevel"/>
    <w:tmpl w:val="420C4A14"/>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2" w15:restartNumberingAfterBreak="0">
    <w:nsid w:val="05EF5E9F"/>
    <w:multiLevelType w:val="hybridMultilevel"/>
    <w:tmpl w:val="A3CC3D06"/>
    <w:lvl w:ilvl="0" w:tplc="26829B6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9D785A"/>
    <w:multiLevelType w:val="hybridMultilevel"/>
    <w:tmpl w:val="722092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5605B"/>
    <w:multiLevelType w:val="hybridMultilevel"/>
    <w:tmpl w:val="90B29A88"/>
    <w:lvl w:ilvl="0" w:tplc="0409000F">
      <w:start w:val="1"/>
      <w:numFmt w:val="decimal"/>
      <w:lvlText w:val="%1."/>
      <w:lvlJc w:val="left"/>
      <w:pPr>
        <w:tabs>
          <w:tab w:val="num" w:pos="1572"/>
        </w:tabs>
        <w:ind w:left="1572" w:hanging="360"/>
      </w:p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abstractNum w:abstractNumId="5" w15:restartNumberingAfterBreak="0">
    <w:nsid w:val="24730FE8"/>
    <w:multiLevelType w:val="hybridMultilevel"/>
    <w:tmpl w:val="D0E815B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9A36C1"/>
    <w:multiLevelType w:val="hybridMultilevel"/>
    <w:tmpl w:val="B1A21AB0"/>
    <w:lvl w:ilvl="0" w:tplc="4378CA68">
      <w:start w:val="1"/>
      <w:numFmt w:val="decimal"/>
      <w:lvlText w:val="%1."/>
      <w:lvlJc w:val="left"/>
      <w:pPr>
        <w:ind w:left="927"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8"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8304B"/>
    <w:multiLevelType w:val="hybridMultilevel"/>
    <w:tmpl w:val="27926C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D85DC5"/>
    <w:multiLevelType w:val="hybridMultilevel"/>
    <w:tmpl w:val="671AAC70"/>
    <w:lvl w:ilvl="0" w:tplc="EFB20F18">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DB377E"/>
    <w:multiLevelType w:val="hybridMultilevel"/>
    <w:tmpl w:val="6D167A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DC81B06"/>
    <w:multiLevelType w:val="hybridMultilevel"/>
    <w:tmpl w:val="7B5CFBE2"/>
    <w:lvl w:ilvl="0" w:tplc="0809000F">
      <w:start w:val="1"/>
      <w:numFmt w:val="decimal"/>
      <w:lvlText w:val="%1."/>
      <w:lvlJc w:val="left"/>
      <w:pPr>
        <w:ind w:left="1998" w:hanging="360"/>
      </w:p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4" w15:restartNumberingAfterBreak="0">
    <w:nsid w:val="7417757A"/>
    <w:multiLevelType w:val="hybridMultilevel"/>
    <w:tmpl w:val="404C1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466059"/>
    <w:multiLevelType w:val="hybridMultilevel"/>
    <w:tmpl w:val="1E923F74"/>
    <w:lvl w:ilvl="0" w:tplc="0409000F">
      <w:start w:val="1"/>
      <w:numFmt w:val="decimal"/>
      <w:lvlText w:val="%1."/>
      <w:lvlJc w:val="left"/>
      <w:pPr>
        <w:ind w:left="927"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82B5EAC"/>
    <w:multiLevelType w:val="hybridMultilevel"/>
    <w:tmpl w:val="C1F449DC"/>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DE7399"/>
    <w:multiLevelType w:val="hybridMultilevel"/>
    <w:tmpl w:val="607860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13"/>
  </w:num>
  <w:num w:numId="10">
    <w:abstractNumId w:val="4"/>
  </w:num>
  <w:num w:numId="11">
    <w:abstractNumId w:val="14"/>
  </w:num>
  <w:num w:numId="12">
    <w:abstractNumId w:val="1"/>
  </w:num>
  <w:num w:numId="13">
    <w:abstractNumId w:val="7"/>
  </w:num>
  <w:num w:numId="14">
    <w:abstractNumId w:val="15"/>
  </w:num>
  <w:num w:numId="15">
    <w:abstractNumId w:val="17"/>
  </w:num>
  <w:num w:numId="16">
    <w:abstractNumId w:val="3"/>
  </w:num>
  <w:num w:numId="17">
    <w:abstractNumId w:val="2"/>
  </w:num>
  <w:num w:numId="18">
    <w:abstractNumId w:val="11"/>
  </w:num>
  <w:num w:numId="19">
    <w:abstractNumId w:val="5"/>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C9E"/>
    <w:rsid w:val="00031E67"/>
    <w:rsid w:val="000336FB"/>
    <w:rsid w:val="00037B07"/>
    <w:rsid w:val="000408CC"/>
    <w:rsid w:val="00045373"/>
    <w:rsid w:val="000576D2"/>
    <w:rsid w:val="00063A2F"/>
    <w:rsid w:val="000678D3"/>
    <w:rsid w:val="00070D8F"/>
    <w:rsid w:val="00094810"/>
    <w:rsid w:val="00096DA4"/>
    <w:rsid w:val="000C0294"/>
    <w:rsid w:val="000C7A1C"/>
    <w:rsid w:val="000D2A8A"/>
    <w:rsid w:val="000D32AC"/>
    <w:rsid w:val="000E13B4"/>
    <w:rsid w:val="000E20C1"/>
    <w:rsid w:val="000E3B73"/>
    <w:rsid w:val="000E4E9F"/>
    <w:rsid w:val="000F6C56"/>
    <w:rsid w:val="000F7FBF"/>
    <w:rsid w:val="00102642"/>
    <w:rsid w:val="00106BE5"/>
    <w:rsid w:val="00110947"/>
    <w:rsid w:val="00111906"/>
    <w:rsid w:val="00111CB3"/>
    <w:rsid w:val="00117577"/>
    <w:rsid w:val="00117793"/>
    <w:rsid w:val="001206E4"/>
    <w:rsid w:val="001214D3"/>
    <w:rsid w:val="00121BFC"/>
    <w:rsid w:val="001315E7"/>
    <w:rsid w:val="001402AD"/>
    <w:rsid w:val="001451ED"/>
    <w:rsid w:val="001540CE"/>
    <w:rsid w:val="00154DB4"/>
    <w:rsid w:val="0015717B"/>
    <w:rsid w:val="00157ACA"/>
    <w:rsid w:val="00160420"/>
    <w:rsid w:val="00160427"/>
    <w:rsid w:val="00162D46"/>
    <w:rsid w:val="00172793"/>
    <w:rsid w:val="0017504E"/>
    <w:rsid w:val="00180558"/>
    <w:rsid w:val="001811E5"/>
    <w:rsid w:val="00183B34"/>
    <w:rsid w:val="00185F46"/>
    <w:rsid w:val="00186F37"/>
    <w:rsid w:val="001950BD"/>
    <w:rsid w:val="00196C6A"/>
    <w:rsid w:val="0019787E"/>
    <w:rsid w:val="001A425B"/>
    <w:rsid w:val="001B1B28"/>
    <w:rsid w:val="001B27FB"/>
    <w:rsid w:val="001B3FA7"/>
    <w:rsid w:val="001C4A85"/>
    <w:rsid w:val="001C5443"/>
    <w:rsid w:val="001C6634"/>
    <w:rsid w:val="001D0C7D"/>
    <w:rsid w:val="001D1F2D"/>
    <w:rsid w:val="001D2314"/>
    <w:rsid w:val="001D6398"/>
    <w:rsid w:val="001E1F45"/>
    <w:rsid w:val="001E62C1"/>
    <w:rsid w:val="001F0779"/>
    <w:rsid w:val="001F3C3E"/>
    <w:rsid w:val="001F4327"/>
    <w:rsid w:val="001F4ECC"/>
    <w:rsid w:val="00201C5F"/>
    <w:rsid w:val="0020243A"/>
    <w:rsid w:val="002049BE"/>
    <w:rsid w:val="0021578E"/>
    <w:rsid w:val="00223470"/>
    <w:rsid w:val="00227582"/>
    <w:rsid w:val="002308BE"/>
    <w:rsid w:val="002407C0"/>
    <w:rsid w:val="00243740"/>
    <w:rsid w:val="002461AF"/>
    <w:rsid w:val="002465A1"/>
    <w:rsid w:val="00247A33"/>
    <w:rsid w:val="00252320"/>
    <w:rsid w:val="00264576"/>
    <w:rsid w:val="00264A30"/>
    <w:rsid w:val="0026585A"/>
    <w:rsid w:val="00266735"/>
    <w:rsid w:val="002718D6"/>
    <w:rsid w:val="00273C63"/>
    <w:rsid w:val="00273CF0"/>
    <w:rsid w:val="002748D4"/>
    <w:rsid w:val="00274ED7"/>
    <w:rsid w:val="0028461D"/>
    <w:rsid w:val="0028590C"/>
    <w:rsid w:val="00285D7C"/>
    <w:rsid w:val="00292C46"/>
    <w:rsid w:val="002937EA"/>
    <w:rsid w:val="002938D6"/>
    <w:rsid w:val="00294B73"/>
    <w:rsid w:val="00296DF5"/>
    <w:rsid w:val="002A0C18"/>
    <w:rsid w:val="002A219B"/>
    <w:rsid w:val="002A22DB"/>
    <w:rsid w:val="002A3708"/>
    <w:rsid w:val="002B20F5"/>
    <w:rsid w:val="002B2A1A"/>
    <w:rsid w:val="002B473B"/>
    <w:rsid w:val="002B71F2"/>
    <w:rsid w:val="002E034A"/>
    <w:rsid w:val="002E6B83"/>
    <w:rsid w:val="002E71C0"/>
    <w:rsid w:val="002F05F4"/>
    <w:rsid w:val="002F0CE4"/>
    <w:rsid w:val="002F23EF"/>
    <w:rsid w:val="002F2626"/>
    <w:rsid w:val="002F5678"/>
    <w:rsid w:val="00302082"/>
    <w:rsid w:val="00306620"/>
    <w:rsid w:val="00307F82"/>
    <w:rsid w:val="003262B9"/>
    <w:rsid w:val="00332A83"/>
    <w:rsid w:val="003332CB"/>
    <w:rsid w:val="00334A02"/>
    <w:rsid w:val="00335875"/>
    <w:rsid w:val="00335FBE"/>
    <w:rsid w:val="00342D67"/>
    <w:rsid w:val="003502E9"/>
    <w:rsid w:val="00351D4F"/>
    <w:rsid w:val="00352D8E"/>
    <w:rsid w:val="00353587"/>
    <w:rsid w:val="00356B68"/>
    <w:rsid w:val="0035702D"/>
    <w:rsid w:val="003604D4"/>
    <w:rsid w:val="003627B0"/>
    <w:rsid w:val="00374DF6"/>
    <w:rsid w:val="003759B0"/>
    <w:rsid w:val="00375F84"/>
    <w:rsid w:val="0037635F"/>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4F9"/>
    <w:rsid w:val="003B7C76"/>
    <w:rsid w:val="003C3E0C"/>
    <w:rsid w:val="003C776B"/>
    <w:rsid w:val="003D4A1C"/>
    <w:rsid w:val="003D70F1"/>
    <w:rsid w:val="003D7786"/>
    <w:rsid w:val="003D7AA0"/>
    <w:rsid w:val="003E1FDD"/>
    <w:rsid w:val="003E1FF7"/>
    <w:rsid w:val="003E311D"/>
    <w:rsid w:val="003F4470"/>
    <w:rsid w:val="003F5A04"/>
    <w:rsid w:val="003F67CD"/>
    <w:rsid w:val="00402560"/>
    <w:rsid w:val="00402ED7"/>
    <w:rsid w:val="00403C32"/>
    <w:rsid w:val="004068AE"/>
    <w:rsid w:val="00406F07"/>
    <w:rsid w:val="004114F8"/>
    <w:rsid w:val="00412ACD"/>
    <w:rsid w:val="00422B69"/>
    <w:rsid w:val="00423D86"/>
    <w:rsid w:val="00424C90"/>
    <w:rsid w:val="0042539F"/>
    <w:rsid w:val="00425BD1"/>
    <w:rsid w:val="00436BE9"/>
    <w:rsid w:val="00441E76"/>
    <w:rsid w:val="004443DA"/>
    <w:rsid w:val="00446A75"/>
    <w:rsid w:val="004474A2"/>
    <w:rsid w:val="00450DD0"/>
    <w:rsid w:val="0045662C"/>
    <w:rsid w:val="00457846"/>
    <w:rsid w:val="00460925"/>
    <w:rsid w:val="00461ED1"/>
    <w:rsid w:val="00471C6C"/>
    <w:rsid w:val="00472023"/>
    <w:rsid w:val="0047438C"/>
    <w:rsid w:val="00486993"/>
    <w:rsid w:val="00492DA4"/>
    <w:rsid w:val="00496AA3"/>
    <w:rsid w:val="00497C98"/>
    <w:rsid w:val="004A0A6C"/>
    <w:rsid w:val="004A39D7"/>
    <w:rsid w:val="004A55FA"/>
    <w:rsid w:val="004B5D03"/>
    <w:rsid w:val="004C11E0"/>
    <w:rsid w:val="004C1EC4"/>
    <w:rsid w:val="004D035C"/>
    <w:rsid w:val="004D19E9"/>
    <w:rsid w:val="004D398A"/>
    <w:rsid w:val="004D651A"/>
    <w:rsid w:val="004E59D8"/>
    <w:rsid w:val="004F2295"/>
    <w:rsid w:val="004F3C18"/>
    <w:rsid w:val="004F4328"/>
    <w:rsid w:val="005005E4"/>
    <w:rsid w:val="00513689"/>
    <w:rsid w:val="0051375A"/>
    <w:rsid w:val="00521097"/>
    <w:rsid w:val="00521604"/>
    <w:rsid w:val="005220A1"/>
    <w:rsid w:val="00525C26"/>
    <w:rsid w:val="0053059E"/>
    <w:rsid w:val="00532A16"/>
    <w:rsid w:val="00532F6F"/>
    <w:rsid w:val="00533663"/>
    <w:rsid w:val="00533F88"/>
    <w:rsid w:val="00542089"/>
    <w:rsid w:val="00543AA6"/>
    <w:rsid w:val="005460C2"/>
    <w:rsid w:val="00550700"/>
    <w:rsid w:val="005526FB"/>
    <w:rsid w:val="0055280A"/>
    <w:rsid w:val="005548E1"/>
    <w:rsid w:val="0055585D"/>
    <w:rsid w:val="00557AD9"/>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0690C"/>
    <w:rsid w:val="00612B9D"/>
    <w:rsid w:val="006148E2"/>
    <w:rsid w:val="00615DBA"/>
    <w:rsid w:val="006253AA"/>
    <w:rsid w:val="00625C8A"/>
    <w:rsid w:val="00626023"/>
    <w:rsid w:val="00633150"/>
    <w:rsid w:val="00633DAA"/>
    <w:rsid w:val="006367FF"/>
    <w:rsid w:val="00637A50"/>
    <w:rsid w:val="00641308"/>
    <w:rsid w:val="00641D6D"/>
    <w:rsid w:val="0064364E"/>
    <w:rsid w:val="006438F3"/>
    <w:rsid w:val="00647907"/>
    <w:rsid w:val="00651A82"/>
    <w:rsid w:val="006525E9"/>
    <w:rsid w:val="0065374E"/>
    <w:rsid w:val="0065564A"/>
    <w:rsid w:val="0065595C"/>
    <w:rsid w:val="00660AEE"/>
    <w:rsid w:val="00660EDE"/>
    <w:rsid w:val="0066251A"/>
    <w:rsid w:val="00664A6D"/>
    <w:rsid w:val="0066747B"/>
    <w:rsid w:val="006725EC"/>
    <w:rsid w:val="00674ED0"/>
    <w:rsid w:val="00676D53"/>
    <w:rsid w:val="00682650"/>
    <w:rsid w:val="006828F1"/>
    <w:rsid w:val="00683609"/>
    <w:rsid w:val="00684851"/>
    <w:rsid w:val="006851AA"/>
    <w:rsid w:val="00694309"/>
    <w:rsid w:val="00695285"/>
    <w:rsid w:val="00696FF5"/>
    <w:rsid w:val="006A29BF"/>
    <w:rsid w:val="006A6BB4"/>
    <w:rsid w:val="006A7FB0"/>
    <w:rsid w:val="006B1E60"/>
    <w:rsid w:val="006C2A9A"/>
    <w:rsid w:val="006C423D"/>
    <w:rsid w:val="006C46EF"/>
    <w:rsid w:val="006C4C67"/>
    <w:rsid w:val="006C7099"/>
    <w:rsid w:val="006D13C0"/>
    <w:rsid w:val="006D41AB"/>
    <w:rsid w:val="006D444F"/>
    <w:rsid w:val="006D506A"/>
    <w:rsid w:val="006F0C32"/>
    <w:rsid w:val="006F1A15"/>
    <w:rsid w:val="006F3C3B"/>
    <w:rsid w:val="006F3F8B"/>
    <w:rsid w:val="006F4893"/>
    <w:rsid w:val="00700488"/>
    <w:rsid w:val="0070221C"/>
    <w:rsid w:val="00703404"/>
    <w:rsid w:val="00703F92"/>
    <w:rsid w:val="00704637"/>
    <w:rsid w:val="00706D80"/>
    <w:rsid w:val="00707239"/>
    <w:rsid w:val="007105E4"/>
    <w:rsid w:val="00714EE5"/>
    <w:rsid w:val="00720270"/>
    <w:rsid w:val="007225F2"/>
    <w:rsid w:val="00724362"/>
    <w:rsid w:val="00727780"/>
    <w:rsid w:val="007279A6"/>
    <w:rsid w:val="0073792C"/>
    <w:rsid w:val="007419D9"/>
    <w:rsid w:val="0075056F"/>
    <w:rsid w:val="00754069"/>
    <w:rsid w:val="007566EB"/>
    <w:rsid w:val="00764F9E"/>
    <w:rsid w:val="007667DF"/>
    <w:rsid w:val="0077080B"/>
    <w:rsid w:val="00781231"/>
    <w:rsid w:val="00787070"/>
    <w:rsid w:val="007906FD"/>
    <w:rsid w:val="00797197"/>
    <w:rsid w:val="007972A7"/>
    <w:rsid w:val="007A2BA2"/>
    <w:rsid w:val="007A6245"/>
    <w:rsid w:val="007B1DB2"/>
    <w:rsid w:val="007B375B"/>
    <w:rsid w:val="007B412A"/>
    <w:rsid w:val="007B635E"/>
    <w:rsid w:val="007B7724"/>
    <w:rsid w:val="007B7CDC"/>
    <w:rsid w:val="007C74B4"/>
    <w:rsid w:val="007C7D19"/>
    <w:rsid w:val="007D19A3"/>
    <w:rsid w:val="007D2D00"/>
    <w:rsid w:val="007D31B5"/>
    <w:rsid w:val="007D60A4"/>
    <w:rsid w:val="007D6361"/>
    <w:rsid w:val="007D7F05"/>
    <w:rsid w:val="007E3412"/>
    <w:rsid w:val="007F393D"/>
    <w:rsid w:val="008029AF"/>
    <w:rsid w:val="00802FFA"/>
    <w:rsid w:val="00805F05"/>
    <w:rsid w:val="008071B3"/>
    <w:rsid w:val="008102E5"/>
    <w:rsid w:val="008111B4"/>
    <w:rsid w:val="008133F0"/>
    <w:rsid w:val="00815880"/>
    <w:rsid w:val="0082322C"/>
    <w:rsid w:val="00823942"/>
    <w:rsid w:val="00827FFD"/>
    <w:rsid w:val="0083074C"/>
    <w:rsid w:val="00835FA6"/>
    <w:rsid w:val="008431F4"/>
    <w:rsid w:val="00852E7F"/>
    <w:rsid w:val="00854535"/>
    <w:rsid w:val="00856EB3"/>
    <w:rsid w:val="0086111E"/>
    <w:rsid w:val="00863C96"/>
    <w:rsid w:val="00864A72"/>
    <w:rsid w:val="00870B98"/>
    <w:rsid w:val="00873E9F"/>
    <w:rsid w:val="00874047"/>
    <w:rsid w:val="008778CB"/>
    <w:rsid w:val="00881545"/>
    <w:rsid w:val="00883204"/>
    <w:rsid w:val="00883A3E"/>
    <w:rsid w:val="0089148D"/>
    <w:rsid w:val="00891E0D"/>
    <w:rsid w:val="008A0F36"/>
    <w:rsid w:val="008B2543"/>
    <w:rsid w:val="008B4B6E"/>
    <w:rsid w:val="008C34BC"/>
    <w:rsid w:val="008D16B0"/>
    <w:rsid w:val="008D6559"/>
    <w:rsid w:val="008D71E5"/>
    <w:rsid w:val="008D7401"/>
    <w:rsid w:val="008F4B3B"/>
    <w:rsid w:val="00903DF6"/>
    <w:rsid w:val="00904E80"/>
    <w:rsid w:val="00905D25"/>
    <w:rsid w:val="00921CF6"/>
    <w:rsid w:val="00922E9E"/>
    <w:rsid w:val="00924EF0"/>
    <w:rsid w:val="00930AE6"/>
    <w:rsid w:val="00934D7B"/>
    <w:rsid w:val="00947180"/>
    <w:rsid w:val="00951173"/>
    <w:rsid w:val="0095522D"/>
    <w:rsid w:val="009567BE"/>
    <w:rsid w:val="00956E1A"/>
    <w:rsid w:val="009608AE"/>
    <w:rsid w:val="009676FA"/>
    <w:rsid w:val="009679E0"/>
    <w:rsid w:val="00977632"/>
    <w:rsid w:val="00982A8E"/>
    <w:rsid w:val="00987DB4"/>
    <w:rsid w:val="0099029D"/>
    <w:rsid w:val="00992443"/>
    <w:rsid w:val="00996204"/>
    <w:rsid w:val="009A26CB"/>
    <w:rsid w:val="009A2BC2"/>
    <w:rsid w:val="009A2D37"/>
    <w:rsid w:val="009A7587"/>
    <w:rsid w:val="009B0A69"/>
    <w:rsid w:val="009C2474"/>
    <w:rsid w:val="009C2BC7"/>
    <w:rsid w:val="009C7082"/>
    <w:rsid w:val="009C76CB"/>
    <w:rsid w:val="009D0006"/>
    <w:rsid w:val="009D068C"/>
    <w:rsid w:val="009D2E50"/>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76DE"/>
    <w:rsid w:val="00A80640"/>
    <w:rsid w:val="00A81FA6"/>
    <w:rsid w:val="00A87FFD"/>
    <w:rsid w:val="00A90A38"/>
    <w:rsid w:val="00A97038"/>
    <w:rsid w:val="00AA15CF"/>
    <w:rsid w:val="00AA20E8"/>
    <w:rsid w:val="00AA3713"/>
    <w:rsid w:val="00AA3C15"/>
    <w:rsid w:val="00AA3DE5"/>
    <w:rsid w:val="00AA5011"/>
    <w:rsid w:val="00AA6330"/>
    <w:rsid w:val="00AC7501"/>
    <w:rsid w:val="00AC7F3A"/>
    <w:rsid w:val="00AD3BFA"/>
    <w:rsid w:val="00AD748B"/>
    <w:rsid w:val="00AE4403"/>
    <w:rsid w:val="00AE4865"/>
    <w:rsid w:val="00AE5C89"/>
    <w:rsid w:val="00AF50EE"/>
    <w:rsid w:val="00AF7019"/>
    <w:rsid w:val="00B0591D"/>
    <w:rsid w:val="00B0667B"/>
    <w:rsid w:val="00B10FA2"/>
    <w:rsid w:val="00B13402"/>
    <w:rsid w:val="00B140D7"/>
    <w:rsid w:val="00B1435C"/>
    <w:rsid w:val="00B14BC2"/>
    <w:rsid w:val="00B17024"/>
    <w:rsid w:val="00B17CD2"/>
    <w:rsid w:val="00B213D2"/>
    <w:rsid w:val="00B248BA"/>
    <w:rsid w:val="00B24B56"/>
    <w:rsid w:val="00B30E07"/>
    <w:rsid w:val="00B32AD9"/>
    <w:rsid w:val="00B34ADD"/>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154D"/>
    <w:rsid w:val="00C12613"/>
    <w:rsid w:val="00C16DEF"/>
    <w:rsid w:val="00C2163D"/>
    <w:rsid w:val="00C2492F"/>
    <w:rsid w:val="00C33118"/>
    <w:rsid w:val="00C33378"/>
    <w:rsid w:val="00C35893"/>
    <w:rsid w:val="00C35FF7"/>
    <w:rsid w:val="00C3744A"/>
    <w:rsid w:val="00C4002A"/>
    <w:rsid w:val="00C40CA2"/>
    <w:rsid w:val="00C45A80"/>
    <w:rsid w:val="00C46912"/>
    <w:rsid w:val="00C52A6B"/>
    <w:rsid w:val="00C57028"/>
    <w:rsid w:val="00C612A8"/>
    <w:rsid w:val="00C67631"/>
    <w:rsid w:val="00C709C6"/>
    <w:rsid w:val="00C7185D"/>
    <w:rsid w:val="00C729D7"/>
    <w:rsid w:val="00C80A3C"/>
    <w:rsid w:val="00C83354"/>
    <w:rsid w:val="00C84004"/>
    <w:rsid w:val="00C843F6"/>
    <w:rsid w:val="00C84507"/>
    <w:rsid w:val="00C862C7"/>
    <w:rsid w:val="00C90065"/>
    <w:rsid w:val="00C911ED"/>
    <w:rsid w:val="00C920F1"/>
    <w:rsid w:val="00C92DD0"/>
    <w:rsid w:val="00C933D7"/>
    <w:rsid w:val="00CA3254"/>
    <w:rsid w:val="00CA570D"/>
    <w:rsid w:val="00CA61CD"/>
    <w:rsid w:val="00CB05B8"/>
    <w:rsid w:val="00CB11CE"/>
    <w:rsid w:val="00CB4264"/>
    <w:rsid w:val="00CC00D1"/>
    <w:rsid w:val="00CC25A2"/>
    <w:rsid w:val="00CC57C8"/>
    <w:rsid w:val="00CD5DF8"/>
    <w:rsid w:val="00CD6EF7"/>
    <w:rsid w:val="00CD7F07"/>
    <w:rsid w:val="00CE04F3"/>
    <w:rsid w:val="00CE12D8"/>
    <w:rsid w:val="00CE4574"/>
    <w:rsid w:val="00CE70E6"/>
    <w:rsid w:val="00CF2E1E"/>
    <w:rsid w:val="00CF3296"/>
    <w:rsid w:val="00CF52F6"/>
    <w:rsid w:val="00D02E99"/>
    <w:rsid w:val="00D11C01"/>
    <w:rsid w:val="00D13357"/>
    <w:rsid w:val="00D13A13"/>
    <w:rsid w:val="00D15006"/>
    <w:rsid w:val="00D2689A"/>
    <w:rsid w:val="00D342C0"/>
    <w:rsid w:val="00D36CCA"/>
    <w:rsid w:val="00D44AEB"/>
    <w:rsid w:val="00D646DC"/>
    <w:rsid w:val="00D65506"/>
    <w:rsid w:val="00D773CF"/>
    <w:rsid w:val="00D812B8"/>
    <w:rsid w:val="00D83563"/>
    <w:rsid w:val="00D8448F"/>
    <w:rsid w:val="00D85B5E"/>
    <w:rsid w:val="00D95553"/>
    <w:rsid w:val="00DA64B6"/>
    <w:rsid w:val="00DB5C9D"/>
    <w:rsid w:val="00DD02E6"/>
    <w:rsid w:val="00DD54EF"/>
    <w:rsid w:val="00DE712A"/>
    <w:rsid w:val="00DF1EBC"/>
    <w:rsid w:val="00DF665B"/>
    <w:rsid w:val="00E01481"/>
    <w:rsid w:val="00E0152A"/>
    <w:rsid w:val="00E03394"/>
    <w:rsid w:val="00E05E0A"/>
    <w:rsid w:val="00E066E5"/>
    <w:rsid w:val="00E1289D"/>
    <w:rsid w:val="00E17E85"/>
    <w:rsid w:val="00E22AB9"/>
    <w:rsid w:val="00E22F03"/>
    <w:rsid w:val="00E233C1"/>
    <w:rsid w:val="00E40685"/>
    <w:rsid w:val="00E415E5"/>
    <w:rsid w:val="00E5041A"/>
    <w:rsid w:val="00E51404"/>
    <w:rsid w:val="00E574C9"/>
    <w:rsid w:val="00E610DE"/>
    <w:rsid w:val="00E66167"/>
    <w:rsid w:val="00E704B6"/>
    <w:rsid w:val="00E71F2F"/>
    <w:rsid w:val="00E75425"/>
    <w:rsid w:val="00E77786"/>
    <w:rsid w:val="00E806FB"/>
    <w:rsid w:val="00E83276"/>
    <w:rsid w:val="00E83777"/>
    <w:rsid w:val="00EA129D"/>
    <w:rsid w:val="00EB08E2"/>
    <w:rsid w:val="00EB1C2D"/>
    <w:rsid w:val="00EC1810"/>
    <w:rsid w:val="00EC3FCC"/>
    <w:rsid w:val="00ED32FF"/>
    <w:rsid w:val="00EE3512"/>
    <w:rsid w:val="00EF039B"/>
    <w:rsid w:val="00EF4933"/>
    <w:rsid w:val="00EF5044"/>
    <w:rsid w:val="00F01956"/>
    <w:rsid w:val="00F116CE"/>
    <w:rsid w:val="00F13107"/>
    <w:rsid w:val="00F176DE"/>
    <w:rsid w:val="00F2055B"/>
    <w:rsid w:val="00F21C47"/>
    <w:rsid w:val="00F244E2"/>
    <w:rsid w:val="00F340DE"/>
    <w:rsid w:val="00F43542"/>
    <w:rsid w:val="00F44BAB"/>
    <w:rsid w:val="00F527CB"/>
    <w:rsid w:val="00F562AA"/>
    <w:rsid w:val="00F57E65"/>
    <w:rsid w:val="00F64E58"/>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B7936"/>
    <w:rsid w:val="00FC0291"/>
    <w:rsid w:val="00FC04A2"/>
    <w:rsid w:val="00FC1C92"/>
    <w:rsid w:val="00FC4A9D"/>
    <w:rsid w:val="00FD333B"/>
    <w:rsid w:val="00FD689C"/>
    <w:rsid w:val="00FD705C"/>
    <w:rsid w:val="00FD777A"/>
    <w:rsid w:val="00FE260B"/>
    <w:rsid w:val="00FE3E0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5"/>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3"/>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4"/>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 w:type="paragraph" w:customStyle="1" w:styleId="text-bold">
    <w:name w:val="text-bold"/>
    <w:basedOn w:val="Normal"/>
    <w:uiPriority w:val="99"/>
    <w:rsid w:val="00AC7F3A"/>
    <w:pPr>
      <w:spacing w:before="60" w:after="60" w:line="260" w:lineRule="atLeast"/>
    </w:pPr>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24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B535-3065-466D-A96A-083952DB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2018-06-13T10:59:00Z</cp:lastPrinted>
  <dcterms:created xsi:type="dcterms:W3CDTF">2019-02-26T15:23:00Z</dcterms:created>
  <dcterms:modified xsi:type="dcterms:W3CDTF">2019-02-26T15:23:00Z</dcterms:modified>
</cp:coreProperties>
</file>