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6D3B6" w14:textId="77777777" w:rsidR="00B65AAD" w:rsidRPr="00302082" w:rsidRDefault="00B65AAD" w:rsidP="00683609">
      <w:pPr>
        <w:spacing w:after="0" w:line="240" w:lineRule="auto"/>
        <w:rPr>
          <w:rFonts w:ascii="Arial" w:hAnsi="Arial" w:cs="Arial"/>
        </w:rPr>
      </w:pPr>
    </w:p>
    <w:p w14:paraId="6AB0F610" w14:textId="352AEE40" w:rsidR="00C16DEF" w:rsidRPr="00302082" w:rsidRDefault="00C16DEF" w:rsidP="00C16DEF">
      <w:pPr>
        <w:spacing w:line="240" w:lineRule="auto"/>
        <w:rPr>
          <w:rFonts w:ascii="Arial" w:hAnsi="Arial" w:cs="Arial"/>
          <w:b/>
          <w:i/>
        </w:rPr>
      </w:pPr>
    </w:p>
    <w:p w14:paraId="21DCBF8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CAC26E3" w14:textId="75F6B86A" w:rsidR="009A2D37" w:rsidRPr="00962C54" w:rsidRDefault="006B1CF0" w:rsidP="00962C54">
      <w:pPr>
        <w:pStyle w:val="ListParagraph"/>
        <w:autoSpaceDE w:val="0"/>
        <w:autoSpaceDN w:val="0"/>
        <w:adjustRightInd w:val="0"/>
        <w:spacing w:after="0" w:line="240" w:lineRule="auto"/>
        <w:rPr>
          <w:rFonts w:ascii="Arial" w:eastAsiaTheme="minorHAnsi" w:hAnsi="Arial" w:cs="Arial"/>
          <w:lang w:val="en-US" w:eastAsia="en-US"/>
        </w:rPr>
      </w:pPr>
      <w:r>
        <w:rPr>
          <w:rFonts w:ascii="Arial" w:eastAsiaTheme="minorHAnsi" w:hAnsi="Arial" w:cs="Arial"/>
          <w:lang w:val="en-US" w:eastAsia="en-US"/>
        </w:rPr>
        <w:t xml:space="preserve">PSRU402 - </w:t>
      </w:r>
      <w:r w:rsidR="00362D84">
        <w:rPr>
          <w:rFonts w:ascii="Arial" w:eastAsiaTheme="minorHAnsi" w:hAnsi="Arial" w:cs="Arial"/>
          <w:lang w:val="en-US" w:eastAsia="en-US"/>
        </w:rPr>
        <w:t xml:space="preserve">Business Needs in </w:t>
      </w:r>
      <w:r w:rsidR="00962C54" w:rsidRPr="00962C54">
        <w:rPr>
          <w:rFonts w:ascii="Arial" w:eastAsiaTheme="minorHAnsi" w:hAnsi="Arial" w:cs="Arial"/>
          <w:lang w:val="en-US" w:eastAsia="en-US"/>
        </w:rPr>
        <w:t>Procurement and Supply</w:t>
      </w:r>
    </w:p>
    <w:p w14:paraId="635C9693" w14:textId="77777777" w:rsidR="00154D48" w:rsidRPr="00154D48" w:rsidRDefault="00154D48" w:rsidP="00154D48">
      <w:pPr>
        <w:spacing w:after="120" w:line="240" w:lineRule="auto"/>
        <w:ind w:left="567" w:right="260"/>
        <w:jc w:val="both"/>
        <w:rPr>
          <w:rFonts w:ascii="Arial" w:hAnsi="Arial" w:cs="Arial"/>
        </w:rPr>
      </w:pPr>
    </w:p>
    <w:p w14:paraId="7209638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D3B77D2" w14:textId="15A558C5" w:rsidR="009A2D37" w:rsidRPr="00154D48" w:rsidRDefault="00E01D6B" w:rsidP="00154D48">
      <w:pPr>
        <w:spacing w:after="120" w:line="240" w:lineRule="auto"/>
        <w:ind w:left="567" w:right="260"/>
        <w:rPr>
          <w:rFonts w:ascii="Arial" w:hAnsi="Arial" w:cs="Arial"/>
          <w:iCs/>
        </w:rPr>
      </w:pPr>
      <w:r>
        <w:rPr>
          <w:rFonts w:ascii="Arial" w:hAnsi="Arial" w:cs="Arial"/>
          <w:iCs/>
        </w:rPr>
        <w:t>C</w:t>
      </w:r>
      <w:r w:rsidR="00D43E24">
        <w:rPr>
          <w:rFonts w:ascii="Arial" w:hAnsi="Arial" w:cs="Arial"/>
          <w:iCs/>
        </w:rPr>
        <w:t>entre for Higher and Degree Apprenticeships</w:t>
      </w:r>
    </w:p>
    <w:p w14:paraId="1D70AE66" w14:textId="77777777" w:rsidR="00154D48" w:rsidRPr="00154D48" w:rsidRDefault="00154D48" w:rsidP="00154D48">
      <w:pPr>
        <w:spacing w:after="120" w:line="240" w:lineRule="auto"/>
        <w:ind w:left="567" w:right="260"/>
        <w:rPr>
          <w:rFonts w:ascii="Arial" w:hAnsi="Arial" w:cs="Arial"/>
          <w:iCs/>
        </w:rPr>
      </w:pPr>
    </w:p>
    <w:p w14:paraId="06DF435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E26401C" w14:textId="436E8214" w:rsidR="009A2D37" w:rsidRPr="00154D48" w:rsidRDefault="00E01D6B" w:rsidP="00154D48">
      <w:pPr>
        <w:spacing w:after="120" w:line="240" w:lineRule="auto"/>
        <w:ind w:left="567" w:right="260"/>
        <w:rPr>
          <w:rFonts w:ascii="Arial" w:hAnsi="Arial" w:cs="Arial"/>
        </w:rPr>
      </w:pPr>
      <w:r>
        <w:rPr>
          <w:rFonts w:ascii="Arial" w:hAnsi="Arial" w:cs="Arial"/>
        </w:rPr>
        <w:t>Level 4</w:t>
      </w:r>
      <w:bookmarkStart w:id="0" w:name="_GoBack"/>
      <w:bookmarkEnd w:id="0"/>
    </w:p>
    <w:p w14:paraId="5C76492A" w14:textId="77777777" w:rsidR="00154D48" w:rsidRPr="00154D48" w:rsidRDefault="00154D48" w:rsidP="00154D48">
      <w:pPr>
        <w:spacing w:after="120" w:line="240" w:lineRule="auto"/>
        <w:ind w:left="567" w:right="260"/>
        <w:rPr>
          <w:rFonts w:ascii="Arial" w:hAnsi="Arial" w:cs="Arial"/>
          <w:iCs/>
        </w:rPr>
      </w:pPr>
    </w:p>
    <w:p w14:paraId="40E1A5A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B9DBA63" w14:textId="0F19C49F" w:rsidR="009A2D37" w:rsidRPr="00154D48" w:rsidRDefault="00E01D6B" w:rsidP="00154D48">
      <w:pPr>
        <w:spacing w:after="120" w:line="240" w:lineRule="auto"/>
        <w:ind w:left="567" w:right="260"/>
        <w:rPr>
          <w:rFonts w:ascii="Arial" w:hAnsi="Arial" w:cs="Arial"/>
        </w:rPr>
      </w:pPr>
      <w:r>
        <w:rPr>
          <w:rFonts w:ascii="Arial" w:hAnsi="Arial" w:cs="Arial"/>
        </w:rPr>
        <w:t>15 credits</w:t>
      </w:r>
      <w:r w:rsidR="009C785A">
        <w:rPr>
          <w:rFonts w:ascii="Arial" w:hAnsi="Arial" w:cs="Arial"/>
        </w:rPr>
        <w:t xml:space="preserve"> </w:t>
      </w:r>
      <w:r w:rsidR="009C785A" w:rsidRPr="00C50D78">
        <w:rPr>
          <w:rFonts w:ascii="Arial" w:hAnsi="Arial" w:cs="Arial"/>
        </w:rPr>
        <w:t>(7.5 ECTs)</w:t>
      </w:r>
    </w:p>
    <w:p w14:paraId="5D0427F4" w14:textId="77777777" w:rsidR="00154D48" w:rsidRPr="00154D48" w:rsidRDefault="00154D48" w:rsidP="00154D48">
      <w:pPr>
        <w:spacing w:after="120" w:line="240" w:lineRule="auto"/>
        <w:ind w:left="567" w:right="260"/>
        <w:rPr>
          <w:rFonts w:ascii="Arial" w:hAnsi="Arial" w:cs="Arial"/>
        </w:rPr>
      </w:pPr>
    </w:p>
    <w:p w14:paraId="037D9A2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48E9957" w14:textId="3AC27577" w:rsidR="009A2D37" w:rsidRPr="00154D48" w:rsidRDefault="00E01D6B" w:rsidP="00154D48">
      <w:pPr>
        <w:spacing w:after="120" w:line="240" w:lineRule="auto"/>
        <w:ind w:left="567" w:right="260"/>
        <w:rPr>
          <w:rFonts w:ascii="Arial" w:hAnsi="Arial" w:cs="Arial"/>
          <w:iCs/>
        </w:rPr>
      </w:pPr>
      <w:r>
        <w:rPr>
          <w:rFonts w:ascii="Arial" w:hAnsi="Arial" w:cs="Arial"/>
          <w:iCs/>
        </w:rPr>
        <w:t>Flexible delivery model</w:t>
      </w:r>
    </w:p>
    <w:p w14:paraId="1C99319F" w14:textId="77777777" w:rsidR="003B3D1F" w:rsidRPr="00C50D78" w:rsidRDefault="003B3D1F" w:rsidP="003B3D1F">
      <w:pPr>
        <w:spacing w:before="60" w:after="60"/>
        <w:rPr>
          <w:rFonts w:ascii="Arial" w:hAnsi="Arial" w:cs="Arial"/>
        </w:rPr>
      </w:pPr>
      <w:r>
        <w:rPr>
          <w:rFonts w:ascii="Arial" w:hAnsi="Arial" w:cs="Arial"/>
        </w:rPr>
        <w:t xml:space="preserve">         </w:t>
      </w:r>
      <w:r w:rsidRPr="00C50D78">
        <w:rPr>
          <w:rFonts w:ascii="Arial" w:hAnsi="Arial" w:cs="Arial"/>
        </w:rPr>
        <w:t xml:space="preserve">10 weeks of study </w:t>
      </w:r>
    </w:p>
    <w:p w14:paraId="2B7CD04D" w14:textId="0E735340" w:rsidR="003B3D1F" w:rsidRDefault="003B3D1F" w:rsidP="003B3D1F">
      <w:pPr>
        <w:spacing w:before="60" w:after="60"/>
        <w:rPr>
          <w:rFonts w:ascii="Arial" w:hAnsi="Arial" w:cs="Arial"/>
        </w:rPr>
      </w:pPr>
      <w:r w:rsidRPr="00C50D78">
        <w:rPr>
          <w:rFonts w:ascii="Arial" w:hAnsi="Arial" w:cs="Arial"/>
        </w:rPr>
        <w:t xml:space="preserve">         Autumn, </w:t>
      </w:r>
      <w:proofErr w:type="gramStart"/>
      <w:r w:rsidRPr="00C50D78">
        <w:rPr>
          <w:rFonts w:ascii="Arial" w:hAnsi="Arial" w:cs="Arial"/>
        </w:rPr>
        <w:t>Spring</w:t>
      </w:r>
      <w:proofErr w:type="gramEnd"/>
      <w:r w:rsidRPr="00C50D78">
        <w:rPr>
          <w:rFonts w:ascii="Arial" w:hAnsi="Arial" w:cs="Arial"/>
        </w:rPr>
        <w:t xml:space="preserve"> and Summer</w:t>
      </w:r>
    </w:p>
    <w:p w14:paraId="6D9D5EAB" w14:textId="77777777" w:rsidR="00154D48" w:rsidRPr="00154D48" w:rsidRDefault="00154D48" w:rsidP="00154D48">
      <w:pPr>
        <w:spacing w:after="120" w:line="240" w:lineRule="auto"/>
        <w:ind w:left="567" w:right="260"/>
        <w:rPr>
          <w:rFonts w:ascii="Arial" w:hAnsi="Arial" w:cs="Arial"/>
          <w:iCs/>
        </w:rPr>
      </w:pPr>
    </w:p>
    <w:p w14:paraId="4945AB9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0D3FE26" w14:textId="5C67F6C1" w:rsidR="009A2D37" w:rsidRPr="00154D48" w:rsidRDefault="00E01D6B" w:rsidP="00154D48">
      <w:pPr>
        <w:spacing w:after="120" w:line="240" w:lineRule="auto"/>
        <w:ind w:left="567" w:right="260"/>
        <w:rPr>
          <w:rFonts w:ascii="Arial" w:hAnsi="Arial" w:cs="Arial"/>
          <w:iCs/>
        </w:rPr>
      </w:pPr>
      <w:r>
        <w:rPr>
          <w:rFonts w:ascii="Arial" w:hAnsi="Arial" w:cs="Arial"/>
          <w:iCs/>
        </w:rPr>
        <w:t>N/A</w:t>
      </w:r>
    </w:p>
    <w:p w14:paraId="2FC99FD1" w14:textId="77777777" w:rsidR="00154D48" w:rsidRPr="00154D48" w:rsidRDefault="00154D48" w:rsidP="00154D48">
      <w:pPr>
        <w:spacing w:after="120" w:line="240" w:lineRule="auto"/>
        <w:ind w:left="567" w:right="260"/>
        <w:rPr>
          <w:rFonts w:ascii="Arial" w:hAnsi="Arial" w:cs="Arial"/>
          <w:iCs/>
        </w:rPr>
      </w:pPr>
    </w:p>
    <w:p w14:paraId="6504EE9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942E723" w14:textId="64888CCF" w:rsidR="009A2D37" w:rsidRPr="00154D48" w:rsidRDefault="00E01D6B" w:rsidP="00154D48">
      <w:pPr>
        <w:spacing w:after="120" w:line="240" w:lineRule="auto"/>
        <w:ind w:left="567" w:right="260"/>
        <w:rPr>
          <w:rFonts w:ascii="Arial" w:hAnsi="Arial" w:cs="Arial"/>
          <w:iCs/>
        </w:rPr>
      </w:pPr>
      <w:r>
        <w:rPr>
          <w:rFonts w:ascii="Arial" w:hAnsi="Arial" w:cs="Arial"/>
          <w:iCs/>
        </w:rPr>
        <w:t xml:space="preserve">Certificate </w:t>
      </w:r>
      <w:r w:rsidR="00EB15A0">
        <w:rPr>
          <w:rFonts w:ascii="Arial" w:hAnsi="Arial" w:cs="Arial"/>
          <w:iCs/>
        </w:rPr>
        <w:t xml:space="preserve">in </w:t>
      </w:r>
      <w:r>
        <w:rPr>
          <w:rFonts w:ascii="Arial" w:hAnsi="Arial" w:cs="Arial"/>
          <w:iCs/>
        </w:rPr>
        <w:t>Procurement and Supply</w:t>
      </w:r>
      <w:r w:rsidR="00F0391A">
        <w:rPr>
          <w:rFonts w:ascii="Arial" w:hAnsi="Arial" w:cs="Arial"/>
          <w:iCs/>
        </w:rPr>
        <w:t xml:space="preserve"> </w:t>
      </w:r>
    </w:p>
    <w:p w14:paraId="66A9E4FB" w14:textId="77777777" w:rsidR="00154D48" w:rsidRPr="00154D48" w:rsidRDefault="00154D48" w:rsidP="00154D48">
      <w:pPr>
        <w:spacing w:after="120" w:line="240" w:lineRule="auto"/>
        <w:ind w:left="567" w:right="260"/>
        <w:rPr>
          <w:rFonts w:ascii="Arial" w:hAnsi="Arial" w:cs="Arial"/>
          <w:iCs/>
        </w:rPr>
      </w:pPr>
    </w:p>
    <w:p w14:paraId="7C5445BC" w14:textId="77777777" w:rsidR="00E01D6B" w:rsidRDefault="009A2D37" w:rsidP="00E01D6B">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CFD2B5A" w14:textId="0FE75D8F" w:rsidR="00362D84" w:rsidRPr="00836475" w:rsidRDefault="006E232A" w:rsidP="00362D84">
      <w:pPr>
        <w:pStyle w:val="ListParagraph"/>
        <w:autoSpaceDE w:val="0"/>
        <w:autoSpaceDN w:val="0"/>
        <w:adjustRightInd w:val="0"/>
        <w:spacing w:after="0" w:line="240" w:lineRule="auto"/>
        <w:rPr>
          <w:rFonts w:ascii="Arial" w:eastAsiaTheme="minorHAnsi" w:hAnsi="Arial" w:cs="Arial"/>
          <w:lang w:val="en-US" w:eastAsia="en-US"/>
        </w:rPr>
      </w:pPr>
      <w:r w:rsidRPr="00836475">
        <w:rPr>
          <w:rFonts w:ascii="Arial" w:eastAsiaTheme="minorHAnsi" w:hAnsi="Arial" w:cs="Arial"/>
          <w:lang w:val="en-US" w:eastAsia="en-US"/>
        </w:rPr>
        <w:t>1</w:t>
      </w:r>
      <w:r>
        <w:rPr>
          <w:rFonts w:ascii="Times New Roman" w:eastAsiaTheme="minorHAnsi" w:hAnsi="Times New Roman" w:cs="Times New Roman"/>
          <w:sz w:val="19"/>
          <w:szCs w:val="19"/>
          <w:lang w:val="en-US" w:eastAsia="en-US"/>
        </w:rPr>
        <w:t>.</w:t>
      </w:r>
      <w:r w:rsidRPr="00836475">
        <w:rPr>
          <w:rFonts w:ascii="Arial" w:eastAsiaTheme="minorHAnsi" w:hAnsi="Arial" w:cs="Arial"/>
          <w:lang w:val="en-US" w:eastAsia="en-US"/>
        </w:rPr>
        <w:t xml:space="preserve"> Understand</w:t>
      </w:r>
      <w:r w:rsidR="00362D84" w:rsidRPr="00836475">
        <w:rPr>
          <w:rFonts w:ascii="Arial" w:eastAsiaTheme="minorHAnsi" w:hAnsi="Arial" w:cs="Arial"/>
          <w:lang w:val="en-US" w:eastAsia="en-US"/>
        </w:rPr>
        <w:t xml:space="preserve"> how to devise a business case for requirements to be sourced from external</w:t>
      </w:r>
    </w:p>
    <w:p w14:paraId="23C93EF6" w14:textId="3183291C" w:rsidR="00687ACD" w:rsidRDefault="003B3D1F" w:rsidP="00687ACD">
      <w:pPr>
        <w:pStyle w:val="ListParagraph"/>
        <w:spacing w:after="120" w:line="240" w:lineRule="auto"/>
        <w:ind w:right="260"/>
        <w:rPr>
          <w:rFonts w:ascii="Arial" w:eastAsiaTheme="minorHAnsi" w:hAnsi="Arial" w:cs="Arial"/>
          <w:lang w:val="en-US" w:eastAsia="en-US"/>
        </w:rPr>
      </w:pPr>
      <w:proofErr w:type="gramStart"/>
      <w:r>
        <w:rPr>
          <w:rFonts w:ascii="Arial" w:eastAsiaTheme="minorHAnsi" w:hAnsi="Arial" w:cs="Arial"/>
          <w:lang w:val="en-US" w:eastAsia="en-US"/>
        </w:rPr>
        <w:t>s</w:t>
      </w:r>
      <w:r w:rsidR="00362D84" w:rsidRPr="00836475">
        <w:rPr>
          <w:rFonts w:ascii="Arial" w:eastAsiaTheme="minorHAnsi" w:hAnsi="Arial" w:cs="Arial"/>
          <w:lang w:val="en-US" w:eastAsia="en-US"/>
        </w:rPr>
        <w:t>uppliers</w:t>
      </w:r>
      <w:proofErr w:type="gramEnd"/>
    </w:p>
    <w:p w14:paraId="5FE8731F" w14:textId="77777777" w:rsidR="00F8242C" w:rsidRDefault="00F8242C" w:rsidP="00687ACD">
      <w:pPr>
        <w:pStyle w:val="ListParagraph"/>
        <w:spacing w:after="120" w:line="240" w:lineRule="auto"/>
        <w:ind w:right="260"/>
        <w:rPr>
          <w:rFonts w:ascii="Arial" w:eastAsiaTheme="minorHAnsi" w:hAnsi="Arial" w:cs="Arial"/>
          <w:lang w:val="en-US" w:eastAsia="en-US"/>
        </w:rPr>
      </w:pPr>
    </w:p>
    <w:p w14:paraId="77127501" w14:textId="5799CBC7" w:rsidR="00362D84" w:rsidRPr="00836475" w:rsidRDefault="006E232A" w:rsidP="00687ACD">
      <w:pPr>
        <w:pStyle w:val="ListParagraph"/>
        <w:spacing w:after="120" w:line="240" w:lineRule="auto"/>
        <w:ind w:right="260"/>
        <w:rPr>
          <w:rFonts w:ascii="Arial" w:eastAsiaTheme="minorHAnsi" w:hAnsi="Arial" w:cs="Arial"/>
          <w:lang w:val="en-US" w:eastAsia="en-US"/>
        </w:rPr>
      </w:pPr>
      <w:r w:rsidRPr="00836475">
        <w:rPr>
          <w:rFonts w:ascii="Arial" w:eastAsiaTheme="minorHAnsi" w:hAnsi="Arial" w:cs="Arial"/>
          <w:lang w:val="en-US" w:eastAsia="en-US"/>
        </w:rPr>
        <w:t>2. Understand</w:t>
      </w:r>
      <w:r w:rsidR="00362D84" w:rsidRPr="00836475">
        <w:rPr>
          <w:rFonts w:ascii="Arial" w:eastAsiaTheme="minorHAnsi" w:hAnsi="Arial" w:cs="Arial"/>
          <w:lang w:val="en-US" w:eastAsia="en-US"/>
        </w:rPr>
        <w:t xml:space="preserve"> the fundamentals of specifications and key performance indicators that are</w:t>
      </w:r>
    </w:p>
    <w:p w14:paraId="7F5F68CB" w14:textId="1AF7B155" w:rsidR="00687ACD" w:rsidRDefault="00362D84" w:rsidP="00362D84">
      <w:pPr>
        <w:pStyle w:val="ListParagraph"/>
        <w:spacing w:after="120" w:line="240" w:lineRule="auto"/>
        <w:ind w:right="260"/>
        <w:rPr>
          <w:rFonts w:ascii="Arial" w:eastAsiaTheme="minorHAnsi" w:hAnsi="Arial" w:cs="Arial"/>
          <w:lang w:val="en-US" w:eastAsia="en-US"/>
        </w:rPr>
      </w:pPr>
      <w:proofErr w:type="gramStart"/>
      <w:r w:rsidRPr="00836475">
        <w:rPr>
          <w:rFonts w:ascii="Arial" w:eastAsiaTheme="minorHAnsi" w:hAnsi="Arial" w:cs="Arial"/>
          <w:lang w:val="en-US" w:eastAsia="en-US"/>
        </w:rPr>
        <w:t>included</w:t>
      </w:r>
      <w:proofErr w:type="gramEnd"/>
      <w:r w:rsidRPr="00836475">
        <w:rPr>
          <w:rFonts w:ascii="Arial" w:eastAsiaTheme="minorHAnsi" w:hAnsi="Arial" w:cs="Arial"/>
          <w:lang w:val="en-US" w:eastAsia="en-US"/>
        </w:rPr>
        <w:t xml:space="preserve"> in contractual arrangements made with suppliers</w:t>
      </w:r>
    </w:p>
    <w:p w14:paraId="2B5AC779" w14:textId="77777777" w:rsidR="00F8242C" w:rsidRPr="00836475" w:rsidRDefault="00F8242C" w:rsidP="00362D84">
      <w:pPr>
        <w:pStyle w:val="ListParagraph"/>
        <w:spacing w:after="120" w:line="240" w:lineRule="auto"/>
        <w:ind w:right="260"/>
        <w:rPr>
          <w:rFonts w:ascii="Arial" w:eastAsiaTheme="minorHAnsi" w:hAnsi="Arial" w:cs="Arial"/>
          <w:lang w:val="en-US" w:eastAsia="en-US"/>
        </w:rPr>
      </w:pPr>
    </w:p>
    <w:p w14:paraId="6BA7DECE" w14:textId="1FC72C29" w:rsidR="00836475" w:rsidRDefault="006E232A" w:rsidP="00362D84">
      <w:pPr>
        <w:pStyle w:val="ListParagraph"/>
        <w:spacing w:after="120" w:line="240" w:lineRule="auto"/>
        <w:ind w:right="260"/>
        <w:rPr>
          <w:rFonts w:ascii="Arial" w:eastAsiaTheme="minorHAnsi" w:hAnsi="Arial" w:cs="Arial"/>
          <w:lang w:val="en-US" w:eastAsia="en-US"/>
        </w:rPr>
      </w:pPr>
      <w:r w:rsidRPr="00836475">
        <w:rPr>
          <w:rFonts w:ascii="Arial" w:eastAsiaTheme="minorHAnsi" w:hAnsi="Arial" w:cs="Arial"/>
          <w:lang w:val="en-US" w:eastAsia="en-US"/>
        </w:rPr>
        <w:t>3. Understand</w:t>
      </w:r>
      <w:r w:rsidR="00362D84" w:rsidRPr="00836475">
        <w:rPr>
          <w:rFonts w:ascii="Arial" w:eastAsiaTheme="minorHAnsi" w:hAnsi="Arial" w:cs="Arial"/>
          <w:lang w:val="en-US" w:eastAsia="en-US"/>
        </w:rPr>
        <w:t xml:space="preserve"> the main clauses that are included in formal contracts</w:t>
      </w:r>
    </w:p>
    <w:p w14:paraId="36F5DEB6" w14:textId="77777777" w:rsidR="00F8242C" w:rsidRPr="00836475" w:rsidRDefault="00F8242C" w:rsidP="00362D84">
      <w:pPr>
        <w:pStyle w:val="ListParagraph"/>
        <w:spacing w:after="120" w:line="240" w:lineRule="auto"/>
        <w:ind w:right="260"/>
        <w:rPr>
          <w:rFonts w:ascii="Arial" w:eastAsiaTheme="minorHAnsi" w:hAnsi="Arial" w:cs="Arial"/>
          <w:lang w:val="en-US" w:eastAsia="en-US"/>
        </w:rPr>
      </w:pPr>
    </w:p>
    <w:p w14:paraId="5E4AC44A" w14:textId="21B19897" w:rsidR="00362D84" w:rsidRPr="00836475" w:rsidRDefault="006E232A" w:rsidP="00362D84">
      <w:pPr>
        <w:pStyle w:val="ListParagraph"/>
        <w:spacing w:after="120"/>
        <w:ind w:right="260"/>
        <w:rPr>
          <w:rFonts w:ascii="Arial" w:eastAsiaTheme="minorHAnsi" w:hAnsi="Arial" w:cs="Arial"/>
          <w:lang w:val="en-US" w:eastAsia="en-US"/>
        </w:rPr>
      </w:pPr>
      <w:r w:rsidRPr="00836475">
        <w:rPr>
          <w:rFonts w:ascii="Arial" w:eastAsiaTheme="minorHAnsi" w:hAnsi="Arial" w:cs="Arial"/>
          <w:lang w:val="en-US" w:eastAsia="en-US"/>
        </w:rPr>
        <w:t>4. Understand</w:t>
      </w:r>
      <w:r w:rsidR="00362D84" w:rsidRPr="00836475">
        <w:rPr>
          <w:rFonts w:ascii="Arial" w:eastAsiaTheme="minorHAnsi" w:hAnsi="Arial" w:cs="Arial"/>
          <w:lang w:val="en-US" w:eastAsia="en-US"/>
        </w:rPr>
        <w:t xml:space="preserve"> the main implications of outsourced work or outsourced services for</w:t>
      </w:r>
    </w:p>
    <w:p w14:paraId="3C5308CA" w14:textId="68D6B87A" w:rsidR="00C14B39" w:rsidRDefault="003B3D1F" w:rsidP="00362D84">
      <w:pPr>
        <w:pStyle w:val="ListParagraph"/>
        <w:spacing w:after="120" w:line="240" w:lineRule="auto"/>
        <w:ind w:right="260"/>
        <w:rPr>
          <w:rFonts w:ascii="Arial" w:eastAsiaTheme="minorHAnsi" w:hAnsi="Arial" w:cs="Arial"/>
          <w:lang w:val="en-US" w:eastAsia="en-US"/>
        </w:rPr>
      </w:pPr>
      <w:proofErr w:type="gramStart"/>
      <w:r>
        <w:rPr>
          <w:rFonts w:ascii="Arial" w:eastAsiaTheme="minorHAnsi" w:hAnsi="Arial" w:cs="Arial"/>
          <w:lang w:val="en-US" w:eastAsia="en-US"/>
        </w:rPr>
        <w:t>p</w:t>
      </w:r>
      <w:r w:rsidR="00362D84" w:rsidRPr="00836475">
        <w:rPr>
          <w:rFonts w:ascii="Arial" w:eastAsiaTheme="minorHAnsi" w:hAnsi="Arial" w:cs="Arial"/>
          <w:lang w:val="en-US" w:eastAsia="en-US"/>
        </w:rPr>
        <w:t>rocurement</w:t>
      </w:r>
      <w:proofErr w:type="gramEnd"/>
    </w:p>
    <w:p w14:paraId="362823FA" w14:textId="77777777" w:rsidR="00F8242C" w:rsidRDefault="00F8242C" w:rsidP="00362D84">
      <w:pPr>
        <w:pStyle w:val="ListParagraph"/>
        <w:spacing w:after="120" w:line="240" w:lineRule="auto"/>
        <w:ind w:right="260"/>
        <w:rPr>
          <w:rFonts w:ascii="Arial" w:eastAsiaTheme="minorHAnsi" w:hAnsi="Arial" w:cs="Arial"/>
          <w:lang w:val="en-US" w:eastAsia="en-US"/>
        </w:rPr>
      </w:pPr>
    </w:p>
    <w:p w14:paraId="25345DAB" w14:textId="6BC1D69E" w:rsidR="00836475" w:rsidRPr="00783047" w:rsidRDefault="00836475" w:rsidP="00362D84">
      <w:pPr>
        <w:pStyle w:val="ListParagraph"/>
        <w:spacing w:after="120" w:line="240" w:lineRule="auto"/>
        <w:ind w:right="260"/>
        <w:rPr>
          <w:rFonts w:ascii="Arial" w:eastAsiaTheme="minorHAnsi" w:hAnsi="Arial" w:cs="Arial"/>
          <w:lang w:val="en-US" w:eastAsia="en-US"/>
        </w:rPr>
      </w:pPr>
      <w:r>
        <w:rPr>
          <w:rFonts w:ascii="Arial" w:eastAsiaTheme="minorHAnsi" w:hAnsi="Arial" w:cs="Arial"/>
          <w:lang w:val="en-US" w:eastAsia="en-US"/>
        </w:rPr>
        <w:t>5.</w:t>
      </w:r>
      <w:r w:rsidR="00AC5339" w:rsidRPr="00CD580F">
        <w:rPr>
          <w:rFonts w:ascii="Arial" w:hAnsi="Arial" w:cs="Arial"/>
          <w:color w:val="FF0000"/>
          <w:sz w:val="18"/>
          <w:szCs w:val="18"/>
        </w:rPr>
        <w:t xml:space="preserve"> </w:t>
      </w:r>
      <w:r w:rsidR="00AC5339" w:rsidRPr="00783047">
        <w:rPr>
          <w:rFonts w:ascii="Arial" w:hAnsi="Arial" w:cs="Arial"/>
        </w:rPr>
        <w:t>Understand how to identify and manage demand planning</w:t>
      </w:r>
    </w:p>
    <w:p w14:paraId="7B2B802A" w14:textId="77777777" w:rsidR="00362D84" w:rsidRPr="00362D84" w:rsidRDefault="00362D84" w:rsidP="00362D84">
      <w:pPr>
        <w:pStyle w:val="ListParagraph"/>
        <w:spacing w:after="120" w:line="240" w:lineRule="auto"/>
        <w:ind w:right="260"/>
        <w:rPr>
          <w:rFonts w:ascii="Arial" w:hAnsi="Arial" w:cs="Arial"/>
        </w:rPr>
      </w:pPr>
    </w:p>
    <w:p w14:paraId="50F81914" w14:textId="2158091A" w:rsidR="00C729D7" w:rsidRPr="00783047" w:rsidRDefault="009A2D37" w:rsidP="00F8242C">
      <w:pPr>
        <w:pStyle w:val="ListParagraph"/>
        <w:numPr>
          <w:ilvl w:val="0"/>
          <w:numId w:val="1"/>
        </w:numPr>
        <w:spacing w:after="120" w:line="240" w:lineRule="auto"/>
        <w:ind w:left="567" w:right="260" w:hanging="567"/>
        <w:rPr>
          <w:rFonts w:ascii="Arial" w:hAnsi="Arial" w:cs="Arial"/>
          <w:b/>
        </w:rPr>
      </w:pPr>
      <w:r w:rsidRPr="00687ACD">
        <w:rPr>
          <w:rFonts w:ascii="Arial" w:hAnsi="Arial" w:cs="Arial"/>
          <w:b/>
        </w:rPr>
        <w:t>The intended generic learning outcomes</w:t>
      </w:r>
      <w:r w:rsidR="00C729D7" w:rsidRPr="00687ACD">
        <w:rPr>
          <w:rFonts w:ascii="Arial" w:hAnsi="Arial" w:cs="Arial"/>
          <w:b/>
        </w:rPr>
        <w:t>.</w:t>
      </w:r>
      <w:r w:rsidR="00C729D7" w:rsidRPr="00687ACD">
        <w:rPr>
          <w:rFonts w:ascii="Arial" w:hAnsi="Arial" w:cs="Arial"/>
          <w:b/>
        </w:rPr>
        <w:br/>
      </w:r>
      <w:r w:rsidR="00C729D7" w:rsidRPr="00783047">
        <w:rPr>
          <w:rFonts w:ascii="Arial" w:hAnsi="Arial" w:cs="Arial"/>
          <w:b/>
        </w:rPr>
        <w:t>On successfully completing the module students will be able to:</w:t>
      </w:r>
    </w:p>
    <w:p w14:paraId="7DEF3E0C" w14:textId="2CCAAF8D" w:rsidR="00BA4E51" w:rsidRPr="00783047" w:rsidRDefault="00235C13" w:rsidP="00F8242C">
      <w:pPr>
        <w:pStyle w:val="Default"/>
        <w:spacing w:after="120"/>
        <w:ind w:left="567" w:right="260"/>
        <w:rPr>
          <w:color w:val="auto"/>
          <w:sz w:val="22"/>
          <w:szCs w:val="22"/>
        </w:rPr>
      </w:pPr>
      <w:r w:rsidRPr="00783047">
        <w:rPr>
          <w:color w:val="auto"/>
          <w:sz w:val="22"/>
          <w:szCs w:val="22"/>
        </w:rPr>
        <w:t>1</w:t>
      </w:r>
      <w:r w:rsidR="002D68AA" w:rsidRPr="00783047">
        <w:rPr>
          <w:color w:val="auto"/>
          <w:sz w:val="22"/>
          <w:szCs w:val="22"/>
        </w:rPr>
        <w:t xml:space="preserve">. </w:t>
      </w:r>
      <w:r w:rsidR="00AC5339" w:rsidRPr="00783047">
        <w:rPr>
          <w:color w:val="auto"/>
          <w:sz w:val="22"/>
          <w:szCs w:val="22"/>
        </w:rPr>
        <w:t>I</w:t>
      </w:r>
      <w:r w:rsidR="00BA4E51" w:rsidRPr="00783047">
        <w:rPr>
          <w:color w:val="auto"/>
          <w:sz w:val="22"/>
          <w:szCs w:val="22"/>
        </w:rPr>
        <w:t xml:space="preserve">nterpret </w:t>
      </w:r>
      <w:r w:rsidR="00836475" w:rsidRPr="00783047">
        <w:rPr>
          <w:color w:val="auto"/>
          <w:sz w:val="22"/>
          <w:szCs w:val="22"/>
        </w:rPr>
        <w:t xml:space="preserve">and analyse </w:t>
      </w:r>
      <w:r w:rsidR="00BA4E51" w:rsidRPr="00783047">
        <w:rPr>
          <w:color w:val="auto"/>
          <w:sz w:val="22"/>
          <w:szCs w:val="22"/>
        </w:rPr>
        <w:t xml:space="preserve">information </w:t>
      </w:r>
    </w:p>
    <w:p w14:paraId="51F2F39A" w14:textId="5CC13E5E" w:rsidR="00BA4E51" w:rsidRPr="00783047" w:rsidRDefault="00235C13" w:rsidP="00F8242C">
      <w:pPr>
        <w:pStyle w:val="Default"/>
        <w:spacing w:after="120"/>
        <w:ind w:left="567" w:right="260"/>
        <w:rPr>
          <w:color w:val="auto"/>
          <w:sz w:val="22"/>
          <w:szCs w:val="22"/>
        </w:rPr>
      </w:pPr>
      <w:r w:rsidRPr="00783047">
        <w:rPr>
          <w:color w:val="auto"/>
          <w:sz w:val="22"/>
          <w:szCs w:val="22"/>
        </w:rPr>
        <w:t>2</w:t>
      </w:r>
      <w:r w:rsidR="00836475" w:rsidRPr="00783047">
        <w:rPr>
          <w:color w:val="auto"/>
          <w:sz w:val="22"/>
          <w:szCs w:val="22"/>
        </w:rPr>
        <w:t>.</w:t>
      </w:r>
      <w:r w:rsidR="00AC5339" w:rsidRPr="00783047">
        <w:rPr>
          <w:color w:val="auto"/>
          <w:sz w:val="22"/>
          <w:szCs w:val="22"/>
        </w:rPr>
        <w:t xml:space="preserve"> </w:t>
      </w:r>
      <w:r w:rsidR="00BA4E51" w:rsidRPr="00783047">
        <w:rPr>
          <w:color w:val="auto"/>
          <w:sz w:val="22"/>
          <w:szCs w:val="22"/>
        </w:rPr>
        <w:t>Use evidence to support basic arguments</w:t>
      </w:r>
    </w:p>
    <w:p w14:paraId="03911BEA" w14:textId="375F1545" w:rsidR="00AC5339" w:rsidRPr="00783047" w:rsidRDefault="00235C13" w:rsidP="00F8242C">
      <w:pPr>
        <w:pStyle w:val="Default"/>
        <w:spacing w:after="120"/>
        <w:ind w:left="567" w:right="260"/>
        <w:rPr>
          <w:color w:val="auto"/>
          <w:sz w:val="22"/>
          <w:szCs w:val="22"/>
        </w:rPr>
      </w:pPr>
      <w:r w:rsidRPr="00783047">
        <w:rPr>
          <w:color w:val="auto"/>
          <w:sz w:val="22"/>
          <w:szCs w:val="22"/>
        </w:rPr>
        <w:lastRenderedPageBreak/>
        <w:t>3</w:t>
      </w:r>
      <w:r w:rsidR="00AC5339" w:rsidRPr="00783047">
        <w:rPr>
          <w:color w:val="auto"/>
          <w:sz w:val="22"/>
          <w:szCs w:val="22"/>
        </w:rPr>
        <w:t xml:space="preserve">. </w:t>
      </w:r>
      <w:r w:rsidR="00BA4E51" w:rsidRPr="00783047">
        <w:rPr>
          <w:color w:val="auto"/>
          <w:sz w:val="22"/>
          <w:szCs w:val="22"/>
        </w:rPr>
        <w:t xml:space="preserve">Apply theoretical ideas and concepts </w:t>
      </w:r>
    </w:p>
    <w:p w14:paraId="2D0761F7" w14:textId="6D43E8EA" w:rsidR="00154D48" w:rsidRPr="00783047" w:rsidRDefault="00235C13" w:rsidP="00F8242C">
      <w:pPr>
        <w:pStyle w:val="Default"/>
        <w:spacing w:after="120"/>
        <w:ind w:left="567" w:right="260"/>
        <w:rPr>
          <w:color w:val="auto"/>
          <w:sz w:val="22"/>
          <w:szCs w:val="22"/>
        </w:rPr>
      </w:pPr>
      <w:r w:rsidRPr="00783047">
        <w:rPr>
          <w:color w:val="auto"/>
          <w:sz w:val="22"/>
          <w:szCs w:val="22"/>
        </w:rPr>
        <w:t>4</w:t>
      </w:r>
      <w:r w:rsidR="00AC5339" w:rsidRPr="00783047">
        <w:rPr>
          <w:color w:val="auto"/>
          <w:sz w:val="22"/>
          <w:szCs w:val="22"/>
        </w:rPr>
        <w:t xml:space="preserve">. </w:t>
      </w:r>
      <w:r w:rsidR="00B42DF4" w:rsidRPr="00783047">
        <w:rPr>
          <w:color w:val="auto"/>
          <w:sz w:val="22"/>
          <w:szCs w:val="22"/>
        </w:rPr>
        <w:t>Effectively p</w:t>
      </w:r>
      <w:r w:rsidR="00AC5339" w:rsidRPr="00783047">
        <w:rPr>
          <w:color w:val="auto"/>
          <w:sz w:val="22"/>
          <w:szCs w:val="22"/>
        </w:rPr>
        <w:t>resent ideas and information</w:t>
      </w:r>
      <w:r w:rsidR="00B42DF4" w:rsidRPr="00783047">
        <w:rPr>
          <w:color w:val="auto"/>
          <w:sz w:val="22"/>
          <w:szCs w:val="22"/>
        </w:rPr>
        <w:t xml:space="preserve"> in a variety of formats</w:t>
      </w:r>
    </w:p>
    <w:p w14:paraId="614B4CFF" w14:textId="77777777" w:rsidR="007D0870" w:rsidRDefault="007D0870" w:rsidP="00AC5339">
      <w:pPr>
        <w:pStyle w:val="Default"/>
        <w:spacing w:after="120"/>
        <w:ind w:left="567" w:right="260"/>
        <w:rPr>
          <w:color w:val="auto"/>
          <w:sz w:val="22"/>
          <w:szCs w:val="22"/>
        </w:rPr>
      </w:pPr>
    </w:p>
    <w:p w14:paraId="0F461B52" w14:textId="77D92E63" w:rsidR="009A2D37" w:rsidRPr="00687ACD" w:rsidRDefault="009A2D37" w:rsidP="00687ACD">
      <w:pPr>
        <w:pStyle w:val="ListParagraph"/>
        <w:numPr>
          <w:ilvl w:val="0"/>
          <w:numId w:val="1"/>
        </w:numPr>
        <w:spacing w:after="120" w:line="240" w:lineRule="auto"/>
        <w:ind w:right="260"/>
        <w:jc w:val="both"/>
        <w:rPr>
          <w:rFonts w:ascii="Arial" w:hAnsi="Arial" w:cs="Arial"/>
          <w:b/>
        </w:rPr>
      </w:pPr>
      <w:r w:rsidRPr="00687ACD">
        <w:rPr>
          <w:rFonts w:ascii="Arial" w:hAnsi="Arial" w:cs="Arial"/>
          <w:b/>
        </w:rPr>
        <w:t>A synopsis of the curriculum</w:t>
      </w:r>
    </w:p>
    <w:p w14:paraId="43480801" w14:textId="60062745" w:rsidR="0092533C" w:rsidRPr="008B0A87" w:rsidRDefault="00836475" w:rsidP="008B0A87">
      <w:pPr>
        <w:spacing w:after="120" w:line="240" w:lineRule="auto"/>
        <w:ind w:left="567" w:right="260"/>
        <w:rPr>
          <w:rFonts w:ascii="Arial" w:hAnsi="Arial" w:cs="Arial"/>
          <w:iCs/>
        </w:rPr>
      </w:pPr>
      <w:r>
        <w:rPr>
          <w:rFonts w:ascii="Arial" w:hAnsi="Arial" w:cs="Arial"/>
          <w:iCs/>
        </w:rPr>
        <w:t xml:space="preserve">The module </w:t>
      </w:r>
      <w:r w:rsidR="00AC5339">
        <w:rPr>
          <w:rFonts w:ascii="Arial" w:hAnsi="Arial" w:cs="Arial"/>
          <w:iCs/>
        </w:rPr>
        <w:t>explores the skills and information required to engage in demand led planning and its management</w:t>
      </w:r>
      <w:r w:rsidR="00B42DF4">
        <w:rPr>
          <w:rFonts w:ascii="Arial" w:hAnsi="Arial" w:cs="Arial"/>
          <w:iCs/>
        </w:rPr>
        <w:t>,</w:t>
      </w:r>
      <w:r w:rsidR="00AC5339">
        <w:rPr>
          <w:rFonts w:ascii="Arial" w:hAnsi="Arial" w:cs="Arial"/>
          <w:iCs/>
        </w:rPr>
        <w:t xml:space="preserve"> and the skills and information required to develop robust </w:t>
      </w:r>
      <w:r w:rsidR="0092533C">
        <w:rPr>
          <w:rFonts w:ascii="Arial" w:hAnsi="Arial" w:cs="Arial"/>
          <w:iCs/>
        </w:rPr>
        <w:t>business cases</w:t>
      </w:r>
      <w:r w:rsidR="00AC5339">
        <w:rPr>
          <w:rFonts w:ascii="Arial" w:hAnsi="Arial" w:cs="Arial"/>
          <w:iCs/>
        </w:rPr>
        <w:t>.</w:t>
      </w:r>
      <w:r w:rsidR="0092533C">
        <w:rPr>
          <w:rFonts w:ascii="Arial" w:hAnsi="Arial" w:cs="Arial"/>
          <w:iCs/>
        </w:rPr>
        <w:t xml:space="preserve"> </w:t>
      </w:r>
      <w:r w:rsidR="00AC5339">
        <w:rPr>
          <w:rFonts w:ascii="Arial" w:hAnsi="Arial" w:cs="Arial"/>
          <w:iCs/>
        </w:rPr>
        <w:t xml:space="preserve"> A range of p</w:t>
      </w:r>
      <w:r w:rsidR="0092533C">
        <w:rPr>
          <w:rFonts w:ascii="Arial" w:hAnsi="Arial" w:cs="Arial"/>
          <w:iCs/>
        </w:rPr>
        <w:t xml:space="preserve">rocurement objectives </w:t>
      </w:r>
      <w:r w:rsidR="00AC5339">
        <w:rPr>
          <w:rFonts w:ascii="Arial" w:hAnsi="Arial" w:cs="Arial"/>
          <w:iCs/>
        </w:rPr>
        <w:t xml:space="preserve">are discussed alongside the </w:t>
      </w:r>
      <w:r w:rsidR="0092533C">
        <w:rPr>
          <w:rFonts w:ascii="Arial" w:hAnsi="Arial" w:cs="Arial"/>
          <w:iCs/>
        </w:rPr>
        <w:t>importance of specifications</w:t>
      </w:r>
      <w:r w:rsidR="00AC5339">
        <w:rPr>
          <w:rFonts w:ascii="Arial" w:hAnsi="Arial" w:cs="Arial"/>
          <w:iCs/>
        </w:rPr>
        <w:t xml:space="preserve"> and their role in the </w:t>
      </w:r>
      <w:r w:rsidR="0092533C">
        <w:rPr>
          <w:rFonts w:ascii="Arial" w:hAnsi="Arial" w:cs="Arial"/>
          <w:iCs/>
        </w:rPr>
        <w:t>tendering process</w:t>
      </w:r>
      <w:r w:rsidR="00B42DF4">
        <w:rPr>
          <w:rFonts w:ascii="Arial" w:hAnsi="Arial" w:cs="Arial"/>
          <w:iCs/>
        </w:rPr>
        <w:t>.</w:t>
      </w:r>
      <w:r w:rsidR="0092533C">
        <w:rPr>
          <w:rFonts w:ascii="Arial" w:hAnsi="Arial" w:cs="Arial"/>
          <w:iCs/>
        </w:rPr>
        <w:t xml:space="preserve"> </w:t>
      </w:r>
      <w:r w:rsidR="00B42DF4">
        <w:rPr>
          <w:rFonts w:ascii="Arial" w:hAnsi="Arial" w:cs="Arial"/>
          <w:iCs/>
        </w:rPr>
        <w:t>P</w:t>
      </w:r>
      <w:r w:rsidR="0092533C">
        <w:rPr>
          <w:rFonts w:ascii="Arial" w:hAnsi="Arial" w:cs="Arial"/>
          <w:iCs/>
        </w:rPr>
        <w:t xml:space="preserve">erformance indicators </w:t>
      </w:r>
      <w:r w:rsidR="00B42DF4">
        <w:rPr>
          <w:rFonts w:ascii="Arial" w:hAnsi="Arial" w:cs="Arial"/>
          <w:iCs/>
        </w:rPr>
        <w:t xml:space="preserve">are also considered, particularly how they </w:t>
      </w:r>
      <w:r w:rsidR="0092533C">
        <w:rPr>
          <w:rFonts w:ascii="Arial" w:hAnsi="Arial" w:cs="Arial"/>
          <w:iCs/>
        </w:rPr>
        <w:t xml:space="preserve">may be </w:t>
      </w:r>
      <w:r w:rsidR="00B42DF4">
        <w:rPr>
          <w:rFonts w:ascii="Arial" w:hAnsi="Arial" w:cs="Arial"/>
          <w:iCs/>
        </w:rPr>
        <w:t xml:space="preserve">used </w:t>
      </w:r>
      <w:r w:rsidR="0092533C">
        <w:rPr>
          <w:rFonts w:ascii="Arial" w:hAnsi="Arial" w:cs="Arial"/>
          <w:iCs/>
        </w:rPr>
        <w:t xml:space="preserve">to ensure </w:t>
      </w:r>
      <w:r w:rsidR="00B42DF4">
        <w:rPr>
          <w:rFonts w:ascii="Arial" w:hAnsi="Arial" w:cs="Arial"/>
          <w:iCs/>
        </w:rPr>
        <w:t xml:space="preserve">that </w:t>
      </w:r>
      <w:r w:rsidR="0092533C">
        <w:rPr>
          <w:rFonts w:ascii="Arial" w:hAnsi="Arial" w:cs="Arial"/>
          <w:iCs/>
        </w:rPr>
        <w:t>value for money and effectiveness are achieved</w:t>
      </w:r>
      <w:r w:rsidR="00AC5339">
        <w:rPr>
          <w:rFonts w:ascii="Arial" w:hAnsi="Arial" w:cs="Arial"/>
          <w:iCs/>
        </w:rPr>
        <w:t xml:space="preserve">. </w:t>
      </w:r>
      <w:r w:rsidR="005065C3">
        <w:rPr>
          <w:rFonts w:ascii="Arial" w:hAnsi="Arial" w:cs="Arial"/>
          <w:iCs/>
        </w:rPr>
        <w:t xml:space="preserve"> The module also </w:t>
      </w:r>
      <w:r w:rsidR="00B42DF4">
        <w:rPr>
          <w:rFonts w:ascii="Arial" w:hAnsi="Arial" w:cs="Arial"/>
          <w:iCs/>
        </w:rPr>
        <w:t>explores</w:t>
      </w:r>
      <w:r w:rsidR="005065C3">
        <w:rPr>
          <w:rFonts w:ascii="Arial" w:hAnsi="Arial" w:cs="Arial"/>
          <w:iCs/>
        </w:rPr>
        <w:t xml:space="preserve"> the </w:t>
      </w:r>
      <w:r w:rsidR="00AC5339">
        <w:rPr>
          <w:rFonts w:ascii="Arial" w:hAnsi="Arial" w:cs="Arial"/>
          <w:iCs/>
        </w:rPr>
        <w:t xml:space="preserve">main clauses required </w:t>
      </w:r>
      <w:r w:rsidR="00B42DF4">
        <w:rPr>
          <w:rFonts w:ascii="Arial" w:hAnsi="Arial" w:cs="Arial"/>
          <w:iCs/>
        </w:rPr>
        <w:t xml:space="preserve">for </w:t>
      </w:r>
      <w:r w:rsidR="00AC5339">
        <w:rPr>
          <w:rFonts w:ascii="Arial" w:hAnsi="Arial" w:cs="Arial"/>
          <w:iCs/>
        </w:rPr>
        <w:t xml:space="preserve">a contractual arrangement and the </w:t>
      </w:r>
      <w:r w:rsidR="00B42DF4">
        <w:rPr>
          <w:rFonts w:ascii="Arial" w:hAnsi="Arial" w:cs="Arial"/>
          <w:iCs/>
        </w:rPr>
        <w:t xml:space="preserve">wider </w:t>
      </w:r>
      <w:r w:rsidR="00AC5339">
        <w:rPr>
          <w:rFonts w:ascii="Arial" w:hAnsi="Arial" w:cs="Arial"/>
          <w:iCs/>
        </w:rPr>
        <w:t xml:space="preserve">implications </w:t>
      </w:r>
      <w:r w:rsidR="00B42DF4">
        <w:rPr>
          <w:rFonts w:ascii="Arial" w:hAnsi="Arial" w:cs="Arial"/>
          <w:iCs/>
        </w:rPr>
        <w:t>of</w:t>
      </w:r>
      <w:r w:rsidR="00AC5339">
        <w:rPr>
          <w:rFonts w:ascii="Arial" w:hAnsi="Arial" w:cs="Arial"/>
          <w:iCs/>
        </w:rPr>
        <w:t xml:space="preserve"> outsourcing services and goods. </w:t>
      </w:r>
    </w:p>
    <w:p w14:paraId="469EF27B" w14:textId="17CD79DD" w:rsidR="009A2D37" w:rsidRPr="00687ACD" w:rsidRDefault="00883204" w:rsidP="00687ACD">
      <w:pPr>
        <w:pStyle w:val="ListParagraph"/>
        <w:numPr>
          <w:ilvl w:val="0"/>
          <w:numId w:val="1"/>
        </w:numPr>
        <w:spacing w:after="120" w:line="240" w:lineRule="auto"/>
        <w:ind w:right="260"/>
        <w:rPr>
          <w:rFonts w:ascii="Arial" w:hAnsi="Arial" w:cs="Arial"/>
          <w:b/>
        </w:rPr>
      </w:pPr>
      <w:r w:rsidRPr="00687ACD">
        <w:rPr>
          <w:rFonts w:ascii="Arial" w:hAnsi="Arial" w:cs="Arial"/>
          <w:b/>
        </w:rPr>
        <w:t>Reading l</w:t>
      </w:r>
      <w:r w:rsidR="009A2D37" w:rsidRPr="00687ACD">
        <w:rPr>
          <w:rFonts w:ascii="Arial" w:hAnsi="Arial" w:cs="Arial"/>
          <w:b/>
        </w:rPr>
        <w:t xml:space="preserve">ist </w:t>
      </w:r>
      <w:r w:rsidR="00274ED7" w:rsidRPr="00687ACD">
        <w:rPr>
          <w:rFonts w:ascii="Arial" w:hAnsi="Arial" w:cs="Arial"/>
          <w:b/>
        </w:rPr>
        <w:t>(Indicative list, current at time of publication. Reading lists will be published annually)</w:t>
      </w:r>
    </w:p>
    <w:p w14:paraId="5AC92795" w14:textId="11F8D931" w:rsidR="009A2D37" w:rsidRPr="00154D48" w:rsidRDefault="6D025F52" w:rsidP="6D025F52">
      <w:pPr>
        <w:spacing w:after="120" w:line="240" w:lineRule="auto"/>
        <w:ind w:left="567" w:right="260"/>
        <w:jc w:val="both"/>
        <w:rPr>
          <w:rFonts w:ascii="Arial" w:hAnsi="Arial" w:cs="Arial"/>
        </w:rPr>
      </w:pPr>
      <w:proofErr w:type="spellStart"/>
      <w:r w:rsidRPr="6D025F52">
        <w:rPr>
          <w:rFonts w:ascii="Arial" w:hAnsi="Arial" w:cs="Arial"/>
        </w:rPr>
        <w:t>Profex</w:t>
      </w:r>
      <w:proofErr w:type="spellEnd"/>
      <w:r w:rsidRPr="6D025F52">
        <w:rPr>
          <w:rFonts w:ascii="Arial" w:hAnsi="Arial" w:cs="Arial"/>
        </w:rPr>
        <w:t xml:space="preserve"> Ltd. (2013) </w:t>
      </w:r>
      <w:r w:rsidRPr="6D025F52">
        <w:rPr>
          <w:rFonts w:ascii="Arial" w:hAnsi="Arial" w:cs="Arial"/>
          <w:i/>
          <w:iCs/>
        </w:rPr>
        <w:t xml:space="preserve">Business Needs in Procurement and Supply. </w:t>
      </w:r>
      <w:r w:rsidRPr="6D025F52">
        <w:rPr>
          <w:rFonts w:ascii="Arial" w:hAnsi="Arial" w:cs="Arial"/>
        </w:rPr>
        <w:t>CIPS</w:t>
      </w:r>
    </w:p>
    <w:p w14:paraId="0F9B6BA3" w14:textId="749864C3" w:rsidR="6D025F52" w:rsidRDefault="6D025F52" w:rsidP="6D025F52">
      <w:pPr>
        <w:spacing w:after="120" w:line="240" w:lineRule="auto"/>
        <w:ind w:left="567" w:right="260"/>
        <w:jc w:val="both"/>
        <w:rPr>
          <w:rFonts w:ascii="Arial" w:hAnsi="Arial" w:cs="Arial"/>
        </w:rPr>
      </w:pPr>
      <w:proofErr w:type="spellStart"/>
      <w:r w:rsidRPr="6D025F52">
        <w:rPr>
          <w:rFonts w:ascii="Arial" w:hAnsi="Arial" w:cs="Arial"/>
        </w:rPr>
        <w:t>Profex</w:t>
      </w:r>
      <w:proofErr w:type="spellEnd"/>
      <w:r w:rsidRPr="6D025F52">
        <w:rPr>
          <w:rFonts w:ascii="Arial" w:hAnsi="Arial" w:cs="Arial"/>
        </w:rPr>
        <w:t xml:space="preserve"> Ltd. (2013) </w:t>
      </w:r>
      <w:r w:rsidRPr="6D025F52">
        <w:rPr>
          <w:rFonts w:ascii="Arial" w:hAnsi="Arial" w:cs="Arial"/>
          <w:i/>
          <w:iCs/>
        </w:rPr>
        <w:t xml:space="preserve">Leadership in Procurement and Supply. </w:t>
      </w:r>
      <w:r w:rsidRPr="6D025F52">
        <w:rPr>
          <w:rFonts w:ascii="Arial" w:hAnsi="Arial" w:cs="Arial"/>
        </w:rPr>
        <w:t>CIPS</w:t>
      </w:r>
    </w:p>
    <w:p w14:paraId="4058DCF6" w14:textId="41882214" w:rsidR="6D025F52" w:rsidRDefault="6D025F52" w:rsidP="6D025F52">
      <w:pPr>
        <w:spacing w:after="120" w:line="240" w:lineRule="auto"/>
        <w:ind w:left="567" w:right="260"/>
        <w:jc w:val="both"/>
        <w:rPr>
          <w:rFonts w:ascii="Arial" w:hAnsi="Arial" w:cs="Arial"/>
        </w:rPr>
      </w:pPr>
      <w:r w:rsidRPr="6D025F52">
        <w:rPr>
          <w:rFonts w:ascii="Arial" w:hAnsi="Arial" w:cs="Arial"/>
        </w:rPr>
        <w:t xml:space="preserve">Bally P. and </w:t>
      </w:r>
      <w:proofErr w:type="spellStart"/>
      <w:r w:rsidRPr="6D025F52">
        <w:rPr>
          <w:rFonts w:ascii="Arial" w:hAnsi="Arial" w:cs="Arial"/>
        </w:rPr>
        <w:t>Prof.</w:t>
      </w:r>
      <w:proofErr w:type="spellEnd"/>
      <w:r w:rsidRPr="6D025F52">
        <w:rPr>
          <w:rFonts w:ascii="Arial" w:hAnsi="Arial" w:cs="Arial"/>
        </w:rPr>
        <w:t xml:space="preserve"> Farmer D. (2015)</w:t>
      </w:r>
      <w:r w:rsidRPr="6D025F52">
        <w:rPr>
          <w:rFonts w:ascii="Arial" w:hAnsi="Arial" w:cs="Arial"/>
          <w:i/>
          <w:iCs/>
        </w:rPr>
        <w:t xml:space="preserve"> Procurement Principles and Management. </w:t>
      </w:r>
      <w:r w:rsidRPr="6D025F52">
        <w:rPr>
          <w:rFonts w:ascii="Arial" w:hAnsi="Arial" w:cs="Arial"/>
        </w:rPr>
        <w:t>Pearson 11</w:t>
      </w:r>
      <w:r w:rsidRPr="6D025F52">
        <w:rPr>
          <w:rFonts w:ascii="Arial" w:hAnsi="Arial" w:cs="Arial"/>
          <w:vertAlign w:val="superscript"/>
        </w:rPr>
        <w:t>th</w:t>
      </w:r>
      <w:r w:rsidRPr="6D025F52">
        <w:rPr>
          <w:rFonts w:ascii="Arial" w:hAnsi="Arial" w:cs="Arial"/>
        </w:rPr>
        <w:t xml:space="preserve"> Edition</w:t>
      </w:r>
    </w:p>
    <w:p w14:paraId="5FBD7F08" w14:textId="07E667F9" w:rsidR="6D025F52" w:rsidRDefault="6D025F52" w:rsidP="6D025F52">
      <w:pPr>
        <w:spacing w:after="120" w:line="240" w:lineRule="auto"/>
        <w:ind w:left="567" w:right="260"/>
        <w:jc w:val="both"/>
        <w:rPr>
          <w:rFonts w:ascii="Arial" w:hAnsi="Arial" w:cs="Arial"/>
        </w:rPr>
      </w:pPr>
      <w:proofErr w:type="spellStart"/>
      <w:r w:rsidRPr="6D025F52">
        <w:rPr>
          <w:rFonts w:ascii="Arial" w:hAnsi="Arial" w:cs="Arial"/>
        </w:rPr>
        <w:t>Asefesco</w:t>
      </w:r>
      <w:proofErr w:type="spellEnd"/>
      <w:r w:rsidRPr="6D025F52">
        <w:rPr>
          <w:rFonts w:ascii="Arial" w:hAnsi="Arial" w:cs="Arial"/>
        </w:rPr>
        <w:t xml:space="preserve"> A. (2014) </w:t>
      </w:r>
      <w:r w:rsidRPr="6D025F52">
        <w:rPr>
          <w:rFonts w:ascii="Arial" w:hAnsi="Arial" w:cs="Arial"/>
          <w:i/>
          <w:iCs/>
        </w:rPr>
        <w:t>Lean Procurement and Supply Chain Management</w:t>
      </w:r>
      <w:r w:rsidRPr="6D025F52">
        <w:rPr>
          <w:rFonts w:ascii="Arial" w:hAnsi="Arial" w:cs="Arial"/>
        </w:rPr>
        <w:t>: Key to Reducing Costs and Improving Profitability</w:t>
      </w:r>
    </w:p>
    <w:p w14:paraId="7200633B" w14:textId="77777777" w:rsidR="00154D48" w:rsidRPr="00154D48" w:rsidRDefault="00154D48" w:rsidP="00154D48">
      <w:pPr>
        <w:spacing w:after="120" w:line="240" w:lineRule="auto"/>
        <w:ind w:left="567" w:right="260"/>
        <w:jc w:val="both"/>
        <w:rPr>
          <w:rFonts w:ascii="Arial" w:hAnsi="Arial" w:cs="Arial"/>
        </w:rPr>
      </w:pPr>
    </w:p>
    <w:p w14:paraId="13EBC20D" w14:textId="77777777" w:rsidR="00883204" w:rsidRPr="00883204" w:rsidRDefault="009A2D37" w:rsidP="00687ACD">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5E2C2FD" w14:textId="5CB24DB6" w:rsidR="000B3C97" w:rsidRPr="000B3C97" w:rsidRDefault="000B3C97" w:rsidP="000B3C97">
      <w:pPr>
        <w:pStyle w:val="ListParagraph"/>
        <w:tabs>
          <w:tab w:val="left" w:pos="426"/>
        </w:tabs>
        <w:spacing w:before="60" w:after="60"/>
        <w:ind w:left="360"/>
        <w:rPr>
          <w:rFonts w:ascii="Arial" w:hAnsi="Arial" w:cs="Arial"/>
        </w:rPr>
      </w:pPr>
      <w:r>
        <w:rPr>
          <w:rFonts w:ascii="Arial" w:hAnsi="Arial" w:cs="Arial"/>
        </w:rPr>
        <w:t xml:space="preserve">   </w:t>
      </w:r>
      <w:r w:rsidRPr="000B3C97">
        <w:rPr>
          <w:rFonts w:ascii="Arial" w:hAnsi="Arial" w:cs="Arial"/>
        </w:rPr>
        <w:t>Distance learning:</w:t>
      </w:r>
    </w:p>
    <w:p w14:paraId="175F62EB" w14:textId="64900AD9" w:rsidR="000B3C97" w:rsidRPr="000B3C97" w:rsidRDefault="000B3C97" w:rsidP="000B3C97">
      <w:pPr>
        <w:pStyle w:val="ListParagraph"/>
        <w:tabs>
          <w:tab w:val="left" w:pos="426"/>
        </w:tabs>
        <w:spacing w:before="60" w:after="60"/>
        <w:ind w:left="360"/>
        <w:rPr>
          <w:rFonts w:ascii="Arial" w:hAnsi="Arial" w:cs="Arial"/>
        </w:rPr>
      </w:pPr>
      <w:r>
        <w:rPr>
          <w:rFonts w:ascii="Arial" w:hAnsi="Arial" w:cs="Arial"/>
        </w:rPr>
        <w:t xml:space="preserve">   </w:t>
      </w:r>
      <w:r w:rsidRPr="000B3C97">
        <w:rPr>
          <w:rFonts w:ascii="Arial" w:hAnsi="Arial" w:cs="Arial"/>
        </w:rPr>
        <w:t>Total Learning Time: 100 hours</w:t>
      </w:r>
    </w:p>
    <w:p w14:paraId="4162805A" w14:textId="772020F1" w:rsidR="000B3C97" w:rsidRPr="000B3C97" w:rsidRDefault="000B3C97" w:rsidP="000B3C97">
      <w:pPr>
        <w:pStyle w:val="ListParagraph"/>
        <w:tabs>
          <w:tab w:val="left" w:pos="426"/>
        </w:tabs>
        <w:spacing w:before="60" w:after="60"/>
        <w:ind w:left="360"/>
        <w:rPr>
          <w:rFonts w:ascii="Arial" w:hAnsi="Arial" w:cs="Arial"/>
        </w:rPr>
      </w:pPr>
      <w:r>
        <w:rPr>
          <w:rFonts w:ascii="Arial" w:hAnsi="Arial" w:cs="Arial"/>
        </w:rPr>
        <w:t xml:space="preserve">   </w:t>
      </w:r>
      <w:r w:rsidRPr="000B3C97">
        <w:rPr>
          <w:rFonts w:ascii="Arial" w:hAnsi="Arial" w:cs="Arial"/>
        </w:rPr>
        <w:t>Private Study Time: 50 hours</w:t>
      </w:r>
    </w:p>
    <w:p w14:paraId="7AE2D243" w14:textId="016892A3" w:rsidR="000B3C97" w:rsidRPr="000B3C97" w:rsidRDefault="000B3C97" w:rsidP="000B3C97">
      <w:pPr>
        <w:pStyle w:val="ListParagraph"/>
        <w:tabs>
          <w:tab w:val="left" w:pos="426"/>
        </w:tabs>
        <w:spacing w:before="60" w:after="60"/>
        <w:ind w:left="360"/>
        <w:rPr>
          <w:rFonts w:ascii="Arial" w:hAnsi="Arial" w:cs="Arial"/>
        </w:rPr>
      </w:pPr>
      <w:r>
        <w:rPr>
          <w:rFonts w:ascii="Arial" w:hAnsi="Arial" w:cs="Arial"/>
        </w:rPr>
        <w:t xml:space="preserve">   </w:t>
      </w:r>
      <w:r w:rsidRPr="000B3C97">
        <w:rPr>
          <w:rFonts w:ascii="Arial" w:hAnsi="Arial" w:cs="Arial"/>
        </w:rPr>
        <w:t>Total Hours: 150 hours</w:t>
      </w:r>
    </w:p>
    <w:p w14:paraId="01CCEACF" w14:textId="77777777" w:rsidR="00F8242C" w:rsidRPr="00154D48" w:rsidRDefault="00F8242C" w:rsidP="00154D48">
      <w:pPr>
        <w:spacing w:after="120" w:line="240" w:lineRule="auto"/>
        <w:ind w:left="567" w:right="260"/>
        <w:rPr>
          <w:rFonts w:ascii="Arial" w:hAnsi="Arial" w:cs="Arial"/>
          <w:iCs/>
        </w:rPr>
      </w:pPr>
    </w:p>
    <w:p w14:paraId="2BC2649C" w14:textId="77777777" w:rsidR="00883204" w:rsidRPr="00883204" w:rsidRDefault="00EF4933" w:rsidP="00687ACD">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B9A90F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DB26C3C" w14:textId="161779AC" w:rsidR="00C50D78" w:rsidRDefault="002D68AA" w:rsidP="00154D48">
      <w:pPr>
        <w:spacing w:after="120" w:line="240" w:lineRule="auto"/>
        <w:ind w:left="567" w:right="260"/>
        <w:rPr>
          <w:rFonts w:ascii="Arial" w:hAnsi="Arial" w:cs="Arial"/>
          <w:iCs/>
        </w:rPr>
      </w:pPr>
      <w:r w:rsidRPr="00C50D78">
        <w:rPr>
          <w:rFonts w:ascii="Arial" w:hAnsi="Arial" w:cs="Arial"/>
          <w:iCs/>
        </w:rPr>
        <w:t xml:space="preserve">Examination </w:t>
      </w:r>
      <w:r w:rsidR="00393005" w:rsidRPr="00393005">
        <w:rPr>
          <w:rFonts w:ascii="Arial" w:hAnsi="Arial" w:cs="Arial"/>
        </w:rPr>
        <w:t>(20% of CIPS 3 hour examination)</w:t>
      </w:r>
      <w:r w:rsidR="00393005" w:rsidRPr="00393005">
        <w:rPr>
          <w:rFonts w:ascii="Arial" w:hAnsi="Arial" w:cs="Arial"/>
          <w:iCs/>
          <w:sz w:val="24"/>
          <w:szCs w:val="24"/>
        </w:rPr>
        <w:t xml:space="preserve"> </w:t>
      </w:r>
    </w:p>
    <w:p w14:paraId="53B8E4FE" w14:textId="42233094" w:rsidR="003F3578" w:rsidRDefault="00F0391A" w:rsidP="00154D48">
      <w:pPr>
        <w:spacing w:after="120" w:line="240" w:lineRule="auto"/>
        <w:ind w:left="567" w:right="260"/>
        <w:rPr>
          <w:rFonts w:ascii="Arial" w:hAnsi="Arial" w:cs="Arial"/>
          <w:iCs/>
        </w:rPr>
      </w:pPr>
      <w:r w:rsidRPr="00C50D78">
        <w:rPr>
          <w:rFonts w:ascii="Arial" w:hAnsi="Arial" w:cs="Arial"/>
          <w:iCs/>
        </w:rPr>
        <w:t>Presen</w:t>
      </w:r>
      <w:r w:rsidR="007D0870" w:rsidRPr="00C50D78">
        <w:rPr>
          <w:rFonts w:ascii="Arial" w:hAnsi="Arial" w:cs="Arial"/>
          <w:iCs/>
        </w:rPr>
        <w:t>t</w:t>
      </w:r>
      <w:r w:rsidRPr="00C50D78">
        <w:rPr>
          <w:rFonts w:ascii="Arial" w:hAnsi="Arial" w:cs="Arial"/>
          <w:iCs/>
        </w:rPr>
        <w:t>ation</w:t>
      </w:r>
      <w:r w:rsidR="002D68AA" w:rsidRPr="00C50D78">
        <w:rPr>
          <w:rFonts w:ascii="Arial" w:hAnsi="Arial" w:cs="Arial"/>
          <w:iCs/>
        </w:rPr>
        <w:t xml:space="preserve"> </w:t>
      </w:r>
      <w:r w:rsidR="00EB15A0">
        <w:rPr>
          <w:rFonts w:ascii="Arial" w:hAnsi="Arial" w:cs="Arial"/>
          <w:iCs/>
        </w:rPr>
        <w:t>10 Minutes</w:t>
      </w:r>
      <w:r w:rsidR="00393005">
        <w:rPr>
          <w:rFonts w:ascii="Arial" w:hAnsi="Arial" w:cs="Arial"/>
          <w:iCs/>
        </w:rPr>
        <w:t xml:space="preserve"> </w:t>
      </w:r>
    </w:p>
    <w:p w14:paraId="5B0B66E5" w14:textId="77777777" w:rsidR="00393005" w:rsidRDefault="00393005" w:rsidP="00154D48">
      <w:pPr>
        <w:spacing w:after="120" w:line="240" w:lineRule="auto"/>
        <w:ind w:left="567" w:right="260"/>
        <w:rPr>
          <w:rFonts w:ascii="Arial" w:hAnsi="Arial" w:cs="Arial"/>
          <w:iCs/>
        </w:rPr>
      </w:pPr>
    </w:p>
    <w:p w14:paraId="1A464DE0" w14:textId="77777777" w:rsidR="00393005" w:rsidRDefault="00393005" w:rsidP="00393005">
      <w:pPr>
        <w:spacing w:after="120" w:line="240" w:lineRule="auto"/>
        <w:ind w:left="567" w:right="260"/>
        <w:rPr>
          <w:rFonts w:ascii="Arial" w:hAnsi="Arial" w:cs="Arial"/>
          <w:iCs/>
        </w:rPr>
      </w:pPr>
      <w:r>
        <w:rPr>
          <w:rFonts w:ascii="Arial" w:hAnsi="Arial" w:cs="Arial"/>
          <w:iCs/>
        </w:rPr>
        <w:t>Weighting:</w:t>
      </w:r>
    </w:p>
    <w:p w14:paraId="162643B3" w14:textId="77777777" w:rsidR="00393005" w:rsidRDefault="00393005" w:rsidP="00393005">
      <w:pPr>
        <w:spacing w:after="120" w:line="240" w:lineRule="auto"/>
        <w:ind w:left="567" w:right="260"/>
        <w:rPr>
          <w:rFonts w:ascii="Arial" w:hAnsi="Arial" w:cs="Arial"/>
          <w:iCs/>
        </w:rPr>
      </w:pPr>
      <w:r>
        <w:rPr>
          <w:rFonts w:ascii="Arial" w:hAnsi="Arial" w:cs="Arial"/>
          <w:iCs/>
        </w:rPr>
        <w:t>Examination 80%</w:t>
      </w:r>
    </w:p>
    <w:p w14:paraId="54FFDBC7" w14:textId="77777777" w:rsidR="00393005" w:rsidRPr="00154D48" w:rsidRDefault="00393005" w:rsidP="00393005">
      <w:pPr>
        <w:spacing w:after="120" w:line="240" w:lineRule="auto"/>
        <w:ind w:left="567" w:right="260"/>
        <w:rPr>
          <w:rFonts w:ascii="Arial" w:hAnsi="Arial" w:cs="Arial"/>
          <w:iCs/>
        </w:rPr>
      </w:pPr>
      <w:r>
        <w:rPr>
          <w:rFonts w:ascii="Arial" w:hAnsi="Arial" w:cs="Arial"/>
          <w:iCs/>
        </w:rPr>
        <w:t>Presentation 20%</w:t>
      </w:r>
    </w:p>
    <w:p w14:paraId="74CAC9C1" w14:textId="77777777" w:rsidR="00C50D78" w:rsidRDefault="00C50D78" w:rsidP="00154D48">
      <w:pPr>
        <w:spacing w:after="120" w:line="240" w:lineRule="auto"/>
        <w:ind w:left="567" w:right="260"/>
        <w:rPr>
          <w:rFonts w:ascii="Arial" w:hAnsi="Arial" w:cs="Arial"/>
          <w:iCs/>
        </w:rPr>
      </w:pPr>
    </w:p>
    <w:p w14:paraId="6657B2D9"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D751FE6" w14:textId="4E5D4C7E" w:rsidR="00B72470" w:rsidRPr="00154D48" w:rsidRDefault="008E5DB8" w:rsidP="00154D48">
      <w:pPr>
        <w:spacing w:after="120" w:line="240" w:lineRule="auto"/>
        <w:ind w:left="567" w:right="260"/>
        <w:rPr>
          <w:rFonts w:ascii="Arial" w:hAnsi="Arial" w:cs="Arial"/>
          <w:iCs/>
        </w:rPr>
      </w:pPr>
      <w:r>
        <w:rPr>
          <w:rFonts w:ascii="Arial" w:hAnsi="Arial" w:cs="Arial"/>
          <w:iCs/>
        </w:rPr>
        <w:t>Like for like</w:t>
      </w:r>
    </w:p>
    <w:p w14:paraId="273AF468" w14:textId="47AB7282" w:rsidR="007F4C11" w:rsidRDefault="007F4C11" w:rsidP="00154D48">
      <w:pPr>
        <w:spacing w:after="120" w:line="240" w:lineRule="auto"/>
        <w:ind w:left="567" w:right="260"/>
        <w:rPr>
          <w:rFonts w:ascii="Arial" w:hAnsi="Arial" w:cs="Arial"/>
          <w:iCs/>
        </w:rPr>
      </w:pPr>
    </w:p>
    <w:p w14:paraId="1754C450" w14:textId="596C2245" w:rsidR="00F8242C" w:rsidRDefault="00F8242C" w:rsidP="00154D48">
      <w:pPr>
        <w:spacing w:after="120" w:line="240" w:lineRule="auto"/>
        <w:ind w:left="567" w:right="260"/>
        <w:rPr>
          <w:rFonts w:ascii="Arial" w:hAnsi="Arial" w:cs="Arial"/>
          <w:iCs/>
        </w:rPr>
      </w:pPr>
    </w:p>
    <w:p w14:paraId="246B988B" w14:textId="6F9A5724" w:rsidR="00F8242C" w:rsidRDefault="00F8242C" w:rsidP="00154D48">
      <w:pPr>
        <w:spacing w:after="120" w:line="240" w:lineRule="auto"/>
        <w:ind w:left="567" w:right="260"/>
        <w:rPr>
          <w:rFonts w:ascii="Arial" w:hAnsi="Arial" w:cs="Arial"/>
          <w:iCs/>
        </w:rPr>
      </w:pPr>
    </w:p>
    <w:p w14:paraId="0F0DE48F" w14:textId="12993DEC" w:rsidR="00F8242C" w:rsidRDefault="00F8242C" w:rsidP="00154D48">
      <w:pPr>
        <w:spacing w:after="120" w:line="240" w:lineRule="auto"/>
        <w:ind w:left="567" w:right="260"/>
        <w:rPr>
          <w:rFonts w:ascii="Arial" w:hAnsi="Arial" w:cs="Arial"/>
          <w:iCs/>
        </w:rPr>
      </w:pPr>
    </w:p>
    <w:p w14:paraId="1BE93D82" w14:textId="349190B2" w:rsidR="00F8242C" w:rsidRDefault="00F8242C" w:rsidP="00154D48">
      <w:pPr>
        <w:spacing w:after="120" w:line="240" w:lineRule="auto"/>
        <w:ind w:left="567" w:right="260"/>
        <w:rPr>
          <w:rFonts w:ascii="Arial" w:hAnsi="Arial" w:cs="Arial"/>
          <w:iCs/>
        </w:rPr>
      </w:pPr>
    </w:p>
    <w:p w14:paraId="4F68C69E" w14:textId="08F07FEE" w:rsidR="00F8242C" w:rsidRDefault="00F8242C" w:rsidP="00154D48">
      <w:pPr>
        <w:spacing w:after="120" w:line="240" w:lineRule="auto"/>
        <w:ind w:left="567" w:right="260"/>
        <w:rPr>
          <w:rFonts w:ascii="Arial" w:hAnsi="Arial" w:cs="Arial"/>
          <w:iCs/>
        </w:rPr>
      </w:pPr>
    </w:p>
    <w:p w14:paraId="0D686FDB" w14:textId="24ABB488" w:rsidR="00F8242C" w:rsidRDefault="00F8242C" w:rsidP="00154D48">
      <w:pPr>
        <w:spacing w:after="120" w:line="240" w:lineRule="auto"/>
        <w:ind w:left="567" w:right="260"/>
        <w:rPr>
          <w:rFonts w:ascii="Arial" w:hAnsi="Arial" w:cs="Arial"/>
          <w:iCs/>
        </w:rPr>
      </w:pPr>
    </w:p>
    <w:p w14:paraId="6A398638" w14:textId="77777777" w:rsidR="00F8242C" w:rsidRDefault="00F8242C" w:rsidP="00154D48">
      <w:pPr>
        <w:spacing w:after="120" w:line="240" w:lineRule="auto"/>
        <w:ind w:left="567" w:right="260"/>
        <w:rPr>
          <w:rFonts w:ascii="Arial" w:hAnsi="Arial" w:cs="Arial"/>
          <w:iCs/>
        </w:rPr>
      </w:pPr>
    </w:p>
    <w:p w14:paraId="4FE801F7" w14:textId="77777777" w:rsidR="007F4C11" w:rsidRPr="00154D48" w:rsidRDefault="007F4C11" w:rsidP="00154D48">
      <w:pPr>
        <w:spacing w:after="120" w:line="240" w:lineRule="auto"/>
        <w:ind w:left="567" w:right="260"/>
        <w:rPr>
          <w:rFonts w:ascii="Arial" w:hAnsi="Arial" w:cs="Arial"/>
          <w:iCs/>
        </w:rPr>
      </w:pPr>
    </w:p>
    <w:p w14:paraId="6BB79206" w14:textId="4D906965" w:rsidR="00274ED7" w:rsidRDefault="006F3F8B" w:rsidP="00687AC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8283802" w14:textId="79145B14" w:rsidR="007F4C11" w:rsidRDefault="007F4C11" w:rsidP="007F4C11">
      <w:pPr>
        <w:spacing w:after="120" w:line="240" w:lineRule="auto"/>
        <w:ind w:right="261"/>
        <w:jc w:val="both"/>
        <w:rPr>
          <w:rFonts w:ascii="Arial" w:hAnsi="Arial" w:cs="Arial"/>
          <w:b/>
          <w:i/>
          <w:iCs/>
        </w:rPr>
      </w:pPr>
    </w:p>
    <w:tbl>
      <w:tblPr>
        <w:tblStyle w:val="TableGrid"/>
        <w:tblW w:w="7542" w:type="dxa"/>
        <w:tblInd w:w="562"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235C13" w:rsidRPr="00302082" w14:paraId="562427B5" w14:textId="505BDD5B" w:rsidTr="007B6965">
        <w:tc>
          <w:tcPr>
            <w:tcW w:w="2439" w:type="dxa"/>
            <w:shd w:val="clear" w:color="auto" w:fill="D9D9D9" w:themeFill="background1" w:themeFillShade="D9"/>
          </w:tcPr>
          <w:p w14:paraId="05A263A9" w14:textId="77777777" w:rsidR="00235C13" w:rsidRPr="00302082" w:rsidRDefault="00235C13" w:rsidP="007B6965">
            <w:pPr>
              <w:spacing w:after="120"/>
              <w:ind w:left="33"/>
              <w:rPr>
                <w:rFonts w:ascii="Arial" w:hAnsi="Arial" w:cs="Arial"/>
                <w:b/>
              </w:rPr>
            </w:pPr>
            <w:r w:rsidRPr="00302082">
              <w:rPr>
                <w:rFonts w:ascii="Arial" w:hAnsi="Arial" w:cs="Arial"/>
                <w:b/>
              </w:rPr>
              <w:t>Module learning outcome</w:t>
            </w:r>
          </w:p>
        </w:tc>
        <w:tc>
          <w:tcPr>
            <w:tcW w:w="567" w:type="dxa"/>
          </w:tcPr>
          <w:p w14:paraId="41D6110D" w14:textId="77777777" w:rsidR="00235C13" w:rsidRPr="002302FD" w:rsidRDefault="00235C13" w:rsidP="007B6965">
            <w:pPr>
              <w:spacing w:after="120"/>
              <w:ind w:left="33"/>
              <w:rPr>
                <w:rFonts w:ascii="Arial" w:hAnsi="Arial" w:cs="Arial"/>
              </w:rPr>
            </w:pPr>
            <w:r w:rsidRPr="002302FD">
              <w:rPr>
                <w:rFonts w:ascii="Arial" w:hAnsi="Arial" w:cs="Arial"/>
              </w:rPr>
              <w:t>8.1</w:t>
            </w:r>
          </w:p>
        </w:tc>
        <w:tc>
          <w:tcPr>
            <w:tcW w:w="567" w:type="dxa"/>
          </w:tcPr>
          <w:p w14:paraId="4C590493" w14:textId="77777777" w:rsidR="00235C13" w:rsidRPr="002302FD" w:rsidRDefault="00235C13" w:rsidP="007B6965">
            <w:pPr>
              <w:spacing w:after="120"/>
              <w:ind w:left="33"/>
              <w:rPr>
                <w:rFonts w:ascii="Arial" w:hAnsi="Arial" w:cs="Arial"/>
              </w:rPr>
            </w:pPr>
            <w:r w:rsidRPr="002302FD">
              <w:rPr>
                <w:rFonts w:ascii="Arial" w:hAnsi="Arial" w:cs="Arial"/>
              </w:rPr>
              <w:t>8.2</w:t>
            </w:r>
          </w:p>
        </w:tc>
        <w:tc>
          <w:tcPr>
            <w:tcW w:w="567" w:type="dxa"/>
          </w:tcPr>
          <w:p w14:paraId="0E1167FA" w14:textId="77777777" w:rsidR="00235C13" w:rsidRPr="002302FD" w:rsidRDefault="00235C13" w:rsidP="007B6965">
            <w:pPr>
              <w:spacing w:after="120"/>
              <w:ind w:left="33"/>
              <w:rPr>
                <w:rFonts w:ascii="Arial" w:hAnsi="Arial" w:cs="Arial"/>
              </w:rPr>
            </w:pPr>
            <w:r w:rsidRPr="002302FD">
              <w:rPr>
                <w:rFonts w:ascii="Arial" w:hAnsi="Arial" w:cs="Arial"/>
              </w:rPr>
              <w:t>8.3</w:t>
            </w:r>
          </w:p>
        </w:tc>
        <w:tc>
          <w:tcPr>
            <w:tcW w:w="567" w:type="dxa"/>
          </w:tcPr>
          <w:p w14:paraId="4CCE9CDD" w14:textId="77777777" w:rsidR="00235C13" w:rsidRPr="002302FD" w:rsidRDefault="00235C13" w:rsidP="007B6965">
            <w:pPr>
              <w:spacing w:after="120"/>
              <w:ind w:left="33"/>
              <w:rPr>
                <w:rFonts w:ascii="Arial" w:hAnsi="Arial" w:cs="Arial"/>
              </w:rPr>
            </w:pPr>
            <w:r w:rsidRPr="002302FD">
              <w:rPr>
                <w:rFonts w:ascii="Arial" w:hAnsi="Arial" w:cs="Arial"/>
              </w:rPr>
              <w:t>8.4</w:t>
            </w:r>
          </w:p>
        </w:tc>
        <w:tc>
          <w:tcPr>
            <w:tcW w:w="567" w:type="dxa"/>
          </w:tcPr>
          <w:p w14:paraId="2D64A939" w14:textId="77777777" w:rsidR="00235C13" w:rsidRPr="002302FD" w:rsidRDefault="00235C13" w:rsidP="007B6965">
            <w:pPr>
              <w:spacing w:after="120"/>
              <w:ind w:left="33"/>
              <w:rPr>
                <w:rFonts w:ascii="Arial" w:hAnsi="Arial" w:cs="Arial"/>
              </w:rPr>
            </w:pPr>
            <w:r w:rsidRPr="002302FD">
              <w:rPr>
                <w:rFonts w:ascii="Arial" w:hAnsi="Arial" w:cs="Arial"/>
              </w:rPr>
              <w:t>8.5</w:t>
            </w:r>
          </w:p>
        </w:tc>
        <w:tc>
          <w:tcPr>
            <w:tcW w:w="567" w:type="dxa"/>
          </w:tcPr>
          <w:p w14:paraId="09BCA882" w14:textId="77777777" w:rsidR="00235C13" w:rsidRPr="002302FD" w:rsidRDefault="00235C13" w:rsidP="007B6965">
            <w:pPr>
              <w:spacing w:after="120"/>
              <w:ind w:left="33"/>
              <w:rPr>
                <w:rFonts w:ascii="Arial" w:hAnsi="Arial" w:cs="Arial"/>
              </w:rPr>
            </w:pPr>
            <w:r w:rsidRPr="002302FD">
              <w:rPr>
                <w:rFonts w:ascii="Arial" w:hAnsi="Arial" w:cs="Arial"/>
              </w:rPr>
              <w:t>9.1</w:t>
            </w:r>
          </w:p>
        </w:tc>
        <w:tc>
          <w:tcPr>
            <w:tcW w:w="567" w:type="dxa"/>
          </w:tcPr>
          <w:p w14:paraId="25992A91" w14:textId="77777777" w:rsidR="00235C13" w:rsidRPr="002302FD" w:rsidRDefault="00235C13" w:rsidP="007B6965">
            <w:pPr>
              <w:spacing w:after="120"/>
              <w:ind w:left="33"/>
              <w:rPr>
                <w:rFonts w:ascii="Arial" w:hAnsi="Arial" w:cs="Arial"/>
              </w:rPr>
            </w:pPr>
            <w:r w:rsidRPr="002302FD">
              <w:rPr>
                <w:rFonts w:ascii="Arial" w:hAnsi="Arial" w:cs="Arial"/>
              </w:rPr>
              <w:t>9.2</w:t>
            </w:r>
          </w:p>
        </w:tc>
        <w:tc>
          <w:tcPr>
            <w:tcW w:w="567" w:type="dxa"/>
          </w:tcPr>
          <w:p w14:paraId="0002BE04" w14:textId="77777777" w:rsidR="00235C13" w:rsidRPr="002302FD" w:rsidRDefault="00235C13" w:rsidP="007B6965">
            <w:pPr>
              <w:spacing w:after="120"/>
              <w:ind w:left="33"/>
              <w:rPr>
                <w:rFonts w:ascii="Arial" w:hAnsi="Arial" w:cs="Arial"/>
              </w:rPr>
            </w:pPr>
            <w:r w:rsidRPr="002302FD">
              <w:rPr>
                <w:rFonts w:ascii="Arial" w:hAnsi="Arial" w:cs="Arial"/>
              </w:rPr>
              <w:t>9.3</w:t>
            </w:r>
          </w:p>
        </w:tc>
        <w:tc>
          <w:tcPr>
            <w:tcW w:w="567" w:type="dxa"/>
          </w:tcPr>
          <w:p w14:paraId="044061EB" w14:textId="77777777" w:rsidR="00235C13" w:rsidRPr="002302FD" w:rsidRDefault="00235C13" w:rsidP="007B6965">
            <w:pPr>
              <w:spacing w:after="120"/>
              <w:ind w:left="33"/>
              <w:rPr>
                <w:rFonts w:ascii="Arial" w:hAnsi="Arial" w:cs="Arial"/>
              </w:rPr>
            </w:pPr>
            <w:r w:rsidRPr="002302FD">
              <w:rPr>
                <w:rFonts w:ascii="Arial" w:hAnsi="Arial" w:cs="Arial"/>
              </w:rPr>
              <w:t>9.4</w:t>
            </w:r>
          </w:p>
        </w:tc>
      </w:tr>
      <w:tr w:rsidR="00235C13" w:rsidRPr="00302082" w14:paraId="53567E27" w14:textId="2F071FA9" w:rsidTr="007B6965">
        <w:tc>
          <w:tcPr>
            <w:tcW w:w="2439" w:type="dxa"/>
            <w:shd w:val="clear" w:color="auto" w:fill="D9D9D9" w:themeFill="background1" w:themeFillShade="D9"/>
          </w:tcPr>
          <w:p w14:paraId="441426EA" w14:textId="77777777" w:rsidR="00235C13" w:rsidRPr="00302082" w:rsidRDefault="00235C13" w:rsidP="007B6965">
            <w:pPr>
              <w:spacing w:after="120"/>
              <w:ind w:left="33"/>
              <w:rPr>
                <w:rFonts w:ascii="Arial" w:hAnsi="Arial" w:cs="Arial"/>
                <w:b/>
              </w:rPr>
            </w:pPr>
            <w:r w:rsidRPr="00302082">
              <w:rPr>
                <w:rFonts w:ascii="Arial" w:hAnsi="Arial" w:cs="Arial"/>
                <w:b/>
              </w:rPr>
              <w:t>Learning/ teaching method</w:t>
            </w:r>
          </w:p>
        </w:tc>
        <w:tc>
          <w:tcPr>
            <w:tcW w:w="567" w:type="dxa"/>
          </w:tcPr>
          <w:p w14:paraId="5425C8E1" w14:textId="77777777" w:rsidR="00235C13" w:rsidRPr="00302082" w:rsidRDefault="00235C13" w:rsidP="007B6965">
            <w:pPr>
              <w:spacing w:after="120"/>
              <w:ind w:left="33"/>
              <w:rPr>
                <w:rFonts w:ascii="Arial" w:hAnsi="Arial" w:cs="Arial"/>
                <w:b/>
              </w:rPr>
            </w:pPr>
          </w:p>
        </w:tc>
        <w:tc>
          <w:tcPr>
            <w:tcW w:w="567" w:type="dxa"/>
          </w:tcPr>
          <w:p w14:paraId="489852D4" w14:textId="77777777" w:rsidR="00235C13" w:rsidRPr="00302082" w:rsidRDefault="00235C13" w:rsidP="007B6965">
            <w:pPr>
              <w:spacing w:after="120"/>
              <w:ind w:left="33"/>
              <w:rPr>
                <w:rFonts w:ascii="Arial" w:hAnsi="Arial" w:cs="Arial"/>
                <w:b/>
              </w:rPr>
            </w:pPr>
          </w:p>
        </w:tc>
        <w:tc>
          <w:tcPr>
            <w:tcW w:w="567" w:type="dxa"/>
          </w:tcPr>
          <w:p w14:paraId="16AE68DC" w14:textId="77777777" w:rsidR="00235C13" w:rsidRPr="00302082" w:rsidRDefault="00235C13" w:rsidP="007B6965">
            <w:pPr>
              <w:spacing w:after="120"/>
              <w:ind w:left="33"/>
              <w:rPr>
                <w:rFonts w:ascii="Arial" w:hAnsi="Arial" w:cs="Arial"/>
                <w:b/>
              </w:rPr>
            </w:pPr>
          </w:p>
        </w:tc>
        <w:tc>
          <w:tcPr>
            <w:tcW w:w="567" w:type="dxa"/>
          </w:tcPr>
          <w:p w14:paraId="3BF96B3B" w14:textId="77777777" w:rsidR="00235C13" w:rsidRPr="00302082" w:rsidRDefault="00235C13" w:rsidP="007B6965">
            <w:pPr>
              <w:spacing w:after="120"/>
              <w:ind w:left="33"/>
              <w:rPr>
                <w:rFonts w:ascii="Arial" w:hAnsi="Arial" w:cs="Arial"/>
                <w:b/>
              </w:rPr>
            </w:pPr>
          </w:p>
        </w:tc>
        <w:tc>
          <w:tcPr>
            <w:tcW w:w="567" w:type="dxa"/>
          </w:tcPr>
          <w:p w14:paraId="6A938FD2" w14:textId="77777777" w:rsidR="00235C13" w:rsidRPr="00302082" w:rsidRDefault="00235C13" w:rsidP="007B6965">
            <w:pPr>
              <w:spacing w:after="120"/>
              <w:ind w:left="33"/>
              <w:rPr>
                <w:rFonts w:ascii="Arial" w:hAnsi="Arial" w:cs="Arial"/>
                <w:b/>
              </w:rPr>
            </w:pPr>
          </w:p>
        </w:tc>
        <w:tc>
          <w:tcPr>
            <w:tcW w:w="567" w:type="dxa"/>
          </w:tcPr>
          <w:p w14:paraId="3A015FE1" w14:textId="77777777" w:rsidR="00235C13" w:rsidRPr="00302082" w:rsidRDefault="00235C13" w:rsidP="007B6965">
            <w:pPr>
              <w:spacing w:after="120"/>
              <w:ind w:left="33"/>
              <w:rPr>
                <w:rFonts w:ascii="Arial" w:hAnsi="Arial" w:cs="Arial"/>
                <w:b/>
              </w:rPr>
            </w:pPr>
          </w:p>
        </w:tc>
        <w:tc>
          <w:tcPr>
            <w:tcW w:w="567" w:type="dxa"/>
          </w:tcPr>
          <w:p w14:paraId="61C8067D" w14:textId="77777777" w:rsidR="00235C13" w:rsidRPr="00302082" w:rsidRDefault="00235C13" w:rsidP="007B6965">
            <w:pPr>
              <w:spacing w:after="120"/>
              <w:ind w:left="33"/>
              <w:rPr>
                <w:rFonts w:ascii="Arial" w:hAnsi="Arial" w:cs="Arial"/>
                <w:b/>
              </w:rPr>
            </w:pPr>
          </w:p>
        </w:tc>
        <w:tc>
          <w:tcPr>
            <w:tcW w:w="567" w:type="dxa"/>
          </w:tcPr>
          <w:p w14:paraId="51ADDBC0" w14:textId="77777777" w:rsidR="00235C13" w:rsidRPr="00302082" w:rsidRDefault="00235C13" w:rsidP="007B6965">
            <w:pPr>
              <w:spacing w:after="120"/>
              <w:ind w:left="33"/>
              <w:rPr>
                <w:rFonts w:ascii="Arial" w:hAnsi="Arial" w:cs="Arial"/>
                <w:b/>
              </w:rPr>
            </w:pPr>
          </w:p>
        </w:tc>
        <w:tc>
          <w:tcPr>
            <w:tcW w:w="567" w:type="dxa"/>
          </w:tcPr>
          <w:p w14:paraId="15D435A3" w14:textId="77777777" w:rsidR="00235C13" w:rsidRPr="00302082" w:rsidRDefault="00235C13" w:rsidP="007B6965">
            <w:pPr>
              <w:spacing w:after="120"/>
              <w:ind w:left="33"/>
              <w:rPr>
                <w:rFonts w:ascii="Arial" w:hAnsi="Arial" w:cs="Arial"/>
                <w:b/>
              </w:rPr>
            </w:pPr>
          </w:p>
        </w:tc>
      </w:tr>
      <w:tr w:rsidR="00235C13" w:rsidRPr="00302082" w14:paraId="01A4BDDD" w14:textId="6F3CA093" w:rsidTr="007B6965">
        <w:tc>
          <w:tcPr>
            <w:tcW w:w="2439" w:type="dxa"/>
          </w:tcPr>
          <w:p w14:paraId="38328F9C" w14:textId="77777777" w:rsidR="00235C13" w:rsidRPr="00302082" w:rsidRDefault="00235C13" w:rsidP="007B6965">
            <w:pPr>
              <w:spacing w:after="120"/>
              <w:ind w:left="33"/>
              <w:rPr>
                <w:rFonts w:ascii="Arial" w:hAnsi="Arial" w:cs="Arial"/>
                <w:b/>
              </w:rPr>
            </w:pPr>
            <w:r w:rsidRPr="00302082">
              <w:rPr>
                <w:rFonts w:ascii="Arial" w:hAnsi="Arial" w:cs="Arial"/>
                <w:b/>
              </w:rPr>
              <w:t>Private Study</w:t>
            </w:r>
          </w:p>
        </w:tc>
        <w:tc>
          <w:tcPr>
            <w:tcW w:w="567" w:type="dxa"/>
          </w:tcPr>
          <w:p w14:paraId="06BC2DAA" w14:textId="2D44E810" w:rsidR="00235C13" w:rsidRPr="00302082" w:rsidRDefault="00235C13" w:rsidP="007B6965">
            <w:pPr>
              <w:spacing w:after="120"/>
              <w:ind w:left="33"/>
              <w:rPr>
                <w:rFonts w:ascii="Arial" w:hAnsi="Arial" w:cs="Arial"/>
                <w:b/>
              </w:rPr>
            </w:pPr>
            <w:r>
              <w:rPr>
                <w:rFonts w:ascii="Arial" w:hAnsi="Arial" w:cs="Arial"/>
                <w:b/>
              </w:rPr>
              <w:t>x</w:t>
            </w:r>
          </w:p>
        </w:tc>
        <w:tc>
          <w:tcPr>
            <w:tcW w:w="567" w:type="dxa"/>
          </w:tcPr>
          <w:p w14:paraId="7C308C00" w14:textId="4787828E" w:rsidR="00235C13" w:rsidRPr="00302082" w:rsidRDefault="00235C13" w:rsidP="007B6965">
            <w:pPr>
              <w:spacing w:after="120"/>
              <w:ind w:left="33"/>
              <w:rPr>
                <w:rFonts w:ascii="Arial" w:hAnsi="Arial" w:cs="Arial"/>
                <w:b/>
              </w:rPr>
            </w:pPr>
            <w:r>
              <w:rPr>
                <w:rFonts w:ascii="Arial" w:hAnsi="Arial" w:cs="Arial"/>
                <w:b/>
              </w:rPr>
              <w:t>x</w:t>
            </w:r>
          </w:p>
        </w:tc>
        <w:tc>
          <w:tcPr>
            <w:tcW w:w="567" w:type="dxa"/>
          </w:tcPr>
          <w:p w14:paraId="6D77D382" w14:textId="34A86C23" w:rsidR="00235C13" w:rsidRPr="00302082" w:rsidRDefault="00235C13" w:rsidP="007B6965">
            <w:pPr>
              <w:spacing w:after="120"/>
              <w:ind w:left="33"/>
              <w:rPr>
                <w:rFonts w:ascii="Arial" w:hAnsi="Arial" w:cs="Arial"/>
                <w:b/>
              </w:rPr>
            </w:pPr>
            <w:r>
              <w:rPr>
                <w:rFonts w:ascii="Arial" w:hAnsi="Arial" w:cs="Arial"/>
                <w:b/>
              </w:rPr>
              <w:t>x</w:t>
            </w:r>
          </w:p>
        </w:tc>
        <w:tc>
          <w:tcPr>
            <w:tcW w:w="567" w:type="dxa"/>
          </w:tcPr>
          <w:p w14:paraId="28FA17A4" w14:textId="3C49396E" w:rsidR="00235C13" w:rsidRPr="00302082" w:rsidRDefault="00235C13" w:rsidP="007B6965">
            <w:pPr>
              <w:spacing w:after="120"/>
              <w:ind w:left="33"/>
              <w:rPr>
                <w:rFonts w:ascii="Arial" w:hAnsi="Arial" w:cs="Arial"/>
                <w:b/>
              </w:rPr>
            </w:pPr>
            <w:r>
              <w:rPr>
                <w:rFonts w:ascii="Arial" w:hAnsi="Arial" w:cs="Arial"/>
                <w:b/>
              </w:rPr>
              <w:t>x</w:t>
            </w:r>
          </w:p>
        </w:tc>
        <w:tc>
          <w:tcPr>
            <w:tcW w:w="567" w:type="dxa"/>
          </w:tcPr>
          <w:p w14:paraId="1D69BA55" w14:textId="602D0C12" w:rsidR="00235C13" w:rsidRPr="00302082" w:rsidRDefault="00235C13" w:rsidP="007B6965">
            <w:pPr>
              <w:spacing w:after="120"/>
              <w:ind w:left="33"/>
              <w:rPr>
                <w:rFonts w:ascii="Arial" w:hAnsi="Arial" w:cs="Arial"/>
                <w:b/>
              </w:rPr>
            </w:pPr>
            <w:r>
              <w:rPr>
                <w:rFonts w:ascii="Arial" w:hAnsi="Arial" w:cs="Arial"/>
                <w:b/>
              </w:rPr>
              <w:t>x</w:t>
            </w:r>
          </w:p>
        </w:tc>
        <w:tc>
          <w:tcPr>
            <w:tcW w:w="567" w:type="dxa"/>
          </w:tcPr>
          <w:p w14:paraId="7C1E1ADA" w14:textId="3C27D2C8" w:rsidR="00235C13" w:rsidRPr="00302082" w:rsidRDefault="00235C13" w:rsidP="007B6965">
            <w:pPr>
              <w:spacing w:after="120"/>
              <w:ind w:left="33"/>
              <w:rPr>
                <w:rFonts w:ascii="Arial" w:hAnsi="Arial" w:cs="Arial"/>
                <w:b/>
              </w:rPr>
            </w:pPr>
            <w:r>
              <w:rPr>
                <w:rFonts w:ascii="Arial" w:hAnsi="Arial" w:cs="Arial"/>
                <w:b/>
              </w:rPr>
              <w:t>x</w:t>
            </w:r>
          </w:p>
        </w:tc>
        <w:tc>
          <w:tcPr>
            <w:tcW w:w="567" w:type="dxa"/>
          </w:tcPr>
          <w:p w14:paraId="29F92471" w14:textId="5ECE1F1E" w:rsidR="00235C13" w:rsidRPr="00302082" w:rsidRDefault="00235C13" w:rsidP="007B6965">
            <w:pPr>
              <w:spacing w:after="120"/>
              <w:ind w:left="33"/>
              <w:rPr>
                <w:rFonts w:ascii="Arial" w:hAnsi="Arial" w:cs="Arial"/>
                <w:b/>
              </w:rPr>
            </w:pPr>
            <w:r>
              <w:rPr>
                <w:rFonts w:ascii="Arial" w:hAnsi="Arial" w:cs="Arial"/>
                <w:b/>
              </w:rPr>
              <w:t>x</w:t>
            </w:r>
          </w:p>
        </w:tc>
        <w:tc>
          <w:tcPr>
            <w:tcW w:w="567" w:type="dxa"/>
          </w:tcPr>
          <w:p w14:paraId="55F7D7A5" w14:textId="248CA149" w:rsidR="00235C13" w:rsidRPr="00302082" w:rsidRDefault="00235C13" w:rsidP="007B6965">
            <w:pPr>
              <w:spacing w:after="120"/>
              <w:ind w:left="33"/>
              <w:rPr>
                <w:rFonts w:ascii="Arial" w:hAnsi="Arial" w:cs="Arial"/>
                <w:b/>
              </w:rPr>
            </w:pPr>
            <w:r>
              <w:rPr>
                <w:rFonts w:ascii="Arial" w:hAnsi="Arial" w:cs="Arial"/>
                <w:b/>
              </w:rPr>
              <w:t>x</w:t>
            </w:r>
          </w:p>
        </w:tc>
        <w:tc>
          <w:tcPr>
            <w:tcW w:w="567" w:type="dxa"/>
          </w:tcPr>
          <w:p w14:paraId="2018B18E" w14:textId="421429C3" w:rsidR="00235C13" w:rsidRPr="00302082" w:rsidRDefault="00235C13" w:rsidP="007B6965">
            <w:pPr>
              <w:spacing w:after="120"/>
              <w:ind w:left="33"/>
              <w:rPr>
                <w:rFonts w:ascii="Arial" w:hAnsi="Arial" w:cs="Arial"/>
                <w:b/>
              </w:rPr>
            </w:pPr>
            <w:r>
              <w:rPr>
                <w:rFonts w:ascii="Arial" w:hAnsi="Arial" w:cs="Arial"/>
                <w:b/>
              </w:rPr>
              <w:t>x</w:t>
            </w:r>
          </w:p>
        </w:tc>
      </w:tr>
      <w:tr w:rsidR="00235C13" w:rsidRPr="00302082" w14:paraId="2EFE7FD1" w14:textId="1FB018F1" w:rsidTr="007B6965">
        <w:tc>
          <w:tcPr>
            <w:tcW w:w="2439" w:type="dxa"/>
          </w:tcPr>
          <w:p w14:paraId="28147D29" w14:textId="0EB17FA3" w:rsidR="00235C13" w:rsidRPr="00154D48" w:rsidRDefault="00235C13" w:rsidP="007B6965">
            <w:pPr>
              <w:spacing w:after="120"/>
              <w:ind w:left="33"/>
              <w:rPr>
                <w:rFonts w:ascii="Arial" w:hAnsi="Arial" w:cs="Arial"/>
              </w:rPr>
            </w:pPr>
            <w:r>
              <w:rPr>
                <w:rFonts w:ascii="Arial" w:hAnsi="Arial" w:cs="Arial"/>
              </w:rPr>
              <w:t>Teaching</w:t>
            </w:r>
          </w:p>
        </w:tc>
        <w:tc>
          <w:tcPr>
            <w:tcW w:w="567" w:type="dxa"/>
          </w:tcPr>
          <w:p w14:paraId="35125860" w14:textId="3B3509F2" w:rsidR="00235C13" w:rsidRPr="00302082" w:rsidRDefault="00235C13" w:rsidP="007B6965">
            <w:pPr>
              <w:spacing w:after="120"/>
              <w:ind w:left="33"/>
              <w:rPr>
                <w:rFonts w:ascii="Arial" w:hAnsi="Arial" w:cs="Arial"/>
                <w:b/>
              </w:rPr>
            </w:pPr>
            <w:r>
              <w:rPr>
                <w:rFonts w:ascii="Arial" w:hAnsi="Arial" w:cs="Arial"/>
                <w:b/>
              </w:rPr>
              <w:t>x</w:t>
            </w:r>
          </w:p>
        </w:tc>
        <w:tc>
          <w:tcPr>
            <w:tcW w:w="567" w:type="dxa"/>
          </w:tcPr>
          <w:p w14:paraId="1BD52EFC" w14:textId="7CCB68F8" w:rsidR="00235C13" w:rsidRPr="00302082" w:rsidRDefault="00235C13" w:rsidP="007B6965">
            <w:pPr>
              <w:spacing w:after="120"/>
              <w:ind w:left="33"/>
              <w:rPr>
                <w:rFonts w:ascii="Arial" w:hAnsi="Arial" w:cs="Arial"/>
                <w:b/>
              </w:rPr>
            </w:pPr>
            <w:r>
              <w:rPr>
                <w:rFonts w:ascii="Arial" w:hAnsi="Arial" w:cs="Arial"/>
                <w:b/>
              </w:rPr>
              <w:t>x</w:t>
            </w:r>
          </w:p>
        </w:tc>
        <w:tc>
          <w:tcPr>
            <w:tcW w:w="567" w:type="dxa"/>
          </w:tcPr>
          <w:p w14:paraId="5C783C0B" w14:textId="2286ED0E" w:rsidR="00235C13" w:rsidRPr="00302082" w:rsidRDefault="00235C13" w:rsidP="007B6965">
            <w:pPr>
              <w:spacing w:after="120"/>
              <w:ind w:left="33"/>
              <w:rPr>
                <w:rFonts w:ascii="Arial" w:hAnsi="Arial" w:cs="Arial"/>
                <w:b/>
              </w:rPr>
            </w:pPr>
            <w:r>
              <w:rPr>
                <w:rFonts w:ascii="Arial" w:hAnsi="Arial" w:cs="Arial"/>
                <w:b/>
              </w:rPr>
              <w:t>x</w:t>
            </w:r>
          </w:p>
        </w:tc>
        <w:tc>
          <w:tcPr>
            <w:tcW w:w="567" w:type="dxa"/>
          </w:tcPr>
          <w:p w14:paraId="0BA466ED" w14:textId="2D40E869" w:rsidR="00235C13" w:rsidRPr="00302082" w:rsidRDefault="00235C13" w:rsidP="007B6965">
            <w:pPr>
              <w:spacing w:after="120"/>
              <w:ind w:left="33"/>
              <w:rPr>
                <w:rFonts w:ascii="Arial" w:hAnsi="Arial" w:cs="Arial"/>
                <w:b/>
              </w:rPr>
            </w:pPr>
            <w:r>
              <w:rPr>
                <w:rFonts w:ascii="Arial" w:hAnsi="Arial" w:cs="Arial"/>
                <w:b/>
              </w:rPr>
              <w:t>x</w:t>
            </w:r>
          </w:p>
        </w:tc>
        <w:tc>
          <w:tcPr>
            <w:tcW w:w="567" w:type="dxa"/>
          </w:tcPr>
          <w:p w14:paraId="3D0D43B3" w14:textId="2E20D212" w:rsidR="00235C13" w:rsidRPr="00302082" w:rsidRDefault="00235C13" w:rsidP="007B6965">
            <w:pPr>
              <w:spacing w:after="120"/>
              <w:ind w:left="33"/>
              <w:rPr>
                <w:rFonts w:ascii="Arial" w:hAnsi="Arial" w:cs="Arial"/>
                <w:b/>
              </w:rPr>
            </w:pPr>
            <w:r>
              <w:rPr>
                <w:rFonts w:ascii="Arial" w:hAnsi="Arial" w:cs="Arial"/>
                <w:b/>
              </w:rPr>
              <w:t>x</w:t>
            </w:r>
          </w:p>
        </w:tc>
        <w:tc>
          <w:tcPr>
            <w:tcW w:w="567" w:type="dxa"/>
          </w:tcPr>
          <w:p w14:paraId="40EB0D4F" w14:textId="1A92F92E" w:rsidR="00235C13" w:rsidRPr="00302082" w:rsidRDefault="00235C13" w:rsidP="007B6965">
            <w:pPr>
              <w:spacing w:after="120"/>
              <w:ind w:left="33"/>
              <w:rPr>
                <w:rFonts w:ascii="Arial" w:hAnsi="Arial" w:cs="Arial"/>
                <w:b/>
              </w:rPr>
            </w:pPr>
            <w:r>
              <w:rPr>
                <w:rFonts w:ascii="Arial" w:hAnsi="Arial" w:cs="Arial"/>
                <w:b/>
              </w:rPr>
              <w:t>x</w:t>
            </w:r>
          </w:p>
        </w:tc>
        <w:tc>
          <w:tcPr>
            <w:tcW w:w="567" w:type="dxa"/>
          </w:tcPr>
          <w:p w14:paraId="146A5D07" w14:textId="136E1D4D" w:rsidR="00235C13" w:rsidRPr="00302082" w:rsidRDefault="00235C13" w:rsidP="007B6965">
            <w:pPr>
              <w:spacing w:after="120"/>
              <w:ind w:left="33"/>
              <w:rPr>
                <w:rFonts w:ascii="Arial" w:hAnsi="Arial" w:cs="Arial"/>
                <w:b/>
              </w:rPr>
            </w:pPr>
            <w:r>
              <w:rPr>
                <w:rFonts w:ascii="Arial" w:hAnsi="Arial" w:cs="Arial"/>
                <w:b/>
              </w:rPr>
              <w:t>x</w:t>
            </w:r>
          </w:p>
        </w:tc>
        <w:tc>
          <w:tcPr>
            <w:tcW w:w="567" w:type="dxa"/>
          </w:tcPr>
          <w:p w14:paraId="4F7F9A67" w14:textId="0266C04F" w:rsidR="00235C13" w:rsidRPr="00302082" w:rsidRDefault="00235C13" w:rsidP="007B6965">
            <w:pPr>
              <w:spacing w:after="120"/>
              <w:ind w:left="33"/>
              <w:rPr>
                <w:rFonts w:ascii="Arial" w:hAnsi="Arial" w:cs="Arial"/>
                <w:b/>
              </w:rPr>
            </w:pPr>
            <w:r>
              <w:rPr>
                <w:rFonts w:ascii="Arial" w:hAnsi="Arial" w:cs="Arial"/>
                <w:b/>
              </w:rPr>
              <w:t>x</w:t>
            </w:r>
          </w:p>
        </w:tc>
        <w:tc>
          <w:tcPr>
            <w:tcW w:w="567" w:type="dxa"/>
          </w:tcPr>
          <w:p w14:paraId="6D53387B" w14:textId="3AEC460E" w:rsidR="00235C13" w:rsidRPr="00302082" w:rsidRDefault="00235C13" w:rsidP="007B6965">
            <w:pPr>
              <w:spacing w:after="120"/>
              <w:ind w:left="33"/>
              <w:rPr>
                <w:rFonts w:ascii="Arial" w:hAnsi="Arial" w:cs="Arial"/>
                <w:b/>
              </w:rPr>
            </w:pPr>
            <w:r>
              <w:rPr>
                <w:rFonts w:ascii="Arial" w:hAnsi="Arial" w:cs="Arial"/>
                <w:b/>
              </w:rPr>
              <w:t>x</w:t>
            </w:r>
          </w:p>
        </w:tc>
      </w:tr>
      <w:tr w:rsidR="00235C13" w:rsidRPr="00302082" w14:paraId="3114D008" w14:textId="07996E66" w:rsidTr="007B6965">
        <w:tc>
          <w:tcPr>
            <w:tcW w:w="2439" w:type="dxa"/>
          </w:tcPr>
          <w:p w14:paraId="747A3C41" w14:textId="4346D4C1" w:rsidR="00235C13" w:rsidRPr="00154D48" w:rsidRDefault="00235C13" w:rsidP="007B6965">
            <w:pPr>
              <w:spacing w:after="120"/>
              <w:ind w:left="33"/>
              <w:rPr>
                <w:rFonts w:ascii="Arial" w:hAnsi="Arial" w:cs="Arial"/>
              </w:rPr>
            </w:pPr>
            <w:r>
              <w:rPr>
                <w:rFonts w:ascii="Arial" w:hAnsi="Arial" w:cs="Arial"/>
              </w:rPr>
              <w:t>Work based experience</w:t>
            </w:r>
          </w:p>
        </w:tc>
        <w:tc>
          <w:tcPr>
            <w:tcW w:w="567" w:type="dxa"/>
          </w:tcPr>
          <w:p w14:paraId="106686D2" w14:textId="55FF6640" w:rsidR="00235C13" w:rsidRPr="00302082" w:rsidRDefault="00235C13" w:rsidP="007B6965">
            <w:pPr>
              <w:spacing w:after="120"/>
              <w:ind w:left="33"/>
              <w:rPr>
                <w:rFonts w:ascii="Arial" w:hAnsi="Arial" w:cs="Arial"/>
                <w:b/>
              </w:rPr>
            </w:pPr>
            <w:r>
              <w:rPr>
                <w:rFonts w:ascii="Arial" w:hAnsi="Arial" w:cs="Arial"/>
                <w:b/>
              </w:rPr>
              <w:t>x</w:t>
            </w:r>
          </w:p>
        </w:tc>
        <w:tc>
          <w:tcPr>
            <w:tcW w:w="567" w:type="dxa"/>
          </w:tcPr>
          <w:p w14:paraId="484EEDD8" w14:textId="42027C64" w:rsidR="00235C13" w:rsidRPr="00302082" w:rsidRDefault="00235C13" w:rsidP="007B6965">
            <w:pPr>
              <w:spacing w:after="120"/>
              <w:ind w:left="33"/>
              <w:rPr>
                <w:rFonts w:ascii="Arial" w:hAnsi="Arial" w:cs="Arial"/>
                <w:b/>
              </w:rPr>
            </w:pPr>
            <w:r>
              <w:rPr>
                <w:rFonts w:ascii="Arial" w:hAnsi="Arial" w:cs="Arial"/>
                <w:b/>
              </w:rPr>
              <w:t>x</w:t>
            </w:r>
          </w:p>
        </w:tc>
        <w:tc>
          <w:tcPr>
            <w:tcW w:w="567" w:type="dxa"/>
          </w:tcPr>
          <w:p w14:paraId="17076338" w14:textId="746AEBAE" w:rsidR="00235C13" w:rsidRPr="00302082" w:rsidRDefault="00235C13" w:rsidP="007B6965">
            <w:pPr>
              <w:spacing w:after="120"/>
              <w:ind w:left="33"/>
              <w:rPr>
                <w:rFonts w:ascii="Arial" w:hAnsi="Arial" w:cs="Arial"/>
                <w:b/>
              </w:rPr>
            </w:pPr>
            <w:r>
              <w:rPr>
                <w:rFonts w:ascii="Arial" w:hAnsi="Arial" w:cs="Arial"/>
                <w:b/>
              </w:rPr>
              <w:t>x</w:t>
            </w:r>
          </w:p>
        </w:tc>
        <w:tc>
          <w:tcPr>
            <w:tcW w:w="567" w:type="dxa"/>
          </w:tcPr>
          <w:p w14:paraId="11761677" w14:textId="44E06CDE" w:rsidR="00235C13" w:rsidRPr="00302082" w:rsidRDefault="00235C13" w:rsidP="007B6965">
            <w:pPr>
              <w:spacing w:after="120"/>
              <w:ind w:left="33"/>
              <w:rPr>
                <w:rFonts w:ascii="Arial" w:hAnsi="Arial" w:cs="Arial"/>
                <w:b/>
              </w:rPr>
            </w:pPr>
            <w:r>
              <w:rPr>
                <w:rFonts w:ascii="Arial" w:hAnsi="Arial" w:cs="Arial"/>
                <w:b/>
              </w:rPr>
              <w:t>x</w:t>
            </w:r>
          </w:p>
        </w:tc>
        <w:tc>
          <w:tcPr>
            <w:tcW w:w="567" w:type="dxa"/>
          </w:tcPr>
          <w:p w14:paraId="7A4892C4" w14:textId="70BD67D2" w:rsidR="00235C13" w:rsidRPr="00302082" w:rsidRDefault="00235C13" w:rsidP="007B6965">
            <w:pPr>
              <w:spacing w:after="120"/>
              <w:ind w:left="33"/>
              <w:rPr>
                <w:rFonts w:ascii="Arial" w:hAnsi="Arial" w:cs="Arial"/>
                <w:b/>
              </w:rPr>
            </w:pPr>
            <w:r>
              <w:rPr>
                <w:rFonts w:ascii="Arial" w:hAnsi="Arial" w:cs="Arial"/>
                <w:b/>
              </w:rPr>
              <w:t>x</w:t>
            </w:r>
          </w:p>
        </w:tc>
        <w:tc>
          <w:tcPr>
            <w:tcW w:w="567" w:type="dxa"/>
          </w:tcPr>
          <w:p w14:paraId="4D336A9B" w14:textId="15485923" w:rsidR="00235C13" w:rsidRPr="00302082" w:rsidRDefault="00235C13" w:rsidP="007B6965">
            <w:pPr>
              <w:spacing w:after="120"/>
              <w:ind w:left="33"/>
              <w:rPr>
                <w:rFonts w:ascii="Arial" w:hAnsi="Arial" w:cs="Arial"/>
                <w:b/>
              </w:rPr>
            </w:pPr>
            <w:r>
              <w:rPr>
                <w:rFonts w:ascii="Arial" w:hAnsi="Arial" w:cs="Arial"/>
                <w:b/>
              </w:rPr>
              <w:t>x</w:t>
            </w:r>
          </w:p>
        </w:tc>
        <w:tc>
          <w:tcPr>
            <w:tcW w:w="567" w:type="dxa"/>
          </w:tcPr>
          <w:p w14:paraId="488D8A75" w14:textId="13905A3A" w:rsidR="00235C13" w:rsidRPr="00302082" w:rsidRDefault="00235C13" w:rsidP="007B6965">
            <w:pPr>
              <w:spacing w:after="120"/>
              <w:ind w:left="33"/>
              <w:rPr>
                <w:rFonts w:ascii="Arial" w:hAnsi="Arial" w:cs="Arial"/>
                <w:b/>
              </w:rPr>
            </w:pPr>
            <w:r>
              <w:rPr>
                <w:rFonts w:ascii="Arial" w:hAnsi="Arial" w:cs="Arial"/>
                <w:b/>
              </w:rPr>
              <w:t>x</w:t>
            </w:r>
          </w:p>
        </w:tc>
        <w:tc>
          <w:tcPr>
            <w:tcW w:w="567" w:type="dxa"/>
          </w:tcPr>
          <w:p w14:paraId="790595A6" w14:textId="23E213A0" w:rsidR="00235C13" w:rsidRPr="00302082" w:rsidRDefault="00235C13" w:rsidP="007B6965">
            <w:pPr>
              <w:spacing w:after="120"/>
              <w:ind w:left="33"/>
              <w:rPr>
                <w:rFonts w:ascii="Arial" w:hAnsi="Arial" w:cs="Arial"/>
                <w:b/>
              </w:rPr>
            </w:pPr>
            <w:r>
              <w:rPr>
                <w:rFonts w:ascii="Arial" w:hAnsi="Arial" w:cs="Arial"/>
                <w:b/>
              </w:rPr>
              <w:t>x</w:t>
            </w:r>
          </w:p>
        </w:tc>
        <w:tc>
          <w:tcPr>
            <w:tcW w:w="567" w:type="dxa"/>
          </w:tcPr>
          <w:p w14:paraId="664AF7C4" w14:textId="3317AF93" w:rsidR="00235C13" w:rsidRPr="00302082" w:rsidRDefault="00235C13" w:rsidP="007B6965">
            <w:pPr>
              <w:spacing w:after="120"/>
              <w:ind w:left="33"/>
              <w:rPr>
                <w:rFonts w:ascii="Arial" w:hAnsi="Arial" w:cs="Arial"/>
                <w:b/>
              </w:rPr>
            </w:pPr>
            <w:r>
              <w:rPr>
                <w:rFonts w:ascii="Arial" w:hAnsi="Arial" w:cs="Arial"/>
                <w:b/>
              </w:rPr>
              <w:t>x</w:t>
            </w:r>
          </w:p>
        </w:tc>
      </w:tr>
      <w:tr w:rsidR="00235C13" w:rsidRPr="00302082" w14:paraId="0D7E0E45" w14:textId="68D3086B" w:rsidTr="007B6965">
        <w:tc>
          <w:tcPr>
            <w:tcW w:w="2439" w:type="dxa"/>
            <w:shd w:val="clear" w:color="auto" w:fill="D9D9D9" w:themeFill="background1" w:themeFillShade="D9"/>
          </w:tcPr>
          <w:p w14:paraId="433A51A5" w14:textId="77777777" w:rsidR="00235C13" w:rsidRPr="00302082" w:rsidRDefault="00235C13" w:rsidP="007B6965">
            <w:pPr>
              <w:spacing w:after="120"/>
              <w:ind w:left="33"/>
              <w:rPr>
                <w:rFonts w:ascii="Arial" w:hAnsi="Arial" w:cs="Arial"/>
                <w:b/>
              </w:rPr>
            </w:pPr>
            <w:r w:rsidRPr="00302082">
              <w:rPr>
                <w:rFonts w:ascii="Arial" w:hAnsi="Arial" w:cs="Arial"/>
                <w:b/>
              </w:rPr>
              <w:t>Assessment method</w:t>
            </w:r>
          </w:p>
        </w:tc>
        <w:tc>
          <w:tcPr>
            <w:tcW w:w="567" w:type="dxa"/>
          </w:tcPr>
          <w:p w14:paraId="2F5B05A7" w14:textId="77777777" w:rsidR="00235C13" w:rsidRPr="00302082" w:rsidRDefault="00235C13" w:rsidP="007B6965">
            <w:pPr>
              <w:spacing w:after="120"/>
              <w:ind w:left="33"/>
              <w:rPr>
                <w:rFonts w:ascii="Arial" w:hAnsi="Arial" w:cs="Arial"/>
                <w:b/>
              </w:rPr>
            </w:pPr>
          </w:p>
        </w:tc>
        <w:tc>
          <w:tcPr>
            <w:tcW w:w="567" w:type="dxa"/>
          </w:tcPr>
          <w:p w14:paraId="51F4A1EC" w14:textId="77777777" w:rsidR="00235C13" w:rsidRPr="00302082" w:rsidRDefault="00235C13" w:rsidP="007B6965">
            <w:pPr>
              <w:spacing w:after="120"/>
              <w:ind w:left="33"/>
              <w:rPr>
                <w:rFonts w:ascii="Arial" w:hAnsi="Arial" w:cs="Arial"/>
                <w:b/>
              </w:rPr>
            </w:pPr>
          </w:p>
        </w:tc>
        <w:tc>
          <w:tcPr>
            <w:tcW w:w="567" w:type="dxa"/>
          </w:tcPr>
          <w:p w14:paraId="30F4B4CD" w14:textId="77777777" w:rsidR="00235C13" w:rsidRPr="00302082" w:rsidRDefault="00235C13" w:rsidP="007B6965">
            <w:pPr>
              <w:spacing w:after="120"/>
              <w:ind w:left="33"/>
              <w:rPr>
                <w:rFonts w:ascii="Arial" w:hAnsi="Arial" w:cs="Arial"/>
                <w:b/>
              </w:rPr>
            </w:pPr>
          </w:p>
        </w:tc>
        <w:tc>
          <w:tcPr>
            <w:tcW w:w="567" w:type="dxa"/>
          </w:tcPr>
          <w:p w14:paraId="36C8DCB0" w14:textId="77777777" w:rsidR="00235C13" w:rsidRPr="00302082" w:rsidRDefault="00235C13" w:rsidP="007B6965">
            <w:pPr>
              <w:spacing w:after="120"/>
              <w:ind w:left="33"/>
              <w:rPr>
                <w:rFonts w:ascii="Arial" w:hAnsi="Arial" w:cs="Arial"/>
                <w:b/>
              </w:rPr>
            </w:pPr>
          </w:p>
        </w:tc>
        <w:tc>
          <w:tcPr>
            <w:tcW w:w="567" w:type="dxa"/>
          </w:tcPr>
          <w:p w14:paraId="52C718F7" w14:textId="77777777" w:rsidR="00235C13" w:rsidRPr="00302082" w:rsidRDefault="00235C13" w:rsidP="007B6965">
            <w:pPr>
              <w:spacing w:after="120"/>
              <w:ind w:left="33"/>
              <w:rPr>
                <w:rFonts w:ascii="Arial" w:hAnsi="Arial" w:cs="Arial"/>
                <w:b/>
              </w:rPr>
            </w:pPr>
          </w:p>
        </w:tc>
        <w:tc>
          <w:tcPr>
            <w:tcW w:w="567" w:type="dxa"/>
          </w:tcPr>
          <w:p w14:paraId="3B158B15" w14:textId="77777777" w:rsidR="00235C13" w:rsidRPr="00302082" w:rsidRDefault="00235C13" w:rsidP="007B6965">
            <w:pPr>
              <w:spacing w:after="120"/>
              <w:ind w:left="33"/>
              <w:rPr>
                <w:rFonts w:ascii="Arial" w:hAnsi="Arial" w:cs="Arial"/>
                <w:b/>
              </w:rPr>
            </w:pPr>
          </w:p>
        </w:tc>
        <w:tc>
          <w:tcPr>
            <w:tcW w:w="567" w:type="dxa"/>
          </w:tcPr>
          <w:p w14:paraId="448565D1" w14:textId="77777777" w:rsidR="00235C13" w:rsidRPr="00302082" w:rsidRDefault="00235C13" w:rsidP="007B6965">
            <w:pPr>
              <w:spacing w:after="120"/>
              <w:ind w:left="33"/>
              <w:rPr>
                <w:rFonts w:ascii="Arial" w:hAnsi="Arial" w:cs="Arial"/>
                <w:b/>
              </w:rPr>
            </w:pPr>
          </w:p>
        </w:tc>
        <w:tc>
          <w:tcPr>
            <w:tcW w:w="567" w:type="dxa"/>
          </w:tcPr>
          <w:p w14:paraId="4C9FDDD0" w14:textId="77777777" w:rsidR="00235C13" w:rsidRPr="00302082" w:rsidRDefault="00235C13" w:rsidP="007B6965">
            <w:pPr>
              <w:spacing w:after="120"/>
              <w:ind w:left="33"/>
              <w:rPr>
                <w:rFonts w:ascii="Arial" w:hAnsi="Arial" w:cs="Arial"/>
                <w:b/>
              </w:rPr>
            </w:pPr>
          </w:p>
        </w:tc>
        <w:tc>
          <w:tcPr>
            <w:tcW w:w="567" w:type="dxa"/>
          </w:tcPr>
          <w:p w14:paraId="2C0D5B11" w14:textId="77777777" w:rsidR="00235C13" w:rsidRPr="00302082" w:rsidRDefault="00235C13" w:rsidP="007B6965">
            <w:pPr>
              <w:spacing w:after="120"/>
              <w:ind w:left="33"/>
              <w:rPr>
                <w:rFonts w:ascii="Arial" w:hAnsi="Arial" w:cs="Arial"/>
                <w:b/>
              </w:rPr>
            </w:pPr>
          </w:p>
        </w:tc>
      </w:tr>
      <w:tr w:rsidR="00235C13" w:rsidRPr="00302082" w14:paraId="258118B7" w14:textId="56CD5499" w:rsidTr="007B6965">
        <w:tc>
          <w:tcPr>
            <w:tcW w:w="2439" w:type="dxa"/>
          </w:tcPr>
          <w:p w14:paraId="37F62DE1" w14:textId="77FE7F3D" w:rsidR="00235C13" w:rsidRPr="00154D48" w:rsidRDefault="00235C13" w:rsidP="007B6965">
            <w:pPr>
              <w:spacing w:after="120"/>
              <w:ind w:left="33"/>
              <w:rPr>
                <w:rFonts w:ascii="Arial" w:hAnsi="Arial" w:cs="Arial"/>
              </w:rPr>
            </w:pPr>
            <w:r>
              <w:rPr>
                <w:rFonts w:ascii="Arial" w:hAnsi="Arial" w:cs="Arial"/>
              </w:rPr>
              <w:t>Examination</w:t>
            </w:r>
          </w:p>
        </w:tc>
        <w:tc>
          <w:tcPr>
            <w:tcW w:w="567" w:type="dxa"/>
          </w:tcPr>
          <w:p w14:paraId="7A4AEF25" w14:textId="79F5B820" w:rsidR="00235C13" w:rsidRPr="00302082" w:rsidRDefault="00235C13" w:rsidP="007B6965">
            <w:pPr>
              <w:spacing w:after="120"/>
              <w:ind w:left="33"/>
              <w:rPr>
                <w:rFonts w:ascii="Arial" w:hAnsi="Arial" w:cs="Arial"/>
                <w:b/>
              </w:rPr>
            </w:pPr>
            <w:r>
              <w:rPr>
                <w:rFonts w:ascii="Arial" w:hAnsi="Arial" w:cs="Arial"/>
                <w:b/>
              </w:rPr>
              <w:t>x</w:t>
            </w:r>
          </w:p>
        </w:tc>
        <w:tc>
          <w:tcPr>
            <w:tcW w:w="567" w:type="dxa"/>
          </w:tcPr>
          <w:p w14:paraId="27C5598D" w14:textId="62A5961D" w:rsidR="00235C13" w:rsidRPr="00302082" w:rsidRDefault="00235C13" w:rsidP="007B6965">
            <w:pPr>
              <w:spacing w:after="120"/>
              <w:ind w:left="33"/>
              <w:rPr>
                <w:rFonts w:ascii="Arial" w:hAnsi="Arial" w:cs="Arial"/>
                <w:b/>
              </w:rPr>
            </w:pPr>
            <w:r>
              <w:rPr>
                <w:rFonts w:ascii="Arial" w:hAnsi="Arial" w:cs="Arial"/>
                <w:b/>
              </w:rPr>
              <w:t>x</w:t>
            </w:r>
          </w:p>
        </w:tc>
        <w:tc>
          <w:tcPr>
            <w:tcW w:w="567" w:type="dxa"/>
          </w:tcPr>
          <w:p w14:paraId="59093A7B" w14:textId="057CC55C" w:rsidR="00235C13" w:rsidRPr="00302082" w:rsidRDefault="00235C13" w:rsidP="007B6965">
            <w:pPr>
              <w:spacing w:after="120"/>
              <w:ind w:left="33"/>
              <w:rPr>
                <w:rFonts w:ascii="Arial" w:hAnsi="Arial" w:cs="Arial"/>
                <w:b/>
              </w:rPr>
            </w:pPr>
            <w:r>
              <w:rPr>
                <w:rFonts w:ascii="Arial" w:hAnsi="Arial" w:cs="Arial"/>
                <w:b/>
              </w:rPr>
              <w:t>x</w:t>
            </w:r>
          </w:p>
        </w:tc>
        <w:tc>
          <w:tcPr>
            <w:tcW w:w="567" w:type="dxa"/>
          </w:tcPr>
          <w:p w14:paraId="52156CBB" w14:textId="1EAC0057" w:rsidR="00235C13" w:rsidRPr="00302082" w:rsidRDefault="00235C13" w:rsidP="007B6965">
            <w:pPr>
              <w:spacing w:after="120"/>
              <w:ind w:left="33"/>
              <w:rPr>
                <w:rFonts w:ascii="Arial" w:hAnsi="Arial" w:cs="Arial"/>
                <w:b/>
              </w:rPr>
            </w:pPr>
            <w:r>
              <w:rPr>
                <w:rFonts w:ascii="Arial" w:hAnsi="Arial" w:cs="Arial"/>
                <w:b/>
              </w:rPr>
              <w:t>x</w:t>
            </w:r>
          </w:p>
        </w:tc>
        <w:tc>
          <w:tcPr>
            <w:tcW w:w="567" w:type="dxa"/>
          </w:tcPr>
          <w:p w14:paraId="1AF918EE" w14:textId="77777777" w:rsidR="00235C13" w:rsidRPr="00302082" w:rsidRDefault="00235C13" w:rsidP="007B6965">
            <w:pPr>
              <w:spacing w:after="120"/>
              <w:ind w:left="33"/>
              <w:rPr>
                <w:rFonts w:ascii="Arial" w:hAnsi="Arial" w:cs="Arial"/>
                <w:b/>
              </w:rPr>
            </w:pPr>
          </w:p>
        </w:tc>
        <w:tc>
          <w:tcPr>
            <w:tcW w:w="567" w:type="dxa"/>
          </w:tcPr>
          <w:p w14:paraId="613E1184" w14:textId="77777777" w:rsidR="00235C13" w:rsidRPr="00302082" w:rsidRDefault="00235C13" w:rsidP="007B6965">
            <w:pPr>
              <w:spacing w:after="120"/>
              <w:ind w:left="33"/>
              <w:rPr>
                <w:rFonts w:ascii="Arial" w:hAnsi="Arial" w:cs="Arial"/>
                <w:b/>
              </w:rPr>
            </w:pPr>
          </w:p>
        </w:tc>
        <w:tc>
          <w:tcPr>
            <w:tcW w:w="567" w:type="dxa"/>
          </w:tcPr>
          <w:p w14:paraId="2532D17E" w14:textId="2DD76DA1" w:rsidR="00235C13" w:rsidRPr="00302082" w:rsidRDefault="00235C13" w:rsidP="007B6965">
            <w:pPr>
              <w:spacing w:after="120"/>
              <w:ind w:left="33"/>
              <w:rPr>
                <w:rFonts w:ascii="Arial" w:hAnsi="Arial" w:cs="Arial"/>
                <w:b/>
              </w:rPr>
            </w:pPr>
            <w:r>
              <w:rPr>
                <w:rFonts w:ascii="Arial" w:hAnsi="Arial" w:cs="Arial"/>
                <w:b/>
              </w:rPr>
              <w:t>x</w:t>
            </w:r>
          </w:p>
        </w:tc>
        <w:tc>
          <w:tcPr>
            <w:tcW w:w="567" w:type="dxa"/>
          </w:tcPr>
          <w:p w14:paraId="299B8EC4" w14:textId="598935A0" w:rsidR="00235C13" w:rsidRPr="00302082" w:rsidRDefault="00235C13" w:rsidP="007B6965">
            <w:pPr>
              <w:spacing w:after="120"/>
              <w:ind w:left="33"/>
              <w:rPr>
                <w:rFonts w:ascii="Arial" w:hAnsi="Arial" w:cs="Arial"/>
                <w:b/>
              </w:rPr>
            </w:pPr>
            <w:r>
              <w:rPr>
                <w:rFonts w:ascii="Arial" w:hAnsi="Arial" w:cs="Arial"/>
                <w:b/>
              </w:rPr>
              <w:t>x</w:t>
            </w:r>
          </w:p>
        </w:tc>
        <w:tc>
          <w:tcPr>
            <w:tcW w:w="567" w:type="dxa"/>
          </w:tcPr>
          <w:p w14:paraId="4FC0AD53" w14:textId="7FDB14E3" w:rsidR="00235C13" w:rsidRPr="00302082" w:rsidRDefault="00235C13" w:rsidP="007B6965">
            <w:pPr>
              <w:spacing w:after="120"/>
              <w:ind w:left="33"/>
              <w:rPr>
                <w:rFonts w:ascii="Arial" w:hAnsi="Arial" w:cs="Arial"/>
                <w:b/>
              </w:rPr>
            </w:pPr>
            <w:r>
              <w:rPr>
                <w:rFonts w:ascii="Arial" w:hAnsi="Arial" w:cs="Arial"/>
                <w:b/>
              </w:rPr>
              <w:t>x</w:t>
            </w:r>
          </w:p>
        </w:tc>
      </w:tr>
      <w:tr w:rsidR="00235C13" w:rsidRPr="00302082" w14:paraId="40E0B8B8" w14:textId="33DB14A4" w:rsidTr="007B6965">
        <w:tc>
          <w:tcPr>
            <w:tcW w:w="2439" w:type="dxa"/>
          </w:tcPr>
          <w:p w14:paraId="649DE391" w14:textId="57658B35" w:rsidR="00235C13" w:rsidRPr="00154D48" w:rsidRDefault="00235C13" w:rsidP="007B6965">
            <w:pPr>
              <w:spacing w:after="120"/>
              <w:ind w:left="33"/>
              <w:rPr>
                <w:rFonts w:ascii="Arial" w:hAnsi="Arial" w:cs="Arial"/>
              </w:rPr>
            </w:pPr>
            <w:r>
              <w:rPr>
                <w:rFonts w:ascii="Arial" w:hAnsi="Arial" w:cs="Arial"/>
              </w:rPr>
              <w:t>Presentation (10 minutes)</w:t>
            </w:r>
          </w:p>
        </w:tc>
        <w:tc>
          <w:tcPr>
            <w:tcW w:w="567" w:type="dxa"/>
          </w:tcPr>
          <w:p w14:paraId="18302FA2" w14:textId="77777777" w:rsidR="00235C13" w:rsidRPr="00302082" w:rsidRDefault="00235C13" w:rsidP="007B6965">
            <w:pPr>
              <w:spacing w:after="120"/>
              <w:ind w:left="33"/>
              <w:rPr>
                <w:rFonts w:ascii="Arial" w:hAnsi="Arial" w:cs="Arial"/>
                <w:b/>
              </w:rPr>
            </w:pPr>
          </w:p>
        </w:tc>
        <w:tc>
          <w:tcPr>
            <w:tcW w:w="567" w:type="dxa"/>
          </w:tcPr>
          <w:p w14:paraId="0BA01A4B" w14:textId="77777777" w:rsidR="00235C13" w:rsidRPr="00302082" w:rsidRDefault="00235C13" w:rsidP="007B6965">
            <w:pPr>
              <w:spacing w:after="120"/>
              <w:ind w:left="33"/>
              <w:rPr>
                <w:rFonts w:ascii="Arial" w:hAnsi="Arial" w:cs="Arial"/>
                <w:b/>
              </w:rPr>
            </w:pPr>
          </w:p>
        </w:tc>
        <w:tc>
          <w:tcPr>
            <w:tcW w:w="567" w:type="dxa"/>
          </w:tcPr>
          <w:p w14:paraId="181D6AD1" w14:textId="77777777" w:rsidR="00235C13" w:rsidRPr="00302082" w:rsidRDefault="00235C13" w:rsidP="007B6965">
            <w:pPr>
              <w:spacing w:after="120"/>
              <w:ind w:left="33"/>
              <w:rPr>
                <w:rFonts w:ascii="Arial" w:hAnsi="Arial" w:cs="Arial"/>
                <w:b/>
              </w:rPr>
            </w:pPr>
          </w:p>
        </w:tc>
        <w:tc>
          <w:tcPr>
            <w:tcW w:w="567" w:type="dxa"/>
          </w:tcPr>
          <w:p w14:paraId="3B9796EA" w14:textId="77777777" w:rsidR="00235C13" w:rsidRPr="00302082" w:rsidRDefault="00235C13" w:rsidP="007B6965">
            <w:pPr>
              <w:spacing w:after="120"/>
              <w:ind w:left="33"/>
              <w:rPr>
                <w:rFonts w:ascii="Arial" w:hAnsi="Arial" w:cs="Arial"/>
                <w:b/>
              </w:rPr>
            </w:pPr>
          </w:p>
        </w:tc>
        <w:tc>
          <w:tcPr>
            <w:tcW w:w="567" w:type="dxa"/>
          </w:tcPr>
          <w:p w14:paraId="41855152" w14:textId="549B012E" w:rsidR="00235C13" w:rsidRPr="00302082" w:rsidRDefault="00235C13" w:rsidP="007B6965">
            <w:pPr>
              <w:spacing w:after="120"/>
              <w:ind w:left="33"/>
              <w:rPr>
                <w:rFonts w:ascii="Arial" w:hAnsi="Arial" w:cs="Arial"/>
                <w:b/>
              </w:rPr>
            </w:pPr>
            <w:r>
              <w:rPr>
                <w:rFonts w:ascii="Arial" w:hAnsi="Arial" w:cs="Arial"/>
                <w:b/>
              </w:rPr>
              <w:t>x</w:t>
            </w:r>
          </w:p>
        </w:tc>
        <w:tc>
          <w:tcPr>
            <w:tcW w:w="567" w:type="dxa"/>
          </w:tcPr>
          <w:p w14:paraId="328D871D" w14:textId="3FAA7B12" w:rsidR="00235C13" w:rsidRPr="00302082" w:rsidRDefault="006548E3" w:rsidP="007B6965">
            <w:pPr>
              <w:spacing w:after="120"/>
              <w:ind w:left="33"/>
              <w:rPr>
                <w:rFonts w:ascii="Arial" w:hAnsi="Arial" w:cs="Arial"/>
                <w:b/>
              </w:rPr>
            </w:pPr>
            <w:r>
              <w:rPr>
                <w:rFonts w:ascii="Arial" w:hAnsi="Arial" w:cs="Arial"/>
                <w:b/>
              </w:rPr>
              <w:t>x</w:t>
            </w:r>
          </w:p>
        </w:tc>
        <w:tc>
          <w:tcPr>
            <w:tcW w:w="567" w:type="dxa"/>
          </w:tcPr>
          <w:p w14:paraId="7A853295" w14:textId="7BD64D28" w:rsidR="00235C13" w:rsidRPr="00302082" w:rsidRDefault="00235C13" w:rsidP="007B6965">
            <w:pPr>
              <w:spacing w:after="120"/>
              <w:ind w:left="33"/>
              <w:rPr>
                <w:rFonts w:ascii="Arial" w:hAnsi="Arial" w:cs="Arial"/>
                <w:b/>
              </w:rPr>
            </w:pPr>
          </w:p>
        </w:tc>
        <w:tc>
          <w:tcPr>
            <w:tcW w:w="567" w:type="dxa"/>
          </w:tcPr>
          <w:p w14:paraId="62F2702B" w14:textId="522FC22E" w:rsidR="00235C13" w:rsidRPr="00302082" w:rsidRDefault="00235C13" w:rsidP="007B6965">
            <w:pPr>
              <w:spacing w:after="120"/>
              <w:ind w:left="33"/>
              <w:rPr>
                <w:rFonts w:ascii="Arial" w:hAnsi="Arial" w:cs="Arial"/>
                <w:b/>
              </w:rPr>
            </w:pPr>
          </w:p>
        </w:tc>
        <w:tc>
          <w:tcPr>
            <w:tcW w:w="567" w:type="dxa"/>
          </w:tcPr>
          <w:p w14:paraId="09C60D26" w14:textId="15C5C2A8" w:rsidR="00235C13" w:rsidRPr="00302082" w:rsidRDefault="00235C13" w:rsidP="007B6965">
            <w:pPr>
              <w:spacing w:after="120"/>
              <w:ind w:left="33"/>
              <w:rPr>
                <w:rFonts w:ascii="Arial" w:hAnsi="Arial" w:cs="Arial"/>
                <w:b/>
              </w:rPr>
            </w:pPr>
            <w:r>
              <w:rPr>
                <w:rFonts w:ascii="Arial" w:hAnsi="Arial" w:cs="Arial"/>
                <w:b/>
              </w:rPr>
              <w:t>x</w:t>
            </w:r>
          </w:p>
        </w:tc>
      </w:tr>
    </w:tbl>
    <w:p w14:paraId="044F146B" w14:textId="77777777" w:rsidR="007A6245" w:rsidRDefault="007A6245" w:rsidP="00302082">
      <w:pPr>
        <w:spacing w:after="120" w:line="240" w:lineRule="auto"/>
        <w:ind w:left="426" w:right="260"/>
        <w:rPr>
          <w:rFonts w:ascii="Arial" w:hAnsi="Arial" w:cs="Arial"/>
          <w:b/>
          <w:iCs/>
        </w:rPr>
      </w:pPr>
    </w:p>
    <w:p w14:paraId="68CF03F1" w14:textId="77777777" w:rsidR="00883204" w:rsidRPr="00D50113" w:rsidRDefault="00883204" w:rsidP="00687ACD">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8D721CB" w14:textId="025C1AE8"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w:t>
      </w:r>
      <w:r w:rsidR="00955796">
        <w:rPr>
          <w:rFonts w:ascii="Arial" w:hAnsi="Arial" w:cs="Arial"/>
        </w:rPr>
        <w:t>he School/Collaborative Partner</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038628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E27CF1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83FC81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673685A" w14:textId="77777777" w:rsidR="00096DA4" w:rsidRPr="00302082" w:rsidRDefault="00096DA4" w:rsidP="00302082">
      <w:pPr>
        <w:spacing w:after="120" w:line="240" w:lineRule="auto"/>
        <w:ind w:left="426" w:right="260"/>
        <w:rPr>
          <w:rFonts w:ascii="Arial" w:hAnsi="Arial" w:cs="Arial"/>
          <w:i/>
          <w:iCs/>
        </w:rPr>
      </w:pPr>
    </w:p>
    <w:p w14:paraId="54771804" w14:textId="77777777" w:rsidR="009A2D37" w:rsidRPr="00302082" w:rsidRDefault="00883204" w:rsidP="00687ACD">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77E12AB1" w14:textId="658ED689" w:rsidR="009A2D37" w:rsidRPr="00154D48" w:rsidRDefault="00955796" w:rsidP="00154D48">
      <w:pPr>
        <w:spacing w:after="120" w:line="240" w:lineRule="auto"/>
        <w:ind w:left="567" w:right="260"/>
        <w:rPr>
          <w:rFonts w:ascii="Arial" w:hAnsi="Arial" w:cs="Arial"/>
        </w:rPr>
      </w:pPr>
      <w:r>
        <w:rPr>
          <w:rFonts w:ascii="Arial" w:hAnsi="Arial" w:cs="Arial"/>
        </w:rPr>
        <w:t>Medway</w:t>
      </w:r>
      <w:r w:rsidR="00EB15A0">
        <w:rPr>
          <w:rFonts w:ascii="Arial" w:hAnsi="Arial" w:cs="Arial"/>
        </w:rPr>
        <w:t>,</w:t>
      </w:r>
      <w:r>
        <w:rPr>
          <w:rFonts w:ascii="Arial" w:hAnsi="Arial" w:cs="Arial"/>
        </w:rPr>
        <w:t xml:space="preserve"> distance learning</w:t>
      </w:r>
    </w:p>
    <w:p w14:paraId="142FAEF5" w14:textId="77777777" w:rsidR="00154D48" w:rsidRPr="00154D48" w:rsidRDefault="00154D48" w:rsidP="00154D48">
      <w:pPr>
        <w:spacing w:after="120" w:line="240" w:lineRule="auto"/>
        <w:ind w:left="567" w:right="260"/>
        <w:rPr>
          <w:rFonts w:ascii="Arial" w:hAnsi="Arial" w:cs="Arial"/>
          <w:iCs/>
        </w:rPr>
      </w:pPr>
    </w:p>
    <w:p w14:paraId="04579ACA" w14:textId="77777777" w:rsidR="00883204" w:rsidRPr="002A7F48" w:rsidRDefault="00883204" w:rsidP="00687ACD">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FD9EA2F" w14:textId="5DD58EAE" w:rsidR="00922E9E" w:rsidRPr="00154D48" w:rsidRDefault="0006267B" w:rsidP="00154D48">
      <w:pPr>
        <w:spacing w:after="120" w:line="240" w:lineRule="auto"/>
        <w:ind w:left="567" w:right="260"/>
        <w:rPr>
          <w:rFonts w:ascii="Arial" w:hAnsi="Arial" w:cs="Arial"/>
          <w:iCs/>
        </w:rPr>
      </w:pPr>
      <w:r>
        <w:rPr>
          <w:rFonts w:ascii="Arial" w:hAnsi="Arial" w:cs="Arial"/>
          <w:iCs/>
        </w:rPr>
        <w:t>The module explor</w:t>
      </w:r>
      <w:r w:rsidR="00B42DF4">
        <w:rPr>
          <w:rFonts w:ascii="Arial" w:hAnsi="Arial" w:cs="Arial"/>
          <w:iCs/>
        </w:rPr>
        <w:t xml:space="preserve">es the demand led analysis of needs and the development of business plans that aim to manage the procurement and supply required to meet them. This includes a wide range of scenarios that include international contexts for procurement and supply and the challenges that </w:t>
      </w:r>
      <w:r w:rsidR="008B0A87">
        <w:rPr>
          <w:rFonts w:ascii="Arial" w:hAnsi="Arial" w:cs="Arial"/>
          <w:iCs/>
        </w:rPr>
        <w:t>these pose</w:t>
      </w:r>
      <w:r w:rsidR="00B42DF4">
        <w:rPr>
          <w:rFonts w:ascii="Arial" w:hAnsi="Arial" w:cs="Arial"/>
          <w:iCs/>
        </w:rPr>
        <w:t xml:space="preserve"> to companies and organisations.</w:t>
      </w:r>
    </w:p>
    <w:p w14:paraId="55F9ECC2" w14:textId="77777777" w:rsidR="00154D48" w:rsidRPr="00154D48" w:rsidRDefault="00154D48" w:rsidP="00154D48">
      <w:pPr>
        <w:spacing w:after="120" w:line="240" w:lineRule="auto"/>
        <w:ind w:left="567" w:right="260"/>
        <w:rPr>
          <w:rFonts w:ascii="Arial" w:hAnsi="Arial" w:cs="Arial"/>
          <w:iCs/>
        </w:rPr>
      </w:pPr>
    </w:p>
    <w:p w14:paraId="2D18B4BA" w14:textId="77777777" w:rsidR="00641D6D" w:rsidRPr="00302082" w:rsidRDefault="00641D6D" w:rsidP="00302082">
      <w:pPr>
        <w:pBdr>
          <w:bottom w:val="single" w:sz="6" w:space="1" w:color="auto"/>
        </w:pBdr>
        <w:spacing w:after="120" w:line="240" w:lineRule="auto"/>
        <w:ind w:right="260"/>
        <w:rPr>
          <w:rFonts w:ascii="Arial" w:hAnsi="Arial" w:cs="Arial"/>
        </w:rPr>
      </w:pPr>
    </w:p>
    <w:p w14:paraId="27DA122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3F7EA3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8E11DB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798078B0" w14:textId="77777777" w:rsidTr="00154D48">
        <w:trPr>
          <w:trHeight w:val="317"/>
        </w:trPr>
        <w:tc>
          <w:tcPr>
            <w:tcW w:w="1526" w:type="dxa"/>
          </w:tcPr>
          <w:p w14:paraId="3F3DD85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2A03EF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89B8124"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20B5F08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7ED982E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F253B75" w14:textId="77777777" w:rsidTr="00154D48">
        <w:trPr>
          <w:trHeight w:val="305"/>
        </w:trPr>
        <w:tc>
          <w:tcPr>
            <w:tcW w:w="1526" w:type="dxa"/>
          </w:tcPr>
          <w:p w14:paraId="50A2F9F0" w14:textId="0BB0C40F" w:rsidR="00422B69" w:rsidRPr="00302082" w:rsidRDefault="0090491C" w:rsidP="0090491C">
            <w:pPr>
              <w:spacing w:after="120"/>
              <w:ind w:right="-330"/>
              <w:rPr>
                <w:rFonts w:ascii="Arial" w:hAnsi="Arial" w:cs="Arial"/>
              </w:rPr>
            </w:pPr>
            <w:r>
              <w:rPr>
                <w:rFonts w:ascii="Arial" w:hAnsi="Arial" w:cs="Arial"/>
              </w:rPr>
              <w:t>FSO Jan 19</w:t>
            </w:r>
          </w:p>
        </w:tc>
        <w:tc>
          <w:tcPr>
            <w:tcW w:w="1701" w:type="dxa"/>
          </w:tcPr>
          <w:p w14:paraId="175B4BB9" w14:textId="77777777" w:rsidR="00422B69" w:rsidRPr="00302082" w:rsidRDefault="00422B69" w:rsidP="00302082">
            <w:pPr>
              <w:spacing w:after="120"/>
              <w:ind w:right="-330"/>
              <w:rPr>
                <w:rFonts w:ascii="Arial" w:hAnsi="Arial" w:cs="Arial"/>
              </w:rPr>
            </w:pPr>
          </w:p>
        </w:tc>
        <w:tc>
          <w:tcPr>
            <w:tcW w:w="1871" w:type="dxa"/>
          </w:tcPr>
          <w:p w14:paraId="2474C263" w14:textId="77777777" w:rsidR="00422B69" w:rsidRPr="00302082" w:rsidRDefault="00422B69" w:rsidP="00302082">
            <w:pPr>
              <w:spacing w:after="120"/>
              <w:ind w:right="-330"/>
              <w:rPr>
                <w:rFonts w:ascii="Arial" w:hAnsi="Arial" w:cs="Arial"/>
              </w:rPr>
            </w:pPr>
          </w:p>
        </w:tc>
        <w:tc>
          <w:tcPr>
            <w:tcW w:w="2552" w:type="dxa"/>
          </w:tcPr>
          <w:p w14:paraId="2E522310" w14:textId="77777777" w:rsidR="00422B69" w:rsidRPr="00302082" w:rsidRDefault="00422B69" w:rsidP="00302082">
            <w:pPr>
              <w:spacing w:after="120"/>
              <w:ind w:right="-330"/>
              <w:rPr>
                <w:rFonts w:ascii="Arial" w:hAnsi="Arial" w:cs="Arial"/>
              </w:rPr>
            </w:pPr>
          </w:p>
        </w:tc>
        <w:tc>
          <w:tcPr>
            <w:tcW w:w="3032" w:type="dxa"/>
          </w:tcPr>
          <w:p w14:paraId="2017E126" w14:textId="77777777" w:rsidR="00422B69" w:rsidRPr="00302082" w:rsidRDefault="00422B69" w:rsidP="00302082">
            <w:pPr>
              <w:spacing w:after="120"/>
              <w:ind w:right="-330"/>
              <w:rPr>
                <w:rFonts w:ascii="Arial" w:hAnsi="Arial" w:cs="Arial"/>
              </w:rPr>
            </w:pPr>
          </w:p>
        </w:tc>
      </w:tr>
      <w:tr w:rsidR="00302082" w:rsidRPr="00302082" w14:paraId="4CF2152D" w14:textId="77777777" w:rsidTr="00154D48">
        <w:trPr>
          <w:trHeight w:val="305"/>
        </w:trPr>
        <w:tc>
          <w:tcPr>
            <w:tcW w:w="1526" w:type="dxa"/>
          </w:tcPr>
          <w:p w14:paraId="6266CA5F" w14:textId="77777777" w:rsidR="00422B69" w:rsidRPr="00302082" w:rsidRDefault="00422B69" w:rsidP="00302082">
            <w:pPr>
              <w:spacing w:after="120"/>
              <w:ind w:right="-330"/>
              <w:rPr>
                <w:rFonts w:ascii="Arial" w:hAnsi="Arial" w:cs="Arial"/>
              </w:rPr>
            </w:pPr>
          </w:p>
        </w:tc>
        <w:tc>
          <w:tcPr>
            <w:tcW w:w="1701" w:type="dxa"/>
          </w:tcPr>
          <w:p w14:paraId="1C6E9AAC" w14:textId="77777777" w:rsidR="00422B69" w:rsidRPr="00302082" w:rsidRDefault="00422B69" w:rsidP="00302082">
            <w:pPr>
              <w:spacing w:after="120"/>
              <w:ind w:right="-330"/>
              <w:rPr>
                <w:rFonts w:ascii="Arial" w:hAnsi="Arial" w:cs="Arial"/>
              </w:rPr>
            </w:pPr>
          </w:p>
        </w:tc>
        <w:tc>
          <w:tcPr>
            <w:tcW w:w="1871" w:type="dxa"/>
          </w:tcPr>
          <w:p w14:paraId="5A306B22" w14:textId="77777777" w:rsidR="00422B69" w:rsidRPr="00302082" w:rsidRDefault="00422B69" w:rsidP="00302082">
            <w:pPr>
              <w:spacing w:after="120"/>
              <w:ind w:right="-330"/>
              <w:rPr>
                <w:rFonts w:ascii="Arial" w:hAnsi="Arial" w:cs="Arial"/>
              </w:rPr>
            </w:pPr>
          </w:p>
        </w:tc>
        <w:tc>
          <w:tcPr>
            <w:tcW w:w="2552" w:type="dxa"/>
          </w:tcPr>
          <w:p w14:paraId="0E8AEF77" w14:textId="77777777" w:rsidR="00422B69" w:rsidRPr="00302082" w:rsidRDefault="00422B69" w:rsidP="00302082">
            <w:pPr>
              <w:spacing w:after="120"/>
              <w:ind w:right="-330"/>
              <w:rPr>
                <w:rFonts w:ascii="Arial" w:hAnsi="Arial" w:cs="Arial"/>
              </w:rPr>
            </w:pPr>
          </w:p>
        </w:tc>
        <w:tc>
          <w:tcPr>
            <w:tcW w:w="3032" w:type="dxa"/>
          </w:tcPr>
          <w:p w14:paraId="0311623B" w14:textId="77777777" w:rsidR="00422B69" w:rsidRPr="00302082" w:rsidRDefault="00422B69" w:rsidP="00302082">
            <w:pPr>
              <w:spacing w:after="120"/>
              <w:ind w:right="-330"/>
              <w:rPr>
                <w:rFonts w:ascii="Arial" w:hAnsi="Arial" w:cs="Arial"/>
              </w:rPr>
            </w:pPr>
          </w:p>
        </w:tc>
      </w:tr>
    </w:tbl>
    <w:p w14:paraId="7E232B79"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2EC59" w14:textId="77777777" w:rsidR="00012FD4" w:rsidRDefault="00012FD4" w:rsidP="009A2D37">
      <w:pPr>
        <w:spacing w:after="0" w:line="240" w:lineRule="auto"/>
      </w:pPr>
      <w:r>
        <w:separator/>
      </w:r>
    </w:p>
  </w:endnote>
  <w:endnote w:type="continuationSeparator" w:id="0">
    <w:p w14:paraId="6DBF055B" w14:textId="77777777" w:rsidR="00012FD4" w:rsidRDefault="00012FD4" w:rsidP="009A2D37">
      <w:pPr>
        <w:spacing w:after="0" w:line="240" w:lineRule="auto"/>
      </w:pPr>
      <w:r>
        <w:continuationSeparator/>
      </w:r>
    </w:p>
  </w:endnote>
  <w:endnote w:type="continuationNotice" w:id="1">
    <w:p w14:paraId="5517DAB5" w14:textId="77777777" w:rsidR="00012FD4" w:rsidRDefault="00012F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F2FFDEB" w14:textId="2BF041A7" w:rsidR="008B2543" w:rsidRDefault="0019787E" w:rsidP="009A2D37">
        <w:pPr>
          <w:pStyle w:val="Footer"/>
          <w:jc w:val="center"/>
        </w:pPr>
        <w:r>
          <w:fldChar w:fldCharType="begin"/>
        </w:r>
        <w:r>
          <w:instrText xml:space="preserve"> PAGE   \* MERGEFORMAT </w:instrText>
        </w:r>
        <w:r>
          <w:fldChar w:fldCharType="separate"/>
        </w:r>
        <w:r w:rsidR="007062F8">
          <w:rPr>
            <w:noProof/>
          </w:rPr>
          <w:t>4</w:t>
        </w:r>
        <w:r>
          <w:rPr>
            <w:noProof/>
          </w:rPr>
          <w:fldChar w:fldCharType="end"/>
        </w:r>
      </w:p>
    </w:sdtContent>
  </w:sdt>
  <w:p w14:paraId="3F2CD678" w14:textId="107F43F0" w:rsidR="008B2543" w:rsidRPr="007B7724" w:rsidRDefault="008B2543" w:rsidP="007B7724">
    <w:pPr>
      <w:pStyle w:val="Footer"/>
      <w:spacing w:after="120"/>
      <w:ind w:right="-330"/>
      <w:rPr>
        <w:rFonts w:ascii="Arial" w:hAnsi="Arial"/>
        <w:sz w:val="18"/>
      </w:rPr>
    </w:pPr>
    <w:r w:rsidRPr="007B7724">
      <w:rPr>
        <w:rFonts w:ascii="Arial" w:hAnsi="Arial"/>
        <w:sz w:val="18"/>
      </w:rPr>
      <w:t xml:space="preserve">Module Specification </w:t>
    </w:r>
    <w:r w:rsidR="00D43E24">
      <w:rPr>
        <w:rFonts w:ascii="Arial" w:hAnsi="Arial"/>
        <w:sz w:val="18"/>
      </w:rPr>
      <w:t>Business Needs in Procurement and Supply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D2CC1" w14:textId="77777777" w:rsidR="00012FD4" w:rsidRDefault="00012FD4" w:rsidP="009A2D37">
      <w:pPr>
        <w:spacing w:after="0" w:line="240" w:lineRule="auto"/>
      </w:pPr>
      <w:r>
        <w:separator/>
      </w:r>
    </w:p>
  </w:footnote>
  <w:footnote w:type="continuationSeparator" w:id="0">
    <w:p w14:paraId="2976189B" w14:textId="77777777" w:rsidR="00012FD4" w:rsidRDefault="00012FD4" w:rsidP="009A2D37">
      <w:pPr>
        <w:spacing w:after="0" w:line="240" w:lineRule="auto"/>
      </w:pPr>
      <w:r>
        <w:continuationSeparator/>
      </w:r>
    </w:p>
  </w:footnote>
  <w:footnote w:type="continuationNotice" w:id="1">
    <w:p w14:paraId="7526DB8A" w14:textId="77777777" w:rsidR="00012FD4" w:rsidRDefault="00012F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15D6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E74DD9" wp14:editId="4EA2298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CB97F48" w14:textId="77777777" w:rsidR="008B2543" w:rsidRPr="008C00F8" w:rsidRDefault="008B2543" w:rsidP="005E6D38">
    <w:pPr>
      <w:pStyle w:val="Heading1"/>
      <w:spacing w:before="60" w:after="60"/>
      <w:rPr>
        <w:rFonts w:ascii="Arial" w:hAnsi="Arial" w:cs="Arial"/>
      </w:rPr>
    </w:pPr>
  </w:p>
  <w:p w14:paraId="4354A37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13AA0" w14:textId="4B3DA863" w:rsidR="007062F8" w:rsidRPr="0075408A" w:rsidRDefault="000F7FBF" w:rsidP="007062F8">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1F82D2" wp14:editId="59EA92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2D8DDE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A4257"/>
    <w:multiLevelType w:val="hybridMultilevel"/>
    <w:tmpl w:val="BBC87F2C"/>
    <w:lvl w:ilvl="0" w:tplc="C986A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3F37314"/>
    <w:multiLevelType w:val="multilevel"/>
    <w:tmpl w:val="2E5276C0"/>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4E1E2BB5"/>
    <w:multiLevelType w:val="multilevel"/>
    <w:tmpl w:val="F894D4DA"/>
    <w:lvl w:ilvl="0">
      <w:start w:val="10"/>
      <w:numFmt w:val="decimal"/>
      <w:lvlText w:val="%1.0"/>
      <w:lvlJc w:val="left"/>
      <w:pPr>
        <w:ind w:left="78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6A68F8"/>
    <w:multiLevelType w:val="hybridMultilevel"/>
    <w:tmpl w:val="55DAED0C"/>
    <w:lvl w:ilvl="0" w:tplc="9D649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1"/>
  </w:num>
  <w:num w:numId="6">
    <w:abstractNumId w:val="8"/>
  </w:num>
  <w:num w:numId="7">
    <w:abstractNumId w:val="12"/>
  </w:num>
  <w:num w:numId="8">
    <w:abstractNumId w:val="9"/>
  </w:num>
  <w:num w:numId="9">
    <w:abstractNumId w:val="5"/>
  </w:num>
  <w:num w:numId="10">
    <w:abstractNumId w:val="1"/>
  </w:num>
  <w:num w:numId="11">
    <w:abstractNumId w:val="1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2FD4"/>
    <w:rsid w:val="00021EA0"/>
    <w:rsid w:val="00025992"/>
    <w:rsid w:val="00027937"/>
    <w:rsid w:val="00030C9E"/>
    <w:rsid w:val="00031E67"/>
    <w:rsid w:val="000408CC"/>
    <w:rsid w:val="00045373"/>
    <w:rsid w:val="000603AC"/>
    <w:rsid w:val="0006088E"/>
    <w:rsid w:val="0006267B"/>
    <w:rsid w:val="00063A2F"/>
    <w:rsid w:val="000678D3"/>
    <w:rsid w:val="0007779D"/>
    <w:rsid w:val="00094810"/>
    <w:rsid w:val="00096DA4"/>
    <w:rsid w:val="000A06B9"/>
    <w:rsid w:val="000B3C97"/>
    <w:rsid w:val="000C0294"/>
    <w:rsid w:val="000C3A7E"/>
    <w:rsid w:val="000C7A1C"/>
    <w:rsid w:val="000D2A8A"/>
    <w:rsid w:val="000D32AC"/>
    <w:rsid w:val="000E20C1"/>
    <w:rsid w:val="000E3B73"/>
    <w:rsid w:val="000E5436"/>
    <w:rsid w:val="000F6C56"/>
    <w:rsid w:val="000F7FBF"/>
    <w:rsid w:val="0010040C"/>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2D4"/>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5C13"/>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495A"/>
    <w:rsid w:val="002B20F5"/>
    <w:rsid w:val="002B2A1A"/>
    <w:rsid w:val="002B71F2"/>
    <w:rsid w:val="002D4D84"/>
    <w:rsid w:val="002D68AA"/>
    <w:rsid w:val="002E71C0"/>
    <w:rsid w:val="002F05F4"/>
    <w:rsid w:val="002F0CE4"/>
    <w:rsid w:val="002F1DAC"/>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2D84"/>
    <w:rsid w:val="00374DF6"/>
    <w:rsid w:val="003759B0"/>
    <w:rsid w:val="00375F84"/>
    <w:rsid w:val="00376E34"/>
    <w:rsid w:val="003804E7"/>
    <w:rsid w:val="00393005"/>
    <w:rsid w:val="003934D2"/>
    <w:rsid w:val="00395032"/>
    <w:rsid w:val="003973A1"/>
    <w:rsid w:val="003A5DA0"/>
    <w:rsid w:val="003A5EEB"/>
    <w:rsid w:val="003A6143"/>
    <w:rsid w:val="003A6ECA"/>
    <w:rsid w:val="003B35F4"/>
    <w:rsid w:val="003B3D1F"/>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5E0A"/>
    <w:rsid w:val="00471C6C"/>
    <w:rsid w:val="00472023"/>
    <w:rsid w:val="00486993"/>
    <w:rsid w:val="00492DA4"/>
    <w:rsid w:val="00496AA3"/>
    <w:rsid w:val="00497C98"/>
    <w:rsid w:val="004A39D7"/>
    <w:rsid w:val="004A55FA"/>
    <w:rsid w:val="004B5D03"/>
    <w:rsid w:val="004C1EC4"/>
    <w:rsid w:val="004D035C"/>
    <w:rsid w:val="004F0D7E"/>
    <w:rsid w:val="004F3C18"/>
    <w:rsid w:val="004F4328"/>
    <w:rsid w:val="005005E4"/>
    <w:rsid w:val="005065C3"/>
    <w:rsid w:val="00513689"/>
    <w:rsid w:val="0051375A"/>
    <w:rsid w:val="00521097"/>
    <w:rsid w:val="00525169"/>
    <w:rsid w:val="0053059E"/>
    <w:rsid w:val="00532F6F"/>
    <w:rsid w:val="00533663"/>
    <w:rsid w:val="00541AE9"/>
    <w:rsid w:val="005460C2"/>
    <w:rsid w:val="005526FB"/>
    <w:rsid w:val="0055280A"/>
    <w:rsid w:val="005548E1"/>
    <w:rsid w:val="0055585D"/>
    <w:rsid w:val="0056127B"/>
    <w:rsid w:val="00561D26"/>
    <w:rsid w:val="00564738"/>
    <w:rsid w:val="00567EC9"/>
    <w:rsid w:val="00571630"/>
    <w:rsid w:val="005759F4"/>
    <w:rsid w:val="005779D1"/>
    <w:rsid w:val="0058041A"/>
    <w:rsid w:val="005806F1"/>
    <w:rsid w:val="0058743D"/>
    <w:rsid w:val="00587BF7"/>
    <w:rsid w:val="00592034"/>
    <w:rsid w:val="0059477B"/>
    <w:rsid w:val="00596884"/>
    <w:rsid w:val="005A14B5"/>
    <w:rsid w:val="005A6596"/>
    <w:rsid w:val="005B5A98"/>
    <w:rsid w:val="005C1A4F"/>
    <w:rsid w:val="005C27D7"/>
    <w:rsid w:val="005D07A8"/>
    <w:rsid w:val="005D7CD0"/>
    <w:rsid w:val="005E1A3A"/>
    <w:rsid w:val="005E6ADC"/>
    <w:rsid w:val="005E6D10"/>
    <w:rsid w:val="005E6D38"/>
    <w:rsid w:val="005E7B3F"/>
    <w:rsid w:val="005F040F"/>
    <w:rsid w:val="005F2C42"/>
    <w:rsid w:val="006043FC"/>
    <w:rsid w:val="006050CF"/>
    <w:rsid w:val="0062212C"/>
    <w:rsid w:val="0062219E"/>
    <w:rsid w:val="006253AA"/>
    <w:rsid w:val="00626023"/>
    <w:rsid w:val="00633150"/>
    <w:rsid w:val="00637A50"/>
    <w:rsid w:val="00641D6D"/>
    <w:rsid w:val="0064364E"/>
    <w:rsid w:val="006438F3"/>
    <w:rsid w:val="00647907"/>
    <w:rsid w:val="00651A82"/>
    <w:rsid w:val="006525E9"/>
    <w:rsid w:val="006548E3"/>
    <w:rsid w:val="0066747B"/>
    <w:rsid w:val="006725EC"/>
    <w:rsid w:val="00674ED0"/>
    <w:rsid w:val="00682650"/>
    <w:rsid w:val="00683609"/>
    <w:rsid w:val="00684851"/>
    <w:rsid w:val="00684BEB"/>
    <w:rsid w:val="00687ACD"/>
    <w:rsid w:val="00694309"/>
    <w:rsid w:val="00695285"/>
    <w:rsid w:val="00696FF5"/>
    <w:rsid w:val="006A6BB4"/>
    <w:rsid w:val="006A7FB0"/>
    <w:rsid w:val="006B1CF0"/>
    <w:rsid w:val="006C2A9A"/>
    <w:rsid w:val="006C423D"/>
    <w:rsid w:val="006C46EF"/>
    <w:rsid w:val="006C4C67"/>
    <w:rsid w:val="006D13C0"/>
    <w:rsid w:val="006D41AB"/>
    <w:rsid w:val="006D444F"/>
    <w:rsid w:val="006E232A"/>
    <w:rsid w:val="006E4FEA"/>
    <w:rsid w:val="006F1A15"/>
    <w:rsid w:val="006F1D1C"/>
    <w:rsid w:val="006F3F8B"/>
    <w:rsid w:val="00700488"/>
    <w:rsid w:val="00703404"/>
    <w:rsid w:val="00703F92"/>
    <w:rsid w:val="00704637"/>
    <w:rsid w:val="007062F8"/>
    <w:rsid w:val="007105E4"/>
    <w:rsid w:val="00714EE5"/>
    <w:rsid w:val="00720270"/>
    <w:rsid w:val="00723EA0"/>
    <w:rsid w:val="00724362"/>
    <w:rsid w:val="00727780"/>
    <w:rsid w:val="0073792C"/>
    <w:rsid w:val="00754069"/>
    <w:rsid w:val="007667DF"/>
    <w:rsid w:val="0077080B"/>
    <w:rsid w:val="00783047"/>
    <w:rsid w:val="00787070"/>
    <w:rsid w:val="007906FD"/>
    <w:rsid w:val="00797197"/>
    <w:rsid w:val="007972A7"/>
    <w:rsid w:val="007A2BA2"/>
    <w:rsid w:val="007A6245"/>
    <w:rsid w:val="007B1DB2"/>
    <w:rsid w:val="007B375B"/>
    <w:rsid w:val="007B412A"/>
    <w:rsid w:val="007B635E"/>
    <w:rsid w:val="007B6965"/>
    <w:rsid w:val="007B7724"/>
    <w:rsid w:val="007B7CDC"/>
    <w:rsid w:val="007C74B4"/>
    <w:rsid w:val="007D0870"/>
    <w:rsid w:val="007E3412"/>
    <w:rsid w:val="007F393D"/>
    <w:rsid w:val="007F4C11"/>
    <w:rsid w:val="008029AF"/>
    <w:rsid w:val="00802FFA"/>
    <w:rsid w:val="008102E5"/>
    <w:rsid w:val="00810BAD"/>
    <w:rsid w:val="008111B4"/>
    <w:rsid w:val="008133F0"/>
    <w:rsid w:val="00815880"/>
    <w:rsid w:val="0082322C"/>
    <w:rsid w:val="00823942"/>
    <w:rsid w:val="00827FFD"/>
    <w:rsid w:val="00836475"/>
    <w:rsid w:val="008504C1"/>
    <w:rsid w:val="00854535"/>
    <w:rsid w:val="00856EB3"/>
    <w:rsid w:val="00863C96"/>
    <w:rsid w:val="00864A72"/>
    <w:rsid w:val="00873E9F"/>
    <w:rsid w:val="00874047"/>
    <w:rsid w:val="008778CB"/>
    <w:rsid w:val="00881545"/>
    <w:rsid w:val="00883204"/>
    <w:rsid w:val="00883A3E"/>
    <w:rsid w:val="00883D65"/>
    <w:rsid w:val="0088596E"/>
    <w:rsid w:val="0089148D"/>
    <w:rsid w:val="00891E0D"/>
    <w:rsid w:val="008A0F36"/>
    <w:rsid w:val="008B0A87"/>
    <w:rsid w:val="008B2543"/>
    <w:rsid w:val="008B4B6E"/>
    <w:rsid w:val="008D7401"/>
    <w:rsid w:val="008E5DB8"/>
    <w:rsid w:val="00903DF6"/>
    <w:rsid w:val="0090491C"/>
    <w:rsid w:val="00921CF6"/>
    <w:rsid w:val="00922E9E"/>
    <w:rsid w:val="00924EF0"/>
    <w:rsid w:val="0092533C"/>
    <w:rsid w:val="00934D7B"/>
    <w:rsid w:val="00947180"/>
    <w:rsid w:val="00955796"/>
    <w:rsid w:val="009567BE"/>
    <w:rsid w:val="00962C54"/>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C785A"/>
    <w:rsid w:val="009D0006"/>
    <w:rsid w:val="009D068C"/>
    <w:rsid w:val="009E16D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5339"/>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2DF4"/>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A4E51"/>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4B39"/>
    <w:rsid w:val="00C16DEF"/>
    <w:rsid w:val="00C2492F"/>
    <w:rsid w:val="00C3744A"/>
    <w:rsid w:val="00C4002A"/>
    <w:rsid w:val="00C46912"/>
    <w:rsid w:val="00C50D78"/>
    <w:rsid w:val="00C612A8"/>
    <w:rsid w:val="00C618D2"/>
    <w:rsid w:val="00C67631"/>
    <w:rsid w:val="00C709C6"/>
    <w:rsid w:val="00C729D7"/>
    <w:rsid w:val="00C83354"/>
    <w:rsid w:val="00C84004"/>
    <w:rsid w:val="00C843F6"/>
    <w:rsid w:val="00C84507"/>
    <w:rsid w:val="00C862C7"/>
    <w:rsid w:val="00CA3254"/>
    <w:rsid w:val="00CB11CE"/>
    <w:rsid w:val="00CC25A2"/>
    <w:rsid w:val="00CC511C"/>
    <w:rsid w:val="00CD7F07"/>
    <w:rsid w:val="00CE04F3"/>
    <w:rsid w:val="00CE12D8"/>
    <w:rsid w:val="00CE4574"/>
    <w:rsid w:val="00CE70E6"/>
    <w:rsid w:val="00CF0BCA"/>
    <w:rsid w:val="00CF2E1E"/>
    <w:rsid w:val="00CF3C63"/>
    <w:rsid w:val="00D02E99"/>
    <w:rsid w:val="00D13357"/>
    <w:rsid w:val="00D13A13"/>
    <w:rsid w:val="00D2689A"/>
    <w:rsid w:val="00D43E24"/>
    <w:rsid w:val="00D65506"/>
    <w:rsid w:val="00D676B5"/>
    <w:rsid w:val="00D773CF"/>
    <w:rsid w:val="00D80750"/>
    <w:rsid w:val="00D83563"/>
    <w:rsid w:val="00D8448F"/>
    <w:rsid w:val="00DA64B6"/>
    <w:rsid w:val="00DB5C9D"/>
    <w:rsid w:val="00DD02E6"/>
    <w:rsid w:val="00DF665B"/>
    <w:rsid w:val="00E0152A"/>
    <w:rsid w:val="00E01D6B"/>
    <w:rsid w:val="00E03394"/>
    <w:rsid w:val="00E066E5"/>
    <w:rsid w:val="00E22F03"/>
    <w:rsid w:val="00E233C1"/>
    <w:rsid w:val="00E51404"/>
    <w:rsid w:val="00E574C9"/>
    <w:rsid w:val="00E610DE"/>
    <w:rsid w:val="00E66167"/>
    <w:rsid w:val="00E71F2F"/>
    <w:rsid w:val="00E77786"/>
    <w:rsid w:val="00E806FB"/>
    <w:rsid w:val="00EB15A0"/>
    <w:rsid w:val="00EB1C2D"/>
    <w:rsid w:val="00EC1810"/>
    <w:rsid w:val="00EC3FCC"/>
    <w:rsid w:val="00ED32FF"/>
    <w:rsid w:val="00EF039B"/>
    <w:rsid w:val="00EF4933"/>
    <w:rsid w:val="00EF5044"/>
    <w:rsid w:val="00F01956"/>
    <w:rsid w:val="00F0391A"/>
    <w:rsid w:val="00F116CE"/>
    <w:rsid w:val="00F16F93"/>
    <w:rsid w:val="00F176DE"/>
    <w:rsid w:val="00F21C47"/>
    <w:rsid w:val="00F23BCE"/>
    <w:rsid w:val="00F244E2"/>
    <w:rsid w:val="00F26B72"/>
    <w:rsid w:val="00F317D7"/>
    <w:rsid w:val="00F340DE"/>
    <w:rsid w:val="00F43542"/>
    <w:rsid w:val="00F44BAB"/>
    <w:rsid w:val="00F454E2"/>
    <w:rsid w:val="00F527CB"/>
    <w:rsid w:val="00F562AA"/>
    <w:rsid w:val="00F62B76"/>
    <w:rsid w:val="00F66975"/>
    <w:rsid w:val="00F7105A"/>
    <w:rsid w:val="00F7710E"/>
    <w:rsid w:val="00F77676"/>
    <w:rsid w:val="00F8197C"/>
    <w:rsid w:val="00F8242C"/>
    <w:rsid w:val="00F82B4E"/>
    <w:rsid w:val="00F87559"/>
    <w:rsid w:val="00F9692E"/>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 w:val="6D025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9DDAD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6ADB7-06A1-4FA3-A6C2-560C85520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10</cp:revision>
  <cp:lastPrinted>2015-09-09T08:37:00Z</cp:lastPrinted>
  <dcterms:created xsi:type="dcterms:W3CDTF">2019-01-15T11:46:00Z</dcterms:created>
  <dcterms:modified xsi:type="dcterms:W3CDTF">2019-11-08T16:25:00Z</dcterms:modified>
</cp:coreProperties>
</file>