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32FEA" w14:textId="77777777" w:rsidR="00AB1D3E" w:rsidRDefault="00AB1D3E">
      <w:pPr>
        <w:rPr>
          <w:rFonts w:ascii="Arial" w:hAnsi="Arial" w:cs="Arial"/>
          <w:b/>
        </w:rPr>
      </w:pPr>
    </w:p>
    <w:p w14:paraId="5F0C8C07" w14:textId="3834D59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F35C803" w:rsidR="009A2D37" w:rsidRDefault="00C25D78" w:rsidP="00CB34E8">
      <w:pPr>
        <w:spacing w:after="120" w:line="240" w:lineRule="auto"/>
        <w:ind w:left="567" w:right="260"/>
        <w:jc w:val="both"/>
        <w:rPr>
          <w:rFonts w:ascii="Arial" w:hAnsi="Arial" w:cs="Arial"/>
        </w:rPr>
      </w:pPr>
      <w:r>
        <w:rPr>
          <w:rFonts w:ascii="Arial" w:hAnsi="Arial" w:cs="Arial"/>
        </w:rPr>
        <w:t>BUSN</w:t>
      </w:r>
      <w:r w:rsidR="00332441">
        <w:rPr>
          <w:rFonts w:ascii="Arial" w:hAnsi="Arial" w:cs="Arial"/>
        </w:rPr>
        <w:t>6011</w:t>
      </w:r>
      <w:r>
        <w:rPr>
          <w:rFonts w:ascii="Arial" w:hAnsi="Arial" w:cs="Arial"/>
        </w:rPr>
        <w:t xml:space="preserve"> (</w:t>
      </w:r>
      <w:r w:rsidR="00644B28">
        <w:rPr>
          <w:rFonts w:ascii="Arial" w:hAnsi="Arial" w:cs="Arial"/>
        </w:rPr>
        <w:t>CB</w:t>
      </w:r>
      <w:r w:rsidR="00332441">
        <w:rPr>
          <w:rFonts w:ascii="Arial" w:hAnsi="Arial" w:cs="Arial"/>
        </w:rPr>
        <w:t>6011</w:t>
      </w:r>
      <w:r w:rsidR="007C05EE">
        <w:rPr>
          <w:rFonts w:ascii="Arial" w:hAnsi="Arial" w:cs="Arial"/>
        </w:rPr>
        <w:t>)</w:t>
      </w:r>
      <w:r w:rsidR="0019748D">
        <w:rPr>
          <w:rFonts w:ascii="Arial" w:hAnsi="Arial" w:cs="Arial"/>
        </w:rPr>
        <w:t xml:space="preserve"> </w:t>
      </w:r>
      <w:r>
        <w:rPr>
          <w:rFonts w:ascii="Arial" w:hAnsi="Arial" w:cs="Arial"/>
        </w:rPr>
        <w:t>Contemporary Management Challenges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D1D1A8" w14:textId="07E1724D" w:rsidR="00644B28" w:rsidRDefault="00644B28" w:rsidP="005F0105">
      <w:pPr>
        <w:pStyle w:val="ListParagraph"/>
        <w:spacing w:after="0"/>
        <w:ind w:left="567"/>
        <w:rPr>
          <w:rFonts w:ascii="Arial" w:hAnsi="Arial" w:cs="Arial"/>
        </w:rPr>
      </w:pPr>
      <w:r w:rsidRPr="00644B28">
        <w:rPr>
          <w:rFonts w:ascii="Arial" w:hAnsi="Arial" w:cs="Arial"/>
        </w:rPr>
        <w:t>This module is to be taught as part of the new Chartered Manager Degree Apprenticeship which will be delivered by a part-time blended learning approach</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6564BB49" w:rsidR="00CC3554" w:rsidRPr="00CC3554" w:rsidRDefault="00520497" w:rsidP="00CC3554">
      <w:pPr>
        <w:spacing w:after="120" w:line="240" w:lineRule="auto"/>
        <w:ind w:left="567" w:right="260"/>
        <w:jc w:val="both"/>
        <w:rPr>
          <w:rFonts w:ascii="Arial" w:hAnsi="Arial" w:cs="Arial"/>
        </w:rPr>
      </w:pPr>
      <w:r>
        <w:rPr>
          <w:rFonts w:ascii="Arial" w:hAnsi="Arial" w:cs="Arial"/>
        </w:rPr>
        <w:t xml:space="preserve">BUSN3800 (CB380) </w:t>
      </w:r>
      <w:r w:rsidR="00D16C19">
        <w:rPr>
          <w:rFonts w:ascii="Arial" w:hAnsi="Arial" w:cs="Arial"/>
        </w:rPr>
        <w:t>Introduction to</w:t>
      </w:r>
      <w:r w:rsidR="006C55A1">
        <w:rPr>
          <w:rFonts w:ascii="Arial" w:hAnsi="Arial" w:cs="Arial"/>
        </w:rPr>
        <w:t xml:space="preserve"> Management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E155B0" w14:textId="4042D97F" w:rsidR="00644B28" w:rsidRDefault="00644B28" w:rsidP="00BF0053">
      <w:pPr>
        <w:spacing w:after="0" w:line="240" w:lineRule="auto"/>
        <w:ind w:left="567" w:right="260"/>
        <w:rPr>
          <w:rFonts w:ascii="Arial" w:hAnsi="Arial" w:cs="Arial"/>
        </w:rPr>
      </w:pPr>
      <w:r w:rsidRPr="00644B28">
        <w:rPr>
          <w:rFonts w:ascii="Arial" w:hAnsi="Arial" w:cs="Arial"/>
        </w:rPr>
        <w:t>BSc Management as part of the Chartered Manager Higher and Degree Apprenticeship</w:t>
      </w:r>
    </w:p>
    <w:p w14:paraId="53E08352" w14:textId="77777777" w:rsidR="009A2D37" w:rsidRPr="00302082" w:rsidRDefault="009A2D37" w:rsidP="002524C0">
      <w:pPr>
        <w:spacing w:after="120" w:line="240" w:lineRule="auto"/>
        <w:ind w:right="260"/>
        <w:rPr>
          <w:rFonts w:ascii="Arial" w:hAnsi="Arial" w:cs="Arial"/>
          <w:i/>
          <w:iCs/>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D6DEC7" w14:textId="27CF94DC" w:rsidR="009906A4" w:rsidRPr="009906A4" w:rsidRDefault="009906A4" w:rsidP="009906A4">
      <w:pPr>
        <w:spacing w:after="0" w:line="240" w:lineRule="auto"/>
        <w:ind w:left="567" w:right="260"/>
        <w:rPr>
          <w:rFonts w:ascii="Arial" w:hAnsi="Arial" w:cs="Arial"/>
        </w:rPr>
      </w:pPr>
      <w:r>
        <w:rPr>
          <w:rFonts w:ascii="Arial" w:hAnsi="Arial" w:cs="Arial"/>
        </w:rPr>
        <w:t>8.1 u</w:t>
      </w:r>
      <w:r w:rsidRPr="009906A4">
        <w:rPr>
          <w:rFonts w:ascii="Arial" w:hAnsi="Arial" w:cs="Arial"/>
        </w:rPr>
        <w:t xml:space="preserve">nderstand </w:t>
      </w:r>
      <w:r>
        <w:rPr>
          <w:rFonts w:ascii="Arial" w:hAnsi="Arial" w:cs="Arial"/>
        </w:rPr>
        <w:t>advanced theories of management;</w:t>
      </w:r>
    </w:p>
    <w:p w14:paraId="1A2D5BCD" w14:textId="0E541C4A" w:rsidR="009906A4" w:rsidRPr="009906A4" w:rsidRDefault="009906A4" w:rsidP="009906A4">
      <w:pPr>
        <w:spacing w:after="0" w:line="240" w:lineRule="auto"/>
        <w:ind w:left="567" w:right="260"/>
        <w:rPr>
          <w:rFonts w:ascii="Arial" w:hAnsi="Arial" w:cs="Arial"/>
        </w:rPr>
      </w:pPr>
      <w:r>
        <w:rPr>
          <w:rFonts w:ascii="Arial" w:hAnsi="Arial" w:cs="Arial"/>
        </w:rPr>
        <w:t>8.2 c</w:t>
      </w:r>
      <w:r w:rsidRPr="009906A4">
        <w:rPr>
          <w:rFonts w:ascii="Arial" w:hAnsi="Arial" w:cs="Arial"/>
        </w:rPr>
        <w:t>ritically evaluate contemporary management practi</w:t>
      </w:r>
      <w:r>
        <w:rPr>
          <w:rFonts w:ascii="Arial" w:hAnsi="Arial" w:cs="Arial"/>
        </w:rPr>
        <w:t>ces and organi</w:t>
      </w:r>
      <w:r w:rsidR="00CD254B">
        <w:rPr>
          <w:rFonts w:ascii="Arial" w:hAnsi="Arial" w:cs="Arial"/>
        </w:rPr>
        <w:t>s</w:t>
      </w:r>
      <w:r>
        <w:rPr>
          <w:rFonts w:ascii="Arial" w:hAnsi="Arial" w:cs="Arial"/>
        </w:rPr>
        <w:t>ation structures;</w:t>
      </w:r>
    </w:p>
    <w:p w14:paraId="59278357" w14:textId="3A0BDB17" w:rsidR="009906A4" w:rsidRPr="009906A4" w:rsidRDefault="009906A4" w:rsidP="009906A4">
      <w:pPr>
        <w:spacing w:after="0" w:line="240" w:lineRule="auto"/>
        <w:ind w:left="567" w:right="260"/>
        <w:rPr>
          <w:rFonts w:ascii="Arial" w:hAnsi="Arial" w:cs="Arial"/>
        </w:rPr>
      </w:pPr>
      <w:r>
        <w:rPr>
          <w:rFonts w:ascii="Arial" w:hAnsi="Arial" w:cs="Arial"/>
        </w:rPr>
        <w:t>8.3 c</w:t>
      </w:r>
      <w:r w:rsidRPr="009906A4">
        <w:rPr>
          <w:rFonts w:ascii="Arial" w:hAnsi="Arial" w:cs="Arial"/>
        </w:rPr>
        <w:t>ritically assess managerial responses to contemporary o</w:t>
      </w:r>
      <w:r>
        <w:rPr>
          <w:rFonts w:ascii="Arial" w:hAnsi="Arial" w:cs="Arial"/>
        </w:rPr>
        <w:t>rgani</w:t>
      </w:r>
      <w:r w:rsidR="00CD254B">
        <w:rPr>
          <w:rFonts w:ascii="Arial" w:hAnsi="Arial" w:cs="Arial"/>
        </w:rPr>
        <w:t>s</w:t>
      </w:r>
      <w:r>
        <w:rPr>
          <w:rFonts w:ascii="Arial" w:hAnsi="Arial" w:cs="Arial"/>
        </w:rPr>
        <w:t xml:space="preserve">ational challenges such </w:t>
      </w:r>
      <w:r w:rsidRPr="009906A4">
        <w:rPr>
          <w:rFonts w:ascii="Arial" w:hAnsi="Arial" w:cs="Arial"/>
        </w:rPr>
        <w:t>as globalisat</w:t>
      </w:r>
      <w:r>
        <w:rPr>
          <w:rFonts w:ascii="Arial" w:hAnsi="Arial" w:cs="Arial"/>
        </w:rPr>
        <w:t>ion and sustainable development;</w:t>
      </w:r>
    </w:p>
    <w:p w14:paraId="5BE67F77" w14:textId="37293A79" w:rsidR="009906A4" w:rsidRPr="009906A4" w:rsidRDefault="009906A4" w:rsidP="009906A4">
      <w:pPr>
        <w:spacing w:after="0" w:line="240" w:lineRule="auto"/>
        <w:ind w:left="567" w:right="260"/>
        <w:rPr>
          <w:rFonts w:ascii="Arial" w:hAnsi="Arial" w:cs="Arial"/>
        </w:rPr>
      </w:pPr>
      <w:r>
        <w:rPr>
          <w:rFonts w:ascii="Arial" w:hAnsi="Arial" w:cs="Arial"/>
        </w:rPr>
        <w:t>8.4 u</w:t>
      </w:r>
      <w:r w:rsidRPr="009906A4">
        <w:rPr>
          <w:rFonts w:ascii="Arial" w:hAnsi="Arial" w:cs="Arial"/>
        </w:rPr>
        <w:t>nderstand the relevance of critical manageme</w:t>
      </w:r>
      <w:r>
        <w:rPr>
          <w:rFonts w:ascii="Arial" w:hAnsi="Arial" w:cs="Arial"/>
        </w:rPr>
        <w:t>nt studies to our knowledge of management and organi</w:t>
      </w:r>
      <w:r w:rsidR="00CD254B">
        <w:rPr>
          <w:rFonts w:ascii="Arial" w:hAnsi="Arial" w:cs="Arial"/>
        </w:rPr>
        <w:t>s</w:t>
      </w:r>
      <w:r>
        <w:rPr>
          <w:rFonts w:ascii="Arial" w:hAnsi="Arial" w:cs="Arial"/>
        </w:rPr>
        <w:t>ations;</w:t>
      </w:r>
    </w:p>
    <w:p w14:paraId="28BD7CD7" w14:textId="14A79A71" w:rsidR="00BF0053" w:rsidRDefault="009906A4" w:rsidP="009906A4">
      <w:pPr>
        <w:spacing w:after="0" w:line="240" w:lineRule="auto"/>
        <w:ind w:left="567" w:right="260"/>
        <w:rPr>
          <w:rFonts w:ascii="Arial" w:hAnsi="Arial" w:cs="Arial"/>
        </w:rPr>
      </w:pPr>
      <w:r>
        <w:rPr>
          <w:rFonts w:ascii="Arial" w:hAnsi="Arial" w:cs="Arial"/>
        </w:rPr>
        <w:t>8.5 e</w:t>
      </w:r>
      <w:r w:rsidRPr="009906A4">
        <w:rPr>
          <w:rFonts w:ascii="Arial" w:hAnsi="Arial" w:cs="Arial"/>
        </w:rPr>
        <w:t>xplore the power of contemporary managers and the organi</w:t>
      </w:r>
      <w:r w:rsidR="00CD254B">
        <w:rPr>
          <w:rFonts w:ascii="Arial" w:hAnsi="Arial" w:cs="Arial"/>
        </w:rPr>
        <w:t>s</w:t>
      </w:r>
      <w:r w:rsidRPr="009906A4">
        <w:rPr>
          <w:rFonts w:ascii="Arial" w:hAnsi="Arial" w:cs="Arial"/>
        </w:rPr>
        <w:t>ations they run.</w:t>
      </w:r>
    </w:p>
    <w:p w14:paraId="374E5249" w14:textId="77777777" w:rsidR="009906A4" w:rsidRPr="009906A4" w:rsidRDefault="009906A4" w:rsidP="009906A4">
      <w:pPr>
        <w:spacing w:after="0" w:line="240" w:lineRule="auto"/>
        <w:ind w:left="567" w:right="260"/>
        <w:rPr>
          <w:rFonts w:ascii="Arial" w:hAnsi="Arial" w:cs="Arial"/>
        </w:rPr>
      </w:pPr>
    </w:p>
    <w:p w14:paraId="0F260B2D" w14:textId="36BFCB9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9D6F1A" w14:textId="11163CDB"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 xml:space="preserve">9.1 </w:t>
      </w:r>
      <w:r w:rsidRPr="009906A4">
        <w:rPr>
          <w:rFonts w:ascii="Arial" w:hAnsi="Arial" w:cs="Arial"/>
          <w:color w:val="000000"/>
        </w:rPr>
        <w:t>critical</w:t>
      </w:r>
      <w:r>
        <w:rPr>
          <w:rFonts w:ascii="Arial" w:hAnsi="Arial" w:cs="Arial"/>
          <w:color w:val="000000"/>
        </w:rPr>
        <w:t xml:space="preserve">ly </w:t>
      </w:r>
      <w:r w:rsidRPr="009906A4">
        <w:rPr>
          <w:rFonts w:ascii="Arial" w:hAnsi="Arial" w:cs="Arial"/>
          <w:color w:val="000000"/>
        </w:rPr>
        <w:t xml:space="preserve">assess and evaluate the impact of contemporary phenomena such as globalization or environmental concerns </w:t>
      </w:r>
      <w:r>
        <w:rPr>
          <w:rFonts w:ascii="Arial" w:hAnsi="Arial" w:cs="Arial"/>
          <w:color w:val="000000"/>
        </w:rPr>
        <w:t>on management and organi</w:t>
      </w:r>
      <w:r w:rsidR="00CD254B">
        <w:rPr>
          <w:rFonts w:ascii="Arial" w:hAnsi="Arial" w:cs="Arial"/>
          <w:color w:val="000000"/>
        </w:rPr>
        <w:t>s</w:t>
      </w:r>
      <w:r>
        <w:rPr>
          <w:rFonts w:ascii="Arial" w:hAnsi="Arial" w:cs="Arial"/>
          <w:color w:val="000000"/>
        </w:rPr>
        <w:t>ations;</w:t>
      </w:r>
    </w:p>
    <w:p w14:paraId="4DBC1B93" w14:textId="7EEE00DB"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 xml:space="preserve">9.2 demonstrate developed </w:t>
      </w:r>
      <w:r w:rsidRPr="009906A4">
        <w:rPr>
          <w:rFonts w:ascii="Arial" w:hAnsi="Arial" w:cs="Arial"/>
          <w:color w:val="000000"/>
        </w:rPr>
        <w:t>analytical skil</w:t>
      </w:r>
      <w:r>
        <w:rPr>
          <w:rFonts w:ascii="Arial" w:hAnsi="Arial" w:cs="Arial"/>
          <w:color w:val="000000"/>
        </w:rPr>
        <w:t>ls</w:t>
      </w:r>
      <w:r w:rsidRPr="009906A4">
        <w:rPr>
          <w:rFonts w:ascii="Arial" w:hAnsi="Arial" w:cs="Arial"/>
          <w:color w:val="000000"/>
        </w:rPr>
        <w:t xml:space="preserve"> by connecting advanced theories of management to contemporary management situations an</w:t>
      </w:r>
      <w:r>
        <w:rPr>
          <w:rFonts w:ascii="Arial" w:hAnsi="Arial" w:cs="Arial"/>
          <w:color w:val="000000"/>
        </w:rPr>
        <w:t>d concerns;</w:t>
      </w:r>
    </w:p>
    <w:p w14:paraId="447ABC28" w14:textId="3B322A6B"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9.3 demonstrate enhanced</w:t>
      </w:r>
      <w:r w:rsidRPr="009906A4">
        <w:rPr>
          <w:rFonts w:ascii="Arial" w:hAnsi="Arial" w:cs="Arial"/>
          <w:color w:val="000000"/>
        </w:rPr>
        <w:t xml:space="preserve"> oral communication skill</w:t>
      </w:r>
      <w:r>
        <w:rPr>
          <w:rFonts w:ascii="Arial" w:hAnsi="Arial" w:cs="Arial"/>
          <w:color w:val="000000"/>
        </w:rPr>
        <w:t>s;</w:t>
      </w:r>
    </w:p>
    <w:p w14:paraId="339117A2" w14:textId="7D1B16F8"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9.4 demonstrate enhanced</w:t>
      </w:r>
      <w:r w:rsidRPr="009906A4">
        <w:rPr>
          <w:rFonts w:ascii="Arial" w:hAnsi="Arial" w:cs="Arial"/>
          <w:color w:val="000000"/>
        </w:rPr>
        <w:t xml:space="preserve"> ability to write coherently and criticall</w:t>
      </w:r>
      <w:r>
        <w:rPr>
          <w:rFonts w:ascii="Arial" w:hAnsi="Arial" w:cs="Arial"/>
          <w:color w:val="000000"/>
        </w:rPr>
        <w:t>y;</w:t>
      </w:r>
    </w:p>
    <w:p w14:paraId="6044782B" w14:textId="51E9725C"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 xml:space="preserve">9.5 demonstrate enhanced ability </w:t>
      </w:r>
      <w:r w:rsidRPr="009906A4">
        <w:rPr>
          <w:rFonts w:ascii="Arial" w:hAnsi="Arial" w:cs="Arial"/>
          <w:color w:val="000000"/>
        </w:rPr>
        <w:t>to draw on social science concepts and theories and to articulate complex arguments</w:t>
      </w:r>
      <w:r>
        <w:rPr>
          <w:rFonts w:ascii="Arial" w:hAnsi="Arial" w:cs="Arial"/>
          <w:color w:val="000000"/>
        </w:rPr>
        <w:t>;</w:t>
      </w:r>
    </w:p>
    <w:p w14:paraId="2A64B5A9" w14:textId="128A5492" w:rsidR="009A2D37" w:rsidRDefault="009906A4" w:rsidP="009906A4">
      <w:pPr>
        <w:spacing w:after="0" w:line="240" w:lineRule="auto"/>
        <w:ind w:left="567" w:right="260"/>
        <w:rPr>
          <w:rFonts w:ascii="Arial" w:hAnsi="Arial" w:cs="Arial"/>
          <w:color w:val="000000"/>
        </w:rPr>
      </w:pPr>
      <w:r>
        <w:rPr>
          <w:rFonts w:ascii="Arial" w:hAnsi="Arial" w:cs="Arial"/>
          <w:color w:val="000000"/>
        </w:rPr>
        <w:t>9.6 o</w:t>
      </w:r>
      <w:r w:rsidRPr="009906A4">
        <w:rPr>
          <w:rFonts w:ascii="Arial" w:hAnsi="Arial" w:cs="Arial"/>
          <w:color w:val="000000"/>
        </w:rPr>
        <w:t>perate and communicate effectively within a group working on a complex issue and contribute to group decision-making.</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090849" w14:textId="1EED4AE3" w:rsidR="00245A8F" w:rsidRPr="00203C02" w:rsidRDefault="00245A8F" w:rsidP="00245A8F">
      <w:pPr>
        <w:ind w:left="567"/>
        <w:rPr>
          <w:rFonts w:ascii="Arial" w:hAnsi="Arial" w:cs="Arial"/>
        </w:rPr>
      </w:pPr>
      <w:r w:rsidRPr="00203C02">
        <w:rPr>
          <w:rFonts w:ascii="Arial" w:hAnsi="Arial" w:cs="Arial"/>
        </w:rPr>
        <w:t>This module will explore more advanced management and organi</w:t>
      </w:r>
      <w:r w:rsidR="00CD254B">
        <w:rPr>
          <w:rFonts w:ascii="Arial" w:hAnsi="Arial" w:cs="Arial"/>
        </w:rPr>
        <w:t>s</w:t>
      </w:r>
      <w:r w:rsidRPr="00203C02">
        <w:rPr>
          <w:rFonts w:ascii="Arial" w:hAnsi="Arial" w:cs="Arial"/>
        </w:rPr>
        <w:t>ational theory to facilitate students’ examination of contemporary management challenges.  As well as considering these challenges</w:t>
      </w:r>
      <w:r>
        <w:rPr>
          <w:rFonts w:ascii="Arial" w:hAnsi="Arial" w:cs="Arial"/>
        </w:rPr>
        <w:t xml:space="preserve"> from a mainstream managerial</w:t>
      </w:r>
      <w:r w:rsidRPr="00203C02">
        <w:rPr>
          <w:rFonts w:ascii="Arial" w:hAnsi="Arial" w:cs="Arial"/>
        </w:rPr>
        <w:t xml:space="preserve"> perspective, the module will also draw on the perspective of critical management studies as a means of providing an alternative viewpoint on contemporary management issues.  Indicative topic areas may include:</w:t>
      </w:r>
    </w:p>
    <w:p w14:paraId="248FC10C" w14:textId="66967EE4" w:rsidR="00245A8F" w:rsidRPr="00203C02" w:rsidRDefault="00245A8F" w:rsidP="00245A8F">
      <w:pPr>
        <w:numPr>
          <w:ilvl w:val="0"/>
          <w:numId w:val="23"/>
        </w:numPr>
        <w:tabs>
          <w:tab w:val="clear" w:pos="1800"/>
          <w:tab w:val="num" w:pos="1647"/>
        </w:tabs>
        <w:spacing w:after="0" w:line="240" w:lineRule="auto"/>
        <w:ind w:left="1647"/>
        <w:rPr>
          <w:rFonts w:ascii="Arial" w:hAnsi="Arial" w:cs="Arial"/>
        </w:rPr>
      </w:pPr>
      <w:r w:rsidRPr="00203C02">
        <w:rPr>
          <w:rFonts w:ascii="Arial" w:hAnsi="Arial" w:cs="Arial"/>
        </w:rPr>
        <w:lastRenderedPageBreak/>
        <w:t>Globali</w:t>
      </w:r>
      <w:r w:rsidR="00CD254B">
        <w:rPr>
          <w:rFonts w:ascii="Arial" w:hAnsi="Arial" w:cs="Arial"/>
        </w:rPr>
        <w:t>s</w:t>
      </w:r>
      <w:r w:rsidRPr="00203C02">
        <w:rPr>
          <w:rFonts w:ascii="Arial" w:hAnsi="Arial" w:cs="Arial"/>
        </w:rPr>
        <w:t>ation and anti-globali</w:t>
      </w:r>
      <w:r w:rsidR="00CD254B">
        <w:rPr>
          <w:rFonts w:ascii="Arial" w:hAnsi="Arial" w:cs="Arial"/>
        </w:rPr>
        <w:t>s</w:t>
      </w:r>
      <w:r w:rsidRPr="00203C02">
        <w:rPr>
          <w:rFonts w:ascii="Arial" w:hAnsi="Arial" w:cs="Arial"/>
        </w:rPr>
        <w:t>ation</w:t>
      </w:r>
    </w:p>
    <w:p w14:paraId="39EDABD2" w14:textId="77777777" w:rsidR="00245A8F" w:rsidRPr="00203C02" w:rsidRDefault="00245A8F" w:rsidP="00245A8F">
      <w:pPr>
        <w:numPr>
          <w:ilvl w:val="0"/>
          <w:numId w:val="23"/>
        </w:numPr>
        <w:tabs>
          <w:tab w:val="clear" w:pos="1800"/>
          <w:tab w:val="num" w:pos="1647"/>
        </w:tabs>
        <w:spacing w:after="0" w:line="240" w:lineRule="auto"/>
        <w:ind w:left="1647"/>
        <w:rPr>
          <w:rFonts w:ascii="Arial" w:hAnsi="Arial" w:cs="Arial"/>
        </w:rPr>
      </w:pPr>
      <w:r w:rsidRPr="00203C02">
        <w:rPr>
          <w:rFonts w:ascii="Arial" w:hAnsi="Arial" w:cs="Arial"/>
        </w:rPr>
        <w:t>The character of ownership – foreign versus national ownership</w:t>
      </w:r>
    </w:p>
    <w:p w14:paraId="6DE5758C" w14:textId="77777777" w:rsidR="00245A8F" w:rsidRPr="00203C02" w:rsidRDefault="00245A8F" w:rsidP="00245A8F">
      <w:pPr>
        <w:numPr>
          <w:ilvl w:val="0"/>
          <w:numId w:val="23"/>
        </w:numPr>
        <w:tabs>
          <w:tab w:val="clear" w:pos="1800"/>
          <w:tab w:val="num" w:pos="1647"/>
        </w:tabs>
        <w:spacing w:after="0" w:line="240" w:lineRule="auto"/>
        <w:ind w:left="1647"/>
        <w:rPr>
          <w:rFonts w:ascii="Arial" w:hAnsi="Arial" w:cs="Arial"/>
        </w:rPr>
      </w:pPr>
      <w:r w:rsidRPr="00203C02">
        <w:rPr>
          <w:rFonts w:ascii="Arial" w:hAnsi="Arial" w:cs="Arial"/>
        </w:rPr>
        <w:t>Social and environmental sustainability</w:t>
      </w:r>
    </w:p>
    <w:p w14:paraId="16DB6908" w14:textId="77777777" w:rsidR="00245A8F" w:rsidRPr="00203C02" w:rsidRDefault="00245A8F" w:rsidP="00245A8F">
      <w:pPr>
        <w:numPr>
          <w:ilvl w:val="0"/>
          <w:numId w:val="23"/>
        </w:numPr>
        <w:tabs>
          <w:tab w:val="clear" w:pos="1800"/>
          <w:tab w:val="num" w:pos="1647"/>
        </w:tabs>
        <w:spacing w:after="0" w:line="240" w:lineRule="auto"/>
        <w:ind w:left="1647"/>
        <w:rPr>
          <w:rFonts w:ascii="Arial" w:hAnsi="Arial" w:cs="Arial"/>
        </w:rPr>
      </w:pPr>
      <w:r w:rsidRPr="00203C02">
        <w:rPr>
          <w:rFonts w:ascii="Arial" w:hAnsi="Arial" w:cs="Arial"/>
        </w:rPr>
        <w:t>Corporate social responsibility and corporate criminality</w:t>
      </w:r>
    </w:p>
    <w:p w14:paraId="7A592468" w14:textId="77777777" w:rsidR="00245A8F" w:rsidRPr="00203C02" w:rsidRDefault="00245A8F" w:rsidP="00245A8F">
      <w:pPr>
        <w:numPr>
          <w:ilvl w:val="0"/>
          <w:numId w:val="23"/>
        </w:numPr>
        <w:tabs>
          <w:tab w:val="clear" w:pos="1800"/>
          <w:tab w:val="num" w:pos="1647"/>
        </w:tabs>
        <w:spacing w:after="0" w:line="240" w:lineRule="auto"/>
        <w:ind w:left="1647"/>
        <w:rPr>
          <w:rFonts w:ascii="Arial" w:hAnsi="Arial" w:cs="Arial"/>
        </w:rPr>
      </w:pPr>
      <w:r w:rsidRPr="00203C02">
        <w:rPr>
          <w:rFonts w:ascii="Arial" w:hAnsi="Arial" w:cs="Arial"/>
        </w:rPr>
        <w:t>Corporate governance</w:t>
      </w:r>
    </w:p>
    <w:p w14:paraId="48D69514" w14:textId="223DAE8D" w:rsidR="00245A8F" w:rsidRPr="00203C02" w:rsidRDefault="00245A8F" w:rsidP="00245A8F">
      <w:pPr>
        <w:numPr>
          <w:ilvl w:val="0"/>
          <w:numId w:val="23"/>
        </w:numPr>
        <w:tabs>
          <w:tab w:val="clear" w:pos="1800"/>
          <w:tab w:val="num" w:pos="1647"/>
        </w:tabs>
        <w:spacing w:after="0" w:line="240" w:lineRule="auto"/>
        <w:ind w:left="1647"/>
        <w:rPr>
          <w:rFonts w:ascii="Arial" w:hAnsi="Arial" w:cs="Arial"/>
        </w:rPr>
      </w:pPr>
      <w:r w:rsidRPr="00203C02">
        <w:rPr>
          <w:rFonts w:ascii="Arial" w:hAnsi="Arial" w:cs="Arial"/>
        </w:rPr>
        <w:t>Organi</w:t>
      </w:r>
      <w:r w:rsidR="00CD254B">
        <w:rPr>
          <w:rFonts w:ascii="Arial" w:hAnsi="Arial" w:cs="Arial"/>
        </w:rPr>
        <w:t>s</w:t>
      </w:r>
      <w:r w:rsidRPr="00203C02">
        <w:rPr>
          <w:rFonts w:ascii="Arial" w:hAnsi="Arial" w:cs="Arial"/>
        </w:rPr>
        <w:t>ational misbehaviour and resistance</w:t>
      </w:r>
    </w:p>
    <w:p w14:paraId="6B21FE4C" w14:textId="3A180356" w:rsidR="00245A8F" w:rsidRPr="00203C02" w:rsidRDefault="00245A8F" w:rsidP="00245A8F">
      <w:pPr>
        <w:numPr>
          <w:ilvl w:val="0"/>
          <w:numId w:val="23"/>
        </w:numPr>
        <w:tabs>
          <w:tab w:val="clear" w:pos="1800"/>
          <w:tab w:val="num" w:pos="1647"/>
        </w:tabs>
        <w:spacing w:after="0" w:line="240" w:lineRule="auto"/>
        <w:ind w:left="1647"/>
        <w:rPr>
          <w:rFonts w:ascii="Arial" w:hAnsi="Arial" w:cs="Arial"/>
        </w:rPr>
      </w:pPr>
      <w:r w:rsidRPr="00203C02">
        <w:rPr>
          <w:rFonts w:ascii="Arial" w:hAnsi="Arial" w:cs="Arial"/>
        </w:rPr>
        <w:t>Organi</w:t>
      </w:r>
      <w:r w:rsidR="00CD254B">
        <w:rPr>
          <w:rFonts w:ascii="Arial" w:hAnsi="Arial" w:cs="Arial"/>
        </w:rPr>
        <w:t>s</w:t>
      </w:r>
      <w:r w:rsidRPr="00203C02">
        <w:rPr>
          <w:rFonts w:ascii="Arial" w:hAnsi="Arial" w:cs="Arial"/>
        </w:rPr>
        <w:t>ational identity and identity work</w:t>
      </w:r>
    </w:p>
    <w:p w14:paraId="1225A83E" w14:textId="77777777" w:rsidR="00245A8F" w:rsidRPr="00203C02" w:rsidRDefault="00245A8F" w:rsidP="00245A8F">
      <w:pPr>
        <w:numPr>
          <w:ilvl w:val="0"/>
          <w:numId w:val="23"/>
        </w:numPr>
        <w:tabs>
          <w:tab w:val="clear" w:pos="1800"/>
          <w:tab w:val="num" w:pos="1647"/>
        </w:tabs>
        <w:spacing w:after="0" w:line="240" w:lineRule="auto"/>
        <w:ind w:left="1647"/>
        <w:rPr>
          <w:rFonts w:ascii="Arial" w:hAnsi="Arial" w:cs="Arial"/>
        </w:rPr>
      </w:pPr>
      <w:r w:rsidRPr="00203C02">
        <w:rPr>
          <w:rFonts w:ascii="Arial" w:hAnsi="Arial" w:cs="Arial"/>
        </w:rPr>
        <w:t>Masculinisation and Feminisation of Management</w:t>
      </w:r>
    </w:p>
    <w:p w14:paraId="49B4051A" w14:textId="77777777" w:rsidR="00245A8F" w:rsidRPr="00203C02" w:rsidRDefault="00245A8F" w:rsidP="00245A8F">
      <w:pPr>
        <w:numPr>
          <w:ilvl w:val="0"/>
          <w:numId w:val="23"/>
        </w:numPr>
        <w:tabs>
          <w:tab w:val="clear" w:pos="1800"/>
          <w:tab w:val="num" w:pos="1647"/>
        </w:tabs>
        <w:spacing w:after="0" w:line="240" w:lineRule="auto"/>
        <w:ind w:left="1647"/>
        <w:rPr>
          <w:rFonts w:ascii="Arial" w:hAnsi="Arial" w:cs="Arial"/>
        </w:rPr>
      </w:pPr>
      <w:r w:rsidRPr="00203C02">
        <w:rPr>
          <w:rFonts w:ascii="Arial" w:hAnsi="Arial" w:cs="Arial"/>
        </w:rPr>
        <w:t>New forms of work such as emotional labour and aesthetic labour</w:t>
      </w:r>
    </w:p>
    <w:p w14:paraId="1A34813A" w14:textId="5AA86E5E" w:rsidR="00245A8F" w:rsidRPr="0079602B" w:rsidRDefault="00245A8F" w:rsidP="00245A8F">
      <w:pPr>
        <w:pStyle w:val="ListParagraph"/>
        <w:numPr>
          <w:ilvl w:val="0"/>
          <w:numId w:val="23"/>
        </w:numPr>
        <w:tabs>
          <w:tab w:val="clear" w:pos="1800"/>
          <w:tab w:val="num" w:pos="1647"/>
        </w:tabs>
        <w:spacing w:before="60" w:after="60" w:line="240" w:lineRule="auto"/>
        <w:ind w:left="1647" w:right="-330"/>
        <w:rPr>
          <w:rFonts w:ascii="Arial" w:hAnsi="Arial" w:cs="Arial"/>
          <w:iCs/>
          <w:sz w:val="20"/>
          <w:szCs w:val="20"/>
        </w:rPr>
      </w:pPr>
      <w:r w:rsidRPr="0079602B">
        <w:rPr>
          <w:rFonts w:ascii="Arial" w:hAnsi="Arial" w:cs="Arial"/>
        </w:rPr>
        <w:t>New organi</w:t>
      </w:r>
      <w:r w:rsidR="00CD254B">
        <w:rPr>
          <w:rFonts w:ascii="Arial" w:hAnsi="Arial" w:cs="Arial"/>
        </w:rPr>
        <w:t>s</w:t>
      </w:r>
      <w:r w:rsidRPr="0079602B">
        <w:rPr>
          <w:rFonts w:ascii="Arial" w:hAnsi="Arial" w:cs="Arial"/>
        </w:rPr>
        <w:t>ational forms</w:t>
      </w:r>
    </w:p>
    <w:p w14:paraId="266B0DA2" w14:textId="499136A0" w:rsidR="00097780" w:rsidRPr="00245A8F" w:rsidRDefault="00097780" w:rsidP="00245A8F">
      <w:pPr>
        <w:spacing w:after="120" w:line="240" w:lineRule="auto"/>
        <w:ind w:left="567" w:right="260"/>
        <w:jc w:val="both"/>
        <w:rPr>
          <w:rFonts w:ascii="Arial" w:hAnsi="Arial" w:cs="Arial"/>
        </w:rPr>
      </w:pPr>
    </w:p>
    <w:p w14:paraId="7701B145" w14:textId="4F6A4CE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C160241" w14:textId="7B69033F" w:rsidR="00245A8F" w:rsidRPr="00245A8F" w:rsidRDefault="00245A8F" w:rsidP="00245A8F">
      <w:pPr>
        <w:pStyle w:val="ListParagraph"/>
        <w:tabs>
          <w:tab w:val="left" w:pos="-720"/>
        </w:tabs>
        <w:suppressAutoHyphens/>
        <w:spacing w:after="120" w:line="240" w:lineRule="auto"/>
        <w:ind w:left="567"/>
        <w:contextualSpacing w:val="0"/>
        <w:jc w:val="both"/>
        <w:rPr>
          <w:rFonts w:ascii="Arial" w:hAnsi="Arial" w:cs="Arial"/>
          <w:spacing w:val="-3"/>
        </w:rPr>
      </w:pPr>
      <w:r w:rsidRPr="00245A8F">
        <w:rPr>
          <w:rFonts w:ascii="Arial" w:hAnsi="Arial" w:cs="Arial"/>
          <w:spacing w:val="-3"/>
        </w:rPr>
        <w:t>Grey, C. 2009</w:t>
      </w:r>
      <w:r w:rsidRPr="00245A8F">
        <w:rPr>
          <w:rFonts w:ascii="Arial" w:hAnsi="Arial" w:cs="Arial"/>
          <w:b/>
          <w:spacing w:val="-3"/>
        </w:rPr>
        <w:t xml:space="preserve">: </w:t>
      </w:r>
      <w:r>
        <w:rPr>
          <w:rFonts w:ascii="Arial" w:hAnsi="Arial" w:cs="Arial"/>
          <w:i/>
          <w:spacing w:val="-3"/>
        </w:rPr>
        <w:t xml:space="preserve">A Very Short, Fairly </w:t>
      </w:r>
      <w:r w:rsidRPr="00245A8F">
        <w:rPr>
          <w:rFonts w:ascii="Arial" w:hAnsi="Arial" w:cs="Arial"/>
          <w:i/>
          <w:spacing w:val="-3"/>
        </w:rPr>
        <w:t>Interesting and Reasonably Cheap Book about Studying Organizations, Second Edition.</w:t>
      </w:r>
      <w:r w:rsidRPr="00245A8F">
        <w:rPr>
          <w:rFonts w:ascii="Arial" w:hAnsi="Arial" w:cs="Arial"/>
          <w:spacing w:val="-3"/>
        </w:rPr>
        <w:t xml:space="preserve">  London: Sage.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E474920" w14:textId="1D1866CD" w:rsidR="00644B28" w:rsidRPr="00644B28" w:rsidRDefault="00644B28" w:rsidP="00644B28">
      <w:pPr>
        <w:spacing w:after="120" w:line="240" w:lineRule="auto"/>
        <w:ind w:left="567" w:right="260"/>
        <w:jc w:val="both"/>
        <w:rPr>
          <w:rFonts w:ascii="Arial" w:hAnsi="Arial" w:cs="Arial"/>
          <w:iCs/>
        </w:rPr>
      </w:pPr>
      <w:r w:rsidRPr="00644B28">
        <w:rPr>
          <w:rFonts w:ascii="Arial" w:hAnsi="Arial" w:cs="Arial"/>
          <w:iCs/>
        </w:rPr>
        <w:t>The total study time for this module is 150 hours incorporating online e-learning, work-based experience and private study</w:t>
      </w:r>
      <w:r w:rsidR="00520497">
        <w:rPr>
          <w:rFonts w:ascii="Arial" w:hAnsi="Arial" w:cs="Arial"/>
          <w:iCs/>
        </w:rPr>
        <w:t>.</w:t>
      </w:r>
    </w:p>
    <w:p w14:paraId="0FCD3B40" w14:textId="77777777" w:rsidR="00644B28" w:rsidRPr="00644B28" w:rsidRDefault="00644B28" w:rsidP="00644B28">
      <w:pPr>
        <w:spacing w:after="120" w:line="240" w:lineRule="auto"/>
        <w:ind w:left="567" w:right="260"/>
        <w:jc w:val="both"/>
        <w:rPr>
          <w:rFonts w:ascii="Arial" w:hAnsi="Arial" w:cs="Arial"/>
          <w:iCs/>
        </w:rPr>
      </w:pPr>
      <w:r w:rsidRPr="00644B28">
        <w:rPr>
          <w:rFonts w:ascii="Arial" w:hAnsi="Arial" w:cs="Arial"/>
          <w:iCs/>
        </w:rPr>
        <w:t>Teaching is delivered as a blended learning approach. VLE-delivered E-activities, VLE-delivered practicals and work activities serve to reinforce material presented online and also relate directly to the learning objectives. These are specifically based on enabling students to relate their theoretical knowledge to the workplace in a variety of industries.</w:t>
      </w:r>
    </w:p>
    <w:p w14:paraId="4BACB6A9" w14:textId="4F66CC02" w:rsidR="00644B28" w:rsidRDefault="00644B28" w:rsidP="00644B28">
      <w:pPr>
        <w:spacing w:after="120" w:line="240" w:lineRule="auto"/>
        <w:ind w:left="567" w:right="260"/>
        <w:jc w:val="both"/>
        <w:rPr>
          <w:rFonts w:ascii="Arial" w:hAnsi="Arial" w:cs="Arial"/>
          <w:iCs/>
        </w:rPr>
      </w:pPr>
      <w:r w:rsidRPr="00644B28">
        <w:rPr>
          <w:rFonts w:ascii="Arial" w:hAnsi="Arial" w:cs="Arial"/>
          <w:iCs/>
        </w:rPr>
        <w:t>Work-based experience serves to reinforce and provide real-life context to the material being delivered in the module.</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967960" w14:textId="18D79D34" w:rsidR="00947318" w:rsidRPr="00CD254B" w:rsidRDefault="00362336" w:rsidP="00696FF5">
      <w:pPr>
        <w:spacing w:after="120" w:line="240" w:lineRule="auto"/>
        <w:ind w:left="567" w:right="260"/>
        <w:jc w:val="both"/>
        <w:rPr>
          <w:rFonts w:ascii="Arial" w:hAnsi="Arial" w:cs="Arial"/>
          <w:iCs/>
        </w:rPr>
      </w:pPr>
      <w:r w:rsidRPr="00CD254B">
        <w:rPr>
          <w:rFonts w:ascii="Arial" w:hAnsi="Arial" w:cs="Arial"/>
          <w:iCs/>
        </w:rPr>
        <w:t>Examination, 2 hours (6</w:t>
      </w:r>
      <w:r w:rsidR="00947318" w:rsidRPr="00CD254B">
        <w:rPr>
          <w:rFonts w:ascii="Arial" w:hAnsi="Arial" w:cs="Arial"/>
          <w:iCs/>
        </w:rPr>
        <w:t>0%)</w:t>
      </w:r>
    </w:p>
    <w:p w14:paraId="22B6863F" w14:textId="2D3266EB" w:rsidR="00362336" w:rsidRPr="00CD254B" w:rsidRDefault="000825E3" w:rsidP="00696FF5">
      <w:pPr>
        <w:spacing w:after="120" w:line="240" w:lineRule="auto"/>
        <w:ind w:left="567" w:right="260"/>
        <w:jc w:val="both"/>
        <w:rPr>
          <w:rFonts w:ascii="Arial" w:hAnsi="Arial" w:cs="Arial"/>
          <w:iCs/>
        </w:rPr>
      </w:pPr>
      <w:r>
        <w:rPr>
          <w:rFonts w:ascii="Arial" w:hAnsi="Arial" w:cs="Arial"/>
          <w:iCs/>
        </w:rPr>
        <w:t>In-C</w:t>
      </w:r>
      <w:r w:rsidR="00CD254B">
        <w:rPr>
          <w:rFonts w:ascii="Arial" w:hAnsi="Arial" w:cs="Arial"/>
          <w:iCs/>
        </w:rPr>
        <w:t xml:space="preserve">ourse </w:t>
      </w:r>
      <w:r w:rsidR="00245A8F" w:rsidRPr="00CD254B">
        <w:rPr>
          <w:rFonts w:ascii="Arial" w:hAnsi="Arial" w:cs="Arial"/>
          <w:iCs/>
        </w:rPr>
        <w:t>Timed Essay</w:t>
      </w:r>
      <w:r w:rsidR="00362336" w:rsidRPr="00CD254B">
        <w:rPr>
          <w:rFonts w:ascii="Arial" w:hAnsi="Arial" w:cs="Arial"/>
          <w:iCs/>
        </w:rPr>
        <w:t xml:space="preserve"> </w:t>
      </w:r>
      <w:r w:rsidR="00FB0C35" w:rsidRPr="00CD254B">
        <w:rPr>
          <w:rFonts w:ascii="Arial" w:hAnsi="Arial" w:cs="Arial"/>
          <w:iCs/>
        </w:rPr>
        <w:t xml:space="preserve">(800 words) </w:t>
      </w:r>
      <w:r w:rsidR="00245A8F" w:rsidRPr="00CD254B">
        <w:rPr>
          <w:rFonts w:ascii="Arial" w:hAnsi="Arial" w:cs="Arial"/>
          <w:iCs/>
        </w:rPr>
        <w:t>(2</w:t>
      </w:r>
      <w:r w:rsidR="00362336" w:rsidRPr="00CD254B">
        <w:rPr>
          <w:rFonts w:ascii="Arial" w:hAnsi="Arial" w:cs="Arial"/>
          <w:iCs/>
        </w:rPr>
        <w:t>0%)</w:t>
      </w:r>
    </w:p>
    <w:p w14:paraId="3FFD0D36" w14:textId="6792EECB" w:rsidR="00245A8F" w:rsidRPr="00947318" w:rsidRDefault="00245A8F" w:rsidP="00696FF5">
      <w:pPr>
        <w:spacing w:after="120" w:line="240" w:lineRule="auto"/>
        <w:ind w:left="567" w:right="260"/>
        <w:jc w:val="both"/>
        <w:rPr>
          <w:rFonts w:ascii="Arial" w:hAnsi="Arial" w:cs="Arial"/>
          <w:iCs/>
        </w:rPr>
      </w:pPr>
      <w:r w:rsidRPr="00CD254B">
        <w:rPr>
          <w:rFonts w:ascii="Arial" w:hAnsi="Arial" w:cs="Arial"/>
          <w:iCs/>
        </w:rPr>
        <w:t>Group Presentation (20%)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EE32DFE"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245A8F">
        <w:rPr>
          <w:rFonts w:ascii="Arial" w:hAnsi="Arial" w:cs="Arial"/>
          <w:iCs/>
        </w:rPr>
        <w:t>ssment Instrument: 100% exam</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CD254B" w:rsidRDefault="006F3F8B" w:rsidP="00696FF5">
      <w:pPr>
        <w:numPr>
          <w:ilvl w:val="0"/>
          <w:numId w:val="1"/>
        </w:numPr>
        <w:spacing w:after="120" w:line="240" w:lineRule="auto"/>
        <w:ind w:left="567" w:right="261" w:hanging="567"/>
        <w:jc w:val="both"/>
        <w:rPr>
          <w:rFonts w:ascii="Arial" w:hAnsi="Arial" w:cs="Arial"/>
          <w:b/>
          <w:iCs/>
        </w:rPr>
      </w:pPr>
      <w:r w:rsidRPr="00CD254B">
        <w:rPr>
          <w:rFonts w:ascii="Arial" w:hAnsi="Arial" w:cs="Arial"/>
          <w:b/>
          <w:iCs/>
        </w:rPr>
        <w:t xml:space="preserve">Map of </w:t>
      </w:r>
      <w:r w:rsidR="00883204" w:rsidRPr="00CD254B">
        <w:rPr>
          <w:rFonts w:ascii="Arial" w:hAnsi="Arial" w:cs="Arial"/>
          <w:b/>
          <w:iCs/>
        </w:rPr>
        <w:t xml:space="preserve">module learning outcomes </w:t>
      </w:r>
      <w:r w:rsidR="00B30E07" w:rsidRPr="00CD254B">
        <w:rPr>
          <w:rFonts w:ascii="Arial" w:hAnsi="Arial" w:cs="Arial"/>
          <w:b/>
          <w:iCs/>
        </w:rPr>
        <w:t>(sections 8 &amp; 9)</w:t>
      </w:r>
      <w:r w:rsidR="00883204" w:rsidRPr="00CD254B">
        <w:rPr>
          <w:rFonts w:ascii="Arial" w:hAnsi="Arial" w:cs="Arial"/>
          <w:b/>
          <w:iCs/>
        </w:rPr>
        <w:t xml:space="preserve"> to l</w:t>
      </w:r>
      <w:r w:rsidRPr="00CD254B">
        <w:rPr>
          <w:rFonts w:ascii="Arial" w:hAnsi="Arial" w:cs="Arial"/>
          <w:b/>
          <w:iCs/>
        </w:rPr>
        <w:t>earning</w:t>
      </w:r>
      <w:r w:rsidR="00B30E07" w:rsidRPr="00CD254B">
        <w:rPr>
          <w:rFonts w:ascii="Arial" w:hAnsi="Arial" w:cs="Arial"/>
          <w:b/>
          <w:iCs/>
        </w:rPr>
        <w:t xml:space="preserve"> and </w:t>
      </w:r>
      <w:r w:rsidR="00883204" w:rsidRPr="00CD254B">
        <w:rPr>
          <w:rFonts w:ascii="Arial" w:hAnsi="Arial" w:cs="Arial"/>
          <w:b/>
          <w:iCs/>
        </w:rPr>
        <w:t>teaching m</w:t>
      </w:r>
      <w:r w:rsidR="00B30E07" w:rsidRPr="00CD254B">
        <w:rPr>
          <w:rFonts w:ascii="Arial" w:hAnsi="Arial" w:cs="Arial"/>
          <w:b/>
          <w:iCs/>
        </w:rPr>
        <w:t>ethods (section12</w:t>
      </w:r>
      <w:r w:rsidRPr="00CD254B">
        <w:rPr>
          <w:rFonts w:ascii="Arial" w:hAnsi="Arial" w:cs="Arial"/>
          <w:b/>
          <w:iCs/>
        </w:rPr>
        <w:t>) and m</w:t>
      </w:r>
      <w:r w:rsidR="00883204" w:rsidRPr="00CD254B">
        <w:rPr>
          <w:rFonts w:ascii="Arial" w:hAnsi="Arial" w:cs="Arial"/>
          <w:b/>
          <w:iCs/>
        </w:rPr>
        <w:t>ethods of a</w:t>
      </w:r>
      <w:r w:rsidR="00B30E07" w:rsidRPr="00CD254B">
        <w:rPr>
          <w:rFonts w:ascii="Arial" w:hAnsi="Arial" w:cs="Arial"/>
          <w:b/>
          <w:iCs/>
        </w:rPr>
        <w:t>ssessment (section 13</w:t>
      </w:r>
      <w:r w:rsidR="00EF4933" w:rsidRPr="00CD254B">
        <w:rPr>
          <w:rFonts w:ascii="Arial" w:hAnsi="Arial" w:cs="Arial"/>
          <w:b/>
          <w:iCs/>
        </w:rPr>
        <w:t>)</w:t>
      </w:r>
    </w:p>
    <w:tbl>
      <w:tblPr>
        <w:tblStyle w:val="TableGrid"/>
        <w:tblW w:w="5000" w:type="pct"/>
        <w:tblLook w:val="04A0" w:firstRow="1" w:lastRow="0" w:firstColumn="1" w:lastColumn="0" w:noHBand="0" w:noVBand="1"/>
      </w:tblPr>
      <w:tblGrid>
        <w:gridCol w:w="2274"/>
        <w:gridCol w:w="745"/>
        <w:gridCol w:w="745"/>
        <w:gridCol w:w="745"/>
        <w:gridCol w:w="745"/>
        <w:gridCol w:w="744"/>
        <w:gridCol w:w="744"/>
        <w:gridCol w:w="744"/>
        <w:gridCol w:w="744"/>
        <w:gridCol w:w="744"/>
        <w:gridCol w:w="744"/>
        <w:gridCol w:w="738"/>
      </w:tblGrid>
      <w:tr w:rsidR="00FB0C35" w:rsidRPr="00302082" w14:paraId="66587430" w14:textId="5EDD7AEA" w:rsidTr="00CD254B">
        <w:tc>
          <w:tcPr>
            <w:tcW w:w="1087" w:type="pct"/>
            <w:shd w:val="clear" w:color="auto" w:fill="D9D9D9" w:themeFill="background1" w:themeFillShade="D9"/>
          </w:tcPr>
          <w:p w14:paraId="45C8E9D6" w14:textId="77777777" w:rsidR="00FB0C35" w:rsidRPr="00302082" w:rsidRDefault="00FB0C35" w:rsidP="00980C48">
            <w:pPr>
              <w:spacing w:after="120"/>
              <w:ind w:left="33"/>
              <w:rPr>
                <w:rFonts w:ascii="Arial" w:hAnsi="Arial" w:cs="Arial"/>
                <w:b/>
              </w:rPr>
            </w:pPr>
            <w:r w:rsidRPr="00302082">
              <w:rPr>
                <w:rFonts w:ascii="Arial" w:hAnsi="Arial" w:cs="Arial"/>
                <w:b/>
              </w:rPr>
              <w:t>Module learning outcome</w:t>
            </w:r>
          </w:p>
        </w:tc>
        <w:tc>
          <w:tcPr>
            <w:tcW w:w="356" w:type="pct"/>
          </w:tcPr>
          <w:p w14:paraId="1906ADBB" w14:textId="77777777" w:rsidR="00FB0C35" w:rsidRPr="00302082" w:rsidRDefault="00FB0C35" w:rsidP="00980C48">
            <w:pPr>
              <w:spacing w:after="120"/>
              <w:rPr>
                <w:rFonts w:ascii="Arial" w:hAnsi="Arial" w:cs="Arial"/>
                <w:i/>
              </w:rPr>
            </w:pPr>
            <w:r w:rsidRPr="00302082">
              <w:rPr>
                <w:rFonts w:ascii="Arial" w:hAnsi="Arial" w:cs="Arial"/>
                <w:i/>
              </w:rPr>
              <w:t>8.1</w:t>
            </w:r>
          </w:p>
        </w:tc>
        <w:tc>
          <w:tcPr>
            <w:tcW w:w="356" w:type="pct"/>
          </w:tcPr>
          <w:p w14:paraId="30438D17" w14:textId="77777777" w:rsidR="00FB0C35" w:rsidRPr="00302082" w:rsidRDefault="00FB0C35" w:rsidP="00980C48">
            <w:pPr>
              <w:spacing w:after="120"/>
              <w:rPr>
                <w:rFonts w:ascii="Arial" w:hAnsi="Arial" w:cs="Arial"/>
                <w:i/>
              </w:rPr>
            </w:pPr>
            <w:r w:rsidRPr="00302082">
              <w:rPr>
                <w:rFonts w:ascii="Arial" w:hAnsi="Arial" w:cs="Arial"/>
                <w:i/>
              </w:rPr>
              <w:t>8.2</w:t>
            </w:r>
          </w:p>
        </w:tc>
        <w:tc>
          <w:tcPr>
            <w:tcW w:w="356" w:type="pct"/>
          </w:tcPr>
          <w:p w14:paraId="2A888100" w14:textId="77777777" w:rsidR="00FB0C35" w:rsidRPr="00302082" w:rsidRDefault="00FB0C35" w:rsidP="00980C48">
            <w:pPr>
              <w:spacing w:after="120"/>
              <w:rPr>
                <w:rFonts w:ascii="Arial" w:hAnsi="Arial" w:cs="Arial"/>
                <w:i/>
              </w:rPr>
            </w:pPr>
            <w:r w:rsidRPr="00302082">
              <w:rPr>
                <w:rFonts w:ascii="Arial" w:hAnsi="Arial" w:cs="Arial"/>
                <w:i/>
              </w:rPr>
              <w:t>8.3</w:t>
            </w:r>
          </w:p>
        </w:tc>
        <w:tc>
          <w:tcPr>
            <w:tcW w:w="356" w:type="pct"/>
          </w:tcPr>
          <w:p w14:paraId="51C9A814" w14:textId="77777777" w:rsidR="00FB0C35" w:rsidRPr="00302082" w:rsidRDefault="00FB0C35" w:rsidP="00980C48">
            <w:pPr>
              <w:spacing w:after="120"/>
              <w:rPr>
                <w:rFonts w:ascii="Arial" w:hAnsi="Arial" w:cs="Arial"/>
                <w:i/>
              </w:rPr>
            </w:pPr>
            <w:r w:rsidRPr="00302082">
              <w:rPr>
                <w:rFonts w:ascii="Arial" w:hAnsi="Arial" w:cs="Arial"/>
                <w:i/>
              </w:rPr>
              <w:t>8.4</w:t>
            </w:r>
          </w:p>
        </w:tc>
        <w:tc>
          <w:tcPr>
            <w:tcW w:w="356" w:type="pct"/>
          </w:tcPr>
          <w:p w14:paraId="4041E141" w14:textId="77777777" w:rsidR="00FB0C35" w:rsidRPr="00302082" w:rsidRDefault="00FB0C35" w:rsidP="00980C48">
            <w:pPr>
              <w:spacing w:after="120"/>
              <w:rPr>
                <w:rFonts w:ascii="Arial" w:hAnsi="Arial" w:cs="Arial"/>
                <w:i/>
              </w:rPr>
            </w:pPr>
            <w:r w:rsidRPr="00302082">
              <w:rPr>
                <w:rFonts w:ascii="Arial" w:hAnsi="Arial" w:cs="Arial"/>
                <w:i/>
              </w:rPr>
              <w:t>8.5</w:t>
            </w:r>
          </w:p>
        </w:tc>
        <w:tc>
          <w:tcPr>
            <w:tcW w:w="356" w:type="pct"/>
          </w:tcPr>
          <w:p w14:paraId="43710DDB" w14:textId="77777777" w:rsidR="00FB0C35" w:rsidRPr="00302082" w:rsidRDefault="00FB0C35" w:rsidP="00980C48">
            <w:pPr>
              <w:spacing w:after="120"/>
              <w:rPr>
                <w:rFonts w:ascii="Arial" w:hAnsi="Arial" w:cs="Arial"/>
                <w:i/>
              </w:rPr>
            </w:pPr>
            <w:r w:rsidRPr="00302082">
              <w:rPr>
                <w:rFonts w:ascii="Arial" w:hAnsi="Arial" w:cs="Arial"/>
                <w:i/>
              </w:rPr>
              <w:t>9.1</w:t>
            </w:r>
          </w:p>
        </w:tc>
        <w:tc>
          <w:tcPr>
            <w:tcW w:w="356" w:type="pct"/>
          </w:tcPr>
          <w:p w14:paraId="632D5988" w14:textId="77777777" w:rsidR="00FB0C35" w:rsidRPr="00302082" w:rsidRDefault="00FB0C35" w:rsidP="00980C48">
            <w:pPr>
              <w:spacing w:after="120"/>
              <w:rPr>
                <w:rFonts w:ascii="Arial" w:hAnsi="Arial" w:cs="Arial"/>
                <w:i/>
              </w:rPr>
            </w:pPr>
            <w:r w:rsidRPr="00302082">
              <w:rPr>
                <w:rFonts w:ascii="Arial" w:hAnsi="Arial" w:cs="Arial"/>
                <w:i/>
              </w:rPr>
              <w:t>9.2</w:t>
            </w:r>
          </w:p>
        </w:tc>
        <w:tc>
          <w:tcPr>
            <w:tcW w:w="356" w:type="pct"/>
          </w:tcPr>
          <w:p w14:paraId="5DD0A17A" w14:textId="77777777" w:rsidR="00FB0C35" w:rsidRPr="00302082" w:rsidRDefault="00FB0C35" w:rsidP="00980C48">
            <w:pPr>
              <w:spacing w:after="120"/>
              <w:rPr>
                <w:rFonts w:ascii="Arial" w:hAnsi="Arial" w:cs="Arial"/>
                <w:i/>
              </w:rPr>
            </w:pPr>
            <w:r w:rsidRPr="00302082">
              <w:rPr>
                <w:rFonts w:ascii="Arial" w:hAnsi="Arial" w:cs="Arial"/>
                <w:i/>
              </w:rPr>
              <w:t>9.3</w:t>
            </w:r>
          </w:p>
        </w:tc>
        <w:tc>
          <w:tcPr>
            <w:tcW w:w="356" w:type="pct"/>
          </w:tcPr>
          <w:p w14:paraId="27CFB4D1" w14:textId="77777777" w:rsidR="00FB0C35" w:rsidRPr="00302082" w:rsidRDefault="00FB0C35" w:rsidP="00980C48">
            <w:pPr>
              <w:spacing w:after="120"/>
              <w:rPr>
                <w:rFonts w:ascii="Arial" w:hAnsi="Arial" w:cs="Arial"/>
                <w:i/>
              </w:rPr>
            </w:pPr>
            <w:r w:rsidRPr="00302082">
              <w:rPr>
                <w:rFonts w:ascii="Arial" w:hAnsi="Arial" w:cs="Arial"/>
                <w:i/>
              </w:rPr>
              <w:t>9.4</w:t>
            </w:r>
          </w:p>
        </w:tc>
        <w:tc>
          <w:tcPr>
            <w:tcW w:w="356" w:type="pct"/>
          </w:tcPr>
          <w:p w14:paraId="26CB46BD" w14:textId="6BAE37B8" w:rsidR="00FB0C35" w:rsidRPr="00302082" w:rsidRDefault="00FB0C35" w:rsidP="00980C48">
            <w:pPr>
              <w:spacing w:after="120"/>
              <w:rPr>
                <w:rFonts w:ascii="Arial" w:hAnsi="Arial" w:cs="Arial"/>
                <w:i/>
              </w:rPr>
            </w:pPr>
            <w:r>
              <w:rPr>
                <w:rFonts w:ascii="Arial" w:hAnsi="Arial" w:cs="Arial"/>
                <w:i/>
              </w:rPr>
              <w:t>9.5</w:t>
            </w:r>
          </w:p>
        </w:tc>
        <w:tc>
          <w:tcPr>
            <w:tcW w:w="353" w:type="pct"/>
          </w:tcPr>
          <w:p w14:paraId="71C15EF0" w14:textId="6D7C7AB2" w:rsidR="00FB0C35" w:rsidRPr="00302082" w:rsidRDefault="00FB0C35" w:rsidP="00980C48">
            <w:pPr>
              <w:spacing w:after="120"/>
              <w:rPr>
                <w:rFonts w:ascii="Arial" w:hAnsi="Arial" w:cs="Arial"/>
                <w:i/>
              </w:rPr>
            </w:pPr>
            <w:r>
              <w:rPr>
                <w:rFonts w:ascii="Arial" w:hAnsi="Arial" w:cs="Arial"/>
                <w:i/>
              </w:rPr>
              <w:t>9.6</w:t>
            </w:r>
          </w:p>
        </w:tc>
      </w:tr>
      <w:tr w:rsidR="00FB0C35" w:rsidRPr="00302082" w14:paraId="1549DE25" w14:textId="226407AA" w:rsidTr="00CD254B">
        <w:tc>
          <w:tcPr>
            <w:tcW w:w="1087" w:type="pct"/>
            <w:shd w:val="clear" w:color="auto" w:fill="D9D9D9" w:themeFill="background1" w:themeFillShade="D9"/>
          </w:tcPr>
          <w:p w14:paraId="6A6E5377" w14:textId="77777777" w:rsidR="00FB0C35" w:rsidRPr="00302082" w:rsidRDefault="00FB0C35" w:rsidP="00980C48">
            <w:pPr>
              <w:spacing w:after="120"/>
              <w:rPr>
                <w:rFonts w:ascii="Arial" w:hAnsi="Arial" w:cs="Arial"/>
                <w:b/>
              </w:rPr>
            </w:pPr>
            <w:r w:rsidRPr="00302082">
              <w:rPr>
                <w:rFonts w:ascii="Arial" w:hAnsi="Arial" w:cs="Arial"/>
                <w:b/>
              </w:rPr>
              <w:t>Learning/ teaching method</w:t>
            </w:r>
          </w:p>
        </w:tc>
        <w:tc>
          <w:tcPr>
            <w:tcW w:w="356" w:type="pct"/>
          </w:tcPr>
          <w:p w14:paraId="7711DFCF" w14:textId="77777777" w:rsidR="00FB0C35" w:rsidRPr="00302082" w:rsidRDefault="00FB0C35" w:rsidP="00980C48">
            <w:pPr>
              <w:spacing w:after="120"/>
              <w:rPr>
                <w:rFonts w:ascii="Arial" w:hAnsi="Arial" w:cs="Arial"/>
                <w:b/>
              </w:rPr>
            </w:pPr>
          </w:p>
        </w:tc>
        <w:tc>
          <w:tcPr>
            <w:tcW w:w="356" w:type="pct"/>
          </w:tcPr>
          <w:p w14:paraId="03C3F1ED" w14:textId="77777777" w:rsidR="00FB0C35" w:rsidRPr="00302082" w:rsidRDefault="00FB0C35" w:rsidP="00980C48">
            <w:pPr>
              <w:spacing w:after="120"/>
              <w:rPr>
                <w:rFonts w:ascii="Arial" w:hAnsi="Arial" w:cs="Arial"/>
                <w:b/>
              </w:rPr>
            </w:pPr>
          </w:p>
        </w:tc>
        <w:tc>
          <w:tcPr>
            <w:tcW w:w="356" w:type="pct"/>
          </w:tcPr>
          <w:p w14:paraId="0F24CFF7" w14:textId="77777777" w:rsidR="00FB0C35" w:rsidRPr="00302082" w:rsidRDefault="00FB0C35" w:rsidP="00980C48">
            <w:pPr>
              <w:spacing w:after="120"/>
              <w:rPr>
                <w:rFonts w:ascii="Arial" w:hAnsi="Arial" w:cs="Arial"/>
                <w:b/>
              </w:rPr>
            </w:pPr>
          </w:p>
        </w:tc>
        <w:tc>
          <w:tcPr>
            <w:tcW w:w="356" w:type="pct"/>
          </w:tcPr>
          <w:p w14:paraId="124AF96B" w14:textId="77777777" w:rsidR="00FB0C35" w:rsidRPr="00302082" w:rsidRDefault="00FB0C35" w:rsidP="00980C48">
            <w:pPr>
              <w:spacing w:after="120"/>
              <w:rPr>
                <w:rFonts w:ascii="Arial" w:hAnsi="Arial" w:cs="Arial"/>
                <w:b/>
              </w:rPr>
            </w:pPr>
          </w:p>
        </w:tc>
        <w:tc>
          <w:tcPr>
            <w:tcW w:w="356" w:type="pct"/>
          </w:tcPr>
          <w:p w14:paraId="614F4AAC" w14:textId="77777777" w:rsidR="00FB0C35" w:rsidRPr="00302082" w:rsidRDefault="00FB0C35" w:rsidP="00980C48">
            <w:pPr>
              <w:spacing w:after="120"/>
              <w:rPr>
                <w:rFonts w:ascii="Arial" w:hAnsi="Arial" w:cs="Arial"/>
                <w:b/>
              </w:rPr>
            </w:pPr>
          </w:p>
        </w:tc>
        <w:tc>
          <w:tcPr>
            <w:tcW w:w="356" w:type="pct"/>
          </w:tcPr>
          <w:p w14:paraId="5BCFCFCC" w14:textId="77777777" w:rsidR="00FB0C35" w:rsidRPr="00302082" w:rsidRDefault="00FB0C35" w:rsidP="00980C48">
            <w:pPr>
              <w:spacing w:after="120"/>
              <w:rPr>
                <w:rFonts w:ascii="Arial" w:hAnsi="Arial" w:cs="Arial"/>
                <w:b/>
              </w:rPr>
            </w:pPr>
          </w:p>
        </w:tc>
        <w:tc>
          <w:tcPr>
            <w:tcW w:w="356" w:type="pct"/>
          </w:tcPr>
          <w:p w14:paraId="4E639EDF" w14:textId="77777777" w:rsidR="00FB0C35" w:rsidRPr="00302082" w:rsidRDefault="00FB0C35" w:rsidP="00980C48">
            <w:pPr>
              <w:spacing w:after="120"/>
              <w:rPr>
                <w:rFonts w:ascii="Arial" w:hAnsi="Arial" w:cs="Arial"/>
                <w:b/>
              </w:rPr>
            </w:pPr>
          </w:p>
        </w:tc>
        <w:tc>
          <w:tcPr>
            <w:tcW w:w="356" w:type="pct"/>
          </w:tcPr>
          <w:p w14:paraId="5ED2C214" w14:textId="77777777" w:rsidR="00FB0C35" w:rsidRPr="00302082" w:rsidRDefault="00FB0C35" w:rsidP="00980C48">
            <w:pPr>
              <w:spacing w:after="120"/>
              <w:rPr>
                <w:rFonts w:ascii="Arial" w:hAnsi="Arial" w:cs="Arial"/>
                <w:b/>
              </w:rPr>
            </w:pPr>
          </w:p>
        </w:tc>
        <w:tc>
          <w:tcPr>
            <w:tcW w:w="356" w:type="pct"/>
          </w:tcPr>
          <w:p w14:paraId="566C56C6" w14:textId="77777777" w:rsidR="00FB0C35" w:rsidRPr="00302082" w:rsidRDefault="00FB0C35" w:rsidP="00980C48">
            <w:pPr>
              <w:spacing w:after="120"/>
              <w:rPr>
                <w:rFonts w:ascii="Arial" w:hAnsi="Arial" w:cs="Arial"/>
                <w:b/>
              </w:rPr>
            </w:pPr>
          </w:p>
        </w:tc>
        <w:tc>
          <w:tcPr>
            <w:tcW w:w="356" w:type="pct"/>
          </w:tcPr>
          <w:p w14:paraId="52CECCC1" w14:textId="77777777" w:rsidR="00FB0C35" w:rsidRPr="00302082" w:rsidRDefault="00FB0C35" w:rsidP="00980C48">
            <w:pPr>
              <w:spacing w:after="120"/>
              <w:rPr>
                <w:rFonts w:ascii="Arial" w:hAnsi="Arial" w:cs="Arial"/>
                <w:b/>
              </w:rPr>
            </w:pPr>
          </w:p>
        </w:tc>
        <w:tc>
          <w:tcPr>
            <w:tcW w:w="353" w:type="pct"/>
          </w:tcPr>
          <w:p w14:paraId="7286BC94" w14:textId="77777777" w:rsidR="00FB0C35" w:rsidRPr="00302082" w:rsidRDefault="00FB0C35" w:rsidP="00980C48">
            <w:pPr>
              <w:spacing w:after="120"/>
              <w:rPr>
                <w:rFonts w:ascii="Arial" w:hAnsi="Arial" w:cs="Arial"/>
                <w:b/>
              </w:rPr>
            </w:pPr>
          </w:p>
        </w:tc>
      </w:tr>
      <w:tr w:rsidR="00FB0C35" w:rsidRPr="00302082" w14:paraId="35F16926" w14:textId="35FD5FF8" w:rsidTr="00CD254B">
        <w:tc>
          <w:tcPr>
            <w:tcW w:w="1087" w:type="pct"/>
          </w:tcPr>
          <w:p w14:paraId="4DDC00B7" w14:textId="77777777" w:rsidR="00FB0C35" w:rsidRPr="00664C0F" w:rsidRDefault="00FB0C35" w:rsidP="00980C48">
            <w:pPr>
              <w:spacing w:after="120"/>
              <w:rPr>
                <w:rFonts w:ascii="Arial" w:hAnsi="Arial" w:cs="Arial"/>
                <w:i/>
              </w:rPr>
            </w:pPr>
            <w:r w:rsidRPr="00664C0F">
              <w:rPr>
                <w:rFonts w:ascii="Arial" w:hAnsi="Arial" w:cs="Arial"/>
                <w:i/>
              </w:rPr>
              <w:t>Private Study</w:t>
            </w:r>
          </w:p>
        </w:tc>
        <w:tc>
          <w:tcPr>
            <w:tcW w:w="356" w:type="pct"/>
          </w:tcPr>
          <w:p w14:paraId="01DD3DD3" w14:textId="04690528" w:rsidR="00FB0C35" w:rsidRPr="00302082" w:rsidRDefault="00FB0C35" w:rsidP="00980C48">
            <w:pPr>
              <w:spacing w:after="120"/>
              <w:rPr>
                <w:rFonts w:ascii="Arial" w:hAnsi="Arial" w:cs="Arial"/>
                <w:b/>
              </w:rPr>
            </w:pPr>
            <w:r>
              <w:rPr>
                <w:rFonts w:ascii="Arial" w:hAnsi="Arial" w:cs="Arial"/>
                <w:b/>
              </w:rPr>
              <w:t>X</w:t>
            </w:r>
          </w:p>
        </w:tc>
        <w:tc>
          <w:tcPr>
            <w:tcW w:w="356" w:type="pct"/>
          </w:tcPr>
          <w:p w14:paraId="1F99876B" w14:textId="70C5DCC4" w:rsidR="00FB0C35" w:rsidRPr="00302082" w:rsidRDefault="00FB0C35" w:rsidP="00980C48">
            <w:pPr>
              <w:spacing w:after="120"/>
              <w:rPr>
                <w:rFonts w:ascii="Arial" w:hAnsi="Arial" w:cs="Arial"/>
                <w:b/>
              </w:rPr>
            </w:pPr>
            <w:r>
              <w:rPr>
                <w:rFonts w:ascii="Arial" w:hAnsi="Arial" w:cs="Arial"/>
                <w:b/>
              </w:rPr>
              <w:t>X</w:t>
            </w:r>
          </w:p>
        </w:tc>
        <w:tc>
          <w:tcPr>
            <w:tcW w:w="356" w:type="pct"/>
          </w:tcPr>
          <w:p w14:paraId="5FECDD74" w14:textId="07047F16" w:rsidR="00FB0C35" w:rsidRPr="00302082" w:rsidRDefault="00FB0C35" w:rsidP="00980C48">
            <w:pPr>
              <w:spacing w:after="120"/>
              <w:rPr>
                <w:rFonts w:ascii="Arial" w:hAnsi="Arial" w:cs="Arial"/>
                <w:b/>
              </w:rPr>
            </w:pPr>
            <w:r>
              <w:rPr>
                <w:rFonts w:ascii="Arial" w:hAnsi="Arial" w:cs="Arial"/>
                <w:b/>
              </w:rPr>
              <w:t>X</w:t>
            </w:r>
          </w:p>
        </w:tc>
        <w:tc>
          <w:tcPr>
            <w:tcW w:w="356" w:type="pct"/>
          </w:tcPr>
          <w:p w14:paraId="1CF883DC" w14:textId="644FB00F" w:rsidR="00FB0C35" w:rsidRPr="00302082" w:rsidRDefault="00FB0C35" w:rsidP="00980C48">
            <w:pPr>
              <w:spacing w:after="120"/>
              <w:rPr>
                <w:rFonts w:ascii="Arial" w:hAnsi="Arial" w:cs="Arial"/>
                <w:b/>
              </w:rPr>
            </w:pPr>
            <w:r>
              <w:rPr>
                <w:rFonts w:ascii="Arial" w:hAnsi="Arial" w:cs="Arial"/>
                <w:b/>
              </w:rPr>
              <w:t>X</w:t>
            </w:r>
          </w:p>
        </w:tc>
        <w:tc>
          <w:tcPr>
            <w:tcW w:w="356" w:type="pct"/>
          </w:tcPr>
          <w:p w14:paraId="04E744CD" w14:textId="167A5A29" w:rsidR="00FB0C35" w:rsidRPr="00302082" w:rsidRDefault="00FB0C35" w:rsidP="00980C48">
            <w:pPr>
              <w:spacing w:after="120"/>
              <w:rPr>
                <w:rFonts w:ascii="Arial" w:hAnsi="Arial" w:cs="Arial"/>
                <w:b/>
              </w:rPr>
            </w:pPr>
            <w:r>
              <w:rPr>
                <w:rFonts w:ascii="Arial" w:hAnsi="Arial" w:cs="Arial"/>
                <w:b/>
              </w:rPr>
              <w:t>X</w:t>
            </w:r>
          </w:p>
        </w:tc>
        <w:tc>
          <w:tcPr>
            <w:tcW w:w="356" w:type="pct"/>
          </w:tcPr>
          <w:p w14:paraId="3C543976" w14:textId="5CCE3876" w:rsidR="00FB0C35" w:rsidRPr="00302082" w:rsidRDefault="00FB0C35" w:rsidP="00980C48">
            <w:pPr>
              <w:spacing w:after="120"/>
              <w:rPr>
                <w:rFonts w:ascii="Arial" w:hAnsi="Arial" w:cs="Arial"/>
                <w:b/>
              </w:rPr>
            </w:pPr>
            <w:r>
              <w:rPr>
                <w:rFonts w:ascii="Arial" w:hAnsi="Arial" w:cs="Arial"/>
                <w:b/>
              </w:rPr>
              <w:t>X</w:t>
            </w:r>
          </w:p>
        </w:tc>
        <w:tc>
          <w:tcPr>
            <w:tcW w:w="356" w:type="pct"/>
          </w:tcPr>
          <w:p w14:paraId="062D3E16" w14:textId="61EDDA38" w:rsidR="00FB0C35" w:rsidRPr="00302082" w:rsidRDefault="00FB0C35" w:rsidP="00980C48">
            <w:pPr>
              <w:spacing w:after="120"/>
              <w:rPr>
                <w:rFonts w:ascii="Arial" w:hAnsi="Arial" w:cs="Arial"/>
                <w:b/>
              </w:rPr>
            </w:pPr>
            <w:r>
              <w:rPr>
                <w:rFonts w:ascii="Arial" w:hAnsi="Arial" w:cs="Arial"/>
                <w:b/>
              </w:rPr>
              <w:t>X</w:t>
            </w:r>
          </w:p>
        </w:tc>
        <w:tc>
          <w:tcPr>
            <w:tcW w:w="356" w:type="pct"/>
          </w:tcPr>
          <w:p w14:paraId="10B379C8" w14:textId="4E09781F" w:rsidR="00FB0C35" w:rsidRPr="00302082" w:rsidRDefault="00FB0C35" w:rsidP="00980C48">
            <w:pPr>
              <w:spacing w:after="120"/>
              <w:rPr>
                <w:rFonts w:ascii="Arial" w:hAnsi="Arial" w:cs="Arial"/>
                <w:b/>
              </w:rPr>
            </w:pPr>
          </w:p>
        </w:tc>
        <w:tc>
          <w:tcPr>
            <w:tcW w:w="356" w:type="pct"/>
          </w:tcPr>
          <w:p w14:paraId="5053B271" w14:textId="3E667917" w:rsidR="00FB0C35" w:rsidRPr="00302082" w:rsidRDefault="00FB0C35" w:rsidP="00980C48">
            <w:pPr>
              <w:spacing w:after="120"/>
              <w:rPr>
                <w:rFonts w:ascii="Arial" w:hAnsi="Arial" w:cs="Arial"/>
                <w:b/>
              </w:rPr>
            </w:pPr>
            <w:r>
              <w:rPr>
                <w:rFonts w:ascii="Arial" w:hAnsi="Arial" w:cs="Arial"/>
                <w:b/>
              </w:rPr>
              <w:t>X</w:t>
            </w:r>
          </w:p>
        </w:tc>
        <w:tc>
          <w:tcPr>
            <w:tcW w:w="356" w:type="pct"/>
          </w:tcPr>
          <w:p w14:paraId="15535440" w14:textId="46238314" w:rsidR="00FB0C35" w:rsidRDefault="00FB0C35" w:rsidP="00980C48">
            <w:pPr>
              <w:spacing w:after="120"/>
              <w:rPr>
                <w:rFonts w:ascii="Arial" w:hAnsi="Arial" w:cs="Arial"/>
                <w:b/>
              </w:rPr>
            </w:pPr>
            <w:r>
              <w:rPr>
                <w:rFonts w:ascii="Arial" w:hAnsi="Arial" w:cs="Arial"/>
                <w:b/>
              </w:rPr>
              <w:t>X</w:t>
            </w:r>
          </w:p>
        </w:tc>
        <w:tc>
          <w:tcPr>
            <w:tcW w:w="353" w:type="pct"/>
          </w:tcPr>
          <w:p w14:paraId="54577DA4" w14:textId="77777777" w:rsidR="00FB0C35" w:rsidRDefault="00FB0C35" w:rsidP="00980C48">
            <w:pPr>
              <w:spacing w:after="120"/>
              <w:rPr>
                <w:rFonts w:ascii="Arial" w:hAnsi="Arial" w:cs="Arial"/>
                <w:b/>
              </w:rPr>
            </w:pPr>
          </w:p>
        </w:tc>
      </w:tr>
      <w:tr w:rsidR="00520497" w:rsidRPr="00302082" w14:paraId="008544F1" w14:textId="3B7BE088" w:rsidTr="00CD254B">
        <w:tc>
          <w:tcPr>
            <w:tcW w:w="1087" w:type="pct"/>
          </w:tcPr>
          <w:p w14:paraId="095BB751" w14:textId="07C393AF" w:rsidR="00520497" w:rsidRPr="00302082" w:rsidRDefault="00520497" w:rsidP="00520497">
            <w:pPr>
              <w:spacing w:after="120"/>
              <w:rPr>
                <w:rFonts w:ascii="Arial" w:hAnsi="Arial" w:cs="Arial"/>
                <w:i/>
              </w:rPr>
            </w:pPr>
            <w:r>
              <w:rPr>
                <w:rFonts w:ascii="Arial" w:hAnsi="Arial" w:cs="Arial"/>
                <w:i/>
              </w:rPr>
              <w:t>Teaching</w:t>
            </w:r>
          </w:p>
        </w:tc>
        <w:tc>
          <w:tcPr>
            <w:tcW w:w="356" w:type="pct"/>
          </w:tcPr>
          <w:p w14:paraId="3AD1DFB2" w14:textId="53536E71" w:rsidR="00520497" w:rsidRPr="00302082" w:rsidRDefault="00520497" w:rsidP="00520497">
            <w:pPr>
              <w:spacing w:after="120"/>
              <w:rPr>
                <w:rFonts w:ascii="Arial" w:hAnsi="Arial" w:cs="Arial"/>
                <w:b/>
              </w:rPr>
            </w:pPr>
            <w:r>
              <w:rPr>
                <w:rFonts w:ascii="Arial" w:hAnsi="Arial" w:cs="Arial"/>
                <w:b/>
              </w:rPr>
              <w:t>X</w:t>
            </w:r>
          </w:p>
        </w:tc>
        <w:tc>
          <w:tcPr>
            <w:tcW w:w="356" w:type="pct"/>
          </w:tcPr>
          <w:p w14:paraId="207F78DF" w14:textId="7898B4CA" w:rsidR="00520497" w:rsidRPr="00302082" w:rsidRDefault="00520497" w:rsidP="00520497">
            <w:pPr>
              <w:spacing w:after="120"/>
              <w:rPr>
                <w:rFonts w:ascii="Arial" w:hAnsi="Arial" w:cs="Arial"/>
                <w:b/>
              </w:rPr>
            </w:pPr>
            <w:r>
              <w:rPr>
                <w:rFonts w:ascii="Arial" w:hAnsi="Arial" w:cs="Arial"/>
                <w:b/>
              </w:rPr>
              <w:t>X</w:t>
            </w:r>
          </w:p>
        </w:tc>
        <w:tc>
          <w:tcPr>
            <w:tcW w:w="356" w:type="pct"/>
          </w:tcPr>
          <w:p w14:paraId="554CC83F" w14:textId="1C984BA0" w:rsidR="00520497" w:rsidRPr="00302082" w:rsidRDefault="00520497" w:rsidP="00520497">
            <w:pPr>
              <w:spacing w:after="120"/>
              <w:rPr>
                <w:rFonts w:ascii="Arial" w:hAnsi="Arial" w:cs="Arial"/>
                <w:b/>
              </w:rPr>
            </w:pPr>
            <w:r>
              <w:rPr>
                <w:rFonts w:ascii="Arial" w:hAnsi="Arial" w:cs="Arial"/>
                <w:b/>
              </w:rPr>
              <w:t>X</w:t>
            </w:r>
          </w:p>
        </w:tc>
        <w:tc>
          <w:tcPr>
            <w:tcW w:w="356" w:type="pct"/>
          </w:tcPr>
          <w:p w14:paraId="7DAAEC6E" w14:textId="41923C0E" w:rsidR="00520497" w:rsidRPr="00302082" w:rsidRDefault="00520497" w:rsidP="00520497">
            <w:pPr>
              <w:spacing w:after="120"/>
              <w:rPr>
                <w:rFonts w:ascii="Arial" w:hAnsi="Arial" w:cs="Arial"/>
                <w:b/>
              </w:rPr>
            </w:pPr>
            <w:r>
              <w:rPr>
                <w:rFonts w:ascii="Arial" w:hAnsi="Arial" w:cs="Arial"/>
                <w:b/>
              </w:rPr>
              <w:t>X</w:t>
            </w:r>
          </w:p>
        </w:tc>
        <w:tc>
          <w:tcPr>
            <w:tcW w:w="356" w:type="pct"/>
          </w:tcPr>
          <w:p w14:paraId="213D261C" w14:textId="5FC6A353" w:rsidR="00520497" w:rsidRPr="00302082" w:rsidRDefault="00520497" w:rsidP="00520497">
            <w:pPr>
              <w:spacing w:after="120"/>
              <w:rPr>
                <w:rFonts w:ascii="Arial" w:hAnsi="Arial" w:cs="Arial"/>
                <w:b/>
              </w:rPr>
            </w:pPr>
            <w:r>
              <w:rPr>
                <w:rFonts w:ascii="Arial" w:hAnsi="Arial" w:cs="Arial"/>
                <w:b/>
              </w:rPr>
              <w:t>X</w:t>
            </w:r>
          </w:p>
        </w:tc>
        <w:tc>
          <w:tcPr>
            <w:tcW w:w="356" w:type="pct"/>
          </w:tcPr>
          <w:p w14:paraId="0A6EB7F2" w14:textId="2E76548E" w:rsidR="00520497" w:rsidRPr="00302082" w:rsidRDefault="00520497" w:rsidP="00520497">
            <w:pPr>
              <w:spacing w:after="120"/>
              <w:rPr>
                <w:rFonts w:ascii="Arial" w:hAnsi="Arial" w:cs="Arial"/>
                <w:b/>
              </w:rPr>
            </w:pPr>
            <w:r>
              <w:rPr>
                <w:rFonts w:ascii="Arial" w:hAnsi="Arial" w:cs="Arial"/>
                <w:b/>
              </w:rPr>
              <w:t>X</w:t>
            </w:r>
          </w:p>
        </w:tc>
        <w:tc>
          <w:tcPr>
            <w:tcW w:w="356" w:type="pct"/>
          </w:tcPr>
          <w:p w14:paraId="54937756" w14:textId="412F10BE" w:rsidR="00520497" w:rsidRPr="00302082" w:rsidRDefault="00520497" w:rsidP="00520497">
            <w:pPr>
              <w:spacing w:after="120"/>
              <w:rPr>
                <w:rFonts w:ascii="Arial" w:hAnsi="Arial" w:cs="Arial"/>
                <w:b/>
              </w:rPr>
            </w:pPr>
            <w:r>
              <w:rPr>
                <w:rFonts w:ascii="Arial" w:hAnsi="Arial" w:cs="Arial"/>
                <w:b/>
              </w:rPr>
              <w:t>X</w:t>
            </w:r>
          </w:p>
        </w:tc>
        <w:tc>
          <w:tcPr>
            <w:tcW w:w="356" w:type="pct"/>
          </w:tcPr>
          <w:p w14:paraId="3855EF77" w14:textId="49510465" w:rsidR="00520497" w:rsidRPr="00302082" w:rsidRDefault="00520497" w:rsidP="00520497">
            <w:pPr>
              <w:spacing w:after="120"/>
              <w:rPr>
                <w:rFonts w:ascii="Arial" w:hAnsi="Arial" w:cs="Arial"/>
                <w:b/>
              </w:rPr>
            </w:pPr>
            <w:r>
              <w:rPr>
                <w:rFonts w:ascii="Arial" w:hAnsi="Arial" w:cs="Arial"/>
                <w:b/>
              </w:rPr>
              <w:t>X</w:t>
            </w:r>
          </w:p>
        </w:tc>
        <w:tc>
          <w:tcPr>
            <w:tcW w:w="356" w:type="pct"/>
          </w:tcPr>
          <w:p w14:paraId="53D07E2C" w14:textId="1A1E0133" w:rsidR="00520497" w:rsidRPr="00302082" w:rsidRDefault="00520497" w:rsidP="00520497">
            <w:pPr>
              <w:spacing w:after="120"/>
              <w:rPr>
                <w:rFonts w:ascii="Arial" w:hAnsi="Arial" w:cs="Arial"/>
                <w:b/>
              </w:rPr>
            </w:pPr>
            <w:r>
              <w:rPr>
                <w:rFonts w:ascii="Arial" w:hAnsi="Arial" w:cs="Arial"/>
                <w:b/>
              </w:rPr>
              <w:t>X</w:t>
            </w:r>
          </w:p>
        </w:tc>
        <w:tc>
          <w:tcPr>
            <w:tcW w:w="356" w:type="pct"/>
          </w:tcPr>
          <w:p w14:paraId="31ED98E3" w14:textId="6A70DCB0" w:rsidR="00520497" w:rsidRDefault="00520497" w:rsidP="00520497">
            <w:pPr>
              <w:spacing w:after="120"/>
              <w:rPr>
                <w:rFonts w:ascii="Arial" w:hAnsi="Arial" w:cs="Arial"/>
                <w:b/>
              </w:rPr>
            </w:pPr>
            <w:r>
              <w:rPr>
                <w:rFonts w:ascii="Arial" w:hAnsi="Arial" w:cs="Arial"/>
                <w:b/>
              </w:rPr>
              <w:t>X</w:t>
            </w:r>
          </w:p>
        </w:tc>
        <w:tc>
          <w:tcPr>
            <w:tcW w:w="353" w:type="pct"/>
          </w:tcPr>
          <w:p w14:paraId="1A61A716" w14:textId="47133D80" w:rsidR="00520497" w:rsidRDefault="00520497" w:rsidP="00520497">
            <w:pPr>
              <w:spacing w:after="120"/>
              <w:rPr>
                <w:rFonts w:ascii="Arial" w:hAnsi="Arial" w:cs="Arial"/>
                <w:b/>
              </w:rPr>
            </w:pPr>
            <w:r>
              <w:rPr>
                <w:rFonts w:ascii="Arial" w:hAnsi="Arial" w:cs="Arial"/>
                <w:b/>
              </w:rPr>
              <w:t>X</w:t>
            </w:r>
          </w:p>
        </w:tc>
      </w:tr>
      <w:tr w:rsidR="00520497" w:rsidRPr="00302082" w14:paraId="1DAD2D04" w14:textId="2F53BD20" w:rsidTr="00CD254B">
        <w:tc>
          <w:tcPr>
            <w:tcW w:w="1087" w:type="pct"/>
          </w:tcPr>
          <w:p w14:paraId="13B274B2" w14:textId="7505582B" w:rsidR="00520497" w:rsidRPr="00302082" w:rsidRDefault="00520497" w:rsidP="00520497">
            <w:pPr>
              <w:spacing w:after="120"/>
              <w:rPr>
                <w:rFonts w:ascii="Arial" w:hAnsi="Arial" w:cs="Arial"/>
                <w:i/>
              </w:rPr>
            </w:pPr>
            <w:r>
              <w:rPr>
                <w:rFonts w:ascii="Arial" w:hAnsi="Arial" w:cs="Arial"/>
                <w:i/>
              </w:rPr>
              <w:lastRenderedPageBreak/>
              <w:t>Workplace assignment</w:t>
            </w:r>
          </w:p>
        </w:tc>
        <w:tc>
          <w:tcPr>
            <w:tcW w:w="356" w:type="pct"/>
          </w:tcPr>
          <w:p w14:paraId="147809B6" w14:textId="00CBA451" w:rsidR="00520497" w:rsidRPr="00302082" w:rsidRDefault="00520497" w:rsidP="00520497">
            <w:pPr>
              <w:spacing w:after="120"/>
              <w:rPr>
                <w:rFonts w:ascii="Arial" w:hAnsi="Arial" w:cs="Arial"/>
                <w:b/>
              </w:rPr>
            </w:pPr>
            <w:r>
              <w:rPr>
                <w:rFonts w:ascii="Arial" w:hAnsi="Arial" w:cs="Arial"/>
                <w:b/>
              </w:rPr>
              <w:t>X</w:t>
            </w:r>
          </w:p>
        </w:tc>
        <w:tc>
          <w:tcPr>
            <w:tcW w:w="356" w:type="pct"/>
          </w:tcPr>
          <w:p w14:paraId="5C193CB8" w14:textId="78CB3C40" w:rsidR="00520497" w:rsidRPr="00302082" w:rsidRDefault="00520497" w:rsidP="00520497">
            <w:pPr>
              <w:spacing w:after="120"/>
              <w:rPr>
                <w:rFonts w:ascii="Arial" w:hAnsi="Arial" w:cs="Arial"/>
                <w:b/>
              </w:rPr>
            </w:pPr>
            <w:r>
              <w:rPr>
                <w:rFonts w:ascii="Arial" w:hAnsi="Arial" w:cs="Arial"/>
                <w:b/>
              </w:rPr>
              <w:t>X</w:t>
            </w:r>
          </w:p>
        </w:tc>
        <w:tc>
          <w:tcPr>
            <w:tcW w:w="356" w:type="pct"/>
          </w:tcPr>
          <w:p w14:paraId="4F3B4220" w14:textId="7118B7C0" w:rsidR="00520497" w:rsidRPr="00302082" w:rsidRDefault="00520497" w:rsidP="00520497">
            <w:pPr>
              <w:spacing w:after="120"/>
              <w:rPr>
                <w:rFonts w:ascii="Arial" w:hAnsi="Arial" w:cs="Arial"/>
                <w:b/>
              </w:rPr>
            </w:pPr>
            <w:r>
              <w:rPr>
                <w:rFonts w:ascii="Arial" w:hAnsi="Arial" w:cs="Arial"/>
                <w:b/>
              </w:rPr>
              <w:t>X</w:t>
            </w:r>
          </w:p>
        </w:tc>
        <w:tc>
          <w:tcPr>
            <w:tcW w:w="356" w:type="pct"/>
          </w:tcPr>
          <w:p w14:paraId="2F6492F4" w14:textId="419FFC7E" w:rsidR="00520497" w:rsidRPr="00302082" w:rsidRDefault="00520497" w:rsidP="00520497">
            <w:pPr>
              <w:spacing w:after="120"/>
              <w:rPr>
                <w:rFonts w:ascii="Arial" w:hAnsi="Arial" w:cs="Arial"/>
                <w:b/>
              </w:rPr>
            </w:pPr>
            <w:r>
              <w:rPr>
                <w:rFonts w:ascii="Arial" w:hAnsi="Arial" w:cs="Arial"/>
                <w:b/>
              </w:rPr>
              <w:t>X</w:t>
            </w:r>
          </w:p>
        </w:tc>
        <w:tc>
          <w:tcPr>
            <w:tcW w:w="356" w:type="pct"/>
          </w:tcPr>
          <w:p w14:paraId="40665F80" w14:textId="53F9397D" w:rsidR="00520497" w:rsidRPr="00302082" w:rsidRDefault="00520497" w:rsidP="00520497">
            <w:pPr>
              <w:spacing w:after="120"/>
              <w:rPr>
                <w:rFonts w:ascii="Arial" w:hAnsi="Arial" w:cs="Arial"/>
                <w:b/>
              </w:rPr>
            </w:pPr>
            <w:r>
              <w:rPr>
                <w:rFonts w:ascii="Arial" w:hAnsi="Arial" w:cs="Arial"/>
                <w:b/>
              </w:rPr>
              <w:t>X</w:t>
            </w:r>
          </w:p>
        </w:tc>
        <w:tc>
          <w:tcPr>
            <w:tcW w:w="356" w:type="pct"/>
          </w:tcPr>
          <w:p w14:paraId="3C05FF10" w14:textId="1D5309B0" w:rsidR="00520497" w:rsidRPr="00302082" w:rsidRDefault="00520497" w:rsidP="00520497">
            <w:pPr>
              <w:spacing w:after="120"/>
              <w:rPr>
                <w:rFonts w:ascii="Arial" w:hAnsi="Arial" w:cs="Arial"/>
                <w:b/>
              </w:rPr>
            </w:pPr>
            <w:r>
              <w:rPr>
                <w:rFonts w:ascii="Arial" w:hAnsi="Arial" w:cs="Arial"/>
                <w:b/>
              </w:rPr>
              <w:t>X</w:t>
            </w:r>
          </w:p>
        </w:tc>
        <w:tc>
          <w:tcPr>
            <w:tcW w:w="356" w:type="pct"/>
          </w:tcPr>
          <w:p w14:paraId="4D16E13A" w14:textId="522832F6" w:rsidR="00520497" w:rsidRPr="00302082" w:rsidRDefault="00520497" w:rsidP="00520497">
            <w:pPr>
              <w:spacing w:after="120"/>
              <w:rPr>
                <w:rFonts w:ascii="Arial" w:hAnsi="Arial" w:cs="Arial"/>
                <w:b/>
              </w:rPr>
            </w:pPr>
            <w:r>
              <w:rPr>
                <w:rFonts w:ascii="Arial" w:hAnsi="Arial" w:cs="Arial"/>
                <w:b/>
              </w:rPr>
              <w:t>X</w:t>
            </w:r>
          </w:p>
        </w:tc>
        <w:tc>
          <w:tcPr>
            <w:tcW w:w="356" w:type="pct"/>
          </w:tcPr>
          <w:p w14:paraId="01CB54CD" w14:textId="5A03DD35" w:rsidR="00520497" w:rsidRPr="00302082" w:rsidRDefault="00520497" w:rsidP="00520497">
            <w:pPr>
              <w:spacing w:after="120"/>
              <w:rPr>
                <w:rFonts w:ascii="Arial" w:hAnsi="Arial" w:cs="Arial"/>
                <w:b/>
              </w:rPr>
            </w:pPr>
            <w:r>
              <w:rPr>
                <w:rFonts w:ascii="Arial" w:hAnsi="Arial" w:cs="Arial"/>
                <w:b/>
              </w:rPr>
              <w:t>X</w:t>
            </w:r>
          </w:p>
        </w:tc>
        <w:tc>
          <w:tcPr>
            <w:tcW w:w="356" w:type="pct"/>
          </w:tcPr>
          <w:p w14:paraId="7080F112" w14:textId="762A7DC3" w:rsidR="00520497" w:rsidRPr="00302082" w:rsidRDefault="00520497" w:rsidP="00520497">
            <w:pPr>
              <w:spacing w:after="120"/>
              <w:rPr>
                <w:rFonts w:ascii="Arial" w:hAnsi="Arial" w:cs="Arial"/>
                <w:b/>
              </w:rPr>
            </w:pPr>
            <w:r>
              <w:rPr>
                <w:rFonts w:ascii="Arial" w:hAnsi="Arial" w:cs="Arial"/>
                <w:b/>
              </w:rPr>
              <w:t>X</w:t>
            </w:r>
          </w:p>
        </w:tc>
        <w:tc>
          <w:tcPr>
            <w:tcW w:w="356" w:type="pct"/>
          </w:tcPr>
          <w:p w14:paraId="75365BBD" w14:textId="24302C63" w:rsidR="00520497" w:rsidRDefault="00520497" w:rsidP="00520497">
            <w:pPr>
              <w:spacing w:after="120"/>
              <w:rPr>
                <w:rFonts w:ascii="Arial" w:hAnsi="Arial" w:cs="Arial"/>
                <w:b/>
              </w:rPr>
            </w:pPr>
            <w:r>
              <w:rPr>
                <w:rFonts w:ascii="Arial" w:hAnsi="Arial" w:cs="Arial"/>
                <w:b/>
              </w:rPr>
              <w:t>X</w:t>
            </w:r>
          </w:p>
        </w:tc>
        <w:tc>
          <w:tcPr>
            <w:tcW w:w="353" w:type="pct"/>
          </w:tcPr>
          <w:p w14:paraId="3A8B4F10" w14:textId="5A7ADDEF" w:rsidR="00520497" w:rsidRDefault="00520497" w:rsidP="00520497">
            <w:pPr>
              <w:spacing w:after="120"/>
              <w:rPr>
                <w:rFonts w:ascii="Arial" w:hAnsi="Arial" w:cs="Arial"/>
                <w:b/>
              </w:rPr>
            </w:pPr>
            <w:r>
              <w:rPr>
                <w:rFonts w:ascii="Arial" w:hAnsi="Arial" w:cs="Arial"/>
                <w:b/>
              </w:rPr>
              <w:t>X</w:t>
            </w:r>
          </w:p>
        </w:tc>
      </w:tr>
      <w:tr w:rsidR="00520497" w:rsidRPr="00302082" w14:paraId="71FCE717" w14:textId="0D64FBDF" w:rsidTr="00CD254B">
        <w:tc>
          <w:tcPr>
            <w:tcW w:w="1087" w:type="pct"/>
            <w:shd w:val="clear" w:color="auto" w:fill="D9D9D9" w:themeFill="background1" w:themeFillShade="D9"/>
          </w:tcPr>
          <w:p w14:paraId="17A4A508" w14:textId="77777777" w:rsidR="00520497" w:rsidRPr="00302082" w:rsidRDefault="00520497" w:rsidP="00520497">
            <w:pPr>
              <w:spacing w:after="120"/>
              <w:rPr>
                <w:rFonts w:ascii="Arial" w:hAnsi="Arial" w:cs="Arial"/>
                <w:b/>
              </w:rPr>
            </w:pPr>
            <w:r w:rsidRPr="00302082">
              <w:rPr>
                <w:rFonts w:ascii="Arial" w:hAnsi="Arial" w:cs="Arial"/>
                <w:b/>
              </w:rPr>
              <w:t>Assessment method</w:t>
            </w:r>
          </w:p>
        </w:tc>
        <w:tc>
          <w:tcPr>
            <w:tcW w:w="356" w:type="pct"/>
          </w:tcPr>
          <w:p w14:paraId="3BE0940E" w14:textId="77777777" w:rsidR="00520497" w:rsidRPr="00302082" w:rsidRDefault="00520497" w:rsidP="00520497">
            <w:pPr>
              <w:spacing w:after="120"/>
              <w:rPr>
                <w:rFonts w:ascii="Arial" w:hAnsi="Arial" w:cs="Arial"/>
                <w:b/>
              </w:rPr>
            </w:pPr>
          </w:p>
        </w:tc>
        <w:tc>
          <w:tcPr>
            <w:tcW w:w="356" w:type="pct"/>
          </w:tcPr>
          <w:p w14:paraId="319CA6D1" w14:textId="77777777" w:rsidR="00520497" w:rsidRPr="00302082" w:rsidRDefault="00520497" w:rsidP="00520497">
            <w:pPr>
              <w:spacing w:after="120"/>
              <w:rPr>
                <w:rFonts w:ascii="Arial" w:hAnsi="Arial" w:cs="Arial"/>
                <w:b/>
              </w:rPr>
            </w:pPr>
          </w:p>
        </w:tc>
        <w:tc>
          <w:tcPr>
            <w:tcW w:w="356" w:type="pct"/>
          </w:tcPr>
          <w:p w14:paraId="61B86F93" w14:textId="77777777" w:rsidR="00520497" w:rsidRPr="00302082" w:rsidRDefault="00520497" w:rsidP="00520497">
            <w:pPr>
              <w:spacing w:after="120"/>
              <w:rPr>
                <w:rFonts w:ascii="Arial" w:hAnsi="Arial" w:cs="Arial"/>
                <w:b/>
              </w:rPr>
            </w:pPr>
          </w:p>
        </w:tc>
        <w:tc>
          <w:tcPr>
            <w:tcW w:w="356" w:type="pct"/>
          </w:tcPr>
          <w:p w14:paraId="7B9D3776" w14:textId="77777777" w:rsidR="00520497" w:rsidRPr="00302082" w:rsidRDefault="00520497" w:rsidP="00520497">
            <w:pPr>
              <w:spacing w:after="120"/>
              <w:rPr>
                <w:rFonts w:ascii="Arial" w:hAnsi="Arial" w:cs="Arial"/>
                <w:b/>
              </w:rPr>
            </w:pPr>
          </w:p>
        </w:tc>
        <w:tc>
          <w:tcPr>
            <w:tcW w:w="356" w:type="pct"/>
          </w:tcPr>
          <w:p w14:paraId="59659AA2" w14:textId="77777777" w:rsidR="00520497" w:rsidRPr="00302082" w:rsidRDefault="00520497" w:rsidP="00520497">
            <w:pPr>
              <w:spacing w:after="120"/>
              <w:rPr>
                <w:rFonts w:ascii="Arial" w:hAnsi="Arial" w:cs="Arial"/>
                <w:b/>
              </w:rPr>
            </w:pPr>
          </w:p>
        </w:tc>
        <w:tc>
          <w:tcPr>
            <w:tcW w:w="356" w:type="pct"/>
          </w:tcPr>
          <w:p w14:paraId="15FE0967" w14:textId="77777777" w:rsidR="00520497" w:rsidRPr="00302082" w:rsidRDefault="00520497" w:rsidP="00520497">
            <w:pPr>
              <w:spacing w:after="120"/>
              <w:rPr>
                <w:rFonts w:ascii="Arial" w:hAnsi="Arial" w:cs="Arial"/>
                <w:b/>
              </w:rPr>
            </w:pPr>
          </w:p>
        </w:tc>
        <w:tc>
          <w:tcPr>
            <w:tcW w:w="356" w:type="pct"/>
          </w:tcPr>
          <w:p w14:paraId="4DBB7E12" w14:textId="77777777" w:rsidR="00520497" w:rsidRPr="00302082" w:rsidRDefault="00520497" w:rsidP="00520497">
            <w:pPr>
              <w:spacing w:after="120"/>
              <w:rPr>
                <w:rFonts w:ascii="Arial" w:hAnsi="Arial" w:cs="Arial"/>
                <w:b/>
              </w:rPr>
            </w:pPr>
          </w:p>
        </w:tc>
        <w:tc>
          <w:tcPr>
            <w:tcW w:w="356" w:type="pct"/>
          </w:tcPr>
          <w:p w14:paraId="2CE06796" w14:textId="77777777" w:rsidR="00520497" w:rsidRPr="00302082" w:rsidRDefault="00520497" w:rsidP="00520497">
            <w:pPr>
              <w:spacing w:after="120"/>
              <w:rPr>
                <w:rFonts w:ascii="Arial" w:hAnsi="Arial" w:cs="Arial"/>
                <w:b/>
              </w:rPr>
            </w:pPr>
          </w:p>
        </w:tc>
        <w:tc>
          <w:tcPr>
            <w:tcW w:w="356" w:type="pct"/>
          </w:tcPr>
          <w:p w14:paraId="37F2A050" w14:textId="77777777" w:rsidR="00520497" w:rsidRPr="00302082" w:rsidRDefault="00520497" w:rsidP="00520497">
            <w:pPr>
              <w:spacing w:after="120"/>
              <w:rPr>
                <w:rFonts w:ascii="Arial" w:hAnsi="Arial" w:cs="Arial"/>
                <w:b/>
              </w:rPr>
            </w:pPr>
          </w:p>
        </w:tc>
        <w:tc>
          <w:tcPr>
            <w:tcW w:w="356" w:type="pct"/>
          </w:tcPr>
          <w:p w14:paraId="260608E5" w14:textId="77777777" w:rsidR="00520497" w:rsidRPr="00302082" w:rsidRDefault="00520497" w:rsidP="00520497">
            <w:pPr>
              <w:spacing w:after="120"/>
              <w:rPr>
                <w:rFonts w:ascii="Arial" w:hAnsi="Arial" w:cs="Arial"/>
                <w:b/>
              </w:rPr>
            </w:pPr>
          </w:p>
        </w:tc>
        <w:tc>
          <w:tcPr>
            <w:tcW w:w="353" w:type="pct"/>
          </w:tcPr>
          <w:p w14:paraId="761F526E" w14:textId="77777777" w:rsidR="00520497" w:rsidRPr="00302082" w:rsidRDefault="00520497" w:rsidP="00520497">
            <w:pPr>
              <w:spacing w:after="120"/>
              <w:rPr>
                <w:rFonts w:ascii="Arial" w:hAnsi="Arial" w:cs="Arial"/>
                <w:b/>
              </w:rPr>
            </w:pPr>
          </w:p>
        </w:tc>
      </w:tr>
      <w:tr w:rsidR="00520497" w:rsidRPr="00302082" w14:paraId="2A21A6CA" w14:textId="2AAA3D8C" w:rsidTr="00CD254B">
        <w:tc>
          <w:tcPr>
            <w:tcW w:w="1087" w:type="pct"/>
          </w:tcPr>
          <w:p w14:paraId="0E3A48E2" w14:textId="3B772CC3" w:rsidR="00520497" w:rsidRPr="00302082" w:rsidRDefault="00520497" w:rsidP="00520497">
            <w:pPr>
              <w:spacing w:after="120"/>
              <w:rPr>
                <w:rFonts w:ascii="Arial" w:hAnsi="Arial" w:cs="Arial"/>
                <w:i/>
              </w:rPr>
            </w:pPr>
            <w:r>
              <w:rPr>
                <w:rFonts w:ascii="Arial" w:hAnsi="Arial" w:cs="Arial"/>
                <w:i/>
              </w:rPr>
              <w:t>Examination</w:t>
            </w:r>
          </w:p>
        </w:tc>
        <w:tc>
          <w:tcPr>
            <w:tcW w:w="356" w:type="pct"/>
          </w:tcPr>
          <w:p w14:paraId="4D844B33" w14:textId="5ADE0DD4" w:rsidR="00520497" w:rsidRPr="00302082" w:rsidRDefault="00520497" w:rsidP="00520497">
            <w:pPr>
              <w:spacing w:after="120"/>
              <w:rPr>
                <w:rFonts w:ascii="Arial" w:hAnsi="Arial" w:cs="Arial"/>
                <w:b/>
              </w:rPr>
            </w:pPr>
            <w:r>
              <w:rPr>
                <w:rFonts w:ascii="Arial" w:hAnsi="Arial" w:cs="Arial"/>
                <w:b/>
              </w:rPr>
              <w:t>X</w:t>
            </w:r>
          </w:p>
        </w:tc>
        <w:tc>
          <w:tcPr>
            <w:tcW w:w="356" w:type="pct"/>
          </w:tcPr>
          <w:p w14:paraId="6745B978" w14:textId="1829774E" w:rsidR="00520497" w:rsidRPr="00302082" w:rsidRDefault="00520497" w:rsidP="00520497">
            <w:pPr>
              <w:spacing w:after="120"/>
              <w:rPr>
                <w:rFonts w:ascii="Arial" w:hAnsi="Arial" w:cs="Arial"/>
                <w:b/>
              </w:rPr>
            </w:pPr>
            <w:r>
              <w:rPr>
                <w:rFonts w:ascii="Arial" w:hAnsi="Arial" w:cs="Arial"/>
                <w:b/>
              </w:rPr>
              <w:t>X</w:t>
            </w:r>
          </w:p>
        </w:tc>
        <w:tc>
          <w:tcPr>
            <w:tcW w:w="356" w:type="pct"/>
          </w:tcPr>
          <w:p w14:paraId="78E9178B" w14:textId="73E657E8" w:rsidR="00520497" w:rsidRPr="00302082" w:rsidRDefault="00520497" w:rsidP="00520497">
            <w:pPr>
              <w:spacing w:after="120"/>
              <w:rPr>
                <w:rFonts w:ascii="Arial" w:hAnsi="Arial" w:cs="Arial"/>
                <w:b/>
              </w:rPr>
            </w:pPr>
            <w:r>
              <w:rPr>
                <w:rFonts w:ascii="Arial" w:hAnsi="Arial" w:cs="Arial"/>
                <w:b/>
              </w:rPr>
              <w:t>X</w:t>
            </w:r>
          </w:p>
        </w:tc>
        <w:tc>
          <w:tcPr>
            <w:tcW w:w="356" w:type="pct"/>
          </w:tcPr>
          <w:p w14:paraId="21391F5E" w14:textId="09A9C998" w:rsidR="00520497" w:rsidRPr="00302082" w:rsidRDefault="00520497" w:rsidP="00520497">
            <w:pPr>
              <w:spacing w:after="120"/>
              <w:rPr>
                <w:rFonts w:ascii="Arial" w:hAnsi="Arial" w:cs="Arial"/>
                <w:b/>
              </w:rPr>
            </w:pPr>
            <w:r>
              <w:rPr>
                <w:rFonts w:ascii="Arial" w:hAnsi="Arial" w:cs="Arial"/>
                <w:b/>
              </w:rPr>
              <w:t>X</w:t>
            </w:r>
          </w:p>
        </w:tc>
        <w:tc>
          <w:tcPr>
            <w:tcW w:w="356" w:type="pct"/>
          </w:tcPr>
          <w:p w14:paraId="277513F8" w14:textId="212B493A" w:rsidR="00520497" w:rsidRPr="00302082" w:rsidRDefault="00520497" w:rsidP="00520497">
            <w:pPr>
              <w:spacing w:after="120"/>
              <w:rPr>
                <w:rFonts w:ascii="Arial" w:hAnsi="Arial" w:cs="Arial"/>
                <w:b/>
              </w:rPr>
            </w:pPr>
            <w:r>
              <w:rPr>
                <w:rFonts w:ascii="Arial" w:hAnsi="Arial" w:cs="Arial"/>
                <w:b/>
              </w:rPr>
              <w:t>X</w:t>
            </w:r>
          </w:p>
        </w:tc>
        <w:tc>
          <w:tcPr>
            <w:tcW w:w="356" w:type="pct"/>
          </w:tcPr>
          <w:p w14:paraId="7D621FC8" w14:textId="18BCADB6" w:rsidR="00520497" w:rsidRPr="00302082" w:rsidRDefault="00520497" w:rsidP="00520497">
            <w:pPr>
              <w:spacing w:after="120"/>
              <w:rPr>
                <w:rFonts w:ascii="Arial" w:hAnsi="Arial" w:cs="Arial"/>
                <w:b/>
              </w:rPr>
            </w:pPr>
            <w:r>
              <w:rPr>
                <w:rFonts w:ascii="Arial" w:hAnsi="Arial" w:cs="Arial"/>
                <w:b/>
              </w:rPr>
              <w:t>X</w:t>
            </w:r>
          </w:p>
        </w:tc>
        <w:tc>
          <w:tcPr>
            <w:tcW w:w="356" w:type="pct"/>
          </w:tcPr>
          <w:p w14:paraId="386A2E99" w14:textId="33D1F380" w:rsidR="00520497" w:rsidRPr="00302082" w:rsidRDefault="00520497" w:rsidP="00520497">
            <w:pPr>
              <w:spacing w:after="120"/>
              <w:rPr>
                <w:rFonts w:ascii="Arial" w:hAnsi="Arial" w:cs="Arial"/>
                <w:b/>
              </w:rPr>
            </w:pPr>
            <w:r>
              <w:rPr>
                <w:rFonts w:ascii="Arial" w:hAnsi="Arial" w:cs="Arial"/>
                <w:b/>
              </w:rPr>
              <w:t>X</w:t>
            </w:r>
          </w:p>
        </w:tc>
        <w:tc>
          <w:tcPr>
            <w:tcW w:w="356" w:type="pct"/>
          </w:tcPr>
          <w:p w14:paraId="5C8A6FA2" w14:textId="03F69F9C" w:rsidR="00520497" w:rsidRPr="00302082" w:rsidRDefault="00520497" w:rsidP="00520497">
            <w:pPr>
              <w:spacing w:after="120"/>
              <w:rPr>
                <w:rFonts w:ascii="Arial" w:hAnsi="Arial" w:cs="Arial"/>
                <w:b/>
              </w:rPr>
            </w:pPr>
          </w:p>
        </w:tc>
        <w:tc>
          <w:tcPr>
            <w:tcW w:w="356" w:type="pct"/>
          </w:tcPr>
          <w:p w14:paraId="45E981B4" w14:textId="355960B3" w:rsidR="00520497" w:rsidRPr="00302082" w:rsidRDefault="00520497" w:rsidP="00520497">
            <w:pPr>
              <w:spacing w:after="120"/>
              <w:rPr>
                <w:rFonts w:ascii="Arial" w:hAnsi="Arial" w:cs="Arial"/>
                <w:b/>
              </w:rPr>
            </w:pPr>
            <w:r>
              <w:rPr>
                <w:rFonts w:ascii="Arial" w:hAnsi="Arial" w:cs="Arial"/>
                <w:b/>
              </w:rPr>
              <w:t>X</w:t>
            </w:r>
          </w:p>
        </w:tc>
        <w:tc>
          <w:tcPr>
            <w:tcW w:w="356" w:type="pct"/>
          </w:tcPr>
          <w:p w14:paraId="3F9EE974" w14:textId="597FA597" w:rsidR="00520497" w:rsidRDefault="00520497" w:rsidP="00520497">
            <w:pPr>
              <w:spacing w:after="120"/>
              <w:rPr>
                <w:rFonts w:ascii="Arial" w:hAnsi="Arial" w:cs="Arial"/>
                <w:b/>
              </w:rPr>
            </w:pPr>
            <w:r>
              <w:rPr>
                <w:rFonts w:ascii="Arial" w:hAnsi="Arial" w:cs="Arial"/>
                <w:b/>
              </w:rPr>
              <w:t>X</w:t>
            </w:r>
          </w:p>
        </w:tc>
        <w:tc>
          <w:tcPr>
            <w:tcW w:w="353" w:type="pct"/>
          </w:tcPr>
          <w:p w14:paraId="6007F9CD" w14:textId="77777777" w:rsidR="00520497" w:rsidRDefault="00520497" w:rsidP="00520497">
            <w:pPr>
              <w:spacing w:after="120"/>
              <w:rPr>
                <w:rFonts w:ascii="Arial" w:hAnsi="Arial" w:cs="Arial"/>
                <w:b/>
              </w:rPr>
            </w:pPr>
          </w:p>
        </w:tc>
      </w:tr>
      <w:tr w:rsidR="00520497" w:rsidRPr="00302082" w14:paraId="1691715F" w14:textId="2D07146D" w:rsidTr="00CD254B">
        <w:tc>
          <w:tcPr>
            <w:tcW w:w="1087" w:type="pct"/>
          </w:tcPr>
          <w:p w14:paraId="68086966" w14:textId="08C73CB4" w:rsidR="00520497" w:rsidRPr="00302082" w:rsidRDefault="00520497" w:rsidP="00520497">
            <w:pPr>
              <w:spacing w:after="120"/>
              <w:rPr>
                <w:rFonts w:ascii="Arial" w:hAnsi="Arial" w:cs="Arial"/>
                <w:i/>
              </w:rPr>
            </w:pPr>
            <w:r>
              <w:rPr>
                <w:rFonts w:ascii="Arial" w:hAnsi="Arial" w:cs="Arial"/>
                <w:i/>
              </w:rPr>
              <w:t>In-course Timed Essay</w:t>
            </w:r>
          </w:p>
        </w:tc>
        <w:tc>
          <w:tcPr>
            <w:tcW w:w="356" w:type="pct"/>
          </w:tcPr>
          <w:p w14:paraId="5F954B34" w14:textId="5827BDB9" w:rsidR="00520497" w:rsidRPr="00302082" w:rsidRDefault="00520497" w:rsidP="00520497">
            <w:pPr>
              <w:spacing w:after="120"/>
              <w:rPr>
                <w:rFonts w:ascii="Arial" w:hAnsi="Arial" w:cs="Arial"/>
                <w:b/>
              </w:rPr>
            </w:pPr>
            <w:r>
              <w:rPr>
                <w:rFonts w:ascii="Arial" w:hAnsi="Arial" w:cs="Arial"/>
                <w:b/>
              </w:rPr>
              <w:t>X</w:t>
            </w:r>
          </w:p>
        </w:tc>
        <w:tc>
          <w:tcPr>
            <w:tcW w:w="356" w:type="pct"/>
          </w:tcPr>
          <w:p w14:paraId="7D72EB5E" w14:textId="11237579" w:rsidR="00520497" w:rsidRPr="00302082" w:rsidRDefault="00520497" w:rsidP="00520497">
            <w:pPr>
              <w:spacing w:after="120"/>
              <w:rPr>
                <w:rFonts w:ascii="Arial" w:hAnsi="Arial" w:cs="Arial"/>
                <w:b/>
              </w:rPr>
            </w:pPr>
            <w:r>
              <w:rPr>
                <w:rFonts w:ascii="Arial" w:hAnsi="Arial" w:cs="Arial"/>
                <w:b/>
              </w:rPr>
              <w:t>X</w:t>
            </w:r>
          </w:p>
        </w:tc>
        <w:tc>
          <w:tcPr>
            <w:tcW w:w="356" w:type="pct"/>
          </w:tcPr>
          <w:p w14:paraId="3CBC816A" w14:textId="759F9812" w:rsidR="00520497" w:rsidRPr="00302082" w:rsidRDefault="00520497" w:rsidP="00520497">
            <w:pPr>
              <w:spacing w:after="120"/>
              <w:rPr>
                <w:rFonts w:ascii="Arial" w:hAnsi="Arial" w:cs="Arial"/>
                <w:b/>
              </w:rPr>
            </w:pPr>
            <w:r>
              <w:rPr>
                <w:rFonts w:ascii="Arial" w:hAnsi="Arial" w:cs="Arial"/>
                <w:b/>
              </w:rPr>
              <w:t>X</w:t>
            </w:r>
          </w:p>
        </w:tc>
        <w:tc>
          <w:tcPr>
            <w:tcW w:w="356" w:type="pct"/>
          </w:tcPr>
          <w:p w14:paraId="26BD9A8C" w14:textId="5A05EA63" w:rsidR="00520497" w:rsidRPr="00302082" w:rsidRDefault="00520497" w:rsidP="00520497">
            <w:pPr>
              <w:spacing w:after="120"/>
              <w:rPr>
                <w:rFonts w:ascii="Arial" w:hAnsi="Arial" w:cs="Arial"/>
                <w:b/>
              </w:rPr>
            </w:pPr>
            <w:r>
              <w:rPr>
                <w:rFonts w:ascii="Arial" w:hAnsi="Arial" w:cs="Arial"/>
                <w:b/>
              </w:rPr>
              <w:t>X</w:t>
            </w:r>
          </w:p>
        </w:tc>
        <w:tc>
          <w:tcPr>
            <w:tcW w:w="356" w:type="pct"/>
          </w:tcPr>
          <w:p w14:paraId="52DEBAEF" w14:textId="346408F2" w:rsidR="00520497" w:rsidRPr="00302082" w:rsidRDefault="00520497" w:rsidP="00520497">
            <w:pPr>
              <w:spacing w:after="120"/>
              <w:rPr>
                <w:rFonts w:ascii="Arial" w:hAnsi="Arial" w:cs="Arial"/>
                <w:b/>
              </w:rPr>
            </w:pPr>
            <w:r>
              <w:rPr>
                <w:rFonts w:ascii="Arial" w:hAnsi="Arial" w:cs="Arial"/>
                <w:b/>
              </w:rPr>
              <w:t>X</w:t>
            </w:r>
          </w:p>
        </w:tc>
        <w:tc>
          <w:tcPr>
            <w:tcW w:w="356" w:type="pct"/>
          </w:tcPr>
          <w:p w14:paraId="7CCEC594" w14:textId="3A3A74DD" w:rsidR="00520497" w:rsidRPr="00302082" w:rsidRDefault="00520497" w:rsidP="00520497">
            <w:pPr>
              <w:spacing w:after="120"/>
              <w:rPr>
                <w:rFonts w:ascii="Arial" w:hAnsi="Arial" w:cs="Arial"/>
                <w:b/>
              </w:rPr>
            </w:pPr>
            <w:r>
              <w:rPr>
                <w:rFonts w:ascii="Arial" w:hAnsi="Arial" w:cs="Arial"/>
                <w:b/>
              </w:rPr>
              <w:t>X</w:t>
            </w:r>
          </w:p>
        </w:tc>
        <w:tc>
          <w:tcPr>
            <w:tcW w:w="356" w:type="pct"/>
          </w:tcPr>
          <w:p w14:paraId="237EC544" w14:textId="395746B6" w:rsidR="00520497" w:rsidRPr="00302082" w:rsidRDefault="00520497" w:rsidP="00520497">
            <w:pPr>
              <w:spacing w:after="120"/>
              <w:rPr>
                <w:rFonts w:ascii="Arial" w:hAnsi="Arial" w:cs="Arial"/>
                <w:b/>
              </w:rPr>
            </w:pPr>
            <w:r>
              <w:rPr>
                <w:rFonts w:ascii="Arial" w:hAnsi="Arial" w:cs="Arial"/>
                <w:b/>
              </w:rPr>
              <w:t>X</w:t>
            </w:r>
          </w:p>
        </w:tc>
        <w:tc>
          <w:tcPr>
            <w:tcW w:w="356" w:type="pct"/>
          </w:tcPr>
          <w:p w14:paraId="516276FA" w14:textId="4E427A66" w:rsidR="00520497" w:rsidRPr="00302082" w:rsidRDefault="00520497" w:rsidP="00520497">
            <w:pPr>
              <w:spacing w:after="120"/>
              <w:rPr>
                <w:rFonts w:ascii="Arial" w:hAnsi="Arial" w:cs="Arial"/>
                <w:b/>
              </w:rPr>
            </w:pPr>
          </w:p>
        </w:tc>
        <w:tc>
          <w:tcPr>
            <w:tcW w:w="356" w:type="pct"/>
          </w:tcPr>
          <w:p w14:paraId="497B3447" w14:textId="1AACCC06" w:rsidR="00520497" w:rsidRPr="00302082" w:rsidRDefault="00520497" w:rsidP="00520497">
            <w:pPr>
              <w:spacing w:after="120"/>
              <w:rPr>
                <w:rFonts w:ascii="Arial" w:hAnsi="Arial" w:cs="Arial"/>
                <w:b/>
              </w:rPr>
            </w:pPr>
            <w:r>
              <w:rPr>
                <w:rFonts w:ascii="Arial" w:hAnsi="Arial" w:cs="Arial"/>
                <w:b/>
              </w:rPr>
              <w:t>X</w:t>
            </w:r>
          </w:p>
        </w:tc>
        <w:tc>
          <w:tcPr>
            <w:tcW w:w="356" w:type="pct"/>
          </w:tcPr>
          <w:p w14:paraId="0D977BEC" w14:textId="2F6D592A" w:rsidR="00520497" w:rsidRDefault="00520497" w:rsidP="00520497">
            <w:pPr>
              <w:spacing w:after="120"/>
              <w:rPr>
                <w:rFonts w:ascii="Arial" w:hAnsi="Arial" w:cs="Arial"/>
                <w:b/>
              </w:rPr>
            </w:pPr>
            <w:r>
              <w:rPr>
                <w:rFonts w:ascii="Arial" w:hAnsi="Arial" w:cs="Arial"/>
                <w:b/>
              </w:rPr>
              <w:t>X</w:t>
            </w:r>
          </w:p>
        </w:tc>
        <w:tc>
          <w:tcPr>
            <w:tcW w:w="353" w:type="pct"/>
          </w:tcPr>
          <w:p w14:paraId="03A7631B" w14:textId="77777777" w:rsidR="00520497" w:rsidRDefault="00520497" w:rsidP="00520497">
            <w:pPr>
              <w:spacing w:after="120"/>
              <w:rPr>
                <w:rFonts w:ascii="Arial" w:hAnsi="Arial" w:cs="Arial"/>
                <w:b/>
              </w:rPr>
            </w:pPr>
          </w:p>
        </w:tc>
      </w:tr>
      <w:tr w:rsidR="00520497" w:rsidRPr="00302082" w14:paraId="0879F6AC" w14:textId="77777777" w:rsidTr="00CD254B">
        <w:tc>
          <w:tcPr>
            <w:tcW w:w="1087" w:type="pct"/>
          </w:tcPr>
          <w:p w14:paraId="7780C060" w14:textId="3B89EEE0" w:rsidR="00520497" w:rsidRDefault="00520497" w:rsidP="00520497">
            <w:pPr>
              <w:spacing w:after="120"/>
              <w:rPr>
                <w:rFonts w:ascii="Arial" w:hAnsi="Arial" w:cs="Arial"/>
                <w:i/>
              </w:rPr>
            </w:pPr>
            <w:r>
              <w:rPr>
                <w:rFonts w:ascii="Arial" w:hAnsi="Arial" w:cs="Arial"/>
                <w:i/>
              </w:rPr>
              <w:t>Group Presentation</w:t>
            </w:r>
          </w:p>
        </w:tc>
        <w:tc>
          <w:tcPr>
            <w:tcW w:w="356" w:type="pct"/>
          </w:tcPr>
          <w:p w14:paraId="21611E49" w14:textId="26F0644F" w:rsidR="00520497" w:rsidRDefault="00520497" w:rsidP="00520497">
            <w:pPr>
              <w:spacing w:after="120"/>
              <w:rPr>
                <w:rFonts w:ascii="Arial" w:hAnsi="Arial" w:cs="Arial"/>
                <w:b/>
              </w:rPr>
            </w:pPr>
            <w:r>
              <w:rPr>
                <w:rFonts w:ascii="Arial" w:hAnsi="Arial" w:cs="Arial"/>
                <w:b/>
              </w:rPr>
              <w:t>X</w:t>
            </w:r>
          </w:p>
        </w:tc>
        <w:tc>
          <w:tcPr>
            <w:tcW w:w="356" w:type="pct"/>
          </w:tcPr>
          <w:p w14:paraId="25D3904B" w14:textId="41A463A8" w:rsidR="00520497" w:rsidRDefault="00520497" w:rsidP="00520497">
            <w:pPr>
              <w:spacing w:after="120"/>
              <w:rPr>
                <w:rFonts w:ascii="Arial" w:hAnsi="Arial" w:cs="Arial"/>
                <w:b/>
              </w:rPr>
            </w:pPr>
            <w:r>
              <w:rPr>
                <w:rFonts w:ascii="Arial" w:hAnsi="Arial" w:cs="Arial"/>
                <w:b/>
              </w:rPr>
              <w:t>X</w:t>
            </w:r>
          </w:p>
        </w:tc>
        <w:tc>
          <w:tcPr>
            <w:tcW w:w="356" w:type="pct"/>
          </w:tcPr>
          <w:p w14:paraId="40534272" w14:textId="5F843745" w:rsidR="00520497" w:rsidRDefault="00520497" w:rsidP="00520497">
            <w:pPr>
              <w:spacing w:after="120"/>
              <w:rPr>
                <w:rFonts w:ascii="Arial" w:hAnsi="Arial" w:cs="Arial"/>
                <w:b/>
              </w:rPr>
            </w:pPr>
            <w:r>
              <w:rPr>
                <w:rFonts w:ascii="Arial" w:hAnsi="Arial" w:cs="Arial"/>
                <w:b/>
              </w:rPr>
              <w:t>X</w:t>
            </w:r>
          </w:p>
        </w:tc>
        <w:tc>
          <w:tcPr>
            <w:tcW w:w="356" w:type="pct"/>
          </w:tcPr>
          <w:p w14:paraId="5528E7E7" w14:textId="0B95CD62" w:rsidR="00520497" w:rsidRDefault="00520497" w:rsidP="00520497">
            <w:pPr>
              <w:spacing w:after="120"/>
              <w:rPr>
                <w:rFonts w:ascii="Arial" w:hAnsi="Arial" w:cs="Arial"/>
                <w:b/>
              </w:rPr>
            </w:pPr>
            <w:r>
              <w:rPr>
                <w:rFonts w:ascii="Arial" w:hAnsi="Arial" w:cs="Arial"/>
                <w:b/>
              </w:rPr>
              <w:t>X</w:t>
            </w:r>
          </w:p>
        </w:tc>
        <w:tc>
          <w:tcPr>
            <w:tcW w:w="356" w:type="pct"/>
          </w:tcPr>
          <w:p w14:paraId="1D55769E" w14:textId="2958352E" w:rsidR="00520497" w:rsidRDefault="00520497" w:rsidP="00520497">
            <w:pPr>
              <w:spacing w:after="120"/>
              <w:rPr>
                <w:rFonts w:ascii="Arial" w:hAnsi="Arial" w:cs="Arial"/>
                <w:b/>
              </w:rPr>
            </w:pPr>
            <w:r>
              <w:rPr>
                <w:rFonts w:ascii="Arial" w:hAnsi="Arial" w:cs="Arial"/>
                <w:b/>
              </w:rPr>
              <w:t>X</w:t>
            </w:r>
          </w:p>
        </w:tc>
        <w:tc>
          <w:tcPr>
            <w:tcW w:w="356" w:type="pct"/>
          </w:tcPr>
          <w:p w14:paraId="0769EE39" w14:textId="77777777" w:rsidR="00520497" w:rsidRDefault="00520497" w:rsidP="00520497">
            <w:pPr>
              <w:spacing w:after="120"/>
              <w:rPr>
                <w:rFonts w:ascii="Arial" w:hAnsi="Arial" w:cs="Arial"/>
                <w:b/>
              </w:rPr>
            </w:pPr>
          </w:p>
        </w:tc>
        <w:tc>
          <w:tcPr>
            <w:tcW w:w="356" w:type="pct"/>
          </w:tcPr>
          <w:p w14:paraId="05E4BF47" w14:textId="77777777" w:rsidR="00520497" w:rsidRDefault="00520497" w:rsidP="00520497">
            <w:pPr>
              <w:spacing w:after="120"/>
              <w:rPr>
                <w:rFonts w:ascii="Arial" w:hAnsi="Arial" w:cs="Arial"/>
                <w:b/>
              </w:rPr>
            </w:pPr>
          </w:p>
        </w:tc>
        <w:tc>
          <w:tcPr>
            <w:tcW w:w="356" w:type="pct"/>
          </w:tcPr>
          <w:p w14:paraId="338AAD9B" w14:textId="7D43F427" w:rsidR="00520497" w:rsidRDefault="00520497" w:rsidP="00520497">
            <w:pPr>
              <w:spacing w:after="120"/>
              <w:rPr>
                <w:rFonts w:ascii="Arial" w:hAnsi="Arial" w:cs="Arial"/>
                <w:b/>
              </w:rPr>
            </w:pPr>
            <w:r>
              <w:rPr>
                <w:rFonts w:ascii="Arial" w:hAnsi="Arial" w:cs="Arial"/>
                <w:b/>
              </w:rPr>
              <w:t>X</w:t>
            </w:r>
          </w:p>
        </w:tc>
        <w:tc>
          <w:tcPr>
            <w:tcW w:w="356" w:type="pct"/>
          </w:tcPr>
          <w:p w14:paraId="6A32F098" w14:textId="77777777" w:rsidR="00520497" w:rsidRDefault="00520497" w:rsidP="00520497">
            <w:pPr>
              <w:spacing w:after="120"/>
              <w:rPr>
                <w:rFonts w:ascii="Arial" w:hAnsi="Arial" w:cs="Arial"/>
                <w:b/>
              </w:rPr>
            </w:pPr>
          </w:p>
        </w:tc>
        <w:tc>
          <w:tcPr>
            <w:tcW w:w="356" w:type="pct"/>
          </w:tcPr>
          <w:p w14:paraId="3F44D687" w14:textId="77777777" w:rsidR="00520497" w:rsidRDefault="00520497" w:rsidP="00520497">
            <w:pPr>
              <w:spacing w:after="120"/>
              <w:rPr>
                <w:rFonts w:ascii="Arial" w:hAnsi="Arial" w:cs="Arial"/>
                <w:b/>
              </w:rPr>
            </w:pPr>
          </w:p>
        </w:tc>
        <w:tc>
          <w:tcPr>
            <w:tcW w:w="353" w:type="pct"/>
          </w:tcPr>
          <w:p w14:paraId="4EE6D4AE" w14:textId="4F3A11FB" w:rsidR="00520497" w:rsidRDefault="00520497" w:rsidP="00520497">
            <w:pPr>
              <w:spacing w:after="120"/>
              <w:rPr>
                <w:rFonts w:ascii="Arial" w:hAnsi="Arial" w:cs="Arial"/>
                <w:b/>
              </w:rPr>
            </w:pPr>
            <w:r>
              <w:rPr>
                <w:rFonts w:ascii="Arial" w:hAnsi="Arial" w:cs="Arial"/>
                <w:b/>
              </w:rPr>
              <w:t>X</w:t>
            </w:r>
          </w:p>
        </w:tc>
      </w:tr>
    </w:tbl>
    <w:p w14:paraId="4B9808A1" w14:textId="4A9A7FAC"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C845B2A" w14:textId="1FAE50A7" w:rsidR="00644B28" w:rsidRDefault="00644B28" w:rsidP="00873473">
      <w:pPr>
        <w:spacing w:after="120" w:line="240" w:lineRule="auto"/>
        <w:ind w:left="567" w:right="260"/>
        <w:jc w:val="both"/>
        <w:rPr>
          <w:rFonts w:ascii="Arial" w:hAnsi="Arial" w:cs="Arial"/>
        </w:rPr>
      </w:pPr>
      <w:r w:rsidRPr="00644B28">
        <w:rPr>
          <w:rFonts w:ascii="Arial" w:hAnsi="Arial" w:cs="Arial"/>
        </w:rPr>
        <w:t>Blended learning, Medway, Canterbury, Employer</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721D8031" w14:textId="51026F27" w:rsidR="00362336" w:rsidRPr="00362336" w:rsidRDefault="00600BB2" w:rsidP="00362336">
      <w:pPr>
        <w:pStyle w:val="ListParagraph"/>
        <w:autoSpaceDE w:val="0"/>
        <w:autoSpaceDN w:val="0"/>
        <w:adjustRightInd w:val="0"/>
        <w:spacing w:after="120" w:line="240" w:lineRule="auto"/>
        <w:ind w:left="567" w:right="261"/>
        <w:jc w:val="both"/>
        <w:rPr>
          <w:rFonts w:ascii="Arial" w:hAnsi="Arial" w:cs="Arial"/>
        </w:rPr>
      </w:pPr>
      <w:r>
        <w:rPr>
          <w:rFonts w:ascii="Arial" w:hAnsi="Arial" w:cs="Arial"/>
        </w:rPr>
        <w:t>The content, learning outcomes and assessment intrinsically focus on global organisations and the associated management challenges within the international context.</w:t>
      </w:r>
    </w:p>
    <w:p w14:paraId="3AA54CCC" w14:textId="77777777"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71ECFE0F" w:rsidR="00362336" w:rsidRPr="00506EEA" w:rsidRDefault="00362336" w:rsidP="00362336">
            <w:pPr>
              <w:spacing w:after="120"/>
              <w:ind w:right="-330"/>
              <w:rPr>
                <w:rFonts w:ascii="Arial" w:hAnsi="Arial" w:cs="Arial"/>
              </w:rPr>
            </w:pPr>
          </w:p>
        </w:tc>
        <w:tc>
          <w:tcPr>
            <w:tcW w:w="1701" w:type="dxa"/>
          </w:tcPr>
          <w:p w14:paraId="1403AEBB" w14:textId="766A9542" w:rsidR="00362336" w:rsidRPr="00506EEA" w:rsidRDefault="00362336" w:rsidP="00362336">
            <w:pPr>
              <w:spacing w:after="120"/>
              <w:ind w:right="-330"/>
              <w:rPr>
                <w:rFonts w:ascii="Arial" w:hAnsi="Arial" w:cs="Arial"/>
              </w:rPr>
            </w:pPr>
          </w:p>
        </w:tc>
        <w:tc>
          <w:tcPr>
            <w:tcW w:w="2410" w:type="dxa"/>
          </w:tcPr>
          <w:p w14:paraId="6C52E9CA" w14:textId="05B7C76F" w:rsidR="00362336" w:rsidRPr="00506EEA" w:rsidRDefault="00362336" w:rsidP="00362336">
            <w:pPr>
              <w:spacing w:after="120"/>
              <w:ind w:right="-330"/>
              <w:rPr>
                <w:rFonts w:ascii="Arial" w:hAnsi="Arial" w:cs="Arial"/>
              </w:rPr>
            </w:pPr>
          </w:p>
        </w:tc>
        <w:tc>
          <w:tcPr>
            <w:tcW w:w="2448" w:type="dxa"/>
          </w:tcPr>
          <w:p w14:paraId="43DFCA84" w14:textId="3D086281" w:rsidR="00362336" w:rsidRPr="00506EEA" w:rsidRDefault="00362336" w:rsidP="00362336">
            <w:pPr>
              <w:spacing w:after="120"/>
              <w:ind w:right="-330"/>
              <w:rPr>
                <w:rFonts w:ascii="Arial" w:hAnsi="Arial" w:cs="Arial"/>
              </w:rPr>
            </w:pPr>
          </w:p>
        </w:tc>
        <w:tc>
          <w:tcPr>
            <w:tcW w:w="2597" w:type="dxa"/>
          </w:tcPr>
          <w:p w14:paraId="7B690596" w14:textId="09312295" w:rsidR="00362336" w:rsidRPr="00506EEA" w:rsidRDefault="00362336" w:rsidP="00362336">
            <w:pPr>
              <w:spacing w:after="120"/>
              <w:ind w:right="-330"/>
              <w:rPr>
                <w:rFonts w:ascii="Arial" w:hAnsi="Arial" w:cs="Arial"/>
              </w:rPr>
            </w:pP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611122E0"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1B928B1A" w:rsidR="008B2543" w:rsidRDefault="0019787E" w:rsidP="009A2D37">
        <w:pPr>
          <w:pStyle w:val="Footer"/>
          <w:jc w:val="center"/>
        </w:pPr>
        <w:r>
          <w:fldChar w:fldCharType="begin"/>
        </w:r>
        <w:r>
          <w:instrText xml:space="preserve"> PAGE   \* MERGEFORMAT </w:instrText>
        </w:r>
        <w:r>
          <w:fldChar w:fldCharType="separate"/>
        </w:r>
        <w:r w:rsidR="001A0BB0">
          <w:rPr>
            <w:noProof/>
          </w:rPr>
          <w:t>5</w:t>
        </w:r>
        <w:r>
          <w:rPr>
            <w:noProof/>
          </w:rPr>
          <w:fldChar w:fldCharType="end"/>
        </w:r>
      </w:p>
    </w:sdtContent>
  </w:sdt>
  <w:p w14:paraId="35172B54" w14:textId="07DEB7A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520497">
      <w:rPr>
        <w:rFonts w:ascii="Arial" w:hAnsi="Arial"/>
        <w:sz w:val="18"/>
      </w:rPr>
      <w:t>September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0"/>
  </w:num>
  <w:num w:numId="6">
    <w:abstractNumId w:val="18"/>
  </w:num>
  <w:num w:numId="7">
    <w:abstractNumId w:val="22"/>
  </w:num>
  <w:num w:numId="8">
    <w:abstractNumId w:val="19"/>
  </w:num>
  <w:num w:numId="9">
    <w:abstractNumId w:val="10"/>
  </w:num>
  <w:num w:numId="10">
    <w:abstractNumId w:val="21"/>
  </w:num>
  <w:num w:numId="11">
    <w:abstractNumId w:val="15"/>
  </w:num>
  <w:num w:numId="12">
    <w:abstractNumId w:val="13"/>
  </w:num>
  <w:num w:numId="13">
    <w:abstractNumId w:val="23"/>
  </w:num>
  <w:num w:numId="14">
    <w:abstractNumId w:val="2"/>
  </w:num>
  <w:num w:numId="15">
    <w:abstractNumId w:val="4"/>
  </w:num>
  <w:num w:numId="16">
    <w:abstractNumId w:val="8"/>
  </w:num>
  <w:num w:numId="17">
    <w:abstractNumId w:val="1"/>
  </w:num>
  <w:num w:numId="18">
    <w:abstractNumId w:val="12"/>
  </w:num>
  <w:num w:numId="19">
    <w:abstractNumId w:val="11"/>
  </w:num>
  <w:num w:numId="20">
    <w:abstractNumId w:val="5"/>
  </w:num>
  <w:num w:numId="21">
    <w:abstractNumId w:val="17"/>
  </w:num>
  <w:num w:numId="22">
    <w:abstractNumId w:val="6"/>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383C"/>
    <w:rsid w:val="00021EA0"/>
    <w:rsid w:val="00025992"/>
    <w:rsid w:val="00027937"/>
    <w:rsid w:val="00030C9E"/>
    <w:rsid w:val="00031E67"/>
    <w:rsid w:val="000408CC"/>
    <w:rsid w:val="00045373"/>
    <w:rsid w:val="00063A2F"/>
    <w:rsid w:val="000678D3"/>
    <w:rsid w:val="000825E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0BB0"/>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5A8F"/>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1BE"/>
    <w:rsid w:val="00294B73"/>
    <w:rsid w:val="002A0C18"/>
    <w:rsid w:val="002A219B"/>
    <w:rsid w:val="002A22DB"/>
    <w:rsid w:val="002B20F5"/>
    <w:rsid w:val="002B2A1A"/>
    <w:rsid w:val="002B71F2"/>
    <w:rsid w:val="002C4514"/>
    <w:rsid w:val="002C4ADD"/>
    <w:rsid w:val="002E71C0"/>
    <w:rsid w:val="002F05F4"/>
    <w:rsid w:val="002F0CE4"/>
    <w:rsid w:val="002F23EF"/>
    <w:rsid w:val="002F2626"/>
    <w:rsid w:val="00302082"/>
    <w:rsid w:val="00306620"/>
    <w:rsid w:val="003262B9"/>
    <w:rsid w:val="00332441"/>
    <w:rsid w:val="00334A02"/>
    <w:rsid w:val="00335875"/>
    <w:rsid w:val="00335FBE"/>
    <w:rsid w:val="00351D4F"/>
    <w:rsid w:val="00352D8E"/>
    <w:rsid w:val="00356B68"/>
    <w:rsid w:val="0035702D"/>
    <w:rsid w:val="003604D4"/>
    <w:rsid w:val="00362336"/>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049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0BB2"/>
    <w:rsid w:val="006043FC"/>
    <w:rsid w:val="006050CF"/>
    <w:rsid w:val="00612B9D"/>
    <w:rsid w:val="006253AA"/>
    <w:rsid w:val="00626023"/>
    <w:rsid w:val="00633150"/>
    <w:rsid w:val="006375AB"/>
    <w:rsid w:val="00637A50"/>
    <w:rsid w:val="00641D6D"/>
    <w:rsid w:val="0064364E"/>
    <w:rsid w:val="006438F3"/>
    <w:rsid w:val="00644B28"/>
    <w:rsid w:val="00647907"/>
    <w:rsid w:val="00651A82"/>
    <w:rsid w:val="006525E9"/>
    <w:rsid w:val="00653E94"/>
    <w:rsid w:val="00660901"/>
    <w:rsid w:val="0066747B"/>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65E1"/>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6816"/>
    <w:rsid w:val="00934D7B"/>
    <w:rsid w:val="009442F5"/>
    <w:rsid w:val="00947180"/>
    <w:rsid w:val="00947318"/>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1D3E"/>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254B"/>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C35"/>
    <w:rsid w:val="00FB12CA"/>
    <w:rsid w:val="00FB36EC"/>
    <w:rsid w:val="00FB4E1B"/>
    <w:rsid w:val="00FC0291"/>
    <w:rsid w:val="00FC1C92"/>
    <w:rsid w:val="00FD333B"/>
    <w:rsid w:val="00FD689C"/>
    <w:rsid w:val="00FD705C"/>
    <w:rsid w:val="00FD777A"/>
    <w:rsid w:val="00FE187B"/>
    <w:rsid w:val="00FE260B"/>
    <w:rsid w:val="00FE692E"/>
    <w:rsid w:val="00FF0EE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AB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1D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3AMX4D3CU3N3-627458763-403</_dlc_DocId>
    <_dlc_DocIdUrl xmlns="ef2b9e05-657a-4dc1-8c6c-679bdea18f38">
      <Url>https://sharepoint.kent.ac.uk/fso/cmaproject/_layouts/15/DocIdRedir.aspx?ID=3AMX4D3CU3N3-627458763-403</Url>
      <Description>3AMX4D3CU3N3-627458763-403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12EE-BE3E-4E3C-8711-700E3F201177}">
  <ds:schemaRefs>
    <ds:schemaRef ds:uri="http://schemas.microsoft.com/sharepoint/events"/>
  </ds:schemaRefs>
</ds:datastoreItem>
</file>

<file path=customXml/itemProps2.xml><?xml version="1.0" encoding="utf-8"?>
<ds:datastoreItem xmlns:ds="http://schemas.openxmlformats.org/officeDocument/2006/customXml" ds:itemID="{3D66AF6D-F637-4B25-9F2B-D5A7F8B30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6EBB3-EA6A-4001-A71E-D46FFC1B9F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9798E707-4EDE-4F7F-8F11-47CC798496E6}">
  <ds:schemaRefs>
    <ds:schemaRef ds:uri="http://schemas.microsoft.com/sharepoint/v3/contenttype/forms"/>
  </ds:schemaRefs>
</ds:datastoreItem>
</file>

<file path=customXml/itemProps5.xml><?xml version="1.0" encoding="utf-8"?>
<ds:datastoreItem xmlns:ds="http://schemas.openxmlformats.org/officeDocument/2006/customXml" ds:itemID="{BA7C3DA6-A573-488C-9B74-49295A29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Harriette Frewin-Clarke</cp:lastModifiedBy>
  <cp:revision>3</cp:revision>
  <cp:lastPrinted>2015-09-09T08:37:00Z</cp:lastPrinted>
  <dcterms:created xsi:type="dcterms:W3CDTF">2020-06-10T10:10:00Z</dcterms:created>
  <dcterms:modified xsi:type="dcterms:W3CDTF">2020-06-10T10:11:00Z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ac64f5bc-8101-49e8-95f1-e7863c89d1c7</vt:lpwstr>
  </property>
</Properties>
</file>