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0C9FF" w14:textId="77777777" w:rsidR="009A2D37" w:rsidRDefault="000713DA" w:rsidP="002F702C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the module</w:t>
      </w:r>
    </w:p>
    <w:p w14:paraId="3EE0CA00" w14:textId="77777777" w:rsidR="00424439" w:rsidRDefault="00082BEA" w:rsidP="002F702C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Labour Economics</w:t>
      </w:r>
    </w:p>
    <w:p w14:paraId="3EE0CA01" w14:textId="77777777" w:rsidR="00457775" w:rsidRPr="00F77D6F" w:rsidRDefault="00457775" w:rsidP="002F702C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</w:p>
    <w:p w14:paraId="3EE0CA02" w14:textId="77777777" w:rsidR="009A2D37" w:rsidRPr="00302082" w:rsidRDefault="009A2D37" w:rsidP="002F702C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EE0CA03" w14:textId="7D8BC2D8" w:rsidR="009A2D37" w:rsidRPr="00302082" w:rsidRDefault="008E4C66" w:rsidP="002F702C">
      <w:pPr>
        <w:spacing w:after="120" w:line="240" w:lineRule="auto"/>
        <w:ind w:left="567" w:right="26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School of </w:t>
      </w:r>
      <w:r w:rsidR="00457775">
        <w:rPr>
          <w:rFonts w:ascii="Arial" w:hAnsi="Arial" w:cs="Arial"/>
          <w:iCs/>
        </w:rPr>
        <w:t>Economics</w:t>
      </w:r>
    </w:p>
    <w:p w14:paraId="3EE0CA04" w14:textId="77777777" w:rsidR="009A2D37" w:rsidRPr="00302082" w:rsidRDefault="009A2D37" w:rsidP="002F702C">
      <w:pPr>
        <w:spacing w:after="120" w:line="240" w:lineRule="auto"/>
        <w:ind w:left="426" w:right="260"/>
        <w:contextualSpacing/>
        <w:rPr>
          <w:rFonts w:ascii="Arial" w:hAnsi="Arial" w:cs="Arial"/>
          <w:i/>
          <w:iCs/>
        </w:rPr>
      </w:pPr>
    </w:p>
    <w:p w14:paraId="3EE0CA05" w14:textId="77777777" w:rsidR="009A2D37" w:rsidRPr="00302082" w:rsidRDefault="00883204" w:rsidP="002F702C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EE0CA06" w14:textId="77777777" w:rsidR="009A2D37" w:rsidRPr="00302082" w:rsidRDefault="009A2D37" w:rsidP="002F702C">
      <w:pPr>
        <w:spacing w:after="120" w:line="240" w:lineRule="auto"/>
        <w:ind w:left="567" w:right="260"/>
        <w:contextualSpacing/>
        <w:jc w:val="both"/>
        <w:rPr>
          <w:rFonts w:ascii="Arial" w:hAnsi="Arial" w:cs="Arial"/>
          <w:i/>
        </w:rPr>
      </w:pPr>
      <w:r w:rsidRPr="00302082">
        <w:rPr>
          <w:rFonts w:ascii="Arial" w:hAnsi="Arial" w:cs="Arial"/>
          <w:i/>
        </w:rPr>
        <w:t xml:space="preserve"> </w:t>
      </w:r>
      <w:r w:rsidRPr="00850848">
        <w:rPr>
          <w:rFonts w:ascii="Arial" w:hAnsi="Arial" w:cs="Arial"/>
        </w:rPr>
        <w:t xml:space="preserve">Level </w:t>
      </w:r>
      <w:proofErr w:type="gramStart"/>
      <w:r w:rsidR="00460C5A">
        <w:rPr>
          <w:rFonts w:ascii="Arial" w:hAnsi="Arial" w:cs="Arial"/>
        </w:rPr>
        <w:t>6</w:t>
      </w:r>
      <w:proofErr w:type="gramEnd"/>
    </w:p>
    <w:p w14:paraId="3EE0CA07" w14:textId="77777777" w:rsidR="009A2D37" w:rsidRPr="00302082" w:rsidRDefault="009A2D37" w:rsidP="002F702C">
      <w:pPr>
        <w:spacing w:after="120" w:line="240" w:lineRule="auto"/>
        <w:ind w:left="426" w:right="260"/>
        <w:contextualSpacing/>
        <w:rPr>
          <w:rFonts w:ascii="Arial" w:hAnsi="Arial" w:cs="Arial"/>
          <w:i/>
          <w:iCs/>
        </w:rPr>
      </w:pPr>
    </w:p>
    <w:p w14:paraId="3EE0CA08" w14:textId="77777777" w:rsidR="009A2D37" w:rsidRPr="00302082" w:rsidRDefault="009A2D37" w:rsidP="002F702C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3EE0CA09" w14:textId="77777777" w:rsidR="009A2D37" w:rsidRPr="005B1B14" w:rsidRDefault="00850848" w:rsidP="002F702C">
      <w:pPr>
        <w:pStyle w:val="NormalWeb"/>
        <w:spacing w:before="0" w:beforeAutospacing="0" w:after="120" w:afterAutospacing="0"/>
        <w:ind w:right="2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</w:t>
      </w:r>
      <w:r w:rsidR="001F1F15">
        <w:rPr>
          <w:rFonts w:ascii="Arial" w:hAnsi="Arial" w:cs="Arial"/>
          <w:sz w:val="22"/>
          <w:szCs w:val="22"/>
        </w:rPr>
        <w:t>15</w:t>
      </w:r>
      <w:r w:rsidR="009A2D37" w:rsidRPr="00850848">
        <w:rPr>
          <w:rFonts w:ascii="Arial" w:hAnsi="Arial" w:cs="Arial"/>
          <w:sz w:val="22"/>
          <w:szCs w:val="22"/>
        </w:rPr>
        <w:t xml:space="preserve"> credits</w:t>
      </w:r>
      <w:r w:rsidR="009A2D37" w:rsidRPr="00273CF0">
        <w:rPr>
          <w:rFonts w:ascii="Arial" w:hAnsi="Arial" w:cs="Arial"/>
          <w:i/>
          <w:sz w:val="22"/>
          <w:szCs w:val="22"/>
        </w:rPr>
        <w:t xml:space="preserve"> </w:t>
      </w:r>
      <w:r w:rsidR="001F1F15">
        <w:rPr>
          <w:rFonts w:ascii="Arial" w:hAnsi="Arial" w:cs="Arial"/>
          <w:sz w:val="22"/>
          <w:szCs w:val="22"/>
        </w:rPr>
        <w:t>(7.</w:t>
      </w:r>
      <w:r w:rsidR="005B1B14">
        <w:rPr>
          <w:rFonts w:ascii="Arial" w:hAnsi="Arial" w:cs="Arial"/>
          <w:sz w:val="22"/>
          <w:szCs w:val="22"/>
        </w:rPr>
        <w:t>5 ECTS)</w:t>
      </w:r>
    </w:p>
    <w:p w14:paraId="3EE0CA0A" w14:textId="77777777" w:rsidR="009A2D37" w:rsidRPr="00302082" w:rsidRDefault="009A2D37" w:rsidP="002F702C">
      <w:pPr>
        <w:spacing w:after="120" w:line="240" w:lineRule="auto"/>
        <w:ind w:left="426" w:right="260"/>
        <w:contextualSpacing/>
        <w:rPr>
          <w:rFonts w:ascii="Arial" w:hAnsi="Arial" w:cs="Arial"/>
          <w:i/>
        </w:rPr>
      </w:pPr>
    </w:p>
    <w:p w14:paraId="3EE0CA0B" w14:textId="77777777" w:rsidR="009239AC" w:rsidRDefault="009A2D37" w:rsidP="002F702C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3EE0CA0D" w14:textId="73AEBFEF" w:rsidR="009239AC" w:rsidRDefault="009239AC" w:rsidP="002F702C">
      <w:pPr>
        <w:spacing w:after="120" w:line="240" w:lineRule="auto"/>
        <w:ind w:left="567" w:right="260"/>
        <w:contextualSpacing/>
        <w:rPr>
          <w:rFonts w:ascii="Arial" w:hAnsi="Arial" w:cs="Arial"/>
          <w:iCs/>
        </w:rPr>
      </w:pPr>
      <w:r w:rsidRPr="00457775">
        <w:rPr>
          <w:rFonts w:ascii="Arial" w:hAnsi="Arial" w:cs="Arial"/>
          <w:iCs/>
        </w:rPr>
        <w:t>Th</w:t>
      </w:r>
      <w:r>
        <w:rPr>
          <w:rFonts w:ascii="Arial" w:hAnsi="Arial" w:cs="Arial"/>
          <w:iCs/>
        </w:rPr>
        <w:t xml:space="preserve">e associated Economics BSc programme </w:t>
      </w:r>
      <w:proofErr w:type="gramStart"/>
      <w:r>
        <w:rPr>
          <w:rFonts w:ascii="Arial" w:hAnsi="Arial" w:cs="Arial"/>
          <w:iCs/>
        </w:rPr>
        <w:t>is taught</w:t>
      </w:r>
      <w:proofErr w:type="gramEnd"/>
      <w:r>
        <w:rPr>
          <w:rFonts w:ascii="Arial" w:hAnsi="Arial" w:cs="Arial"/>
          <w:iCs/>
        </w:rPr>
        <w:t xml:space="preserve"> in three trimesters a year over four years. Th</w:t>
      </w:r>
      <w:r w:rsidRPr="00457775">
        <w:rPr>
          <w:rFonts w:ascii="Arial" w:hAnsi="Arial" w:cs="Arial"/>
          <w:iCs/>
        </w:rPr>
        <w:t xml:space="preserve">is module </w:t>
      </w:r>
      <w:proofErr w:type="gramStart"/>
      <w:r w:rsidRPr="00457775">
        <w:rPr>
          <w:rFonts w:ascii="Arial" w:hAnsi="Arial" w:cs="Arial"/>
          <w:iCs/>
        </w:rPr>
        <w:t>will be taught</w:t>
      </w:r>
      <w:proofErr w:type="gramEnd"/>
      <w:r w:rsidRPr="00457775">
        <w:rPr>
          <w:rFonts w:ascii="Arial" w:hAnsi="Arial" w:cs="Arial"/>
          <w:iCs/>
        </w:rPr>
        <w:t xml:space="preserve"> in the </w:t>
      </w:r>
      <w:r w:rsidR="009B30D4">
        <w:rPr>
          <w:rFonts w:ascii="Arial" w:hAnsi="Arial" w:cs="Arial"/>
          <w:iCs/>
        </w:rPr>
        <w:t xml:space="preserve">first </w:t>
      </w:r>
      <w:r w:rsidRPr="00457775">
        <w:rPr>
          <w:rFonts w:ascii="Arial" w:hAnsi="Arial" w:cs="Arial"/>
          <w:iCs/>
        </w:rPr>
        <w:t xml:space="preserve">trimester </w:t>
      </w:r>
      <w:r>
        <w:rPr>
          <w:rFonts w:ascii="Arial" w:hAnsi="Arial" w:cs="Arial"/>
          <w:iCs/>
        </w:rPr>
        <w:t xml:space="preserve">of the </w:t>
      </w:r>
      <w:r w:rsidR="009B30D4">
        <w:rPr>
          <w:rFonts w:ascii="Arial" w:hAnsi="Arial" w:cs="Arial"/>
          <w:iCs/>
        </w:rPr>
        <w:t xml:space="preserve">fourth </w:t>
      </w:r>
      <w:r>
        <w:rPr>
          <w:rFonts w:ascii="Arial" w:hAnsi="Arial" w:cs="Arial"/>
          <w:iCs/>
        </w:rPr>
        <w:t>academic year,</w:t>
      </w:r>
      <w:r w:rsidRPr="00457775">
        <w:rPr>
          <w:rFonts w:ascii="Arial" w:hAnsi="Arial" w:cs="Arial"/>
          <w:iCs/>
        </w:rPr>
        <w:t xml:space="preserve"> </w:t>
      </w:r>
      <w:r w:rsidR="009B30D4">
        <w:rPr>
          <w:rFonts w:ascii="Arial" w:hAnsi="Arial" w:cs="Arial"/>
          <w:iCs/>
        </w:rPr>
        <w:t>September to December</w:t>
      </w:r>
      <w:r w:rsidRPr="00457775">
        <w:rPr>
          <w:rFonts w:ascii="Arial" w:hAnsi="Arial" w:cs="Arial"/>
          <w:iCs/>
        </w:rPr>
        <w:t xml:space="preserve">. </w:t>
      </w:r>
      <w:r w:rsidR="009B30D4">
        <w:rPr>
          <w:rFonts w:ascii="Arial" w:hAnsi="Arial" w:cs="Arial"/>
          <w:iCs/>
        </w:rPr>
        <w:t>This is an optional module.</w:t>
      </w:r>
    </w:p>
    <w:p w14:paraId="12061F33" w14:textId="77777777" w:rsidR="002F702C" w:rsidRPr="00E640DC" w:rsidRDefault="002F702C" w:rsidP="002F702C">
      <w:pPr>
        <w:spacing w:after="120" w:line="240" w:lineRule="auto"/>
        <w:ind w:left="567" w:right="260"/>
        <w:contextualSpacing/>
        <w:rPr>
          <w:rFonts w:ascii="Arial" w:hAnsi="Arial" w:cs="Arial"/>
          <w:iCs/>
        </w:rPr>
      </w:pPr>
    </w:p>
    <w:p w14:paraId="3EE0CA0E" w14:textId="77777777" w:rsidR="009239AC" w:rsidRPr="009239AC" w:rsidRDefault="009239AC" w:rsidP="002F702C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Prerequisite and co-requisite modules</w:t>
      </w:r>
    </w:p>
    <w:p w14:paraId="5553F832" w14:textId="77777777" w:rsidR="00B27991" w:rsidRDefault="00B27991" w:rsidP="002F702C">
      <w:pPr>
        <w:spacing w:line="240" w:lineRule="auto"/>
        <w:ind w:left="567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Pre</w:t>
      </w:r>
      <w:r w:rsidRPr="00696559">
        <w:rPr>
          <w:rFonts w:ascii="Arial" w:hAnsi="Arial" w:cs="Arial"/>
          <w:iCs/>
          <w:szCs w:val="20"/>
        </w:rPr>
        <w:t>-requisite</w:t>
      </w:r>
      <w:r>
        <w:rPr>
          <w:rFonts w:ascii="Arial" w:hAnsi="Arial" w:cs="Arial"/>
          <w:iCs/>
          <w:szCs w:val="20"/>
        </w:rPr>
        <w:t xml:space="preserve"> modules: </w:t>
      </w:r>
    </w:p>
    <w:p w14:paraId="11657ACC" w14:textId="77777777" w:rsidR="00B27991" w:rsidRDefault="00B27991" w:rsidP="002F702C">
      <w:pPr>
        <w:spacing w:line="240" w:lineRule="auto"/>
        <w:ind w:left="567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Applied Statistical Analysis for Economics</w:t>
      </w:r>
    </w:p>
    <w:p w14:paraId="7D249569" w14:textId="77777777" w:rsidR="00B27991" w:rsidRDefault="00B27991" w:rsidP="002F702C">
      <w:pPr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Working With Economic Data on Digital Platforms</w:t>
      </w:r>
    </w:p>
    <w:p w14:paraId="7F84CAE9" w14:textId="77777777" w:rsidR="00B27991" w:rsidRDefault="00B27991" w:rsidP="002F702C">
      <w:pPr>
        <w:spacing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of Microeconomics</w:t>
      </w:r>
    </w:p>
    <w:p w14:paraId="246950E5" w14:textId="77777777" w:rsidR="00B27991" w:rsidRDefault="00B27991" w:rsidP="002F702C">
      <w:pPr>
        <w:spacing w:before="60" w:after="60"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of Macroeconomics</w:t>
      </w:r>
    </w:p>
    <w:p w14:paraId="77512B98" w14:textId="77777777" w:rsidR="00B27991" w:rsidRDefault="00B27991" w:rsidP="002F702C">
      <w:pPr>
        <w:spacing w:before="60" w:after="60"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Mathematics for Economics</w:t>
      </w:r>
    </w:p>
    <w:p w14:paraId="00024E39" w14:textId="77777777" w:rsidR="00B27991" w:rsidRDefault="00B27991" w:rsidP="002F702C">
      <w:pPr>
        <w:spacing w:before="60" w:after="60"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Economic Policy Analysis </w:t>
      </w:r>
    </w:p>
    <w:p w14:paraId="737F98AD" w14:textId="77777777" w:rsidR="00B27991" w:rsidRDefault="00B27991" w:rsidP="002F702C">
      <w:pPr>
        <w:spacing w:before="60" w:after="60"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Microeconomic Analysis</w:t>
      </w:r>
    </w:p>
    <w:p w14:paraId="011118FE" w14:textId="77777777" w:rsidR="00B27991" w:rsidRDefault="00B27991" w:rsidP="002F702C">
      <w:pPr>
        <w:spacing w:after="0"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Macroeconomic Analysis </w:t>
      </w:r>
    </w:p>
    <w:p w14:paraId="07F87828" w14:textId="77777777" w:rsidR="00B27991" w:rsidRDefault="00B27991" w:rsidP="002F702C">
      <w:pPr>
        <w:spacing w:after="0"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Applied Econometrics</w:t>
      </w:r>
    </w:p>
    <w:p w14:paraId="62264CA1" w14:textId="77777777" w:rsidR="00B27991" w:rsidRDefault="00B27991" w:rsidP="002F702C">
      <w:pPr>
        <w:spacing w:after="0"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Policy Analysis and Evaluation</w:t>
      </w:r>
    </w:p>
    <w:p w14:paraId="7256A75F" w14:textId="77777777" w:rsidR="00B27991" w:rsidRDefault="00B27991" w:rsidP="002F702C">
      <w:pPr>
        <w:spacing w:after="0"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International Economics </w:t>
      </w:r>
    </w:p>
    <w:p w14:paraId="015FD8CF" w14:textId="77777777" w:rsidR="00B27991" w:rsidRDefault="00B27991" w:rsidP="002F702C">
      <w:pPr>
        <w:spacing w:after="0"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Modern Economic History</w:t>
      </w:r>
    </w:p>
    <w:p w14:paraId="36B77035" w14:textId="66D1405A" w:rsidR="00AC5DFB" w:rsidRDefault="00B27991" w:rsidP="002F702C">
      <w:pPr>
        <w:spacing w:after="0" w:line="240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Debates</w:t>
      </w:r>
    </w:p>
    <w:p w14:paraId="3EE0CA10" w14:textId="77777777" w:rsidR="00424439" w:rsidRPr="00850848" w:rsidRDefault="00424439" w:rsidP="002F702C">
      <w:pPr>
        <w:spacing w:after="120" w:line="240" w:lineRule="auto"/>
        <w:ind w:right="260"/>
        <w:contextualSpacing/>
        <w:rPr>
          <w:rFonts w:ascii="Arial" w:hAnsi="Arial" w:cs="Arial"/>
          <w:iCs/>
        </w:rPr>
      </w:pPr>
    </w:p>
    <w:p w14:paraId="3EE0CA11" w14:textId="77777777" w:rsidR="009A2D37" w:rsidRPr="00302082" w:rsidRDefault="009A2D37" w:rsidP="002F702C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3EE0CA12" w14:textId="74113B99" w:rsidR="009A2D37" w:rsidRPr="00302082" w:rsidRDefault="00457775" w:rsidP="002F702C">
      <w:pPr>
        <w:spacing w:after="120" w:line="240" w:lineRule="auto"/>
        <w:ind w:left="567" w:right="26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Economics BSc</w:t>
      </w:r>
      <w:r w:rsidR="00850848">
        <w:rPr>
          <w:rFonts w:ascii="Arial" w:hAnsi="Arial" w:cs="Arial"/>
          <w:iCs/>
        </w:rPr>
        <w:t xml:space="preserve"> </w:t>
      </w:r>
      <w:r w:rsidR="00693880">
        <w:rPr>
          <w:rFonts w:ascii="Arial" w:hAnsi="Arial" w:cs="Arial"/>
          <w:iCs/>
        </w:rPr>
        <w:t xml:space="preserve">(Professional Economist) </w:t>
      </w:r>
      <w:r w:rsidR="00850848">
        <w:rPr>
          <w:rFonts w:ascii="Arial" w:hAnsi="Arial" w:cs="Arial"/>
          <w:iCs/>
        </w:rPr>
        <w:t xml:space="preserve">(Hons) </w:t>
      </w:r>
    </w:p>
    <w:p w14:paraId="3EE0CA13" w14:textId="77777777" w:rsidR="009A2D37" w:rsidRPr="00302082" w:rsidRDefault="009A2D37" w:rsidP="002F702C">
      <w:pPr>
        <w:spacing w:after="120" w:line="240" w:lineRule="auto"/>
        <w:ind w:left="426" w:right="260"/>
        <w:contextualSpacing/>
        <w:rPr>
          <w:rFonts w:ascii="Arial" w:hAnsi="Arial" w:cs="Arial"/>
          <w:i/>
          <w:iCs/>
        </w:rPr>
      </w:pPr>
    </w:p>
    <w:p w14:paraId="3EE0CA14" w14:textId="77777777" w:rsidR="001F1F15" w:rsidRDefault="009A2D37" w:rsidP="002F702C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EE0CA15" w14:textId="77777777" w:rsidR="009B30D4" w:rsidRDefault="00B41FA6" w:rsidP="002F702C">
      <w:pPr>
        <w:suppressAutoHyphens/>
        <w:spacing w:after="0" w:line="240" w:lineRule="auto"/>
        <w:ind w:left="1437" w:hanging="87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</w:rPr>
        <w:t>8.1</w:t>
      </w:r>
      <w:r>
        <w:rPr>
          <w:rFonts w:ascii="Arial" w:hAnsi="Arial" w:cs="Arial"/>
        </w:rPr>
        <w:tab/>
      </w:r>
      <w:r w:rsidR="009B30D4">
        <w:rPr>
          <w:rFonts w:ascii="Arial" w:hAnsi="Arial" w:cs="Arial"/>
          <w:szCs w:val="20"/>
        </w:rPr>
        <w:t>Demonstrate knowledge and critical understanding of labour market outcomes and their relevance to policy debates</w:t>
      </w:r>
    </w:p>
    <w:p w14:paraId="3EE0CA16" w14:textId="77777777" w:rsidR="009B30D4" w:rsidRDefault="009B30D4" w:rsidP="002F702C">
      <w:pPr>
        <w:suppressAutoHyphens/>
        <w:spacing w:after="0" w:line="240" w:lineRule="auto"/>
        <w:ind w:firstLine="567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8.2</w:t>
      </w:r>
      <w:r>
        <w:rPr>
          <w:rFonts w:ascii="Arial" w:hAnsi="Arial" w:cs="Arial"/>
          <w:szCs w:val="20"/>
        </w:rPr>
        <w:tab/>
      </w:r>
      <w:r w:rsidRPr="009B30D4">
        <w:rPr>
          <w:rFonts w:ascii="Arial" w:hAnsi="Arial" w:cs="Arial"/>
          <w:szCs w:val="20"/>
        </w:rPr>
        <w:t>Critically evaluate the role and contribution of labour market institutions</w:t>
      </w:r>
    </w:p>
    <w:p w14:paraId="3EE0CA17" w14:textId="77777777" w:rsidR="009B30D4" w:rsidRDefault="009B30D4" w:rsidP="002F702C">
      <w:pPr>
        <w:suppressAutoHyphens/>
        <w:spacing w:after="0" w:line="240" w:lineRule="auto"/>
        <w:ind w:left="1437" w:hanging="87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8.3</w:t>
      </w:r>
      <w:r>
        <w:rPr>
          <w:rFonts w:ascii="Arial" w:hAnsi="Arial" w:cs="Arial"/>
          <w:szCs w:val="20"/>
        </w:rPr>
        <w:tab/>
      </w:r>
      <w:r w:rsidRPr="009B30D4">
        <w:rPr>
          <w:rFonts w:ascii="Arial" w:hAnsi="Arial" w:cs="Arial"/>
          <w:szCs w:val="20"/>
        </w:rPr>
        <w:t xml:space="preserve">Understand how economic data </w:t>
      </w:r>
      <w:proofErr w:type="gramStart"/>
      <w:r w:rsidRPr="009B30D4">
        <w:rPr>
          <w:rFonts w:ascii="Arial" w:hAnsi="Arial" w:cs="Arial"/>
          <w:szCs w:val="20"/>
        </w:rPr>
        <w:t>can be used</w:t>
      </w:r>
      <w:proofErr w:type="gramEnd"/>
      <w:r w:rsidRPr="009B30D4">
        <w:rPr>
          <w:rFonts w:ascii="Arial" w:hAnsi="Arial" w:cs="Arial"/>
          <w:szCs w:val="20"/>
        </w:rPr>
        <w:t xml:space="preserve"> to address policy relevant questions and the problems t</w:t>
      </w:r>
      <w:r>
        <w:rPr>
          <w:rFonts w:ascii="Arial" w:hAnsi="Arial" w:cs="Arial"/>
          <w:szCs w:val="20"/>
        </w:rPr>
        <w:t>hat arise in this consideration</w:t>
      </w:r>
    </w:p>
    <w:p w14:paraId="3EE0CA18" w14:textId="35353C51" w:rsidR="00344BA2" w:rsidRDefault="009B30D4" w:rsidP="002F702C">
      <w:pPr>
        <w:suppressAutoHyphens/>
        <w:spacing w:after="0" w:line="240" w:lineRule="auto"/>
        <w:ind w:firstLine="567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8.4</w:t>
      </w:r>
      <w:r>
        <w:rPr>
          <w:rFonts w:ascii="Arial" w:hAnsi="Arial" w:cs="Arial"/>
          <w:szCs w:val="20"/>
        </w:rPr>
        <w:tab/>
      </w:r>
      <w:r w:rsidRPr="009B30D4">
        <w:rPr>
          <w:rFonts w:ascii="Arial" w:hAnsi="Arial" w:cs="Arial"/>
          <w:szCs w:val="20"/>
        </w:rPr>
        <w:t>Demonstrate knowledge and critical understanding of recent debates in labour economics</w:t>
      </w:r>
    </w:p>
    <w:p w14:paraId="5657CCEF" w14:textId="31F3437C" w:rsidR="009B30D4" w:rsidRPr="00344BA2" w:rsidRDefault="00344BA2" w:rsidP="002F702C">
      <w:pPr>
        <w:tabs>
          <w:tab w:val="left" w:pos="4035"/>
        </w:tabs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3EE0CA1A" w14:textId="55C81856" w:rsidR="009B30D4" w:rsidRDefault="009B30D4" w:rsidP="002F702C">
      <w:pPr>
        <w:suppressAutoHyphens/>
        <w:spacing w:after="0" w:line="240" w:lineRule="auto"/>
        <w:ind w:left="1437" w:hanging="870"/>
        <w:contextualSpacing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lastRenderedPageBreak/>
        <w:t>8.5</w:t>
      </w:r>
      <w:proofErr w:type="gramEnd"/>
      <w:r>
        <w:rPr>
          <w:rFonts w:ascii="Arial" w:hAnsi="Arial" w:cs="Arial"/>
          <w:szCs w:val="20"/>
        </w:rPr>
        <w:tab/>
      </w:r>
      <w:r w:rsidRPr="009B30D4">
        <w:rPr>
          <w:rFonts w:ascii="Arial" w:hAnsi="Arial" w:cs="Arial"/>
          <w:szCs w:val="20"/>
        </w:rPr>
        <w:t>Demonstrate understanding of why and how economists differ in their analyses of labour markets</w:t>
      </w:r>
    </w:p>
    <w:p w14:paraId="785A70CF" w14:textId="77777777" w:rsidR="002F702C" w:rsidRPr="00E640DC" w:rsidRDefault="002F702C" w:rsidP="002F702C">
      <w:pPr>
        <w:suppressAutoHyphens/>
        <w:spacing w:after="0" w:line="240" w:lineRule="auto"/>
        <w:ind w:left="1437" w:hanging="870"/>
        <w:contextualSpacing/>
        <w:rPr>
          <w:rFonts w:ascii="Arial" w:hAnsi="Arial" w:cs="Arial"/>
          <w:szCs w:val="20"/>
        </w:rPr>
      </w:pPr>
    </w:p>
    <w:p w14:paraId="3EE0CA1B" w14:textId="77777777" w:rsidR="00F24789" w:rsidRDefault="00F24789" w:rsidP="002F702C">
      <w:pPr>
        <w:numPr>
          <w:ilvl w:val="0"/>
          <w:numId w:val="1"/>
        </w:numPr>
        <w:spacing w:before="360" w:after="120" w:line="240" w:lineRule="auto"/>
        <w:ind w:left="567" w:right="261" w:hanging="567"/>
        <w:contextualSpacing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outcomes.</w:t>
      </w:r>
      <w:r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EE0CA1C" w14:textId="77777777" w:rsidR="009B30D4" w:rsidRDefault="009B30D4" w:rsidP="002F702C">
      <w:pPr>
        <w:spacing w:after="0" w:line="240" w:lineRule="auto"/>
        <w:ind w:firstLine="567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9.1</w:t>
      </w:r>
      <w:r>
        <w:rPr>
          <w:rFonts w:ascii="Arial" w:hAnsi="Arial" w:cs="Arial"/>
          <w:szCs w:val="20"/>
        </w:rPr>
        <w:tab/>
        <w:t>Reflect critically on the application of economic models to real-world problems</w:t>
      </w:r>
    </w:p>
    <w:p w14:paraId="3EE0CA1D" w14:textId="77777777" w:rsidR="009B30D4" w:rsidRPr="005836C7" w:rsidRDefault="009B30D4" w:rsidP="002F702C">
      <w:pPr>
        <w:suppressAutoHyphens/>
        <w:spacing w:after="0" w:line="240" w:lineRule="auto"/>
        <w:ind w:left="1437" w:hanging="870"/>
        <w:contextualSpacing/>
        <w:rPr>
          <w:rFonts w:ascii="Arial" w:hAnsi="Arial" w:cs="Arial"/>
          <w:szCs w:val="20"/>
        </w:rPr>
      </w:pPr>
      <w:r w:rsidRPr="005836C7">
        <w:rPr>
          <w:rFonts w:ascii="Arial" w:hAnsi="Arial" w:cs="Arial"/>
          <w:szCs w:val="20"/>
        </w:rPr>
        <w:t>9.2</w:t>
      </w:r>
      <w:r w:rsidRPr="005836C7">
        <w:rPr>
          <w:rFonts w:ascii="Arial" w:hAnsi="Arial" w:cs="Arial"/>
          <w:szCs w:val="20"/>
        </w:rPr>
        <w:tab/>
        <w:t>Critically review a body of literature for arguments or evidence pertinent to an economic question, and draw conclusions from it</w:t>
      </w:r>
      <w:r w:rsidRPr="005836C7">
        <w:rPr>
          <w:rFonts w:ascii="Arial" w:hAnsi="Arial" w:cs="Arial"/>
          <w:szCs w:val="20"/>
        </w:rPr>
        <w:tab/>
      </w:r>
    </w:p>
    <w:p w14:paraId="3EE0CA1E" w14:textId="77777777" w:rsidR="009B30D4" w:rsidRPr="005836C7" w:rsidRDefault="009B30D4" w:rsidP="002F702C">
      <w:pPr>
        <w:suppressAutoHyphens/>
        <w:spacing w:after="0" w:line="240" w:lineRule="auto"/>
        <w:ind w:firstLine="567"/>
        <w:contextualSpacing/>
        <w:rPr>
          <w:rFonts w:ascii="Arial" w:hAnsi="Arial" w:cs="Arial"/>
          <w:szCs w:val="20"/>
        </w:rPr>
      </w:pPr>
      <w:r w:rsidRPr="005836C7">
        <w:rPr>
          <w:rFonts w:ascii="Arial" w:hAnsi="Arial" w:cs="Arial"/>
          <w:szCs w:val="20"/>
        </w:rPr>
        <w:t>9.3</w:t>
      </w:r>
      <w:r w:rsidRPr="005836C7">
        <w:rPr>
          <w:rFonts w:ascii="Arial" w:hAnsi="Arial" w:cs="Arial"/>
          <w:szCs w:val="20"/>
        </w:rPr>
        <w:tab/>
        <w:t>Retrieve information from a variety of sources</w:t>
      </w:r>
    </w:p>
    <w:p w14:paraId="3EE0CA1F" w14:textId="17383B55" w:rsidR="009B30D4" w:rsidRPr="005836C7" w:rsidRDefault="005836C7" w:rsidP="002F702C">
      <w:pPr>
        <w:suppressAutoHyphens/>
        <w:spacing w:after="0" w:line="240" w:lineRule="auto"/>
        <w:ind w:firstLine="567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9</w:t>
      </w:r>
      <w:r w:rsidR="009B30D4" w:rsidRPr="005836C7">
        <w:rPr>
          <w:rFonts w:ascii="Arial" w:hAnsi="Arial" w:cs="Arial"/>
          <w:szCs w:val="20"/>
        </w:rPr>
        <w:t>.4</w:t>
      </w:r>
      <w:r w:rsidR="009B30D4" w:rsidRPr="005836C7">
        <w:rPr>
          <w:rFonts w:ascii="Arial" w:hAnsi="Arial" w:cs="Arial"/>
          <w:szCs w:val="20"/>
        </w:rPr>
        <w:tab/>
        <w:t xml:space="preserve">Construct and present critical and coherent arguments </w:t>
      </w:r>
    </w:p>
    <w:p w14:paraId="3EE0CA21" w14:textId="593120BB" w:rsidR="009B30D4" w:rsidRPr="00E640DC" w:rsidRDefault="005836C7" w:rsidP="002F702C">
      <w:pPr>
        <w:suppressAutoHyphens/>
        <w:spacing w:after="0" w:line="240" w:lineRule="auto"/>
        <w:ind w:firstLine="567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9.5</w:t>
      </w:r>
      <w:r>
        <w:rPr>
          <w:rFonts w:ascii="Arial" w:hAnsi="Arial" w:cs="Arial"/>
          <w:szCs w:val="20"/>
        </w:rPr>
        <w:tab/>
      </w:r>
      <w:r w:rsidR="009B30D4" w:rsidRPr="005836C7">
        <w:rPr>
          <w:rFonts w:ascii="Arial" w:hAnsi="Arial" w:cs="Arial"/>
          <w:szCs w:val="20"/>
        </w:rPr>
        <w:t>Plan work and study independently</w:t>
      </w:r>
    </w:p>
    <w:p w14:paraId="3EE0CA22" w14:textId="77777777" w:rsidR="00F24789" w:rsidRPr="00F24789" w:rsidRDefault="00F24789" w:rsidP="002F702C">
      <w:pPr>
        <w:pStyle w:val="ListParagraph"/>
        <w:spacing w:after="120" w:line="240" w:lineRule="auto"/>
        <w:ind w:left="1276"/>
        <w:rPr>
          <w:rFonts w:ascii="Arial" w:hAnsi="Arial" w:cs="Arial"/>
        </w:rPr>
      </w:pPr>
    </w:p>
    <w:p w14:paraId="3EE0CA23" w14:textId="77777777" w:rsidR="00F24789" w:rsidRPr="00302082" w:rsidRDefault="00F24789" w:rsidP="002F702C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EE0CA24" w14:textId="77777777" w:rsidR="005836C7" w:rsidRDefault="005836C7" w:rsidP="002F702C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module integrates theoretical issues, empirical evidence and questions of policy, drawing on research covering a range of OECD countries. </w:t>
      </w:r>
    </w:p>
    <w:p w14:paraId="3EE0CA25" w14:textId="77777777" w:rsidR="00F24789" w:rsidRPr="009B30D4" w:rsidRDefault="009B30D4" w:rsidP="002F702C">
      <w:pPr>
        <w:spacing w:after="120" w:line="240" w:lineRule="auto"/>
        <w:ind w:left="567" w:right="2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market for labour is the crucial mechanism that determines the distribution of income, work and opportunities. Macro factors such as globalisation, (</w:t>
      </w:r>
      <w:proofErr w:type="spellStart"/>
      <w:r>
        <w:rPr>
          <w:rFonts w:ascii="Arial" w:hAnsi="Arial" w:cs="Arial"/>
        </w:rPr>
        <w:t>im</w:t>
      </w:r>
      <w:proofErr w:type="spellEnd"/>
      <w:proofErr w:type="gramStart"/>
      <w:r>
        <w:rPr>
          <w:rFonts w:ascii="Arial" w:hAnsi="Arial" w:cs="Arial"/>
        </w:rPr>
        <w:t>)migration</w:t>
      </w:r>
      <w:proofErr w:type="gramEnd"/>
      <w:r>
        <w:rPr>
          <w:rFonts w:ascii="Arial" w:hAnsi="Arial" w:cs="Arial"/>
        </w:rPr>
        <w:t xml:space="preserve">, technological change and government policy affect and </w:t>
      </w:r>
      <w:r w:rsidR="005836C7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affected by the structure of labour markets. </w:t>
      </w:r>
      <w:proofErr w:type="gramStart"/>
      <w:r w:rsidR="005836C7">
        <w:rPr>
          <w:rFonts w:ascii="Arial" w:hAnsi="Arial" w:cs="Arial"/>
        </w:rPr>
        <w:t>A broad range of topics are</w:t>
      </w:r>
      <w:proofErr w:type="gramEnd"/>
      <w:r w:rsidR="005836C7">
        <w:rPr>
          <w:rFonts w:ascii="Arial" w:hAnsi="Arial" w:cs="Arial"/>
        </w:rPr>
        <w:t xml:space="preserve"> covered relevant to government policy and importance. </w:t>
      </w:r>
    </w:p>
    <w:p w14:paraId="3EE0CA26" w14:textId="77777777" w:rsidR="00F24789" w:rsidRPr="007C2102" w:rsidRDefault="00F24789" w:rsidP="002F702C">
      <w:pPr>
        <w:spacing w:after="120" w:line="240" w:lineRule="auto"/>
        <w:ind w:left="360" w:right="260"/>
        <w:contextualSpacing/>
        <w:jc w:val="both"/>
        <w:rPr>
          <w:rFonts w:ascii="Arial" w:hAnsi="Arial" w:cs="Arial"/>
          <w:b/>
        </w:rPr>
      </w:pPr>
    </w:p>
    <w:p w14:paraId="3EE0CA27" w14:textId="77777777" w:rsidR="00F24789" w:rsidRPr="00302082" w:rsidRDefault="00F24789" w:rsidP="002F702C">
      <w:pPr>
        <w:numPr>
          <w:ilvl w:val="0"/>
          <w:numId w:val="1"/>
        </w:numPr>
        <w:spacing w:after="120" w:line="240" w:lineRule="auto"/>
        <w:ind w:left="360" w:right="2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Pr="00302082">
        <w:rPr>
          <w:rFonts w:ascii="Arial" w:hAnsi="Arial" w:cs="Arial"/>
          <w:b/>
        </w:rPr>
        <w:t>ist (Indicative list, current at time of publication. Reading lists will be published annually)</w:t>
      </w:r>
    </w:p>
    <w:p w14:paraId="3EE0CA28" w14:textId="77777777" w:rsidR="009A2D37" w:rsidRDefault="009A2D37" w:rsidP="002F702C">
      <w:pPr>
        <w:spacing w:after="120" w:line="240" w:lineRule="auto"/>
        <w:ind w:left="360" w:right="260"/>
        <w:contextualSpacing/>
        <w:rPr>
          <w:rFonts w:ascii="Arial" w:hAnsi="Arial" w:cs="Arial"/>
          <w:i/>
        </w:rPr>
      </w:pPr>
    </w:p>
    <w:p w14:paraId="3EE0CA29" w14:textId="77777777" w:rsidR="005836C7" w:rsidRPr="00302082" w:rsidRDefault="00690575" w:rsidP="002F702C">
      <w:pPr>
        <w:spacing w:after="120" w:line="240" w:lineRule="auto"/>
        <w:ind w:left="360" w:right="260"/>
        <w:contextualSpacing/>
        <w:rPr>
          <w:rFonts w:ascii="Arial" w:hAnsi="Arial" w:cs="Arial"/>
          <w:i/>
        </w:rPr>
      </w:pPr>
      <w:r w:rsidRPr="00690575">
        <w:rPr>
          <w:rFonts w:ascii="Arial" w:hAnsi="Arial" w:cs="Arial"/>
        </w:rPr>
        <w:t>R. Ehrenberg and R. Smit (2017), Modern Labour Economics: Theory and Public Policy (13</w:t>
      </w:r>
      <w:r w:rsidRPr="00690575">
        <w:rPr>
          <w:rFonts w:ascii="Arial" w:hAnsi="Arial" w:cs="Arial"/>
          <w:vertAlign w:val="superscript"/>
        </w:rPr>
        <w:t>th</w:t>
      </w:r>
      <w:r w:rsidRPr="00690575">
        <w:rPr>
          <w:rFonts w:ascii="Arial" w:hAnsi="Arial" w:cs="Arial"/>
        </w:rPr>
        <w:t xml:space="preserve"> </w:t>
      </w:r>
      <w:proofErr w:type="spellStart"/>
      <w:r w:rsidRPr="00690575">
        <w:rPr>
          <w:rFonts w:ascii="Arial" w:hAnsi="Arial" w:cs="Arial"/>
        </w:rPr>
        <w:t>edn</w:t>
      </w:r>
      <w:proofErr w:type="spellEnd"/>
      <w:r w:rsidRPr="00690575">
        <w:rPr>
          <w:rFonts w:ascii="Arial" w:hAnsi="Arial" w:cs="Arial"/>
        </w:rPr>
        <w:t>), Pearson</w:t>
      </w:r>
      <w:r>
        <w:rPr>
          <w:rFonts w:ascii="Arial" w:hAnsi="Arial" w:cs="Arial"/>
          <w:i/>
        </w:rPr>
        <w:t>.</w:t>
      </w:r>
    </w:p>
    <w:p w14:paraId="3EE0CA2A" w14:textId="77777777" w:rsidR="009E369F" w:rsidRPr="00302082" w:rsidRDefault="009E369F" w:rsidP="002F702C">
      <w:pPr>
        <w:widowControl w:val="0"/>
        <w:snapToGrid w:val="0"/>
        <w:spacing w:after="0" w:line="240" w:lineRule="auto"/>
        <w:ind w:left="567"/>
        <w:contextualSpacing/>
        <w:rPr>
          <w:rFonts w:ascii="Arial" w:hAnsi="Arial" w:cs="Arial"/>
          <w:b/>
        </w:rPr>
      </w:pPr>
    </w:p>
    <w:p w14:paraId="3EE0CA2B" w14:textId="77777777" w:rsidR="009E369F" w:rsidRPr="008820A6" w:rsidRDefault="009E369F" w:rsidP="002F702C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>
        <w:rPr>
          <w:rFonts w:ascii="Arial" w:hAnsi="Arial" w:cs="Arial"/>
          <w:b/>
        </w:rPr>
        <w:t xml:space="preserve"> and t</w:t>
      </w:r>
      <w:r w:rsidRPr="00302082">
        <w:rPr>
          <w:rFonts w:ascii="Arial" w:hAnsi="Arial" w:cs="Arial"/>
          <w:b/>
        </w:rPr>
        <w:t>eaching methods</w:t>
      </w:r>
    </w:p>
    <w:p w14:paraId="3EE0CA2C" w14:textId="77777777" w:rsidR="002131DE" w:rsidRDefault="002131DE" w:rsidP="002F702C">
      <w:pPr>
        <w:spacing w:after="0" w:line="240" w:lineRule="auto"/>
        <w:ind w:left="1134" w:right="261"/>
        <w:contextualSpacing/>
        <w:jc w:val="both"/>
        <w:rPr>
          <w:rFonts w:ascii="Arial" w:hAnsi="Arial" w:cs="Arial"/>
          <w:iCs/>
        </w:rPr>
      </w:pPr>
    </w:p>
    <w:p w14:paraId="3EE0CA2D" w14:textId="6348E8A5" w:rsidR="009E369F" w:rsidRPr="000E4603" w:rsidRDefault="00B27991" w:rsidP="002F702C">
      <w:pPr>
        <w:spacing w:after="0" w:line="240" w:lineRule="auto"/>
        <w:ind w:left="414" w:right="261" w:firstLine="720"/>
        <w:contextualSpacing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 xml:space="preserve">Directed </w:t>
      </w:r>
      <w:r w:rsidR="002131DE">
        <w:rPr>
          <w:rFonts w:ascii="Arial" w:hAnsi="Arial" w:cs="Arial"/>
          <w:iCs/>
        </w:rPr>
        <w:t xml:space="preserve"> </w:t>
      </w:r>
      <w:r w:rsidR="00701493">
        <w:rPr>
          <w:rFonts w:ascii="Arial" w:hAnsi="Arial" w:cs="Arial"/>
          <w:iCs/>
        </w:rPr>
        <w:t>learning</w:t>
      </w:r>
      <w:proofErr w:type="gramEnd"/>
      <w:r w:rsidR="00701493">
        <w:rPr>
          <w:rFonts w:ascii="Arial" w:hAnsi="Arial" w:cs="Arial"/>
          <w:iCs/>
        </w:rPr>
        <w:t xml:space="preserve"> time 100</w:t>
      </w:r>
      <w:r w:rsidR="009E369F" w:rsidRPr="000E4603">
        <w:rPr>
          <w:rFonts w:ascii="Arial" w:hAnsi="Arial" w:cs="Arial"/>
          <w:iCs/>
        </w:rPr>
        <w:t xml:space="preserve"> hours</w:t>
      </w:r>
    </w:p>
    <w:p w14:paraId="3EE0CA2E" w14:textId="77777777" w:rsidR="009E369F" w:rsidRDefault="007F15A3" w:rsidP="002F702C">
      <w:pPr>
        <w:spacing w:after="0" w:line="240" w:lineRule="auto"/>
        <w:ind w:left="1134" w:right="261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Private study </w:t>
      </w:r>
      <w:r w:rsidR="00701493">
        <w:rPr>
          <w:rFonts w:ascii="Arial" w:hAnsi="Arial" w:cs="Arial"/>
          <w:iCs/>
        </w:rPr>
        <w:t xml:space="preserve">time 50 </w:t>
      </w:r>
      <w:r>
        <w:rPr>
          <w:rFonts w:ascii="Arial" w:hAnsi="Arial" w:cs="Arial"/>
          <w:iCs/>
        </w:rPr>
        <w:t>hours</w:t>
      </w:r>
    </w:p>
    <w:p w14:paraId="3EE0CA2F" w14:textId="77777777" w:rsidR="009E369F" w:rsidRPr="000E4603" w:rsidRDefault="007F15A3" w:rsidP="002F702C">
      <w:pPr>
        <w:spacing w:after="0" w:line="240" w:lineRule="auto"/>
        <w:ind w:left="1134" w:right="261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</w:t>
      </w:r>
      <w:r w:rsidR="009E369F" w:rsidRPr="000E4603">
        <w:rPr>
          <w:rFonts w:ascii="Arial" w:hAnsi="Arial" w:cs="Arial"/>
          <w:iCs/>
        </w:rPr>
        <w:t>0</w:t>
      </w:r>
    </w:p>
    <w:p w14:paraId="3EE0CA30" w14:textId="77777777" w:rsidR="009E369F" w:rsidRPr="00302082" w:rsidRDefault="009E369F" w:rsidP="002F702C">
      <w:pPr>
        <w:spacing w:after="120" w:line="240" w:lineRule="auto"/>
        <w:ind w:left="426" w:right="260"/>
        <w:contextualSpacing/>
        <w:rPr>
          <w:rFonts w:ascii="Arial" w:hAnsi="Arial" w:cs="Arial"/>
          <w:i/>
          <w:iCs/>
        </w:rPr>
      </w:pPr>
    </w:p>
    <w:p w14:paraId="3EE0CA31" w14:textId="77777777" w:rsidR="009E369F" w:rsidRPr="00883204" w:rsidRDefault="009E369F" w:rsidP="002F702C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3EE0CA32" w14:textId="77777777" w:rsidR="009E369F" w:rsidRDefault="009E369F" w:rsidP="002F702C">
      <w:pPr>
        <w:pStyle w:val="ListParagraph"/>
        <w:numPr>
          <w:ilvl w:val="1"/>
          <w:numId w:val="9"/>
        </w:numPr>
        <w:spacing w:after="120" w:line="240" w:lineRule="auto"/>
        <w:ind w:left="1134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3EE0CA33" w14:textId="7A84F903" w:rsidR="00233480" w:rsidRDefault="005836C7" w:rsidP="002F702C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="000510C6">
        <w:rPr>
          <w:rFonts w:ascii="Arial" w:hAnsi="Arial" w:cs="Arial"/>
          <w:iCs/>
        </w:rPr>
        <w:t xml:space="preserve">n </w:t>
      </w:r>
      <w:r>
        <w:rPr>
          <w:rFonts w:ascii="Arial" w:hAnsi="Arial" w:cs="Arial"/>
          <w:iCs/>
        </w:rPr>
        <w:t>C</w:t>
      </w:r>
      <w:r w:rsidR="00AD2FDB">
        <w:rPr>
          <w:rFonts w:ascii="Arial" w:hAnsi="Arial" w:cs="Arial"/>
          <w:iCs/>
        </w:rPr>
        <w:t>ourse</w:t>
      </w:r>
      <w:r w:rsidR="000510C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T</w:t>
      </w:r>
      <w:r w:rsidR="000510C6">
        <w:rPr>
          <w:rFonts w:ascii="Arial" w:hAnsi="Arial" w:cs="Arial"/>
          <w:iCs/>
        </w:rPr>
        <w:t>est</w:t>
      </w:r>
      <w:r>
        <w:rPr>
          <w:rFonts w:ascii="Arial" w:hAnsi="Arial" w:cs="Arial"/>
          <w:iCs/>
        </w:rPr>
        <w:t xml:space="preserve"> </w:t>
      </w:r>
      <w:r w:rsidR="00B27991">
        <w:rPr>
          <w:rFonts w:ascii="Arial" w:hAnsi="Arial" w:cs="Arial"/>
          <w:iCs/>
        </w:rPr>
        <w:t xml:space="preserve">or VLE Quiz </w:t>
      </w:r>
      <w:r>
        <w:rPr>
          <w:rFonts w:ascii="Arial" w:hAnsi="Arial" w:cs="Arial"/>
          <w:iCs/>
        </w:rPr>
        <w:t>1 (50 minutes) (25</w:t>
      </w:r>
      <w:r w:rsidR="00233480">
        <w:rPr>
          <w:rFonts w:ascii="Arial" w:hAnsi="Arial" w:cs="Arial"/>
          <w:iCs/>
        </w:rPr>
        <w:t>%)</w:t>
      </w:r>
    </w:p>
    <w:p w14:paraId="3EE0CA34" w14:textId="07449DC1" w:rsidR="00233480" w:rsidRDefault="00DB0406" w:rsidP="002F702C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="000510C6">
        <w:rPr>
          <w:rFonts w:ascii="Arial" w:hAnsi="Arial" w:cs="Arial"/>
          <w:iCs/>
        </w:rPr>
        <w:t xml:space="preserve">n </w:t>
      </w:r>
      <w:r>
        <w:rPr>
          <w:rFonts w:ascii="Arial" w:hAnsi="Arial" w:cs="Arial"/>
          <w:iCs/>
        </w:rPr>
        <w:t>C</w:t>
      </w:r>
      <w:r w:rsidR="00AD2FDB">
        <w:rPr>
          <w:rFonts w:ascii="Arial" w:hAnsi="Arial" w:cs="Arial"/>
          <w:iCs/>
        </w:rPr>
        <w:t>ourse</w:t>
      </w:r>
      <w:r w:rsidR="000510C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T</w:t>
      </w:r>
      <w:r w:rsidR="000510C6">
        <w:rPr>
          <w:rFonts w:ascii="Arial" w:hAnsi="Arial" w:cs="Arial"/>
          <w:iCs/>
        </w:rPr>
        <w:t>est</w:t>
      </w:r>
      <w:r>
        <w:rPr>
          <w:rFonts w:ascii="Arial" w:hAnsi="Arial" w:cs="Arial"/>
          <w:iCs/>
        </w:rPr>
        <w:t xml:space="preserve"> or VLE Quiz 2 </w:t>
      </w:r>
      <w:r w:rsidR="00233480">
        <w:rPr>
          <w:rFonts w:ascii="Arial" w:hAnsi="Arial" w:cs="Arial"/>
          <w:iCs/>
        </w:rPr>
        <w:t>(50 minutes) (25%)</w:t>
      </w:r>
    </w:p>
    <w:p w14:paraId="3EE0CA35" w14:textId="43A6731A" w:rsidR="00A83194" w:rsidRPr="00233480" w:rsidRDefault="00904D3B" w:rsidP="002F702C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2</w:t>
      </w:r>
      <w:r w:rsidR="00A83194" w:rsidRPr="00233480">
        <w:rPr>
          <w:rFonts w:ascii="Arial" w:hAnsi="Arial" w:cs="Arial"/>
          <w:iCs/>
        </w:rPr>
        <w:t>000</w:t>
      </w:r>
      <w:proofErr w:type="gramEnd"/>
      <w:r w:rsidR="00FA4F81" w:rsidRPr="00233480">
        <w:rPr>
          <w:rFonts w:ascii="Arial" w:hAnsi="Arial" w:cs="Arial"/>
          <w:iCs/>
        </w:rPr>
        <w:t xml:space="preserve"> word report </w:t>
      </w:r>
      <w:r w:rsidR="00233480">
        <w:rPr>
          <w:rFonts w:ascii="Arial" w:hAnsi="Arial" w:cs="Arial"/>
          <w:iCs/>
        </w:rPr>
        <w:t xml:space="preserve">relating to </w:t>
      </w:r>
      <w:r w:rsidR="00DB0406">
        <w:rPr>
          <w:rFonts w:ascii="Arial" w:hAnsi="Arial" w:cs="Arial"/>
          <w:iCs/>
        </w:rPr>
        <w:t xml:space="preserve">work </w:t>
      </w:r>
      <w:r w:rsidR="00233480">
        <w:rPr>
          <w:rFonts w:ascii="Arial" w:hAnsi="Arial" w:cs="Arial"/>
          <w:iCs/>
        </w:rPr>
        <w:t xml:space="preserve">and </w:t>
      </w:r>
      <w:r w:rsidR="005836C7">
        <w:rPr>
          <w:rFonts w:ascii="Arial" w:hAnsi="Arial" w:cs="Arial"/>
          <w:iCs/>
        </w:rPr>
        <w:t xml:space="preserve">labour economics </w:t>
      </w:r>
      <w:r w:rsidR="00FA4F81" w:rsidRPr="00233480">
        <w:rPr>
          <w:rFonts w:ascii="Arial" w:hAnsi="Arial" w:cs="Arial"/>
          <w:iCs/>
        </w:rPr>
        <w:t>(</w:t>
      </w:r>
      <w:r w:rsidR="00233480">
        <w:rPr>
          <w:rFonts w:ascii="Arial" w:hAnsi="Arial" w:cs="Arial"/>
          <w:iCs/>
        </w:rPr>
        <w:t>5</w:t>
      </w:r>
      <w:r w:rsidR="00FA4F81" w:rsidRPr="00233480">
        <w:rPr>
          <w:rFonts w:ascii="Arial" w:hAnsi="Arial" w:cs="Arial"/>
          <w:iCs/>
        </w:rPr>
        <w:t>0</w:t>
      </w:r>
      <w:r w:rsidR="00A83194" w:rsidRPr="00233480">
        <w:rPr>
          <w:rFonts w:ascii="Arial" w:hAnsi="Arial" w:cs="Arial"/>
          <w:iCs/>
        </w:rPr>
        <w:t>%)</w:t>
      </w:r>
    </w:p>
    <w:p w14:paraId="3EE0CA36" w14:textId="77777777" w:rsidR="009E369F" w:rsidRPr="00696FF5" w:rsidRDefault="009E369F" w:rsidP="002F702C">
      <w:pPr>
        <w:spacing w:before="360" w:after="120" w:line="240" w:lineRule="auto"/>
        <w:ind w:left="1134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3EE0CA3A" w14:textId="7B941DC0" w:rsidR="009E369F" w:rsidRDefault="00B27991" w:rsidP="002F702C">
      <w:pPr>
        <w:ind w:left="1134"/>
        <w:contextualSpacing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Cs/>
        </w:rPr>
        <w:t xml:space="preserve">If the overall module mark is a fail, reassessments in failed assessments </w:t>
      </w:r>
      <w:proofErr w:type="gramStart"/>
      <w:r>
        <w:rPr>
          <w:rFonts w:ascii="Arial" w:hAnsi="Arial" w:cs="Arial"/>
          <w:iCs/>
        </w:rPr>
        <w:t>are taken</w:t>
      </w:r>
      <w:proofErr w:type="gramEnd"/>
      <w:r>
        <w:rPr>
          <w:rFonts w:ascii="Arial" w:hAnsi="Arial" w:cs="Arial"/>
          <w:iCs/>
        </w:rPr>
        <w:t xml:space="preserve"> again in the following trimester, in order to achieve the overall pass mark of 40%.</w:t>
      </w:r>
      <w:r w:rsidR="00690575">
        <w:rPr>
          <w:rFonts w:ascii="Arial" w:hAnsi="Arial" w:cs="Arial"/>
          <w:b/>
          <w:i/>
          <w:iCs/>
        </w:rPr>
        <w:t xml:space="preserve">  </w:t>
      </w:r>
    </w:p>
    <w:p w14:paraId="7C4653E5" w14:textId="77777777" w:rsidR="002F702C" w:rsidRDefault="002F702C" w:rsidP="002F702C">
      <w:pPr>
        <w:ind w:left="1134"/>
        <w:contextualSpacing/>
        <w:rPr>
          <w:rFonts w:ascii="Arial" w:hAnsi="Arial" w:cs="Arial"/>
          <w:b/>
          <w:i/>
          <w:iCs/>
        </w:rPr>
      </w:pPr>
    </w:p>
    <w:p w14:paraId="3EE0CA3B" w14:textId="77777777" w:rsidR="009E369F" w:rsidRPr="00C87C25" w:rsidRDefault="009E369F" w:rsidP="002F702C">
      <w:pPr>
        <w:numPr>
          <w:ilvl w:val="0"/>
          <w:numId w:val="1"/>
        </w:numPr>
        <w:spacing w:after="240" w:line="240" w:lineRule="auto"/>
        <w:ind w:left="567" w:right="261" w:hanging="567"/>
        <w:contextualSpacing/>
        <w:jc w:val="both"/>
        <w:rPr>
          <w:rFonts w:ascii="Arial" w:hAnsi="Arial" w:cs="Arial"/>
          <w:i/>
          <w:iCs/>
        </w:rPr>
      </w:pPr>
      <w:r w:rsidRPr="00C87C25">
        <w:rPr>
          <w:rFonts w:ascii="Arial" w:hAnsi="Arial" w:cs="Arial"/>
          <w:b/>
          <w:i/>
          <w:iCs/>
        </w:rPr>
        <w:t>Map of module learning outcomes (sections 8 &amp; 9) to learning and teaching methods (section12) and methods of assessment (section 13)</w:t>
      </w:r>
    </w:p>
    <w:tbl>
      <w:tblPr>
        <w:tblStyle w:val="TableGrid"/>
        <w:tblW w:w="4080" w:type="pct"/>
        <w:tblInd w:w="704" w:type="dxa"/>
        <w:tblLook w:val="04A0" w:firstRow="1" w:lastRow="0" w:firstColumn="1" w:lastColumn="0" w:noHBand="0" w:noVBand="1"/>
      </w:tblPr>
      <w:tblGrid>
        <w:gridCol w:w="2335"/>
        <w:gridCol w:w="625"/>
        <w:gridCol w:w="625"/>
        <w:gridCol w:w="619"/>
        <w:gridCol w:w="621"/>
        <w:gridCol w:w="619"/>
        <w:gridCol w:w="616"/>
        <w:gridCol w:w="621"/>
        <w:gridCol w:w="616"/>
        <w:gridCol w:w="616"/>
        <w:gridCol w:w="619"/>
      </w:tblGrid>
      <w:tr w:rsidR="00E74B64" w:rsidRPr="00302082" w14:paraId="3EE0CA47" w14:textId="77777777" w:rsidTr="00690575">
        <w:tc>
          <w:tcPr>
            <w:tcW w:w="1368" w:type="pct"/>
            <w:shd w:val="clear" w:color="auto" w:fill="D9D9D9" w:themeFill="background1" w:themeFillShade="D9"/>
          </w:tcPr>
          <w:p w14:paraId="3EE0CA3C" w14:textId="77777777" w:rsidR="00E74B64" w:rsidRPr="00302082" w:rsidRDefault="00E74B64" w:rsidP="002F702C">
            <w:pPr>
              <w:spacing w:after="120"/>
              <w:ind w:left="33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66" w:type="pct"/>
            <w:vAlign w:val="center"/>
          </w:tcPr>
          <w:p w14:paraId="3EE0CA3D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302082">
              <w:rPr>
                <w:rFonts w:ascii="Arial" w:hAnsi="Arial" w:cs="Arial"/>
                <w:i/>
              </w:rPr>
              <w:t>.1</w:t>
            </w:r>
          </w:p>
        </w:tc>
        <w:tc>
          <w:tcPr>
            <w:tcW w:w="366" w:type="pct"/>
            <w:vAlign w:val="center"/>
          </w:tcPr>
          <w:p w14:paraId="3EE0CA3E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302082">
              <w:rPr>
                <w:rFonts w:ascii="Arial" w:hAnsi="Arial" w:cs="Arial"/>
                <w:i/>
              </w:rPr>
              <w:t>.2</w:t>
            </w:r>
          </w:p>
        </w:tc>
        <w:tc>
          <w:tcPr>
            <w:tcW w:w="363" w:type="pct"/>
            <w:vAlign w:val="center"/>
          </w:tcPr>
          <w:p w14:paraId="3EE0CA3F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302082">
              <w:rPr>
                <w:rFonts w:ascii="Arial" w:hAnsi="Arial" w:cs="Arial"/>
                <w:i/>
              </w:rPr>
              <w:t>.3</w:t>
            </w:r>
          </w:p>
        </w:tc>
        <w:tc>
          <w:tcPr>
            <w:tcW w:w="364" w:type="pct"/>
            <w:vAlign w:val="center"/>
          </w:tcPr>
          <w:p w14:paraId="3EE0CA40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302082">
              <w:rPr>
                <w:rFonts w:ascii="Arial" w:hAnsi="Arial" w:cs="Arial"/>
                <w:i/>
              </w:rPr>
              <w:t>.4</w:t>
            </w:r>
          </w:p>
        </w:tc>
        <w:tc>
          <w:tcPr>
            <w:tcW w:w="363" w:type="pct"/>
            <w:vAlign w:val="center"/>
          </w:tcPr>
          <w:p w14:paraId="3EE0CA41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61" w:type="pct"/>
            <w:vAlign w:val="center"/>
          </w:tcPr>
          <w:p w14:paraId="3EE0CA42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64" w:type="pct"/>
            <w:vAlign w:val="center"/>
          </w:tcPr>
          <w:p w14:paraId="3EE0CA43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61" w:type="pct"/>
            <w:vAlign w:val="center"/>
          </w:tcPr>
          <w:p w14:paraId="3EE0CA44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361" w:type="pct"/>
            <w:vAlign w:val="center"/>
          </w:tcPr>
          <w:p w14:paraId="3EE0CA45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363" w:type="pct"/>
            <w:vAlign w:val="center"/>
          </w:tcPr>
          <w:p w14:paraId="3EE0CA46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E74B64" w:rsidRPr="00302082" w14:paraId="3EE0CA53" w14:textId="77777777" w:rsidTr="00690575">
        <w:tc>
          <w:tcPr>
            <w:tcW w:w="1368" w:type="pct"/>
            <w:shd w:val="clear" w:color="auto" w:fill="D9D9D9" w:themeFill="background1" w:themeFillShade="D9"/>
          </w:tcPr>
          <w:p w14:paraId="3EE0CA48" w14:textId="77777777" w:rsidR="00E74B64" w:rsidRPr="00302082" w:rsidRDefault="00E74B64" w:rsidP="002F702C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66" w:type="pct"/>
            <w:vAlign w:val="center"/>
          </w:tcPr>
          <w:p w14:paraId="3EE0CA49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" w:type="pct"/>
            <w:vAlign w:val="center"/>
          </w:tcPr>
          <w:p w14:paraId="3EE0CA4A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3EE0CA4B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  <w:vAlign w:val="center"/>
          </w:tcPr>
          <w:p w14:paraId="3EE0CA4C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3EE0CA4D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3EE0CA4E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  <w:vAlign w:val="center"/>
          </w:tcPr>
          <w:p w14:paraId="3EE0CA4F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3EE0CA50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3EE0CA51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3EE0CA52" w14:textId="77777777" w:rsidR="00E74B64" w:rsidRPr="00302082" w:rsidRDefault="00E74B64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693880" w:rsidRPr="00302082" w14:paraId="3EE0CA5F" w14:textId="77777777" w:rsidTr="00690575">
        <w:tc>
          <w:tcPr>
            <w:tcW w:w="1368" w:type="pct"/>
          </w:tcPr>
          <w:p w14:paraId="3EE0CA54" w14:textId="77777777" w:rsidR="00693880" w:rsidRPr="00745D69" w:rsidRDefault="00693880" w:rsidP="002F702C">
            <w:pPr>
              <w:spacing w:after="120"/>
              <w:contextualSpacing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 xml:space="preserve">Lecture </w:t>
            </w:r>
          </w:p>
        </w:tc>
        <w:tc>
          <w:tcPr>
            <w:tcW w:w="366" w:type="pct"/>
            <w:vAlign w:val="center"/>
          </w:tcPr>
          <w:p w14:paraId="3EE0CA55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3EE0CA56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3EE0CA57" w14:textId="6ED34248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3EE0CA58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3EE0CA59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5A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3EE0CA5B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5C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5D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3EE0CA5E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693880" w:rsidRPr="00302082" w14:paraId="3EE0CA6B" w14:textId="77777777" w:rsidTr="00690575">
        <w:tc>
          <w:tcPr>
            <w:tcW w:w="1368" w:type="pct"/>
          </w:tcPr>
          <w:p w14:paraId="3EE0CA60" w14:textId="77777777" w:rsidR="00693880" w:rsidRPr="00745D69" w:rsidRDefault="00693880" w:rsidP="002F702C">
            <w:pPr>
              <w:spacing w:after="120"/>
              <w:contextualSpacing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>Workshop</w:t>
            </w:r>
          </w:p>
        </w:tc>
        <w:tc>
          <w:tcPr>
            <w:tcW w:w="366" w:type="pct"/>
            <w:vAlign w:val="center"/>
          </w:tcPr>
          <w:p w14:paraId="3EE0CA61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3EE0CA62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3EE0CA63" w14:textId="348A6CCA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3EE0CA64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3EE0CA65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66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3EE0CA67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68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69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3EE0CA6A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693880" w:rsidRPr="00302082" w14:paraId="3EE0CA77" w14:textId="77777777" w:rsidTr="00690575">
        <w:tc>
          <w:tcPr>
            <w:tcW w:w="1368" w:type="pct"/>
          </w:tcPr>
          <w:p w14:paraId="3EE0CA6C" w14:textId="77777777" w:rsidR="00693880" w:rsidRPr="00745D69" w:rsidRDefault="00693880" w:rsidP="002F702C">
            <w:pPr>
              <w:spacing w:after="120"/>
              <w:contextualSpacing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 xml:space="preserve">Seminar </w:t>
            </w:r>
          </w:p>
        </w:tc>
        <w:tc>
          <w:tcPr>
            <w:tcW w:w="366" w:type="pct"/>
            <w:vAlign w:val="center"/>
          </w:tcPr>
          <w:p w14:paraId="3EE0CA6D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3EE0CA6E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3EE0CA6F" w14:textId="62CDB90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3EE0CA70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3EE0CA71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72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3EE0CA73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74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75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3EE0CA76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693880" w:rsidRPr="00302082" w14:paraId="3EE0CA83" w14:textId="77777777" w:rsidTr="00690575">
        <w:tc>
          <w:tcPr>
            <w:tcW w:w="1368" w:type="pct"/>
          </w:tcPr>
          <w:p w14:paraId="3EE0CA78" w14:textId="77777777" w:rsidR="00693880" w:rsidRPr="00745D69" w:rsidRDefault="00693880" w:rsidP="002F702C">
            <w:pPr>
              <w:spacing w:after="120"/>
              <w:contextualSpacing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>Private Study</w:t>
            </w:r>
          </w:p>
        </w:tc>
        <w:tc>
          <w:tcPr>
            <w:tcW w:w="366" w:type="pct"/>
            <w:vAlign w:val="center"/>
          </w:tcPr>
          <w:p w14:paraId="3EE0CA79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3EE0CA7A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3EE0CA7B" w14:textId="009FF424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3EE0CA7C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3EE0CA7D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7E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3EE0CA7F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80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81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3EE0CA82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693880" w:rsidRPr="00302082" w14:paraId="3EE0CA8F" w14:textId="77777777" w:rsidTr="00690575">
        <w:tc>
          <w:tcPr>
            <w:tcW w:w="1368" w:type="pct"/>
            <w:shd w:val="clear" w:color="auto" w:fill="D9D9D9" w:themeFill="background1" w:themeFillShade="D9"/>
          </w:tcPr>
          <w:p w14:paraId="3EE0CA84" w14:textId="77777777" w:rsidR="00693880" w:rsidRPr="00302082" w:rsidRDefault="00693880" w:rsidP="002F702C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66" w:type="pct"/>
            <w:vAlign w:val="center"/>
          </w:tcPr>
          <w:p w14:paraId="3EE0CA85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" w:type="pct"/>
            <w:vAlign w:val="center"/>
          </w:tcPr>
          <w:p w14:paraId="3EE0CA86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3EE0CA87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  <w:vAlign w:val="center"/>
          </w:tcPr>
          <w:p w14:paraId="3EE0CA88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</w:tcPr>
          <w:p w14:paraId="3EE0CA89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3EE0CA8A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  <w:vAlign w:val="center"/>
          </w:tcPr>
          <w:p w14:paraId="3EE0CA8B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3EE0CA8C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3EE0CA8D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3EE0CA8E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693880" w:rsidRPr="00302082" w14:paraId="3EE0CA9B" w14:textId="77777777" w:rsidTr="00690575">
        <w:tc>
          <w:tcPr>
            <w:tcW w:w="1368" w:type="pct"/>
          </w:tcPr>
          <w:p w14:paraId="3EE0CA90" w14:textId="44A1BD2F" w:rsidR="00693880" w:rsidRPr="00745D69" w:rsidRDefault="000510C6" w:rsidP="002F702C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In C</w:t>
            </w:r>
            <w:r w:rsidR="00AD2FDB">
              <w:rPr>
                <w:rFonts w:ascii="Arial" w:hAnsi="Arial" w:cs="Arial"/>
                <w:iCs/>
              </w:rPr>
              <w:t>ouse</w:t>
            </w:r>
            <w:r>
              <w:rPr>
                <w:rFonts w:ascii="Arial" w:hAnsi="Arial" w:cs="Arial"/>
                <w:iCs/>
              </w:rPr>
              <w:t xml:space="preserve"> Test </w:t>
            </w:r>
            <w:r w:rsidR="00B27991">
              <w:rPr>
                <w:rFonts w:ascii="Arial" w:hAnsi="Arial" w:cs="Arial"/>
                <w:iCs/>
              </w:rPr>
              <w:t xml:space="preserve">or VLE Quiz </w:t>
            </w: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366" w:type="pct"/>
            <w:vAlign w:val="center"/>
          </w:tcPr>
          <w:p w14:paraId="3EE0CA91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3EE0CA92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3EE0CA93" w14:textId="413602CD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3EE0CA94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3EE0CA95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96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3EE0CA97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98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99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3EE0CA9A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693880" w:rsidRPr="00302082" w14:paraId="3EE0CAA7" w14:textId="77777777" w:rsidTr="00690575">
        <w:tc>
          <w:tcPr>
            <w:tcW w:w="1368" w:type="pct"/>
          </w:tcPr>
          <w:p w14:paraId="3EE0CA9C" w14:textId="3928A97C" w:rsidR="00693880" w:rsidRPr="00745D69" w:rsidRDefault="000510C6" w:rsidP="002F702C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In C</w:t>
            </w:r>
            <w:r w:rsidR="00AD2FDB">
              <w:rPr>
                <w:rFonts w:ascii="Arial" w:hAnsi="Arial" w:cs="Arial"/>
                <w:iCs/>
              </w:rPr>
              <w:t>ourse</w:t>
            </w:r>
            <w:r>
              <w:rPr>
                <w:rFonts w:ascii="Arial" w:hAnsi="Arial" w:cs="Arial"/>
                <w:iCs/>
              </w:rPr>
              <w:t xml:space="preserve"> Test or VLE Quiz 2</w:t>
            </w:r>
          </w:p>
        </w:tc>
        <w:tc>
          <w:tcPr>
            <w:tcW w:w="366" w:type="pct"/>
            <w:vAlign w:val="center"/>
          </w:tcPr>
          <w:p w14:paraId="3EE0CA9D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3EE0CA9E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3EE0CA9F" w14:textId="03E60A5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3EE0CAA0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3EE0CAA1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A2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3EE0CAA3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A4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A5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3EE0CAA6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693880" w:rsidRPr="00302082" w14:paraId="3EE0CAB3" w14:textId="77777777" w:rsidTr="00690575">
        <w:tc>
          <w:tcPr>
            <w:tcW w:w="1368" w:type="pct"/>
          </w:tcPr>
          <w:p w14:paraId="3EE0CAA8" w14:textId="2963F000" w:rsidR="00693880" w:rsidRPr="00745D69" w:rsidRDefault="008E4C66" w:rsidP="002F702C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93880">
              <w:rPr>
                <w:rFonts w:ascii="Arial" w:hAnsi="Arial" w:cs="Arial"/>
              </w:rPr>
              <w:t>eport</w:t>
            </w:r>
          </w:p>
        </w:tc>
        <w:tc>
          <w:tcPr>
            <w:tcW w:w="366" w:type="pct"/>
            <w:vAlign w:val="center"/>
          </w:tcPr>
          <w:p w14:paraId="3EE0CAA9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3EE0CAAA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3EE0CAAB" w14:textId="223DA5DF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3EE0CAAC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3EE0CAAD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AE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3EE0CAAF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B0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3EE0CAB1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3EE0CAB2" w14:textId="77777777" w:rsidR="00693880" w:rsidRPr="00302082" w:rsidRDefault="00693880" w:rsidP="002F702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3EE0CAB4" w14:textId="77777777" w:rsidR="009E369F" w:rsidRDefault="009E369F" w:rsidP="002F702C">
      <w:pPr>
        <w:spacing w:after="120" w:line="240" w:lineRule="auto"/>
        <w:ind w:left="426" w:right="260"/>
        <w:contextualSpacing/>
        <w:rPr>
          <w:rFonts w:ascii="Arial" w:hAnsi="Arial" w:cs="Arial"/>
          <w:b/>
          <w:iCs/>
        </w:rPr>
      </w:pPr>
      <w:bookmarkStart w:id="0" w:name="_GoBack"/>
      <w:bookmarkEnd w:id="0"/>
    </w:p>
    <w:p w14:paraId="3EE0CAB5" w14:textId="77777777" w:rsidR="009E369F" w:rsidRPr="00D50113" w:rsidRDefault="009E369F" w:rsidP="002F702C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3EE0CAB6" w14:textId="77777777" w:rsidR="009E369F" w:rsidRPr="00D50113" w:rsidRDefault="009E369F" w:rsidP="002F702C">
      <w:pPr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Pr="009F120C">
        <w:rPr>
          <w:rFonts w:ascii="Arial" w:hAnsi="Arial" w:cs="Arial"/>
        </w:rPr>
        <w:t>School recognises</w:t>
      </w:r>
      <w:r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3EE0CAB7" w14:textId="77777777" w:rsidR="009E369F" w:rsidRPr="00D50113" w:rsidRDefault="009E369F" w:rsidP="002F702C">
      <w:pPr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3EE0CAB8" w14:textId="77777777" w:rsidR="009E369F" w:rsidRPr="00D50113" w:rsidRDefault="009E369F" w:rsidP="002F702C">
      <w:pPr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3EE0CAB9" w14:textId="77777777" w:rsidR="009E369F" w:rsidRPr="00D50113" w:rsidRDefault="009E369F" w:rsidP="002F702C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EE0CABA" w14:textId="77777777" w:rsidR="009E369F" w:rsidRPr="00302082" w:rsidRDefault="009E369F" w:rsidP="002F702C">
      <w:pPr>
        <w:spacing w:after="120" w:line="240" w:lineRule="auto"/>
        <w:ind w:left="426" w:right="260"/>
        <w:contextualSpacing/>
        <w:rPr>
          <w:rFonts w:ascii="Arial" w:hAnsi="Arial" w:cs="Arial"/>
          <w:i/>
          <w:iCs/>
        </w:rPr>
      </w:pPr>
    </w:p>
    <w:p w14:paraId="3EE0CABB" w14:textId="77777777" w:rsidR="009E369F" w:rsidRPr="00302082" w:rsidRDefault="009E369F" w:rsidP="002F702C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712C2692" w14:textId="49D7247F" w:rsidR="009E369F" w:rsidRDefault="009E369F" w:rsidP="002F702C">
      <w:pPr>
        <w:ind w:firstLine="567"/>
        <w:contextualSpacing/>
        <w:rPr>
          <w:rFonts w:ascii="Arial" w:hAnsi="Arial" w:cs="Arial"/>
          <w:i/>
          <w:iCs/>
        </w:rPr>
      </w:pPr>
      <w:r w:rsidRPr="000E4603">
        <w:rPr>
          <w:rFonts w:ascii="Arial" w:hAnsi="Arial" w:cs="Arial"/>
        </w:rPr>
        <w:t>Canterbury</w:t>
      </w:r>
      <w:r w:rsidR="00B27991">
        <w:rPr>
          <w:rFonts w:ascii="Arial" w:hAnsi="Arial" w:cs="Arial"/>
        </w:rPr>
        <w:t>, employer</w:t>
      </w:r>
      <w:r w:rsidR="008E4C66">
        <w:rPr>
          <w:rFonts w:ascii="Arial" w:hAnsi="Arial" w:cs="Arial"/>
        </w:rPr>
        <w:t xml:space="preserve"> premises and London/Leeds.</w:t>
      </w:r>
    </w:p>
    <w:p w14:paraId="3EE0CABE" w14:textId="77777777" w:rsidR="009E369F" w:rsidRPr="002A7F48" w:rsidRDefault="009E369F" w:rsidP="002F702C">
      <w:pPr>
        <w:numPr>
          <w:ilvl w:val="0"/>
          <w:numId w:val="1"/>
        </w:numPr>
        <w:spacing w:after="120" w:line="240" w:lineRule="auto"/>
        <w:ind w:left="567" w:right="261" w:hanging="568"/>
        <w:contextualSpacing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3EE0CABF" w14:textId="5F05B2A9" w:rsidR="009E369F" w:rsidRPr="008B0EE4" w:rsidRDefault="009E369F" w:rsidP="002F702C">
      <w:pPr>
        <w:pStyle w:val="ListParagraph"/>
        <w:spacing w:after="120" w:line="240" w:lineRule="auto"/>
        <w:ind w:left="567" w:right="261"/>
        <w:jc w:val="both"/>
        <w:rPr>
          <w:rFonts w:ascii="Arial" w:hAnsi="Arial" w:cs="Arial"/>
          <w:iCs/>
        </w:rPr>
      </w:pPr>
      <w:r w:rsidRPr="008A17B3">
        <w:rPr>
          <w:rFonts w:ascii="Arial" w:hAnsi="Arial" w:cs="Arial"/>
          <w:lang w:val="en"/>
        </w:rPr>
        <w:t xml:space="preserve">The </w:t>
      </w:r>
      <w:proofErr w:type="spellStart"/>
      <w:r w:rsidR="00693880">
        <w:rPr>
          <w:rFonts w:ascii="Arial" w:hAnsi="Arial" w:cs="Arial"/>
          <w:lang w:val="en"/>
        </w:rPr>
        <w:t>Labour</w:t>
      </w:r>
      <w:proofErr w:type="spellEnd"/>
      <w:r w:rsidR="00693880">
        <w:rPr>
          <w:rFonts w:ascii="Arial" w:hAnsi="Arial" w:cs="Arial"/>
          <w:lang w:val="en"/>
        </w:rPr>
        <w:t xml:space="preserve"> </w:t>
      </w:r>
      <w:r w:rsidR="00345E58">
        <w:rPr>
          <w:rFonts w:ascii="Arial" w:hAnsi="Arial" w:cs="Arial"/>
          <w:lang w:val="en"/>
        </w:rPr>
        <w:t xml:space="preserve">Economics </w:t>
      </w:r>
      <w:r w:rsidRPr="008A17B3">
        <w:rPr>
          <w:rFonts w:ascii="Arial" w:hAnsi="Arial" w:cs="Arial"/>
          <w:lang w:val="en"/>
        </w:rPr>
        <w:t>module provides students with the analytical skills to abstract, simplify</w:t>
      </w:r>
      <w:r>
        <w:rPr>
          <w:rFonts w:ascii="Arial" w:hAnsi="Arial" w:cs="Arial"/>
          <w:lang w:val="en"/>
        </w:rPr>
        <w:t xml:space="preserve">, and explain </w:t>
      </w:r>
      <w:r w:rsidRPr="008A17B3">
        <w:rPr>
          <w:rFonts w:ascii="Arial" w:hAnsi="Arial" w:cs="Arial"/>
          <w:lang w:val="en"/>
        </w:rPr>
        <w:t xml:space="preserve">economic theory and </w:t>
      </w:r>
      <w:proofErr w:type="spellStart"/>
      <w:r w:rsidRPr="008A17B3">
        <w:rPr>
          <w:rFonts w:ascii="Arial" w:hAnsi="Arial" w:cs="Arial"/>
          <w:lang w:val="en"/>
        </w:rPr>
        <w:t>behaviour</w:t>
      </w:r>
      <w:proofErr w:type="spellEnd"/>
      <w:r w:rsidRPr="008A17B3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in the context of </w:t>
      </w:r>
      <w:r w:rsidRPr="008A17B3">
        <w:rPr>
          <w:rFonts w:ascii="Arial" w:hAnsi="Arial" w:cs="Arial"/>
          <w:lang w:val="en"/>
        </w:rPr>
        <w:t xml:space="preserve">real world issues. It develops a range of </w:t>
      </w:r>
      <w:r>
        <w:rPr>
          <w:rFonts w:ascii="Arial" w:hAnsi="Arial" w:cs="Arial"/>
          <w:lang w:val="en"/>
        </w:rPr>
        <w:t xml:space="preserve">analytical </w:t>
      </w:r>
      <w:r w:rsidRPr="008A17B3">
        <w:rPr>
          <w:rFonts w:ascii="Arial" w:hAnsi="Arial" w:cs="Arial"/>
        </w:rPr>
        <w:t xml:space="preserve">skills and techniques that are </w:t>
      </w:r>
      <w:r w:rsidR="00345E58">
        <w:rPr>
          <w:rFonts w:ascii="Arial" w:hAnsi="Arial" w:cs="Arial"/>
        </w:rPr>
        <w:t xml:space="preserve">obviously </w:t>
      </w:r>
      <w:r w:rsidRPr="008A17B3">
        <w:rPr>
          <w:rFonts w:ascii="Arial" w:hAnsi="Arial" w:cs="Arial"/>
        </w:rPr>
        <w:t xml:space="preserve">globally transferrable. </w:t>
      </w:r>
    </w:p>
    <w:p w14:paraId="3EE0CAC0" w14:textId="77777777" w:rsidR="009E369F" w:rsidRPr="00302082" w:rsidRDefault="009E369F" w:rsidP="002F702C">
      <w:pPr>
        <w:pBdr>
          <w:bottom w:val="single" w:sz="6" w:space="1" w:color="auto"/>
        </w:pBdr>
        <w:spacing w:after="120" w:line="240" w:lineRule="auto"/>
        <w:ind w:right="260"/>
        <w:contextualSpacing/>
        <w:rPr>
          <w:rFonts w:ascii="Arial" w:hAnsi="Arial" w:cs="Arial"/>
        </w:rPr>
      </w:pPr>
    </w:p>
    <w:p w14:paraId="3EE0CAC1" w14:textId="77777777" w:rsidR="009E369F" w:rsidRPr="00BA453C" w:rsidRDefault="009E369F" w:rsidP="002F702C">
      <w:pPr>
        <w:spacing w:after="120" w:line="240" w:lineRule="auto"/>
        <w:ind w:right="260"/>
        <w:contextualSpacing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 xml:space="preserve">FACULTIES SUPPORT OFFICE USE ONLY </w:t>
      </w:r>
    </w:p>
    <w:p w14:paraId="3EE0CAC3" w14:textId="5D3C6386" w:rsidR="009E369F" w:rsidRPr="00E640DC" w:rsidRDefault="009E369F" w:rsidP="002F702C">
      <w:pPr>
        <w:spacing w:after="120" w:line="240" w:lineRule="auto"/>
        <w:ind w:right="260"/>
        <w:contextualSpacing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9E369F" w:rsidRPr="00BA453C" w14:paraId="3EE0CAC9" w14:textId="77777777" w:rsidTr="008820A6">
        <w:trPr>
          <w:trHeight w:val="317"/>
        </w:trPr>
        <w:tc>
          <w:tcPr>
            <w:tcW w:w="1526" w:type="dxa"/>
          </w:tcPr>
          <w:p w14:paraId="3EE0CAC4" w14:textId="77777777" w:rsidR="009E369F" w:rsidRPr="00BA453C" w:rsidRDefault="009E369F" w:rsidP="002F702C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EE0CAC5" w14:textId="77777777" w:rsidR="009E369F" w:rsidRPr="00BA453C" w:rsidRDefault="009E369F" w:rsidP="002F702C">
            <w:pPr>
              <w:spacing w:after="12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3EE0CAC6" w14:textId="77777777" w:rsidR="009E369F" w:rsidRPr="00BA453C" w:rsidRDefault="009E369F" w:rsidP="002F702C">
            <w:pPr>
              <w:spacing w:after="120"/>
              <w:ind w:right="-34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3EE0CAC7" w14:textId="77777777" w:rsidR="009E369F" w:rsidRPr="00BA453C" w:rsidRDefault="009E369F" w:rsidP="002F702C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3EE0CAC8" w14:textId="77777777" w:rsidR="009E369F" w:rsidRPr="00BA453C" w:rsidRDefault="009E369F" w:rsidP="002F702C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9E369F" w:rsidRPr="00302082" w14:paraId="3EE0CACF" w14:textId="77777777" w:rsidTr="008820A6">
        <w:trPr>
          <w:trHeight w:val="305"/>
        </w:trPr>
        <w:tc>
          <w:tcPr>
            <w:tcW w:w="1526" w:type="dxa"/>
          </w:tcPr>
          <w:p w14:paraId="3EE0CACA" w14:textId="77777777" w:rsidR="009E369F" w:rsidRPr="00302082" w:rsidRDefault="009E369F" w:rsidP="002F702C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E0CACB" w14:textId="77777777" w:rsidR="009E369F" w:rsidRPr="00302082" w:rsidRDefault="009E369F" w:rsidP="002F702C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EE0CACC" w14:textId="77777777" w:rsidR="009E369F" w:rsidRPr="00302082" w:rsidRDefault="009E369F" w:rsidP="002F702C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3EE0CACD" w14:textId="77777777" w:rsidR="009E369F" w:rsidRPr="00302082" w:rsidRDefault="009E369F" w:rsidP="002F702C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EE0CACE" w14:textId="77777777" w:rsidR="009E369F" w:rsidRPr="00302082" w:rsidRDefault="009E369F" w:rsidP="002F702C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</w:tr>
      <w:tr w:rsidR="009E369F" w:rsidRPr="00302082" w14:paraId="3EE0CAD5" w14:textId="77777777" w:rsidTr="008820A6">
        <w:trPr>
          <w:trHeight w:val="305"/>
        </w:trPr>
        <w:tc>
          <w:tcPr>
            <w:tcW w:w="1526" w:type="dxa"/>
          </w:tcPr>
          <w:p w14:paraId="3EE0CAD0" w14:textId="77777777" w:rsidR="009E369F" w:rsidRPr="00302082" w:rsidRDefault="009E369F" w:rsidP="002F702C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E0CAD1" w14:textId="77777777" w:rsidR="009E369F" w:rsidRPr="00302082" w:rsidRDefault="009E369F" w:rsidP="002F702C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EE0CAD2" w14:textId="77777777" w:rsidR="009E369F" w:rsidRPr="00302082" w:rsidRDefault="009E369F" w:rsidP="002F702C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3EE0CAD3" w14:textId="77777777" w:rsidR="009E369F" w:rsidRPr="00302082" w:rsidRDefault="009E369F" w:rsidP="002F702C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EE0CAD4" w14:textId="77777777" w:rsidR="009E369F" w:rsidRPr="00302082" w:rsidRDefault="009E369F" w:rsidP="002F702C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</w:tr>
    </w:tbl>
    <w:p w14:paraId="3EE0CAD6" w14:textId="5ED46FFD" w:rsidR="009A2D37" w:rsidRPr="00302082" w:rsidRDefault="009A2D37" w:rsidP="002F702C">
      <w:pPr>
        <w:spacing w:after="120" w:line="240" w:lineRule="auto"/>
        <w:ind w:right="-330"/>
        <w:contextualSpacing/>
        <w:rPr>
          <w:rFonts w:ascii="Arial" w:hAnsi="Arial" w:cs="Arial"/>
          <w:b/>
        </w:rPr>
      </w:pPr>
    </w:p>
    <w:sectPr w:rsidR="009A2D37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9E37F" w14:textId="77777777" w:rsidR="003F4BB3" w:rsidRDefault="003F4BB3" w:rsidP="009A2D37">
      <w:pPr>
        <w:spacing w:after="0" w:line="240" w:lineRule="auto"/>
      </w:pPr>
      <w:r>
        <w:separator/>
      </w:r>
    </w:p>
  </w:endnote>
  <w:endnote w:type="continuationSeparator" w:id="0">
    <w:p w14:paraId="697E6090" w14:textId="77777777" w:rsidR="003F4BB3" w:rsidRDefault="003F4BB3" w:rsidP="009A2D37">
      <w:pPr>
        <w:spacing w:after="0" w:line="240" w:lineRule="auto"/>
      </w:pPr>
      <w:r>
        <w:continuationSeparator/>
      </w:r>
    </w:p>
  </w:endnote>
  <w:endnote w:type="continuationNotice" w:id="1">
    <w:p w14:paraId="579F9632" w14:textId="77777777" w:rsidR="003F4BB3" w:rsidRDefault="003F4B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EE0CAE0" w14:textId="0B601068" w:rsidR="008820A6" w:rsidRDefault="008820A6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0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E0CAE1" w14:textId="7BDECA7C" w:rsidR="008820A6" w:rsidRPr="007B7724" w:rsidRDefault="008820A6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5F497" w14:textId="77777777" w:rsidR="003F4BB3" w:rsidRDefault="003F4BB3" w:rsidP="009A2D37">
      <w:pPr>
        <w:spacing w:after="0" w:line="240" w:lineRule="auto"/>
      </w:pPr>
      <w:r>
        <w:separator/>
      </w:r>
    </w:p>
  </w:footnote>
  <w:footnote w:type="continuationSeparator" w:id="0">
    <w:p w14:paraId="3AF58DC7" w14:textId="77777777" w:rsidR="003F4BB3" w:rsidRDefault="003F4BB3" w:rsidP="009A2D37">
      <w:pPr>
        <w:spacing w:after="0" w:line="240" w:lineRule="auto"/>
      </w:pPr>
      <w:r>
        <w:continuationSeparator/>
      </w:r>
    </w:p>
  </w:footnote>
  <w:footnote w:type="continuationNotice" w:id="1">
    <w:p w14:paraId="15050647" w14:textId="77777777" w:rsidR="003F4BB3" w:rsidRDefault="003F4B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CADD" w14:textId="77777777" w:rsidR="008820A6" w:rsidRPr="0075408A" w:rsidRDefault="008820A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3EE0CAE4" wp14:editId="3EE0CAE5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3EE0CADE" w14:textId="77777777" w:rsidR="008820A6" w:rsidRPr="008C00F8" w:rsidRDefault="008820A6" w:rsidP="005E6D38">
    <w:pPr>
      <w:pStyle w:val="Heading1"/>
      <w:spacing w:before="60" w:after="60"/>
      <w:rPr>
        <w:rFonts w:ascii="Arial" w:hAnsi="Arial" w:cs="Arial"/>
      </w:rPr>
    </w:pPr>
  </w:p>
  <w:p w14:paraId="3EE0CADF" w14:textId="77777777" w:rsidR="008820A6" w:rsidRDefault="00882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54510" w14:textId="46868ACF" w:rsidR="002F702C" w:rsidRPr="002F702C" w:rsidRDefault="002F702C" w:rsidP="002F702C">
    <w:pPr>
      <w:pStyle w:val="Header"/>
      <w:jc w:val="center"/>
      <w:rPr>
        <w:b/>
        <w:sz w:val="28"/>
        <w:szCs w:val="28"/>
      </w:rPr>
    </w:pPr>
    <w:r w:rsidRPr="002F702C">
      <w:rPr>
        <w:b/>
        <w:sz w:val="28"/>
        <w:szCs w:val="28"/>
      </w:rPr>
      <w:t>MODULE SPECIFICATION</w:t>
    </w:r>
  </w:p>
  <w:p w14:paraId="3EE0CAE3" w14:textId="77777777" w:rsidR="008820A6" w:rsidRPr="000F7FBF" w:rsidRDefault="008820A6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F33995"/>
    <w:multiLevelType w:val="hybridMultilevel"/>
    <w:tmpl w:val="B4A007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262DF3"/>
    <w:multiLevelType w:val="hybridMultilevel"/>
    <w:tmpl w:val="F5B23A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99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82A38B9"/>
    <w:multiLevelType w:val="hybridMultilevel"/>
    <w:tmpl w:val="C1D495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184AC2"/>
    <w:multiLevelType w:val="hybridMultilevel"/>
    <w:tmpl w:val="6602CE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80F73D2"/>
    <w:multiLevelType w:val="hybridMultilevel"/>
    <w:tmpl w:val="3E50D75E"/>
    <w:lvl w:ilvl="0" w:tplc="17D6D5F2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19A09C8"/>
    <w:multiLevelType w:val="hybridMultilevel"/>
    <w:tmpl w:val="2CCC1C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4F2AFD"/>
    <w:multiLevelType w:val="hybridMultilevel"/>
    <w:tmpl w:val="ED22CA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C066202"/>
    <w:multiLevelType w:val="hybridMultilevel"/>
    <w:tmpl w:val="5AA6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C436AD"/>
    <w:multiLevelType w:val="hybridMultilevel"/>
    <w:tmpl w:val="927E7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1287A"/>
    <w:multiLevelType w:val="hybridMultilevel"/>
    <w:tmpl w:val="3B4E676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15"/>
  </w:num>
  <w:num w:numId="12">
    <w:abstractNumId w:val="16"/>
  </w:num>
  <w:num w:numId="13">
    <w:abstractNumId w:val="17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2"/>
  </w:num>
  <w:num w:numId="19">
    <w:abstractNumId w:va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4F9"/>
    <w:rsid w:val="00010A16"/>
    <w:rsid w:val="0001243F"/>
    <w:rsid w:val="00021EA0"/>
    <w:rsid w:val="00025992"/>
    <w:rsid w:val="00027937"/>
    <w:rsid w:val="00030C9E"/>
    <w:rsid w:val="00031E67"/>
    <w:rsid w:val="000350CD"/>
    <w:rsid w:val="00035C4B"/>
    <w:rsid w:val="000408CC"/>
    <w:rsid w:val="00045373"/>
    <w:rsid w:val="000510C6"/>
    <w:rsid w:val="00063A2F"/>
    <w:rsid w:val="0006419A"/>
    <w:rsid w:val="000678D3"/>
    <w:rsid w:val="000713DA"/>
    <w:rsid w:val="00082BEA"/>
    <w:rsid w:val="000837B1"/>
    <w:rsid w:val="00094810"/>
    <w:rsid w:val="00096DA4"/>
    <w:rsid w:val="000A0248"/>
    <w:rsid w:val="000A726A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073E"/>
    <w:rsid w:val="00106BE5"/>
    <w:rsid w:val="00110947"/>
    <w:rsid w:val="00111906"/>
    <w:rsid w:val="00111CB3"/>
    <w:rsid w:val="001154FD"/>
    <w:rsid w:val="00117577"/>
    <w:rsid w:val="00117793"/>
    <w:rsid w:val="001206E4"/>
    <w:rsid w:val="001208A3"/>
    <w:rsid w:val="001214D3"/>
    <w:rsid w:val="00121BFC"/>
    <w:rsid w:val="001402AD"/>
    <w:rsid w:val="001443C4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1F15"/>
    <w:rsid w:val="001F3C3E"/>
    <w:rsid w:val="00201C5F"/>
    <w:rsid w:val="0020243A"/>
    <w:rsid w:val="00204081"/>
    <w:rsid w:val="002131DE"/>
    <w:rsid w:val="0021578E"/>
    <w:rsid w:val="00224DC6"/>
    <w:rsid w:val="00227582"/>
    <w:rsid w:val="002302FD"/>
    <w:rsid w:val="002308BE"/>
    <w:rsid w:val="00233480"/>
    <w:rsid w:val="002407C0"/>
    <w:rsid w:val="002447A1"/>
    <w:rsid w:val="002461AF"/>
    <w:rsid w:val="002465A1"/>
    <w:rsid w:val="00264576"/>
    <w:rsid w:val="0026585A"/>
    <w:rsid w:val="00266735"/>
    <w:rsid w:val="00273CF0"/>
    <w:rsid w:val="002748D4"/>
    <w:rsid w:val="00274ED7"/>
    <w:rsid w:val="002837A4"/>
    <w:rsid w:val="0028461D"/>
    <w:rsid w:val="00284757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C244A"/>
    <w:rsid w:val="002D160F"/>
    <w:rsid w:val="002E71C0"/>
    <w:rsid w:val="002F05F4"/>
    <w:rsid w:val="002F0CE4"/>
    <w:rsid w:val="002F23EF"/>
    <w:rsid w:val="002F2626"/>
    <w:rsid w:val="002F702C"/>
    <w:rsid w:val="00302082"/>
    <w:rsid w:val="00306620"/>
    <w:rsid w:val="003262B9"/>
    <w:rsid w:val="00334A02"/>
    <w:rsid w:val="00335875"/>
    <w:rsid w:val="00335FBE"/>
    <w:rsid w:val="00340546"/>
    <w:rsid w:val="00342B9A"/>
    <w:rsid w:val="00344BA2"/>
    <w:rsid w:val="00345E58"/>
    <w:rsid w:val="00351D4F"/>
    <w:rsid w:val="00352D8E"/>
    <w:rsid w:val="00356B68"/>
    <w:rsid w:val="0035702D"/>
    <w:rsid w:val="003604D4"/>
    <w:rsid w:val="00360D37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05D5"/>
    <w:rsid w:val="003C105D"/>
    <w:rsid w:val="003C3E0C"/>
    <w:rsid w:val="003C776B"/>
    <w:rsid w:val="003D1AE4"/>
    <w:rsid w:val="003D4A1C"/>
    <w:rsid w:val="003D5935"/>
    <w:rsid w:val="003D70CA"/>
    <w:rsid w:val="003D7AA0"/>
    <w:rsid w:val="003E1FF7"/>
    <w:rsid w:val="003E311D"/>
    <w:rsid w:val="003F3578"/>
    <w:rsid w:val="003F4470"/>
    <w:rsid w:val="003F4BB3"/>
    <w:rsid w:val="003F5A04"/>
    <w:rsid w:val="003F62DB"/>
    <w:rsid w:val="003F67CD"/>
    <w:rsid w:val="00402ED7"/>
    <w:rsid w:val="004047F7"/>
    <w:rsid w:val="004114F8"/>
    <w:rsid w:val="00422B69"/>
    <w:rsid w:val="00423D86"/>
    <w:rsid w:val="00424439"/>
    <w:rsid w:val="00424C90"/>
    <w:rsid w:val="00436BE9"/>
    <w:rsid w:val="00441E76"/>
    <w:rsid w:val="004443DA"/>
    <w:rsid w:val="00446A75"/>
    <w:rsid w:val="004474A2"/>
    <w:rsid w:val="00457775"/>
    <w:rsid w:val="00460925"/>
    <w:rsid w:val="00460C5A"/>
    <w:rsid w:val="00471C6C"/>
    <w:rsid w:val="00472023"/>
    <w:rsid w:val="00486316"/>
    <w:rsid w:val="00486993"/>
    <w:rsid w:val="00492DA4"/>
    <w:rsid w:val="00496AA3"/>
    <w:rsid w:val="00497C98"/>
    <w:rsid w:val="004A39D7"/>
    <w:rsid w:val="004A55FA"/>
    <w:rsid w:val="004B0EB9"/>
    <w:rsid w:val="004B5D03"/>
    <w:rsid w:val="004C1EC4"/>
    <w:rsid w:val="004D035C"/>
    <w:rsid w:val="004F3C18"/>
    <w:rsid w:val="004F4328"/>
    <w:rsid w:val="005005E4"/>
    <w:rsid w:val="00501934"/>
    <w:rsid w:val="00513689"/>
    <w:rsid w:val="0051375A"/>
    <w:rsid w:val="00515DF1"/>
    <w:rsid w:val="00516208"/>
    <w:rsid w:val="00521097"/>
    <w:rsid w:val="0053059E"/>
    <w:rsid w:val="00532F6F"/>
    <w:rsid w:val="00533663"/>
    <w:rsid w:val="00535BB0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1F4E"/>
    <w:rsid w:val="005759F4"/>
    <w:rsid w:val="005779D1"/>
    <w:rsid w:val="0058041A"/>
    <w:rsid w:val="005836C7"/>
    <w:rsid w:val="0058743D"/>
    <w:rsid w:val="00587BF7"/>
    <w:rsid w:val="00592034"/>
    <w:rsid w:val="0059477B"/>
    <w:rsid w:val="00596884"/>
    <w:rsid w:val="005A14B5"/>
    <w:rsid w:val="005B1B14"/>
    <w:rsid w:val="005B5A98"/>
    <w:rsid w:val="005C1A4F"/>
    <w:rsid w:val="005C27D7"/>
    <w:rsid w:val="005D2A3F"/>
    <w:rsid w:val="005D7CD0"/>
    <w:rsid w:val="005E1A3A"/>
    <w:rsid w:val="005E35B0"/>
    <w:rsid w:val="005E6ADC"/>
    <w:rsid w:val="005E6D10"/>
    <w:rsid w:val="005E6D38"/>
    <w:rsid w:val="005E7B3F"/>
    <w:rsid w:val="005F040F"/>
    <w:rsid w:val="005F2C42"/>
    <w:rsid w:val="00600918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3A93"/>
    <w:rsid w:val="0066747B"/>
    <w:rsid w:val="006725EC"/>
    <w:rsid w:val="00674ED0"/>
    <w:rsid w:val="006816C9"/>
    <w:rsid w:val="00682650"/>
    <w:rsid w:val="00683609"/>
    <w:rsid w:val="00684851"/>
    <w:rsid w:val="00690575"/>
    <w:rsid w:val="00693880"/>
    <w:rsid w:val="00694309"/>
    <w:rsid w:val="00695285"/>
    <w:rsid w:val="00696FF5"/>
    <w:rsid w:val="006A6BB4"/>
    <w:rsid w:val="006A7FB0"/>
    <w:rsid w:val="006B0F87"/>
    <w:rsid w:val="006C2A9A"/>
    <w:rsid w:val="006C423D"/>
    <w:rsid w:val="006C46EF"/>
    <w:rsid w:val="006C4C67"/>
    <w:rsid w:val="006D13C0"/>
    <w:rsid w:val="006D41AB"/>
    <w:rsid w:val="006D444F"/>
    <w:rsid w:val="006D7934"/>
    <w:rsid w:val="006E4FEA"/>
    <w:rsid w:val="006F1A15"/>
    <w:rsid w:val="006F3F8B"/>
    <w:rsid w:val="00700488"/>
    <w:rsid w:val="00701493"/>
    <w:rsid w:val="0070225B"/>
    <w:rsid w:val="00703404"/>
    <w:rsid w:val="00703F92"/>
    <w:rsid w:val="00704637"/>
    <w:rsid w:val="00705DF3"/>
    <w:rsid w:val="007105E4"/>
    <w:rsid w:val="00710647"/>
    <w:rsid w:val="00714EE5"/>
    <w:rsid w:val="00717F15"/>
    <w:rsid w:val="00720270"/>
    <w:rsid w:val="00724362"/>
    <w:rsid w:val="00727780"/>
    <w:rsid w:val="0073792C"/>
    <w:rsid w:val="00746C82"/>
    <w:rsid w:val="00754069"/>
    <w:rsid w:val="00754684"/>
    <w:rsid w:val="00765C18"/>
    <w:rsid w:val="007667DF"/>
    <w:rsid w:val="0077080B"/>
    <w:rsid w:val="00787070"/>
    <w:rsid w:val="007906FD"/>
    <w:rsid w:val="00796BD1"/>
    <w:rsid w:val="00797197"/>
    <w:rsid w:val="007972A7"/>
    <w:rsid w:val="00797473"/>
    <w:rsid w:val="007A2BA2"/>
    <w:rsid w:val="007A6245"/>
    <w:rsid w:val="007B1DB2"/>
    <w:rsid w:val="007B375B"/>
    <w:rsid w:val="007B412A"/>
    <w:rsid w:val="007B635E"/>
    <w:rsid w:val="007B7724"/>
    <w:rsid w:val="007B7CDC"/>
    <w:rsid w:val="007C1606"/>
    <w:rsid w:val="007C74B4"/>
    <w:rsid w:val="007C7D8E"/>
    <w:rsid w:val="007E3412"/>
    <w:rsid w:val="007E76C7"/>
    <w:rsid w:val="007F10D0"/>
    <w:rsid w:val="007F15A3"/>
    <w:rsid w:val="007F2EF7"/>
    <w:rsid w:val="007F393D"/>
    <w:rsid w:val="007F5696"/>
    <w:rsid w:val="008029AF"/>
    <w:rsid w:val="00802FFA"/>
    <w:rsid w:val="00807887"/>
    <w:rsid w:val="008102E5"/>
    <w:rsid w:val="008111B4"/>
    <w:rsid w:val="008133F0"/>
    <w:rsid w:val="00815880"/>
    <w:rsid w:val="0082322C"/>
    <w:rsid w:val="00823942"/>
    <w:rsid w:val="00827FFD"/>
    <w:rsid w:val="00835E7B"/>
    <w:rsid w:val="00850848"/>
    <w:rsid w:val="00854535"/>
    <w:rsid w:val="00856EB3"/>
    <w:rsid w:val="00863C96"/>
    <w:rsid w:val="00864A72"/>
    <w:rsid w:val="008660FF"/>
    <w:rsid w:val="00873E9F"/>
    <w:rsid w:val="00874047"/>
    <w:rsid w:val="008778CB"/>
    <w:rsid w:val="00881545"/>
    <w:rsid w:val="008820A6"/>
    <w:rsid w:val="00883204"/>
    <w:rsid w:val="00883A3E"/>
    <w:rsid w:val="0089148D"/>
    <w:rsid w:val="00891E0D"/>
    <w:rsid w:val="008A0F36"/>
    <w:rsid w:val="008A5C57"/>
    <w:rsid w:val="008B2543"/>
    <w:rsid w:val="008B4B6E"/>
    <w:rsid w:val="008D7401"/>
    <w:rsid w:val="008E4C66"/>
    <w:rsid w:val="008E6715"/>
    <w:rsid w:val="008F481F"/>
    <w:rsid w:val="009015AE"/>
    <w:rsid w:val="009029BE"/>
    <w:rsid w:val="00903DF6"/>
    <w:rsid w:val="00904D3B"/>
    <w:rsid w:val="009154A4"/>
    <w:rsid w:val="00921CF6"/>
    <w:rsid w:val="00922E9E"/>
    <w:rsid w:val="009239AC"/>
    <w:rsid w:val="00924EF0"/>
    <w:rsid w:val="00934D7B"/>
    <w:rsid w:val="00943DFE"/>
    <w:rsid w:val="00947180"/>
    <w:rsid w:val="009567BE"/>
    <w:rsid w:val="00963FF5"/>
    <w:rsid w:val="009676FA"/>
    <w:rsid w:val="009679E0"/>
    <w:rsid w:val="00977632"/>
    <w:rsid w:val="00977DD2"/>
    <w:rsid w:val="00982A8E"/>
    <w:rsid w:val="00987DB4"/>
    <w:rsid w:val="0099029D"/>
    <w:rsid w:val="00996204"/>
    <w:rsid w:val="009A115A"/>
    <w:rsid w:val="009A26CB"/>
    <w:rsid w:val="009A2BC2"/>
    <w:rsid w:val="009A2CD7"/>
    <w:rsid w:val="009A2D37"/>
    <w:rsid w:val="009A7587"/>
    <w:rsid w:val="009B0A69"/>
    <w:rsid w:val="009B30D4"/>
    <w:rsid w:val="009B35C3"/>
    <w:rsid w:val="009C2474"/>
    <w:rsid w:val="009C7082"/>
    <w:rsid w:val="009D0006"/>
    <w:rsid w:val="009D068C"/>
    <w:rsid w:val="009D1164"/>
    <w:rsid w:val="009E369F"/>
    <w:rsid w:val="009F3A2A"/>
    <w:rsid w:val="009F6E5F"/>
    <w:rsid w:val="009F731F"/>
    <w:rsid w:val="009F7D33"/>
    <w:rsid w:val="00A021FE"/>
    <w:rsid w:val="00A1270E"/>
    <w:rsid w:val="00A15342"/>
    <w:rsid w:val="00A3007E"/>
    <w:rsid w:val="00A32048"/>
    <w:rsid w:val="00A35A6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3194"/>
    <w:rsid w:val="00A87FFD"/>
    <w:rsid w:val="00A97038"/>
    <w:rsid w:val="00A97CB8"/>
    <w:rsid w:val="00AA3C15"/>
    <w:rsid w:val="00AA6330"/>
    <w:rsid w:val="00AC5DFB"/>
    <w:rsid w:val="00AC7501"/>
    <w:rsid w:val="00AD2FDB"/>
    <w:rsid w:val="00AD748B"/>
    <w:rsid w:val="00AE3DF2"/>
    <w:rsid w:val="00AE4865"/>
    <w:rsid w:val="00AF3F13"/>
    <w:rsid w:val="00AF50EE"/>
    <w:rsid w:val="00B0591D"/>
    <w:rsid w:val="00B0757D"/>
    <w:rsid w:val="00B13402"/>
    <w:rsid w:val="00B14BC2"/>
    <w:rsid w:val="00B17024"/>
    <w:rsid w:val="00B17CD2"/>
    <w:rsid w:val="00B213D2"/>
    <w:rsid w:val="00B2148E"/>
    <w:rsid w:val="00B248BA"/>
    <w:rsid w:val="00B24B56"/>
    <w:rsid w:val="00B27991"/>
    <w:rsid w:val="00B30E07"/>
    <w:rsid w:val="00B34ADD"/>
    <w:rsid w:val="00B37B05"/>
    <w:rsid w:val="00B41FA6"/>
    <w:rsid w:val="00B52FF5"/>
    <w:rsid w:val="00B5498B"/>
    <w:rsid w:val="00B56F5B"/>
    <w:rsid w:val="00B57219"/>
    <w:rsid w:val="00B615F4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96D"/>
    <w:rsid w:val="00BE3B17"/>
    <w:rsid w:val="00BF51AB"/>
    <w:rsid w:val="00BF716B"/>
    <w:rsid w:val="00BF7233"/>
    <w:rsid w:val="00C02AA2"/>
    <w:rsid w:val="00C0479D"/>
    <w:rsid w:val="00C04C95"/>
    <w:rsid w:val="00C12613"/>
    <w:rsid w:val="00C159A2"/>
    <w:rsid w:val="00C16DEF"/>
    <w:rsid w:val="00C2492F"/>
    <w:rsid w:val="00C310F7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B1AAC"/>
    <w:rsid w:val="00CC25A2"/>
    <w:rsid w:val="00CD6A20"/>
    <w:rsid w:val="00CD7F07"/>
    <w:rsid w:val="00CE04F3"/>
    <w:rsid w:val="00CE12D8"/>
    <w:rsid w:val="00CE2AF8"/>
    <w:rsid w:val="00CE4574"/>
    <w:rsid w:val="00CE70E6"/>
    <w:rsid w:val="00CF0BCA"/>
    <w:rsid w:val="00CF2E1E"/>
    <w:rsid w:val="00D006C5"/>
    <w:rsid w:val="00D02E99"/>
    <w:rsid w:val="00D13357"/>
    <w:rsid w:val="00D13A13"/>
    <w:rsid w:val="00D2689A"/>
    <w:rsid w:val="00D30D5C"/>
    <w:rsid w:val="00D448ED"/>
    <w:rsid w:val="00D53D66"/>
    <w:rsid w:val="00D63EA0"/>
    <w:rsid w:val="00D65506"/>
    <w:rsid w:val="00D6639E"/>
    <w:rsid w:val="00D773CF"/>
    <w:rsid w:val="00D83563"/>
    <w:rsid w:val="00D8448F"/>
    <w:rsid w:val="00DA64B6"/>
    <w:rsid w:val="00DB0406"/>
    <w:rsid w:val="00DB5C9D"/>
    <w:rsid w:val="00DD02E6"/>
    <w:rsid w:val="00DE6C7A"/>
    <w:rsid w:val="00DF5D84"/>
    <w:rsid w:val="00DF665B"/>
    <w:rsid w:val="00E0152A"/>
    <w:rsid w:val="00E03394"/>
    <w:rsid w:val="00E066E5"/>
    <w:rsid w:val="00E21253"/>
    <w:rsid w:val="00E22F03"/>
    <w:rsid w:val="00E233C1"/>
    <w:rsid w:val="00E51404"/>
    <w:rsid w:val="00E574C9"/>
    <w:rsid w:val="00E610DE"/>
    <w:rsid w:val="00E640DC"/>
    <w:rsid w:val="00E643EE"/>
    <w:rsid w:val="00E66167"/>
    <w:rsid w:val="00E71F2F"/>
    <w:rsid w:val="00E72005"/>
    <w:rsid w:val="00E74B64"/>
    <w:rsid w:val="00E77786"/>
    <w:rsid w:val="00E806FB"/>
    <w:rsid w:val="00E84899"/>
    <w:rsid w:val="00EB1C2D"/>
    <w:rsid w:val="00EC1810"/>
    <w:rsid w:val="00EC3FCC"/>
    <w:rsid w:val="00ED32FF"/>
    <w:rsid w:val="00ED5AED"/>
    <w:rsid w:val="00EF039B"/>
    <w:rsid w:val="00EF4933"/>
    <w:rsid w:val="00EF5044"/>
    <w:rsid w:val="00F01956"/>
    <w:rsid w:val="00F116CE"/>
    <w:rsid w:val="00F16F93"/>
    <w:rsid w:val="00F176DE"/>
    <w:rsid w:val="00F21C47"/>
    <w:rsid w:val="00F2408C"/>
    <w:rsid w:val="00F24187"/>
    <w:rsid w:val="00F244E2"/>
    <w:rsid w:val="00F24789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77D6F"/>
    <w:rsid w:val="00F8197C"/>
    <w:rsid w:val="00F82B4E"/>
    <w:rsid w:val="00F87559"/>
    <w:rsid w:val="00F96D71"/>
    <w:rsid w:val="00F97C9E"/>
    <w:rsid w:val="00FA20DE"/>
    <w:rsid w:val="00FA4EE8"/>
    <w:rsid w:val="00FA4F81"/>
    <w:rsid w:val="00FB12CA"/>
    <w:rsid w:val="00FB2E32"/>
    <w:rsid w:val="00FB36EC"/>
    <w:rsid w:val="00FB4E1B"/>
    <w:rsid w:val="00FB7FCA"/>
    <w:rsid w:val="00FC0291"/>
    <w:rsid w:val="00FC1C92"/>
    <w:rsid w:val="00FD333B"/>
    <w:rsid w:val="00FD689C"/>
    <w:rsid w:val="00FD705C"/>
    <w:rsid w:val="00FD777A"/>
    <w:rsid w:val="00FE260B"/>
    <w:rsid w:val="00FE33B7"/>
    <w:rsid w:val="00FE692E"/>
    <w:rsid w:val="00FF2040"/>
    <w:rsid w:val="00FF31CA"/>
    <w:rsid w:val="00FF48C0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E0C995"/>
  <w15:docId w15:val="{CA179959-3ADE-4470-95B7-3CD31452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TxBrp6">
    <w:name w:val="TxBr_p6"/>
    <w:basedOn w:val="Normal"/>
    <w:rsid w:val="002D160F"/>
    <w:pPr>
      <w:widowControl w:val="0"/>
      <w:tabs>
        <w:tab w:val="left" w:pos="362"/>
      </w:tabs>
      <w:spacing w:after="0" w:line="277" w:lineRule="atLeast"/>
      <w:ind w:left="1025" w:hanging="362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1F1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F1F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1B"/>
    <w:rsid w:val="00F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B5D31628CD4DD79CA2D092DA827A96">
    <w:name w:val="D9B5D31628CD4DD79CA2D092DA827A96"/>
    <w:rsid w:val="00FB4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BEAA624C87B47B3AE22143960AD6B" ma:contentTypeVersion="0" ma:contentTypeDescription="Create a new document." ma:contentTypeScope="" ma:versionID="57500a0b919bdad2c89b0891532370b6">
  <xsd:schema xmlns:xsd="http://www.w3.org/2001/XMLSchema" xmlns:xs="http://www.w3.org/2001/XMLSchema" xmlns:p="http://schemas.microsoft.com/office/2006/metadata/properties" xmlns:ns2="628b86bc-6029-4e1b-a9dd-f751dff92bc2" targetNamespace="http://schemas.microsoft.com/office/2006/metadata/properties" ma:root="true" ma:fieldsID="092e7d6d4c4d89cd45ed503cdb07fa4c" ns2:_="">
    <xsd:import namespace="628b86bc-6029-4e1b-a9dd-f751dff92b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86bc-6029-4e1b-a9dd-f751dff92b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8b86bc-6029-4e1b-a9dd-f751dff92bc2">3AMX4D3CU3N3-1347740811-24</_dlc_DocId>
    <_dlc_DocIdUrl xmlns="628b86bc-6029-4e1b-a9dd-f751dff92bc2">
      <Url>https://sharepoint.kent.ac.uk/economics/HDA2/_layouts/15/DocIdRedir.aspx?ID=3AMX4D3CU3N3-1347740811-24</Url>
      <Description>3AMX4D3CU3N3-1347740811-24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0D70-5A8C-46A2-9146-E7EA5F3F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b86bc-6029-4e1b-a9dd-f751dff92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BFB1F-8FAA-4823-9A40-A4EB2E5B05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EBE8A9-F25A-4F22-AEF9-D476740F53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75452-5FDE-47FD-818D-0CF60A664283}">
  <ds:schemaRefs>
    <ds:schemaRef ds:uri="http://purl.org/dc/terms/"/>
    <ds:schemaRef ds:uri="http://schemas.microsoft.com/office/2006/documentManagement/types"/>
    <ds:schemaRef ds:uri="http://purl.org/dc/dcmitype/"/>
    <ds:schemaRef ds:uri="628b86bc-6029-4e1b-a9dd-f751dff92bc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BC2039F-B823-4AA6-96CD-6CF6C0B1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2019-01-11T12:13:00Z</cp:lastPrinted>
  <dcterms:created xsi:type="dcterms:W3CDTF">2019-08-05T12:08:00Z</dcterms:created>
  <dcterms:modified xsi:type="dcterms:W3CDTF">2019-08-05T12:09:00Z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0x0101001FEBEAA624C87B47B3AE22143960AD6B</vt:lpwstr>
  </property>
  <property fmtid="{D5CDD505-2E9C-101B-9397-08002B2CF9AE}" pid="3" name="_dlc_DocIdItemGuid">
    <vt:lpwstr>2e14b3db-acc1-486a-8ab8-285e863e2e1e</vt:lpwstr>
  </property>
</Properties>
</file>