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2099" w14:textId="7D1673F8" w:rsidR="009A2D37" w:rsidRDefault="00123260"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0713DA">
        <w:rPr>
          <w:rFonts w:ascii="Arial" w:hAnsi="Arial" w:cs="Arial"/>
          <w:b/>
        </w:rPr>
        <w:t>itle of the module</w:t>
      </w:r>
    </w:p>
    <w:p w14:paraId="61AB209A" w14:textId="72FC8099" w:rsidR="00424439" w:rsidRDefault="004413FB" w:rsidP="00F77D6F">
      <w:pPr>
        <w:spacing w:after="120" w:line="240" w:lineRule="auto"/>
        <w:ind w:left="567" w:right="260"/>
        <w:jc w:val="both"/>
        <w:rPr>
          <w:rFonts w:ascii="Arial" w:hAnsi="Arial" w:cs="Arial"/>
        </w:rPr>
      </w:pPr>
      <w:r>
        <w:rPr>
          <w:rFonts w:ascii="Arial" w:hAnsi="Arial" w:cs="Arial"/>
        </w:rPr>
        <w:t xml:space="preserve">Topics in Economic Research </w:t>
      </w:r>
    </w:p>
    <w:p w14:paraId="61AB209B" w14:textId="77777777" w:rsidR="00457775" w:rsidRPr="00F77D6F" w:rsidRDefault="00457775" w:rsidP="00F77D6F">
      <w:pPr>
        <w:spacing w:after="120" w:line="240" w:lineRule="auto"/>
        <w:ind w:left="567" w:right="260"/>
        <w:jc w:val="both"/>
        <w:rPr>
          <w:rFonts w:ascii="Arial" w:hAnsi="Arial" w:cs="Arial"/>
        </w:rPr>
      </w:pPr>
    </w:p>
    <w:p w14:paraId="61AB20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AB209D" w14:textId="61106461" w:rsidR="009A2D37" w:rsidRPr="00302082" w:rsidRDefault="00FA29F8" w:rsidP="00696FF5">
      <w:pPr>
        <w:spacing w:after="120" w:line="240" w:lineRule="auto"/>
        <w:ind w:left="567" w:right="260"/>
        <w:rPr>
          <w:rFonts w:ascii="Arial" w:hAnsi="Arial" w:cs="Arial"/>
          <w:i/>
          <w:iCs/>
        </w:rPr>
      </w:pPr>
      <w:r>
        <w:rPr>
          <w:rFonts w:ascii="Arial" w:hAnsi="Arial" w:cs="Arial"/>
          <w:iCs/>
        </w:rPr>
        <w:t xml:space="preserve">School of </w:t>
      </w:r>
      <w:r w:rsidR="00457775">
        <w:rPr>
          <w:rFonts w:ascii="Arial" w:hAnsi="Arial" w:cs="Arial"/>
          <w:iCs/>
        </w:rPr>
        <w:t>Economics</w:t>
      </w:r>
    </w:p>
    <w:p w14:paraId="61AB209E" w14:textId="77777777" w:rsidR="009A2D37" w:rsidRPr="00302082" w:rsidRDefault="009A2D37" w:rsidP="00302082">
      <w:pPr>
        <w:spacing w:after="120" w:line="240" w:lineRule="auto"/>
        <w:ind w:left="426" w:right="260"/>
        <w:rPr>
          <w:rFonts w:ascii="Arial" w:hAnsi="Arial" w:cs="Arial"/>
          <w:i/>
          <w:iCs/>
        </w:rPr>
      </w:pPr>
    </w:p>
    <w:p w14:paraId="61AB20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AB20A0" w14:textId="77777777" w:rsidR="009A2D37" w:rsidRPr="00302082" w:rsidRDefault="009A2D37" w:rsidP="00850848">
      <w:pPr>
        <w:spacing w:after="120" w:line="240" w:lineRule="auto"/>
        <w:ind w:left="567" w:right="260"/>
        <w:jc w:val="both"/>
        <w:rPr>
          <w:rFonts w:ascii="Arial" w:hAnsi="Arial" w:cs="Arial"/>
          <w:i/>
        </w:rPr>
      </w:pPr>
      <w:r w:rsidRPr="00302082">
        <w:rPr>
          <w:rFonts w:ascii="Arial" w:hAnsi="Arial" w:cs="Arial"/>
          <w:i/>
        </w:rPr>
        <w:t xml:space="preserve"> </w:t>
      </w:r>
      <w:r w:rsidRPr="00850848">
        <w:rPr>
          <w:rFonts w:ascii="Arial" w:hAnsi="Arial" w:cs="Arial"/>
        </w:rPr>
        <w:t xml:space="preserve">Level </w:t>
      </w:r>
      <w:proofErr w:type="gramStart"/>
      <w:r w:rsidR="006C5BCD">
        <w:rPr>
          <w:rFonts w:ascii="Arial" w:hAnsi="Arial" w:cs="Arial"/>
        </w:rPr>
        <w:t>6</w:t>
      </w:r>
      <w:proofErr w:type="gramEnd"/>
    </w:p>
    <w:p w14:paraId="61AB20A1" w14:textId="77777777" w:rsidR="009A2D37" w:rsidRPr="00302082" w:rsidRDefault="009A2D37" w:rsidP="00302082">
      <w:pPr>
        <w:spacing w:after="120" w:line="240" w:lineRule="auto"/>
        <w:ind w:left="426" w:right="260"/>
        <w:rPr>
          <w:rFonts w:ascii="Arial" w:hAnsi="Arial" w:cs="Arial"/>
          <w:i/>
          <w:iCs/>
        </w:rPr>
      </w:pPr>
    </w:p>
    <w:p w14:paraId="61AB20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AB20A3" w14:textId="77777777" w:rsidR="009A2D37" w:rsidRPr="005B1B14" w:rsidRDefault="00850848" w:rsidP="00850848">
      <w:pPr>
        <w:pStyle w:val="NormalWeb"/>
        <w:spacing w:before="0" w:beforeAutospacing="0" w:after="120" w:afterAutospacing="0"/>
        <w:ind w:right="260"/>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61AB20A4" w14:textId="77777777" w:rsidR="009A2D37" w:rsidRPr="00302082" w:rsidRDefault="009A2D37" w:rsidP="00302082">
      <w:pPr>
        <w:spacing w:after="120" w:line="240" w:lineRule="auto"/>
        <w:ind w:left="426" w:right="260"/>
        <w:rPr>
          <w:rFonts w:ascii="Arial" w:hAnsi="Arial" w:cs="Arial"/>
          <w:i/>
        </w:rPr>
      </w:pPr>
    </w:p>
    <w:p w14:paraId="61AB20A5" w14:textId="77777777" w:rsidR="009239AC" w:rsidRDefault="009A2D37" w:rsidP="009239A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AB20A6" w14:textId="520C8719" w:rsidR="009239AC" w:rsidRDefault="009239AC" w:rsidP="009239AC">
      <w:pPr>
        <w:spacing w:after="120" w:line="240" w:lineRule="auto"/>
        <w:ind w:left="567" w:right="260"/>
        <w:rPr>
          <w:rFonts w:ascii="Arial" w:hAnsi="Arial" w:cs="Arial"/>
          <w:iCs/>
        </w:rPr>
      </w:pPr>
      <w:r w:rsidRPr="00457775">
        <w:rPr>
          <w:rFonts w:ascii="Arial" w:hAnsi="Arial" w:cs="Arial"/>
          <w:iCs/>
        </w:rPr>
        <w:t>Th</w:t>
      </w:r>
      <w:r>
        <w:rPr>
          <w:rFonts w:ascii="Arial" w:hAnsi="Arial" w:cs="Arial"/>
          <w:iCs/>
        </w:rPr>
        <w:t xml:space="preserve">e associated Economics BSc </w:t>
      </w:r>
      <w:r w:rsidR="004413FB">
        <w:rPr>
          <w:rFonts w:ascii="Arial" w:hAnsi="Arial" w:cs="Arial"/>
          <w:iCs/>
        </w:rPr>
        <w:t xml:space="preserve">(Professional Economist) </w:t>
      </w:r>
      <w:r>
        <w:rPr>
          <w:rFonts w:ascii="Arial" w:hAnsi="Arial" w:cs="Arial"/>
          <w:iCs/>
        </w:rPr>
        <w:t xml:space="preserve">programme </w:t>
      </w:r>
      <w:proofErr w:type="gramStart"/>
      <w:r>
        <w:rPr>
          <w:rFonts w:ascii="Arial" w:hAnsi="Arial" w:cs="Arial"/>
          <w:iCs/>
        </w:rPr>
        <w:t>is taught</w:t>
      </w:r>
      <w:proofErr w:type="gramEnd"/>
      <w:r>
        <w:rPr>
          <w:rFonts w:ascii="Arial" w:hAnsi="Arial" w:cs="Arial"/>
          <w:iCs/>
        </w:rPr>
        <w:t xml:space="preserve"> in three trimesters a year over four years. Th</w:t>
      </w:r>
      <w:r w:rsidRPr="00457775">
        <w:rPr>
          <w:rFonts w:ascii="Arial" w:hAnsi="Arial" w:cs="Arial"/>
          <w:iCs/>
        </w:rPr>
        <w:t xml:space="preserve">is module </w:t>
      </w:r>
      <w:proofErr w:type="gramStart"/>
      <w:r w:rsidRPr="00457775">
        <w:rPr>
          <w:rFonts w:ascii="Arial" w:hAnsi="Arial" w:cs="Arial"/>
          <w:iCs/>
        </w:rPr>
        <w:t>will be taught</w:t>
      </w:r>
      <w:proofErr w:type="gramEnd"/>
      <w:r w:rsidRPr="00457775">
        <w:rPr>
          <w:rFonts w:ascii="Arial" w:hAnsi="Arial" w:cs="Arial"/>
          <w:iCs/>
        </w:rPr>
        <w:t xml:space="preserve"> in the </w:t>
      </w:r>
      <w:r w:rsidR="00D20305">
        <w:rPr>
          <w:rFonts w:ascii="Arial" w:hAnsi="Arial" w:cs="Arial"/>
          <w:iCs/>
        </w:rPr>
        <w:t xml:space="preserve">first </w:t>
      </w:r>
      <w:r w:rsidRPr="00457775">
        <w:rPr>
          <w:rFonts w:ascii="Arial" w:hAnsi="Arial" w:cs="Arial"/>
          <w:iCs/>
        </w:rPr>
        <w:t xml:space="preserve">trimester </w:t>
      </w:r>
      <w:r>
        <w:rPr>
          <w:rFonts w:ascii="Arial" w:hAnsi="Arial" w:cs="Arial"/>
          <w:iCs/>
        </w:rPr>
        <w:t xml:space="preserve">of the </w:t>
      </w:r>
      <w:r w:rsidR="00D20305">
        <w:rPr>
          <w:rFonts w:ascii="Arial" w:hAnsi="Arial" w:cs="Arial"/>
          <w:iCs/>
        </w:rPr>
        <w:t xml:space="preserve">fourth </w:t>
      </w:r>
      <w:r>
        <w:rPr>
          <w:rFonts w:ascii="Arial" w:hAnsi="Arial" w:cs="Arial"/>
          <w:iCs/>
        </w:rPr>
        <w:t>academic year,</w:t>
      </w:r>
      <w:r w:rsidRPr="00457775">
        <w:rPr>
          <w:rFonts w:ascii="Arial" w:hAnsi="Arial" w:cs="Arial"/>
          <w:iCs/>
        </w:rPr>
        <w:t xml:space="preserve"> </w:t>
      </w:r>
      <w:r w:rsidR="002179C6">
        <w:rPr>
          <w:rFonts w:ascii="Arial" w:hAnsi="Arial" w:cs="Arial"/>
          <w:iCs/>
        </w:rPr>
        <w:t>September to December</w:t>
      </w:r>
      <w:r w:rsidRPr="00457775">
        <w:rPr>
          <w:rFonts w:ascii="Arial" w:hAnsi="Arial" w:cs="Arial"/>
          <w:iCs/>
        </w:rPr>
        <w:t xml:space="preserve">. </w:t>
      </w:r>
      <w:r w:rsidR="00D20305">
        <w:rPr>
          <w:rFonts w:ascii="Arial" w:hAnsi="Arial" w:cs="Arial"/>
          <w:iCs/>
        </w:rPr>
        <w:t>It is an optional module.</w:t>
      </w:r>
    </w:p>
    <w:p w14:paraId="61AB20A7" w14:textId="77777777" w:rsidR="009239AC" w:rsidRDefault="009239AC" w:rsidP="009239AC">
      <w:pPr>
        <w:spacing w:after="120" w:line="240" w:lineRule="auto"/>
        <w:ind w:left="567" w:right="260"/>
        <w:jc w:val="both"/>
        <w:rPr>
          <w:rFonts w:ascii="Arial" w:hAnsi="Arial" w:cs="Arial"/>
          <w:b/>
        </w:rPr>
      </w:pPr>
    </w:p>
    <w:p w14:paraId="61AB20A8" w14:textId="77777777" w:rsidR="009239AC" w:rsidRPr="009239AC" w:rsidRDefault="009239AC" w:rsidP="009239A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32D0D7" w14:textId="77777777" w:rsidR="009F6D07" w:rsidRDefault="009F6D07" w:rsidP="009F6D07">
      <w:pPr>
        <w:spacing w:line="240" w:lineRule="auto"/>
        <w:contextualSpacing/>
        <w:rPr>
          <w:rFonts w:ascii="Arial" w:hAnsi="Arial" w:cs="Arial"/>
          <w:iCs/>
          <w:szCs w:val="20"/>
        </w:rPr>
      </w:pPr>
      <w:r>
        <w:rPr>
          <w:rFonts w:ascii="Arial" w:hAnsi="Arial" w:cs="Arial"/>
          <w:iCs/>
        </w:rPr>
        <w:tab/>
      </w: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6982B50D" w14:textId="77777777" w:rsidR="009F6D07" w:rsidRDefault="009F6D07" w:rsidP="00940D1D">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5668919B" w14:textId="77777777" w:rsidR="009F6D07" w:rsidRDefault="009F6D07" w:rsidP="00940D1D">
      <w:pPr>
        <w:spacing w:line="240" w:lineRule="auto"/>
        <w:ind w:left="720"/>
        <w:contextualSpacing/>
        <w:rPr>
          <w:rFonts w:ascii="Arial" w:hAnsi="Arial" w:cs="Arial"/>
        </w:rPr>
      </w:pPr>
      <w:r>
        <w:rPr>
          <w:rFonts w:ascii="Arial" w:hAnsi="Arial" w:cs="Arial"/>
        </w:rPr>
        <w:t>Working With Economic Data on Digital Platforms</w:t>
      </w:r>
    </w:p>
    <w:p w14:paraId="04A6D801" w14:textId="77777777" w:rsidR="009F6D07" w:rsidRDefault="009F6D07" w:rsidP="00940D1D">
      <w:pPr>
        <w:spacing w:line="240" w:lineRule="auto"/>
        <w:ind w:left="720"/>
        <w:contextualSpacing/>
        <w:rPr>
          <w:rFonts w:ascii="Arial" w:hAnsi="Arial" w:cs="Arial"/>
        </w:rPr>
      </w:pPr>
      <w:r>
        <w:rPr>
          <w:rFonts w:ascii="Arial" w:hAnsi="Arial" w:cs="Arial"/>
        </w:rPr>
        <w:t>Principles of Microeconomics</w:t>
      </w:r>
    </w:p>
    <w:p w14:paraId="0FB95909" w14:textId="77777777" w:rsidR="009F6D07" w:rsidRDefault="009F6D07" w:rsidP="00940D1D">
      <w:pPr>
        <w:spacing w:before="60" w:after="60" w:line="240" w:lineRule="auto"/>
        <w:ind w:left="720"/>
        <w:contextualSpacing/>
        <w:rPr>
          <w:rFonts w:ascii="Arial" w:hAnsi="Arial" w:cs="Arial"/>
        </w:rPr>
      </w:pPr>
      <w:r>
        <w:rPr>
          <w:rFonts w:ascii="Arial" w:hAnsi="Arial" w:cs="Arial"/>
        </w:rPr>
        <w:t>Principles of Macroeconomics</w:t>
      </w:r>
    </w:p>
    <w:p w14:paraId="54996A5C" w14:textId="77777777" w:rsidR="009F6D07" w:rsidRDefault="009F6D07" w:rsidP="00940D1D">
      <w:pPr>
        <w:spacing w:before="60" w:after="60" w:line="240" w:lineRule="auto"/>
        <w:ind w:left="720"/>
        <w:contextualSpacing/>
        <w:rPr>
          <w:rFonts w:ascii="Arial" w:hAnsi="Arial" w:cs="Arial"/>
        </w:rPr>
      </w:pPr>
      <w:r>
        <w:rPr>
          <w:rFonts w:ascii="Arial" w:hAnsi="Arial" w:cs="Arial"/>
        </w:rPr>
        <w:t>Mathematics for Economics</w:t>
      </w:r>
    </w:p>
    <w:p w14:paraId="1C923F30" w14:textId="77777777" w:rsidR="009F6D07" w:rsidRDefault="009F6D07" w:rsidP="00940D1D">
      <w:pPr>
        <w:spacing w:before="60" w:after="60" w:line="240" w:lineRule="auto"/>
        <w:ind w:left="720"/>
        <w:contextualSpacing/>
        <w:rPr>
          <w:rFonts w:ascii="Arial" w:hAnsi="Arial" w:cs="Arial"/>
        </w:rPr>
      </w:pPr>
      <w:r>
        <w:rPr>
          <w:rFonts w:ascii="Arial" w:hAnsi="Arial" w:cs="Arial"/>
        </w:rPr>
        <w:t xml:space="preserve">Economic Policy Analysis </w:t>
      </w:r>
    </w:p>
    <w:p w14:paraId="318EE044" w14:textId="77777777" w:rsidR="009F6D07" w:rsidRDefault="009F6D07" w:rsidP="00940D1D">
      <w:pPr>
        <w:spacing w:before="60" w:after="60" w:line="240" w:lineRule="auto"/>
        <w:ind w:left="720"/>
        <w:contextualSpacing/>
        <w:rPr>
          <w:rFonts w:ascii="Arial" w:hAnsi="Arial" w:cs="Arial"/>
        </w:rPr>
      </w:pPr>
      <w:r>
        <w:rPr>
          <w:rFonts w:ascii="Arial" w:hAnsi="Arial" w:cs="Arial"/>
        </w:rPr>
        <w:t>Microeconomic Analysis</w:t>
      </w:r>
    </w:p>
    <w:p w14:paraId="513E63A6" w14:textId="77777777" w:rsidR="009F6D07" w:rsidRDefault="009F6D07" w:rsidP="00940D1D">
      <w:pPr>
        <w:spacing w:after="0" w:line="240" w:lineRule="auto"/>
        <w:ind w:left="720"/>
        <w:contextualSpacing/>
        <w:rPr>
          <w:rFonts w:ascii="Arial" w:hAnsi="Arial" w:cs="Arial"/>
        </w:rPr>
      </w:pPr>
      <w:r>
        <w:rPr>
          <w:rFonts w:ascii="Arial" w:hAnsi="Arial" w:cs="Arial"/>
        </w:rPr>
        <w:t xml:space="preserve">Macroeconomic Analysis </w:t>
      </w:r>
    </w:p>
    <w:p w14:paraId="6181B410" w14:textId="77777777" w:rsidR="009F6D07" w:rsidRDefault="009F6D07" w:rsidP="00940D1D">
      <w:pPr>
        <w:spacing w:after="0" w:line="240" w:lineRule="auto"/>
        <w:ind w:left="720"/>
        <w:contextualSpacing/>
        <w:rPr>
          <w:rFonts w:ascii="Arial" w:hAnsi="Arial" w:cs="Arial"/>
        </w:rPr>
      </w:pPr>
      <w:r>
        <w:rPr>
          <w:rFonts w:ascii="Arial" w:hAnsi="Arial" w:cs="Arial"/>
        </w:rPr>
        <w:t>Applied Econometrics</w:t>
      </w:r>
    </w:p>
    <w:p w14:paraId="47E5C512" w14:textId="77777777" w:rsidR="009F6D07" w:rsidRDefault="009F6D07" w:rsidP="00940D1D">
      <w:pPr>
        <w:spacing w:after="0" w:line="240" w:lineRule="auto"/>
        <w:ind w:left="720"/>
        <w:contextualSpacing/>
        <w:rPr>
          <w:rFonts w:ascii="Arial" w:hAnsi="Arial" w:cs="Arial"/>
        </w:rPr>
      </w:pPr>
      <w:r>
        <w:rPr>
          <w:rFonts w:ascii="Arial" w:hAnsi="Arial" w:cs="Arial"/>
        </w:rPr>
        <w:t>Economic Policy Analysis and Evaluation</w:t>
      </w:r>
    </w:p>
    <w:p w14:paraId="54C615A9" w14:textId="77777777" w:rsidR="009F6D07" w:rsidRDefault="009F6D07" w:rsidP="00940D1D">
      <w:pPr>
        <w:spacing w:after="0" w:line="240" w:lineRule="auto"/>
        <w:ind w:left="720"/>
        <w:contextualSpacing/>
        <w:rPr>
          <w:rFonts w:ascii="Arial" w:hAnsi="Arial" w:cs="Arial"/>
        </w:rPr>
      </w:pPr>
      <w:r>
        <w:rPr>
          <w:rFonts w:ascii="Arial" w:hAnsi="Arial" w:cs="Arial"/>
        </w:rPr>
        <w:t xml:space="preserve">International Economics </w:t>
      </w:r>
    </w:p>
    <w:p w14:paraId="4E39D13B" w14:textId="77777777" w:rsidR="009F6D07" w:rsidRDefault="009F6D07" w:rsidP="00940D1D">
      <w:pPr>
        <w:spacing w:after="0" w:line="240" w:lineRule="auto"/>
        <w:ind w:left="720"/>
        <w:contextualSpacing/>
        <w:rPr>
          <w:rFonts w:ascii="Arial" w:hAnsi="Arial" w:cs="Arial"/>
        </w:rPr>
      </w:pPr>
      <w:r>
        <w:rPr>
          <w:rFonts w:ascii="Arial" w:hAnsi="Arial" w:cs="Arial"/>
        </w:rPr>
        <w:t>Modern Economic History</w:t>
      </w:r>
    </w:p>
    <w:p w14:paraId="1B1CA04C" w14:textId="77777777" w:rsidR="009F6D07" w:rsidRDefault="009F6D07" w:rsidP="00940D1D">
      <w:pPr>
        <w:spacing w:after="0" w:line="240" w:lineRule="auto"/>
        <w:ind w:left="720"/>
        <w:contextualSpacing/>
        <w:rPr>
          <w:rFonts w:ascii="Arial" w:hAnsi="Arial" w:cs="Arial"/>
        </w:rPr>
      </w:pPr>
      <w:r>
        <w:rPr>
          <w:rFonts w:ascii="Arial" w:hAnsi="Arial" w:cs="Arial"/>
        </w:rPr>
        <w:t>Economic Debates</w:t>
      </w:r>
    </w:p>
    <w:p w14:paraId="61AB20AA" w14:textId="169E88FD" w:rsidR="00424439" w:rsidRPr="00850848" w:rsidRDefault="00424439" w:rsidP="002D160F">
      <w:pPr>
        <w:spacing w:after="120" w:line="240" w:lineRule="auto"/>
        <w:ind w:right="260"/>
        <w:rPr>
          <w:rFonts w:ascii="Arial" w:hAnsi="Arial" w:cs="Arial"/>
          <w:iCs/>
        </w:rPr>
      </w:pPr>
    </w:p>
    <w:p w14:paraId="61AB20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AB20AC" w14:textId="42E3BACA" w:rsidR="009A2D37" w:rsidRPr="00302082" w:rsidRDefault="00457775" w:rsidP="00696FF5">
      <w:pPr>
        <w:spacing w:after="120" w:line="240" w:lineRule="auto"/>
        <w:ind w:left="567" w:right="260"/>
        <w:rPr>
          <w:rFonts w:ascii="Arial" w:hAnsi="Arial" w:cs="Arial"/>
          <w:i/>
          <w:iCs/>
        </w:rPr>
      </w:pPr>
      <w:r>
        <w:rPr>
          <w:rFonts w:ascii="Arial" w:hAnsi="Arial" w:cs="Arial"/>
          <w:iCs/>
        </w:rPr>
        <w:t>Economics BSc</w:t>
      </w:r>
      <w:r w:rsidR="00850848">
        <w:rPr>
          <w:rFonts w:ascii="Arial" w:hAnsi="Arial" w:cs="Arial"/>
          <w:iCs/>
        </w:rPr>
        <w:t xml:space="preserve"> </w:t>
      </w:r>
      <w:r w:rsidR="004413FB">
        <w:rPr>
          <w:rFonts w:ascii="Arial" w:hAnsi="Arial" w:cs="Arial"/>
          <w:iCs/>
        </w:rPr>
        <w:t>(P</w:t>
      </w:r>
      <w:r w:rsidR="000B2021">
        <w:rPr>
          <w:rFonts w:ascii="Arial" w:hAnsi="Arial" w:cs="Arial"/>
          <w:iCs/>
        </w:rPr>
        <w:t xml:space="preserve">rofessional Economist) </w:t>
      </w:r>
      <w:r w:rsidR="00850848">
        <w:rPr>
          <w:rFonts w:ascii="Arial" w:hAnsi="Arial" w:cs="Arial"/>
          <w:iCs/>
        </w:rPr>
        <w:t xml:space="preserve">(Hons) </w:t>
      </w:r>
    </w:p>
    <w:p w14:paraId="61AB20AD" w14:textId="77777777" w:rsidR="009A2D37" w:rsidRPr="00302082" w:rsidRDefault="009A2D37" w:rsidP="00302082">
      <w:pPr>
        <w:spacing w:after="120" w:line="240" w:lineRule="auto"/>
        <w:ind w:left="426" w:right="260"/>
        <w:rPr>
          <w:rFonts w:ascii="Arial" w:hAnsi="Arial" w:cs="Arial"/>
          <w:i/>
          <w:iCs/>
        </w:rPr>
      </w:pPr>
    </w:p>
    <w:p w14:paraId="61AB20AE" w14:textId="77777777" w:rsidR="001F1F15" w:rsidRDefault="009A2D37" w:rsidP="001F1F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B20AF" w14:textId="77777777" w:rsidR="00EB5470" w:rsidRDefault="00611E3C" w:rsidP="007326EF">
      <w:pPr>
        <w:spacing w:after="0" w:line="240" w:lineRule="auto"/>
        <w:ind w:left="1437" w:hanging="870"/>
        <w:rPr>
          <w:rFonts w:ascii="Arial" w:hAnsi="Arial" w:cs="Arial"/>
        </w:rPr>
      </w:pPr>
      <w:r w:rsidRPr="00611E3C">
        <w:rPr>
          <w:rFonts w:ascii="Arial" w:hAnsi="Arial" w:cs="Arial"/>
        </w:rPr>
        <w:t xml:space="preserve">8.1 </w:t>
      </w:r>
      <w:r>
        <w:rPr>
          <w:rFonts w:ascii="Arial" w:hAnsi="Arial" w:cs="Arial"/>
        </w:rPr>
        <w:tab/>
      </w:r>
      <w:r w:rsidRPr="00611E3C">
        <w:rPr>
          <w:rFonts w:ascii="Arial" w:hAnsi="Arial" w:cs="Arial"/>
        </w:rPr>
        <w:t>Understand the useful</w:t>
      </w:r>
      <w:r>
        <w:rPr>
          <w:rFonts w:ascii="Arial" w:hAnsi="Arial" w:cs="Arial"/>
        </w:rPr>
        <w:t>ness of a range of advanced techniques in economics</w:t>
      </w:r>
      <w:r w:rsidR="007326EF">
        <w:rPr>
          <w:rFonts w:ascii="Arial" w:hAnsi="Arial" w:cs="Arial"/>
        </w:rPr>
        <w:t xml:space="preserve"> and econometrics</w:t>
      </w:r>
    </w:p>
    <w:p w14:paraId="61AB20B0" w14:textId="70EE159D" w:rsidR="00611E3C" w:rsidRDefault="00611E3C" w:rsidP="00F635A9">
      <w:pPr>
        <w:spacing w:after="0" w:line="240" w:lineRule="auto"/>
        <w:ind w:left="1437" w:hanging="870"/>
        <w:rPr>
          <w:rFonts w:ascii="Arial" w:hAnsi="Arial" w:cs="Arial"/>
        </w:rPr>
      </w:pPr>
      <w:r>
        <w:rPr>
          <w:rFonts w:ascii="Arial" w:hAnsi="Arial" w:cs="Arial"/>
        </w:rPr>
        <w:t>8.2</w:t>
      </w:r>
      <w:r>
        <w:rPr>
          <w:rFonts w:ascii="Arial" w:hAnsi="Arial" w:cs="Arial"/>
        </w:rPr>
        <w:tab/>
      </w:r>
      <w:r w:rsidR="004413FB">
        <w:rPr>
          <w:rFonts w:ascii="Arial" w:hAnsi="Arial" w:cs="Arial"/>
        </w:rPr>
        <w:t>S</w:t>
      </w:r>
      <w:r w:rsidR="00F635A9">
        <w:rPr>
          <w:rFonts w:ascii="Arial" w:hAnsi="Arial" w:cs="Arial"/>
        </w:rPr>
        <w:t>elect appropriate economic and econometric methods to answer certain questions</w:t>
      </w:r>
    </w:p>
    <w:p w14:paraId="61AB20B1" w14:textId="2B160277" w:rsidR="00F635A9" w:rsidRDefault="00F635A9" w:rsidP="007326EF">
      <w:pPr>
        <w:spacing w:after="0" w:line="240" w:lineRule="auto"/>
        <w:ind w:left="1437" w:hanging="870"/>
        <w:rPr>
          <w:rFonts w:ascii="Arial" w:hAnsi="Arial" w:cs="Arial"/>
        </w:rPr>
      </w:pPr>
      <w:r>
        <w:rPr>
          <w:rFonts w:ascii="Arial" w:hAnsi="Arial" w:cs="Arial"/>
        </w:rPr>
        <w:t>8.3</w:t>
      </w:r>
      <w:r>
        <w:rPr>
          <w:rFonts w:ascii="Arial" w:hAnsi="Arial" w:cs="Arial"/>
        </w:rPr>
        <w:tab/>
      </w:r>
      <w:r w:rsidR="004413FB">
        <w:rPr>
          <w:rFonts w:ascii="Arial" w:hAnsi="Arial" w:cs="Arial"/>
        </w:rPr>
        <w:t>U</w:t>
      </w:r>
      <w:r w:rsidR="007326EF">
        <w:rPr>
          <w:rFonts w:ascii="Arial" w:hAnsi="Arial" w:cs="Arial"/>
        </w:rPr>
        <w:t>nder</w:t>
      </w:r>
      <w:r w:rsidR="004413FB">
        <w:rPr>
          <w:rFonts w:ascii="Arial" w:hAnsi="Arial" w:cs="Arial"/>
        </w:rPr>
        <w:t>stand</w:t>
      </w:r>
      <w:r w:rsidR="00162953">
        <w:rPr>
          <w:rFonts w:ascii="Arial" w:hAnsi="Arial" w:cs="Arial"/>
        </w:rPr>
        <w:t xml:space="preserve"> examples of</w:t>
      </w:r>
      <w:r w:rsidR="007326EF">
        <w:rPr>
          <w:rFonts w:ascii="Arial" w:hAnsi="Arial" w:cs="Arial"/>
        </w:rPr>
        <w:t xml:space="preserve"> economic or econ</w:t>
      </w:r>
      <w:r w:rsidR="00162953">
        <w:rPr>
          <w:rFonts w:ascii="Arial" w:hAnsi="Arial" w:cs="Arial"/>
        </w:rPr>
        <w:t xml:space="preserve">ometric issues that </w:t>
      </w:r>
      <w:proofErr w:type="gramStart"/>
      <w:r w:rsidR="00162953">
        <w:rPr>
          <w:rFonts w:ascii="Arial" w:hAnsi="Arial" w:cs="Arial"/>
        </w:rPr>
        <w:t>have</w:t>
      </w:r>
      <w:r w:rsidR="007326EF">
        <w:rPr>
          <w:rFonts w:ascii="Arial" w:hAnsi="Arial" w:cs="Arial"/>
        </w:rPr>
        <w:t xml:space="preserve"> been solved</w:t>
      </w:r>
      <w:proofErr w:type="gramEnd"/>
      <w:r w:rsidR="007326EF">
        <w:rPr>
          <w:rFonts w:ascii="Arial" w:hAnsi="Arial" w:cs="Arial"/>
        </w:rPr>
        <w:t xml:space="preserve"> by advanced applied research</w:t>
      </w:r>
    </w:p>
    <w:p w14:paraId="61AB20B2" w14:textId="77777777" w:rsidR="007326EF" w:rsidRDefault="007326EF" w:rsidP="00611E3C">
      <w:pPr>
        <w:spacing w:after="0" w:line="240" w:lineRule="auto"/>
        <w:ind w:firstLine="567"/>
        <w:rPr>
          <w:rFonts w:ascii="Arial" w:hAnsi="Arial" w:cs="Arial"/>
        </w:rPr>
      </w:pPr>
      <w:r>
        <w:rPr>
          <w:rFonts w:ascii="Arial" w:hAnsi="Arial" w:cs="Arial"/>
        </w:rPr>
        <w:t>8.4</w:t>
      </w:r>
      <w:r>
        <w:rPr>
          <w:rFonts w:ascii="Arial" w:hAnsi="Arial" w:cs="Arial"/>
        </w:rPr>
        <w:tab/>
        <w:t>Understand the limitations of examples of economic and econometric research</w:t>
      </w:r>
    </w:p>
    <w:p w14:paraId="61AB20B3" w14:textId="77777777" w:rsidR="007326EF" w:rsidRPr="00611E3C" w:rsidRDefault="007326EF" w:rsidP="00611E3C">
      <w:pPr>
        <w:spacing w:after="0" w:line="240" w:lineRule="auto"/>
        <w:ind w:firstLine="567"/>
        <w:rPr>
          <w:rFonts w:ascii="Arial" w:hAnsi="Arial" w:cs="Arial"/>
        </w:rPr>
      </w:pPr>
      <w:r>
        <w:rPr>
          <w:rFonts w:ascii="Arial" w:hAnsi="Arial" w:cs="Arial"/>
        </w:rPr>
        <w:t>8.5</w:t>
      </w:r>
      <w:r w:rsidR="00162953">
        <w:rPr>
          <w:rFonts w:ascii="Arial" w:hAnsi="Arial" w:cs="Arial"/>
        </w:rPr>
        <w:tab/>
        <w:t xml:space="preserve">Understand the data needs of examples of advanced economic and econometric research </w:t>
      </w:r>
    </w:p>
    <w:p w14:paraId="61AB20B4" w14:textId="77777777" w:rsidR="00F24789" w:rsidRDefault="00F24789" w:rsidP="00F247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1AB20B5" w14:textId="77777777" w:rsidR="006C5BCD" w:rsidRDefault="006C5BCD" w:rsidP="00162953">
      <w:pPr>
        <w:pStyle w:val="BodyText2"/>
        <w:ind w:left="1437" w:hanging="735"/>
        <w:rPr>
          <w:rFonts w:ascii="Arial" w:hAnsi="Arial" w:cs="Arial"/>
          <w:sz w:val="22"/>
          <w:szCs w:val="22"/>
          <w:lang w:val="sv-SE"/>
        </w:rPr>
      </w:pPr>
      <w:r>
        <w:rPr>
          <w:rFonts w:ascii="Arial" w:hAnsi="Arial" w:cs="Arial"/>
          <w:sz w:val="22"/>
          <w:szCs w:val="22"/>
        </w:rPr>
        <w:t>9.1</w:t>
      </w:r>
      <w:r>
        <w:rPr>
          <w:rFonts w:ascii="Arial" w:hAnsi="Arial" w:cs="Arial"/>
          <w:sz w:val="22"/>
          <w:szCs w:val="22"/>
        </w:rPr>
        <w:tab/>
      </w:r>
      <w:r w:rsidRPr="00F93A9B">
        <w:rPr>
          <w:rFonts w:ascii="Arial" w:hAnsi="Arial" w:cs="Arial"/>
          <w:sz w:val="22"/>
          <w:szCs w:val="22"/>
        </w:rPr>
        <w:t>Reflect critically on the application of economic</w:t>
      </w:r>
      <w:r w:rsidR="00162953">
        <w:rPr>
          <w:rFonts w:ascii="Arial" w:hAnsi="Arial" w:cs="Arial"/>
          <w:sz w:val="22"/>
          <w:szCs w:val="22"/>
        </w:rPr>
        <w:t>/econometric</w:t>
      </w:r>
      <w:r w:rsidRPr="00F93A9B">
        <w:rPr>
          <w:rFonts w:ascii="Arial" w:hAnsi="Arial" w:cs="Arial"/>
          <w:sz w:val="22"/>
          <w:szCs w:val="22"/>
        </w:rPr>
        <w:t xml:space="preserve"> models to real-world problems </w:t>
      </w:r>
      <w:r>
        <w:rPr>
          <w:rFonts w:ascii="Arial" w:hAnsi="Arial" w:cs="Arial"/>
          <w:sz w:val="22"/>
          <w:szCs w:val="22"/>
        </w:rPr>
        <w:t>and policies</w:t>
      </w:r>
    </w:p>
    <w:p w14:paraId="61AB20B6" w14:textId="77777777" w:rsidR="006C5BCD" w:rsidRDefault="006C5BCD" w:rsidP="00CB27B0">
      <w:pPr>
        <w:pStyle w:val="BodyText2"/>
        <w:ind w:firstLine="702"/>
        <w:rPr>
          <w:rFonts w:ascii="Arial" w:hAnsi="Arial" w:cs="Arial"/>
          <w:sz w:val="22"/>
          <w:szCs w:val="22"/>
          <w:lang w:val="sv-SE"/>
        </w:rPr>
      </w:pPr>
      <w:r>
        <w:rPr>
          <w:rFonts w:ascii="Arial" w:hAnsi="Arial" w:cs="Arial"/>
          <w:sz w:val="22"/>
          <w:szCs w:val="22"/>
          <w:lang w:val="sv-SE"/>
        </w:rPr>
        <w:t>9.2</w:t>
      </w:r>
      <w:r>
        <w:rPr>
          <w:rFonts w:ascii="Arial" w:hAnsi="Arial" w:cs="Arial"/>
          <w:sz w:val="22"/>
          <w:szCs w:val="22"/>
          <w:lang w:val="sv-SE"/>
        </w:rPr>
        <w:tab/>
      </w:r>
      <w:r w:rsidRPr="00F93A9B">
        <w:rPr>
          <w:rFonts w:ascii="Arial" w:hAnsi="Arial" w:cs="Arial"/>
          <w:sz w:val="22"/>
          <w:szCs w:val="22"/>
        </w:rPr>
        <w:t>Address an economic</w:t>
      </w:r>
      <w:r w:rsidR="00F635A9">
        <w:rPr>
          <w:rFonts w:ascii="Arial" w:hAnsi="Arial" w:cs="Arial"/>
          <w:sz w:val="22"/>
          <w:szCs w:val="22"/>
        </w:rPr>
        <w:t>/econometric</w:t>
      </w:r>
      <w:r w:rsidRPr="00F93A9B">
        <w:rPr>
          <w:rFonts w:ascii="Arial" w:hAnsi="Arial" w:cs="Arial"/>
          <w:sz w:val="22"/>
          <w:szCs w:val="22"/>
        </w:rPr>
        <w:t xml:space="preserve"> problem using deductive and inductive reasoning</w:t>
      </w:r>
    </w:p>
    <w:p w14:paraId="61AB20B7" w14:textId="77777777" w:rsidR="006C5BCD" w:rsidRDefault="006C5BCD" w:rsidP="00CB27B0">
      <w:pPr>
        <w:pStyle w:val="BodyText2"/>
        <w:ind w:firstLine="702"/>
        <w:rPr>
          <w:rFonts w:ascii="Arial" w:hAnsi="Arial" w:cs="Arial"/>
          <w:sz w:val="22"/>
          <w:szCs w:val="22"/>
          <w:lang w:val="sv-SE"/>
        </w:rPr>
      </w:pPr>
      <w:r>
        <w:rPr>
          <w:rFonts w:ascii="Arial" w:hAnsi="Arial" w:cs="Arial"/>
          <w:sz w:val="22"/>
          <w:szCs w:val="22"/>
          <w:lang w:val="sv-SE"/>
        </w:rPr>
        <w:t>9.3</w:t>
      </w:r>
      <w:r>
        <w:rPr>
          <w:rFonts w:ascii="Arial" w:hAnsi="Arial" w:cs="Arial"/>
          <w:sz w:val="22"/>
          <w:szCs w:val="22"/>
          <w:lang w:val="sv-SE"/>
        </w:rPr>
        <w:tab/>
      </w:r>
      <w:r w:rsidR="00162953">
        <w:rPr>
          <w:rFonts w:ascii="Arial" w:hAnsi="Arial" w:cs="Arial"/>
          <w:sz w:val="22"/>
          <w:szCs w:val="22"/>
        </w:rPr>
        <w:t xml:space="preserve">Retrieve and critically </w:t>
      </w:r>
      <w:r w:rsidRPr="00F93A9B">
        <w:rPr>
          <w:rFonts w:ascii="Arial" w:hAnsi="Arial" w:cs="Arial"/>
          <w:sz w:val="22"/>
          <w:szCs w:val="22"/>
        </w:rPr>
        <w:t>review information from a variety of sources</w:t>
      </w:r>
    </w:p>
    <w:p w14:paraId="61AB20B8" w14:textId="32FC6052" w:rsidR="006C5BCD" w:rsidRDefault="006C5BCD" w:rsidP="00CB27B0">
      <w:pPr>
        <w:pStyle w:val="BodyText2"/>
        <w:ind w:firstLine="702"/>
        <w:rPr>
          <w:rFonts w:ascii="Arial" w:hAnsi="Arial" w:cs="Arial"/>
          <w:sz w:val="22"/>
          <w:szCs w:val="22"/>
          <w:lang w:val="sv-SE"/>
        </w:rPr>
      </w:pPr>
      <w:r>
        <w:rPr>
          <w:rFonts w:ascii="Arial" w:hAnsi="Arial" w:cs="Arial"/>
          <w:sz w:val="22"/>
          <w:szCs w:val="22"/>
          <w:lang w:val="sv-SE"/>
        </w:rPr>
        <w:t>9.4</w:t>
      </w:r>
      <w:r>
        <w:rPr>
          <w:rFonts w:ascii="Arial" w:hAnsi="Arial" w:cs="Arial"/>
          <w:sz w:val="22"/>
          <w:szCs w:val="22"/>
          <w:lang w:val="sv-SE"/>
        </w:rPr>
        <w:tab/>
      </w:r>
      <w:r w:rsidRPr="00F93A9B">
        <w:rPr>
          <w:rFonts w:ascii="Arial" w:hAnsi="Arial" w:cs="Arial"/>
          <w:sz w:val="22"/>
          <w:szCs w:val="22"/>
        </w:rPr>
        <w:t xml:space="preserve">Communicate coherent economic arguments </w:t>
      </w:r>
    </w:p>
    <w:p w14:paraId="61AB20B9" w14:textId="16C585D0" w:rsidR="006C5BCD" w:rsidRPr="006C5BCD" w:rsidRDefault="006C5BCD" w:rsidP="00CB27B0">
      <w:pPr>
        <w:pStyle w:val="BodyText2"/>
        <w:ind w:firstLine="702"/>
        <w:rPr>
          <w:rFonts w:ascii="Arial" w:hAnsi="Arial" w:cs="Arial"/>
          <w:sz w:val="22"/>
          <w:szCs w:val="22"/>
          <w:lang w:val="sv-SE"/>
        </w:rPr>
      </w:pPr>
      <w:r>
        <w:rPr>
          <w:rFonts w:ascii="Arial" w:hAnsi="Arial" w:cs="Arial"/>
          <w:sz w:val="22"/>
          <w:szCs w:val="22"/>
          <w:lang w:val="sv-SE"/>
        </w:rPr>
        <w:t>9.5</w:t>
      </w:r>
      <w:r>
        <w:rPr>
          <w:rFonts w:ascii="Arial" w:hAnsi="Arial" w:cs="Arial"/>
          <w:sz w:val="22"/>
          <w:szCs w:val="22"/>
          <w:lang w:val="sv-SE"/>
        </w:rPr>
        <w:tab/>
      </w:r>
      <w:r w:rsidRPr="00F93A9B">
        <w:rPr>
          <w:rFonts w:ascii="Arial" w:hAnsi="Arial" w:cs="Arial"/>
          <w:sz w:val="22"/>
          <w:szCs w:val="22"/>
        </w:rPr>
        <w:t>Plan work and study independently</w:t>
      </w:r>
      <w:r w:rsidR="00162953">
        <w:rPr>
          <w:rFonts w:ascii="Arial" w:hAnsi="Arial" w:cs="Arial"/>
          <w:sz w:val="22"/>
          <w:szCs w:val="22"/>
        </w:rPr>
        <w:t xml:space="preserve"> </w:t>
      </w:r>
    </w:p>
    <w:p w14:paraId="61AB20BA" w14:textId="77777777" w:rsidR="006C5BCD" w:rsidRPr="00100F1B" w:rsidRDefault="006C5BCD" w:rsidP="00CB27B0">
      <w:pPr>
        <w:pStyle w:val="ListParagraph"/>
        <w:widowControl w:val="0"/>
        <w:snapToGrid w:val="0"/>
        <w:spacing w:after="0" w:line="240" w:lineRule="auto"/>
        <w:ind w:left="1134"/>
        <w:rPr>
          <w:rFonts w:ascii="Arial" w:hAnsi="Arial" w:cs="Arial"/>
          <w:szCs w:val="20"/>
          <w:lang w:val="sv-SE"/>
        </w:rPr>
      </w:pPr>
    </w:p>
    <w:p w14:paraId="61AB20BB" w14:textId="77777777" w:rsidR="00F24789" w:rsidRPr="00F24789" w:rsidRDefault="00F24789" w:rsidP="00EB5470">
      <w:pPr>
        <w:spacing w:after="0" w:line="240" w:lineRule="auto"/>
        <w:rPr>
          <w:rFonts w:ascii="Arial" w:hAnsi="Arial" w:cs="Arial"/>
        </w:rPr>
      </w:pPr>
    </w:p>
    <w:p w14:paraId="61AB20BC" w14:textId="77777777" w:rsidR="00F24789" w:rsidRPr="00302082" w:rsidRDefault="00F24789" w:rsidP="00F2478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AB20BD" w14:textId="194C0BCD" w:rsidR="00162953" w:rsidRDefault="00162953" w:rsidP="00162953">
      <w:pPr>
        <w:spacing w:after="0" w:line="240" w:lineRule="auto"/>
        <w:ind w:left="567"/>
        <w:rPr>
          <w:rFonts w:ascii="Arial" w:hAnsi="Arial" w:cs="Arial"/>
          <w:sz w:val="24"/>
          <w:szCs w:val="24"/>
        </w:rPr>
      </w:pPr>
      <w:r w:rsidRPr="00162953">
        <w:rPr>
          <w:rFonts w:ascii="Arial" w:hAnsi="Arial" w:cs="Arial"/>
          <w:sz w:val="24"/>
          <w:szCs w:val="24"/>
        </w:rPr>
        <w:t xml:space="preserve">The purpose of this module is to consider six examples of the use of economics and econometrics in practice to consider specific important technical questions rather than examples of policy analysis. </w:t>
      </w:r>
      <w:r w:rsidR="000B2021">
        <w:rPr>
          <w:rFonts w:ascii="Arial" w:hAnsi="Arial" w:cs="Arial"/>
          <w:sz w:val="24"/>
          <w:szCs w:val="24"/>
        </w:rPr>
        <w:t>Possible examples of the six technical questions are</w:t>
      </w:r>
      <w:r w:rsidRPr="00162953">
        <w:rPr>
          <w:rFonts w:ascii="Arial" w:hAnsi="Arial" w:cs="Arial"/>
          <w:sz w:val="24"/>
          <w:szCs w:val="24"/>
        </w:rPr>
        <w:t>:</w:t>
      </w:r>
    </w:p>
    <w:p w14:paraId="61AB20BE" w14:textId="77777777" w:rsidR="00162953" w:rsidRPr="00162953" w:rsidRDefault="00162953" w:rsidP="00162953">
      <w:pPr>
        <w:spacing w:after="0" w:line="240" w:lineRule="auto"/>
        <w:ind w:left="567"/>
        <w:rPr>
          <w:rFonts w:ascii="Arial" w:hAnsi="Arial" w:cs="Arial"/>
          <w:sz w:val="24"/>
          <w:szCs w:val="24"/>
        </w:rPr>
      </w:pPr>
    </w:p>
    <w:p w14:paraId="573265D9" w14:textId="77777777" w:rsidR="004413FB" w:rsidRDefault="00162953" w:rsidP="00AD23D4">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Estimating sectoral productivity from sectoral firm level data</w:t>
      </w:r>
    </w:p>
    <w:p w14:paraId="0DAAC811"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Estimating measures of market concentration and competition</w:t>
      </w:r>
    </w:p>
    <w:p w14:paraId="3E394460"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Impact of demographic changes on Economic outcomes</w:t>
      </w:r>
    </w:p>
    <w:p w14:paraId="5239BAF3"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Wage elasticity of supply of male and female labour</w:t>
      </w:r>
    </w:p>
    <w:p w14:paraId="22A1BCCC"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Estimation of Risk-Return frontiers from financial data</w:t>
      </w:r>
    </w:p>
    <w:p w14:paraId="03FAA0BA"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Impact of investment in renewable energy on the rest of the economy</w:t>
      </w:r>
    </w:p>
    <w:p w14:paraId="637FCFBD" w14:textId="77777777" w:rsid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Estimation of the demand for energy</w:t>
      </w:r>
    </w:p>
    <w:p w14:paraId="61AB20C6" w14:textId="3951802B" w:rsidR="001D51F0" w:rsidRPr="004413FB" w:rsidRDefault="00162953" w:rsidP="004413FB">
      <w:pPr>
        <w:pStyle w:val="ListParagraph"/>
        <w:numPr>
          <w:ilvl w:val="0"/>
          <w:numId w:val="23"/>
        </w:numPr>
        <w:spacing w:after="0" w:line="240" w:lineRule="auto"/>
        <w:ind w:left="567"/>
        <w:rPr>
          <w:rFonts w:ascii="Arial" w:hAnsi="Arial" w:cs="Arial"/>
          <w:sz w:val="24"/>
          <w:szCs w:val="24"/>
        </w:rPr>
      </w:pPr>
      <w:r w:rsidRPr="004413FB">
        <w:rPr>
          <w:rFonts w:ascii="Arial" w:hAnsi="Arial" w:cs="Arial"/>
          <w:sz w:val="24"/>
          <w:szCs w:val="24"/>
        </w:rPr>
        <w:t>The effect of tax incentives to save and invest in pens</w:t>
      </w:r>
      <w:r w:rsidR="001D51F0" w:rsidRPr="004413FB">
        <w:rPr>
          <w:rFonts w:ascii="Arial" w:hAnsi="Arial" w:cs="Arial"/>
          <w:sz w:val="24"/>
          <w:szCs w:val="24"/>
        </w:rPr>
        <w:t>ions</w:t>
      </w:r>
    </w:p>
    <w:p w14:paraId="61AB20C7" w14:textId="77777777" w:rsidR="001D51F0" w:rsidRPr="007C2102" w:rsidRDefault="001D51F0" w:rsidP="001D51F0">
      <w:pPr>
        <w:spacing w:after="120" w:line="240" w:lineRule="auto"/>
        <w:ind w:left="360" w:right="260"/>
        <w:jc w:val="both"/>
        <w:rPr>
          <w:rFonts w:ascii="Arial" w:hAnsi="Arial" w:cs="Arial"/>
          <w:b/>
        </w:rPr>
      </w:pPr>
    </w:p>
    <w:p w14:paraId="61AB20C8" w14:textId="77777777" w:rsidR="001D51F0" w:rsidRPr="007C2102" w:rsidRDefault="001D51F0" w:rsidP="001D51F0">
      <w:pPr>
        <w:numPr>
          <w:ilvl w:val="0"/>
          <w:numId w:val="1"/>
        </w:numPr>
        <w:spacing w:after="120" w:line="240" w:lineRule="auto"/>
        <w:ind w:left="360" w:right="260"/>
        <w:jc w:val="both"/>
        <w:rPr>
          <w:rFonts w:ascii="Arial" w:hAnsi="Arial" w:cs="Arial"/>
        </w:rPr>
      </w:pPr>
      <w:r>
        <w:rPr>
          <w:rFonts w:ascii="Arial" w:hAnsi="Arial" w:cs="Arial"/>
          <w:b/>
        </w:rPr>
        <w:t xml:space="preserve">    Reading l</w:t>
      </w:r>
      <w:r w:rsidRPr="00302082">
        <w:rPr>
          <w:rFonts w:ascii="Arial" w:hAnsi="Arial" w:cs="Arial"/>
          <w:b/>
        </w:rPr>
        <w:t xml:space="preserve">ist (Indicative list, current at time of publication. Reading lists will be published </w:t>
      </w:r>
      <w:r>
        <w:rPr>
          <w:rFonts w:ascii="Arial" w:hAnsi="Arial" w:cs="Arial"/>
          <w:b/>
        </w:rPr>
        <w:t xml:space="preserve">  </w:t>
      </w:r>
      <w:r w:rsidRPr="00302082">
        <w:rPr>
          <w:rFonts w:ascii="Arial" w:hAnsi="Arial" w:cs="Arial"/>
          <w:b/>
        </w:rPr>
        <w:t>annually)</w:t>
      </w:r>
    </w:p>
    <w:p w14:paraId="61AB20C9" w14:textId="2588EDF6" w:rsidR="001D51F0" w:rsidRPr="00690C7A" w:rsidRDefault="001D51F0" w:rsidP="001D51F0">
      <w:pPr>
        <w:widowControl w:val="0"/>
        <w:snapToGrid w:val="0"/>
        <w:spacing w:before="240" w:after="0" w:line="240" w:lineRule="auto"/>
        <w:ind w:left="567"/>
        <w:rPr>
          <w:rFonts w:ascii="Arial" w:hAnsi="Arial" w:cs="Arial"/>
        </w:rPr>
      </w:pPr>
      <w:r>
        <w:rPr>
          <w:rFonts w:ascii="Arial" w:hAnsi="Arial" w:cs="Arial"/>
        </w:rPr>
        <w:t xml:space="preserve">The module will draw on a range of high quality journal articles including those from </w:t>
      </w:r>
      <w:r w:rsidRPr="00720006">
        <w:rPr>
          <w:rFonts w:ascii="Arial" w:hAnsi="Arial" w:cs="Arial"/>
        </w:rPr>
        <w:t>American Economic Review</w:t>
      </w:r>
      <w:r>
        <w:rPr>
          <w:rFonts w:ascii="Arial" w:hAnsi="Arial" w:cs="Arial"/>
        </w:rPr>
        <w:t>,</w:t>
      </w:r>
      <w:r w:rsidRPr="00720006">
        <w:t xml:space="preserve"> </w:t>
      </w:r>
      <w:r w:rsidRPr="00720006">
        <w:rPr>
          <w:rFonts w:ascii="Arial" w:hAnsi="Arial" w:cs="Arial"/>
        </w:rPr>
        <w:t>Journal of Political Economy</w:t>
      </w:r>
      <w:r>
        <w:rPr>
          <w:rFonts w:ascii="Arial" w:hAnsi="Arial" w:cs="Arial"/>
        </w:rPr>
        <w:t xml:space="preserve"> and </w:t>
      </w:r>
      <w:r w:rsidRPr="00720006">
        <w:rPr>
          <w:rFonts w:ascii="Arial" w:hAnsi="Arial" w:cs="Arial"/>
        </w:rPr>
        <w:t>Quarterly Journal of Economics</w:t>
      </w:r>
      <w:r>
        <w:rPr>
          <w:rFonts w:ascii="Arial" w:hAnsi="Arial" w:cs="Arial"/>
        </w:rPr>
        <w:t>.</w:t>
      </w:r>
    </w:p>
    <w:p w14:paraId="61AB20CA" w14:textId="77777777" w:rsidR="001D51F0" w:rsidRPr="00302082" w:rsidRDefault="001D51F0" w:rsidP="001D51F0">
      <w:pPr>
        <w:spacing w:after="120" w:line="240" w:lineRule="auto"/>
        <w:ind w:left="360" w:right="260"/>
        <w:rPr>
          <w:rFonts w:ascii="Arial" w:hAnsi="Arial" w:cs="Arial"/>
          <w:i/>
        </w:rPr>
      </w:pPr>
    </w:p>
    <w:p w14:paraId="61AB20CC" w14:textId="77777777" w:rsidR="009E369F" w:rsidRPr="008820A6" w:rsidRDefault="009E369F" w:rsidP="001D51F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1AB20CD" w14:textId="77777777" w:rsidR="002131DE" w:rsidRDefault="002131DE" w:rsidP="009E369F">
      <w:pPr>
        <w:spacing w:after="0" w:line="240" w:lineRule="auto"/>
        <w:ind w:left="1134" w:right="261"/>
        <w:jc w:val="both"/>
        <w:rPr>
          <w:rFonts w:ascii="Arial" w:hAnsi="Arial" w:cs="Arial"/>
          <w:iCs/>
        </w:rPr>
      </w:pPr>
    </w:p>
    <w:p w14:paraId="61AB20CE" w14:textId="1707EC2E" w:rsidR="009E369F" w:rsidRPr="000E4603" w:rsidRDefault="009F6D07" w:rsidP="00701493">
      <w:pPr>
        <w:spacing w:after="0" w:line="240" w:lineRule="auto"/>
        <w:ind w:left="414" w:right="261" w:firstLine="720"/>
        <w:jc w:val="both"/>
        <w:rPr>
          <w:rFonts w:ascii="Arial" w:hAnsi="Arial" w:cs="Arial"/>
          <w:iCs/>
        </w:rPr>
      </w:pPr>
      <w:r>
        <w:rPr>
          <w:rFonts w:ascii="Arial" w:hAnsi="Arial" w:cs="Arial"/>
          <w:iCs/>
        </w:rPr>
        <w:t xml:space="preserve">Directed </w:t>
      </w:r>
      <w:r w:rsidR="00701493">
        <w:rPr>
          <w:rFonts w:ascii="Arial" w:hAnsi="Arial" w:cs="Arial"/>
          <w:iCs/>
        </w:rPr>
        <w:t>learning time 100</w:t>
      </w:r>
      <w:r w:rsidR="009E369F" w:rsidRPr="000E4603">
        <w:rPr>
          <w:rFonts w:ascii="Arial" w:hAnsi="Arial" w:cs="Arial"/>
          <w:iCs/>
        </w:rPr>
        <w:t xml:space="preserve"> hours</w:t>
      </w:r>
    </w:p>
    <w:p w14:paraId="61AB20CF" w14:textId="77777777" w:rsidR="009E369F" w:rsidRDefault="007F15A3" w:rsidP="009E369F">
      <w:pPr>
        <w:spacing w:after="0" w:line="240" w:lineRule="auto"/>
        <w:ind w:left="1134" w:right="261"/>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61AB20D0" w14:textId="77777777" w:rsidR="009E369F" w:rsidRPr="000E4603" w:rsidRDefault="007F15A3" w:rsidP="009E369F">
      <w:pPr>
        <w:spacing w:after="0" w:line="240" w:lineRule="auto"/>
        <w:ind w:left="1134" w:right="261"/>
        <w:jc w:val="both"/>
        <w:rPr>
          <w:rFonts w:ascii="Arial" w:hAnsi="Arial" w:cs="Arial"/>
          <w:iCs/>
        </w:rPr>
      </w:pPr>
      <w:r>
        <w:rPr>
          <w:rFonts w:ascii="Arial" w:hAnsi="Arial" w:cs="Arial"/>
          <w:iCs/>
        </w:rPr>
        <w:t>Total study hours: 15</w:t>
      </w:r>
      <w:r w:rsidR="009E369F" w:rsidRPr="000E4603">
        <w:rPr>
          <w:rFonts w:ascii="Arial" w:hAnsi="Arial" w:cs="Arial"/>
          <w:iCs/>
        </w:rPr>
        <w:t>0</w:t>
      </w:r>
    </w:p>
    <w:p w14:paraId="61AB20D1" w14:textId="77777777" w:rsidR="009E369F" w:rsidRPr="00302082" w:rsidRDefault="009E369F" w:rsidP="009E369F">
      <w:pPr>
        <w:spacing w:after="120" w:line="240" w:lineRule="auto"/>
        <w:ind w:left="426" w:right="260"/>
        <w:rPr>
          <w:rFonts w:ascii="Arial" w:hAnsi="Arial" w:cs="Arial"/>
          <w:i/>
          <w:iCs/>
        </w:rPr>
      </w:pPr>
    </w:p>
    <w:p w14:paraId="61AB20D2" w14:textId="77777777" w:rsidR="009E369F" w:rsidRPr="00883204"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1AB20D3" w14:textId="77777777" w:rsidR="009E369F" w:rsidRDefault="009E369F" w:rsidP="009E369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AB5E808" w14:textId="41A3BD19" w:rsidR="00976A88" w:rsidRPr="00976A88" w:rsidRDefault="00976A88" w:rsidP="00976A88">
      <w:pPr>
        <w:pStyle w:val="ListParagraph"/>
        <w:spacing w:after="120" w:line="240" w:lineRule="auto"/>
        <w:ind w:left="1134" w:right="260"/>
        <w:jc w:val="both"/>
        <w:rPr>
          <w:rFonts w:ascii="Arial" w:hAnsi="Arial" w:cs="Arial"/>
          <w:iCs/>
        </w:rPr>
      </w:pPr>
      <w:proofErr w:type="gramStart"/>
      <w:r>
        <w:rPr>
          <w:rFonts w:ascii="Arial" w:hAnsi="Arial" w:cs="Arial"/>
          <w:iCs/>
        </w:rPr>
        <w:t>2</w:t>
      </w:r>
      <w:r w:rsidRPr="00233480">
        <w:rPr>
          <w:rFonts w:ascii="Arial" w:hAnsi="Arial" w:cs="Arial"/>
          <w:iCs/>
        </w:rPr>
        <w:t>000</w:t>
      </w:r>
      <w:proofErr w:type="gramEnd"/>
      <w:r w:rsidRPr="00233480">
        <w:rPr>
          <w:rFonts w:ascii="Arial" w:hAnsi="Arial" w:cs="Arial"/>
          <w:iCs/>
        </w:rPr>
        <w:t xml:space="preserve"> word report </w:t>
      </w:r>
      <w:r>
        <w:rPr>
          <w:rFonts w:ascii="Arial" w:hAnsi="Arial" w:cs="Arial"/>
          <w:iCs/>
        </w:rPr>
        <w:t xml:space="preserve">relating to one of the topics </w:t>
      </w:r>
      <w:r w:rsidRPr="00233480">
        <w:rPr>
          <w:rFonts w:ascii="Arial" w:hAnsi="Arial" w:cs="Arial"/>
          <w:iCs/>
        </w:rPr>
        <w:t>(</w:t>
      </w:r>
      <w:r>
        <w:rPr>
          <w:rFonts w:ascii="Arial" w:hAnsi="Arial" w:cs="Arial"/>
          <w:iCs/>
        </w:rPr>
        <w:t>3</w:t>
      </w:r>
      <w:r w:rsidRPr="00233480">
        <w:rPr>
          <w:rFonts w:ascii="Arial" w:hAnsi="Arial" w:cs="Arial"/>
          <w:iCs/>
        </w:rPr>
        <w:t>0%)</w:t>
      </w:r>
    </w:p>
    <w:p w14:paraId="61AB20D4" w14:textId="67442465" w:rsidR="00233480" w:rsidRDefault="00E0728B" w:rsidP="00FA4F81">
      <w:pPr>
        <w:pStyle w:val="ListParagraph"/>
        <w:spacing w:after="120" w:line="240" w:lineRule="auto"/>
        <w:ind w:left="1134" w:right="260"/>
        <w:jc w:val="both"/>
        <w:rPr>
          <w:rFonts w:ascii="Arial" w:hAnsi="Arial" w:cs="Arial"/>
          <w:iCs/>
        </w:rPr>
      </w:pPr>
      <w:r>
        <w:rPr>
          <w:rFonts w:ascii="Arial" w:hAnsi="Arial" w:cs="Arial"/>
          <w:iCs/>
        </w:rPr>
        <w:t>Exam (2 hours) (7</w:t>
      </w:r>
      <w:r w:rsidR="001D51F0">
        <w:rPr>
          <w:rFonts w:ascii="Arial" w:hAnsi="Arial" w:cs="Arial"/>
          <w:iCs/>
        </w:rPr>
        <w:t>0</w:t>
      </w:r>
      <w:r w:rsidR="00233480">
        <w:rPr>
          <w:rFonts w:ascii="Arial" w:hAnsi="Arial" w:cs="Arial"/>
          <w:iCs/>
        </w:rPr>
        <w:t>%)</w:t>
      </w:r>
    </w:p>
    <w:p w14:paraId="5934AE18" w14:textId="023ACAA9" w:rsidR="00940D1D" w:rsidRDefault="009E369F" w:rsidP="00822926">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roofErr w:type="gramStart"/>
      <w:r w:rsidR="009F6D07">
        <w:rPr>
          <w:rFonts w:ascii="Arial" w:hAnsi="Arial" w:cs="Arial"/>
          <w:iCs/>
        </w:rPr>
        <w:t>If</w:t>
      </w:r>
      <w:proofErr w:type="gramEnd"/>
      <w:r w:rsidR="009F6D07">
        <w:rPr>
          <w:rFonts w:ascii="Arial" w:hAnsi="Arial" w:cs="Arial"/>
          <w:iCs/>
        </w:rPr>
        <w:t xml:space="preserve"> the overall module mark is a fail, reassessments in failed assessments are taken again in the following trimester, in order to achieve the overall pass mark of 40%.</w:t>
      </w:r>
    </w:p>
    <w:p w14:paraId="0C1D01FD" w14:textId="77777777" w:rsidR="00822926" w:rsidRDefault="00822926" w:rsidP="00822926">
      <w:pPr>
        <w:spacing w:before="360" w:after="120" w:line="240" w:lineRule="auto"/>
        <w:ind w:left="1134" w:hanging="567"/>
        <w:rPr>
          <w:rFonts w:ascii="Arial" w:hAnsi="Arial" w:cs="Arial"/>
          <w:iCs/>
        </w:rPr>
      </w:pPr>
    </w:p>
    <w:p w14:paraId="61AB20DB" w14:textId="77777777" w:rsidR="009E369F" w:rsidRPr="00C87C25" w:rsidRDefault="009E369F" w:rsidP="009E369F">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E74B64" w:rsidRPr="00302082" w14:paraId="61AB20E7" w14:textId="77777777" w:rsidTr="002179C6">
        <w:tc>
          <w:tcPr>
            <w:tcW w:w="1368" w:type="pct"/>
            <w:shd w:val="clear" w:color="auto" w:fill="D9D9D9" w:themeFill="background1" w:themeFillShade="D9"/>
          </w:tcPr>
          <w:p w14:paraId="61AB20DC" w14:textId="77777777" w:rsidR="00E74B64" w:rsidRPr="00302082" w:rsidRDefault="00E74B64" w:rsidP="008820A6">
            <w:pPr>
              <w:spacing w:after="120"/>
              <w:ind w:left="33"/>
              <w:rPr>
                <w:rFonts w:ascii="Arial" w:hAnsi="Arial" w:cs="Arial"/>
                <w:b/>
              </w:rPr>
            </w:pPr>
            <w:r w:rsidRPr="00302082">
              <w:rPr>
                <w:rFonts w:ascii="Arial" w:hAnsi="Arial" w:cs="Arial"/>
                <w:b/>
              </w:rPr>
              <w:t>Module learning outcome</w:t>
            </w:r>
          </w:p>
        </w:tc>
        <w:tc>
          <w:tcPr>
            <w:tcW w:w="366" w:type="pct"/>
            <w:vAlign w:val="center"/>
          </w:tcPr>
          <w:p w14:paraId="61AB20DD"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.1</w:t>
            </w:r>
          </w:p>
        </w:tc>
        <w:tc>
          <w:tcPr>
            <w:tcW w:w="366" w:type="pct"/>
            <w:vAlign w:val="center"/>
          </w:tcPr>
          <w:p w14:paraId="61AB20DE"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.2</w:t>
            </w:r>
          </w:p>
        </w:tc>
        <w:tc>
          <w:tcPr>
            <w:tcW w:w="363" w:type="pct"/>
            <w:vAlign w:val="center"/>
          </w:tcPr>
          <w:p w14:paraId="61AB20DF"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.3</w:t>
            </w:r>
          </w:p>
        </w:tc>
        <w:tc>
          <w:tcPr>
            <w:tcW w:w="364" w:type="pct"/>
            <w:vAlign w:val="center"/>
          </w:tcPr>
          <w:p w14:paraId="61AB20E0"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.4</w:t>
            </w:r>
          </w:p>
        </w:tc>
        <w:tc>
          <w:tcPr>
            <w:tcW w:w="363" w:type="pct"/>
            <w:vAlign w:val="center"/>
          </w:tcPr>
          <w:p w14:paraId="61AB20E1" w14:textId="77777777" w:rsidR="00E74B64" w:rsidRPr="00302082" w:rsidRDefault="00E74B64" w:rsidP="004718F7">
            <w:pPr>
              <w:spacing w:after="120"/>
              <w:jc w:val="center"/>
              <w:rPr>
                <w:rFonts w:ascii="Arial" w:hAnsi="Arial" w:cs="Arial"/>
                <w:i/>
              </w:rPr>
            </w:pPr>
            <w:r>
              <w:rPr>
                <w:rFonts w:ascii="Arial" w:hAnsi="Arial" w:cs="Arial"/>
                <w:i/>
              </w:rPr>
              <w:t>8.5</w:t>
            </w:r>
          </w:p>
        </w:tc>
        <w:tc>
          <w:tcPr>
            <w:tcW w:w="361" w:type="pct"/>
            <w:vAlign w:val="center"/>
          </w:tcPr>
          <w:p w14:paraId="61AB20E2" w14:textId="77777777" w:rsidR="00E74B64" w:rsidRPr="00302082" w:rsidRDefault="00E74B64" w:rsidP="004718F7">
            <w:pPr>
              <w:spacing w:after="120"/>
              <w:jc w:val="center"/>
              <w:rPr>
                <w:rFonts w:ascii="Arial" w:hAnsi="Arial" w:cs="Arial"/>
                <w:i/>
              </w:rPr>
            </w:pPr>
            <w:r w:rsidRPr="00302082">
              <w:rPr>
                <w:rFonts w:ascii="Arial" w:hAnsi="Arial" w:cs="Arial"/>
                <w:i/>
              </w:rPr>
              <w:t>9.1</w:t>
            </w:r>
          </w:p>
        </w:tc>
        <w:tc>
          <w:tcPr>
            <w:tcW w:w="364" w:type="pct"/>
            <w:vAlign w:val="center"/>
          </w:tcPr>
          <w:p w14:paraId="61AB20E3" w14:textId="77777777" w:rsidR="00E74B64" w:rsidRPr="00302082" w:rsidRDefault="00E74B64" w:rsidP="004718F7">
            <w:pPr>
              <w:spacing w:after="120"/>
              <w:jc w:val="center"/>
              <w:rPr>
                <w:rFonts w:ascii="Arial" w:hAnsi="Arial" w:cs="Arial"/>
                <w:i/>
              </w:rPr>
            </w:pPr>
            <w:r w:rsidRPr="00302082">
              <w:rPr>
                <w:rFonts w:ascii="Arial" w:hAnsi="Arial" w:cs="Arial"/>
                <w:i/>
              </w:rPr>
              <w:t>9.2</w:t>
            </w:r>
          </w:p>
        </w:tc>
        <w:tc>
          <w:tcPr>
            <w:tcW w:w="361" w:type="pct"/>
            <w:vAlign w:val="center"/>
          </w:tcPr>
          <w:p w14:paraId="61AB20E4" w14:textId="77777777" w:rsidR="00E74B64" w:rsidRPr="00302082" w:rsidRDefault="00E74B64" w:rsidP="004718F7">
            <w:pPr>
              <w:spacing w:after="120"/>
              <w:jc w:val="center"/>
              <w:rPr>
                <w:rFonts w:ascii="Arial" w:hAnsi="Arial" w:cs="Arial"/>
                <w:i/>
              </w:rPr>
            </w:pPr>
            <w:r w:rsidRPr="00302082">
              <w:rPr>
                <w:rFonts w:ascii="Arial" w:hAnsi="Arial" w:cs="Arial"/>
                <w:i/>
              </w:rPr>
              <w:t>9.3</w:t>
            </w:r>
          </w:p>
        </w:tc>
        <w:tc>
          <w:tcPr>
            <w:tcW w:w="361" w:type="pct"/>
            <w:vAlign w:val="center"/>
          </w:tcPr>
          <w:p w14:paraId="61AB20E5" w14:textId="77777777" w:rsidR="00E74B64" w:rsidRPr="00302082" w:rsidRDefault="00E74B64" w:rsidP="004718F7">
            <w:pPr>
              <w:spacing w:after="120"/>
              <w:jc w:val="center"/>
              <w:rPr>
                <w:rFonts w:ascii="Arial" w:hAnsi="Arial" w:cs="Arial"/>
                <w:i/>
              </w:rPr>
            </w:pPr>
            <w:r w:rsidRPr="00302082">
              <w:rPr>
                <w:rFonts w:ascii="Arial" w:hAnsi="Arial" w:cs="Arial"/>
                <w:i/>
              </w:rPr>
              <w:t>9.4</w:t>
            </w:r>
          </w:p>
        </w:tc>
        <w:tc>
          <w:tcPr>
            <w:tcW w:w="363" w:type="pct"/>
            <w:vAlign w:val="center"/>
          </w:tcPr>
          <w:p w14:paraId="61AB20E6" w14:textId="77777777" w:rsidR="00E74B64" w:rsidRPr="00302082" w:rsidRDefault="00E74B64" w:rsidP="004718F7">
            <w:pPr>
              <w:spacing w:after="120"/>
              <w:jc w:val="center"/>
              <w:rPr>
                <w:rFonts w:ascii="Arial" w:hAnsi="Arial" w:cs="Arial"/>
                <w:i/>
              </w:rPr>
            </w:pPr>
            <w:r>
              <w:rPr>
                <w:rFonts w:ascii="Arial" w:hAnsi="Arial" w:cs="Arial"/>
                <w:i/>
              </w:rPr>
              <w:t>9.5</w:t>
            </w:r>
          </w:p>
        </w:tc>
      </w:tr>
      <w:tr w:rsidR="00E74B64" w:rsidRPr="00302082" w14:paraId="61AB20F3" w14:textId="77777777" w:rsidTr="002179C6">
        <w:tc>
          <w:tcPr>
            <w:tcW w:w="1368" w:type="pct"/>
            <w:shd w:val="clear" w:color="auto" w:fill="D9D9D9" w:themeFill="background1" w:themeFillShade="D9"/>
          </w:tcPr>
          <w:p w14:paraId="61AB20E8" w14:textId="77777777" w:rsidR="00E74B64" w:rsidRPr="00302082" w:rsidRDefault="00E74B64" w:rsidP="008820A6">
            <w:pPr>
              <w:spacing w:after="120"/>
              <w:rPr>
                <w:rFonts w:ascii="Arial" w:hAnsi="Arial" w:cs="Arial"/>
                <w:b/>
              </w:rPr>
            </w:pPr>
            <w:r w:rsidRPr="00302082">
              <w:rPr>
                <w:rFonts w:ascii="Arial" w:hAnsi="Arial" w:cs="Arial"/>
                <w:b/>
              </w:rPr>
              <w:t>Learning/ teaching method</w:t>
            </w:r>
          </w:p>
        </w:tc>
        <w:tc>
          <w:tcPr>
            <w:tcW w:w="366" w:type="pct"/>
            <w:vAlign w:val="center"/>
          </w:tcPr>
          <w:p w14:paraId="61AB20E9" w14:textId="77777777" w:rsidR="00E74B64" w:rsidRPr="00302082" w:rsidRDefault="00E74B64" w:rsidP="008820A6">
            <w:pPr>
              <w:spacing w:after="120"/>
              <w:jc w:val="center"/>
              <w:rPr>
                <w:rFonts w:ascii="Arial" w:hAnsi="Arial" w:cs="Arial"/>
                <w:b/>
              </w:rPr>
            </w:pPr>
          </w:p>
        </w:tc>
        <w:tc>
          <w:tcPr>
            <w:tcW w:w="366" w:type="pct"/>
            <w:vAlign w:val="center"/>
          </w:tcPr>
          <w:p w14:paraId="61AB20EA" w14:textId="77777777" w:rsidR="00E74B64" w:rsidRPr="00302082" w:rsidRDefault="00E74B64" w:rsidP="008820A6">
            <w:pPr>
              <w:spacing w:after="120"/>
              <w:jc w:val="center"/>
              <w:rPr>
                <w:rFonts w:ascii="Arial" w:hAnsi="Arial" w:cs="Arial"/>
                <w:b/>
              </w:rPr>
            </w:pPr>
          </w:p>
        </w:tc>
        <w:tc>
          <w:tcPr>
            <w:tcW w:w="363" w:type="pct"/>
            <w:vAlign w:val="center"/>
          </w:tcPr>
          <w:p w14:paraId="61AB20EB" w14:textId="77777777" w:rsidR="00E74B64" w:rsidRPr="00302082" w:rsidRDefault="00E74B64" w:rsidP="008820A6">
            <w:pPr>
              <w:spacing w:after="120"/>
              <w:jc w:val="center"/>
              <w:rPr>
                <w:rFonts w:ascii="Arial" w:hAnsi="Arial" w:cs="Arial"/>
                <w:b/>
              </w:rPr>
            </w:pPr>
          </w:p>
        </w:tc>
        <w:tc>
          <w:tcPr>
            <w:tcW w:w="364" w:type="pct"/>
            <w:vAlign w:val="center"/>
          </w:tcPr>
          <w:p w14:paraId="61AB20EC" w14:textId="77777777" w:rsidR="00E74B64" w:rsidRPr="00302082" w:rsidRDefault="00E74B64" w:rsidP="008820A6">
            <w:pPr>
              <w:spacing w:after="120"/>
              <w:jc w:val="center"/>
              <w:rPr>
                <w:rFonts w:ascii="Arial" w:hAnsi="Arial" w:cs="Arial"/>
                <w:b/>
              </w:rPr>
            </w:pPr>
          </w:p>
        </w:tc>
        <w:tc>
          <w:tcPr>
            <w:tcW w:w="363" w:type="pct"/>
            <w:vAlign w:val="center"/>
          </w:tcPr>
          <w:p w14:paraId="61AB20ED" w14:textId="77777777" w:rsidR="00E74B64" w:rsidRPr="00302082" w:rsidRDefault="00E74B64" w:rsidP="008820A6">
            <w:pPr>
              <w:spacing w:after="120"/>
              <w:jc w:val="center"/>
              <w:rPr>
                <w:rFonts w:ascii="Arial" w:hAnsi="Arial" w:cs="Arial"/>
                <w:b/>
              </w:rPr>
            </w:pPr>
          </w:p>
        </w:tc>
        <w:tc>
          <w:tcPr>
            <w:tcW w:w="361" w:type="pct"/>
            <w:vAlign w:val="center"/>
          </w:tcPr>
          <w:p w14:paraId="61AB20EE" w14:textId="77777777" w:rsidR="00E74B64" w:rsidRPr="00302082" w:rsidRDefault="00E74B64" w:rsidP="008820A6">
            <w:pPr>
              <w:spacing w:after="120"/>
              <w:jc w:val="center"/>
              <w:rPr>
                <w:rFonts w:ascii="Arial" w:hAnsi="Arial" w:cs="Arial"/>
                <w:b/>
              </w:rPr>
            </w:pPr>
          </w:p>
        </w:tc>
        <w:tc>
          <w:tcPr>
            <w:tcW w:w="364" w:type="pct"/>
            <w:vAlign w:val="center"/>
          </w:tcPr>
          <w:p w14:paraId="61AB20EF" w14:textId="77777777" w:rsidR="00E74B64" w:rsidRPr="00302082" w:rsidRDefault="00E74B64" w:rsidP="008820A6">
            <w:pPr>
              <w:spacing w:after="120"/>
              <w:jc w:val="center"/>
              <w:rPr>
                <w:rFonts w:ascii="Arial" w:hAnsi="Arial" w:cs="Arial"/>
                <w:b/>
              </w:rPr>
            </w:pPr>
          </w:p>
        </w:tc>
        <w:tc>
          <w:tcPr>
            <w:tcW w:w="361" w:type="pct"/>
            <w:vAlign w:val="center"/>
          </w:tcPr>
          <w:p w14:paraId="61AB20F0" w14:textId="77777777" w:rsidR="00E74B64" w:rsidRPr="00302082" w:rsidRDefault="00E74B64" w:rsidP="008820A6">
            <w:pPr>
              <w:spacing w:after="120"/>
              <w:jc w:val="center"/>
              <w:rPr>
                <w:rFonts w:ascii="Arial" w:hAnsi="Arial" w:cs="Arial"/>
                <w:b/>
              </w:rPr>
            </w:pPr>
          </w:p>
        </w:tc>
        <w:tc>
          <w:tcPr>
            <w:tcW w:w="361" w:type="pct"/>
            <w:vAlign w:val="center"/>
          </w:tcPr>
          <w:p w14:paraId="61AB20F1" w14:textId="77777777" w:rsidR="00E74B64" w:rsidRPr="00302082" w:rsidRDefault="00E74B64" w:rsidP="008820A6">
            <w:pPr>
              <w:spacing w:after="120"/>
              <w:jc w:val="center"/>
              <w:rPr>
                <w:rFonts w:ascii="Arial" w:hAnsi="Arial" w:cs="Arial"/>
                <w:b/>
              </w:rPr>
            </w:pPr>
          </w:p>
        </w:tc>
        <w:tc>
          <w:tcPr>
            <w:tcW w:w="363" w:type="pct"/>
            <w:vAlign w:val="center"/>
          </w:tcPr>
          <w:p w14:paraId="61AB20F2" w14:textId="77777777" w:rsidR="00E74B64" w:rsidRPr="00302082" w:rsidRDefault="00E74B64" w:rsidP="008820A6">
            <w:pPr>
              <w:spacing w:after="120"/>
              <w:jc w:val="center"/>
              <w:rPr>
                <w:rFonts w:ascii="Arial" w:hAnsi="Arial" w:cs="Arial"/>
                <w:b/>
              </w:rPr>
            </w:pPr>
          </w:p>
        </w:tc>
      </w:tr>
      <w:tr w:rsidR="00E74B64" w:rsidRPr="00302082" w14:paraId="61AB20FF" w14:textId="77777777" w:rsidTr="002179C6">
        <w:tc>
          <w:tcPr>
            <w:tcW w:w="1368" w:type="pct"/>
          </w:tcPr>
          <w:p w14:paraId="61AB20F4" w14:textId="77777777" w:rsidR="00E74B64" w:rsidRPr="00745D69" w:rsidRDefault="00E74B64" w:rsidP="008820A6">
            <w:pPr>
              <w:spacing w:after="120"/>
              <w:rPr>
                <w:rFonts w:ascii="Arial" w:hAnsi="Arial" w:cs="Arial"/>
              </w:rPr>
            </w:pPr>
            <w:r w:rsidRPr="00745D69">
              <w:rPr>
                <w:rFonts w:ascii="Arial" w:hAnsi="Arial" w:cs="Arial"/>
              </w:rPr>
              <w:t xml:space="preserve">Lecture </w:t>
            </w:r>
          </w:p>
        </w:tc>
        <w:tc>
          <w:tcPr>
            <w:tcW w:w="366" w:type="pct"/>
            <w:vAlign w:val="center"/>
          </w:tcPr>
          <w:p w14:paraId="61AB20F5"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0F6"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0F7"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0F8"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0F9"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0FA"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0FB"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0FC"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0FD" w14:textId="77777777" w:rsidR="00E74B64" w:rsidRPr="00302082" w:rsidRDefault="00E74B64" w:rsidP="008820A6">
            <w:pPr>
              <w:spacing w:after="120"/>
              <w:jc w:val="center"/>
              <w:rPr>
                <w:rFonts w:ascii="Arial" w:hAnsi="Arial" w:cs="Arial"/>
                <w:b/>
              </w:rPr>
            </w:pPr>
          </w:p>
        </w:tc>
        <w:tc>
          <w:tcPr>
            <w:tcW w:w="363" w:type="pct"/>
            <w:vAlign w:val="center"/>
          </w:tcPr>
          <w:p w14:paraId="61AB20FE" w14:textId="77777777" w:rsidR="00E74B64" w:rsidRPr="00302082" w:rsidRDefault="00E74B64" w:rsidP="008820A6">
            <w:pPr>
              <w:spacing w:after="120"/>
              <w:jc w:val="center"/>
              <w:rPr>
                <w:rFonts w:ascii="Arial" w:hAnsi="Arial" w:cs="Arial"/>
                <w:b/>
              </w:rPr>
            </w:pPr>
          </w:p>
        </w:tc>
      </w:tr>
      <w:tr w:rsidR="00E74B64" w:rsidRPr="00302082" w14:paraId="61AB210B" w14:textId="77777777" w:rsidTr="002179C6">
        <w:tc>
          <w:tcPr>
            <w:tcW w:w="1368" w:type="pct"/>
          </w:tcPr>
          <w:p w14:paraId="61AB2100" w14:textId="77777777" w:rsidR="00E74B64" w:rsidRPr="00745D69" w:rsidRDefault="00E74B64" w:rsidP="008820A6">
            <w:pPr>
              <w:spacing w:after="120"/>
              <w:rPr>
                <w:rFonts w:ascii="Arial" w:hAnsi="Arial" w:cs="Arial"/>
              </w:rPr>
            </w:pPr>
            <w:r w:rsidRPr="00745D69">
              <w:rPr>
                <w:rFonts w:ascii="Arial" w:hAnsi="Arial" w:cs="Arial"/>
              </w:rPr>
              <w:t>Workshop</w:t>
            </w:r>
          </w:p>
        </w:tc>
        <w:tc>
          <w:tcPr>
            <w:tcW w:w="366" w:type="pct"/>
            <w:vAlign w:val="center"/>
          </w:tcPr>
          <w:p w14:paraId="61AB2101"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102"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03"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04"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105"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06"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07"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08"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09"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0A"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61AB2117" w14:textId="77777777" w:rsidTr="002179C6">
        <w:tc>
          <w:tcPr>
            <w:tcW w:w="1368" w:type="pct"/>
          </w:tcPr>
          <w:p w14:paraId="61AB210C" w14:textId="77777777" w:rsidR="00E74B64" w:rsidRPr="00745D69" w:rsidRDefault="00E74B64" w:rsidP="008820A6">
            <w:pPr>
              <w:spacing w:after="120"/>
              <w:rPr>
                <w:rFonts w:ascii="Arial" w:hAnsi="Arial" w:cs="Arial"/>
              </w:rPr>
            </w:pPr>
            <w:r w:rsidRPr="00745D69">
              <w:rPr>
                <w:rFonts w:ascii="Arial" w:hAnsi="Arial" w:cs="Arial"/>
              </w:rPr>
              <w:t xml:space="preserve">Seminar </w:t>
            </w:r>
          </w:p>
        </w:tc>
        <w:tc>
          <w:tcPr>
            <w:tcW w:w="366" w:type="pct"/>
            <w:vAlign w:val="center"/>
          </w:tcPr>
          <w:p w14:paraId="61AB210D"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10E"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0F"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10"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111"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12"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13"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14"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15"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16"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61AB2123" w14:textId="77777777" w:rsidTr="002179C6">
        <w:tc>
          <w:tcPr>
            <w:tcW w:w="1368" w:type="pct"/>
          </w:tcPr>
          <w:p w14:paraId="61AB2118" w14:textId="77777777" w:rsidR="00E74B64" w:rsidRPr="00745D69" w:rsidRDefault="00E74B64" w:rsidP="008820A6">
            <w:pPr>
              <w:spacing w:after="120"/>
              <w:rPr>
                <w:rFonts w:ascii="Arial" w:hAnsi="Arial" w:cs="Arial"/>
              </w:rPr>
            </w:pPr>
            <w:r w:rsidRPr="00745D69">
              <w:rPr>
                <w:rFonts w:ascii="Arial" w:hAnsi="Arial" w:cs="Arial"/>
              </w:rPr>
              <w:t>Private Study</w:t>
            </w:r>
          </w:p>
        </w:tc>
        <w:tc>
          <w:tcPr>
            <w:tcW w:w="366" w:type="pct"/>
            <w:vAlign w:val="center"/>
          </w:tcPr>
          <w:p w14:paraId="61AB2119"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11A"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1B"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1C"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11D"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1E"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1F"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20"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21"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22"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61AB212F" w14:textId="77777777" w:rsidTr="002179C6">
        <w:tc>
          <w:tcPr>
            <w:tcW w:w="1368" w:type="pct"/>
            <w:shd w:val="clear" w:color="auto" w:fill="D9D9D9" w:themeFill="background1" w:themeFillShade="D9"/>
          </w:tcPr>
          <w:p w14:paraId="61AB2124" w14:textId="77777777" w:rsidR="00E74B64" w:rsidRPr="00302082" w:rsidRDefault="00E74B64" w:rsidP="008820A6">
            <w:pPr>
              <w:spacing w:after="120"/>
              <w:rPr>
                <w:rFonts w:ascii="Arial" w:hAnsi="Arial" w:cs="Arial"/>
                <w:b/>
              </w:rPr>
            </w:pPr>
            <w:r w:rsidRPr="00302082">
              <w:rPr>
                <w:rFonts w:ascii="Arial" w:hAnsi="Arial" w:cs="Arial"/>
                <w:b/>
              </w:rPr>
              <w:t>Assessment method</w:t>
            </w:r>
          </w:p>
        </w:tc>
        <w:tc>
          <w:tcPr>
            <w:tcW w:w="366" w:type="pct"/>
            <w:vAlign w:val="center"/>
          </w:tcPr>
          <w:p w14:paraId="61AB2125" w14:textId="77777777" w:rsidR="00E74B64" w:rsidRPr="00302082" w:rsidRDefault="00E74B64" w:rsidP="008820A6">
            <w:pPr>
              <w:spacing w:after="120"/>
              <w:jc w:val="center"/>
              <w:rPr>
                <w:rFonts w:ascii="Arial" w:hAnsi="Arial" w:cs="Arial"/>
                <w:b/>
              </w:rPr>
            </w:pPr>
          </w:p>
        </w:tc>
        <w:tc>
          <w:tcPr>
            <w:tcW w:w="366" w:type="pct"/>
            <w:vAlign w:val="center"/>
          </w:tcPr>
          <w:p w14:paraId="61AB2126" w14:textId="77777777" w:rsidR="00E74B64" w:rsidRPr="00302082" w:rsidRDefault="00E74B64" w:rsidP="008820A6">
            <w:pPr>
              <w:spacing w:after="120"/>
              <w:jc w:val="center"/>
              <w:rPr>
                <w:rFonts w:ascii="Arial" w:hAnsi="Arial" w:cs="Arial"/>
                <w:b/>
              </w:rPr>
            </w:pPr>
          </w:p>
        </w:tc>
        <w:tc>
          <w:tcPr>
            <w:tcW w:w="363" w:type="pct"/>
            <w:vAlign w:val="center"/>
          </w:tcPr>
          <w:p w14:paraId="61AB2127" w14:textId="77777777" w:rsidR="00E74B64" w:rsidRPr="00302082" w:rsidRDefault="00E74B64" w:rsidP="008820A6">
            <w:pPr>
              <w:spacing w:after="120"/>
              <w:jc w:val="center"/>
              <w:rPr>
                <w:rFonts w:ascii="Arial" w:hAnsi="Arial" w:cs="Arial"/>
                <w:b/>
              </w:rPr>
            </w:pPr>
          </w:p>
        </w:tc>
        <w:tc>
          <w:tcPr>
            <w:tcW w:w="364" w:type="pct"/>
            <w:vAlign w:val="center"/>
          </w:tcPr>
          <w:p w14:paraId="61AB2128" w14:textId="77777777" w:rsidR="00E74B64" w:rsidRPr="00302082" w:rsidRDefault="00E74B64" w:rsidP="008820A6">
            <w:pPr>
              <w:spacing w:after="120"/>
              <w:jc w:val="center"/>
              <w:rPr>
                <w:rFonts w:ascii="Arial" w:hAnsi="Arial" w:cs="Arial"/>
                <w:b/>
              </w:rPr>
            </w:pPr>
          </w:p>
        </w:tc>
        <w:tc>
          <w:tcPr>
            <w:tcW w:w="363" w:type="pct"/>
          </w:tcPr>
          <w:p w14:paraId="61AB2129" w14:textId="77777777" w:rsidR="00E74B64" w:rsidRPr="00302082" w:rsidRDefault="00E74B64" w:rsidP="008820A6">
            <w:pPr>
              <w:spacing w:after="120"/>
              <w:jc w:val="center"/>
              <w:rPr>
                <w:rFonts w:ascii="Arial" w:hAnsi="Arial" w:cs="Arial"/>
                <w:b/>
              </w:rPr>
            </w:pPr>
          </w:p>
        </w:tc>
        <w:tc>
          <w:tcPr>
            <w:tcW w:w="361" w:type="pct"/>
            <w:vAlign w:val="center"/>
          </w:tcPr>
          <w:p w14:paraId="61AB212A" w14:textId="77777777" w:rsidR="00E74B64" w:rsidRPr="00302082" w:rsidRDefault="00E74B64" w:rsidP="008820A6">
            <w:pPr>
              <w:spacing w:after="120"/>
              <w:jc w:val="center"/>
              <w:rPr>
                <w:rFonts w:ascii="Arial" w:hAnsi="Arial" w:cs="Arial"/>
                <w:b/>
              </w:rPr>
            </w:pPr>
          </w:p>
        </w:tc>
        <w:tc>
          <w:tcPr>
            <w:tcW w:w="364" w:type="pct"/>
            <w:vAlign w:val="center"/>
          </w:tcPr>
          <w:p w14:paraId="61AB212B" w14:textId="77777777" w:rsidR="00E74B64" w:rsidRPr="00302082" w:rsidRDefault="00E74B64" w:rsidP="008820A6">
            <w:pPr>
              <w:spacing w:after="120"/>
              <w:jc w:val="center"/>
              <w:rPr>
                <w:rFonts w:ascii="Arial" w:hAnsi="Arial" w:cs="Arial"/>
                <w:b/>
              </w:rPr>
            </w:pPr>
          </w:p>
        </w:tc>
        <w:tc>
          <w:tcPr>
            <w:tcW w:w="361" w:type="pct"/>
            <w:vAlign w:val="center"/>
          </w:tcPr>
          <w:p w14:paraId="61AB212C" w14:textId="77777777" w:rsidR="00E74B64" w:rsidRPr="00302082" w:rsidRDefault="00E74B64" w:rsidP="008820A6">
            <w:pPr>
              <w:spacing w:after="120"/>
              <w:jc w:val="center"/>
              <w:rPr>
                <w:rFonts w:ascii="Arial" w:hAnsi="Arial" w:cs="Arial"/>
                <w:b/>
              </w:rPr>
            </w:pPr>
          </w:p>
        </w:tc>
        <w:tc>
          <w:tcPr>
            <w:tcW w:w="361" w:type="pct"/>
            <w:vAlign w:val="center"/>
          </w:tcPr>
          <w:p w14:paraId="61AB212D" w14:textId="77777777" w:rsidR="00E74B64" w:rsidRPr="00302082" w:rsidRDefault="00E74B64" w:rsidP="008820A6">
            <w:pPr>
              <w:spacing w:after="120"/>
              <w:jc w:val="center"/>
              <w:rPr>
                <w:rFonts w:ascii="Arial" w:hAnsi="Arial" w:cs="Arial"/>
                <w:b/>
              </w:rPr>
            </w:pPr>
          </w:p>
        </w:tc>
        <w:tc>
          <w:tcPr>
            <w:tcW w:w="363" w:type="pct"/>
            <w:vAlign w:val="center"/>
          </w:tcPr>
          <w:p w14:paraId="61AB212E" w14:textId="77777777" w:rsidR="00E74B64" w:rsidRPr="00302082" w:rsidRDefault="00E74B64" w:rsidP="008820A6">
            <w:pPr>
              <w:spacing w:after="120"/>
              <w:jc w:val="center"/>
              <w:rPr>
                <w:rFonts w:ascii="Arial" w:hAnsi="Arial" w:cs="Arial"/>
                <w:b/>
              </w:rPr>
            </w:pPr>
          </w:p>
        </w:tc>
      </w:tr>
      <w:tr w:rsidR="00E74B64" w:rsidRPr="00302082" w14:paraId="61AB213B" w14:textId="77777777" w:rsidTr="002179C6">
        <w:tc>
          <w:tcPr>
            <w:tcW w:w="1368" w:type="pct"/>
          </w:tcPr>
          <w:p w14:paraId="61AB2130" w14:textId="201B7A6F" w:rsidR="00E74B64" w:rsidRPr="00745D69" w:rsidRDefault="00940D1D" w:rsidP="00940D1D">
            <w:pPr>
              <w:spacing w:after="120"/>
              <w:rPr>
                <w:rFonts w:ascii="Arial" w:hAnsi="Arial" w:cs="Arial"/>
              </w:rPr>
            </w:pPr>
            <w:r>
              <w:rPr>
                <w:rFonts w:ascii="Arial" w:hAnsi="Arial" w:cs="Arial"/>
              </w:rPr>
              <w:t>R</w:t>
            </w:r>
            <w:r w:rsidR="00E74B64">
              <w:rPr>
                <w:rFonts w:ascii="Arial" w:hAnsi="Arial" w:cs="Arial"/>
              </w:rPr>
              <w:t>eport</w:t>
            </w:r>
          </w:p>
        </w:tc>
        <w:tc>
          <w:tcPr>
            <w:tcW w:w="366" w:type="pct"/>
            <w:vAlign w:val="center"/>
          </w:tcPr>
          <w:p w14:paraId="61AB2131"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132"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33"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34"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135"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36"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37"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38"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39"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3A"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61AB2147" w14:textId="77777777" w:rsidTr="002179C6">
        <w:tc>
          <w:tcPr>
            <w:tcW w:w="1368" w:type="pct"/>
          </w:tcPr>
          <w:p w14:paraId="61AB213C" w14:textId="77777777" w:rsidR="00E74B64" w:rsidRPr="00745D69" w:rsidRDefault="00E74B64" w:rsidP="008820A6">
            <w:pPr>
              <w:spacing w:after="120"/>
              <w:rPr>
                <w:rFonts w:ascii="Arial" w:hAnsi="Arial" w:cs="Arial"/>
              </w:rPr>
            </w:pPr>
            <w:r w:rsidRPr="00745D69">
              <w:rPr>
                <w:rFonts w:ascii="Arial" w:hAnsi="Arial" w:cs="Arial"/>
              </w:rPr>
              <w:t>Examination</w:t>
            </w:r>
          </w:p>
        </w:tc>
        <w:tc>
          <w:tcPr>
            <w:tcW w:w="366" w:type="pct"/>
            <w:vAlign w:val="center"/>
          </w:tcPr>
          <w:p w14:paraId="61AB213D"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61AB213E"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3F"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40"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61AB2141"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42"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61AB2143"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44"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61AB2145"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61AB2146" w14:textId="77777777" w:rsidR="00E74B64" w:rsidRPr="00302082" w:rsidRDefault="00E74B64" w:rsidP="008820A6">
            <w:pPr>
              <w:spacing w:after="120"/>
              <w:jc w:val="center"/>
              <w:rPr>
                <w:rFonts w:ascii="Arial" w:hAnsi="Arial" w:cs="Arial"/>
                <w:b/>
              </w:rPr>
            </w:pPr>
            <w:r>
              <w:rPr>
                <w:rFonts w:ascii="Arial" w:hAnsi="Arial" w:cs="Arial"/>
                <w:b/>
              </w:rPr>
              <w:t>x</w:t>
            </w:r>
          </w:p>
        </w:tc>
      </w:tr>
    </w:tbl>
    <w:p w14:paraId="61AB2148" w14:textId="77777777" w:rsidR="009E369F" w:rsidRDefault="009E369F" w:rsidP="009E369F">
      <w:pPr>
        <w:spacing w:after="120" w:line="240" w:lineRule="auto"/>
        <w:ind w:left="426" w:right="260"/>
        <w:rPr>
          <w:rFonts w:ascii="Arial" w:hAnsi="Arial" w:cs="Arial"/>
          <w:b/>
          <w:iCs/>
        </w:rPr>
      </w:pPr>
    </w:p>
    <w:p w14:paraId="61AB2149" w14:textId="77777777" w:rsidR="009E369F" w:rsidRPr="00D50113" w:rsidRDefault="009E369F" w:rsidP="009E36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AB214A"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1AB214B"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AB214C" w14:textId="77777777" w:rsidR="009E369F" w:rsidRPr="00D50113" w:rsidRDefault="009E369F" w:rsidP="009E36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AB214D" w14:textId="77777777" w:rsidR="009E369F" w:rsidRPr="00D50113" w:rsidRDefault="009E369F" w:rsidP="009E36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AB214E" w14:textId="77777777" w:rsidR="009E369F" w:rsidRPr="00302082" w:rsidRDefault="009E369F" w:rsidP="009E369F">
      <w:pPr>
        <w:spacing w:after="120" w:line="240" w:lineRule="auto"/>
        <w:ind w:left="426" w:right="260"/>
        <w:rPr>
          <w:rFonts w:ascii="Arial" w:hAnsi="Arial" w:cs="Arial"/>
          <w:i/>
          <w:iCs/>
        </w:rPr>
      </w:pPr>
      <w:bookmarkStart w:id="0" w:name="_GoBack"/>
      <w:bookmarkEnd w:id="0"/>
    </w:p>
    <w:p w14:paraId="61AB214F" w14:textId="77777777" w:rsidR="009E369F" w:rsidRPr="00302082" w:rsidRDefault="009E369F" w:rsidP="009E369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21C64A6" w14:textId="7DBDDC33" w:rsidR="009E369F" w:rsidRDefault="009E369F" w:rsidP="00822926">
      <w:pPr>
        <w:ind w:firstLine="567"/>
        <w:rPr>
          <w:rFonts w:ascii="Arial" w:hAnsi="Arial" w:cs="Arial"/>
          <w:i/>
          <w:iCs/>
        </w:rPr>
      </w:pPr>
      <w:r w:rsidRPr="000E4603">
        <w:rPr>
          <w:rFonts w:ascii="Arial" w:hAnsi="Arial" w:cs="Arial"/>
        </w:rPr>
        <w:t>Canterbury</w:t>
      </w:r>
      <w:r w:rsidR="00822926">
        <w:rPr>
          <w:rFonts w:ascii="Arial" w:hAnsi="Arial" w:cs="Arial"/>
        </w:rPr>
        <w:t xml:space="preserve">, employer premises and </w:t>
      </w:r>
      <w:r w:rsidR="00711095">
        <w:rPr>
          <w:rFonts w:ascii="Arial" w:hAnsi="Arial" w:cs="Arial"/>
        </w:rPr>
        <w:t>London/</w:t>
      </w:r>
      <w:r w:rsidR="009F6D07">
        <w:rPr>
          <w:rFonts w:ascii="Arial" w:hAnsi="Arial" w:cs="Arial"/>
        </w:rPr>
        <w:t>Leeds</w:t>
      </w:r>
      <w:r w:rsidR="00822926">
        <w:rPr>
          <w:rFonts w:ascii="Arial" w:hAnsi="Arial" w:cs="Arial"/>
        </w:rPr>
        <w:t>.</w:t>
      </w:r>
    </w:p>
    <w:p w14:paraId="61AB2152" w14:textId="77777777" w:rsidR="009E369F" w:rsidRPr="002A7F48" w:rsidRDefault="009E369F" w:rsidP="009E36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AB2153" w14:textId="2ACEB9A3" w:rsidR="009E369F" w:rsidRPr="008B0EE4" w:rsidRDefault="009E369F" w:rsidP="009E369F">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4413FB">
        <w:rPr>
          <w:rFonts w:ascii="Arial" w:hAnsi="Arial" w:cs="Arial"/>
          <w:lang w:val="en"/>
        </w:rPr>
        <w:t xml:space="preserve">Topics in Economics Research </w:t>
      </w:r>
      <w:r w:rsidRPr="008A17B3">
        <w:rPr>
          <w:rFonts w:ascii="Arial" w:hAnsi="Arial" w:cs="Arial"/>
          <w:lang w:val="en"/>
        </w:rPr>
        <w:t xml:space="preserve">provides students with </w:t>
      </w:r>
      <w:r w:rsidR="004413FB">
        <w:rPr>
          <w:rFonts w:ascii="Arial" w:hAnsi="Arial" w:cs="Arial"/>
          <w:lang w:val="en"/>
        </w:rPr>
        <w:t xml:space="preserve">good </w:t>
      </w:r>
      <w:r w:rsidRPr="008A17B3">
        <w:rPr>
          <w:rFonts w:ascii="Arial" w:hAnsi="Arial" w:cs="Arial"/>
          <w:lang w:val="en"/>
        </w:rPr>
        <w:t>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61AB2154" w14:textId="77777777" w:rsidR="009E369F" w:rsidRPr="00302082" w:rsidRDefault="009E369F" w:rsidP="009E369F">
      <w:pPr>
        <w:pBdr>
          <w:bottom w:val="single" w:sz="6" w:space="1" w:color="auto"/>
        </w:pBdr>
        <w:spacing w:after="120" w:line="240" w:lineRule="auto"/>
        <w:ind w:right="260"/>
        <w:rPr>
          <w:rFonts w:ascii="Arial" w:hAnsi="Arial" w:cs="Arial"/>
        </w:rPr>
      </w:pPr>
    </w:p>
    <w:p w14:paraId="61AB2155"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1AB2156"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AB2157" w14:textId="77777777" w:rsidR="009E369F" w:rsidRPr="00302082" w:rsidRDefault="009E369F" w:rsidP="009E36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61AB215D" w14:textId="77777777" w:rsidTr="008820A6">
        <w:trPr>
          <w:trHeight w:val="317"/>
        </w:trPr>
        <w:tc>
          <w:tcPr>
            <w:tcW w:w="1526" w:type="dxa"/>
          </w:tcPr>
          <w:p w14:paraId="61AB2158" w14:textId="77777777" w:rsidR="009E369F" w:rsidRPr="00BA453C" w:rsidRDefault="009E369F" w:rsidP="008820A6">
            <w:pPr>
              <w:spacing w:after="120"/>
              <w:ind w:right="-330"/>
              <w:rPr>
                <w:rFonts w:ascii="Arial" w:hAnsi="Arial" w:cs="Arial"/>
                <w:sz w:val="18"/>
              </w:rPr>
            </w:pPr>
            <w:r w:rsidRPr="00BA453C">
              <w:rPr>
                <w:rFonts w:ascii="Arial" w:hAnsi="Arial" w:cs="Arial"/>
                <w:sz w:val="18"/>
              </w:rPr>
              <w:t>Date approved</w:t>
            </w:r>
          </w:p>
        </w:tc>
        <w:tc>
          <w:tcPr>
            <w:tcW w:w="1701" w:type="dxa"/>
          </w:tcPr>
          <w:p w14:paraId="61AB2159" w14:textId="77777777" w:rsidR="009E369F" w:rsidRPr="00BA453C" w:rsidRDefault="009E369F" w:rsidP="008820A6">
            <w:pPr>
              <w:spacing w:after="120"/>
              <w:rPr>
                <w:rFonts w:ascii="Arial" w:hAnsi="Arial" w:cs="Arial"/>
                <w:sz w:val="18"/>
              </w:rPr>
            </w:pPr>
            <w:r w:rsidRPr="00BA453C">
              <w:rPr>
                <w:rFonts w:ascii="Arial" w:hAnsi="Arial" w:cs="Arial"/>
                <w:sz w:val="18"/>
              </w:rPr>
              <w:t>Major/minor revision</w:t>
            </w:r>
          </w:p>
        </w:tc>
        <w:tc>
          <w:tcPr>
            <w:tcW w:w="2410" w:type="dxa"/>
          </w:tcPr>
          <w:p w14:paraId="61AB215A" w14:textId="77777777" w:rsidR="009E369F" w:rsidRPr="00BA453C" w:rsidRDefault="009E369F" w:rsidP="008820A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AB215B" w14:textId="77777777" w:rsidR="009E369F" w:rsidRPr="00BA453C" w:rsidRDefault="009E369F" w:rsidP="008820A6">
            <w:pPr>
              <w:spacing w:after="120"/>
              <w:ind w:right="-330"/>
              <w:rPr>
                <w:rFonts w:ascii="Arial" w:hAnsi="Arial" w:cs="Arial"/>
                <w:sz w:val="18"/>
              </w:rPr>
            </w:pPr>
            <w:r w:rsidRPr="00BA453C">
              <w:rPr>
                <w:rFonts w:ascii="Arial" w:hAnsi="Arial" w:cs="Arial"/>
                <w:sz w:val="18"/>
              </w:rPr>
              <w:t>Section revised</w:t>
            </w:r>
          </w:p>
        </w:tc>
        <w:tc>
          <w:tcPr>
            <w:tcW w:w="2597" w:type="dxa"/>
          </w:tcPr>
          <w:p w14:paraId="61AB215C" w14:textId="77777777" w:rsidR="009E369F" w:rsidRPr="00BA453C" w:rsidRDefault="009E369F" w:rsidP="008820A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61AB2163" w14:textId="77777777" w:rsidTr="008820A6">
        <w:trPr>
          <w:trHeight w:val="305"/>
        </w:trPr>
        <w:tc>
          <w:tcPr>
            <w:tcW w:w="1526" w:type="dxa"/>
          </w:tcPr>
          <w:p w14:paraId="61AB215E" w14:textId="77777777" w:rsidR="009E369F" w:rsidRPr="00302082" w:rsidRDefault="009E369F" w:rsidP="008820A6">
            <w:pPr>
              <w:spacing w:after="120"/>
              <w:ind w:right="-330"/>
              <w:rPr>
                <w:rFonts w:ascii="Arial" w:hAnsi="Arial" w:cs="Arial"/>
              </w:rPr>
            </w:pPr>
          </w:p>
        </w:tc>
        <w:tc>
          <w:tcPr>
            <w:tcW w:w="1701" w:type="dxa"/>
          </w:tcPr>
          <w:p w14:paraId="61AB215F" w14:textId="77777777" w:rsidR="009E369F" w:rsidRPr="00302082" w:rsidRDefault="009E369F" w:rsidP="008820A6">
            <w:pPr>
              <w:spacing w:after="120"/>
              <w:ind w:right="-330"/>
              <w:rPr>
                <w:rFonts w:ascii="Arial" w:hAnsi="Arial" w:cs="Arial"/>
              </w:rPr>
            </w:pPr>
          </w:p>
        </w:tc>
        <w:tc>
          <w:tcPr>
            <w:tcW w:w="2410" w:type="dxa"/>
          </w:tcPr>
          <w:p w14:paraId="61AB2160" w14:textId="77777777" w:rsidR="009E369F" w:rsidRPr="00302082" w:rsidRDefault="009E369F" w:rsidP="008820A6">
            <w:pPr>
              <w:spacing w:after="120"/>
              <w:ind w:right="-330"/>
              <w:rPr>
                <w:rFonts w:ascii="Arial" w:hAnsi="Arial" w:cs="Arial"/>
              </w:rPr>
            </w:pPr>
          </w:p>
        </w:tc>
        <w:tc>
          <w:tcPr>
            <w:tcW w:w="2448" w:type="dxa"/>
          </w:tcPr>
          <w:p w14:paraId="61AB2161" w14:textId="77777777" w:rsidR="009E369F" w:rsidRPr="00302082" w:rsidRDefault="009E369F" w:rsidP="008820A6">
            <w:pPr>
              <w:spacing w:after="120"/>
              <w:ind w:right="-330"/>
              <w:rPr>
                <w:rFonts w:ascii="Arial" w:hAnsi="Arial" w:cs="Arial"/>
              </w:rPr>
            </w:pPr>
          </w:p>
        </w:tc>
        <w:tc>
          <w:tcPr>
            <w:tcW w:w="2597" w:type="dxa"/>
          </w:tcPr>
          <w:p w14:paraId="61AB2162" w14:textId="77777777" w:rsidR="009E369F" w:rsidRPr="00302082" w:rsidRDefault="009E369F" w:rsidP="008820A6">
            <w:pPr>
              <w:spacing w:after="120"/>
              <w:ind w:right="-330"/>
              <w:rPr>
                <w:rFonts w:ascii="Arial" w:hAnsi="Arial" w:cs="Arial"/>
              </w:rPr>
            </w:pPr>
          </w:p>
        </w:tc>
      </w:tr>
      <w:tr w:rsidR="009E369F" w:rsidRPr="00302082" w14:paraId="61AB2169" w14:textId="77777777" w:rsidTr="008820A6">
        <w:trPr>
          <w:trHeight w:val="305"/>
        </w:trPr>
        <w:tc>
          <w:tcPr>
            <w:tcW w:w="1526" w:type="dxa"/>
          </w:tcPr>
          <w:p w14:paraId="61AB2164" w14:textId="77777777" w:rsidR="009E369F" w:rsidRPr="00302082" w:rsidRDefault="009E369F" w:rsidP="008820A6">
            <w:pPr>
              <w:spacing w:after="120"/>
              <w:ind w:right="-330"/>
              <w:rPr>
                <w:rFonts w:ascii="Arial" w:hAnsi="Arial" w:cs="Arial"/>
              </w:rPr>
            </w:pPr>
          </w:p>
        </w:tc>
        <w:tc>
          <w:tcPr>
            <w:tcW w:w="1701" w:type="dxa"/>
          </w:tcPr>
          <w:p w14:paraId="61AB2165" w14:textId="77777777" w:rsidR="009E369F" w:rsidRPr="00302082" w:rsidRDefault="009E369F" w:rsidP="008820A6">
            <w:pPr>
              <w:spacing w:after="120"/>
              <w:ind w:right="-330"/>
              <w:rPr>
                <w:rFonts w:ascii="Arial" w:hAnsi="Arial" w:cs="Arial"/>
              </w:rPr>
            </w:pPr>
          </w:p>
        </w:tc>
        <w:tc>
          <w:tcPr>
            <w:tcW w:w="2410" w:type="dxa"/>
          </w:tcPr>
          <w:p w14:paraId="61AB2166" w14:textId="77777777" w:rsidR="009E369F" w:rsidRPr="00302082" w:rsidRDefault="009E369F" w:rsidP="008820A6">
            <w:pPr>
              <w:spacing w:after="120"/>
              <w:ind w:right="-330"/>
              <w:rPr>
                <w:rFonts w:ascii="Arial" w:hAnsi="Arial" w:cs="Arial"/>
              </w:rPr>
            </w:pPr>
          </w:p>
        </w:tc>
        <w:tc>
          <w:tcPr>
            <w:tcW w:w="2448" w:type="dxa"/>
          </w:tcPr>
          <w:p w14:paraId="61AB2167" w14:textId="77777777" w:rsidR="009E369F" w:rsidRPr="00302082" w:rsidRDefault="009E369F" w:rsidP="008820A6">
            <w:pPr>
              <w:spacing w:after="120"/>
              <w:ind w:right="-330"/>
              <w:rPr>
                <w:rFonts w:ascii="Arial" w:hAnsi="Arial" w:cs="Arial"/>
              </w:rPr>
            </w:pPr>
          </w:p>
        </w:tc>
        <w:tc>
          <w:tcPr>
            <w:tcW w:w="2597" w:type="dxa"/>
          </w:tcPr>
          <w:p w14:paraId="61AB2168" w14:textId="77777777" w:rsidR="009E369F" w:rsidRPr="00302082" w:rsidRDefault="009E369F" w:rsidP="008820A6">
            <w:pPr>
              <w:spacing w:after="120"/>
              <w:ind w:right="-330"/>
              <w:rPr>
                <w:rFonts w:ascii="Arial" w:hAnsi="Arial" w:cs="Arial"/>
              </w:rPr>
            </w:pPr>
          </w:p>
        </w:tc>
      </w:tr>
    </w:tbl>
    <w:p w14:paraId="61AB216A" w14:textId="77777777" w:rsidR="009A2D37" w:rsidRPr="00302082" w:rsidRDefault="00CD6A20" w:rsidP="00D30D5C">
      <w:pPr>
        <w:spacing w:after="120" w:line="240" w:lineRule="auto"/>
        <w:ind w:right="-330"/>
        <w:rPr>
          <w:rFonts w:ascii="Arial" w:hAnsi="Arial" w:cs="Arial"/>
          <w:b/>
        </w:rPr>
      </w:pPr>
      <w:r>
        <w:rPr>
          <w:rFonts w:ascii="Arial" w:hAnsi="Arial" w:cs="Arial"/>
          <w:b/>
        </w:rPr>
        <w:t xml:space="preserve"> </w:t>
      </w:r>
    </w:p>
    <w:sectPr w:rsidR="009A2D37"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C522" w14:textId="77777777" w:rsidR="00C334CF" w:rsidRDefault="00C334CF" w:rsidP="009A2D37">
      <w:pPr>
        <w:spacing w:after="0" w:line="240" w:lineRule="auto"/>
      </w:pPr>
      <w:r>
        <w:separator/>
      </w:r>
    </w:p>
  </w:endnote>
  <w:endnote w:type="continuationSeparator" w:id="0">
    <w:p w14:paraId="2BC6D76C" w14:textId="77777777" w:rsidR="00C334CF" w:rsidRDefault="00C334CF" w:rsidP="009A2D37">
      <w:pPr>
        <w:spacing w:after="0" w:line="240" w:lineRule="auto"/>
      </w:pPr>
      <w:r>
        <w:continuationSeparator/>
      </w:r>
    </w:p>
  </w:endnote>
  <w:endnote w:type="continuationNotice" w:id="1">
    <w:p w14:paraId="58DA1DED" w14:textId="77777777" w:rsidR="00C334CF" w:rsidRDefault="00C33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AB2174" w14:textId="4233D683" w:rsidR="008820A6" w:rsidRDefault="008820A6" w:rsidP="009A2D37">
        <w:pPr>
          <w:pStyle w:val="Footer"/>
          <w:jc w:val="center"/>
        </w:pPr>
        <w:r>
          <w:fldChar w:fldCharType="begin"/>
        </w:r>
        <w:r>
          <w:instrText xml:space="preserve"> PAGE   \* MERGEFORMAT </w:instrText>
        </w:r>
        <w:r>
          <w:fldChar w:fldCharType="separate"/>
        </w:r>
        <w:r w:rsidR="00123260">
          <w:rPr>
            <w:noProof/>
          </w:rPr>
          <w:t>2</w:t>
        </w:r>
        <w:r>
          <w:rPr>
            <w:noProof/>
          </w:rPr>
          <w:fldChar w:fldCharType="end"/>
        </w:r>
      </w:p>
    </w:sdtContent>
  </w:sdt>
  <w:p w14:paraId="61AB2175"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39449" w14:textId="77777777" w:rsidR="00C334CF" w:rsidRDefault="00C334CF" w:rsidP="009A2D37">
      <w:pPr>
        <w:spacing w:after="0" w:line="240" w:lineRule="auto"/>
      </w:pPr>
      <w:r>
        <w:separator/>
      </w:r>
    </w:p>
  </w:footnote>
  <w:footnote w:type="continuationSeparator" w:id="0">
    <w:p w14:paraId="4E2A4E10" w14:textId="77777777" w:rsidR="00C334CF" w:rsidRDefault="00C334CF" w:rsidP="009A2D37">
      <w:pPr>
        <w:spacing w:after="0" w:line="240" w:lineRule="auto"/>
      </w:pPr>
      <w:r>
        <w:continuationSeparator/>
      </w:r>
    </w:p>
  </w:footnote>
  <w:footnote w:type="continuationNotice" w:id="1">
    <w:p w14:paraId="0021B5FB" w14:textId="77777777" w:rsidR="00C334CF" w:rsidRDefault="00C33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2171"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AB2178" wp14:editId="61AB21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AB2172" w14:textId="77777777" w:rsidR="008820A6" w:rsidRPr="008C00F8" w:rsidRDefault="008820A6" w:rsidP="005E6D38">
    <w:pPr>
      <w:pStyle w:val="Heading1"/>
      <w:spacing w:before="60" w:after="60"/>
      <w:rPr>
        <w:rFonts w:ascii="Arial" w:hAnsi="Arial" w:cs="Arial"/>
      </w:rPr>
    </w:pPr>
  </w:p>
  <w:p w14:paraId="61AB2173"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2176" w14:textId="79ACB365"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AB217A" wp14:editId="61AB21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AB2177"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99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8A507C1"/>
    <w:multiLevelType w:val="hybridMultilevel"/>
    <w:tmpl w:val="40A8CF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F35DC2"/>
    <w:multiLevelType w:val="hybridMultilevel"/>
    <w:tmpl w:val="563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9C59A1"/>
    <w:multiLevelType w:val="hybridMultilevel"/>
    <w:tmpl w:val="836A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1F7838"/>
    <w:multiLevelType w:val="hybridMultilevel"/>
    <w:tmpl w:val="78B67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8"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3"/>
  </w:num>
  <w:num w:numId="6">
    <w:abstractNumId w:val="9"/>
  </w:num>
  <w:num w:numId="7">
    <w:abstractNumId w:val="21"/>
  </w:num>
  <w:num w:numId="8">
    <w:abstractNumId w:val="12"/>
  </w:num>
  <w:num w:numId="9">
    <w:abstractNumId w:val="6"/>
  </w:num>
  <w:num w:numId="10">
    <w:abstractNumId w:val="3"/>
  </w:num>
  <w:num w:numId="11">
    <w:abstractNumId w:val="18"/>
  </w:num>
  <w:num w:numId="12">
    <w:abstractNumId w:val="19"/>
  </w:num>
  <w:num w:numId="13">
    <w:abstractNumId w:val="20"/>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
  </w:num>
  <w:num w:numId="19">
    <w:abstractNumId w:val="8"/>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C9E"/>
    <w:rsid w:val="00031E67"/>
    <w:rsid w:val="00035C4B"/>
    <w:rsid w:val="000408CC"/>
    <w:rsid w:val="00045373"/>
    <w:rsid w:val="00063A2F"/>
    <w:rsid w:val="0006419A"/>
    <w:rsid w:val="000678D3"/>
    <w:rsid w:val="000713DA"/>
    <w:rsid w:val="000837B1"/>
    <w:rsid w:val="00094810"/>
    <w:rsid w:val="00096DA4"/>
    <w:rsid w:val="000A0248"/>
    <w:rsid w:val="000A726A"/>
    <w:rsid w:val="000B2021"/>
    <w:rsid w:val="000C0294"/>
    <w:rsid w:val="000C3A7E"/>
    <w:rsid w:val="000C7A1C"/>
    <w:rsid w:val="000D1CFC"/>
    <w:rsid w:val="000D2A8A"/>
    <w:rsid w:val="000D32AC"/>
    <w:rsid w:val="000E20C1"/>
    <w:rsid w:val="000E3B73"/>
    <w:rsid w:val="000F6C56"/>
    <w:rsid w:val="000F7FBF"/>
    <w:rsid w:val="00106BE5"/>
    <w:rsid w:val="00110947"/>
    <w:rsid w:val="00111906"/>
    <w:rsid w:val="00111CB3"/>
    <w:rsid w:val="001154FD"/>
    <w:rsid w:val="00117577"/>
    <w:rsid w:val="00117793"/>
    <w:rsid w:val="001206E4"/>
    <w:rsid w:val="001208A3"/>
    <w:rsid w:val="001214D3"/>
    <w:rsid w:val="00121BFC"/>
    <w:rsid w:val="00123260"/>
    <w:rsid w:val="001402AD"/>
    <w:rsid w:val="001443C4"/>
    <w:rsid w:val="001540CE"/>
    <w:rsid w:val="0015717B"/>
    <w:rsid w:val="00157ACA"/>
    <w:rsid w:val="00160427"/>
    <w:rsid w:val="00161527"/>
    <w:rsid w:val="00162953"/>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1F0"/>
    <w:rsid w:val="001D6398"/>
    <w:rsid w:val="001E1F45"/>
    <w:rsid w:val="001E62C1"/>
    <w:rsid w:val="001F0779"/>
    <w:rsid w:val="001F1F15"/>
    <w:rsid w:val="001F3C3E"/>
    <w:rsid w:val="00201C5F"/>
    <w:rsid w:val="0020243A"/>
    <w:rsid w:val="002038A9"/>
    <w:rsid w:val="00204081"/>
    <w:rsid w:val="002131DE"/>
    <w:rsid w:val="0021578E"/>
    <w:rsid w:val="002179C6"/>
    <w:rsid w:val="00224DC6"/>
    <w:rsid w:val="00227582"/>
    <w:rsid w:val="002302FD"/>
    <w:rsid w:val="002308BE"/>
    <w:rsid w:val="00233480"/>
    <w:rsid w:val="002407C0"/>
    <w:rsid w:val="002447A1"/>
    <w:rsid w:val="002461AF"/>
    <w:rsid w:val="002465A1"/>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C244A"/>
    <w:rsid w:val="002D160F"/>
    <w:rsid w:val="002E1689"/>
    <w:rsid w:val="002E71C0"/>
    <w:rsid w:val="002F05F4"/>
    <w:rsid w:val="002F0CE4"/>
    <w:rsid w:val="002F23EF"/>
    <w:rsid w:val="002F2626"/>
    <w:rsid w:val="00302082"/>
    <w:rsid w:val="00306620"/>
    <w:rsid w:val="003262B9"/>
    <w:rsid w:val="00333142"/>
    <w:rsid w:val="00334A02"/>
    <w:rsid w:val="00335875"/>
    <w:rsid w:val="00335FBE"/>
    <w:rsid w:val="00340546"/>
    <w:rsid w:val="00342B9A"/>
    <w:rsid w:val="00345E5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14F8"/>
    <w:rsid w:val="00422B69"/>
    <w:rsid w:val="00423D86"/>
    <w:rsid w:val="00424439"/>
    <w:rsid w:val="00424C90"/>
    <w:rsid w:val="00436BE9"/>
    <w:rsid w:val="004413FB"/>
    <w:rsid w:val="00441E76"/>
    <w:rsid w:val="004443DA"/>
    <w:rsid w:val="00446A75"/>
    <w:rsid w:val="004474A2"/>
    <w:rsid w:val="00457775"/>
    <w:rsid w:val="00460925"/>
    <w:rsid w:val="00471C6C"/>
    <w:rsid w:val="00472023"/>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13689"/>
    <w:rsid w:val="0051375A"/>
    <w:rsid w:val="00515DF1"/>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0FCF"/>
    <w:rsid w:val="0058743D"/>
    <w:rsid w:val="00587BF7"/>
    <w:rsid w:val="00592034"/>
    <w:rsid w:val="0059477B"/>
    <w:rsid w:val="00596884"/>
    <w:rsid w:val="005A14B5"/>
    <w:rsid w:val="005B1B14"/>
    <w:rsid w:val="005B5A98"/>
    <w:rsid w:val="005C1A4F"/>
    <w:rsid w:val="005C27D7"/>
    <w:rsid w:val="005D7CD0"/>
    <w:rsid w:val="005E1A3A"/>
    <w:rsid w:val="005E6ADC"/>
    <w:rsid w:val="005E6D10"/>
    <w:rsid w:val="005E6D38"/>
    <w:rsid w:val="005E7B3F"/>
    <w:rsid w:val="005F040F"/>
    <w:rsid w:val="005F2C42"/>
    <w:rsid w:val="006043FC"/>
    <w:rsid w:val="006050CF"/>
    <w:rsid w:val="00611E3C"/>
    <w:rsid w:val="00616852"/>
    <w:rsid w:val="0062219E"/>
    <w:rsid w:val="006253AA"/>
    <w:rsid w:val="00626023"/>
    <w:rsid w:val="00633150"/>
    <w:rsid w:val="00637A50"/>
    <w:rsid w:val="00641D6D"/>
    <w:rsid w:val="00642D8E"/>
    <w:rsid w:val="0064364E"/>
    <w:rsid w:val="006438F3"/>
    <w:rsid w:val="00647907"/>
    <w:rsid w:val="00651A82"/>
    <w:rsid w:val="006525E9"/>
    <w:rsid w:val="00663A93"/>
    <w:rsid w:val="0066747B"/>
    <w:rsid w:val="0067195B"/>
    <w:rsid w:val="006725EC"/>
    <w:rsid w:val="00674ED0"/>
    <w:rsid w:val="006816C9"/>
    <w:rsid w:val="00682650"/>
    <w:rsid w:val="00683609"/>
    <w:rsid w:val="00684851"/>
    <w:rsid w:val="00694309"/>
    <w:rsid w:val="00695285"/>
    <w:rsid w:val="00696FF5"/>
    <w:rsid w:val="006A6BB4"/>
    <w:rsid w:val="006A7BE0"/>
    <w:rsid w:val="006A7FB0"/>
    <w:rsid w:val="006B0F87"/>
    <w:rsid w:val="006C2A9A"/>
    <w:rsid w:val="006C423D"/>
    <w:rsid w:val="006C46EF"/>
    <w:rsid w:val="006C4C67"/>
    <w:rsid w:val="006C5BCD"/>
    <w:rsid w:val="006D13C0"/>
    <w:rsid w:val="006D41AB"/>
    <w:rsid w:val="006D444F"/>
    <w:rsid w:val="006D7934"/>
    <w:rsid w:val="006E4FEA"/>
    <w:rsid w:val="006F1A15"/>
    <w:rsid w:val="006F3F8B"/>
    <w:rsid w:val="00700488"/>
    <w:rsid w:val="00701493"/>
    <w:rsid w:val="0070225B"/>
    <w:rsid w:val="00703404"/>
    <w:rsid w:val="00703F92"/>
    <w:rsid w:val="00704637"/>
    <w:rsid w:val="0070545B"/>
    <w:rsid w:val="00705DF3"/>
    <w:rsid w:val="007105E4"/>
    <w:rsid w:val="00710647"/>
    <w:rsid w:val="00711095"/>
    <w:rsid w:val="00714EE5"/>
    <w:rsid w:val="00717F15"/>
    <w:rsid w:val="00720270"/>
    <w:rsid w:val="00724362"/>
    <w:rsid w:val="00727780"/>
    <w:rsid w:val="007326EF"/>
    <w:rsid w:val="0073792C"/>
    <w:rsid w:val="00754069"/>
    <w:rsid w:val="00754684"/>
    <w:rsid w:val="00765C18"/>
    <w:rsid w:val="007667DF"/>
    <w:rsid w:val="0077080B"/>
    <w:rsid w:val="00787070"/>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E3412"/>
    <w:rsid w:val="007E76C7"/>
    <w:rsid w:val="007F009C"/>
    <w:rsid w:val="007F10D0"/>
    <w:rsid w:val="007F15A3"/>
    <w:rsid w:val="007F2EF7"/>
    <w:rsid w:val="007F393D"/>
    <w:rsid w:val="007F5696"/>
    <w:rsid w:val="008029AF"/>
    <w:rsid w:val="00802FFA"/>
    <w:rsid w:val="00807887"/>
    <w:rsid w:val="008102E5"/>
    <w:rsid w:val="008111B4"/>
    <w:rsid w:val="008133F0"/>
    <w:rsid w:val="00815880"/>
    <w:rsid w:val="00822926"/>
    <w:rsid w:val="0082322C"/>
    <w:rsid w:val="00823942"/>
    <w:rsid w:val="00827FFD"/>
    <w:rsid w:val="00835E7B"/>
    <w:rsid w:val="00850848"/>
    <w:rsid w:val="00854535"/>
    <w:rsid w:val="00856EB3"/>
    <w:rsid w:val="00863C96"/>
    <w:rsid w:val="00864A72"/>
    <w:rsid w:val="008660FF"/>
    <w:rsid w:val="00873E9F"/>
    <w:rsid w:val="00874047"/>
    <w:rsid w:val="008778CB"/>
    <w:rsid w:val="00881545"/>
    <w:rsid w:val="00881D3A"/>
    <w:rsid w:val="008820A6"/>
    <w:rsid w:val="00883204"/>
    <w:rsid w:val="00883A3E"/>
    <w:rsid w:val="0089148D"/>
    <w:rsid w:val="00891E0D"/>
    <w:rsid w:val="008A0F36"/>
    <w:rsid w:val="008A5C57"/>
    <w:rsid w:val="008B2543"/>
    <w:rsid w:val="008B4B6E"/>
    <w:rsid w:val="008D7401"/>
    <w:rsid w:val="008E6715"/>
    <w:rsid w:val="008F481F"/>
    <w:rsid w:val="009015AE"/>
    <w:rsid w:val="009029BE"/>
    <w:rsid w:val="00903DF6"/>
    <w:rsid w:val="00921CF6"/>
    <w:rsid w:val="00922E9E"/>
    <w:rsid w:val="00923328"/>
    <w:rsid w:val="009239AC"/>
    <w:rsid w:val="00924EF0"/>
    <w:rsid w:val="00934D7B"/>
    <w:rsid w:val="00940D1D"/>
    <w:rsid w:val="00943DFE"/>
    <w:rsid w:val="00947180"/>
    <w:rsid w:val="009567BE"/>
    <w:rsid w:val="00963FF5"/>
    <w:rsid w:val="009676FA"/>
    <w:rsid w:val="009679E0"/>
    <w:rsid w:val="00976A88"/>
    <w:rsid w:val="00977632"/>
    <w:rsid w:val="00977DD2"/>
    <w:rsid w:val="00982A8E"/>
    <w:rsid w:val="00987DB4"/>
    <w:rsid w:val="0099029D"/>
    <w:rsid w:val="00996204"/>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D07"/>
    <w:rsid w:val="009F6E5F"/>
    <w:rsid w:val="009F731F"/>
    <w:rsid w:val="009F7D33"/>
    <w:rsid w:val="00A021FE"/>
    <w:rsid w:val="00A1270E"/>
    <w:rsid w:val="00A15342"/>
    <w:rsid w:val="00A213F6"/>
    <w:rsid w:val="00A3007E"/>
    <w:rsid w:val="00A32048"/>
    <w:rsid w:val="00A35A68"/>
    <w:rsid w:val="00A41F06"/>
    <w:rsid w:val="00A50FD4"/>
    <w:rsid w:val="00A52DB4"/>
    <w:rsid w:val="00A618E1"/>
    <w:rsid w:val="00A629B9"/>
    <w:rsid w:val="00A70C20"/>
    <w:rsid w:val="00A74292"/>
    <w:rsid w:val="00A776DE"/>
    <w:rsid w:val="00A80640"/>
    <w:rsid w:val="00A83194"/>
    <w:rsid w:val="00A87FFD"/>
    <w:rsid w:val="00A97038"/>
    <w:rsid w:val="00A97CB8"/>
    <w:rsid w:val="00AA3C15"/>
    <w:rsid w:val="00AA6330"/>
    <w:rsid w:val="00AC7501"/>
    <w:rsid w:val="00AD748B"/>
    <w:rsid w:val="00AE1D80"/>
    <w:rsid w:val="00AE3DF2"/>
    <w:rsid w:val="00AE4865"/>
    <w:rsid w:val="00AF3F13"/>
    <w:rsid w:val="00AF50EE"/>
    <w:rsid w:val="00B0591D"/>
    <w:rsid w:val="00B13402"/>
    <w:rsid w:val="00B14BC2"/>
    <w:rsid w:val="00B17024"/>
    <w:rsid w:val="00B17CD2"/>
    <w:rsid w:val="00B213D2"/>
    <w:rsid w:val="00B2148E"/>
    <w:rsid w:val="00B248BA"/>
    <w:rsid w:val="00B24B56"/>
    <w:rsid w:val="00B30E07"/>
    <w:rsid w:val="00B34ADD"/>
    <w:rsid w:val="00B37B05"/>
    <w:rsid w:val="00B41FA6"/>
    <w:rsid w:val="00B52FF5"/>
    <w:rsid w:val="00B5498B"/>
    <w:rsid w:val="00B56F5B"/>
    <w:rsid w:val="00B57219"/>
    <w:rsid w:val="00B607CD"/>
    <w:rsid w:val="00B658A3"/>
    <w:rsid w:val="00B65AAD"/>
    <w:rsid w:val="00B65F59"/>
    <w:rsid w:val="00B72470"/>
    <w:rsid w:val="00B737ED"/>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96D"/>
    <w:rsid w:val="00BE3B17"/>
    <w:rsid w:val="00BF51AB"/>
    <w:rsid w:val="00BF716B"/>
    <w:rsid w:val="00BF7233"/>
    <w:rsid w:val="00C02AA2"/>
    <w:rsid w:val="00C0479D"/>
    <w:rsid w:val="00C04C95"/>
    <w:rsid w:val="00C12613"/>
    <w:rsid w:val="00C159A2"/>
    <w:rsid w:val="00C16DEF"/>
    <w:rsid w:val="00C2492F"/>
    <w:rsid w:val="00C310F7"/>
    <w:rsid w:val="00C334C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B27B0"/>
    <w:rsid w:val="00CC25A2"/>
    <w:rsid w:val="00CC3E29"/>
    <w:rsid w:val="00CD6A20"/>
    <w:rsid w:val="00CD7F07"/>
    <w:rsid w:val="00CE04F3"/>
    <w:rsid w:val="00CE12D8"/>
    <w:rsid w:val="00CE4574"/>
    <w:rsid w:val="00CE70E6"/>
    <w:rsid w:val="00CF0BCA"/>
    <w:rsid w:val="00CF2CF9"/>
    <w:rsid w:val="00CF2E1E"/>
    <w:rsid w:val="00D006C5"/>
    <w:rsid w:val="00D02E99"/>
    <w:rsid w:val="00D13357"/>
    <w:rsid w:val="00D13A13"/>
    <w:rsid w:val="00D20305"/>
    <w:rsid w:val="00D2689A"/>
    <w:rsid w:val="00D30D5C"/>
    <w:rsid w:val="00D448ED"/>
    <w:rsid w:val="00D65506"/>
    <w:rsid w:val="00D6639E"/>
    <w:rsid w:val="00D773CF"/>
    <w:rsid w:val="00D83563"/>
    <w:rsid w:val="00D8448F"/>
    <w:rsid w:val="00DA64B6"/>
    <w:rsid w:val="00DB5C9D"/>
    <w:rsid w:val="00DD02E6"/>
    <w:rsid w:val="00DE6C7A"/>
    <w:rsid w:val="00DF5D84"/>
    <w:rsid w:val="00DF665B"/>
    <w:rsid w:val="00E0152A"/>
    <w:rsid w:val="00E03394"/>
    <w:rsid w:val="00E066E5"/>
    <w:rsid w:val="00E0728B"/>
    <w:rsid w:val="00E21253"/>
    <w:rsid w:val="00E22F03"/>
    <w:rsid w:val="00E233C1"/>
    <w:rsid w:val="00E51404"/>
    <w:rsid w:val="00E574C9"/>
    <w:rsid w:val="00E610DE"/>
    <w:rsid w:val="00E643EE"/>
    <w:rsid w:val="00E66167"/>
    <w:rsid w:val="00E71F2F"/>
    <w:rsid w:val="00E72005"/>
    <w:rsid w:val="00E74B64"/>
    <w:rsid w:val="00E77786"/>
    <w:rsid w:val="00E806FB"/>
    <w:rsid w:val="00E84899"/>
    <w:rsid w:val="00EB1C2D"/>
    <w:rsid w:val="00EB5470"/>
    <w:rsid w:val="00EC1810"/>
    <w:rsid w:val="00EC3FCC"/>
    <w:rsid w:val="00ED32FF"/>
    <w:rsid w:val="00ED5AED"/>
    <w:rsid w:val="00EF039B"/>
    <w:rsid w:val="00EF4933"/>
    <w:rsid w:val="00EF5044"/>
    <w:rsid w:val="00F01956"/>
    <w:rsid w:val="00F116CE"/>
    <w:rsid w:val="00F16F93"/>
    <w:rsid w:val="00F176DE"/>
    <w:rsid w:val="00F21C47"/>
    <w:rsid w:val="00F2408C"/>
    <w:rsid w:val="00F24187"/>
    <w:rsid w:val="00F244E2"/>
    <w:rsid w:val="00F24789"/>
    <w:rsid w:val="00F317D7"/>
    <w:rsid w:val="00F340DE"/>
    <w:rsid w:val="00F43542"/>
    <w:rsid w:val="00F44BAB"/>
    <w:rsid w:val="00F454E2"/>
    <w:rsid w:val="00F527CB"/>
    <w:rsid w:val="00F562AA"/>
    <w:rsid w:val="00F635A9"/>
    <w:rsid w:val="00F66975"/>
    <w:rsid w:val="00F7105A"/>
    <w:rsid w:val="00F7710E"/>
    <w:rsid w:val="00F77676"/>
    <w:rsid w:val="00F77D6F"/>
    <w:rsid w:val="00F8197C"/>
    <w:rsid w:val="00F82B4E"/>
    <w:rsid w:val="00F87559"/>
    <w:rsid w:val="00F96D71"/>
    <w:rsid w:val="00F97C9E"/>
    <w:rsid w:val="00FA20DE"/>
    <w:rsid w:val="00FA29F8"/>
    <w:rsid w:val="00FA4EE8"/>
    <w:rsid w:val="00FA4F81"/>
    <w:rsid w:val="00FB12CA"/>
    <w:rsid w:val="00FB2E32"/>
    <w:rsid w:val="00FB36EC"/>
    <w:rsid w:val="00FB4E1B"/>
    <w:rsid w:val="00FB7FCA"/>
    <w:rsid w:val="00FC0291"/>
    <w:rsid w:val="00FC1C92"/>
    <w:rsid w:val="00FD333B"/>
    <w:rsid w:val="00FD689C"/>
    <w:rsid w:val="00FD705C"/>
    <w:rsid w:val="00FD777A"/>
    <w:rsid w:val="00FE260B"/>
    <w:rsid w:val="00FE33B7"/>
    <w:rsid w:val="00FE692E"/>
    <w:rsid w:val="00FF204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B202F"/>
  <w15:docId w15:val="{A75E9CF5-3349-46AC-BEE0-FD21386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249">
      <w:bodyDiv w:val="1"/>
      <w:marLeft w:val="0"/>
      <w:marRight w:val="0"/>
      <w:marTop w:val="0"/>
      <w:marBottom w:val="0"/>
      <w:divBdr>
        <w:top w:val="none" w:sz="0" w:space="0" w:color="auto"/>
        <w:left w:val="none" w:sz="0" w:space="0" w:color="auto"/>
        <w:bottom w:val="none" w:sz="0" w:space="0" w:color="auto"/>
        <w:right w:val="none" w:sz="0" w:space="0" w:color="auto"/>
      </w:divBdr>
    </w:div>
    <w:div w:id="75081265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553495104">
      <w:bodyDiv w:val="1"/>
      <w:marLeft w:val="0"/>
      <w:marRight w:val="0"/>
      <w:marTop w:val="0"/>
      <w:marBottom w:val="0"/>
      <w:divBdr>
        <w:top w:val="none" w:sz="0" w:space="0" w:color="auto"/>
        <w:left w:val="none" w:sz="0" w:space="0" w:color="auto"/>
        <w:bottom w:val="none" w:sz="0" w:space="0" w:color="auto"/>
        <w:right w:val="none" w:sz="0" w:space="0" w:color="auto"/>
      </w:divBdr>
    </w:div>
    <w:div w:id="1888950392">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3AMX4D3CU3N3-1347740811-22</_dlc_DocId>
    <_dlc_DocIdUrl xmlns="628b86bc-6029-4e1b-a9dd-f751dff92bc2">
      <Url>https://sharepoint.kent.ac.uk/economics/HDA2/_layouts/15/DocIdRedir.aspx?ID=3AMX4D3CU3N3-1347740811-22</Url>
      <Description>3AMX4D3CU3N3-1347740811-22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648D-E739-406D-AC69-253183EE64CA}">
  <ds:schemaRefs>
    <ds:schemaRef ds:uri="http://schemas.microsoft.com/sharepoint/v3/contenttype/forms"/>
  </ds:schemaRefs>
</ds:datastoreItem>
</file>

<file path=customXml/itemProps2.xml><?xml version="1.0" encoding="utf-8"?>
<ds:datastoreItem xmlns:ds="http://schemas.openxmlformats.org/officeDocument/2006/customXml" ds:itemID="{F9C125C7-F84B-4527-B350-7636322709B6}">
  <ds:schemaRefs>
    <ds:schemaRef ds:uri="http://schemas.microsoft.com/sharepoint/events"/>
  </ds:schemaRefs>
</ds:datastoreItem>
</file>

<file path=customXml/itemProps3.xml><?xml version="1.0" encoding="utf-8"?>
<ds:datastoreItem xmlns:ds="http://schemas.openxmlformats.org/officeDocument/2006/customXml" ds:itemID="{B1D60C37-9C35-403C-8684-7CD8919E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D4A5C-0AC8-4BD5-ACB4-7AFA8F707925}">
  <ds:schemaRefs>
    <ds:schemaRef ds:uri="http://schemas.openxmlformats.org/package/2006/metadata/core-properties"/>
    <ds:schemaRef ds:uri="http://purl.org/dc/terms/"/>
    <ds:schemaRef ds:uri="http://www.w3.org/XML/1998/namespace"/>
    <ds:schemaRef ds:uri="628b86bc-6029-4e1b-a9dd-f751dff92bc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43D2678E-3564-49E6-9D8B-D93B0316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2019-01-11T12:13:00Z</cp:lastPrinted>
  <dcterms:created xsi:type="dcterms:W3CDTF">2019-08-05T12:15:00Z</dcterms:created>
  <dcterms:modified xsi:type="dcterms:W3CDTF">2019-08-05T12:15:00Z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65b242b2-e977-4a64-9aeb-39946e2e5a9b</vt:lpwstr>
  </property>
</Properties>
</file>