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CC03" w14:textId="77777777" w:rsidR="009A2D37" w:rsidRDefault="000713DA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 module</w:t>
      </w:r>
    </w:p>
    <w:p w14:paraId="79E7CC04" w14:textId="77777777" w:rsidR="00424439" w:rsidRDefault="001B2584" w:rsidP="00F77D6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Modern </w:t>
      </w:r>
      <w:r w:rsidR="00D006C5">
        <w:rPr>
          <w:rFonts w:ascii="Arial" w:hAnsi="Arial" w:cs="Arial"/>
        </w:rPr>
        <w:t xml:space="preserve">Economic </w:t>
      </w:r>
      <w:r>
        <w:rPr>
          <w:rFonts w:ascii="Arial" w:hAnsi="Arial" w:cs="Arial"/>
        </w:rPr>
        <w:t>History</w:t>
      </w:r>
      <w:r w:rsidR="007C1606">
        <w:rPr>
          <w:rFonts w:ascii="Arial" w:hAnsi="Arial" w:cs="Arial"/>
        </w:rPr>
        <w:t xml:space="preserve"> </w:t>
      </w:r>
      <w:r w:rsidR="00457775">
        <w:rPr>
          <w:rFonts w:ascii="Arial" w:hAnsi="Arial" w:cs="Arial"/>
        </w:rPr>
        <w:t xml:space="preserve"> </w:t>
      </w:r>
    </w:p>
    <w:p w14:paraId="79E7CC05" w14:textId="77777777" w:rsidR="00457775" w:rsidRPr="00F77D6F" w:rsidRDefault="00457775" w:rsidP="00F77D6F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79E7CC0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9E7CC07" w14:textId="2F87B7D3" w:rsidR="009A2D37" w:rsidRPr="00302082" w:rsidRDefault="00731B44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School of </w:t>
      </w:r>
      <w:r w:rsidR="00457775">
        <w:rPr>
          <w:rFonts w:ascii="Arial" w:hAnsi="Arial" w:cs="Arial"/>
          <w:iCs/>
        </w:rPr>
        <w:t>Economics</w:t>
      </w:r>
    </w:p>
    <w:p w14:paraId="79E7CC08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9E7CC09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9E7CC0A" w14:textId="77777777" w:rsidR="009A2D37" w:rsidRPr="00302082" w:rsidRDefault="009A2D37" w:rsidP="00850848">
      <w:pPr>
        <w:spacing w:after="120" w:line="240" w:lineRule="auto"/>
        <w:ind w:left="567" w:right="260"/>
        <w:jc w:val="both"/>
        <w:rPr>
          <w:rFonts w:ascii="Arial" w:hAnsi="Arial" w:cs="Arial"/>
          <w:i/>
        </w:rPr>
      </w:pPr>
      <w:r w:rsidRPr="00302082">
        <w:rPr>
          <w:rFonts w:ascii="Arial" w:hAnsi="Arial" w:cs="Arial"/>
          <w:i/>
        </w:rPr>
        <w:t xml:space="preserve"> </w:t>
      </w:r>
      <w:r w:rsidRPr="00850848">
        <w:rPr>
          <w:rFonts w:ascii="Arial" w:hAnsi="Arial" w:cs="Arial"/>
        </w:rPr>
        <w:t xml:space="preserve">Level </w:t>
      </w:r>
      <w:proofErr w:type="gramStart"/>
      <w:r w:rsidR="00CC3E29">
        <w:rPr>
          <w:rFonts w:ascii="Arial" w:hAnsi="Arial" w:cs="Arial"/>
        </w:rPr>
        <w:t>5</w:t>
      </w:r>
      <w:proofErr w:type="gramEnd"/>
    </w:p>
    <w:p w14:paraId="79E7CC0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9E7CC0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9E7CC0D" w14:textId="77777777" w:rsidR="009A2D37" w:rsidRPr="005B1B14" w:rsidRDefault="00850848" w:rsidP="00850848">
      <w:pPr>
        <w:pStyle w:val="NormalWeb"/>
        <w:spacing w:before="0" w:beforeAutospacing="0" w:after="120" w:afterAutospacing="0"/>
        <w:ind w:right="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1F1F15">
        <w:rPr>
          <w:rFonts w:ascii="Arial" w:hAnsi="Arial" w:cs="Arial"/>
          <w:sz w:val="22"/>
          <w:szCs w:val="22"/>
        </w:rPr>
        <w:t>15</w:t>
      </w:r>
      <w:r w:rsidR="009A2D37" w:rsidRPr="00850848">
        <w:rPr>
          <w:rFonts w:ascii="Arial" w:hAnsi="Arial" w:cs="Arial"/>
          <w:sz w:val="22"/>
          <w:szCs w:val="22"/>
        </w:rPr>
        <w:t xml:space="preserve"> credits</w:t>
      </w:r>
      <w:r w:rsidR="009A2D37" w:rsidRPr="00273CF0">
        <w:rPr>
          <w:rFonts w:ascii="Arial" w:hAnsi="Arial" w:cs="Arial"/>
          <w:i/>
          <w:sz w:val="22"/>
          <w:szCs w:val="22"/>
        </w:rPr>
        <w:t xml:space="preserve"> </w:t>
      </w:r>
      <w:r w:rsidR="001F1F15">
        <w:rPr>
          <w:rFonts w:ascii="Arial" w:hAnsi="Arial" w:cs="Arial"/>
          <w:sz w:val="22"/>
          <w:szCs w:val="22"/>
        </w:rPr>
        <w:t>(7.</w:t>
      </w:r>
      <w:r w:rsidR="005B1B14">
        <w:rPr>
          <w:rFonts w:ascii="Arial" w:hAnsi="Arial" w:cs="Arial"/>
          <w:sz w:val="22"/>
          <w:szCs w:val="22"/>
        </w:rPr>
        <w:t>5 ECTS)</w:t>
      </w:r>
    </w:p>
    <w:p w14:paraId="79E7CC0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79E7CC0F" w14:textId="77777777" w:rsidR="009239AC" w:rsidRDefault="009A2D37" w:rsidP="009239A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79E7CC10" w14:textId="0BC63E7A" w:rsidR="009239AC" w:rsidRDefault="009239AC" w:rsidP="009239A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57775">
        <w:rPr>
          <w:rFonts w:ascii="Arial" w:hAnsi="Arial" w:cs="Arial"/>
          <w:iCs/>
        </w:rPr>
        <w:t>Th</w:t>
      </w:r>
      <w:r>
        <w:rPr>
          <w:rFonts w:ascii="Arial" w:hAnsi="Arial" w:cs="Arial"/>
          <w:iCs/>
        </w:rPr>
        <w:t xml:space="preserve">e associated Economics BSc </w:t>
      </w:r>
      <w:r w:rsidR="00BE6A7C">
        <w:rPr>
          <w:rFonts w:ascii="Arial" w:hAnsi="Arial" w:cs="Arial"/>
          <w:iCs/>
        </w:rPr>
        <w:t xml:space="preserve">(Professional Economist) </w:t>
      </w:r>
      <w:r>
        <w:rPr>
          <w:rFonts w:ascii="Arial" w:hAnsi="Arial" w:cs="Arial"/>
          <w:iCs/>
        </w:rPr>
        <w:t xml:space="preserve">programme </w:t>
      </w:r>
      <w:proofErr w:type="gramStart"/>
      <w:r>
        <w:rPr>
          <w:rFonts w:ascii="Arial" w:hAnsi="Arial" w:cs="Arial"/>
          <w:iCs/>
        </w:rPr>
        <w:t>is taught</w:t>
      </w:r>
      <w:proofErr w:type="gramEnd"/>
      <w:r>
        <w:rPr>
          <w:rFonts w:ascii="Arial" w:hAnsi="Arial" w:cs="Arial"/>
          <w:iCs/>
        </w:rPr>
        <w:t xml:space="preserve"> in three trimesters a year over four years. Th</w:t>
      </w:r>
      <w:r w:rsidRPr="00457775">
        <w:rPr>
          <w:rFonts w:ascii="Arial" w:hAnsi="Arial" w:cs="Arial"/>
          <w:iCs/>
        </w:rPr>
        <w:t xml:space="preserve">is module </w:t>
      </w:r>
      <w:proofErr w:type="gramStart"/>
      <w:r w:rsidRPr="00457775">
        <w:rPr>
          <w:rFonts w:ascii="Arial" w:hAnsi="Arial" w:cs="Arial"/>
          <w:iCs/>
        </w:rPr>
        <w:t>will be taught</w:t>
      </w:r>
      <w:proofErr w:type="gramEnd"/>
      <w:r w:rsidRPr="00457775">
        <w:rPr>
          <w:rFonts w:ascii="Arial" w:hAnsi="Arial" w:cs="Arial"/>
          <w:iCs/>
        </w:rPr>
        <w:t xml:space="preserve"> in the </w:t>
      </w:r>
      <w:r w:rsidR="00AD6D29">
        <w:rPr>
          <w:rFonts w:ascii="Arial" w:hAnsi="Arial" w:cs="Arial"/>
          <w:iCs/>
        </w:rPr>
        <w:t xml:space="preserve">second </w:t>
      </w:r>
      <w:r w:rsidRPr="00457775">
        <w:rPr>
          <w:rFonts w:ascii="Arial" w:hAnsi="Arial" w:cs="Arial"/>
          <w:iCs/>
        </w:rPr>
        <w:t xml:space="preserve">trimester </w:t>
      </w:r>
      <w:r>
        <w:rPr>
          <w:rFonts w:ascii="Arial" w:hAnsi="Arial" w:cs="Arial"/>
          <w:iCs/>
        </w:rPr>
        <w:t xml:space="preserve">of the </w:t>
      </w:r>
      <w:r w:rsidR="001F1F15">
        <w:rPr>
          <w:rFonts w:ascii="Arial" w:hAnsi="Arial" w:cs="Arial"/>
          <w:iCs/>
        </w:rPr>
        <w:t xml:space="preserve">third </w:t>
      </w:r>
      <w:r>
        <w:rPr>
          <w:rFonts w:ascii="Arial" w:hAnsi="Arial" w:cs="Arial"/>
          <w:iCs/>
        </w:rPr>
        <w:t>academic year,</w:t>
      </w:r>
      <w:r w:rsidRPr="00457775">
        <w:rPr>
          <w:rFonts w:ascii="Arial" w:hAnsi="Arial" w:cs="Arial"/>
          <w:iCs/>
        </w:rPr>
        <w:t xml:space="preserve"> </w:t>
      </w:r>
      <w:r w:rsidR="00AD6D29">
        <w:rPr>
          <w:rFonts w:ascii="Arial" w:hAnsi="Arial" w:cs="Arial"/>
          <w:iCs/>
        </w:rPr>
        <w:t>January to April</w:t>
      </w:r>
      <w:r w:rsidR="00A7554F">
        <w:rPr>
          <w:rFonts w:ascii="Arial" w:hAnsi="Arial" w:cs="Arial"/>
          <w:iCs/>
        </w:rPr>
        <w:t>.</w:t>
      </w:r>
      <w:r w:rsidRPr="00457775">
        <w:rPr>
          <w:rFonts w:ascii="Arial" w:hAnsi="Arial" w:cs="Arial"/>
          <w:iCs/>
        </w:rPr>
        <w:t xml:space="preserve"> </w:t>
      </w:r>
    </w:p>
    <w:p w14:paraId="79E7CC11" w14:textId="77777777" w:rsidR="009239AC" w:rsidRDefault="009239AC" w:rsidP="009239AC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79E7CC12" w14:textId="77777777" w:rsidR="009239AC" w:rsidRPr="009239AC" w:rsidRDefault="009239AC" w:rsidP="009239A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Prerequisite and co-requisite modules</w:t>
      </w:r>
    </w:p>
    <w:p w14:paraId="191DDAD9" w14:textId="0C500568" w:rsidR="00CB058F" w:rsidRDefault="00CB058F" w:rsidP="00731B44">
      <w:pPr>
        <w:spacing w:line="240" w:lineRule="auto"/>
        <w:ind w:firstLine="72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Pre</w:t>
      </w:r>
      <w:r w:rsidRPr="00696559">
        <w:rPr>
          <w:rFonts w:ascii="Arial" w:hAnsi="Arial" w:cs="Arial"/>
          <w:iCs/>
          <w:szCs w:val="20"/>
        </w:rPr>
        <w:t>-requisite</w:t>
      </w:r>
      <w:r>
        <w:rPr>
          <w:rFonts w:ascii="Arial" w:hAnsi="Arial" w:cs="Arial"/>
          <w:iCs/>
          <w:szCs w:val="20"/>
        </w:rPr>
        <w:t xml:space="preserve"> modules: </w:t>
      </w:r>
    </w:p>
    <w:p w14:paraId="296168D0" w14:textId="77777777" w:rsidR="00CB058F" w:rsidRDefault="00CB058F" w:rsidP="00731B44">
      <w:pPr>
        <w:spacing w:line="240" w:lineRule="auto"/>
        <w:ind w:left="72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Applied Statistical Analysis for Economics</w:t>
      </w:r>
    </w:p>
    <w:p w14:paraId="18FEACF6" w14:textId="77777777" w:rsidR="00CB058F" w:rsidRDefault="00CB058F" w:rsidP="00731B44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Working With Economic Data on Digital Platforms</w:t>
      </w:r>
    </w:p>
    <w:p w14:paraId="7D3E1216" w14:textId="77777777" w:rsidR="00CB058F" w:rsidRDefault="00CB058F" w:rsidP="00731B44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Microeconomics</w:t>
      </w:r>
    </w:p>
    <w:p w14:paraId="5148C316" w14:textId="77777777" w:rsidR="00CB058F" w:rsidRDefault="00CB058F" w:rsidP="00731B44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Principles of Macroeconomics</w:t>
      </w:r>
    </w:p>
    <w:p w14:paraId="6F710ED0" w14:textId="77777777" w:rsidR="00CB058F" w:rsidRDefault="00CB058F" w:rsidP="00731B44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Mathematics for Economics</w:t>
      </w:r>
    </w:p>
    <w:p w14:paraId="5F522A03" w14:textId="77777777" w:rsidR="00CB058F" w:rsidRDefault="00CB058F" w:rsidP="00731B44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Economic Policy Analysis </w:t>
      </w:r>
    </w:p>
    <w:p w14:paraId="6E229705" w14:textId="77777777" w:rsidR="00CB058F" w:rsidRDefault="00CB058F" w:rsidP="00731B44">
      <w:pPr>
        <w:spacing w:before="60" w:after="6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Microeconomic Analysis</w:t>
      </w:r>
    </w:p>
    <w:p w14:paraId="4008842A" w14:textId="77777777" w:rsidR="00CB058F" w:rsidRDefault="00CB058F" w:rsidP="00731B44">
      <w:pPr>
        <w:spacing w:before="60" w:after="60" w:line="240" w:lineRule="auto"/>
        <w:ind w:left="720"/>
        <w:contextualSpacing/>
        <w:rPr>
          <w:rFonts w:ascii="Arial" w:hAnsi="Arial" w:cs="Arial"/>
        </w:rPr>
      </w:pPr>
    </w:p>
    <w:p w14:paraId="21C32816" w14:textId="77777777" w:rsidR="00CB058F" w:rsidRDefault="00CB058F" w:rsidP="00731B44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Co-requisite modules</w:t>
      </w:r>
    </w:p>
    <w:p w14:paraId="56E58BE3" w14:textId="77777777" w:rsidR="00CB058F" w:rsidRDefault="00CB058F" w:rsidP="00731B44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Macroeconomic Analysis </w:t>
      </w:r>
    </w:p>
    <w:p w14:paraId="3F3470A3" w14:textId="77777777" w:rsidR="00CB058F" w:rsidRDefault="00CB058F" w:rsidP="00731B44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Applied Econometrics</w:t>
      </w:r>
    </w:p>
    <w:p w14:paraId="59D1E9A4" w14:textId="77777777" w:rsidR="00CB058F" w:rsidRDefault="00CB058F" w:rsidP="00731B44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Policy Analysis and Evaluation</w:t>
      </w:r>
    </w:p>
    <w:p w14:paraId="64FD1CE8" w14:textId="77777777" w:rsidR="00CB058F" w:rsidRDefault="00CB058F" w:rsidP="00731B44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International Economics </w:t>
      </w:r>
    </w:p>
    <w:p w14:paraId="1A77EA95" w14:textId="77777777" w:rsidR="00CB058F" w:rsidRDefault="00CB058F" w:rsidP="00731B44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Debates</w:t>
      </w:r>
    </w:p>
    <w:p w14:paraId="056F0C15" w14:textId="77777777" w:rsidR="00CB058F" w:rsidRDefault="00CB058F" w:rsidP="00731B44">
      <w:pPr>
        <w:spacing w:before="60" w:after="60" w:line="240" w:lineRule="auto"/>
        <w:ind w:left="720"/>
        <w:contextualSpacing/>
        <w:rPr>
          <w:rFonts w:ascii="Arial" w:hAnsi="Arial" w:cs="Arial"/>
        </w:rPr>
      </w:pPr>
    </w:p>
    <w:p w14:paraId="102F2CB7" w14:textId="77777777" w:rsidR="00CB058F" w:rsidRPr="00594490" w:rsidRDefault="00CB058F" w:rsidP="00731B44">
      <w:pPr>
        <w:spacing w:before="60" w:after="60" w:line="240" w:lineRule="auto"/>
        <w:ind w:left="720" w:right="-330"/>
        <w:contextualSpacing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 xml:space="preserve">This module is a pre-requisite </w:t>
      </w:r>
      <w:proofErr w:type="gramStart"/>
      <w:r>
        <w:rPr>
          <w:rFonts w:ascii="Arial" w:hAnsi="Arial" w:cs="Arial"/>
          <w:iCs/>
          <w:szCs w:val="20"/>
        </w:rPr>
        <w:t>for</w:t>
      </w:r>
      <w:proofErr w:type="gramEnd"/>
      <w:r>
        <w:rPr>
          <w:rFonts w:ascii="Arial" w:hAnsi="Arial" w:cs="Arial"/>
          <w:iCs/>
          <w:szCs w:val="20"/>
        </w:rPr>
        <w:t>:</w:t>
      </w:r>
    </w:p>
    <w:p w14:paraId="7CD32CF6" w14:textId="77777777" w:rsidR="00CB058F" w:rsidRDefault="00CB058F" w:rsidP="00731B44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Economic Growth</w:t>
      </w:r>
    </w:p>
    <w:p w14:paraId="4C70DA51" w14:textId="77777777" w:rsidR="00CB058F" w:rsidRDefault="00CB058F" w:rsidP="00731B44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Public Economics</w:t>
      </w:r>
    </w:p>
    <w:p w14:paraId="2074467F" w14:textId="77777777" w:rsidR="00CB058F" w:rsidRDefault="00CB058F" w:rsidP="00731B44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Dissertation</w:t>
      </w:r>
    </w:p>
    <w:p w14:paraId="27C12D49" w14:textId="77777777" w:rsidR="00CB058F" w:rsidRDefault="00CB058F" w:rsidP="00731B44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Technical Assessment</w:t>
      </w:r>
    </w:p>
    <w:p w14:paraId="38F3175F" w14:textId="77777777" w:rsidR="00CB058F" w:rsidRDefault="00CB058F" w:rsidP="00731B44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Competency Based Interview</w:t>
      </w:r>
    </w:p>
    <w:p w14:paraId="79E7CC13" w14:textId="7929C8B7" w:rsidR="00E72005" w:rsidRPr="009239AC" w:rsidRDefault="00E72005" w:rsidP="00E72005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9E7CC1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9E7CC16" w14:textId="2B826BE8" w:rsidR="009A2D37" w:rsidRPr="00302082" w:rsidRDefault="00457775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Economics BSc</w:t>
      </w:r>
      <w:r w:rsidR="00850848">
        <w:rPr>
          <w:rFonts w:ascii="Arial" w:hAnsi="Arial" w:cs="Arial"/>
          <w:iCs/>
        </w:rPr>
        <w:t xml:space="preserve"> </w:t>
      </w:r>
      <w:r w:rsidR="00AD6D29">
        <w:rPr>
          <w:rFonts w:ascii="Arial" w:hAnsi="Arial" w:cs="Arial"/>
          <w:iCs/>
        </w:rPr>
        <w:t xml:space="preserve">(Professional Economist) </w:t>
      </w:r>
      <w:r w:rsidR="00850848">
        <w:rPr>
          <w:rFonts w:ascii="Arial" w:hAnsi="Arial" w:cs="Arial"/>
          <w:iCs/>
        </w:rPr>
        <w:t xml:space="preserve">(Hons) </w:t>
      </w:r>
    </w:p>
    <w:p w14:paraId="79E7CC1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9E7CC18" w14:textId="77777777" w:rsidR="001F1F15" w:rsidRDefault="009A2D37" w:rsidP="001F1F1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9E7CC19" w14:textId="331E04DE" w:rsidR="00EB5470" w:rsidRPr="00AD6D29" w:rsidRDefault="00AD6D29" w:rsidP="00AD6D29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 w:rsidR="00EB5470" w:rsidRPr="00AD6D29">
        <w:rPr>
          <w:rFonts w:ascii="Arial" w:hAnsi="Arial" w:cs="Arial"/>
          <w:szCs w:val="20"/>
        </w:rPr>
        <w:t>Apply economic principles to observed economic development across European economies</w:t>
      </w:r>
    </w:p>
    <w:p w14:paraId="79E7CC1A" w14:textId="6C33FBC9" w:rsidR="00EB5470" w:rsidRPr="00AD6D29" w:rsidRDefault="00AD6D29" w:rsidP="00AD6D29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EB5470" w:rsidRPr="00AD6D29">
        <w:rPr>
          <w:rFonts w:ascii="Arial" w:hAnsi="Arial" w:cs="Arial"/>
          <w:color w:val="000000" w:themeColor="text1"/>
        </w:rPr>
        <w:t>Evaluate the performance of European economies in light of their historical development</w:t>
      </w:r>
    </w:p>
    <w:p w14:paraId="79E7CC1B" w14:textId="214F3E90" w:rsidR="00EB5470" w:rsidRPr="00AD6D29" w:rsidRDefault="00AD6D29" w:rsidP="00AD6D29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EB5470" w:rsidRPr="00AD6D29">
        <w:rPr>
          <w:rFonts w:ascii="Arial" w:hAnsi="Arial" w:cs="Arial"/>
          <w:color w:val="000000" w:themeColor="text1"/>
        </w:rPr>
        <w:t>Understand the usefulness of economic analysis in addressing policy relevant issues.</w:t>
      </w:r>
    </w:p>
    <w:p w14:paraId="79E7CC1C" w14:textId="0EAC0838" w:rsidR="00EB5470" w:rsidRPr="00B02157" w:rsidRDefault="00CB058F" w:rsidP="00A7554F">
      <w:pPr>
        <w:pStyle w:val="ListParagraph"/>
        <w:numPr>
          <w:ilvl w:val="1"/>
          <w:numId w:val="22"/>
        </w:numPr>
        <w:spacing w:after="0" w:line="240" w:lineRule="auto"/>
        <w:ind w:left="993" w:hanging="42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EB5470" w:rsidRPr="00B02157">
        <w:rPr>
          <w:rFonts w:ascii="Arial" w:hAnsi="Arial" w:cs="Arial"/>
          <w:szCs w:val="20"/>
        </w:rPr>
        <w:t xml:space="preserve">Demonstrate an introductory knowledge and basic understanding of </w:t>
      </w:r>
      <w:proofErr w:type="gramStart"/>
      <w:r w:rsidR="00EB5470" w:rsidRPr="00B02157">
        <w:rPr>
          <w:rFonts w:ascii="Arial" w:hAnsi="Arial" w:cs="Arial"/>
          <w:szCs w:val="20"/>
        </w:rPr>
        <w:t xml:space="preserve">economic principles and </w:t>
      </w:r>
      <w:r w:rsidR="00AD6D29">
        <w:rPr>
          <w:rFonts w:ascii="Arial" w:hAnsi="Arial" w:cs="Arial"/>
          <w:szCs w:val="20"/>
        </w:rPr>
        <w:t xml:space="preserve">  </w:t>
      </w:r>
      <w:r w:rsidR="00843D79">
        <w:rPr>
          <w:rFonts w:ascii="Arial" w:hAnsi="Arial" w:cs="Arial"/>
          <w:szCs w:val="20"/>
        </w:rPr>
        <w:t xml:space="preserve"> </w:t>
      </w:r>
      <w:r w:rsidR="00A7554F">
        <w:rPr>
          <w:rFonts w:ascii="Arial" w:hAnsi="Arial" w:cs="Arial"/>
          <w:szCs w:val="20"/>
        </w:rPr>
        <w:t xml:space="preserve">       </w:t>
      </w:r>
      <w:r>
        <w:rPr>
          <w:rFonts w:ascii="Arial" w:hAnsi="Arial" w:cs="Arial"/>
          <w:szCs w:val="20"/>
        </w:rPr>
        <w:t xml:space="preserve">  </w:t>
      </w:r>
      <w:r w:rsidR="00AD6D29">
        <w:rPr>
          <w:rFonts w:ascii="Arial" w:hAnsi="Arial" w:cs="Arial"/>
          <w:szCs w:val="20"/>
        </w:rPr>
        <w:t>m</w:t>
      </w:r>
      <w:r w:rsidR="00EB5470" w:rsidRPr="00B02157">
        <w:rPr>
          <w:rFonts w:ascii="Arial" w:hAnsi="Arial" w:cs="Arial"/>
          <w:szCs w:val="20"/>
        </w:rPr>
        <w:t>ethods and how they relate to economic behaviour</w:t>
      </w:r>
      <w:proofErr w:type="gramEnd"/>
      <w:r w:rsidR="00EB5470" w:rsidRPr="00B02157">
        <w:rPr>
          <w:rFonts w:ascii="Arial" w:hAnsi="Arial" w:cs="Arial"/>
          <w:szCs w:val="20"/>
        </w:rPr>
        <w:t>.</w:t>
      </w:r>
    </w:p>
    <w:p w14:paraId="79E7CC1D" w14:textId="77777777" w:rsidR="00EB5470" w:rsidRDefault="00EB5470" w:rsidP="00AD6D29">
      <w:pPr>
        <w:spacing w:after="120" w:line="240" w:lineRule="auto"/>
        <w:ind w:right="260"/>
        <w:rPr>
          <w:rFonts w:ascii="Arial" w:hAnsi="Arial" w:cs="Arial"/>
          <w:b/>
        </w:rPr>
      </w:pPr>
    </w:p>
    <w:p w14:paraId="79E7CC1E" w14:textId="77777777" w:rsidR="00F24789" w:rsidRDefault="00F24789" w:rsidP="00AD6D29">
      <w:pPr>
        <w:numPr>
          <w:ilvl w:val="0"/>
          <w:numId w:val="22"/>
        </w:numPr>
        <w:spacing w:before="360" w:after="120" w:line="240" w:lineRule="auto"/>
        <w:ind w:left="567" w:right="261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outcomes.</w:t>
      </w:r>
      <w:r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9E7CC1F" w14:textId="480F1BBE" w:rsidR="00EB5470" w:rsidRPr="00B02157" w:rsidRDefault="00EB5470" w:rsidP="00AD6D29">
      <w:pPr>
        <w:pStyle w:val="ListParagraph"/>
        <w:numPr>
          <w:ilvl w:val="1"/>
          <w:numId w:val="22"/>
        </w:numPr>
        <w:spacing w:after="0" w:line="240" w:lineRule="auto"/>
        <w:ind w:left="1134" w:hanging="43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Demonstra</w:t>
      </w:r>
      <w:r w:rsidR="00CB058F">
        <w:rPr>
          <w:rFonts w:ascii="Arial" w:hAnsi="Arial" w:cs="Arial"/>
          <w:szCs w:val="20"/>
        </w:rPr>
        <w:t>te economic ideas and</w:t>
      </w:r>
      <w:r w:rsidR="000611E8">
        <w:rPr>
          <w:rFonts w:ascii="Arial" w:hAnsi="Arial" w:cs="Arial"/>
          <w:szCs w:val="20"/>
        </w:rPr>
        <w:t xml:space="preserve"> arguments</w:t>
      </w:r>
    </w:p>
    <w:p w14:paraId="79E7CC20" w14:textId="4498EBD8" w:rsidR="00EB5470" w:rsidRPr="00B02157" w:rsidRDefault="00EB5470" w:rsidP="00AD6D29">
      <w:pPr>
        <w:pStyle w:val="ListParagraph"/>
        <w:numPr>
          <w:ilvl w:val="1"/>
          <w:numId w:val="22"/>
        </w:numPr>
        <w:spacing w:after="0" w:line="240" w:lineRule="auto"/>
        <w:ind w:left="1134" w:hanging="43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Prese</w:t>
      </w:r>
      <w:r w:rsidR="000611E8">
        <w:rPr>
          <w:rFonts w:ascii="Arial" w:hAnsi="Arial" w:cs="Arial"/>
          <w:szCs w:val="20"/>
        </w:rPr>
        <w:t>nt economic arguments and ideas</w:t>
      </w:r>
      <w:r>
        <w:rPr>
          <w:rFonts w:ascii="Arial" w:hAnsi="Arial" w:cs="Arial"/>
          <w:szCs w:val="20"/>
        </w:rPr>
        <w:t xml:space="preserve"> </w:t>
      </w:r>
    </w:p>
    <w:p w14:paraId="79E7CC21" w14:textId="0EC32454" w:rsidR="00EB5470" w:rsidRPr="00100F1B" w:rsidRDefault="00EB5470" w:rsidP="00AD6D29">
      <w:pPr>
        <w:pStyle w:val="ListParagraph"/>
        <w:widowControl w:val="0"/>
        <w:numPr>
          <w:ilvl w:val="1"/>
          <w:numId w:val="22"/>
        </w:numPr>
        <w:snapToGrid w:val="0"/>
        <w:spacing w:after="0" w:line="240" w:lineRule="auto"/>
        <w:ind w:left="1134" w:hanging="432"/>
        <w:rPr>
          <w:rFonts w:ascii="Arial" w:hAnsi="Arial" w:cs="Arial"/>
          <w:szCs w:val="20"/>
          <w:lang w:val="sv-SE"/>
        </w:rPr>
      </w:pPr>
      <w:r>
        <w:rPr>
          <w:rFonts w:ascii="Arial" w:hAnsi="Arial" w:cs="Arial"/>
          <w:szCs w:val="20"/>
        </w:rPr>
        <w:t>Work on proble</w:t>
      </w:r>
      <w:r w:rsidR="00843D79">
        <w:rPr>
          <w:rFonts w:ascii="Arial" w:hAnsi="Arial" w:cs="Arial"/>
          <w:szCs w:val="20"/>
        </w:rPr>
        <w:t>ms, and structure and write reports</w:t>
      </w:r>
    </w:p>
    <w:p w14:paraId="79E7CC22" w14:textId="77777777" w:rsidR="00EB5470" w:rsidRPr="00100F1B" w:rsidRDefault="00EB5470" w:rsidP="00AD6D29">
      <w:pPr>
        <w:pStyle w:val="ListParagraph"/>
        <w:widowControl w:val="0"/>
        <w:numPr>
          <w:ilvl w:val="1"/>
          <w:numId w:val="22"/>
        </w:numPr>
        <w:snapToGrid w:val="0"/>
        <w:spacing w:after="0" w:line="240" w:lineRule="auto"/>
        <w:ind w:left="1134" w:hanging="432"/>
        <w:rPr>
          <w:rFonts w:ascii="Arial" w:hAnsi="Arial" w:cs="Arial"/>
          <w:szCs w:val="20"/>
          <w:lang w:val="sv-SE"/>
        </w:rPr>
      </w:pPr>
      <w:r>
        <w:rPr>
          <w:rFonts w:ascii="Arial" w:hAnsi="Arial" w:cs="Arial"/>
          <w:szCs w:val="20"/>
        </w:rPr>
        <w:t>Plan</w:t>
      </w:r>
      <w:r w:rsidRPr="007014B3">
        <w:rPr>
          <w:rFonts w:ascii="Arial" w:hAnsi="Arial" w:cs="Arial"/>
          <w:szCs w:val="20"/>
          <w:lang w:val="sv-SE"/>
        </w:rPr>
        <w:t xml:space="preserve"> </w:t>
      </w:r>
      <w:r w:rsidRPr="00694670">
        <w:rPr>
          <w:rFonts w:ascii="Arial" w:hAnsi="Arial" w:cs="Arial"/>
          <w:szCs w:val="20"/>
          <w:lang w:val="sv-SE"/>
        </w:rPr>
        <w:t>work and study independently</w:t>
      </w:r>
    </w:p>
    <w:p w14:paraId="79E7CC23" w14:textId="2139B504" w:rsidR="001B2584" w:rsidRDefault="001B2584">
      <w:pPr>
        <w:rPr>
          <w:rFonts w:ascii="Arial" w:hAnsi="Arial" w:cs="Arial"/>
        </w:rPr>
      </w:pPr>
    </w:p>
    <w:p w14:paraId="79E7CC24" w14:textId="77777777" w:rsidR="00F24789" w:rsidRPr="00302082" w:rsidRDefault="00F24789" w:rsidP="00AD6D29">
      <w:pPr>
        <w:numPr>
          <w:ilvl w:val="0"/>
          <w:numId w:val="2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9E7CC25" w14:textId="77777777" w:rsidR="00A213F6" w:rsidRDefault="00A213F6" w:rsidP="00A213F6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7014B3">
        <w:rPr>
          <w:rFonts w:ascii="Arial" w:hAnsi="Arial" w:cs="Arial"/>
          <w:iCs/>
        </w:rPr>
        <w:t xml:space="preserve">The aim of the module is to introduce students to the development of European economies in the </w:t>
      </w:r>
      <w:proofErr w:type="gramStart"/>
      <w:r w:rsidRPr="007014B3">
        <w:rPr>
          <w:rFonts w:ascii="Arial" w:hAnsi="Arial" w:cs="Arial"/>
          <w:iCs/>
        </w:rPr>
        <w:t>long-run</w:t>
      </w:r>
      <w:proofErr w:type="gramEnd"/>
      <w:r w:rsidRPr="007014B3">
        <w:rPr>
          <w:rFonts w:ascii="Arial" w:hAnsi="Arial" w:cs="Arial"/>
          <w:iCs/>
        </w:rPr>
        <w:t>. It examines major economic shocks and challenges faced by European economies over the past few centuries and introduces various economic concepts to gain deeper understanding of long-run economic development. It discusses, among others, the issues of industrialization, economic growth, inequality, globalization, international trade, international monetary system as well as a relationship between institutions and economic growth.</w:t>
      </w:r>
    </w:p>
    <w:p w14:paraId="79E7CC26" w14:textId="77777777" w:rsidR="001B2584" w:rsidRPr="007014B3" w:rsidRDefault="001B2584" w:rsidP="00A213F6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9E7CC27" w14:textId="77777777" w:rsidR="00A213F6" w:rsidRDefault="00A213F6" w:rsidP="00AD6D29">
      <w:pPr>
        <w:numPr>
          <w:ilvl w:val="0"/>
          <w:numId w:val="2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>
        <w:rPr>
          <w:rFonts w:ascii="Arial" w:hAnsi="Arial" w:cs="Arial"/>
          <w:b/>
        </w:rPr>
        <w:t>ist (Indicative list, current at time of publication. Reading lists will be published annually)</w:t>
      </w:r>
    </w:p>
    <w:p w14:paraId="79E7CC28" w14:textId="77777777" w:rsidR="00A213F6" w:rsidRDefault="00A213F6" w:rsidP="00A213F6">
      <w:pPr>
        <w:spacing w:after="120" w:line="240" w:lineRule="auto"/>
        <w:ind w:left="567" w:right="260" w:firstLine="153"/>
        <w:jc w:val="both"/>
        <w:rPr>
          <w:rFonts w:ascii="Arial" w:hAnsi="Arial" w:cs="Arial"/>
        </w:rPr>
      </w:pPr>
      <w:r>
        <w:rPr>
          <w:rFonts w:ascii="Arial" w:hAnsi="Arial" w:cs="Arial"/>
        </w:rPr>
        <w:t>Main Textbook:</w:t>
      </w:r>
    </w:p>
    <w:p w14:paraId="79E7CC29" w14:textId="77777777" w:rsidR="00A213F6" w:rsidRDefault="00A213F6" w:rsidP="00A213F6">
      <w:pPr>
        <w:pStyle w:val="ListParagraph"/>
        <w:numPr>
          <w:ilvl w:val="0"/>
          <w:numId w:val="21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Persson</w:t>
      </w:r>
      <w:proofErr w:type="spellEnd"/>
      <w:r>
        <w:rPr>
          <w:rFonts w:ascii="Arial" w:hAnsi="Arial" w:cs="Arial"/>
        </w:rPr>
        <w:t xml:space="preserve">, K.G, &amp; Sharp, P. (2015) </w:t>
      </w:r>
      <w:proofErr w:type="gramStart"/>
      <w:r>
        <w:rPr>
          <w:rFonts w:ascii="Arial" w:hAnsi="Arial" w:cs="Arial"/>
          <w:i/>
        </w:rPr>
        <w:t>An</w:t>
      </w:r>
      <w:proofErr w:type="gramEnd"/>
      <w:r>
        <w:rPr>
          <w:rFonts w:ascii="Arial" w:hAnsi="Arial" w:cs="Arial"/>
          <w:i/>
        </w:rPr>
        <w:t xml:space="preserve"> Economic History of Europe. </w:t>
      </w:r>
      <w:r>
        <w:rPr>
          <w:rFonts w:ascii="Arial" w:hAnsi="Arial" w:cs="Arial"/>
        </w:rPr>
        <w:t>Cambridge University Press.</w:t>
      </w:r>
    </w:p>
    <w:p w14:paraId="79E7CC2A" w14:textId="77777777" w:rsidR="00A213F6" w:rsidRDefault="00A213F6" w:rsidP="00A213F6">
      <w:pPr>
        <w:pStyle w:val="ListParagraph"/>
        <w:spacing w:after="120" w:line="240" w:lineRule="auto"/>
        <w:ind w:left="1440" w:right="260"/>
        <w:jc w:val="both"/>
        <w:rPr>
          <w:rFonts w:ascii="Arial" w:hAnsi="Arial" w:cs="Arial"/>
        </w:rPr>
      </w:pPr>
    </w:p>
    <w:p w14:paraId="79E7CC2B" w14:textId="77777777" w:rsidR="00A213F6" w:rsidRPr="007014B3" w:rsidRDefault="00A213F6" w:rsidP="00A213F6">
      <w:pPr>
        <w:pStyle w:val="ListParagraph"/>
        <w:spacing w:after="120" w:line="240" w:lineRule="auto"/>
        <w:ind w:left="1440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suggested readings:</w:t>
      </w:r>
    </w:p>
    <w:p w14:paraId="79E7CC2C" w14:textId="77777777" w:rsidR="00A213F6" w:rsidRPr="007014B3" w:rsidRDefault="00A213F6" w:rsidP="00A213F6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79E7CC2D" w14:textId="77777777" w:rsidR="00A213F6" w:rsidRPr="00B02157" w:rsidRDefault="00A213F6" w:rsidP="00A213F6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B02157">
        <w:rPr>
          <w:rFonts w:ascii="Arial" w:hAnsi="Arial" w:cs="Arial"/>
          <w:szCs w:val="20"/>
        </w:rPr>
        <w:t xml:space="preserve">Stephen N. </w:t>
      </w:r>
      <w:proofErr w:type="spellStart"/>
      <w:r w:rsidRPr="00B02157">
        <w:rPr>
          <w:rFonts w:ascii="Arial" w:hAnsi="Arial" w:cs="Arial"/>
          <w:szCs w:val="20"/>
        </w:rPr>
        <w:t>Broadberry</w:t>
      </w:r>
      <w:proofErr w:type="spellEnd"/>
      <w:r w:rsidRPr="00B02157">
        <w:rPr>
          <w:rFonts w:ascii="Arial" w:hAnsi="Arial" w:cs="Arial"/>
          <w:szCs w:val="20"/>
        </w:rPr>
        <w:t xml:space="preserve">, Kevin H. O’Rourke: </w:t>
      </w:r>
      <w:r w:rsidRPr="00B02157">
        <w:rPr>
          <w:rFonts w:ascii="Arial" w:hAnsi="Arial" w:cs="Arial"/>
          <w:i/>
          <w:szCs w:val="20"/>
        </w:rPr>
        <w:t>The Cambridge Economic History of Modern Europe, Volume 2: 1870 to the Present</w:t>
      </w:r>
      <w:r w:rsidRPr="00B02157">
        <w:rPr>
          <w:rFonts w:ascii="Arial" w:hAnsi="Arial" w:cs="Arial"/>
          <w:szCs w:val="20"/>
        </w:rPr>
        <w:t>, Cambridge University Press 2010 (henceforth BO).</w:t>
      </w:r>
    </w:p>
    <w:p w14:paraId="79E7CC2E" w14:textId="77777777" w:rsidR="00A213F6" w:rsidRPr="00B02157" w:rsidRDefault="00A213F6" w:rsidP="00A213F6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B02157">
        <w:rPr>
          <w:rFonts w:ascii="Arial" w:hAnsi="Arial" w:cs="Arial"/>
          <w:bCs/>
          <w:szCs w:val="20"/>
        </w:rPr>
        <w:t xml:space="preserve">Nicholas Crafts, Gianni </w:t>
      </w:r>
      <w:proofErr w:type="spellStart"/>
      <w:r w:rsidRPr="00B02157">
        <w:rPr>
          <w:rFonts w:ascii="Arial" w:hAnsi="Arial" w:cs="Arial"/>
          <w:bCs/>
          <w:szCs w:val="20"/>
        </w:rPr>
        <w:t>Toniolo</w:t>
      </w:r>
      <w:proofErr w:type="spellEnd"/>
      <w:r w:rsidRPr="00B02157">
        <w:rPr>
          <w:rFonts w:ascii="Arial" w:hAnsi="Arial" w:cs="Arial"/>
          <w:bCs/>
          <w:szCs w:val="20"/>
        </w:rPr>
        <w:t xml:space="preserve">: </w:t>
      </w:r>
      <w:r w:rsidRPr="00B02157">
        <w:rPr>
          <w:rFonts w:ascii="Arial" w:hAnsi="Arial" w:cs="Arial"/>
          <w:bCs/>
          <w:i/>
          <w:szCs w:val="20"/>
        </w:rPr>
        <w:t>Economic growth in Europe since 1945</w:t>
      </w:r>
      <w:r w:rsidRPr="00B02157">
        <w:rPr>
          <w:rFonts w:ascii="Arial" w:hAnsi="Arial" w:cs="Arial"/>
          <w:bCs/>
          <w:szCs w:val="20"/>
        </w:rPr>
        <w:t xml:space="preserve">, Cambridge University Press 1996 </w:t>
      </w:r>
      <w:r w:rsidRPr="00B02157">
        <w:rPr>
          <w:rFonts w:ascii="Arial" w:hAnsi="Arial" w:cs="Arial"/>
          <w:szCs w:val="20"/>
        </w:rPr>
        <w:t>(henceforth CT)</w:t>
      </w:r>
      <w:r w:rsidRPr="00B02157">
        <w:rPr>
          <w:rFonts w:ascii="Arial" w:hAnsi="Arial" w:cs="Arial"/>
          <w:bCs/>
          <w:szCs w:val="20"/>
        </w:rPr>
        <w:t xml:space="preserve"> </w:t>
      </w:r>
    </w:p>
    <w:p w14:paraId="79E7CC2F" w14:textId="77777777" w:rsidR="00A213F6" w:rsidRPr="00B02157" w:rsidRDefault="00A213F6" w:rsidP="00A213F6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B02157">
        <w:rPr>
          <w:rFonts w:ascii="Arial" w:hAnsi="Arial" w:cs="Arial"/>
          <w:szCs w:val="20"/>
        </w:rPr>
        <w:t xml:space="preserve">Barry </w:t>
      </w:r>
      <w:proofErr w:type="spellStart"/>
      <w:r w:rsidRPr="00B02157">
        <w:rPr>
          <w:rFonts w:ascii="Arial" w:hAnsi="Arial" w:cs="Arial"/>
          <w:szCs w:val="20"/>
        </w:rPr>
        <w:t>Eichengreen</w:t>
      </w:r>
      <w:proofErr w:type="spellEnd"/>
      <w:r w:rsidRPr="00B02157">
        <w:rPr>
          <w:rFonts w:ascii="Arial" w:hAnsi="Arial" w:cs="Arial"/>
          <w:szCs w:val="20"/>
        </w:rPr>
        <w:t xml:space="preserve">: </w:t>
      </w:r>
      <w:r w:rsidRPr="00B02157">
        <w:rPr>
          <w:rFonts w:ascii="Arial" w:hAnsi="Arial" w:cs="Arial"/>
          <w:i/>
          <w:szCs w:val="20"/>
        </w:rPr>
        <w:t>Golden Fetters. The Gold Standard and the Great Depression, 1919-1939</w:t>
      </w:r>
      <w:r w:rsidRPr="00B02157">
        <w:rPr>
          <w:rFonts w:ascii="Arial" w:hAnsi="Arial" w:cs="Arial"/>
          <w:szCs w:val="20"/>
        </w:rPr>
        <w:t>, Oxford University Press, 1992 (henceforth E (1992)).</w:t>
      </w:r>
    </w:p>
    <w:p w14:paraId="79E7CC30" w14:textId="77777777" w:rsidR="00A213F6" w:rsidRPr="00B02157" w:rsidRDefault="00A213F6" w:rsidP="00A213F6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B02157">
        <w:rPr>
          <w:rFonts w:ascii="Arial" w:hAnsi="Arial" w:cs="Arial"/>
          <w:bCs/>
          <w:szCs w:val="20"/>
        </w:rPr>
        <w:t xml:space="preserve">Barry </w:t>
      </w:r>
      <w:proofErr w:type="spellStart"/>
      <w:r w:rsidRPr="00B02157">
        <w:rPr>
          <w:rFonts w:ascii="Arial" w:hAnsi="Arial" w:cs="Arial"/>
          <w:bCs/>
          <w:szCs w:val="20"/>
        </w:rPr>
        <w:t>Eichengreen</w:t>
      </w:r>
      <w:proofErr w:type="spellEnd"/>
      <w:r w:rsidRPr="00B02157">
        <w:rPr>
          <w:rFonts w:ascii="Arial" w:hAnsi="Arial" w:cs="Arial"/>
          <w:bCs/>
          <w:szCs w:val="20"/>
        </w:rPr>
        <w:t xml:space="preserve"> (ed.): </w:t>
      </w:r>
      <w:r w:rsidRPr="00B02157">
        <w:rPr>
          <w:rFonts w:ascii="Arial" w:hAnsi="Arial" w:cs="Arial"/>
          <w:bCs/>
          <w:i/>
          <w:szCs w:val="20"/>
        </w:rPr>
        <w:t>Europe's post-war recovery</w:t>
      </w:r>
      <w:r w:rsidRPr="00B02157">
        <w:rPr>
          <w:rFonts w:ascii="Arial" w:hAnsi="Arial" w:cs="Arial"/>
          <w:bCs/>
          <w:szCs w:val="20"/>
        </w:rPr>
        <w:t>, Cambridge University Press, 1995 (henceforth E (1995)).</w:t>
      </w:r>
    </w:p>
    <w:p w14:paraId="79E7CC31" w14:textId="77777777" w:rsidR="00A213F6" w:rsidRPr="00B02157" w:rsidRDefault="00A213F6" w:rsidP="00A213F6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B02157">
        <w:rPr>
          <w:rFonts w:ascii="Arial" w:hAnsi="Arial" w:cs="Arial"/>
          <w:szCs w:val="20"/>
        </w:rPr>
        <w:t xml:space="preserve">Barry </w:t>
      </w:r>
      <w:proofErr w:type="spellStart"/>
      <w:r w:rsidRPr="00B02157">
        <w:rPr>
          <w:rFonts w:ascii="Arial" w:hAnsi="Arial" w:cs="Arial"/>
          <w:szCs w:val="20"/>
        </w:rPr>
        <w:t>Eichengreen</w:t>
      </w:r>
      <w:proofErr w:type="spellEnd"/>
      <w:r w:rsidRPr="00B02157">
        <w:rPr>
          <w:rFonts w:ascii="Arial" w:hAnsi="Arial" w:cs="Arial"/>
          <w:szCs w:val="20"/>
        </w:rPr>
        <w:t xml:space="preserve">: </w:t>
      </w:r>
      <w:r w:rsidRPr="00B02157">
        <w:rPr>
          <w:rFonts w:ascii="Arial" w:hAnsi="Arial" w:cs="Arial"/>
          <w:i/>
          <w:szCs w:val="20"/>
        </w:rPr>
        <w:t>The European Economy since 1945</w:t>
      </w:r>
      <w:r w:rsidRPr="00B02157">
        <w:rPr>
          <w:rFonts w:ascii="Arial" w:hAnsi="Arial" w:cs="Arial"/>
          <w:szCs w:val="20"/>
        </w:rPr>
        <w:t>, Princeton University Press, 2007 (henceforth E (2007)).</w:t>
      </w:r>
    </w:p>
    <w:p w14:paraId="79E7CC32" w14:textId="77777777" w:rsidR="00A213F6" w:rsidRPr="00B02157" w:rsidRDefault="00A213F6" w:rsidP="00A213F6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B02157">
        <w:rPr>
          <w:rFonts w:ascii="Arial" w:hAnsi="Arial" w:cs="Arial"/>
          <w:szCs w:val="20"/>
        </w:rPr>
        <w:t xml:space="preserve">Charles H. Feinstein, Peter Temin, Gianni </w:t>
      </w:r>
      <w:proofErr w:type="spellStart"/>
      <w:r w:rsidRPr="00B02157">
        <w:rPr>
          <w:rFonts w:ascii="Arial" w:hAnsi="Arial" w:cs="Arial"/>
          <w:szCs w:val="20"/>
        </w:rPr>
        <w:t>Toniolo</w:t>
      </w:r>
      <w:proofErr w:type="spellEnd"/>
      <w:r w:rsidRPr="00B02157">
        <w:rPr>
          <w:rFonts w:ascii="Arial" w:hAnsi="Arial" w:cs="Arial"/>
          <w:szCs w:val="20"/>
        </w:rPr>
        <w:t xml:space="preserve">: </w:t>
      </w:r>
      <w:r w:rsidRPr="00B02157">
        <w:rPr>
          <w:rFonts w:ascii="Arial" w:hAnsi="Arial" w:cs="Arial"/>
          <w:i/>
          <w:szCs w:val="20"/>
        </w:rPr>
        <w:t>The European Economy between the Wars</w:t>
      </w:r>
      <w:r w:rsidRPr="00B02157">
        <w:rPr>
          <w:rFonts w:ascii="Arial" w:hAnsi="Arial" w:cs="Arial"/>
          <w:szCs w:val="20"/>
        </w:rPr>
        <w:t>, Oxford University Press 1997 (henceforth FTT).</w:t>
      </w:r>
    </w:p>
    <w:p w14:paraId="79E7CC33" w14:textId="77777777" w:rsidR="00A213F6" w:rsidRPr="00B02157" w:rsidRDefault="00A213F6" w:rsidP="00A213F6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B02157">
        <w:rPr>
          <w:rFonts w:ascii="Arial" w:hAnsi="Arial" w:cs="Arial"/>
          <w:szCs w:val="20"/>
        </w:rPr>
        <w:t xml:space="preserve">Peter Temin: </w:t>
      </w:r>
      <w:r w:rsidRPr="00B02157">
        <w:rPr>
          <w:rFonts w:ascii="Arial" w:hAnsi="Arial" w:cs="Arial"/>
          <w:i/>
          <w:szCs w:val="20"/>
        </w:rPr>
        <w:t>Lessons from the Great Depression</w:t>
      </w:r>
      <w:r w:rsidRPr="00B02157">
        <w:rPr>
          <w:rFonts w:ascii="Arial" w:hAnsi="Arial" w:cs="Arial"/>
          <w:szCs w:val="20"/>
        </w:rPr>
        <w:t>, MIT 1989 (henceforth T).</w:t>
      </w:r>
    </w:p>
    <w:p w14:paraId="79E7CC3A" w14:textId="1E8B47A7" w:rsidR="00FF04D7" w:rsidRDefault="00FF04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48A326" w14:textId="77777777" w:rsidR="009E369F" w:rsidRPr="00302082" w:rsidRDefault="009E369F" w:rsidP="00AB1DC0">
      <w:pPr>
        <w:widowControl w:val="0"/>
        <w:snapToGri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79E7CC3B" w14:textId="77777777" w:rsidR="009E369F" w:rsidRPr="008820A6" w:rsidRDefault="009E369F" w:rsidP="00AD6D29">
      <w:pPr>
        <w:numPr>
          <w:ilvl w:val="0"/>
          <w:numId w:val="22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and t</w:t>
      </w:r>
      <w:r w:rsidRPr="00302082">
        <w:rPr>
          <w:rFonts w:ascii="Arial" w:hAnsi="Arial" w:cs="Arial"/>
          <w:b/>
        </w:rPr>
        <w:t>eaching methods</w:t>
      </w:r>
    </w:p>
    <w:p w14:paraId="79E7CC3C" w14:textId="77777777" w:rsidR="002131DE" w:rsidRDefault="002131DE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</w:p>
    <w:p w14:paraId="79E7CC3D" w14:textId="74EC2172" w:rsidR="009E369F" w:rsidRPr="000E4603" w:rsidRDefault="00CB058F" w:rsidP="00701493">
      <w:pPr>
        <w:spacing w:after="0" w:line="240" w:lineRule="auto"/>
        <w:ind w:left="414" w:right="261"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Directed</w:t>
      </w:r>
      <w:r w:rsidR="002131DE">
        <w:rPr>
          <w:rFonts w:ascii="Arial" w:hAnsi="Arial" w:cs="Arial"/>
          <w:iCs/>
        </w:rPr>
        <w:t xml:space="preserve"> </w:t>
      </w:r>
      <w:r w:rsidR="00701493">
        <w:rPr>
          <w:rFonts w:ascii="Arial" w:hAnsi="Arial" w:cs="Arial"/>
          <w:iCs/>
        </w:rPr>
        <w:t>learning time 100</w:t>
      </w:r>
      <w:r w:rsidR="009E369F" w:rsidRPr="000E4603">
        <w:rPr>
          <w:rFonts w:ascii="Arial" w:hAnsi="Arial" w:cs="Arial"/>
          <w:iCs/>
        </w:rPr>
        <w:t xml:space="preserve"> hours</w:t>
      </w:r>
    </w:p>
    <w:p w14:paraId="79E7CC3E" w14:textId="77777777" w:rsidR="009E369F" w:rsidRDefault="007F15A3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</w:t>
      </w:r>
      <w:r w:rsidR="00701493">
        <w:rPr>
          <w:rFonts w:ascii="Arial" w:hAnsi="Arial" w:cs="Arial"/>
          <w:iCs/>
        </w:rPr>
        <w:t xml:space="preserve">time 50 </w:t>
      </w:r>
      <w:r>
        <w:rPr>
          <w:rFonts w:ascii="Arial" w:hAnsi="Arial" w:cs="Arial"/>
          <w:iCs/>
        </w:rPr>
        <w:t>hours</w:t>
      </w:r>
    </w:p>
    <w:p w14:paraId="79E7CC3F" w14:textId="77777777" w:rsidR="009E369F" w:rsidRPr="000E4603" w:rsidRDefault="007F15A3" w:rsidP="009E369F">
      <w:pPr>
        <w:spacing w:after="0" w:line="240" w:lineRule="auto"/>
        <w:ind w:left="1134" w:right="2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</w:t>
      </w:r>
      <w:r w:rsidR="009E369F" w:rsidRPr="000E4603">
        <w:rPr>
          <w:rFonts w:ascii="Arial" w:hAnsi="Arial" w:cs="Arial"/>
          <w:iCs/>
        </w:rPr>
        <w:t>0</w:t>
      </w:r>
    </w:p>
    <w:p w14:paraId="79E7CC40" w14:textId="77777777" w:rsidR="009E369F" w:rsidRPr="00302082" w:rsidRDefault="009E369F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9E7CC41" w14:textId="77777777" w:rsidR="009E369F" w:rsidRPr="00883204" w:rsidRDefault="009E369F" w:rsidP="00AD6D29">
      <w:pPr>
        <w:numPr>
          <w:ilvl w:val="0"/>
          <w:numId w:val="22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9E7CC42" w14:textId="77777777" w:rsidR="009E369F" w:rsidRDefault="009E369F" w:rsidP="009E369F">
      <w:pPr>
        <w:pStyle w:val="ListParagraph"/>
        <w:numPr>
          <w:ilvl w:val="1"/>
          <w:numId w:val="9"/>
        </w:numPr>
        <w:spacing w:after="120" w:line="240" w:lineRule="auto"/>
        <w:ind w:left="1134" w:hanging="567"/>
        <w:contextualSpacing w:val="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79E7CC43" w14:textId="2A7E41F7" w:rsidR="00233480" w:rsidRDefault="00233480" w:rsidP="00FA4F81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7266E6">
        <w:rPr>
          <w:rFonts w:ascii="Arial" w:hAnsi="Arial" w:cs="Arial"/>
          <w:iCs/>
        </w:rPr>
        <w:t xml:space="preserve">n </w:t>
      </w:r>
      <w:r>
        <w:rPr>
          <w:rFonts w:ascii="Arial" w:hAnsi="Arial" w:cs="Arial"/>
          <w:iCs/>
        </w:rPr>
        <w:t>C</w:t>
      </w:r>
      <w:r w:rsidR="000611E8">
        <w:rPr>
          <w:rFonts w:ascii="Arial" w:hAnsi="Arial" w:cs="Arial"/>
          <w:iCs/>
        </w:rPr>
        <w:t xml:space="preserve">ourse </w:t>
      </w:r>
      <w:r>
        <w:rPr>
          <w:rFonts w:ascii="Arial" w:hAnsi="Arial" w:cs="Arial"/>
          <w:iCs/>
        </w:rPr>
        <w:t>T</w:t>
      </w:r>
      <w:r w:rsidR="007266E6">
        <w:rPr>
          <w:rFonts w:ascii="Arial" w:hAnsi="Arial" w:cs="Arial"/>
          <w:iCs/>
        </w:rPr>
        <w:t>est</w:t>
      </w:r>
      <w:r>
        <w:rPr>
          <w:rFonts w:ascii="Arial" w:hAnsi="Arial" w:cs="Arial"/>
          <w:iCs/>
        </w:rPr>
        <w:t xml:space="preserve"> </w:t>
      </w:r>
      <w:r w:rsidR="00CB058F">
        <w:rPr>
          <w:rFonts w:ascii="Arial" w:hAnsi="Arial" w:cs="Arial"/>
          <w:iCs/>
        </w:rPr>
        <w:t xml:space="preserve">or VLE Quiz </w:t>
      </w:r>
      <w:r>
        <w:rPr>
          <w:rFonts w:ascii="Arial" w:hAnsi="Arial" w:cs="Arial"/>
          <w:iCs/>
        </w:rPr>
        <w:t>1 (50 minutes) (25%)</w:t>
      </w:r>
    </w:p>
    <w:p w14:paraId="79E7CC44" w14:textId="74E707D0" w:rsidR="00233480" w:rsidRDefault="00233480" w:rsidP="00233480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7266E6">
        <w:rPr>
          <w:rFonts w:ascii="Arial" w:hAnsi="Arial" w:cs="Arial"/>
          <w:iCs/>
        </w:rPr>
        <w:t xml:space="preserve">n </w:t>
      </w:r>
      <w:r>
        <w:rPr>
          <w:rFonts w:ascii="Arial" w:hAnsi="Arial" w:cs="Arial"/>
          <w:iCs/>
        </w:rPr>
        <w:t>C</w:t>
      </w:r>
      <w:r w:rsidR="000611E8">
        <w:rPr>
          <w:rFonts w:ascii="Arial" w:hAnsi="Arial" w:cs="Arial"/>
          <w:iCs/>
        </w:rPr>
        <w:t xml:space="preserve">ourse </w:t>
      </w:r>
      <w:r>
        <w:rPr>
          <w:rFonts w:ascii="Arial" w:hAnsi="Arial" w:cs="Arial"/>
          <w:iCs/>
        </w:rPr>
        <w:t>T</w:t>
      </w:r>
      <w:r w:rsidR="007266E6">
        <w:rPr>
          <w:rFonts w:ascii="Arial" w:hAnsi="Arial" w:cs="Arial"/>
          <w:iCs/>
        </w:rPr>
        <w:t>est</w:t>
      </w:r>
      <w:r>
        <w:rPr>
          <w:rFonts w:ascii="Arial" w:hAnsi="Arial" w:cs="Arial"/>
          <w:iCs/>
        </w:rPr>
        <w:t xml:space="preserve"> </w:t>
      </w:r>
      <w:r w:rsidR="00C33D7F">
        <w:rPr>
          <w:rFonts w:ascii="Arial" w:hAnsi="Arial" w:cs="Arial"/>
          <w:iCs/>
        </w:rPr>
        <w:t xml:space="preserve">or VLE Quiz </w:t>
      </w:r>
      <w:r>
        <w:rPr>
          <w:rFonts w:ascii="Arial" w:hAnsi="Arial" w:cs="Arial"/>
          <w:iCs/>
        </w:rPr>
        <w:t>2 (50 minutes) (25%)</w:t>
      </w:r>
    </w:p>
    <w:p w14:paraId="79E7CC45" w14:textId="42FD4CD5" w:rsidR="00A83194" w:rsidRPr="00233480" w:rsidRDefault="004F35BE" w:rsidP="00233480">
      <w:pPr>
        <w:pStyle w:val="ListParagraph"/>
        <w:spacing w:after="120" w:line="240" w:lineRule="auto"/>
        <w:ind w:left="1134" w:right="260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2</w:t>
      </w:r>
      <w:r w:rsidR="00A83194" w:rsidRPr="00233480">
        <w:rPr>
          <w:rFonts w:ascii="Arial" w:hAnsi="Arial" w:cs="Arial"/>
          <w:iCs/>
        </w:rPr>
        <w:t>000</w:t>
      </w:r>
      <w:r w:rsidR="00FA4F81" w:rsidRPr="00233480">
        <w:rPr>
          <w:rFonts w:ascii="Arial" w:hAnsi="Arial" w:cs="Arial"/>
          <w:iCs/>
        </w:rPr>
        <w:t xml:space="preserve"> word</w:t>
      </w:r>
      <w:proofErr w:type="gramEnd"/>
      <w:r w:rsidR="00FA4F81" w:rsidRPr="00233480">
        <w:rPr>
          <w:rFonts w:ascii="Arial" w:hAnsi="Arial" w:cs="Arial"/>
          <w:iCs/>
        </w:rPr>
        <w:t xml:space="preserve"> </w:t>
      </w:r>
      <w:r w:rsidR="00BE6A7C">
        <w:rPr>
          <w:rFonts w:ascii="Arial" w:hAnsi="Arial" w:cs="Arial"/>
          <w:iCs/>
        </w:rPr>
        <w:t>work and modern economic history</w:t>
      </w:r>
      <w:r w:rsidR="00BE6A7C" w:rsidRPr="00233480">
        <w:rPr>
          <w:rFonts w:ascii="Arial" w:hAnsi="Arial" w:cs="Arial"/>
          <w:iCs/>
        </w:rPr>
        <w:t xml:space="preserve"> </w:t>
      </w:r>
      <w:r w:rsidR="00BE6A7C">
        <w:rPr>
          <w:rFonts w:ascii="Arial" w:hAnsi="Arial" w:cs="Arial"/>
          <w:iCs/>
        </w:rPr>
        <w:t xml:space="preserve">related </w:t>
      </w:r>
      <w:r w:rsidR="00A7554F" w:rsidRPr="00233480">
        <w:rPr>
          <w:rFonts w:ascii="Arial" w:hAnsi="Arial" w:cs="Arial"/>
          <w:iCs/>
        </w:rPr>
        <w:t xml:space="preserve">report </w:t>
      </w:r>
      <w:r w:rsidR="00A7554F">
        <w:rPr>
          <w:rFonts w:ascii="Arial" w:hAnsi="Arial" w:cs="Arial"/>
          <w:iCs/>
        </w:rPr>
        <w:t>(</w:t>
      </w:r>
      <w:r w:rsidR="00233480">
        <w:rPr>
          <w:rFonts w:ascii="Arial" w:hAnsi="Arial" w:cs="Arial"/>
          <w:iCs/>
        </w:rPr>
        <w:t>5</w:t>
      </w:r>
      <w:r w:rsidR="00FA4F81" w:rsidRPr="00233480">
        <w:rPr>
          <w:rFonts w:ascii="Arial" w:hAnsi="Arial" w:cs="Arial"/>
          <w:iCs/>
        </w:rPr>
        <w:t>0</w:t>
      </w:r>
      <w:r w:rsidR="00A83194" w:rsidRPr="00233480">
        <w:rPr>
          <w:rFonts w:ascii="Arial" w:hAnsi="Arial" w:cs="Arial"/>
          <w:iCs/>
        </w:rPr>
        <w:t>%)</w:t>
      </w:r>
    </w:p>
    <w:p w14:paraId="79E7CC46" w14:textId="77777777" w:rsidR="009E369F" w:rsidRPr="00696FF5" w:rsidRDefault="009E369F" w:rsidP="009E369F">
      <w:pPr>
        <w:spacing w:before="360" w:after="120" w:line="240" w:lineRule="auto"/>
        <w:ind w:left="1134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79E7CC48" w14:textId="17912CD8" w:rsidR="009E369F" w:rsidRPr="00C87C25" w:rsidRDefault="00CB058F" w:rsidP="009E369F">
      <w:pPr>
        <w:spacing w:after="0" w:line="240" w:lineRule="auto"/>
        <w:ind w:left="1134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hAnsi="Arial" w:cs="Arial"/>
          <w:iCs/>
        </w:rPr>
        <w:t xml:space="preserve">If the overall module mark is a fail, reassessments in failed assessments </w:t>
      </w:r>
      <w:proofErr w:type="gramStart"/>
      <w:r>
        <w:rPr>
          <w:rFonts w:ascii="Arial" w:hAnsi="Arial" w:cs="Arial"/>
          <w:iCs/>
        </w:rPr>
        <w:t>are taken</w:t>
      </w:r>
      <w:proofErr w:type="gramEnd"/>
      <w:r>
        <w:rPr>
          <w:rFonts w:ascii="Arial" w:hAnsi="Arial" w:cs="Arial"/>
          <w:iCs/>
        </w:rPr>
        <w:t xml:space="preserve"> again in the following trimester, in order to achieve the overall pass mark of 40%.</w:t>
      </w:r>
    </w:p>
    <w:p w14:paraId="79E7CC49" w14:textId="77777777" w:rsidR="009E369F" w:rsidRDefault="009E369F" w:rsidP="009E369F">
      <w:pPr>
        <w:rPr>
          <w:rFonts w:ascii="Arial" w:hAnsi="Arial" w:cs="Arial"/>
          <w:b/>
          <w:i/>
          <w:iCs/>
        </w:rPr>
      </w:pPr>
    </w:p>
    <w:p w14:paraId="79E7CC4A" w14:textId="77777777" w:rsidR="009E369F" w:rsidRPr="00C87C25" w:rsidRDefault="009E369F" w:rsidP="00AD6D29">
      <w:pPr>
        <w:numPr>
          <w:ilvl w:val="0"/>
          <w:numId w:val="22"/>
        </w:numPr>
        <w:spacing w:after="240" w:line="240" w:lineRule="auto"/>
        <w:ind w:left="567" w:right="261" w:hanging="567"/>
        <w:jc w:val="both"/>
        <w:rPr>
          <w:rFonts w:ascii="Arial" w:hAnsi="Arial" w:cs="Arial"/>
          <w:i/>
          <w:iCs/>
        </w:rPr>
      </w:pPr>
      <w:r w:rsidRPr="00C87C25">
        <w:rPr>
          <w:rFonts w:ascii="Arial" w:hAnsi="Arial" w:cs="Arial"/>
          <w:b/>
          <w:i/>
          <w:iCs/>
        </w:rPr>
        <w:t>Map of module learning outcomes (sections 8 &amp; 9) to learning and teaching methods (section12) and methods of assessment (section 13)</w:t>
      </w:r>
    </w:p>
    <w:tbl>
      <w:tblPr>
        <w:tblStyle w:val="TableGrid"/>
        <w:tblW w:w="3488" w:type="pct"/>
        <w:tblInd w:w="704" w:type="dxa"/>
        <w:tblLook w:val="04A0" w:firstRow="1" w:lastRow="0" w:firstColumn="1" w:lastColumn="0" w:noHBand="0" w:noVBand="1"/>
      </w:tblPr>
      <w:tblGrid>
        <w:gridCol w:w="2339"/>
        <w:gridCol w:w="624"/>
        <w:gridCol w:w="624"/>
        <w:gridCol w:w="619"/>
        <w:gridCol w:w="620"/>
        <w:gridCol w:w="616"/>
        <w:gridCol w:w="620"/>
        <w:gridCol w:w="616"/>
        <w:gridCol w:w="616"/>
      </w:tblGrid>
      <w:tr w:rsidR="00843D79" w:rsidRPr="00302082" w14:paraId="79E7CC56" w14:textId="77777777" w:rsidTr="00843D79">
        <w:tc>
          <w:tcPr>
            <w:tcW w:w="1602" w:type="pct"/>
            <w:shd w:val="clear" w:color="auto" w:fill="D9D9D9" w:themeFill="background1" w:themeFillShade="D9"/>
          </w:tcPr>
          <w:p w14:paraId="79E7CC4B" w14:textId="77777777" w:rsidR="00843D79" w:rsidRPr="00302082" w:rsidRDefault="00843D79" w:rsidP="008820A6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28" w:type="pct"/>
            <w:vAlign w:val="center"/>
          </w:tcPr>
          <w:p w14:paraId="79E7CC4C" w14:textId="77777777" w:rsidR="00843D79" w:rsidRPr="00BE6A7C" w:rsidRDefault="00843D79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BE6A7C">
              <w:rPr>
                <w:rFonts w:ascii="Arial" w:hAnsi="Arial" w:cs="Arial"/>
              </w:rPr>
              <w:t>8.1</w:t>
            </w:r>
          </w:p>
        </w:tc>
        <w:tc>
          <w:tcPr>
            <w:tcW w:w="428" w:type="pct"/>
            <w:vAlign w:val="center"/>
          </w:tcPr>
          <w:p w14:paraId="79E7CC4D" w14:textId="77777777" w:rsidR="00843D79" w:rsidRPr="00BE6A7C" w:rsidRDefault="00843D79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BE6A7C">
              <w:rPr>
                <w:rFonts w:ascii="Arial" w:hAnsi="Arial" w:cs="Arial"/>
              </w:rPr>
              <w:t>8.2</w:t>
            </w:r>
          </w:p>
        </w:tc>
        <w:tc>
          <w:tcPr>
            <w:tcW w:w="424" w:type="pct"/>
            <w:vAlign w:val="center"/>
          </w:tcPr>
          <w:p w14:paraId="79E7CC4E" w14:textId="77777777" w:rsidR="00843D79" w:rsidRPr="00BE6A7C" w:rsidRDefault="00843D79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BE6A7C">
              <w:rPr>
                <w:rFonts w:ascii="Arial" w:hAnsi="Arial" w:cs="Arial"/>
              </w:rPr>
              <w:t>8.3</w:t>
            </w:r>
          </w:p>
        </w:tc>
        <w:tc>
          <w:tcPr>
            <w:tcW w:w="425" w:type="pct"/>
            <w:vAlign w:val="center"/>
          </w:tcPr>
          <w:p w14:paraId="79E7CC4F" w14:textId="77777777" w:rsidR="00843D79" w:rsidRPr="00BE6A7C" w:rsidRDefault="00843D79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BE6A7C">
              <w:rPr>
                <w:rFonts w:ascii="Arial" w:hAnsi="Arial" w:cs="Arial"/>
              </w:rPr>
              <w:t>8.4</w:t>
            </w:r>
          </w:p>
        </w:tc>
        <w:tc>
          <w:tcPr>
            <w:tcW w:w="422" w:type="pct"/>
            <w:vAlign w:val="center"/>
          </w:tcPr>
          <w:p w14:paraId="79E7CC51" w14:textId="77777777" w:rsidR="00843D79" w:rsidRPr="00BE6A7C" w:rsidRDefault="00843D79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BE6A7C">
              <w:rPr>
                <w:rFonts w:ascii="Arial" w:hAnsi="Arial" w:cs="Arial"/>
              </w:rPr>
              <w:t>9.1</w:t>
            </w:r>
          </w:p>
        </w:tc>
        <w:tc>
          <w:tcPr>
            <w:tcW w:w="425" w:type="pct"/>
            <w:vAlign w:val="center"/>
          </w:tcPr>
          <w:p w14:paraId="79E7CC52" w14:textId="77777777" w:rsidR="00843D79" w:rsidRPr="00BE6A7C" w:rsidRDefault="00843D79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BE6A7C">
              <w:rPr>
                <w:rFonts w:ascii="Arial" w:hAnsi="Arial" w:cs="Arial"/>
              </w:rPr>
              <w:t>9.2</w:t>
            </w:r>
          </w:p>
        </w:tc>
        <w:tc>
          <w:tcPr>
            <w:tcW w:w="422" w:type="pct"/>
            <w:vAlign w:val="center"/>
          </w:tcPr>
          <w:p w14:paraId="79E7CC53" w14:textId="77777777" w:rsidR="00843D79" w:rsidRPr="00BE6A7C" w:rsidRDefault="00843D79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BE6A7C">
              <w:rPr>
                <w:rFonts w:ascii="Arial" w:hAnsi="Arial" w:cs="Arial"/>
              </w:rPr>
              <w:t>9.3</w:t>
            </w:r>
          </w:p>
        </w:tc>
        <w:tc>
          <w:tcPr>
            <w:tcW w:w="422" w:type="pct"/>
            <w:vAlign w:val="center"/>
          </w:tcPr>
          <w:p w14:paraId="79E7CC54" w14:textId="77777777" w:rsidR="00843D79" w:rsidRPr="00BE6A7C" w:rsidRDefault="00843D79" w:rsidP="004718F7">
            <w:pPr>
              <w:spacing w:after="120"/>
              <w:jc w:val="center"/>
              <w:rPr>
                <w:rFonts w:ascii="Arial" w:hAnsi="Arial" w:cs="Arial"/>
              </w:rPr>
            </w:pPr>
            <w:r w:rsidRPr="00BE6A7C">
              <w:rPr>
                <w:rFonts w:ascii="Arial" w:hAnsi="Arial" w:cs="Arial"/>
              </w:rPr>
              <w:t>9.4</w:t>
            </w:r>
          </w:p>
        </w:tc>
      </w:tr>
      <w:tr w:rsidR="00843D79" w:rsidRPr="00302082" w14:paraId="79E7CC62" w14:textId="77777777" w:rsidTr="00843D79">
        <w:tc>
          <w:tcPr>
            <w:tcW w:w="1602" w:type="pct"/>
            <w:shd w:val="clear" w:color="auto" w:fill="D9D9D9" w:themeFill="background1" w:themeFillShade="D9"/>
          </w:tcPr>
          <w:p w14:paraId="79E7CC57" w14:textId="77777777" w:rsidR="00843D79" w:rsidRPr="00302082" w:rsidRDefault="00843D79" w:rsidP="008820A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28" w:type="pct"/>
            <w:vAlign w:val="center"/>
          </w:tcPr>
          <w:p w14:paraId="79E7CC58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vAlign w:val="center"/>
          </w:tcPr>
          <w:p w14:paraId="79E7CC59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vAlign w:val="center"/>
          </w:tcPr>
          <w:p w14:paraId="79E7CC5A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pct"/>
            <w:vAlign w:val="center"/>
          </w:tcPr>
          <w:p w14:paraId="79E7CC5B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pct"/>
            <w:vAlign w:val="center"/>
          </w:tcPr>
          <w:p w14:paraId="79E7CC5D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pct"/>
            <w:vAlign w:val="center"/>
          </w:tcPr>
          <w:p w14:paraId="79E7CC5E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pct"/>
            <w:vAlign w:val="center"/>
          </w:tcPr>
          <w:p w14:paraId="79E7CC5F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pct"/>
            <w:vAlign w:val="center"/>
          </w:tcPr>
          <w:p w14:paraId="79E7CC60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43D79" w:rsidRPr="00302082" w14:paraId="79E7CC6E" w14:textId="77777777" w:rsidTr="00843D79">
        <w:tc>
          <w:tcPr>
            <w:tcW w:w="1602" w:type="pct"/>
          </w:tcPr>
          <w:p w14:paraId="79E7CC63" w14:textId="77777777" w:rsidR="00843D79" w:rsidRPr="00745D69" w:rsidRDefault="00843D79" w:rsidP="008820A6">
            <w:pPr>
              <w:spacing w:after="120"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 xml:space="preserve">Lecture </w:t>
            </w:r>
          </w:p>
        </w:tc>
        <w:tc>
          <w:tcPr>
            <w:tcW w:w="428" w:type="pct"/>
            <w:vAlign w:val="center"/>
          </w:tcPr>
          <w:p w14:paraId="79E7CC64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8" w:type="pct"/>
            <w:vAlign w:val="center"/>
          </w:tcPr>
          <w:p w14:paraId="79E7CC65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4" w:type="pct"/>
            <w:vAlign w:val="center"/>
          </w:tcPr>
          <w:p w14:paraId="79E7CC66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67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69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6A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6B" w14:textId="0EF919C8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pct"/>
            <w:vAlign w:val="center"/>
          </w:tcPr>
          <w:p w14:paraId="79E7CC6C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43D79" w:rsidRPr="00302082" w14:paraId="79E7CC7A" w14:textId="77777777" w:rsidTr="00843D79">
        <w:tc>
          <w:tcPr>
            <w:tcW w:w="1602" w:type="pct"/>
          </w:tcPr>
          <w:p w14:paraId="79E7CC6F" w14:textId="77777777" w:rsidR="00843D79" w:rsidRPr="00745D69" w:rsidRDefault="00843D79" w:rsidP="008820A6">
            <w:pPr>
              <w:spacing w:after="120"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Workshop</w:t>
            </w:r>
          </w:p>
        </w:tc>
        <w:tc>
          <w:tcPr>
            <w:tcW w:w="428" w:type="pct"/>
            <w:vAlign w:val="center"/>
          </w:tcPr>
          <w:p w14:paraId="79E7CC70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8" w:type="pct"/>
            <w:vAlign w:val="center"/>
          </w:tcPr>
          <w:p w14:paraId="79E7CC71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4" w:type="pct"/>
            <w:vAlign w:val="center"/>
          </w:tcPr>
          <w:p w14:paraId="79E7CC72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73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75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76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77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78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43D79" w:rsidRPr="00302082" w14:paraId="79E7CC86" w14:textId="77777777" w:rsidTr="00843D79">
        <w:tc>
          <w:tcPr>
            <w:tcW w:w="1602" w:type="pct"/>
          </w:tcPr>
          <w:p w14:paraId="79E7CC7B" w14:textId="77777777" w:rsidR="00843D79" w:rsidRPr="00745D69" w:rsidRDefault="00843D79" w:rsidP="008820A6">
            <w:pPr>
              <w:spacing w:after="120"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 xml:space="preserve">Seminar </w:t>
            </w:r>
          </w:p>
        </w:tc>
        <w:tc>
          <w:tcPr>
            <w:tcW w:w="428" w:type="pct"/>
            <w:vAlign w:val="center"/>
          </w:tcPr>
          <w:p w14:paraId="79E7CC7C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8" w:type="pct"/>
            <w:vAlign w:val="center"/>
          </w:tcPr>
          <w:p w14:paraId="79E7CC7D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4" w:type="pct"/>
            <w:vAlign w:val="center"/>
          </w:tcPr>
          <w:p w14:paraId="79E7CC7E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7F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81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82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83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84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43D79" w:rsidRPr="00302082" w14:paraId="79E7CC92" w14:textId="77777777" w:rsidTr="00843D79">
        <w:tc>
          <w:tcPr>
            <w:tcW w:w="1602" w:type="pct"/>
          </w:tcPr>
          <w:p w14:paraId="79E7CC87" w14:textId="77777777" w:rsidR="00843D79" w:rsidRPr="00745D69" w:rsidRDefault="00843D79" w:rsidP="008820A6">
            <w:pPr>
              <w:spacing w:after="120"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Private Study</w:t>
            </w:r>
          </w:p>
        </w:tc>
        <w:tc>
          <w:tcPr>
            <w:tcW w:w="428" w:type="pct"/>
            <w:vAlign w:val="center"/>
          </w:tcPr>
          <w:p w14:paraId="79E7CC88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8" w:type="pct"/>
            <w:vAlign w:val="center"/>
          </w:tcPr>
          <w:p w14:paraId="79E7CC89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4" w:type="pct"/>
            <w:vAlign w:val="center"/>
          </w:tcPr>
          <w:p w14:paraId="79E7CC8A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8B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8D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8E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8F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90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43D79" w:rsidRPr="00302082" w14:paraId="79E7CC9E" w14:textId="77777777" w:rsidTr="00843D79">
        <w:tc>
          <w:tcPr>
            <w:tcW w:w="1602" w:type="pct"/>
            <w:shd w:val="clear" w:color="auto" w:fill="D9D9D9" w:themeFill="background1" w:themeFillShade="D9"/>
          </w:tcPr>
          <w:p w14:paraId="79E7CC93" w14:textId="77777777" w:rsidR="00843D79" w:rsidRPr="00302082" w:rsidRDefault="00843D79" w:rsidP="008820A6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28" w:type="pct"/>
            <w:vAlign w:val="center"/>
          </w:tcPr>
          <w:p w14:paraId="79E7CC94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8" w:type="pct"/>
            <w:vAlign w:val="center"/>
          </w:tcPr>
          <w:p w14:paraId="79E7CC95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vAlign w:val="center"/>
          </w:tcPr>
          <w:p w14:paraId="79E7CC96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pct"/>
            <w:vAlign w:val="center"/>
          </w:tcPr>
          <w:p w14:paraId="79E7CC97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pct"/>
            <w:vAlign w:val="center"/>
          </w:tcPr>
          <w:p w14:paraId="79E7CC99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pct"/>
            <w:vAlign w:val="center"/>
          </w:tcPr>
          <w:p w14:paraId="79E7CC9A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pct"/>
            <w:vAlign w:val="center"/>
          </w:tcPr>
          <w:p w14:paraId="79E7CC9B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pct"/>
            <w:vAlign w:val="center"/>
          </w:tcPr>
          <w:p w14:paraId="79E7CC9C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843D79" w:rsidRPr="00302082" w14:paraId="79E7CCAA" w14:textId="77777777" w:rsidTr="00843D79">
        <w:tc>
          <w:tcPr>
            <w:tcW w:w="1602" w:type="pct"/>
          </w:tcPr>
          <w:p w14:paraId="79E7CC9F" w14:textId="3BF8DBA4" w:rsidR="00843D79" w:rsidRPr="00745D69" w:rsidRDefault="00843D79" w:rsidP="000611E8">
            <w:pPr>
              <w:spacing w:after="120"/>
              <w:rPr>
                <w:rFonts w:ascii="Arial" w:hAnsi="Arial" w:cs="Arial"/>
              </w:rPr>
            </w:pPr>
            <w:r w:rsidRPr="00745D69">
              <w:rPr>
                <w:rFonts w:ascii="Arial" w:hAnsi="Arial" w:cs="Arial"/>
              </w:rPr>
              <w:t>In Course Test</w:t>
            </w:r>
            <w:r w:rsidR="000611E8">
              <w:rPr>
                <w:rFonts w:ascii="Arial" w:hAnsi="Arial" w:cs="Arial"/>
              </w:rPr>
              <w:t xml:space="preserve"> or VLE Quiz</w:t>
            </w:r>
            <w:r w:rsidRPr="00745D69">
              <w:rPr>
                <w:rFonts w:ascii="Arial" w:hAnsi="Arial" w:cs="Arial"/>
              </w:rPr>
              <w:t xml:space="preserve"> </w:t>
            </w:r>
            <w:r w:rsidR="00153C91">
              <w:rPr>
                <w:rFonts w:ascii="Arial" w:hAnsi="Arial" w:cs="Arial"/>
              </w:rPr>
              <w:t>1</w:t>
            </w:r>
          </w:p>
        </w:tc>
        <w:tc>
          <w:tcPr>
            <w:tcW w:w="428" w:type="pct"/>
            <w:vAlign w:val="center"/>
          </w:tcPr>
          <w:p w14:paraId="79E7CCA0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8" w:type="pct"/>
            <w:vAlign w:val="center"/>
          </w:tcPr>
          <w:p w14:paraId="79E7CCA1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4" w:type="pct"/>
            <w:vAlign w:val="center"/>
          </w:tcPr>
          <w:p w14:paraId="79E7CCA2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A3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A5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A6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A7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A8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43D79" w:rsidRPr="00302082" w14:paraId="79E7CCB6" w14:textId="77777777" w:rsidTr="00843D79">
        <w:tc>
          <w:tcPr>
            <w:tcW w:w="1602" w:type="pct"/>
          </w:tcPr>
          <w:p w14:paraId="79E7CCAB" w14:textId="18A92BAA" w:rsidR="00843D79" w:rsidRPr="00745D69" w:rsidRDefault="00153C91" w:rsidP="000611E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In C</w:t>
            </w:r>
            <w:r w:rsidR="000611E8">
              <w:rPr>
                <w:rFonts w:ascii="Arial" w:hAnsi="Arial" w:cs="Arial"/>
                <w:iCs/>
              </w:rPr>
              <w:t>ourse</w:t>
            </w:r>
            <w:r>
              <w:rPr>
                <w:rFonts w:ascii="Arial" w:hAnsi="Arial" w:cs="Arial"/>
                <w:iCs/>
              </w:rPr>
              <w:t xml:space="preserve"> Test or VLE Quiz 2</w:t>
            </w:r>
          </w:p>
        </w:tc>
        <w:tc>
          <w:tcPr>
            <w:tcW w:w="428" w:type="pct"/>
            <w:vAlign w:val="center"/>
          </w:tcPr>
          <w:p w14:paraId="79E7CCAC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8" w:type="pct"/>
            <w:vAlign w:val="center"/>
          </w:tcPr>
          <w:p w14:paraId="79E7CCAD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4" w:type="pct"/>
            <w:vAlign w:val="center"/>
          </w:tcPr>
          <w:p w14:paraId="79E7CCAE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AF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B1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B2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B3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B4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843D79" w:rsidRPr="00302082" w14:paraId="79E7CCC2" w14:textId="77777777" w:rsidTr="00843D79">
        <w:tc>
          <w:tcPr>
            <w:tcW w:w="1602" w:type="pct"/>
          </w:tcPr>
          <w:p w14:paraId="79E7CCB7" w14:textId="11E8E304" w:rsidR="00843D79" w:rsidRPr="00745D69" w:rsidRDefault="001A6982" w:rsidP="008820A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</w:t>
            </w:r>
          </w:p>
        </w:tc>
        <w:tc>
          <w:tcPr>
            <w:tcW w:w="428" w:type="pct"/>
            <w:vAlign w:val="center"/>
          </w:tcPr>
          <w:p w14:paraId="79E7CCB8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8" w:type="pct"/>
            <w:vAlign w:val="center"/>
          </w:tcPr>
          <w:p w14:paraId="79E7CCB9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4" w:type="pct"/>
            <w:vAlign w:val="center"/>
          </w:tcPr>
          <w:p w14:paraId="79E7CCBA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BB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BD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5" w:type="pct"/>
            <w:vAlign w:val="center"/>
          </w:tcPr>
          <w:p w14:paraId="79E7CCBE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BF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22" w:type="pct"/>
            <w:vAlign w:val="center"/>
          </w:tcPr>
          <w:p w14:paraId="79E7CCC0" w14:textId="77777777" w:rsidR="00843D79" w:rsidRPr="00302082" w:rsidRDefault="00843D79" w:rsidP="008820A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9E7CCC3" w14:textId="77777777" w:rsidR="009E369F" w:rsidRDefault="009E369F" w:rsidP="009E369F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2E1A4A3" w14:textId="77777777" w:rsidR="009A3FF9" w:rsidRDefault="009A3FF9" w:rsidP="009E369F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79E7CCC4" w14:textId="77777777" w:rsidR="009E369F" w:rsidRPr="00D50113" w:rsidRDefault="009E369F" w:rsidP="00AD6D29">
      <w:pPr>
        <w:numPr>
          <w:ilvl w:val="0"/>
          <w:numId w:val="22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9E7CCC5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9F120C">
        <w:rPr>
          <w:rFonts w:ascii="Arial" w:hAnsi="Arial" w:cs="Arial"/>
        </w:rPr>
        <w:t>School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9E7CCC6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79E7CCC7" w14:textId="77777777" w:rsidR="009E369F" w:rsidRPr="00D50113" w:rsidRDefault="009E369F" w:rsidP="009E369F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9E7CCC8" w14:textId="77777777" w:rsidR="009E369F" w:rsidRPr="00D50113" w:rsidRDefault="009E369F" w:rsidP="009E369F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9E7CCC9" w14:textId="77777777" w:rsidR="009E369F" w:rsidRPr="00302082" w:rsidRDefault="009E369F" w:rsidP="009E369F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9E7CCCA" w14:textId="77777777" w:rsidR="009E369F" w:rsidRPr="00302082" w:rsidRDefault="009E369F" w:rsidP="00AD6D29">
      <w:pPr>
        <w:numPr>
          <w:ilvl w:val="0"/>
          <w:numId w:val="22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9E7CCCC" w14:textId="2D2DC52C" w:rsidR="009E369F" w:rsidRDefault="009E369F" w:rsidP="009A3FF9">
      <w:pPr>
        <w:ind w:firstLine="567"/>
        <w:rPr>
          <w:rFonts w:ascii="Arial" w:hAnsi="Arial" w:cs="Arial"/>
        </w:rPr>
      </w:pPr>
      <w:r w:rsidRPr="000E4603">
        <w:rPr>
          <w:rFonts w:ascii="Arial" w:hAnsi="Arial" w:cs="Arial"/>
        </w:rPr>
        <w:t>Canterbury</w:t>
      </w:r>
      <w:r w:rsidR="00CB058F">
        <w:rPr>
          <w:rFonts w:ascii="Arial" w:hAnsi="Arial" w:cs="Arial"/>
        </w:rPr>
        <w:t xml:space="preserve">, </w:t>
      </w:r>
      <w:r w:rsidR="009A3FF9">
        <w:rPr>
          <w:rFonts w:ascii="Arial" w:hAnsi="Arial" w:cs="Arial"/>
        </w:rPr>
        <w:t>employer premises and London/Leeds.</w:t>
      </w:r>
    </w:p>
    <w:p w14:paraId="4FF2061F" w14:textId="77777777" w:rsidR="009A3FF9" w:rsidRDefault="009A3FF9" w:rsidP="009A3FF9">
      <w:pPr>
        <w:ind w:firstLine="567"/>
        <w:rPr>
          <w:rFonts w:ascii="Arial" w:hAnsi="Arial" w:cs="Arial"/>
          <w:i/>
          <w:iCs/>
        </w:rPr>
      </w:pPr>
    </w:p>
    <w:p w14:paraId="79E7CCCD" w14:textId="77777777" w:rsidR="009E369F" w:rsidRPr="002A7F48" w:rsidRDefault="009E369F" w:rsidP="00AD6D29">
      <w:pPr>
        <w:numPr>
          <w:ilvl w:val="0"/>
          <w:numId w:val="22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9E7CCCE" w14:textId="4C71E575" w:rsidR="009E369F" w:rsidRPr="008B0EE4" w:rsidRDefault="009E369F" w:rsidP="009E369F">
      <w:pPr>
        <w:pStyle w:val="ListParagraph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8A17B3">
        <w:rPr>
          <w:rFonts w:ascii="Arial" w:hAnsi="Arial" w:cs="Arial"/>
          <w:lang w:val="en"/>
        </w:rPr>
        <w:t xml:space="preserve">The </w:t>
      </w:r>
      <w:r w:rsidR="00843D79">
        <w:rPr>
          <w:rFonts w:ascii="Arial" w:hAnsi="Arial" w:cs="Arial"/>
          <w:lang w:val="en"/>
        </w:rPr>
        <w:t xml:space="preserve">Modern Economic History </w:t>
      </w:r>
      <w:r w:rsidRPr="008A17B3">
        <w:rPr>
          <w:rFonts w:ascii="Arial" w:hAnsi="Arial" w:cs="Arial"/>
          <w:lang w:val="en"/>
        </w:rPr>
        <w:t xml:space="preserve">module provides students with analytical skills to </w:t>
      </w:r>
      <w:r w:rsidR="00843D79">
        <w:rPr>
          <w:rFonts w:ascii="Arial" w:hAnsi="Arial" w:cs="Arial"/>
          <w:lang w:val="en"/>
        </w:rPr>
        <w:t xml:space="preserve">consider the development of modern economies and examine </w:t>
      </w:r>
      <w:r w:rsidRPr="008A17B3">
        <w:rPr>
          <w:rFonts w:ascii="Arial" w:hAnsi="Arial" w:cs="Arial"/>
          <w:lang w:val="en"/>
        </w:rPr>
        <w:t xml:space="preserve">real world issues. It develops a range of </w:t>
      </w:r>
      <w:r>
        <w:rPr>
          <w:rFonts w:ascii="Arial" w:hAnsi="Arial" w:cs="Arial"/>
          <w:lang w:val="en"/>
        </w:rPr>
        <w:t xml:space="preserve">analytical </w:t>
      </w:r>
      <w:r w:rsidRPr="008A17B3">
        <w:rPr>
          <w:rFonts w:ascii="Arial" w:hAnsi="Arial" w:cs="Arial"/>
        </w:rPr>
        <w:t xml:space="preserve">skills and techniques that are globally transferrable. </w:t>
      </w:r>
    </w:p>
    <w:p w14:paraId="79E7CCCF" w14:textId="77777777" w:rsidR="009E369F" w:rsidRPr="00302082" w:rsidRDefault="009E369F" w:rsidP="009E369F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9E7CCD0" w14:textId="77777777" w:rsidR="009E369F" w:rsidRPr="00BA453C" w:rsidRDefault="009E369F" w:rsidP="009E369F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 xml:space="preserve">FACULTIES SUPPORT OFFICE USE ONLY </w:t>
      </w:r>
    </w:p>
    <w:p w14:paraId="79E7CCD1" w14:textId="77777777" w:rsidR="009E369F" w:rsidRPr="00BA453C" w:rsidRDefault="009E369F" w:rsidP="009E369F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9E7CCD2" w14:textId="77777777" w:rsidR="009E369F" w:rsidRPr="00302082" w:rsidRDefault="009E369F" w:rsidP="009E369F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9E369F" w:rsidRPr="00BA453C" w14:paraId="79E7CCD8" w14:textId="77777777" w:rsidTr="008820A6">
        <w:trPr>
          <w:trHeight w:val="317"/>
        </w:trPr>
        <w:tc>
          <w:tcPr>
            <w:tcW w:w="1526" w:type="dxa"/>
          </w:tcPr>
          <w:p w14:paraId="79E7CCD3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9E7CCD4" w14:textId="77777777" w:rsidR="009E369F" w:rsidRPr="00BA453C" w:rsidRDefault="009E369F" w:rsidP="008820A6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9E7CCD5" w14:textId="77777777" w:rsidR="009E369F" w:rsidRPr="00BA453C" w:rsidRDefault="009E369F" w:rsidP="008820A6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9E7CCD6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9E7CCD7" w14:textId="77777777" w:rsidR="009E369F" w:rsidRPr="00BA453C" w:rsidRDefault="009E369F" w:rsidP="008820A6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9E369F" w:rsidRPr="00302082" w14:paraId="79E7CCDE" w14:textId="77777777" w:rsidTr="008820A6">
        <w:trPr>
          <w:trHeight w:val="305"/>
        </w:trPr>
        <w:tc>
          <w:tcPr>
            <w:tcW w:w="1526" w:type="dxa"/>
          </w:tcPr>
          <w:p w14:paraId="79E7CCD9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E7CCDA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E7CCDB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9E7CCDC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9E7CCDD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9E369F" w:rsidRPr="00302082" w14:paraId="79E7CCE4" w14:textId="77777777" w:rsidTr="008820A6">
        <w:trPr>
          <w:trHeight w:val="305"/>
        </w:trPr>
        <w:tc>
          <w:tcPr>
            <w:tcW w:w="1526" w:type="dxa"/>
          </w:tcPr>
          <w:p w14:paraId="79E7CCDF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E7CCE0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E7CCE1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9E7CCE2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9E7CCE3" w14:textId="77777777" w:rsidR="009E369F" w:rsidRPr="00302082" w:rsidRDefault="009E369F" w:rsidP="008820A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79E7CCE5" w14:textId="77777777" w:rsidR="009A2D37" w:rsidRPr="00302082" w:rsidRDefault="00CD6A20" w:rsidP="00D30D5C">
      <w:pPr>
        <w:spacing w:after="120" w:line="240" w:lineRule="auto"/>
        <w:ind w:right="-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9A2D37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1483" w14:textId="77777777" w:rsidR="00CD6D3B" w:rsidRDefault="00CD6D3B" w:rsidP="009A2D37">
      <w:pPr>
        <w:spacing w:after="0" w:line="240" w:lineRule="auto"/>
      </w:pPr>
      <w:r>
        <w:separator/>
      </w:r>
    </w:p>
  </w:endnote>
  <w:endnote w:type="continuationSeparator" w:id="0">
    <w:p w14:paraId="5870A014" w14:textId="77777777" w:rsidR="00CD6D3B" w:rsidRDefault="00CD6D3B" w:rsidP="009A2D37">
      <w:pPr>
        <w:spacing w:after="0" w:line="240" w:lineRule="auto"/>
      </w:pPr>
      <w:r>
        <w:continuationSeparator/>
      </w:r>
    </w:p>
  </w:endnote>
  <w:endnote w:type="continuationNotice" w:id="1">
    <w:p w14:paraId="41F502B4" w14:textId="77777777" w:rsidR="00CD6D3B" w:rsidRDefault="00CD6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9E7CCEF" w14:textId="137072AE" w:rsidR="008820A6" w:rsidRDefault="008820A6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7CCF0" w14:textId="77777777" w:rsidR="008820A6" w:rsidRPr="007B7724" w:rsidRDefault="008820A6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(May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18D3" w14:textId="77777777" w:rsidR="00CD6D3B" w:rsidRDefault="00CD6D3B" w:rsidP="009A2D37">
      <w:pPr>
        <w:spacing w:after="0" w:line="240" w:lineRule="auto"/>
      </w:pPr>
      <w:r>
        <w:separator/>
      </w:r>
    </w:p>
  </w:footnote>
  <w:footnote w:type="continuationSeparator" w:id="0">
    <w:p w14:paraId="78A1B58C" w14:textId="77777777" w:rsidR="00CD6D3B" w:rsidRDefault="00CD6D3B" w:rsidP="009A2D37">
      <w:pPr>
        <w:spacing w:after="0" w:line="240" w:lineRule="auto"/>
      </w:pPr>
      <w:r>
        <w:continuationSeparator/>
      </w:r>
    </w:p>
  </w:footnote>
  <w:footnote w:type="continuationNotice" w:id="1">
    <w:p w14:paraId="2669C1C0" w14:textId="77777777" w:rsidR="00CD6D3B" w:rsidRDefault="00CD6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CCEC" w14:textId="77777777" w:rsidR="008820A6" w:rsidRPr="0075408A" w:rsidRDefault="008820A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9E7CCF3" wp14:editId="79E7CCF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9E7CCED" w14:textId="77777777" w:rsidR="008820A6" w:rsidRPr="008C00F8" w:rsidRDefault="008820A6" w:rsidP="005E6D38">
    <w:pPr>
      <w:pStyle w:val="Heading1"/>
      <w:spacing w:before="60" w:after="60"/>
      <w:rPr>
        <w:rFonts w:ascii="Arial" w:hAnsi="Arial" w:cs="Arial"/>
      </w:rPr>
    </w:pPr>
  </w:p>
  <w:p w14:paraId="79E7CCEE" w14:textId="77777777" w:rsidR="008820A6" w:rsidRDefault="0088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CCF1" w14:textId="6ACE1FD5" w:rsidR="008820A6" w:rsidRPr="0075408A" w:rsidRDefault="008820A6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9E7CCF5" wp14:editId="79E7CCF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79E7CCF2" w14:textId="77777777" w:rsidR="008820A6" w:rsidRPr="000F7FBF" w:rsidRDefault="008820A6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13FE5"/>
    <w:multiLevelType w:val="multilevel"/>
    <w:tmpl w:val="011CDD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F33995"/>
    <w:multiLevelType w:val="hybridMultilevel"/>
    <w:tmpl w:val="B4A007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262DF3"/>
    <w:multiLevelType w:val="hybridMultilevel"/>
    <w:tmpl w:val="F5B23A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2A38B9"/>
    <w:multiLevelType w:val="hybridMultilevel"/>
    <w:tmpl w:val="C1D495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184AC2"/>
    <w:multiLevelType w:val="hybridMultilevel"/>
    <w:tmpl w:val="6602CE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80F73D2"/>
    <w:multiLevelType w:val="hybridMultilevel"/>
    <w:tmpl w:val="3E50D75E"/>
    <w:lvl w:ilvl="0" w:tplc="17D6D5F2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F35DC2"/>
    <w:multiLevelType w:val="hybridMultilevel"/>
    <w:tmpl w:val="5630F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1F7838"/>
    <w:multiLevelType w:val="hybridMultilevel"/>
    <w:tmpl w:val="78B67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4F2AFD"/>
    <w:multiLevelType w:val="hybridMultilevel"/>
    <w:tmpl w:val="ED22CA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066202"/>
    <w:multiLevelType w:val="hybridMultilevel"/>
    <w:tmpl w:val="5AA6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C436AD"/>
    <w:multiLevelType w:val="hybridMultilevel"/>
    <w:tmpl w:val="927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1287A"/>
    <w:multiLevelType w:val="hybridMultilevel"/>
    <w:tmpl w:val="3B4E67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7"/>
  </w:num>
  <w:num w:numId="10">
    <w:abstractNumId w:val="4"/>
  </w:num>
  <w:num w:numId="11">
    <w:abstractNumId w:val="17"/>
  </w:num>
  <w:num w:numId="12">
    <w:abstractNumId w:val="18"/>
  </w:num>
  <w:num w:numId="13">
    <w:abstractNumId w:val="19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3"/>
  </w:num>
  <w:num w:numId="19">
    <w:abstractNumId w:val="9"/>
  </w:num>
  <w:num w:numId="20">
    <w:abstractNumId w:val="15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4F9"/>
    <w:rsid w:val="00010A16"/>
    <w:rsid w:val="0001243F"/>
    <w:rsid w:val="00021EA0"/>
    <w:rsid w:val="00025992"/>
    <w:rsid w:val="00027937"/>
    <w:rsid w:val="00030C9E"/>
    <w:rsid w:val="00031E67"/>
    <w:rsid w:val="00035C4B"/>
    <w:rsid w:val="000408CC"/>
    <w:rsid w:val="00045373"/>
    <w:rsid w:val="000611E8"/>
    <w:rsid w:val="00063A2F"/>
    <w:rsid w:val="0006419A"/>
    <w:rsid w:val="000678D3"/>
    <w:rsid w:val="000713DA"/>
    <w:rsid w:val="000837B1"/>
    <w:rsid w:val="00094810"/>
    <w:rsid w:val="00096DA4"/>
    <w:rsid w:val="000A0248"/>
    <w:rsid w:val="000A726A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54FD"/>
    <w:rsid w:val="00117577"/>
    <w:rsid w:val="00117793"/>
    <w:rsid w:val="001206E4"/>
    <w:rsid w:val="001208A3"/>
    <w:rsid w:val="001214D3"/>
    <w:rsid w:val="00121BFC"/>
    <w:rsid w:val="001402AD"/>
    <w:rsid w:val="001443C4"/>
    <w:rsid w:val="00153C91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6982"/>
    <w:rsid w:val="001A7762"/>
    <w:rsid w:val="001B1B28"/>
    <w:rsid w:val="001B2584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1F15"/>
    <w:rsid w:val="001F3C3E"/>
    <w:rsid w:val="00201C5F"/>
    <w:rsid w:val="0020243A"/>
    <w:rsid w:val="00204081"/>
    <w:rsid w:val="002131DE"/>
    <w:rsid w:val="0021578E"/>
    <w:rsid w:val="00224DC6"/>
    <w:rsid w:val="00227582"/>
    <w:rsid w:val="002302FD"/>
    <w:rsid w:val="002308BE"/>
    <w:rsid w:val="00233480"/>
    <w:rsid w:val="002407C0"/>
    <w:rsid w:val="002447A1"/>
    <w:rsid w:val="002461AF"/>
    <w:rsid w:val="002465A1"/>
    <w:rsid w:val="00253BB2"/>
    <w:rsid w:val="00264576"/>
    <w:rsid w:val="0026585A"/>
    <w:rsid w:val="00266735"/>
    <w:rsid w:val="00273CF0"/>
    <w:rsid w:val="002748D4"/>
    <w:rsid w:val="00274ED7"/>
    <w:rsid w:val="002837A4"/>
    <w:rsid w:val="0028461D"/>
    <w:rsid w:val="00284757"/>
    <w:rsid w:val="0028590C"/>
    <w:rsid w:val="00292C46"/>
    <w:rsid w:val="002938D6"/>
    <w:rsid w:val="00294B73"/>
    <w:rsid w:val="00296989"/>
    <w:rsid w:val="002A0C18"/>
    <w:rsid w:val="002A219B"/>
    <w:rsid w:val="002A22DB"/>
    <w:rsid w:val="002A24BD"/>
    <w:rsid w:val="002B20F5"/>
    <w:rsid w:val="002B2A1A"/>
    <w:rsid w:val="002B71F2"/>
    <w:rsid w:val="002C244A"/>
    <w:rsid w:val="002D160F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37578"/>
    <w:rsid w:val="00340546"/>
    <w:rsid w:val="00342B9A"/>
    <w:rsid w:val="00345E58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05D5"/>
    <w:rsid w:val="003C105D"/>
    <w:rsid w:val="003C3E0C"/>
    <w:rsid w:val="003C776B"/>
    <w:rsid w:val="003D1AE4"/>
    <w:rsid w:val="003D4A1C"/>
    <w:rsid w:val="003D5935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439"/>
    <w:rsid w:val="00424C90"/>
    <w:rsid w:val="00436BE9"/>
    <w:rsid w:val="00441E76"/>
    <w:rsid w:val="004443DA"/>
    <w:rsid w:val="00446A75"/>
    <w:rsid w:val="004474A2"/>
    <w:rsid w:val="00457775"/>
    <w:rsid w:val="00460925"/>
    <w:rsid w:val="00471C6C"/>
    <w:rsid w:val="00472023"/>
    <w:rsid w:val="00486316"/>
    <w:rsid w:val="00486993"/>
    <w:rsid w:val="00492DA4"/>
    <w:rsid w:val="00496AA3"/>
    <w:rsid w:val="00497C98"/>
    <w:rsid w:val="004A39D7"/>
    <w:rsid w:val="004A55FA"/>
    <w:rsid w:val="004B0EB9"/>
    <w:rsid w:val="004B5D03"/>
    <w:rsid w:val="004C1EC4"/>
    <w:rsid w:val="004D035C"/>
    <w:rsid w:val="004F35BE"/>
    <w:rsid w:val="004F3C18"/>
    <w:rsid w:val="004F4328"/>
    <w:rsid w:val="005005E4"/>
    <w:rsid w:val="00513689"/>
    <w:rsid w:val="0051375A"/>
    <w:rsid w:val="00515DF1"/>
    <w:rsid w:val="00516208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1F4E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334C"/>
    <w:rsid w:val="005B1B14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6852"/>
    <w:rsid w:val="0062219E"/>
    <w:rsid w:val="006253AA"/>
    <w:rsid w:val="00626023"/>
    <w:rsid w:val="00633150"/>
    <w:rsid w:val="00637A50"/>
    <w:rsid w:val="006405B3"/>
    <w:rsid w:val="00641D6D"/>
    <w:rsid w:val="0064364E"/>
    <w:rsid w:val="006438F3"/>
    <w:rsid w:val="00647907"/>
    <w:rsid w:val="00651A82"/>
    <w:rsid w:val="006525E9"/>
    <w:rsid w:val="0066082D"/>
    <w:rsid w:val="00663A93"/>
    <w:rsid w:val="0066747B"/>
    <w:rsid w:val="006725EC"/>
    <w:rsid w:val="00674ED0"/>
    <w:rsid w:val="006816C9"/>
    <w:rsid w:val="00682650"/>
    <w:rsid w:val="00683609"/>
    <w:rsid w:val="00684851"/>
    <w:rsid w:val="00694309"/>
    <w:rsid w:val="00695285"/>
    <w:rsid w:val="00696FF5"/>
    <w:rsid w:val="006A6BB4"/>
    <w:rsid w:val="006A7FB0"/>
    <w:rsid w:val="006B0F87"/>
    <w:rsid w:val="006C2A9A"/>
    <w:rsid w:val="006C423D"/>
    <w:rsid w:val="006C46EF"/>
    <w:rsid w:val="006C4C67"/>
    <w:rsid w:val="006D13C0"/>
    <w:rsid w:val="006D41AB"/>
    <w:rsid w:val="006D444F"/>
    <w:rsid w:val="006D7934"/>
    <w:rsid w:val="006E4FEA"/>
    <w:rsid w:val="006F1A15"/>
    <w:rsid w:val="006F3F8B"/>
    <w:rsid w:val="00700488"/>
    <w:rsid w:val="00701493"/>
    <w:rsid w:val="0070225B"/>
    <w:rsid w:val="00703404"/>
    <w:rsid w:val="00703F92"/>
    <w:rsid w:val="00704637"/>
    <w:rsid w:val="00705DF3"/>
    <w:rsid w:val="007105E4"/>
    <w:rsid w:val="00710647"/>
    <w:rsid w:val="00714EE5"/>
    <w:rsid w:val="00717F15"/>
    <w:rsid w:val="00720270"/>
    <w:rsid w:val="00724362"/>
    <w:rsid w:val="007266E6"/>
    <w:rsid w:val="00727780"/>
    <w:rsid w:val="00731B44"/>
    <w:rsid w:val="00732940"/>
    <w:rsid w:val="0073792C"/>
    <w:rsid w:val="00754069"/>
    <w:rsid w:val="00754684"/>
    <w:rsid w:val="00765C18"/>
    <w:rsid w:val="007667DF"/>
    <w:rsid w:val="0077080B"/>
    <w:rsid w:val="00787070"/>
    <w:rsid w:val="007906FD"/>
    <w:rsid w:val="00796BD1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1606"/>
    <w:rsid w:val="007C74B4"/>
    <w:rsid w:val="007C7D8E"/>
    <w:rsid w:val="007D103F"/>
    <w:rsid w:val="007E3412"/>
    <w:rsid w:val="007E76C7"/>
    <w:rsid w:val="007F10D0"/>
    <w:rsid w:val="007F15A3"/>
    <w:rsid w:val="007F2EF7"/>
    <w:rsid w:val="007F393D"/>
    <w:rsid w:val="007F5696"/>
    <w:rsid w:val="007F5C4A"/>
    <w:rsid w:val="008029AF"/>
    <w:rsid w:val="00802FFA"/>
    <w:rsid w:val="00807887"/>
    <w:rsid w:val="008102E5"/>
    <w:rsid w:val="008111B4"/>
    <w:rsid w:val="008133F0"/>
    <w:rsid w:val="00815880"/>
    <w:rsid w:val="0082322C"/>
    <w:rsid w:val="00823942"/>
    <w:rsid w:val="00827FFD"/>
    <w:rsid w:val="00835E7B"/>
    <w:rsid w:val="00843D79"/>
    <w:rsid w:val="00850848"/>
    <w:rsid w:val="00854535"/>
    <w:rsid w:val="00856EB3"/>
    <w:rsid w:val="00863C96"/>
    <w:rsid w:val="00864A72"/>
    <w:rsid w:val="008660FF"/>
    <w:rsid w:val="00873E9F"/>
    <w:rsid w:val="00874047"/>
    <w:rsid w:val="008778CB"/>
    <w:rsid w:val="00881545"/>
    <w:rsid w:val="008820A6"/>
    <w:rsid w:val="00883204"/>
    <w:rsid w:val="00883A3E"/>
    <w:rsid w:val="0089148D"/>
    <w:rsid w:val="00891E0D"/>
    <w:rsid w:val="008A0F36"/>
    <w:rsid w:val="008A5C57"/>
    <w:rsid w:val="008B2543"/>
    <w:rsid w:val="008B4B6E"/>
    <w:rsid w:val="008B7CA8"/>
    <w:rsid w:val="008D7401"/>
    <w:rsid w:val="008E6715"/>
    <w:rsid w:val="008F481F"/>
    <w:rsid w:val="009015AE"/>
    <w:rsid w:val="009029BE"/>
    <w:rsid w:val="00903DF6"/>
    <w:rsid w:val="00921CF6"/>
    <w:rsid w:val="00922E9E"/>
    <w:rsid w:val="009239AC"/>
    <w:rsid w:val="00924EF0"/>
    <w:rsid w:val="00934D7B"/>
    <w:rsid w:val="00943DFE"/>
    <w:rsid w:val="00947180"/>
    <w:rsid w:val="009567BE"/>
    <w:rsid w:val="00960784"/>
    <w:rsid w:val="00963FF5"/>
    <w:rsid w:val="009676FA"/>
    <w:rsid w:val="009679E0"/>
    <w:rsid w:val="00977632"/>
    <w:rsid w:val="00977DD2"/>
    <w:rsid w:val="00982A8E"/>
    <w:rsid w:val="00987DB4"/>
    <w:rsid w:val="0099029D"/>
    <w:rsid w:val="00996204"/>
    <w:rsid w:val="009A26CB"/>
    <w:rsid w:val="009A2BC2"/>
    <w:rsid w:val="009A2CD7"/>
    <w:rsid w:val="009A2D37"/>
    <w:rsid w:val="009A3FF9"/>
    <w:rsid w:val="009A7587"/>
    <w:rsid w:val="009B0A69"/>
    <w:rsid w:val="009B35C3"/>
    <w:rsid w:val="009C2474"/>
    <w:rsid w:val="009C7082"/>
    <w:rsid w:val="009D0006"/>
    <w:rsid w:val="009D068C"/>
    <w:rsid w:val="009D1164"/>
    <w:rsid w:val="009E369F"/>
    <w:rsid w:val="009F3A2A"/>
    <w:rsid w:val="009F6E5F"/>
    <w:rsid w:val="009F731F"/>
    <w:rsid w:val="009F7D33"/>
    <w:rsid w:val="00A021FE"/>
    <w:rsid w:val="00A1270E"/>
    <w:rsid w:val="00A15342"/>
    <w:rsid w:val="00A213F6"/>
    <w:rsid w:val="00A3007E"/>
    <w:rsid w:val="00A32048"/>
    <w:rsid w:val="00A35A68"/>
    <w:rsid w:val="00A41F06"/>
    <w:rsid w:val="00A50FD4"/>
    <w:rsid w:val="00A52DB4"/>
    <w:rsid w:val="00A618E1"/>
    <w:rsid w:val="00A629B9"/>
    <w:rsid w:val="00A70C20"/>
    <w:rsid w:val="00A74292"/>
    <w:rsid w:val="00A7554F"/>
    <w:rsid w:val="00A776DE"/>
    <w:rsid w:val="00A80640"/>
    <w:rsid w:val="00A83194"/>
    <w:rsid w:val="00A87FFD"/>
    <w:rsid w:val="00A97038"/>
    <w:rsid w:val="00A97CB8"/>
    <w:rsid w:val="00AA3C15"/>
    <w:rsid w:val="00AA6330"/>
    <w:rsid w:val="00AB1DC0"/>
    <w:rsid w:val="00AC7501"/>
    <w:rsid w:val="00AD6D29"/>
    <w:rsid w:val="00AD748B"/>
    <w:rsid w:val="00AE3DF2"/>
    <w:rsid w:val="00AE4865"/>
    <w:rsid w:val="00AF3F13"/>
    <w:rsid w:val="00AF50EE"/>
    <w:rsid w:val="00B0591D"/>
    <w:rsid w:val="00B13402"/>
    <w:rsid w:val="00B14BC2"/>
    <w:rsid w:val="00B17024"/>
    <w:rsid w:val="00B17CD2"/>
    <w:rsid w:val="00B20DB3"/>
    <w:rsid w:val="00B213D2"/>
    <w:rsid w:val="00B2148E"/>
    <w:rsid w:val="00B248BA"/>
    <w:rsid w:val="00B24A53"/>
    <w:rsid w:val="00B24B56"/>
    <w:rsid w:val="00B30E07"/>
    <w:rsid w:val="00B34ADD"/>
    <w:rsid w:val="00B37B05"/>
    <w:rsid w:val="00B41FA6"/>
    <w:rsid w:val="00B52FF5"/>
    <w:rsid w:val="00B5498B"/>
    <w:rsid w:val="00B56F5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947D3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96D"/>
    <w:rsid w:val="00BE3B17"/>
    <w:rsid w:val="00BE6A7C"/>
    <w:rsid w:val="00BF51AB"/>
    <w:rsid w:val="00BF716B"/>
    <w:rsid w:val="00BF7233"/>
    <w:rsid w:val="00C02AA2"/>
    <w:rsid w:val="00C0479D"/>
    <w:rsid w:val="00C04C95"/>
    <w:rsid w:val="00C12613"/>
    <w:rsid w:val="00C159A2"/>
    <w:rsid w:val="00C16DEF"/>
    <w:rsid w:val="00C2492F"/>
    <w:rsid w:val="00C310F7"/>
    <w:rsid w:val="00C33D7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058F"/>
    <w:rsid w:val="00CB11CE"/>
    <w:rsid w:val="00CB1AAC"/>
    <w:rsid w:val="00CC25A2"/>
    <w:rsid w:val="00CC3E29"/>
    <w:rsid w:val="00CD6A20"/>
    <w:rsid w:val="00CD6D3B"/>
    <w:rsid w:val="00CD7F07"/>
    <w:rsid w:val="00CE04F3"/>
    <w:rsid w:val="00CE12D8"/>
    <w:rsid w:val="00CE4574"/>
    <w:rsid w:val="00CE70E6"/>
    <w:rsid w:val="00CF0BCA"/>
    <w:rsid w:val="00CF2E1E"/>
    <w:rsid w:val="00D006C5"/>
    <w:rsid w:val="00D02E99"/>
    <w:rsid w:val="00D13357"/>
    <w:rsid w:val="00D13A13"/>
    <w:rsid w:val="00D2689A"/>
    <w:rsid w:val="00D30D5C"/>
    <w:rsid w:val="00D448ED"/>
    <w:rsid w:val="00D65506"/>
    <w:rsid w:val="00D6639E"/>
    <w:rsid w:val="00D773CF"/>
    <w:rsid w:val="00D83563"/>
    <w:rsid w:val="00D8448F"/>
    <w:rsid w:val="00DA64B6"/>
    <w:rsid w:val="00DB5C9D"/>
    <w:rsid w:val="00DD02E6"/>
    <w:rsid w:val="00DE6C7A"/>
    <w:rsid w:val="00DF5D84"/>
    <w:rsid w:val="00DF665B"/>
    <w:rsid w:val="00E0152A"/>
    <w:rsid w:val="00E03394"/>
    <w:rsid w:val="00E066E5"/>
    <w:rsid w:val="00E21253"/>
    <w:rsid w:val="00E22F03"/>
    <w:rsid w:val="00E233C1"/>
    <w:rsid w:val="00E51404"/>
    <w:rsid w:val="00E574C9"/>
    <w:rsid w:val="00E610DE"/>
    <w:rsid w:val="00E643EE"/>
    <w:rsid w:val="00E66167"/>
    <w:rsid w:val="00E71F2F"/>
    <w:rsid w:val="00E72005"/>
    <w:rsid w:val="00E74B64"/>
    <w:rsid w:val="00E77786"/>
    <w:rsid w:val="00E806FB"/>
    <w:rsid w:val="00E84899"/>
    <w:rsid w:val="00EB1C2D"/>
    <w:rsid w:val="00EB5470"/>
    <w:rsid w:val="00EC1810"/>
    <w:rsid w:val="00EC3FCC"/>
    <w:rsid w:val="00ED32FF"/>
    <w:rsid w:val="00ED5AED"/>
    <w:rsid w:val="00EF039B"/>
    <w:rsid w:val="00EF4933"/>
    <w:rsid w:val="00EF5044"/>
    <w:rsid w:val="00F01956"/>
    <w:rsid w:val="00F032E0"/>
    <w:rsid w:val="00F116CE"/>
    <w:rsid w:val="00F16F93"/>
    <w:rsid w:val="00F176DE"/>
    <w:rsid w:val="00F21C47"/>
    <w:rsid w:val="00F2408C"/>
    <w:rsid w:val="00F24187"/>
    <w:rsid w:val="00F244E2"/>
    <w:rsid w:val="00F24789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77D6F"/>
    <w:rsid w:val="00F8197C"/>
    <w:rsid w:val="00F82B4E"/>
    <w:rsid w:val="00F87559"/>
    <w:rsid w:val="00F96D71"/>
    <w:rsid w:val="00F97C9E"/>
    <w:rsid w:val="00FA20DE"/>
    <w:rsid w:val="00FA4EE8"/>
    <w:rsid w:val="00FA4F81"/>
    <w:rsid w:val="00FB12CA"/>
    <w:rsid w:val="00FB2E32"/>
    <w:rsid w:val="00FB36EC"/>
    <w:rsid w:val="00FB4E1B"/>
    <w:rsid w:val="00FB7FCA"/>
    <w:rsid w:val="00FC0291"/>
    <w:rsid w:val="00FC1C92"/>
    <w:rsid w:val="00FD333B"/>
    <w:rsid w:val="00FD689C"/>
    <w:rsid w:val="00FD705C"/>
    <w:rsid w:val="00FD777A"/>
    <w:rsid w:val="00FE260B"/>
    <w:rsid w:val="00FE33B7"/>
    <w:rsid w:val="00FE692E"/>
    <w:rsid w:val="00FF04D7"/>
    <w:rsid w:val="00FF2040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E7CB99"/>
  <w15:docId w15:val="{091926EA-E461-4F94-9A55-80ABCBD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TxBrp6">
    <w:name w:val="TxBr_p6"/>
    <w:basedOn w:val="Normal"/>
    <w:rsid w:val="002D160F"/>
    <w:pPr>
      <w:widowControl w:val="0"/>
      <w:tabs>
        <w:tab w:val="left" w:pos="362"/>
      </w:tabs>
      <w:spacing w:after="0" w:line="277" w:lineRule="atLeast"/>
      <w:ind w:left="1025" w:hanging="362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1F1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1F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EAA624C87B47B3AE22143960AD6B" ma:contentTypeVersion="0" ma:contentTypeDescription="Create a new document." ma:contentTypeScope="" ma:versionID="57500a0b919bdad2c89b0891532370b6">
  <xsd:schema xmlns:xsd="http://www.w3.org/2001/XMLSchema" xmlns:xs="http://www.w3.org/2001/XMLSchema" xmlns:p="http://schemas.microsoft.com/office/2006/metadata/properties" xmlns:ns2="628b86bc-6029-4e1b-a9dd-f751dff92bc2" targetNamespace="http://schemas.microsoft.com/office/2006/metadata/properties" ma:root="true" ma:fieldsID="092e7d6d4c4d89cd45ed503cdb07fa4c" ns2:_="">
    <xsd:import namespace="628b86bc-6029-4e1b-a9dd-f751dff92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86bc-6029-4e1b-a9dd-f751dff92b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8b86bc-6029-4e1b-a9dd-f751dff92bc2">3AMX4D3CU3N3-1347740811-13</_dlc_DocId>
    <_dlc_DocIdUrl xmlns="628b86bc-6029-4e1b-a9dd-f751dff92bc2">
      <Url>https://sharepoint.kent.ac.uk/economics/HDA2/_layouts/15/DocIdRedir.aspx?ID=3AMX4D3CU3N3-1347740811-13</Url>
      <Description>3AMX4D3CU3N3-1347740811-13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F833-E8A8-4AB1-9220-7FF00853D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b86bc-6029-4e1b-a9dd-f751dff92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09CAA-9B6C-4D8A-BD1B-B21F16F50C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8b86bc-6029-4e1b-a9dd-f751dff92b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C4893B-D3D2-4D35-A3C0-011F14B17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9DA63-29B5-462B-BC5E-8D00CB6B67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EF2173-E414-4661-A052-62DB3146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2019-01-11T12:13:00Z</cp:lastPrinted>
  <dcterms:created xsi:type="dcterms:W3CDTF">2019-08-05T11:47:00Z</dcterms:created>
  <dcterms:modified xsi:type="dcterms:W3CDTF">2019-08-05T11:48:00Z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0x0101001FEBEAA624C87B47B3AE22143960AD6B</vt:lpwstr>
  </property>
  <property fmtid="{D5CDD505-2E9C-101B-9397-08002B2CF9AE}" pid="3" name="_dlc_DocIdItemGuid">
    <vt:lpwstr>f90d8a87-9f16-4366-927c-3a539a59a9fd</vt:lpwstr>
  </property>
</Properties>
</file>