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4524DF" w:rsidP="005E6D38">
      <w:pPr>
        <w:spacing w:before="60" w:after="60" w:line="240" w:lineRule="auto"/>
        <w:ind w:left="426" w:right="-330"/>
        <w:jc w:val="both"/>
        <w:rPr>
          <w:rFonts w:ascii="Arial" w:hAnsi="Arial" w:cs="Arial"/>
          <w:sz w:val="20"/>
          <w:szCs w:val="20"/>
        </w:rPr>
      </w:pPr>
      <w:r>
        <w:rPr>
          <w:rFonts w:ascii="Arial" w:hAnsi="Arial" w:cs="Arial"/>
          <w:sz w:val="20"/>
          <w:szCs w:val="20"/>
        </w:rPr>
        <w:t>PS70</w:t>
      </w:r>
      <w:r w:rsidR="00A15DA1">
        <w:rPr>
          <w:rFonts w:ascii="Arial" w:hAnsi="Arial" w:cs="Arial"/>
          <w:sz w:val="20"/>
          <w:szCs w:val="20"/>
        </w:rPr>
        <w:t>2</w:t>
      </w:r>
      <w:r w:rsidR="00CB7778">
        <w:rPr>
          <w:rFonts w:ascii="Arial" w:hAnsi="Arial" w:cs="Arial"/>
          <w:sz w:val="20"/>
          <w:szCs w:val="20"/>
        </w:rPr>
        <w:t xml:space="preserve"> </w:t>
      </w:r>
      <w:bookmarkStart w:id="0" w:name="_GoBack"/>
      <w:bookmarkEnd w:id="0"/>
      <w:r w:rsidR="002C4FA1">
        <w:rPr>
          <w:rFonts w:ascii="Arial" w:hAnsi="Arial" w:cs="Arial"/>
          <w:sz w:val="20"/>
          <w:szCs w:val="20"/>
        </w:rPr>
        <w:t>Contemporary and Advanced Issues in Forensic S</w:t>
      </w:r>
      <w:r w:rsidRPr="004524DF">
        <w:rPr>
          <w:rFonts w:ascii="Arial" w:hAnsi="Arial" w:cs="Arial"/>
          <w:sz w:val="20"/>
          <w:szCs w:val="20"/>
        </w:rPr>
        <w:t>cience</w:t>
      </w:r>
    </w:p>
    <w:p w:rsidR="004524DF" w:rsidRPr="00C04C95" w:rsidRDefault="004524DF"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Pr="004524DF" w:rsidRDefault="004524DF" w:rsidP="005E6D38">
      <w:pPr>
        <w:spacing w:before="60" w:after="60" w:line="240" w:lineRule="auto"/>
        <w:ind w:right="-330" w:firstLine="426"/>
        <w:rPr>
          <w:rFonts w:ascii="Arial" w:hAnsi="Arial" w:cs="Arial"/>
          <w:iCs/>
          <w:sz w:val="20"/>
          <w:szCs w:val="20"/>
        </w:rPr>
      </w:pPr>
      <w:r>
        <w:rPr>
          <w:rFonts w:ascii="Arial" w:hAnsi="Arial" w:cs="Arial"/>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610DE" w:rsidRDefault="004524DF" w:rsidP="005E6D38">
      <w:pPr>
        <w:spacing w:before="60" w:after="60" w:line="240" w:lineRule="auto"/>
        <w:ind w:left="426" w:right="-330"/>
        <w:rPr>
          <w:rFonts w:ascii="Arial" w:hAnsi="Arial" w:cs="Arial"/>
          <w:iCs/>
          <w:sz w:val="20"/>
          <w:szCs w:val="20"/>
        </w:rPr>
      </w:pPr>
      <w:r>
        <w:rPr>
          <w:rFonts w:ascii="Arial" w:hAnsi="Arial" w:cs="Arial"/>
          <w:iCs/>
          <w:sz w:val="20"/>
          <w:szCs w:val="20"/>
        </w:rPr>
        <w:t>September 2015</w:t>
      </w:r>
    </w:p>
    <w:p w:rsidR="004524DF" w:rsidRPr="004524DF" w:rsidRDefault="004524DF"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4524DF" w:rsidP="005E6D38">
      <w:pPr>
        <w:spacing w:before="60" w:after="60" w:line="240" w:lineRule="auto"/>
        <w:ind w:left="426" w:right="-330"/>
        <w:rPr>
          <w:rFonts w:ascii="Arial" w:hAnsi="Arial" w:cs="Arial"/>
          <w:iCs/>
          <w:sz w:val="20"/>
          <w:szCs w:val="20"/>
        </w:rPr>
      </w:pPr>
      <w:r w:rsidRPr="004524DF">
        <w:rPr>
          <w:rFonts w:ascii="Arial" w:hAnsi="Arial" w:cs="Arial"/>
          <w:iCs/>
          <w:sz w:val="20"/>
          <w:szCs w:val="20"/>
        </w:rPr>
        <w:t>10</w:t>
      </w:r>
    </w:p>
    <w:p w:rsidR="004524DF" w:rsidRPr="004524DF" w:rsidRDefault="004524DF"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4524DF" w:rsidP="005E6D38">
      <w:pPr>
        <w:spacing w:before="60" w:after="60" w:line="240" w:lineRule="auto"/>
        <w:ind w:left="426" w:right="-330"/>
        <w:rPr>
          <w:rFonts w:ascii="Arial" w:hAnsi="Arial" w:cs="Arial"/>
          <w:iCs/>
          <w:sz w:val="20"/>
          <w:szCs w:val="20"/>
        </w:rPr>
      </w:pPr>
      <w:r>
        <w:rPr>
          <w:rFonts w:ascii="Arial" w:hAnsi="Arial" w:cs="Arial"/>
          <w:iCs/>
          <w:sz w:val="20"/>
          <w:szCs w:val="20"/>
        </w:rPr>
        <w:t>None</w:t>
      </w:r>
    </w:p>
    <w:p w:rsidR="004524DF" w:rsidRPr="004524DF" w:rsidRDefault="004524DF"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2C4FA1">
        <w:rPr>
          <w:rFonts w:ascii="Arial" w:hAnsi="Arial" w:cs="Arial"/>
          <w:i/>
          <w:sz w:val="20"/>
          <w:szCs w:val="20"/>
        </w:rPr>
        <w:t>e.g.</w:t>
      </w:r>
      <w:r w:rsidRPr="00C04C95">
        <w:rPr>
          <w:rFonts w:ascii="Arial" w:hAnsi="Arial" w:cs="Arial"/>
          <w:sz w:val="20"/>
          <w:szCs w:val="20"/>
        </w:rPr>
        <w:t xml:space="preserve"> Certificate [C], Intermediate [I], Honours [H] or Postgraduate [M])</w:t>
      </w:r>
    </w:p>
    <w:p w:rsidR="007C74B4" w:rsidRPr="004524DF" w:rsidRDefault="004524DF" w:rsidP="005E6D38">
      <w:pPr>
        <w:spacing w:before="60" w:after="60" w:line="240" w:lineRule="auto"/>
        <w:ind w:left="426" w:right="-330"/>
        <w:rPr>
          <w:rFonts w:ascii="Arial" w:hAnsi="Arial" w:cs="Arial"/>
          <w:iCs/>
          <w:sz w:val="20"/>
          <w:szCs w:val="20"/>
        </w:rPr>
      </w:pPr>
      <w:r w:rsidRPr="004524DF">
        <w:rPr>
          <w:rFonts w:ascii="Arial" w:hAnsi="Arial" w:cs="Arial"/>
          <w:iCs/>
          <w:sz w:val="20"/>
          <w:szCs w:val="20"/>
        </w:rPr>
        <w:t>M</w:t>
      </w:r>
    </w:p>
    <w:p w:rsidR="004524DF" w:rsidRPr="00C04C95" w:rsidRDefault="004524D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4524DF" w:rsidRPr="004524DF" w:rsidRDefault="004524DF" w:rsidP="005E6D38">
      <w:pPr>
        <w:pStyle w:val="NormalWeb"/>
        <w:spacing w:before="60" w:beforeAutospacing="0" w:after="60" w:afterAutospacing="0"/>
        <w:ind w:left="426" w:right="-330"/>
        <w:rPr>
          <w:rFonts w:ascii="Arial" w:hAnsi="Arial" w:cs="Arial"/>
          <w:sz w:val="20"/>
          <w:szCs w:val="20"/>
        </w:rPr>
      </w:pPr>
      <w:r w:rsidRPr="004524DF">
        <w:rPr>
          <w:rFonts w:ascii="Arial" w:hAnsi="Arial" w:cs="Arial"/>
          <w:sz w:val="20"/>
          <w:szCs w:val="20"/>
        </w:rPr>
        <w:t>15 (ECTS 7.5)</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Pr="004524DF" w:rsidRDefault="004524DF" w:rsidP="005E6D38">
      <w:pPr>
        <w:spacing w:before="60" w:after="60" w:line="240" w:lineRule="auto"/>
        <w:ind w:left="426" w:right="-330"/>
        <w:rPr>
          <w:rFonts w:ascii="Arial" w:hAnsi="Arial" w:cs="Arial"/>
          <w:iCs/>
          <w:sz w:val="20"/>
          <w:szCs w:val="20"/>
        </w:rPr>
      </w:pPr>
      <w:r w:rsidRPr="004524DF">
        <w:rPr>
          <w:rFonts w:ascii="Arial" w:hAnsi="Arial" w:cs="Arial"/>
          <w:iCs/>
          <w:sz w:val="20"/>
          <w:szCs w:val="20"/>
        </w:rPr>
        <w:t>Term</w:t>
      </w:r>
      <w:r w:rsidR="008C2B90">
        <w:rPr>
          <w:rFonts w:ascii="Arial" w:hAnsi="Arial" w:cs="Arial"/>
          <w:iCs/>
          <w:sz w:val="20"/>
          <w:szCs w:val="20"/>
        </w:rPr>
        <w:t>s</w:t>
      </w:r>
      <w:r w:rsidRPr="004524DF">
        <w:rPr>
          <w:rFonts w:ascii="Arial" w:hAnsi="Arial" w:cs="Arial"/>
          <w:iCs/>
          <w:sz w:val="20"/>
          <w:szCs w:val="20"/>
        </w:rPr>
        <w:t xml:space="preserve"> 1</w:t>
      </w:r>
      <w:r w:rsidR="008C2B90">
        <w:rPr>
          <w:rFonts w:ascii="Arial" w:hAnsi="Arial" w:cs="Arial"/>
          <w:iCs/>
          <w:sz w:val="20"/>
          <w:szCs w:val="20"/>
        </w:rPr>
        <w:t xml:space="preserve"> and 2</w:t>
      </w:r>
    </w:p>
    <w:p w:rsidR="004524DF" w:rsidRPr="00C04C95" w:rsidRDefault="004524D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Pr="004524DF" w:rsidRDefault="004524DF" w:rsidP="005E6D38">
      <w:pPr>
        <w:spacing w:before="60" w:after="60" w:line="240" w:lineRule="auto"/>
        <w:ind w:left="426" w:right="-330"/>
        <w:rPr>
          <w:rFonts w:ascii="Arial" w:hAnsi="Arial" w:cs="Arial"/>
          <w:iCs/>
          <w:sz w:val="20"/>
          <w:szCs w:val="20"/>
        </w:rPr>
      </w:pPr>
      <w:r w:rsidRPr="004524DF">
        <w:rPr>
          <w:rFonts w:ascii="Arial" w:hAnsi="Arial" w:cs="Arial"/>
          <w:iCs/>
          <w:sz w:val="20"/>
          <w:szCs w:val="20"/>
        </w:rPr>
        <w:t>None</w:t>
      </w:r>
    </w:p>
    <w:p w:rsidR="004524DF" w:rsidRPr="00C04C95" w:rsidRDefault="004524D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Pr="004524DF" w:rsidRDefault="004524DF" w:rsidP="005E6D38">
      <w:pPr>
        <w:spacing w:before="60" w:after="60" w:line="240" w:lineRule="auto"/>
        <w:ind w:left="426" w:right="-330"/>
        <w:rPr>
          <w:rFonts w:ascii="Arial" w:hAnsi="Arial" w:cs="Arial"/>
          <w:iCs/>
          <w:sz w:val="20"/>
          <w:szCs w:val="20"/>
        </w:rPr>
      </w:pPr>
      <w:r w:rsidRPr="004524DF">
        <w:rPr>
          <w:rFonts w:ascii="Arial" w:hAnsi="Arial" w:cs="Arial"/>
          <w:iCs/>
          <w:sz w:val="20"/>
          <w:szCs w:val="20"/>
        </w:rPr>
        <w:t>Forensic Science - MSc - full-time at Canterbury</w:t>
      </w:r>
    </w:p>
    <w:p w:rsidR="004524DF" w:rsidRPr="00C04C95" w:rsidRDefault="004524D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4524DF" w:rsidRPr="004524DF" w:rsidRDefault="004524DF" w:rsidP="004524DF">
      <w:pPr>
        <w:spacing w:before="60" w:after="60" w:line="240" w:lineRule="auto"/>
        <w:ind w:left="360" w:right="-330"/>
        <w:rPr>
          <w:rFonts w:ascii="Arial" w:hAnsi="Arial" w:cs="Arial"/>
          <w:sz w:val="20"/>
          <w:szCs w:val="20"/>
        </w:rPr>
      </w:pPr>
      <w:r w:rsidRPr="004524DF">
        <w:rPr>
          <w:rFonts w:ascii="Arial" w:hAnsi="Arial" w:cs="Arial"/>
          <w:sz w:val="20"/>
          <w:szCs w:val="20"/>
        </w:rPr>
        <w:t>11.1. A deep specialist knowledge and experience of techniques within particular areas of forensic science. (SB7.12.1)</w:t>
      </w:r>
    </w:p>
    <w:p w:rsidR="004524DF" w:rsidRPr="004524DF" w:rsidRDefault="004524DF" w:rsidP="004524DF">
      <w:pPr>
        <w:spacing w:before="60" w:after="60" w:line="240" w:lineRule="auto"/>
        <w:ind w:left="360" w:right="-330"/>
        <w:rPr>
          <w:rFonts w:ascii="Arial" w:hAnsi="Arial" w:cs="Arial"/>
          <w:sz w:val="20"/>
          <w:szCs w:val="20"/>
        </w:rPr>
      </w:pPr>
      <w:r w:rsidRPr="004524DF">
        <w:rPr>
          <w:rFonts w:ascii="Arial" w:hAnsi="Arial" w:cs="Arial"/>
          <w:sz w:val="20"/>
          <w:szCs w:val="20"/>
        </w:rPr>
        <w:t>11.2. Engagement and familiarity with recent and current research methods, results and publications</w:t>
      </w:r>
      <w:r w:rsidR="008C2B90">
        <w:rPr>
          <w:rFonts w:ascii="Arial" w:hAnsi="Arial" w:cs="Arial"/>
          <w:sz w:val="20"/>
          <w:szCs w:val="20"/>
        </w:rPr>
        <w:t xml:space="preserve"> </w:t>
      </w:r>
      <w:r w:rsidRPr="004524DF">
        <w:rPr>
          <w:rFonts w:ascii="Arial" w:hAnsi="Arial" w:cs="Arial"/>
          <w:sz w:val="20"/>
          <w:szCs w:val="20"/>
        </w:rPr>
        <w:t>(SB7.12.2)</w:t>
      </w:r>
    </w:p>
    <w:p w:rsidR="004524DF" w:rsidRPr="004524DF" w:rsidRDefault="004524DF" w:rsidP="004524DF">
      <w:pPr>
        <w:spacing w:before="60" w:after="60" w:line="240" w:lineRule="auto"/>
        <w:ind w:left="360" w:right="-330"/>
        <w:rPr>
          <w:rFonts w:ascii="Arial" w:hAnsi="Arial" w:cs="Arial"/>
          <w:sz w:val="20"/>
          <w:szCs w:val="20"/>
        </w:rPr>
      </w:pPr>
      <w:r w:rsidRPr="004524DF">
        <w:rPr>
          <w:rFonts w:ascii="Arial" w:hAnsi="Arial" w:cs="Arial"/>
          <w:sz w:val="20"/>
          <w:szCs w:val="20"/>
        </w:rPr>
        <w:t>11.3. A clear recognition of the constraints and opportunities of the environment in which professional forensic science is carried out (SB7.12.5)</w:t>
      </w:r>
    </w:p>
    <w:p w:rsidR="00AA3C15" w:rsidRDefault="004524DF" w:rsidP="004524DF">
      <w:pPr>
        <w:spacing w:before="60" w:after="60" w:line="240" w:lineRule="auto"/>
        <w:ind w:left="360" w:right="-330"/>
        <w:rPr>
          <w:rFonts w:ascii="Arial" w:hAnsi="Arial" w:cs="Arial"/>
          <w:sz w:val="20"/>
          <w:szCs w:val="20"/>
        </w:rPr>
      </w:pPr>
      <w:r w:rsidRPr="004524DF">
        <w:rPr>
          <w:rFonts w:ascii="Arial" w:hAnsi="Arial" w:cs="Arial"/>
          <w:sz w:val="20"/>
          <w:szCs w:val="20"/>
        </w:rPr>
        <w:t>11.4</w:t>
      </w:r>
      <w:r w:rsidR="00E0207D" w:rsidRPr="004524DF">
        <w:rPr>
          <w:rFonts w:ascii="Arial" w:hAnsi="Arial" w:cs="Arial"/>
          <w:sz w:val="20"/>
          <w:szCs w:val="20"/>
        </w:rPr>
        <w:t>. A</w:t>
      </w:r>
      <w:r w:rsidRPr="004524DF">
        <w:rPr>
          <w:rFonts w:ascii="Arial" w:hAnsi="Arial" w:cs="Arial"/>
          <w:sz w:val="20"/>
          <w:szCs w:val="20"/>
        </w:rPr>
        <w:t xml:space="preserve"> familiarity with the moral and ethical issues involved in the practice of forensic science (SB7.12.8)</w:t>
      </w:r>
    </w:p>
    <w:p w:rsidR="004524DF" w:rsidRDefault="004524DF" w:rsidP="004524DF">
      <w:pPr>
        <w:spacing w:before="60" w:after="60" w:line="240" w:lineRule="auto"/>
        <w:ind w:left="360" w:right="-330"/>
        <w:rPr>
          <w:rFonts w:ascii="Arial" w:hAnsi="Arial" w:cs="Arial"/>
          <w:sz w:val="20"/>
          <w:szCs w:val="20"/>
        </w:rPr>
      </w:pPr>
      <w:r>
        <w:rPr>
          <w:rFonts w:ascii="Arial" w:hAnsi="Arial" w:cs="Arial"/>
          <w:sz w:val="20"/>
          <w:szCs w:val="20"/>
        </w:rPr>
        <w:t>11.5</w:t>
      </w:r>
      <w:r w:rsidRPr="004524DF">
        <w:rPr>
          <w:rFonts w:ascii="Arial" w:hAnsi="Arial" w:cs="Arial"/>
          <w:sz w:val="20"/>
          <w:szCs w:val="20"/>
        </w:rPr>
        <w:t>. Confidence in their ability to interpret complex technical information and to</w:t>
      </w:r>
      <w:r w:rsidR="001D7921">
        <w:rPr>
          <w:rFonts w:ascii="Arial" w:hAnsi="Arial" w:cs="Arial"/>
          <w:sz w:val="20"/>
          <w:szCs w:val="20"/>
        </w:rPr>
        <w:t xml:space="preserve"> </w:t>
      </w:r>
      <w:r w:rsidRPr="004524DF">
        <w:rPr>
          <w:rFonts w:ascii="Arial" w:hAnsi="Arial" w:cs="Arial"/>
          <w:sz w:val="20"/>
          <w:szCs w:val="20"/>
        </w:rPr>
        <w:t>communicate it in a wide variety of professional situations (SB7.12.9)</w:t>
      </w:r>
    </w:p>
    <w:p w:rsidR="00E0207D" w:rsidRDefault="00E0207D" w:rsidP="004524DF">
      <w:pPr>
        <w:spacing w:before="60" w:after="60" w:line="240" w:lineRule="auto"/>
        <w:ind w:left="360" w:right="-330"/>
        <w:rPr>
          <w:rFonts w:ascii="Arial" w:hAnsi="Arial" w:cs="Arial"/>
          <w:sz w:val="20"/>
          <w:szCs w:val="20"/>
        </w:rPr>
      </w:pPr>
      <w:r>
        <w:rPr>
          <w:rFonts w:ascii="Arial" w:hAnsi="Arial" w:cs="Arial"/>
          <w:sz w:val="20"/>
          <w:szCs w:val="20"/>
        </w:rPr>
        <w:t>11.6 A deep appreciation of the need and application of quality standards supporting the delivery of forensic science.</w:t>
      </w:r>
    </w:p>
    <w:p w:rsidR="00E0207D" w:rsidRPr="004524DF" w:rsidRDefault="00E0207D" w:rsidP="00E0207D">
      <w:pPr>
        <w:spacing w:before="60" w:after="60" w:line="240" w:lineRule="auto"/>
        <w:ind w:right="-330"/>
        <w:rPr>
          <w:rFonts w:ascii="Arial" w:hAnsi="Arial" w:cs="Arial"/>
          <w:sz w:val="20"/>
          <w:szCs w:val="20"/>
        </w:rPr>
      </w:pPr>
    </w:p>
    <w:p w:rsidR="004524DF" w:rsidRPr="00C04C95" w:rsidRDefault="004524DF" w:rsidP="004524DF">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lastRenderedPageBreak/>
        <w:t xml:space="preserve">The intended generic learning outcomes </w:t>
      </w:r>
    </w:p>
    <w:p w:rsidR="004524DF" w:rsidRPr="004524DF" w:rsidRDefault="004524DF" w:rsidP="004524DF">
      <w:pPr>
        <w:pStyle w:val="Default"/>
        <w:spacing w:before="60" w:after="60"/>
        <w:ind w:left="426" w:right="-330"/>
        <w:rPr>
          <w:color w:val="auto"/>
          <w:sz w:val="20"/>
          <w:szCs w:val="20"/>
        </w:rPr>
      </w:pPr>
      <w:r>
        <w:rPr>
          <w:color w:val="auto"/>
          <w:sz w:val="20"/>
          <w:szCs w:val="20"/>
        </w:rPr>
        <w:t>12.</w:t>
      </w:r>
      <w:r w:rsidRPr="004524DF">
        <w:rPr>
          <w:color w:val="auto"/>
          <w:sz w:val="20"/>
          <w:szCs w:val="20"/>
        </w:rPr>
        <w:t>1. Self-direction and originality in applying and adapting problem-solving skills to unfamiliar, complex and open-ended situations (SB7.12.6)</w:t>
      </w:r>
    </w:p>
    <w:p w:rsidR="004524DF" w:rsidRPr="004524DF" w:rsidRDefault="004524DF" w:rsidP="004524DF">
      <w:pPr>
        <w:pStyle w:val="Default"/>
        <w:spacing w:before="60" w:after="60"/>
        <w:ind w:left="720" w:right="-330"/>
        <w:rPr>
          <w:color w:val="auto"/>
          <w:sz w:val="20"/>
          <w:szCs w:val="20"/>
        </w:rPr>
      </w:pPr>
    </w:p>
    <w:p w:rsidR="00903DF6" w:rsidRDefault="004524DF" w:rsidP="007625D9">
      <w:pPr>
        <w:pStyle w:val="Default"/>
        <w:spacing w:before="60" w:after="60"/>
        <w:ind w:left="720" w:right="-330" w:hanging="294"/>
        <w:rPr>
          <w:color w:val="auto"/>
          <w:sz w:val="20"/>
          <w:szCs w:val="20"/>
        </w:rPr>
      </w:pPr>
      <w:r>
        <w:rPr>
          <w:color w:val="auto"/>
          <w:sz w:val="20"/>
          <w:szCs w:val="20"/>
        </w:rPr>
        <w:t>12.</w:t>
      </w:r>
      <w:r w:rsidRPr="004524DF">
        <w:rPr>
          <w:color w:val="auto"/>
          <w:sz w:val="20"/>
          <w:szCs w:val="20"/>
        </w:rPr>
        <w:t>2. The independent learning ability required for continuing professional development. (SB7.12.10)</w:t>
      </w:r>
    </w:p>
    <w:p w:rsidR="007625D9" w:rsidRDefault="007625D9" w:rsidP="007625D9">
      <w:pPr>
        <w:pStyle w:val="Default"/>
        <w:spacing w:before="60" w:after="60"/>
        <w:ind w:left="720" w:right="-330" w:hanging="294"/>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BE0E46" w:rsidRDefault="00BE0E46" w:rsidP="005E6D38">
      <w:pPr>
        <w:spacing w:before="60" w:after="60" w:line="240" w:lineRule="auto"/>
        <w:ind w:left="426" w:right="-330"/>
        <w:rPr>
          <w:rFonts w:ascii="Arial" w:hAnsi="Arial" w:cs="Arial"/>
          <w:iCs/>
          <w:sz w:val="20"/>
          <w:szCs w:val="20"/>
        </w:rPr>
      </w:pPr>
      <w:r>
        <w:rPr>
          <w:rFonts w:ascii="Arial" w:hAnsi="Arial" w:cs="Arial"/>
          <w:iCs/>
          <w:sz w:val="20"/>
          <w:szCs w:val="20"/>
        </w:rPr>
        <w:t>This module enables students from a variety of backgrounds (</w:t>
      </w:r>
      <w:r w:rsidRPr="002C4FA1">
        <w:rPr>
          <w:rFonts w:ascii="Arial" w:hAnsi="Arial" w:cs="Arial"/>
          <w:i/>
          <w:iCs/>
          <w:sz w:val="20"/>
          <w:szCs w:val="20"/>
        </w:rPr>
        <w:t>e.g</w:t>
      </w:r>
      <w:r>
        <w:rPr>
          <w:rFonts w:ascii="Arial" w:hAnsi="Arial" w:cs="Arial"/>
          <w:iCs/>
          <w:sz w:val="20"/>
          <w:szCs w:val="20"/>
        </w:rPr>
        <w:t xml:space="preserve">. graduates in Forensic Science, Chemistry, Biochemistry, Forensic Biology </w:t>
      </w:r>
      <w:r w:rsidR="00E0207D" w:rsidRPr="002C4FA1">
        <w:rPr>
          <w:rFonts w:ascii="Arial" w:hAnsi="Arial" w:cs="Arial"/>
          <w:i/>
          <w:iCs/>
          <w:sz w:val="20"/>
          <w:szCs w:val="20"/>
        </w:rPr>
        <w:t>etc</w:t>
      </w:r>
      <w:r w:rsidR="00E0207D">
        <w:rPr>
          <w:rFonts w:ascii="Arial" w:hAnsi="Arial" w:cs="Arial"/>
          <w:iCs/>
          <w:sz w:val="20"/>
          <w:szCs w:val="20"/>
        </w:rPr>
        <w:t>.</w:t>
      </w:r>
      <w:r>
        <w:rPr>
          <w:rFonts w:ascii="Arial" w:hAnsi="Arial" w:cs="Arial"/>
          <w:iCs/>
          <w:sz w:val="20"/>
          <w:szCs w:val="20"/>
        </w:rPr>
        <w:t xml:space="preserve">) to </w:t>
      </w:r>
      <w:r w:rsidR="00B75ED7">
        <w:rPr>
          <w:rFonts w:ascii="Arial" w:hAnsi="Arial" w:cs="Arial"/>
          <w:iCs/>
          <w:sz w:val="20"/>
          <w:szCs w:val="20"/>
        </w:rPr>
        <w:t>develop their expertise within selected areas of forensic science. Areas for development (</w:t>
      </w:r>
      <w:r w:rsidR="00B75ED7" w:rsidRPr="002C4FA1">
        <w:rPr>
          <w:rFonts w:ascii="Arial" w:hAnsi="Arial" w:cs="Arial"/>
          <w:i/>
          <w:iCs/>
          <w:sz w:val="20"/>
          <w:szCs w:val="20"/>
        </w:rPr>
        <w:t>e.g</w:t>
      </w:r>
      <w:r w:rsidR="00B75ED7">
        <w:rPr>
          <w:rFonts w:ascii="Arial" w:hAnsi="Arial" w:cs="Arial"/>
          <w:iCs/>
          <w:sz w:val="20"/>
          <w:szCs w:val="20"/>
        </w:rPr>
        <w:t>. crime scene analysis, ballistics, drug analysis, face recognition</w:t>
      </w:r>
      <w:r w:rsidR="00416824">
        <w:rPr>
          <w:rFonts w:ascii="Arial" w:hAnsi="Arial" w:cs="Arial"/>
          <w:iCs/>
          <w:sz w:val="20"/>
          <w:szCs w:val="20"/>
        </w:rPr>
        <w:t xml:space="preserve">, </w:t>
      </w:r>
      <w:r w:rsidR="00F23D6A">
        <w:rPr>
          <w:rFonts w:ascii="Arial" w:hAnsi="Arial" w:cs="Arial"/>
          <w:iCs/>
          <w:sz w:val="20"/>
          <w:szCs w:val="20"/>
        </w:rPr>
        <w:t xml:space="preserve">DNA, </w:t>
      </w:r>
      <w:r w:rsidR="00E0207D" w:rsidRPr="002C4FA1">
        <w:rPr>
          <w:rFonts w:ascii="Arial" w:hAnsi="Arial" w:cs="Arial"/>
          <w:i/>
          <w:iCs/>
          <w:sz w:val="20"/>
          <w:szCs w:val="20"/>
        </w:rPr>
        <w:t>etc.</w:t>
      </w:r>
      <w:r w:rsidR="00B75ED7" w:rsidRPr="002C4FA1">
        <w:rPr>
          <w:rFonts w:ascii="Arial" w:hAnsi="Arial" w:cs="Arial"/>
          <w:i/>
          <w:iCs/>
          <w:sz w:val="20"/>
          <w:szCs w:val="20"/>
        </w:rPr>
        <w:t>)</w:t>
      </w:r>
      <w:r w:rsidR="00B75ED7">
        <w:rPr>
          <w:rFonts w:ascii="Arial" w:hAnsi="Arial" w:cs="Arial"/>
          <w:iCs/>
          <w:sz w:val="20"/>
          <w:szCs w:val="20"/>
        </w:rPr>
        <w:t xml:space="preserve"> will be identified during an initial</w:t>
      </w:r>
      <w:r w:rsidR="00416824">
        <w:rPr>
          <w:rFonts w:ascii="Arial" w:hAnsi="Arial" w:cs="Arial"/>
          <w:iCs/>
          <w:sz w:val="20"/>
          <w:szCs w:val="20"/>
        </w:rPr>
        <w:t xml:space="preserve"> meeting </w:t>
      </w:r>
      <w:r w:rsidR="0091435D">
        <w:rPr>
          <w:rFonts w:ascii="Arial" w:hAnsi="Arial" w:cs="Arial"/>
          <w:iCs/>
          <w:sz w:val="20"/>
          <w:szCs w:val="20"/>
        </w:rPr>
        <w:t>of</w:t>
      </w:r>
      <w:r w:rsidR="002249B6">
        <w:rPr>
          <w:rFonts w:ascii="Arial" w:hAnsi="Arial" w:cs="Arial"/>
          <w:iCs/>
          <w:sz w:val="20"/>
          <w:szCs w:val="20"/>
        </w:rPr>
        <w:t xml:space="preserve"> the module convenor </w:t>
      </w:r>
      <w:r w:rsidR="00416824">
        <w:rPr>
          <w:rFonts w:ascii="Arial" w:hAnsi="Arial" w:cs="Arial"/>
          <w:iCs/>
          <w:sz w:val="20"/>
          <w:szCs w:val="20"/>
        </w:rPr>
        <w:t>with each student.</w:t>
      </w:r>
    </w:p>
    <w:p w:rsidR="00416824" w:rsidRPr="00BE0E46" w:rsidRDefault="00EC1645" w:rsidP="005E6D38">
      <w:pPr>
        <w:spacing w:before="60" w:after="60" w:line="240" w:lineRule="auto"/>
        <w:ind w:left="426" w:right="-330"/>
        <w:rPr>
          <w:rFonts w:ascii="Arial" w:hAnsi="Arial" w:cs="Arial"/>
          <w:iCs/>
          <w:sz w:val="20"/>
          <w:szCs w:val="20"/>
        </w:rPr>
      </w:pPr>
      <w:r>
        <w:rPr>
          <w:rFonts w:ascii="Arial" w:hAnsi="Arial" w:cs="Arial"/>
          <w:iCs/>
          <w:sz w:val="20"/>
          <w:szCs w:val="20"/>
        </w:rPr>
        <w:t>S</w:t>
      </w:r>
      <w:r w:rsidR="00416824">
        <w:rPr>
          <w:rFonts w:ascii="Arial" w:hAnsi="Arial" w:cs="Arial"/>
          <w:iCs/>
          <w:sz w:val="20"/>
          <w:szCs w:val="20"/>
        </w:rPr>
        <w:t>tudent</w:t>
      </w:r>
      <w:r>
        <w:rPr>
          <w:rFonts w:ascii="Arial" w:hAnsi="Arial" w:cs="Arial"/>
          <w:iCs/>
          <w:sz w:val="20"/>
          <w:szCs w:val="20"/>
        </w:rPr>
        <w:t>s</w:t>
      </w:r>
      <w:r w:rsidR="00416824">
        <w:rPr>
          <w:rFonts w:ascii="Arial" w:hAnsi="Arial" w:cs="Arial"/>
          <w:iCs/>
          <w:sz w:val="20"/>
          <w:szCs w:val="20"/>
        </w:rPr>
        <w:t xml:space="preserve"> will then be assigned a supervisor in the appropriate area who will guide them towards appropriate lear</w:t>
      </w:r>
      <w:r w:rsidR="000A21A6">
        <w:rPr>
          <w:rFonts w:ascii="Arial" w:hAnsi="Arial" w:cs="Arial"/>
          <w:iCs/>
          <w:sz w:val="20"/>
          <w:szCs w:val="20"/>
        </w:rPr>
        <w:t xml:space="preserve">ning resources such as lecture </w:t>
      </w:r>
      <w:r w:rsidR="00B433EB">
        <w:rPr>
          <w:rFonts w:ascii="Arial" w:hAnsi="Arial" w:cs="Arial"/>
          <w:iCs/>
          <w:sz w:val="20"/>
          <w:szCs w:val="20"/>
        </w:rPr>
        <w:t xml:space="preserve">and practical </w:t>
      </w:r>
      <w:r w:rsidR="000A21A6">
        <w:rPr>
          <w:rFonts w:ascii="Arial" w:hAnsi="Arial" w:cs="Arial"/>
          <w:iCs/>
          <w:sz w:val="20"/>
          <w:szCs w:val="20"/>
        </w:rPr>
        <w:t>material</w:t>
      </w:r>
      <w:r w:rsidR="00B433EB">
        <w:rPr>
          <w:rFonts w:ascii="Arial" w:hAnsi="Arial" w:cs="Arial"/>
          <w:iCs/>
          <w:sz w:val="20"/>
          <w:szCs w:val="20"/>
        </w:rPr>
        <w:t>s</w:t>
      </w:r>
      <w:r w:rsidR="00416824">
        <w:rPr>
          <w:rFonts w:ascii="Arial" w:hAnsi="Arial" w:cs="Arial"/>
          <w:iCs/>
          <w:sz w:val="20"/>
          <w:szCs w:val="20"/>
        </w:rPr>
        <w:t xml:space="preserve"> </w:t>
      </w:r>
      <w:r w:rsidR="00B433EB">
        <w:rPr>
          <w:rFonts w:ascii="Arial" w:hAnsi="Arial" w:cs="Arial"/>
          <w:iCs/>
          <w:sz w:val="20"/>
          <w:szCs w:val="20"/>
        </w:rPr>
        <w:t>with</w:t>
      </w:r>
      <w:r w:rsidR="00416824">
        <w:rPr>
          <w:rFonts w:ascii="Arial" w:hAnsi="Arial" w:cs="Arial"/>
          <w:iCs/>
          <w:sz w:val="20"/>
          <w:szCs w:val="20"/>
        </w:rPr>
        <w:t>in the School’s portfolio of modules, tex</w:t>
      </w:r>
      <w:r w:rsidR="002249B6">
        <w:rPr>
          <w:rFonts w:ascii="Arial" w:hAnsi="Arial" w:cs="Arial"/>
          <w:iCs/>
          <w:sz w:val="20"/>
          <w:szCs w:val="20"/>
        </w:rPr>
        <w:t>tbooks and research journals</w:t>
      </w:r>
      <w:r w:rsidR="00B433EB">
        <w:rPr>
          <w:rFonts w:ascii="Arial" w:hAnsi="Arial" w:cs="Arial"/>
          <w:iCs/>
          <w:sz w:val="20"/>
          <w:szCs w:val="20"/>
        </w:rPr>
        <w:t>,</w:t>
      </w:r>
      <w:r w:rsidR="002249B6">
        <w:rPr>
          <w:rFonts w:ascii="Arial" w:hAnsi="Arial" w:cs="Arial"/>
          <w:iCs/>
          <w:sz w:val="20"/>
          <w:szCs w:val="20"/>
        </w:rPr>
        <w:t xml:space="preserve"> as well as providing</w:t>
      </w:r>
      <w:r w:rsidR="00416824">
        <w:rPr>
          <w:rFonts w:ascii="Arial" w:hAnsi="Arial" w:cs="Arial"/>
          <w:iCs/>
          <w:sz w:val="20"/>
          <w:szCs w:val="20"/>
        </w:rPr>
        <w:t xml:space="preserve"> tutorial guidance throughout the module.</w:t>
      </w:r>
      <w:r w:rsidR="00675193">
        <w:rPr>
          <w:rFonts w:ascii="Arial" w:hAnsi="Arial" w:cs="Arial"/>
          <w:iCs/>
          <w:sz w:val="20"/>
          <w:szCs w:val="20"/>
        </w:rPr>
        <w:t xml:space="preserve"> Guidance will be also given in preparing the dissertation and the presentation.</w:t>
      </w:r>
      <w:r>
        <w:rPr>
          <w:rFonts w:ascii="Arial" w:hAnsi="Arial" w:cs="Arial"/>
          <w:iCs/>
          <w:sz w:val="20"/>
          <w:szCs w:val="20"/>
        </w:rPr>
        <w:t xml:space="preserve"> Students will be expected to present verba</w:t>
      </w:r>
      <w:r w:rsidR="002249B6">
        <w:rPr>
          <w:rFonts w:ascii="Arial" w:hAnsi="Arial" w:cs="Arial"/>
          <w:iCs/>
          <w:sz w:val="20"/>
          <w:szCs w:val="20"/>
        </w:rPr>
        <w:t>l</w:t>
      </w:r>
      <w:r>
        <w:rPr>
          <w:rFonts w:ascii="Arial" w:hAnsi="Arial" w:cs="Arial"/>
          <w:iCs/>
          <w:sz w:val="20"/>
          <w:szCs w:val="20"/>
        </w:rPr>
        <w:t>l</w:t>
      </w:r>
      <w:r w:rsidR="002249B6">
        <w:rPr>
          <w:rFonts w:ascii="Arial" w:hAnsi="Arial" w:cs="Arial"/>
          <w:iCs/>
          <w:sz w:val="20"/>
          <w:szCs w:val="20"/>
        </w:rPr>
        <w:t>y, and in writing, the</w:t>
      </w:r>
      <w:r>
        <w:rPr>
          <w:rFonts w:ascii="Arial" w:hAnsi="Arial" w:cs="Arial"/>
          <w:iCs/>
          <w:sz w:val="20"/>
          <w:szCs w:val="20"/>
        </w:rPr>
        <w:t xml:space="preserve"> background and </w:t>
      </w:r>
      <w:r w:rsidR="002249B6">
        <w:rPr>
          <w:rFonts w:ascii="Arial" w:hAnsi="Arial" w:cs="Arial"/>
          <w:iCs/>
          <w:sz w:val="20"/>
          <w:szCs w:val="20"/>
        </w:rPr>
        <w:t>advances</w:t>
      </w:r>
      <w:r>
        <w:rPr>
          <w:rFonts w:ascii="Arial" w:hAnsi="Arial" w:cs="Arial"/>
          <w:iCs/>
          <w:sz w:val="20"/>
          <w:szCs w:val="20"/>
        </w:rPr>
        <w:t xml:space="preserve"> </w:t>
      </w:r>
      <w:r w:rsidR="002249B6">
        <w:rPr>
          <w:rFonts w:ascii="Arial" w:hAnsi="Arial" w:cs="Arial"/>
          <w:iCs/>
          <w:sz w:val="20"/>
          <w:szCs w:val="20"/>
        </w:rPr>
        <w:t xml:space="preserve">(focussing on the </w:t>
      </w:r>
      <w:r>
        <w:rPr>
          <w:rFonts w:ascii="Arial" w:hAnsi="Arial" w:cs="Arial"/>
          <w:iCs/>
          <w:sz w:val="20"/>
          <w:szCs w:val="20"/>
        </w:rPr>
        <w:t>last ten years</w:t>
      </w:r>
      <w:r w:rsidR="002249B6">
        <w:rPr>
          <w:rFonts w:ascii="Arial" w:hAnsi="Arial" w:cs="Arial"/>
          <w:iCs/>
          <w:sz w:val="20"/>
          <w:szCs w:val="20"/>
        </w:rPr>
        <w:t>) in their selected area of expertise</w:t>
      </w:r>
      <w:r>
        <w:rPr>
          <w:rFonts w:ascii="Arial" w:hAnsi="Arial" w:cs="Arial"/>
          <w:iCs/>
          <w:sz w:val="20"/>
          <w:szCs w:val="20"/>
        </w:rPr>
        <w:t>.</w:t>
      </w:r>
    </w:p>
    <w:p w:rsidR="00F77676" w:rsidRPr="00C04C95" w:rsidRDefault="00F77676"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F23D6A" w:rsidRDefault="00F23D6A" w:rsidP="00F23D6A">
      <w:pPr>
        <w:spacing w:before="60" w:after="60" w:line="240" w:lineRule="auto"/>
        <w:ind w:left="426" w:right="-330"/>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Templeman</w:t>
      </w:r>
      <w:proofErr w:type="spellEnd"/>
      <w:r>
        <w:rPr>
          <w:rFonts w:ascii="Arial" w:hAnsi="Arial" w:cs="Arial"/>
          <w:sz w:val="20"/>
          <w:szCs w:val="20"/>
        </w:rPr>
        <w:t xml:space="preserve"> Library has extensive holdings of</w:t>
      </w:r>
      <w:r w:rsidR="000A21A6">
        <w:rPr>
          <w:rFonts w:ascii="Arial" w:hAnsi="Arial" w:cs="Arial"/>
          <w:sz w:val="20"/>
          <w:szCs w:val="20"/>
        </w:rPr>
        <w:t xml:space="preserve"> recently published</w:t>
      </w:r>
      <w:r>
        <w:rPr>
          <w:rFonts w:ascii="Arial" w:hAnsi="Arial" w:cs="Arial"/>
          <w:sz w:val="20"/>
          <w:szCs w:val="20"/>
        </w:rPr>
        <w:t xml:space="preserve"> texts and journals relevant to this module.</w:t>
      </w:r>
    </w:p>
    <w:p w:rsidR="00F23D6A" w:rsidRDefault="00F23D6A" w:rsidP="00F23D6A">
      <w:pPr>
        <w:spacing w:before="60" w:after="60" w:line="240" w:lineRule="auto"/>
        <w:ind w:left="426" w:right="-330"/>
        <w:jc w:val="both"/>
        <w:rPr>
          <w:rFonts w:ascii="Arial" w:hAnsi="Arial" w:cs="Arial"/>
          <w:sz w:val="20"/>
          <w:szCs w:val="20"/>
        </w:rPr>
      </w:pPr>
      <w:r>
        <w:rPr>
          <w:rFonts w:ascii="Arial" w:hAnsi="Arial" w:cs="Arial"/>
          <w:sz w:val="20"/>
          <w:szCs w:val="20"/>
        </w:rPr>
        <w:t>Examples include:</w:t>
      </w:r>
    </w:p>
    <w:p w:rsidR="00E0207D" w:rsidRDefault="00E0207D" w:rsidP="00F23D6A">
      <w:pPr>
        <w:spacing w:before="60" w:after="60" w:line="240" w:lineRule="auto"/>
        <w:ind w:left="426" w:right="-330"/>
        <w:jc w:val="both"/>
        <w:rPr>
          <w:rFonts w:ascii="Arial" w:hAnsi="Arial" w:cs="Arial"/>
          <w:sz w:val="20"/>
          <w:szCs w:val="20"/>
        </w:rPr>
      </w:pPr>
      <w:proofErr w:type="spellStart"/>
      <w:r>
        <w:rPr>
          <w:rFonts w:ascii="Arial" w:hAnsi="Arial" w:cs="Arial"/>
          <w:sz w:val="20"/>
          <w:szCs w:val="20"/>
        </w:rPr>
        <w:t>Gill.P</w:t>
      </w:r>
      <w:proofErr w:type="spellEnd"/>
      <w:r>
        <w:rPr>
          <w:rFonts w:ascii="Arial" w:hAnsi="Arial" w:cs="Arial"/>
          <w:sz w:val="20"/>
          <w:szCs w:val="20"/>
        </w:rPr>
        <w:t xml:space="preserve"> Misleading DNA Evidence, Reasons For Miscarriages Of Justice, 2014</w:t>
      </w:r>
    </w:p>
    <w:p w:rsidR="00E0207D" w:rsidRDefault="00E0207D" w:rsidP="00F23D6A">
      <w:pPr>
        <w:spacing w:before="60" w:after="60" w:line="240" w:lineRule="auto"/>
        <w:ind w:left="426" w:right="-330"/>
        <w:jc w:val="both"/>
        <w:rPr>
          <w:rFonts w:ascii="Arial" w:hAnsi="Arial" w:cs="Arial"/>
          <w:sz w:val="20"/>
          <w:szCs w:val="20"/>
        </w:rPr>
      </w:pPr>
      <w:proofErr w:type="gramStart"/>
      <w:r>
        <w:rPr>
          <w:rFonts w:ascii="Arial" w:hAnsi="Arial" w:cs="Arial"/>
          <w:sz w:val="20"/>
          <w:szCs w:val="20"/>
        </w:rPr>
        <w:t>Gunn.</w:t>
      </w:r>
      <w:proofErr w:type="gramEnd"/>
      <w:r>
        <w:rPr>
          <w:rFonts w:ascii="Arial" w:hAnsi="Arial" w:cs="Arial"/>
          <w:sz w:val="20"/>
          <w:szCs w:val="20"/>
        </w:rPr>
        <w:t xml:space="preserve"> A Essential Forensic Biology</w:t>
      </w:r>
      <w:proofErr w:type="gramStart"/>
      <w:r>
        <w:rPr>
          <w:rFonts w:ascii="Arial" w:hAnsi="Arial" w:cs="Arial"/>
          <w:sz w:val="20"/>
          <w:szCs w:val="20"/>
        </w:rPr>
        <w:t>,2009</w:t>
      </w:r>
      <w:proofErr w:type="gramEnd"/>
    </w:p>
    <w:p w:rsidR="00F23D6A" w:rsidRDefault="00F23D6A" w:rsidP="00F23D6A">
      <w:pPr>
        <w:spacing w:before="60" w:after="60" w:line="240" w:lineRule="auto"/>
        <w:ind w:left="426" w:right="-330"/>
        <w:jc w:val="both"/>
        <w:rPr>
          <w:rFonts w:ascii="Arial" w:hAnsi="Arial" w:cs="Arial"/>
          <w:sz w:val="20"/>
          <w:szCs w:val="20"/>
        </w:rPr>
      </w:pPr>
      <w:proofErr w:type="spellStart"/>
      <w:r w:rsidRPr="00F23D6A">
        <w:rPr>
          <w:rFonts w:ascii="Arial" w:hAnsi="Arial" w:cs="Arial"/>
          <w:sz w:val="20"/>
          <w:szCs w:val="20"/>
        </w:rPr>
        <w:t>Ubelaker</w:t>
      </w:r>
      <w:proofErr w:type="spellEnd"/>
      <w:r w:rsidRPr="00F23D6A">
        <w:rPr>
          <w:rFonts w:ascii="Arial" w:hAnsi="Arial" w:cs="Arial"/>
          <w:sz w:val="20"/>
          <w:szCs w:val="20"/>
        </w:rPr>
        <w:t xml:space="preserve">, </w:t>
      </w:r>
      <w:proofErr w:type="gramStart"/>
      <w:r w:rsidRPr="00F23D6A">
        <w:rPr>
          <w:rFonts w:ascii="Arial" w:hAnsi="Arial" w:cs="Arial"/>
          <w:sz w:val="20"/>
          <w:szCs w:val="20"/>
        </w:rPr>
        <w:t>D</w:t>
      </w:r>
      <w:r>
        <w:rPr>
          <w:rFonts w:ascii="Arial" w:hAnsi="Arial" w:cs="Arial"/>
          <w:sz w:val="20"/>
          <w:szCs w:val="20"/>
        </w:rPr>
        <w:t>.</w:t>
      </w:r>
      <w:r w:rsidRPr="00F23D6A">
        <w:rPr>
          <w:rFonts w:ascii="Arial" w:hAnsi="Arial" w:cs="Arial"/>
          <w:sz w:val="20"/>
          <w:szCs w:val="20"/>
        </w:rPr>
        <w:t>H..</w:t>
      </w:r>
      <w:proofErr w:type="gramEnd"/>
      <w:r w:rsidRPr="00F23D6A">
        <w:rPr>
          <w:rFonts w:ascii="Arial" w:hAnsi="Arial" w:cs="Arial"/>
          <w:sz w:val="20"/>
          <w:szCs w:val="20"/>
        </w:rPr>
        <w:t xml:space="preserve"> Forensic Science: Current Issues, Future Directions.</w:t>
      </w:r>
      <w:r>
        <w:rPr>
          <w:rFonts w:ascii="Arial" w:hAnsi="Arial" w:cs="Arial"/>
          <w:sz w:val="20"/>
          <w:szCs w:val="20"/>
        </w:rPr>
        <w:t xml:space="preserve"> 2013</w:t>
      </w:r>
    </w:p>
    <w:p w:rsidR="00F23D6A" w:rsidRDefault="00F23D6A" w:rsidP="00F23D6A">
      <w:pPr>
        <w:spacing w:before="60" w:after="60" w:line="240" w:lineRule="auto"/>
        <w:ind w:left="426" w:right="-330"/>
        <w:jc w:val="both"/>
        <w:rPr>
          <w:rFonts w:ascii="Arial" w:hAnsi="Arial" w:cs="Arial"/>
          <w:sz w:val="20"/>
          <w:szCs w:val="20"/>
        </w:rPr>
      </w:pPr>
      <w:proofErr w:type="gramStart"/>
      <w:r>
        <w:rPr>
          <w:rFonts w:ascii="Arial" w:hAnsi="Arial" w:cs="Arial"/>
          <w:sz w:val="20"/>
          <w:szCs w:val="20"/>
        </w:rPr>
        <w:t>Heard, B.</w:t>
      </w:r>
      <w:r w:rsidRPr="00F23D6A">
        <w:rPr>
          <w:rFonts w:ascii="Arial" w:hAnsi="Arial" w:cs="Arial"/>
          <w:sz w:val="20"/>
          <w:szCs w:val="20"/>
        </w:rPr>
        <w:t>J. Forensic Ballistics in Court: Interpretation and Presentation of Firearms Evidence.</w:t>
      </w:r>
      <w:proofErr w:type="gramEnd"/>
      <w:r w:rsidRPr="00F23D6A">
        <w:rPr>
          <w:rFonts w:ascii="Arial" w:hAnsi="Arial" w:cs="Arial"/>
          <w:sz w:val="20"/>
          <w:szCs w:val="20"/>
        </w:rPr>
        <w:t xml:space="preserve"> Oxford: Wiley-Blackwell, 2013.</w:t>
      </w:r>
    </w:p>
    <w:p w:rsidR="002249B6" w:rsidRDefault="002249B6" w:rsidP="00F23D6A">
      <w:pPr>
        <w:spacing w:before="60" w:after="60" w:line="240" w:lineRule="auto"/>
        <w:ind w:left="426" w:right="-330"/>
        <w:jc w:val="both"/>
        <w:rPr>
          <w:rFonts w:ascii="Arial" w:hAnsi="Arial" w:cs="Arial"/>
          <w:sz w:val="20"/>
          <w:szCs w:val="20"/>
        </w:rPr>
      </w:pPr>
      <w:proofErr w:type="spellStart"/>
      <w:proofErr w:type="gramStart"/>
      <w:r w:rsidRPr="002249B6">
        <w:rPr>
          <w:rFonts w:ascii="Arial" w:hAnsi="Arial" w:cs="Arial"/>
          <w:sz w:val="20"/>
          <w:szCs w:val="20"/>
        </w:rPr>
        <w:t>Kintz</w:t>
      </w:r>
      <w:proofErr w:type="spellEnd"/>
      <w:r w:rsidRPr="002249B6">
        <w:rPr>
          <w:rFonts w:ascii="Arial" w:hAnsi="Arial" w:cs="Arial"/>
          <w:sz w:val="20"/>
          <w:szCs w:val="20"/>
        </w:rPr>
        <w:t xml:space="preserve">, P., &amp; </w:t>
      </w:r>
      <w:proofErr w:type="spellStart"/>
      <w:r w:rsidRPr="002249B6">
        <w:rPr>
          <w:rFonts w:ascii="Arial" w:hAnsi="Arial" w:cs="Arial"/>
          <w:sz w:val="20"/>
          <w:szCs w:val="20"/>
        </w:rPr>
        <w:t>Kintz</w:t>
      </w:r>
      <w:proofErr w:type="spellEnd"/>
      <w:r w:rsidRPr="002249B6">
        <w:rPr>
          <w:rFonts w:ascii="Arial" w:hAnsi="Arial" w:cs="Arial"/>
          <w:sz w:val="20"/>
          <w:szCs w:val="20"/>
        </w:rPr>
        <w:t>, P. Toxicological aspects of drug-facilitated crimes.</w:t>
      </w:r>
      <w:proofErr w:type="gramEnd"/>
      <w:r>
        <w:rPr>
          <w:rFonts w:ascii="Arial" w:hAnsi="Arial" w:cs="Arial"/>
          <w:sz w:val="20"/>
          <w:szCs w:val="20"/>
        </w:rPr>
        <w:t xml:space="preserve"> 2014</w:t>
      </w:r>
    </w:p>
    <w:p w:rsidR="00F23D6A" w:rsidRDefault="00EC1645" w:rsidP="00F23D6A">
      <w:pPr>
        <w:spacing w:before="60" w:after="60" w:line="240" w:lineRule="auto"/>
        <w:ind w:left="426" w:right="-330"/>
        <w:jc w:val="both"/>
        <w:rPr>
          <w:rFonts w:ascii="Arial" w:hAnsi="Arial" w:cs="Arial"/>
          <w:sz w:val="20"/>
          <w:szCs w:val="20"/>
        </w:rPr>
      </w:pPr>
      <w:r>
        <w:rPr>
          <w:rFonts w:ascii="Arial" w:hAnsi="Arial" w:cs="Arial"/>
          <w:sz w:val="20"/>
          <w:szCs w:val="20"/>
        </w:rPr>
        <w:t>Stuart, B</w:t>
      </w:r>
      <w:r w:rsidR="00F23D6A" w:rsidRPr="00F23D6A">
        <w:rPr>
          <w:rFonts w:ascii="Arial" w:hAnsi="Arial" w:cs="Arial"/>
          <w:sz w:val="20"/>
          <w:szCs w:val="20"/>
        </w:rPr>
        <w:t>. Forensic Analytical Techniques.</w:t>
      </w:r>
      <w:r w:rsidR="00F23D6A">
        <w:rPr>
          <w:rFonts w:ascii="Arial" w:hAnsi="Arial" w:cs="Arial"/>
          <w:sz w:val="20"/>
          <w:szCs w:val="20"/>
        </w:rPr>
        <w:t xml:space="preserve"> 2013</w:t>
      </w:r>
    </w:p>
    <w:p w:rsidR="00F23D6A" w:rsidRDefault="00F23D6A" w:rsidP="00F23D6A">
      <w:pPr>
        <w:spacing w:before="60" w:after="60" w:line="240" w:lineRule="auto"/>
        <w:ind w:left="426" w:right="-330"/>
        <w:jc w:val="both"/>
        <w:rPr>
          <w:rFonts w:ascii="Arial" w:hAnsi="Arial" w:cs="Arial"/>
          <w:sz w:val="20"/>
          <w:szCs w:val="20"/>
        </w:rPr>
      </w:pPr>
      <w:proofErr w:type="spellStart"/>
      <w:r>
        <w:rPr>
          <w:rFonts w:ascii="Arial" w:hAnsi="Arial" w:cs="Arial"/>
          <w:sz w:val="20"/>
          <w:szCs w:val="20"/>
        </w:rPr>
        <w:t>Lentini</w:t>
      </w:r>
      <w:proofErr w:type="spellEnd"/>
      <w:r>
        <w:rPr>
          <w:rFonts w:ascii="Arial" w:hAnsi="Arial" w:cs="Arial"/>
          <w:sz w:val="20"/>
          <w:szCs w:val="20"/>
        </w:rPr>
        <w:t>, J.</w:t>
      </w:r>
      <w:r w:rsidRPr="00F23D6A">
        <w:rPr>
          <w:rFonts w:ascii="Arial" w:hAnsi="Arial" w:cs="Arial"/>
          <w:sz w:val="20"/>
          <w:szCs w:val="20"/>
        </w:rPr>
        <w:t xml:space="preserve">J. Scientific Protocols for Fire Investigation. </w:t>
      </w:r>
      <w:proofErr w:type="gramStart"/>
      <w:r w:rsidRPr="00F23D6A">
        <w:rPr>
          <w:rFonts w:ascii="Arial" w:hAnsi="Arial" w:cs="Arial"/>
          <w:sz w:val="20"/>
          <w:szCs w:val="20"/>
        </w:rPr>
        <w:t>Second edition.</w:t>
      </w:r>
      <w:proofErr w:type="gramEnd"/>
      <w:r w:rsidRPr="00F23D6A">
        <w:rPr>
          <w:rFonts w:ascii="Arial" w:hAnsi="Arial" w:cs="Arial"/>
          <w:sz w:val="20"/>
          <w:szCs w:val="20"/>
        </w:rPr>
        <w:t xml:space="preserve"> Boca Raton, Fla.: CRC Press, 2013.</w:t>
      </w:r>
    </w:p>
    <w:p w:rsidR="00F23D6A" w:rsidRDefault="00F23D6A" w:rsidP="00F23D6A">
      <w:pPr>
        <w:spacing w:before="60" w:after="60" w:line="240" w:lineRule="auto"/>
        <w:ind w:left="426" w:right="-330"/>
        <w:jc w:val="both"/>
        <w:rPr>
          <w:rFonts w:ascii="Arial" w:hAnsi="Arial" w:cs="Arial"/>
          <w:sz w:val="20"/>
          <w:szCs w:val="20"/>
        </w:rPr>
      </w:pPr>
      <w:proofErr w:type="gramStart"/>
      <w:r>
        <w:rPr>
          <w:rFonts w:ascii="Arial" w:hAnsi="Arial" w:cs="Arial"/>
          <w:sz w:val="20"/>
          <w:szCs w:val="20"/>
        </w:rPr>
        <w:t>Carlin, M, and D</w:t>
      </w:r>
      <w:r w:rsidRPr="00F23D6A">
        <w:rPr>
          <w:rFonts w:ascii="Arial" w:hAnsi="Arial" w:cs="Arial"/>
          <w:sz w:val="20"/>
          <w:szCs w:val="20"/>
        </w:rPr>
        <w:t>ean</w:t>
      </w:r>
      <w:r>
        <w:rPr>
          <w:rFonts w:ascii="Arial" w:hAnsi="Arial" w:cs="Arial"/>
          <w:sz w:val="20"/>
          <w:szCs w:val="20"/>
        </w:rPr>
        <w:t xml:space="preserve"> </w:t>
      </w:r>
      <w:r w:rsidR="00E0207D">
        <w:rPr>
          <w:rFonts w:ascii="Arial" w:hAnsi="Arial" w:cs="Arial"/>
          <w:sz w:val="20"/>
          <w:szCs w:val="20"/>
        </w:rPr>
        <w:t>J.R.</w:t>
      </w:r>
      <w:r w:rsidR="00E0207D" w:rsidRPr="00F23D6A">
        <w:rPr>
          <w:rFonts w:ascii="Arial" w:hAnsi="Arial" w:cs="Arial"/>
          <w:sz w:val="20"/>
          <w:szCs w:val="20"/>
        </w:rPr>
        <w:t xml:space="preserve"> </w:t>
      </w:r>
      <w:r w:rsidRPr="00F23D6A">
        <w:rPr>
          <w:rFonts w:ascii="Arial" w:hAnsi="Arial" w:cs="Arial"/>
          <w:sz w:val="20"/>
          <w:szCs w:val="20"/>
        </w:rPr>
        <w:t>Forensic Applications of Gas Chromatography.</w:t>
      </w:r>
      <w:proofErr w:type="gramEnd"/>
      <w:r>
        <w:rPr>
          <w:rFonts w:ascii="Arial" w:hAnsi="Arial" w:cs="Arial"/>
          <w:sz w:val="20"/>
          <w:szCs w:val="20"/>
        </w:rPr>
        <w:t xml:space="preserve"> 2013</w:t>
      </w:r>
    </w:p>
    <w:p w:rsidR="00675193" w:rsidRDefault="00675193" w:rsidP="00F23D6A">
      <w:pPr>
        <w:spacing w:before="60" w:after="60" w:line="240" w:lineRule="auto"/>
        <w:ind w:left="426" w:right="-330"/>
        <w:jc w:val="both"/>
        <w:rPr>
          <w:rFonts w:ascii="Arial" w:hAnsi="Arial" w:cs="Arial"/>
          <w:sz w:val="20"/>
          <w:szCs w:val="20"/>
        </w:rPr>
      </w:pPr>
      <w:r w:rsidRPr="00675193">
        <w:rPr>
          <w:rFonts w:ascii="Arial" w:hAnsi="Arial" w:cs="Arial"/>
          <w:sz w:val="20"/>
          <w:szCs w:val="20"/>
        </w:rPr>
        <w:t xml:space="preserve">Journal of </w:t>
      </w:r>
      <w:r w:rsidR="00E0207D" w:rsidRPr="00675193">
        <w:rPr>
          <w:rFonts w:ascii="Arial" w:hAnsi="Arial" w:cs="Arial"/>
          <w:sz w:val="20"/>
          <w:szCs w:val="20"/>
        </w:rPr>
        <w:t xml:space="preserve">Forensic Sciences </w:t>
      </w:r>
      <w:r w:rsidRPr="00675193">
        <w:rPr>
          <w:rFonts w:ascii="Arial" w:hAnsi="Arial" w:cs="Arial"/>
          <w:sz w:val="20"/>
          <w:szCs w:val="20"/>
        </w:rPr>
        <w:t>[0022-1198]</w:t>
      </w:r>
    </w:p>
    <w:p w:rsidR="00675193" w:rsidRDefault="00675193" w:rsidP="00F23D6A">
      <w:pPr>
        <w:spacing w:before="60" w:after="60" w:line="240" w:lineRule="auto"/>
        <w:ind w:left="426" w:right="-330"/>
        <w:jc w:val="both"/>
        <w:rPr>
          <w:rFonts w:ascii="Arial" w:hAnsi="Arial" w:cs="Arial"/>
          <w:sz w:val="20"/>
          <w:szCs w:val="20"/>
        </w:rPr>
      </w:pPr>
      <w:r w:rsidRPr="00675193">
        <w:rPr>
          <w:rFonts w:ascii="Arial" w:hAnsi="Arial" w:cs="Arial"/>
          <w:sz w:val="20"/>
          <w:szCs w:val="20"/>
        </w:rPr>
        <w:t xml:space="preserve">Forensic </w:t>
      </w:r>
      <w:r w:rsidR="00E0207D" w:rsidRPr="00675193">
        <w:rPr>
          <w:rFonts w:ascii="Arial" w:hAnsi="Arial" w:cs="Arial"/>
          <w:sz w:val="20"/>
          <w:szCs w:val="20"/>
        </w:rPr>
        <w:t xml:space="preserve">Science International </w:t>
      </w:r>
      <w:r w:rsidRPr="00675193">
        <w:rPr>
          <w:rFonts w:ascii="Arial" w:hAnsi="Arial" w:cs="Arial"/>
          <w:sz w:val="20"/>
          <w:szCs w:val="20"/>
        </w:rPr>
        <w:t>[0379-0738]</w:t>
      </w:r>
    </w:p>
    <w:p w:rsidR="00675193" w:rsidRPr="00C04C95" w:rsidRDefault="00675193" w:rsidP="00F23D6A">
      <w:pPr>
        <w:spacing w:before="60" w:after="60" w:line="240" w:lineRule="auto"/>
        <w:ind w:left="426" w:right="-330"/>
        <w:jc w:val="both"/>
        <w:rPr>
          <w:rFonts w:ascii="Arial" w:hAnsi="Arial" w:cs="Arial"/>
          <w:sz w:val="20"/>
          <w:szCs w:val="20"/>
        </w:rPr>
      </w:pPr>
      <w:r>
        <w:rPr>
          <w:rFonts w:ascii="Arial" w:hAnsi="Arial" w:cs="Arial"/>
          <w:sz w:val="20"/>
          <w:szCs w:val="20"/>
        </w:rPr>
        <w:t>Journal of the</w:t>
      </w:r>
      <w:r w:rsidRPr="00675193">
        <w:rPr>
          <w:rFonts w:ascii="Arial" w:hAnsi="Arial" w:cs="Arial"/>
          <w:sz w:val="20"/>
          <w:szCs w:val="20"/>
        </w:rPr>
        <w:t xml:space="preserve"> Forensic Science </w:t>
      </w:r>
      <w:r w:rsidR="00E0207D" w:rsidRPr="00675193">
        <w:rPr>
          <w:rFonts w:ascii="Arial" w:hAnsi="Arial" w:cs="Arial"/>
          <w:sz w:val="20"/>
          <w:szCs w:val="20"/>
        </w:rPr>
        <w:t>Society [</w:t>
      </w:r>
      <w:r w:rsidRPr="00675193">
        <w:rPr>
          <w:rFonts w:ascii="Arial" w:hAnsi="Arial" w:cs="Arial"/>
          <w:sz w:val="20"/>
          <w:szCs w:val="20"/>
        </w:rPr>
        <w:t>0015-7368]</w:t>
      </w:r>
    </w:p>
    <w:p w:rsidR="00E51404" w:rsidRPr="00F23D6A" w:rsidRDefault="00E51404" w:rsidP="005E6D38">
      <w:pPr>
        <w:spacing w:before="60" w:after="60" w:line="240" w:lineRule="auto"/>
        <w:ind w:left="360" w:right="-330"/>
        <w:rPr>
          <w:rFonts w:ascii="Arial" w:hAnsi="Arial" w:cs="Arial"/>
          <w:iCs/>
          <w:sz w:val="20"/>
          <w:szCs w:val="20"/>
        </w:rPr>
      </w:pPr>
    </w:p>
    <w:p w:rsidR="00F23D6A" w:rsidRPr="00C04C95" w:rsidRDefault="00F23D6A"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0A21A6" w:rsidRDefault="000A21A6" w:rsidP="005E6D38">
      <w:pPr>
        <w:spacing w:before="60" w:after="60" w:line="240" w:lineRule="auto"/>
        <w:ind w:left="426" w:right="-330"/>
        <w:rPr>
          <w:rFonts w:ascii="Arial" w:hAnsi="Arial" w:cs="Arial"/>
          <w:iCs/>
          <w:sz w:val="20"/>
          <w:szCs w:val="20"/>
        </w:rPr>
      </w:pPr>
    </w:p>
    <w:p w:rsidR="00EC1645" w:rsidRPr="00EC1645" w:rsidRDefault="00EC1645"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This Master’s level module </w:t>
      </w:r>
      <w:r w:rsidR="000A21A6">
        <w:rPr>
          <w:rFonts w:ascii="Arial" w:hAnsi="Arial" w:cs="Arial"/>
          <w:iCs/>
          <w:sz w:val="20"/>
          <w:szCs w:val="20"/>
        </w:rPr>
        <w:t xml:space="preserve">uses </w:t>
      </w:r>
      <w:r w:rsidRPr="00EC1645">
        <w:rPr>
          <w:rFonts w:ascii="Arial" w:hAnsi="Arial" w:cs="Arial"/>
          <w:iCs/>
          <w:sz w:val="20"/>
          <w:szCs w:val="20"/>
        </w:rPr>
        <w:t>directed independent learning</w:t>
      </w:r>
      <w:r>
        <w:rPr>
          <w:rFonts w:ascii="Arial" w:hAnsi="Arial" w:cs="Arial"/>
          <w:iCs/>
          <w:sz w:val="20"/>
          <w:szCs w:val="20"/>
        </w:rPr>
        <w:t xml:space="preserve"> as the main learning and teaching method.</w:t>
      </w:r>
    </w:p>
    <w:p w:rsidR="00EC1645" w:rsidRPr="007A6CBA" w:rsidRDefault="00EC1645" w:rsidP="005E6D38">
      <w:pPr>
        <w:spacing w:before="60" w:after="60" w:line="240" w:lineRule="auto"/>
        <w:ind w:left="426" w:right="-330"/>
        <w:rPr>
          <w:rFonts w:ascii="Arial" w:hAnsi="Arial" w:cs="Arial"/>
          <w:iCs/>
          <w:sz w:val="20"/>
          <w:szCs w:val="20"/>
        </w:rPr>
      </w:pPr>
      <w:r w:rsidRPr="00EC1645">
        <w:rPr>
          <w:rFonts w:ascii="Arial" w:hAnsi="Arial" w:cs="Arial"/>
          <w:iCs/>
          <w:sz w:val="20"/>
          <w:szCs w:val="20"/>
        </w:rPr>
        <w:t>Tutorials</w:t>
      </w:r>
      <w:r w:rsidR="007A6CBA">
        <w:rPr>
          <w:rFonts w:ascii="Arial" w:hAnsi="Arial" w:cs="Arial"/>
          <w:iCs/>
          <w:sz w:val="20"/>
          <w:szCs w:val="20"/>
        </w:rPr>
        <w:t>,</w:t>
      </w:r>
      <w:r w:rsidRPr="00EC1645">
        <w:rPr>
          <w:rFonts w:ascii="Arial" w:hAnsi="Arial" w:cs="Arial"/>
          <w:iCs/>
          <w:sz w:val="20"/>
          <w:szCs w:val="20"/>
        </w:rPr>
        <w:t xml:space="preserve"> 18 hours</w:t>
      </w:r>
      <w:r w:rsidR="007A6CBA">
        <w:rPr>
          <w:rFonts w:ascii="Arial" w:hAnsi="Arial" w:cs="Arial"/>
          <w:iCs/>
          <w:sz w:val="20"/>
          <w:szCs w:val="20"/>
        </w:rPr>
        <w:t>,</w:t>
      </w:r>
      <w:r w:rsidR="007A6CBA" w:rsidRPr="007A6CBA">
        <w:rPr>
          <w:rFonts w:ascii="Arial" w:hAnsi="Arial" w:cs="Arial"/>
          <w:i/>
          <w:iCs/>
          <w:sz w:val="20"/>
          <w:szCs w:val="20"/>
        </w:rPr>
        <w:t xml:space="preserve"> </w:t>
      </w:r>
      <w:r w:rsidR="007A6CBA" w:rsidRPr="007A6CBA">
        <w:rPr>
          <w:rFonts w:ascii="Arial" w:hAnsi="Arial" w:cs="Arial"/>
          <w:iCs/>
          <w:sz w:val="20"/>
          <w:szCs w:val="20"/>
        </w:rPr>
        <w:t>these will address learning outcomes 11.1, 11.2,</w:t>
      </w:r>
      <w:r w:rsidR="007A6CBA">
        <w:rPr>
          <w:rFonts w:ascii="Arial" w:hAnsi="Arial" w:cs="Arial"/>
          <w:iCs/>
          <w:sz w:val="20"/>
          <w:szCs w:val="20"/>
        </w:rPr>
        <w:t xml:space="preserve"> </w:t>
      </w:r>
      <w:r w:rsidR="007A6CBA" w:rsidRPr="007A6CBA">
        <w:rPr>
          <w:rFonts w:ascii="Arial" w:hAnsi="Arial" w:cs="Arial"/>
          <w:iCs/>
          <w:sz w:val="20"/>
          <w:szCs w:val="20"/>
        </w:rPr>
        <w:t>11.3, 11.4,</w:t>
      </w:r>
      <w:r w:rsidR="007A6CBA">
        <w:rPr>
          <w:rFonts w:ascii="Arial" w:hAnsi="Arial" w:cs="Arial"/>
          <w:iCs/>
          <w:sz w:val="20"/>
          <w:szCs w:val="20"/>
        </w:rPr>
        <w:t xml:space="preserve"> </w:t>
      </w:r>
      <w:r w:rsidR="007A6CBA" w:rsidRPr="007A6CBA">
        <w:rPr>
          <w:rFonts w:ascii="Arial" w:hAnsi="Arial" w:cs="Arial"/>
          <w:iCs/>
          <w:sz w:val="20"/>
          <w:szCs w:val="20"/>
        </w:rPr>
        <w:t xml:space="preserve">11.5, </w:t>
      </w:r>
      <w:r w:rsidR="002C4FA1">
        <w:rPr>
          <w:rFonts w:ascii="Arial" w:hAnsi="Arial" w:cs="Arial"/>
          <w:iCs/>
          <w:sz w:val="20"/>
          <w:szCs w:val="20"/>
        </w:rPr>
        <w:t xml:space="preserve">11.6, </w:t>
      </w:r>
      <w:r w:rsidR="007A6CBA" w:rsidRPr="007A6CBA">
        <w:rPr>
          <w:rFonts w:ascii="Arial" w:hAnsi="Arial" w:cs="Arial"/>
          <w:iCs/>
          <w:sz w:val="20"/>
          <w:szCs w:val="20"/>
        </w:rPr>
        <w:t>12.1, 12.2</w:t>
      </w:r>
    </w:p>
    <w:p w:rsidR="00EC1645" w:rsidRPr="00EC1645" w:rsidRDefault="00EC1645" w:rsidP="00EC1645">
      <w:pPr>
        <w:spacing w:before="60" w:after="60" w:line="240" w:lineRule="auto"/>
        <w:ind w:left="426" w:right="-330"/>
        <w:rPr>
          <w:rFonts w:ascii="Arial" w:hAnsi="Arial" w:cs="Arial"/>
          <w:iCs/>
          <w:sz w:val="20"/>
          <w:szCs w:val="20"/>
        </w:rPr>
      </w:pPr>
      <w:r w:rsidRPr="00EC1645">
        <w:rPr>
          <w:rFonts w:ascii="Arial" w:hAnsi="Arial" w:cs="Arial"/>
          <w:iCs/>
          <w:sz w:val="20"/>
          <w:szCs w:val="20"/>
        </w:rPr>
        <w:t>Independent study (may include attending</w:t>
      </w:r>
      <w:r w:rsidR="007A6CBA">
        <w:rPr>
          <w:rFonts w:ascii="Arial" w:hAnsi="Arial" w:cs="Arial"/>
          <w:iCs/>
          <w:sz w:val="20"/>
          <w:szCs w:val="20"/>
        </w:rPr>
        <w:t xml:space="preserve"> some</w:t>
      </w:r>
      <w:r w:rsidRPr="00EC1645">
        <w:rPr>
          <w:rFonts w:ascii="Arial" w:hAnsi="Arial" w:cs="Arial"/>
          <w:iCs/>
          <w:sz w:val="20"/>
          <w:szCs w:val="20"/>
        </w:rPr>
        <w:t xml:space="preserve"> lectures and practical sessions)</w:t>
      </w:r>
      <w:r w:rsidR="007A6CBA">
        <w:rPr>
          <w:rFonts w:ascii="Arial" w:hAnsi="Arial" w:cs="Arial"/>
          <w:iCs/>
          <w:sz w:val="20"/>
          <w:szCs w:val="20"/>
        </w:rPr>
        <w:t>,</w:t>
      </w:r>
      <w:r>
        <w:rPr>
          <w:rFonts w:ascii="Arial" w:hAnsi="Arial" w:cs="Arial"/>
          <w:iCs/>
          <w:sz w:val="20"/>
          <w:szCs w:val="20"/>
        </w:rPr>
        <w:t xml:space="preserve"> 72 hours</w:t>
      </w:r>
      <w:r w:rsidR="007A6CBA">
        <w:rPr>
          <w:rFonts w:ascii="Arial" w:hAnsi="Arial" w:cs="Arial"/>
          <w:iCs/>
          <w:sz w:val="20"/>
          <w:szCs w:val="20"/>
        </w:rPr>
        <w:t>,</w:t>
      </w:r>
      <w:r w:rsidR="007A6CBA" w:rsidRPr="007A6CBA">
        <w:rPr>
          <w:rFonts w:ascii="Arial" w:hAnsi="Arial" w:cs="Arial"/>
          <w:i/>
          <w:iCs/>
          <w:sz w:val="20"/>
          <w:szCs w:val="20"/>
        </w:rPr>
        <w:t xml:space="preserve"> </w:t>
      </w:r>
      <w:r w:rsidR="007A6CBA" w:rsidRPr="007A6CBA">
        <w:rPr>
          <w:rFonts w:ascii="Arial" w:hAnsi="Arial" w:cs="Arial"/>
          <w:iCs/>
          <w:sz w:val="20"/>
          <w:szCs w:val="20"/>
        </w:rPr>
        <w:t>th</w:t>
      </w:r>
      <w:r w:rsidR="007A6CBA">
        <w:rPr>
          <w:rFonts w:ascii="Arial" w:hAnsi="Arial" w:cs="Arial"/>
          <w:iCs/>
          <w:sz w:val="20"/>
          <w:szCs w:val="20"/>
        </w:rPr>
        <w:t>is</w:t>
      </w:r>
      <w:r w:rsidR="007A6CBA" w:rsidRPr="007A6CBA">
        <w:rPr>
          <w:rFonts w:ascii="Arial" w:hAnsi="Arial" w:cs="Arial"/>
          <w:iCs/>
          <w:sz w:val="20"/>
          <w:szCs w:val="20"/>
        </w:rPr>
        <w:t xml:space="preserve"> will address learning outcomes 11.1, 11.2,</w:t>
      </w:r>
      <w:r w:rsidR="007A6CBA">
        <w:rPr>
          <w:rFonts w:ascii="Arial" w:hAnsi="Arial" w:cs="Arial"/>
          <w:iCs/>
          <w:sz w:val="20"/>
          <w:szCs w:val="20"/>
        </w:rPr>
        <w:t xml:space="preserve"> </w:t>
      </w:r>
      <w:r w:rsidR="007A6CBA" w:rsidRPr="007A6CBA">
        <w:rPr>
          <w:rFonts w:ascii="Arial" w:hAnsi="Arial" w:cs="Arial"/>
          <w:iCs/>
          <w:sz w:val="20"/>
          <w:szCs w:val="20"/>
        </w:rPr>
        <w:t>11.3, 11.4,</w:t>
      </w:r>
      <w:r w:rsidR="007A6CBA">
        <w:rPr>
          <w:rFonts w:ascii="Arial" w:hAnsi="Arial" w:cs="Arial"/>
          <w:iCs/>
          <w:sz w:val="20"/>
          <w:szCs w:val="20"/>
        </w:rPr>
        <w:t xml:space="preserve"> </w:t>
      </w:r>
      <w:r w:rsidR="007A6CBA" w:rsidRPr="007A6CBA">
        <w:rPr>
          <w:rFonts w:ascii="Arial" w:hAnsi="Arial" w:cs="Arial"/>
          <w:iCs/>
          <w:sz w:val="20"/>
          <w:szCs w:val="20"/>
        </w:rPr>
        <w:t xml:space="preserve">11.5, </w:t>
      </w:r>
      <w:r w:rsidR="002C4FA1">
        <w:rPr>
          <w:rFonts w:ascii="Arial" w:hAnsi="Arial" w:cs="Arial"/>
          <w:iCs/>
          <w:sz w:val="20"/>
          <w:szCs w:val="20"/>
        </w:rPr>
        <w:t xml:space="preserve">11.6, </w:t>
      </w:r>
      <w:r w:rsidR="007A6CBA" w:rsidRPr="007A6CBA">
        <w:rPr>
          <w:rFonts w:ascii="Arial" w:hAnsi="Arial" w:cs="Arial"/>
          <w:iCs/>
          <w:sz w:val="20"/>
          <w:szCs w:val="20"/>
        </w:rPr>
        <w:t>12.1, 12.2</w:t>
      </w:r>
    </w:p>
    <w:p w:rsidR="00EC1645" w:rsidRDefault="00EC1645" w:rsidP="005E6D38">
      <w:pPr>
        <w:spacing w:before="60" w:after="60" w:line="240" w:lineRule="auto"/>
        <w:ind w:left="426" w:right="-330"/>
        <w:rPr>
          <w:rFonts w:ascii="Arial" w:hAnsi="Arial" w:cs="Arial"/>
          <w:iCs/>
          <w:sz w:val="20"/>
          <w:szCs w:val="20"/>
        </w:rPr>
      </w:pPr>
      <w:r w:rsidRPr="00EC1645">
        <w:rPr>
          <w:rFonts w:ascii="Arial" w:hAnsi="Arial" w:cs="Arial"/>
          <w:iCs/>
          <w:sz w:val="20"/>
          <w:szCs w:val="20"/>
        </w:rPr>
        <w:t>Preparing and presenting talk</w:t>
      </w:r>
      <w:r w:rsidR="007A6CBA">
        <w:rPr>
          <w:rFonts w:ascii="Arial" w:hAnsi="Arial" w:cs="Arial"/>
          <w:iCs/>
          <w:sz w:val="20"/>
          <w:szCs w:val="20"/>
        </w:rPr>
        <w:t>,</w:t>
      </w:r>
      <w:r w:rsidRPr="00EC1645">
        <w:rPr>
          <w:rFonts w:ascii="Arial" w:hAnsi="Arial" w:cs="Arial"/>
          <w:iCs/>
          <w:sz w:val="20"/>
          <w:szCs w:val="20"/>
        </w:rPr>
        <w:t xml:space="preserve"> 20 hours</w:t>
      </w:r>
      <w:r w:rsidR="007A6CBA">
        <w:rPr>
          <w:rFonts w:ascii="Arial" w:hAnsi="Arial" w:cs="Arial"/>
          <w:iCs/>
          <w:sz w:val="20"/>
          <w:szCs w:val="20"/>
        </w:rPr>
        <w:t>,</w:t>
      </w:r>
      <w:r w:rsidR="007A6CBA" w:rsidRPr="007A6CBA">
        <w:rPr>
          <w:rFonts w:ascii="Arial" w:hAnsi="Arial" w:cs="Arial"/>
          <w:iCs/>
          <w:sz w:val="20"/>
          <w:szCs w:val="20"/>
        </w:rPr>
        <w:t xml:space="preserve"> th</w:t>
      </w:r>
      <w:r w:rsidR="007A6CBA">
        <w:rPr>
          <w:rFonts w:ascii="Arial" w:hAnsi="Arial" w:cs="Arial"/>
          <w:iCs/>
          <w:sz w:val="20"/>
          <w:szCs w:val="20"/>
        </w:rPr>
        <w:t>is will address learning outcome</w:t>
      </w:r>
      <w:r w:rsidR="007A6CBA" w:rsidRPr="007A6CBA">
        <w:rPr>
          <w:rFonts w:ascii="Arial" w:hAnsi="Arial" w:cs="Arial"/>
          <w:iCs/>
          <w:sz w:val="20"/>
          <w:szCs w:val="20"/>
        </w:rPr>
        <w:t xml:space="preserve"> 11.5</w:t>
      </w:r>
    </w:p>
    <w:p w:rsidR="00EC1645" w:rsidRPr="00EC1645" w:rsidRDefault="00EC1645" w:rsidP="005E6D38">
      <w:pPr>
        <w:spacing w:before="60" w:after="60" w:line="240" w:lineRule="auto"/>
        <w:ind w:left="426" w:right="-330"/>
        <w:rPr>
          <w:rFonts w:ascii="Arial" w:hAnsi="Arial" w:cs="Arial"/>
          <w:iCs/>
          <w:sz w:val="20"/>
          <w:szCs w:val="20"/>
        </w:rPr>
      </w:pPr>
      <w:r>
        <w:rPr>
          <w:rFonts w:ascii="Arial" w:hAnsi="Arial" w:cs="Arial"/>
          <w:iCs/>
          <w:sz w:val="20"/>
          <w:szCs w:val="20"/>
        </w:rPr>
        <w:t>Writing dissertation</w:t>
      </w:r>
      <w:r w:rsidR="007A6CBA">
        <w:rPr>
          <w:rFonts w:ascii="Arial" w:hAnsi="Arial" w:cs="Arial"/>
          <w:iCs/>
          <w:sz w:val="20"/>
          <w:szCs w:val="20"/>
        </w:rPr>
        <w:t>,</w:t>
      </w:r>
      <w:r>
        <w:rPr>
          <w:rFonts w:ascii="Arial" w:hAnsi="Arial" w:cs="Arial"/>
          <w:iCs/>
          <w:sz w:val="20"/>
          <w:szCs w:val="20"/>
        </w:rPr>
        <w:t xml:space="preserve"> 40 hours</w:t>
      </w:r>
      <w:r w:rsidR="007A6CBA">
        <w:rPr>
          <w:rFonts w:ascii="Arial" w:hAnsi="Arial" w:cs="Arial"/>
          <w:iCs/>
          <w:sz w:val="20"/>
          <w:szCs w:val="20"/>
        </w:rPr>
        <w:t xml:space="preserve">, </w:t>
      </w:r>
      <w:r w:rsidR="007A6CBA" w:rsidRPr="007A6CBA">
        <w:rPr>
          <w:rFonts w:ascii="Arial" w:hAnsi="Arial" w:cs="Arial"/>
          <w:iCs/>
          <w:sz w:val="20"/>
          <w:szCs w:val="20"/>
        </w:rPr>
        <w:t>th</w:t>
      </w:r>
      <w:r w:rsidR="007A6CBA">
        <w:rPr>
          <w:rFonts w:ascii="Arial" w:hAnsi="Arial" w:cs="Arial"/>
          <w:iCs/>
          <w:sz w:val="20"/>
          <w:szCs w:val="20"/>
        </w:rPr>
        <w:t>is</w:t>
      </w:r>
      <w:r w:rsidR="007A6CBA" w:rsidRPr="007A6CBA">
        <w:rPr>
          <w:rFonts w:ascii="Arial" w:hAnsi="Arial" w:cs="Arial"/>
          <w:iCs/>
          <w:sz w:val="20"/>
          <w:szCs w:val="20"/>
        </w:rPr>
        <w:t xml:space="preserve"> will address learning outcomes 11.1, 11.2,</w:t>
      </w:r>
      <w:r w:rsidR="007A6CBA">
        <w:rPr>
          <w:rFonts w:ascii="Arial" w:hAnsi="Arial" w:cs="Arial"/>
          <w:iCs/>
          <w:sz w:val="20"/>
          <w:szCs w:val="20"/>
        </w:rPr>
        <w:t xml:space="preserve"> </w:t>
      </w:r>
      <w:r w:rsidR="007A6CBA" w:rsidRPr="007A6CBA">
        <w:rPr>
          <w:rFonts w:ascii="Arial" w:hAnsi="Arial" w:cs="Arial"/>
          <w:iCs/>
          <w:sz w:val="20"/>
          <w:szCs w:val="20"/>
        </w:rPr>
        <w:t>11.3, 11.4,</w:t>
      </w:r>
      <w:r w:rsidR="007A6CBA">
        <w:rPr>
          <w:rFonts w:ascii="Arial" w:hAnsi="Arial" w:cs="Arial"/>
          <w:iCs/>
          <w:sz w:val="20"/>
          <w:szCs w:val="20"/>
        </w:rPr>
        <w:t xml:space="preserve"> </w:t>
      </w:r>
      <w:r w:rsidR="007A6CBA" w:rsidRPr="007A6CBA">
        <w:rPr>
          <w:rFonts w:ascii="Arial" w:hAnsi="Arial" w:cs="Arial"/>
          <w:iCs/>
          <w:sz w:val="20"/>
          <w:szCs w:val="20"/>
        </w:rPr>
        <w:t xml:space="preserve">11.5, </w:t>
      </w:r>
      <w:r w:rsidR="002C4FA1">
        <w:rPr>
          <w:rFonts w:ascii="Arial" w:hAnsi="Arial" w:cs="Arial"/>
          <w:iCs/>
          <w:sz w:val="20"/>
          <w:szCs w:val="20"/>
        </w:rPr>
        <w:t xml:space="preserve">11.6, </w:t>
      </w:r>
      <w:r w:rsidR="007A6CBA" w:rsidRPr="007A6CBA">
        <w:rPr>
          <w:rFonts w:ascii="Arial" w:hAnsi="Arial" w:cs="Arial"/>
          <w:iCs/>
          <w:sz w:val="20"/>
          <w:szCs w:val="20"/>
        </w:rPr>
        <w:t>12.1, 12.2</w:t>
      </w:r>
    </w:p>
    <w:p w:rsidR="006C46EF" w:rsidRPr="00EC1645" w:rsidRDefault="00EC1645" w:rsidP="005E6D38">
      <w:pPr>
        <w:spacing w:before="60" w:after="60" w:line="240" w:lineRule="auto"/>
        <w:ind w:left="426" w:right="-330"/>
        <w:rPr>
          <w:rFonts w:ascii="Arial" w:hAnsi="Arial" w:cs="Arial"/>
          <w:iCs/>
          <w:sz w:val="20"/>
          <w:szCs w:val="20"/>
        </w:rPr>
      </w:pPr>
      <w:r w:rsidRPr="00EC1645">
        <w:rPr>
          <w:rFonts w:ascii="Arial" w:hAnsi="Arial" w:cs="Arial"/>
          <w:iCs/>
          <w:sz w:val="20"/>
          <w:szCs w:val="20"/>
        </w:rPr>
        <w:t>Total number of hours: 150</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472023" w:rsidRDefault="00472023" w:rsidP="005E6D38">
      <w:pPr>
        <w:keepNext/>
        <w:keepLines/>
        <w:spacing w:before="60" w:after="60" w:line="240" w:lineRule="auto"/>
        <w:ind w:left="426" w:right="-330"/>
        <w:rPr>
          <w:rFonts w:ascii="Arial" w:hAnsi="Arial" w:cs="Arial"/>
          <w:i/>
          <w:iCs/>
          <w:sz w:val="20"/>
          <w:szCs w:val="20"/>
        </w:rPr>
      </w:pPr>
    </w:p>
    <w:p w:rsidR="000A21A6" w:rsidRDefault="000A21A6" w:rsidP="005E6D38">
      <w:pPr>
        <w:keepNext/>
        <w:keepLines/>
        <w:spacing w:before="60" w:after="60" w:line="240" w:lineRule="auto"/>
        <w:ind w:left="426" w:right="-330"/>
        <w:rPr>
          <w:rFonts w:ascii="Arial" w:hAnsi="Arial" w:cs="Arial"/>
          <w:iCs/>
          <w:sz w:val="20"/>
          <w:szCs w:val="20"/>
        </w:rPr>
      </w:pPr>
      <w:r>
        <w:rPr>
          <w:rFonts w:ascii="Arial" w:hAnsi="Arial" w:cs="Arial"/>
          <w:iCs/>
          <w:sz w:val="20"/>
          <w:szCs w:val="20"/>
        </w:rPr>
        <w:t xml:space="preserve">Presentation (30 </w:t>
      </w:r>
      <w:proofErr w:type="spellStart"/>
      <w:r>
        <w:rPr>
          <w:rFonts w:ascii="Arial" w:hAnsi="Arial" w:cs="Arial"/>
          <w:iCs/>
          <w:sz w:val="20"/>
          <w:szCs w:val="20"/>
        </w:rPr>
        <w:t>mins</w:t>
      </w:r>
      <w:proofErr w:type="spellEnd"/>
      <w:r>
        <w:rPr>
          <w:rFonts w:ascii="Arial" w:hAnsi="Arial" w:cs="Arial"/>
          <w:iCs/>
          <w:sz w:val="20"/>
          <w:szCs w:val="20"/>
        </w:rPr>
        <w:t xml:space="preserve"> including questions), 30%,</w:t>
      </w:r>
      <w:r w:rsidRPr="007A6CBA">
        <w:rPr>
          <w:rFonts w:ascii="Arial" w:hAnsi="Arial" w:cs="Arial"/>
          <w:i/>
          <w:iCs/>
          <w:sz w:val="20"/>
          <w:szCs w:val="20"/>
        </w:rPr>
        <w:t xml:space="preserve"> </w:t>
      </w:r>
      <w:r w:rsidRPr="007A6CBA">
        <w:rPr>
          <w:rFonts w:ascii="Arial" w:hAnsi="Arial" w:cs="Arial"/>
          <w:iCs/>
          <w:sz w:val="20"/>
          <w:szCs w:val="20"/>
        </w:rPr>
        <w:t>th</w:t>
      </w:r>
      <w:r>
        <w:rPr>
          <w:rFonts w:ascii="Arial" w:hAnsi="Arial" w:cs="Arial"/>
          <w:iCs/>
          <w:sz w:val="20"/>
          <w:szCs w:val="20"/>
        </w:rPr>
        <w:t>is will test</w:t>
      </w:r>
      <w:r w:rsidRPr="007A6CBA">
        <w:rPr>
          <w:rFonts w:ascii="Arial" w:hAnsi="Arial" w:cs="Arial"/>
          <w:iCs/>
          <w:sz w:val="20"/>
          <w:szCs w:val="20"/>
        </w:rPr>
        <w:t xml:space="preserve"> learning outcomes 11.1, 11.2,</w:t>
      </w:r>
      <w:r>
        <w:rPr>
          <w:rFonts w:ascii="Arial" w:hAnsi="Arial" w:cs="Arial"/>
          <w:iCs/>
          <w:sz w:val="20"/>
          <w:szCs w:val="20"/>
        </w:rPr>
        <w:t xml:space="preserve"> </w:t>
      </w:r>
      <w:r w:rsidRPr="007A6CBA">
        <w:rPr>
          <w:rFonts w:ascii="Arial" w:hAnsi="Arial" w:cs="Arial"/>
          <w:iCs/>
          <w:sz w:val="20"/>
          <w:szCs w:val="20"/>
        </w:rPr>
        <w:t>11.3, 11.4,</w:t>
      </w:r>
      <w:r>
        <w:rPr>
          <w:rFonts w:ascii="Arial" w:hAnsi="Arial" w:cs="Arial"/>
          <w:iCs/>
          <w:sz w:val="20"/>
          <w:szCs w:val="20"/>
        </w:rPr>
        <w:t xml:space="preserve"> </w:t>
      </w:r>
      <w:r w:rsidRPr="007A6CBA">
        <w:rPr>
          <w:rFonts w:ascii="Arial" w:hAnsi="Arial" w:cs="Arial"/>
          <w:iCs/>
          <w:sz w:val="20"/>
          <w:szCs w:val="20"/>
        </w:rPr>
        <w:t xml:space="preserve">11.5, </w:t>
      </w:r>
      <w:r w:rsidR="002C4FA1">
        <w:rPr>
          <w:rFonts w:ascii="Arial" w:hAnsi="Arial" w:cs="Arial"/>
          <w:iCs/>
          <w:sz w:val="20"/>
          <w:szCs w:val="20"/>
        </w:rPr>
        <w:t xml:space="preserve">11.6, </w:t>
      </w:r>
      <w:r w:rsidRPr="007A6CBA">
        <w:rPr>
          <w:rFonts w:ascii="Arial" w:hAnsi="Arial" w:cs="Arial"/>
          <w:iCs/>
          <w:sz w:val="20"/>
          <w:szCs w:val="20"/>
        </w:rPr>
        <w:t>12.1, 12.2</w:t>
      </w:r>
    </w:p>
    <w:p w:rsidR="000A21A6" w:rsidRPr="000A21A6" w:rsidRDefault="000A21A6" w:rsidP="005E6D38">
      <w:pPr>
        <w:keepNext/>
        <w:keepLines/>
        <w:spacing w:before="60" w:after="60" w:line="240" w:lineRule="auto"/>
        <w:ind w:left="426" w:right="-330"/>
        <w:rPr>
          <w:rFonts w:ascii="Arial" w:hAnsi="Arial" w:cs="Arial"/>
          <w:iCs/>
          <w:sz w:val="20"/>
          <w:szCs w:val="20"/>
        </w:rPr>
      </w:pPr>
      <w:r>
        <w:rPr>
          <w:rFonts w:ascii="Arial" w:hAnsi="Arial" w:cs="Arial"/>
          <w:iCs/>
          <w:sz w:val="20"/>
          <w:szCs w:val="20"/>
        </w:rPr>
        <w:t>Dissertation (</w:t>
      </w:r>
      <w:r w:rsidR="009D0C10">
        <w:rPr>
          <w:rFonts w:ascii="Arial" w:hAnsi="Arial" w:cs="Arial"/>
          <w:iCs/>
          <w:sz w:val="20"/>
          <w:szCs w:val="20"/>
        </w:rPr>
        <w:t>5</w:t>
      </w:r>
      <w:r>
        <w:rPr>
          <w:rFonts w:ascii="Arial" w:hAnsi="Arial" w:cs="Arial"/>
          <w:iCs/>
          <w:sz w:val="20"/>
          <w:szCs w:val="20"/>
        </w:rPr>
        <w:t xml:space="preserve">,000 words), 70%, </w:t>
      </w:r>
      <w:r w:rsidRPr="007A6CBA">
        <w:rPr>
          <w:rFonts w:ascii="Arial" w:hAnsi="Arial" w:cs="Arial"/>
          <w:iCs/>
          <w:sz w:val="20"/>
          <w:szCs w:val="20"/>
        </w:rPr>
        <w:t>th</w:t>
      </w:r>
      <w:r>
        <w:rPr>
          <w:rFonts w:ascii="Arial" w:hAnsi="Arial" w:cs="Arial"/>
          <w:iCs/>
          <w:sz w:val="20"/>
          <w:szCs w:val="20"/>
        </w:rPr>
        <w:t>is will test</w:t>
      </w:r>
      <w:r w:rsidRPr="007A6CBA">
        <w:rPr>
          <w:rFonts w:ascii="Arial" w:hAnsi="Arial" w:cs="Arial"/>
          <w:iCs/>
          <w:sz w:val="20"/>
          <w:szCs w:val="20"/>
        </w:rPr>
        <w:t xml:space="preserve"> learning outcomes 11.1, 11.2,</w:t>
      </w:r>
      <w:r>
        <w:rPr>
          <w:rFonts w:ascii="Arial" w:hAnsi="Arial" w:cs="Arial"/>
          <w:iCs/>
          <w:sz w:val="20"/>
          <w:szCs w:val="20"/>
        </w:rPr>
        <w:t xml:space="preserve"> </w:t>
      </w:r>
      <w:r w:rsidRPr="007A6CBA">
        <w:rPr>
          <w:rFonts w:ascii="Arial" w:hAnsi="Arial" w:cs="Arial"/>
          <w:iCs/>
          <w:sz w:val="20"/>
          <w:szCs w:val="20"/>
        </w:rPr>
        <w:t>11.3, 11.4,</w:t>
      </w:r>
      <w:r>
        <w:rPr>
          <w:rFonts w:ascii="Arial" w:hAnsi="Arial" w:cs="Arial"/>
          <w:iCs/>
          <w:sz w:val="20"/>
          <w:szCs w:val="20"/>
        </w:rPr>
        <w:t xml:space="preserve"> </w:t>
      </w:r>
      <w:r w:rsidRPr="007A6CBA">
        <w:rPr>
          <w:rFonts w:ascii="Arial" w:hAnsi="Arial" w:cs="Arial"/>
          <w:iCs/>
          <w:sz w:val="20"/>
          <w:szCs w:val="20"/>
        </w:rPr>
        <w:t xml:space="preserve">11.5, </w:t>
      </w:r>
      <w:r w:rsidR="002C4FA1">
        <w:rPr>
          <w:rFonts w:ascii="Arial" w:hAnsi="Arial" w:cs="Arial"/>
          <w:iCs/>
          <w:sz w:val="20"/>
          <w:szCs w:val="20"/>
        </w:rPr>
        <w:t xml:space="preserve">11.6, </w:t>
      </w:r>
      <w:r w:rsidRPr="007A6CBA">
        <w:rPr>
          <w:rFonts w:ascii="Arial" w:hAnsi="Arial" w:cs="Arial"/>
          <w:iCs/>
          <w:sz w:val="20"/>
          <w:szCs w:val="20"/>
        </w:rPr>
        <w:t>12.1, 12.2</w:t>
      </w:r>
    </w:p>
    <w:p w:rsidR="000A21A6" w:rsidRPr="00C04C95" w:rsidRDefault="000A21A6"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Pr="000A21A6" w:rsidRDefault="000A21A6" w:rsidP="005E6D38">
      <w:pPr>
        <w:spacing w:before="60" w:after="60" w:line="240" w:lineRule="auto"/>
        <w:ind w:right="-330" w:firstLine="360"/>
        <w:rPr>
          <w:rFonts w:ascii="Arial" w:hAnsi="Arial" w:cs="Arial"/>
          <w:iCs/>
          <w:sz w:val="20"/>
          <w:szCs w:val="20"/>
        </w:rPr>
      </w:pPr>
      <w:r>
        <w:rPr>
          <w:rFonts w:ascii="Arial" w:hAnsi="Arial" w:cs="Arial"/>
          <w:iCs/>
          <w:sz w:val="20"/>
          <w:szCs w:val="20"/>
        </w:rPr>
        <w:t>This module will use existing staff, library, IT and space resources.</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1D7921"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Pr>
          <w:rFonts w:ascii="Arial" w:hAnsi="Arial" w:cs="Arial"/>
          <w:sz w:val="20"/>
          <w:szCs w:val="20"/>
        </w:rPr>
        <w:t xml:space="preserve"> the University’s</w:t>
      </w:r>
      <w:r w:rsidR="00567EC9" w:rsidRPr="00C04C95">
        <w:rPr>
          <w:rFonts w:ascii="Arial" w:hAnsi="Arial" w:cs="Arial"/>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7625D9" w:rsidRDefault="007625D9" w:rsidP="002F0CE4">
      <w:pPr>
        <w:numPr>
          <w:ilvl w:val="0"/>
          <w:numId w:val="3"/>
        </w:numPr>
        <w:spacing w:before="60" w:after="60" w:line="240" w:lineRule="auto"/>
        <w:ind w:left="426" w:right="-330" w:hanging="426"/>
        <w:jc w:val="both"/>
        <w:rPr>
          <w:rFonts w:ascii="Arial" w:hAnsi="Arial" w:cs="Arial"/>
          <w:b/>
          <w:sz w:val="20"/>
          <w:szCs w:val="20"/>
        </w:rPr>
      </w:pPr>
      <w:r>
        <w:rPr>
          <w:rFonts w:ascii="Arial" w:hAnsi="Arial" w:cs="Arial"/>
          <w:sz w:val="20"/>
          <w:szCs w:val="20"/>
        </w:rPr>
        <w:t xml:space="preserve">Campus </w:t>
      </w:r>
      <w:r w:rsidR="002F0CE4" w:rsidRPr="00C04C95">
        <w:rPr>
          <w:rFonts w:ascii="Arial" w:hAnsi="Arial" w:cs="Arial"/>
          <w:sz w:val="20"/>
          <w:szCs w:val="20"/>
        </w:rPr>
        <w:t xml:space="preserve"> where module will be delivered:</w:t>
      </w:r>
      <w:r>
        <w:rPr>
          <w:rFonts w:ascii="Arial" w:hAnsi="Arial" w:cs="Arial"/>
          <w:sz w:val="20"/>
          <w:szCs w:val="20"/>
        </w:rPr>
        <w:t xml:space="preserve"> Canterbury</w:t>
      </w:r>
    </w:p>
    <w:p w:rsidR="007625D9" w:rsidRPr="00C04C95" w:rsidRDefault="007625D9" w:rsidP="007625D9">
      <w:pPr>
        <w:spacing w:before="60" w:after="60" w:line="240" w:lineRule="auto"/>
        <w:ind w:left="426" w:right="-330"/>
        <w:jc w:val="both"/>
        <w:rPr>
          <w:rFonts w:ascii="Arial" w:hAnsi="Arial" w:cs="Arial"/>
          <w:b/>
          <w:sz w:val="20"/>
          <w:szCs w:val="20"/>
        </w:rPr>
      </w:pPr>
    </w:p>
    <w:p w:rsidR="005E6D38" w:rsidRDefault="005E6D38" w:rsidP="005E6D38">
      <w:pPr>
        <w:ind w:right="-330"/>
        <w:rPr>
          <w:rFonts w:ascii="Arial" w:hAnsi="Arial" w:cs="Arial"/>
          <w:b/>
          <w:sz w:val="20"/>
          <w:szCs w:val="20"/>
        </w:rPr>
      </w:pP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22" w:rsidRDefault="00892422" w:rsidP="00567EC9">
      <w:pPr>
        <w:spacing w:after="0" w:line="240" w:lineRule="auto"/>
      </w:pPr>
      <w:r>
        <w:separator/>
      </w:r>
    </w:p>
  </w:endnote>
  <w:endnote w:type="continuationSeparator" w:id="0">
    <w:p w:rsidR="00892422" w:rsidRDefault="00892422"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DF" w:rsidRDefault="00A15DA1">
    <w:pPr>
      <w:pStyle w:val="Footer"/>
      <w:jc w:val="center"/>
    </w:pPr>
    <w:r>
      <w:t>Approved November 2014</w:t>
    </w:r>
    <w:r>
      <w:tab/>
    </w:r>
    <w:r>
      <w:tab/>
    </w:r>
    <w:r>
      <w:tab/>
    </w:r>
    <w:sdt>
      <w:sdtPr>
        <w:id w:val="19407799"/>
        <w:docPartObj>
          <w:docPartGallery w:val="Page Numbers (Bottom of Page)"/>
          <w:docPartUnique/>
        </w:docPartObj>
      </w:sdtPr>
      <w:sdtEndPr/>
      <w:sdtContent>
        <w:r w:rsidR="004524DF">
          <w:fldChar w:fldCharType="begin"/>
        </w:r>
        <w:r w:rsidR="004524DF">
          <w:instrText xml:space="preserve"> PAGE   \* MERGEFORMAT </w:instrText>
        </w:r>
        <w:r w:rsidR="004524DF">
          <w:fldChar w:fldCharType="separate"/>
        </w:r>
        <w:r w:rsidR="00CB7778">
          <w:rPr>
            <w:noProof/>
          </w:rPr>
          <w:t>1</w:t>
        </w:r>
        <w:r w:rsidR="004524DF">
          <w:rPr>
            <w:noProof/>
          </w:rPr>
          <w:fldChar w:fldCharType="end"/>
        </w:r>
      </w:sdtContent>
    </w:sdt>
  </w:p>
  <w:p w:rsidR="004524DF" w:rsidRDefault="0045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22" w:rsidRDefault="00892422" w:rsidP="00567EC9">
      <w:pPr>
        <w:spacing w:after="0" w:line="240" w:lineRule="auto"/>
      </w:pPr>
      <w:r>
        <w:separator/>
      </w:r>
    </w:p>
  </w:footnote>
  <w:footnote w:type="continuationSeparator" w:id="0">
    <w:p w:rsidR="00892422" w:rsidRDefault="00892422"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DF" w:rsidRPr="008C00F8" w:rsidRDefault="004524DF" w:rsidP="005E6D38">
    <w:pPr>
      <w:pStyle w:val="Heading1"/>
      <w:spacing w:before="60" w:after="60"/>
      <w:rPr>
        <w:rFonts w:ascii="Arial" w:hAnsi="Arial" w:cs="Arial"/>
      </w:rPr>
    </w:pPr>
    <w:r w:rsidRPr="008C00F8">
      <w:rPr>
        <w:rFonts w:ascii="Arial" w:hAnsi="Arial" w:cs="Arial"/>
      </w:rPr>
      <w:t>UNIVERSITY OF KENT</w:t>
    </w:r>
  </w:p>
  <w:p w:rsidR="004524DF" w:rsidRDefault="00452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DBF137-E37B-4AB8-BBFC-F0EC8C78D6D6}"/>
    <w:docVar w:name="dgnword-eventsink" w:val="81620320"/>
  </w:docVars>
  <w:rsids>
    <w:rsidRoot w:val="00A52DB4"/>
    <w:rsid w:val="000017F2"/>
    <w:rsid w:val="00030C9E"/>
    <w:rsid w:val="000678D3"/>
    <w:rsid w:val="000815B1"/>
    <w:rsid w:val="000A21A6"/>
    <w:rsid w:val="000D2A8A"/>
    <w:rsid w:val="000E3B73"/>
    <w:rsid w:val="000F6C56"/>
    <w:rsid w:val="00111906"/>
    <w:rsid w:val="00117577"/>
    <w:rsid w:val="00117793"/>
    <w:rsid w:val="001214D3"/>
    <w:rsid w:val="001540CE"/>
    <w:rsid w:val="0015717B"/>
    <w:rsid w:val="00172793"/>
    <w:rsid w:val="00196C6A"/>
    <w:rsid w:val="001D1F2D"/>
    <w:rsid w:val="001D7921"/>
    <w:rsid w:val="001E1F45"/>
    <w:rsid w:val="002249B6"/>
    <w:rsid w:val="002465A1"/>
    <w:rsid w:val="00294B73"/>
    <w:rsid w:val="002C4FA1"/>
    <w:rsid w:val="002F0CE4"/>
    <w:rsid w:val="002F2626"/>
    <w:rsid w:val="003262B9"/>
    <w:rsid w:val="003759B0"/>
    <w:rsid w:val="003D7AA0"/>
    <w:rsid w:val="003F67CD"/>
    <w:rsid w:val="00416824"/>
    <w:rsid w:val="004524DF"/>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935CC"/>
    <w:rsid w:val="005C1A4F"/>
    <w:rsid w:val="005E6D38"/>
    <w:rsid w:val="006253AA"/>
    <w:rsid w:val="00633150"/>
    <w:rsid w:val="00674ED0"/>
    <w:rsid w:val="00675193"/>
    <w:rsid w:val="006A7FB0"/>
    <w:rsid w:val="006C46EF"/>
    <w:rsid w:val="006D444F"/>
    <w:rsid w:val="006D7EE5"/>
    <w:rsid w:val="00700488"/>
    <w:rsid w:val="00703F92"/>
    <w:rsid w:val="00704637"/>
    <w:rsid w:val="007255AF"/>
    <w:rsid w:val="007625D9"/>
    <w:rsid w:val="007972A7"/>
    <w:rsid w:val="007A6CBA"/>
    <w:rsid w:val="007C74B4"/>
    <w:rsid w:val="007E3412"/>
    <w:rsid w:val="008029AF"/>
    <w:rsid w:val="008102E5"/>
    <w:rsid w:val="008133F0"/>
    <w:rsid w:val="00815880"/>
    <w:rsid w:val="00873E9F"/>
    <w:rsid w:val="00892422"/>
    <w:rsid w:val="008C2B90"/>
    <w:rsid w:val="00903DF6"/>
    <w:rsid w:val="0091435D"/>
    <w:rsid w:val="00921CF6"/>
    <w:rsid w:val="00987DB4"/>
    <w:rsid w:val="009D068C"/>
    <w:rsid w:val="009D0C10"/>
    <w:rsid w:val="00A021FE"/>
    <w:rsid w:val="00A1270E"/>
    <w:rsid w:val="00A15DA1"/>
    <w:rsid w:val="00A52DB4"/>
    <w:rsid w:val="00A629B9"/>
    <w:rsid w:val="00A74292"/>
    <w:rsid w:val="00A83677"/>
    <w:rsid w:val="00A845C2"/>
    <w:rsid w:val="00AA3C15"/>
    <w:rsid w:val="00B17CD2"/>
    <w:rsid w:val="00B248BA"/>
    <w:rsid w:val="00B433EB"/>
    <w:rsid w:val="00B57219"/>
    <w:rsid w:val="00B75ED7"/>
    <w:rsid w:val="00BC19F7"/>
    <w:rsid w:val="00BD0EF8"/>
    <w:rsid w:val="00BE0E46"/>
    <w:rsid w:val="00BE2126"/>
    <w:rsid w:val="00BE3B17"/>
    <w:rsid w:val="00C04C95"/>
    <w:rsid w:val="00C12613"/>
    <w:rsid w:val="00C3744A"/>
    <w:rsid w:val="00C83354"/>
    <w:rsid w:val="00CB11CE"/>
    <w:rsid w:val="00CB7778"/>
    <w:rsid w:val="00D2689A"/>
    <w:rsid w:val="00DA64B6"/>
    <w:rsid w:val="00DD02E6"/>
    <w:rsid w:val="00E01A91"/>
    <w:rsid w:val="00E0207D"/>
    <w:rsid w:val="00E22F03"/>
    <w:rsid w:val="00E51404"/>
    <w:rsid w:val="00E574C9"/>
    <w:rsid w:val="00E610DE"/>
    <w:rsid w:val="00EC1645"/>
    <w:rsid w:val="00F01956"/>
    <w:rsid w:val="00F21C47"/>
    <w:rsid w:val="00F23D6A"/>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E0207D"/>
    <w:rPr>
      <w:sz w:val="16"/>
      <w:szCs w:val="16"/>
    </w:rPr>
  </w:style>
  <w:style w:type="paragraph" w:styleId="CommentText">
    <w:name w:val="annotation text"/>
    <w:basedOn w:val="Normal"/>
    <w:link w:val="CommentTextChar"/>
    <w:uiPriority w:val="99"/>
    <w:semiHidden/>
    <w:unhideWhenUsed/>
    <w:rsid w:val="00E0207D"/>
    <w:pPr>
      <w:spacing w:line="240" w:lineRule="auto"/>
    </w:pPr>
    <w:rPr>
      <w:sz w:val="20"/>
      <w:szCs w:val="20"/>
    </w:rPr>
  </w:style>
  <w:style w:type="character" w:customStyle="1" w:styleId="CommentTextChar">
    <w:name w:val="Comment Text Char"/>
    <w:basedOn w:val="DefaultParagraphFont"/>
    <w:link w:val="CommentText"/>
    <w:uiPriority w:val="99"/>
    <w:semiHidden/>
    <w:rsid w:val="00E0207D"/>
    <w:rPr>
      <w:sz w:val="20"/>
      <w:szCs w:val="20"/>
    </w:rPr>
  </w:style>
  <w:style w:type="paragraph" w:styleId="CommentSubject">
    <w:name w:val="annotation subject"/>
    <w:basedOn w:val="CommentText"/>
    <w:next w:val="CommentText"/>
    <w:link w:val="CommentSubjectChar"/>
    <w:uiPriority w:val="99"/>
    <w:semiHidden/>
    <w:unhideWhenUsed/>
    <w:rsid w:val="00E0207D"/>
    <w:rPr>
      <w:b/>
      <w:bCs/>
    </w:rPr>
  </w:style>
  <w:style w:type="character" w:customStyle="1" w:styleId="CommentSubjectChar">
    <w:name w:val="Comment Subject Char"/>
    <w:basedOn w:val="CommentTextChar"/>
    <w:link w:val="CommentSubject"/>
    <w:uiPriority w:val="99"/>
    <w:semiHidden/>
    <w:rsid w:val="00E0207D"/>
    <w:rPr>
      <w:b/>
      <w:bCs/>
      <w:sz w:val="20"/>
      <w:szCs w:val="20"/>
    </w:rPr>
  </w:style>
  <w:style w:type="paragraph" w:styleId="Revision">
    <w:name w:val="Revision"/>
    <w:hidden/>
    <w:uiPriority w:val="99"/>
    <w:semiHidden/>
    <w:rsid w:val="00E020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E0207D"/>
    <w:rPr>
      <w:sz w:val="16"/>
      <w:szCs w:val="16"/>
    </w:rPr>
  </w:style>
  <w:style w:type="paragraph" w:styleId="CommentText">
    <w:name w:val="annotation text"/>
    <w:basedOn w:val="Normal"/>
    <w:link w:val="CommentTextChar"/>
    <w:uiPriority w:val="99"/>
    <w:semiHidden/>
    <w:unhideWhenUsed/>
    <w:rsid w:val="00E0207D"/>
    <w:pPr>
      <w:spacing w:line="240" w:lineRule="auto"/>
    </w:pPr>
    <w:rPr>
      <w:sz w:val="20"/>
      <w:szCs w:val="20"/>
    </w:rPr>
  </w:style>
  <w:style w:type="character" w:customStyle="1" w:styleId="CommentTextChar">
    <w:name w:val="Comment Text Char"/>
    <w:basedOn w:val="DefaultParagraphFont"/>
    <w:link w:val="CommentText"/>
    <w:uiPriority w:val="99"/>
    <w:semiHidden/>
    <w:rsid w:val="00E0207D"/>
    <w:rPr>
      <w:sz w:val="20"/>
      <w:szCs w:val="20"/>
    </w:rPr>
  </w:style>
  <w:style w:type="paragraph" w:styleId="CommentSubject">
    <w:name w:val="annotation subject"/>
    <w:basedOn w:val="CommentText"/>
    <w:next w:val="CommentText"/>
    <w:link w:val="CommentSubjectChar"/>
    <w:uiPriority w:val="99"/>
    <w:semiHidden/>
    <w:unhideWhenUsed/>
    <w:rsid w:val="00E0207D"/>
    <w:rPr>
      <w:b/>
      <w:bCs/>
    </w:rPr>
  </w:style>
  <w:style w:type="character" w:customStyle="1" w:styleId="CommentSubjectChar">
    <w:name w:val="Comment Subject Char"/>
    <w:basedOn w:val="CommentTextChar"/>
    <w:link w:val="CommentSubject"/>
    <w:uiPriority w:val="99"/>
    <w:semiHidden/>
    <w:rsid w:val="00E0207D"/>
    <w:rPr>
      <w:b/>
      <w:bCs/>
      <w:sz w:val="20"/>
      <w:szCs w:val="20"/>
    </w:rPr>
  </w:style>
  <w:style w:type="paragraph" w:styleId="Revision">
    <w:name w:val="Revision"/>
    <w:hidden/>
    <w:uiPriority w:val="99"/>
    <w:semiHidden/>
    <w:rsid w:val="00E02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CD3-858D-445B-A07F-4D289BF0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2014-09-01T15:52:00Z</cp:lastPrinted>
  <dcterms:created xsi:type="dcterms:W3CDTF">2015-01-23T14:22:00Z</dcterms:created>
  <dcterms:modified xsi:type="dcterms:W3CDTF">2015-01-23T14:22:00Z</dcterms:modified>
</cp:coreProperties>
</file>