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2B" w:rsidRPr="00A27906" w:rsidRDefault="00D3192B" w:rsidP="00D3192B">
      <w:pPr>
        <w:spacing w:before="60" w:after="60" w:line="240" w:lineRule="auto"/>
        <w:ind w:right="-330"/>
        <w:jc w:val="both"/>
        <w:rPr>
          <w:rFonts w:ascii="Arial" w:hAnsi="Arial" w:cs="Arial"/>
          <w:color w:val="000000"/>
        </w:rPr>
      </w:pPr>
      <w:r w:rsidRPr="00A27906">
        <w:rPr>
          <w:rFonts w:ascii="Arial" w:hAnsi="Arial" w:cs="Arial"/>
          <w:color w:val="000000"/>
        </w:rPr>
        <w:t>Confirmation that this version of the module specification has been approved by the School Learning and Teaching Committee:</w:t>
      </w:r>
    </w:p>
    <w:p w:rsidR="00D3192B" w:rsidRPr="00A27906" w:rsidRDefault="00D3192B" w:rsidP="00D3192B">
      <w:pPr>
        <w:spacing w:before="60" w:after="60" w:line="240" w:lineRule="auto"/>
        <w:ind w:right="-330"/>
        <w:rPr>
          <w:rFonts w:ascii="Arial" w:hAnsi="Arial" w:cs="Arial"/>
          <w:color w:val="000000"/>
        </w:rPr>
      </w:pPr>
    </w:p>
    <w:p w:rsidR="00D3192B" w:rsidRPr="00A27906" w:rsidRDefault="00B83D13" w:rsidP="00D3192B">
      <w:pPr>
        <w:spacing w:before="60" w:after="60" w:line="240" w:lineRule="auto"/>
        <w:ind w:right="-330"/>
        <w:rPr>
          <w:rFonts w:ascii="Arial" w:hAnsi="Arial" w:cs="Arial"/>
          <w:color w:val="000000"/>
        </w:rPr>
      </w:pPr>
      <w:r w:rsidRPr="00A27906">
        <w:rPr>
          <w:rFonts w:ascii="Arial" w:hAnsi="Arial" w:cs="Arial"/>
          <w:color w:val="000000"/>
        </w:rPr>
        <w:t>11-3-15</w:t>
      </w:r>
      <w:r w:rsidR="00D3192B" w:rsidRPr="00A27906">
        <w:rPr>
          <w:rFonts w:ascii="Arial" w:hAnsi="Arial" w:cs="Arial"/>
          <w:color w:val="000000"/>
        </w:rPr>
        <w:t>…………………………………………</w:t>
      </w:r>
      <w:proofErr w:type="gramStart"/>
      <w:r w:rsidR="00D3192B" w:rsidRPr="00A27906">
        <w:rPr>
          <w:rFonts w:ascii="Arial" w:hAnsi="Arial" w:cs="Arial"/>
          <w:color w:val="000000"/>
        </w:rPr>
        <w:t>.(</w:t>
      </w:r>
      <w:proofErr w:type="gramEnd"/>
      <w:r w:rsidR="00D3192B" w:rsidRPr="00A27906">
        <w:rPr>
          <w:rFonts w:ascii="Arial" w:hAnsi="Arial" w:cs="Arial"/>
          <w:color w:val="000000"/>
        </w:rPr>
        <w:t>date)</w:t>
      </w:r>
    </w:p>
    <w:p w:rsidR="00D3192B" w:rsidRPr="00A27906" w:rsidRDefault="00D3192B" w:rsidP="0072305A">
      <w:pPr>
        <w:pBdr>
          <w:bottom w:val="single" w:sz="6" w:space="1" w:color="auto"/>
        </w:pBdr>
        <w:spacing w:before="60" w:after="60" w:line="360" w:lineRule="auto"/>
        <w:ind w:right="-46"/>
        <w:jc w:val="both"/>
        <w:rPr>
          <w:rFonts w:ascii="Arial" w:hAnsi="Arial" w:cs="Arial"/>
          <w:color w:val="000000"/>
          <w:sz w:val="20"/>
          <w:szCs w:val="20"/>
        </w:rPr>
      </w:pPr>
    </w:p>
    <w:p w:rsidR="00441A0D" w:rsidRPr="00A27906" w:rsidRDefault="00441A0D" w:rsidP="0072305A">
      <w:pPr>
        <w:spacing w:before="60" w:after="60" w:line="360" w:lineRule="auto"/>
        <w:ind w:right="-46"/>
        <w:jc w:val="center"/>
        <w:rPr>
          <w:rFonts w:ascii="Arial" w:hAnsi="Arial" w:cs="Arial"/>
          <w:b/>
          <w:color w:val="000000"/>
          <w:sz w:val="20"/>
          <w:szCs w:val="20"/>
        </w:rPr>
      </w:pPr>
      <w:r w:rsidRPr="00A27906">
        <w:rPr>
          <w:rFonts w:ascii="Arial" w:hAnsi="Arial" w:cs="Arial"/>
          <w:b/>
          <w:color w:val="000000"/>
          <w:sz w:val="20"/>
          <w:szCs w:val="20"/>
        </w:rPr>
        <w:t>SECTION 1: MODULE SPECIFICATIONS</w:t>
      </w:r>
    </w:p>
    <w:p w:rsidR="00441A0D" w:rsidRPr="00A27906" w:rsidRDefault="00441A0D" w:rsidP="0072305A">
      <w:pPr>
        <w:pBdr>
          <w:bottom w:val="single" w:sz="6" w:space="1" w:color="auto"/>
        </w:pBdr>
        <w:spacing w:before="60" w:after="60" w:line="360" w:lineRule="auto"/>
        <w:ind w:right="-46"/>
        <w:jc w:val="both"/>
        <w:rPr>
          <w:rFonts w:ascii="Arial" w:hAnsi="Arial" w:cs="Arial"/>
          <w:i/>
          <w:color w:val="000000"/>
          <w:sz w:val="20"/>
          <w:szCs w:val="20"/>
        </w:rPr>
      </w:pPr>
    </w:p>
    <w:p w:rsidR="00441A0D" w:rsidRPr="00A27906" w:rsidRDefault="00441A0D" w:rsidP="0072305A">
      <w:pPr>
        <w:spacing w:before="60" w:after="60" w:line="360" w:lineRule="auto"/>
        <w:ind w:right="-46"/>
        <w:jc w:val="both"/>
        <w:rPr>
          <w:rFonts w:ascii="Arial" w:hAnsi="Arial" w:cs="Arial"/>
          <w:color w:val="000000"/>
          <w:sz w:val="20"/>
          <w:szCs w:val="20"/>
        </w:rPr>
      </w:pP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 xml:space="preserve">Title of the module </w:t>
      </w:r>
    </w:p>
    <w:p w:rsidR="00441A0D" w:rsidRPr="00A27906" w:rsidRDefault="00441A0D" w:rsidP="0072305A">
      <w:pPr>
        <w:spacing w:before="60" w:after="60" w:line="360" w:lineRule="auto"/>
        <w:ind w:left="426" w:right="-46"/>
        <w:jc w:val="both"/>
        <w:rPr>
          <w:rFonts w:ascii="Arial" w:hAnsi="Arial" w:cs="Arial"/>
          <w:b/>
          <w:color w:val="000000"/>
          <w:sz w:val="20"/>
          <w:szCs w:val="20"/>
        </w:rPr>
      </w:pPr>
      <w:r w:rsidRPr="00A27906">
        <w:rPr>
          <w:rFonts w:ascii="Arial" w:hAnsi="Arial" w:cs="Arial"/>
          <w:b/>
          <w:color w:val="000000"/>
          <w:sz w:val="20"/>
          <w:szCs w:val="20"/>
        </w:rPr>
        <w:t>DNA Analysis &amp; Interpretation (PS637)</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School or partner institution which will be responsible for management of the module</w:t>
      </w:r>
    </w:p>
    <w:p w:rsidR="00441A0D" w:rsidRPr="00A27906" w:rsidRDefault="00D3192B" w:rsidP="0072305A">
      <w:pPr>
        <w:spacing w:before="60" w:after="60" w:line="360" w:lineRule="auto"/>
        <w:ind w:right="-46" w:firstLine="426"/>
        <w:rPr>
          <w:b/>
          <w:color w:val="000000"/>
        </w:rPr>
      </w:pPr>
      <w:r w:rsidRPr="00A27906">
        <w:rPr>
          <w:b/>
          <w:color w:val="000000"/>
        </w:rPr>
        <w:t>School of Physical Sciences</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Start date of the module</w:t>
      </w:r>
    </w:p>
    <w:p w:rsidR="00441A0D" w:rsidRPr="00A27906" w:rsidRDefault="002F200D" w:rsidP="0072305A">
      <w:pPr>
        <w:spacing w:before="60" w:after="60" w:line="360" w:lineRule="auto"/>
        <w:ind w:right="-46" w:firstLine="426"/>
        <w:jc w:val="both"/>
        <w:rPr>
          <w:rFonts w:ascii="Arial" w:hAnsi="Arial" w:cs="Arial"/>
          <w:b/>
          <w:color w:val="000000"/>
          <w:sz w:val="20"/>
          <w:szCs w:val="20"/>
        </w:rPr>
      </w:pPr>
      <w:r w:rsidRPr="00A27906">
        <w:rPr>
          <w:rFonts w:ascii="Arial" w:hAnsi="Arial" w:cs="Arial"/>
          <w:b/>
          <w:color w:val="000000"/>
          <w:sz w:val="20"/>
          <w:szCs w:val="20"/>
        </w:rPr>
        <w:t>Existing</w:t>
      </w:r>
      <w:bookmarkStart w:id="0" w:name="_GoBack"/>
      <w:bookmarkEnd w:id="0"/>
      <w:r w:rsidR="008B26F3" w:rsidRPr="00A27906">
        <w:rPr>
          <w:rFonts w:ascii="Arial" w:hAnsi="Arial" w:cs="Arial"/>
          <w:b/>
          <w:color w:val="000000"/>
          <w:sz w:val="20"/>
          <w:szCs w:val="20"/>
        </w:rPr>
        <w:t xml:space="preserve"> module, revised for </w:t>
      </w:r>
      <w:r w:rsidR="00441A0D" w:rsidRPr="00A27906">
        <w:rPr>
          <w:rFonts w:ascii="Arial" w:hAnsi="Arial" w:cs="Arial"/>
          <w:b/>
          <w:color w:val="000000"/>
          <w:sz w:val="20"/>
          <w:szCs w:val="20"/>
        </w:rPr>
        <w:t xml:space="preserve">September </w:t>
      </w:r>
      <w:r w:rsidR="008B26F3" w:rsidRPr="00A27906">
        <w:rPr>
          <w:rFonts w:ascii="Arial" w:hAnsi="Arial" w:cs="Arial"/>
          <w:b/>
          <w:color w:val="000000"/>
          <w:sz w:val="20"/>
          <w:szCs w:val="20"/>
        </w:rPr>
        <w:t>2015</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The number of students expected to take the module</w:t>
      </w:r>
    </w:p>
    <w:p w:rsidR="00441A0D" w:rsidRPr="00A27906" w:rsidRDefault="00441A0D" w:rsidP="0072305A">
      <w:pPr>
        <w:spacing w:before="60" w:after="60" w:line="360" w:lineRule="auto"/>
        <w:ind w:left="426" w:right="-46"/>
        <w:rPr>
          <w:b/>
          <w:color w:val="000000"/>
        </w:rPr>
      </w:pPr>
      <w:r w:rsidRPr="00A27906">
        <w:rPr>
          <w:b/>
          <w:color w:val="000000"/>
        </w:rPr>
        <w:t>100</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Modules to be withdrawn on the introduction of this proposed module and consultation with other relevant Schools and Faculties regarding the withdrawal</w:t>
      </w:r>
    </w:p>
    <w:p w:rsidR="00441A0D" w:rsidRPr="00A27906" w:rsidRDefault="008B26F3" w:rsidP="0072305A">
      <w:pPr>
        <w:spacing w:after="120" w:line="360" w:lineRule="auto"/>
        <w:ind w:left="360" w:right="-46"/>
        <w:jc w:val="both"/>
        <w:rPr>
          <w:color w:val="000000"/>
        </w:rPr>
      </w:pPr>
      <w:r w:rsidRPr="00A27906">
        <w:rPr>
          <w:b/>
          <w:color w:val="000000"/>
        </w:rPr>
        <w:t>None</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The level of the module (</w:t>
      </w:r>
      <w:r w:rsidRPr="00A27906">
        <w:rPr>
          <w:rFonts w:ascii="Arial" w:hAnsi="Arial" w:cs="Arial"/>
          <w:i/>
          <w:color w:val="000000"/>
          <w:sz w:val="20"/>
          <w:szCs w:val="20"/>
        </w:rPr>
        <w:t>e.g</w:t>
      </w:r>
      <w:r w:rsidRPr="00A27906">
        <w:rPr>
          <w:rFonts w:ascii="Arial" w:hAnsi="Arial" w:cs="Arial"/>
          <w:color w:val="000000"/>
          <w:sz w:val="20"/>
          <w:szCs w:val="20"/>
        </w:rPr>
        <w:t>. Certificate [</w:t>
      </w:r>
      <w:r w:rsidR="00F10B0E" w:rsidRPr="00A27906">
        <w:rPr>
          <w:rFonts w:ascii="Arial" w:hAnsi="Arial" w:cs="Arial"/>
          <w:color w:val="000000"/>
          <w:sz w:val="20"/>
          <w:szCs w:val="20"/>
        </w:rPr>
        <w:t>4</w:t>
      </w:r>
      <w:r w:rsidRPr="00A27906">
        <w:rPr>
          <w:rFonts w:ascii="Arial" w:hAnsi="Arial" w:cs="Arial"/>
          <w:color w:val="000000"/>
          <w:sz w:val="20"/>
          <w:szCs w:val="20"/>
        </w:rPr>
        <w:t>], Intermediate [</w:t>
      </w:r>
      <w:r w:rsidR="00F10B0E" w:rsidRPr="00A27906">
        <w:rPr>
          <w:rFonts w:ascii="Arial" w:hAnsi="Arial" w:cs="Arial"/>
          <w:color w:val="000000"/>
          <w:sz w:val="20"/>
          <w:szCs w:val="20"/>
        </w:rPr>
        <w:t>5</w:t>
      </w:r>
      <w:r w:rsidRPr="00A27906">
        <w:rPr>
          <w:rFonts w:ascii="Arial" w:hAnsi="Arial" w:cs="Arial"/>
          <w:color w:val="000000"/>
          <w:sz w:val="20"/>
          <w:szCs w:val="20"/>
        </w:rPr>
        <w:t>], Honours [</w:t>
      </w:r>
      <w:r w:rsidR="00F10B0E" w:rsidRPr="00A27906">
        <w:rPr>
          <w:rFonts w:ascii="Arial" w:hAnsi="Arial" w:cs="Arial"/>
          <w:color w:val="000000"/>
          <w:sz w:val="20"/>
          <w:szCs w:val="20"/>
        </w:rPr>
        <w:t>6</w:t>
      </w:r>
      <w:r w:rsidRPr="00A27906">
        <w:rPr>
          <w:rFonts w:ascii="Arial" w:hAnsi="Arial" w:cs="Arial"/>
          <w:color w:val="000000"/>
          <w:sz w:val="20"/>
          <w:szCs w:val="20"/>
        </w:rPr>
        <w:t>] or Postgraduate [</w:t>
      </w:r>
      <w:r w:rsidR="00F10B0E" w:rsidRPr="00A27906">
        <w:rPr>
          <w:rFonts w:ascii="Arial" w:hAnsi="Arial" w:cs="Arial"/>
          <w:color w:val="000000"/>
          <w:sz w:val="20"/>
          <w:szCs w:val="20"/>
        </w:rPr>
        <w:t>7</w:t>
      </w:r>
      <w:r w:rsidRPr="00A27906">
        <w:rPr>
          <w:rFonts w:ascii="Arial" w:hAnsi="Arial" w:cs="Arial"/>
          <w:color w:val="000000"/>
          <w:sz w:val="20"/>
          <w:szCs w:val="20"/>
        </w:rPr>
        <w:t>]</w:t>
      </w:r>
    </w:p>
    <w:p w:rsidR="00441A0D" w:rsidRPr="00A27906" w:rsidRDefault="00441A0D" w:rsidP="0072305A">
      <w:pPr>
        <w:spacing w:before="60" w:after="60" w:line="360" w:lineRule="auto"/>
        <w:ind w:left="426" w:right="-46"/>
        <w:jc w:val="both"/>
        <w:rPr>
          <w:rFonts w:ascii="Arial" w:hAnsi="Arial" w:cs="Arial"/>
          <w:b/>
          <w:color w:val="000000"/>
          <w:sz w:val="20"/>
          <w:szCs w:val="20"/>
        </w:rPr>
      </w:pPr>
      <w:r w:rsidRPr="00A27906">
        <w:rPr>
          <w:rFonts w:ascii="Arial" w:hAnsi="Arial" w:cs="Arial"/>
          <w:b/>
          <w:color w:val="000000"/>
          <w:sz w:val="20"/>
          <w:szCs w:val="20"/>
        </w:rPr>
        <w:t xml:space="preserve">Level </w:t>
      </w:r>
      <w:r w:rsidR="00F10B0E" w:rsidRPr="00A27906">
        <w:rPr>
          <w:rFonts w:ascii="Arial" w:hAnsi="Arial" w:cs="Arial"/>
          <w:b/>
          <w:color w:val="000000"/>
          <w:sz w:val="20"/>
          <w:szCs w:val="20"/>
        </w:rPr>
        <w:t>6</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 xml:space="preserve">The number of credits and the ECTS value which the module represents </w:t>
      </w:r>
    </w:p>
    <w:p w:rsidR="00441A0D" w:rsidRPr="00A27906" w:rsidRDefault="00441A0D" w:rsidP="0072305A">
      <w:pPr>
        <w:spacing w:before="60" w:after="60" w:line="360" w:lineRule="auto"/>
        <w:ind w:left="426" w:right="-46"/>
        <w:rPr>
          <w:b/>
          <w:color w:val="000000"/>
        </w:rPr>
      </w:pPr>
      <w:r w:rsidRPr="00A27906">
        <w:rPr>
          <w:b/>
          <w:color w:val="000000"/>
        </w:rPr>
        <w:t>15 Credits (7.5 ECTS)</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Which term(s) the module is to be taught in (or other teaching pattern)</w:t>
      </w:r>
    </w:p>
    <w:p w:rsidR="00441A0D" w:rsidRPr="00A27906" w:rsidRDefault="00441A0D" w:rsidP="0072305A">
      <w:pPr>
        <w:spacing w:before="60" w:after="60" w:line="360" w:lineRule="auto"/>
        <w:ind w:left="426" w:right="-46"/>
        <w:rPr>
          <w:b/>
          <w:color w:val="000000"/>
        </w:rPr>
      </w:pPr>
      <w:r w:rsidRPr="00A27906">
        <w:rPr>
          <w:b/>
          <w:color w:val="000000"/>
        </w:rPr>
        <w:t xml:space="preserve">Term 1 </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Prerequisite and co-requisite modules</w:t>
      </w:r>
    </w:p>
    <w:p w:rsidR="00441A0D" w:rsidRPr="00A27906" w:rsidRDefault="00306584" w:rsidP="0072305A">
      <w:pPr>
        <w:spacing w:before="60" w:after="60" w:line="360" w:lineRule="auto"/>
        <w:ind w:left="426" w:right="-46"/>
        <w:rPr>
          <w:b/>
          <w:color w:val="000000"/>
        </w:rPr>
      </w:pPr>
      <w:r w:rsidRPr="00A27906">
        <w:rPr>
          <w:b/>
          <w:color w:val="000000"/>
        </w:rPr>
        <w:t xml:space="preserve">CH314 </w:t>
      </w:r>
      <w:r w:rsidR="005C2BF8" w:rsidRPr="00A27906">
        <w:rPr>
          <w:b/>
          <w:color w:val="000000"/>
        </w:rPr>
        <w:t xml:space="preserve">Introduction to Biochemistry and Drug Chemistry </w:t>
      </w:r>
      <w:r w:rsidRPr="00A27906">
        <w:rPr>
          <w:b/>
          <w:color w:val="000000"/>
        </w:rPr>
        <w:t>or equivalent</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The programmes of study to which the module contributes</w:t>
      </w:r>
    </w:p>
    <w:p w:rsidR="00306584" w:rsidRPr="00A27906" w:rsidRDefault="00441A0D" w:rsidP="00306584">
      <w:pPr>
        <w:pStyle w:val="ListParagraph"/>
        <w:spacing w:before="60" w:after="60" w:line="360" w:lineRule="auto"/>
        <w:ind w:left="360" w:right="-46"/>
        <w:rPr>
          <w:b/>
          <w:color w:val="000000"/>
        </w:rPr>
      </w:pPr>
      <w:r w:rsidRPr="00A27906">
        <w:rPr>
          <w:b/>
          <w:color w:val="000000"/>
        </w:rPr>
        <w:t>MSci in Forensic Science/Forensic Chemistry</w:t>
      </w:r>
      <w:r w:rsidR="00306584" w:rsidRPr="00A27906">
        <w:rPr>
          <w:b/>
          <w:color w:val="000000"/>
        </w:rPr>
        <w:t xml:space="preserve">; </w:t>
      </w:r>
      <w:proofErr w:type="spellStart"/>
      <w:r w:rsidR="00306584" w:rsidRPr="00A27906">
        <w:rPr>
          <w:b/>
          <w:color w:val="000000"/>
        </w:rPr>
        <w:t>MChem</w:t>
      </w:r>
      <w:proofErr w:type="spellEnd"/>
      <w:r w:rsidR="00306584" w:rsidRPr="00A27906">
        <w:rPr>
          <w:b/>
          <w:color w:val="000000"/>
        </w:rPr>
        <w:t xml:space="preserve"> in </w:t>
      </w:r>
      <w:r w:rsidRPr="00A27906">
        <w:rPr>
          <w:b/>
          <w:color w:val="000000"/>
        </w:rPr>
        <w:t>Chemistry</w:t>
      </w:r>
    </w:p>
    <w:p w:rsidR="00441A0D" w:rsidRPr="00A27906" w:rsidRDefault="00441A0D" w:rsidP="00306584">
      <w:pPr>
        <w:pStyle w:val="ListParagraph"/>
        <w:spacing w:before="60" w:after="60" w:line="360" w:lineRule="auto"/>
        <w:ind w:left="360" w:right="-46"/>
        <w:rPr>
          <w:b/>
          <w:color w:val="000000"/>
        </w:rPr>
      </w:pPr>
      <w:r w:rsidRPr="00A27906">
        <w:rPr>
          <w:b/>
          <w:color w:val="000000"/>
        </w:rPr>
        <w:t xml:space="preserve"> </w:t>
      </w:r>
      <w:r w:rsidR="00306584" w:rsidRPr="00A27906">
        <w:rPr>
          <w:b/>
          <w:color w:val="000000"/>
        </w:rPr>
        <w:t xml:space="preserve">BSc in Forensic Science/Forensic Chemistry/Chemistry </w:t>
      </w:r>
      <w:r w:rsidRPr="00A27906">
        <w:rPr>
          <w:b/>
          <w:color w:val="000000"/>
        </w:rPr>
        <w:t>including Year in Industry variant</w:t>
      </w:r>
      <w:r w:rsidR="00306584" w:rsidRPr="00A27906">
        <w:rPr>
          <w:b/>
          <w:color w:val="000000"/>
        </w:rPr>
        <w:t>s</w:t>
      </w:r>
    </w:p>
    <w:p w:rsidR="00306584" w:rsidRPr="002A4CB3" w:rsidRDefault="00306584" w:rsidP="00306584">
      <w:pPr>
        <w:spacing w:before="60" w:after="60"/>
        <w:ind w:left="426" w:right="-330"/>
        <w:rPr>
          <w:rFonts w:ascii="Arial" w:hAnsi="Arial" w:cs="Arial"/>
          <w:b/>
          <w:iCs/>
          <w:color w:val="000000"/>
          <w:sz w:val="20"/>
          <w:szCs w:val="20"/>
        </w:rPr>
      </w:pPr>
      <w:r w:rsidRPr="002A4CB3">
        <w:rPr>
          <w:rFonts w:ascii="Arial" w:hAnsi="Arial" w:cs="Arial"/>
          <w:b/>
          <w:iCs/>
          <w:color w:val="000000"/>
          <w:sz w:val="20"/>
          <w:szCs w:val="20"/>
        </w:rPr>
        <w:t xml:space="preserve">This is </w:t>
      </w:r>
      <w:r w:rsidRPr="002A4CB3">
        <w:rPr>
          <w:rFonts w:ascii="Arial" w:hAnsi="Arial" w:cs="Arial"/>
          <w:b/>
          <w:iCs/>
          <w:color w:val="000000"/>
          <w:sz w:val="20"/>
          <w:szCs w:val="20"/>
          <w:u w:val="single"/>
        </w:rPr>
        <w:t>not</w:t>
      </w:r>
      <w:r w:rsidRPr="002A4CB3">
        <w:rPr>
          <w:rFonts w:ascii="Arial" w:hAnsi="Arial" w:cs="Arial"/>
          <w:b/>
          <w:iCs/>
          <w:color w:val="000000"/>
          <w:sz w:val="20"/>
          <w:szCs w:val="20"/>
        </w:rPr>
        <w:t xml:space="preserve"> available as a wild module</w:t>
      </w:r>
    </w:p>
    <w:p w:rsidR="00441A0D" w:rsidRPr="00A27906" w:rsidRDefault="00441A0D" w:rsidP="00B71515">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 xml:space="preserve">The intended subject specific learning outcomes </w:t>
      </w:r>
    </w:p>
    <w:p w:rsidR="00441A0D" w:rsidRPr="00A27906" w:rsidRDefault="00441A0D" w:rsidP="00DF403A">
      <w:pPr>
        <w:spacing w:after="120" w:line="360" w:lineRule="auto"/>
        <w:ind w:left="360" w:right="-46"/>
        <w:jc w:val="both"/>
        <w:rPr>
          <w:b/>
          <w:color w:val="000000"/>
        </w:rPr>
      </w:pPr>
      <w:r w:rsidRPr="00A27906">
        <w:rPr>
          <w:b/>
          <w:color w:val="000000"/>
        </w:rPr>
        <w:t>11.1 Knowledge and understanding of core biological concepts, terminology, theory, units, conventions, and methods, including knowledge of cells, biochemistry and human DNA</w:t>
      </w:r>
    </w:p>
    <w:p w:rsidR="00441A0D" w:rsidRPr="00A27906" w:rsidRDefault="00441A0D" w:rsidP="00B71515">
      <w:pPr>
        <w:spacing w:after="120" w:line="360" w:lineRule="auto"/>
        <w:ind w:left="360" w:right="-46"/>
        <w:jc w:val="both"/>
        <w:rPr>
          <w:b/>
          <w:color w:val="000000"/>
        </w:rPr>
      </w:pPr>
      <w:r w:rsidRPr="00A27906">
        <w:rPr>
          <w:b/>
          <w:color w:val="000000"/>
        </w:rPr>
        <w:lastRenderedPageBreak/>
        <w:t xml:space="preserve">11.2 Knowledge and understanding of concepts, principles &amp; theories of DNA &amp; forensic genetics, and ability to apply such knowledge and understanding to the solution of qualitative and quantitative problems in the area of DNA.  </w:t>
      </w:r>
    </w:p>
    <w:p w:rsidR="00441A0D" w:rsidRPr="00A27906" w:rsidRDefault="00441A0D" w:rsidP="00DF403A">
      <w:pPr>
        <w:spacing w:after="120" w:line="360" w:lineRule="auto"/>
        <w:ind w:left="360" w:right="-46"/>
        <w:jc w:val="both"/>
        <w:rPr>
          <w:b/>
          <w:color w:val="000000"/>
        </w:rPr>
      </w:pPr>
      <w:r w:rsidRPr="00A27906">
        <w:rPr>
          <w:b/>
          <w:color w:val="000000"/>
        </w:rPr>
        <w:t xml:space="preserve">11.3 Skills required for, and knowledge of, </w:t>
      </w:r>
      <w:r w:rsidR="00980A72" w:rsidRPr="00A27906">
        <w:rPr>
          <w:b/>
          <w:color w:val="000000"/>
        </w:rPr>
        <w:t>the analysis of forensic DNA.</w:t>
      </w:r>
    </w:p>
    <w:p w:rsidR="00441A0D" w:rsidRPr="00A27906" w:rsidRDefault="00441A0D" w:rsidP="008D78A5">
      <w:pPr>
        <w:spacing w:before="60" w:after="60" w:line="360" w:lineRule="auto"/>
        <w:ind w:left="360" w:right="-46"/>
        <w:jc w:val="both"/>
        <w:rPr>
          <w:b/>
          <w:color w:val="000000"/>
        </w:rPr>
      </w:pPr>
      <w:r w:rsidRPr="00A27906">
        <w:rPr>
          <w:b/>
          <w:color w:val="000000"/>
        </w:rPr>
        <w:t>11.4 Ability to interpret data derived from laboratory observations and measurements in terms of their underlying significance and the theory underpinning them</w:t>
      </w:r>
      <w:r w:rsidR="00980A72" w:rsidRPr="00A27906">
        <w:rPr>
          <w:b/>
          <w:color w:val="000000"/>
        </w:rPr>
        <w:t>.</w:t>
      </w:r>
    </w:p>
    <w:p w:rsidR="00441A0D" w:rsidRPr="00A27906" w:rsidRDefault="00441A0D" w:rsidP="0043588E">
      <w:pPr>
        <w:spacing w:before="60" w:after="60" w:line="360" w:lineRule="auto"/>
        <w:ind w:left="360" w:right="-46"/>
        <w:jc w:val="both"/>
        <w:rPr>
          <w:b/>
          <w:color w:val="000000"/>
        </w:rPr>
      </w:pPr>
      <w:r w:rsidRPr="00A27906">
        <w:rPr>
          <w:b/>
          <w:color w:val="000000"/>
        </w:rPr>
        <w:t xml:space="preserve">11.5 Skills in the safe handling of chemicals, taking into account their physical and chemical properties, including any hazards associated with their use and to risk assess such hazards </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 xml:space="preserve">The intended generic learning outcomes </w:t>
      </w:r>
    </w:p>
    <w:p w:rsidR="00441A0D" w:rsidRPr="00A27906" w:rsidRDefault="00441A0D" w:rsidP="008D78A5">
      <w:pPr>
        <w:spacing w:after="120" w:line="360" w:lineRule="auto"/>
        <w:ind w:left="360" w:right="-46"/>
        <w:jc w:val="both"/>
        <w:rPr>
          <w:b/>
          <w:color w:val="000000"/>
        </w:rPr>
      </w:pPr>
      <w:r w:rsidRPr="00A27906">
        <w:rPr>
          <w:b/>
          <w:color w:val="000000"/>
        </w:rPr>
        <w:t xml:space="preserve">12.1 Ability to recognise and implement good measurement science and practice </w:t>
      </w:r>
    </w:p>
    <w:p w:rsidR="00441A0D" w:rsidRPr="00A27906" w:rsidRDefault="00441A0D" w:rsidP="00DF403A">
      <w:pPr>
        <w:spacing w:before="60" w:after="60" w:line="360" w:lineRule="auto"/>
        <w:ind w:left="360" w:right="-46"/>
        <w:jc w:val="both"/>
        <w:rPr>
          <w:b/>
          <w:color w:val="000000"/>
        </w:rPr>
      </w:pPr>
      <w:r w:rsidRPr="00A27906">
        <w:rPr>
          <w:b/>
          <w:color w:val="000000"/>
        </w:rPr>
        <w:t>12.2 Problem-solving skills, relating to qualitative and quantitative information, extending to situations where evaluations have to be made on the basis of limited information</w:t>
      </w:r>
    </w:p>
    <w:p w:rsidR="00441A0D" w:rsidRPr="00A27906" w:rsidRDefault="00441A0D" w:rsidP="00DF403A">
      <w:pPr>
        <w:spacing w:before="60" w:after="60" w:line="360" w:lineRule="auto"/>
        <w:ind w:left="360" w:right="-46"/>
        <w:jc w:val="both"/>
        <w:rPr>
          <w:b/>
          <w:color w:val="000000"/>
        </w:rPr>
      </w:pPr>
      <w:r w:rsidRPr="00A27906">
        <w:rPr>
          <w:b/>
          <w:color w:val="000000"/>
        </w:rPr>
        <w:t>12.3 Information-retrieval skills, in relation to primary and secondary information sources, including information retrieval through on-line computer searches</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A synopsis of the curriculum</w:t>
      </w:r>
    </w:p>
    <w:p w:rsidR="00441A0D" w:rsidRPr="00A27906" w:rsidRDefault="00441A0D" w:rsidP="0072305A">
      <w:pPr>
        <w:spacing w:after="120" w:line="360" w:lineRule="auto"/>
        <w:ind w:left="360" w:right="-46"/>
        <w:jc w:val="both"/>
        <w:rPr>
          <w:b/>
          <w:color w:val="000000"/>
        </w:rPr>
      </w:pPr>
      <w:r w:rsidRPr="00A27906">
        <w:rPr>
          <w:b/>
          <w:color w:val="000000"/>
        </w:rPr>
        <w:t>The module lectures will cover the following topics</w:t>
      </w:r>
      <w:r w:rsidRPr="00A27906">
        <w:rPr>
          <w:color w:val="000000"/>
        </w:rPr>
        <w:t>:</w:t>
      </w:r>
    </w:p>
    <w:p w:rsidR="00441A0D" w:rsidRPr="00A27906" w:rsidRDefault="00441A0D" w:rsidP="0072305A">
      <w:pPr>
        <w:spacing w:after="120" w:line="360" w:lineRule="auto"/>
        <w:ind w:left="360" w:right="-46"/>
        <w:rPr>
          <w:b/>
          <w:color w:val="000000"/>
        </w:rPr>
        <w:sectPr w:rsidR="00441A0D" w:rsidRPr="00A27906" w:rsidSect="00EB22C9">
          <w:headerReference w:type="default" r:id="rId8"/>
          <w:footerReference w:type="default" r:id="rId9"/>
          <w:pgSz w:w="11906" w:h="16838"/>
          <w:pgMar w:top="851" w:right="1440" w:bottom="1134" w:left="1440" w:header="709" w:footer="709" w:gutter="0"/>
          <w:cols w:space="708"/>
          <w:docGrid w:linePitch="360"/>
        </w:sectPr>
      </w:pPr>
    </w:p>
    <w:p w:rsidR="00441A0D" w:rsidRPr="00A27906" w:rsidRDefault="00441A0D" w:rsidP="005A00B6">
      <w:pPr>
        <w:pStyle w:val="ListParagraph"/>
        <w:numPr>
          <w:ilvl w:val="0"/>
          <w:numId w:val="46"/>
        </w:numPr>
        <w:spacing w:before="60" w:after="60" w:line="360" w:lineRule="auto"/>
        <w:ind w:right="-46"/>
        <w:jc w:val="both"/>
        <w:rPr>
          <w:rFonts w:ascii="Arial" w:hAnsi="Arial" w:cs="Arial"/>
          <w:i/>
          <w:color w:val="000000"/>
          <w:sz w:val="20"/>
          <w:szCs w:val="20"/>
        </w:rPr>
      </w:pPr>
      <w:r w:rsidRPr="00A27906">
        <w:rPr>
          <w:rFonts w:ascii="Arial" w:hAnsi="Arial" w:cs="Arial"/>
          <w:b/>
          <w:color w:val="000000"/>
          <w:sz w:val="20"/>
          <w:szCs w:val="20"/>
        </w:rPr>
        <w:lastRenderedPageBreak/>
        <w:t>Historical methods</w:t>
      </w:r>
      <w:r w:rsidRPr="00A27906">
        <w:rPr>
          <w:rFonts w:ascii="Arial" w:hAnsi="Arial" w:cs="Arial"/>
          <w:color w:val="000000"/>
          <w:sz w:val="20"/>
          <w:szCs w:val="20"/>
        </w:rPr>
        <w:t xml:space="preserve"> </w:t>
      </w:r>
    </w:p>
    <w:p w:rsidR="00441A0D" w:rsidRPr="00A27906" w:rsidRDefault="00441A0D" w:rsidP="005A00B6">
      <w:pPr>
        <w:pStyle w:val="ListParagraph"/>
        <w:numPr>
          <w:ilvl w:val="0"/>
          <w:numId w:val="46"/>
        </w:numPr>
        <w:spacing w:before="60" w:after="60" w:line="360" w:lineRule="auto"/>
        <w:ind w:right="-46"/>
        <w:jc w:val="both"/>
        <w:rPr>
          <w:rFonts w:ascii="Arial" w:hAnsi="Arial" w:cs="Arial"/>
          <w:color w:val="000000"/>
          <w:sz w:val="20"/>
          <w:szCs w:val="20"/>
        </w:rPr>
      </w:pPr>
      <w:r w:rsidRPr="00A27906">
        <w:rPr>
          <w:rFonts w:ascii="Arial" w:hAnsi="Arial" w:cs="Arial"/>
          <w:b/>
          <w:color w:val="000000"/>
          <w:sz w:val="20"/>
          <w:szCs w:val="20"/>
        </w:rPr>
        <w:t>DNA sample collection, processing and storage</w:t>
      </w:r>
    </w:p>
    <w:p w:rsidR="00441A0D" w:rsidRPr="00A27906" w:rsidRDefault="00441A0D" w:rsidP="005A00B6">
      <w:pPr>
        <w:pStyle w:val="ListParagraph"/>
        <w:numPr>
          <w:ilvl w:val="0"/>
          <w:numId w:val="46"/>
        </w:numPr>
        <w:spacing w:before="60" w:after="60" w:line="360" w:lineRule="auto"/>
        <w:ind w:right="-46"/>
        <w:jc w:val="both"/>
        <w:rPr>
          <w:rFonts w:ascii="Arial" w:hAnsi="Arial" w:cs="Arial"/>
          <w:i/>
          <w:color w:val="000000"/>
          <w:sz w:val="20"/>
          <w:szCs w:val="20"/>
        </w:rPr>
      </w:pPr>
      <w:r w:rsidRPr="00A27906">
        <w:rPr>
          <w:rFonts w:ascii="Arial" w:hAnsi="Arial" w:cs="Arial"/>
          <w:b/>
          <w:color w:val="000000"/>
          <w:sz w:val="20"/>
          <w:szCs w:val="20"/>
        </w:rPr>
        <w:t>DNA theory</w:t>
      </w:r>
    </w:p>
    <w:p w:rsidR="00441A0D" w:rsidRPr="00A27906" w:rsidRDefault="00441A0D" w:rsidP="005A00B6">
      <w:pPr>
        <w:pStyle w:val="ListParagraph"/>
        <w:numPr>
          <w:ilvl w:val="0"/>
          <w:numId w:val="46"/>
        </w:numPr>
        <w:spacing w:before="60" w:after="60" w:line="360" w:lineRule="auto"/>
        <w:ind w:right="-46"/>
        <w:jc w:val="both"/>
        <w:rPr>
          <w:rFonts w:ascii="Arial" w:hAnsi="Arial" w:cs="Arial"/>
          <w:i/>
          <w:color w:val="000000"/>
          <w:sz w:val="20"/>
          <w:szCs w:val="20"/>
        </w:rPr>
      </w:pPr>
      <w:r w:rsidRPr="00A27906">
        <w:rPr>
          <w:rFonts w:ascii="Arial" w:hAnsi="Arial" w:cs="Arial"/>
          <w:b/>
          <w:color w:val="000000"/>
          <w:sz w:val="20"/>
          <w:szCs w:val="20"/>
        </w:rPr>
        <w:t>DNA databases and statistical interpretation</w:t>
      </w:r>
    </w:p>
    <w:p w:rsidR="00441A0D" w:rsidRPr="00A27906" w:rsidRDefault="00441A0D" w:rsidP="005A00B6">
      <w:pPr>
        <w:pStyle w:val="ListParagraph"/>
        <w:numPr>
          <w:ilvl w:val="0"/>
          <w:numId w:val="46"/>
        </w:numPr>
        <w:spacing w:before="60" w:after="60" w:line="360" w:lineRule="auto"/>
        <w:ind w:right="-46"/>
        <w:jc w:val="both"/>
        <w:rPr>
          <w:rFonts w:ascii="Arial" w:hAnsi="Arial" w:cs="Arial"/>
          <w:i/>
          <w:color w:val="000000"/>
          <w:sz w:val="20"/>
          <w:szCs w:val="20"/>
        </w:rPr>
      </w:pPr>
      <w:r w:rsidRPr="00A27906">
        <w:rPr>
          <w:rFonts w:ascii="Arial" w:hAnsi="Arial" w:cs="Arial"/>
          <w:b/>
          <w:color w:val="000000"/>
          <w:sz w:val="20"/>
          <w:szCs w:val="20"/>
        </w:rPr>
        <w:t>Quality Assurance, management and control</w:t>
      </w:r>
    </w:p>
    <w:p w:rsidR="00441A0D" w:rsidRPr="00A27906" w:rsidRDefault="00441A0D" w:rsidP="005A00B6">
      <w:pPr>
        <w:pStyle w:val="ListParagraph"/>
        <w:numPr>
          <w:ilvl w:val="0"/>
          <w:numId w:val="46"/>
        </w:numPr>
        <w:spacing w:before="60" w:after="60" w:line="360" w:lineRule="auto"/>
        <w:ind w:right="-46"/>
        <w:jc w:val="both"/>
        <w:rPr>
          <w:rFonts w:ascii="Arial" w:hAnsi="Arial" w:cs="Arial"/>
          <w:i/>
          <w:color w:val="000000"/>
          <w:sz w:val="20"/>
          <w:szCs w:val="20"/>
        </w:rPr>
      </w:pPr>
      <w:r w:rsidRPr="00A27906">
        <w:rPr>
          <w:rFonts w:ascii="Arial" w:hAnsi="Arial" w:cs="Arial"/>
          <w:b/>
          <w:color w:val="000000"/>
          <w:sz w:val="20"/>
          <w:szCs w:val="20"/>
        </w:rPr>
        <w:t>Legal aspects</w:t>
      </w:r>
    </w:p>
    <w:p w:rsidR="00441A0D" w:rsidRPr="00A27906" w:rsidRDefault="00441A0D" w:rsidP="005A00B6">
      <w:pPr>
        <w:pStyle w:val="ListParagraph"/>
        <w:numPr>
          <w:ilvl w:val="0"/>
          <w:numId w:val="46"/>
        </w:numPr>
        <w:spacing w:before="60" w:after="60" w:line="360" w:lineRule="auto"/>
        <w:ind w:right="-46"/>
        <w:jc w:val="both"/>
        <w:rPr>
          <w:rFonts w:ascii="Arial" w:hAnsi="Arial" w:cs="Arial"/>
          <w:i/>
          <w:color w:val="000000"/>
          <w:sz w:val="20"/>
          <w:szCs w:val="20"/>
        </w:rPr>
      </w:pPr>
      <w:r w:rsidRPr="00A27906">
        <w:rPr>
          <w:rFonts w:ascii="Arial" w:hAnsi="Arial" w:cs="Arial"/>
          <w:b/>
          <w:color w:val="000000"/>
          <w:sz w:val="20"/>
          <w:szCs w:val="20"/>
        </w:rPr>
        <w:t>Forensic case studies</w:t>
      </w:r>
    </w:p>
    <w:p w:rsidR="00441A0D" w:rsidRPr="00A27906" w:rsidRDefault="00441A0D" w:rsidP="005A00B6">
      <w:pPr>
        <w:pStyle w:val="ListParagraph"/>
        <w:numPr>
          <w:ilvl w:val="0"/>
          <w:numId w:val="46"/>
        </w:numPr>
        <w:spacing w:before="60" w:after="60" w:line="360" w:lineRule="auto"/>
        <w:ind w:right="-46"/>
        <w:jc w:val="both"/>
        <w:rPr>
          <w:rFonts w:ascii="Arial" w:hAnsi="Arial" w:cs="Arial"/>
          <w:i/>
          <w:color w:val="000000"/>
          <w:sz w:val="20"/>
          <w:szCs w:val="20"/>
        </w:rPr>
      </w:pPr>
      <w:r w:rsidRPr="00A27906">
        <w:rPr>
          <w:rFonts w:ascii="Arial" w:hAnsi="Arial" w:cs="Arial"/>
          <w:b/>
          <w:color w:val="000000"/>
          <w:sz w:val="20"/>
          <w:szCs w:val="20"/>
        </w:rPr>
        <w:t xml:space="preserve">Future trends </w:t>
      </w:r>
    </w:p>
    <w:p w:rsidR="00441A0D" w:rsidRPr="00A27906" w:rsidRDefault="00441A0D" w:rsidP="0063324C">
      <w:pPr>
        <w:spacing w:before="60" w:after="60" w:line="360" w:lineRule="auto"/>
        <w:ind w:right="-46"/>
        <w:jc w:val="both"/>
        <w:rPr>
          <w:rFonts w:ascii="Arial" w:hAnsi="Arial" w:cs="Arial"/>
          <w:i/>
          <w:color w:val="000000"/>
          <w:sz w:val="20"/>
          <w:szCs w:val="20"/>
        </w:rPr>
      </w:pP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 xml:space="preserve">Indicative Reading List </w:t>
      </w:r>
    </w:p>
    <w:p w:rsidR="00441A0D" w:rsidRPr="00A27906" w:rsidRDefault="00441A0D" w:rsidP="0029364F">
      <w:pPr>
        <w:spacing w:after="120" w:line="360" w:lineRule="auto"/>
        <w:ind w:left="360" w:right="-46"/>
        <w:jc w:val="both"/>
        <w:rPr>
          <w:b/>
          <w:color w:val="000000"/>
        </w:rPr>
      </w:pPr>
      <w:r w:rsidRPr="00A27906">
        <w:rPr>
          <w:b/>
          <w:color w:val="000000"/>
        </w:rPr>
        <w:t>Textbooks:</w:t>
      </w:r>
    </w:p>
    <w:p w:rsidR="00441A0D" w:rsidRPr="00A27906" w:rsidRDefault="00441A0D" w:rsidP="0029364F">
      <w:pPr>
        <w:pStyle w:val="ListParagraph"/>
        <w:numPr>
          <w:ilvl w:val="0"/>
          <w:numId w:val="37"/>
        </w:numPr>
        <w:spacing w:after="120" w:line="360" w:lineRule="auto"/>
        <w:ind w:right="-46"/>
        <w:jc w:val="both"/>
        <w:rPr>
          <w:b/>
          <w:color w:val="000000"/>
        </w:rPr>
      </w:pPr>
      <w:r w:rsidRPr="00A27906">
        <w:rPr>
          <w:b/>
          <w:i/>
          <w:color w:val="000000"/>
        </w:rPr>
        <w:t>Fundamentals of forensic DNA typing</w:t>
      </w:r>
      <w:r w:rsidRPr="00A27906">
        <w:rPr>
          <w:b/>
          <w:color w:val="000000"/>
        </w:rPr>
        <w:t xml:space="preserve"> (Butler 2009) – ISBN 978-0-12-374999-4</w:t>
      </w:r>
    </w:p>
    <w:p w:rsidR="00441A0D" w:rsidRPr="00A27906" w:rsidRDefault="00441A0D" w:rsidP="0029364F">
      <w:pPr>
        <w:pStyle w:val="ListParagraph"/>
        <w:numPr>
          <w:ilvl w:val="0"/>
          <w:numId w:val="37"/>
        </w:numPr>
        <w:spacing w:after="120" w:line="360" w:lineRule="auto"/>
        <w:ind w:right="-46"/>
        <w:jc w:val="both"/>
        <w:rPr>
          <w:b/>
          <w:color w:val="000000"/>
        </w:rPr>
      </w:pPr>
      <w:r w:rsidRPr="00A27906">
        <w:rPr>
          <w:b/>
          <w:i/>
          <w:color w:val="000000"/>
        </w:rPr>
        <w:t>Forensic DNA typing</w:t>
      </w:r>
      <w:r w:rsidRPr="00A27906">
        <w:rPr>
          <w:b/>
          <w:color w:val="000000"/>
        </w:rPr>
        <w:t xml:space="preserve"> Butler ISBN 0-12-147951-X</w:t>
      </w:r>
    </w:p>
    <w:p w:rsidR="00441A0D" w:rsidRPr="00A27906" w:rsidRDefault="00441A0D" w:rsidP="0072305A">
      <w:pPr>
        <w:spacing w:after="120" w:line="360" w:lineRule="auto"/>
        <w:ind w:left="360" w:right="-46"/>
        <w:jc w:val="both"/>
        <w:rPr>
          <w:b/>
          <w:i/>
          <w:color w:val="000000"/>
        </w:rPr>
      </w:pPr>
      <w:r w:rsidRPr="00A27906">
        <w:rPr>
          <w:b/>
          <w:color w:val="000000"/>
        </w:rPr>
        <w:t xml:space="preserve">Publications from the learned literature including journal articles from </w:t>
      </w:r>
      <w:r w:rsidRPr="00A27906">
        <w:rPr>
          <w:b/>
          <w:i/>
          <w:color w:val="000000"/>
        </w:rPr>
        <w:t>Science &amp; Justice</w:t>
      </w:r>
      <w:r w:rsidRPr="00A27906">
        <w:rPr>
          <w:b/>
          <w:color w:val="000000"/>
        </w:rPr>
        <w:t xml:space="preserve"> and </w:t>
      </w:r>
      <w:r w:rsidRPr="00A27906">
        <w:rPr>
          <w:b/>
          <w:i/>
          <w:color w:val="000000"/>
        </w:rPr>
        <w:t>Forensic Science International</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Learning and Teaching Methods, including the nature and number of contact hours and the total study hours which will be expected of students, and how these relate to achievement of the intended module learning outcomes</w:t>
      </w:r>
    </w:p>
    <w:p w:rsidR="002A4CB3" w:rsidRDefault="002A4CB3" w:rsidP="0072305A">
      <w:pPr>
        <w:spacing w:before="60" w:after="60" w:line="360" w:lineRule="auto"/>
        <w:ind w:left="426" w:right="-46"/>
        <w:rPr>
          <w:rFonts w:ascii="Arial" w:hAnsi="Arial" w:cs="Arial"/>
          <w:i/>
          <w:iCs/>
          <w:color w:val="000000"/>
          <w:sz w:val="20"/>
          <w:szCs w:val="20"/>
        </w:rPr>
      </w:pPr>
    </w:p>
    <w:p w:rsidR="00441A0D" w:rsidRPr="00A27906" w:rsidRDefault="00441A0D" w:rsidP="0072305A">
      <w:pPr>
        <w:spacing w:before="60" w:after="60" w:line="360" w:lineRule="auto"/>
        <w:ind w:left="426" w:right="-46"/>
        <w:rPr>
          <w:rFonts w:ascii="Arial" w:hAnsi="Arial" w:cs="Arial"/>
          <w:i/>
          <w:iCs/>
          <w:color w:val="000000"/>
          <w:sz w:val="20"/>
          <w:szCs w:val="20"/>
        </w:rPr>
      </w:pPr>
      <w:r w:rsidRPr="00A27906">
        <w:rPr>
          <w:rFonts w:ascii="Arial" w:hAnsi="Arial" w:cs="Arial"/>
          <w:i/>
          <w:iCs/>
          <w:color w:val="000000"/>
          <w:sz w:val="20"/>
          <w:szCs w:val="20"/>
        </w:rPr>
        <w:lastRenderedPageBreak/>
        <w:t>Learning and Teaching Methods:</w:t>
      </w:r>
    </w:p>
    <w:p w:rsidR="00441A0D" w:rsidRPr="00A27906" w:rsidRDefault="00441A0D" w:rsidP="00865BB4">
      <w:pPr>
        <w:spacing w:after="120" w:line="360" w:lineRule="auto"/>
        <w:ind w:left="360" w:right="-46"/>
        <w:jc w:val="both"/>
        <w:rPr>
          <w:b/>
          <w:color w:val="000000"/>
        </w:rPr>
      </w:pPr>
      <w:r w:rsidRPr="00A27906">
        <w:rPr>
          <w:b/>
          <w:color w:val="000000"/>
        </w:rPr>
        <w:t xml:space="preserve">The total amount of time spent on the module will be 150 hours </w:t>
      </w:r>
    </w:p>
    <w:p w:rsidR="00441A0D" w:rsidRPr="00A27906" w:rsidRDefault="00441A0D" w:rsidP="00D0137C">
      <w:pPr>
        <w:pStyle w:val="ListParagraph"/>
        <w:numPr>
          <w:ilvl w:val="0"/>
          <w:numId w:val="15"/>
        </w:numPr>
        <w:spacing w:after="120" w:line="360" w:lineRule="auto"/>
        <w:ind w:right="-46"/>
        <w:jc w:val="both"/>
        <w:rPr>
          <w:b/>
          <w:color w:val="000000"/>
        </w:rPr>
      </w:pPr>
      <w:r w:rsidRPr="00A27906">
        <w:rPr>
          <w:b/>
          <w:color w:val="000000"/>
        </w:rPr>
        <w:t xml:space="preserve">24 hours will be spent on lectures </w:t>
      </w:r>
    </w:p>
    <w:p w:rsidR="00441A0D" w:rsidRPr="00A27906" w:rsidRDefault="00441A0D" w:rsidP="00D0137C">
      <w:pPr>
        <w:pStyle w:val="ListParagraph"/>
        <w:numPr>
          <w:ilvl w:val="0"/>
          <w:numId w:val="15"/>
        </w:numPr>
        <w:spacing w:after="120" w:line="360" w:lineRule="auto"/>
        <w:ind w:right="-46"/>
        <w:jc w:val="both"/>
        <w:rPr>
          <w:b/>
          <w:color w:val="000000"/>
        </w:rPr>
      </w:pPr>
      <w:r w:rsidRPr="00A27906">
        <w:rPr>
          <w:b/>
          <w:color w:val="000000"/>
        </w:rPr>
        <w:t xml:space="preserve">The module will make use of online teaching materials and formative quizzes encompassing 50 hours of </w:t>
      </w:r>
      <w:proofErr w:type="spellStart"/>
      <w:r w:rsidR="00831A56" w:rsidRPr="00A27906">
        <w:rPr>
          <w:b/>
          <w:color w:val="000000"/>
        </w:rPr>
        <w:t xml:space="preserve">self </w:t>
      </w:r>
      <w:r w:rsidRPr="00A27906">
        <w:rPr>
          <w:b/>
          <w:color w:val="000000"/>
        </w:rPr>
        <w:t>study</w:t>
      </w:r>
      <w:proofErr w:type="spellEnd"/>
    </w:p>
    <w:p w:rsidR="00441A0D" w:rsidRPr="00A27906" w:rsidRDefault="008B26F3" w:rsidP="00BC7365">
      <w:pPr>
        <w:pStyle w:val="ListParagraph"/>
        <w:numPr>
          <w:ilvl w:val="0"/>
          <w:numId w:val="15"/>
        </w:numPr>
        <w:spacing w:after="120" w:line="360" w:lineRule="auto"/>
        <w:ind w:right="-46"/>
        <w:jc w:val="both"/>
        <w:rPr>
          <w:b/>
          <w:color w:val="000000"/>
        </w:rPr>
      </w:pPr>
      <w:r w:rsidRPr="00A27906">
        <w:rPr>
          <w:b/>
          <w:color w:val="000000"/>
        </w:rPr>
        <w:t xml:space="preserve">One </w:t>
      </w:r>
      <w:r w:rsidR="00441A0D" w:rsidRPr="00A27906">
        <w:rPr>
          <w:b/>
          <w:color w:val="000000"/>
        </w:rPr>
        <w:t xml:space="preserve">lab class </w:t>
      </w:r>
      <w:r w:rsidRPr="00A27906">
        <w:rPr>
          <w:b/>
          <w:color w:val="000000"/>
        </w:rPr>
        <w:t xml:space="preserve">is </w:t>
      </w:r>
      <w:r w:rsidR="00441A0D" w:rsidRPr="00A27906">
        <w:rPr>
          <w:b/>
          <w:color w:val="000000"/>
        </w:rPr>
        <w:t>associated with this module (6 hours</w:t>
      </w:r>
      <w:proofErr w:type="gramStart"/>
      <w:r w:rsidR="00441A0D" w:rsidRPr="00A27906">
        <w:rPr>
          <w:b/>
          <w:color w:val="000000"/>
        </w:rPr>
        <w:t>)plus</w:t>
      </w:r>
      <w:proofErr w:type="gramEnd"/>
      <w:r w:rsidR="00441A0D" w:rsidRPr="00A27906">
        <w:rPr>
          <w:b/>
          <w:color w:val="000000"/>
        </w:rPr>
        <w:t xml:space="preserve"> 8 hrs </w:t>
      </w:r>
      <w:proofErr w:type="spellStart"/>
      <w:r w:rsidR="00831A56" w:rsidRPr="00A27906">
        <w:rPr>
          <w:b/>
          <w:color w:val="000000"/>
        </w:rPr>
        <w:t>self study</w:t>
      </w:r>
      <w:proofErr w:type="spellEnd"/>
      <w:r w:rsidR="00831A56" w:rsidRPr="00A27906">
        <w:rPr>
          <w:b/>
          <w:color w:val="000000"/>
        </w:rPr>
        <w:t xml:space="preserve"> </w:t>
      </w:r>
      <w:r w:rsidR="00441A0D" w:rsidRPr="00A27906">
        <w:rPr>
          <w:b/>
          <w:color w:val="000000"/>
        </w:rPr>
        <w:t xml:space="preserve">for a lab write-up.  </w:t>
      </w:r>
    </w:p>
    <w:p w:rsidR="00441A0D" w:rsidRPr="00A27906" w:rsidRDefault="00441A0D" w:rsidP="00D0137C">
      <w:pPr>
        <w:pStyle w:val="ListParagraph"/>
        <w:numPr>
          <w:ilvl w:val="0"/>
          <w:numId w:val="15"/>
        </w:numPr>
        <w:spacing w:after="120" w:line="360" w:lineRule="auto"/>
        <w:ind w:right="-46"/>
        <w:jc w:val="both"/>
        <w:rPr>
          <w:b/>
          <w:color w:val="000000"/>
        </w:rPr>
      </w:pPr>
      <w:r w:rsidRPr="00A27906">
        <w:rPr>
          <w:b/>
          <w:color w:val="000000"/>
        </w:rPr>
        <w:t xml:space="preserve">A further </w:t>
      </w:r>
      <w:r w:rsidR="008B26F3" w:rsidRPr="00A27906">
        <w:rPr>
          <w:b/>
          <w:color w:val="000000"/>
        </w:rPr>
        <w:t xml:space="preserve">62 </w:t>
      </w:r>
      <w:r w:rsidRPr="00A27906">
        <w:rPr>
          <w:b/>
          <w:color w:val="000000"/>
        </w:rPr>
        <w:t xml:space="preserve">hours on directed self-study. These are supported by a weekly article dealing with contemporary issues and topics </w:t>
      </w:r>
    </w:p>
    <w:p w:rsidR="00441A0D" w:rsidRPr="00A27906" w:rsidRDefault="00441A0D" w:rsidP="0072305A">
      <w:pPr>
        <w:spacing w:before="60" w:after="60" w:line="360" w:lineRule="auto"/>
        <w:ind w:left="426" w:right="-46"/>
        <w:rPr>
          <w:rFonts w:ascii="Arial" w:hAnsi="Arial" w:cs="Arial"/>
          <w:i/>
          <w:iCs/>
          <w:color w:val="000000"/>
          <w:sz w:val="20"/>
          <w:szCs w:val="20"/>
        </w:rPr>
      </w:pPr>
      <w:r w:rsidRPr="00A27906">
        <w:rPr>
          <w:rFonts w:ascii="Arial" w:hAnsi="Arial" w:cs="Arial"/>
          <w:i/>
          <w:iCs/>
          <w:color w:val="000000"/>
          <w:sz w:val="20"/>
          <w:szCs w:val="20"/>
        </w:rPr>
        <w:t>Achievement of module learning outcomes:</w:t>
      </w:r>
    </w:p>
    <w:p w:rsidR="00441A0D" w:rsidRPr="00A27906" w:rsidRDefault="00441A0D" w:rsidP="0072305A">
      <w:pPr>
        <w:pStyle w:val="ListParagraph"/>
        <w:numPr>
          <w:ilvl w:val="0"/>
          <w:numId w:val="6"/>
        </w:numPr>
        <w:spacing w:before="60" w:after="60" w:line="360" w:lineRule="auto"/>
        <w:ind w:left="709" w:right="-46" w:hanging="283"/>
        <w:jc w:val="both"/>
        <w:rPr>
          <w:rFonts w:ascii="Arial" w:hAnsi="Arial" w:cs="Arial"/>
          <w:b/>
          <w:iCs/>
          <w:color w:val="000000"/>
          <w:sz w:val="20"/>
          <w:szCs w:val="20"/>
        </w:rPr>
      </w:pPr>
      <w:r w:rsidRPr="00A27906">
        <w:rPr>
          <w:rFonts w:ascii="Arial" w:hAnsi="Arial" w:cs="Arial"/>
          <w:b/>
          <w:iCs/>
          <w:color w:val="000000"/>
          <w:sz w:val="20"/>
          <w:szCs w:val="20"/>
        </w:rPr>
        <w:t>Lectures: 11.1, 11.2, 11.3, 11.5, 12.2, 12.3</w:t>
      </w:r>
    </w:p>
    <w:p w:rsidR="00441A0D" w:rsidRPr="00A27906" w:rsidRDefault="00441A0D" w:rsidP="0072305A">
      <w:pPr>
        <w:pStyle w:val="ListParagraph"/>
        <w:numPr>
          <w:ilvl w:val="0"/>
          <w:numId w:val="6"/>
        </w:numPr>
        <w:spacing w:before="60" w:after="60" w:line="360" w:lineRule="auto"/>
        <w:ind w:left="709" w:right="-46" w:hanging="283"/>
        <w:jc w:val="both"/>
        <w:rPr>
          <w:rFonts w:ascii="Arial" w:hAnsi="Arial" w:cs="Arial"/>
          <w:b/>
          <w:iCs/>
          <w:color w:val="000000"/>
          <w:sz w:val="20"/>
          <w:szCs w:val="20"/>
        </w:rPr>
      </w:pPr>
      <w:r w:rsidRPr="00A27906">
        <w:rPr>
          <w:rFonts w:ascii="Arial" w:hAnsi="Arial" w:cs="Arial"/>
          <w:b/>
          <w:iCs/>
          <w:color w:val="000000"/>
          <w:sz w:val="20"/>
          <w:szCs w:val="20"/>
        </w:rPr>
        <w:t>Lab class: 11.3, 11.4, 11.5, 12.1, 12.2, 12.3</w:t>
      </w: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Assessment methods and how these relate to testing achievement of the intended module learning outcomes</w:t>
      </w:r>
    </w:p>
    <w:p w:rsidR="00441A0D" w:rsidRPr="00A27906" w:rsidRDefault="00441A0D" w:rsidP="00865BB4">
      <w:pPr>
        <w:pStyle w:val="ListParagraph"/>
        <w:numPr>
          <w:ilvl w:val="0"/>
          <w:numId w:val="39"/>
        </w:numPr>
        <w:spacing w:after="120" w:line="360" w:lineRule="auto"/>
        <w:ind w:right="-46"/>
        <w:jc w:val="both"/>
        <w:rPr>
          <w:b/>
          <w:color w:val="000000"/>
        </w:rPr>
      </w:pPr>
      <w:r w:rsidRPr="00A27906">
        <w:rPr>
          <w:b/>
          <w:color w:val="000000"/>
        </w:rPr>
        <w:t xml:space="preserve">The written examination will account for </w:t>
      </w:r>
      <w:r w:rsidR="008B26F3" w:rsidRPr="00A27906">
        <w:rPr>
          <w:b/>
          <w:color w:val="000000"/>
        </w:rPr>
        <w:t>80</w:t>
      </w:r>
      <w:r w:rsidRPr="00A27906">
        <w:rPr>
          <w:b/>
          <w:color w:val="000000"/>
        </w:rPr>
        <w:t xml:space="preserve">%: </w:t>
      </w:r>
      <w:r w:rsidR="00980A72" w:rsidRPr="00A27906">
        <w:rPr>
          <w:b/>
          <w:color w:val="000000"/>
        </w:rPr>
        <w:t xml:space="preserve">11.1, </w:t>
      </w:r>
      <w:r w:rsidRPr="00A27906">
        <w:rPr>
          <w:rFonts w:ascii="Arial" w:hAnsi="Arial" w:cs="Arial"/>
          <w:b/>
          <w:iCs/>
          <w:color w:val="000000"/>
          <w:sz w:val="20"/>
          <w:szCs w:val="20"/>
        </w:rPr>
        <w:t>11.2, 11.3, 11.5, 12.2</w:t>
      </w:r>
    </w:p>
    <w:p w:rsidR="00441A0D" w:rsidRPr="00A27906" w:rsidRDefault="00441A0D" w:rsidP="00865BB4">
      <w:pPr>
        <w:pStyle w:val="ListParagraph"/>
        <w:numPr>
          <w:ilvl w:val="0"/>
          <w:numId w:val="39"/>
        </w:numPr>
        <w:spacing w:after="120" w:line="360" w:lineRule="auto"/>
        <w:ind w:right="-46"/>
        <w:jc w:val="both"/>
        <w:rPr>
          <w:b/>
          <w:color w:val="000000"/>
        </w:rPr>
      </w:pPr>
      <w:r w:rsidRPr="00A27906">
        <w:rPr>
          <w:b/>
          <w:color w:val="000000"/>
        </w:rPr>
        <w:t xml:space="preserve">DNA profiling case study will account for 10%: </w:t>
      </w:r>
      <w:r w:rsidRPr="00A27906">
        <w:rPr>
          <w:rFonts w:ascii="Arial" w:hAnsi="Arial" w:cs="Arial"/>
          <w:b/>
          <w:iCs/>
          <w:color w:val="000000"/>
          <w:sz w:val="20"/>
          <w:szCs w:val="20"/>
        </w:rPr>
        <w:t>11.2, 11.3, 11.5, 12.2</w:t>
      </w:r>
      <w:r w:rsidR="007F0204" w:rsidRPr="00A27906">
        <w:rPr>
          <w:rFonts w:ascii="Arial" w:hAnsi="Arial" w:cs="Arial"/>
          <w:b/>
          <w:iCs/>
          <w:color w:val="000000"/>
          <w:sz w:val="20"/>
          <w:szCs w:val="20"/>
        </w:rPr>
        <w:t>, 12.3</w:t>
      </w:r>
    </w:p>
    <w:p w:rsidR="00441A0D" w:rsidRPr="00A27906" w:rsidRDefault="00441A0D" w:rsidP="00865BB4">
      <w:pPr>
        <w:pStyle w:val="ListParagraph"/>
        <w:numPr>
          <w:ilvl w:val="0"/>
          <w:numId w:val="39"/>
        </w:numPr>
        <w:spacing w:after="120" w:line="360" w:lineRule="auto"/>
        <w:ind w:right="-46"/>
        <w:jc w:val="both"/>
        <w:rPr>
          <w:b/>
          <w:color w:val="000000"/>
        </w:rPr>
      </w:pPr>
      <w:r w:rsidRPr="00A27906">
        <w:rPr>
          <w:b/>
          <w:color w:val="000000"/>
        </w:rPr>
        <w:t xml:space="preserve">lab report will account for </w:t>
      </w:r>
      <w:r w:rsidR="008B26F3" w:rsidRPr="00A27906">
        <w:rPr>
          <w:b/>
          <w:color w:val="000000"/>
        </w:rPr>
        <w:t>10</w:t>
      </w:r>
      <w:r w:rsidRPr="00A27906">
        <w:rPr>
          <w:b/>
          <w:color w:val="000000"/>
        </w:rPr>
        <w:t xml:space="preserve">%: </w:t>
      </w:r>
      <w:r w:rsidRPr="00A27906">
        <w:rPr>
          <w:rFonts w:ascii="Arial" w:hAnsi="Arial" w:cs="Arial"/>
          <w:b/>
          <w:iCs/>
          <w:color w:val="000000"/>
          <w:sz w:val="20"/>
          <w:szCs w:val="20"/>
        </w:rPr>
        <w:t>11.3, 11.4, 11.5, 12.1, 12.2</w:t>
      </w:r>
    </w:p>
    <w:p w:rsidR="00441A0D" w:rsidRPr="00A27906" w:rsidRDefault="00441A0D" w:rsidP="0063324C">
      <w:pPr>
        <w:spacing w:after="120" w:line="360" w:lineRule="auto"/>
        <w:ind w:left="426" w:right="-46"/>
        <w:jc w:val="both"/>
        <w:rPr>
          <w:b/>
          <w:color w:val="000000"/>
        </w:rPr>
      </w:pPr>
    </w:p>
    <w:p w:rsidR="00980A72"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Implications for learning resources, including staff, library, IT and space</w:t>
      </w:r>
      <w:r w:rsidR="008B26F3" w:rsidRPr="00A27906">
        <w:rPr>
          <w:rFonts w:ascii="Arial" w:hAnsi="Arial" w:cs="Arial"/>
          <w:color w:val="000000"/>
          <w:sz w:val="20"/>
          <w:szCs w:val="20"/>
        </w:rPr>
        <w:t xml:space="preserve"> </w:t>
      </w:r>
    </w:p>
    <w:p w:rsidR="00441A0D" w:rsidRPr="00A27906" w:rsidRDefault="008B26F3" w:rsidP="002A4CB3">
      <w:pPr>
        <w:spacing w:before="60" w:after="60" w:line="360" w:lineRule="auto"/>
        <w:ind w:right="-46"/>
        <w:jc w:val="both"/>
        <w:rPr>
          <w:rFonts w:ascii="Arial" w:hAnsi="Arial" w:cs="Arial"/>
          <w:color w:val="000000"/>
          <w:sz w:val="20"/>
          <w:szCs w:val="20"/>
        </w:rPr>
      </w:pPr>
      <w:r w:rsidRPr="00A27906">
        <w:rPr>
          <w:rFonts w:ascii="Arial" w:hAnsi="Arial" w:cs="Arial"/>
          <w:color w:val="000000"/>
          <w:sz w:val="20"/>
          <w:szCs w:val="20"/>
        </w:rPr>
        <w:t xml:space="preserve">This is an existing module.  One off purchase of materials for DNA </w:t>
      </w:r>
      <w:r w:rsidR="003521EA" w:rsidRPr="00A27906">
        <w:rPr>
          <w:rFonts w:ascii="Arial" w:hAnsi="Arial" w:cs="Arial"/>
          <w:color w:val="000000"/>
          <w:sz w:val="20"/>
          <w:szCs w:val="20"/>
        </w:rPr>
        <w:t xml:space="preserve">lab class and </w:t>
      </w:r>
      <w:r w:rsidRPr="00A27906">
        <w:rPr>
          <w:rFonts w:ascii="Arial" w:hAnsi="Arial" w:cs="Arial"/>
          <w:color w:val="000000"/>
          <w:sz w:val="20"/>
          <w:szCs w:val="20"/>
        </w:rPr>
        <w:t>profiling case study will be made in advance from SPS funds.</w:t>
      </w:r>
    </w:p>
    <w:p w:rsidR="00441A0D" w:rsidRPr="00A27906" w:rsidRDefault="00441A0D" w:rsidP="002A4CB3">
      <w:pPr>
        <w:pStyle w:val="ListParagraph"/>
        <w:spacing w:before="60" w:after="60" w:line="360" w:lineRule="auto"/>
        <w:ind w:left="426" w:right="-46"/>
        <w:jc w:val="both"/>
        <w:rPr>
          <w:rFonts w:ascii="Arial" w:hAnsi="Arial" w:cs="Arial"/>
          <w:b/>
          <w:iCs/>
          <w:color w:val="000000"/>
          <w:sz w:val="20"/>
          <w:szCs w:val="20"/>
        </w:rPr>
      </w:pPr>
    </w:p>
    <w:p w:rsidR="00441A0D" w:rsidRPr="00A27906" w:rsidRDefault="00441A0D" w:rsidP="0072305A">
      <w:pPr>
        <w:numPr>
          <w:ilvl w:val="0"/>
          <w:numId w:val="4"/>
        </w:numPr>
        <w:spacing w:before="60" w:after="60" w:line="360" w:lineRule="auto"/>
        <w:ind w:left="426" w:right="-46" w:hanging="426"/>
        <w:jc w:val="both"/>
        <w:rPr>
          <w:rFonts w:ascii="Arial" w:hAnsi="Arial" w:cs="Arial"/>
          <w:color w:val="000000"/>
          <w:sz w:val="20"/>
          <w:szCs w:val="20"/>
        </w:rPr>
      </w:pPr>
      <w:r w:rsidRPr="00A27906">
        <w:rPr>
          <w:rFonts w:ascii="Arial" w:hAnsi="Arial" w:cs="Arial"/>
          <w:color w:val="000000"/>
          <w:sz w:val="20"/>
          <w:szCs w:val="20"/>
        </w:rPr>
        <w:t>The School</w:t>
      </w:r>
      <w:r w:rsidR="004235F6" w:rsidRPr="00A27906">
        <w:rPr>
          <w:rFonts w:ascii="Arial" w:hAnsi="Arial" w:cs="Arial"/>
          <w:color w:val="000000"/>
          <w:sz w:val="20"/>
          <w:szCs w:val="20"/>
        </w:rPr>
        <w:t xml:space="preserve"> </w:t>
      </w:r>
      <w:r w:rsidRPr="00A27906">
        <w:rPr>
          <w:rFonts w:ascii="Arial" w:hAnsi="Arial" w:cs="Arial"/>
          <w:color w:val="000000"/>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4235F6" w:rsidRPr="00A27906">
        <w:rPr>
          <w:rFonts w:ascii="Arial" w:hAnsi="Arial" w:cs="Arial"/>
          <w:color w:val="000000"/>
          <w:sz w:val="20"/>
          <w:szCs w:val="20"/>
        </w:rPr>
        <w:t xml:space="preserve"> </w:t>
      </w:r>
      <w:r w:rsidRPr="00A27906">
        <w:rPr>
          <w:rFonts w:ascii="Arial" w:hAnsi="Arial" w:cs="Arial"/>
          <w:color w:val="000000"/>
          <w:sz w:val="20"/>
          <w:szCs w:val="20"/>
        </w:rPr>
        <w:t>disability/dyslexia support service, and specialist support will be provided where needed.</w:t>
      </w:r>
    </w:p>
    <w:p w:rsidR="00441A0D" w:rsidRPr="00A27906" w:rsidRDefault="00441A0D" w:rsidP="0072305A">
      <w:pPr>
        <w:spacing w:before="60" w:after="60" w:line="360" w:lineRule="auto"/>
        <w:ind w:left="426" w:right="-46"/>
        <w:rPr>
          <w:rFonts w:ascii="Arial" w:hAnsi="Arial" w:cs="Arial"/>
          <w:i/>
          <w:iCs/>
          <w:color w:val="000000"/>
          <w:sz w:val="20"/>
          <w:szCs w:val="20"/>
        </w:rPr>
      </w:pPr>
      <w:r w:rsidRPr="00A27906">
        <w:rPr>
          <w:rFonts w:ascii="Arial" w:hAnsi="Arial" w:cs="Arial"/>
          <w:i/>
          <w:iCs/>
          <w:color w:val="000000"/>
          <w:sz w:val="20"/>
          <w:szCs w:val="20"/>
        </w:rPr>
        <w:t xml:space="preserve"> </w:t>
      </w:r>
    </w:p>
    <w:p w:rsidR="00441A0D" w:rsidRPr="00A27906" w:rsidRDefault="00441A0D" w:rsidP="0072305A">
      <w:pPr>
        <w:numPr>
          <w:ilvl w:val="0"/>
          <w:numId w:val="4"/>
        </w:numPr>
        <w:spacing w:before="60" w:after="60" w:line="360" w:lineRule="auto"/>
        <w:ind w:left="426" w:right="-46" w:hanging="426"/>
        <w:jc w:val="both"/>
        <w:rPr>
          <w:rFonts w:ascii="Arial" w:hAnsi="Arial" w:cs="Arial"/>
          <w:i/>
          <w:iCs/>
          <w:color w:val="000000"/>
          <w:sz w:val="20"/>
          <w:szCs w:val="20"/>
        </w:rPr>
      </w:pPr>
      <w:r w:rsidRPr="00A27906">
        <w:rPr>
          <w:rFonts w:ascii="Arial" w:hAnsi="Arial" w:cs="Arial"/>
          <w:color w:val="000000"/>
          <w:sz w:val="20"/>
          <w:szCs w:val="20"/>
        </w:rPr>
        <w:t>Campus(</w:t>
      </w:r>
      <w:proofErr w:type="spellStart"/>
      <w:r w:rsidRPr="00A27906">
        <w:rPr>
          <w:rFonts w:ascii="Arial" w:hAnsi="Arial" w:cs="Arial"/>
          <w:color w:val="000000"/>
          <w:sz w:val="20"/>
          <w:szCs w:val="20"/>
        </w:rPr>
        <w:t>es</w:t>
      </w:r>
      <w:proofErr w:type="spellEnd"/>
      <w:r w:rsidRPr="00A27906">
        <w:rPr>
          <w:rFonts w:ascii="Arial" w:hAnsi="Arial" w:cs="Arial"/>
          <w:color w:val="000000"/>
          <w:sz w:val="20"/>
          <w:szCs w:val="20"/>
        </w:rPr>
        <w:t>) where module will be delivered:</w:t>
      </w:r>
    </w:p>
    <w:p w:rsidR="00441A0D" w:rsidRPr="00A27906" w:rsidRDefault="00441A0D" w:rsidP="0072305A">
      <w:pPr>
        <w:spacing w:before="60" w:after="60" w:line="360" w:lineRule="auto"/>
        <w:ind w:left="426" w:right="-46"/>
        <w:rPr>
          <w:rFonts w:ascii="Arial" w:hAnsi="Arial" w:cs="Arial"/>
          <w:b/>
          <w:i/>
          <w:color w:val="000000"/>
          <w:sz w:val="20"/>
          <w:szCs w:val="20"/>
        </w:rPr>
      </w:pPr>
      <w:r w:rsidRPr="00A27906">
        <w:rPr>
          <w:rFonts w:ascii="Arial" w:hAnsi="Arial" w:cs="Arial"/>
          <w:b/>
          <w:iCs/>
          <w:color w:val="000000"/>
          <w:sz w:val="20"/>
          <w:szCs w:val="20"/>
        </w:rPr>
        <w:t>Canterbury</w:t>
      </w:r>
    </w:p>
    <w:p w:rsidR="00441A0D" w:rsidRPr="00A27906" w:rsidRDefault="00441A0D" w:rsidP="0072305A">
      <w:pPr>
        <w:pStyle w:val="Footer"/>
        <w:spacing w:line="360" w:lineRule="auto"/>
        <w:ind w:right="-46"/>
        <w:rPr>
          <w:rFonts w:ascii="Arial" w:hAnsi="Arial" w:cs="Arial"/>
          <w:color w:val="000000"/>
          <w:sz w:val="16"/>
          <w:szCs w:val="16"/>
        </w:rPr>
      </w:pPr>
    </w:p>
    <w:sectPr w:rsidR="00441A0D" w:rsidRPr="00A27906" w:rsidSect="00082E58">
      <w:type w:val="continuous"/>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06" w:rsidRDefault="00A27906" w:rsidP="00567EC9">
      <w:pPr>
        <w:spacing w:after="0" w:line="240" w:lineRule="auto"/>
      </w:pPr>
      <w:r>
        <w:separator/>
      </w:r>
    </w:p>
  </w:endnote>
  <w:endnote w:type="continuationSeparator" w:id="0">
    <w:p w:rsidR="00A27906" w:rsidRDefault="00A27906"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0D" w:rsidRDefault="00441A0D">
    <w:pPr>
      <w:pStyle w:val="Footer"/>
      <w:jc w:val="center"/>
    </w:pPr>
    <w:r>
      <w:fldChar w:fldCharType="begin"/>
    </w:r>
    <w:r>
      <w:instrText xml:space="preserve"> PAGE   \* MERGEFORMAT </w:instrText>
    </w:r>
    <w:r>
      <w:fldChar w:fldCharType="separate"/>
    </w:r>
    <w:r w:rsidR="002F200D">
      <w:rPr>
        <w:noProof/>
      </w:rPr>
      <w:t>1</w:t>
    </w:r>
    <w:r>
      <w:fldChar w:fldCharType="end"/>
    </w:r>
  </w:p>
  <w:p w:rsidR="00441A0D" w:rsidRDefault="00441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06" w:rsidRDefault="00A27906" w:rsidP="00567EC9">
      <w:pPr>
        <w:spacing w:after="0" w:line="240" w:lineRule="auto"/>
      </w:pPr>
      <w:r>
        <w:separator/>
      </w:r>
    </w:p>
  </w:footnote>
  <w:footnote w:type="continuationSeparator" w:id="0">
    <w:p w:rsidR="00A27906" w:rsidRDefault="00A27906"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0D" w:rsidRDefault="00441A0D">
    <w:pPr>
      <w:pStyle w:val="Header"/>
    </w:pPr>
    <w:r>
      <w:t>v.007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948"/>
    <w:multiLevelType w:val="hybridMultilevel"/>
    <w:tmpl w:val="BE9ACBDE"/>
    <w:lvl w:ilvl="0" w:tplc="0809000F">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12755C5"/>
    <w:multiLevelType w:val="hybridMultilevel"/>
    <w:tmpl w:val="2604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603AA"/>
    <w:multiLevelType w:val="hybridMultilevel"/>
    <w:tmpl w:val="1E0C0720"/>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593030F"/>
    <w:multiLevelType w:val="hybridMultilevel"/>
    <w:tmpl w:val="FC7002C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12C6CA5"/>
    <w:multiLevelType w:val="hybridMultilevel"/>
    <w:tmpl w:val="744C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0E1B33"/>
    <w:multiLevelType w:val="hybridMultilevel"/>
    <w:tmpl w:val="6884F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468074E"/>
    <w:multiLevelType w:val="hybridMultilevel"/>
    <w:tmpl w:val="DB666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8756ABC"/>
    <w:multiLevelType w:val="hybridMultilevel"/>
    <w:tmpl w:val="FBEEA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A2166D"/>
    <w:multiLevelType w:val="hybridMultilevel"/>
    <w:tmpl w:val="0DC0EDA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19E47CC4"/>
    <w:multiLevelType w:val="hybridMultilevel"/>
    <w:tmpl w:val="9730846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1B2C19DF"/>
    <w:multiLevelType w:val="hybridMultilevel"/>
    <w:tmpl w:val="F1E8DF40"/>
    <w:lvl w:ilvl="0" w:tplc="320071D0">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C0366C"/>
    <w:multiLevelType w:val="hybridMultilevel"/>
    <w:tmpl w:val="2294E720"/>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4">
    <w:nsid w:val="22775946"/>
    <w:multiLevelType w:val="hybridMultilevel"/>
    <w:tmpl w:val="4718F4BE"/>
    <w:lvl w:ilvl="0" w:tplc="0809000F">
      <w:start w:val="1"/>
      <w:numFmt w:val="decimal"/>
      <w:lvlText w:val="%1."/>
      <w:lvlJc w:val="left"/>
      <w:pPr>
        <w:ind w:left="786" w:hanging="360"/>
      </w:pPr>
      <w:rPr>
        <w:rFonts w:cs="Times New Roman"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24730FE8"/>
    <w:multiLevelType w:val="hybridMultilevel"/>
    <w:tmpl w:val="BF9C34AA"/>
    <w:lvl w:ilvl="0" w:tplc="320071D0">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5C123BA"/>
    <w:multiLevelType w:val="hybridMultilevel"/>
    <w:tmpl w:val="255EE3D4"/>
    <w:lvl w:ilvl="0" w:tplc="D476425C">
      <w:start w:val="19"/>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7">
    <w:nsid w:val="27E077A4"/>
    <w:multiLevelType w:val="hybridMultilevel"/>
    <w:tmpl w:val="443ABADE"/>
    <w:lvl w:ilvl="0" w:tplc="EDDA6E50">
      <w:start w:val="17"/>
      <w:numFmt w:val="decimal"/>
      <w:lvlText w:val="%1."/>
      <w:lvlJc w:val="left"/>
      <w:pPr>
        <w:ind w:left="36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8A75947"/>
    <w:multiLevelType w:val="hybridMultilevel"/>
    <w:tmpl w:val="64F45D3A"/>
    <w:lvl w:ilvl="0" w:tplc="320071D0">
      <w:start w:val="1"/>
      <w:numFmt w:val="decimal"/>
      <w:lvlText w:val="%1."/>
      <w:lvlJc w:val="left"/>
      <w:pPr>
        <w:ind w:left="720" w:hanging="360"/>
      </w:pPr>
      <w:rPr>
        <w:rFonts w:cs="Times New Roman"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2808BF"/>
    <w:multiLevelType w:val="hybridMultilevel"/>
    <w:tmpl w:val="7F0459E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2B256248"/>
    <w:multiLevelType w:val="hybridMultilevel"/>
    <w:tmpl w:val="8064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9D4F60"/>
    <w:multiLevelType w:val="hybridMultilevel"/>
    <w:tmpl w:val="F458789A"/>
    <w:lvl w:ilvl="0" w:tplc="0809000F">
      <w:start w:val="1"/>
      <w:numFmt w:val="decimal"/>
      <w:lvlText w:val="%1."/>
      <w:lvlJc w:val="left"/>
      <w:pPr>
        <w:tabs>
          <w:tab w:val="num" w:pos="3763"/>
        </w:tabs>
        <w:ind w:left="3763" w:hanging="360"/>
      </w:pPr>
      <w:rPr>
        <w:rFonts w:cs="Times New Roman" w:hint="default"/>
      </w:rPr>
    </w:lvl>
    <w:lvl w:ilvl="1" w:tplc="08090019" w:tentative="1">
      <w:start w:val="1"/>
      <w:numFmt w:val="lowerLetter"/>
      <w:lvlText w:val="%2."/>
      <w:lvlJc w:val="left"/>
      <w:pPr>
        <w:tabs>
          <w:tab w:val="num" w:pos="4483"/>
        </w:tabs>
        <w:ind w:left="4483" w:hanging="360"/>
      </w:pPr>
      <w:rPr>
        <w:rFonts w:cs="Times New Roman"/>
      </w:rPr>
    </w:lvl>
    <w:lvl w:ilvl="2" w:tplc="0809001B" w:tentative="1">
      <w:start w:val="1"/>
      <w:numFmt w:val="lowerRoman"/>
      <w:lvlText w:val="%3."/>
      <w:lvlJc w:val="right"/>
      <w:pPr>
        <w:tabs>
          <w:tab w:val="num" w:pos="5203"/>
        </w:tabs>
        <w:ind w:left="5203" w:hanging="180"/>
      </w:pPr>
      <w:rPr>
        <w:rFonts w:cs="Times New Roman"/>
      </w:rPr>
    </w:lvl>
    <w:lvl w:ilvl="3" w:tplc="0809000F" w:tentative="1">
      <w:start w:val="1"/>
      <w:numFmt w:val="decimal"/>
      <w:lvlText w:val="%4."/>
      <w:lvlJc w:val="left"/>
      <w:pPr>
        <w:tabs>
          <w:tab w:val="num" w:pos="5923"/>
        </w:tabs>
        <w:ind w:left="5923" w:hanging="360"/>
      </w:pPr>
      <w:rPr>
        <w:rFonts w:cs="Times New Roman"/>
      </w:rPr>
    </w:lvl>
    <w:lvl w:ilvl="4" w:tplc="08090019" w:tentative="1">
      <w:start w:val="1"/>
      <w:numFmt w:val="lowerLetter"/>
      <w:lvlText w:val="%5."/>
      <w:lvlJc w:val="left"/>
      <w:pPr>
        <w:tabs>
          <w:tab w:val="num" w:pos="6643"/>
        </w:tabs>
        <w:ind w:left="6643" w:hanging="360"/>
      </w:pPr>
      <w:rPr>
        <w:rFonts w:cs="Times New Roman"/>
      </w:rPr>
    </w:lvl>
    <w:lvl w:ilvl="5" w:tplc="0809001B" w:tentative="1">
      <w:start w:val="1"/>
      <w:numFmt w:val="lowerRoman"/>
      <w:lvlText w:val="%6."/>
      <w:lvlJc w:val="right"/>
      <w:pPr>
        <w:tabs>
          <w:tab w:val="num" w:pos="7363"/>
        </w:tabs>
        <w:ind w:left="7363" w:hanging="180"/>
      </w:pPr>
      <w:rPr>
        <w:rFonts w:cs="Times New Roman"/>
      </w:rPr>
    </w:lvl>
    <w:lvl w:ilvl="6" w:tplc="0809000F" w:tentative="1">
      <w:start w:val="1"/>
      <w:numFmt w:val="decimal"/>
      <w:lvlText w:val="%7."/>
      <w:lvlJc w:val="left"/>
      <w:pPr>
        <w:tabs>
          <w:tab w:val="num" w:pos="8083"/>
        </w:tabs>
        <w:ind w:left="8083" w:hanging="360"/>
      </w:pPr>
      <w:rPr>
        <w:rFonts w:cs="Times New Roman"/>
      </w:rPr>
    </w:lvl>
    <w:lvl w:ilvl="7" w:tplc="08090019" w:tentative="1">
      <w:start w:val="1"/>
      <w:numFmt w:val="lowerLetter"/>
      <w:lvlText w:val="%8."/>
      <w:lvlJc w:val="left"/>
      <w:pPr>
        <w:tabs>
          <w:tab w:val="num" w:pos="8803"/>
        </w:tabs>
        <w:ind w:left="8803" w:hanging="360"/>
      </w:pPr>
      <w:rPr>
        <w:rFonts w:cs="Times New Roman"/>
      </w:rPr>
    </w:lvl>
    <w:lvl w:ilvl="8" w:tplc="0809001B" w:tentative="1">
      <w:start w:val="1"/>
      <w:numFmt w:val="lowerRoman"/>
      <w:lvlText w:val="%9."/>
      <w:lvlJc w:val="right"/>
      <w:pPr>
        <w:tabs>
          <w:tab w:val="num" w:pos="9523"/>
        </w:tabs>
        <w:ind w:left="9523" w:hanging="180"/>
      </w:pPr>
      <w:rPr>
        <w:rFonts w:cs="Times New Roman"/>
      </w:rPr>
    </w:lvl>
  </w:abstractNum>
  <w:abstractNum w:abstractNumId="22">
    <w:nsid w:val="2FCF5473"/>
    <w:multiLevelType w:val="hybridMultilevel"/>
    <w:tmpl w:val="64BCF9B4"/>
    <w:lvl w:ilvl="0" w:tplc="E1D08E10">
      <w:start w:val="22"/>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3">
    <w:nsid w:val="310E2BA8"/>
    <w:multiLevelType w:val="hybridMultilevel"/>
    <w:tmpl w:val="F2FA22FA"/>
    <w:lvl w:ilvl="0" w:tplc="320071D0">
      <w:start w:val="1"/>
      <w:numFmt w:val="decimal"/>
      <w:lvlText w:val="%1."/>
      <w:lvlJc w:val="left"/>
      <w:pPr>
        <w:ind w:left="720" w:hanging="360"/>
      </w:pPr>
      <w:rPr>
        <w:rFonts w:cs="Times New Roman"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4548C2"/>
    <w:multiLevelType w:val="hybridMultilevel"/>
    <w:tmpl w:val="DADA61D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AB858B1"/>
    <w:multiLevelType w:val="hybridMultilevel"/>
    <w:tmpl w:val="93F24E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436E0E41"/>
    <w:multiLevelType w:val="hybridMultilevel"/>
    <w:tmpl w:val="130AE3D6"/>
    <w:lvl w:ilvl="0" w:tplc="EDFEEFC6">
      <w:start w:val="24"/>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7">
    <w:nsid w:val="44A24CB6"/>
    <w:multiLevelType w:val="hybridMultilevel"/>
    <w:tmpl w:val="28B044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44F370A3"/>
    <w:multiLevelType w:val="hybridMultilevel"/>
    <w:tmpl w:val="F8D80700"/>
    <w:lvl w:ilvl="0" w:tplc="BB7CFFA2">
      <w:start w:val="14"/>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5A91694"/>
    <w:multiLevelType w:val="multilevel"/>
    <w:tmpl w:val="08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nsid w:val="4A027B22"/>
    <w:multiLevelType w:val="hybridMultilevel"/>
    <w:tmpl w:val="3D50752E"/>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AF6438"/>
    <w:multiLevelType w:val="hybridMultilevel"/>
    <w:tmpl w:val="E5FA3D28"/>
    <w:lvl w:ilvl="0" w:tplc="0809000F">
      <w:start w:val="1"/>
      <w:numFmt w:val="decimal"/>
      <w:lvlText w:val="%1."/>
      <w:lvlJc w:val="lef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32">
    <w:nsid w:val="52E5605C"/>
    <w:multiLevelType w:val="hybridMultilevel"/>
    <w:tmpl w:val="C2F25B4C"/>
    <w:lvl w:ilvl="0" w:tplc="320071D0">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2FE25E1"/>
    <w:multiLevelType w:val="hybridMultilevel"/>
    <w:tmpl w:val="4F783B5C"/>
    <w:lvl w:ilvl="0" w:tplc="E24637B4">
      <w:start w:val="19"/>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4">
    <w:nsid w:val="558D4811"/>
    <w:multiLevelType w:val="hybridMultilevel"/>
    <w:tmpl w:val="B764E87C"/>
    <w:lvl w:ilvl="0" w:tplc="2C7AB622">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59B06EC7"/>
    <w:multiLevelType w:val="hybridMultilevel"/>
    <w:tmpl w:val="10DAE31C"/>
    <w:lvl w:ilvl="0" w:tplc="0809000F">
      <w:start w:val="1"/>
      <w:numFmt w:val="decimal"/>
      <w:lvlText w:val="%1."/>
      <w:lvlJc w:val="left"/>
      <w:pPr>
        <w:ind w:left="786" w:hanging="360"/>
      </w:pPr>
      <w:rPr>
        <w:rFonts w:cs="Times New Roman"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nsid w:val="5D205D99"/>
    <w:multiLevelType w:val="hybridMultilevel"/>
    <w:tmpl w:val="157A4ECE"/>
    <w:lvl w:ilvl="0" w:tplc="08090019">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17337EC"/>
    <w:multiLevelType w:val="hybridMultilevel"/>
    <w:tmpl w:val="6A547ADC"/>
    <w:lvl w:ilvl="0" w:tplc="320071D0">
      <w:start w:val="1"/>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0">
    <w:nsid w:val="67556BAE"/>
    <w:multiLevelType w:val="hybridMultilevel"/>
    <w:tmpl w:val="9C6C83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nsid w:val="7142456D"/>
    <w:multiLevelType w:val="hybridMultilevel"/>
    <w:tmpl w:val="4CC6BC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nsid w:val="72B42628"/>
    <w:multiLevelType w:val="hybridMultilevel"/>
    <w:tmpl w:val="C08AF8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42E4844"/>
    <w:multiLevelType w:val="hybridMultilevel"/>
    <w:tmpl w:val="43ACA902"/>
    <w:lvl w:ilvl="0" w:tplc="94C6EBF6">
      <w:start w:val="1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C6621AE"/>
    <w:multiLevelType w:val="hybridMultilevel"/>
    <w:tmpl w:val="B31E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1"/>
  </w:num>
  <w:num w:numId="4">
    <w:abstractNumId w:val="15"/>
  </w:num>
  <w:num w:numId="5">
    <w:abstractNumId w:val="5"/>
  </w:num>
  <w:num w:numId="6">
    <w:abstractNumId w:val="37"/>
  </w:num>
  <w:num w:numId="7">
    <w:abstractNumId w:val="35"/>
  </w:num>
  <w:num w:numId="8">
    <w:abstractNumId w:val="2"/>
  </w:num>
  <w:num w:numId="9">
    <w:abstractNumId w:val="28"/>
  </w:num>
  <w:num w:numId="10">
    <w:abstractNumId w:val="41"/>
  </w:num>
  <w:num w:numId="11">
    <w:abstractNumId w:val="27"/>
  </w:num>
  <w:num w:numId="12">
    <w:abstractNumId w:val="17"/>
  </w:num>
  <w:num w:numId="13">
    <w:abstractNumId w:val="9"/>
  </w:num>
  <w:num w:numId="14">
    <w:abstractNumId w:val="13"/>
  </w:num>
  <w:num w:numId="15">
    <w:abstractNumId w:val="32"/>
  </w:num>
  <w:num w:numId="16">
    <w:abstractNumId w:val="39"/>
  </w:num>
  <w:num w:numId="17">
    <w:abstractNumId w:val="8"/>
  </w:num>
  <w:num w:numId="18">
    <w:abstractNumId w:val="7"/>
  </w:num>
  <w:num w:numId="19">
    <w:abstractNumId w:val="25"/>
  </w:num>
  <w:num w:numId="20">
    <w:abstractNumId w:val="19"/>
  </w:num>
  <w:num w:numId="21">
    <w:abstractNumId w:val="42"/>
  </w:num>
  <w:num w:numId="22">
    <w:abstractNumId w:val="36"/>
  </w:num>
  <w:num w:numId="23">
    <w:abstractNumId w:val="3"/>
  </w:num>
  <w:num w:numId="24">
    <w:abstractNumId w:val="34"/>
  </w:num>
  <w:num w:numId="25">
    <w:abstractNumId w:val="1"/>
  </w:num>
  <w:num w:numId="26">
    <w:abstractNumId w:val="40"/>
  </w:num>
  <w:num w:numId="27">
    <w:abstractNumId w:val="31"/>
  </w:num>
  <w:num w:numId="28">
    <w:abstractNumId w:val="43"/>
  </w:num>
  <w:num w:numId="29">
    <w:abstractNumId w:val="33"/>
  </w:num>
  <w:num w:numId="30">
    <w:abstractNumId w:val="16"/>
  </w:num>
  <w:num w:numId="31">
    <w:abstractNumId w:val="22"/>
  </w:num>
  <w:num w:numId="32">
    <w:abstractNumId w:val="26"/>
  </w:num>
  <w:num w:numId="33">
    <w:abstractNumId w:val="20"/>
  </w:num>
  <w:num w:numId="34">
    <w:abstractNumId w:val="23"/>
  </w:num>
  <w:num w:numId="35">
    <w:abstractNumId w:val="29"/>
  </w:num>
  <w:num w:numId="36">
    <w:abstractNumId w:val="6"/>
  </w:num>
  <w:num w:numId="37">
    <w:abstractNumId w:val="24"/>
  </w:num>
  <w:num w:numId="38">
    <w:abstractNumId w:val="10"/>
  </w:num>
  <w:num w:numId="39">
    <w:abstractNumId w:val="11"/>
  </w:num>
  <w:num w:numId="40">
    <w:abstractNumId w:val="12"/>
  </w:num>
  <w:num w:numId="41">
    <w:abstractNumId w:val="38"/>
  </w:num>
  <w:num w:numId="42">
    <w:abstractNumId w:val="44"/>
  </w:num>
  <w:num w:numId="43">
    <w:abstractNumId w:val="30"/>
  </w:num>
  <w:num w:numId="44">
    <w:abstractNumId w:val="18"/>
  </w:num>
  <w:num w:numId="45">
    <w:abstractNumId w:val="1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9B38B2-2D0C-4D2E-AD77-ADAB81F0A37F}"/>
    <w:docVar w:name="dgnword-eventsink" w:val="73627920"/>
  </w:docVars>
  <w:rsids>
    <w:rsidRoot w:val="00A52DB4"/>
    <w:rsid w:val="000017F2"/>
    <w:rsid w:val="00030C9E"/>
    <w:rsid w:val="00032EF6"/>
    <w:rsid w:val="00035C56"/>
    <w:rsid w:val="000678D3"/>
    <w:rsid w:val="00075FFD"/>
    <w:rsid w:val="00082E58"/>
    <w:rsid w:val="00093479"/>
    <w:rsid w:val="000B5AC9"/>
    <w:rsid w:val="000C05B5"/>
    <w:rsid w:val="000D2A8A"/>
    <w:rsid w:val="000D475F"/>
    <w:rsid w:val="000E3B73"/>
    <w:rsid w:val="000F04AC"/>
    <w:rsid w:val="000F6C56"/>
    <w:rsid w:val="00111906"/>
    <w:rsid w:val="00117577"/>
    <w:rsid w:val="00117793"/>
    <w:rsid w:val="001214D3"/>
    <w:rsid w:val="001259C5"/>
    <w:rsid w:val="00145489"/>
    <w:rsid w:val="001540CE"/>
    <w:rsid w:val="0015717B"/>
    <w:rsid w:val="00172793"/>
    <w:rsid w:val="00196C6A"/>
    <w:rsid w:val="001B05AB"/>
    <w:rsid w:val="001B460F"/>
    <w:rsid w:val="001D1F2D"/>
    <w:rsid w:val="001E1F45"/>
    <w:rsid w:val="001E568E"/>
    <w:rsid w:val="00201A04"/>
    <w:rsid w:val="00214F53"/>
    <w:rsid w:val="002465A1"/>
    <w:rsid w:val="00254329"/>
    <w:rsid w:val="002546A0"/>
    <w:rsid w:val="002568F8"/>
    <w:rsid w:val="00283EE8"/>
    <w:rsid w:val="0029364F"/>
    <w:rsid w:val="00294B73"/>
    <w:rsid w:val="002A4CB3"/>
    <w:rsid w:val="002B0AE7"/>
    <w:rsid w:val="002D45C2"/>
    <w:rsid w:val="002F0CE4"/>
    <w:rsid w:val="002F200D"/>
    <w:rsid w:val="002F2626"/>
    <w:rsid w:val="00306584"/>
    <w:rsid w:val="003262B9"/>
    <w:rsid w:val="003521EA"/>
    <w:rsid w:val="003759B0"/>
    <w:rsid w:val="003D7AA0"/>
    <w:rsid w:val="003F67CD"/>
    <w:rsid w:val="00410EC6"/>
    <w:rsid w:val="00411DCB"/>
    <w:rsid w:val="004202CA"/>
    <w:rsid w:val="004235F6"/>
    <w:rsid w:val="0043588E"/>
    <w:rsid w:val="00441A0D"/>
    <w:rsid w:val="0046066F"/>
    <w:rsid w:val="00472023"/>
    <w:rsid w:val="00485BC8"/>
    <w:rsid w:val="00486993"/>
    <w:rsid w:val="00492DA4"/>
    <w:rsid w:val="004A39D7"/>
    <w:rsid w:val="004A55FA"/>
    <w:rsid w:val="004B6C1B"/>
    <w:rsid w:val="004D035C"/>
    <w:rsid w:val="004D5110"/>
    <w:rsid w:val="005005E4"/>
    <w:rsid w:val="00505E2F"/>
    <w:rsid w:val="00514B7A"/>
    <w:rsid w:val="00521097"/>
    <w:rsid w:val="005243C3"/>
    <w:rsid w:val="00530C8A"/>
    <w:rsid w:val="00533663"/>
    <w:rsid w:val="00540FDF"/>
    <w:rsid w:val="005526FB"/>
    <w:rsid w:val="0055280A"/>
    <w:rsid w:val="0055558B"/>
    <w:rsid w:val="0056220F"/>
    <w:rsid w:val="00562DEA"/>
    <w:rsid w:val="00566E56"/>
    <w:rsid w:val="00567EC9"/>
    <w:rsid w:val="00571630"/>
    <w:rsid w:val="005759F4"/>
    <w:rsid w:val="005A00B6"/>
    <w:rsid w:val="005C1A4F"/>
    <w:rsid w:val="005C2BF8"/>
    <w:rsid w:val="005D5FD0"/>
    <w:rsid w:val="005E6D38"/>
    <w:rsid w:val="006253AA"/>
    <w:rsid w:val="00633150"/>
    <w:rsid w:val="0063324C"/>
    <w:rsid w:val="00640607"/>
    <w:rsid w:val="00672040"/>
    <w:rsid w:val="00674ED0"/>
    <w:rsid w:val="006928D6"/>
    <w:rsid w:val="006A7FB0"/>
    <w:rsid w:val="006B4D47"/>
    <w:rsid w:val="006C46EF"/>
    <w:rsid w:val="006C65F2"/>
    <w:rsid w:val="006D444F"/>
    <w:rsid w:val="00700488"/>
    <w:rsid w:val="0070348B"/>
    <w:rsid w:val="00703BE5"/>
    <w:rsid w:val="00703F92"/>
    <w:rsid w:val="00704637"/>
    <w:rsid w:val="0071711F"/>
    <w:rsid w:val="00722842"/>
    <w:rsid w:val="0072305A"/>
    <w:rsid w:val="00723A5C"/>
    <w:rsid w:val="0073536E"/>
    <w:rsid w:val="0075588E"/>
    <w:rsid w:val="00756591"/>
    <w:rsid w:val="00756EAA"/>
    <w:rsid w:val="0078766C"/>
    <w:rsid w:val="007972A7"/>
    <w:rsid w:val="007A50F6"/>
    <w:rsid w:val="007B2EB3"/>
    <w:rsid w:val="007B6D7C"/>
    <w:rsid w:val="007C74B4"/>
    <w:rsid w:val="007E3412"/>
    <w:rsid w:val="007F0204"/>
    <w:rsid w:val="007F7670"/>
    <w:rsid w:val="008029AF"/>
    <w:rsid w:val="00805141"/>
    <w:rsid w:val="008102E5"/>
    <w:rsid w:val="008133F0"/>
    <w:rsid w:val="00815880"/>
    <w:rsid w:val="00831A56"/>
    <w:rsid w:val="00865BB4"/>
    <w:rsid w:val="00873E9F"/>
    <w:rsid w:val="008B26F3"/>
    <w:rsid w:val="008D2CB0"/>
    <w:rsid w:val="008D78A5"/>
    <w:rsid w:val="00903DF6"/>
    <w:rsid w:val="00921CF6"/>
    <w:rsid w:val="00933151"/>
    <w:rsid w:val="00933EF1"/>
    <w:rsid w:val="00967B92"/>
    <w:rsid w:val="00980A72"/>
    <w:rsid w:val="00987087"/>
    <w:rsid w:val="00987DB4"/>
    <w:rsid w:val="009D068C"/>
    <w:rsid w:val="009D5DC6"/>
    <w:rsid w:val="009E52E8"/>
    <w:rsid w:val="009E7670"/>
    <w:rsid w:val="00A021FE"/>
    <w:rsid w:val="00A1270E"/>
    <w:rsid w:val="00A27906"/>
    <w:rsid w:val="00A353B0"/>
    <w:rsid w:val="00A40949"/>
    <w:rsid w:val="00A5104E"/>
    <w:rsid w:val="00A52DB4"/>
    <w:rsid w:val="00A5478D"/>
    <w:rsid w:val="00A629B9"/>
    <w:rsid w:val="00A74292"/>
    <w:rsid w:val="00A92746"/>
    <w:rsid w:val="00AA2174"/>
    <w:rsid w:val="00AA346E"/>
    <w:rsid w:val="00AA3C15"/>
    <w:rsid w:val="00AE5440"/>
    <w:rsid w:val="00B0530D"/>
    <w:rsid w:val="00B17CD2"/>
    <w:rsid w:val="00B2037D"/>
    <w:rsid w:val="00B248BA"/>
    <w:rsid w:val="00B30C28"/>
    <w:rsid w:val="00B30E51"/>
    <w:rsid w:val="00B57219"/>
    <w:rsid w:val="00B57B65"/>
    <w:rsid w:val="00B651E9"/>
    <w:rsid w:val="00B71515"/>
    <w:rsid w:val="00B83D13"/>
    <w:rsid w:val="00B85BE4"/>
    <w:rsid w:val="00B900C5"/>
    <w:rsid w:val="00BB0E05"/>
    <w:rsid w:val="00BB4966"/>
    <w:rsid w:val="00BC19F7"/>
    <w:rsid w:val="00BC7365"/>
    <w:rsid w:val="00BD0EF8"/>
    <w:rsid w:val="00BE2126"/>
    <w:rsid w:val="00BE3864"/>
    <w:rsid w:val="00BE3B17"/>
    <w:rsid w:val="00BF70A2"/>
    <w:rsid w:val="00C01686"/>
    <w:rsid w:val="00C04C95"/>
    <w:rsid w:val="00C12613"/>
    <w:rsid w:val="00C3744A"/>
    <w:rsid w:val="00C43A7A"/>
    <w:rsid w:val="00C83354"/>
    <w:rsid w:val="00CB11CE"/>
    <w:rsid w:val="00CC14A9"/>
    <w:rsid w:val="00CC4644"/>
    <w:rsid w:val="00CC6CD9"/>
    <w:rsid w:val="00CE0F74"/>
    <w:rsid w:val="00CE27E3"/>
    <w:rsid w:val="00D0137C"/>
    <w:rsid w:val="00D2689A"/>
    <w:rsid w:val="00D26E03"/>
    <w:rsid w:val="00D3192B"/>
    <w:rsid w:val="00D42927"/>
    <w:rsid w:val="00D56453"/>
    <w:rsid w:val="00D81F92"/>
    <w:rsid w:val="00D84A65"/>
    <w:rsid w:val="00D943FC"/>
    <w:rsid w:val="00D95579"/>
    <w:rsid w:val="00DA64B6"/>
    <w:rsid w:val="00DD02E6"/>
    <w:rsid w:val="00DF403A"/>
    <w:rsid w:val="00E22F03"/>
    <w:rsid w:val="00E40959"/>
    <w:rsid w:val="00E460BD"/>
    <w:rsid w:val="00E51404"/>
    <w:rsid w:val="00E574C9"/>
    <w:rsid w:val="00E610DE"/>
    <w:rsid w:val="00E6753A"/>
    <w:rsid w:val="00E75C75"/>
    <w:rsid w:val="00E76592"/>
    <w:rsid w:val="00E76EF6"/>
    <w:rsid w:val="00E823FE"/>
    <w:rsid w:val="00E87B82"/>
    <w:rsid w:val="00E90262"/>
    <w:rsid w:val="00E9115A"/>
    <w:rsid w:val="00EB22C9"/>
    <w:rsid w:val="00EC6AFF"/>
    <w:rsid w:val="00EE529F"/>
    <w:rsid w:val="00F01956"/>
    <w:rsid w:val="00F10B0E"/>
    <w:rsid w:val="00F21C47"/>
    <w:rsid w:val="00F340DE"/>
    <w:rsid w:val="00F51A5D"/>
    <w:rsid w:val="00F77676"/>
    <w:rsid w:val="00F82B4E"/>
    <w:rsid w:val="00F96D71"/>
    <w:rsid w:val="00FA2B95"/>
    <w:rsid w:val="00FB36EC"/>
    <w:rsid w:val="00FD31E5"/>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53"/>
    <w:pPr>
      <w:spacing w:after="200" w:line="276" w:lineRule="auto"/>
    </w:pPr>
    <w:rPr>
      <w:sz w:val="22"/>
      <w:szCs w:val="22"/>
    </w:rPr>
  </w:style>
  <w:style w:type="paragraph" w:styleId="Heading1">
    <w:name w:val="heading 1"/>
    <w:basedOn w:val="Normal"/>
    <w:next w:val="Normal"/>
    <w:link w:val="Heading1Char"/>
    <w:qFormat/>
    <w:rsid w:val="005E6D38"/>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pPr>
    <w:rPr>
      <w:rFonts w:ascii="Arial" w:hAnsi="Arial" w:cs="Arial"/>
      <w:color w:val="000000"/>
      <w:sz w:val="24"/>
      <w:szCs w:val="24"/>
    </w:rPr>
  </w:style>
  <w:style w:type="paragraph" w:styleId="ListBullet">
    <w:name w:val="List Bullet"/>
    <w:basedOn w:val="Normal"/>
    <w:rsid w:val="00E22F03"/>
    <w:pPr>
      <w:numPr>
        <w:numId w:val="2"/>
      </w:numPr>
      <w:contextualSpacing/>
    </w:pPr>
  </w:style>
  <w:style w:type="table" w:styleId="TableGrid">
    <w:name w:val="Table Grid"/>
    <w:basedOn w:val="TableNormal"/>
    <w:rsid w:val="004A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67EC9"/>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link w:val="Footer"/>
    <w:rsid w:val="00567EC9"/>
    <w:rPr>
      <w:rFonts w:ascii="Times New Roman" w:hAnsi="Times New Roman" w:cs="Times New Roman"/>
      <w:sz w:val="20"/>
      <w:szCs w:val="20"/>
      <w:lang w:val="x-none" w:eastAsia="en-US"/>
    </w:rPr>
  </w:style>
  <w:style w:type="paragraph" w:styleId="Title">
    <w:name w:val="Title"/>
    <w:basedOn w:val="Normal"/>
    <w:link w:val="TitleChar"/>
    <w:qFormat/>
    <w:rsid w:val="00567EC9"/>
    <w:pPr>
      <w:spacing w:after="0" w:line="240" w:lineRule="auto"/>
      <w:jc w:val="center"/>
    </w:pPr>
    <w:rPr>
      <w:rFonts w:ascii="Plantin" w:hAnsi="Plantin"/>
      <w:b/>
      <w:sz w:val="24"/>
      <w:szCs w:val="20"/>
      <w:lang w:eastAsia="en-US"/>
    </w:rPr>
  </w:style>
  <w:style w:type="character" w:customStyle="1" w:styleId="TitleChar">
    <w:name w:val="Title Char"/>
    <w:link w:val="Title"/>
    <w:rsid w:val="00567EC9"/>
    <w:rPr>
      <w:rFonts w:ascii="Plantin" w:hAnsi="Plantin" w:cs="Times New Roman"/>
      <w:b/>
      <w:sz w:val="20"/>
      <w:szCs w:val="20"/>
      <w:lang w:val="x-none" w:eastAsia="en-US"/>
    </w:rPr>
  </w:style>
  <w:style w:type="paragraph" w:styleId="FootnoteText">
    <w:name w:val="footnote text"/>
    <w:basedOn w:val="Normal"/>
    <w:link w:val="FootnoteTextChar"/>
    <w:semiHidden/>
    <w:rsid w:val="00567EC9"/>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567EC9"/>
    <w:rPr>
      <w:rFonts w:ascii="Times New Roman" w:hAnsi="Times New Roman" w:cs="Times New Roman"/>
      <w:sz w:val="20"/>
      <w:szCs w:val="20"/>
      <w:lang w:val="x-none" w:eastAsia="en-US"/>
    </w:rPr>
  </w:style>
  <w:style w:type="character" w:styleId="FootnoteReference">
    <w:name w:val="footnote reference"/>
    <w:semiHidden/>
    <w:rsid w:val="00567EC9"/>
    <w:rPr>
      <w:vertAlign w:val="superscript"/>
    </w:rPr>
  </w:style>
  <w:style w:type="paragraph" w:styleId="Header">
    <w:name w:val="header"/>
    <w:basedOn w:val="Normal"/>
    <w:link w:val="HeaderChar"/>
    <w:rsid w:val="00E610DE"/>
    <w:pPr>
      <w:tabs>
        <w:tab w:val="center" w:pos="4513"/>
        <w:tab w:val="right" w:pos="9026"/>
      </w:tabs>
      <w:spacing w:after="0" w:line="240" w:lineRule="auto"/>
    </w:pPr>
  </w:style>
  <w:style w:type="character" w:customStyle="1" w:styleId="HeaderChar">
    <w:name w:val="Header Char"/>
    <w:link w:val="Header"/>
    <w:rsid w:val="00E610DE"/>
    <w:rPr>
      <w:rFonts w:cs="Times New Roman"/>
    </w:rPr>
  </w:style>
  <w:style w:type="paragraph" w:styleId="NormalWeb">
    <w:name w:val="Normal (Web)"/>
    <w:basedOn w:val="Normal"/>
    <w:semiHidden/>
    <w:rsid w:val="007C74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semiHidden/>
    <w:rsid w:val="00703F92"/>
    <w:pPr>
      <w:spacing w:after="0" w:line="240" w:lineRule="auto"/>
    </w:pPr>
    <w:rPr>
      <w:rFonts w:ascii="Tahoma" w:hAnsi="Tahoma" w:cs="Tahoma"/>
      <w:sz w:val="16"/>
      <w:szCs w:val="16"/>
    </w:rPr>
  </w:style>
  <w:style w:type="character" w:customStyle="1" w:styleId="BalloonTextChar">
    <w:name w:val="Balloon Text Char"/>
    <w:link w:val="BalloonText"/>
    <w:semiHidden/>
    <w:rsid w:val="00703F92"/>
    <w:rPr>
      <w:rFonts w:ascii="Tahoma" w:hAnsi="Tahoma" w:cs="Tahoma"/>
      <w:sz w:val="16"/>
      <w:szCs w:val="16"/>
    </w:rPr>
  </w:style>
  <w:style w:type="character" w:customStyle="1" w:styleId="Heading1Char">
    <w:name w:val="Heading 1 Char"/>
    <w:link w:val="Heading1"/>
    <w:rsid w:val="005E6D38"/>
    <w:rPr>
      <w:rFonts w:ascii="Plantin" w:hAnsi="Plantin" w:cs="Times New Roman"/>
      <w:b/>
      <w:sz w:val="20"/>
      <w:szCs w:val="20"/>
      <w:lang w:val="x-none" w:eastAsia="en-US"/>
    </w:rPr>
  </w:style>
  <w:style w:type="character" w:styleId="FollowedHyperlink">
    <w:name w:val="FollowedHyperlink"/>
    <w:semiHidden/>
    <w:rsid w:val="00F77676"/>
    <w:rPr>
      <w:rFonts w:cs="Times New Roman"/>
      <w:color w:val="800080"/>
      <w:u w:val="single"/>
    </w:rPr>
  </w:style>
  <w:style w:type="character" w:styleId="PageNumber">
    <w:name w:val="page number"/>
    <w:rsid w:val="009E7670"/>
    <w:rPr>
      <w:rFonts w:cs="Times New Roman"/>
    </w:rPr>
  </w:style>
  <w:style w:type="character" w:styleId="CommentReference">
    <w:name w:val="annotation reference"/>
    <w:uiPriority w:val="99"/>
    <w:semiHidden/>
    <w:unhideWhenUsed/>
    <w:rsid w:val="008B26F3"/>
    <w:rPr>
      <w:sz w:val="16"/>
      <w:szCs w:val="16"/>
    </w:rPr>
  </w:style>
  <w:style w:type="paragraph" w:styleId="CommentText">
    <w:name w:val="annotation text"/>
    <w:basedOn w:val="Normal"/>
    <w:link w:val="CommentTextChar"/>
    <w:uiPriority w:val="99"/>
    <w:semiHidden/>
    <w:unhideWhenUsed/>
    <w:rsid w:val="008B26F3"/>
    <w:rPr>
      <w:sz w:val="20"/>
      <w:szCs w:val="20"/>
    </w:rPr>
  </w:style>
  <w:style w:type="character" w:customStyle="1" w:styleId="CommentTextChar">
    <w:name w:val="Comment Text Char"/>
    <w:basedOn w:val="DefaultParagraphFont"/>
    <w:link w:val="CommentText"/>
    <w:uiPriority w:val="99"/>
    <w:semiHidden/>
    <w:rsid w:val="008B26F3"/>
  </w:style>
  <w:style w:type="paragraph" w:styleId="CommentSubject">
    <w:name w:val="annotation subject"/>
    <w:basedOn w:val="CommentText"/>
    <w:next w:val="CommentText"/>
    <w:link w:val="CommentSubjectChar"/>
    <w:uiPriority w:val="99"/>
    <w:semiHidden/>
    <w:unhideWhenUsed/>
    <w:rsid w:val="008B26F3"/>
    <w:rPr>
      <w:b/>
      <w:bCs/>
    </w:rPr>
  </w:style>
  <w:style w:type="character" w:customStyle="1" w:styleId="CommentSubjectChar">
    <w:name w:val="Comment Subject Char"/>
    <w:link w:val="CommentSubject"/>
    <w:uiPriority w:val="99"/>
    <w:semiHidden/>
    <w:rsid w:val="008B26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53"/>
    <w:pPr>
      <w:spacing w:after="200" w:line="276" w:lineRule="auto"/>
    </w:pPr>
    <w:rPr>
      <w:sz w:val="22"/>
      <w:szCs w:val="22"/>
    </w:rPr>
  </w:style>
  <w:style w:type="paragraph" w:styleId="Heading1">
    <w:name w:val="heading 1"/>
    <w:basedOn w:val="Normal"/>
    <w:next w:val="Normal"/>
    <w:link w:val="Heading1Char"/>
    <w:qFormat/>
    <w:rsid w:val="005E6D38"/>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pPr>
    <w:rPr>
      <w:rFonts w:ascii="Arial" w:hAnsi="Arial" w:cs="Arial"/>
      <w:color w:val="000000"/>
      <w:sz w:val="24"/>
      <w:szCs w:val="24"/>
    </w:rPr>
  </w:style>
  <w:style w:type="paragraph" w:styleId="ListBullet">
    <w:name w:val="List Bullet"/>
    <w:basedOn w:val="Normal"/>
    <w:rsid w:val="00E22F03"/>
    <w:pPr>
      <w:numPr>
        <w:numId w:val="2"/>
      </w:numPr>
      <w:contextualSpacing/>
    </w:pPr>
  </w:style>
  <w:style w:type="table" w:styleId="TableGrid">
    <w:name w:val="Table Grid"/>
    <w:basedOn w:val="TableNormal"/>
    <w:rsid w:val="004A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67EC9"/>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link w:val="Footer"/>
    <w:rsid w:val="00567EC9"/>
    <w:rPr>
      <w:rFonts w:ascii="Times New Roman" w:hAnsi="Times New Roman" w:cs="Times New Roman"/>
      <w:sz w:val="20"/>
      <w:szCs w:val="20"/>
      <w:lang w:val="x-none" w:eastAsia="en-US"/>
    </w:rPr>
  </w:style>
  <w:style w:type="paragraph" w:styleId="Title">
    <w:name w:val="Title"/>
    <w:basedOn w:val="Normal"/>
    <w:link w:val="TitleChar"/>
    <w:qFormat/>
    <w:rsid w:val="00567EC9"/>
    <w:pPr>
      <w:spacing w:after="0" w:line="240" w:lineRule="auto"/>
      <w:jc w:val="center"/>
    </w:pPr>
    <w:rPr>
      <w:rFonts w:ascii="Plantin" w:hAnsi="Plantin"/>
      <w:b/>
      <w:sz w:val="24"/>
      <w:szCs w:val="20"/>
      <w:lang w:eastAsia="en-US"/>
    </w:rPr>
  </w:style>
  <w:style w:type="character" w:customStyle="1" w:styleId="TitleChar">
    <w:name w:val="Title Char"/>
    <w:link w:val="Title"/>
    <w:rsid w:val="00567EC9"/>
    <w:rPr>
      <w:rFonts w:ascii="Plantin" w:hAnsi="Plantin" w:cs="Times New Roman"/>
      <w:b/>
      <w:sz w:val="20"/>
      <w:szCs w:val="20"/>
      <w:lang w:val="x-none" w:eastAsia="en-US"/>
    </w:rPr>
  </w:style>
  <w:style w:type="paragraph" w:styleId="FootnoteText">
    <w:name w:val="footnote text"/>
    <w:basedOn w:val="Normal"/>
    <w:link w:val="FootnoteTextChar"/>
    <w:semiHidden/>
    <w:rsid w:val="00567EC9"/>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567EC9"/>
    <w:rPr>
      <w:rFonts w:ascii="Times New Roman" w:hAnsi="Times New Roman" w:cs="Times New Roman"/>
      <w:sz w:val="20"/>
      <w:szCs w:val="20"/>
      <w:lang w:val="x-none" w:eastAsia="en-US"/>
    </w:rPr>
  </w:style>
  <w:style w:type="character" w:styleId="FootnoteReference">
    <w:name w:val="footnote reference"/>
    <w:semiHidden/>
    <w:rsid w:val="00567EC9"/>
    <w:rPr>
      <w:vertAlign w:val="superscript"/>
    </w:rPr>
  </w:style>
  <w:style w:type="paragraph" w:styleId="Header">
    <w:name w:val="header"/>
    <w:basedOn w:val="Normal"/>
    <w:link w:val="HeaderChar"/>
    <w:rsid w:val="00E610DE"/>
    <w:pPr>
      <w:tabs>
        <w:tab w:val="center" w:pos="4513"/>
        <w:tab w:val="right" w:pos="9026"/>
      </w:tabs>
      <w:spacing w:after="0" w:line="240" w:lineRule="auto"/>
    </w:pPr>
  </w:style>
  <w:style w:type="character" w:customStyle="1" w:styleId="HeaderChar">
    <w:name w:val="Header Char"/>
    <w:link w:val="Header"/>
    <w:rsid w:val="00E610DE"/>
    <w:rPr>
      <w:rFonts w:cs="Times New Roman"/>
    </w:rPr>
  </w:style>
  <w:style w:type="paragraph" w:styleId="NormalWeb">
    <w:name w:val="Normal (Web)"/>
    <w:basedOn w:val="Normal"/>
    <w:semiHidden/>
    <w:rsid w:val="007C74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semiHidden/>
    <w:rsid w:val="00703F92"/>
    <w:pPr>
      <w:spacing w:after="0" w:line="240" w:lineRule="auto"/>
    </w:pPr>
    <w:rPr>
      <w:rFonts w:ascii="Tahoma" w:hAnsi="Tahoma" w:cs="Tahoma"/>
      <w:sz w:val="16"/>
      <w:szCs w:val="16"/>
    </w:rPr>
  </w:style>
  <w:style w:type="character" w:customStyle="1" w:styleId="BalloonTextChar">
    <w:name w:val="Balloon Text Char"/>
    <w:link w:val="BalloonText"/>
    <w:semiHidden/>
    <w:rsid w:val="00703F92"/>
    <w:rPr>
      <w:rFonts w:ascii="Tahoma" w:hAnsi="Tahoma" w:cs="Tahoma"/>
      <w:sz w:val="16"/>
      <w:szCs w:val="16"/>
    </w:rPr>
  </w:style>
  <w:style w:type="character" w:customStyle="1" w:styleId="Heading1Char">
    <w:name w:val="Heading 1 Char"/>
    <w:link w:val="Heading1"/>
    <w:rsid w:val="005E6D38"/>
    <w:rPr>
      <w:rFonts w:ascii="Plantin" w:hAnsi="Plantin" w:cs="Times New Roman"/>
      <w:b/>
      <w:sz w:val="20"/>
      <w:szCs w:val="20"/>
      <w:lang w:val="x-none" w:eastAsia="en-US"/>
    </w:rPr>
  </w:style>
  <w:style w:type="character" w:styleId="FollowedHyperlink">
    <w:name w:val="FollowedHyperlink"/>
    <w:semiHidden/>
    <w:rsid w:val="00F77676"/>
    <w:rPr>
      <w:rFonts w:cs="Times New Roman"/>
      <w:color w:val="800080"/>
      <w:u w:val="single"/>
    </w:rPr>
  </w:style>
  <w:style w:type="character" w:styleId="PageNumber">
    <w:name w:val="page number"/>
    <w:rsid w:val="009E7670"/>
    <w:rPr>
      <w:rFonts w:cs="Times New Roman"/>
    </w:rPr>
  </w:style>
  <w:style w:type="character" w:styleId="CommentReference">
    <w:name w:val="annotation reference"/>
    <w:uiPriority w:val="99"/>
    <w:semiHidden/>
    <w:unhideWhenUsed/>
    <w:rsid w:val="008B26F3"/>
    <w:rPr>
      <w:sz w:val="16"/>
      <w:szCs w:val="16"/>
    </w:rPr>
  </w:style>
  <w:style w:type="paragraph" w:styleId="CommentText">
    <w:name w:val="annotation text"/>
    <w:basedOn w:val="Normal"/>
    <w:link w:val="CommentTextChar"/>
    <w:uiPriority w:val="99"/>
    <w:semiHidden/>
    <w:unhideWhenUsed/>
    <w:rsid w:val="008B26F3"/>
    <w:rPr>
      <w:sz w:val="20"/>
      <w:szCs w:val="20"/>
    </w:rPr>
  </w:style>
  <w:style w:type="character" w:customStyle="1" w:styleId="CommentTextChar">
    <w:name w:val="Comment Text Char"/>
    <w:basedOn w:val="DefaultParagraphFont"/>
    <w:link w:val="CommentText"/>
    <w:uiPriority w:val="99"/>
    <w:semiHidden/>
    <w:rsid w:val="008B26F3"/>
  </w:style>
  <w:style w:type="paragraph" w:styleId="CommentSubject">
    <w:name w:val="annotation subject"/>
    <w:basedOn w:val="CommentText"/>
    <w:next w:val="CommentText"/>
    <w:link w:val="CommentSubjectChar"/>
    <w:uiPriority w:val="99"/>
    <w:semiHidden/>
    <w:unhideWhenUsed/>
    <w:rsid w:val="008B26F3"/>
    <w:rPr>
      <w:b/>
      <w:bCs/>
    </w:rPr>
  </w:style>
  <w:style w:type="character" w:customStyle="1" w:styleId="CommentSubjectChar">
    <w:name w:val="Comment Subject Char"/>
    <w:link w:val="CommentSubject"/>
    <w:uiPriority w:val="99"/>
    <w:semiHidden/>
    <w:rsid w:val="008B2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MODULE SPECIFICATION TEMPLATE</vt:lpstr>
      <vt:lpstr>MODULE SPECIFICATION TEMPLATE</vt:lpstr>
    </vt:vector>
  </TitlesOfParts>
  <Company>University of Kent</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SPECIFICATION TEMPLATE</dc:title>
  <dc:creator>mclaughlin</dc:creator>
  <cp:lastModifiedBy>R.J.Barnard</cp:lastModifiedBy>
  <cp:revision>3</cp:revision>
  <cp:lastPrinted>2013-12-11T12:49:00Z</cp:lastPrinted>
  <dcterms:created xsi:type="dcterms:W3CDTF">2015-08-20T12:46:00Z</dcterms:created>
  <dcterms:modified xsi:type="dcterms:W3CDTF">2015-08-20T12:47:00Z</dcterms:modified>
</cp:coreProperties>
</file>