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5B" w:rsidRDefault="007E1C5B" w:rsidP="007E1C5B">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7E1C5B" w:rsidRDefault="007E1C5B" w:rsidP="007E1C5B">
      <w:pPr>
        <w:spacing w:before="60" w:after="60" w:line="240" w:lineRule="auto"/>
        <w:ind w:right="-330"/>
        <w:rPr>
          <w:rFonts w:ascii="Arial" w:hAnsi="Arial" w:cs="Arial"/>
        </w:rPr>
      </w:pPr>
    </w:p>
    <w:p w:rsidR="007E1C5B" w:rsidRDefault="007E1C5B" w:rsidP="007E1C5B">
      <w:pPr>
        <w:spacing w:before="60" w:after="60" w:line="240" w:lineRule="auto"/>
        <w:ind w:right="-330"/>
        <w:rPr>
          <w:rFonts w:ascii="Arial" w:hAnsi="Arial" w:cs="Arial"/>
        </w:rPr>
      </w:pPr>
      <w:r>
        <w:rPr>
          <w:rFonts w:ascii="Arial" w:hAnsi="Arial" w:cs="Arial"/>
        </w:rPr>
        <w:t>………</w:t>
      </w:r>
      <w:r w:rsidR="00B7070E">
        <w:rPr>
          <w:rFonts w:ascii="Arial" w:hAnsi="Arial" w:cs="Arial"/>
        </w:rPr>
        <w:t>11</w:t>
      </w:r>
      <w:r w:rsidR="00B7070E" w:rsidRPr="00B7070E">
        <w:rPr>
          <w:rFonts w:ascii="Arial" w:hAnsi="Arial" w:cs="Arial"/>
          <w:vertAlign w:val="superscript"/>
        </w:rPr>
        <w:t>th</w:t>
      </w:r>
      <w:r w:rsidR="00B7070E">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8A4FD1" w:rsidP="005E6D38">
      <w:pPr>
        <w:spacing w:before="60" w:after="60" w:line="240" w:lineRule="auto"/>
        <w:ind w:left="426" w:right="-330"/>
        <w:jc w:val="both"/>
        <w:rPr>
          <w:rFonts w:ascii="Arial" w:hAnsi="Arial" w:cs="Arial"/>
          <w:i/>
          <w:sz w:val="20"/>
          <w:szCs w:val="20"/>
        </w:rPr>
      </w:pPr>
      <w:r>
        <w:rPr>
          <w:rFonts w:ascii="Arial" w:hAnsi="Arial" w:cs="Arial"/>
          <w:i/>
          <w:sz w:val="20"/>
          <w:szCs w:val="20"/>
        </w:rPr>
        <w:t>PH712 – Cosmology and Interstellar Medium</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7E1C5B"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F93949"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Existing module, next running in </w:t>
      </w:r>
      <w:r w:rsidR="00F8114A">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8A4FD1" w:rsidP="005E6D38">
      <w:pPr>
        <w:spacing w:before="60" w:after="60" w:line="240" w:lineRule="auto"/>
        <w:ind w:left="426" w:right="-330"/>
        <w:rPr>
          <w:rFonts w:ascii="Arial" w:hAnsi="Arial" w:cs="Arial"/>
          <w:i/>
          <w:iCs/>
          <w:sz w:val="20"/>
          <w:szCs w:val="20"/>
        </w:rPr>
      </w:pPr>
      <w:r>
        <w:rPr>
          <w:rFonts w:ascii="Arial" w:hAnsi="Arial" w:cs="Arial"/>
          <w:i/>
          <w:iCs/>
          <w:sz w:val="20"/>
          <w:szCs w:val="20"/>
        </w:rPr>
        <w:t>20</w:t>
      </w:r>
      <w:r w:rsidR="00F93949">
        <w:rPr>
          <w:rFonts w:ascii="Arial" w:hAnsi="Arial" w:cs="Arial"/>
          <w:i/>
          <w:iCs/>
          <w:sz w:val="20"/>
          <w:szCs w:val="20"/>
        </w:rPr>
        <w:t>.</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F93949"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F93949"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8A4FD1" w:rsidP="005E6D38">
      <w:pPr>
        <w:spacing w:before="60" w:after="60" w:line="240" w:lineRule="auto"/>
        <w:ind w:left="426" w:right="-330"/>
        <w:rPr>
          <w:rFonts w:ascii="Arial" w:hAnsi="Arial" w:cs="Arial"/>
          <w:i/>
          <w:iCs/>
          <w:sz w:val="20"/>
          <w:szCs w:val="20"/>
        </w:rPr>
      </w:pPr>
      <w:r>
        <w:rPr>
          <w:rFonts w:ascii="Arial" w:hAnsi="Arial" w:cs="Arial"/>
          <w:i/>
          <w:iCs/>
          <w:sz w:val="20"/>
          <w:szCs w:val="20"/>
        </w:rPr>
        <w:t>M</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8A4FD1"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F93949" w:rsidP="00F93949">
      <w:pPr>
        <w:spacing w:before="60" w:after="60" w:line="240" w:lineRule="auto"/>
        <w:ind w:right="-330" w:firstLine="426"/>
        <w:rPr>
          <w:rFonts w:ascii="Arial" w:hAnsi="Arial" w:cs="Arial"/>
          <w:i/>
          <w:iCs/>
          <w:sz w:val="20"/>
          <w:szCs w:val="20"/>
        </w:rPr>
      </w:pPr>
      <w:r>
        <w:rPr>
          <w:rFonts w:ascii="Arial" w:hAnsi="Arial" w:cs="Arial"/>
          <w:i/>
          <w:iCs/>
          <w:sz w:val="20"/>
          <w:szCs w:val="20"/>
        </w:rPr>
        <w:t>Term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585144" w:rsidP="005E6D38">
      <w:pPr>
        <w:spacing w:before="60" w:after="60" w:line="240" w:lineRule="auto"/>
        <w:ind w:left="426" w:right="-330"/>
        <w:rPr>
          <w:rFonts w:ascii="Arial" w:hAnsi="Arial" w:cs="Arial"/>
          <w:i/>
          <w:iCs/>
          <w:sz w:val="20"/>
          <w:szCs w:val="20"/>
        </w:rPr>
      </w:pPr>
      <w:r>
        <w:rPr>
          <w:rFonts w:ascii="Arial" w:hAnsi="Arial" w:cs="Arial"/>
          <w:i/>
          <w:iCs/>
          <w:sz w:val="20"/>
          <w:szCs w:val="20"/>
        </w:rPr>
        <w:t>PH503, PH507, PH607</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585144"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with Astrophysics (MPhys, MPhys with Year Abroad)</w:t>
      </w:r>
    </w:p>
    <w:p w:rsidR="00585144" w:rsidRDefault="00585144" w:rsidP="005E6D38">
      <w:pPr>
        <w:spacing w:before="60" w:after="60" w:line="240" w:lineRule="auto"/>
        <w:ind w:left="426" w:right="-330"/>
        <w:rPr>
          <w:rFonts w:ascii="Arial" w:hAnsi="Arial" w:cs="Arial"/>
          <w:i/>
          <w:iCs/>
          <w:sz w:val="20"/>
          <w:szCs w:val="20"/>
        </w:rPr>
      </w:pPr>
      <w:r>
        <w:rPr>
          <w:rFonts w:ascii="Arial" w:hAnsi="Arial" w:cs="Arial"/>
          <w:i/>
          <w:iCs/>
          <w:sz w:val="20"/>
          <w:szCs w:val="20"/>
        </w:rPr>
        <w:t>Astronomy, Space Science and Astrophysics (MPhys, MPhys with Year Abroad)</w:t>
      </w:r>
    </w:p>
    <w:p w:rsidR="005851CA" w:rsidRDefault="005851CA"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Euromasters (MSc)</w:t>
      </w:r>
    </w:p>
    <w:p w:rsidR="00F8114A" w:rsidRDefault="00F8114A"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iCs/>
          <w:sz w:val="20"/>
          <w:szCs w:val="20"/>
        </w:rPr>
        <w:t xml:space="preserve">Knowledge and understanding of </w:t>
      </w:r>
      <w:r w:rsidRPr="00136EE4">
        <w:rPr>
          <w:rFonts w:ascii="Arial" w:hAnsi="Arial" w:cs="Arial"/>
          <w:i/>
          <w:sz w:val="20"/>
          <w:szCs w:val="20"/>
        </w:rPr>
        <w:t>aspects of the theory and practice of astronomy, astrophysics and space science, and of those aspects upon which astronomy, astrophysics and space science depends.</w:t>
      </w:r>
      <w:r w:rsidRPr="00136EE4">
        <w:rPr>
          <w:rFonts w:ascii="Arial" w:hAnsi="Arial" w:cs="Arial"/>
          <w:i/>
          <w:iCs/>
          <w:sz w:val="20"/>
          <w:szCs w:val="20"/>
        </w:rPr>
        <w:t xml:space="preserve"> (</w:t>
      </w:r>
      <w:r w:rsidR="00836333" w:rsidRPr="00136EE4">
        <w:rPr>
          <w:rFonts w:ascii="Arial" w:hAnsi="Arial" w:cs="Arial"/>
          <w:i/>
          <w:iCs/>
          <w:sz w:val="20"/>
          <w:szCs w:val="20"/>
        </w:rPr>
        <w:t>A2</w:t>
      </w:r>
      <w:r w:rsidRPr="00136EE4">
        <w:rPr>
          <w:rFonts w:ascii="Arial" w:hAnsi="Arial" w:cs="Arial"/>
          <w:i/>
          <w:iCs/>
          <w:sz w:val="20"/>
          <w:szCs w:val="20"/>
        </w:rPr>
        <w:t>)</w:t>
      </w:r>
    </w:p>
    <w:p w:rsidR="00FF46AB" w:rsidRPr="00136EE4" w:rsidRDefault="000F0EA1" w:rsidP="00FF46AB">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A</w:t>
      </w:r>
      <w:r w:rsidR="00FF46AB" w:rsidRPr="00136EE4">
        <w:rPr>
          <w:rFonts w:ascii="Arial" w:hAnsi="Arial" w:cs="Arial"/>
          <w:i/>
          <w:sz w:val="20"/>
          <w:szCs w:val="20"/>
        </w:rPr>
        <w:t xml:space="preserve"> systematic understanding of most fundamental laws and principles of physics and of astronomy, astrophysics and space science, along with their application – some of which are at (or are informed by) the forefront of the discipline. (A3)</w:t>
      </w:r>
    </w:p>
    <w:p w:rsidR="00FF46AB"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lastRenderedPageBreak/>
        <w:t>An ability to identify relevant principles and laws when dealing with problems, and to make approximations necessary to obtain solutions. (B1)</w:t>
      </w:r>
    </w:p>
    <w:p w:rsidR="00FF46AB"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An ability to solve problems in physics using appropriate mathematical tools. (B2)</w:t>
      </w:r>
    </w:p>
    <w:p w:rsidR="00FF46AB"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An ability to use mathematical techniques and analysis to model physical behaviour. (B4)</w:t>
      </w:r>
    </w:p>
    <w:p w:rsidR="00FF46AB"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 (B5)</w:t>
      </w:r>
    </w:p>
    <w:p w:rsidR="00FF46AB" w:rsidRPr="00136EE4" w:rsidRDefault="000F0EA1" w:rsidP="00FF46AB">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A</w:t>
      </w:r>
      <w:r w:rsidR="00FF46AB" w:rsidRPr="00136EE4">
        <w:rPr>
          <w:rFonts w:ascii="Arial" w:hAnsi="Arial" w:cs="Arial"/>
          <w:i/>
          <w:sz w:val="20"/>
          <w:szCs w:val="20"/>
        </w:rPr>
        <w:t>n ability to solve advanced problems in physics using appropriate mathematical tools, to translate problems into mathematical statements and apply their knowledge to obtain order of magnitude or more precise solutions as appropriate. (B6)</w:t>
      </w:r>
    </w:p>
    <w:p w:rsidR="00FF46AB" w:rsidRPr="00136EE4" w:rsidRDefault="000F0EA1" w:rsidP="00FF46AB">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A</w:t>
      </w:r>
      <w:r w:rsidR="00FF46AB" w:rsidRPr="00136EE4">
        <w:rPr>
          <w:rFonts w:ascii="Arial" w:hAnsi="Arial" w:cs="Arial"/>
          <w:i/>
          <w:sz w:val="20"/>
          <w:szCs w:val="20"/>
        </w:rPr>
        <w:t>n ability to interpret mathematical descriptions of physical phenomena. (B7)</w:t>
      </w:r>
    </w:p>
    <w:p w:rsidR="00FF46AB" w:rsidRPr="00136EE4" w:rsidRDefault="000F0EA1" w:rsidP="00FF46AB">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A</w:t>
      </w:r>
      <w:r w:rsidR="00FF46AB" w:rsidRPr="00136EE4">
        <w:rPr>
          <w:rFonts w:ascii="Arial" w:hAnsi="Arial" w:cs="Arial"/>
          <w:i/>
          <w:sz w:val="20"/>
          <w:szCs w:val="20"/>
        </w:rPr>
        <w:t xml:space="preserve"> working knowledge of a variety of experimental, mathematical and/or computational techniques applicable to current research within physics. (B9)</w:t>
      </w:r>
    </w:p>
    <w:p w:rsidR="00FF46AB" w:rsidRPr="00136EE4" w:rsidRDefault="000F0EA1" w:rsidP="00FF46AB">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A</w:t>
      </w:r>
      <w:r w:rsidR="00FF46AB" w:rsidRPr="00136EE4">
        <w:rPr>
          <w:rFonts w:ascii="Arial" w:hAnsi="Arial" w:cs="Arial"/>
          <w:i/>
          <w:sz w:val="20"/>
          <w:szCs w:val="20"/>
        </w:rPr>
        <w:t>n enhanced ability to work within in the astronomy, astrophysics and space science areas that is well matched to the frontiers of knowledge, the science drivers that underpin government funded research and the commercial activity that provides hardware or software solutions to challenging scientific problems in these fields. (B10)</w:t>
      </w:r>
    </w:p>
    <w:p w:rsidR="00FF46AB"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An ability to present and interpret information graphically. (C2)</w:t>
      </w:r>
    </w:p>
    <w:p w:rsidR="00FF46AB"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An ability to make use of appropriate texts, research-based materials or other learning resources as part of managing their own learning. (C6)</w:t>
      </w:r>
    </w:p>
    <w:p w:rsidR="00FF46AB" w:rsidRPr="00136EE4" w:rsidRDefault="000F0EA1" w:rsidP="00FF46AB">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A</w:t>
      </w:r>
      <w:r w:rsidR="00FF46AB" w:rsidRPr="00136EE4">
        <w:rPr>
          <w:rFonts w:ascii="Arial" w:hAnsi="Arial" w:cs="Arial"/>
          <w:i/>
          <w:sz w:val="20"/>
          <w:szCs w:val="20"/>
        </w:rPr>
        <w:t>n ability to make use of research articles and other primary sources. (C10)</w:t>
      </w:r>
    </w:p>
    <w:p w:rsidR="00836333" w:rsidRPr="00FF46AB" w:rsidRDefault="00836333" w:rsidP="005E6D38">
      <w:pPr>
        <w:spacing w:before="60" w:after="60" w:line="240" w:lineRule="auto"/>
        <w:ind w:left="360" w:right="-330"/>
        <w:rPr>
          <w:rFonts w:ascii="Arial" w:hAnsi="Arial" w:cs="Arial"/>
          <w:sz w:val="20"/>
          <w:szCs w:val="20"/>
        </w:rPr>
      </w:pPr>
    </w:p>
    <w:p w:rsidR="00567EC9" w:rsidRPr="00FF46AB" w:rsidRDefault="00567EC9" w:rsidP="005E6D38">
      <w:pPr>
        <w:numPr>
          <w:ilvl w:val="0"/>
          <w:numId w:val="3"/>
        </w:numPr>
        <w:spacing w:before="60" w:after="60" w:line="240" w:lineRule="auto"/>
        <w:ind w:left="426" w:right="-330" w:hanging="426"/>
        <w:jc w:val="both"/>
        <w:rPr>
          <w:rFonts w:ascii="Arial" w:hAnsi="Arial" w:cs="Arial"/>
          <w:sz w:val="20"/>
          <w:szCs w:val="20"/>
        </w:rPr>
      </w:pPr>
      <w:r w:rsidRPr="00FF46AB">
        <w:rPr>
          <w:rFonts w:ascii="Arial" w:hAnsi="Arial" w:cs="Arial"/>
          <w:sz w:val="20"/>
          <w:szCs w:val="20"/>
        </w:rPr>
        <w:t xml:space="preserve">The intended generic learning outcomes </w:t>
      </w:r>
    </w:p>
    <w:p w:rsidR="00F77676"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00836333" w:rsidRPr="00136EE4">
        <w:rPr>
          <w:rFonts w:ascii="Arial" w:hAnsi="Arial" w:cs="Arial"/>
          <w:i/>
          <w:iCs/>
          <w:sz w:val="20"/>
          <w:szCs w:val="20"/>
        </w:rPr>
        <w:t>D1</w:t>
      </w:r>
      <w:r w:rsidRPr="00136EE4">
        <w:rPr>
          <w:rFonts w:ascii="Arial" w:hAnsi="Arial" w:cs="Arial"/>
          <w:i/>
          <w:iCs/>
          <w:sz w:val="20"/>
          <w:szCs w:val="20"/>
        </w:rPr>
        <w:t>)</w:t>
      </w:r>
    </w:p>
    <w:p w:rsidR="00836333" w:rsidRPr="00136EE4" w:rsidRDefault="00FF46AB" w:rsidP="00FF46AB">
      <w:pPr>
        <w:pStyle w:val="ListParagraph"/>
        <w:numPr>
          <w:ilvl w:val="1"/>
          <w:numId w:val="3"/>
        </w:numPr>
        <w:spacing w:before="60" w:after="60" w:line="240" w:lineRule="auto"/>
        <w:ind w:right="-330"/>
        <w:rPr>
          <w:rFonts w:ascii="Arial" w:hAnsi="Arial" w:cs="Arial"/>
          <w:i/>
          <w:iCs/>
          <w:sz w:val="20"/>
          <w:szCs w:val="20"/>
        </w:rPr>
      </w:pPr>
      <w:r w:rsidRPr="00136EE4">
        <w:rPr>
          <w:rFonts w:ascii="Arial" w:hAnsi="Arial" w:cs="Arial"/>
          <w:i/>
          <w:sz w:val="20"/>
          <w:szCs w:val="20"/>
        </w:rPr>
        <w:t>Analytical skills – associated with the need to pay attention to detail and to develop an ability to manipulate precise and intricate ideas, to construct logical arguments and to use technical language correctly. (D4)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E51404" w:rsidRPr="00136EE4" w:rsidRDefault="0011226F" w:rsidP="005E6D38">
      <w:pPr>
        <w:spacing w:before="60" w:after="60" w:line="240" w:lineRule="auto"/>
        <w:ind w:left="426" w:right="-330"/>
        <w:rPr>
          <w:rFonts w:ascii="Arial" w:hAnsi="Arial" w:cs="Arial"/>
          <w:i/>
          <w:iCs/>
          <w:sz w:val="20"/>
          <w:szCs w:val="20"/>
        </w:rPr>
      </w:pP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SYLLABUS:</w:t>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 xml:space="preserve">Interstellar Medium </w:t>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The major properties of the Interstellar Medium (ISM) are described. The course will discuss the characteristics of the gaseous and dust components of the ISM, including their distributions throughout the Galaxy, physical and chemical properties, and their influence the star formation process. The excitation of this interstellar material will be examined for the various physical processes which occur in the ISM, including radiative, collisional and shock excitation. The way in which the interstellar material can collapse under the effects of self-gravity to form stars, and their subsequent interaction with the remaining material will be examined. Finally the end stages of stellar evolution will be studied to understand how planetary nebulae and supernova remnants interact with the surrounding ISM.</w:t>
      </w:r>
      <w:r w:rsidRPr="00136EE4">
        <w:rPr>
          <w:rStyle w:val="apple-converted-space"/>
          <w:rFonts w:ascii="Arial" w:hAnsi="Arial" w:cs="Arial"/>
          <w:i/>
          <w:color w:val="000000"/>
          <w:sz w:val="20"/>
          <w:szCs w:val="20"/>
          <w:shd w:val="clear" w:color="auto" w:fill="FFFFFF"/>
        </w:rPr>
        <w:t> </w:t>
      </w:r>
      <w:r w:rsidRPr="00136EE4">
        <w:rPr>
          <w:rFonts w:ascii="Arial" w:hAnsi="Arial" w:cs="Arial"/>
          <w:i/>
          <w:color w:val="000000"/>
          <w:sz w:val="20"/>
          <w:szCs w:val="20"/>
        </w:rPr>
        <w:br/>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Extragalactic astrophysics</w:t>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Review of FRW metric; source counts; cosmological distance ladder; standard candles/rods.</w:t>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High-z galaxies: fundamental plane; Tully-Fisher; low surface brightness galaxies; luminosity functions and high-z evolution; the Cosmic Star Formation History</w:t>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Galaxy clusters: the Butcher-Oemler effect; the morphology-density relation; the SZ effect</w:t>
      </w:r>
      <w:r w:rsidRPr="00136EE4">
        <w:rPr>
          <w:rFonts w:ascii="Arial" w:hAnsi="Arial" w:cs="Arial"/>
          <w:i/>
          <w:color w:val="000000"/>
          <w:sz w:val="20"/>
          <w:szCs w:val="20"/>
        </w:rPr>
        <w:br/>
      </w:r>
      <w:r w:rsidRPr="00136EE4">
        <w:rPr>
          <w:rFonts w:ascii="Arial" w:hAnsi="Arial" w:cs="Arial"/>
          <w:i/>
          <w:color w:val="000000"/>
          <w:sz w:val="20"/>
          <w:szCs w:val="20"/>
          <w:shd w:val="clear" w:color="auto" w:fill="FFFFFF"/>
        </w:rPr>
        <w:t xml:space="preserve">AGN and black holes: Beaming and superluminal motion; Unified schemes; Black hole demographics; high-z galaxy and quasar absorption and emission lines; </w:t>
      </w:r>
    </w:p>
    <w:p w:rsidR="00F77676" w:rsidRPr="00C04C95" w:rsidRDefault="00F77676" w:rsidP="0011226F">
      <w:pPr>
        <w:spacing w:before="60" w:after="60" w:line="240" w:lineRule="auto"/>
        <w:ind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567EC9" w:rsidRPr="00136EE4" w:rsidRDefault="007D5A10" w:rsidP="005E6D38">
      <w:pPr>
        <w:spacing w:before="60" w:after="60" w:line="240" w:lineRule="auto"/>
        <w:ind w:left="360" w:right="-330"/>
        <w:rPr>
          <w:rFonts w:ascii="Arial" w:hAnsi="Arial" w:cs="Arial"/>
          <w:i/>
          <w:iCs/>
          <w:sz w:val="20"/>
          <w:szCs w:val="20"/>
        </w:rPr>
      </w:pPr>
      <w:r w:rsidRPr="00136EE4">
        <w:rPr>
          <w:rFonts w:ascii="Arial" w:hAnsi="Arial" w:cs="Arial"/>
          <w:b/>
          <w:i/>
          <w:iCs/>
          <w:sz w:val="20"/>
          <w:szCs w:val="20"/>
        </w:rPr>
        <w:t>None on library reading list. Module catalogue has as follows</w:t>
      </w:r>
      <w:r w:rsidRPr="00136EE4">
        <w:rPr>
          <w:rFonts w:ascii="Arial" w:hAnsi="Arial" w:cs="Arial"/>
          <w:i/>
          <w:iCs/>
          <w:sz w:val="20"/>
          <w:szCs w:val="20"/>
        </w:rPr>
        <w:t>:</w:t>
      </w:r>
    </w:p>
    <w:p w:rsidR="007D5A10" w:rsidRPr="00136EE4" w:rsidRDefault="007D5A10" w:rsidP="005E6D38">
      <w:pPr>
        <w:spacing w:before="60" w:after="60" w:line="240" w:lineRule="auto"/>
        <w:ind w:left="360" w:right="-330"/>
        <w:rPr>
          <w:rFonts w:ascii="Arial" w:hAnsi="Arial" w:cs="Arial"/>
          <w:i/>
          <w:color w:val="000000"/>
          <w:sz w:val="20"/>
          <w:szCs w:val="20"/>
          <w:shd w:val="clear" w:color="auto" w:fill="FFFFFF"/>
        </w:rPr>
      </w:pPr>
      <w:r w:rsidRPr="00136EE4">
        <w:rPr>
          <w:rFonts w:ascii="Arial" w:hAnsi="Arial" w:cs="Arial"/>
          <w:i/>
          <w:iCs/>
          <w:sz w:val="20"/>
          <w:szCs w:val="20"/>
        </w:rPr>
        <w:t>‘</w:t>
      </w:r>
      <w:r w:rsidRPr="00136EE4">
        <w:rPr>
          <w:rFonts w:ascii="Arial" w:hAnsi="Arial" w:cs="Arial"/>
          <w:i/>
          <w:color w:val="000000"/>
          <w:sz w:val="20"/>
          <w:szCs w:val="20"/>
          <w:shd w:val="clear" w:color="auto" w:fill="FFFFFF"/>
        </w:rPr>
        <w:t>The Physics of the Interstellar Medium’; Dyson, J.E. &amp; Williams, D.A. (1997)</w:t>
      </w:r>
    </w:p>
    <w:p w:rsidR="007D5A10" w:rsidRPr="00136EE4" w:rsidRDefault="007D5A10" w:rsidP="005E6D38">
      <w:pPr>
        <w:spacing w:before="60" w:after="60" w:line="240" w:lineRule="auto"/>
        <w:ind w:left="360" w:right="-330"/>
        <w:rPr>
          <w:rFonts w:ascii="Arial" w:hAnsi="Arial" w:cs="Arial"/>
          <w:i/>
          <w:color w:val="000000"/>
          <w:sz w:val="20"/>
          <w:szCs w:val="20"/>
          <w:shd w:val="clear" w:color="auto" w:fill="FFFFFF"/>
        </w:rPr>
      </w:pPr>
      <w:r w:rsidRPr="00136EE4">
        <w:rPr>
          <w:rFonts w:ascii="Arial" w:hAnsi="Arial" w:cs="Arial"/>
          <w:i/>
          <w:color w:val="000000"/>
          <w:sz w:val="20"/>
          <w:szCs w:val="20"/>
          <w:shd w:val="clear" w:color="auto" w:fill="FFFFFF"/>
        </w:rPr>
        <w:t>‘Cosmological Physics’; Peacock</w:t>
      </w:r>
      <w:r w:rsidR="00AE636B" w:rsidRPr="00136EE4">
        <w:rPr>
          <w:rFonts w:ascii="Arial" w:hAnsi="Arial" w:cs="Arial"/>
          <w:i/>
          <w:color w:val="000000"/>
          <w:sz w:val="20"/>
          <w:szCs w:val="20"/>
          <w:shd w:val="clear" w:color="auto" w:fill="FFFFFF"/>
        </w:rPr>
        <w:t>, J.A.</w:t>
      </w:r>
      <w:r w:rsidRPr="00136EE4">
        <w:rPr>
          <w:rFonts w:ascii="Arial" w:hAnsi="Arial" w:cs="Arial"/>
          <w:i/>
          <w:color w:val="000000"/>
          <w:sz w:val="20"/>
          <w:szCs w:val="20"/>
          <w:shd w:val="clear" w:color="auto" w:fill="FFFFFF"/>
        </w:rPr>
        <w:t xml:space="preserve"> (</w:t>
      </w:r>
      <w:r w:rsidR="00AE636B" w:rsidRPr="00136EE4">
        <w:rPr>
          <w:rFonts w:ascii="Arial" w:hAnsi="Arial" w:cs="Arial"/>
          <w:i/>
          <w:color w:val="000000"/>
          <w:sz w:val="20"/>
          <w:szCs w:val="20"/>
          <w:shd w:val="clear" w:color="auto" w:fill="FFFFFF"/>
        </w:rPr>
        <w:t>1999</w:t>
      </w:r>
      <w:r w:rsidRPr="00136EE4">
        <w:rPr>
          <w:rFonts w:ascii="Arial" w:hAnsi="Arial" w:cs="Arial"/>
          <w:i/>
          <w:color w:val="000000"/>
          <w:sz w:val="20"/>
          <w:szCs w:val="20"/>
          <w:shd w:val="clear" w:color="auto" w:fill="FFFFFF"/>
        </w:rPr>
        <w:t>)</w:t>
      </w:r>
    </w:p>
    <w:p w:rsidR="007D5A10" w:rsidRPr="00136EE4" w:rsidRDefault="007D5A10" w:rsidP="005E6D38">
      <w:pPr>
        <w:spacing w:before="60" w:after="60" w:line="240" w:lineRule="auto"/>
        <w:ind w:left="360" w:right="-330"/>
        <w:rPr>
          <w:rFonts w:ascii="Arial" w:hAnsi="Arial" w:cs="Arial"/>
          <w:i/>
          <w:color w:val="000000"/>
          <w:sz w:val="20"/>
          <w:szCs w:val="20"/>
          <w:shd w:val="clear" w:color="auto" w:fill="FFFFFF"/>
        </w:rPr>
      </w:pPr>
      <w:r w:rsidRPr="00136EE4">
        <w:rPr>
          <w:rFonts w:ascii="Arial" w:hAnsi="Arial" w:cs="Arial"/>
          <w:i/>
          <w:color w:val="000000"/>
          <w:sz w:val="20"/>
          <w:szCs w:val="20"/>
          <w:shd w:val="clear" w:color="auto" w:fill="FFFFFF"/>
        </w:rPr>
        <w:t>‘Cosmology’; Rowan-Robinson</w:t>
      </w:r>
      <w:r w:rsidR="00AE636B" w:rsidRPr="00136EE4">
        <w:rPr>
          <w:rFonts w:ascii="Arial" w:hAnsi="Arial" w:cs="Arial"/>
          <w:i/>
          <w:color w:val="000000"/>
          <w:sz w:val="20"/>
          <w:szCs w:val="20"/>
          <w:shd w:val="clear" w:color="auto" w:fill="FFFFFF"/>
        </w:rPr>
        <w:t>, M.</w:t>
      </w:r>
      <w:r w:rsidRPr="00136EE4">
        <w:rPr>
          <w:rFonts w:ascii="Arial" w:hAnsi="Arial" w:cs="Arial"/>
          <w:i/>
          <w:color w:val="000000"/>
          <w:sz w:val="20"/>
          <w:szCs w:val="20"/>
          <w:shd w:val="clear" w:color="auto" w:fill="FFFFFF"/>
        </w:rPr>
        <w:t xml:space="preserve"> (</w:t>
      </w:r>
      <w:r w:rsidR="00AE636B" w:rsidRPr="00136EE4">
        <w:rPr>
          <w:rFonts w:ascii="Arial" w:hAnsi="Arial" w:cs="Arial"/>
          <w:i/>
          <w:color w:val="000000"/>
          <w:sz w:val="20"/>
          <w:szCs w:val="20"/>
          <w:shd w:val="clear" w:color="auto" w:fill="FFFFFF"/>
        </w:rPr>
        <w:t>1997</w:t>
      </w:r>
      <w:r w:rsidRPr="00136EE4">
        <w:rPr>
          <w:rFonts w:ascii="Arial" w:hAnsi="Arial" w:cs="Arial"/>
          <w:i/>
          <w:color w:val="000000"/>
          <w:sz w:val="20"/>
          <w:szCs w:val="20"/>
          <w:shd w:val="clear" w:color="auto" w:fill="FFFFFF"/>
        </w:rPr>
        <w:t>)</w:t>
      </w:r>
    </w:p>
    <w:p w:rsidR="007D5A10" w:rsidRPr="00136EE4" w:rsidRDefault="007D5A10" w:rsidP="007D5A10">
      <w:pPr>
        <w:spacing w:before="60" w:after="60" w:line="240" w:lineRule="auto"/>
        <w:ind w:left="360" w:right="-330"/>
        <w:rPr>
          <w:rFonts w:ascii="Arial" w:hAnsi="Arial" w:cs="Arial"/>
          <w:i/>
          <w:color w:val="000000"/>
          <w:sz w:val="20"/>
          <w:szCs w:val="20"/>
          <w:shd w:val="clear" w:color="auto" w:fill="FFFFFF"/>
        </w:rPr>
      </w:pPr>
      <w:r w:rsidRPr="00136EE4">
        <w:rPr>
          <w:rFonts w:ascii="Arial" w:hAnsi="Arial" w:cs="Arial"/>
          <w:i/>
          <w:color w:val="000000"/>
          <w:sz w:val="20"/>
          <w:szCs w:val="20"/>
          <w:shd w:val="clear" w:color="auto" w:fill="FFFFFF"/>
        </w:rPr>
        <w:lastRenderedPageBreak/>
        <w:t>‘Astrophysics vol.2’; Bowers</w:t>
      </w:r>
      <w:r w:rsidR="00AE636B" w:rsidRPr="00136EE4">
        <w:rPr>
          <w:rFonts w:ascii="Arial" w:hAnsi="Arial" w:cs="Arial"/>
          <w:i/>
          <w:color w:val="000000"/>
          <w:sz w:val="20"/>
          <w:szCs w:val="20"/>
          <w:shd w:val="clear" w:color="auto" w:fill="FFFFFF"/>
        </w:rPr>
        <w:t>, R.L.</w:t>
      </w:r>
      <w:r w:rsidRPr="00136EE4">
        <w:rPr>
          <w:rFonts w:ascii="Arial" w:hAnsi="Arial" w:cs="Arial"/>
          <w:i/>
          <w:color w:val="000000"/>
          <w:sz w:val="20"/>
          <w:szCs w:val="20"/>
          <w:shd w:val="clear" w:color="auto" w:fill="FFFFFF"/>
        </w:rPr>
        <w:t xml:space="preserve"> &amp; Deeming</w:t>
      </w:r>
      <w:r w:rsidR="00AE636B" w:rsidRPr="00136EE4">
        <w:rPr>
          <w:rFonts w:ascii="Arial" w:hAnsi="Arial" w:cs="Arial"/>
          <w:i/>
          <w:color w:val="000000"/>
          <w:sz w:val="20"/>
          <w:szCs w:val="20"/>
          <w:shd w:val="clear" w:color="auto" w:fill="FFFFFF"/>
        </w:rPr>
        <w:t>, T. (1994)</w:t>
      </w:r>
    </w:p>
    <w:p w:rsidR="007D5A10" w:rsidRPr="00136EE4" w:rsidRDefault="007D5A10" w:rsidP="00AE636B">
      <w:pPr>
        <w:spacing w:before="60" w:after="60" w:line="240" w:lineRule="auto"/>
        <w:ind w:left="360" w:right="-330"/>
        <w:rPr>
          <w:rFonts w:ascii="Arial" w:hAnsi="Arial" w:cs="Arial"/>
          <w:i/>
          <w:color w:val="000000"/>
          <w:sz w:val="20"/>
          <w:szCs w:val="20"/>
          <w:shd w:val="clear" w:color="auto" w:fill="FFFFFF"/>
        </w:rPr>
      </w:pPr>
      <w:r w:rsidRPr="00136EE4">
        <w:rPr>
          <w:rFonts w:ascii="Arial" w:eastAsia="Times New Roman" w:hAnsi="Arial" w:cs="Arial"/>
          <w:i/>
          <w:color w:val="000000"/>
          <w:sz w:val="20"/>
          <w:szCs w:val="20"/>
        </w:rPr>
        <w:t>‘Annual Reviews of Astronomy and Astrophysics’, 30, 499-542; Carroll, Press &amp; Turner, (1992)</w:t>
      </w:r>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472023" w:rsidRDefault="009B3AB1" w:rsidP="005E6D38">
      <w:pPr>
        <w:spacing w:before="60" w:after="60" w:line="240" w:lineRule="auto"/>
        <w:ind w:left="426" w:right="-330"/>
        <w:rPr>
          <w:rFonts w:ascii="Arial" w:hAnsi="Arial" w:cs="Arial"/>
          <w:i/>
          <w:color w:val="000000"/>
          <w:sz w:val="20"/>
          <w:szCs w:val="20"/>
          <w:shd w:val="clear" w:color="auto" w:fill="FFFFFF"/>
        </w:rPr>
      </w:pPr>
      <w:r>
        <w:rPr>
          <w:rFonts w:ascii="Arial" w:hAnsi="Arial" w:cs="Arial"/>
          <w:i/>
          <w:color w:val="000000"/>
          <w:sz w:val="20"/>
          <w:szCs w:val="20"/>
          <w:shd w:val="clear" w:color="auto" w:fill="FFFFFF"/>
        </w:rPr>
        <w:t>Contact hours</w:t>
      </w:r>
      <w:r w:rsidR="00053674">
        <w:rPr>
          <w:rFonts w:ascii="Arial" w:hAnsi="Arial" w:cs="Arial"/>
          <w:i/>
          <w:color w:val="000000"/>
          <w:sz w:val="20"/>
          <w:szCs w:val="20"/>
          <w:shd w:val="clear" w:color="auto" w:fill="FFFFFF"/>
        </w:rPr>
        <w:t>:</w:t>
      </w:r>
      <w:r>
        <w:rPr>
          <w:rFonts w:ascii="Arial" w:hAnsi="Arial" w:cs="Arial"/>
          <w:i/>
          <w:color w:val="000000"/>
          <w:sz w:val="20"/>
          <w:szCs w:val="20"/>
          <w:shd w:val="clear" w:color="auto" w:fill="FFFFFF"/>
        </w:rPr>
        <w:t xml:space="preserve"> </w:t>
      </w:r>
      <w:r w:rsidR="0011226F" w:rsidRPr="00136EE4">
        <w:rPr>
          <w:rFonts w:ascii="Arial" w:hAnsi="Arial" w:cs="Arial"/>
          <w:i/>
          <w:color w:val="000000"/>
          <w:sz w:val="20"/>
          <w:szCs w:val="20"/>
          <w:shd w:val="clear" w:color="auto" w:fill="FFFFFF"/>
        </w:rPr>
        <w:t>lectures</w:t>
      </w:r>
      <w:r w:rsidR="008F10FB">
        <w:rPr>
          <w:rFonts w:ascii="Arial" w:hAnsi="Arial" w:cs="Arial"/>
          <w:i/>
          <w:color w:val="000000"/>
          <w:sz w:val="20"/>
          <w:szCs w:val="20"/>
          <w:shd w:val="clear" w:color="auto" w:fill="FFFFFF"/>
        </w:rPr>
        <w:t xml:space="preserve"> and </w:t>
      </w:r>
      <w:r>
        <w:rPr>
          <w:rFonts w:ascii="Arial" w:hAnsi="Arial" w:cs="Arial"/>
          <w:i/>
          <w:color w:val="000000"/>
          <w:sz w:val="20"/>
          <w:szCs w:val="20"/>
          <w:shd w:val="clear" w:color="auto" w:fill="FFFFFF"/>
        </w:rPr>
        <w:t>c</w:t>
      </w:r>
      <w:r w:rsidR="0011226F" w:rsidRPr="00136EE4">
        <w:rPr>
          <w:rFonts w:ascii="Arial" w:hAnsi="Arial" w:cs="Arial"/>
          <w:i/>
          <w:color w:val="000000"/>
          <w:sz w:val="20"/>
          <w:szCs w:val="20"/>
          <w:shd w:val="clear" w:color="auto" w:fill="FFFFFF"/>
        </w:rPr>
        <w:t xml:space="preserve">lass </w:t>
      </w:r>
      <w:r>
        <w:rPr>
          <w:rFonts w:ascii="Arial" w:hAnsi="Arial" w:cs="Arial"/>
          <w:i/>
          <w:color w:val="000000"/>
          <w:sz w:val="20"/>
          <w:szCs w:val="20"/>
          <w:shd w:val="clear" w:color="auto" w:fill="FFFFFF"/>
        </w:rPr>
        <w:t>t</w:t>
      </w:r>
      <w:r w:rsidR="0011226F" w:rsidRPr="00136EE4">
        <w:rPr>
          <w:rFonts w:ascii="Arial" w:hAnsi="Arial" w:cs="Arial"/>
          <w:i/>
          <w:color w:val="000000"/>
          <w:sz w:val="20"/>
          <w:szCs w:val="20"/>
          <w:shd w:val="clear" w:color="auto" w:fill="FFFFFF"/>
        </w:rPr>
        <w:t>ests</w:t>
      </w:r>
      <w:r>
        <w:rPr>
          <w:rFonts w:ascii="Arial" w:hAnsi="Arial" w:cs="Arial"/>
          <w:i/>
          <w:color w:val="000000"/>
          <w:sz w:val="20"/>
          <w:szCs w:val="20"/>
          <w:shd w:val="clear" w:color="auto" w:fill="FFFFFF"/>
        </w:rPr>
        <w:t xml:space="preserve"> (30 hours)</w:t>
      </w:r>
    </w:p>
    <w:p w:rsidR="000C193E" w:rsidRPr="00136EE4" w:rsidRDefault="000C193E" w:rsidP="005E6D38">
      <w:pPr>
        <w:spacing w:before="60" w:after="60" w:line="240" w:lineRule="auto"/>
        <w:ind w:left="426" w:right="-330"/>
        <w:rPr>
          <w:rFonts w:ascii="Arial" w:hAnsi="Arial" w:cs="Arial"/>
          <w:i/>
          <w:color w:val="000000"/>
          <w:sz w:val="20"/>
          <w:szCs w:val="20"/>
          <w:shd w:val="clear" w:color="auto" w:fill="FFFFFF"/>
        </w:rPr>
      </w:pPr>
      <w:r>
        <w:rPr>
          <w:rFonts w:ascii="Arial" w:hAnsi="Arial" w:cs="Arial"/>
          <w:i/>
          <w:iCs/>
          <w:sz w:val="20"/>
          <w:szCs w:val="20"/>
        </w:rPr>
        <w:t>Total study time 150 hrs (including private study time)</w:t>
      </w:r>
    </w:p>
    <w:p w:rsidR="006A6AD2" w:rsidRDefault="006A6AD2" w:rsidP="006A6AD2">
      <w:pPr>
        <w:spacing w:before="60" w:after="60" w:line="240" w:lineRule="auto"/>
        <w:ind w:left="426" w:right="-330"/>
        <w:rPr>
          <w:rFonts w:ascii="Arial" w:hAnsi="Arial" w:cs="Arial"/>
          <w:i/>
          <w:sz w:val="20"/>
          <w:szCs w:val="20"/>
        </w:rPr>
      </w:pPr>
    </w:p>
    <w:p w:rsidR="006A6AD2" w:rsidRDefault="006A6AD2" w:rsidP="006A6AD2">
      <w:pPr>
        <w:spacing w:before="60" w:after="60" w:line="240" w:lineRule="auto"/>
        <w:ind w:left="426" w:right="-330"/>
        <w:rPr>
          <w:rFonts w:ascii="Arial" w:hAnsi="Arial" w:cs="Arial"/>
          <w:i/>
          <w:sz w:val="20"/>
          <w:szCs w:val="20"/>
        </w:rPr>
      </w:pPr>
      <w:r>
        <w:rPr>
          <w:rFonts w:ascii="Arial" w:hAnsi="Arial" w:cs="Arial"/>
          <w:i/>
          <w:sz w:val="20"/>
          <w:szCs w:val="20"/>
        </w:rPr>
        <w:t>Achievement of module learning outcomes:</w:t>
      </w:r>
    </w:p>
    <w:p w:rsidR="006A6AD2" w:rsidRDefault="006A6AD2" w:rsidP="006A6AD2">
      <w:pPr>
        <w:pStyle w:val="ListParagraph"/>
        <w:numPr>
          <w:ilvl w:val="0"/>
          <w:numId w:val="8"/>
        </w:numPr>
        <w:spacing w:before="60" w:after="60" w:line="240" w:lineRule="auto"/>
        <w:ind w:right="-330"/>
        <w:rPr>
          <w:rFonts w:ascii="Arial" w:hAnsi="Arial" w:cs="Arial"/>
          <w:i/>
          <w:iCs/>
          <w:sz w:val="20"/>
          <w:szCs w:val="20"/>
        </w:rPr>
      </w:pPr>
      <w:r>
        <w:rPr>
          <w:rFonts w:ascii="Arial" w:hAnsi="Arial" w:cs="Arial"/>
          <w:i/>
          <w:iCs/>
          <w:sz w:val="20"/>
          <w:szCs w:val="20"/>
        </w:rPr>
        <w:t>Lectures (11.1-11.11. 12.1, 12.2 )</w:t>
      </w:r>
    </w:p>
    <w:p w:rsidR="006A6AD2" w:rsidRPr="00514EB3" w:rsidRDefault="006A6AD2" w:rsidP="006A6AD2">
      <w:pPr>
        <w:pStyle w:val="ListParagraph"/>
        <w:numPr>
          <w:ilvl w:val="0"/>
          <w:numId w:val="8"/>
        </w:numPr>
        <w:spacing w:before="60" w:after="60" w:line="240" w:lineRule="auto"/>
        <w:ind w:right="-330"/>
        <w:rPr>
          <w:rFonts w:ascii="Arial" w:hAnsi="Arial" w:cs="Arial"/>
          <w:i/>
          <w:iCs/>
          <w:sz w:val="20"/>
          <w:szCs w:val="20"/>
        </w:rPr>
      </w:pPr>
      <w:r>
        <w:rPr>
          <w:rFonts w:ascii="Arial" w:hAnsi="Arial" w:cs="Arial"/>
          <w:i/>
          <w:iCs/>
          <w:sz w:val="20"/>
          <w:szCs w:val="20"/>
        </w:rPr>
        <w:t>Self-study (11.12, 11.13, 12.2)</w:t>
      </w:r>
    </w:p>
    <w:p w:rsidR="0011226F" w:rsidRPr="00C04C95" w:rsidRDefault="0011226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56202F" w:rsidRDefault="0056202F" w:rsidP="005E6D38">
      <w:pPr>
        <w:keepNext/>
        <w:keepLines/>
        <w:spacing w:before="60" w:after="60" w:line="240" w:lineRule="auto"/>
        <w:ind w:left="426" w:right="-330"/>
        <w:rPr>
          <w:rFonts w:ascii="Arial" w:hAnsi="Arial" w:cs="Arial"/>
          <w:i/>
          <w:color w:val="000000"/>
          <w:sz w:val="20"/>
          <w:szCs w:val="20"/>
          <w:shd w:val="clear" w:color="auto" w:fill="FFFFFF"/>
        </w:rPr>
      </w:pPr>
      <w:r>
        <w:rPr>
          <w:rFonts w:ascii="Arial" w:hAnsi="Arial" w:cs="Arial"/>
          <w:i/>
          <w:color w:val="000000"/>
          <w:sz w:val="20"/>
          <w:szCs w:val="20"/>
          <w:shd w:val="clear" w:color="auto" w:fill="FFFFFF"/>
        </w:rPr>
        <w:t>Coursework 30% including class tests</w:t>
      </w:r>
    </w:p>
    <w:p w:rsidR="00B10450" w:rsidRPr="00136EE4" w:rsidRDefault="0056202F" w:rsidP="005E6D38">
      <w:pPr>
        <w:keepNext/>
        <w:keepLines/>
        <w:spacing w:before="60" w:after="60" w:line="240" w:lineRule="auto"/>
        <w:ind w:left="426" w:right="-330"/>
        <w:rPr>
          <w:rFonts w:ascii="Arial" w:hAnsi="Arial" w:cs="Arial"/>
          <w:i/>
          <w:color w:val="000000"/>
          <w:sz w:val="20"/>
          <w:szCs w:val="20"/>
          <w:shd w:val="clear" w:color="auto" w:fill="FFFFFF"/>
        </w:rPr>
      </w:pPr>
      <w:r>
        <w:rPr>
          <w:rFonts w:ascii="Arial" w:hAnsi="Arial" w:cs="Arial"/>
          <w:i/>
          <w:color w:val="000000"/>
          <w:sz w:val="20"/>
          <w:szCs w:val="20"/>
          <w:shd w:val="clear" w:color="auto" w:fill="FFFFFF"/>
        </w:rPr>
        <w:t>Final (written, unseen, length 2 hours) exam</w:t>
      </w:r>
      <w:r w:rsidRPr="00136EE4">
        <w:rPr>
          <w:rFonts w:ascii="Arial" w:hAnsi="Arial" w:cs="Arial"/>
          <w:i/>
          <w:color w:val="000000"/>
          <w:sz w:val="20"/>
          <w:szCs w:val="20"/>
          <w:shd w:val="clear" w:color="auto" w:fill="FFFFFF"/>
        </w:rPr>
        <w:t xml:space="preserve"> </w:t>
      </w:r>
      <w:r w:rsidR="0011226F" w:rsidRPr="00136EE4">
        <w:rPr>
          <w:rFonts w:ascii="Arial" w:hAnsi="Arial" w:cs="Arial"/>
          <w:i/>
          <w:color w:val="000000"/>
          <w:sz w:val="20"/>
          <w:szCs w:val="20"/>
          <w:shd w:val="clear" w:color="auto" w:fill="FFFFFF"/>
        </w:rPr>
        <w:t>70%</w:t>
      </w:r>
      <w:r w:rsidR="00B10450">
        <w:rPr>
          <w:rFonts w:ascii="Arial" w:hAnsi="Arial" w:cs="Arial"/>
          <w:i/>
          <w:sz w:val="20"/>
          <w:szCs w:val="20"/>
        </w:rPr>
        <w:t>The above assessments test students’ knowledge and understanding of laws and principles (11.1-11.3, 11.6, 11.8-11.10, 12.2) and application of techniques to model behaviour and solve problems (11.3-11.5, 11.7, 11.10-11.11, 12.1). In preparing for the assessments, students will need to manage their own revision using reference materials (11.12, 11.13, 12.2)</w:t>
      </w:r>
    </w:p>
    <w:p w:rsidR="0011226F" w:rsidRPr="00C04C95" w:rsidRDefault="0011226F"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11226F"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832661"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sz w:val="20"/>
          <w:szCs w:val="20"/>
        </w:rPr>
        <w:t>sultation with the University’s</w:t>
      </w:r>
      <w:r w:rsidR="00567EC9" w:rsidRPr="00C04C95">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11226F"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11226F" w:rsidRPr="00C04C95" w:rsidRDefault="0011226F" w:rsidP="0011226F">
      <w:pPr>
        <w:spacing w:before="60" w:after="60" w:line="240" w:lineRule="auto"/>
        <w:ind w:left="426" w:right="-330"/>
        <w:jc w:val="both"/>
        <w:rPr>
          <w:rFonts w:ascii="Arial" w:hAnsi="Arial" w:cs="Arial"/>
          <w:b/>
          <w:sz w:val="20"/>
          <w:szCs w:val="20"/>
        </w:rPr>
      </w:pPr>
      <w:r w:rsidRPr="0011226F">
        <w:rPr>
          <w:rFonts w:ascii="Arial" w:hAnsi="Arial" w:cs="Arial"/>
          <w:i/>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0D" w:rsidRDefault="0052130D" w:rsidP="00567EC9">
      <w:pPr>
        <w:spacing w:after="0" w:line="240" w:lineRule="auto"/>
      </w:pPr>
      <w:r>
        <w:separator/>
      </w:r>
    </w:p>
  </w:endnote>
  <w:endnote w:type="continuationSeparator" w:id="0">
    <w:p w:rsidR="0052130D" w:rsidRDefault="0052130D"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7D5A10" w:rsidRDefault="00C77A5C">
        <w:pPr>
          <w:pStyle w:val="Footer"/>
          <w:jc w:val="center"/>
        </w:pPr>
        <w:r>
          <w:fldChar w:fldCharType="begin"/>
        </w:r>
        <w:r>
          <w:instrText xml:space="preserve"> PAGE   \* MERGEFORMAT </w:instrText>
        </w:r>
        <w:r>
          <w:fldChar w:fldCharType="separate"/>
        </w:r>
        <w:r w:rsidR="00E35DAB">
          <w:rPr>
            <w:noProof/>
          </w:rPr>
          <w:t>2</w:t>
        </w:r>
        <w:r>
          <w:rPr>
            <w:noProof/>
          </w:rPr>
          <w:fldChar w:fldCharType="end"/>
        </w:r>
      </w:p>
    </w:sdtContent>
  </w:sdt>
  <w:p w:rsidR="007D5A10" w:rsidRDefault="007D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0D" w:rsidRDefault="0052130D" w:rsidP="00567EC9">
      <w:pPr>
        <w:spacing w:after="0" w:line="240" w:lineRule="auto"/>
      </w:pPr>
      <w:r>
        <w:separator/>
      </w:r>
    </w:p>
  </w:footnote>
  <w:footnote w:type="continuationSeparator" w:id="0">
    <w:p w:rsidR="0052130D" w:rsidRDefault="0052130D"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10" w:rsidRPr="008C00F8" w:rsidRDefault="007D5A10" w:rsidP="005E6D38">
    <w:pPr>
      <w:pStyle w:val="Heading1"/>
      <w:spacing w:before="60" w:after="60"/>
      <w:rPr>
        <w:rFonts w:ascii="Arial" w:hAnsi="Arial" w:cs="Arial"/>
      </w:rPr>
    </w:pPr>
    <w:r w:rsidRPr="008C00F8">
      <w:rPr>
        <w:rFonts w:ascii="Arial" w:hAnsi="Arial" w:cs="Arial"/>
      </w:rPr>
      <w:t>UNIVERSITY OF KENT</w:t>
    </w:r>
  </w:p>
  <w:p w:rsidR="007D5A10" w:rsidRDefault="007D5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C0064910"/>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FC61794"/>
    <w:multiLevelType w:val="multilevel"/>
    <w:tmpl w:val="6F4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97B28EA"/>
    <w:multiLevelType w:val="hybridMultilevel"/>
    <w:tmpl w:val="947CF4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53674"/>
    <w:rsid w:val="00053B96"/>
    <w:rsid w:val="000678D3"/>
    <w:rsid w:val="000A5AB8"/>
    <w:rsid w:val="000C193E"/>
    <w:rsid w:val="000D2A8A"/>
    <w:rsid w:val="000E3B73"/>
    <w:rsid w:val="000E6013"/>
    <w:rsid w:val="000F0EA1"/>
    <w:rsid w:val="000F6C56"/>
    <w:rsid w:val="00111906"/>
    <w:rsid w:val="0011226F"/>
    <w:rsid w:val="00117577"/>
    <w:rsid w:val="00117793"/>
    <w:rsid w:val="001214D3"/>
    <w:rsid w:val="00136EE4"/>
    <w:rsid w:val="0014784C"/>
    <w:rsid w:val="001540CE"/>
    <w:rsid w:val="0015717B"/>
    <w:rsid w:val="00172793"/>
    <w:rsid w:val="00196C6A"/>
    <w:rsid w:val="001D1F2D"/>
    <w:rsid w:val="001D7C38"/>
    <w:rsid w:val="001E1F45"/>
    <w:rsid w:val="002465A1"/>
    <w:rsid w:val="00294B73"/>
    <w:rsid w:val="002F0CE4"/>
    <w:rsid w:val="002F2626"/>
    <w:rsid w:val="003262B9"/>
    <w:rsid w:val="003759B0"/>
    <w:rsid w:val="003D7AA0"/>
    <w:rsid w:val="003F67CD"/>
    <w:rsid w:val="00472023"/>
    <w:rsid w:val="00486993"/>
    <w:rsid w:val="00492DA4"/>
    <w:rsid w:val="004A39D7"/>
    <w:rsid w:val="004A55FA"/>
    <w:rsid w:val="004D035C"/>
    <w:rsid w:val="005005E4"/>
    <w:rsid w:val="00521097"/>
    <w:rsid w:val="0052130D"/>
    <w:rsid w:val="00533663"/>
    <w:rsid w:val="005526FB"/>
    <w:rsid w:val="0055280A"/>
    <w:rsid w:val="0056202F"/>
    <w:rsid w:val="00567EC9"/>
    <w:rsid w:val="00571630"/>
    <w:rsid w:val="005759F4"/>
    <w:rsid w:val="005838DC"/>
    <w:rsid w:val="00585144"/>
    <w:rsid w:val="005851CA"/>
    <w:rsid w:val="005C1A4F"/>
    <w:rsid w:val="005E6D38"/>
    <w:rsid w:val="006253AA"/>
    <w:rsid w:val="00633150"/>
    <w:rsid w:val="00674ED0"/>
    <w:rsid w:val="006946CD"/>
    <w:rsid w:val="006A6AD2"/>
    <w:rsid w:val="006A7FB0"/>
    <w:rsid w:val="006C46EF"/>
    <w:rsid w:val="006D444F"/>
    <w:rsid w:val="00700488"/>
    <w:rsid w:val="00703F92"/>
    <w:rsid w:val="00704637"/>
    <w:rsid w:val="007972A7"/>
    <w:rsid w:val="007C74B4"/>
    <w:rsid w:val="007D5A10"/>
    <w:rsid w:val="007E1C5B"/>
    <w:rsid w:val="007E3412"/>
    <w:rsid w:val="008029AF"/>
    <w:rsid w:val="008102E5"/>
    <w:rsid w:val="008133F0"/>
    <w:rsid w:val="00815880"/>
    <w:rsid w:val="00832661"/>
    <w:rsid w:val="00834FF7"/>
    <w:rsid w:val="00836333"/>
    <w:rsid w:val="00873E9F"/>
    <w:rsid w:val="008A4FD1"/>
    <w:rsid w:val="008F10FB"/>
    <w:rsid w:val="00903DF6"/>
    <w:rsid w:val="00921CF6"/>
    <w:rsid w:val="00936E9D"/>
    <w:rsid w:val="00987DB4"/>
    <w:rsid w:val="009B3AB1"/>
    <w:rsid w:val="009D068C"/>
    <w:rsid w:val="00A021FE"/>
    <w:rsid w:val="00A1270E"/>
    <w:rsid w:val="00A52DB4"/>
    <w:rsid w:val="00A629B9"/>
    <w:rsid w:val="00A74292"/>
    <w:rsid w:val="00AA3C15"/>
    <w:rsid w:val="00AB7546"/>
    <w:rsid w:val="00AE636B"/>
    <w:rsid w:val="00B10450"/>
    <w:rsid w:val="00B17CD2"/>
    <w:rsid w:val="00B248BA"/>
    <w:rsid w:val="00B57219"/>
    <w:rsid w:val="00B7070E"/>
    <w:rsid w:val="00B84BE8"/>
    <w:rsid w:val="00BC19F7"/>
    <w:rsid w:val="00BD0EF8"/>
    <w:rsid w:val="00BE2126"/>
    <w:rsid w:val="00BE3B17"/>
    <w:rsid w:val="00C04C95"/>
    <w:rsid w:val="00C12613"/>
    <w:rsid w:val="00C3744A"/>
    <w:rsid w:val="00C77A5C"/>
    <w:rsid w:val="00C83354"/>
    <w:rsid w:val="00C8680D"/>
    <w:rsid w:val="00CB11CE"/>
    <w:rsid w:val="00D2689A"/>
    <w:rsid w:val="00DA64B6"/>
    <w:rsid w:val="00DD02E6"/>
    <w:rsid w:val="00E22F03"/>
    <w:rsid w:val="00E35DAB"/>
    <w:rsid w:val="00E51404"/>
    <w:rsid w:val="00E574C9"/>
    <w:rsid w:val="00E610DE"/>
    <w:rsid w:val="00E63A5C"/>
    <w:rsid w:val="00F01956"/>
    <w:rsid w:val="00F21C47"/>
    <w:rsid w:val="00F340DE"/>
    <w:rsid w:val="00F64E17"/>
    <w:rsid w:val="00F77676"/>
    <w:rsid w:val="00F8114A"/>
    <w:rsid w:val="00F82B4E"/>
    <w:rsid w:val="00F93949"/>
    <w:rsid w:val="00F96D71"/>
    <w:rsid w:val="00FB36EC"/>
    <w:rsid w:val="00FE692E"/>
    <w:rsid w:val="00FF31CA"/>
    <w:rsid w:val="00FF46AB"/>
    <w:rsid w:val="00FF67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112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11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9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509F-CB2D-48A6-84EB-CF519776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2015-06-17T14:41:00Z</dcterms:created>
  <dcterms:modified xsi:type="dcterms:W3CDTF">2015-07-01T10:01:00Z</dcterms:modified>
</cp:coreProperties>
</file>