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720C1" w14:textId="77777777" w:rsidR="009B781B" w:rsidRPr="001F3969" w:rsidRDefault="009B781B" w:rsidP="009B781B">
      <w:pPr>
        <w:numPr>
          <w:ilvl w:val="0"/>
          <w:numId w:val="1"/>
        </w:numPr>
        <w:spacing w:after="120" w:line="240" w:lineRule="auto"/>
        <w:ind w:left="426" w:right="260" w:hanging="426"/>
        <w:jc w:val="both"/>
        <w:rPr>
          <w:rFonts w:ascii="Arial" w:hAnsi="Arial" w:cs="Arial"/>
          <w:b/>
        </w:rPr>
      </w:pPr>
      <w:r w:rsidRPr="001F3969">
        <w:rPr>
          <w:rFonts w:ascii="Arial" w:hAnsi="Arial" w:cs="Arial"/>
          <w:b/>
        </w:rPr>
        <w:t>Title of the module</w:t>
      </w:r>
    </w:p>
    <w:p w14:paraId="14403660" w14:textId="77777777" w:rsidR="009B781B" w:rsidRPr="001F3969" w:rsidRDefault="009B781B" w:rsidP="009B781B">
      <w:pPr>
        <w:spacing w:before="60" w:after="60" w:line="240" w:lineRule="auto"/>
        <w:ind w:left="426" w:right="-330"/>
        <w:jc w:val="both"/>
        <w:rPr>
          <w:rFonts w:ascii="Arial" w:hAnsi="Arial" w:cs="Arial"/>
        </w:rPr>
      </w:pPr>
      <w:r w:rsidRPr="001F3969">
        <w:rPr>
          <w:rFonts w:ascii="Arial" w:hAnsi="Arial" w:cs="Arial"/>
        </w:rPr>
        <w:t>CH741 Computational Chemistry</w:t>
      </w:r>
    </w:p>
    <w:p w14:paraId="7E72C56E" w14:textId="77777777" w:rsidR="009B781B" w:rsidRPr="001F3969" w:rsidRDefault="009B781B" w:rsidP="009B781B">
      <w:pPr>
        <w:numPr>
          <w:ilvl w:val="0"/>
          <w:numId w:val="1"/>
        </w:numPr>
        <w:spacing w:after="120" w:line="240" w:lineRule="auto"/>
        <w:ind w:left="426" w:right="260" w:hanging="426"/>
        <w:jc w:val="both"/>
        <w:rPr>
          <w:rFonts w:ascii="Arial" w:hAnsi="Arial" w:cs="Arial"/>
          <w:b/>
        </w:rPr>
      </w:pPr>
      <w:r w:rsidRPr="001F3969">
        <w:rPr>
          <w:rFonts w:ascii="Arial" w:hAnsi="Arial" w:cs="Arial"/>
          <w:b/>
        </w:rPr>
        <w:t>School or partner institution which will be responsible for management of the module</w:t>
      </w:r>
    </w:p>
    <w:p w14:paraId="140D14E2" w14:textId="77777777" w:rsidR="009B781B" w:rsidRPr="001F3969" w:rsidRDefault="009B781B" w:rsidP="009B781B">
      <w:pPr>
        <w:spacing w:after="120" w:line="240" w:lineRule="auto"/>
        <w:ind w:left="426" w:right="260"/>
        <w:rPr>
          <w:rFonts w:ascii="Arial" w:hAnsi="Arial" w:cs="Arial"/>
          <w:iCs/>
        </w:rPr>
      </w:pPr>
      <w:r w:rsidRPr="001F3969">
        <w:rPr>
          <w:rFonts w:ascii="Arial" w:hAnsi="Arial" w:cs="Arial"/>
          <w:iCs/>
        </w:rPr>
        <w:t>SPS</w:t>
      </w:r>
    </w:p>
    <w:p w14:paraId="54E6E89C" w14:textId="77777777" w:rsidR="009B781B" w:rsidRPr="001F3969" w:rsidRDefault="009B781B" w:rsidP="009B781B">
      <w:pPr>
        <w:numPr>
          <w:ilvl w:val="0"/>
          <w:numId w:val="1"/>
        </w:numPr>
        <w:spacing w:after="120" w:line="240" w:lineRule="auto"/>
        <w:ind w:left="426" w:right="260" w:hanging="426"/>
        <w:jc w:val="both"/>
        <w:rPr>
          <w:rFonts w:ascii="Arial" w:hAnsi="Arial" w:cs="Arial"/>
          <w:b/>
        </w:rPr>
      </w:pPr>
      <w:r w:rsidRPr="001F3969">
        <w:rPr>
          <w:rFonts w:ascii="Arial" w:hAnsi="Arial" w:cs="Arial"/>
          <w:b/>
        </w:rPr>
        <w:t>The level of the module (e.g. Level 4, Level 5, Level 6 or Level 7)</w:t>
      </w:r>
    </w:p>
    <w:p w14:paraId="39767F97" w14:textId="77777777" w:rsidR="009B781B" w:rsidRPr="001F3969" w:rsidRDefault="009B781B" w:rsidP="009B781B">
      <w:pPr>
        <w:spacing w:after="120" w:line="240" w:lineRule="auto"/>
        <w:ind w:left="426" w:right="260"/>
        <w:rPr>
          <w:rFonts w:ascii="Arial" w:hAnsi="Arial" w:cs="Arial"/>
          <w:iCs/>
        </w:rPr>
      </w:pPr>
      <w:r w:rsidRPr="001F3969">
        <w:rPr>
          <w:rFonts w:ascii="Arial" w:hAnsi="Arial" w:cs="Arial"/>
          <w:iCs/>
        </w:rPr>
        <w:t>Level 7</w:t>
      </w:r>
    </w:p>
    <w:p w14:paraId="1209924F" w14:textId="77777777" w:rsidR="009B781B" w:rsidRPr="001F3969" w:rsidRDefault="009B781B" w:rsidP="009B781B">
      <w:pPr>
        <w:numPr>
          <w:ilvl w:val="0"/>
          <w:numId w:val="1"/>
        </w:numPr>
        <w:spacing w:after="120" w:line="240" w:lineRule="auto"/>
        <w:ind w:left="426" w:right="260" w:hanging="426"/>
        <w:jc w:val="both"/>
        <w:rPr>
          <w:rFonts w:ascii="Arial" w:hAnsi="Arial" w:cs="Arial"/>
          <w:b/>
        </w:rPr>
      </w:pPr>
      <w:r w:rsidRPr="001F3969">
        <w:rPr>
          <w:rFonts w:ascii="Arial" w:hAnsi="Arial" w:cs="Arial"/>
          <w:b/>
        </w:rPr>
        <w:t xml:space="preserve">The number of credits and the ECTS value which the module represents </w:t>
      </w:r>
    </w:p>
    <w:p w14:paraId="143E9AFF" w14:textId="77777777" w:rsidR="009B781B" w:rsidRPr="001F3969" w:rsidRDefault="009B781B" w:rsidP="009B781B">
      <w:pPr>
        <w:spacing w:after="120" w:line="240" w:lineRule="auto"/>
        <w:ind w:left="426" w:right="260"/>
        <w:rPr>
          <w:rFonts w:ascii="Arial" w:hAnsi="Arial" w:cs="Arial"/>
        </w:rPr>
      </w:pPr>
      <w:r w:rsidRPr="001F3969">
        <w:rPr>
          <w:rFonts w:ascii="Arial" w:hAnsi="Arial" w:cs="Arial"/>
        </w:rPr>
        <w:t>15 (7.5 ECTS)</w:t>
      </w:r>
    </w:p>
    <w:p w14:paraId="40CCE840" w14:textId="77777777" w:rsidR="009B781B" w:rsidRPr="001F3969" w:rsidRDefault="009B781B" w:rsidP="009B781B">
      <w:pPr>
        <w:numPr>
          <w:ilvl w:val="0"/>
          <w:numId w:val="1"/>
        </w:numPr>
        <w:spacing w:after="120" w:line="240" w:lineRule="auto"/>
        <w:ind w:left="426" w:right="260" w:hanging="426"/>
        <w:jc w:val="both"/>
        <w:rPr>
          <w:rFonts w:ascii="Arial" w:hAnsi="Arial" w:cs="Arial"/>
          <w:b/>
        </w:rPr>
      </w:pPr>
      <w:r w:rsidRPr="001F3969">
        <w:rPr>
          <w:rFonts w:ascii="Arial" w:hAnsi="Arial" w:cs="Arial"/>
          <w:b/>
        </w:rPr>
        <w:t>Which term(s) the module is to be taught in (or other teaching pattern)</w:t>
      </w:r>
    </w:p>
    <w:p w14:paraId="0FF6C142" w14:textId="77777777" w:rsidR="009B781B" w:rsidRPr="001F3969" w:rsidRDefault="009B781B" w:rsidP="009B781B">
      <w:pPr>
        <w:pStyle w:val="ListParagraph"/>
        <w:ind w:left="426"/>
        <w:rPr>
          <w:rFonts w:ascii="Arial" w:hAnsi="Arial" w:cs="Arial"/>
        </w:rPr>
      </w:pPr>
      <w:r w:rsidRPr="001F3969">
        <w:rPr>
          <w:rFonts w:ascii="Arial" w:hAnsi="Arial" w:cs="Arial"/>
        </w:rPr>
        <w:t>Term 1 and Term 2</w:t>
      </w:r>
    </w:p>
    <w:p w14:paraId="0860CAEF" w14:textId="77777777" w:rsidR="009B781B" w:rsidRPr="001F3969" w:rsidRDefault="009B781B" w:rsidP="009B781B">
      <w:pPr>
        <w:numPr>
          <w:ilvl w:val="0"/>
          <w:numId w:val="1"/>
        </w:numPr>
        <w:spacing w:after="120" w:line="240" w:lineRule="auto"/>
        <w:ind w:left="426" w:right="260" w:hanging="426"/>
        <w:jc w:val="both"/>
        <w:rPr>
          <w:rFonts w:ascii="Arial" w:hAnsi="Arial" w:cs="Arial"/>
          <w:b/>
        </w:rPr>
      </w:pPr>
      <w:r w:rsidRPr="001F3969">
        <w:rPr>
          <w:rFonts w:ascii="Arial" w:hAnsi="Arial" w:cs="Arial"/>
          <w:b/>
        </w:rPr>
        <w:t>Prerequisite and co-requisite modules</w:t>
      </w:r>
    </w:p>
    <w:p w14:paraId="0455F105" w14:textId="77777777" w:rsidR="009B781B" w:rsidRPr="001F3969" w:rsidRDefault="009B781B" w:rsidP="009B781B">
      <w:pPr>
        <w:spacing w:after="120" w:line="240" w:lineRule="auto"/>
        <w:ind w:left="426" w:right="260"/>
        <w:rPr>
          <w:rFonts w:ascii="Arial" w:hAnsi="Arial" w:cs="Arial"/>
          <w:iCs/>
        </w:rPr>
      </w:pPr>
      <w:r w:rsidRPr="001F3969">
        <w:rPr>
          <w:rFonts w:ascii="Arial" w:hAnsi="Arial" w:cs="Arial"/>
          <w:iCs/>
        </w:rPr>
        <w:t>Successful completion of stage 3 of the Chemistry Programme</w:t>
      </w:r>
      <w:r w:rsidRPr="001F3969">
        <w:rPr>
          <w:rFonts w:ascii="Arial" w:hAnsi="Arial" w:cs="Arial"/>
          <w:iCs/>
          <w:color w:val="000000"/>
        </w:rPr>
        <w:t xml:space="preserve"> to threshold required for progression into Stage 4</w:t>
      </w:r>
    </w:p>
    <w:p w14:paraId="700BF726" w14:textId="77777777" w:rsidR="009B781B" w:rsidRPr="001F3969" w:rsidRDefault="009B781B" w:rsidP="009B781B">
      <w:pPr>
        <w:numPr>
          <w:ilvl w:val="0"/>
          <w:numId w:val="1"/>
        </w:numPr>
        <w:spacing w:after="120" w:line="240" w:lineRule="auto"/>
        <w:ind w:left="426" w:right="260" w:hanging="426"/>
        <w:jc w:val="both"/>
        <w:rPr>
          <w:rFonts w:ascii="Arial" w:hAnsi="Arial" w:cs="Arial"/>
          <w:b/>
        </w:rPr>
      </w:pPr>
      <w:r w:rsidRPr="001F3969">
        <w:rPr>
          <w:rFonts w:ascii="Arial" w:hAnsi="Arial" w:cs="Arial"/>
          <w:b/>
        </w:rPr>
        <w:t>The programmes of study to which the module contributes</w:t>
      </w:r>
    </w:p>
    <w:p w14:paraId="16155EB3" w14:textId="77777777" w:rsidR="009B781B" w:rsidRPr="001F3969" w:rsidRDefault="009B781B" w:rsidP="009B781B">
      <w:pPr>
        <w:spacing w:after="120" w:line="240" w:lineRule="auto"/>
        <w:ind w:left="426" w:right="260"/>
        <w:rPr>
          <w:rFonts w:ascii="Arial" w:hAnsi="Arial" w:cs="Arial"/>
          <w:iCs/>
        </w:rPr>
      </w:pPr>
      <w:r w:rsidRPr="001F3969">
        <w:rPr>
          <w:rFonts w:ascii="Arial" w:hAnsi="Arial" w:cs="Arial"/>
          <w:iCs/>
        </w:rPr>
        <w:t xml:space="preserve">MChem </w:t>
      </w:r>
    </w:p>
    <w:p w14:paraId="5032ABC5" w14:textId="1B848EED" w:rsidR="00B72B3C" w:rsidRPr="001F3969" w:rsidRDefault="009B781B" w:rsidP="001F3969">
      <w:pPr>
        <w:numPr>
          <w:ilvl w:val="0"/>
          <w:numId w:val="1"/>
        </w:numPr>
        <w:tabs>
          <w:tab w:val="left" w:pos="4140"/>
        </w:tabs>
        <w:spacing w:after="120" w:line="240" w:lineRule="auto"/>
        <w:ind w:left="426" w:right="260" w:hanging="426"/>
        <w:rPr>
          <w:rFonts w:ascii="Arial" w:hAnsi="Arial" w:cs="Arial"/>
        </w:rPr>
      </w:pPr>
      <w:r w:rsidRPr="001F3969">
        <w:rPr>
          <w:rFonts w:ascii="Arial" w:hAnsi="Arial" w:cs="Arial"/>
          <w:b/>
        </w:rPr>
        <w:t>The intended subject specific learning outcomes.</w:t>
      </w:r>
      <w:r w:rsidRPr="001F3969">
        <w:rPr>
          <w:rFonts w:ascii="Arial" w:hAnsi="Arial" w:cs="Arial"/>
          <w:b/>
        </w:rPr>
        <w:br/>
      </w:r>
      <w:r w:rsidR="00B72B3C" w:rsidRPr="001F3969">
        <w:rPr>
          <w:rFonts w:ascii="Arial" w:hAnsi="Arial" w:cs="Arial"/>
        </w:rPr>
        <w:t>The learning outcomes will be met upon succ</w:t>
      </w:r>
      <w:r w:rsidR="003C4213" w:rsidRPr="001F3969">
        <w:rPr>
          <w:rFonts w:ascii="Arial" w:hAnsi="Arial" w:cs="Arial"/>
        </w:rPr>
        <w:t>essful completion of the module.</w:t>
      </w:r>
    </w:p>
    <w:p w14:paraId="16169C55" w14:textId="2AF2CAEA" w:rsidR="009B781B" w:rsidRPr="001F3969" w:rsidRDefault="009B781B" w:rsidP="001F3969">
      <w:pPr>
        <w:pStyle w:val="ListParagraph"/>
        <w:numPr>
          <w:ilvl w:val="1"/>
          <w:numId w:val="1"/>
        </w:numPr>
        <w:spacing w:before="60" w:after="60" w:line="240" w:lineRule="auto"/>
        <w:ind w:left="851" w:right="-330" w:hanging="491"/>
        <w:rPr>
          <w:rFonts w:ascii="Arial" w:hAnsi="Arial" w:cs="Arial"/>
        </w:rPr>
      </w:pPr>
      <w:r w:rsidRPr="001F3969">
        <w:rPr>
          <w:rFonts w:ascii="Arial" w:hAnsi="Arial" w:cs="Arial"/>
        </w:rPr>
        <w:t>To provide a critical understanding of the field of computational chemistry</w:t>
      </w:r>
      <w:r w:rsidR="002C3D19" w:rsidRPr="001F3969">
        <w:rPr>
          <w:rFonts w:ascii="Arial" w:hAnsi="Arial" w:cs="Arial"/>
        </w:rPr>
        <w:t>.</w:t>
      </w:r>
    </w:p>
    <w:p w14:paraId="7C7815E8" w14:textId="6FC88D87" w:rsidR="009B781B" w:rsidRPr="001F3969" w:rsidRDefault="009B781B" w:rsidP="001F3969">
      <w:pPr>
        <w:pStyle w:val="ListParagraph"/>
        <w:numPr>
          <w:ilvl w:val="1"/>
          <w:numId w:val="1"/>
        </w:numPr>
        <w:spacing w:before="60" w:after="60" w:line="240" w:lineRule="auto"/>
        <w:ind w:left="851" w:right="-330" w:hanging="491"/>
        <w:rPr>
          <w:rFonts w:ascii="Arial" w:hAnsi="Arial" w:cs="Arial"/>
        </w:rPr>
      </w:pPr>
      <w:r w:rsidRPr="001F3969">
        <w:rPr>
          <w:rFonts w:ascii="Arial" w:hAnsi="Arial" w:cs="Arial"/>
        </w:rPr>
        <w:t>To show how computational chemistry can provide unique insight to complement experiment</w:t>
      </w:r>
      <w:r w:rsidR="001F3969">
        <w:rPr>
          <w:rFonts w:ascii="Arial" w:hAnsi="Arial" w:cs="Arial"/>
        </w:rPr>
        <w:t xml:space="preserve">al </w:t>
      </w:r>
      <w:r w:rsidR="0077516D" w:rsidRPr="001F3969">
        <w:rPr>
          <w:rFonts w:ascii="Arial" w:hAnsi="Arial" w:cs="Arial"/>
        </w:rPr>
        <w:t>chemistry</w:t>
      </w:r>
      <w:r w:rsidR="002C3D19" w:rsidRPr="001F3969">
        <w:rPr>
          <w:rFonts w:ascii="Arial" w:hAnsi="Arial" w:cs="Arial"/>
        </w:rPr>
        <w:t>.</w:t>
      </w:r>
    </w:p>
    <w:p w14:paraId="25ED6BDB" w14:textId="63890A0F" w:rsidR="009B781B" w:rsidRPr="001F3969" w:rsidRDefault="009B781B" w:rsidP="001F3969">
      <w:pPr>
        <w:pStyle w:val="ListParagraph"/>
        <w:numPr>
          <w:ilvl w:val="1"/>
          <w:numId w:val="1"/>
        </w:numPr>
        <w:spacing w:before="60" w:after="60" w:line="240" w:lineRule="auto"/>
        <w:ind w:left="851" w:right="-330" w:hanging="491"/>
        <w:rPr>
          <w:rFonts w:ascii="Arial" w:hAnsi="Arial" w:cs="Arial"/>
        </w:rPr>
      </w:pPr>
      <w:r w:rsidRPr="001F3969">
        <w:rPr>
          <w:rFonts w:ascii="Arial" w:hAnsi="Arial" w:cs="Arial"/>
        </w:rPr>
        <w:t xml:space="preserve">To show how computational chemistry can deliver understanding in areas that are not, thus far, </w:t>
      </w:r>
      <w:r w:rsidR="001F3969">
        <w:rPr>
          <w:rFonts w:ascii="Arial" w:hAnsi="Arial" w:cs="Arial"/>
        </w:rPr>
        <w:t>a</w:t>
      </w:r>
      <w:r w:rsidRPr="001F3969">
        <w:rPr>
          <w:rFonts w:ascii="Arial" w:hAnsi="Arial" w:cs="Arial"/>
        </w:rPr>
        <w:t>ccessible to experiment.</w:t>
      </w:r>
    </w:p>
    <w:p w14:paraId="204F6CBA" w14:textId="4DDD4A53" w:rsidR="009B781B" w:rsidRPr="001F3969" w:rsidRDefault="009B781B" w:rsidP="001F3969">
      <w:pPr>
        <w:pStyle w:val="ListParagraph"/>
        <w:numPr>
          <w:ilvl w:val="1"/>
          <w:numId w:val="1"/>
        </w:numPr>
        <w:spacing w:before="60" w:after="60" w:line="240" w:lineRule="auto"/>
        <w:ind w:left="851" w:right="-330" w:hanging="491"/>
        <w:rPr>
          <w:rFonts w:ascii="Arial" w:hAnsi="Arial" w:cs="Arial"/>
        </w:rPr>
      </w:pPr>
      <w:r w:rsidRPr="001F3969">
        <w:rPr>
          <w:rFonts w:ascii="Arial" w:hAnsi="Arial" w:cs="Arial"/>
        </w:rPr>
        <w:t>To understand methods of computational chemistry</w:t>
      </w:r>
      <w:r w:rsidR="00B4316B" w:rsidRPr="001F3969">
        <w:rPr>
          <w:rFonts w:ascii="Arial" w:hAnsi="Arial" w:cs="Arial"/>
        </w:rPr>
        <w:t xml:space="preserve"> in depth,</w:t>
      </w:r>
      <w:r w:rsidRPr="001F3969">
        <w:rPr>
          <w:rFonts w:ascii="Arial" w:hAnsi="Arial" w:cs="Arial"/>
        </w:rPr>
        <w:t xml:space="preserve"> spanning hierarchical length and time scales including: quantum mechanical, molecular dynamics (atomistic), mesoscale modelling and molecular graphics.</w:t>
      </w:r>
    </w:p>
    <w:p w14:paraId="220AEFF1" w14:textId="5E6208DC" w:rsidR="009B781B" w:rsidRPr="001F3969" w:rsidRDefault="009B781B" w:rsidP="001F3969">
      <w:pPr>
        <w:pStyle w:val="ListParagraph"/>
        <w:numPr>
          <w:ilvl w:val="1"/>
          <w:numId w:val="1"/>
        </w:numPr>
        <w:spacing w:before="60" w:after="60" w:line="240" w:lineRule="auto"/>
        <w:ind w:left="851" w:right="-330" w:hanging="491"/>
        <w:rPr>
          <w:rFonts w:ascii="Arial" w:hAnsi="Arial" w:cs="Arial"/>
        </w:rPr>
      </w:pPr>
      <w:r w:rsidRPr="001F3969">
        <w:rPr>
          <w:rFonts w:ascii="Arial" w:hAnsi="Arial" w:cs="Arial"/>
        </w:rPr>
        <w:t xml:space="preserve">To use </w:t>
      </w:r>
      <w:r w:rsidR="00DB50DC" w:rsidRPr="001F3969">
        <w:rPr>
          <w:rFonts w:ascii="Arial" w:hAnsi="Arial" w:cs="Arial"/>
        </w:rPr>
        <w:t xml:space="preserve">computational </w:t>
      </w:r>
      <w:r w:rsidRPr="001F3969">
        <w:rPr>
          <w:rFonts w:ascii="Arial" w:hAnsi="Arial" w:cs="Arial"/>
        </w:rPr>
        <w:t>methods to calculate the structure, properties and processes of materials.</w:t>
      </w:r>
    </w:p>
    <w:p w14:paraId="18A3B843" w14:textId="23B30F05" w:rsidR="009B781B" w:rsidRPr="001F3969" w:rsidRDefault="009B781B" w:rsidP="001F3969">
      <w:pPr>
        <w:pStyle w:val="ListParagraph"/>
        <w:numPr>
          <w:ilvl w:val="1"/>
          <w:numId w:val="1"/>
        </w:numPr>
        <w:spacing w:before="60" w:after="60" w:line="240" w:lineRule="auto"/>
        <w:ind w:left="851" w:right="-330" w:hanging="491"/>
        <w:rPr>
          <w:rFonts w:ascii="Arial" w:hAnsi="Arial" w:cs="Arial"/>
        </w:rPr>
      </w:pPr>
      <w:r w:rsidRPr="001F3969">
        <w:rPr>
          <w:rFonts w:ascii="Arial" w:hAnsi="Arial" w:cs="Arial"/>
        </w:rPr>
        <w:t xml:space="preserve">To evaluate </w:t>
      </w:r>
      <w:r w:rsidR="007C52A7" w:rsidRPr="001F3969">
        <w:rPr>
          <w:rFonts w:ascii="Arial" w:hAnsi="Arial" w:cs="Arial"/>
        </w:rPr>
        <w:t>computational chemistry</w:t>
      </w:r>
      <w:r w:rsidRPr="001F3969">
        <w:rPr>
          <w:rFonts w:ascii="Arial" w:hAnsi="Arial" w:cs="Arial"/>
        </w:rPr>
        <w:t xml:space="preserve"> </w:t>
      </w:r>
      <w:r w:rsidR="007C52A7" w:rsidRPr="001F3969">
        <w:rPr>
          <w:rFonts w:ascii="Arial" w:hAnsi="Arial" w:cs="Arial"/>
        </w:rPr>
        <w:t>critically with regards to</w:t>
      </w:r>
      <w:r w:rsidRPr="001F3969">
        <w:rPr>
          <w:rFonts w:ascii="Arial" w:hAnsi="Arial" w:cs="Arial"/>
        </w:rPr>
        <w:t xml:space="preserve"> scope and limitations.</w:t>
      </w:r>
    </w:p>
    <w:p w14:paraId="5BE08F4C" w14:textId="57625DC7" w:rsidR="009B781B" w:rsidRPr="001F3969" w:rsidRDefault="009B781B" w:rsidP="001F3969">
      <w:pPr>
        <w:pStyle w:val="ListParagraph"/>
        <w:numPr>
          <w:ilvl w:val="1"/>
          <w:numId w:val="1"/>
        </w:numPr>
        <w:spacing w:before="60" w:after="60" w:line="240" w:lineRule="auto"/>
        <w:ind w:left="851" w:right="-330" w:hanging="491"/>
        <w:rPr>
          <w:rFonts w:ascii="Arial" w:hAnsi="Arial" w:cs="Arial"/>
        </w:rPr>
      </w:pPr>
      <w:r w:rsidRPr="001F3969">
        <w:rPr>
          <w:rFonts w:ascii="Arial" w:hAnsi="Arial" w:cs="Arial"/>
        </w:rPr>
        <w:t>To plan, design and formulate a simulation (or set of simulations) t</w:t>
      </w:r>
      <w:r w:rsidR="001F3969">
        <w:rPr>
          <w:rFonts w:ascii="Arial" w:hAnsi="Arial" w:cs="Arial"/>
        </w:rPr>
        <w:t>hat realise a truly predictive c</w:t>
      </w:r>
      <w:r w:rsidRPr="001F3969">
        <w:rPr>
          <w:rFonts w:ascii="Arial" w:hAnsi="Arial" w:cs="Arial"/>
        </w:rPr>
        <w:t>apability</w:t>
      </w:r>
      <w:r w:rsidR="002C3D19" w:rsidRPr="001F3969">
        <w:rPr>
          <w:rFonts w:ascii="Arial" w:hAnsi="Arial" w:cs="Arial"/>
        </w:rPr>
        <w:t>.</w:t>
      </w:r>
    </w:p>
    <w:p w14:paraId="50E62FD9" w14:textId="77777777" w:rsidR="009B781B" w:rsidRPr="001F3969" w:rsidRDefault="009B781B" w:rsidP="009B781B">
      <w:pPr>
        <w:spacing w:after="120" w:line="240" w:lineRule="auto"/>
        <w:ind w:left="360" w:right="260"/>
        <w:rPr>
          <w:rFonts w:ascii="Arial" w:hAnsi="Arial" w:cs="Arial"/>
        </w:rPr>
      </w:pPr>
    </w:p>
    <w:p w14:paraId="29C67E7C" w14:textId="1F9B0328" w:rsidR="009B781B" w:rsidRPr="001F3969" w:rsidRDefault="009B781B">
      <w:pPr>
        <w:numPr>
          <w:ilvl w:val="0"/>
          <w:numId w:val="1"/>
        </w:numPr>
        <w:spacing w:after="120" w:line="240" w:lineRule="auto"/>
        <w:ind w:left="426" w:right="260" w:hanging="426"/>
        <w:rPr>
          <w:rFonts w:ascii="Arial" w:hAnsi="Arial" w:cs="Arial"/>
          <w:b/>
        </w:rPr>
      </w:pPr>
      <w:r w:rsidRPr="001F3969">
        <w:rPr>
          <w:rFonts w:ascii="Arial" w:hAnsi="Arial" w:cs="Arial"/>
          <w:b/>
        </w:rPr>
        <w:t>The intended generic learning outcomes.</w:t>
      </w:r>
      <w:r w:rsidRPr="001F3969">
        <w:rPr>
          <w:rFonts w:ascii="Arial" w:hAnsi="Arial" w:cs="Arial"/>
          <w:b/>
        </w:rPr>
        <w:br/>
      </w:r>
      <w:r w:rsidR="00B72B3C" w:rsidRPr="001F3969">
        <w:rPr>
          <w:rFonts w:ascii="Arial" w:hAnsi="Arial" w:cs="Arial"/>
        </w:rPr>
        <w:t>The learning outcomes will be met upon succ</w:t>
      </w:r>
      <w:r w:rsidR="003C4213" w:rsidRPr="001F3969">
        <w:rPr>
          <w:rFonts w:ascii="Arial" w:hAnsi="Arial" w:cs="Arial"/>
        </w:rPr>
        <w:t>essful completion of the module.</w:t>
      </w:r>
    </w:p>
    <w:p w14:paraId="3EEF2F0B" w14:textId="6670F630" w:rsidR="009B781B" w:rsidRPr="001F3969" w:rsidRDefault="009B781B" w:rsidP="001F3969">
      <w:pPr>
        <w:pStyle w:val="ListParagraph"/>
        <w:numPr>
          <w:ilvl w:val="1"/>
          <w:numId w:val="1"/>
        </w:numPr>
        <w:spacing w:before="60" w:after="60" w:line="240" w:lineRule="auto"/>
        <w:ind w:left="851" w:right="-330" w:hanging="491"/>
        <w:rPr>
          <w:rFonts w:ascii="Arial" w:hAnsi="Arial" w:cs="Arial"/>
        </w:rPr>
      </w:pPr>
      <w:r w:rsidRPr="001F3969">
        <w:rPr>
          <w:rFonts w:ascii="Arial" w:hAnsi="Arial" w:cs="Arial"/>
        </w:rPr>
        <w:t>Effective research costing and planning (health and safety, ethics); ‘simulation vs experiment’.</w:t>
      </w:r>
    </w:p>
    <w:p w14:paraId="78EC8439" w14:textId="729AFE62" w:rsidR="009B781B" w:rsidRPr="001F3969" w:rsidRDefault="009B781B" w:rsidP="001F3969">
      <w:pPr>
        <w:pStyle w:val="ListParagraph"/>
        <w:numPr>
          <w:ilvl w:val="1"/>
          <w:numId w:val="1"/>
        </w:numPr>
        <w:spacing w:before="60" w:after="60" w:line="240" w:lineRule="auto"/>
        <w:ind w:left="851" w:right="-330" w:hanging="491"/>
        <w:rPr>
          <w:rFonts w:ascii="Arial" w:hAnsi="Arial" w:cs="Arial"/>
        </w:rPr>
      </w:pPr>
      <w:r w:rsidRPr="001F3969">
        <w:rPr>
          <w:rFonts w:ascii="Arial" w:hAnsi="Arial" w:cs="Arial"/>
        </w:rPr>
        <w:t xml:space="preserve">Problem-solving skills, relating to qualitative and quantitative information, extending to </w:t>
      </w:r>
      <w:r w:rsidRPr="001F3969">
        <w:rPr>
          <w:rFonts w:ascii="Arial" w:hAnsi="Arial" w:cs="Arial"/>
        </w:rPr>
        <w:tab/>
        <w:t>situations where evaluations have to be made on the basis of limited information.</w:t>
      </w:r>
    </w:p>
    <w:p w14:paraId="249966A2" w14:textId="3E0449E4" w:rsidR="009B781B" w:rsidRPr="001F3969" w:rsidRDefault="009B781B" w:rsidP="001F3969">
      <w:pPr>
        <w:pStyle w:val="ListParagraph"/>
        <w:numPr>
          <w:ilvl w:val="1"/>
          <w:numId w:val="1"/>
        </w:numPr>
        <w:spacing w:before="60" w:after="60" w:line="240" w:lineRule="auto"/>
        <w:ind w:left="851" w:right="-330" w:hanging="491"/>
        <w:rPr>
          <w:rFonts w:ascii="Arial" w:hAnsi="Arial" w:cs="Arial"/>
        </w:rPr>
      </w:pPr>
      <w:r w:rsidRPr="001F3969">
        <w:rPr>
          <w:rFonts w:ascii="Arial" w:hAnsi="Arial" w:cs="Arial"/>
        </w:rPr>
        <w:t>Time-management and organisational skills, as evidenced by the ability to plan and impl</w:t>
      </w:r>
      <w:r w:rsidR="001F3969">
        <w:rPr>
          <w:rFonts w:ascii="Arial" w:hAnsi="Arial" w:cs="Arial"/>
        </w:rPr>
        <w:t xml:space="preserve">ement </w:t>
      </w:r>
      <w:r w:rsidRPr="001F3969">
        <w:rPr>
          <w:rFonts w:ascii="Arial" w:hAnsi="Arial" w:cs="Arial"/>
        </w:rPr>
        <w:t>efficient and effective modes of working.</w:t>
      </w:r>
    </w:p>
    <w:p w14:paraId="2C032C4B" w14:textId="1EE6A36F" w:rsidR="009B781B" w:rsidRPr="001F3969" w:rsidRDefault="009B781B" w:rsidP="001F3969">
      <w:pPr>
        <w:pStyle w:val="ListParagraph"/>
        <w:numPr>
          <w:ilvl w:val="1"/>
          <w:numId w:val="1"/>
        </w:numPr>
        <w:spacing w:before="60" w:after="60" w:line="240" w:lineRule="auto"/>
        <w:ind w:left="851" w:right="-330" w:hanging="491"/>
        <w:rPr>
          <w:rFonts w:ascii="Arial" w:hAnsi="Arial" w:cs="Arial"/>
        </w:rPr>
      </w:pPr>
      <w:r w:rsidRPr="001F3969">
        <w:rPr>
          <w:rFonts w:ascii="Arial" w:hAnsi="Arial" w:cs="Arial"/>
        </w:rPr>
        <w:t xml:space="preserve">Interpersonal skills, relating to the ability to engage with others and to engage in team working </w:t>
      </w:r>
      <w:r w:rsidRPr="001F3969">
        <w:rPr>
          <w:rFonts w:ascii="Arial" w:hAnsi="Arial" w:cs="Arial"/>
        </w:rPr>
        <w:tab/>
        <w:t>within a professional environment.</w:t>
      </w:r>
    </w:p>
    <w:p w14:paraId="10C7121D" w14:textId="70178956" w:rsidR="009B781B" w:rsidRPr="001F3969" w:rsidRDefault="009B781B" w:rsidP="001F3969">
      <w:pPr>
        <w:pStyle w:val="ListParagraph"/>
        <w:numPr>
          <w:ilvl w:val="1"/>
          <w:numId w:val="1"/>
        </w:numPr>
        <w:spacing w:before="60" w:after="60" w:line="240" w:lineRule="auto"/>
        <w:ind w:left="851" w:right="-330" w:hanging="491"/>
        <w:rPr>
          <w:rFonts w:ascii="Arial" w:hAnsi="Arial" w:cs="Arial"/>
        </w:rPr>
      </w:pPr>
      <w:r w:rsidRPr="001F3969">
        <w:rPr>
          <w:rFonts w:ascii="Arial" w:hAnsi="Arial" w:cs="Arial"/>
        </w:rPr>
        <w:t xml:space="preserve">The ability to exercise initiative and personal responsibility. The ability to make decisions </w:t>
      </w:r>
      <w:r w:rsidR="001F3969">
        <w:rPr>
          <w:rFonts w:ascii="Arial" w:hAnsi="Arial" w:cs="Arial"/>
        </w:rPr>
        <w:t xml:space="preserve">in </w:t>
      </w:r>
      <w:r w:rsidRPr="001F3969">
        <w:rPr>
          <w:rFonts w:ascii="Arial" w:hAnsi="Arial" w:cs="Arial"/>
        </w:rPr>
        <w:t>‘unchartered’, complex and unpredictable situations. Independent</w:t>
      </w:r>
      <w:r w:rsidR="001F3969">
        <w:rPr>
          <w:rFonts w:ascii="Arial" w:hAnsi="Arial" w:cs="Arial"/>
        </w:rPr>
        <w:t xml:space="preserve"> learning ability required for c</w:t>
      </w:r>
      <w:r w:rsidRPr="001F3969">
        <w:rPr>
          <w:rFonts w:ascii="Arial" w:hAnsi="Arial" w:cs="Arial"/>
        </w:rPr>
        <w:t>ontinuing professional development.</w:t>
      </w:r>
    </w:p>
    <w:p w14:paraId="400EA658" w14:textId="77777777" w:rsidR="009B781B" w:rsidRPr="001F3969" w:rsidRDefault="009B781B" w:rsidP="009B781B">
      <w:pPr>
        <w:pStyle w:val="Default"/>
        <w:spacing w:after="120"/>
        <w:ind w:left="720" w:right="260"/>
        <w:rPr>
          <w:color w:val="auto"/>
          <w:sz w:val="22"/>
          <w:szCs w:val="22"/>
        </w:rPr>
      </w:pPr>
    </w:p>
    <w:p w14:paraId="0D106692" w14:textId="77777777" w:rsidR="009B781B" w:rsidRPr="001F3969" w:rsidRDefault="009B781B" w:rsidP="009B781B">
      <w:pPr>
        <w:numPr>
          <w:ilvl w:val="0"/>
          <w:numId w:val="1"/>
        </w:numPr>
        <w:spacing w:after="120" w:line="240" w:lineRule="auto"/>
        <w:ind w:left="426" w:right="260" w:hanging="426"/>
        <w:jc w:val="both"/>
        <w:rPr>
          <w:rFonts w:ascii="Arial" w:hAnsi="Arial" w:cs="Arial"/>
          <w:b/>
        </w:rPr>
      </w:pPr>
      <w:r w:rsidRPr="001F3969">
        <w:rPr>
          <w:rFonts w:ascii="Arial" w:hAnsi="Arial" w:cs="Arial"/>
          <w:b/>
        </w:rPr>
        <w:t>A synopsis of the curriculum</w:t>
      </w:r>
    </w:p>
    <w:p w14:paraId="493BB865" w14:textId="77777777" w:rsidR="009B781B" w:rsidRPr="001F3969" w:rsidRDefault="009B781B" w:rsidP="009B781B">
      <w:pPr>
        <w:spacing w:before="60" w:after="60" w:line="240" w:lineRule="auto"/>
        <w:ind w:left="426" w:right="118"/>
        <w:rPr>
          <w:rFonts w:ascii="Arial" w:hAnsi="Arial" w:cs="Arial"/>
          <w:iCs/>
        </w:rPr>
      </w:pPr>
      <w:r w:rsidRPr="001F3969">
        <w:rPr>
          <w:rFonts w:ascii="Arial" w:hAnsi="Arial" w:cs="Arial"/>
          <w:iCs/>
        </w:rPr>
        <w:t xml:space="preserve">This module will introduce the student to the growing field of computational chemistry and its viability as a cost effective alternative to experiment that provides unique insight. It is critically important that </w:t>
      </w:r>
      <w:proofErr w:type="gramStart"/>
      <w:r w:rsidRPr="001F3969">
        <w:rPr>
          <w:rFonts w:ascii="Arial" w:hAnsi="Arial" w:cs="Arial"/>
          <w:iCs/>
        </w:rPr>
        <w:t>an</w:t>
      </w:r>
      <w:proofErr w:type="gramEnd"/>
      <w:r w:rsidRPr="001F3969">
        <w:rPr>
          <w:rFonts w:ascii="Arial" w:hAnsi="Arial" w:cs="Arial"/>
          <w:iCs/>
        </w:rPr>
        <w:t xml:space="preserve"> MChem student is trained in this area because many peer reviewer publications in physical, inorganic and organic chemistry include a computational component. The module will run primarily as a set of computational labs with lectures delivering the understanding, background and application of the methods used in the laboratory sessions including: </w:t>
      </w:r>
    </w:p>
    <w:p w14:paraId="131DCDDD" w14:textId="77777777" w:rsidR="009B781B" w:rsidRPr="001F3969" w:rsidRDefault="009B781B" w:rsidP="009B781B">
      <w:pPr>
        <w:spacing w:before="60" w:after="60" w:line="240" w:lineRule="auto"/>
        <w:ind w:left="426" w:right="-330"/>
        <w:rPr>
          <w:rFonts w:ascii="Arial" w:hAnsi="Arial" w:cs="Arial"/>
          <w:iCs/>
        </w:rPr>
      </w:pPr>
    </w:p>
    <w:p w14:paraId="796F6296" w14:textId="77777777" w:rsidR="009B781B" w:rsidRPr="001F3969" w:rsidRDefault="009B781B" w:rsidP="009B781B">
      <w:pPr>
        <w:spacing w:before="60" w:after="60" w:line="240" w:lineRule="auto"/>
        <w:ind w:left="426" w:right="-330"/>
        <w:rPr>
          <w:rFonts w:ascii="Arial" w:hAnsi="Arial" w:cs="Arial"/>
          <w:iCs/>
        </w:rPr>
      </w:pPr>
      <w:r w:rsidRPr="001F3969">
        <w:rPr>
          <w:rFonts w:ascii="Arial" w:hAnsi="Arial" w:cs="Arial"/>
          <w:iCs/>
        </w:rPr>
        <w:t>Classical Mechanics</w:t>
      </w:r>
      <w:r w:rsidRPr="001F3969">
        <w:rPr>
          <w:rFonts w:ascii="Arial" w:hAnsi="Arial" w:cs="Arial"/>
          <w:iCs/>
        </w:rPr>
        <w:tab/>
        <w:t xml:space="preserve">Atomistic Simulation, Force-fields, Energy Minimisation, </w:t>
      </w:r>
    </w:p>
    <w:p w14:paraId="41260363" w14:textId="77777777" w:rsidR="009B781B" w:rsidRPr="001F3969" w:rsidRDefault="009B781B" w:rsidP="009B781B">
      <w:pPr>
        <w:spacing w:before="60" w:after="60" w:line="240" w:lineRule="auto"/>
        <w:ind w:left="426" w:right="-330"/>
        <w:rPr>
          <w:rFonts w:ascii="Arial" w:hAnsi="Arial" w:cs="Arial"/>
          <w:iCs/>
        </w:rPr>
      </w:pPr>
      <w:r w:rsidRPr="001F3969">
        <w:rPr>
          <w:rFonts w:ascii="Arial" w:hAnsi="Arial" w:cs="Arial"/>
          <w:iCs/>
        </w:rPr>
        <w:tab/>
      </w:r>
      <w:r w:rsidRPr="001F3969">
        <w:rPr>
          <w:rFonts w:ascii="Arial" w:hAnsi="Arial" w:cs="Arial"/>
          <w:iCs/>
        </w:rPr>
        <w:tab/>
      </w:r>
      <w:r w:rsidRPr="001F3969">
        <w:rPr>
          <w:rFonts w:ascii="Arial" w:hAnsi="Arial" w:cs="Arial"/>
          <w:iCs/>
        </w:rPr>
        <w:tab/>
      </w:r>
      <w:r w:rsidRPr="001F3969">
        <w:rPr>
          <w:rFonts w:ascii="Arial" w:hAnsi="Arial" w:cs="Arial"/>
          <w:iCs/>
        </w:rPr>
        <w:tab/>
        <w:t>Molecular Dynamics, Monte Carlo</w:t>
      </w:r>
    </w:p>
    <w:p w14:paraId="6A5CC035" w14:textId="77777777" w:rsidR="009B781B" w:rsidRPr="001F3969" w:rsidRDefault="009B781B" w:rsidP="009B781B">
      <w:pPr>
        <w:spacing w:before="60" w:after="60" w:line="240" w:lineRule="auto"/>
        <w:ind w:left="426" w:right="-330"/>
        <w:rPr>
          <w:rFonts w:ascii="Arial" w:hAnsi="Arial" w:cs="Arial"/>
          <w:iCs/>
        </w:rPr>
      </w:pPr>
    </w:p>
    <w:p w14:paraId="0346A9E4" w14:textId="77777777" w:rsidR="009B781B" w:rsidRPr="001F3969" w:rsidRDefault="009B781B" w:rsidP="009B781B">
      <w:pPr>
        <w:spacing w:before="60" w:after="60" w:line="240" w:lineRule="auto"/>
        <w:ind w:left="426" w:right="-330"/>
        <w:rPr>
          <w:rFonts w:ascii="Arial" w:hAnsi="Arial" w:cs="Arial"/>
          <w:iCs/>
        </w:rPr>
      </w:pPr>
      <w:r w:rsidRPr="001F3969">
        <w:rPr>
          <w:rFonts w:ascii="Arial" w:hAnsi="Arial" w:cs="Arial"/>
          <w:iCs/>
        </w:rPr>
        <w:t>Quantum Mechanics</w:t>
      </w:r>
      <w:r w:rsidRPr="001F3969">
        <w:rPr>
          <w:rFonts w:ascii="Arial" w:hAnsi="Arial" w:cs="Arial"/>
          <w:iCs/>
        </w:rPr>
        <w:tab/>
        <w:t xml:space="preserve">Density Functional Theory, </w:t>
      </w:r>
      <w:proofErr w:type="spellStart"/>
      <w:r w:rsidRPr="001F3969">
        <w:rPr>
          <w:rFonts w:ascii="Arial" w:hAnsi="Arial" w:cs="Arial"/>
          <w:iCs/>
        </w:rPr>
        <w:t>Hartree-Fock</w:t>
      </w:r>
      <w:proofErr w:type="spellEnd"/>
      <w:r w:rsidRPr="001F3969">
        <w:rPr>
          <w:rFonts w:ascii="Arial" w:hAnsi="Arial" w:cs="Arial"/>
          <w:iCs/>
        </w:rPr>
        <w:t xml:space="preserve"> theory, </w:t>
      </w:r>
    </w:p>
    <w:p w14:paraId="48F0543D" w14:textId="77777777" w:rsidR="009B781B" w:rsidRPr="001F3969" w:rsidRDefault="009B781B" w:rsidP="009B781B">
      <w:pPr>
        <w:spacing w:before="60" w:after="60" w:line="240" w:lineRule="auto"/>
        <w:ind w:left="426" w:right="-330"/>
        <w:rPr>
          <w:rFonts w:ascii="Arial" w:hAnsi="Arial" w:cs="Arial"/>
          <w:iCs/>
        </w:rPr>
      </w:pPr>
      <w:r w:rsidRPr="001F3969">
        <w:rPr>
          <w:rFonts w:ascii="Arial" w:hAnsi="Arial" w:cs="Arial"/>
          <w:iCs/>
        </w:rPr>
        <w:tab/>
      </w:r>
      <w:r w:rsidRPr="001F3969">
        <w:rPr>
          <w:rFonts w:ascii="Arial" w:hAnsi="Arial" w:cs="Arial"/>
          <w:iCs/>
        </w:rPr>
        <w:tab/>
      </w:r>
      <w:r w:rsidRPr="001F3969">
        <w:rPr>
          <w:rFonts w:ascii="Arial" w:hAnsi="Arial" w:cs="Arial"/>
          <w:iCs/>
        </w:rPr>
        <w:tab/>
      </w:r>
      <w:r w:rsidRPr="001F3969">
        <w:rPr>
          <w:rFonts w:ascii="Arial" w:hAnsi="Arial" w:cs="Arial"/>
          <w:iCs/>
        </w:rPr>
        <w:tab/>
        <w:t>Wave-Function mechanics</w:t>
      </w:r>
    </w:p>
    <w:p w14:paraId="46DC7BC8" w14:textId="77777777" w:rsidR="009B781B" w:rsidRPr="001F3969" w:rsidRDefault="009B781B" w:rsidP="009B781B">
      <w:pPr>
        <w:spacing w:before="60" w:after="60" w:line="240" w:lineRule="auto"/>
        <w:ind w:left="426" w:right="-330"/>
        <w:rPr>
          <w:rFonts w:ascii="Arial" w:hAnsi="Arial" w:cs="Arial"/>
          <w:iCs/>
        </w:rPr>
      </w:pPr>
    </w:p>
    <w:p w14:paraId="13858D69" w14:textId="77777777" w:rsidR="009B781B" w:rsidRPr="001F3969" w:rsidRDefault="009B781B" w:rsidP="009B781B">
      <w:pPr>
        <w:spacing w:before="60" w:after="60" w:line="240" w:lineRule="auto"/>
        <w:ind w:left="426" w:right="-330"/>
        <w:rPr>
          <w:rFonts w:ascii="Arial" w:hAnsi="Arial" w:cs="Arial"/>
          <w:iCs/>
        </w:rPr>
      </w:pPr>
      <w:r w:rsidRPr="001F3969">
        <w:rPr>
          <w:rFonts w:ascii="Arial" w:hAnsi="Arial" w:cs="Arial"/>
          <w:iCs/>
        </w:rPr>
        <w:t>Simulation Codes</w:t>
      </w:r>
      <w:r w:rsidRPr="001F3969">
        <w:rPr>
          <w:rFonts w:ascii="Arial" w:hAnsi="Arial" w:cs="Arial"/>
          <w:iCs/>
        </w:rPr>
        <w:tab/>
      </w:r>
      <w:r w:rsidRPr="001F3969">
        <w:rPr>
          <w:rFonts w:ascii="Arial" w:hAnsi="Arial" w:cs="Arial"/>
          <w:iCs/>
        </w:rPr>
        <w:tab/>
        <w:t xml:space="preserve">Examples may include for example: DL_POLY, GULP (classical mechanics), </w:t>
      </w:r>
      <w:r w:rsidRPr="001F3969">
        <w:rPr>
          <w:rFonts w:ascii="Arial" w:hAnsi="Arial" w:cs="Arial"/>
          <w:iCs/>
        </w:rPr>
        <w:tab/>
      </w:r>
      <w:r w:rsidRPr="001F3969">
        <w:rPr>
          <w:rFonts w:ascii="Arial" w:hAnsi="Arial" w:cs="Arial"/>
          <w:iCs/>
        </w:rPr>
        <w:tab/>
      </w:r>
      <w:r w:rsidRPr="001F3969">
        <w:rPr>
          <w:rFonts w:ascii="Arial" w:hAnsi="Arial" w:cs="Arial"/>
          <w:iCs/>
        </w:rPr>
        <w:tab/>
      </w:r>
      <w:r w:rsidRPr="001F3969">
        <w:rPr>
          <w:rFonts w:ascii="Arial" w:hAnsi="Arial" w:cs="Arial"/>
          <w:iCs/>
        </w:rPr>
        <w:tab/>
      </w:r>
      <w:r w:rsidRPr="001F3969">
        <w:rPr>
          <w:rFonts w:ascii="Arial" w:hAnsi="Arial" w:cs="Arial"/>
          <w:iCs/>
        </w:rPr>
        <w:tab/>
        <w:t xml:space="preserve">Gaussian, </w:t>
      </w:r>
      <w:proofErr w:type="spellStart"/>
      <w:r w:rsidRPr="001F3969">
        <w:rPr>
          <w:rFonts w:ascii="Arial" w:hAnsi="Arial" w:cs="Arial"/>
          <w:iCs/>
        </w:rPr>
        <w:t>Castep</w:t>
      </w:r>
      <w:proofErr w:type="spellEnd"/>
      <w:r w:rsidRPr="001F3969">
        <w:rPr>
          <w:rFonts w:ascii="Arial" w:hAnsi="Arial" w:cs="Arial"/>
          <w:iCs/>
        </w:rPr>
        <w:t xml:space="preserve">, </w:t>
      </w:r>
      <w:proofErr w:type="spellStart"/>
      <w:r w:rsidRPr="001F3969">
        <w:rPr>
          <w:rFonts w:ascii="Arial" w:hAnsi="Arial" w:cs="Arial"/>
          <w:iCs/>
        </w:rPr>
        <w:t>Dmol</w:t>
      </w:r>
      <w:proofErr w:type="spellEnd"/>
      <w:r w:rsidRPr="001F3969">
        <w:rPr>
          <w:rFonts w:ascii="Arial" w:hAnsi="Arial" w:cs="Arial"/>
          <w:iCs/>
        </w:rPr>
        <w:t xml:space="preserve"> (quantum mechanics)</w:t>
      </w:r>
    </w:p>
    <w:p w14:paraId="058EC240" w14:textId="77777777" w:rsidR="009B781B" w:rsidRPr="001F3969" w:rsidRDefault="009B781B" w:rsidP="009B781B">
      <w:pPr>
        <w:spacing w:before="60" w:after="60" w:line="240" w:lineRule="auto"/>
        <w:ind w:left="426" w:right="-330"/>
        <w:rPr>
          <w:rFonts w:ascii="Arial" w:hAnsi="Arial" w:cs="Arial"/>
          <w:iCs/>
        </w:rPr>
      </w:pPr>
    </w:p>
    <w:p w14:paraId="50BEC134" w14:textId="77777777" w:rsidR="009B781B" w:rsidRPr="001F3969" w:rsidRDefault="009B781B" w:rsidP="009B781B">
      <w:pPr>
        <w:spacing w:before="60" w:after="60" w:line="240" w:lineRule="auto"/>
        <w:ind w:left="426" w:right="-330"/>
        <w:rPr>
          <w:rFonts w:ascii="Arial" w:hAnsi="Arial" w:cs="Arial"/>
          <w:iCs/>
        </w:rPr>
      </w:pPr>
      <w:r w:rsidRPr="001F3969">
        <w:rPr>
          <w:rFonts w:ascii="Arial" w:hAnsi="Arial" w:cs="Arial"/>
          <w:iCs/>
        </w:rPr>
        <w:t>The experiments will cover the use of computer modelling to explore the structure, properties, processes and applications of organic and inorganic materials. Typically, they might comprise:</w:t>
      </w:r>
    </w:p>
    <w:p w14:paraId="4106CB52" w14:textId="77777777" w:rsidR="009B781B" w:rsidRPr="001F3969" w:rsidRDefault="009B781B" w:rsidP="009B781B">
      <w:pPr>
        <w:spacing w:before="60" w:after="60" w:line="240" w:lineRule="auto"/>
        <w:ind w:left="426" w:right="-330"/>
        <w:rPr>
          <w:rFonts w:ascii="Arial" w:hAnsi="Arial" w:cs="Arial"/>
          <w:iCs/>
        </w:rPr>
      </w:pPr>
      <w:r w:rsidRPr="001F3969">
        <w:rPr>
          <w:rFonts w:ascii="Arial" w:hAnsi="Arial" w:cs="Arial"/>
          <w:iCs/>
        </w:rPr>
        <w:t>●</w:t>
      </w:r>
      <w:r w:rsidRPr="001F3969">
        <w:rPr>
          <w:rFonts w:ascii="Arial" w:hAnsi="Arial" w:cs="Arial"/>
          <w:iCs/>
        </w:rPr>
        <w:tab/>
      </w:r>
      <w:proofErr w:type="gramStart"/>
      <w:r w:rsidRPr="001F3969">
        <w:rPr>
          <w:rFonts w:ascii="Arial" w:hAnsi="Arial" w:cs="Arial"/>
          <w:iCs/>
        </w:rPr>
        <w:t>Simulating</w:t>
      </w:r>
      <w:proofErr w:type="gramEnd"/>
      <w:r w:rsidRPr="001F3969">
        <w:rPr>
          <w:rFonts w:ascii="Arial" w:hAnsi="Arial" w:cs="Arial"/>
          <w:iCs/>
        </w:rPr>
        <w:t xml:space="preserve"> the adsorption of molecules on surfaces (catalysis)</w:t>
      </w:r>
    </w:p>
    <w:p w14:paraId="3CB2E40D" w14:textId="77777777" w:rsidR="009B781B" w:rsidRPr="001F3969" w:rsidRDefault="009B781B" w:rsidP="009B781B">
      <w:pPr>
        <w:spacing w:before="60" w:after="60" w:line="240" w:lineRule="auto"/>
        <w:ind w:left="426" w:right="-330"/>
        <w:rPr>
          <w:rFonts w:ascii="Arial" w:hAnsi="Arial" w:cs="Arial"/>
          <w:iCs/>
        </w:rPr>
      </w:pPr>
      <w:r w:rsidRPr="001F3969">
        <w:rPr>
          <w:rFonts w:ascii="Arial" w:hAnsi="Arial" w:cs="Arial"/>
          <w:iCs/>
        </w:rPr>
        <w:t>●</w:t>
      </w:r>
      <w:r w:rsidRPr="001F3969">
        <w:rPr>
          <w:rFonts w:ascii="Arial" w:hAnsi="Arial" w:cs="Arial"/>
          <w:iCs/>
        </w:rPr>
        <w:tab/>
      </w:r>
      <w:proofErr w:type="gramStart"/>
      <w:r w:rsidRPr="001F3969">
        <w:rPr>
          <w:rFonts w:ascii="Arial" w:hAnsi="Arial" w:cs="Arial"/>
          <w:iCs/>
        </w:rPr>
        <w:t>Calculating</w:t>
      </w:r>
      <w:proofErr w:type="gramEnd"/>
      <w:r w:rsidRPr="001F3969">
        <w:rPr>
          <w:rFonts w:ascii="Arial" w:hAnsi="Arial" w:cs="Arial"/>
          <w:iCs/>
        </w:rPr>
        <w:t xml:space="preserve"> the density of states and phonon modes of materials (band gap)</w:t>
      </w:r>
    </w:p>
    <w:p w14:paraId="35E3A9B4" w14:textId="77777777" w:rsidR="009B781B" w:rsidRPr="001F3969" w:rsidRDefault="009B781B" w:rsidP="009B781B">
      <w:pPr>
        <w:spacing w:before="60" w:after="60" w:line="240" w:lineRule="auto"/>
        <w:ind w:left="426" w:right="-330"/>
        <w:rPr>
          <w:rFonts w:ascii="Arial" w:hAnsi="Arial" w:cs="Arial"/>
          <w:iCs/>
        </w:rPr>
      </w:pPr>
      <w:r w:rsidRPr="001F3969">
        <w:rPr>
          <w:rFonts w:ascii="Arial" w:hAnsi="Arial" w:cs="Arial"/>
          <w:iCs/>
        </w:rPr>
        <w:t>●</w:t>
      </w:r>
      <w:r w:rsidRPr="001F3969">
        <w:rPr>
          <w:rFonts w:ascii="Arial" w:hAnsi="Arial" w:cs="Arial"/>
          <w:iCs/>
        </w:rPr>
        <w:tab/>
        <w:t>Calculating activation energy barriers of a chemical reaction (organic chemistry)</w:t>
      </w:r>
    </w:p>
    <w:p w14:paraId="79F23634" w14:textId="77777777" w:rsidR="009B781B" w:rsidRPr="001F3969" w:rsidRDefault="009B781B" w:rsidP="009B781B">
      <w:pPr>
        <w:spacing w:before="60" w:after="60" w:line="240" w:lineRule="auto"/>
        <w:ind w:left="426" w:right="-330"/>
        <w:rPr>
          <w:rFonts w:ascii="Arial" w:hAnsi="Arial" w:cs="Arial"/>
          <w:iCs/>
        </w:rPr>
      </w:pPr>
      <w:r w:rsidRPr="001F3969">
        <w:rPr>
          <w:rFonts w:ascii="Arial" w:hAnsi="Arial" w:cs="Arial"/>
          <w:iCs/>
        </w:rPr>
        <w:t>●</w:t>
      </w:r>
      <w:r w:rsidRPr="001F3969">
        <w:rPr>
          <w:rFonts w:ascii="Arial" w:hAnsi="Arial" w:cs="Arial"/>
          <w:iCs/>
        </w:rPr>
        <w:tab/>
      </w:r>
      <w:proofErr w:type="gramStart"/>
      <w:r w:rsidRPr="001F3969">
        <w:rPr>
          <w:rFonts w:ascii="Arial" w:hAnsi="Arial" w:cs="Arial"/>
          <w:iCs/>
        </w:rPr>
        <w:t>Simulating</w:t>
      </w:r>
      <w:proofErr w:type="gramEnd"/>
      <w:r w:rsidRPr="001F3969">
        <w:rPr>
          <w:rFonts w:ascii="Arial" w:hAnsi="Arial" w:cs="Arial"/>
          <w:iCs/>
        </w:rPr>
        <w:t xml:space="preserve"> diffusion processes (fuel cells, battery materials)</w:t>
      </w:r>
    </w:p>
    <w:p w14:paraId="5C166499" w14:textId="77777777" w:rsidR="009B781B" w:rsidRPr="001F3969" w:rsidRDefault="009B781B" w:rsidP="009B781B">
      <w:pPr>
        <w:spacing w:before="60" w:after="60" w:line="240" w:lineRule="auto"/>
        <w:ind w:left="426" w:right="-330"/>
        <w:rPr>
          <w:rFonts w:ascii="Arial" w:hAnsi="Arial" w:cs="Arial"/>
          <w:iCs/>
        </w:rPr>
      </w:pPr>
      <w:proofErr w:type="gramStart"/>
      <w:r w:rsidRPr="001F3969">
        <w:rPr>
          <w:rFonts w:ascii="Arial" w:hAnsi="Arial" w:cs="Arial"/>
          <w:iCs/>
        </w:rPr>
        <w:t>●  Simulating</w:t>
      </w:r>
      <w:proofErr w:type="gramEnd"/>
      <w:r w:rsidRPr="001F3969">
        <w:rPr>
          <w:rFonts w:ascii="Arial" w:hAnsi="Arial" w:cs="Arial"/>
          <w:iCs/>
        </w:rPr>
        <w:t xml:space="preserve"> (hard, soft) systems at the mesoscale, such as surfactant-polymer interactions and architectures</w:t>
      </w:r>
    </w:p>
    <w:p w14:paraId="621E1739" w14:textId="77777777" w:rsidR="009B781B" w:rsidRPr="001F3969" w:rsidRDefault="009B781B" w:rsidP="009B781B">
      <w:pPr>
        <w:spacing w:before="60" w:after="60" w:line="240" w:lineRule="auto"/>
        <w:ind w:left="426" w:right="-330"/>
        <w:rPr>
          <w:rFonts w:ascii="Arial" w:hAnsi="Arial" w:cs="Arial"/>
          <w:iCs/>
        </w:rPr>
      </w:pPr>
      <w:r w:rsidRPr="001F3969">
        <w:rPr>
          <w:rFonts w:ascii="Arial" w:hAnsi="Arial" w:cs="Arial"/>
          <w:iCs/>
        </w:rPr>
        <w:t>●</w:t>
      </w:r>
      <w:r w:rsidRPr="001F3969">
        <w:rPr>
          <w:rFonts w:ascii="Arial" w:hAnsi="Arial" w:cs="Arial"/>
          <w:iCs/>
        </w:rPr>
        <w:tab/>
        <w:t>Quantitative Structure–Activity Relationship (QSAR) models; the application of descriptor calculations and statistical modelling to design new molecules.</w:t>
      </w:r>
    </w:p>
    <w:p w14:paraId="376DD726" w14:textId="77777777" w:rsidR="009B781B" w:rsidRPr="001F3969" w:rsidRDefault="009B781B" w:rsidP="009B781B">
      <w:pPr>
        <w:spacing w:before="60" w:after="60" w:line="240" w:lineRule="auto"/>
        <w:ind w:left="426" w:right="-330"/>
        <w:rPr>
          <w:rFonts w:ascii="Arial" w:hAnsi="Arial" w:cs="Arial"/>
          <w:iCs/>
        </w:rPr>
      </w:pPr>
      <w:r w:rsidRPr="001F3969">
        <w:rPr>
          <w:rFonts w:ascii="Arial" w:hAnsi="Arial" w:cs="Arial"/>
          <w:iCs/>
        </w:rPr>
        <w:t xml:space="preserve">● Machine Learning –intelligent computer-aided design of new materials </w:t>
      </w:r>
    </w:p>
    <w:p w14:paraId="0BE3A6CC" w14:textId="77777777" w:rsidR="009B781B" w:rsidRPr="001F3969" w:rsidRDefault="009B781B" w:rsidP="009B781B">
      <w:pPr>
        <w:spacing w:before="60" w:after="60" w:line="240" w:lineRule="auto"/>
        <w:ind w:left="426" w:right="-330"/>
        <w:rPr>
          <w:rFonts w:ascii="Arial" w:hAnsi="Arial" w:cs="Arial"/>
          <w:iCs/>
        </w:rPr>
      </w:pPr>
    </w:p>
    <w:p w14:paraId="3782995B" w14:textId="0B04A877" w:rsidR="009B781B" w:rsidRPr="001F3969" w:rsidRDefault="009B781B" w:rsidP="009B781B">
      <w:pPr>
        <w:spacing w:before="60" w:after="60" w:line="240" w:lineRule="auto"/>
        <w:ind w:left="426" w:right="-330"/>
        <w:rPr>
          <w:rFonts w:ascii="Arial" w:hAnsi="Arial" w:cs="Arial"/>
          <w:iCs/>
        </w:rPr>
      </w:pPr>
      <w:r w:rsidRPr="001F3969">
        <w:rPr>
          <w:rFonts w:ascii="Arial" w:hAnsi="Arial" w:cs="Arial"/>
          <w:iCs/>
        </w:rPr>
        <w:t xml:space="preserve">The final experiment </w:t>
      </w:r>
      <w:r w:rsidR="00B64208" w:rsidRPr="001F3969">
        <w:rPr>
          <w:rFonts w:ascii="Arial" w:hAnsi="Arial" w:cs="Arial"/>
          <w:iCs/>
        </w:rPr>
        <w:t xml:space="preserve">(mini project) </w:t>
      </w:r>
      <w:r w:rsidRPr="001F3969">
        <w:rPr>
          <w:rFonts w:ascii="Arial" w:hAnsi="Arial" w:cs="Arial"/>
          <w:iCs/>
        </w:rPr>
        <w:t xml:space="preserve">will be one of the students own choosing where they will plan, design and formulate a computational experiment using any computational method available and then appraise the reliability and intellectual or commercial value of the experiment. </w:t>
      </w:r>
    </w:p>
    <w:p w14:paraId="28420935" w14:textId="77777777" w:rsidR="009B781B" w:rsidRPr="001F3969" w:rsidRDefault="009B781B" w:rsidP="009B781B">
      <w:pPr>
        <w:spacing w:after="120" w:line="240" w:lineRule="auto"/>
        <w:ind w:left="426" w:right="260"/>
        <w:rPr>
          <w:rFonts w:ascii="Arial" w:hAnsi="Arial" w:cs="Arial"/>
          <w:iCs/>
        </w:rPr>
      </w:pPr>
    </w:p>
    <w:p w14:paraId="0868053B" w14:textId="77777777" w:rsidR="009B781B" w:rsidRPr="001F3969" w:rsidRDefault="009B781B" w:rsidP="009B781B">
      <w:pPr>
        <w:numPr>
          <w:ilvl w:val="0"/>
          <w:numId w:val="1"/>
        </w:numPr>
        <w:spacing w:after="120" w:line="240" w:lineRule="auto"/>
        <w:ind w:left="426" w:right="260" w:hanging="426"/>
        <w:jc w:val="both"/>
        <w:rPr>
          <w:rFonts w:ascii="Arial" w:hAnsi="Arial" w:cs="Arial"/>
          <w:b/>
        </w:rPr>
      </w:pPr>
      <w:r w:rsidRPr="001F3969">
        <w:rPr>
          <w:rFonts w:ascii="Arial" w:hAnsi="Arial" w:cs="Arial"/>
          <w:b/>
        </w:rPr>
        <w:lastRenderedPageBreak/>
        <w:t>Reading List (Indicative list, current at time of publication. Reading lists will be published annually)</w:t>
      </w:r>
    </w:p>
    <w:p w14:paraId="5499D61E" w14:textId="39607EAC" w:rsidR="002830FE" w:rsidRPr="001F3969" w:rsidRDefault="009B781B" w:rsidP="009B781B">
      <w:pPr>
        <w:spacing w:before="60" w:after="60" w:line="240" w:lineRule="auto"/>
        <w:ind w:left="360" w:right="-330"/>
        <w:rPr>
          <w:rFonts w:ascii="Arial" w:hAnsi="Arial" w:cs="Arial"/>
          <w:iCs/>
        </w:rPr>
      </w:pPr>
      <w:r w:rsidRPr="001F3969">
        <w:rPr>
          <w:rFonts w:ascii="Arial" w:hAnsi="Arial" w:cs="Arial"/>
          <w:iCs/>
        </w:rPr>
        <w:t>(i)</w:t>
      </w:r>
      <w:r w:rsidR="002830FE" w:rsidRPr="001F3969">
        <w:rPr>
          <w:rFonts w:ascii="Arial" w:hAnsi="Arial" w:cs="Arial"/>
          <w:iCs/>
        </w:rPr>
        <w:tab/>
      </w:r>
      <w:r w:rsidRPr="001F3969">
        <w:rPr>
          <w:rFonts w:ascii="Arial" w:hAnsi="Arial" w:cs="Arial"/>
          <w:iCs/>
        </w:rPr>
        <w:t xml:space="preserve">P.W Atkins, Physical Chemistry, </w:t>
      </w:r>
      <w:r w:rsidR="002830FE" w:rsidRPr="001F3969">
        <w:rPr>
          <w:rStyle w:val="exldetailsdisplayval"/>
          <w:rFonts w:ascii="Arial" w:hAnsi="Arial" w:cs="Arial"/>
          <w:color w:val="32322F"/>
          <w:bdr w:val="none" w:sz="0" w:space="0" w:color="auto" w:frame="1"/>
          <w:shd w:val="clear" w:color="auto" w:fill="FFFFFF"/>
        </w:rPr>
        <w:t>Oxford University Press</w:t>
      </w:r>
      <w:r w:rsidR="002830FE" w:rsidRPr="001F3969">
        <w:rPr>
          <w:rStyle w:val="apple-converted-space"/>
          <w:rFonts w:ascii="Arial" w:hAnsi="Arial" w:cs="Arial"/>
          <w:color w:val="32322F"/>
          <w:shd w:val="clear" w:color="auto" w:fill="FFFFFF"/>
        </w:rPr>
        <w:t xml:space="preserve">, 1998, </w:t>
      </w:r>
      <w:r w:rsidR="002830FE" w:rsidRPr="001F3969">
        <w:rPr>
          <w:rFonts w:ascii="Arial" w:hAnsi="Arial" w:cs="Arial"/>
          <w:color w:val="32322F"/>
          <w:shd w:val="clear" w:color="auto" w:fill="FFFFFF"/>
        </w:rPr>
        <w:t>ISBN 0198501013</w:t>
      </w:r>
    </w:p>
    <w:p w14:paraId="2E4FD6B2" w14:textId="418F527F" w:rsidR="002830FE" w:rsidRPr="001F3969" w:rsidRDefault="009B781B" w:rsidP="009B781B">
      <w:pPr>
        <w:spacing w:before="60" w:after="60" w:line="240" w:lineRule="auto"/>
        <w:ind w:left="360" w:right="-330"/>
        <w:rPr>
          <w:rFonts w:ascii="Arial" w:hAnsi="Arial" w:cs="Arial"/>
          <w:iCs/>
        </w:rPr>
      </w:pPr>
      <w:r w:rsidRPr="001F3969">
        <w:rPr>
          <w:rFonts w:ascii="Arial" w:hAnsi="Arial" w:cs="Arial"/>
          <w:iCs/>
        </w:rPr>
        <w:t xml:space="preserve">(ii) </w:t>
      </w:r>
      <w:r w:rsidR="002830FE" w:rsidRPr="001F3969">
        <w:rPr>
          <w:rFonts w:ascii="Arial" w:hAnsi="Arial" w:cs="Arial"/>
          <w:iCs/>
        </w:rPr>
        <w:tab/>
      </w:r>
      <w:r w:rsidRPr="001F3969">
        <w:rPr>
          <w:rFonts w:ascii="Arial" w:hAnsi="Arial" w:cs="Arial"/>
          <w:iCs/>
        </w:rPr>
        <w:t xml:space="preserve">R. </w:t>
      </w:r>
      <w:proofErr w:type="gramStart"/>
      <w:r w:rsidRPr="001F3969">
        <w:rPr>
          <w:rFonts w:ascii="Arial" w:hAnsi="Arial" w:cs="Arial"/>
          <w:iCs/>
        </w:rPr>
        <w:t>Chang ,</w:t>
      </w:r>
      <w:proofErr w:type="gramEnd"/>
      <w:r w:rsidRPr="001F3969">
        <w:rPr>
          <w:rFonts w:ascii="Arial" w:hAnsi="Arial" w:cs="Arial"/>
          <w:iCs/>
        </w:rPr>
        <w:t xml:space="preserve"> Physical Chemistry for the Chemical and Biological Sciences,</w:t>
      </w:r>
      <w:r w:rsidR="002830FE" w:rsidRPr="001F3969">
        <w:rPr>
          <w:rFonts w:ascii="Arial" w:hAnsi="Arial" w:cs="Arial"/>
          <w:color w:val="32322F"/>
          <w:shd w:val="clear" w:color="auto" w:fill="FFFFFF"/>
        </w:rPr>
        <w:t xml:space="preserve"> Sausalito, California : University Science Books, 2000, ISBN 9781891389061</w:t>
      </w:r>
    </w:p>
    <w:p w14:paraId="083D2D78" w14:textId="45E85264" w:rsidR="002830FE" w:rsidRPr="001F3969" w:rsidRDefault="009B781B" w:rsidP="002830FE">
      <w:pPr>
        <w:spacing w:before="60" w:after="60" w:line="240" w:lineRule="auto"/>
        <w:ind w:left="360" w:right="-330"/>
        <w:rPr>
          <w:rFonts w:ascii="Arial" w:hAnsi="Arial" w:cs="Arial"/>
          <w:lang w:val="en"/>
        </w:rPr>
      </w:pPr>
      <w:r w:rsidRPr="001F3969">
        <w:rPr>
          <w:rFonts w:ascii="Arial" w:hAnsi="Arial" w:cs="Arial"/>
          <w:iCs/>
        </w:rPr>
        <w:t xml:space="preserve">(iii) </w:t>
      </w:r>
      <w:r w:rsidR="002830FE" w:rsidRPr="001F3969">
        <w:rPr>
          <w:rFonts w:ascii="Arial" w:hAnsi="Arial" w:cs="Arial"/>
          <w:iCs/>
        </w:rPr>
        <w:tab/>
        <w:t xml:space="preserve">Handbook of Computational Chemistry </w:t>
      </w:r>
      <w:r w:rsidR="002830FE" w:rsidRPr="001F3969">
        <w:rPr>
          <w:rFonts w:ascii="Arial" w:eastAsia="Times New Roman" w:hAnsi="Arial" w:cs="Arial"/>
          <w:color w:val="32322F"/>
          <w:bdr w:val="none" w:sz="0" w:space="0" w:color="auto" w:frame="1"/>
          <w:shd w:val="clear" w:color="auto" w:fill="FFFFFF"/>
        </w:rPr>
        <w:t>Springer eBooks</w:t>
      </w:r>
      <w:r w:rsidR="002830FE" w:rsidRPr="001F3969">
        <w:rPr>
          <w:rFonts w:ascii="Arial" w:eastAsia="Times New Roman" w:hAnsi="Arial" w:cs="Arial"/>
        </w:rPr>
        <w:t xml:space="preserve">, </w:t>
      </w:r>
      <w:r w:rsidR="002830FE" w:rsidRPr="001F3969">
        <w:rPr>
          <w:rFonts w:ascii="Arial" w:eastAsia="Times New Roman" w:hAnsi="Arial" w:cs="Arial"/>
          <w:color w:val="32322F"/>
        </w:rPr>
        <w:t xml:space="preserve">Heidelberg, </w:t>
      </w:r>
      <w:proofErr w:type="gramStart"/>
      <w:r w:rsidR="002830FE" w:rsidRPr="001F3969">
        <w:rPr>
          <w:rFonts w:ascii="Arial" w:eastAsia="Times New Roman" w:hAnsi="Arial" w:cs="Arial"/>
          <w:color w:val="32322F"/>
        </w:rPr>
        <w:t>Germany :</w:t>
      </w:r>
      <w:proofErr w:type="gramEnd"/>
      <w:r w:rsidR="002830FE" w:rsidRPr="001F3969">
        <w:rPr>
          <w:rFonts w:ascii="Arial" w:eastAsia="Times New Roman" w:hAnsi="Arial" w:cs="Arial"/>
          <w:color w:val="32322F"/>
        </w:rPr>
        <w:t xml:space="preserve"> Springer-</w:t>
      </w:r>
      <w:proofErr w:type="spellStart"/>
      <w:r w:rsidR="002830FE" w:rsidRPr="001F3969">
        <w:rPr>
          <w:rFonts w:ascii="Arial" w:eastAsia="Times New Roman" w:hAnsi="Arial" w:cs="Arial"/>
          <w:color w:val="32322F"/>
        </w:rPr>
        <w:t>Verlag</w:t>
      </w:r>
      <w:proofErr w:type="spellEnd"/>
      <w:r w:rsidR="002830FE" w:rsidRPr="001F3969">
        <w:rPr>
          <w:rFonts w:ascii="Arial" w:eastAsia="Times New Roman" w:hAnsi="Arial" w:cs="Arial"/>
          <w:color w:val="32322F"/>
        </w:rPr>
        <w:t xml:space="preserve"> Berlin </w:t>
      </w:r>
      <w:r w:rsidR="0097718E" w:rsidRPr="001F3969">
        <w:rPr>
          <w:rFonts w:ascii="Arial" w:eastAsia="Times New Roman" w:hAnsi="Arial" w:cs="Arial"/>
          <w:color w:val="32322F"/>
        </w:rPr>
        <w:tab/>
      </w:r>
      <w:r w:rsidR="002830FE" w:rsidRPr="001F3969">
        <w:rPr>
          <w:rFonts w:ascii="Arial" w:eastAsia="Times New Roman" w:hAnsi="Arial" w:cs="Arial"/>
          <w:color w:val="32322F"/>
        </w:rPr>
        <w:t xml:space="preserve">Heidelberg, 2012, </w:t>
      </w:r>
      <w:r w:rsidR="002830FE" w:rsidRPr="001F3969">
        <w:rPr>
          <w:rFonts w:ascii="Arial" w:hAnsi="Arial" w:cs="Arial"/>
          <w:lang w:val="en"/>
        </w:rPr>
        <w:t xml:space="preserve">ISBN: </w:t>
      </w:r>
      <w:r w:rsidR="002830FE" w:rsidRPr="001F3969">
        <w:rPr>
          <w:rStyle w:val="pissn"/>
          <w:rFonts w:ascii="Arial" w:hAnsi="Arial" w:cs="Arial"/>
          <w:lang w:val="en"/>
        </w:rPr>
        <w:t xml:space="preserve">978-94-007-0710-8 (Print) </w:t>
      </w:r>
      <w:r w:rsidR="002830FE" w:rsidRPr="001F3969">
        <w:rPr>
          <w:rStyle w:val="eissn"/>
          <w:rFonts w:ascii="Arial" w:hAnsi="Arial" w:cs="Arial"/>
          <w:lang w:val="en"/>
        </w:rPr>
        <w:t>978-94-007-0711-5 (Online)</w:t>
      </w:r>
      <w:r w:rsidR="002830FE" w:rsidRPr="001F3969">
        <w:rPr>
          <w:rFonts w:ascii="Arial" w:hAnsi="Arial" w:cs="Arial"/>
          <w:lang w:val="en"/>
        </w:rPr>
        <w:t xml:space="preserve"> </w:t>
      </w:r>
    </w:p>
    <w:p w14:paraId="199D6D25" w14:textId="2E9B2420" w:rsidR="009B781B" w:rsidRPr="001F3969" w:rsidRDefault="009B781B" w:rsidP="009B781B">
      <w:pPr>
        <w:spacing w:before="60" w:after="60" w:line="240" w:lineRule="auto"/>
        <w:ind w:left="360" w:right="-330"/>
        <w:rPr>
          <w:rFonts w:ascii="Arial" w:hAnsi="Arial" w:cs="Arial"/>
          <w:iCs/>
        </w:rPr>
      </w:pPr>
      <w:proofErr w:type="gramStart"/>
      <w:r w:rsidRPr="001F3969">
        <w:rPr>
          <w:rFonts w:ascii="Arial" w:hAnsi="Arial" w:cs="Arial"/>
          <w:iCs/>
        </w:rPr>
        <w:t xml:space="preserve">(iv) </w:t>
      </w:r>
      <w:r w:rsidR="002830FE" w:rsidRPr="001F3969">
        <w:rPr>
          <w:rFonts w:ascii="Arial" w:hAnsi="Arial" w:cs="Arial"/>
          <w:iCs/>
        </w:rPr>
        <w:t>Relevant</w:t>
      </w:r>
      <w:proofErr w:type="gramEnd"/>
      <w:r w:rsidR="002830FE" w:rsidRPr="001F3969">
        <w:rPr>
          <w:rFonts w:ascii="Arial" w:hAnsi="Arial" w:cs="Arial"/>
          <w:iCs/>
        </w:rPr>
        <w:t xml:space="preserve"> </w:t>
      </w:r>
      <w:r w:rsidRPr="001F3969">
        <w:rPr>
          <w:rFonts w:ascii="Arial" w:hAnsi="Arial" w:cs="Arial"/>
          <w:iCs/>
        </w:rPr>
        <w:t>reviewed scientific journals.</w:t>
      </w:r>
    </w:p>
    <w:p w14:paraId="4770ED92" w14:textId="77777777" w:rsidR="009B781B" w:rsidRPr="001F3969" w:rsidRDefault="009B781B" w:rsidP="009B781B">
      <w:pPr>
        <w:spacing w:after="120" w:line="240" w:lineRule="auto"/>
        <w:ind w:left="426" w:right="260"/>
        <w:jc w:val="both"/>
        <w:rPr>
          <w:rFonts w:ascii="Arial" w:hAnsi="Arial" w:cs="Arial"/>
        </w:rPr>
      </w:pPr>
    </w:p>
    <w:p w14:paraId="5256DEAB" w14:textId="77777777" w:rsidR="009B781B" w:rsidRPr="001F3969" w:rsidRDefault="009B781B" w:rsidP="009B781B">
      <w:pPr>
        <w:numPr>
          <w:ilvl w:val="0"/>
          <w:numId w:val="1"/>
        </w:numPr>
        <w:spacing w:after="120" w:line="240" w:lineRule="auto"/>
        <w:ind w:left="426" w:right="260" w:hanging="426"/>
        <w:rPr>
          <w:rFonts w:ascii="Arial" w:hAnsi="Arial" w:cs="Arial"/>
          <w:iCs/>
        </w:rPr>
      </w:pPr>
      <w:r w:rsidRPr="001F3969">
        <w:rPr>
          <w:rFonts w:ascii="Arial" w:hAnsi="Arial" w:cs="Arial"/>
          <w:b/>
        </w:rPr>
        <w:t>Learning and Teaching methods</w:t>
      </w:r>
      <w:r w:rsidRPr="001F3969">
        <w:rPr>
          <w:rFonts w:ascii="Arial" w:hAnsi="Arial" w:cs="Arial"/>
          <w:b/>
        </w:rPr>
        <w:br/>
      </w:r>
      <w:r w:rsidRPr="001F3969">
        <w:rPr>
          <w:rFonts w:ascii="Arial" w:hAnsi="Arial" w:cs="Arial"/>
          <w:b/>
          <w:iCs/>
        </w:rPr>
        <w:t>Computation chemistry experiments</w:t>
      </w:r>
      <w:r w:rsidRPr="001F3969">
        <w:rPr>
          <w:rFonts w:ascii="Arial" w:hAnsi="Arial" w:cs="Arial"/>
          <w:iCs/>
        </w:rPr>
        <w:t>. The students will work through a series of prescribed computational chemistry experiments and then choose an area where they will design new experiments, which will manifest as a mini project.</w:t>
      </w:r>
    </w:p>
    <w:p w14:paraId="69A91DC9" w14:textId="77777777" w:rsidR="009B781B" w:rsidRPr="001F3969" w:rsidRDefault="009B781B" w:rsidP="009B781B">
      <w:pPr>
        <w:spacing w:after="120" w:line="240" w:lineRule="auto"/>
        <w:ind w:left="426" w:right="260"/>
        <w:rPr>
          <w:rFonts w:ascii="Arial" w:hAnsi="Arial" w:cs="Arial"/>
        </w:rPr>
      </w:pPr>
      <w:r w:rsidRPr="001F3969">
        <w:rPr>
          <w:rFonts w:ascii="Arial" w:hAnsi="Arial" w:cs="Arial"/>
          <w:b/>
        </w:rPr>
        <w:t>Lectures</w:t>
      </w:r>
      <w:r w:rsidRPr="001F3969">
        <w:rPr>
          <w:rFonts w:ascii="Arial" w:hAnsi="Arial" w:cs="Arial"/>
        </w:rPr>
        <w:t xml:space="preserve"> will cover all the main branches of computational chemistry as alluded to in the synopsis</w:t>
      </w:r>
    </w:p>
    <w:p w14:paraId="17E895CB" w14:textId="13229B7B" w:rsidR="009B781B" w:rsidRPr="001F3969" w:rsidRDefault="009B781B" w:rsidP="009B781B">
      <w:pPr>
        <w:spacing w:after="120" w:line="240" w:lineRule="auto"/>
        <w:ind w:left="426" w:right="260"/>
        <w:rPr>
          <w:rFonts w:ascii="Arial" w:hAnsi="Arial" w:cs="Arial"/>
        </w:rPr>
      </w:pPr>
      <w:r w:rsidRPr="001F3969">
        <w:rPr>
          <w:rFonts w:ascii="Arial" w:hAnsi="Arial" w:cs="Arial"/>
          <w:b/>
        </w:rPr>
        <w:t>Private study</w:t>
      </w:r>
      <w:r w:rsidRPr="001F3969">
        <w:rPr>
          <w:rFonts w:ascii="Arial" w:hAnsi="Arial" w:cs="Arial"/>
        </w:rPr>
        <w:t xml:space="preserve"> engaging with lecture material, designing their own mini-project</w:t>
      </w:r>
      <w:r w:rsidR="002C3D19" w:rsidRPr="001F3969">
        <w:rPr>
          <w:rFonts w:ascii="Arial" w:hAnsi="Arial" w:cs="Arial"/>
        </w:rPr>
        <w:t>, further reading</w:t>
      </w:r>
      <w:r w:rsidRPr="001F3969">
        <w:rPr>
          <w:rFonts w:ascii="Arial" w:hAnsi="Arial" w:cs="Arial"/>
        </w:rPr>
        <w:t>.</w:t>
      </w:r>
    </w:p>
    <w:p w14:paraId="6C645FB6" w14:textId="77777777" w:rsidR="007E546E" w:rsidRPr="001F3969" w:rsidRDefault="007E546E" w:rsidP="009B781B">
      <w:pPr>
        <w:spacing w:after="120" w:line="240" w:lineRule="auto"/>
        <w:ind w:left="426" w:right="260"/>
        <w:rPr>
          <w:rFonts w:ascii="Arial" w:hAnsi="Arial" w:cs="Arial"/>
          <w:iCs/>
        </w:rPr>
      </w:pPr>
    </w:p>
    <w:p w14:paraId="50C74431" w14:textId="5CA68FFE" w:rsidR="009B781B" w:rsidRPr="001F3969" w:rsidRDefault="009B781B" w:rsidP="009B781B">
      <w:pPr>
        <w:numPr>
          <w:ilvl w:val="0"/>
          <w:numId w:val="1"/>
        </w:numPr>
        <w:spacing w:after="120" w:line="240" w:lineRule="auto"/>
        <w:ind w:left="426" w:right="260" w:hanging="426"/>
        <w:rPr>
          <w:rFonts w:ascii="Arial" w:hAnsi="Arial" w:cs="Arial"/>
          <w:iCs/>
        </w:rPr>
      </w:pPr>
      <w:r w:rsidRPr="001F3969">
        <w:rPr>
          <w:rFonts w:ascii="Arial" w:hAnsi="Arial" w:cs="Arial"/>
          <w:b/>
        </w:rPr>
        <w:t>Assessment methods.</w:t>
      </w:r>
      <w:r w:rsidRPr="001F3969">
        <w:rPr>
          <w:rFonts w:ascii="Arial" w:hAnsi="Arial" w:cs="Arial"/>
          <w:b/>
        </w:rPr>
        <w:br/>
      </w:r>
      <w:r w:rsidR="00B64208" w:rsidRPr="001F3969">
        <w:rPr>
          <w:rFonts w:ascii="Arial" w:hAnsi="Arial" w:cs="Arial"/>
        </w:rPr>
        <w:t>This module will be assessed by examination (50%) and coursework (50%).</w:t>
      </w:r>
    </w:p>
    <w:p w14:paraId="137F72EF" w14:textId="0CFE552E" w:rsidR="00B64208" w:rsidRPr="001F3969" w:rsidRDefault="00B64208" w:rsidP="009B781B">
      <w:pPr>
        <w:spacing w:after="120" w:line="240" w:lineRule="auto"/>
        <w:ind w:left="426" w:right="260"/>
        <w:rPr>
          <w:rFonts w:ascii="Arial" w:hAnsi="Arial" w:cs="Arial"/>
          <w:iCs/>
        </w:rPr>
      </w:pPr>
      <w:r w:rsidRPr="001F3969">
        <w:rPr>
          <w:rFonts w:ascii="Arial" w:hAnsi="Arial" w:cs="Arial"/>
          <w:b/>
          <w:iCs/>
        </w:rPr>
        <w:t xml:space="preserve">A written </w:t>
      </w:r>
      <w:r w:rsidR="009B781B" w:rsidRPr="001F3969">
        <w:rPr>
          <w:rFonts w:ascii="Arial" w:hAnsi="Arial" w:cs="Arial"/>
          <w:b/>
          <w:iCs/>
        </w:rPr>
        <w:t>examination</w:t>
      </w:r>
      <w:r w:rsidR="009B781B" w:rsidRPr="001F3969">
        <w:rPr>
          <w:rFonts w:ascii="Arial" w:hAnsi="Arial" w:cs="Arial"/>
          <w:iCs/>
        </w:rPr>
        <w:t xml:space="preserve"> will be used to assess knowledge, understanding and application of the various flavours of computational chemistry spanning mesoscale modelling, atomistic and quantum chemistry including how computational chemistry complements experiment</w:t>
      </w:r>
      <w:r w:rsidRPr="001F3969">
        <w:rPr>
          <w:rFonts w:ascii="Arial" w:hAnsi="Arial" w:cs="Arial"/>
          <w:iCs/>
        </w:rPr>
        <w:t>al chemistry</w:t>
      </w:r>
      <w:r w:rsidR="009B781B" w:rsidRPr="001F3969">
        <w:rPr>
          <w:rFonts w:ascii="Arial" w:hAnsi="Arial" w:cs="Arial"/>
          <w:iCs/>
        </w:rPr>
        <w:t>.</w:t>
      </w:r>
    </w:p>
    <w:p w14:paraId="7A1A41BF" w14:textId="41C62EBB" w:rsidR="00C64201" w:rsidRPr="001F3969" w:rsidRDefault="009B781B" w:rsidP="001F3969">
      <w:pPr>
        <w:spacing w:after="120" w:line="240" w:lineRule="auto"/>
        <w:ind w:left="426" w:right="260"/>
        <w:rPr>
          <w:rFonts w:ascii="Arial" w:hAnsi="Arial" w:cs="Arial"/>
          <w:b/>
        </w:rPr>
      </w:pPr>
      <w:r w:rsidRPr="001F3969">
        <w:rPr>
          <w:rFonts w:ascii="Arial" w:hAnsi="Arial" w:cs="Arial"/>
          <w:b/>
          <w:iCs/>
        </w:rPr>
        <w:t xml:space="preserve">Laboratory report </w:t>
      </w:r>
      <w:r w:rsidR="00B64208" w:rsidRPr="001F3969">
        <w:rPr>
          <w:rFonts w:ascii="Arial" w:hAnsi="Arial" w:cs="Arial"/>
          <w:b/>
          <w:iCs/>
        </w:rPr>
        <w:t>and poster</w:t>
      </w:r>
      <w:r w:rsidR="00B64208" w:rsidRPr="001F3969">
        <w:rPr>
          <w:rFonts w:ascii="Arial" w:hAnsi="Arial" w:cs="Arial"/>
          <w:iCs/>
        </w:rPr>
        <w:t xml:space="preserve"> </w:t>
      </w:r>
      <w:proofErr w:type="gramStart"/>
      <w:r w:rsidR="00DC685B" w:rsidRPr="001F3969">
        <w:rPr>
          <w:rFonts w:ascii="Arial" w:hAnsi="Arial" w:cs="Arial"/>
          <w:iCs/>
        </w:rPr>
        <w:t>The</w:t>
      </w:r>
      <w:proofErr w:type="gramEnd"/>
      <w:r w:rsidR="00DC685B" w:rsidRPr="001F3969">
        <w:rPr>
          <w:rFonts w:ascii="Arial" w:hAnsi="Arial" w:cs="Arial"/>
          <w:iCs/>
        </w:rPr>
        <w:t xml:space="preserve"> computational chemistry experiments </w:t>
      </w:r>
      <w:r w:rsidRPr="001F3969">
        <w:rPr>
          <w:rFonts w:ascii="Arial" w:hAnsi="Arial" w:cs="Arial"/>
          <w:iCs/>
        </w:rPr>
        <w:t>will be written up as a formal lab report and the mini project as a poster (electronic format).</w:t>
      </w:r>
    </w:p>
    <w:p w14:paraId="3F5436A7" w14:textId="77777777" w:rsidR="00C64201" w:rsidRPr="001F3969" w:rsidRDefault="00C64201" w:rsidP="00C16DEF">
      <w:pPr>
        <w:spacing w:line="240" w:lineRule="auto"/>
        <w:rPr>
          <w:rFonts w:ascii="Arial" w:hAnsi="Arial" w:cs="Arial"/>
          <w:b/>
        </w:rPr>
      </w:pPr>
    </w:p>
    <w:p w14:paraId="6C36F704" w14:textId="77777777" w:rsidR="009B781B" w:rsidRPr="001F3969" w:rsidRDefault="009B781B" w:rsidP="009B781B">
      <w:pPr>
        <w:numPr>
          <w:ilvl w:val="0"/>
          <w:numId w:val="1"/>
        </w:numPr>
        <w:spacing w:after="120" w:line="240" w:lineRule="auto"/>
        <w:ind w:left="426" w:right="260" w:hanging="426"/>
        <w:rPr>
          <w:rFonts w:ascii="Arial" w:hAnsi="Arial" w:cs="Arial"/>
          <w:b/>
          <w:iCs/>
        </w:rPr>
      </w:pPr>
      <w:r w:rsidRPr="001F3969">
        <w:rPr>
          <w:rFonts w:ascii="Arial" w:hAnsi="Arial" w:cs="Arial"/>
          <w:b/>
          <w:iCs/>
        </w:rPr>
        <w:t>Map of Module Learning Outcomes (sections 8 &amp; 9) to Learning and Teaching Methods (section12) and methods of Assessment (section 13)</w:t>
      </w:r>
    </w:p>
    <w:tbl>
      <w:tblPr>
        <w:tblStyle w:val="TableGrid"/>
        <w:tblW w:w="0" w:type="auto"/>
        <w:tblInd w:w="534" w:type="dxa"/>
        <w:tblLook w:val="04A0" w:firstRow="1" w:lastRow="0" w:firstColumn="1" w:lastColumn="0" w:noHBand="0" w:noVBand="1"/>
      </w:tblPr>
      <w:tblGrid>
        <w:gridCol w:w="2170"/>
        <w:gridCol w:w="1279"/>
        <w:gridCol w:w="522"/>
        <w:gridCol w:w="522"/>
        <w:gridCol w:w="522"/>
        <w:gridCol w:w="522"/>
        <w:gridCol w:w="521"/>
        <w:gridCol w:w="521"/>
        <w:gridCol w:w="521"/>
        <w:gridCol w:w="222"/>
        <w:gridCol w:w="521"/>
        <w:gridCol w:w="521"/>
        <w:gridCol w:w="521"/>
        <w:gridCol w:w="521"/>
        <w:gridCol w:w="521"/>
      </w:tblGrid>
      <w:tr w:rsidR="009B781B" w:rsidRPr="004104BB" w14:paraId="128FCB03" w14:textId="77777777" w:rsidTr="001F3969">
        <w:tc>
          <w:tcPr>
            <w:tcW w:w="3137" w:type="dxa"/>
            <w:tcBorders>
              <w:top w:val="nil"/>
              <w:left w:val="nil"/>
              <w:right w:val="nil"/>
            </w:tcBorders>
            <w:shd w:val="clear" w:color="auto" w:fill="FFFFFF" w:themeFill="background1"/>
          </w:tcPr>
          <w:p w14:paraId="4389D9AB" w14:textId="77777777" w:rsidR="009B781B" w:rsidRPr="004104BB" w:rsidRDefault="009B781B" w:rsidP="00183711">
            <w:pPr>
              <w:spacing w:after="120"/>
              <w:ind w:left="33"/>
              <w:rPr>
                <w:rFonts w:ascii="Arial" w:hAnsi="Arial" w:cs="Arial"/>
                <w:b/>
              </w:rPr>
            </w:pPr>
          </w:p>
        </w:tc>
        <w:tc>
          <w:tcPr>
            <w:tcW w:w="1112" w:type="dxa"/>
            <w:tcBorders>
              <w:top w:val="nil"/>
              <w:left w:val="nil"/>
            </w:tcBorders>
            <w:shd w:val="clear" w:color="auto" w:fill="FFFFFF" w:themeFill="background1"/>
          </w:tcPr>
          <w:p w14:paraId="1A704140" w14:textId="77777777" w:rsidR="009B781B" w:rsidRPr="001F3969" w:rsidRDefault="009B781B" w:rsidP="00183711">
            <w:pPr>
              <w:spacing w:after="120"/>
              <w:rPr>
                <w:rFonts w:ascii="Arial" w:hAnsi="Arial" w:cs="Arial"/>
              </w:rPr>
            </w:pPr>
          </w:p>
        </w:tc>
        <w:tc>
          <w:tcPr>
            <w:tcW w:w="3313" w:type="dxa"/>
            <w:gridSpan w:val="7"/>
            <w:shd w:val="clear" w:color="auto" w:fill="FFFFFF" w:themeFill="background1"/>
          </w:tcPr>
          <w:p w14:paraId="5F83FCB4" w14:textId="77777777" w:rsidR="009B781B" w:rsidRPr="001F3969" w:rsidRDefault="009B781B" w:rsidP="00183711">
            <w:pPr>
              <w:spacing w:after="120"/>
              <w:jc w:val="center"/>
              <w:rPr>
                <w:rFonts w:ascii="Arial" w:hAnsi="Arial" w:cs="Arial"/>
              </w:rPr>
            </w:pPr>
            <w:r w:rsidRPr="001F3969">
              <w:rPr>
                <w:rFonts w:ascii="Arial" w:hAnsi="Arial" w:cs="Arial"/>
              </w:rPr>
              <w:t>Subject Specific Skills</w:t>
            </w:r>
          </w:p>
        </w:tc>
        <w:tc>
          <w:tcPr>
            <w:tcW w:w="221" w:type="dxa"/>
            <w:tcBorders>
              <w:top w:val="nil"/>
            </w:tcBorders>
            <w:shd w:val="clear" w:color="auto" w:fill="FFFFFF" w:themeFill="background1"/>
          </w:tcPr>
          <w:p w14:paraId="65827807" w14:textId="77777777" w:rsidR="009B781B" w:rsidRPr="001F3969" w:rsidRDefault="009B781B" w:rsidP="00183711">
            <w:pPr>
              <w:spacing w:after="120"/>
              <w:rPr>
                <w:rFonts w:ascii="Arial" w:hAnsi="Arial" w:cs="Arial"/>
              </w:rPr>
            </w:pPr>
          </w:p>
        </w:tc>
        <w:tc>
          <w:tcPr>
            <w:tcW w:w="2365" w:type="dxa"/>
            <w:gridSpan w:val="5"/>
            <w:shd w:val="clear" w:color="auto" w:fill="FFFFFF" w:themeFill="background1"/>
          </w:tcPr>
          <w:p w14:paraId="5943A14C" w14:textId="77777777" w:rsidR="009B781B" w:rsidRPr="001F3969" w:rsidRDefault="009B781B" w:rsidP="00183711">
            <w:pPr>
              <w:spacing w:after="120"/>
              <w:jc w:val="center"/>
              <w:rPr>
                <w:rFonts w:ascii="Arial" w:hAnsi="Arial" w:cs="Arial"/>
              </w:rPr>
            </w:pPr>
            <w:r w:rsidRPr="001F3969">
              <w:rPr>
                <w:rFonts w:ascii="Arial" w:hAnsi="Arial" w:cs="Arial"/>
              </w:rPr>
              <w:t>Generic Skills</w:t>
            </w:r>
          </w:p>
        </w:tc>
      </w:tr>
      <w:tr w:rsidR="001F3969" w:rsidRPr="004104BB" w14:paraId="58637547" w14:textId="77777777" w:rsidTr="001F3969">
        <w:tc>
          <w:tcPr>
            <w:tcW w:w="3137" w:type="dxa"/>
            <w:shd w:val="clear" w:color="auto" w:fill="D9D9D9" w:themeFill="background1" w:themeFillShade="D9"/>
          </w:tcPr>
          <w:p w14:paraId="316BE2DF" w14:textId="77777777" w:rsidR="009B781B" w:rsidRPr="004104BB" w:rsidRDefault="009B781B" w:rsidP="00183711">
            <w:pPr>
              <w:spacing w:after="120"/>
              <w:ind w:left="33"/>
              <w:rPr>
                <w:rFonts w:ascii="Arial" w:hAnsi="Arial" w:cs="Arial"/>
                <w:b/>
              </w:rPr>
            </w:pPr>
            <w:r w:rsidRPr="004104BB">
              <w:rPr>
                <w:rFonts w:ascii="Arial" w:hAnsi="Arial" w:cs="Arial"/>
                <w:b/>
              </w:rPr>
              <w:t>Module learning outcome</w:t>
            </w:r>
          </w:p>
        </w:tc>
        <w:tc>
          <w:tcPr>
            <w:tcW w:w="1112" w:type="dxa"/>
            <w:shd w:val="clear" w:color="auto" w:fill="D9D9D9" w:themeFill="background1" w:themeFillShade="D9"/>
          </w:tcPr>
          <w:p w14:paraId="12EB4202" w14:textId="77777777" w:rsidR="009B781B" w:rsidRPr="001F3969" w:rsidRDefault="009B781B" w:rsidP="00183711">
            <w:pPr>
              <w:spacing w:after="120"/>
              <w:rPr>
                <w:rFonts w:ascii="Arial" w:hAnsi="Arial" w:cs="Arial"/>
              </w:rPr>
            </w:pPr>
          </w:p>
        </w:tc>
        <w:tc>
          <w:tcPr>
            <w:tcW w:w="474" w:type="dxa"/>
            <w:shd w:val="clear" w:color="auto" w:fill="D9D9D9" w:themeFill="background1" w:themeFillShade="D9"/>
          </w:tcPr>
          <w:p w14:paraId="664FF4A8" w14:textId="77777777" w:rsidR="009B781B" w:rsidRPr="001F3969" w:rsidRDefault="009B781B" w:rsidP="00183711">
            <w:pPr>
              <w:spacing w:after="120"/>
              <w:rPr>
                <w:rFonts w:ascii="Arial" w:hAnsi="Arial" w:cs="Arial"/>
              </w:rPr>
            </w:pPr>
            <w:r w:rsidRPr="001F3969">
              <w:rPr>
                <w:rFonts w:ascii="Arial" w:hAnsi="Arial" w:cs="Arial"/>
              </w:rPr>
              <w:t>8.1</w:t>
            </w:r>
          </w:p>
        </w:tc>
        <w:tc>
          <w:tcPr>
            <w:tcW w:w="474" w:type="dxa"/>
            <w:shd w:val="clear" w:color="auto" w:fill="D9D9D9" w:themeFill="background1" w:themeFillShade="D9"/>
          </w:tcPr>
          <w:p w14:paraId="2469B822" w14:textId="77777777" w:rsidR="009B781B" w:rsidRPr="001F3969" w:rsidRDefault="009B781B" w:rsidP="00183711">
            <w:pPr>
              <w:spacing w:after="120"/>
              <w:rPr>
                <w:rFonts w:ascii="Arial" w:hAnsi="Arial" w:cs="Arial"/>
              </w:rPr>
            </w:pPr>
            <w:r w:rsidRPr="001F3969">
              <w:rPr>
                <w:rFonts w:ascii="Arial" w:hAnsi="Arial" w:cs="Arial"/>
              </w:rPr>
              <w:t>8.2</w:t>
            </w:r>
          </w:p>
        </w:tc>
        <w:tc>
          <w:tcPr>
            <w:tcW w:w="473" w:type="dxa"/>
            <w:shd w:val="clear" w:color="auto" w:fill="D9D9D9" w:themeFill="background1" w:themeFillShade="D9"/>
          </w:tcPr>
          <w:p w14:paraId="06C9C7CC" w14:textId="77777777" w:rsidR="009B781B" w:rsidRPr="001F3969" w:rsidRDefault="009B781B" w:rsidP="00183711">
            <w:pPr>
              <w:spacing w:after="120"/>
              <w:rPr>
                <w:rFonts w:ascii="Arial" w:hAnsi="Arial" w:cs="Arial"/>
              </w:rPr>
            </w:pPr>
            <w:r w:rsidRPr="001F3969">
              <w:rPr>
                <w:rFonts w:ascii="Arial" w:hAnsi="Arial" w:cs="Arial"/>
              </w:rPr>
              <w:t>8.3</w:t>
            </w:r>
          </w:p>
        </w:tc>
        <w:tc>
          <w:tcPr>
            <w:tcW w:w="473" w:type="dxa"/>
            <w:shd w:val="clear" w:color="auto" w:fill="D9D9D9" w:themeFill="background1" w:themeFillShade="D9"/>
          </w:tcPr>
          <w:p w14:paraId="06028F9D" w14:textId="77777777" w:rsidR="009B781B" w:rsidRPr="001F3969" w:rsidRDefault="009B781B" w:rsidP="00183711">
            <w:pPr>
              <w:spacing w:after="120"/>
              <w:rPr>
                <w:rFonts w:ascii="Arial" w:hAnsi="Arial" w:cs="Arial"/>
              </w:rPr>
            </w:pPr>
            <w:r w:rsidRPr="001F3969">
              <w:rPr>
                <w:rFonts w:ascii="Arial" w:hAnsi="Arial" w:cs="Arial"/>
              </w:rPr>
              <w:t>8.4</w:t>
            </w:r>
          </w:p>
        </w:tc>
        <w:tc>
          <w:tcPr>
            <w:tcW w:w="473" w:type="dxa"/>
            <w:shd w:val="clear" w:color="auto" w:fill="D9D9D9" w:themeFill="background1" w:themeFillShade="D9"/>
          </w:tcPr>
          <w:p w14:paraId="2B4C3DD9" w14:textId="77777777" w:rsidR="009B781B" w:rsidRPr="001F3969" w:rsidRDefault="009B781B" w:rsidP="00183711">
            <w:pPr>
              <w:spacing w:after="120"/>
              <w:rPr>
                <w:rFonts w:ascii="Arial" w:hAnsi="Arial" w:cs="Arial"/>
              </w:rPr>
            </w:pPr>
            <w:r w:rsidRPr="001F3969">
              <w:rPr>
                <w:rFonts w:ascii="Arial" w:hAnsi="Arial" w:cs="Arial"/>
              </w:rPr>
              <w:t>8.5</w:t>
            </w:r>
          </w:p>
        </w:tc>
        <w:tc>
          <w:tcPr>
            <w:tcW w:w="473" w:type="dxa"/>
            <w:shd w:val="clear" w:color="auto" w:fill="D9D9D9" w:themeFill="background1" w:themeFillShade="D9"/>
          </w:tcPr>
          <w:p w14:paraId="26ED7012" w14:textId="77777777" w:rsidR="009B781B" w:rsidRPr="001F3969" w:rsidRDefault="009B781B" w:rsidP="00183711">
            <w:pPr>
              <w:spacing w:after="120"/>
              <w:rPr>
                <w:rFonts w:ascii="Arial" w:hAnsi="Arial" w:cs="Arial"/>
              </w:rPr>
            </w:pPr>
            <w:r w:rsidRPr="001F3969">
              <w:rPr>
                <w:rFonts w:ascii="Arial" w:hAnsi="Arial" w:cs="Arial"/>
              </w:rPr>
              <w:t>8.6</w:t>
            </w:r>
          </w:p>
        </w:tc>
        <w:tc>
          <w:tcPr>
            <w:tcW w:w="473" w:type="dxa"/>
            <w:shd w:val="clear" w:color="auto" w:fill="D9D9D9" w:themeFill="background1" w:themeFillShade="D9"/>
          </w:tcPr>
          <w:p w14:paraId="7DF12BE4" w14:textId="77777777" w:rsidR="009B781B" w:rsidRPr="001F3969" w:rsidRDefault="009B781B" w:rsidP="00183711">
            <w:pPr>
              <w:spacing w:after="120"/>
              <w:rPr>
                <w:rFonts w:ascii="Arial" w:hAnsi="Arial" w:cs="Arial"/>
              </w:rPr>
            </w:pPr>
            <w:r w:rsidRPr="001F3969">
              <w:rPr>
                <w:rFonts w:ascii="Arial" w:hAnsi="Arial" w:cs="Arial"/>
              </w:rPr>
              <w:t>8.7</w:t>
            </w:r>
          </w:p>
        </w:tc>
        <w:tc>
          <w:tcPr>
            <w:tcW w:w="221" w:type="dxa"/>
            <w:shd w:val="clear" w:color="auto" w:fill="D9D9D9" w:themeFill="background1" w:themeFillShade="D9"/>
          </w:tcPr>
          <w:p w14:paraId="282DC35D" w14:textId="77777777" w:rsidR="009B781B" w:rsidRPr="001F3969" w:rsidRDefault="009B781B" w:rsidP="00183711">
            <w:pPr>
              <w:spacing w:after="120"/>
              <w:rPr>
                <w:rFonts w:ascii="Arial" w:hAnsi="Arial" w:cs="Arial"/>
              </w:rPr>
            </w:pPr>
          </w:p>
        </w:tc>
        <w:tc>
          <w:tcPr>
            <w:tcW w:w="473" w:type="dxa"/>
            <w:shd w:val="clear" w:color="auto" w:fill="D9D9D9" w:themeFill="background1" w:themeFillShade="D9"/>
          </w:tcPr>
          <w:p w14:paraId="7EAC9216" w14:textId="77777777" w:rsidR="009B781B" w:rsidRPr="001F3969" w:rsidRDefault="009B781B" w:rsidP="00183711">
            <w:pPr>
              <w:spacing w:after="120"/>
              <w:rPr>
                <w:rFonts w:ascii="Arial" w:hAnsi="Arial" w:cs="Arial"/>
              </w:rPr>
            </w:pPr>
            <w:r w:rsidRPr="001F3969">
              <w:rPr>
                <w:rFonts w:ascii="Arial" w:hAnsi="Arial" w:cs="Arial"/>
              </w:rPr>
              <w:t>9.1</w:t>
            </w:r>
          </w:p>
        </w:tc>
        <w:tc>
          <w:tcPr>
            <w:tcW w:w="473" w:type="dxa"/>
            <w:shd w:val="clear" w:color="auto" w:fill="D9D9D9" w:themeFill="background1" w:themeFillShade="D9"/>
          </w:tcPr>
          <w:p w14:paraId="3D6D44E3" w14:textId="77777777" w:rsidR="009B781B" w:rsidRPr="001F3969" w:rsidRDefault="009B781B" w:rsidP="00183711">
            <w:pPr>
              <w:spacing w:after="120"/>
              <w:rPr>
                <w:rFonts w:ascii="Arial" w:hAnsi="Arial" w:cs="Arial"/>
              </w:rPr>
            </w:pPr>
            <w:r w:rsidRPr="001F3969">
              <w:rPr>
                <w:rFonts w:ascii="Arial" w:hAnsi="Arial" w:cs="Arial"/>
              </w:rPr>
              <w:t>9.2</w:t>
            </w:r>
          </w:p>
        </w:tc>
        <w:tc>
          <w:tcPr>
            <w:tcW w:w="473" w:type="dxa"/>
            <w:shd w:val="clear" w:color="auto" w:fill="D9D9D9" w:themeFill="background1" w:themeFillShade="D9"/>
          </w:tcPr>
          <w:p w14:paraId="23F88BB6" w14:textId="77777777" w:rsidR="009B781B" w:rsidRPr="001F3969" w:rsidRDefault="009B781B" w:rsidP="00183711">
            <w:pPr>
              <w:spacing w:after="120"/>
              <w:rPr>
                <w:rFonts w:ascii="Arial" w:hAnsi="Arial" w:cs="Arial"/>
              </w:rPr>
            </w:pPr>
            <w:r w:rsidRPr="001F3969">
              <w:rPr>
                <w:rFonts w:ascii="Arial" w:hAnsi="Arial" w:cs="Arial"/>
              </w:rPr>
              <w:t>9.3</w:t>
            </w:r>
          </w:p>
        </w:tc>
        <w:tc>
          <w:tcPr>
            <w:tcW w:w="473" w:type="dxa"/>
            <w:shd w:val="clear" w:color="auto" w:fill="D9D9D9" w:themeFill="background1" w:themeFillShade="D9"/>
          </w:tcPr>
          <w:p w14:paraId="11149764" w14:textId="77777777" w:rsidR="009B781B" w:rsidRPr="001F3969" w:rsidRDefault="009B781B" w:rsidP="00183711">
            <w:pPr>
              <w:spacing w:after="120"/>
              <w:rPr>
                <w:rFonts w:ascii="Arial" w:hAnsi="Arial" w:cs="Arial"/>
              </w:rPr>
            </w:pPr>
            <w:r w:rsidRPr="001F3969">
              <w:rPr>
                <w:rFonts w:ascii="Arial" w:hAnsi="Arial" w:cs="Arial"/>
              </w:rPr>
              <w:t>9.4</w:t>
            </w:r>
          </w:p>
        </w:tc>
        <w:tc>
          <w:tcPr>
            <w:tcW w:w="473" w:type="dxa"/>
            <w:shd w:val="clear" w:color="auto" w:fill="D9D9D9" w:themeFill="background1" w:themeFillShade="D9"/>
          </w:tcPr>
          <w:p w14:paraId="5E009BBC" w14:textId="77777777" w:rsidR="009B781B" w:rsidRPr="001F3969" w:rsidRDefault="009B781B" w:rsidP="00183711">
            <w:pPr>
              <w:spacing w:after="120"/>
              <w:rPr>
                <w:rFonts w:ascii="Arial" w:hAnsi="Arial" w:cs="Arial"/>
              </w:rPr>
            </w:pPr>
            <w:r w:rsidRPr="001F3969">
              <w:rPr>
                <w:rFonts w:ascii="Arial" w:hAnsi="Arial" w:cs="Arial"/>
              </w:rPr>
              <w:t>9.5</w:t>
            </w:r>
          </w:p>
        </w:tc>
      </w:tr>
      <w:tr w:rsidR="001F3969" w:rsidRPr="004104BB" w14:paraId="0A7B7CA0" w14:textId="77777777" w:rsidTr="001F3969">
        <w:tc>
          <w:tcPr>
            <w:tcW w:w="3137" w:type="dxa"/>
            <w:tcBorders>
              <w:bottom w:val="single" w:sz="4" w:space="0" w:color="auto"/>
            </w:tcBorders>
            <w:shd w:val="clear" w:color="auto" w:fill="D9D9D9" w:themeFill="background1" w:themeFillShade="D9"/>
          </w:tcPr>
          <w:p w14:paraId="7A9719E7" w14:textId="77777777" w:rsidR="009B781B" w:rsidRPr="004104BB" w:rsidRDefault="009B781B" w:rsidP="00183711">
            <w:pPr>
              <w:spacing w:after="120"/>
              <w:rPr>
                <w:rFonts w:ascii="Arial" w:hAnsi="Arial" w:cs="Arial"/>
                <w:b/>
              </w:rPr>
            </w:pPr>
            <w:r w:rsidRPr="004104BB">
              <w:rPr>
                <w:rFonts w:ascii="Arial" w:hAnsi="Arial" w:cs="Arial"/>
                <w:b/>
              </w:rPr>
              <w:t>Learning/Teaching method</w:t>
            </w:r>
          </w:p>
        </w:tc>
        <w:tc>
          <w:tcPr>
            <w:tcW w:w="1112" w:type="dxa"/>
            <w:tcBorders>
              <w:bottom w:val="single" w:sz="4" w:space="0" w:color="auto"/>
            </w:tcBorders>
            <w:shd w:val="clear" w:color="auto" w:fill="D9D9D9" w:themeFill="background1" w:themeFillShade="D9"/>
          </w:tcPr>
          <w:p w14:paraId="11C9AF74" w14:textId="77777777" w:rsidR="009B781B" w:rsidRPr="004104BB" w:rsidRDefault="009B781B" w:rsidP="00183711">
            <w:pPr>
              <w:spacing w:after="120"/>
              <w:jc w:val="center"/>
              <w:rPr>
                <w:rFonts w:ascii="Arial" w:hAnsi="Arial" w:cs="Arial"/>
                <w:b/>
              </w:rPr>
            </w:pPr>
            <w:r w:rsidRPr="004104BB">
              <w:rPr>
                <w:rFonts w:ascii="Arial" w:hAnsi="Arial" w:cs="Arial"/>
                <w:b/>
                <w:shd w:val="clear" w:color="auto" w:fill="D9D9D9" w:themeFill="background1" w:themeFillShade="D9"/>
              </w:rPr>
              <w:t>Hours allocated</w:t>
            </w:r>
          </w:p>
        </w:tc>
        <w:tc>
          <w:tcPr>
            <w:tcW w:w="474" w:type="dxa"/>
            <w:tcBorders>
              <w:bottom w:val="single" w:sz="4" w:space="0" w:color="auto"/>
            </w:tcBorders>
            <w:shd w:val="clear" w:color="auto" w:fill="D9D9D9" w:themeFill="background1" w:themeFillShade="D9"/>
          </w:tcPr>
          <w:p w14:paraId="015CA446" w14:textId="77777777" w:rsidR="009B781B" w:rsidRPr="004104BB" w:rsidRDefault="009B781B" w:rsidP="00183711">
            <w:pPr>
              <w:spacing w:after="120"/>
              <w:rPr>
                <w:rFonts w:ascii="Arial" w:hAnsi="Arial" w:cs="Arial"/>
                <w:b/>
              </w:rPr>
            </w:pPr>
          </w:p>
        </w:tc>
        <w:tc>
          <w:tcPr>
            <w:tcW w:w="474" w:type="dxa"/>
            <w:tcBorders>
              <w:bottom w:val="single" w:sz="4" w:space="0" w:color="auto"/>
            </w:tcBorders>
            <w:shd w:val="clear" w:color="auto" w:fill="D9D9D9" w:themeFill="background1" w:themeFillShade="D9"/>
          </w:tcPr>
          <w:p w14:paraId="5A16CE92"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D9D9D9" w:themeFill="background1" w:themeFillShade="D9"/>
          </w:tcPr>
          <w:p w14:paraId="37FF9946"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D9D9D9" w:themeFill="background1" w:themeFillShade="D9"/>
          </w:tcPr>
          <w:p w14:paraId="63A7D663"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D9D9D9" w:themeFill="background1" w:themeFillShade="D9"/>
          </w:tcPr>
          <w:p w14:paraId="38D88A81"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D9D9D9" w:themeFill="background1" w:themeFillShade="D9"/>
          </w:tcPr>
          <w:p w14:paraId="664637F9"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D9D9D9" w:themeFill="background1" w:themeFillShade="D9"/>
          </w:tcPr>
          <w:p w14:paraId="2EDE45BE" w14:textId="77777777" w:rsidR="009B781B" w:rsidRPr="004104BB" w:rsidRDefault="009B781B" w:rsidP="00183711">
            <w:pPr>
              <w:spacing w:after="120"/>
              <w:rPr>
                <w:rFonts w:ascii="Arial" w:hAnsi="Arial" w:cs="Arial"/>
                <w:b/>
              </w:rPr>
            </w:pPr>
          </w:p>
        </w:tc>
        <w:tc>
          <w:tcPr>
            <w:tcW w:w="221" w:type="dxa"/>
            <w:tcBorders>
              <w:bottom w:val="single" w:sz="4" w:space="0" w:color="auto"/>
            </w:tcBorders>
            <w:shd w:val="clear" w:color="auto" w:fill="D9D9D9" w:themeFill="background1" w:themeFillShade="D9"/>
          </w:tcPr>
          <w:p w14:paraId="20264E49"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D9D9D9" w:themeFill="background1" w:themeFillShade="D9"/>
          </w:tcPr>
          <w:p w14:paraId="78960C33"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D9D9D9" w:themeFill="background1" w:themeFillShade="D9"/>
          </w:tcPr>
          <w:p w14:paraId="2F5EFDE2"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D9D9D9" w:themeFill="background1" w:themeFillShade="D9"/>
          </w:tcPr>
          <w:p w14:paraId="6A3E9C98"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D9D9D9" w:themeFill="background1" w:themeFillShade="D9"/>
          </w:tcPr>
          <w:p w14:paraId="7F0A56B8"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D9D9D9" w:themeFill="background1" w:themeFillShade="D9"/>
          </w:tcPr>
          <w:p w14:paraId="4AADD970" w14:textId="77777777" w:rsidR="009B781B" w:rsidRPr="004104BB" w:rsidRDefault="009B781B" w:rsidP="00183711">
            <w:pPr>
              <w:spacing w:after="120"/>
              <w:rPr>
                <w:rFonts w:ascii="Arial" w:hAnsi="Arial" w:cs="Arial"/>
                <w:b/>
              </w:rPr>
            </w:pPr>
          </w:p>
        </w:tc>
      </w:tr>
      <w:tr w:rsidR="001F3969" w:rsidRPr="004104BB" w14:paraId="7E748B0F" w14:textId="77777777" w:rsidTr="001F3969">
        <w:tc>
          <w:tcPr>
            <w:tcW w:w="3137" w:type="dxa"/>
            <w:shd w:val="clear" w:color="auto" w:fill="auto"/>
          </w:tcPr>
          <w:p w14:paraId="3E68BEEC" w14:textId="77777777" w:rsidR="009B781B" w:rsidRPr="004104BB" w:rsidRDefault="009B781B" w:rsidP="00183711">
            <w:pPr>
              <w:spacing w:before="120" w:after="120"/>
              <w:rPr>
                <w:rFonts w:ascii="Arial" w:hAnsi="Arial" w:cs="Arial"/>
                <w:iCs/>
                <w:sz w:val="24"/>
                <w:szCs w:val="24"/>
              </w:rPr>
            </w:pPr>
            <w:r w:rsidRPr="004104BB">
              <w:rPr>
                <w:rFonts w:ascii="Arial" w:hAnsi="Arial" w:cs="Arial"/>
                <w:iCs/>
                <w:sz w:val="24"/>
                <w:szCs w:val="24"/>
              </w:rPr>
              <w:t>Computational Chemistry Laboratory</w:t>
            </w:r>
          </w:p>
        </w:tc>
        <w:tc>
          <w:tcPr>
            <w:tcW w:w="1112" w:type="dxa"/>
            <w:shd w:val="clear" w:color="auto" w:fill="auto"/>
          </w:tcPr>
          <w:p w14:paraId="5371316F" w14:textId="77777777" w:rsidR="009B781B" w:rsidRPr="004104BB" w:rsidRDefault="009B781B" w:rsidP="00183711">
            <w:pPr>
              <w:spacing w:after="120"/>
              <w:jc w:val="center"/>
              <w:rPr>
                <w:rFonts w:ascii="Arial" w:hAnsi="Arial" w:cs="Arial"/>
                <w:b/>
              </w:rPr>
            </w:pPr>
            <w:r w:rsidRPr="004104BB">
              <w:rPr>
                <w:rFonts w:ascii="Arial" w:hAnsi="Arial" w:cs="Arial"/>
                <w:b/>
              </w:rPr>
              <w:t>48</w:t>
            </w:r>
          </w:p>
        </w:tc>
        <w:tc>
          <w:tcPr>
            <w:tcW w:w="474" w:type="dxa"/>
            <w:tcBorders>
              <w:bottom w:val="single" w:sz="4" w:space="0" w:color="auto"/>
            </w:tcBorders>
            <w:shd w:val="clear" w:color="auto" w:fill="B6DDE8" w:themeFill="accent5" w:themeFillTint="66"/>
          </w:tcPr>
          <w:p w14:paraId="38825707"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4" w:type="dxa"/>
            <w:tcBorders>
              <w:bottom w:val="single" w:sz="4" w:space="0" w:color="auto"/>
            </w:tcBorders>
            <w:shd w:val="clear" w:color="auto" w:fill="B6DDE8" w:themeFill="accent5" w:themeFillTint="66"/>
          </w:tcPr>
          <w:p w14:paraId="7B516A00"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tcBorders>
              <w:bottom w:val="single" w:sz="4" w:space="0" w:color="auto"/>
            </w:tcBorders>
            <w:shd w:val="clear" w:color="auto" w:fill="B6DDE8" w:themeFill="accent5" w:themeFillTint="66"/>
          </w:tcPr>
          <w:p w14:paraId="7D5C869F"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tcBorders>
              <w:bottom w:val="single" w:sz="4" w:space="0" w:color="auto"/>
            </w:tcBorders>
            <w:shd w:val="clear" w:color="auto" w:fill="B6DDE8" w:themeFill="accent5" w:themeFillTint="66"/>
          </w:tcPr>
          <w:p w14:paraId="61A56EEE"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B6DDE8" w:themeFill="accent5" w:themeFillTint="66"/>
          </w:tcPr>
          <w:p w14:paraId="229D9354"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tcBorders>
              <w:bottom w:val="single" w:sz="4" w:space="0" w:color="auto"/>
            </w:tcBorders>
            <w:shd w:val="clear" w:color="auto" w:fill="B6DDE8" w:themeFill="accent5" w:themeFillTint="66"/>
          </w:tcPr>
          <w:p w14:paraId="1229C274"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B6DDE8" w:themeFill="accent5" w:themeFillTint="66"/>
          </w:tcPr>
          <w:p w14:paraId="671593CF" w14:textId="77777777" w:rsidR="009B781B" w:rsidRPr="004104BB" w:rsidRDefault="009B781B" w:rsidP="00183711">
            <w:pPr>
              <w:spacing w:after="120"/>
              <w:rPr>
                <w:rFonts w:ascii="Arial" w:hAnsi="Arial" w:cs="Arial"/>
                <w:b/>
              </w:rPr>
            </w:pPr>
            <w:r w:rsidRPr="004104BB">
              <w:rPr>
                <w:rFonts w:ascii="Arial" w:hAnsi="Arial" w:cs="Arial"/>
                <w:b/>
              </w:rPr>
              <w:t>x</w:t>
            </w:r>
          </w:p>
        </w:tc>
        <w:tc>
          <w:tcPr>
            <w:tcW w:w="221" w:type="dxa"/>
            <w:shd w:val="clear" w:color="auto" w:fill="D9D9D9" w:themeFill="background1" w:themeFillShade="D9"/>
          </w:tcPr>
          <w:p w14:paraId="41D46AD4"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auto"/>
          </w:tcPr>
          <w:p w14:paraId="0D131FCF" w14:textId="77777777" w:rsidR="009B781B" w:rsidRPr="004104BB" w:rsidRDefault="009B781B" w:rsidP="00183711">
            <w:pPr>
              <w:spacing w:after="120"/>
              <w:rPr>
                <w:rFonts w:ascii="Arial" w:hAnsi="Arial" w:cs="Arial"/>
                <w:b/>
              </w:rPr>
            </w:pPr>
          </w:p>
        </w:tc>
        <w:tc>
          <w:tcPr>
            <w:tcW w:w="473" w:type="dxa"/>
            <w:shd w:val="clear" w:color="auto" w:fill="B6DDE8" w:themeFill="accent5" w:themeFillTint="66"/>
          </w:tcPr>
          <w:p w14:paraId="31B8050B"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B6DDE8" w:themeFill="accent5" w:themeFillTint="66"/>
          </w:tcPr>
          <w:p w14:paraId="7BA63D5A"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B6DDE8" w:themeFill="accent5" w:themeFillTint="66"/>
          </w:tcPr>
          <w:p w14:paraId="338C950A"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B6DDE8" w:themeFill="accent5" w:themeFillTint="66"/>
          </w:tcPr>
          <w:p w14:paraId="333E7753" w14:textId="77777777" w:rsidR="009B781B" w:rsidRPr="004104BB" w:rsidRDefault="009B781B" w:rsidP="00183711">
            <w:pPr>
              <w:spacing w:after="120"/>
              <w:rPr>
                <w:rFonts w:ascii="Arial" w:hAnsi="Arial" w:cs="Arial"/>
                <w:b/>
              </w:rPr>
            </w:pPr>
            <w:r w:rsidRPr="004104BB">
              <w:rPr>
                <w:rFonts w:ascii="Arial" w:hAnsi="Arial" w:cs="Arial"/>
                <w:b/>
              </w:rPr>
              <w:t>x</w:t>
            </w:r>
          </w:p>
        </w:tc>
      </w:tr>
      <w:tr w:rsidR="009B781B" w:rsidRPr="004104BB" w14:paraId="34E5D5EE" w14:textId="77777777" w:rsidTr="001F3969">
        <w:tc>
          <w:tcPr>
            <w:tcW w:w="3137" w:type="dxa"/>
            <w:shd w:val="clear" w:color="auto" w:fill="auto"/>
          </w:tcPr>
          <w:p w14:paraId="5807AB78" w14:textId="77777777" w:rsidR="009B781B" w:rsidRPr="004104BB" w:rsidRDefault="009B781B" w:rsidP="00183711">
            <w:pPr>
              <w:spacing w:before="120" w:after="120"/>
              <w:rPr>
                <w:rFonts w:ascii="Arial" w:hAnsi="Arial" w:cs="Arial"/>
                <w:iCs/>
                <w:sz w:val="24"/>
                <w:szCs w:val="24"/>
              </w:rPr>
            </w:pPr>
            <w:r w:rsidRPr="004104BB">
              <w:rPr>
                <w:rFonts w:ascii="Arial" w:hAnsi="Arial" w:cs="Arial"/>
                <w:sz w:val="24"/>
                <w:szCs w:val="24"/>
              </w:rPr>
              <w:t>Lectures</w:t>
            </w:r>
          </w:p>
        </w:tc>
        <w:tc>
          <w:tcPr>
            <w:tcW w:w="1112" w:type="dxa"/>
            <w:shd w:val="clear" w:color="auto" w:fill="auto"/>
          </w:tcPr>
          <w:p w14:paraId="3949FF86" w14:textId="77777777" w:rsidR="009B781B" w:rsidRPr="004104BB" w:rsidRDefault="009B781B" w:rsidP="00183711">
            <w:pPr>
              <w:spacing w:after="120"/>
              <w:jc w:val="center"/>
              <w:rPr>
                <w:rFonts w:ascii="Arial" w:hAnsi="Arial" w:cs="Arial"/>
              </w:rPr>
            </w:pPr>
            <w:r w:rsidRPr="004104BB">
              <w:rPr>
                <w:rFonts w:ascii="Arial" w:hAnsi="Arial" w:cs="Arial"/>
              </w:rPr>
              <w:t>24</w:t>
            </w:r>
          </w:p>
        </w:tc>
        <w:tc>
          <w:tcPr>
            <w:tcW w:w="474" w:type="dxa"/>
            <w:tcBorders>
              <w:bottom w:val="single" w:sz="4" w:space="0" w:color="auto"/>
            </w:tcBorders>
            <w:shd w:val="clear" w:color="auto" w:fill="B6DDE8" w:themeFill="accent5" w:themeFillTint="66"/>
          </w:tcPr>
          <w:p w14:paraId="66DC84DB"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4" w:type="dxa"/>
            <w:tcBorders>
              <w:bottom w:val="single" w:sz="4" w:space="0" w:color="auto"/>
            </w:tcBorders>
            <w:shd w:val="clear" w:color="auto" w:fill="B6DDE8" w:themeFill="accent5" w:themeFillTint="66"/>
          </w:tcPr>
          <w:p w14:paraId="34E1A2D8"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tcBorders>
              <w:bottom w:val="single" w:sz="4" w:space="0" w:color="auto"/>
            </w:tcBorders>
            <w:shd w:val="clear" w:color="auto" w:fill="B6DDE8" w:themeFill="accent5" w:themeFillTint="66"/>
          </w:tcPr>
          <w:p w14:paraId="4F3117C7"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tcBorders>
              <w:bottom w:val="single" w:sz="4" w:space="0" w:color="auto"/>
            </w:tcBorders>
            <w:shd w:val="clear" w:color="auto" w:fill="B6DDE8" w:themeFill="accent5" w:themeFillTint="66"/>
          </w:tcPr>
          <w:p w14:paraId="296A08EF"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auto"/>
          </w:tcPr>
          <w:p w14:paraId="63E571EB" w14:textId="77777777" w:rsidR="009B781B" w:rsidRPr="004104BB" w:rsidRDefault="009B781B" w:rsidP="00183711">
            <w:pPr>
              <w:spacing w:after="120"/>
              <w:rPr>
                <w:rFonts w:ascii="Arial" w:hAnsi="Arial" w:cs="Arial"/>
                <w:b/>
              </w:rPr>
            </w:pPr>
          </w:p>
        </w:tc>
        <w:tc>
          <w:tcPr>
            <w:tcW w:w="473" w:type="dxa"/>
            <w:shd w:val="clear" w:color="auto" w:fill="B6DDE8" w:themeFill="accent5" w:themeFillTint="66"/>
          </w:tcPr>
          <w:p w14:paraId="74502DF1"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auto"/>
          </w:tcPr>
          <w:p w14:paraId="42FF7421" w14:textId="77777777" w:rsidR="009B781B" w:rsidRPr="004104BB" w:rsidRDefault="009B781B" w:rsidP="00183711">
            <w:pPr>
              <w:spacing w:after="120"/>
              <w:rPr>
                <w:rFonts w:ascii="Arial" w:hAnsi="Arial" w:cs="Arial"/>
                <w:b/>
              </w:rPr>
            </w:pPr>
          </w:p>
        </w:tc>
        <w:tc>
          <w:tcPr>
            <w:tcW w:w="221" w:type="dxa"/>
            <w:shd w:val="clear" w:color="auto" w:fill="D9D9D9" w:themeFill="background1" w:themeFillShade="D9"/>
          </w:tcPr>
          <w:p w14:paraId="5D17004F" w14:textId="77777777" w:rsidR="009B781B" w:rsidRPr="004104BB" w:rsidRDefault="009B781B" w:rsidP="00183711">
            <w:pPr>
              <w:spacing w:after="120"/>
              <w:rPr>
                <w:rFonts w:ascii="Arial" w:hAnsi="Arial" w:cs="Arial"/>
                <w:b/>
              </w:rPr>
            </w:pPr>
          </w:p>
        </w:tc>
        <w:tc>
          <w:tcPr>
            <w:tcW w:w="473" w:type="dxa"/>
            <w:shd w:val="clear" w:color="auto" w:fill="B6DDE8" w:themeFill="accent5" w:themeFillTint="66"/>
          </w:tcPr>
          <w:p w14:paraId="5673CD3C"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auto"/>
          </w:tcPr>
          <w:p w14:paraId="33955E46"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auto"/>
          </w:tcPr>
          <w:p w14:paraId="044E775A" w14:textId="77777777" w:rsidR="009B781B" w:rsidRPr="004104BB" w:rsidRDefault="009B781B" w:rsidP="00183711">
            <w:pPr>
              <w:spacing w:after="120"/>
              <w:rPr>
                <w:rFonts w:ascii="Arial" w:hAnsi="Arial" w:cs="Arial"/>
                <w:b/>
              </w:rPr>
            </w:pPr>
          </w:p>
        </w:tc>
        <w:tc>
          <w:tcPr>
            <w:tcW w:w="473" w:type="dxa"/>
            <w:shd w:val="clear" w:color="auto" w:fill="auto"/>
          </w:tcPr>
          <w:p w14:paraId="51457BF4" w14:textId="77777777" w:rsidR="009B781B" w:rsidRPr="004104BB" w:rsidRDefault="009B781B" w:rsidP="00183711">
            <w:pPr>
              <w:spacing w:after="120"/>
              <w:rPr>
                <w:rFonts w:ascii="Arial" w:hAnsi="Arial" w:cs="Arial"/>
                <w:b/>
              </w:rPr>
            </w:pPr>
          </w:p>
        </w:tc>
        <w:tc>
          <w:tcPr>
            <w:tcW w:w="473" w:type="dxa"/>
            <w:shd w:val="clear" w:color="auto" w:fill="auto"/>
          </w:tcPr>
          <w:p w14:paraId="71B12BAF" w14:textId="77777777" w:rsidR="009B781B" w:rsidRPr="004104BB" w:rsidRDefault="009B781B" w:rsidP="00183711">
            <w:pPr>
              <w:spacing w:after="120"/>
              <w:rPr>
                <w:rFonts w:ascii="Arial" w:hAnsi="Arial" w:cs="Arial"/>
                <w:b/>
              </w:rPr>
            </w:pPr>
          </w:p>
        </w:tc>
      </w:tr>
      <w:tr w:rsidR="009B781B" w:rsidRPr="004104BB" w14:paraId="7E21DA6A" w14:textId="77777777" w:rsidTr="001F3969">
        <w:tc>
          <w:tcPr>
            <w:tcW w:w="3137" w:type="dxa"/>
            <w:tcBorders>
              <w:bottom w:val="single" w:sz="4" w:space="0" w:color="auto"/>
            </w:tcBorders>
            <w:shd w:val="clear" w:color="auto" w:fill="auto"/>
          </w:tcPr>
          <w:p w14:paraId="704CE0F4" w14:textId="77777777" w:rsidR="009B781B" w:rsidRPr="004104BB" w:rsidRDefault="009B781B" w:rsidP="00183711">
            <w:pPr>
              <w:ind w:right="33"/>
              <w:rPr>
                <w:rFonts w:ascii="Arial" w:hAnsi="Arial" w:cs="Arial"/>
                <w:iCs/>
                <w:sz w:val="24"/>
                <w:szCs w:val="24"/>
              </w:rPr>
            </w:pPr>
            <w:r w:rsidRPr="004104BB">
              <w:rPr>
                <w:rFonts w:ascii="Arial" w:hAnsi="Arial" w:cs="Arial"/>
                <w:iCs/>
                <w:sz w:val="24"/>
                <w:szCs w:val="24"/>
              </w:rPr>
              <w:t>Private study</w:t>
            </w:r>
          </w:p>
        </w:tc>
        <w:tc>
          <w:tcPr>
            <w:tcW w:w="1112" w:type="dxa"/>
            <w:tcBorders>
              <w:bottom w:val="single" w:sz="4" w:space="0" w:color="auto"/>
            </w:tcBorders>
            <w:shd w:val="clear" w:color="auto" w:fill="auto"/>
          </w:tcPr>
          <w:p w14:paraId="505ED425" w14:textId="77777777" w:rsidR="009B781B" w:rsidRPr="004104BB" w:rsidRDefault="009B781B" w:rsidP="00183711">
            <w:pPr>
              <w:spacing w:after="120"/>
              <w:jc w:val="center"/>
              <w:rPr>
                <w:rFonts w:ascii="Arial" w:hAnsi="Arial" w:cs="Arial"/>
              </w:rPr>
            </w:pPr>
            <w:r w:rsidRPr="004104BB">
              <w:rPr>
                <w:rFonts w:ascii="Arial" w:hAnsi="Arial" w:cs="Arial"/>
              </w:rPr>
              <w:t>78</w:t>
            </w:r>
          </w:p>
        </w:tc>
        <w:tc>
          <w:tcPr>
            <w:tcW w:w="474" w:type="dxa"/>
            <w:tcBorders>
              <w:bottom w:val="single" w:sz="4" w:space="0" w:color="auto"/>
            </w:tcBorders>
            <w:shd w:val="clear" w:color="auto" w:fill="B6DDE8" w:themeFill="accent5" w:themeFillTint="66"/>
          </w:tcPr>
          <w:p w14:paraId="60FD71AC"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4" w:type="dxa"/>
            <w:tcBorders>
              <w:bottom w:val="single" w:sz="4" w:space="0" w:color="auto"/>
            </w:tcBorders>
            <w:shd w:val="clear" w:color="auto" w:fill="B6DDE8" w:themeFill="accent5" w:themeFillTint="66"/>
          </w:tcPr>
          <w:p w14:paraId="75FEB257"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tcBorders>
              <w:bottom w:val="single" w:sz="4" w:space="0" w:color="auto"/>
            </w:tcBorders>
            <w:shd w:val="clear" w:color="auto" w:fill="B6DDE8" w:themeFill="accent5" w:themeFillTint="66"/>
          </w:tcPr>
          <w:p w14:paraId="470CB229"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tcBorders>
              <w:bottom w:val="single" w:sz="4" w:space="0" w:color="auto"/>
            </w:tcBorders>
            <w:shd w:val="clear" w:color="auto" w:fill="B6DDE8" w:themeFill="accent5" w:themeFillTint="66"/>
          </w:tcPr>
          <w:p w14:paraId="4D1BA0CA"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tcBorders>
              <w:bottom w:val="single" w:sz="4" w:space="0" w:color="auto"/>
            </w:tcBorders>
            <w:shd w:val="clear" w:color="auto" w:fill="auto"/>
          </w:tcPr>
          <w:p w14:paraId="37F453AE"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auto"/>
          </w:tcPr>
          <w:p w14:paraId="333AFC13"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tcBorders>
              <w:bottom w:val="single" w:sz="4" w:space="0" w:color="auto"/>
            </w:tcBorders>
            <w:shd w:val="clear" w:color="auto" w:fill="auto"/>
          </w:tcPr>
          <w:p w14:paraId="78E531C7" w14:textId="77777777" w:rsidR="009B781B" w:rsidRPr="004104BB" w:rsidRDefault="009B781B" w:rsidP="00183711">
            <w:pPr>
              <w:spacing w:after="120"/>
              <w:rPr>
                <w:rFonts w:ascii="Arial" w:hAnsi="Arial" w:cs="Arial"/>
                <w:b/>
              </w:rPr>
            </w:pPr>
          </w:p>
        </w:tc>
        <w:tc>
          <w:tcPr>
            <w:tcW w:w="221" w:type="dxa"/>
            <w:tcBorders>
              <w:bottom w:val="single" w:sz="4" w:space="0" w:color="auto"/>
            </w:tcBorders>
            <w:shd w:val="clear" w:color="auto" w:fill="D9D9D9" w:themeFill="background1" w:themeFillShade="D9"/>
          </w:tcPr>
          <w:p w14:paraId="0BB38712"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auto"/>
          </w:tcPr>
          <w:p w14:paraId="0151870C"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auto"/>
          </w:tcPr>
          <w:p w14:paraId="2FB6921B"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B6DDE8" w:themeFill="accent5" w:themeFillTint="66"/>
          </w:tcPr>
          <w:p w14:paraId="0A0FD8E0"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tcBorders>
              <w:bottom w:val="single" w:sz="4" w:space="0" w:color="auto"/>
            </w:tcBorders>
            <w:shd w:val="clear" w:color="auto" w:fill="auto"/>
          </w:tcPr>
          <w:p w14:paraId="1CFFB7CC"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auto"/>
          </w:tcPr>
          <w:p w14:paraId="193AC199" w14:textId="77777777" w:rsidR="009B781B" w:rsidRPr="004104BB" w:rsidRDefault="009B781B" w:rsidP="00183711">
            <w:pPr>
              <w:spacing w:after="120"/>
              <w:rPr>
                <w:rFonts w:ascii="Arial" w:hAnsi="Arial" w:cs="Arial"/>
                <w:b/>
              </w:rPr>
            </w:pPr>
          </w:p>
        </w:tc>
      </w:tr>
      <w:tr w:rsidR="001F3969" w:rsidRPr="004104BB" w14:paraId="1BC366E7" w14:textId="77777777" w:rsidTr="001F3969">
        <w:tc>
          <w:tcPr>
            <w:tcW w:w="3137" w:type="dxa"/>
            <w:shd w:val="clear" w:color="auto" w:fill="D9D9D9" w:themeFill="background1" w:themeFillShade="D9"/>
          </w:tcPr>
          <w:p w14:paraId="73C5162B" w14:textId="77777777" w:rsidR="009B781B" w:rsidRPr="004104BB" w:rsidRDefault="009B781B" w:rsidP="00183711">
            <w:pPr>
              <w:ind w:right="33"/>
              <w:rPr>
                <w:rFonts w:ascii="Arial" w:hAnsi="Arial" w:cs="Arial"/>
                <w:b/>
                <w:iCs/>
                <w:sz w:val="24"/>
                <w:szCs w:val="24"/>
              </w:rPr>
            </w:pPr>
            <w:r w:rsidRPr="004104BB">
              <w:rPr>
                <w:rFonts w:ascii="Arial" w:hAnsi="Arial" w:cs="Arial"/>
                <w:b/>
                <w:iCs/>
                <w:sz w:val="24"/>
                <w:szCs w:val="24"/>
              </w:rPr>
              <w:t xml:space="preserve">Assessment </w:t>
            </w:r>
          </w:p>
        </w:tc>
        <w:tc>
          <w:tcPr>
            <w:tcW w:w="1112" w:type="dxa"/>
            <w:shd w:val="clear" w:color="auto" w:fill="D9D9D9" w:themeFill="background1" w:themeFillShade="D9"/>
          </w:tcPr>
          <w:p w14:paraId="6AF0693A" w14:textId="77777777" w:rsidR="009B781B" w:rsidRPr="004104BB" w:rsidRDefault="009B781B" w:rsidP="00183711">
            <w:pPr>
              <w:spacing w:after="120"/>
              <w:jc w:val="center"/>
              <w:rPr>
                <w:rFonts w:ascii="Arial" w:hAnsi="Arial" w:cs="Arial"/>
                <w:b/>
              </w:rPr>
            </w:pPr>
            <w:r w:rsidRPr="004104BB">
              <w:rPr>
                <w:rFonts w:ascii="Arial" w:hAnsi="Arial" w:cs="Arial"/>
                <w:b/>
              </w:rPr>
              <w:t>Weighting</w:t>
            </w:r>
          </w:p>
        </w:tc>
        <w:tc>
          <w:tcPr>
            <w:tcW w:w="474" w:type="dxa"/>
            <w:tcBorders>
              <w:bottom w:val="single" w:sz="4" w:space="0" w:color="auto"/>
            </w:tcBorders>
            <w:shd w:val="clear" w:color="auto" w:fill="D9D9D9" w:themeFill="background1" w:themeFillShade="D9"/>
          </w:tcPr>
          <w:p w14:paraId="2401CEC8" w14:textId="77777777" w:rsidR="009B781B" w:rsidRPr="004104BB" w:rsidRDefault="009B781B" w:rsidP="00183711">
            <w:pPr>
              <w:spacing w:after="120"/>
              <w:rPr>
                <w:rFonts w:ascii="Arial" w:hAnsi="Arial" w:cs="Arial"/>
                <w:b/>
              </w:rPr>
            </w:pPr>
          </w:p>
        </w:tc>
        <w:tc>
          <w:tcPr>
            <w:tcW w:w="474" w:type="dxa"/>
            <w:tcBorders>
              <w:bottom w:val="single" w:sz="4" w:space="0" w:color="auto"/>
            </w:tcBorders>
            <w:shd w:val="clear" w:color="auto" w:fill="D9D9D9" w:themeFill="background1" w:themeFillShade="D9"/>
          </w:tcPr>
          <w:p w14:paraId="74669A1B"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D9D9D9" w:themeFill="background1" w:themeFillShade="D9"/>
          </w:tcPr>
          <w:p w14:paraId="1F32FAA4"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D9D9D9" w:themeFill="background1" w:themeFillShade="D9"/>
          </w:tcPr>
          <w:p w14:paraId="01C63096"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D9D9D9" w:themeFill="background1" w:themeFillShade="D9"/>
          </w:tcPr>
          <w:p w14:paraId="2B429727"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D9D9D9" w:themeFill="background1" w:themeFillShade="D9"/>
          </w:tcPr>
          <w:p w14:paraId="34AD708A" w14:textId="77777777" w:rsidR="009B781B" w:rsidRPr="004104BB" w:rsidRDefault="009B781B" w:rsidP="00183711">
            <w:pPr>
              <w:spacing w:after="120"/>
              <w:rPr>
                <w:rFonts w:ascii="Arial" w:hAnsi="Arial" w:cs="Arial"/>
                <w:b/>
              </w:rPr>
            </w:pPr>
          </w:p>
        </w:tc>
        <w:tc>
          <w:tcPr>
            <w:tcW w:w="473" w:type="dxa"/>
            <w:shd w:val="clear" w:color="auto" w:fill="D9D9D9" w:themeFill="background1" w:themeFillShade="D9"/>
          </w:tcPr>
          <w:p w14:paraId="7CC31F8B" w14:textId="77777777" w:rsidR="009B781B" w:rsidRPr="004104BB" w:rsidRDefault="009B781B" w:rsidP="00183711">
            <w:pPr>
              <w:spacing w:after="120"/>
              <w:rPr>
                <w:rFonts w:ascii="Arial" w:hAnsi="Arial" w:cs="Arial"/>
                <w:b/>
              </w:rPr>
            </w:pPr>
          </w:p>
        </w:tc>
        <w:tc>
          <w:tcPr>
            <w:tcW w:w="221" w:type="dxa"/>
            <w:shd w:val="clear" w:color="auto" w:fill="D9D9D9" w:themeFill="background1" w:themeFillShade="D9"/>
          </w:tcPr>
          <w:p w14:paraId="649E074A"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D9D9D9" w:themeFill="background1" w:themeFillShade="D9"/>
          </w:tcPr>
          <w:p w14:paraId="1D8A7C06" w14:textId="77777777" w:rsidR="009B781B" w:rsidRPr="004104BB" w:rsidRDefault="009B781B" w:rsidP="00183711">
            <w:pPr>
              <w:spacing w:after="120"/>
              <w:rPr>
                <w:rFonts w:ascii="Arial" w:hAnsi="Arial" w:cs="Arial"/>
                <w:b/>
              </w:rPr>
            </w:pPr>
          </w:p>
        </w:tc>
        <w:tc>
          <w:tcPr>
            <w:tcW w:w="473" w:type="dxa"/>
            <w:shd w:val="clear" w:color="auto" w:fill="D9D9D9" w:themeFill="background1" w:themeFillShade="D9"/>
          </w:tcPr>
          <w:p w14:paraId="64C4B95C" w14:textId="77777777" w:rsidR="009B781B" w:rsidRPr="004104BB" w:rsidRDefault="009B781B" w:rsidP="00183711">
            <w:pPr>
              <w:spacing w:after="120"/>
              <w:rPr>
                <w:rFonts w:ascii="Arial" w:hAnsi="Arial" w:cs="Arial"/>
                <w:b/>
              </w:rPr>
            </w:pPr>
          </w:p>
        </w:tc>
        <w:tc>
          <w:tcPr>
            <w:tcW w:w="473" w:type="dxa"/>
            <w:shd w:val="clear" w:color="auto" w:fill="D9D9D9" w:themeFill="background1" w:themeFillShade="D9"/>
          </w:tcPr>
          <w:p w14:paraId="6A07EDB0" w14:textId="77777777" w:rsidR="009B781B" w:rsidRPr="004104BB" w:rsidRDefault="009B781B" w:rsidP="00183711">
            <w:pPr>
              <w:spacing w:after="120"/>
              <w:rPr>
                <w:rFonts w:ascii="Arial" w:hAnsi="Arial" w:cs="Arial"/>
                <w:b/>
              </w:rPr>
            </w:pPr>
          </w:p>
        </w:tc>
        <w:tc>
          <w:tcPr>
            <w:tcW w:w="473" w:type="dxa"/>
            <w:shd w:val="clear" w:color="auto" w:fill="D9D9D9" w:themeFill="background1" w:themeFillShade="D9"/>
          </w:tcPr>
          <w:p w14:paraId="4D366F06" w14:textId="77777777" w:rsidR="009B781B" w:rsidRPr="004104BB" w:rsidRDefault="009B781B" w:rsidP="00183711">
            <w:pPr>
              <w:spacing w:after="120"/>
              <w:rPr>
                <w:rFonts w:ascii="Arial" w:hAnsi="Arial" w:cs="Arial"/>
                <w:b/>
              </w:rPr>
            </w:pPr>
          </w:p>
        </w:tc>
        <w:tc>
          <w:tcPr>
            <w:tcW w:w="473" w:type="dxa"/>
            <w:shd w:val="clear" w:color="auto" w:fill="D9D9D9" w:themeFill="background1" w:themeFillShade="D9"/>
          </w:tcPr>
          <w:p w14:paraId="3C4E1D36" w14:textId="77777777" w:rsidR="009B781B" w:rsidRPr="004104BB" w:rsidRDefault="009B781B" w:rsidP="00183711">
            <w:pPr>
              <w:spacing w:after="120"/>
              <w:rPr>
                <w:rFonts w:ascii="Arial" w:hAnsi="Arial" w:cs="Arial"/>
                <w:b/>
              </w:rPr>
            </w:pPr>
          </w:p>
        </w:tc>
      </w:tr>
      <w:tr w:rsidR="009B781B" w:rsidRPr="004104BB" w14:paraId="465C6DB8" w14:textId="77777777" w:rsidTr="001F3969">
        <w:tc>
          <w:tcPr>
            <w:tcW w:w="3137" w:type="dxa"/>
            <w:shd w:val="clear" w:color="auto" w:fill="auto"/>
          </w:tcPr>
          <w:p w14:paraId="324F6DEE" w14:textId="77777777" w:rsidR="009B781B" w:rsidRPr="001F3969" w:rsidRDefault="009B781B" w:rsidP="00183711">
            <w:pPr>
              <w:ind w:right="33"/>
              <w:rPr>
                <w:rFonts w:cs="Arial"/>
                <w:iCs/>
                <w:sz w:val="20"/>
                <w:szCs w:val="20"/>
              </w:rPr>
            </w:pPr>
            <w:r w:rsidRPr="004104BB">
              <w:rPr>
                <w:rFonts w:ascii="Arial" w:hAnsi="Arial" w:cs="Arial"/>
                <w:iCs/>
                <w:sz w:val="24"/>
                <w:szCs w:val="24"/>
              </w:rPr>
              <w:t>Written examination</w:t>
            </w:r>
          </w:p>
        </w:tc>
        <w:tc>
          <w:tcPr>
            <w:tcW w:w="1112" w:type="dxa"/>
            <w:shd w:val="clear" w:color="auto" w:fill="auto"/>
          </w:tcPr>
          <w:p w14:paraId="2C391E47" w14:textId="77777777" w:rsidR="009B781B" w:rsidRPr="004104BB" w:rsidRDefault="009B781B" w:rsidP="00183711">
            <w:pPr>
              <w:spacing w:after="120"/>
              <w:jc w:val="center"/>
              <w:rPr>
                <w:rFonts w:ascii="Arial" w:hAnsi="Arial" w:cs="Arial"/>
              </w:rPr>
            </w:pPr>
            <w:r w:rsidRPr="004104BB">
              <w:rPr>
                <w:rFonts w:ascii="Arial" w:hAnsi="Arial" w:cs="Arial"/>
              </w:rPr>
              <w:t>50%</w:t>
            </w:r>
          </w:p>
        </w:tc>
        <w:tc>
          <w:tcPr>
            <w:tcW w:w="474" w:type="dxa"/>
            <w:shd w:val="clear" w:color="auto" w:fill="B6DDE8" w:themeFill="accent5" w:themeFillTint="66"/>
          </w:tcPr>
          <w:p w14:paraId="264B42F7"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4" w:type="dxa"/>
            <w:shd w:val="clear" w:color="auto" w:fill="B6DDE8" w:themeFill="accent5" w:themeFillTint="66"/>
          </w:tcPr>
          <w:p w14:paraId="3054C7E9"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B6DDE8" w:themeFill="accent5" w:themeFillTint="66"/>
          </w:tcPr>
          <w:p w14:paraId="3F8608BE"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B6DDE8" w:themeFill="accent5" w:themeFillTint="66"/>
          </w:tcPr>
          <w:p w14:paraId="140A255C"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B6DDE8" w:themeFill="accent5" w:themeFillTint="66"/>
          </w:tcPr>
          <w:p w14:paraId="64480712"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B6DDE8" w:themeFill="accent5" w:themeFillTint="66"/>
          </w:tcPr>
          <w:p w14:paraId="3A4436C6"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tcBorders>
              <w:bottom w:val="single" w:sz="4" w:space="0" w:color="auto"/>
            </w:tcBorders>
            <w:shd w:val="clear" w:color="auto" w:fill="auto"/>
          </w:tcPr>
          <w:p w14:paraId="65F61FB8" w14:textId="77777777" w:rsidR="009B781B" w:rsidRPr="004104BB" w:rsidRDefault="009B781B" w:rsidP="00183711">
            <w:pPr>
              <w:spacing w:after="120"/>
              <w:rPr>
                <w:rFonts w:ascii="Arial" w:hAnsi="Arial" w:cs="Arial"/>
                <w:b/>
              </w:rPr>
            </w:pPr>
          </w:p>
        </w:tc>
        <w:tc>
          <w:tcPr>
            <w:tcW w:w="221" w:type="dxa"/>
            <w:shd w:val="clear" w:color="auto" w:fill="D9D9D9" w:themeFill="background1" w:themeFillShade="D9"/>
          </w:tcPr>
          <w:p w14:paraId="2E2BD539" w14:textId="77777777" w:rsidR="009B781B" w:rsidRPr="004104BB" w:rsidRDefault="009B781B" w:rsidP="00183711">
            <w:pPr>
              <w:spacing w:after="120"/>
              <w:rPr>
                <w:rFonts w:ascii="Arial" w:hAnsi="Arial" w:cs="Arial"/>
                <w:b/>
              </w:rPr>
            </w:pPr>
          </w:p>
        </w:tc>
        <w:tc>
          <w:tcPr>
            <w:tcW w:w="473" w:type="dxa"/>
            <w:shd w:val="clear" w:color="auto" w:fill="B6DDE8" w:themeFill="accent5" w:themeFillTint="66"/>
          </w:tcPr>
          <w:p w14:paraId="629FBD74"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tcBorders>
              <w:bottom w:val="single" w:sz="4" w:space="0" w:color="auto"/>
            </w:tcBorders>
            <w:shd w:val="clear" w:color="auto" w:fill="auto"/>
          </w:tcPr>
          <w:p w14:paraId="2533EB80"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auto"/>
          </w:tcPr>
          <w:p w14:paraId="53DE579A"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auto"/>
          </w:tcPr>
          <w:p w14:paraId="13D3A170" w14:textId="77777777" w:rsidR="009B781B" w:rsidRPr="004104BB" w:rsidRDefault="009B781B" w:rsidP="00183711">
            <w:pPr>
              <w:spacing w:after="120"/>
              <w:rPr>
                <w:rFonts w:ascii="Arial" w:hAnsi="Arial" w:cs="Arial"/>
                <w:b/>
              </w:rPr>
            </w:pPr>
          </w:p>
        </w:tc>
        <w:tc>
          <w:tcPr>
            <w:tcW w:w="473" w:type="dxa"/>
            <w:tcBorders>
              <w:bottom w:val="single" w:sz="4" w:space="0" w:color="auto"/>
            </w:tcBorders>
            <w:shd w:val="clear" w:color="auto" w:fill="auto"/>
          </w:tcPr>
          <w:p w14:paraId="38E50E25" w14:textId="77777777" w:rsidR="009B781B" w:rsidRPr="004104BB" w:rsidRDefault="009B781B" w:rsidP="00183711">
            <w:pPr>
              <w:spacing w:after="120"/>
              <w:rPr>
                <w:rFonts w:ascii="Arial" w:hAnsi="Arial" w:cs="Arial"/>
                <w:b/>
              </w:rPr>
            </w:pPr>
          </w:p>
        </w:tc>
      </w:tr>
      <w:tr w:rsidR="001F3969" w:rsidRPr="004104BB" w14:paraId="5AE090A5" w14:textId="77777777" w:rsidTr="001F3969">
        <w:tc>
          <w:tcPr>
            <w:tcW w:w="3137" w:type="dxa"/>
            <w:shd w:val="clear" w:color="auto" w:fill="auto"/>
          </w:tcPr>
          <w:p w14:paraId="62EA023C" w14:textId="77777777" w:rsidR="009B781B" w:rsidRPr="004104BB" w:rsidRDefault="009B781B" w:rsidP="00183711">
            <w:pPr>
              <w:ind w:right="33"/>
              <w:rPr>
                <w:rFonts w:ascii="Arial" w:hAnsi="Arial" w:cs="Arial"/>
                <w:iCs/>
                <w:sz w:val="24"/>
                <w:szCs w:val="24"/>
              </w:rPr>
            </w:pPr>
            <w:r w:rsidRPr="004104BB">
              <w:rPr>
                <w:rFonts w:ascii="Arial" w:hAnsi="Arial" w:cs="Arial"/>
                <w:iCs/>
                <w:sz w:val="24"/>
                <w:szCs w:val="24"/>
              </w:rPr>
              <w:t>Laboratory report and poster</w:t>
            </w:r>
          </w:p>
        </w:tc>
        <w:tc>
          <w:tcPr>
            <w:tcW w:w="1112" w:type="dxa"/>
            <w:shd w:val="clear" w:color="auto" w:fill="auto"/>
          </w:tcPr>
          <w:p w14:paraId="4664A232" w14:textId="77777777" w:rsidR="009B781B" w:rsidRPr="004104BB" w:rsidRDefault="009B781B" w:rsidP="00183711">
            <w:pPr>
              <w:spacing w:after="120"/>
              <w:jc w:val="center"/>
              <w:rPr>
                <w:rFonts w:ascii="Arial" w:hAnsi="Arial" w:cs="Arial"/>
              </w:rPr>
            </w:pPr>
            <w:r w:rsidRPr="004104BB">
              <w:rPr>
                <w:rFonts w:ascii="Arial" w:hAnsi="Arial" w:cs="Arial"/>
              </w:rPr>
              <w:t>50%</w:t>
            </w:r>
          </w:p>
        </w:tc>
        <w:tc>
          <w:tcPr>
            <w:tcW w:w="474" w:type="dxa"/>
            <w:shd w:val="clear" w:color="auto" w:fill="B6DDE8" w:themeFill="accent5" w:themeFillTint="66"/>
          </w:tcPr>
          <w:p w14:paraId="1DAF2F4F"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4" w:type="dxa"/>
            <w:shd w:val="clear" w:color="auto" w:fill="B6DDE8" w:themeFill="accent5" w:themeFillTint="66"/>
          </w:tcPr>
          <w:p w14:paraId="64B6A6B0"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B6DDE8" w:themeFill="accent5" w:themeFillTint="66"/>
          </w:tcPr>
          <w:p w14:paraId="4E25A898"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B6DDE8" w:themeFill="accent5" w:themeFillTint="66"/>
          </w:tcPr>
          <w:p w14:paraId="15C1B653"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B6DDE8" w:themeFill="accent5" w:themeFillTint="66"/>
          </w:tcPr>
          <w:p w14:paraId="437C3F3B"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B6DDE8" w:themeFill="accent5" w:themeFillTint="66"/>
          </w:tcPr>
          <w:p w14:paraId="1092934D"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B6DDE8" w:themeFill="accent5" w:themeFillTint="66"/>
          </w:tcPr>
          <w:p w14:paraId="6229B4C8" w14:textId="77777777" w:rsidR="009B781B" w:rsidRPr="004104BB" w:rsidRDefault="009B781B" w:rsidP="00183711">
            <w:pPr>
              <w:spacing w:after="120"/>
              <w:rPr>
                <w:rFonts w:ascii="Arial" w:hAnsi="Arial" w:cs="Arial"/>
                <w:b/>
              </w:rPr>
            </w:pPr>
            <w:r w:rsidRPr="004104BB">
              <w:rPr>
                <w:rFonts w:ascii="Arial" w:hAnsi="Arial" w:cs="Arial"/>
                <w:b/>
              </w:rPr>
              <w:t>x</w:t>
            </w:r>
          </w:p>
        </w:tc>
        <w:tc>
          <w:tcPr>
            <w:tcW w:w="221" w:type="dxa"/>
            <w:shd w:val="clear" w:color="auto" w:fill="D9D9D9" w:themeFill="background1" w:themeFillShade="D9"/>
          </w:tcPr>
          <w:p w14:paraId="75094541" w14:textId="77777777" w:rsidR="009B781B" w:rsidRPr="004104BB" w:rsidRDefault="009B781B" w:rsidP="00183711">
            <w:pPr>
              <w:spacing w:after="120"/>
              <w:rPr>
                <w:rFonts w:ascii="Arial" w:hAnsi="Arial" w:cs="Arial"/>
                <w:b/>
              </w:rPr>
            </w:pPr>
          </w:p>
        </w:tc>
        <w:tc>
          <w:tcPr>
            <w:tcW w:w="473" w:type="dxa"/>
            <w:shd w:val="clear" w:color="auto" w:fill="auto"/>
          </w:tcPr>
          <w:p w14:paraId="7FB2BE54" w14:textId="77777777" w:rsidR="009B781B" w:rsidRPr="004104BB" w:rsidRDefault="009B781B" w:rsidP="00183711">
            <w:pPr>
              <w:spacing w:after="120"/>
              <w:rPr>
                <w:rFonts w:ascii="Arial" w:hAnsi="Arial" w:cs="Arial"/>
                <w:b/>
              </w:rPr>
            </w:pPr>
          </w:p>
        </w:tc>
        <w:tc>
          <w:tcPr>
            <w:tcW w:w="473" w:type="dxa"/>
            <w:shd w:val="clear" w:color="auto" w:fill="B6DDE8" w:themeFill="accent5" w:themeFillTint="66"/>
          </w:tcPr>
          <w:p w14:paraId="073C9621"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B6DDE8" w:themeFill="accent5" w:themeFillTint="66"/>
          </w:tcPr>
          <w:p w14:paraId="3A581BF9"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B6DDE8" w:themeFill="accent5" w:themeFillTint="66"/>
          </w:tcPr>
          <w:p w14:paraId="6135EAD5" w14:textId="77777777" w:rsidR="009B781B" w:rsidRPr="004104BB" w:rsidRDefault="009B781B" w:rsidP="00183711">
            <w:pPr>
              <w:spacing w:after="120"/>
              <w:rPr>
                <w:rFonts w:ascii="Arial" w:hAnsi="Arial" w:cs="Arial"/>
                <w:b/>
              </w:rPr>
            </w:pPr>
            <w:r w:rsidRPr="004104BB">
              <w:rPr>
                <w:rFonts w:ascii="Arial" w:hAnsi="Arial" w:cs="Arial"/>
                <w:b/>
              </w:rPr>
              <w:t>x</w:t>
            </w:r>
          </w:p>
        </w:tc>
        <w:tc>
          <w:tcPr>
            <w:tcW w:w="473" w:type="dxa"/>
            <w:shd w:val="clear" w:color="auto" w:fill="B6DDE8" w:themeFill="accent5" w:themeFillTint="66"/>
          </w:tcPr>
          <w:p w14:paraId="6C7EE33D" w14:textId="77777777" w:rsidR="009B781B" w:rsidRPr="004104BB" w:rsidRDefault="009B781B" w:rsidP="00183711">
            <w:pPr>
              <w:spacing w:after="120"/>
              <w:rPr>
                <w:rFonts w:ascii="Arial" w:hAnsi="Arial" w:cs="Arial"/>
                <w:b/>
              </w:rPr>
            </w:pPr>
            <w:r w:rsidRPr="004104BB">
              <w:rPr>
                <w:rFonts w:ascii="Arial" w:hAnsi="Arial" w:cs="Arial"/>
                <w:b/>
              </w:rPr>
              <w:t>x</w:t>
            </w:r>
          </w:p>
        </w:tc>
      </w:tr>
    </w:tbl>
    <w:p w14:paraId="0800829B" w14:textId="27F71F6C" w:rsidR="009B781B" w:rsidRPr="004104BB" w:rsidRDefault="009B781B" w:rsidP="009B781B">
      <w:pPr>
        <w:spacing w:after="120" w:line="240" w:lineRule="auto"/>
        <w:ind w:left="426" w:right="260"/>
        <w:jc w:val="both"/>
        <w:rPr>
          <w:rFonts w:ascii="Arial" w:hAnsi="Arial" w:cs="Arial"/>
        </w:rPr>
      </w:pPr>
    </w:p>
    <w:p w14:paraId="3A7A68EE" w14:textId="710AACAD" w:rsidR="009B781B" w:rsidRPr="004104BB" w:rsidRDefault="001F3969" w:rsidP="009B781B">
      <w:pPr>
        <w:numPr>
          <w:ilvl w:val="0"/>
          <w:numId w:val="1"/>
        </w:numPr>
        <w:spacing w:after="120" w:line="240" w:lineRule="auto"/>
        <w:ind w:left="426" w:right="260" w:hanging="426"/>
        <w:jc w:val="both"/>
        <w:rPr>
          <w:rFonts w:ascii="Arial" w:hAnsi="Arial" w:cs="Arial"/>
          <w:b/>
        </w:rPr>
      </w:pPr>
      <w:r>
        <w:rPr>
          <w:rFonts w:ascii="Arial" w:hAnsi="Arial" w:cs="Arial"/>
          <w:b/>
        </w:rPr>
        <w:t>T</w:t>
      </w:r>
      <w:r w:rsidR="009B781B" w:rsidRPr="004104BB">
        <w:rPr>
          <w:rFonts w:ascii="Arial" w:hAnsi="Arial" w:cs="Arial"/>
          <w:b/>
        </w:rPr>
        <w: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student support service, and specialist support will be provided where needed.</w:t>
      </w:r>
    </w:p>
    <w:p w14:paraId="0518397F" w14:textId="77777777" w:rsidR="009B781B" w:rsidRPr="004104BB" w:rsidRDefault="009B781B" w:rsidP="009B781B">
      <w:pPr>
        <w:spacing w:after="120" w:line="240" w:lineRule="auto"/>
        <w:ind w:left="426" w:right="260"/>
        <w:rPr>
          <w:rFonts w:ascii="Arial" w:hAnsi="Arial" w:cs="Arial"/>
          <w:iCs/>
        </w:rPr>
      </w:pPr>
    </w:p>
    <w:p w14:paraId="0D62781C" w14:textId="77777777" w:rsidR="009B781B" w:rsidRPr="004104BB" w:rsidRDefault="009B781B" w:rsidP="009B781B">
      <w:pPr>
        <w:numPr>
          <w:ilvl w:val="0"/>
          <w:numId w:val="1"/>
        </w:numPr>
        <w:spacing w:after="120" w:line="240" w:lineRule="auto"/>
        <w:ind w:left="426" w:right="260" w:hanging="426"/>
        <w:jc w:val="both"/>
        <w:rPr>
          <w:rFonts w:ascii="Arial" w:hAnsi="Arial" w:cs="Arial"/>
          <w:b/>
        </w:rPr>
      </w:pPr>
      <w:r w:rsidRPr="004104BB">
        <w:rPr>
          <w:rFonts w:ascii="Arial" w:hAnsi="Arial" w:cs="Arial"/>
          <w:b/>
        </w:rPr>
        <w:t>Campus(</w:t>
      </w:r>
      <w:proofErr w:type="spellStart"/>
      <w:r w:rsidRPr="004104BB">
        <w:rPr>
          <w:rFonts w:ascii="Arial" w:hAnsi="Arial" w:cs="Arial"/>
          <w:b/>
        </w:rPr>
        <w:t>es</w:t>
      </w:r>
      <w:proofErr w:type="spellEnd"/>
      <w:r w:rsidRPr="004104BB">
        <w:rPr>
          <w:rFonts w:ascii="Arial" w:hAnsi="Arial" w:cs="Arial"/>
          <w:b/>
        </w:rPr>
        <w:t>) or Centre(s) where module will be delivered:</w:t>
      </w:r>
    </w:p>
    <w:p w14:paraId="15A67BC7" w14:textId="77777777" w:rsidR="009B781B" w:rsidRDefault="009B781B" w:rsidP="009B781B">
      <w:pPr>
        <w:spacing w:after="120" w:line="240" w:lineRule="auto"/>
        <w:ind w:left="426" w:right="260"/>
        <w:rPr>
          <w:rFonts w:ascii="Arial" w:hAnsi="Arial" w:cs="Arial"/>
          <w:iCs/>
        </w:rPr>
      </w:pPr>
      <w:r w:rsidRPr="004104BB">
        <w:rPr>
          <w:rFonts w:ascii="Arial" w:hAnsi="Arial" w:cs="Arial"/>
          <w:iCs/>
        </w:rPr>
        <w:t>Canterbury</w:t>
      </w:r>
    </w:p>
    <w:p w14:paraId="3EED2BD1" w14:textId="77777777" w:rsidR="004548BD" w:rsidRDefault="004548BD" w:rsidP="009B781B">
      <w:pPr>
        <w:spacing w:after="120" w:line="240" w:lineRule="auto"/>
        <w:ind w:left="426" w:right="260"/>
        <w:rPr>
          <w:rFonts w:ascii="Arial" w:hAnsi="Arial" w:cs="Arial"/>
          <w:iCs/>
        </w:rPr>
      </w:pPr>
    </w:p>
    <w:p w14:paraId="2BB6BEED" w14:textId="77777777" w:rsidR="004548BD" w:rsidRDefault="004548BD" w:rsidP="009B781B">
      <w:pPr>
        <w:spacing w:after="120" w:line="240" w:lineRule="auto"/>
        <w:ind w:left="426" w:right="260"/>
        <w:rPr>
          <w:rFonts w:ascii="Arial" w:hAnsi="Arial" w:cs="Arial"/>
          <w:iCs/>
        </w:rPr>
      </w:pPr>
    </w:p>
    <w:p w14:paraId="1CC76750" w14:textId="77777777" w:rsidR="004548BD" w:rsidRPr="004104BB" w:rsidRDefault="004548BD" w:rsidP="009B781B">
      <w:pPr>
        <w:spacing w:after="120" w:line="240" w:lineRule="auto"/>
        <w:ind w:left="426" w:right="260"/>
        <w:rPr>
          <w:rFonts w:ascii="Arial" w:hAnsi="Arial" w:cs="Arial"/>
          <w:iCs/>
        </w:rPr>
      </w:pPr>
      <w:bookmarkStart w:id="0" w:name="_GoBack"/>
      <w:bookmarkEnd w:id="0"/>
    </w:p>
    <w:p w14:paraId="2EE73E36" w14:textId="77777777" w:rsidR="009B781B" w:rsidRPr="004104BB" w:rsidRDefault="009B781B" w:rsidP="009B781B">
      <w:pPr>
        <w:pBdr>
          <w:bottom w:val="single" w:sz="6" w:space="1" w:color="auto"/>
        </w:pBdr>
        <w:spacing w:after="120" w:line="240" w:lineRule="auto"/>
        <w:ind w:right="260"/>
        <w:rPr>
          <w:rFonts w:ascii="Arial" w:hAnsi="Arial" w:cs="Arial"/>
        </w:rPr>
      </w:pPr>
    </w:p>
    <w:p w14:paraId="784A6AF1" w14:textId="77777777" w:rsidR="009B781B" w:rsidRPr="004104BB" w:rsidRDefault="009B781B" w:rsidP="009B781B">
      <w:pPr>
        <w:spacing w:after="120" w:line="240" w:lineRule="auto"/>
        <w:ind w:right="260"/>
        <w:rPr>
          <w:rFonts w:ascii="Arial" w:hAnsi="Arial" w:cs="Arial"/>
          <w:b/>
          <w:sz w:val="20"/>
        </w:rPr>
      </w:pPr>
      <w:r w:rsidRPr="004104BB">
        <w:rPr>
          <w:rFonts w:ascii="Arial" w:hAnsi="Arial" w:cs="Arial"/>
          <w:b/>
          <w:sz w:val="20"/>
        </w:rPr>
        <w:t xml:space="preserve">FACULTIES SUPPORT OFFICE USE ONLY </w:t>
      </w:r>
    </w:p>
    <w:p w14:paraId="59F58AC6" w14:textId="77777777" w:rsidR="009B781B" w:rsidRPr="004104BB" w:rsidRDefault="009B781B" w:rsidP="009B781B">
      <w:pPr>
        <w:spacing w:after="120" w:line="240" w:lineRule="auto"/>
        <w:ind w:right="260"/>
        <w:rPr>
          <w:rFonts w:ascii="Arial" w:hAnsi="Arial" w:cs="Arial"/>
          <w:b/>
          <w:sz w:val="20"/>
        </w:rPr>
      </w:pPr>
      <w:r w:rsidRPr="004104BB">
        <w:rPr>
          <w:rFonts w:ascii="Arial" w:hAnsi="Arial" w:cs="Arial"/>
          <w:b/>
          <w:sz w:val="20"/>
        </w:rPr>
        <w:t>Revision record – all revisions must be recorded in the grid and full details of the change retained in the appropriate committee records.</w:t>
      </w:r>
    </w:p>
    <w:p w14:paraId="3BD9A512" w14:textId="77777777" w:rsidR="009B781B" w:rsidRPr="004104BB" w:rsidRDefault="009B781B" w:rsidP="009B781B">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9B781B" w:rsidRPr="004104BB" w14:paraId="32D274ED" w14:textId="77777777" w:rsidTr="00183711">
        <w:trPr>
          <w:trHeight w:val="317"/>
        </w:trPr>
        <w:tc>
          <w:tcPr>
            <w:tcW w:w="1526" w:type="dxa"/>
          </w:tcPr>
          <w:p w14:paraId="279E86E5" w14:textId="77777777" w:rsidR="009B781B" w:rsidRPr="004104BB" w:rsidRDefault="009B781B" w:rsidP="00183711">
            <w:pPr>
              <w:spacing w:after="120"/>
              <w:ind w:right="-330"/>
              <w:rPr>
                <w:rFonts w:ascii="Arial" w:hAnsi="Arial" w:cs="Arial"/>
                <w:sz w:val="18"/>
              </w:rPr>
            </w:pPr>
            <w:r w:rsidRPr="004104BB">
              <w:rPr>
                <w:rFonts w:ascii="Arial" w:hAnsi="Arial" w:cs="Arial"/>
                <w:sz w:val="18"/>
              </w:rPr>
              <w:t>Date approved</w:t>
            </w:r>
          </w:p>
        </w:tc>
        <w:tc>
          <w:tcPr>
            <w:tcW w:w="1559" w:type="dxa"/>
          </w:tcPr>
          <w:p w14:paraId="07A9D37D" w14:textId="77777777" w:rsidR="009B781B" w:rsidRPr="004104BB" w:rsidRDefault="009B781B" w:rsidP="00183711">
            <w:pPr>
              <w:spacing w:after="120"/>
              <w:rPr>
                <w:rFonts w:ascii="Arial" w:hAnsi="Arial" w:cs="Arial"/>
                <w:sz w:val="18"/>
              </w:rPr>
            </w:pPr>
            <w:r w:rsidRPr="004104BB">
              <w:rPr>
                <w:rFonts w:ascii="Arial" w:hAnsi="Arial" w:cs="Arial"/>
                <w:sz w:val="18"/>
              </w:rPr>
              <w:t>Major/minor revision</w:t>
            </w:r>
          </w:p>
        </w:tc>
        <w:tc>
          <w:tcPr>
            <w:tcW w:w="2342" w:type="dxa"/>
          </w:tcPr>
          <w:p w14:paraId="19232327" w14:textId="77777777" w:rsidR="009B781B" w:rsidRPr="004104BB" w:rsidRDefault="009B781B" w:rsidP="00183711">
            <w:pPr>
              <w:spacing w:after="120"/>
              <w:ind w:right="-34"/>
              <w:rPr>
                <w:rFonts w:ascii="Arial" w:hAnsi="Arial" w:cs="Arial"/>
                <w:sz w:val="18"/>
              </w:rPr>
            </w:pPr>
            <w:r w:rsidRPr="004104BB">
              <w:rPr>
                <w:rFonts w:ascii="Arial" w:hAnsi="Arial" w:cs="Arial"/>
                <w:sz w:val="18"/>
              </w:rPr>
              <w:t>Start date of the delivery of  revised version</w:t>
            </w:r>
          </w:p>
        </w:tc>
        <w:tc>
          <w:tcPr>
            <w:tcW w:w="2658" w:type="dxa"/>
          </w:tcPr>
          <w:p w14:paraId="7408403E" w14:textId="77777777" w:rsidR="009B781B" w:rsidRPr="004104BB" w:rsidRDefault="009B781B" w:rsidP="00183711">
            <w:pPr>
              <w:spacing w:after="120"/>
              <w:ind w:right="-330"/>
              <w:rPr>
                <w:rFonts w:ascii="Arial" w:hAnsi="Arial" w:cs="Arial"/>
                <w:sz w:val="18"/>
              </w:rPr>
            </w:pPr>
            <w:r w:rsidRPr="004104BB">
              <w:rPr>
                <w:rFonts w:ascii="Arial" w:hAnsi="Arial" w:cs="Arial"/>
                <w:sz w:val="18"/>
              </w:rPr>
              <w:t>Section revised</w:t>
            </w:r>
          </w:p>
        </w:tc>
        <w:tc>
          <w:tcPr>
            <w:tcW w:w="2597" w:type="dxa"/>
          </w:tcPr>
          <w:p w14:paraId="7B9589C0" w14:textId="77777777" w:rsidR="009B781B" w:rsidRPr="004104BB" w:rsidRDefault="009B781B" w:rsidP="00183711">
            <w:pPr>
              <w:spacing w:after="120"/>
              <w:ind w:right="-330"/>
              <w:rPr>
                <w:rFonts w:ascii="Arial" w:hAnsi="Arial" w:cs="Arial"/>
                <w:sz w:val="18"/>
              </w:rPr>
            </w:pPr>
            <w:r w:rsidRPr="004104BB">
              <w:rPr>
                <w:rFonts w:ascii="Arial" w:hAnsi="Arial" w:cs="Arial"/>
                <w:sz w:val="18"/>
              </w:rPr>
              <w:t>Impacts PLOs( Q6&amp;7 cover sheet)</w:t>
            </w:r>
          </w:p>
        </w:tc>
      </w:tr>
      <w:tr w:rsidR="009B781B" w:rsidRPr="004104BB" w14:paraId="30E7B968" w14:textId="77777777" w:rsidTr="00183711">
        <w:trPr>
          <w:trHeight w:val="305"/>
        </w:trPr>
        <w:tc>
          <w:tcPr>
            <w:tcW w:w="1526" w:type="dxa"/>
          </w:tcPr>
          <w:p w14:paraId="4EDC6A69" w14:textId="77777777" w:rsidR="009B781B" w:rsidRPr="004104BB" w:rsidRDefault="009B781B" w:rsidP="00183711">
            <w:pPr>
              <w:spacing w:after="120"/>
              <w:ind w:right="-330"/>
              <w:rPr>
                <w:rFonts w:ascii="Arial" w:hAnsi="Arial" w:cs="Arial"/>
              </w:rPr>
            </w:pPr>
          </w:p>
        </w:tc>
        <w:tc>
          <w:tcPr>
            <w:tcW w:w="1559" w:type="dxa"/>
          </w:tcPr>
          <w:p w14:paraId="78EB0E77" w14:textId="77777777" w:rsidR="009B781B" w:rsidRPr="004104BB" w:rsidRDefault="009B781B" w:rsidP="00183711">
            <w:pPr>
              <w:spacing w:after="120"/>
              <w:ind w:right="-330"/>
              <w:rPr>
                <w:rFonts w:ascii="Arial" w:hAnsi="Arial" w:cs="Arial"/>
              </w:rPr>
            </w:pPr>
          </w:p>
        </w:tc>
        <w:tc>
          <w:tcPr>
            <w:tcW w:w="2342" w:type="dxa"/>
          </w:tcPr>
          <w:p w14:paraId="6C96E0A4" w14:textId="77777777" w:rsidR="009B781B" w:rsidRPr="004104BB" w:rsidRDefault="009B781B" w:rsidP="00183711">
            <w:pPr>
              <w:spacing w:after="120"/>
              <w:ind w:right="-330"/>
              <w:rPr>
                <w:rFonts w:ascii="Arial" w:hAnsi="Arial" w:cs="Arial"/>
              </w:rPr>
            </w:pPr>
          </w:p>
        </w:tc>
        <w:tc>
          <w:tcPr>
            <w:tcW w:w="2658" w:type="dxa"/>
          </w:tcPr>
          <w:p w14:paraId="7334E5B1" w14:textId="77777777" w:rsidR="009B781B" w:rsidRPr="004104BB" w:rsidRDefault="009B781B" w:rsidP="00183711">
            <w:pPr>
              <w:spacing w:after="120"/>
              <w:ind w:right="-330"/>
              <w:rPr>
                <w:rFonts w:ascii="Arial" w:hAnsi="Arial" w:cs="Arial"/>
              </w:rPr>
            </w:pPr>
          </w:p>
        </w:tc>
        <w:tc>
          <w:tcPr>
            <w:tcW w:w="2597" w:type="dxa"/>
          </w:tcPr>
          <w:p w14:paraId="4F5CA9B7" w14:textId="77777777" w:rsidR="009B781B" w:rsidRPr="004104BB" w:rsidRDefault="009B781B" w:rsidP="00183711">
            <w:pPr>
              <w:spacing w:after="120"/>
              <w:ind w:right="-330"/>
              <w:rPr>
                <w:rFonts w:ascii="Arial" w:hAnsi="Arial" w:cs="Arial"/>
              </w:rPr>
            </w:pPr>
          </w:p>
        </w:tc>
      </w:tr>
      <w:tr w:rsidR="009B781B" w:rsidRPr="004104BB" w14:paraId="6A7C804A" w14:textId="77777777" w:rsidTr="00183711">
        <w:trPr>
          <w:trHeight w:val="305"/>
        </w:trPr>
        <w:tc>
          <w:tcPr>
            <w:tcW w:w="1526" w:type="dxa"/>
          </w:tcPr>
          <w:p w14:paraId="44C0A226" w14:textId="77777777" w:rsidR="009B781B" w:rsidRPr="004104BB" w:rsidRDefault="009B781B" w:rsidP="00183711">
            <w:pPr>
              <w:spacing w:after="120"/>
              <w:ind w:right="-330"/>
              <w:rPr>
                <w:rFonts w:ascii="Arial" w:hAnsi="Arial" w:cs="Arial"/>
              </w:rPr>
            </w:pPr>
          </w:p>
        </w:tc>
        <w:tc>
          <w:tcPr>
            <w:tcW w:w="1559" w:type="dxa"/>
          </w:tcPr>
          <w:p w14:paraId="2D195DB4" w14:textId="77777777" w:rsidR="009B781B" w:rsidRPr="004104BB" w:rsidRDefault="009B781B" w:rsidP="00183711">
            <w:pPr>
              <w:spacing w:after="120"/>
              <w:ind w:right="-330"/>
              <w:rPr>
                <w:rFonts w:ascii="Arial" w:hAnsi="Arial" w:cs="Arial"/>
              </w:rPr>
            </w:pPr>
          </w:p>
        </w:tc>
        <w:tc>
          <w:tcPr>
            <w:tcW w:w="2342" w:type="dxa"/>
          </w:tcPr>
          <w:p w14:paraId="412C8A52" w14:textId="77777777" w:rsidR="009B781B" w:rsidRPr="004104BB" w:rsidRDefault="009B781B" w:rsidP="00183711">
            <w:pPr>
              <w:spacing w:after="120"/>
              <w:ind w:right="-330"/>
              <w:rPr>
                <w:rFonts w:ascii="Arial" w:hAnsi="Arial" w:cs="Arial"/>
              </w:rPr>
            </w:pPr>
          </w:p>
        </w:tc>
        <w:tc>
          <w:tcPr>
            <w:tcW w:w="2658" w:type="dxa"/>
          </w:tcPr>
          <w:p w14:paraId="64C35403" w14:textId="77777777" w:rsidR="009B781B" w:rsidRPr="004104BB" w:rsidRDefault="009B781B" w:rsidP="00183711">
            <w:pPr>
              <w:spacing w:after="120"/>
              <w:ind w:right="-330"/>
              <w:rPr>
                <w:rFonts w:ascii="Arial" w:hAnsi="Arial" w:cs="Arial"/>
              </w:rPr>
            </w:pPr>
          </w:p>
        </w:tc>
        <w:tc>
          <w:tcPr>
            <w:tcW w:w="2597" w:type="dxa"/>
          </w:tcPr>
          <w:p w14:paraId="347AEA55" w14:textId="77777777" w:rsidR="009B781B" w:rsidRPr="004104BB" w:rsidRDefault="009B781B" w:rsidP="00183711">
            <w:pPr>
              <w:spacing w:after="120"/>
              <w:ind w:right="-330"/>
              <w:rPr>
                <w:rFonts w:ascii="Arial" w:hAnsi="Arial" w:cs="Arial"/>
              </w:rPr>
            </w:pPr>
          </w:p>
        </w:tc>
      </w:tr>
    </w:tbl>
    <w:p w14:paraId="24F00B88" w14:textId="367AB67B" w:rsidR="00D83563" w:rsidRPr="004104BB" w:rsidRDefault="00D83563" w:rsidP="00FD0551">
      <w:pPr>
        <w:spacing w:after="120" w:line="240" w:lineRule="auto"/>
        <w:ind w:left="426" w:right="260"/>
        <w:jc w:val="both"/>
        <w:rPr>
          <w:rFonts w:ascii="Arial" w:hAnsi="Arial" w:cs="Arial"/>
        </w:rPr>
      </w:pPr>
    </w:p>
    <w:sectPr w:rsidR="00D83563" w:rsidRPr="004104BB" w:rsidSect="004548BD">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7D26C" w14:textId="77777777" w:rsidR="00702C4B" w:rsidRDefault="00702C4B" w:rsidP="009A2D37">
      <w:pPr>
        <w:spacing w:after="0" w:line="240" w:lineRule="auto"/>
      </w:pPr>
      <w:r>
        <w:separator/>
      </w:r>
    </w:p>
  </w:endnote>
  <w:endnote w:type="continuationSeparator" w:id="0">
    <w:p w14:paraId="7E7BC748" w14:textId="77777777" w:rsidR="00702C4B" w:rsidRDefault="00702C4B" w:rsidP="009A2D37">
      <w:pPr>
        <w:spacing w:after="0" w:line="240" w:lineRule="auto"/>
      </w:pPr>
      <w:r>
        <w:continuationSeparator/>
      </w:r>
    </w:p>
  </w:endnote>
  <w:endnote w:type="continuationNotice" w:id="1">
    <w:p w14:paraId="24092547" w14:textId="77777777" w:rsidR="00702C4B" w:rsidRDefault="00702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872592"/>
      <w:docPartObj>
        <w:docPartGallery w:val="Page Numbers (Bottom of Page)"/>
        <w:docPartUnique/>
      </w:docPartObj>
    </w:sdtPr>
    <w:sdtEndPr/>
    <w:sdtContent>
      <w:p w14:paraId="0B5DAF6B" w14:textId="77777777" w:rsidR="004C786A" w:rsidRDefault="004C786A" w:rsidP="009A2D37">
        <w:pPr>
          <w:pStyle w:val="Footer"/>
          <w:jc w:val="center"/>
        </w:pPr>
        <w:r>
          <w:fldChar w:fldCharType="begin"/>
        </w:r>
        <w:r>
          <w:instrText xml:space="preserve"> PAGE   \* MERGEFORMAT </w:instrText>
        </w:r>
        <w:r>
          <w:fldChar w:fldCharType="separate"/>
        </w:r>
        <w:r w:rsidR="004548BD">
          <w:rPr>
            <w:noProof/>
          </w:rPr>
          <w:t>4</w:t>
        </w:r>
        <w:r>
          <w:rPr>
            <w:noProof/>
          </w:rPr>
          <w:fldChar w:fldCharType="end"/>
        </w:r>
      </w:p>
    </w:sdtContent>
  </w:sdt>
  <w:p w14:paraId="241F4250" w14:textId="77777777" w:rsidR="004C786A" w:rsidRPr="007B7724" w:rsidRDefault="004C786A"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BA0A8" w14:textId="77777777" w:rsidR="00702C4B" w:rsidRDefault="00702C4B" w:rsidP="009A2D37">
      <w:pPr>
        <w:spacing w:after="0" w:line="240" w:lineRule="auto"/>
      </w:pPr>
      <w:r>
        <w:separator/>
      </w:r>
    </w:p>
  </w:footnote>
  <w:footnote w:type="continuationSeparator" w:id="0">
    <w:p w14:paraId="56D6A119" w14:textId="77777777" w:rsidR="00702C4B" w:rsidRDefault="00702C4B" w:rsidP="009A2D37">
      <w:pPr>
        <w:spacing w:after="0" w:line="240" w:lineRule="auto"/>
      </w:pPr>
      <w:r>
        <w:continuationSeparator/>
      </w:r>
    </w:p>
  </w:footnote>
  <w:footnote w:type="continuationNotice" w:id="1">
    <w:p w14:paraId="28655934" w14:textId="77777777" w:rsidR="00702C4B" w:rsidRDefault="00702C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8E159" w14:textId="77777777" w:rsidR="004C786A" w:rsidRPr="0075408A" w:rsidRDefault="004C786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216" behindDoc="1" locked="0" layoutInCell="1" allowOverlap="1" wp14:anchorId="207C7D10" wp14:editId="62D69E16">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2490B74" w14:textId="77777777" w:rsidR="004C786A" w:rsidRDefault="004C7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995C7" w14:textId="77777777" w:rsidR="004C786A" w:rsidRPr="0075408A" w:rsidRDefault="004C786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1312" behindDoc="1" locked="0" layoutInCell="1" allowOverlap="1" wp14:anchorId="5E7B9293" wp14:editId="45B2F069">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543CD0E" w14:textId="77777777" w:rsidR="004C786A" w:rsidRPr="000F7FBF" w:rsidRDefault="004C786A"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7EBC83B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F386750"/>
    <w:multiLevelType w:val="hybridMultilevel"/>
    <w:tmpl w:val="87E61B44"/>
    <w:lvl w:ilvl="0" w:tplc="7C8EC6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2BD4"/>
    <w:rsid w:val="00021EA0"/>
    <w:rsid w:val="00025992"/>
    <w:rsid w:val="00027937"/>
    <w:rsid w:val="00030C9E"/>
    <w:rsid w:val="00031E67"/>
    <w:rsid w:val="000408CC"/>
    <w:rsid w:val="00045373"/>
    <w:rsid w:val="00063A2F"/>
    <w:rsid w:val="000678D3"/>
    <w:rsid w:val="000743F6"/>
    <w:rsid w:val="000814C4"/>
    <w:rsid w:val="000858B7"/>
    <w:rsid w:val="00094810"/>
    <w:rsid w:val="000C0294"/>
    <w:rsid w:val="000C50A1"/>
    <w:rsid w:val="000C7A1C"/>
    <w:rsid w:val="000D2A8A"/>
    <w:rsid w:val="000D32AC"/>
    <w:rsid w:val="000E20C1"/>
    <w:rsid w:val="000E3875"/>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6DAA"/>
    <w:rsid w:val="00180558"/>
    <w:rsid w:val="001811E5"/>
    <w:rsid w:val="00183B34"/>
    <w:rsid w:val="00185F46"/>
    <w:rsid w:val="0019059E"/>
    <w:rsid w:val="001921C5"/>
    <w:rsid w:val="00196C6A"/>
    <w:rsid w:val="0019787E"/>
    <w:rsid w:val="001A425B"/>
    <w:rsid w:val="001A44BC"/>
    <w:rsid w:val="001B1B28"/>
    <w:rsid w:val="001B27FB"/>
    <w:rsid w:val="001C4A85"/>
    <w:rsid w:val="001C5443"/>
    <w:rsid w:val="001D0C7D"/>
    <w:rsid w:val="001D1F2D"/>
    <w:rsid w:val="001D2314"/>
    <w:rsid w:val="001D6398"/>
    <w:rsid w:val="001E1F45"/>
    <w:rsid w:val="001E62C1"/>
    <w:rsid w:val="001F0779"/>
    <w:rsid w:val="001F3969"/>
    <w:rsid w:val="001F3C3E"/>
    <w:rsid w:val="0020243A"/>
    <w:rsid w:val="0021578E"/>
    <w:rsid w:val="002219EA"/>
    <w:rsid w:val="00227582"/>
    <w:rsid w:val="002308BE"/>
    <w:rsid w:val="002407C0"/>
    <w:rsid w:val="002461AF"/>
    <w:rsid w:val="002465A1"/>
    <w:rsid w:val="00264576"/>
    <w:rsid w:val="0026585A"/>
    <w:rsid w:val="00266735"/>
    <w:rsid w:val="00273CF0"/>
    <w:rsid w:val="002748D4"/>
    <w:rsid w:val="00274ED7"/>
    <w:rsid w:val="00276724"/>
    <w:rsid w:val="002830FE"/>
    <w:rsid w:val="0028461D"/>
    <w:rsid w:val="0028590C"/>
    <w:rsid w:val="002925E2"/>
    <w:rsid w:val="00292C46"/>
    <w:rsid w:val="002938D6"/>
    <w:rsid w:val="00294B73"/>
    <w:rsid w:val="002A0C18"/>
    <w:rsid w:val="002A219B"/>
    <w:rsid w:val="002A22DB"/>
    <w:rsid w:val="002A5129"/>
    <w:rsid w:val="002B20F5"/>
    <w:rsid w:val="002B2A1A"/>
    <w:rsid w:val="002B71F2"/>
    <w:rsid w:val="002C3D19"/>
    <w:rsid w:val="002E47EB"/>
    <w:rsid w:val="002E71C0"/>
    <w:rsid w:val="002F05F4"/>
    <w:rsid w:val="002F0CE4"/>
    <w:rsid w:val="002F151C"/>
    <w:rsid w:val="002F23EF"/>
    <w:rsid w:val="002F2626"/>
    <w:rsid w:val="00302082"/>
    <w:rsid w:val="00306620"/>
    <w:rsid w:val="00311CA7"/>
    <w:rsid w:val="003262B9"/>
    <w:rsid w:val="00334A02"/>
    <w:rsid w:val="00335875"/>
    <w:rsid w:val="00335FBE"/>
    <w:rsid w:val="0035000D"/>
    <w:rsid w:val="00350FC7"/>
    <w:rsid w:val="00352D8E"/>
    <w:rsid w:val="00356B68"/>
    <w:rsid w:val="0035702D"/>
    <w:rsid w:val="003604D4"/>
    <w:rsid w:val="003627B0"/>
    <w:rsid w:val="00374DF6"/>
    <w:rsid w:val="003759B0"/>
    <w:rsid w:val="00375F84"/>
    <w:rsid w:val="00376E34"/>
    <w:rsid w:val="003804E7"/>
    <w:rsid w:val="003934D2"/>
    <w:rsid w:val="00397183"/>
    <w:rsid w:val="003973A1"/>
    <w:rsid w:val="003A5DA0"/>
    <w:rsid w:val="003A5EEB"/>
    <w:rsid w:val="003A6143"/>
    <w:rsid w:val="003B35F4"/>
    <w:rsid w:val="003B7C76"/>
    <w:rsid w:val="003C3E0C"/>
    <w:rsid w:val="003C4213"/>
    <w:rsid w:val="003C490E"/>
    <w:rsid w:val="003C776B"/>
    <w:rsid w:val="003D4A1C"/>
    <w:rsid w:val="003D7AA0"/>
    <w:rsid w:val="003E0407"/>
    <w:rsid w:val="003E1FF7"/>
    <w:rsid w:val="003E311D"/>
    <w:rsid w:val="003E3B9C"/>
    <w:rsid w:val="003F01DF"/>
    <w:rsid w:val="003F4470"/>
    <w:rsid w:val="003F5A04"/>
    <w:rsid w:val="003F67CD"/>
    <w:rsid w:val="00402ED7"/>
    <w:rsid w:val="004033BF"/>
    <w:rsid w:val="004104BB"/>
    <w:rsid w:val="004114F8"/>
    <w:rsid w:val="004135D8"/>
    <w:rsid w:val="004145ED"/>
    <w:rsid w:val="00422B69"/>
    <w:rsid w:val="00423D86"/>
    <w:rsid w:val="00424C90"/>
    <w:rsid w:val="00436BE9"/>
    <w:rsid w:val="00441E76"/>
    <w:rsid w:val="00443630"/>
    <w:rsid w:val="004443DA"/>
    <w:rsid w:val="00446A75"/>
    <w:rsid w:val="004474A2"/>
    <w:rsid w:val="004548BD"/>
    <w:rsid w:val="00460925"/>
    <w:rsid w:val="00471C6C"/>
    <w:rsid w:val="00472023"/>
    <w:rsid w:val="00473C3B"/>
    <w:rsid w:val="00486993"/>
    <w:rsid w:val="00492DA4"/>
    <w:rsid w:val="00496AA3"/>
    <w:rsid w:val="00497C98"/>
    <w:rsid w:val="004A39D7"/>
    <w:rsid w:val="004A55FA"/>
    <w:rsid w:val="004B5D03"/>
    <w:rsid w:val="004C1EC4"/>
    <w:rsid w:val="004C786A"/>
    <w:rsid w:val="004D035C"/>
    <w:rsid w:val="004D2CF4"/>
    <w:rsid w:val="004F3C18"/>
    <w:rsid w:val="004F4328"/>
    <w:rsid w:val="005005E4"/>
    <w:rsid w:val="00511265"/>
    <w:rsid w:val="00513689"/>
    <w:rsid w:val="0051375A"/>
    <w:rsid w:val="00521097"/>
    <w:rsid w:val="0053059E"/>
    <w:rsid w:val="00532F6F"/>
    <w:rsid w:val="00533663"/>
    <w:rsid w:val="00542606"/>
    <w:rsid w:val="005460C2"/>
    <w:rsid w:val="005526FB"/>
    <w:rsid w:val="0055280A"/>
    <w:rsid w:val="005548E1"/>
    <w:rsid w:val="0055585D"/>
    <w:rsid w:val="00557B39"/>
    <w:rsid w:val="0056127B"/>
    <w:rsid w:val="00561D26"/>
    <w:rsid w:val="00564738"/>
    <w:rsid w:val="00567EC9"/>
    <w:rsid w:val="00571630"/>
    <w:rsid w:val="005759F4"/>
    <w:rsid w:val="005779D1"/>
    <w:rsid w:val="0058041A"/>
    <w:rsid w:val="0058743D"/>
    <w:rsid w:val="00587BF7"/>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4851"/>
    <w:rsid w:val="00685BD9"/>
    <w:rsid w:val="00694309"/>
    <w:rsid w:val="00695285"/>
    <w:rsid w:val="006A14E1"/>
    <w:rsid w:val="006A6BB4"/>
    <w:rsid w:val="006A7FB0"/>
    <w:rsid w:val="006B1112"/>
    <w:rsid w:val="006C2A9A"/>
    <w:rsid w:val="006C423D"/>
    <w:rsid w:val="006C46EF"/>
    <w:rsid w:val="006C4C67"/>
    <w:rsid w:val="006D41AB"/>
    <w:rsid w:val="006D444F"/>
    <w:rsid w:val="006F1A15"/>
    <w:rsid w:val="006F3F8B"/>
    <w:rsid w:val="00700488"/>
    <w:rsid w:val="00702C4B"/>
    <w:rsid w:val="00703404"/>
    <w:rsid w:val="00703F92"/>
    <w:rsid w:val="00704637"/>
    <w:rsid w:val="007105E4"/>
    <w:rsid w:val="00714EE5"/>
    <w:rsid w:val="00720270"/>
    <w:rsid w:val="00724362"/>
    <w:rsid w:val="00727780"/>
    <w:rsid w:val="0073792C"/>
    <w:rsid w:val="00754069"/>
    <w:rsid w:val="007667DF"/>
    <w:rsid w:val="0077080B"/>
    <w:rsid w:val="0077516D"/>
    <w:rsid w:val="00787070"/>
    <w:rsid w:val="007906FD"/>
    <w:rsid w:val="00797197"/>
    <w:rsid w:val="007972A7"/>
    <w:rsid w:val="007A2BA2"/>
    <w:rsid w:val="007A6245"/>
    <w:rsid w:val="007B11F4"/>
    <w:rsid w:val="007B1DB2"/>
    <w:rsid w:val="007B375B"/>
    <w:rsid w:val="007B412A"/>
    <w:rsid w:val="007B635E"/>
    <w:rsid w:val="007B7724"/>
    <w:rsid w:val="007B7CDC"/>
    <w:rsid w:val="007C52A7"/>
    <w:rsid w:val="007C74B4"/>
    <w:rsid w:val="007E3412"/>
    <w:rsid w:val="007E546E"/>
    <w:rsid w:val="007F0177"/>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8489C"/>
    <w:rsid w:val="0089148D"/>
    <w:rsid w:val="00891E0D"/>
    <w:rsid w:val="008A0F36"/>
    <w:rsid w:val="008B2543"/>
    <w:rsid w:val="008B4B6E"/>
    <w:rsid w:val="008D7401"/>
    <w:rsid w:val="008F6B69"/>
    <w:rsid w:val="00903DF6"/>
    <w:rsid w:val="00921CF6"/>
    <w:rsid w:val="00924EF0"/>
    <w:rsid w:val="00934D7B"/>
    <w:rsid w:val="00947180"/>
    <w:rsid w:val="009567BE"/>
    <w:rsid w:val="009635AC"/>
    <w:rsid w:val="009676FA"/>
    <w:rsid w:val="009679E0"/>
    <w:rsid w:val="009749ED"/>
    <w:rsid w:val="0097718E"/>
    <w:rsid w:val="00977632"/>
    <w:rsid w:val="00982A8E"/>
    <w:rsid w:val="00987DB4"/>
    <w:rsid w:val="00996204"/>
    <w:rsid w:val="009A26CB"/>
    <w:rsid w:val="009A2D37"/>
    <w:rsid w:val="009A7587"/>
    <w:rsid w:val="009A7D9C"/>
    <w:rsid w:val="009B0A69"/>
    <w:rsid w:val="009B781B"/>
    <w:rsid w:val="009C2474"/>
    <w:rsid w:val="009C7082"/>
    <w:rsid w:val="009D0006"/>
    <w:rsid w:val="009D068C"/>
    <w:rsid w:val="009D7F5D"/>
    <w:rsid w:val="009F3A2A"/>
    <w:rsid w:val="009F731F"/>
    <w:rsid w:val="00A021FE"/>
    <w:rsid w:val="00A1270E"/>
    <w:rsid w:val="00A15342"/>
    <w:rsid w:val="00A3007E"/>
    <w:rsid w:val="00A32048"/>
    <w:rsid w:val="00A41F06"/>
    <w:rsid w:val="00A50FD4"/>
    <w:rsid w:val="00A5270D"/>
    <w:rsid w:val="00A52DB4"/>
    <w:rsid w:val="00A618E1"/>
    <w:rsid w:val="00A629B9"/>
    <w:rsid w:val="00A70C20"/>
    <w:rsid w:val="00A74292"/>
    <w:rsid w:val="00A776DE"/>
    <w:rsid w:val="00A80640"/>
    <w:rsid w:val="00A87FFD"/>
    <w:rsid w:val="00A97038"/>
    <w:rsid w:val="00AA2F54"/>
    <w:rsid w:val="00AA3C15"/>
    <w:rsid w:val="00AA3D75"/>
    <w:rsid w:val="00AA45A0"/>
    <w:rsid w:val="00AA6330"/>
    <w:rsid w:val="00AC7501"/>
    <w:rsid w:val="00AD748B"/>
    <w:rsid w:val="00AE4865"/>
    <w:rsid w:val="00AF50EE"/>
    <w:rsid w:val="00B00519"/>
    <w:rsid w:val="00B0591D"/>
    <w:rsid w:val="00B13402"/>
    <w:rsid w:val="00B14BC2"/>
    <w:rsid w:val="00B17024"/>
    <w:rsid w:val="00B17CD2"/>
    <w:rsid w:val="00B213D2"/>
    <w:rsid w:val="00B248BA"/>
    <w:rsid w:val="00B24B56"/>
    <w:rsid w:val="00B263FD"/>
    <w:rsid w:val="00B26E6E"/>
    <w:rsid w:val="00B30A3C"/>
    <w:rsid w:val="00B30E07"/>
    <w:rsid w:val="00B34ADD"/>
    <w:rsid w:val="00B35304"/>
    <w:rsid w:val="00B4316B"/>
    <w:rsid w:val="00B52FF5"/>
    <w:rsid w:val="00B5498B"/>
    <w:rsid w:val="00B57219"/>
    <w:rsid w:val="00B64208"/>
    <w:rsid w:val="00B658A3"/>
    <w:rsid w:val="00B72B3C"/>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4D33"/>
    <w:rsid w:val="00BF51AB"/>
    <w:rsid w:val="00BF716B"/>
    <w:rsid w:val="00BF7233"/>
    <w:rsid w:val="00C02AA2"/>
    <w:rsid w:val="00C04C95"/>
    <w:rsid w:val="00C12613"/>
    <w:rsid w:val="00C16DEF"/>
    <w:rsid w:val="00C2492F"/>
    <w:rsid w:val="00C3744A"/>
    <w:rsid w:val="00C4002A"/>
    <w:rsid w:val="00C46912"/>
    <w:rsid w:val="00C53A60"/>
    <w:rsid w:val="00C612A8"/>
    <w:rsid w:val="00C64201"/>
    <w:rsid w:val="00C67631"/>
    <w:rsid w:val="00C729D7"/>
    <w:rsid w:val="00C83354"/>
    <w:rsid w:val="00C84004"/>
    <w:rsid w:val="00C843F6"/>
    <w:rsid w:val="00C84507"/>
    <w:rsid w:val="00C862C7"/>
    <w:rsid w:val="00C92379"/>
    <w:rsid w:val="00CA3254"/>
    <w:rsid w:val="00CB11CE"/>
    <w:rsid w:val="00CC25A2"/>
    <w:rsid w:val="00CD6B68"/>
    <w:rsid w:val="00CD7F07"/>
    <w:rsid w:val="00CE04F3"/>
    <w:rsid w:val="00CE12D8"/>
    <w:rsid w:val="00CE4574"/>
    <w:rsid w:val="00CE70E6"/>
    <w:rsid w:val="00CF2E1E"/>
    <w:rsid w:val="00D02E99"/>
    <w:rsid w:val="00D0581C"/>
    <w:rsid w:val="00D12C09"/>
    <w:rsid w:val="00D13357"/>
    <w:rsid w:val="00D13A13"/>
    <w:rsid w:val="00D2689A"/>
    <w:rsid w:val="00D6534C"/>
    <w:rsid w:val="00D65506"/>
    <w:rsid w:val="00D773CF"/>
    <w:rsid w:val="00D83563"/>
    <w:rsid w:val="00D8448F"/>
    <w:rsid w:val="00DA64B6"/>
    <w:rsid w:val="00DB50DC"/>
    <w:rsid w:val="00DB5C9D"/>
    <w:rsid w:val="00DB6D8D"/>
    <w:rsid w:val="00DC3C9A"/>
    <w:rsid w:val="00DC685B"/>
    <w:rsid w:val="00DD02E6"/>
    <w:rsid w:val="00DD1A73"/>
    <w:rsid w:val="00DF665B"/>
    <w:rsid w:val="00E0152A"/>
    <w:rsid w:val="00E03394"/>
    <w:rsid w:val="00E066E5"/>
    <w:rsid w:val="00E12FFD"/>
    <w:rsid w:val="00E22F03"/>
    <w:rsid w:val="00E233C1"/>
    <w:rsid w:val="00E24163"/>
    <w:rsid w:val="00E51404"/>
    <w:rsid w:val="00E574C9"/>
    <w:rsid w:val="00E610AC"/>
    <w:rsid w:val="00E610DE"/>
    <w:rsid w:val="00E66167"/>
    <w:rsid w:val="00E71F2F"/>
    <w:rsid w:val="00E77786"/>
    <w:rsid w:val="00E806FB"/>
    <w:rsid w:val="00E86C99"/>
    <w:rsid w:val="00EB1C2D"/>
    <w:rsid w:val="00EC1810"/>
    <w:rsid w:val="00EC3FCC"/>
    <w:rsid w:val="00ED10C4"/>
    <w:rsid w:val="00ED32FF"/>
    <w:rsid w:val="00EE5CED"/>
    <w:rsid w:val="00EF039B"/>
    <w:rsid w:val="00EF4933"/>
    <w:rsid w:val="00EF5044"/>
    <w:rsid w:val="00F01956"/>
    <w:rsid w:val="00F116CE"/>
    <w:rsid w:val="00F14CC5"/>
    <w:rsid w:val="00F176DE"/>
    <w:rsid w:val="00F21C47"/>
    <w:rsid w:val="00F244E2"/>
    <w:rsid w:val="00F31F49"/>
    <w:rsid w:val="00F340DE"/>
    <w:rsid w:val="00F43542"/>
    <w:rsid w:val="00F527CB"/>
    <w:rsid w:val="00F562AA"/>
    <w:rsid w:val="00F7105A"/>
    <w:rsid w:val="00F77676"/>
    <w:rsid w:val="00F8197C"/>
    <w:rsid w:val="00F82B4E"/>
    <w:rsid w:val="00F87559"/>
    <w:rsid w:val="00F96A49"/>
    <w:rsid w:val="00F96D71"/>
    <w:rsid w:val="00F97C9E"/>
    <w:rsid w:val="00FA20DE"/>
    <w:rsid w:val="00FA4EE8"/>
    <w:rsid w:val="00FB12CA"/>
    <w:rsid w:val="00FB36EC"/>
    <w:rsid w:val="00FB4E1B"/>
    <w:rsid w:val="00FC0291"/>
    <w:rsid w:val="00FC1C92"/>
    <w:rsid w:val="00FD0551"/>
    <w:rsid w:val="00FD333B"/>
    <w:rsid w:val="00FD689C"/>
    <w:rsid w:val="00FD705C"/>
    <w:rsid w:val="00FD777A"/>
    <w:rsid w:val="00FE260B"/>
    <w:rsid w:val="00FE4B8D"/>
    <w:rsid w:val="00FE692E"/>
    <w:rsid w:val="00FF31CA"/>
    <w:rsid w:val="00FF3E91"/>
    <w:rsid w:val="00FF4CA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389103"/>
  <w15:docId w15:val="{1BBF5D31-D06F-424B-9B6E-C93F1A03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283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exldetailsdisplayval">
    <w:name w:val="exldetailsdisplayval"/>
    <w:basedOn w:val="DefaultParagraphFont"/>
    <w:rsid w:val="002830FE"/>
  </w:style>
  <w:style w:type="character" w:customStyle="1" w:styleId="apple-converted-space">
    <w:name w:val="apple-converted-space"/>
    <w:basedOn w:val="DefaultParagraphFont"/>
    <w:rsid w:val="002830FE"/>
  </w:style>
  <w:style w:type="character" w:customStyle="1" w:styleId="pissn">
    <w:name w:val="pissn"/>
    <w:basedOn w:val="DefaultParagraphFont"/>
    <w:rsid w:val="002830FE"/>
  </w:style>
  <w:style w:type="character" w:customStyle="1" w:styleId="eissn">
    <w:name w:val="eissn"/>
    <w:basedOn w:val="DefaultParagraphFont"/>
    <w:rsid w:val="002830FE"/>
  </w:style>
  <w:style w:type="character" w:customStyle="1" w:styleId="Heading3Char">
    <w:name w:val="Heading 3 Char"/>
    <w:basedOn w:val="DefaultParagraphFont"/>
    <w:link w:val="Heading3"/>
    <w:uiPriority w:val="9"/>
    <w:semiHidden/>
    <w:rsid w:val="002830FE"/>
    <w:rPr>
      <w:rFonts w:asciiTheme="majorHAnsi" w:eastAsiaTheme="majorEastAsia" w:hAnsiTheme="majorHAnsi" w:cstheme="majorBidi"/>
      <w:b/>
      <w:bCs/>
      <w:color w:val="4F81BD" w:themeColor="accen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2473315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B786-6229-4D1A-B415-E769744E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2016-03-11T10:40:00Z</dcterms:created>
  <dcterms:modified xsi:type="dcterms:W3CDTF">2016-03-11T10:41:00Z</dcterms:modified>
</cp:coreProperties>
</file>