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33" w:rsidRPr="00C04C95" w:rsidRDefault="006C1133" w:rsidP="005E6D38">
      <w:pPr>
        <w:pBdr>
          <w:bottom w:val="single" w:sz="6" w:space="1" w:color="auto"/>
        </w:pBdr>
        <w:spacing w:before="60" w:after="60" w:line="240" w:lineRule="auto"/>
        <w:ind w:right="-330"/>
        <w:jc w:val="both"/>
        <w:rPr>
          <w:rFonts w:ascii="Arial" w:hAnsi="Arial" w:cs="Arial"/>
          <w:i/>
          <w:iCs/>
          <w:sz w:val="20"/>
          <w:szCs w:val="20"/>
        </w:rPr>
      </w:pPr>
    </w:p>
    <w:p w:rsidR="006C1133" w:rsidRPr="00C04C95" w:rsidRDefault="006C1133" w:rsidP="005E6D38">
      <w:pPr>
        <w:spacing w:before="60" w:after="60" w:line="240" w:lineRule="auto"/>
        <w:ind w:right="-330"/>
        <w:jc w:val="center"/>
        <w:rPr>
          <w:rFonts w:ascii="Arial" w:hAnsi="Arial" w:cs="Arial"/>
          <w:b/>
          <w:bCs/>
          <w:sz w:val="20"/>
          <w:szCs w:val="20"/>
        </w:rPr>
      </w:pPr>
      <w:r w:rsidRPr="00C04C95">
        <w:rPr>
          <w:rFonts w:ascii="Arial" w:hAnsi="Arial" w:cs="Arial"/>
          <w:b/>
          <w:bCs/>
          <w:sz w:val="20"/>
          <w:szCs w:val="20"/>
        </w:rPr>
        <w:t>SECTION 1: MODULE SPECIFICATIONS</w:t>
      </w:r>
    </w:p>
    <w:p w:rsidR="006C1133" w:rsidRPr="00C04C95" w:rsidRDefault="006C1133" w:rsidP="005E6D38">
      <w:pPr>
        <w:pBdr>
          <w:bottom w:val="single" w:sz="6" w:space="1" w:color="auto"/>
        </w:pBdr>
        <w:spacing w:before="60" w:after="60" w:line="240" w:lineRule="auto"/>
        <w:ind w:right="-330"/>
        <w:jc w:val="both"/>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6C1133" w:rsidRDefault="006C1133" w:rsidP="005E6D38">
      <w:pPr>
        <w:spacing w:before="60" w:after="60" w:line="240" w:lineRule="auto"/>
        <w:ind w:left="426" w:right="-330"/>
        <w:jc w:val="both"/>
        <w:rPr>
          <w:rFonts w:ascii="Arial" w:hAnsi="Arial" w:cs="Arial"/>
        </w:rPr>
      </w:pPr>
      <w:r>
        <w:rPr>
          <w:rFonts w:ascii="Arial" w:hAnsi="Arial" w:cs="Arial"/>
        </w:rPr>
        <w:t>CH531 Thermodynamics and Kinetics</w:t>
      </w:r>
    </w:p>
    <w:p w:rsidR="006C1133" w:rsidRPr="00C04C95" w:rsidRDefault="006C1133" w:rsidP="005E6D38">
      <w:pPr>
        <w:spacing w:before="60" w:after="60" w:line="240" w:lineRule="auto"/>
        <w:ind w:left="426" w:right="-330"/>
        <w:jc w:val="both"/>
        <w:rPr>
          <w:rFonts w:ascii="Arial" w:hAnsi="Arial" w:cs="Arial"/>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6C1133" w:rsidRDefault="006C1133" w:rsidP="005E6D38">
      <w:pPr>
        <w:spacing w:before="60" w:after="60" w:line="240" w:lineRule="auto"/>
        <w:ind w:right="-330" w:firstLine="426"/>
        <w:rPr>
          <w:rFonts w:ascii="Arial" w:hAnsi="Arial" w:cs="Arial"/>
          <w:sz w:val="20"/>
          <w:szCs w:val="20"/>
        </w:rPr>
      </w:pPr>
      <w:r w:rsidRPr="00676AD0">
        <w:rPr>
          <w:rFonts w:ascii="Arial" w:hAnsi="Arial" w:cs="Arial"/>
          <w:sz w:val="20"/>
          <w:szCs w:val="20"/>
        </w:rPr>
        <w:t>S</w:t>
      </w:r>
      <w:r>
        <w:rPr>
          <w:rFonts w:ascii="Arial" w:hAnsi="Arial" w:cs="Arial"/>
          <w:sz w:val="20"/>
          <w:szCs w:val="20"/>
        </w:rPr>
        <w:t>chool of Physical Sciences</w:t>
      </w:r>
    </w:p>
    <w:p w:rsidR="006C1133" w:rsidRPr="00676AD0" w:rsidRDefault="006C1133" w:rsidP="005E6D38">
      <w:pPr>
        <w:spacing w:before="60" w:after="60" w:line="240" w:lineRule="auto"/>
        <w:ind w:right="-330" w:firstLine="426"/>
        <w:rPr>
          <w:rFonts w:ascii="Arial" w:hAnsi="Arial" w:cs="Arial"/>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6C1133" w:rsidRPr="00676AD0" w:rsidRDefault="006C1133" w:rsidP="005E6D38">
      <w:pPr>
        <w:spacing w:before="60" w:after="60" w:line="240" w:lineRule="auto"/>
        <w:ind w:left="426" w:right="-330"/>
        <w:rPr>
          <w:rFonts w:ascii="Arial" w:hAnsi="Arial" w:cs="Arial"/>
          <w:sz w:val="20"/>
          <w:szCs w:val="20"/>
        </w:rPr>
      </w:pPr>
      <w:r w:rsidRPr="00676AD0">
        <w:rPr>
          <w:rFonts w:ascii="Arial" w:hAnsi="Arial" w:cs="Arial"/>
          <w:sz w:val="20"/>
          <w:szCs w:val="20"/>
        </w:rPr>
        <w:t>S</w:t>
      </w:r>
      <w:r>
        <w:rPr>
          <w:rFonts w:ascii="Arial" w:hAnsi="Arial" w:cs="Arial"/>
          <w:sz w:val="20"/>
          <w:szCs w:val="20"/>
        </w:rPr>
        <w:t>eptember 2014</w:t>
      </w:r>
    </w:p>
    <w:p w:rsidR="006C1133" w:rsidRPr="00C04C95"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6C1133" w:rsidRPr="00676AD0" w:rsidRDefault="006C1133" w:rsidP="005E6D38">
      <w:pPr>
        <w:spacing w:before="60" w:after="60" w:line="240" w:lineRule="auto"/>
        <w:ind w:left="426" w:right="-330"/>
        <w:rPr>
          <w:rFonts w:ascii="Arial" w:hAnsi="Arial" w:cs="Arial"/>
          <w:sz w:val="20"/>
          <w:szCs w:val="20"/>
        </w:rPr>
      </w:pPr>
      <w:r w:rsidRPr="00676AD0">
        <w:rPr>
          <w:rFonts w:ascii="Arial" w:hAnsi="Arial" w:cs="Arial"/>
          <w:sz w:val="20"/>
          <w:szCs w:val="20"/>
        </w:rPr>
        <w:t>25</w:t>
      </w:r>
    </w:p>
    <w:p w:rsidR="006C1133" w:rsidRPr="00C04C95"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6C1133" w:rsidRPr="00676AD0" w:rsidRDefault="006C1133" w:rsidP="005E6D38">
      <w:pPr>
        <w:spacing w:before="60" w:after="60" w:line="240" w:lineRule="auto"/>
        <w:ind w:left="426" w:right="-330"/>
        <w:rPr>
          <w:rFonts w:ascii="Arial" w:hAnsi="Arial" w:cs="Arial"/>
          <w:sz w:val="20"/>
          <w:szCs w:val="20"/>
        </w:rPr>
      </w:pPr>
      <w:r>
        <w:rPr>
          <w:rFonts w:ascii="Arial" w:hAnsi="Arial" w:cs="Arial"/>
          <w:sz w:val="20"/>
          <w:szCs w:val="20"/>
        </w:rPr>
        <w:t>PS520 –Thermodynamics and Spectroscopy</w:t>
      </w:r>
    </w:p>
    <w:p w:rsidR="006C1133" w:rsidRDefault="006C1133" w:rsidP="005E6D38">
      <w:pPr>
        <w:spacing w:before="60" w:after="60" w:line="240" w:lineRule="auto"/>
        <w:ind w:left="426" w:right="-330"/>
        <w:rPr>
          <w:rFonts w:ascii="Arial" w:hAnsi="Arial" w:cs="Arial"/>
          <w:i/>
          <w:iCs/>
          <w:sz w:val="20"/>
          <w:szCs w:val="20"/>
        </w:rPr>
      </w:pPr>
    </w:p>
    <w:p w:rsidR="006C1133" w:rsidRPr="00676AD0" w:rsidRDefault="006C1133" w:rsidP="00676AD0">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(e.g. Certificate [C], Intermediate [I], Honours [H] or Postgraduate [M])</w:t>
      </w:r>
    </w:p>
    <w:p w:rsidR="006C1133" w:rsidRPr="00676AD0" w:rsidRDefault="006C1133" w:rsidP="005E6D38">
      <w:pPr>
        <w:spacing w:before="60" w:after="60" w:line="240" w:lineRule="auto"/>
        <w:ind w:left="426" w:right="-330"/>
        <w:rPr>
          <w:rFonts w:ascii="Arial" w:hAnsi="Arial" w:cs="Arial"/>
          <w:sz w:val="20"/>
          <w:szCs w:val="20"/>
        </w:rPr>
      </w:pPr>
      <w:r>
        <w:rPr>
          <w:rFonts w:ascii="Arial" w:hAnsi="Arial" w:cs="Arial"/>
          <w:sz w:val="20"/>
          <w:szCs w:val="20"/>
        </w:rPr>
        <w:t>[I] - Intermediate</w:t>
      </w: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6C1133" w:rsidRPr="00676AD0" w:rsidRDefault="006C1133" w:rsidP="005E6D38">
      <w:pPr>
        <w:pStyle w:val="NormalWeb"/>
        <w:spacing w:before="60" w:beforeAutospacing="0" w:after="60" w:afterAutospacing="0"/>
        <w:ind w:left="426" w:right="-330"/>
        <w:rPr>
          <w:rFonts w:ascii="Arial" w:hAnsi="Arial" w:cs="Arial"/>
          <w:sz w:val="20"/>
          <w:szCs w:val="20"/>
        </w:rPr>
      </w:pPr>
      <w:r w:rsidRPr="00676AD0">
        <w:rPr>
          <w:rFonts w:ascii="Arial" w:hAnsi="Arial" w:cs="Arial"/>
          <w:sz w:val="20"/>
          <w:szCs w:val="20"/>
        </w:rPr>
        <w:t>15</w:t>
      </w:r>
      <w:r>
        <w:rPr>
          <w:rFonts w:ascii="Arial" w:hAnsi="Arial" w:cs="Arial"/>
          <w:sz w:val="20"/>
          <w:szCs w:val="20"/>
        </w:rPr>
        <w:t xml:space="preserve"> (ECTS 7.5)</w:t>
      </w:r>
    </w:p>
    <w:p w:rsidR="006C1133" w:rsidRPr="007C74B4"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6C1133" w:rsidRPr="00676AD0" w:rsidRDefault="006C1133" w:rsidP="005E6D38">
      <w:pPr>
        <w:spacing w:before="60" w:after="60" w:line="240" w:lineRule="auto"/>
        <w:ind w:left="426" w:right="-330"/>
        <w:rPr>
          <w:rFonts w:ascii="Arial" w:hAnsi="Arial" w:cs="Arial"/>
          <w:sz w:val="20"/>
          <w:szCs w:val="20"/>
        </w:rPr>
      </w:pPr>
      <w:r w:rsidRPr="00676AD0">
        <w:rPr>
          <w:rFonts w:ascii="Arial" w:hAnsi="Arial" w:cs="Arial"/>
          <w:sz w:val="20"/>
          <w:szCs w:val="20"/>
        </w:rPr>
        <w:t xml:space="preserve">Autumn and </w:t>
      </w:r>
      <w:proofErr w:type="gramStart"/>
      <w:r w:rsidRPr="00676AD0">
        <w:rPr>
          <w:rFonts w:ascii="Arial" w:hAnsi="Arial" w:cs="Arial"/>
          <w:sz w:val="20"/>
          <w:szCs w:val="20"/>
        </w:rPr>
        <w:t>Spring</w:t>
      </w:r>
      <w:proofErr w:type="gramEnd"/>
    </w:p>
    <w:p w:rsidR="006C1133" w:rsidRPr="00C04C95" w:rsidRDefault="006C1133" w:rsidP="005E6D38">
      <w:pPr>
        <w:spacing w:before="60" w:after="60" w:line="240" w:lineRule="auto"/>
        <w:ind w:left="426" w:right="-330"/>
        <w:rPr>
          <w:rFonts w:ascii="Arial" w:hAnsi="Arial" w:cs="Arial"/>
          <w:i/>
          <w:iCs/>
          <w:sz w:val="20"/>
          <w:szCs w:val="20"/>
        </w:rPr>
      </w:pPr>
      <w:bookmarkStart w:id="0" w:name="_GoBack"/>
      <w:bookmarkEnd w:id="0"/>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6C1133" w:rsidRDefault="006C1133" w:rsidP="005E6D38">
      <w:pPr>
        <w:spacing w:before="60" w:after="60" w:line="240" w:lineRule="auto"/>
        <w:ind w:left="426" w:right="-330"/>
        <w:rPr>
          <w:rFonts w:ascii="Arial" w:hAnsi="Arial" w:cs="Arial"/>
          <w:i/>
          <w:iCs/>
          <w:sz w:val="20"/>
          <w:szCs w:val="20"/>
        </w:rPr>
      </w:pPr>
      <w:r>
        <w:rPr>
          <w:rFonts w:ascii="Arial" w:hAnsi="Arial" w:cs="Arial"/>
        </w:rPr>
        <w:t>CH308, CH382 and CH320</w:t>
      </w:r>
    </w:p>
    <w:p w:rsidR="006C1133" w:rsidRPr="00C04C95"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C1133" w:rsidRPr="00676AD0" w:rsidRDefault="006C1133" w:rsidP="00676AD0">
      <w:pPr>
        <w:spacing w:before="60" w:after="60" w:line="240" w:lineRule="auto"/>
        <w:ind w:left="426" w:right="-330"/>
        <w:rPr>
          <w:rFonts w:ascii="Arial" w:hAnsi="Arial" w:cs="Arial"/>
          <w:sz w:val="20"/>
          <w:szCs w:val="20"/>
        </w:rPr>
      </w:pPr>
      <w:r>
        <w:rPr>
          <w:rFonts w:ascii="Arial" w:hAnsi="Arial" w:cs="Arial"/>
          <w:sz w:val="20"/>
          <w:szCs w:val="20"/>
        </w:rPr>
        <w:t>Chemistry (BSc); Chemistry (MSc) and Chemistry with year in Industry</w:t>
      </w:r>
    </w:p>
    <w:p w:rsidR="006C1133" w:rsidRPr="00C04C95"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C1133" w:rsidRPr="00996577" w:rsidRDefault="006C1133" w:rsidP="00996577">
      <w:pPr>
        <w:pStyle w:val="ListParagraph"/>
        <w:numPr>
          <w:ilvl w:val="1"/>
          <w:numId w:val="5"/>
        </w:numPr>
        <w:spacing w:before="60" w:after="60" w:line="240" w:lineRule="auto"/>
        <w:ind w:right="-330"/>
        <w:rPr>
          <w:rFonts w:ascii="Arial" w:hAnsi="Arial" w:cs="Arial"/>
        </w:rPr>
      </w:pPr>
      <w:r>
        <w:rPr>
          <w:rFonts w:ascii="Arial" w:hAnsi="Arial" w:cs="Arial"/>
        </w:rPr>
        <w:t>A</w:t>
      </w:r>
      <w:r w:rsidRPr="00996577">
        <w:rPr>
          <w:rFonts w:ascii="Arial" w:hAnsi="Arial" w:cs="Arial"/>
        </w:rPr>
        <w:t>n ability to understand and apply basic concepts in chemical thermodynamics.</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An ability to predict the feasibility of a chemical reaction</w:t>
      </w:r>
      <w:r w:rsidRPr="006D3F94">
        <w:rPr>
          <w:rFonts w:ascii="Arial" w:hAnsi="Arial" w:cs="Arial"/>
        </w:rPr>
        <w:t>.</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A</w:t>
      </w:r>
      <w:r w:rsidRPr="006D3F94">
        <w:rPr>
          <w:rFonts w:ascii="Arial" w:hAnsi="Arial" w:cs="Arial"/>
        </w:rPr>
        <w:t xml:space="preserve">n ability to </w:t>
      </w:r>
      <w:r>
        <w:rPr>
          <w:rFonts w:ascii="Arial" w:hAnsi="Arial" w:cs="Arial"/>
        </w:rPr>
        <w:t>recognise the links between the macroscopic thermodynamic and microscopic statistical viewpoints</w:t>
      </w:r>
      <w:r w:rsidRPr="006D3F94">
        <w:rPr>
          <w:rFonts w:ascii="Arial" w:hAnsi="Arial" w:cs="Arial"/>
        </w:rPr>
        <w:t>.</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An ability to understand electrochemical reactions and processing.</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An ability to understand molecular reaction dynamics.</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The skill to perform calculations using thermodynamic data.</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The skill to perform practical experiments to gain thermodynamic information.</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 xml:space="preserve">The </w:t>
      </w:r>
      <w:proofErr w:type="gramStart"/>
      <w:r>
        <w:rPr>
          <w:rFonts w:ascii="Arial" w:hAnsi="Arial" w:cs="Arial"/>
        </w:rPr>
        <w:t>skill to operate standard chemical instrumentation, record data, evaluate</w:t>
      </w:r>
      <w:proofErr w:type="gramEnd"/>
      <w:r>
        <w:rPr>
          <w:rFonts w:ascii="Arial" w:hAnsi="Arial" w:cs="Arial"/>
        </w:rPr>
        <w:t xml:space="preserve"> observations and errors.</w:t>
      </w:r>
    </w:p>
    <w:p w:rsidR="006C1133" w:rsidRPr="00996577" w:rsidRDefault="006C1133" w:rsidP="00996577">
      <w:pPr>
        <w:pStyle w:val="ListParagraph"/>
        <w:numPr>
          <w:ilvl w:val="1"/>
          <w:numId w:val="5"/>
        </w:numPr>
        <w:spacing w:before="60" w:after="60" w:line="240" w:lineRule="auto"/>
        <w:ind w:right="-330"/>
        <w:rPr>
          <w:rFonts w:ascii="Arial" w:hAnsi="Arial" w:cs="Arial"/>
          <w:sz w:val="20"/>
          <w:szCs w:val="20"/>
        </w:rPr>
      </w:pPr>
      <w:r>
        <w:rPr>
          <w:rFonts w:ascii="Arial" w:hAnsi="Arial" w:cs="Arial"/>
        </w:rPr>
        <w:t xml:space="preserve">An </w:t>
      </w:r>
      <w:r w:rsidRPr="006D3F94">
        <w:rPr>
          <w:rFonts w:ascii="Arial" w:hAnsi="Arial" w:cs="Arial"/>
        </w:rPr>
        <w:t>ability to present and interpret information graphically</w:t>
      </w:r>
      <w:r>
        <w:rPr>
          <w:rFonts w:ascii="Arial" w:hAnsi="Arial" w:cs="Arial"/>
        </w:rPr>
        <w:t>.</w:t>
      </w:r>
    </w:p>
    <w:p w:rsidR="006C1133" w:rsidRDefault="006C1133" w:rsidP="00996577">
      <w:pPr>
        <w:spacing w:before="60" w:after="60" w:line="240" w:lineRule="auto"/>
        <w:ind w:left="360" w:right="-330"/>
        <w:rPr>
          <w:rFonts w:ascii="Arial" w:hAnsi="Arial" w:cs="Arial"/>
          <w:sz w:val="20"/>
          <w:szCs w:val="20"/>
        </w:rPr>
      </w:pPr>
    </w:p>
    <w:p w:rsidR="006C1133" w:rsidRDefault="006C1133" w:rsidP="00996577">
      <w:pPr>
        <w:spacing w:before="60" w:after="60" w:line="240" w:lineRule="auto"/>
        <w:ind w:left="360" w:right="-330"/>
        <w:rPr>
          <w:rFonts w:ascii="Arial" w:hAnsi="Arial" w:cs="Arial"/>
          <w:sz w:val="20"/>
          <w:szCs w:val="20"/>
        </w:rPr>
      </w:pPr>
    </w:p>
    <w:p w:rsidR="006C1133" w:rsidRPr="00996577" w:rsidRDefault="006C1133" w:rsidP="00996577">
      <w:pPr>
        <w:spacing w:before="60" w:after="60" w:line="240" w:lineRule="auto"/>
        <w:ind w:left="360" w:right="-330"/>
        <w:rPr>
          <w:rFonts w:ascii="Arial" w:hAnsi="Arial" w:cs="Arial"/>
          <w:sz w:val="20"/>
          <w:szCs w:val="20"/>
        </w:rPr>
      </w:pPr>
    </w:p>
    <w:p w:rsidR="006C1133" w:rsidRPr="00903DF6" w:rsidRDefault="006C1133" w:rsidP="005E6D38">
      <w:pPr>
        <w:numPr>
          <w:ilvl w:val="0"/>
          <w:numId w:val="5"/>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6C1133" w:rsidRDefault="006C1133" w:rsidP="00CA0FCB">
      <w:pPr>
        <w:pStyle w:val="Default"/>
        <w:numPr>
          <w:ilvl w:val="1"/>
          <w:numId w:val="5"/>
        </w:numPr>
        <w:spacing w:before="60" w:after="60"/>
        <w:ind w:right="-330"/>
        <w:rPr>
          <w:rFonts w:cs="Times New Roman"/>
          <w:sz w:val="22"/>
          <w:szCs w:val="22"/>
        </w:rPr>
      </w:pPr>
      <w:r w:rsidRPr="006D3F94">
        <w:rPr>
          <w:sz w:val="22"/>
          <w:szCs w:val="22"/>
        </w:rPr>
        <w:lastRenderedPageBreak/>
        <w:t>Problem-solving skills, an ability to formulate problems in precise terms and to identify key issues, and the confidence to try different approaches in order to make progress on challenging problems.</w:t>
      </w:r>
    </w:p>
    <w:p w:rsidR="006C1133" w:rsidRPr="00CA0FCB" w:rsidRDefault="006C1133" w:rsidP="00CA0FCB">
      <w:pPr>
        <w:pStyle w:val="Default"/>
        <w:numPr>
          <w:ilvl w:val="1"/>
          <w:numId w:val="5"/>
        </w:numPr>
        <w:spacing w:before="60" w:after="60"/>
        <w:ind w:right="-330"/>
        <w:rPr>
          <w:rFonts w:cs="Times New Roman"/>
          <w:color w:val="auto"/>
          <w:sz w:val="20"/>
          <w:szCs w:val="20"/>
        </w:rPr>
      </w:pPr>
      <w:r w:rsidRPr="006D3F94">
        <w:rPr>
          <w:sz w:val="22"/>
          <w:szCs w:val="22"/>
        </w:rPr>
        <w:t xml:space="preserve">Analytical skills – associated with the need to pay attention to detail and to develop an ability to manipulate precise and intricate ideas, to construct logical arguments and to use technical language correctly. </w:t>
      </w:r>
    </w:p>
    <w:p w:rsidR="006C1133" w:rsidRPr="00021007" w:rsidRDefault="006C1133" w:rsidP="00CA0FCB">
      <w:pPr>
        <w:pStyle w:val="Default"/>
        <w:numPr>
          <w:ilvl w:val="1"/>
          <w:numId w:val="5"/>
        </w:numPr>
        <w:spacing w:before="60" w:after="60"/>
        <w:ind w:right="-330"/>
        <w:rPr>
          <w:rFonts w:cs="Times New Roman"/>
          <w:color w:val="auto"/>
          <w:sz w:val="20"/>
          <w:szCs w:val="20"/>
        </w:rPr>
      </w:pPr>
      <w:r w:rsidRPr="006D3F94">
        <w:rPr>
          <w:sz w:val="22"/>
          <w:szCs w:val="22"/>
        </w:rPr>
        <w:t xml:space="preserve">Personal skills – the ability to work independently, to use initiative, to organise oneself to meet deadlines and to interact constructively with other people.   </w:t>
      </w:r>
    </w:p>
    <w:p w:rsidR="006C1133" w:rsidRDefault="006C1133" w:rsidP="00021007">
      <w:pPr>
        <w:pStyle w:val="Default"/>
        <w:spacing w:before="60" w:after="60"/>
        <w:ind w:left="840" w:right="-330"/>
        <w:rPr>
          <w:rFonts w:cs="Times New Roman"/>
          <w:color w:val="auto"/>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6C1133" w:rsidRDefault="006C1133" w:rsidP="00021007">
      <w:pPr>
        <w:ind w:left="709"/>
        <w:rPr>
          <w:rFonts w:ascii="Arial" w:hAnsi="Arial" w:cs="Arial"/>
        </w:rPr>
      </w:pPr>
      <w:r>
        <w:rPr>
          <w:rFonts w:ascii="Arial" w:hAnsi="Arial" w:cs="Arial"/>
        </w:rPr>
        <w:t>Lectures (24 lectures);</w:t>
      </w:r>
    </w:p>
    <w:p w:rsidR="006C1133" w:rsidRDefault="006C1133" w:rsidP="00996577">
      <w:pPr>
        <w:numPr>
          <w:ilvl w:val="0"/>
          <w:numId w:val="9"/>
        </w:numPr>
        <w:spacing w:after="0" w:line="240" w:lineRule="auto"/>
        <w:jc w:val="both"/>
        <w:rPr>
          <w:rFonts w:ascii="Arial" w:hAnsi="Arial" w:cs="Arial"/>
        </w:rPr>
      </w:pPr>
      <w:r>
        <w:rPr>
          <w:rFonts w:ascii="Arial" w:hAnsi="Arial" w:cs="Arial"/>
          <w:u w:val="single"/>
        </w:rPr>
        <w:t>Thermodynamics</w:t>
      </w:r>
      <w:r w:rsidRPr="00197A6D">
        <w:rPr>
          <w:rFonts w:ascii="Arial" w:hAnsi="Arial" w:cs="Arial"/>
          <w:u w:val="single"/>
        </w:rPr>
        <w:t xml:space="preserve"> lectures</w:t>
      </w:r>
      <w:r>
        <w:rPr>
          <w:rFonts w:ascii="Arial" w:hAnsi="Arial" w:cs="Arial"/>
        </w:rPr>
        <w:t xml:space="preserve"> (14 lectures) </w:t>
      </w:r>
    </w:p>
    <w:p w:rsidR="006C1133" w:rsidRPr="00EB2D63" w:rsidRDefault="006C1133" w:rsidP="00996577">
      <w:pPr>
        <w:pStyle w:val="ListParagraph"/>
        <w:numPr>
          <w:ilvl w:val="0"/>
          <w:numId w:val="13"/>
        </w:numPr>
        <w:spacing w:after="0" w:line="240" w:lineRule="auto"/>
        <w:contextualSpacing w:val="0"/>
        <w:jc w:val="both"/>
        <w:rPr>
          <w:rFonts w:ascii="Arial" w:hAnsi="Arial" w:cs="Arial"/>
        </w:rPr>
      </w:pPr>
      <w:r w:rsidRPr="00EB2D63">
        <w:rPr>
          <w:rFonts w:ascii="Arial" w:hAnsi="Arial" w:cs="Arial"/>
        </w:rPr>
        <w:t>Revision of stage one material (CH308), First and Second Law, concept of internal energy, enthalpy and entropy.</w:t>
      </w:r>
    </w:p>
    <w:p w:rsidR="006C1133" w:rsidRDefault="006C1133" w:rsidP="00996577">
      <w:pPr>
        <w:pStyle w:val="ListParagraph"/>
        <w:numPr>
          <w:ilvl w:val="0"/>
          <w:numId w:val="13"/>
        </w:numPr>
        <w:spacing w:after="0" w:line="240" w:lineRule="auto"/>
        <w:contextualSpacing w:val="0"/>
        <w:jc w:val="both"/>
        <w:rPr>
          <w:rFonts w:ascii="Arial" w:hAnsi="Arial" w:cs="Arial"/>
        </w:rPr>
      </w:pPr>
      <w:r w:rsidRPr="00EB2D63">
        <w:rPr>
          <w:rFonts w:ascii="Arial" w:hAnsi="Arial" w:cs="Arial"/>
        </w:rPr>
        <w:t>Gibbs</w:t>
      </w:r>
      <w:r>
        <w:rPr>
          <w:rFonts w:ascii="Arial" w:hAnsi="Arial" w:cs="Arial"/>
        </w:rPr>
        <w:t>’</w:t>
      </w:r>
      <w:r w:rsidRPr="00EB2D63">
        <w:rPr>
          <w:rFonts w:ascii="Arial" w:hAnsi="Arial" w:cs="Arial"/>
        </w:rPr>
        <w:t xml:space="preserve"> Energy and its Applications – formation energy, dependence of temperature and pressure, Gibbs</w:t>
      </w:r>
      <w:r>
        <w:rPr>
          <w:rFonts w:ascii="Arial" w:hAnsi="Arial" w:cs="Arial"/>
        </w:rPr>
        <w:t>’</w:t>
      </w:r>
      <w:r w:rsidRPr="00EB2D63">
        <w:rPr>
          <w:rFonts w:ascii="Arial" w:hAnsi="Arial" w:cs="Arial"/>
        </w:rPr>
        <w:t xml:space="preserve"> energy and phase equilibria-</w:t>
      </w:r>
      <w:proofErr w:type="spellStart"/>
      <w:r w:rsidRPr="00EB2D63">
        <w:rPr>
          <w:rFonts w:ascii="Arial" w:hAnsi="Arial" w:cs="Arial"/>
        </w:rPr>
        <w:t>Clausius</w:t>
      </w:r>
      <w:proofErr w:type="spellEnd"/>
      <w:r w:rsidRPr="00EB2D63">
        <w:rPr>
          <w:rFonts w:ascii="Arial" w:hAnsi="Arial" w:cs="Arial"/>
        </w:rPr>
        <w:t>-</w:t>
      </w:r>
      <w:proofErr w:type="spellStart"/>
      <w:r w:rsidRPr="00EB2D63">
        <w:rPr>
          <w:rFonts w:ascii="Arial" w:hAnsi="Arial" w:cs="Arial"/>
        </w:rPr>
        <w:t>Clapeyron’s</w:t>
      </w:r>
      <w:proofErr w:type="spellEnd"/>
      <w:r w:rsidRPr="00EB2D63">
        <w:rPr>
          <w:rFonts w:ascii="Arial" w:hAnsi="Arial" w:cs="Arial"/>
        </w:rPr>
        <w:t xml:space="preserve"> equation</w:t>
      </w:r>
    </w:p>
    <w:p w:rsidR="006C1133" w:rsidRDefault="006C1133" w:rsidP="00996577">
      <w:pPr>
        <w:pStyle w:val="ListParagraph"/>
        <w:numPr>
          <w:ilvl w:val="0"/>
          <w:numId w:val="13"/>
        </w:numPr>
        <w:spacing w:after="0" w:line="240" w:lineRule="auto"/>
        <w:contextualSpacing w:val="0"/>
        <w:jc w:val="both"/>
        <w:rPr>
          <w:rFonts w:ascii="Arial" w:hAnsi="Arial" w:cs="Arial"/>
        </w:rPr>
      </w:pPr>
      <w:r>
        <w:rPr>
          <w:rFonts w:ascii="Arial" w:hAnsi="Arial" w:cs="Arial"/>
        </w:rPr>
        <w:t xml:space="preserve">Non-electrolyte solutions, thermodynamic of mixing, binary mixtures and volatile liquids, real solutions, </w:t>
      </w:r>
      <w:proofErr w:type="spellStart"/>
      <w:r>
        <w:rPr>
          <w:rFonts w:ascii="Arial" w:hAnsi="Arial" w:cs="Arial"/>
        </w:rPr>
        <w:t>Raoult’s</w:t>
      </w:r>
      <w:proofErr w:type="spellEnd"/>
      <w:r>
        <w:rPr>
          <w:rFonts w:ascii="Arial" w:hAnsi="Arial" w:cs="Arial"/>
        </w:rPr>
        <w:t xml:space="preserve"> and Henry’s law. Colligative properties.</w:t>
      </w:r>
    </w:p>
    <w:p w:rsidR="006C1133" w:rsidRDefault="006C1133" w:rsidP="00996577">
      <w:pPr>
        <w:pStyle w:val="ListParagraph"/>
        <w:numPr>
          <w:ilvl w:val="0"/>
          <w:numId w:val="13"/>
        </w:numPr>
        <w:spacing w:after="0" w:line="240" w:lineRule="auto"/>
        <w:contextualSpacing w:val="0"/>
        <w:jc w:val="both"/>
        <w:rPr>
          <w:rFonts w:ascii="Arial" w:hAnsi="Arial" w:cs="Arial"/>
        </w:rPr>
      </w:pPr>
      <w:r>
        <w:rPr>
          <w:rFonts w:ascii="Arial" w:hAnsi="Arial" w:cs="Arial"/>
        </w:rPr>
        <w:t>Electrolyte solutions. Thermodynamics of ions in solutions, Debye-</w:t>
      </w:r>
      <w:proofErr w:type="spellStart"/>
      <w:r>
        <w:rPr>
          <w:rFonts w:ascii="Arial" w:hAnsi="Arial" w:cs="Arial"/>
        </w:rPr>
        <w:t>Hückel</w:t>
      </w:r>
      <w:proofErr w:type="spellEnd"/>
      <w:r>
        <w:rPr>
          <w:rFonts w:ascii="Arial" w:hAnsi="Arial" w:cs="Arial"/>
        </w:rPr>
        <w:t xml:space="preserve"> theory. Salting-in and Salting-out effect, Non-ideal mixing</w:t>
      </w:r>
    </w:p>
    <w:p w:rsidR="006C1133" w:rsidRDefault="006C1133" w:rsidP="00996577">
      <w:pPr>
        <w:pStyle w:val="ListParagraph"/>
        <w:numPr>
          <w:ilvl w:val="0"/>
          <w:numId w:val="13"/>
        </w:numPr>
        <w:spacing w:after="0" w:line="240" w:lineRule="auto"/>
        <w:contextualSpacing w:val="0"/>
        <w:jc w:val="both"/>
        <w:rPr>
          <w:rFonts w:ascii="Arial" w:hAnsi="Arial" w:cs="Arial"/>
        </w:rPr>
      </w:pPr>
      <w:r>
        <w:rPr>
          <w:rFonts w:ascii="Arial" w:hAnsi="Arial" w:cs="Arial"/>
        </w:rPr>
        <w:t xml:space="preserve">Chemical Equilibrium, influence of </w:t>
      </w:r>
      <w:proofErr w:type="spellStart"/>
      <w:r>
        <w:rPr>
          <w:rFonts w:ascii="Arial" w:hAnsi="Arial" w:cs="Arial"/>
        </w:rPr>
        <w:t>temperatue</w:t>
      </w:r>
      <w:proofErr w:type="spellEnd"/>
      <w:r>
        <w:rPr>
          <w:rFonts w:ascii="Arial" w:hAnsi="Arial" w:cs="Arial"/>
        </w:rPr>
        <w:t xml:space="preserve">, pressure and catalyst, </w:t>
      </w:r>
      <w:proofErr w:type="spellStart"/>
      <w:r>
        <w:rPr>
          <w:rFonts w:ascii="Arial" w:hAnsi="Arial" w:cs="Arial"/>
        </w:rPr>
        <w:t>van’t</w:t>
      </w:r>
      <w:proofErr w:type="spellEnd"/>
      <w:r>
        <w:rPr>
          <w:rFonts w:ascii="Arial" w:hAnsi="Arial" w:cs="Arial"/>
        </w:rPr>
        <w:t xml:space="preserve"> Hoff equation.</w:t>
      </w:r>
    </w:p>
    <w:p w:rsidR="006C1133" w:rsidRPr="00EB2D63" w:rsidRDefault="006C1133" w:rsidP="00996577">
      <w:pPr>
        <w:pStyle w:val="ListParagraph"/>
        <w:numPr>
          <w:ilvl w:val="0"/>
          <w:numId w:val="13"/>
        </w:numPr>
        <w:spacing w:after="0" w:line="240" w:lineRule="auto"/>
        <w:contextualSpacing w:val="0"/>
        <w:jc w:val="both"/>
        <w:rPr>
          <w:rFonts w:ascii="Arial" w:hAnsi="Arial" w:cs="Arial"/>
        </w:rPr>
      </w:pPr>
      <w:r>
        <w:rPr>
          <w:rFonts w:ascii="Arial" w:hAnsi="Arial" w:cs="Arial"/>
        </w:rPr>
        <w:t xml:space="preserve">Statistical Thermodynamics; </w:t>
      </w:r>
      <w:proofErr w:type="spellStart"/>
      <w:r>
        <w:rPr>
          <w:rFonts w:ascii="Arial" w:hAnsi="Arial" w:cs="Arial"/>
        </w:rPr>
        <w:t>Macrostate</w:t>
      </w:r>
      <w:proofErr w:type="spellEnd"/>
      <w:r>
        <w:rPr>
          <w:rFonts w:ascii="Arial" w:hAnsi="Arial" w:cs="Arial"/>
        </w:rPr>
        <w:t xml:space="preserve"> and microstate, Boltzmann distribution law, partition function, molecular partition function, relationship partition function and thermodynamic quantities.</w:t>
      </w:r>
    </w:p>
    <w:p w:rsidR="006C1133" w:rsidRPr="0007041D" w:rsidRDefault="006C1133" w:rsidP="00996577">
      <w:pPr>
        <w:numPr>
          <w:ilvl w:val="0"/>
          <w:numId w:val="9"/>
        </w:numPr>
        <w:spacing w:after="0" w:line="240" w:lineRule="auto"/>
        <w:jc w:val="both"/>
        <w:rPr>
          <w:rFonts w:ascii="Arial" w:hAnsi="Arial" w:cs="Arial"/>
        </w:rPr>
      </w:pPr>
      <w:r w:rsidRPr="00996577">
        <w:rPr>
          <w:rFonts w:ascii="Arial" w:hAnsi="Arial" w:cs="Arial"/>
          <w:u w:val="single"/>
        </w:rPr>
        <w:t>Electrochemistry</w:t>
      </w:r>
      <w:r>
        <w:rPr>
          <w:rFonts w:ascii="Arial" w:hAnsi="Arial" w:cs="Arial"/>
          <w:u w:val="single"/>
        </w:rPr>
        <w:t xml:space="preserve"> lectures</w:t>
      </w:r>
      <w:r>
        <w:rPr>
          <w:rFonts w:ascii="Arial" w:hAnsi="Arial" w:cs="Arial"/>
        </w:rPr>
        <w:t xml:space="preserve"> (3 lectures)</w:t>
      </w:r>
    </w:p>
    <w:p w:rsidR="006C1133" w:rsidRDefault="006C1133" w:rsidP="00996577">
      <w:pPr>
        <w:pStyle w:val="ListParagraph"/>
        <w:numPr>
          <w:ilvl w:val="0"/>
          <w:numId w:val="12"/>
        </w:numPr>
        <w:spacing w:after="0" w:line="240" w:lineRule="auto"/>
        <w:contextualSpacing w:val="0"/>
        <w:jc w:val="both"/>
        <w:rPr>
          <w:rFonts w:ascii="Arial" w:hAnsi="Arial" w:cs="Arial"/>
        </w:rPr>
      </w:pPr>
      <w:r>
        <w:rPr>
          <w:rFonts w:ascii="Arial" w:hAnsi="Arial" w:cs="Arial"/>
        </w:rPr>
        <w:t>Electrochemical cell, thermodynamics of electrochemical cell. Types of electrochemical cells</w:t>
      </w:r>
    </w:p>
    <w:p w:rsidR="006C1133" w:rsidRDefault="006C1133" w:rsidP="00996577">
      <w:pPr>
        <w:pStyle w:val="ListParagraph"/>
        <w:numPr>
          <w:ilvl w:val="0"/>
          <w:numId w:val="12"/>
        </w:numPr>
        <w:spacing w:after="0" w:line="240" w:lineRule="auto"/>
        <w:contextualSpacing w:val="0"/>
        <w:jc w:val="both"/>
        <w:rPr>
          <w:rFonts w:ascii="Arial" w:hAnsi="Arial" w:cs="Arial"/>
        </w:rPr>
      </w:pPr>
      <w:r>
        <w:rPr>
          <w:rFonts w:ascii="Arial" w:hAnsi="Arial" w:cs="Arial"/>
        </w:rPr>
        <w:t>The electrode-solution interface. Double layer formation</w:t>
      </w:r>
    </w:p>
    <w:p w:rsidR="006C1133" w:rsidRPr="00645DC8" w:rsidRDefault="006C1133" w:rsidP="00996577">
      <w:pPr>
        <w:pStyle w:val="ListParagraph"/>
        <w:numPr>
          <w:ilvl w:val="0"/>
          <w:numId w:val="12"/>
        </w:numPr>
        <w:spacing w:after="0" w:line="240" w:lineRule="auto"/>
        <w:contextualSpacing w:val="0"/>
        <w:jc w:val="both"/>
        <w:rPr>
          <w:rFonts w:ascii="Arial" w:hAnsi="Arial" w:cs="Arial"/>
        </w:rPr>
      </w:pPr>
      <w:r>
        <w:rPr>
          <w:rFonts w:ascii="Arial" w:hAnsi="Arial" w:cs="Arial"/>
        </w:rPr>
        <w:t>The rate of charge transfer.</w:t>
      </w:r>
    </w:p>
    <w:p w:rsidR="006C1133" w:rsidRPr="00BA408B" w:rsidRDefault="006C1133" w:rsidP="00996577">
      <w:pPr>
        <w:numPr>
          <w:ilvl w:val="0"/>
          <w:numId w:val="9"/>
        </w:numPr>
        <w:spacing w:after="0" w:line="240" w:lineRule="auto"/>
        <w:jc w:val="both"/>
        <w:rPr>
          <w:rFonts w:ascii="Arial" w:hAnsi="Arial" w:cs="Arial"/>
        </w:rPr>
      </w:pPr>
      <w:r>
        <w:rPr>
          <w:rFonts w:ascii="Arial" w:hAnsi="Arial" w:cs="Arial"/>
          <w:u w:val="single"/>
        </w:rPr>
        <w:t xml:space="preserve">Kinetics Lectures </w:t>
      </w:r>
      <w:r>
        <w:rPr>
          <w:rFonts w:ascii="Arial" w:hAnsi="Arial" w:cs="Arial"/>
        </w:rPr>
        <w:t>(7 lectures)</w:t>
      </w:r>
    </w:p>
    <w:p w:rsidR="006C1133" w:rsidRDefault="006C1133" w:rsidP="00996577">
      <w:pPr>
        <w:pStyle w:val="ListParagraph"/>
        <w:numPr>
          <w:ilvl w:val="0"/>
          <w:numId w:val="10"/>
        </w:numPr>
        <w:spacing w:after="0" w:line="240" w:lineRule="auto"/>
        <w:contextualSpacing w:val="0"/>
        <w:jc w:val="both"/>
        <w:rPr>
          <w:rFonts w:ascii="Arial" w:hAnsi="Arial" w:cs="Arial"/>
        </w:rPr>
      </w:pPr>
      <w:r>
        <w:rPr>
          <w:rFonts w:ascii="Arial" w:hAnsi="Arial" w:cs="Arial"/>
        </w:rPr>
        <w:t>Collision theory, diffusion controlled reactions and the material balance equation.</w:t>
      </w:r>
    </w:p>
    <w:p w:rsidR="006C1133" w:rsidRDefault="006C1133" w:rsidP="00996577">
      <w:pPr>
        <w:pStyle w:val="ListParagraph"/>
        <w:numPr>
          <w:ilvl w:val="0"/>
          <w:numId w:val="10"/>
        </w:numPr>
        <w:spacing w:after="0" w:line="240" w:lineRule="auto"/>
        <w:contextualSpacing w:val="0"/>
        <w:jc w:val="both"/>
        <w:rPr>
          <w:rFonts w:ascii="Arial" w:hAnsi="Arial" w:cs="Arial"/>
        </w:rPr>
      </w:pPr>
      <w:r>
        <w:rPr>
          <w:rFonts w:ascii="Arial" w:hAnsi="Arial" w:cs="Arial"/>
        </w:rPr>
        <w:t>Transition state theory, reaction coordinate, potential energy surface</w:t>
      </w:r>
    </w:p>
    <w:p w:rsidR="006C1133" w:rsidRDefault="006C1133" w:rsidP="00996577">
      <w:pPr>
        <w:pStyle w:val="ListParagraph"/>
        <w:ind w:left="1789"/>
        <w:jc w:val="both"/>
        <w:rPr>
          <w:rFonts w:ascii="Arial" w:hAnsi="Arial" w:cs="Arial"/>
        </w:rPr>
      </w:pPr>
      <w:proofErr w:type="gramStart"/>
      <w:r>
        <w:rPr>
          <w:rFonts w:ascii="Arial" w:hAnsi="Arial" w:cs="Arial"/>
        </w:rPr>
        <w:t>thermodynamics</w:t>
      </w:r>
      <w:proofErr w:type="gramEnd"/>
      <w:r>
        <w:rPr>
          <w:rFonts w:ascii="Arial" w:hAnsi="Arial" w:cs="Arial"/>
        </w:rPr>
        <w:t xml:space="preserve"> of transition state theory </w:t>
      </w:r>
    </w:p>
    <w:p w:rsidR="006C1133" w:rsidRDefault="006C1133" w:rsidP="00996577">
      <w:pPr>
        <w:pStyle w:val="ListParagraph"/>
        <w:numPr>
          <w:ilvl w:val="0"/>
          <w:numId w:val="10"/>
        </w:numPr>
        <w:spacing w:after="0" w:line="240" w:lineRule="auto"/>
        <w:contextualSpacing w:val="0"/>
        <w:jc w:val="both"/>
        <w:rPr>
          <w:rFonts w:ascii="Arial" w:hAnsi="Arial" w:cs="Arial"/>
        </w:rPr>
      </w:pPr>
      <w:r>
        <w:rPr>
          <w:rFonts w:ascii="Arial" w:hAnsi="Arial" w:cs="Arial"/>
        </w:rPr>
        <w:t>Electron transfer in homogenous systems, rate of transfer, theory of transfer.</w:t>
      </w:r>
    </w:p>
    <w:p w:rsidR="006C1133"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6C1133" w:rsidRPr="00021007" w:rsidRDefault="006C1133" w:rsidP="005E6D38">
      <w:pPr>
        <w:spacing w:before="60" w:after="60" w:line="240" w:lineRule="auto"/>
        <w:ind w:left="360" w:right="-330"/>
        <w:rPr>
          <w:rFonts w:ascii="Arial" w:hAnsi="Arial" w:cs="Arial"/>
          <w:sz w:val="20"/>
          <w:szCs w:val="20"/>
        </w:rPr>
      </w:pPr>
      <w:r>
        <w:rPr>
          <w:rFonts w:ascii="Arial" w:hAnsi="Arial" w:cs="Arial"/>
        </w:rPr>
        <w:t>(</w:t>
      </w:r>
      <w:proofErr w:type="spellStart"/>
      <w:r>
        <w:rPr>
          <w:rFonts w:ascii="Arial" w:hAnsi="Arial" w:cs="Arial"/>
        </w:rPr>
        <w:t>i</w:t>
      </w:r>
      <w:proofErr w:type="spellEnd"/>
      <w:r>
        <w:rPr>
          <w:rFonts w:ascii="Arial" w:hAnsi="Arial" w:cs="Arial"/>
        </w:rPr>
        <w:t>) P.W Atkins, Physical Chemistry, (ii) R. Chang , Physical Chemistry for the Chemical and Biological Sciences</w:t>
      </w:r>
    </w:p>
    <w:p w:rsidR="006C1133" w:rsidRPr="00C04C95" w:rsidRDefault="006C1133" w:rsidP="005E6D38">
      <w:pPr>
        <w:spacing w:before="60" w:after="60" w:line="240" w:lineRule="auto"/>
        <w:ind w:left="360"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Pr>
          <w:rFonts w:ascii="Arial" w:hAnsi="Arial" w:cs="Arial"/>
          <w:sz w:val="20"/>
          <w:szCs w:val="20"/>
        </w:rPr>
        <w:t xml:space="preserve">module </w:t>
      </w:r>
      <w:r w:rsidRPr="00C04C95">
        <w:rPr>
          <w:rFonts w:ascii="Arial" w:hAnsi="Arial" w:cs="Arial"/>
          <w:sz w:val="20"/>
          <w:szCs w:val="20"/>
        </w:rPr>
        <w:t>learning outcomes</w:t>
      </w:r>
    </w:p>
    <w:p w:rsidR="006C1133" w:rsidRDefault="006C1133" w:rsidP="005E6D38">
      <w:pPr>
        <w:spacing w:before="60" w:after="60" w:line="240" w:lineRule="auto"/>
        <w:ind w:left="426" w:right="-330"/>
        <w:rPr>
          <w:rFonts w:ascii="Arial" w:hAnsi="Arial" w:cs="Arial"/>
          <w:i/>
          <w:iCs/>
          <w:sz w:val="20"/>
          <w:szCs w:val="20"/>
        </w:rPr>
      </w:pPr>
      <w:r>
        <w:rPr>
          <w:rFonts w:ascii="Arial" w:hAnsi="Arial" w:cs="Arial"/>
          <w:i/>
          <w:iCs/>
          <w:sz w:val="20"/>
          <w:szCs w:val="20"/>
        </w:rPr>
        <w:t>Learning and Teaching Methods:</w:t>
      </w:r>
    </w:p>
    <w:p w:rsidR="006C1133" w:rsidRPr="006C46EF" w:rsidRDefault="006C1133" w:rsidP="005E6D38">
      <w:pPr>
        <w:pStyle w:val="ListParagraph"/>
        <w:numPr>
          <w:ilvl w:val="0"/>
          <w:numId w:val="6"/>
        </w:numPr>
        <w:spacing w:before="60" w:after="60" w:line="240" w:lineRule="auto"/>
        <w:ind w:left="709" w:right="-330" w:hanging="283"/>
        <w:rPr>
          <w:rFonts w:ascii="Arial" w:hAnsi="Arial" w:cs="Arial"/>
          <w:i/>
          <w:iCs/>
          <w:sz w:val="20"/>
          <w:szCs w:val="20"/>
        </w:rPr>
      </w:pPr>
      <w:proofErr w:type="gramStart"/>
      <w:r w:rsidRPr="006D3F94">
        <w:rPr>
          <w:rFonts w:ascii="Arial" w:hAnsi="Arial" w:cs="Arial"/>
        </w:rPr>
        <w:t>lectures</w:t>
      </w:r>
      <w:proofErr w:type="gramEnd"/>
      <w:r w:rsidRPr="006D3F94">
        <w:rPr>
          <w:rFonts w:ascii="Arial" w:hAnsi="Arial" w:cs="Arial"/>
        </w:rPr>
        <w:t xml:space="preserve"> given by a variety of teachers</w:t>
      </w:r>
      <w:r>
        <w:rPr>
          <w:rFonts w:ascii="Arial" w:hAnsi="Arial" w:cs="Arial"/>
        </w:rPr>
        <w:t xml:space="preserve"> (24hrs);</w:t>
      </w:r>
      <w:r w:rsidRPr="006D3F94">
        <w:rPr>
          <w:rFonts w:ascii="Arial" w:hAnsi="Arial" w:cs="Arial"/>
        </w:rPr>
        <w:t xml:space="preserve"> </w:t>
      </w:r>
      <w:r>
        <w:rPr>
          <w:rFonts w:ascii="Arial" w:hAnsi="Arial" w:cs="Arial"/>
        </w:rPr>
        <w:t xml:space="preserve">practical lab classes (18 </w:t>
      </w:r>
      <w:proofErr w:type="spellStart"/>
      <w:r>
        <w:rPr>
          <w:rFonts w:ascii="Arial" w:hAnsi="Arial" w:cs="Arial"/>
        </w:rPr>
        <w:t>hrs</w:t>
      </w:r>
      <w:proofErr w:type="spellEnd"/>
      <w:r>
        <w:rPr>
          <w:rFonts w:ascii="Arial" w:hAnsi="Arial" w:cs="Arial"/>
        </w:rPr>
        <w:t>);  assignments (50hrs)</w:t>
      </w:r>
      <w:r w:rsidRPr="006D3F94">
        <w:rPr>
          <w:rFonts w:ascii="Arial" w:hAnsi="Arial" w:cs="Arial"/>
        </w:rPr>
        <w:t>; personal study using textbooks, and other self-study material</w:t>
      </w:r>
      <w:r>
        <w:rPr>
          <w:rFonts w:ascii="Arial" w:hAnsi="Arial" w:cs="Arial"/>
        </w:rPr>
        <w:t xml:space="preserve"> (58 </w:t>
      </w:r>
      <w:proofErr w:type="spellStart"/>
      <w:r>
        <w:rPr>
          <w:rFonts w:ascii="Arial" w:hAnsi="Arial" w:cs="Arial"/>
        </w:rPr>
        <w:t>hrs</w:t>
      </w:r>
      <w:proofErr w:type="spellEnd"/>
      <w:r>
        <w:rPr>
          <w:rFonts w:ascii="Arial" w:hAnsi="Arial" w:cs="Arial"/>
        </w:rPr>
        <w:t>)</w:t>
      </w:r>
      <w:r w:rsidRPr="006D3F94">
        <w:rPr>
          <w:rFonts w:ascii="Arial" w:hAnsi="Arial" w:cs="Arial"/>
        </w:rPr>
        <w:t>.</w:t>
      </w:r>
    </w:p>
    <w:p w:rsidR="006C1133" w:rsidRPr="00F123FC" w:rsidRDefault="006C1133" w:rsidP="005E6D38">
      <w:pPr>
        <w:pStyle w:val="ListParagraph"/>
        <w:numPr>
          <w:ilvl w:val="0"/>
          <w:numId w:val="6"/>
        </w:numPr>
        <w:spacing w:before="60" w:after="60" w:line="240" w:lineRule="auto"/>
        <w:ind w:left="709" w:right="-330" w:hanging="283"/>
        <w:rPr>
          <w:rFonts w:ascii="Arial" w:hAnsi="Arial" w:cs="Arial"/>
          <w:sz w:val="20"/>
          <w:szCs w:val="20"/>
        </w:rPr>
      </w:pPr>
      <w:r w:rsidRPr="00F123FC">
        <w:rPr>
          <w:rFonts w:ascii="Arial" w:hAnsi="Arial" w:cs="Arial"/>
          <w:sz w:val="20"/>
          <w:szCs w:val="20"/>
        </w:rPr>
        <w:t xml:space="preserve">The number of </w:t>
      </w:r>
      <w:r>
        <w:rPr>
          <w:rFonts w:ascii="Arial" w:hAnsi="Arial" w:cs="Arial"/>
          <w:sz w:val="20"/>
          <w:szCs w:val="20"/>
        </w:rPr>
        <w:t>personal study</w:t>
      </w:r>
      <w:r w:rsidRPr="00F123FC">
        <w:rPr>
          <w:rFonts w:ascii="Arial" w:hAnsi="Arial" w:cs="Arial"/>
          <w:sz w:val="20"/>
          <w:szCs w:val="20"/>
        </w:rPr>
        <w:t xml:space="preserve"> hours, including assignments and write up of lab reports (90 </w:t>
      </w:r>
      <w:proofErr w:type="spellStart"/>
      <w:r w:rsidRPr="00F123FC">
        <w:rPr>
          <w:rFonts w:ascii="Arial" w:hAnsi="Arial" w:cs="Arial"/>
          <w:sz w:val="20"/>
          <w:szCs w:val="20"/>
        </w:rPr>
        <w:t>hrs</w:t>
      </w:r>
      <w:proofErr w:type="spellEnd"/>
      <w:r w:rsidRPr="00F123FC">
        <w:rPr>
          <w:rFonts w:ascii="Arial" w:hAnsi="Arial" w:cs="Arial"/>
          <w:sz w:val="20"/>
          <w:szCs w:val="20"/>
        </w:rPr>
        <w:t>)</w:t>
      </w:r>
    </w:p>
    <w:p w:rsidR="006C1133" w:rsidRPr="00F123FC" w:rsidRDefault="006C1133" w:rsidP="005E6D38">
      <w:pPr>
        <w:pStyle w:val="ListParagraph"/>
        <w:numPr>
          <w:ilvl w:val="0"/>
          <w:numId w:val="6"/>
        </w:numPr>
        <w:spacing w:before="60" w:after="60" w:line="240" w:lineRule="auto"/>
        <w:ind w:left="709" w:right="-330" w:hanging="283"/>
        <w:rPr>
          <w:rFonts w:ascii="Arial" w:hAnsi="Arial" w:cs="Arial"/>
          <w:sz w:val="20"/>
          <w:szCs w:val="20"/>
        </w:rPr>
      </w:pPr>
      <w:r w:rsidRPr="00F123FC">
        <w:rPr>
          <w:rFonts w:ascii="Arial" w:hAnsi="Arial" w:cs="Arial"/>
          <w:sz w:val="20"/>
          <w:szCs w:val="20"/>
        </w:rPr>
        <w:lastRenderedPageBreak/>
        <w:t xml:space="preserve">Total number of study hours 150 </w:t>
      </w:r>
      <w:proofErr w:type="spellStart"/>
      <w:r w:rsidRPr="00F123FC">
        <w:rPr>
          <w:rFonts w:ascii="Arial" w:hAnsi="Arial" w:cs="Arial"/>
          <w:sz w:val="20"/>
          <w:szCs w:val="20"/>
        </w:rPr>
        <w:t>hrs</w:t>
      </w:r>
      <w:proofErr w:type="spellEnd"/>
    </w:p>
    <w:p w:rsidR="006C1133" w:rsidRPr="00472023" w:rsidRDefault="006C1133" w:rsidP="005E6D38">
      <w:pPr>
        <w:spacing w:before="60" w:after="60" w:line="240" w:lineRule="auto"/>
        <w:ind w:left="426" w:right="-330"/>
        <w:rPr>
          <w:rFonts w:ascii="Arial" w:hAnsi="Arial" w:cs="Arial"/>
          <w:i/>
          <w:iCs/>
          <w:sz w:val="20"/>
          <w:szCs w:val="20"/>
        </w:rPr>
      </w:pPr>
      <w:r w:rsidRPr="00F123FC">
        <w:rPr>
          <w:rFonts w:ascii="Arial" w:hAnsi="Arial" w:cs="Arial"/>
          <w:i/>
          <w:iCs/>
          <w:sz w:val="20"/>
          <w:szCs w:val="20"/>
        </w:rPr>
        <w:t>This i</w:t>
      </w:r>
      <w:r w:rsidRPr="00472023">
        <w:rPr>
          <w:rFonts w:ascii="Arial" w:hAnsi="Arial" w:cs="Arial"/>
          <w:i/>
          <w:iCs/>
          <w:sz w:val="20"/>
          <w:szCs w:val="20"/>
        </w:rPr>
        <w:t xml:space="preserve">nformation is particularly important for KIS requirements. </w:t>
      </w:r>
    </w:p>
    <w:p w:rsidR="006C1133" w:rsidRDefault="006C1133"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 module learning outcomes:</w:t>
      </w:r>
    </w:p>
    <w:p w:rsidR="006C1133" w:rsidRPr="00D651BD" w:rsidRDefault="006C1133" w:rsidP="005E6D38">
      <w:pPr>
        <w:pStyle w:val="ListParagraph"/>
        <w:numPr>
          <w:ilvl w:val="0"/>
          <w:numId w:val="7"/>
        </w:numPr>
        <w:spacing w:before="60" w:after="60" w:line="240" w:lineRule="auto"/>
        <w:ind w:left="709" w:right="-330" w:hanging="283"/>
        <w:rPr>
          <w:rFonts w:ascii="Arial" w:hAnsi="Arial" w:cs="Arial"/>
          <w:sz w:val="20"/>
          <w:szCs w:val="20"/>
        </w:rPr>
      </w:pPr>
      <w:r w:rsidRPr="00D651BD">
        <w:rPr>
          <w:rFonts w:ascii="Arial" w:hAnsi="Arial" w:cs="Arial"/>
          <w:sz w:val="20"/>
          <w:szCs w:val="20"/>
        </w:rPr>
        <w:t>Lectures (11.1-</w:t>
      </w:r>
      <w:r>
        <w:rPr>
          <w:rFonts w:ascii="Arial" w:hAnsi="Arial" w:cs="Arial"/>
          <w:sz w:val="20"/>
          <w:szCs w:val="20"/>
        </w:rPr>
        <w:t>11.5,11.9, 12.1,12.2)</w:t>
      </w:r>
    </w:p>
    <w:p w:rsidR="006C1133" w:rsidRPr="00D651BD" w:rsidRDefault="006C1133" w:rsidP="005E6D38">
      <w:pPr>
        <w:pStyle w:val="ListParagraph"/>
        <w:numPr>
          <w:ilvl w:val="0"/>
          <w:numId w:val="7"/>
        </w:numPr>
        <w:spacing w:before="60" w:after="60" w:line="240" w:lineRule="auto"/>
        <w:ind w:left="709" w:right="-330" w:hanging="283"/>
        <w:rPr>
          <w:rFonts w:ascii="Arial" w:hAnsi="Arial" w:cs="Arial"/>
          <w:sz w:val="20"/>
          <w:szCs w:val="20"/>
        </w:rPr>
      </w:pPr>
      <w:r w:rsidRPr="00D651BD">
        <w:rPr>
          <w:rFonts w:ascii="Arial" w:hAnsi="Arial" w:cs="Arial"/>
          <w:sz w:val="20"/>
          <w:szCs w:val="20"/>
        </w:rPr>
        <w:t>Practical lab classes</w:t>
      </w:r>
      <w:r>
        <w:rPr>
          <w:rFonts w:ascii="Arial" w:hAnsi="Arial" w:cs="Arial"/>
          <w:sz w:val="20"/>
          <w:szCs w:val="20"/>
        </w:rPr>
        <w:t xml:space="preserve">  (11.1-11.9, 12.1-12.3)</w:t>
      </w:r>
    </w:p>
    <w:p w:rsidR="006C1133" w:rsidRPr="00D651BD" w:rsidRDefault="006C1133" w:rsidP="005E6D38">
      <w:pPr>
        <w:pStyle w:val="ListParagraph"/>
        <w:numPr>
          <w:ilvl w:val="0"/>
          <w:numId w:val="7"/>
        </w:numPr>
        <w:spacing w:before="60" w:after="60" w:line="240" w:lineRule="auto"/>
        <w:ind w:left="709" w:right="-330" w:hanging="283"/>
        <w:rPr>
          <w:rFonts w:ascii="Arial" w:hAnsi="Arial" w:cs="Arial"/>
          <w:sz w:val="20"/>
          <w:szCs w:val="20"/>
        </w:rPr>
      </w:pPr>
      <w:r w:rsidRPr="00D651BD">
        <w:rPr>
          <w:rFonts w:ascii="Arial" w:hAnsi="Arial" w:cs="Arial"/>
          <w:sz w:val="20"/>
          <w:szCs w:val="20"/>
        </w:rPr>
        <w:t>Assignments</w:t>
      </w:r>
      <w:r>
        <w:rPr>
          <w:rFonts w:ascii="Arial" w:hAnsi="Arial" w:cs="Arial"/>
          <w:sz w:val="20"/>
          <w:szCs w:val="20"/>
        </w:rPr>
        <w:t xml:space="preserve"> (11.1-11.9; 12.1-12.3)</w:t>
      </w:r>
    </w:p>
    <w:p w:rsidR="006C1133" w:rsidRPr="00D651BD" w:rsidRDefault="006C1133" w:rsidP="005E6D38">
      <w:pPr>
        <w:pStyle w:val="ListParagraph"/>
        <w:numPr>
          <w:ilvl w:val="0"/>
          <w:numId w:val="7"/>
        </w:numPr>
        <w:spacing w:before="60" w:after="60" w:line="240" w:lineRule="auto"/>
        <w:ind w:left="709" w:right="-330" w:hanging="283"/>
        <w:rPr>
          <w:rFonts w:ascii="Arial" w:hAnsi="Arial" w:cs="Arial"/>
          <w:sz w:val="20"/>
          <w:szCs w:val="20"/>
        </w:rPr>
      </w:pPr>
      <w:r w:rsidRPr="00D651BD">
        <w:rPr>
          <w:rFonts w:ascii="Arial" w:hAnsi="Arial" w:cs="Arial"/>
          <w:sz w:val="20"/>
          <w:szCs w:val="20"/>
        </w:rPr>
        <w:t xml:space="preserve">Self-studies </w:t>
      </w:r>
      <w:r>
        <w:rPr>
          <w:rFonts w:ascii="Arial" w:hAnsi="Arial" w:cs="Arial"/>
          <w:sz w:val="20"/>
          <w:szCs w:val="20"/>
        </w:rPr>
        <w:t>(11.1-11.9; 12.1-12.3)</w:t>
      </w:r>
    </w:p>
    <w:p w:rsidR="006C1133" w:rsidRPr="00C04C95" w:rsidRDefault="006C1133" w:rsidP="005E6D38">
      <w:pPr>
        <w:spacing w:before="60" w:after="60" w:line="240" w:lineRule="auto"/>
        <w:ind w:left="42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Pr>
          <w:rFonts w:ascii="Arial" w:hAnsi="Arial" w:cs="Arial"/>
          <w:sz w:val="20"/>
          <w:szCs w:val="20"/>
        </w:rPr>
        <w:t xml:space="preserve"> module</w:t>
      </w:r>
      <w:r w:rsidRPr="00C04C95">
        <w:rPr>
          <w:rFonts w:ascii="Arial" w:hAnsi="Arial" w:cs="Arial"/>
          <w:sz w:val="20"/>
          <w:szCs w:val="20"/>
        </w:rPr>
        <w:t xml:space="preserve"> learning outcomes</w:t>
      </w:r>
    </w:p>
    <w:p w:rsidR="006C1133" w:rsidRDefault="006C1133" w:rsidP="00702FC9">
      <w:pPr>
        <w:pStyle w:val="ListParagraph"/>
        <w:keepNext/>
        <w:keepLines/>
        <w:numPr>
          <w:ilvl w:val="0"/>
          <w:numId w:val="11"/>
        </w:numPr>
        <w:spacing w:before="60" w:after="60" w:line="240" w:lineRule="auto"/>
        <w:ind w:right="-330"/>
        <w:rPr>
          <w:rFonts w:ascii="Arial" w:hAnsi="Arial" w:cs="Arial"/>
        </w:rPr>
      </w:pPr>
      <w:r w:rsidRPr="00702FC9">
        <w:rPr>
          <w:rFonts w:ascii="Arial" w:hAnsi="Arial" w:cs="Arial"/>
        </w:rPr>
        <w:t xml:space="preserve">40% coursework: 3 assignment (15%), </w:t>
      </w:r>
      <w:proofErr w:type="spellStart"/>
      <w:r w:rsidRPr="00702FC9">
        <w:rPr>
          <w:rFonts w:ascii="Arial" w:hAnsi="Arial" w:cs="Arial"/>
        </w:rPr>
        <w:t>practicals</w:t>
      </w:r>
      <w:proofErr w:type="spellEnd"/>
      <w:r w:rsidRPr="00702FC9">
        <w:rPr>
          <w:rFonts w:ascii="Arial" w:hAnsi="Arial" w:cs="Arial"/>
        </w:rPr>
        <w:t xml:space="preserve"> (25%); </w:t>
      </w:r>
    </w:p>
    <w:p w:rsidR="006C1133" w:rsidRPr="00702FC9" w:rsidRDefault="006C1133" w:rsidP="00702FC9">
      <w:pPr>
        <w:pStyle w:val="ListParagraph"/>
        <w:keepNext/>
        <w:keepLines/>
        <w:spacing w:before="60" w:after="60" w:line="240" w:lineRule="auto"/>
        <w:ind w:left="1146" w:right="-330"/>
        <w:rPr>
          <w:rFonts w:ascii="Arial" w:hAnsi="Arial" w:cs="Arial"/>
        </w:rPr>
      </w:pPr>
      <w:r w:rsidRPr="006D3F94">
        <w:rPr>
          <w:rFonts w:ascii="Arial" w:hAnsi="Arial" w:cs="Arial"/>
          <w:i/>
          <w:iCs/>
        </w:rPr>
        <w:t>Assessment</w:t>
      </w:r>
      <w:r>
        <w:rPr>
          <w:rFonts w:ascii="Arial" w:hAnsi="Arial" w:cs="Arial"/>
        </w:rPr>
        <w:t>:  coursework involving problem solving (11.1-11.5, 11.9, 12.1-12.3), practical laboratory skills (11.1-11.9, 12.1-12.3)</w:t>
      </w:r>
      <w:r w:rsidRPr="006D3F94">
        <w:rPr>
          <w:rFonts w:ascii="Arial" w:hAnsi="Arial" w:cs="Arial"/>
        </w:rPr>
        <w:t>.</w:t>
      </w:r>
    </w:p>
    <w:p w:rsidR="006C1133" w:rsidRPr="00702FC9" w:rsidRDefault="006C1133" w:rsidP="00702FC9">
      <w:pPr>
        <w:pStyle w:val="ListParagraph"/>
        <w:keepNext/>
        <w:keepLines/>
        <w:numPr>
          <w:ilvl w:val="0"/>
          <w:numId w:val="11"/>
        </w:numPr>
        <w:spacing w:before="60" w:after="60" w:line="240" w:lineRule="auto"/>
        <w:ind w:right="-330"/>
        <w:rPr>
          <w:rFonts w:ascii="Arial" w:hAnsi="Arial" w:cs="Arial"/>
          <w:i/>
          <w:iCs/>
          <w:sz w:val="20"/>
          <w:szCs w:val="20"/>
        </w:rPr>
      </w:pPr>
      <w:r w:rsidRPr="00702FC9">
        <w:rPr>
          <w:rFonts w:ascii="Arial" w:hAnsi="Arial" w:cs="Arial"/>
        </w:rPr>
        <w:t>60% final (written</w:t>
      </w:r>
      <w:r>
        <w:rPr>
          <w:rFonts w:ascii="Arial" w:hAnsi="Arial" w:cs="Arial"/>
        </w:rPr>
        <w:t xml:space="preserve"> unseen</w:t>
      </w:r>
      <w:r w:rsidRPr="00702FC9">
        <w:rPr>
          <w:rFonts w:ascii="Arial" w:hAnsi="Arial" w:cs="Arial"/>
        </w:rPr>
        <w:t>) exam</w:t>
      </w:r>
      <w:r>
        <w:rPr>
          <w:rFonts w:ascii="Arial" w:hAnsi="Arial" w:cs="Arial"/>
        </w:rPr>
        <w:t xml:space="preserve"> (11.1-11.6, 11.9, 12.1-12.3)</w:t>
      </w:r>
    </w:p>
    <w:p w:rsidR="006C1133" w:rsidRPr="00702FC9" w:rsidRDefault="006C1133" w:rsidP="00702FC9">
      <w:pPr>
        <w:pStyle w:val="ListParagraph"/>
        <w:keepNext/>
        <w:keepLines/>
        <w:spacing w:before="60" w:after="60" w:line="240" w:lineRule="auto"/>
        <w:ind w:left="1146" w:right="-33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6C1133" w:rsidRDefault="006C1133" w:rsidP="00702FC9">
      <w:pPr>
        <w:pStyle w:val="ListParagraph"/>
        <w:numPr>
          <w:ilvl w:val="0"/>
          <w:numId w:val="11"/>
        </w:numPr>
        <w:spacing w:before="60" w:after="60" w:line="240" w:lineRule="auto"/>
        <w:ind w:right="-330"/>
        <w:rPr>
          <w:rFonts w:ascii="Arial" w:hAnsi="Arial" w:cs="Arial"/>
          <w:sz w:val="20"/>
          <w:szCs w:val="20"/>
        </w:rPr>
      </w:pPr>
      <w:r w:rsidRPr="00702FC9">
        <w:rPr>
          <w:rFonts w:ascii="Arial" w:hAnsi="Arial" w:cs="Arial"/>
          <w:sz w:val="20"/>
          <w:szCs w:val="20"/>
        </w:rPr>
        <w:t xml:space="preserve">Lecture room, </w:t>
      </w:r>
    </w:p>
    <w:p w:rsidR="006C1133" w:rsidRDefault="006C1133" w:rsidP="00702FC9">
      <w:pPr>
        <w:pStyle w:val="ListParagraph"/>
        <w:numPr>
          <w:ilvl w:val="0"/>
          <w:numId w:val="11"/>
        </w:numPr>
        <w:spacing w:before="60" w:after="60" w:line="240" w:lineRule="auto"/>
        <w:ind w:right="-330"/>
        <w:rPr>
          <w:rFonts w:ascii="Arial" w:hAnsi="Arial" w:cs="Arial"/>
          <w:sz w:val="20"/>
          <w:szCs w:val="20"/>
        </w:rPr>
      </w:pPr>
      <w:r>
        <w:rPr>
          <w:rFonts w:ascii="Arial" w:hAnsi="Arial" w:cs="Arial"/>
          <w:sz w:val="20"/>
          <w:szCs w:val="20"/>
        </w:rPr>
        <w:t>Chemical laboratory</w:t>
      </w:r>
    </w:p>
    <w:p w:rsidR="006C1133" w:rsidRDefault="006C1133" w:rsidP="00702FC9">
      <w:pPr>
        <w:pStyle w:val="ListParagraph"/>
        <w:numPr>
          <w:ilvl w:val="0"/>
          <w:numId w:val="11"/>
        </w:numPr>
        <w:spacing w:before="60" w:after="60" w:line="240" w:lineRule="auto"/>
        <w:ind w:right="-330"/>
        <w:rPr>
          <w:rFonts w:ascii="Arial" w:hAnsi="Arial" w:cs="Arial"/>
          <w:sz w:val="20"/>
          <w:szCs w:val="20"/>
        </w:rPr>
      </w:pPr>
      <w:r>
        <w:rPr>
          <w:rFonts w:ascii="Arial" w:hAnsi="Arial" w:cs="Arial"/>
          <w:sz w:val="20"/>
          <w:szCs w:val="20"/>
        </w:rPr>
        <w:t>L</w:t>
      </w:r>
      <w:r w:rsidRPr="00702FC9">
        <w:rPr>
          <w:rFonts w:ascii="Arial" w:hAnsi="Arial" w:cs="Arial"/>
          <w:sz w:val="20"/>
          <w:szCs w:val="20"/>
        </w:rPr>
        <w:t>ibrary resources</w:t>
      </w:r>
      <w:r>
        <w:rPr>
          <w:rFonts w:ascii="Arial" w:hAnsi="Arial" w:cs="Arial"/>
          <w:sz w:val="20"/>
          <w:szCs w:val="20"/>
        </w:rPr>
        <w:t xml:space="preserve"> (literature and space)</w:t>
      </w:r>
      <w:r w:rsidRPr="00702FC9">
        <w:rPr>
          <w:rFonts w:ascii="Arial" w:hAnsi="Arial" w:cs="Arial"/>
          <w:sz w:val="20"/>
          <w:szCs w:val="20"/>
        </w:rPr>
        <w:t xml:space="preserve"> for self-study</w:t>
      </w:r>
    </w:p>
    <w:p w:rsidR="006C1133" w:rsidRPr="00702FC9" w:rsidRDefault="006C1133" w:rsidP="00702FC9">
      <w:pPr>
        <w:pStyle w:val="ListParagraph"/>
        <w:numPr>
          <w:ilvl w:val="0"/>
          <w:numId w:val="11"/>
        </w:numPr>
        <w:spacing w:before="60" w:after="60" w:line="240" w:lineRule="auto"/>
        <w:ind w:right="-330"/>
        <w:rPr>
          <w:rFonts w:ascii="Arial" w:hAnsi="Arial" w:cs="Arial"/>
          <w:sz w:val="20"/>
          <w:szCs w:val="20"/>
        </w:rPr>
      </w:pPr>
      <w:r>
        <w:rPr>
          <w:rFonts w:ascii="Arial" w:hAnsi="Arial" w:cs="Arial"/>
          <w:sz w:val="20"/>
          <w:szCs w:val="20"/>
        </w:rPr>
        <w:t>Moodle for lecture notes and on-line assignments.</w:t>
      </w:r>
    </w:p>
    <w:p w:rsidR="006C1133" w:rsidRPr="00C04C95" w:rsidRDefault="006C1133" w:rsidP="005E6D38">
      <w:pPr>
        <w:spacing w:before="60" w:after="60" w:line="240" w:lineRule="auto"/>
        <w:ind w:right="-330" w:firstLine="360"/>
        <w:rPr>
          <w:rFonts w:ascii="Arial" w:hAnsi="Arial" w:cs="Arial"/>
          <w:i/>
          <w:iCs/>
          <w:sz w:val="20"/>
          <w:szCs w:val="20"/>
        </w:rPr>
      </w:pPr>
    </w:p>
    <w:p w:rsidR="006C1133" w:rsidRPr="00C04C95" w:rsidRDefault="006C1133" w:rsidP="005E6D38">
      <w:pPr>
        <w:numPr>
          <w:ilvl w:val="0"/>
          <w:numId w:val="5"/>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Fonts w:ascii="Arial" w:hAnsi="Arial" w:cs="Arial"/>
          <w:sz w:val="20"/>
          <w:szCs w:val="20"/>
        </w:rPr>
        <w:t xml:space="preserve"> </w:t>
      </w:r>
      <w:r w:rsidRPr="00C04C95">
        <w:rPr>
          <w:rFonts w:ascii="Arial" w:hAnsi="Arial" w:cs="Arial"/>
          <w:sz w:val="20"/>
          <w:szCs w:val="20"/>
        </w:rPr>
        <w:t>disability/dyslexia support service, and specialist support will be provided where needed.</w:t>
      </w:r>
    </w:p>
    <w:p w:rsidR="006C1133" w:rsidRDefault="006C1133" w:rsidP="005E6D38">
      <w:pPr>
        <w:spacing w:before="60" w:after="60" w:line="240" w:lineRule="auto"/>
        <w:ind w:left="426" w:right="-330"/>
        <w:rPr>
          <w:rFonts w:ascii="Arial" w:hAnsi="Arial" w:cs="Arial"/>
          <w:i/>
          <w:iCs/>
          <w:sz w:val="20"/>
          <w:szCs w:val="20"/>
        </w:rPr>
      </w:pPr>
    </w:p>
    <w:p w:rsidR="006C1133" w:rsidRPr="00C04C95" w:rsidRDefault="006C1133" w:rsidP="002F0CE4">
      <w:pPr>
        <w:numPr>
          <w:ilvl w:val="0"/>
          <w:numId w:val="5"/>
        </w:numPr>
        <w:spacing w:before="60" w:after="60" w:line="240" w:lineRule="auto"/>
        <w:ind w:left="426" w:right="-330" w:hanging="426"/>
        <w:jc w:val="both"/>
        <w:rPr>
          <w:rFonts w:ascii="Arial" w:hAnsi="Arial" w:cs="Arial"/>
          <w:b/>
          <w:bCs/>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6C1133" w:rsidRPr="00D03417" w:rsidRDefault="006C1133" w:rsidP="005E6D38">
      <w:pPr>
        <w:spacing w:before="60" w:after="60" w:line="240" w:lineRule="auto"/>
        <w:ind w:left="426" w:right="-330"/>
        <w:rPr>
          <w:rFonts w:ascii="Arial" w:hAnsi="Arial" w:cs="Arial"/>
          <w:sz w:val="20"/>
          <w:szCs w:val="20"/>
        </w:rPr>
      </w:pPr>
      <w:r w:rsidRPr="00D03417">
        <w:rPr>
          <w:rFonts w:ascii="Arial" w:hAnsi="Arial" w:cs="Arial"/>
          <w:sz w:val="20"/>
          <w:szCs w:val="20"/>
        </w:rPr>
        <w:t>Canterbury campus</w:t>
      </w:r>
    </w:p>
    <w:p w:rsidR="006C1133" w:rsidRPr="00C04C95" w:rsidRDefault="006C1133" w:rsidP="005E6D38">
      <w:pPr>
        <w:spacing w:before="60" w:after="60" w:line="240" w:lineRule="auto"/>
        <w:ind w:right="-330"/>
        <w:rPr>
          <w:rFonts w:ascii="Arial" w:hAnsi="Arial" w:cs="Arial"/>
          <w:b/>
          <w:bCs/>
          <w:i/>
          <w:iCs/>
          <w:sz w:val="20"/>
          <w:szCs w:val="20"/>
        </w:rPr>
      </w:pPr>
      <w:r w:rsidRPr="00C04C95">
        <w:rPr>
          <w:rFonts w:ascii="Arial" w:hAnsi="Arial" w:cs="Arial"/>
          <w:b/>
          <w:bCs/>
          <w:i/>
          <w:iCs/>
          <w:sz w:val="20"/>
          <w:szCs w:val="20"/>
        </w:rPr>
        <w:t>If the module is part of a programme in a Partner College or Validated Institution, please complete the following:</w:t>
      </w:r>
    </w:p>
    <w:p w:rsidR="006C1133" w:rsidRPr="00C04C95" w:rsidRDefault="006C1133" w:rsidP="005E6D38">
      <w:pPr>
        <w:numPr>
          <w:ilvl w:val="0"/>
          <w:numId w:val="5"/>
        </w:numPr>
        <w:pBdr>
          <w:bottom w:val="single" w:sz="6" w:space="16" w:color="auto"/>
        </w:pBdr>
        <w:spacing w:before="60" w:after="60" w:line="240" w:lineRule="auto"/>
        <w:ind w:left="426" w:right="-330" w:hanging="426"/>
        <w:jc w:val="both"/>
        <w:rPr>
          <w:rFonts w:ascii="Arial" w:hAnsi="Arial" w:cs="Arial"/>
          <w:b/>
          <w:bCs/>
          <w:sz w:val="20"/>
          <w:szCs w:val="20"/>
        </w:rPr>
      </w:pPr>
      <w:r w:rsidRPr="00C04C95">
        <w:rPr>
          <w:rFonts w:ascii="Arial" w:hAnsi="Arial" w:cs="Arial"/>
          <w:sz w:val="20"/>
          <w:szCs w:val="20"/>
        </w:rPr>
        <w:t>Partner College/Validated Institution:</w:t>
      </w:r>
      <w:r>
        <w:rPr>
          <w:rFonts w:ascii="Arial" w:hAnsi="Arial" w:cs="Arial"/>
          <w:sz w:val="20"/>
          <w:szCs w:val="20"/>
        </w:rPr>
        <w:t xml:space="preserve"> N/A</w:t>
      </w:r>
    </w:p>
    <w:p w:rsidR="006C1133" w:rsidRPr="002465A1" w:rsidRDefault="006C1133" w:rsidP="005E6D38">
      <w:pPr>
        <w:numPr>
          <w:ilvl w:val="0"/>
          <w:numId w:val="5"/>
        </w:numPr>
        <w:pBdr>
          <w:bottom w:val="single" w:sz="6" w:space="16" w:color="auto"/>
        </w:pBdr>
        <w:spacing w:before="60" w:after="60" w:line="240" w:lineRule="auto"/>
        <w:ind w:left="426" w:right="-330" w:hanging="426"/>
        <w:jc w:val="both"/>
        <w:rPr>
          <w:rFonts w:ascii="Arial" w:hAnsi="Arial" w:cs="Arial"/>
          <w:b/>
          <w:bCs/>
          <w:sz w:val="20"/>
          <w:szCs w:val="20"/>
        </w:rPr>
      </w:pPr>
      <w:r w:rsidRPr="00C04C95">
        <w:rPr>
          <w:rFonts w:ascii="Arial" w:hAnsi="Arial" w:cs="Arial"/>
          <w:sz w:val="20"/>
          <w:szCs w:val="20"/>
        </w:rPr>
        <w:t>University School responsible for the programme:</w:t>
      </w:r>
      <w:r>
        <w:rPr>
          <w:rFonts w:ascii="Arial" w:hAnsi="Arial" w:cs="Arial"/>
          <w:sz w:val="20"/>
          <w:szCs w:val="20"/>
        </w:rPr>
        <w:t xml:space="preserve"> N/A</w:t>
      </w:r>
    </w:p>
    <w:p w:rsidR="006C1133" w:rsidRDefault="006C1133" w:rsidP="005E6D38">
      <w:pPr>
        <w:ind w:right="-330"/>
        <w:rPr>
          <w:rFonts w:ascii="Arial" w:hAnsi="Arial" w:cs="Arial"/>
          <w:b/>
          <w:bCs/>
          <w:sz w:val="20"/>
          <w:szCs w:val="20"/>
        </w:rPr>
      </w:pPr>
      <w:r>
        <w:rPr>
          <w:rFonts w:ascii="Arial" w:hAnsi="Arial" w:cs="Arial"/>
          <w:b/>
          <w:bCs/>
          <w:sz w:val="20"/>
          <w:szCs w:val="20"/>
        </w:rPr>
        <w:br w:type="page"/>
      </w:r>
    </w:p>
    <w:p w:rsidR="006C1133" w:rsidRPr="002465A1" w:rsidRDefault="006C1133" w:rsidP="005E6D38">
      <w:pPr>
        <w:ind w:right="-330"/>
        <w:jc w:val="both"/>
        <w:rPr>
          <w:rFonts w:ascii="Arial" w:hAnsi="Arial" w:cs="Arial"/>
          <w:b/>
          <w:bCs/>
          <w:sz w:val="20"/>
          <w:szCs w:val="20"/>
        </w:rPr>
      </w:pPr>
      <w:r w:rsidRPr="002465A1">
        <w:rPr>
          <w:rFonts w:ascii="Arial" w:hAnsi="Arial" w:cs="Arial"/>
          <w:b/>
          <w:bCs/>
          <w:sz w:val="20"/>
          <w:szCs w:val="20"/>
        </w:rPr>
        <w:t>SECTION 2: MODULE IS PART OF A PROGRAMME OF STUDY IN A UNIVERSITY SCHOOL</w:t>
      </w:r>
    </w:p>
    <w:p w:rsidR="006C1133" w:rsidRPr="002465A1" w:rsidRDefault="006C1133" w:rsidP="005E6D38">
      <w:pPr>
        <w:spacing w:after="120"/>
        <w:ind w:right="-330"/>
        <w:jc w:val="both"/>
        <w:rPr>
          <w:rFonts w:ascii="Arial" w:hAnsi="Arial" w:cs="Arial"/>
          <w:sz w:val="20"/>
          <w:szCs w:val="20"/>
        </w:rPr>
      </w:pPr>
      <w:r w:rsidRPr="002465A1">
        <w:rPr>
          <w:rFonts w:ascii="Arial" w:hAnsi="Arial" w:cs="Arial"/>
          <w:b/>
          <w:bCs/>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6C1133" w:rsidRPr="00751243">
        <w:trPr>
          <w:trHeight w:val="675"/>
        </w:trPr>
        <w:tc>
          <w:tcPr>
            <w:tcW w:w="5133" w:type="dxa"/>
          </w:tcPr>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right="66"/>
              <w:rPr>
                <w:rFonts w:ascii="Arial" w:hAnsi="Arial" w:cs="Arial"/>
                <w:sz w:val="20"/>
                <w:szCs w:val="20"/>
              </w:rPr>
            </w:pPr>
            <w:r w:rsidRPr="00751243">
              <w:rPr>
                <w:rFonts w:ascii="Arial" w:hAnsi="Arial" w:cs="Arial"/>
                <w:sz w:val="20"/>
                <w:szCs w:val="20"/>
              </w:rPr>
              <w:t>Director of Learning and Teaching/Director of Graduate Studies (delete as applicable)</w:t>
            </w:r>
          </w:p>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Print Name</w:t>
            </w:r>
          </w:p>
        </w:tc>
        <w:tc>
          <w:tcPr>
            <w:tcW w:w="3717" w:type="dxa"/>
          </w:tcPr>
          <w:p w:rsidR="006C1133" w:rsidRPr="00751243" w:rsidRDefault="006C1133" w:rsidP="005E6D38">
            <w:pPr>
              <w:spacing w:after="120"/>
              <w:ind w:left="291" w:right="-330"/>
              <w:jc w:val="both"/>
              <w:rPr>
                <w:rFonts w:ascii="Arial" w:hAnsi="Arial" w:cs="Arial"/>
                <w:sz w:val="20"/>
                <w:szCs w:val="20"/>
              </w:rPr>
            </w:pPr>
          </w:p>
          <w:p w:rsidR="006C1133" w:rsidRPr="00751243" w:rsidRDefault="006C1133" w:rsidP="005E6D38">
            <w:pPr>
              <w:spacing w:after="120"/>
              <w:ind w:left="291"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left="291" w:right="-330"/>
              <w:jc w:val="both"/>
              <w:rPr>
                <w:rFonts w:ascii="Arial" w:hAnsi="Arial" w:cs="Arial"/>
                <w:sz w:val="20"/>
                <w:szCs w:val="20"/>
              </w:rPr>
            </w:pPr>
            <w:r w:rsidRPr="00751243">
              <w:rPr>
                <w:rFonts w:ascii="Arial" w:hAnsi="Arial" w:cs="Arial"/>
                <w:sz w:val="20"/>
                <w:szCs w:val="20"/>
              </w:rPr>
              <w:t>Date</w:t>
            </w:r>
          </w:p>
        </w:tc>
      </w:tr>
    </w:tbl>
    <w:p w:rsidR="006C1133" w:rsidRPr="00A74292" w:rsidRDefault="006C1133" w:rsidP="005E6D38">
      <w:pPr>
        <w:spacing w:after="120"/>
        <w:ind w:right="-330"/>
        <w:jc w:val="both"/>
        <w:rPr>
          <w:rFonts w:ascii="Arial" w:hAnsi="Arial" w:cs="Arial"/>
          <w:sz w:val="20"/>
          <w:szCs w:val="20"/>
        </w:rPr>
      </w:pPr>
      <w:r w:rsidRPr="00A74292">
        <w:rPr>
          <w:rFonts w:ascii="Arial" w:hAnsi="Arial" w:cs="Arial"/>
          <w:b/>
          <w:bCs/>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6C1133" w:rsidRPr="00751243">
        <w:trPr>
          <w:trHeight w:val="675"/>
        </w:trPr>
        <w:tc>
          <w:tcPr>
            <w:tcW w:w="5133" w:type="dxa"/>
          </w:tcPr>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Head of School</w:t>
            </w:r>
          </w:p>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Print Name</w:t>
            </w:r>
          </w:p>
        </w:tc>
        <w:tc>
          <w:tcPr>
            <w:tcW w:w="3717" w:type="dxa"/>
          </w:tcPr>
          <w:p w:rsidR="006C1133" w:rsidRPr="00751243" w:rsidRDefault="006C1133" w:rsidP="005E6D38">
            <w:pPr>
              <w:spacing w:after="120"/>
              <w:ind w:left="291" w:right="-330"/>
              <w:jc w:val="both"/>
              <w:rPr>
                <w:rFonts w:ascii="Arial" w:hAnsi="Arial" w:cs="Arial"/>
                <w:sz w:val="20"/>
                <w:szCs w:val="20"/>
              </w:rPr>
            </w:pPr>
          </w:p>
          <w:p w:rsidR="006C1133" w:rsidRPr="00751243" w:rsidRDefault="006C1133" w:rsidP="005E6D38">
            <w:pPr>
              <w:spacing w:after="120"/>
              <w:ind w:left="291"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left="291" w:right="-330"/>
              <w:jc w:val="both"/>
              <w:rPr>
                <w:rFonts w:ascii="Arial" w:hAnsi="Arial" w:cs="Arial"/>
                <w:sz w:val="20"/>
                <w:szCs w:val="20"/>
              </w:rPr>
            </w:pPr>
            <w:r w:rsidRPr="00751243">
              <w:rPr>
                <w:rFonts w:ascii="Arial" w:hAnsi="Arial" w:cs="Arial"/>
                <w:sz w:val="20"/>
                <w:szCs w:val="20"/>
              </w:rPr>
              <w:t>Date</w:t>
            </w:r>
          </w:p>
        </w:tc>
      </w:tr>
    </w:tbl>
    <w:p w:rsidR="006C1133" w:rsidRPr="00A74292" w:rsidRDefault="006C1133" w:rsidP="005E6D38">
      <w:pPr>
        <w:pBdr>
          <w:bottom w:val="single" w:sz="6" w:space="1" w:color="auto"/>
        </w:pBdr>
        <w:ind w:right="-330"/>
        <w:jc w:val="both"/>
        <w:rPr>
          <w:rFonts w:ascii="Arial" w:hAnsi="Arial" w:cs="Arial"/>
          <w:b/>
          <w:bCs/>
          <w:sz w:val="20"/>
          <w:szCs w:val="20"/>
        </w:rPr>
      </w:pPr>
      <w:r w:rsidRPr="00A74292">
        <w:rPr>
          <w:rFonts w:ascii="Arial" w:hAnsi="Arial" w:cs="Arial"/>
          <w:b/>
          <w:bCs/>
          <w:sz w:val="20"/>
          <w:szCs w:val="20"/>
        </w:rPr>
        <w:t xml:space="preserve">SECTION 3: MODULE IS PART OF A PROGRAMME IN A PARTNER COLLEGE OR VALIDATED INSTITUTION </w:t>
      </w:r>
    </w:p>
    <w:p w:rsidR="006C1133" w:rsidRPr="00A74292" w:rsidRDefault="006C1133"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6C1133" w:rsidRPr="00A74292" w:rsidRDefault="006C1133" w:rsidP="005E6D38">
      <w:pPr>
        <w:spacing w:after="120"/>
        <w:ind w:right="-330"/>
        <w:jc w:val="both"/>
        <w:rPr>
          <w:rFonts w:ascii="Arial" w:hAnsi="Arial" w:cs="Arial"/>
          <w:sz w:val="20"/>
          <w:szCs w:val="20"/>
        </w:rPr>
      </w:pPr>
      <w:r w:rsidRPr="00A74292">
        <w:rPr>
          <w:rFonts w:ascii="Arial" w:hAnsi="Arial" w:cs="Arial"/>
          <w:b/>
          <w:bCs/>
          <w:sz w:val="20"/>
          <w:szCs w:val="20"/>
        </w:rPr>
        <w:t xml:space="preserve">Statement by the Nominated Officer of the College/Validated Institution </w:t>
      </w:r>
      <w:r w:rsidRPr="00A74292">
        <w:rPr>
          <w:rFonts w:ascii="Arial" w:hAnsi="Arial" w:cs="Arial"/>
          <w:i/>
          <w:iCs/>
          <w:sz w:val="20"/>
          <w:szCs w:val="20"/>
        </w:rPr>
        <w:t>(delete as applicable)</w:t>
      </w:r>
      <w:r w:rsidRPr="00A74292">
        <w:rPr>
          <w:rFonts w:ascii="Arial" w:hAnsi="Arial" w:cs="Arial"/>
          <w:b/>
          <w:bCs/>
          <w:sz w:val="20"/>
          <w:szCs w:val="20"/>
        </w:rPr>
        <w:t xml:space="preserve">: </w:t>
      </w:r>
      <w:r w:rsidRPr="00A74292">
        <w:rPr>
          <w:rFonts w:ascii="Arial" w:hAnsi="Arial" w:cs="Arial"/>
          <w:sz w:val="20"/>
          <w:szCs w:val="20"/>
        </w:rPr>
        <w:t>"I confirm that the College/Validated Institution</w:t>
      </w:r>
      <w:r w:rsidRPr="00A74292">
        <w:rPr>
          <w:rFonts w:ascii="Arial" w:hAnsi="Arial" w:cs="Arial"/>
          <w:b/>
          <w:bCs/>
          <w:sz w:val="20"/>
          <w:szCs w:val="20"/>
        </w:rPr>
        <w:t xml:space="preserve"> </w:t>
      </w:r>
      <w:r w:rsidRPr="00A74292">
        <w:rPr>
          <w:rFonts w:ascii="Arial" w:hAnsi="Arial" w:cs="Arial"/>
          <w:i/>
          <w:iCs/>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6C1133" w:rsidRPr="00751243">
        <w:trPr>
          <w:trHeight w:val="675"/>
        </w:trPr>
        <w:tc>
          <w:tcPr>
            <w:tcW w:w="5133" w:type="dxa"/>
          </w:tcPr>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right="66"/>
              <w:rPr>
                <w:rFonts w:ascii="Arial" w:hAnsi="Arial" w:cs="Arial"/>
                <w:sz w:val="20"/>
                <w:szCs w:val="20"/>
              </w:rPr>
            </w:pPr>
            <w:r w:rsidRPr="00751243">
              <w:rPr>
                <w:rFonts w:ascii="Arial" w:hAnsi="Arial" w:cs="Arial"/>
                <w:sz w:val="20"/>
                <w:szCs w:val="20"/>
              </w:rPr>
              <w:t xml:space="preserve">Nominated Responsible Officer of Partner College/Validated Institution </w:t>
            </w:r>
          </w:p>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Print Name</w:t>
            </w: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 xml:space="preserve">………………………………………………….. </w:t>
            </w:r>
          </w:p>
          <w:p w:rsidR="006C1133" w:rsidRPr="00751243" w:rsidRDefault="006C1133" w:rsidP="005E6D38">
            <w:pPr>
              <w:spacing w:after="120"/>
              <w:ind w:right="-330"/>
              <w:jc w:val="both"/>
              <w:rPr>
                <w:rFonts w:ascii="Arial" w:hAnsi="Arial" w:cs="Arial"/>
                <w:sz w:val="20"/>
                <w:szCs w:val="20"/>
              </w:rPr>
            </w:pPr>
            <w:r w:rsidRPr="00751243">
              <w:rPr>
                <w:rFonts w:ascii="Arial" w:hAnsi="Arial" w:cs="Arial"/>
                <w:sz w:val="20"/>
                <w:szCs w:val="20"/>
              </w:rPr>
              <w:t>Post</w:t>
            </w:r>
          </w:p>
        </w:tc>
        <w:tc>
          <w:tcPr>
            <w:tcW w:w="3717" w:type="dxa"/>
          </w:tcPr>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left="291" w:right="-330"/>
              <w:jc w:val="both"/>
              <w:rPr>
                <w:rFonts w:ascii="Arial" w:hAnsi="Arial" w:cs="Arial"/>
                <w:sz w:val="20"/>
                <w:szCs w:val="20"/>
              </w:rPr>
            </w:pPr>
            <w:r w:rsidRPr="00751243">
              <w:rPr>
                <w:rFonts w:ascii="Arial" w:hAnsi="Arial" w:cs="Arial"/>
                <w:sz w:val="20"/>
                <w:szCs w:val="20"/>
              </w:rPr>
              <w:t>..............................................</w:t>
            </w:r>
          </w:p>
          <w:p w:rsidR="006C1133" w:rsidRPr="00751243" w:rsidRDefault="006C1133" w:rsidP="005E6D38">
            <w:pPr>
              <w:spacing w:after="120"/>
              <w:ind w:left="291" w:right="-330"/>
              <w:jc w:val="both"/>
              <w:rPr>
                <w:rFonts w:ascii="Arial" w:hAnsi="Arial" w:cs="Arial"/>
                <w:sz w:val="20"/>
                <w:szCs w:val="20"/>
              </w:rPr>
            </w:pPr>
            <w:r w:rsidRPr="00751243">
              <w:rPr>
                <w:rFonts w:ascii="Arial" w:hAnsi="Arial" w:cs="Arial"/>
                <w:sz w:val="20"/>
                <w:szCs w:val="20"/>
              </w:rPr>
              <w:t>Date</w:t>
            </w:r>
          </w:p>
          <w:p w:rsidR="006C1133" w:rsidRPr="00751243" w:rsidRDefault="006C1133" w:rsidP="005E6D38">
            <w:pPr>
              <w:spacing w:after="120"/>
              <w:ind w:right="-330"/>
              <w:jc w:val="both"/>
              <w:rPr>
                <w:rFonts w:ascii="Arial" w:hAnsi="Arial" w:cs="Arial"/>
                <w:sz w:val="20"/>
                <w:szCs w:val="20"/>
              </w:rPr>
            </w:pPr>
          </w:p>
          <w:p w:rsidR="006C1133" w:rsidRPr="00751243" w:rsidRDefault="006C1133" w:rsidP="005E6D38">
            <w:pPr>
              <w:spacing w:after="120"/>
              <w:ind w:right="-330"/>
              <w:jc w:val="both"/>
              <w:rPr>
                <w:rFonts w:ascii="Arial" w:hAnsi="Arial" w:cs="Arial"/>
                <w:sz w:val="20"/>
                <w:szCs w:val="20"/>
              </w:rPr>
            </w:pPr>
          </w:p>
        </w:tc>
      </w:tr>
    </w:tbl>
    <w:p w:rsidR="006C1133" w:rsidRPr="00A74292" w:rsidRDefault="006C1133" w:rsidP="005E6D38">
      <w:pPr>
        <w:spacing w:after="120"/>
        <w:ind w:right="-330"/>
        <w:jc w:val="both"/>
        <w:rPr>
          <w:rFonts w:ascii="Arial" w:hAnsi="Arial" w:cs="Arial"/>
          <w:sz w:val="20"/>
          <w:szCs w:val="20"/>
        </w:rPr>
      </w:pPr>
      <w:r w:rsidRPr="00A74292">
        <w:rPr>
          <w:rFonts w:ascii="Arial" w:hAnsi="Arial" w:cs="Arial"/>
          <w:sz w:val="20"/>
          <w:szCs w:val="20"/>
        </w:rPr>
        <w:t>………………………………………….</w:t>
      </w:r>
    </w:p>
    <w:p w:rsidR="006C1133" w:rsidRPr="00A74292" w:rsidRDefault="006C1133" w:rsidP="005E6D38">
      <w:pPr>
        <w:pStyle w:val="Footer"/>
        <w:ind w:right="-330"/>
        <w:rPr>
          <w:rFonts w:ascii="Arial" w:hAnsi="Arial" w:cs="Arial"/>
        </w:rPr>
      </w:pPr>
      <w:r w:rsidRPr="00A74292">
        <w:rPr>
          <w:rFonts w:ascii="Arial" w:hAnsi="Arial" w:cs="Arial"/>
        </w:rPr>
        <w:t>Partner College/Validated Institution</w:t>
      </w:r>
    </w:p>
    <w:p w:rsidR="006C1133" w:rsidRDefault="006C1133" w:rsidP="005E6D38">
      <w:pPr>
        <w:pStyle w:val="Footer"/>
        <w:ind w:right="-330"/>
        <w:rPr>
          <w:rFonts w:ascii="Arial" w:hAnsi="Arial" w:cs="Arial"/>
        </w:rPr>
      </w:pPr>
    </w:p>
    <w:p w:rsidR="006C1133" w:rsidRDefault="006C1133" w:rsidP="005E6D38">
      <w:pPr>
        <w:pStyle w:val="Footer"/>
        <w:ind w:right="-330"/>
        <w:rPr>
          <w:rFonts w:ascii="Arial" w:hAnsi="Arial" w:cs="Arial"/>
        </w:rPr>
      </w:pPr>
    </w:p>
    <w:p w:rsidR="006C1133" w:rsidRDefault="006C1133" w:rsidP="005E6D38">
      <w:pPr>
        <w:pStyle w:val="Footer"/>
        <w:ind w:right="-330"/>
        <w:rPr>
          <w:rFonts w:ascii="Arial" w:hAnsi="Arial" w:cs="Arial"/>
        </w:rPr>
      </w:pPr>
    </w:p>
    <w:p w:rsidR="006C1133" w:rsidRDefault="006C1133" w:rsidP="005E6D38">
      <w:pPr>
        <w:pStyle w:val="Footer"/>
        <w:ind w:right="-330"/>
        <w:rPr>
          <w:rFonts w:ascii="Arial" w:hAnsi="Arial" w:cs="Arial"/>
        </w:rPr>
      </w:pPr>
    </w:p>
    <w:p w:rsidR="006C1133" w:rsidRPr="002465A1" w:rsidRDefault="006C1133"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Pr>
          <w:rFonts w:ascii="Arial" w:hAnsi="Arial" w:cs="Arial"/>
          <w:sz w:val="16"/>
          <w:szCs w:val="16"/>
        </w:rPr>
        <w:t xml:space="preserve">February 2013 </w:t>
      </w:r>
    </w:p>
    <w:sectPr w:rsidR="006C1133" w:rsidRPr="002465A1" w:rsidSect="00486993">
      <w:headerReference w:type="default" r:id="rId8"/>
      <w:footerReference w:type="default" r:id="rId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33" w:rsidRDefault="006C1133" w:rsidP="00567EC9">
      <w:pPr>
        <w:spacing w:after="0" w:line="240" w:lineRule="auto"/>
        <w:rPr>
          <w:rFonts w:cs="Times New Roman"/>
        </w:rPr>
      </w:pPr>
      <w:r>
        <w:rPr>
          <w:rFonts w:cs="Times New Roman"/>
        </w:rPr>
        <w:separator/>
      </w:r>
    </w:p>
  </w:endnote>
  <w:endnote w:type="continuationSeparator" w:id="0">
    <w:p w:rsidR="006C1133" w:rsidRDefault="006C1133" w:rsidP="00567EC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33" w:rsidRDefault="005A0E29">
    <w:pPr>
      <w:pStyle w:val="Footer"/>
      <w:jc w:val="center"/>
    </w:pPr>
    <w:r>
      <w:t>Approved March 2014</w:t>
    </w:r>
    <w:r>
      <w:tab/>
    </w:r>
    <w:r>
      <w:tab/>
    </w:r>
    <w:r>
      <w:fldChar w:fldCharType="begin"/>
    </w:r>
    <w:r>
      <w:instrText xml:space="preserve"> PAGE   \* MERGEFORMAT </w:instrText>
    </w:r>
    <w:r>
      <w:fldChar w:fldCharType="separate"/>
    </w:r>
    <w:r>
      <w:rPr>
        <w:noProof/>
      </w:rPr>
      <w:t>1</w:t>
    </w:r>
    <w:r>
      <w:rPr>
        <w:noProof/>
      </w:rPr>
      <w:fldChar w:fldCharType="end"/>
    </w:r>
  </w:p>
  <w:p w:rsidR="006C1133" w:rsidRDefault="006C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33" w:rsidRDefault="006C1133" w:rsidP="00567EC9">
      <w:pPr>
        <w:spacing w:after="0" w:line="240" w:lineRule="auto"/>
        <w:rPr>
          <w:rFonts w:cs="Times New Roman"/>
        </w:rPr>
      </w:pPr>
      <w:r>
        <w:rPr>
          <w:rFonts w:cs="Times New Roman"/>
        </w:rPr>
        <w:separator/>
      </w:r>
    </w:p>
  </w:footnote>
  <w:footnote w:type="continuationSeparator" w:id="0">
    <w:p w:rsidR="006C1133" w:rsidRDefault="006C1133" w:rsidP="00567EC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33" w:rsidRPr="008C00F8" w:rsidRDefault="006C1133" w:rsidP="005E6D38">
    <w:pPr>
      <w:pStyle w:val="Heading1"/>
      <w:spacing w:before="60" w:after="60"/>
      <w:rPr>
        <w:rFonts w:ascii="Arial" w:hAnsi="Arial" w:cs="Arial"/>
      </w:rPr>
    </w:pPr>
    <w:r w:rsidRPr="008C00F8">
      <w:rPr>
        <w:rFonts w:ascii="Arial" w:hAnsi="Arial" w:cs="Arial"/>
      </w:rPr>
      <w:t>UNIVERSITY OF KENT</w:t>
    </w:r>
  </w:p>
  <w:p w:rsidR="006C1133" w:rsidRDefault="006C113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2">
    <w:nsid w:val="21E0595A"/>
    <w:multiLevelType w:val="hybridMultilevel"/>
    <w:tmpl w:val="F61AE10C"/>
    <w:lvl w:ilvl="0" w:tplc="E10079B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4730FE8"/>
    <w:multiLevelType w:val="multilevel"/>
    <w:tmpl w:val="E46EE0B8"/>
    <w:lvl w:ilvl="0">
      <w:start w:val="1"/>
      <w:numFmt w:val="decimal"/>
      <w:lvlText w:val="%1."/>
      <w:lvlJc w:val="left"/>
      <w:pPr>
        <w:ind w:left="720" w:hanging="360"/>
      </w:pPr>
      <w:rPr>
        <w:b w:val="0"/>
        <w:bCs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B10C65"/>
    <w:multiLevelType w:val="hybridMultilevel"/>
    <w:tmpl w:val="9FC83DF6"/>
    <w:lvl w:ilvl="0" w:tplc="DA8E3536">
      <w:start w:val="1"/>
      <w:numFmt w:val="decimal"/>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8">
    <w:nsid w:val="66AD3C4D"/>
    <w:multiLevelType w:val="hybridMultilevel"/>
    <w:tmpl w:val="D660D2D4"/>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9">
    <w:nsid w:val="6BE86A15"/>
    <w:multiLevelType w:val="hybridMultilevel"/>
    <w:tmpl w:val="5A84DF58"/>
    <w:lvl w:ilvl="0" w:tplc="C268C6E2">
      <w:start w:val="1"/>
      <w:numFmt w:val="decimal"/>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0">
    <w:nsid w:val="6E697D2F"/>
    <w:multiLevelType w:val="hybridMultilevel"/>
    <w:tmpl w:val="9470366C"/>
    <w:lvl w:ilvl="0" w:tplc="B8B0C880">
      <w:start w:val="1"/>
      <w:numFmt w:val="decimal"/>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abstractNumId w:val="0"/>
  </w:num>
  <w:num w:numId="2">
    <w:abstractNumId w:val="0"/>
  </w:num>
  <w:num w:numId="3">
    <w:abstractNumId w:val="0"/>
  </w:num>
  <w:num w:numId="4">
    <w:abstractNumId w:val="4"/>
  </w:num>
  <w:num w:numId="5">
    <w:abstractNumId w:val="3"/>
  </w:num>
  <w:num w:numId="6">
    <w:abstractNumId w:val="1"/>
  </w:num>
  <w:num w:numId="7">
    <w:abstractNumId w:val="7"/>
  </w:num>
  <w:num w:numId="8">
    <w:abstractNumId w:val="6"/>
  </w:num>
  <w:num w:numId="9">
    <w:abstractNumId w:val="2"/>
  </w:num>
  <w:num w:numId="10">
    <w:abstractNumId w:val="1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1007"/>
    <w:rsid w:val="00030C9E"/>
    <w:rsid w:val="000678D3"/>
    <w:rsid w:val="0007041D"/>
    <w:rsid w:val="000D2A8A"/>
    <w:rsid w:val="000E3B73"/>
    <w:rsid w:val="000F6C56"/>
    <w:rsid w:val="00110B5A"/>
    <w:rsid w:val="00111906"/>
    <w:rsid w:val="00117577"/>
    <w:rsid w:val="00117793"/>
    <w:rsid w:val="001214D3"/>
    <w:rsid w:val="00131BA7"/>
    <w:rsid w:val="001540CE"/>
    <w:rsid w:val="0015717B"/>
    <w:rsid w:val="00172793"/>
    <w:rsid w:val="0019416B"/>
    <w:rsid w:val="00196C6A"/>
    <w:rsid w:val="00197A6D"/>
    <w:rsid w:val="001B3866"/>
    <w:rsid w:val="001C53A7"/>
    <w:rsid w:val="001D1F2D"/>
    <w:rsid w:val="001E1F45"/>
    <w:rsid w:val="001E35B1"/>
    <w:rsid w:val="0020313B"/>
    <w:rsid w:val="002234BA"/>
    <w:rsid w:val="00245828"/>
    <w:rsid w:val="002465A1"/>
    <w:rsid w:val="002862A8"/>
    <w:rsid w:val="00294B73"/>
    <w:rsid w:val="002D27F4"/>
    <w:rsid w:val="002D6F84"/>
    <w:rsid w:val="002E49F7"/>
    <w:rsid w:val="002F0CE4"/>
    <w:rsid w:val="002F2626"/>
    <w:rsid w:val="003262B9"/>
    <w:rsid w:val="003759B0"/>
    <w:rsid w:val="003B2F6C"/>
    <w:rsid w:val="003D7AA0"/>
    <w:rsid w:val="003F28E8"/>
    <w:rsid w:val="003F67CD"/>
    <w:rsid w:val="00444080"/>
    <w:rsid w:val="00472023"/>
    <w:rsid w:val="00486993"/>
    <w:rsid w:val="00492DA4"/>
    <w:rsid w:val="004A39D7"/>
    <w:rsid w:val="004A55FA"/>
    <w:rsid w:val="004A63A1"/>
    <w:rsid w:val="004C0212"/>
    <w:rsid w:val="004D035C"/>
    <w:rsid w:val="004D5F7B"/>
    <w:rsid w:val="005005E4"/>
    <w:rsid w:val="00521097"/>
    <w:rsid w:val="00533663"/>
    <w:rsid w:val="005526FB"/>
    <w:rsid w:val="0055280A"/>
    <w:rsid w:val="00567EC9"/>
    <w:rsid w:val="00571630"/>
    <w:rsid w:val="005759F4"/>
    <w:rsid w:val="005A0E29"/>
    <w:rsid w:val="005C1A4F"/>
    <w:rsid w:val="005E6D38"/>
    <w:rsid w:val="00615369"/>
    <w:rsid w:val="006253AA"/>
    <w:rsid w:val="00633150"/>
    <w:rsid w:val="00645DC8"/>
    <w:rsid w:val="00674ED0"/>
    <w:rsid w:val="00676AD0"/>
    <w:rsid w:val="006A5CB8"/>
    <w:rsid w:val="006A7FB0"/>
    <w:rsid w:val="006C1133"/>
    <w:rsid w:val="006C46EF"/>
    <w:rsid w:val="006D3F94"/>
    <w:rsid w:val="006D444F"/>
    <w:rsid w:val="00700488"/>
    <w:rsid w:val="00702FC9"/>
    <w:rsid w:val="00703F92"/>
    <w:rsid w:val="00704637"/>
    <w:rsid w:val="00751243"/>
    <w:rsid w:val="007972A7"/>
    <w:rsid w:val="007C74B4"/>
    <w:rsid w:val="007D29E4"/>
    <w:rsid w:val="007E3412"/>
    <w:rsid w:val="007F260C"/>
    <w:rsid w:val="008029AF"/>
    <w:rsid w:val="008102E5"/>
    <w:rsid w:val="008133F0"/>
    <w:rsid w:val="00815880"/>
    <w:rsid w:val="00873E9F"/>
    <w:rsid w:val="008C00F8"/>
    <w:rsid w:val="00903DF6"/>
    <w:rsid w:val="00921CF6"/>
    <w:rsid w:val="00987DB4"/>
    <w:rsid w:val="0099295F"/>
    <w:rsid w:val="00996577"/>
    <w:rsid w:val="009D068C"/>
    <w:rsid w:val="00A021FE"/>
    <w:rsid w:val="00A1270E"/>
    <w:rsid w:val="00A52DB4"/>
    <w:rsid w:val="00A629B9"/>
    <w:rsid w:val="00A74292"/>
    <w:rsid w:val="00AA3C15"/>
    <w:rsid w:val="00AC3366"/>
    <w:rsid w:val="00B17CD2"/>
    <w:rsid w:val="00B248BA"/>
    <w:rsid w:val="00B57219"/>
    <w:rsid w:val="00BA408B"/>
    <w:rsid w:val="00BB5B17"/>
    <w:rsid w:val="00BC19F7"/>
    <w:rsid w:val="00BD0EF8"/>
    <w:rsid w:val="00BE2126"/>
    <w:rsid w:val="00BE3B17"/>
    <w:rsid w:val="00BE6E41"/>
    <w:rsid w:val="00C04C95"/>
    <w:rsid w:val="00C12613"/>
    <w:rsid w:val="00C3744A"/>
    <w:rsid w:val="00C83354"/>
    <w:rsid w:val="00CA0FCB"/>
    <w:rsid w:val="00CB11CE"/>
    <w:rsid w:val="00CF62EE"/>
    <w:rsid w:val="00D03417"/>
    <w:rsid w:val="00D2689A"/>
    <w:rsid w:val="00D651BD"/>
    <w:rsid w:val="00DA64B6"/>
    <w:rsid w:val="00DD02E6"/>
    <w:rsid w:val="00E063DE"/>
    <w:rsid w:val="00E22F03"/>
    <w:rsid w:val="00E460BD"/>
    <w:rsid w:val="00E51404"/>
    <w:rsid w:val="00E574C9"/>
    <w:rsid w:val="00E610DE"/>
    <w:rsid w:val="00E861E3"/>
    <w:rsid w:val="00EB2D63"/>
    <w:rsid w:val="00F01956"/>
    <w:rsid w:val="00F123FC"/>
    <w:rsid w:val="00F21C47"/>
    <w:rsid w:val="00F340DE"/>
    <w:rsid w:val="00F50A6A"/>
    <w:rsid w:val="00F77676"/>
    <w:rsid w:val="00F82B4E"/>
    <w:rsid w:val="00F96D71"/>
    <w:rsid w:val="00FB189E"/>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A7"/>
    <w:pPr>
      <w:spacing w:after="200" w:line="276" w:lineRule="auto"/>
    </w:pPr>
    <w:rPr>
      <w:rFonts w:cs="Calibri"/>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hAnsi="Plantin" w:cs="Planti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6D38"/>
    <w:rPr>
      <w:rFonts w:ascii="Plantin" w:hAnsi="Plantin" w:cs="Plantin"/>
      <w:b/>
      <w:bCs/>
      <w:sz w:val="20"/>
      <w:szCs w:val="20"/>
      <w:lang w:eastAsia="en-US"/>
    </w:rPr>
  </w:style>
  <w:style w:type="character" w:styleId="Hyperlink">
    <w:name w:val="Hyperlink"/>
    <w:basedOn w:val="DefaultParagraphFont"/>
    <w:uiPriority w:val="99"/>
    <w:rsid w:val="004A39D7"/>
    <w:rPr>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hAnsi="Plantin" w:cs="Plantin"/>
      <w:b/>
      <w:bCs/>
      <w:sz w:val="24"/>
      <w:szCs w:val="24"/>
      <w:lang w:eastAsia="en-US"/>
    </w:rPr>
  </w:style>
  <w:style w:type="character" w:customStyle="1" w:styleId="TitleChar">
    <w:name w:val="Title Char"/>
    <w:basedOn w:val="DefaultParagraphFont"/>
    <w:link w:val="Title"/>
    <w:uiPriority w:val="99"/>
    <w:rsid w:val="00567EC9"/>
    <w:rPr>
      <w:rFonts w:ascii="Plantin" w:hAnsi="Plantin" w:cs="Plantin"/>
      <w:b/>
      <w:bCs/>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67EC9"/>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567EC9"/>
    <w:rPr>
      <w:vertAlign w:val="superscript"/>
    </w:rPr>
  </w:style>
  <w:style w:type="paragraph" w:styleId="Header">
    <w:name w:val="header"/>
    <w:basedOn w:val="Normal"/>
    <w:link w:val="HeaderChar"/>
    <w:uiPriority w:val="99"/>
    <w:semiHidden/>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rsid w:val="007C74B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styleId="FollowedHyperlink">
    <w:name w:val="FollowedHyperlink"/>
    <w:basedOn w:val="DefaultParagraphFont"/>
    <w:uiPriority w:val="99"/>
    <w:semiHidden/>
    <w:rsid w:val="00F776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A7"/>
    <w:pPr>
      <w:spacing w:after="200" w:line="276" w:lineRule="auto"/>
    </w:pPr>
    <w:rPr>
      <w:rFonts w:cs="Calibri"/>
    </w:rPr>
  </w:style>
  <w:style w:type="paragraph" w:styleId="Heading1">
    <w:name w:val="heading 1"/>
    <w:basedOn w:val="Normal"/>
    <w:next w:val="Normal"/>
    <w:link w:val="Heading1Char"/>
    <w:uiPriority w:val="99"/>
    <w:qFormat/>
    <w:rsid w:val="005E6D38"/>
    <w:pPr>
      <w:keepNext/>
      <w:spacing w:after="0" w:line="240" w:lineRule="auto"/>
      <w:jc w:val="center"/>
      <w:outlineLvl w:val="0"/>
    </w:pPr>
    <w:rPr>
      <w:rFonts w:ascii="Plantin" w:hAnsi="Plantin" w:cs="Planti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6D38"/>
    <w:rPr>
      <w:rFonts w:ascii="Plantin" w:hAnsi="Plantin" w:cs="Plantin"/>
      <w:b/>
      <w:bCs/>
      <w:sz w:val="20"/>
      <w:szCs w:val="20"/>
      <w:lang w:eastAsia="en-US"/>
    </w:rPr>
  </w:style>
  <w:style w:type="character" w:styleId="Hyperlink">
    <w:name w:val="Hyperlink"/>
    <w:basedOn w:val="DefaultParagraphFont"/>
    <w:uiPriority w:val="99"/>
    <w:rsid w:val="004A39D7"/>
    <w:rPr>
      <w:color w:val="0000FF"/>
      <w:u w:val="single"/>
    </w:rPr>
  </w:style>
  <w:style w:type="paragraph" w:customStyle="1" w:styleId="Default">
    <w:name w:val="Default"/>
    <w:uiPriority w:val="99"/>
    <w:rsid w:val="004A39D7"/>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E22F03"/>
    <w:pPr>
      <w:numPr>
        <w:numId w:val="2"/>
      </w:numPr>
      <w:contextualSpacing/>
    </w:pPr>
  </w:style>
  <w:style w:type="table" w:styleId="TableGrid">
    <w:name w:val="Table Grid"/>
    <w:basedOn w:val="TableNormal"/>
    <w:uiPriority w:val="99"/>
    <w:rsid w:val="004A55F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hAnsi="Times New Roman" w:cs="Times New Roman"/>
      <w:sz w:val="20"/>
      <w:szCs w:val="20"/>
      <w:lang w:eastAsia="en-US"/>
    </w:rPr>
  </w:style>
  <w:style w:type="paragraph" w:styleId="Title">
    <w:name w:val="Title"/>
    <w:basedOn w:val="Normal"/>
    <w:link w:val="TitleChar"/>
    <w:uiPriority w:val="99"/>
    <w:qFormat/>
    <w:rsid w:val="00567EC9"/>
    <w:pPr>
      <w:spacing w:after="0" w:line="240" w:lineRule="auto"/>
      <w:jc w:val="center"/>
    </w:pPr>
    <w:rPr>
      <w:rFonts w:ascii="Plantin" w:hAnsi="Plantin" w:cs="Plantin"/>
      <w:b/>
      <w:bCs/>
      <w:sz w:val="24"/>
      <w:szCs w:val="24"/>
      <w:lang w:eastAsia="en-US"/>
    </w:rPr>
  </w:style>
  <w:style w:type="character" w:customStyle="1" w:styleId="TitleChar">
    <w:name w:val="Title Char"/>
    <w:basedOn w:val="DefaultParagraphFont"/>
    <w:link w:val="Title"/>
    <w:uiPriority w:val="99"/>
    <w:rsid w:val="00567EC9"/>
    <w:rPr>
      <w:rFonts w:ascii="Plantin" w:hAnsi="Plantin" w:cs="Plantin"/>
      <w:b/>
      <w:bCs/>
      <w:sz w:val="20"/>
      <w:szCs w:val="20"/>
      <w:lang w:eastAsia="en-US"/>
    </w:rPr>
  </w:style>
  <w:style w:type="paragraph" w:styleId="FootnoteText">
    <w:name w:val="footnote text"/>
    <w:basedOn w:val="Normal"/>
    <w:link w:val="FootnoteTextChar"/>
    <w:uiPriority w:val="99"/>
    <w:semiHidden/>
    <w:rsid w:val="00567EC9"/>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67EC9"/>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567EC9"/>
    <w:rPr>
      <w:vertAlign w:val="superscript"/>
    </w:rPr>
  </w:style>
  <w:style w:type="paragraph" w:styleId="Header">
    <w:name w:val="header"/>
    <w:basedOn w:val="Normal"/>
    <w:link w:val="HeaderChar"/>
    <w:uiPriority w:val="99"/>
    <w:semiHidden/>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rsid w:val="007C74B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styleId="FollowedHyperlink">
    <w:name w:val="FollowedHyperlink"/>
    <w:basedOn w:val="DefaultParagraphFont"/>
    <w:uiPriority w:val="99"/>
    <w:semiHidden/>
    <w:rsid w:val="00F776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6595">
      <w:marLeft w:val="0"/>
      <w:marRight w:val="0"/>
      <w:marTop w:val="0"/>
      <w:marBottom w:val="0"/>
      <w:divBdr>
        <w:top w:val="none" w:sz="0" w:space="0" w:color="auto"/>
        <w:left w:val="none" w:sz="0" w:space="0" w:color="auto"/>
        <w:bottom w:val="none" w:sz="0" w:space="0" w:color="auto"/>
        <w:right w:val="none" w:sz="0" w:space="0" w:color="auto"/>
      </w:divBdr>
      <w:divsChild>
        <w:div w:id="1932666594">
          <w:marLeft w:val="0"/>
          <w:marRight w:val="0"/>
          <w:marTop w:val="0"/>
          <w:marBottom w:val="0"/>
          <w:divBdr>
            <w:top w:val="none" w:sz="0" w:space="0" w:color="auto"/>
            <w:left w:val="none" w:sz="0" w:space="0" w:color="auto"/>
            <w:bottom w:val="none" w:sz="0" w:space="0" w:color="auto"/>
            <w:right w:val="none" w:sz="0" w:space="0" w:color="auto"/>
          </w:divBdr>
          <w:divsChild>
            <w:div w:id="1932666593">
              <w:marLeft w:val="0"/>
              <w:marRight w:val="0"/>
              <w:marTop w:val="0"/>
              <w:marBottom w:val="0"/>
              <w:divBdr>
                <w:top w:val="none" w:sz="0" w:space="0" w:color="auto"/>
                <w:left w:val="none" w:sz="0" w:space="0" w:color="auto"/>
                <w:bottom w:val="none" w:sz="0" w:space="0" w:color="auto"/>
                <w:right w:val="none" w:sz="0" w:space="0" w:color="auto"/>
              </w:divBdr>
              <w:divsChild>
                <w:div w:id="1932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MODULE SPECIFICATION TEMPLATE</vt:lpstr>
    </vt:vector>
  </TitlesOfParts>
  <Company>University of Kent</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TEMPLATE</dc:title>
  <dc:creator>mclaughlin</dc:creator>
  <cp:lastModifiedBy>Sarah King</cp:lastModifiedBy>
  <cp:revision>2</cp:revision>
  <cp:lastPrinted>2013-10-23T11:58:00Z</cp:lastPrinted>
  <dcterms:created xsi:type="dcterms:W3CDTF">2014-03-27T11:39:00Z</dcterms:created>
  <dcterms:modified xsi:type="dcterms:W3CDTF">2014-03-27T11:39:00Z</dcterms:modified>
</cp:coreProperties>
</file>