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Title of the module</w:t>
      </w:r>
      <w:bookmarkStart w:id="0" w:name="_GoBack"/>
      <w:bookmarkEnd w:id="0"/>
    </w:p>
    <w:p w:rsidR="009A2D37" w:rsidRPr="005539EE" w:rsidRDefault="00442142" w:rsidP="00302082">
      <w:pPr>
        <w:spacing w:after="120" w:line="240" w:lineRule="auto"/>
        <w:ind w:left="426" w:right="260"/>
        <w:jc w:val="both"/>
        <w:rPr>
          <w:rFonts w:ascii="Arial" w:hAnsi="Arial" w:cs="Arial"/>
        </w:rPr>
      </w:pPr>
      <w:r w:rsidRPr="005539EE">
        <w:rPr>
          <w:rFonts w:ascii="Arial" w:hAnsi="Arial" w:cs="Arial"/>
        </w:rPr>
        <w:t>EL305 Introduction to Electronics</w:t>
      </w:r>
    </w:p>
    <w:p w:rsidR="00442142" w:rsidRPr="00302082" w:rsidRDefault="00442142" w:rsidP="00302082">
      <w:pPr>
        <w:spacing w:after="120" w:line="240" w:lineRule="auto"/>
        <w:ind w:left="426" w:right="260"/>
        <w:jc w:val="both"/>
        <w:rPr>
          <w:rFonts w:ascii="Arial" w:hAnsi="Arial" w:cs="Arial"/>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School or partner institution which will be responsible for management of the module</w:t>
      </w:r>
    </w:p>
    <w:p w:rsidR="009A2D37" w:rsidRPr="005539EE" w:rsidRDefault="008C00CF" w:rsidP="00302082">
      <w:pPr>
        <w:spacing w:after="120" w:line="240" w:lineRule="auto"/>
        <w:ind w:left="426" w:right="260"/>
        <w:rPr>
          <w:rFonts w:ascii="Arial" w:hAnsi="Arial" w:cs="Arial"/>
          <w:iCs/>
        </w:rPr>
      </w:pPr>
      <w:r w:rsidRPr="005539EE">
        <w:rPr>
          <w:rFonts w:ascii="Arial" w:hAnsi="Arial" w:cs="Arial"/>
          <w:iCs/>
        </w:rPr>
        <w:t>Engineering and Digital Arts</w:t>
      </w:r>
    </w:p>
    <w:p w:rsidR="00442142" w:rsidRPr="00302082" w:rsidRDefault="00442142" w:rsidP="00302082">
      <w:pPr>
        <w:spacing w:after="120" w:line="240" w:lineRule="auto"/>
        <w:ind w:left="426" w:right="260"/>
        <w:rPr>
          <w:rFonts w:ascii="Arial" w:hAnsi="Arial" w:cs="Arial"/>
          <w:i/>
          <w:iCs/>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 xml:space="preserve">The level of the module (e.g. </w:t>
      </w:r>
      <w:r w:rsidR="00D83563" w:rsidRPr="00302082">
        <w:rPr>
          <w:rFonts w:ascii="Arial" w:hAnsi="Arial" w:cs="Arial"/>
          <w:b/>
        </w:rPr>
        <w:t>Level</w:t>
      </w:r>
      <w:r w:rsidR="00441E76" w:rsidRPr="00302082">
        <w:rPr>
          <w:rFonts w:ascii="Arial" w:hAnsi="Arial" w:cs="Arial"/>
          <w:b/>
        </w:rPr>
        <w:t xml:space="preserve"> 4</w:t>
      </w:r>
      <w:r w:rsidR="001D0C7D" w:rsidRPr="00302082">
        <w:rPr>
          <w:rFonts w:ascii="Arial" w:hAnsi="Arial" w:cs="Arial"/>
          <w:b/>
        </w:rPr>
        <w:t xml:space="preserve">, </w:t>
      </w:r>
      <w:r w:rsidR="00441E76" w:rsidRPr="00302082">
        <w:rPr>
          <w:rFonts w:ascii="Arial" w:hAnsi="Arial" w:cs="Arial"/>
          <w:b/>
        </w:rPr>
        <w:t>Level 5</w:t>
      </w:r>
      <w:r w:rsidR="001D0C7D" w:rsidRPr="00302082">
        <w:rPr>
          <w:rFonts w:ascii="Arial" w:hAnsi="Arial" w:cs="Arial"/>
          <w:b/>
        </w:rPr>
        <w:t xml:space="preserve">, </w:t>
      </w:r>
      <w:r w:rsidR="00441E76" w:rsidRPr="00302082">
        <w:rPr>
          <w:rFonts w:ascii="Arial" w:hAnsi="Arial" w:cs="Arial"/>
          <w:b/>
        </w:rPr>
        <w:t>Level 6</w:t>
      </w:r>
      <w:r w:rsidR="001D0C7D" w:rsidRPr="00302082">
        <w:rPr>
          <w:rFonts w:ascii="Arial" w:hAnsi="Arial" w:cs="Arial"/>
          <w:b/>
        </w:rPr>
        <w:t xml:space="preserve"> or </w:t>
      </w:r>
      <w:r w:rsidR="00C612A8" w:rsidRPr="00302082">
        <w:rPr>
          <w:rFonts w:ascii="Arial" w:hAnsi="Arial" w:cs="Arial"/>
          <w:b/>
        </w:rPr>
        <w:t>L</w:t>
      </w:r>
      <w:r w:rsidR="00441E76" w:rsidRPr="00302082">
        <w:rPr>
          <w:rFonts w:ascii="Arial" w:hAnsi="Arial" w:cs="Arial"/>
          <w:b/>
        </w:rPr>
        <w:t>evel 7</w:t>
      </w:r>
      <w:r w:rsidRPr="00302082">
        <w:rPr>
          <w:rFonts w:ascii="Arial" w:hAnsi="Arial" w:cs="Arial"/>
          <w:b/>
        </w:rPr>
        <w:t>)</w:t>
      </w:r>
    </w:p>
    <w:p w:rsidR="009A2D37" w:rsidRPr="005539EE" w:rsidRDefault="008C00CF" w:rsidP="00302082">
      <w:pPr>
        <w:spacing w:after="120" w:line="240" w:lineRule="auto"/>
        <w:ind w:left="426" w:right="260"/>
        <w:jc w:val="both"/>
        <w:rPr>
          <w:rFonts w:ascii="Arial" w:hAnsi="Arial" w:cs="Arial"/>
        </w:rPr>
      </w:pPr>
      <w:r w:rsidRPr="005539EE">
        <w:rPr>
          <w:rFonts w:ascii="Arial" w:hAnsi="Arial" w:cs="Arial"/>
        </w:rPr>
        <w:t xml:space="preserve">Level </w:t>
      </w:r>
      <w:r w:rsidR="00442142" w:rsidRPr="005539EE">
        <w:rPr>
          <w:rFonts w:ascii="Arial" w:hAnsi="Arial" w:cs="Arial"/>
        </w:rPr>
        <w:t>4</w:t>
      </w:r>
    </w:p>
    <w:p w:rsidR="009A2D37" w:rsidRPr="00302082" w:rsidRDefault="009A2D37" w:rsidP="00302082">
      <w:pPr>
        <w:spacing w:after="120" w:line="240" w:lineRule="auto"/>
        <w:ind w:left="426" w:right="260"/>
        <w:rPr>
          <w:rFonts w:ascii="Arial" w:hAnsi="Arial" w:cs="Arial"/>
          <w:i/>
          <w:iCs/>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 xml:space="preserve">The number of credits and the ECTS value which the module represents </w:t>
      </w:r>
    </w:p>
    <w:p w:rsidR="009A2D37" w:rsidRPr="005539EE" w:rsidRDefault="00442142" w:rsidP="00302082">
      <w:pPr>
        <w:pStyle w:val="NormalWeb"/>
        <w:spacing w:before="0" w:beforeAutospacing="0" w:after="120" w:afterAutospacing="0"/>
        <w:ind w:left="426" w:right="260"/>
        <w:rPr>
          <w:rFonts w:ascii="Arial" w:hAnsi="Arial" w:cs="Arial"/>
          <w:sz w:val="22"/>
          <w:szCs w:val="22"/>
        </w:rPr>
      </w:pPr>
      <w:r w:rsidRPr="005539EE">
        <w:rPr>
          <w:rFonts w:ascii="Arial" w:hAnsi="Arial" w:cs="Arial"/>
          <w:sz w:val="22"/>
          <w:szCs w:val="22"/>
        </w:rPr>
        <w:t>15</w:t>
      </w:r>
      <w:r w:rsidR="009A2D37" w:rsidRPr="005539EE">
        <w:rPr>
          <w:rFonts w:ascii="Arial" w:hAnsi="Arial" w:cs="Arial"/>
          <w:sz w:val="22"/>
          <w:szCs w:val="22"/>
        </w:rPr>
        <w:t xml:space="preserve"> credits (</w:t>
      </w:r>
      <w:r w:rsidRPr="005539EE">
        <w:rPr>
          <w:rFonts w:ascii="Arial" w:hAnsi="Arial" w:cs="Arial"/>
          <w:sz w:val="22"/>
          <w:szCs w:val="22"/>
        </w:rPr>
        <w:t>7</w:t>
      </w:r>
      <w:r w:rsidR="006353C8" w:rsidRPr="005539EE">
        <w:rPr>
          <w:rFonts w:ascii="Arial" w:hAnsi="Arial" w:cs="Arial"/>
          <w:sz w:val="22"/>
          <w:szCs w:val="22"/>
        </w:rPr>
        <w:t>.5</w:t>
      </w:r>
      <w:r w:rsidR="009A2D37" w:rsidRPr="005539EE">
        <w:rPr>
          <w:rFonts w:ascii="Arial" w:hAnsi="Arial" w:cs="Arial"/>
          <w:sz w:val="22"/>
          <w:szCs w:val="22"/>
        </w:rPr>
        <w:t xml:space="preserve"> ECTS)</w:t>
      </w:r>
    </w:p>
    <w:p w:rsidR="009A2D37" w:rsidRPr="00302082" w:rsidRDefault="009A2D37" w:rsidP="00302082">
      <w:pPr>
        <w:spacing w:after="120" w:line="240" w:lineRule="auto"/>
        <w:ind w:left="426" w:right="260"/>
        <w:rPr>
          <w:rFonts w:ascii="Arial" w:hAnsi="Arial" w:cs="Arial"/>
          <w:i/>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Which term(s) the module is to be taught in (or other teaching pattern)</w:t>
      </w:r>
    </w:p>
    <w:p w:rsidR="009A2D37" w:rsidRPr="005539EE" w:rsidRDefault="00442142" w:rsidP="00302082">
      <w:pPr>
        <w:spacing w:after="120" w:line="240" w:lineRule="auto"/>
        <w:ind w:left="426" w:right="260"/>
        <w:rPr>
          <w:rFonts w:ascii="Arial" w:hAnsi="Arial" w:cs="Arial"/>
          <w:iCs/>
        </w:rPr>
      </w:pPr>
      <w:r w:rsidRPr="005539EE">
        <w:rPr>
          <w:rFonts w:ascii="Arial" w:hAnsi="Arial" w:cs="Arial"/>
          <w:iCs/>
        </w:rPr>
        <w:t>Autumn Term</w:t>
      </w:r>
    </w:p>
    <w:p w:rsidR="009A2D37" w:rsidRPr="00302082" w:rsidRDefault="009A2D37" w:rsidP="00302082">
      <w:pPr>
        <w:spacing w:after="120" w:line="240" w:lineRule="auto"/>
        <w:ind w:left="426" w:right="260"/>
        <w:rPr>
          <w:rFonts w:ascii="Arial" w:hAnsi="Arial" w:cs="Arial"/>
          <w:i/>
          <w:iCs/>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Prerequisite and co-requisite modules</w:t>
      </w:r>
    </w:p>
    <w:p w:rsidR="009A2D37" w:rsidRPr="005539EE" w:rsidRDefault="00442142" w:rsidP="00302082">
      <w:pPr>
        <w:spacing w:after="120" w:line="240" w:lineRule="auto"/>
        <w:ind w:left="426" w:right="260"/>
        <w:rPr>
          <w:rFonts w:ascii="Arial" w:hAnsi="Arial" w:cs="Arial"/>
          <w:iCs/>
        </w:rPr>
      </w:pPr>
      <w:r w:rsidRPr="005539EE">
        <w:rPr>
          <w:rFonts w:ascii="Arial" w:hAnsi="Arial" w:cs="Arial"/>
          <w:iCs/>
        </w:rPr>
        <w:t>None</w:t>
      </w:r>
    </w:p>
    <w:p w:rsidR="009A2D37" w:rsidRPr="00302082" w:rsidRDefault="009A2D37" w:rsidP="00302082">
      <w:pPr>
        <w:spacing w:after="120" w:line="240" w:lineRule="auto"/>
        <w:ind w:left="426" w:right="260"/>
        <w:rPr>
          <w:rFonts w:ascii="Arial" w:hAnsi="Arial" w:cs="Arial"/>
          <w:i/>
          <w:iCs/>
        </w:rPr>
      </w:pPr>
    </w:p>
    <w:p w:rsidR="009A2D37" w:rsidRPr="00302082"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The programmes of study to which the module contributes</w:t>
      </w:r>
    </w:p>
    <w:p w:rsidR="00442142" w:rsidRPr="00C764B6" w:rsidRDefault="00442142" w:rsidP="00442142">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BEng</w:t>
      </w:r>
      <w:r w:rsidR="00900D28" w:rsidRPr="00C764B6">
        <w:rPr>
          <w:rFonts w:ascii="Arial" w:eastAsiaTheme="minorHAnsi" w:hAnsi="Arial" w:cs="Arial"/>
          <w:color w:val="000000"/>
          <w:lang w:eastAsia="en-US"/>
        </w:rPr>
        <w:t>/MEng</w:t>
      </w:r>
      <w:r w:rsidRPr="00C764B6">
        <w:rPr>
          <w:rFonts w:ascii="Arial" w:eastAsiaTheme="minorHAnsi" w:hAnsi="Arial" w:cs="Arial"/>
          <w:color w:val="000000"/>
          <w:lang w:eastAsia="en-US"/>
        </w:rPr>
        <w:t xml:space="preserve"> Computer S</w:t>
      </w:r>
      <w:r w:rsidR="00810706" w:rsidRPr="00C764B6">
        <w:rPr>
          <w:rFonts w:ascii="Arial" w:eastAsiaTheme="minorHAnsi" w:hAnsi="Arial" w:cs="Arial"/>
          <w:color w:val="000000"/>
          <w:lang w:eastAsia="en-US"/>
        </w:rPr>
        <w:t>ystems Engineering</w:t>
      </w:r>
    </w:p>
    <w:p w:rsidR="008C00CF" w:rsidRPr="00C764B6" w:rsidRDefault="008C00CF" w:rsidP="008C00CF">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BEng</w:t>
      </w:r>
      <w:r w:rsidR="00900D28" w:rsidRPr="00C764B6">
        <w:rPr>
          <w:rFonts w:ascii="Arial" w:eastAsiaTheme="minorHAnsi" w:hAnsi="Arial" w:cs="Arial"/>
          <w:color w:val="000000"/>
          <w:lang w:eastAsia="en-US"/>
        </w:rPr>
        <w:t>/MEng</w:t>
      </w:r>
      <w:r w:rsidRPr="00C764B6">
        <w:rPr>
          <w:rFonts w:ascii="Arial" w:eastAsiaTheme="minorHAnsi" w:hAnsi="Arial" w:cs="Arial"/>
          <w:color w:val="000000"/>
          <w:lang w:eastAsia="en-US"/>
        </w:rPr>
        <w:t xml:space="preserve"> Computer Systems Engineering with a Year in Industry </w:t>
      </w:r>
    </w:p>
    <w:p w:rsidR="00810706" w:rsidRPr="00C764B6" w:rsidRDefault="008C00CF" w:rsidP="00810706">
      <w:pPr>
        <w:pStyle w:val="ListParagraph"/>
        <w:spacing w:after="120" w:line="240" w:lineRule="auto"/>
        <w:ind w:right="260"/>
        <w:rPr>
          <w:rFonts w:ascii="Arial" w:eastAsiaTheme="minorHAnsi" w:hAnsi="Arial" w:cs="Arial"/>
          <w:color w:val="000000"/>
          <w:lang w:eastAsia="en-US"/>
        </w:rPr>
      </w:pPr>
      <w:r w:rsidRPr="00C764B6">
        <w:rPr>
          <w:rFonts w:ascii="Arial" w:eastAsiaTheme="minorHAnsi" w:hAnsi="Arial" w:cs="Arial"/>
          <w:color w:val="000000"/>
          <w:lang w:eastAsia="en-US"/>
        </w:rPr>
        <w:t>BEng</w:t>
      </w:r>
      <w:r w:rsidR="00900D28" w:rsidRPr="00C764B6">
        <w:rPr>
          <w:rFonts w:ascii="Arial" w:eastAsiaTheme="minorHAnsi" w:hAnsi="Arial" w:cs="Arial"/>
          <w:color w:val="000000"/>
          <w:lang w:eastAsia="en-US"/>
        </w:rPr>
        <w:t>/MEng</w:t>
      </w:r>
      <w:r w:rsidRPr="00C764B6">
        <w:rPr>
          <w:rFonts w:ascii="Arial" w:eastAsiaTheme="minorHAnsi" w:hAnsi="Arial" w:cs="Arial"/>
          <w:color w:val="000000"/>
          <w:lang w:eastAsia="en-US"/>
        </w:rPr>
        <w:t xml:space="preserve"> Electronic and Communications Engineering </w:t>
      </w:r>
    </w:p>
    <w:p w:rsidR="00810706" w:rsidRPr="00C764B6" w:rsidRDefault="00810706" w:rsidP="00810706">
      <w:pPr>
        <w:pStyle w:val="ListParagraph"/>
        <w:spacing w:after="120" w:line="240" w:lineRule="auto"/>
        <w:ind w:right="260"/>
        <w:rPr>
          <w:rFonts w:ascii="Arial" w:eastAsiaTheme="minorHAnsi" w:hAnsi="Arial" w:cs="Arial"/>
          <w:color w:val="000000"/>
          <w:lang w:eastAsia="en-US"/>
        </w:rPr>
      </w:pPr>
      <w:r w:rsidRPr="00C764B6">
        <w:rPr>
          <w:rFonts w:ascii="Arial" w:eastAsiaTheme="minorHAnsi" w:hAnsi="Arial" w:cs="Arial"/>
          <w:color w:val="000000"/>
          <w:lang w:eastAsia="en-US"/>
        </w:rPr>
        <w:t>BEng</w:t>
      </w:r>
      <w:r w:rsidR="00900D28" w:rsidRPr="00C764B6">
        <w:rPr>
          <w:rFonts w:ascii="Arial" w:eastAsiaTheme="minorHAnsi" w:hAnsi="Arial" w:cs="Arial"/>
          <w:color w:val="000000"/>
          <w:lang w:eastAsia="en-US"/>
        </w:rPr>
        <w:t>/MEng</w:t>
      </w:r>
      <w:r w:rsidRPr="00C764B6">
        <w:rPr>
          <w:rFonts w:ascii="Arial" w:eastAsiaTheme="minorHAnsi" w:hAnsi="Arial" w:cs="Arial"/>
          <w:color w:val="000000"/>
          <w:lang w:eastAsia="en-US"/>
        </w:rPr>
        <w:t xml:space="preserve"> Electronic and Communications Engineering with a Year in Industry</w:t>
      </w:r>
    </w:p>
    <w:p w:rsidR="00810706" w:rsidRPr="00C764B6" w:rsidRDefault="008C00CF" w:rsidP="00810706">
      <w:pPr>
        <w:pStyle w:val="ListParagraph"/>
        <w:spacing w:after="120" w:line="240" w:lineRule="auto"/>
        <w:ind w:right="260"/>
        <w:rPr>
          <w:rFonts w:ascii="Arial" w:eastAsiaTheme="minorHAnsi" w:hAnsi="Arial" w:cs="Arial"/>
          <w:color w:val="000000"/>
          <w:lang w:eastAsia="en-US"/>
        </w:rPr>
      </w:pPr>
      <w:r w:rsidRPr="00C764B6">
        <w:rPr>
          <w:rFonts w:ascii="Arial" w:eastAsiaTheme="minorHAnsi" w:hAnsi="Arial" w:cs="Arial"/>
          <w:color w:val="000000"/>
          <w:lang w:eastAsia="en-US"/>
        </w:rPr>
        <w:t xml:space="preserve">BEng Bioengineering </w:t>
      </w:r>
    </w:p>
    <w:p w:rsidR="00810706" w:rsidRPr="00C764B6" w:rsidRDefault="00810706" w:rsidP="00810706">
      <w:pPr>
        <w:pStyle w:val="ListParagraph"/>
        <w:spacing w:after="120" w:line="240" w:lineRule="auto"/>
        <w:ind w:right="260"/>
        <w:rPr>
          <w:rFonts w:ascii="Arial" w:hAnsi="Arial" w:cs="Arial"/>
          <w:i/>
          <w:iCs/>
        </w:rPr>
      </w:pPr>
      <w:r w:rsidRPr="00C764B6">
        <w:rPr>
          <w:rFonts w:ascii="Arial" w:eastAsiaTheme="minorHAnsi" w:hAnsi="Arial" w:cs="Arial"/>
          <w:color w:val="000000"/>
          <w:lang w:eastAsia="en-US"/>
        </w:rPr>
        <w:t>BEng Bioengineering with a Year in Industry</w:t>
      </w:r>
    </w:p>
    <w:p w:rsidR="008C00CF" w:rsidRPr="008C00CF" w:rsidRDefault="008C00CF" w:rsidP="008C00CF">
      <w:pPr>
        <w:pStyle w:val="ListParagraph"/>
        <w:spacing w:after="120" w:line="240" w:lineRule="auto"/>
        <w:ind w:right="260"/>
        <w:rPr>
          <w:rFonts w:ascii="Arial" w:hAnsi="Arial" w:cs="Arial"/>
          <w:i/>
          <w:iCs/>
        </w:rPr>
      </w:pPr>
    </w:p>
    <w:p w:rsidR="009A2D37" w:rsidRPr="00302082" w:rsidRDefault="009A2D37" w:rsidP="00302082">
      <w:pPr>
        <w:numPr>
          <w:ilvl w:val="0"/>
          <w:numId w:val="1"/>
        </w:numPr>
        <w:spacing w:after="120" w:line="240" w:lineRule="auto"/>
        <w:ind w:left="426" w:right="260" w:hanging="426"/>
        <w:rPr>
          <w:rFonts w:ascii="Arial" w:hAnsi="Arial" w:cs="Arial"/>
          <w:b/>
        </w:rPr>
      </w:pPr>
      <w:r w:rsidRPr="00302082">
        <w:rPr>
          <w:rFonts w:ascii="Arial" w:hAnsi="Arial" w:cs="Arial"/>
          <w:b/>
        </w:rPr>
        <w:t>The intended subject specific learning outcomes</w:t>
      </w:r>
      <w:r w:rsidR="00C729D7" w:rsidRPr="00302082">
        <w:rPr>
          <w:rFonts w:ascii="Arial" w:hAnsi="Arial" w:cs="Arial"/>
          <w:b/>
        </w:rPr>
        <w:t>.</w:t>
      </w:r>
      <w:r w:rsidR="00C729D7" w:rsidRPr="00302082">
        <w:rPr>
          <w:rFonts w:ascii="Arial" w:hAnsi="Arial" w:cs="Arial"/>
          <w:b/>
        </w:rPr>
        <w:br/>
      </w:r>
      <w:r w:rsidR="00C729D7" w:rsidRPr="00C764B6">
        <w:rPr>
          <w:rFonts w:ascii="Arial" w:hAnsi="Arial" w:cs="Arial"/>
        </w:rPr>
        <w:t>On successfully completing the module students will be able to:</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1. </w:t>
      </w:r>
      <w:proofErr w:type="gramStart"/>
      <w:r w:rsidRPr="00C764B6">
        <w:rPr>
          <w:rFonts w:ascii="Arial" w:eastAsiaTheme="minorHAnsi" w:hAnsi="Arial" w:cs="Arial"/>
          <w:color w:val="000000"/>
          <w:lang w:eastAsia="en-US"/>
        </w:rPr>
        <w:t>recognise</w:t>
      </w:r>
      <w:proofErr w:type="gramEnd"/>
      <w:r w:rsidRPr="00C764B6">
        <w:rPr>
          <w:rFonts w:ascii="Arial" w:eastAsiaTheme="minorHAnsi" w:hAnsi="Arial" w:cs="Arial"/>
          <w:color w:val="000000"/>
          <w:lang w:eastAsia="en-US"/>
        </w:rPr>
        <w:t xml:space="preserve"> the fundamentals of electric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2. </w:t>
      </w:r>
      <w:proofErr w:type="gramStart"/>
      <w:r w:rsidRPr="00C764B6">
        <w:rPr>
          <w:rFonts w:ascii="Arial" w:eastAsiaTheme="minorHAnsi" w:hAnsi="Arial" w:cs="Arial"/>
          <w:color w:val="000000"/>
          <w:lang w:eastAsia="en-US"/>
        </w:rPr>
        <w:t>understand</w:t>
      </w:r>
      <w:proofErr w:type="gramEnd"/>
      <w:r w:rsidRPr="00C764B6">
        <w:rPr>
          <w:rFonts w:ascii="Arial" w:eastAsiaTheme="minorHAnsi" w:hAnsi="Arial" w:cs="Arial"/>
          <w:color w:val="000000"/>
          <w:lang w:eastAsia="en-US"/>
        </w:rPr>
        <w:t xml:space="preserve"> the basic laws of electric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3. </w:t>
      </w:r>
      <w:proofErr w:type="gramStart"/>
      <w:r w:rsidRPr="00C764B6">
        <w:rPr>
          <w:rFonts w:ascii="Arial" w:eastAsiaTheme="minorHAnsi" w:hAnsi="Arial" w:cs="Arial"/>
          <w:color w:val="000000"/>
          <w:lang w:eastAsia="en-US"/>
        </w:rPr>
        <w:t>analyse</w:t>
      </w:r>
      <w:proofErr w:type="gramEnd"/>
      <w:r w:rsidRPr="00C764B6">
        <w:rPr>
          <w:rFonts w:ascii="Arial" w:eastAsiaTheme="minorHAnsi" w:hAnsi="Arial" w:cs="Arial"/>
          <w:color w:val="000000"/>
          <w:lang w:eastAsia="en-US"/>
        </w:rPr>
        <w:t xml:space="preserve"> simple electric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4. </w:t>
      </w:r>
      <w:proofErr w:type="gramStart"/>
      <w:r w:rsidRPr="00C764B6">
        <w:rPr>
          <w:rFonts w:ascii="Arial" w:eastAsiaTheme="minorHAnsi" w:hAnsi="Arial" w:cs="Arial"/>
          <w:color w:val="000000"/>
          <w:lang w:eastAsia="en-US"/>
        </w:rPr>
        <w:t>understand</w:t>
      </w:r>
      <w:proofErr w:type="gramEnd"/>
      <w:r w:rsidRPr="00C764B6">
        <w:rPr>
          <w:rFonts w:ascii="Arial" w:eastAsiaTheme="minorHAnsi" w:hAnsi="Arial" w:cs="Arial"/>
          <w:color w:val="000000"/>
          <w:lang w:eastAsia="en-US"/>
        </w:rPr>
        <w:t xml:space="preserve"> basic operational amplifier parameters;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5. </w:t>
      </w:r>
      <w:proofErr w:type="gramStart"/>
      <w:r w:rsidRPr="00C764B6">
        <w:rPr>
          <w:rFonts w:ascii="Arial" w:eastAsiaTheme="minorHAnsi" w:hAnsi="Arial" w:cs="Arial"/>
          <w:color w:val="000000"/>
          <w:lang w:eastAsia="en-US"/>
        </w:rPr>
        <w:t>understand</w:t>
      </w:r>
      <w:proofErr w:type="gramEnd"/>
      <w:r w:rsidRPr="00C764B6">
        <w:rPr>
          <w:rFonts w:ascii="Arial" w:eastAsiaTheme="minorHAnsi" w:hAnsi="Arial" w:cs="Arial"/>
          <w:color w:val="000000"/>
          <w:lang w:eastAsia="en-US"/>
        </w:rPr>
        <w:t xml:space="preserve"> basic operational amplifier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6. </w:t>
      </w:r>
      <w:proofErr w:type="gramStart"/>
      <w:r w:rsidRPr="00C764B6">
        <w:rPr>
          <w:rFonts w:ascii="Arial" w:eastAsiaTheme="minorHAnsi" w:hAnsi="Arial" w:cs="Arial"/>
          <w:color w:val="000000"/>
          <w:lang w:eastAsia="en-US"/>
        </w:rPr>
        <w:t>show</w:t>
      </w:r>
      <w:proofErr w:type="gramEnd"/>
      <w:r w:rsidRPr="00C764B6">
        <w:rPr>
          <w:rFonts w:ascii="Arial" w:eastAsiaTheme="minorHAnsi" w:hAnsi="Arial" w:cs="Arial"/>
          <w:color w:val="000000"/>
          <w:lang w:eastAsia="en-US"/>
        </w:rPr>
        <w:t xml:space="preserve"> a practical ability to use a computer package to analyse electric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7. </w:t>
      </w:r>
      <w:proofErr w:type="gramStart"/>
      <w:r w:rsidRPr="00C764B6">
        <w:rPr>
          <w:rFonts w:ascii="Arial" w:eastAsiaTheme="minorHAnsi" w:hAnsi="Arial" w:cs="Arial"/>
          <w:color w:val="000000"/>
          <w:lang w:eastAsia="en-US"/>
        </w:rPr>
        <w:t>show</w:t>
      </w:r>
      <w:proofErr w:type="gramEnd"/>
      <w:r w:rsidRPr="00C764B6">
        <w:rPr>
          <w:rFonts w:ascii="Arial" w:eastAsiaTheme="minorHAnsi" w:hAnsi="Arial" w:cs="Arial"/>
          <w:color w:val="000000"/>
          <w:lang w:eastAsia="en-US"/>
        </w:rPr>
        <w:t xml:space="preserve"> a practical ability to design and test simple operational amplifier circuits.</w:t>
      </w:r>
    </w:p>
    <w:p w:rsidR="002C5F71" w:rsidRPr="00C764B6" w:rsidRDefault="002C5F71" w:rsidP="002C5F71">
      <w:pPr>
        <w:pStyle w:val="ListParagraph"/>
        <w:autoSpaceDE w:val="0"/>
        <w:autoSpaceDN w:val="0"/>
        <w:adjustRightInd w:val="0"/>
        <w:spacing w:after="0" w:line="240" w:lineRule="auto"/>
        <w:rPr>
          <w:rFonts w:ascii="Arial" w:eastAsiaTheme="minorHAnsi" w:hAnsi="Arial" w:cs="Arial"/>
          <w:color w:val="000000"/>
          <w:lang w:eastAsia="en-US"/>
        </w:rPr>
      </w:pPr>
    </w:p>
    <w:p w:rsidR="002E5E18" w:rsidRPr="002E5E18" w:rsidRDefault="002E5E18" w:rsidP="002E5E18">
      <w:pPr>
        <w:pStyle w:val="ListParagraph"/>
        <w:spacing w:after="120" w:line="240" w:lineRule="auto"/>
        <w:ind w:right="260"/>
        <w:rPr>
          <w:rFonts w:ascii="Arial" w:hAnsi="Arial" w:cs="Arial"/>
          <w:i/>
        </w:rPr>
      </w:pPr>
    </w:p>
    <w:p w:rsidR="00C729D7" w:rsidRPr="00C764B6" w:rsidRDefault="009A2D37" w:rsidP="00302082">
      <w:pPr>
        <w:numPr>
          <w:ilvl w:val="0"/>
          <w:numId w:val="1"/>
        </w:numPr>
        <w:spacing w:after="120" w:line="240" w:lineRule="auto"/>
        <w:ind w:left="426" w:right="260" w:hanging="426"/>
        <w:rPr>
          <w:rFonts w:ascii="Arial" w:hAnsi="Arial" w:cs="Arial"/>
          <w:b/>
        </w:rPr>
      </w:pPr>
      <w:r w:rsidRPr="00302082">
        <w:rPr>
          <w:rFonts w:ascii="Arial" w:hAnsi="Arial" w:cs="Arial"/>
          <w:b/>
        </w:rPr>
        <w:lastRenderedPageBreak/>
        <w:t>The intended generic learning outcomes</w:t>
      </w:r>
      <w:r w:rsidR="00C729D7" w:rsidRPr="00302082">
        <w:rPr>
          <w:rFonts w:ascii="Arial" w:hAnsi="Arial" w:cs="Arial"/>
          <w:b/>
        </w:rPr>
        <w:t>.</w:t>
      </w:r>
      <w:r w:rsidR="00C729D7" w:rsidRPr="00302082">
        <w:rPr>
          <w:rFonts w:ascii="Arial" w:hAnsi="Arial" w:cs="Arial"/>
          <w:b/>
        </w:rPr>
        <w:br/>
      </w:r>
      <w:r w:rsidR="00C729D7" w:rsidRPr="00C764B6">
        <w:rPr>
          <w:rFonts w:ascii="Arial" w:hAnsi="Arial" w:cs="Arial"/>
        </w:rPr>
        <w:t>On successfully completing the module students will be able to:</w:t>
      </w:r>
    </w:p>
    <w:p w:rsidR="006353C8" w:rsidRPr="00C764B6" w:rsidRDefault="002C5F71" w:rsidP="00C764B6">
      <w:pPr>
        <w:pStyle w:val="ListParagraph"/>
        <w:numPr>
          <w:ilvl w:val="0"/>
          <w:numId w:val="12"/>
        </w:numPr>
        <w:spacing w:after="120" w:line="240" w:lineRule="auto"/>
        <w:ind w:right="260"/>
        <w:jc w:val="both"/>
        <w:rPr>
          <w:rFonts w:ascii="Arial" w:eastAsiaTheme="minorHAnsi" w:hAnsi="Arial" w:cs="Arial"/>
          <w:color w:val="000000"/>
          <w:lang w:eastAsia="en-US"/>
        </w:rPr>
      </w:pPr>
      <w:r w:rsidRPr="00C764B6">
        <w:rPr>
          <w:rFonts w:ascii="Arial" w:eastAsiaTheme="minorHAnsi" w:hAnsi="Arial" w:cs="Arial"/>
          <w:color w:val="000000"/>
          <w:lang w:eastAsia="en-US"/>
        </w:rPr>
        <w:t xml:space="preserve">analyse numerical </w:t>
      </w:r>
      <w:r w:rsidR="004B6005" w:rsidRPr="00C764B6">
        <w:rPr>
          <w:rFonts w:ascii="Arial" w:eastAsiaTheme="minorHAnsi" w:hAnsi="Arial" w:cs="Arial"/>
          <w:color w:val="000000"/>
          <w:lang w:eastAsia="en-US"/>
        </w:rPr>
        <w:t>problems</w:t>
      </w:r>
    </w:p>
    <w:p w:rsidR="002C5F71" w:rsidRPr="00C764B6" w:rsidRDefault="004B6005" w:rsidP="00C764B6">
      <w:pPr>
        <w:pStyle w:val="ListParagraph"/>
        <w:numPr>
          <w:ilvl w:val="0"/>
          <w:numId w:val="12"/>
        </w:numPr>
        <w:spacing w:after="120" w:line="240" w:lineRule="auto"/>
        <w:ind w:right="260"/>
        <w:jc w:val="both"/>
        <w:rPr>
          <w:rFonts w:ascii="Arial" w:eastAsiaTheme="minorHAnsi" w:hAnsi="Arial" w:cs="Arial"/>
          <w:color w:val="000000"/>
          <w:lang w:eastAsia="en-US"/>
        </w:rPr>
      </w:pPr>
      <w:proofErr w:type="gramStart"/>
      <w:r w:rsidRPr="00C764B6">
        <w:rPr>
          <w:rFonts w:ascii="Arial" w:eastAsiaTheme="minorHAnsi" w:hAnsi="Arial" w:cs="Arial"/>
          <w:color w:val="000000"/>
          <w:lang w:eastAsia="en-US"/>
        </w:rPr>
        <w:t>use</w:t>
      </w:r>
      <w:proofErr w:type="gramEnd"/>
      <w:r w:rsidRPr="00C764B6">
        <w:rPr>
          <w:rFonts w:ascii="Arial" w:eastAsiaTheme="minorHAnsi" w:hAnsi="Arial" w:cs="Arial"/>
          <w:color w:val="000000"/>
          <w:lang w:eastAsia="en-US"/>
        </w:rPr>
        <w:t xml:space="preserve"> computers a</w:t>
      </w:r>
      <w:r w:rsidR="00067D7F">
        <w:rPr>
          <w:rFonts w:ascii="Arial" w:eastAsiaTheme="minorHAnsi" w:hAnsi="Arial" w:cs="Arial"/>
          <w:color w:val="000000"/>
          <w:lang w:eastAsia="en-US"/>
        </w:rPr>
        <w:t>s</w:t>
      </w:r>
      <w:r w:rsidRPr="00C764B6">
        <w:rPr>
          <w:rFonts w:ascii="Arial" w:eastAsiaTheme="minorHAnsi" w:hAnsi="Arial" w:cs="Arial"/>
          <w:color w:val="000000"/>
          <w:lang w:eastAsia="en-US"/>
        </w:rPr>
        <w:t xml:space="preserve"> </w:t>
      </w:r>
      <w:r w:rsidR="002C5F71" w:rsidRPr="00C764B6">
        <w:rPr>
          <w:rFonts w:ascii="Arial" w:eastAsiaTheme="minorHAnsi" w:hAnsi="Arial" w:cs="Arial"/>
          <w:color w:val="000000"/>
          <w:lang w:eastAsia="en-US"/>
        </w:rPr>
        <w:t>an engineering tool.</w:t>
      </w:r>
    </w:p>
    <w:p w:rsidR="002C5F71" w:rsidRPr="00C764B6" w:rsidRDefault="002C5F71" w:rsidP="002C5F71">
      <w:pPr>
        <w:spacing w:after="120" w:line="240" w:lineRule="auto"/>
        <w:ind w:left="720" w:right="260"/>
        <w:jc w:val="both"/>
        <w:rPr>
          <w:rFonts w:ascii="Arial" w:hAnsi="Arial" w:cs="Arial"/>
          <w:b/>
        </w:rPr>
      </w:pPr>
      <w:r w:rsidRPr="00C764B6">
        <w:rPr>
          <w:rFonts w:ascii="Arial" w:eastAsiaTheme="minorHAnsi" w:hAnsi="Arial" w:cs="Arial"/>
          <w:color w:val="000000"/>
          <w:lang w:eastAsia="en-US"/>
        </w:rPr>
        <w:t>This outcome is related to the programme learning outcomes in th</w:t>
      </w:r>
      <w:r w:rsidR="004B6005" w:rsidRPr="00C764B6">
        <w:rPr>
          <w:rFonts w:ascii="Arial" w:eastAsiaTheme="minorHAnsi" w:hAnsi="Arial" w:cs="Arial"/>
          <w:color w:val="000000"/>
          <w:lang w:eastAsia="en-US"/>
        </w:rPr>
        <w:t>e CSE/</w:t>
      </w:r>
      <w:proofErr w:type="spellStart"/>
      <w:r w:rsidR="004B6005" w:rsidRPr="00C764B6">
        <w:rPr>
          <w:rFonts w:ascii="Arial" w:eastAsiaTheme="minorHAnsi" w:hAnsi="Arial" w:cs="Arial"/>
          <w:color w:val="000000"/>
          <w:lang w:eastAsia="en-US"/>
        </w:rPr>
        <w:t>CSEwInd</w:t>
      </w:r>
      <w:proofErr w:type="spellEnd"/>
      <w:r w:rsidR="004B6005" w:rsidRPr="00C764B6">
        <w:rPr>
          <w:rFonts w:ascii="Arial" w:eastAsiaTheme="minorHAnsi" w:hAnsi="Arial" w:cs="Arial"/>
          <w:color w:val="000000"/>
          <w:lang w:eastAsia="en-US"/>
        </w:rPr>
        <w:t xml:space="preserve">; </w:t>
      </w:r>
      <w:r w:rsidRPr="00C764B6">
        <w:rPr>
          <w:rFonts w:ascii="Arial" w:eastAsiaTheme="minorHAnsi" w:hAnsi="Arial" w:cs="Arial"/>
          <w:color w:val="000000"/>
          <w:lang w:eastAsia="en-US"/>
        </w:rPr>
        <w:t>ECE/</w:t>
      </w:r>
      <w:proofErr w:type="spellStart"/>
      <w:r w:rsidRPr="00C764B6">
        <w:rPr>
          <w:rFonts w:ascii="Arial" w:eastAsiaTheme="minorHAnsi" w:hAnsi="Arial" w:cs="Arial"/>
          <w:color w:val="000000"/>
          <w:lang w:eastAsia="en-US"/>
        </w:rPr>
        <w:t>ECEwInd</w:t>
      </w:r>
      <w:proofErr w:type="spellEnd"/>
      <w:r w:rsidRPr="00C764B6">
        <w:rPr>
          <w:rFonts w:ascii="Arial" w:eastAsiaTheme="minorHAnsi" w:hAnsi="Arial" w:cs="Arial"/>
          <w:color w:val="000000"/>
          <w:lang w:eastAsia="en-US"/>
        </w:rPr>
        <w:t xml:space="preserve"> </w:t>
      </w:r>
      <w:r w:rsidR="004B6005" w:rsidRPr="00C764B6">
        <w:rPr>
          <w:rFonts w:ascii="Arial" w:eastAsiaTheme="minorHAnsi" w:hAnsi="Arial" w:cs="Arial"/>
          <w:color w:val="000000"/>
          <w:lang w:eastAsia="en-US"/>
        </w:rPr>
        <w:t xml:space="preserve">and </w:t>
      </w:r>
      <w:proofErr w:type="spellStart"/>
      <w:r w:rsidR="004B6005" w:rsidRPr="00C764B6">
        <w:rPr>
          <w:rFonts w:ascii="Arial" w:eastAsiaTheme="minorHAnsi" w:hAnsi="Arial" w:cs="Arial"/>
          <w:color w:val="000000"/>
          <w:lang w:eastAsia="en-US"/>
        </w:rPr>
        <w:t>BioEng</w:t>
      </w:r>
      <w:proofErr w:type="spellEnd"/>
      <w:r w:rsidR="004B6005" w:rsidRPr="00C764B6">
        <w:rPr>
          <w:rFonts w:ascii="Arial" w:eastAsiaTheme="minorHAnsi" w:hAnsi="Arial" w:cs="Arial"/>
          <w:color w:val="000000"/>
          <w:lang w:eastAsia="en-US"/>
        </w:rPr>
        <w:t>/</w:t>
      </w:r>
      <w:proofErr w:type="spellStart"/>
      <w:r w:rsidR="004B6005" w:rsidRPr="00C764B6">
        <w:rPr>
          <w:rFonts w:ascii="Arial" w:eastAsiaTheme="minorHAnsi" w:hAnsi="Arial" w:cs="Arial"/>
          <w:color w:val="000000"/>
          <w:lang w:eastAsia="en-US"/>
        </w:rPr>
        <w:t>BioEngw</w:t>
      </w:r>
      <w:r w:rsidR="006353C8">
        <w:rPr>
          <w:rFonts w:ascii="Arial" w:eastAsiaTheme="minorHAnsi" w:hAnsi="Arial" w:cs="Arial"/>
          <w:color w:val="000000"/>
          <w:lang w:eastAsia="en-US"/>
        </w:rPr>
        <w:t>I</w:t>
      </w:r>
      <w:r w:rsidR="004B6005" w:rsidRPr="00C764B6">
        <w:rPr>
          <w:rFonts w:ascii="Arial" w:eastAsiaTheme="minorHAnsi" w:hAnsi="Arial" w:cs="Arial"/>
          <w:color w:val="000000"/>
          <w:lang w:eastAsia="en-US"/>
        </w:rPr>
        <w:t>nd</w:t>
      </w:r>
      <w:proofErr w:type="spellEnd"/>
      <w:r w:rsidR="004B6005" w:rsidRPr="00C764B6">
        <w:rPr>
          <w:rFonts w:ascii="Arial" w:eastAsiaTheme="minorHAnsi" w:hAnsi="Arial" w:cs="Arial"/>
          <w:color w:val="000000"/>
          <w:lang w:eastAsia="en-US"/>
        </w:rPr>
        <w:t xml:space="preserve"> </w:t>
      </w:r>
      <w:r w:rsidRPr="00C764B6">
        <w:rPr>
          <w:rFonts w:ascii="Arial" w:eastAsiaTheme="minorHAnsi" w:hAnsi="Arial" w:cs="Arial"/>
          <w:color w:val="000000"/>
          <w:lang w:eastAsia="en-US"/>
        </w:rPr>
        <w:t>curriculum maps as follows: D1, D3-D7.</w:t>
      </w:r>
    </w:p>
    <w:p w:rsidR="009A2D37" w:rsidRPr="00302082" w:rsidRDefault="009A2D37" w:rsidP="002C5F71">
      <w:pPr>
        <w:numPr>
          <w:ilvl w:val="0"/>
          <w:numId w:val="1"/>
        </w:numPr>
        <w:spacing w:after="120" w:line="240" w:lineRule="auto"/>
        <w:ind w:left="426" w:right="260" w:hanging="426"/>
        <w:jc w:val="both"/>
        <w:rPr>
          <w:rFonts w:ascii="Arial" w:hAnsi="Arial" w:cs="Arial"/>
          <w:b/>
        </w:rPr>
      </w:pPr>
      <w:r w:rsidRPr="00302082">
        <w:rPr>
          <w:rFonts w:ascii="Arial" w:hAnsi="Arial" w:cs="Arial"/>
          <w:b/>
        </w:rPr>
        <w:t>A synopsis of the curriculum</w:t>
      </w:r>
    </w:p>
    <w:p w:rsidR="002E5E18" w:rsidRPr="002E5E18" w:rsidRDefault="002E5E18" w:rsidP="002E5E18">
      <w:pPr>
        <w:pStyle w:val="ListParagraph"/>
        <w:autoSpaceDE w:val="0"/>
        <w:autoSpaceDN w:val="0"/>
        <w:adjustRightInd w:val="0"/>
        <w:spacing w:after="0" w:line="240" w:lineRule="auto"/>
        <w:rPr>
          <w:rFonts w:ascii="Arial" w:eastAsiaTheme="minorHAnsi" w:hAnsi="Arial" w:cs="Arial"/>
          <w:b/>
          <w:color w:val="000000"/>
          <w:sz w:val="20"/>
          <w:szCs w:val="20"/>
          <w:lang w:eastAsia="en-US"/>
        </w:rPr>
      </w:pPr>
      <w:r>
        <w:rPr>
          <w:rFonts w:ascii="Arial" w:eastAsiaTheme="minorHAnsi" w:hAnsi="Arial" w:cs="Arial"/>
          <w:b/>
          <w:color w:val="000000"/>
          <w:sz w:val="20"/>
          <w:szCs w:val="20"/>
          <w:lang w:eastAsia="en-US"/>
        </w:rPr>
        <w:t>Lecture Syllabus:</w:t>
      </w:r>
    </w:p>
    <w:p w:rsidR="002E5E18" w:rsidRDefault="002E5E18" w:rsidP="002E5E18">
      <w:pPr>
        <w:pStyle w:val="ListParagraph"/>
        <w:autoSpaceDE w:val="0"/>
        <w:autoSpaceDN w:val="0"/>
        <w:adjustRightInd w:val="0"/>
        <w:spacing w:after="0" w:line="240" w:lineRule="auto"/>
        <w:rPr>
          <w:rFonts w:ascii="Arial" w:eastAsiaTheme="minorHAnsi" w:hAnsi="Arial" w:cs="Arial"/>
          <w:color w:val="000000"/>
          <w:sz w:val="20"/>
          <w:szCs w:val="20"/>
          <w:lang w:eastAsia="en-US"/>
        </w:rPr>
      </w:pP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INTRODUCTION TO ELECTRIC CIRCUITS</w:t>
      </w: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Resistors, voltage, current, power, Ohm’s law. Ideal and non-ideal voltage and current sources. Maximum power transfer in DC circuits and load matching. </w:t>
      </w:r>
      <w:proofErr w:type="spellStart"/>
      <w:r w:rsidRPr="00C764B6">
        <w:rPr>
          <w:rFonts w:ascii="Arial" w:eastAsiaTheme="minorHAnsi" w:hAnsi="Arial" w:cs="Arial"/>
          <w:color w:val="000000"/>
          <w:lang w:eastAsia="en-US"/>
        </w:rPr>
        <w:t>Kirchoff’s</w:t>
      </w:r>
      <w:proofErr w:type="spellEnd"/>
      <w:r w:rsidRPr="00C764B6">
        <w:rPr>
          <w:rFonts w:ascii="Arial" w:eastAsiaTheme="minorHAnsi" w:hAnsi="Arial" w:cs="Arial"/>
          <w:color w:val="000000"/>
          <w:lang w:eastAsia="en-US"/>
        </w:rPr>
        <w:t xml:space="preserve"> voltage and current laws, series and parallel connection, voltage divider. Node voltage analysis of DC circuits. Mesh analysis. Superposition, </w:t>
      </w:r>
      <w:proofErr w:type="spellStart"/>
      <w:r w:rsidRPr="00C764B6">
        <w:rPr>
          <w:rFonts w:ascii="Arial" w:eastAsiaTheme="minorHAnsi" w:hAnsi="Arial" w:cs="Arial"/>
          <w:color w:val="000000"/>
          <w:lang w:eastAsia="en-US"/>
        </w:rPr>
        <w:t>Thevenin’s</w:t>
      </w:r>
      <w:proofErr w:type="spellEnd"/>
      <w:r w:rsidRPr="00C764B6">
        <w:rPr>
          <w:rFonts w:ascii="Arial" w:eastAsiaTheme="minorHAnsi" w:hAnsi="Arial" w:cs="Arial"/>
          <w:color w:val="000000"/>
          <w:lang w:eastAsia="en-US"/>
        </w:rPr>
        <w:t xml:space="preserve"> and Norton’s theorems. Transfer functions, attenuation, gain, </w:t>
      </w:r>
      <w:proofErr w:type="gramStart"/>
      <w:r w:rsidRPr="00C764B6">
        <w:rPr>
          <w:rFonts w:ascii="Arial" w:eastAsiaTheme="minorHAnsi" w:hAnsi="Arial" w:cs="Arial"/>
          <w:color w:val="000000"/>
          <w:lang w:eastAsia="en-US"/>
        </w:rPr>
        <w:t>decibel</w:t>
      </w:r>
      <w:proofErr w:type="gramEnd"/>
      <w:r w:rsidRPr="00C764B6">
        <w:rPr>
          <w:rFonts w:ascii="Arial" w:eastAsiaTheme="minorHAnsi" w:hAnsi="Arial" w:cs="Arial"/>
          <w:color w:val="000000"/>
          <w:lang w:eastAsia="en-US"/>
        </w:rPr>
        <w:t>. Equivalent circuits for subsystems.</w:t>
      </w: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Capacitors, inductors, and RC circuits. Harmonic signals, magnitude and phase, voltage and current vectors, voltage-current relationships. Impedance and admittance.</w:t>
      </w: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Simple filter circuits. Series and parallel resonant circuits.</w:t>
      </w: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p>
    <w:p w:rsidR="004B6005" w:rsidRPr="00C764B6" w:rsidRDefault="002E5E18" w:rsidP="004B6005">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 </w:t>
      </w:r>
      <w:r w:rsidR="004B6005" w:rsidRPr="00C764B6">
        <w:rPr>
          <w:rFonts w:ascii="Arial" w:eastAsiaTheme="minorHAnsi" w:hAnsi="Arial" w:cs="Arial"/>
          <w:color w:val="000000"/>
          <w:lang w:eastAsia="en-US"/>
        </w:rPr>
        <w:t>PRACTICAL OPERATIONAL AMPLIFIER CIRCUITS</w:t>
      </w:r>
    </w:p>
    <w:p w:rsidR="004330CE" w:rsidRPr="00C764B6" w:rsidRDefault="004330CE" w:rsidP="004330CE">
      <w:pPr>
        <w:pStyle w:val="ListParagraph"/>
        <w:autoSpaceDE w:val="0"/>
        <w:autoSpaceDN w:val="0"/>
        <w:adjustRightInd w:val="0"/>
        <w:spacing w:after="0" w:line="240" w:lineRule="auto"/>
        <w:rPr>
          <w:rFonts w:ascii="Arial" w:eastAsiaTheme="minorHAnsi" w:hAnsi="Arial" w:cs="Arial"/>
          <w:color w:val="000000"/>
          <w:lang w:eastAsia="en-US"/>
        </w:rPr>
      </w:pPr>
      <w:r w:rsidRPr="00C764B6">
        <w:rPr>
          <w:rFonts w:ascii="Arial" w:eastAsiaTheme="minorHAnsi" w:hAnsi="Arial" w:cs="Arial"/>
          <w:color w:val="000000"/>
          <w:lang w:eastAsia="en-US"/>
        </w:rPr>
        <w:t xml:space="preserve">Non-inverting amplifier, inverting amplifier, voltage follower and summing amplifier (including DC off-set circuit). </w:t>
      </w:r>
      <w:r w:rsidRPr="00C764B6">
        <w:rPr>
          <w:rFonts w:ascii="Arial" w:eastAsiaTheme="minorHAnsi" w:hAnsi="Arial" w:cs="Arial"/>
          <w:color w:val="000000"/>
          <w:lang w:eastAsia="en-US"/>
        </w:rPr>
        <w:tab/>
        <w:t>Differential amplifier</w:t>
      </w:r>
      <w:r w:rsidR="00682D05" w:rsidRPr="00C764B6">
        <w:rPr>
          <w:rFonts w:ascii="Arial" w:eastAsiaTheme="minorHAnsi" w:hAnsi="Arial" w:cs="Arial"/>
          <w:color w:val="000000"/>
          <w:lang w:eastAsia="en-US"/>
        </w:rPr>
        <w:t xml:space="preserve"> and</w:t>
      </w:r>
      <w:r w:rsidRPr="00C764B6">
        <w:rPr>
          <w:rFonts w:ascii="Arial" w:eastAsiaTheme="minorHAnsi" w:hAnsi="Arial" w:cs="Arial"/>
          <w:color w:val="000000"/>
          <w:lang w:eastAsia="en-US"/>
        </w:rPr>
        <w:t xml:space="preserve"> instrumentation amplifier.</w:t>
      </w:r>
      <w:r w:rsidR="00682D05" w:rsidRPr="00C764B6">
        <w:rPr>
          <w:rFonts w:ascii="Arial" w:eastAsiaTheme="minorHAnsi" w:hAnsi="Arial" w:cs="Arial"/>
          <w:color w:val="000000"/>
          <w:lang w:eastAsia="en-US"/>
        </w:rPr>
        <w:t xml:space="preserve"> A</w:t>
      </w:r>
      <w:r w:rsidRPr="00C764B6">
        <w:rPr>
          <w:rFonts w:ascii="Arial" w:eastAsiaTheme="minorHAnsi" w:hAnsi="Arial" w:cs="Arial"/>
          <w:color w:val="000000"/>
          <w:lang w:eastAsia="en-US"/>
        </w:rPr>
        <w:t>ctive filter</w:t>
      </w:r>
      <w:r w:rsidR="00682D05" w:rsidRPr="00C764B6">
        <w:rPr>
          <w:rFonts w:ascii="Arial" w:eastAsiaTheme="minorHAnsi" w:hAnsi="Arial" w:cs="Arial"/>
          <w:color w:val="000000"/>
          <w:lang w:eastAsia="en-US"/>
        </w:rPr>
        <w:t>, d</w:t>
      </w:r>
      <w:r w:rsidRPr="00C764B6">
        <w:rPr>
          <w:rFonts w:ascii="Arial" w:eastAsiaTheme="minorHAnsi" w:hAnsi="Arial" w:cs="Arial"/>
          <w:color w:val="000000"/>
          <w:lang w:eastAsia="en-US"/>
        </w:rPr>
        <w:t>ifferentiator</w:t>
      </w:r>
      <w:r w:rsidR="00682D05" w:rsidRPr="00C764B6">
        <w:rPr>
          <w:rFonts w:ascii="Arial" w:eastAsiaTheme="minorHAnsi" w:hAnsi="Arial" w:cs="Arial"/>
          <w:color w:val="000000"/>
          <w:lang w:eastAsia="en-US"/>
        </w:rPr>
        <w:t xml:space="preserve"> and i</w:t>
      </w:r>
      <w:r w:rsidRPr="00C764B6">
        <w:rPr>
          <w:rFonts w:ascii="Arial" w:eastAsiaTheme="minorHAnsi" w:hAnsi="Arial" w:cs="Arial"/>
          <w:color w:val="000000"/>
          <w:lang w:eastAsia="en-US"/>
        </w:rPr>
        <w:t>ntegrator</w:t>
      </w:r>
      <w:r w:rsidR="00682D05" w:rsidRPr="00C764B6">
        <w:rPr>
          <w:rFonts w:ascii="Arial" w:eastAsiaTheme="minorHAnsi" w:hAnsi="Arial" w:cs="Arial"/>
          <w:color w:val="000000"/>
          <w:lang w:eastAsia="en-US"/>
        </w:rPr>
        <w:t xml:space="preserve">. </w:t>
      </w:r>
      <w:r w:rsidRPr="00C764B6">
        <w:rPr>
          <w:rFonts w:ascii="Arial" w:eastAsiaTheme="minorHAnsi" w:hAnsi="Arial" w:cs="Arial"/>
          <w:color w:val="000000"/>
          <w:lang w:eastAsia="en-US"/>
        </w:rPr>
        <w:t>Comparator (zero-crossing/threshold detector)</w:t>
      </w:r>
      <w:r w:rsidR="00682D05" w:rsidRPr="00C764B6">
        <w:rPr>
          <w:rFonts w:ascii="Arial" w:eastAsiaTheme="minorHAnsi" w:hAnsi="Arial" w:cs="Arial"/>
          <w:color w:val="000000"/>
          <w:lang w:eastAsia="en-US"/>
        </w:rPr>
        <w:t xml:space="preserve"> and S</w:t>
      </w:r>
      <w:r w:rsidRPr="00C764B6">
        <w:rPr>
          <w:rFonts w:ascii="Arial" w:eastAsiaTheme="minorHAnsi" w:hAnsi="Arial" w:cs="Arial"/>
          <w:color w:val="000000"/>
          <w:lang w:eastAsia="en-US"/>
        </w:rPr>
        <w:t>chmitt trigger</w:t>
      </w:r>
      <w:r w:rsidR="00682D05" w:rsidRPr="00C764B6">
        <w:rPr>
          <w:rFonts w:ascii="Arial" w:eastAsiaTheme="minorHAnsi" w:hAnsi="Arial" w:cs="Arial"/>
          <w:color w:val="000000"/>
          <w:lang w:eastAsia="en-US"/>
        </w:rPr>
        <w:t xml:space="preserve">. </w:t>
      </w:r>
      <w:r w:rsidRPr="00C764B6">
        <w:rPr>
          <w:rFonts w:ascii="Arial" w:eastAsiaTheme="minorHAnsi" w:hAnsi="Arial" w:cs="Arial"/>
          <w:color w:val="000000"/>
          <w:lang w:eastAsia="en-US"/>
        </w:rPr>
        <w:t>Ideal op-amp (the golden rules)</w:t>
      </w:r>
      <w:r w:rsidR="00682D05" w:rsidRPr="00C764B6">
        <w:rPr>
          <w:rFonts w:ascii="Arial" w:eastAsiaTheme="minorHAnsi" w:hAnsi="Arial" w:cs="Arial"/>
          <w:color w:val="000000"/>
          <w:lang w:eastAsia="en-US"/>
        </w:rPr>
        <w:t xml:space="preserve"> and p</w:t>
      </w:r>
      <w:r w:rsidRPr="00C764B6">
        <w:rPr>
          <w:rFonts w:ascii="Arial" w:eastAsiaTheme="minorHAnsi" w:hAnsi="Arial" w:cs="Arial"/>
          <w:color w:val="000000"/>
          <w:lang w:eastAsia="en-US"/>
        </w:rPr>
        <w:t>ractical op-amp</w:t>
      </w:r>
      <w:r w:rsidR="00682D05" w:rsidRPr="00C764B6">
        <w:rPr>
          <w:rFonts w:ascii="Arial" w:eastAsiaTheme="minorHAnsi" w:hAnsi="Arial" w:cs="Arial"/>
          <w:color w:val="000000"/>
          <w:lang w:eastAsia="en-US"/>
        </w:rPr>
        <w:t>. Static and dynamic o</w:t>
      </w:r>
      <w:r w:rsidRPr="00C764B6">
        <w:rPr>
          <w:rFonts w:ascii="Arial" w:eastAsiaTheme="minorHAnsi" w:hAnsi="Arial" w:cs="Arial"/>
          <w:color w:val="000000"/>
          <w:lang w:eastAsia="en-US"/>
        </w:rPr>
        <w:t>p-amp parameters</w:t>
      </w:r>
      <w:r w:rsidR="00682D05" w:rsidRPr="00C764B6">
        <w:rPr>
          <w:rFonts w:ascii="Arial" w:eastAsiaTheme="minorHAnsi" w:hAnsi="Arial" w:cs="Arial"/>
          <w:color w:val="000000"/>
          <w:lang w:eastAsia="en-US"/>
        </w:rPr>
        <w:t>. F</w:t>
      </w:r>
      <w:r w:rsidRPr="00C764B6">
        <w:rPr>
          <w:rFonts w:ascii="Arial" w:eastAsiaTheme="minorHAnsi" w:hAnsi="Arial" w:cs="Arial"/>
          <w:color w:val="000000"/>
          <w:lang w:eastAsia="en-US"/>
        </w:rPr>
        <w:t>requency response of op-amp circuits</w:t>
      </w:r>
      <w:r w:rsidR="00682D05" w:rsidRPr="00C764B6">
        <w:rPr>
          <w:rFonts w:ascii="Arial" w:eastAsiaTheme="minorHAnsi" w:hAnsi="Arial" w:cs="Arial"/>
          <w:color w:val="000000"/>
          <w:lang w:eastAsia="en-US"/>
        </w:rPr>
        <w:t xml:space="preserve">. </w:t>
      </w:r>
      <w:r w:rsidRPr="00C764B6">
        <w:rPr>
          <w:rFonts w:ascii="Arial" w:eastAsiaTheme="minorHAnsi" w:hAnsi="Arial" w:cs="Arial"/>
          <w:color w:val="000000"/>
          <w:lang w:eastAsia="en-US"/>
        </w:rPr>
        <w:t>Open-loop</w:t>
      </w:r>
      <w:r w:rsidR="00682D05" w:rsidRPr="00C764B6">
        <w:rPr>
          <w:rFonts w:ascii="Arial" w:eastAsiaTheme="minorHAnsi" w:hAnsi="Arial" w:cs="Arial"/>
          <w:color w:val="000000"/>
          <w:lang w:eastAsia="en-US"/>
        </w:rPr>
        <w:t xml:space="preserve"> and closed-loop. </w:t>
      </w:r>
      <w:r w:rsidRPr="00C764B6">
        <w:rPr>
          <w:rFonts w:ascii="Arial" w:eastAsiaTheme="minorHAnsi" w:hAnsi="Arial" w:cs="Arial"/>
          <w:color w:val="000000"/>
          <w:lang w:eastAsia="en-US"/>
        </w:rPr>
        <w:t>Negative feedback</w:t>
      </w:r>
      <w:r w:rsidR="00682D05" w:rsidRPr="00C764B6">
        <w:rPr>
          <w:rFonts w:ascii="Arial" w:eastAsiaTheme="minorHAnsi" w:hAnsi="Arial" w:cs="Arial"/>
          <w:color w:val="000000"/>
          <w:lang w:eastAsia="en-US"/>
        </w:rPr>
        <w:t xml:space="preserve"> and p</w:t>
      </w:r>
      <w:r w:rsidRPr="00C764B6">
        <w:rPr>
          <w:rFonts w:ascii="Arial" w:eastAsiaTheme="minorHAnsi" w:hAnsi="Arial" w:cs="Arial"/>
          <w:color w:val="000000"/>
          <w:lang w:eastAsia="en-US"/>
        </w:rPr>
        <w:t>ositive feedback</w:t>
      </w:r>
      <w:r w:rsidR="00682D05" w:rsidRPr="00C764B6">
        <w:rPr>
          <w:rFonts w:ascii="Arial" w:eastAsiaTheme="minorHAnsi" w:hAnsi="Arial" w:cs="Arial"/>
          <w:color w:val="000000"/>
          <w:lang w:eastAsia="en-US"/>
        </w:rPr>
        <w:t xml:space="preserve">. Op-amp circuit simulation. </w:t>
      </w:r>
      <w:r w:rsidRPr="00C764B6">
        <w:rPr>
          <w:rFonts w:ascii="Arial" w:eastAsiaTheme="minorHAnsi" w:hAnsi="Arial" w:cs="Arial"/>
          <w:color w:val="000000"/>
          <w:lang w:eastAsia="en-US"/>
        </w:rPr>
        <w:t>Trouble-shooting and testing</w:t>
      </w:r>
      <w:r w:rsidR="00682D05" w:rsidRPr="00C764B6">
        <w:rPr>
          <w:rFonts w:ascii="Arial" w:eastAsiaTheme="minorHAnsi" w:hAnsi="Arial" w:cs="Arial"/>
          <w:color w:val="000000"/>
          <w:lang w:eastAsia="en-US"/>
        </w:rPr>
        <w:t>.</w:t>
      </w:r>
    </w:p>
    <w:p w:rsidR="002E5E18" w:rsidRPr="00C764B6" w:rsidRDefault="002E5E18" w:rsidP="002E5E18">
      <w:pPr>
        <w:pStyle w:val="ListParagraph"/>
        <w:autoSpaceDE w:val="0"/>
        <w:autoSpaceDN w:val="0"/>
        <w:adjustRightInd w:val="0"/>
        <w:spacing w:after="0" w:line="240" w:lineRule="auto"/>
        <w:rPr>
          <w:rFonts w:ascii="Arial" w:eastAsiaTheme="minorHAnsi" w:hAnsi="Arial" w:cs="Arial"/>
          <w:color w:val="000000"/>
          <w:lang w:eastAsia="en-US"/>
        </w:rPr>
      </w:pPr>
    </w:p>
    <w:p w:rsidR="002E5E18" w:rsidRPr="00C764B6" w:rsidRDefault="002E5E18" w:rsidP="002E5E18">
      <w:pPr>
        <w:pStyle w:val="ListParagraph"/>
        <w:autoSpaceDE w:val="0"/>
        <w:autoSpaceDN w:val="0"/>
        <w:adjustRightInd w:val="0"/>
        <w:spacing w:after="0" w:line="240" w:lineRule="auto"/>
        <w:rPr>
          <w:rFonts w:ascii="Arial" w:eastAsiaTheme="minorHAnsi" w:hAnsi="Arial" w:cs="Arial"/>
          <w:b/>
          <w:color w:val="000000"/>
          <w:lang w:eastAsia="en-US"/>
        </w:rPr>
      </w:pPr>
      <w:r w:rsidRPr="00C764B6">
        <w:rPr>
          <w:rFonts w:ascii="Arial" w:eastAsiaTheme="minorHAnsi" w:hAnsi="Arial" w:cs="Arial"/>
          <w:b/>
          <w:color w:val="000000"/>
          <w:lang w:eastAsia="en-US"/>
        </w:rPr>
        <w:t>Coursework:</w:t>
      </w:r>
    </w:p>
    <w:p w:rsidR="002E5E18" w:rsidRPr="00C764B6" w:rsidRDefault="002E5E18" w:rsidP="002E5E18">
      <w:pPr>
        <w:pStyle w:val="ListParagraph"/>
        <w:autoSpaceDE w:val="0"/>
        <w:autoSpaceDN w:val="0"/>
        <w:adjustRightInd w:val="0"/>
        <w:spacing w:after="0" w:line="240" w:lineRule="auto"/>
        <w:rPr>
          <w:rFonts w:ascii="Arial" w:eastAsiaTheme="minorHAnsi" w:hAnsi="Arial" w:cs="Arial"/>
          <w:color w:val="000000"/>
          <w:lang w:eastAsia="en-US"/>
        </w:rPr>
      </w:pPr>
    </w:p>
    <w:p w:rsidR="004B6005" w:rsidRPr="00C764B6" w:rsidRDefault="00F6317E" w:rsidP="004B6005">
      <w:pPr>
        <w:pStyle w:val="ListParagraph"/>
        <w:autoSpaceDE w:val="0"/>
        <w:autoSpaceDN w:val="0"/>
        <w:adjustRightInd w:val="0"/>
        <w:spacing w:after="0" w:line="240" w:lineRule="auto"/>
        <w:rPr>
          <w:rFonts w:ascii="Arial" w:eastAsiaTheme="minorHAnsi" w:hAnsi="Arial" w:cs="Arial"/>
          <w:color w:val="000000"/>
          <w:lang w:eastAsia="en-US"/>
        </w:rPr>
      </w:pPr>
      <w:r>
        <w:rPr>
          <w:rFonts w:ascii="Arial" w:eastAsiaTheme="minorHAnsi" w:hAnsi="Arial" w:cs="Arial"/>
          <w:color w:val="000000"/>
          <w:lang w:eastAsia="en-US"/>
        </w:rPr>
        <w:t>There are 6</w:t>
      </w:r>
      <w:r w:rsidR="004B6005" w:rsidRPr="00C764B6">
        <w:rPr>
          <w:rFonts w:ascii="Arial" w:eastAsiaTheme="minorHAnsi" w:hAnsi="Arial" w:cs="Arial"/>
          <w:color w:val="000000"/>
          <w:lang w:eastAsia="en-US"/>
        </w:rPr>
        <w:t xml:space="preserve"> assessed and </w:t>
      </w:r>
      <w:r>
        <w:rPr>
          <w:rFonts w:ascii="Arial" w:eastAsiaTheme="minorHAnsi" w:hAnsi="Arial" w:cs="Arial"/>
          <w:color w:val="000000"/>
          <w:lang w:eastAsia="en-US"/>
        </w:rPr>
        <w:t>4</w:t>
      </w:r>
      <w:r w:rsidR="004B6005" w:rsidRPr="00C764B6">
        <w:rPr>
          <w:rFonts w:ascii="Arial" w:eastAsiaTheme="minorHAnsi" w:hAnsi="Arial" w:cs="Arial"/>
          <w:color w:val="000000"/>
          <w:lang w:eastAsia="en-US"/>
        </w:rPr>
        <w:t xml:space="preserve"> non-assessed lab</w:t>
      </w:r>
      <w:r>
        <w:rPr>
          <w:rFonts w:ascii="Arial" w:eastAsiaTheme="minorHAnsi" w:hAnsi="Arial" w:cs="Arial"/>
          <w:color w:val="000000"/>
          <w:lang w:eastAsia="en-US"/>
        </w:rPr>
        <w:t>oratorie</w:t>
      </w:r>
      <w:r w:rsidR="004B6005" w:rsidRPr="00C764B6">
        <w:rPr>
          <w:rFonts w:ascii="Arial" w:eastAsiaTheme="minorHAnsi" w:hAnsi="Arial" w:cs="Arial"/>
          <w:color w:val="000000"/>
          <w:lang w:eastAsia="en-US"/>
        </w:rPr>
        <w:t>s.</w:t>
      </w:r>
    </w:p>
    <w:p w:rsidR="004B6005" w:rsidRPr="00C764B6" w:rsidRDefault="004B6005" w:rsidP="004B6005">
      <w:pPr>
        <w:pStyle w:val="ListParagraph"/>
        <w:autoSpaceDE w:val="0"/>
        <w:autoSpaceDN w:val="0"/>
        <w:adjustRightInd w:val="0"/>
        <w:spacing w:after="0" w:line="240" w:lineRule="auto"/>
        <w:rPr>
          <w:rFonts w:ascii="Arial" w:eastAsiaTheme="minorHAnsi" w:hAnsi="Arial" w:cs="Arial"/>
          <w:color w:val="000000"/>
          <w:lang w:eastAsia="en-US"/>
        </w:rPr>
      </w:pPr>
    </w:p>
    <w:p w:rsidR="002E5E18" w:rsidRPr="00C764B6" w:rsidRDefault="00F6317E" w:rsidP="004B6005">
      <w:pPr>
        <w:pStyle w:val="ListParagraph"/>
        <w:autoSpaceDE w:val="0"/>
        <w:autoSpaceDN w:val="0"/>
        <w:adjustRightInd w:val="0"/>
        <w:spacing w:after="0" w:line="240" w:lineRule="auto"/>
        <w:rPr>
          <w:rFonts w:ascii="Arial" w:eastAsiaTheme="minorHAnsi" w:hAnsi="Arial" w:cs="Arial"/>
          <w:color w:val="000000"/>
          <w:lang w:eastAsia="en-US"/>
        </w:rPr>
      </w:pPr>
      <w:r>
        <w:rPr>
          <w:rFonts w:ascii="Arial" w:eastAsiaTheme="minorHAnsi" w:hAnsi="Arial" w:cs="Arial"/>
          <w:color w:val="000000"/>
          <w:lang w:eastAsia="en-US"/>
        </w:rPr>
        <w:t xml:space="preserve">There will be an assessed </w:t>
      </w:r>
      <w:r w:rsidR="004B6005" w:rsidRPr="00C764B6">
        <w:rPr>
          <w:rFonts w:ascii="Arial" w:eastAsiaTheme="minorHAnsi" w:hAnsi="Arial" w:cs="Arial"/>
          <w:color w:val="000000"/>
          <w:lang w:eastAsia="en-US"/>
        </w:rPr>
        <w:t>Op</w:t>
      </w:r>
      <w:r>
        <w:rPr>
          <w:rFonts w:ascii="Arial" w:eastAsiaTheme="minorHAnsi" w:hAnsi="Arial" w:cs="Arial"/>
          <w:color w:val="000000"/>
          <w:lang w:eastAsia="en-US"/>
        </w:rPr>
        <w:t xml:space="preserve">erational </w:t>
      </w:r>
      <w:r w:rsidR="004B6005" w:rsidRPr="00C764B6">
        <w:rPr>
          <w:rFonts w:ascii="Arial" w:eastAsiaTheme="minorHAnsi" w:hAnsi="Arial" w:cs="Arial"/>
          <w:color w:val="000000"/>
          <w:lang w:eastAsia="en-US"/>
        </w:rPr>
        <w:t>amp</w:t>
      </w:r>
      <w:r>
        <w:rPr>
          <w:rFonts w:ascii="Arial" w:eastAsiaTheme="minorHAnsi" w:hAnsi="Arial" w:cs="Arial"/>
          <w:color w:val="000000"/>
          <w:lang w:eastAsia="en-US"/>
        </w:rPr>
        <w:t>lifier</w:t>
      </w:r>
      <w:r w:rsidR="004B6005" w:rsidRPr="00C764B6">
        <w:rPr>
          <w:rFonts w:ascii="Arial" w:eastAsiaTheme="minorHAnsi" w:hAnsi="Arial" w:cs="Arial"/>
          <w:color w:val="000000"/>
          <w:lang w:eastAsia="en-US"/>
        </w:rPr>
        <w:t xml:space="preserve"> mini project </w:t>
      </w:r>
      <w:r w:rsidR="002228B4">
        <w:rPr>
          <w:rFonts w:ascii="Arial" w:eastAsiaTheme="minorHAnsi" w:hAnsi="Arial" w:cs="Arial"/>
          <w:color w:val="000000"/>
          <w:lang w:eastAsia="en-US"/>
        </w:rPr>
        <w:t xml:space="preserve">together with </w:t>
      </w:r>
      <w:r w:rsidR="004B6005" w:rsidRPr="00C764B6">
        <w:rPr>
          <w:rFonts w:ascii="Arial" w:eastAsiaTheme="minorHAnsi" w:hAnsi="Arial" w:cs="Arial"/>
          <w:color w:val="000000"/>
          <w:lang w:eastAsia="en-US"/>
        </w:rPr>
        <w:t>2 non-assessed tutorials</w:t>
      </w:r>
      <w:r>
        <w:rPr>
          <w:rFonts w:ascii="Arial" w:eastAsiaTheme="minorHAnsi" w:hAnsi="Arial" w:cs="Arial"/>
          <w:color w:val="000000"/>
          <w:lang w:eastAsia="en-US"/>
        </w:rPr>
        <w:t xml:space="preserve"> associated with the mini-project</w:t>
      </w:r>
      <w:r w:rsidR="004B6005" w:rsidRPr="00C764B6">
        <w:rPr>
          <w:rFonts w:ascii="Arial" w:eastAsiaTheme="minorHAnsi" w:hAnsi="Arial" w:cs="Arial"/>
          <w:color w:val="000000"/>
          <w:lang w:eastAsia="en-US"/>
        </w:rPr>
        <w:t>.</w:t>
      </w:r>
    </w:p>
    <w:p w:rsidR="009A2D37" w:rsidRPr="002E5E18" w:rsidRDefault="009A2D37" w:rsidP="004B6005">
      <w:pPr>
        <w:spacing w:after="120" w:line="240" w:lineRule="auto"/>
        <w:ind w:right="260"/>
        <w:rPr>
          <w:rFonts w:ascii="Arial" w:hAnsi="Arial" w:cs="Arial"/>
          <w:i/>
          <w:iCs/>
        </w:rPr>
      </w:pPr>
    </w:p>
    <w:p w:rsidR="009A2D37" w:rsidRDefault="009A2D37" w:rsidP="00302082">
      <w:pPr>
        <w:numPr>
          <w:ilvl w:val="0"/>
          <w:numId w:val="1"/>
        </w:numPr>
        <w:spacing w:after="120" w:line="240" w:lineRule="auto"/>
        <w:ind w:left="426" w:right="260" w:hanging="426"/>
        <w:jc w:val="both"/>
        <w:rPr>
          <w:rFonts w:ascii="Arial" w:hAnsi="Arial" w:cs="Arial"/>
          <w:b/>
        </w:rPr>
      </w:pPr>
      <w:r w:rsidRPr="00302082">
        <w:rPr>
          <w:rFonts w:ascii="Arial" w:hAnsi="Arial" w:cs="Arial"/>
          <w:b/>
        </w:rPr>
        <w:t xml:space="preserve">Reading List </w:t>
      </w:r>
      <w:r w:rsidR="00274ED7" w:rsidRPr="00302082">
        <w:rPr>
          <w:rFonts w:ascii="Arial" w:hAnsi="Arial" w:cs="Arial"/>
          <w:b/>
        </w:rPr>
        <w:t>(Indicative list, current at time of publication. Reading lists will be published annually)</w:t>
      </w:r>
    </w:p>
    <w:p w:rsidR="004B6005" w:rsidRDefault="004B6005" w:rsidP="005539EE">
      <w:pPr>
        <w:spacing w:after="120" w:line="240" w:lineRule="auto"/>
        <w:ind w:left="720" w:right="260"/>
        <w:jc w:val="both"/>
        <w:rPr>
          <w:rFonts w:ascii="Arial" w:hAnsi="Arial" w:cs="Arial"/>
        </w:rPr>
      </w:pPr>
      <w:r>
        <w:rPr>
          <w:rFonts w:ascii="Arial" w:hAnsi="Arial" w:cs="Arial"/>
        </w:rPr>
        <w:t>Electronics fundamentals: circuits, devices and applications – Floyd, Thomas</w:t>
      </w:r>
      <w:r w:rsidR="008E4FE0">
        <w:rPr>
          <w:rFonts w:ascii="Arial" w:hAnsi="Arial" w:cs="Arial"/>
        </w:rPr>
        <w:t>, 8</w:t>
      </w:r>
      <w:r w:rsidR="008E4FE0" w:rsidRPr="00067D7F">
        <w:rPr>
          <w:rFonts w:ascii="Arial" w:hAnsi="Arial" w:cs="Arial"/>
          <w:vertAlign w:val="superscript"/>
        </w:rPr>
        <w:t>th</w:t>
      </w:r>
      <w:r w:rsidR="008E4FE0">
        <w:rPr>
          <w:rFonts w:ascii="Arial" w:hAnsi="Arial" w:cs="Arial"/>
        </w:rPr>
        <w:t xml:space="preserve"> edition, Pearson 2013</w:t>
      </w:r>
      <w:r w:rsidR="00067D7F">
        <w:rPr>
          <w:rFonts w:ascii="Arial" w:hAnsi="Arial" w:cs="Arial"/>
        </w:rPr>
        <w:t>, ISBN-978-1292025681</w:t>
      </w:r>
    </w:p>
    <w:p w:rsidR="004B6005" w:rsidRDefault="004B6005" w:rsidP="005539EE">
      <w:pPr>
        <w:spacing w:after="120" w:line="240" w:lineRule="auto"/>
        <w:ind w:left="720" w:right="260"/>
        <w:jc w:val="both"/>
        <w:rPr>
          <w:rFonts w:ascii="Arial" w:hAnsi="Arial" w:cs="Arial"/>
        </w:rPr>
      </w:pPr>
      <w:r>
        <w:rPr>
          <w:rFonts w:ascii="Arial" w:hAnsi="Arial" w:cs="Arial"/>
        </w:rPr>
        <w:t xml:space="preserve">Introductory Circuit Analysis – </w:t>
      </w:r>
      <w:proofErr w:type="spellStart"/>
      <w:r>
        <w:rPr>
          <w:rFonts w:ascii="Arial" w:hAnsi="Arial" w:cs="Arial"/>
        </w:rPr>
        <w:t>Boylestad</w:t>
      </w:r>
      <w:proofErr w:type="spellEnd"/>
      <w:r>
        <w:rPr>
          <w:rFonts w:ascii="Arial" w:hAnsi="Arial" w:cs="Arial"/>
        </w:rPr>
        <w:t>, Robert</w:t>
      </w:r>
      <w:r w:rsidR="008E4FE0">
        <w:rPr>
          <w:rFonts w:ascii="Arial" w:hAnsi="Arial" w:cs="Arial"/>
        </w:rPr>
        <w:t>, 13</w:t>
      </w:r>
      <w:r w:rsidR="008E4FE0" w:rsidRPr="00067D7F">
        <w:rPr>
          <w:rFonts w:ascii="Arial" w:hAnsi="Arial" w:cs="Arial"/>
          <w:vertAlign w:val="superscript"/>
        </w:rPr>
        <w:t>th</w:t>
      </w:r>
      <w:r w:rsidR="008E4FE0">
        <w:rPr>
          <w:rFonts w:ascii="Arial" w:hAnsi="Arial" w:cs="Arial"/>
        </w:rPr>
        <w:t xml:space="preserve"> edition, Pearson, 2015</w:t>
      </w:r>
      <w:r w:rsidR="00067D7F">
        <w:rPr>
          <w:rFonts w:ascii="Arial" w:hAnsi="Arial" w:cs="Arial"/>
        </w:rPr>
        <w:t>, 978-1292098951</w:t>
      </w:r>
    </w:p>
    <w:p w:rsidR="004B6005" w:rsidRDefault="004B6005" w:rsidP="005539EE">
      <w:pPr>
        <w:spacing w:after="120" w:line="240" w:lineRule="auto"/>
        <w:ind w:left="720" w:right="260"/>
        <w:jc w:val="both"/>
        <w:rPr>
          <w:rFonts w:ascii="Arial" w:hAnsi="Arial" w:cs="Arial"/>
        </w:rPr>
      </w:pPr>
      <w:r>
        <w:rPr>
          <w:rFonts w:ascii="Arial" w:hAnsi="Arial" w:cs="Arial"/>
        </w:rPr>
        <w:t>Electronic Devices: conventional current version – Floyd, Thomas</w:t>
      </w:r>
      <w:r w:rsidR="008E4FE0">
        <w:rPr>
          <w:rFonts w:ascii="Arial" w:hAnsi="Arial" w:cs="Arial"/>
        </w:rPr>
        <w:t xml:space="preserve"> 9</w:t>
      </w:r>
      <w:r w:rsidR="008E4FE0" w:rsidRPr="00067D7F">
        <w:rPr>
          <w:rFonts w:ascii="Arial" w:hAnsi="Arial" w:cs="Arial"/>
          <w:vertAlign w:val="superscript"/>
        </w:rPr>
        <w:t>th</w:t>
      </w:r>
      <w:r w:rsidR="008E4FE0">
        <w:rPr>
          <w:rFonts w:ascii="Arial" w:hAnsi="Arial" w:cs="Arial"/>
        </w:rPr>
        <w:t xml:space="preserve"> edition, Pearson, 2013</w:t>
      </w:r>
      <w:r w:rsidR="00067D7F">
        <w:rPr>
          <w:rFonts w:ascii="Arial" w:hAnsi="Arial" w:cs="Arial"/>
        </w:rPr>
        <w:t>, 978-1292025643</w:t>
      </w:r>
    </w:p>
    <w:p w:rsidR="00083EEB" w:rsidRDefault="00083EEB" w:rsidP="005539EE">
      <w:pPr>
        <w:spacing w:after="120" w:line="240" w:lineRule="auto"/>
        <w:ind w:left="720" w:right="260"/>
        <w:jc w:val="both"/>
        <w:rPr>
          <w:rFonts w:ascii="Arial" w:hAnsi="Arial" w:cs="Arial"/>
        </w:rPr>
      </w:pPr>
      <w:r>
        <w:rPr>
          <w:rFonts w:ascii="Arial" w:hAnsi="Arial" w:cs="Arial"/>
        </w:rPr>
        <w:t xml:space="preserve">Op Amps for Everyone – Ron </w:t>
      </w:r>
      <w:proofErr w:type="gramStart"/>
      <w:r>
        <w:rPr>
          <w:rFonts w:ascii="Arial" w:hAnsi="Arial" w:cs="Arial"/>
        </w:rPr>
        <w:t xml:space="preserve">Mancini </w:t>
      </w:r>
      <w:r w:rsidR="008E4FE0">
        <w:rPr>
          <w:rFonts w:ascii="Arial" w:hAnsi="Arial" w:cs="Arial"/>
        </w:rPr>
        <w:t>,</w:t>
      </w:r>
      <w:proofErr w:type="gramEnd"/>
      <w:r w:rsidR="008E4FE0">
        <w:rPr>
          <w:rFonts w:ascii="Arial" w:hAnsi="Arial" w:cs="Arial"/>
        </w:rPr>
        <w:t xml:space="preserve"> 4</w:t>
      </w:r>
      <w:r w:rsidR="008E4FE0" w:rsidRPr="00067D7F">
        <w:rPr>
          <w:rFonts w:ascii="Arial" w:hAnsi="Arial" w:cs="Arial"/>
          <w:vertAlign w:val="superscript"/>
        </w:rPr>
        <w:t>th</w:t>
      </w:r>
      <w:r w:rsidR="008E4FE0">
        <w:rPr>
          <w:rFonts w:ascii="Arial" w:hAnsi="Arial" w:cs="Arial"/>
        </w:rPr>
        <w:t xml:space="preserve"> edition, </w:t>
      </w:r>
      <w:proofErr w:type="spellStart"/>
      <w:r w:rsidR="008E4FE0">
        <w:rPr>
          <w:rFonts w:ascii="Arial" w:hAnsi="Arial" w:cs="Arial"/>
        </w:rPr>
        <w:t>Newnes</w:t>
      </w:r>
      <w:proofErr w:type="spellEnd"/>
      <w:r w:rsidR="008E4FE0">
        <w:rPr>
          <w:rFonts w:ascii="Arial" w:hAnsi="Arial" w:cs="Arial"/>
        </w:rPr>
        <w:t>, 2013</w:t>
      </w:r>
    </w:p>
    <w:p w:rsidR="004B6005" w:rsidRPr="004B6005" w:rsidRDefault="004B6005" w:rsidP="004B6005">
      <w:pPr>
        <w:spacing w:after="120" w:line="240" w:lineRule="auto"/>
        <w:ind w:left="426" w:right="260"/>
        <w:jc w:val="both"/>
        <w:rPr>
          <w:rFonts w:ascii="Arial" w:hAnsi="Arial" w:cs="Arial"/>
        </w:rPr>
      </w:pPr>
    </w:p>
    <w:p w:rsidR="002E5E18" w:rsidRPr="002E5E18" w:rsidRDefault="009A2D37" w:rsidP="002E5E18">
      <w:pPr>
        <w:numPr>
          <w:ilvl w:val="0"/>
          <w:numId w:val="1"/>
        </w:numPr>
        <w:spacing w:after="120" w:line="240" w:lineRule="auto"/>
        <w:ind w:left="426" w:right="260" w:hanging="426"/>
        <w:rPr>
          <w:rFonts w:eastAsiaTheme="minorHAnsi"/>
          <w:lang w:eastAsia="en-US"/>
        </w:rPr>
      </w:pPr>
      <w:r w:rsidRPr="00302082">
        <w:rPr>
          <w:rFonts w:ascii="Arial" w:hAnsi="Arial" w:cs="Arial"/>
          <w:b/>
        </w:rPr>
        <w:t>Learning</w:t>
      </w:r>
      <w:r w:rsidR="006F3F8B" w:rsidRPr="00302082">
        <w:rPr>
          <w:rFonts w:ascii="Arial" w:hAnsi="Arial" w:cs="Arial"/>
          <w:b/>
        </w:rPr>
        <w:t xml:space="preserve"> and Teaching m</w:t>
      </w:r>
      <w:r w:rsidRPr="00302082">
        <w:rPr>
          <w:rFonts w:ascii="Arial" w:hAnsi="Arial" w:cs="Arial"/>
          <w:b/>
        </w:rPr>
        <w:t>ethods</w:t>
      </w:r>
      <w:r w:rsidR="006F3F8B" w:rsidRPr="00302082">
        <w:rPr>
          <w:rFonts w:ascii="Arial" w:hAnsi="Arial" w:cs="Arial"/>
          <w:b/>
        </w:rPr>
        <w:br/>
      </w:r>
    </w:p>
    <w:p w:rsidR="006353C8" w:rsidRDefault="004B6005" w:rsidP="00C764B6">
      <w:pPr>
        <w:spacing w:after="120" w:line="240" w:lineRule="auto"/>
        <w:ind w:left="426" w:right="260"/>
        <w:rPr>
          <w:rFonts w:ascii="Arial" w:eastAsiaTheme="minorHAnsi" w:hAnsi="Arial" w:cs="Arial"/>
          <w:color w:val="000000"/>
          <w:lang w:eastAsia="en-US"/>
        </w:rPr>
      </w:pPr>
      <w:r w:rsidRPr="00C764B6">
        <w:rPr>
          <w:rFonts w:ascii="Arial" w:eastAsiaTheme="minorHAnsi" w:hAnsi="Arial" w:cs="Arial"/>
          <w:color w:val="000000"/>
          <w:lang w:eastAsia="en-US"/>
        </w:rPr>
        <w:t xml:space="preserve">This module will make use of a computer-aided electronic circuit design (CAD) tool to assist in and to amplify traditional lecture-based learning. </w:t>
      </w:r>
      <w:r w:rsidR="007B3581">
        <w:rPr>
          <w:rFonts w:ascii="Arial" w:eastAsiaTheme="minorHAnsi" w:hAnsi="Arial" w:cs="Arial"/>
          <w:color w:val="000000"/>
          <w:lang w:eastAsia="en-US"/>
        </w:rPr>
        <w:t>S</w:t>
      </w:r>
      <w:r w:rsidRPr="00C764B6">
        <w:rPr>
          <w:rFonts w:ascii="Arial" w:eastAsiaTheme="minorHAnsi" w:hAnsi="Arial" w:cs="Arial"/>
          <w:color w:val="000000"/>
          <w:lang w:eastAsia="en-US"/>
        </w:rPr>
        <w:t xml:space="preserve">tudents are first introduced to a circuit and the theory during the </w:t>
      </w:r>
      <w:r w:rsidRPr="00C764B6">
        <w:rPr>
          <w:rFonts w:ascii="Arial" w:eastAsiaTheme="minorHAnsi" w:hAnsi="Arial" w:cs="Arial"/>
          <w:color w:val="000000"/>
          <w:lang w:eastAsia="en-US"/>
        </w:rPr>
        <w:lastRenderedPageBreak/>
        <w:t xml:space="preserve">lecture and then, in the laboratory classes </w:t>
      </w:r>
      <w:r w:rsidR="007B3581">
        <w:rPr>
          <w:rFonts w:ascii="Arial" w:eastAsiaTheme="minorHAnsi" w:hAnsi="Arial" w:cs="Arial"/>
          <w:color w:val="000000"/>
          <w:lang w:eastAsia="en-US"/>
        </w:rPr>
        <w:t xml:space="preserve">they </w:t>
      </w:r>
      <w:r w:rsidRPr="00C764B6">
        <w:rPr>
          <w:rFonts w:ascii="Arial" w:eastAsiaTheme="minorHAnsi" w:hAnsi="Arial" w:cs="Arial"/>
          <w:color w:val="000000"/>
          <w:lang w:eastAsia="en-US"/>
        </w:rPr>
        <w:t xml:space="preserve">can observe circuit operation and its properties using </w:t>
      </w:r>
      <w:r w:rsidR="007B3581">
        <w:rPr>
          <w:rFonts w:ascii="Arial" w:eastAsiaTheme="minorHAnsi" w:hAnsi="Arial" w:cs="Arial"/>
          <w:color w:val="000000"/>
          <w:lang w:eastAsia="en-US"/>
        </w:rPr>
        <w:t xml:space="preserve">a </w:t>
      </w:r>
      <w:r w:rsidRPr="00C764B6">
        <w:rPr>
          <w:rFonts w:ascii="Arial" w:eastAsiaTheme="minorHAnsi" w:hAnsi="Arial" w:cs="Arial"/>
          <w:color w:val="000000"/>
          <w:lang w:eastAsia="en-US"/>
        </w:rPr>
        <w:t xml:space="preserve">CAD tool. The CAD tool will also be extensively used in the assessment, which will include comparison of the predicted and simulated circuit responses, problem solving, circuit design and circuit troubleshooting. A mini-project will add to the above a real laboratory experience, including practical design, physical construction and testing of an example circuit. </w:t>
      </w:r>
    </w:p>
    <w:p w:rsidR="007D4997" w:rsidRDefault="004B6005" w:rsidP="00C764B6">
      <w:pPr>
        <w:spacing w:after="120" w:line="240" w:lineRule="auto"/>
        <w:ind w:left="426" w:right="260"/>
        <w:rPr>
          <w:rFonts w:ascii="Arial" w:eastAsiaTheme="minorHAnsi" w:hAnsi="Arial" w:cs="Arial"/>
          <w:color w:val="000000"/>
          <w:lang w:eastAsia="en-US"/>
        </w:rPr>
      </w:pPr>
      <w:r w:rsidRPr="00C764B6">
        <w:rPr>
          <w:rFonts w:ascii="Arial" w:eastAsiaTheme="minorHAnsi" w:hAnsi="Arial" w:cs="Arial"/>
          <w:color w:val="000000"/>
          <w:lang w:eastAsia="en-US"/>
        </w:rPr>
        <w:t xml:space="preserve">The module will have 10 x 2 hour laboratory sessions timetabled </w:t>
      </w:r>
      <w:r w:rsidR="00C764B6">
        <w:rPr>
          <w:rFonts w:ascii="Arial" w:eastAsiaTheme="minorHAnsi" w:hAnsi="Arial" w:cs="Arial"/>
          <w:color w:val="000000"/>
          <w:lang w:eastAsia="en-US"/>
        </w:rPr>
        <w:t xml:space="preserve">in </w:t>
      </w:r>
      <w:r w:rsidR="00214E88">
        <w:rPr>
          <w:rFonts w:ascii="Arial" w:eastAsiaTheme="minorHAnsi" w:hAnsi="Arial" w:cs="Arial"/>
          <w:color w:val="000000"/>
          <w:lang w:eastAsia="en-US"/>
        </w:rPr>
        <w:t xml:space="preserve">the first </w:t>
      </w:r>
      <w:r w:rsidRPr="00C764B6">
        <w:rPr>
          <w:rFonts w:ascii="Arial" w:eastAsiaTheme="minorHAnsi" w:hAnsi="Arial" w:cs="Arial"/>
          <w:color w:val="000000"/>
          <w:lang w:eastAsia="en-US"/>
        </w:rPr>
        <w:t xml:space="preserve">term. </w:t>
      </w:r>
      <w:r w:rsidR="00214E88">
        <w:rPr>
          <w:rFonts w:ascii="Arial" w:eastAsiaTheme="minorHAnsi" w:hAnsi="Arial" w:cs="Arial"/>
          <w:color w:val="000000"/>
          <w:lang w:eastAsia="en-US"/>
        </w:rPr>
        <w:t>6 will be assessed and 4 will be un</w:t>
      </w:r>
      <w:r w:rsidR="00F6317E">
        <w:rPr>
          <w:rFonts w:ascii="Arial" w:eastAsiaTheme="minorHAnsi" w:hAnsi="Arial" w:cs="Arial"/>
          <w:color w:val="000000"/>
          <w:lang w:eastAsia="en-US"/>
        </w:rPr>
        <w:t>-</w:t>
      </w:r>
      <w:r w:rsidR="00214E88">
        <w:rPr>
          <w:rFonts w:ascii="Arial" w:eastAsiaTheme="minorHAnsi" w:hAnsi="Arial" w:cs="Arial"/>
          <w:color w:val="000000"/>
          <w:lang w:eastAsia="en-US"/>
        </w:rPr>
        <w:t>assessed.</w:t>
      </w:r>
      <w:r w:rsidR="00F6317E">
        <w:rPr>
          <w:rFonts w:ascii="Arial" w:eastAsiaTheme="minorHAnsi" w:hAnsi="Arial" w:cs="Arial"/>
          <w:color w:val="000000"/>
          <w:lang w:eastAsia="en-US"/>
        </w:rPr>
        <w:t xml:space="preserve">  </w:t>
      </w:r>
      <w:r w:rsidRPr="00C764B6">
        <w:rPr>
          <w:rFonts w:ascii="Arial" w:eastAsiaTheme="minorHAnsi" w:hAnsi="Arial" w:cs="Arial"/>
          <w:color w:val="000000"/>
          <w:lang w:eastAsia="en-US"/>
        </w:rPr>
        <w:t xml:space="preserve">The first </w:t>
      </w:r>
      <w:r w:rsidR="007D4997">
        <w:rPr>
          <w:rFonts w:ascii="Arial" w:eastAsiaTheme="minorHAnsi" w:hAnsi="Arial" w:cs="Arial"/>
          <w:color w:val="000000"/>
          <w:lang w:eastAsia="en-US"/>
        </w:rPr>
        <w:t xml:space="preserve">laboratory </w:t>
      </w:r>
      <w:r w:rsidR="00214E88">
        <w:rPr>
          <w:rFonts w:ascii="Arial" w:eastAsiaTheme="minorHAnsi" w:hAnsi="Arial" w:cs="Arial"/>
          <w:color w:val="000000"/>
          <w:lang w:eastAsia="en-US"/>
        </w:rPr>
        <w:t xml:space="preserve">will be unassessed </w:t>
      </w:r>
      <w:r w:rsidRPr="00C764B6">
        <w:rPr>
          <w:rFonts w:ascii="Arial" w:eastAsiaTheme="minorHAnsi" w:hAnsi="Arial" w:cs="Arial"/>
          <w:color w:val="000000"/>
          <w:lang w:eastAsia="en-US"/>
        </w:rPr>
        <w:t>train</w:t>
      </w:r>
      <w:r w:rsidR="007D4997">
        <w:rPr>
          <w:rFonts w:ascii="Arial" w:eastAsiaTheme="minorHAnsi" w:hAnsi="Arial" w:cs="Arial"/>
          <w:color w:val="000000"/>
          <w:lang w:eastAsia="en-US"/>
        </w:rPr>
        <w:t xml:space="preserve">ing </w:t>
      </w:r>
      <w:r w:rsidRPr="00C764B6">
        <w:rPr>
          <w:rFonts w:ascii="Arial" w:eastAsiaTheme="minorHAnsi" w:hAnsi="Arial" w:cs="Arial"/>
          <w:color w:val="000000"/>
          <w:lang w:eastAsia="en-US"/>
        </w:rPr>
        <w:t xml:space="preserve">to enable </w:t>
      </w:r>
      <w:r w:rsidR="007D4997">
        <w:rPr>
          <w:rFonts w:ascii="Arial" w:eastAsiaTheme="minorHAnsi" w:hAnsi="Arial" w:cs="Arial"/>
          <w:color w:val="000000"/>
          <w:lang w:eastAsia="en-US"/>
        </w:rPr>
        <w:t xml:space="preserve">students </w:t>
      </w:r>
      <w:r w:rsidRPr="00C764B6">
        <w:rPr>
          <w:rFonts w:ascii="Arial" w:eastAsiaTheme="minorHAnsi" w:hAnsi="Arial" w:cs="Arial"/>
          <w:color w:val="000000"/>
          <w:lang w:eastAsia="en-US"/>
        </w:rPr>
        <w:t>to operate the computer-aided design package.</w:t>
      </w:r>
    </w:p>
    <w:p w:rsidR="004B6005" w:rsidRPr="00C764B6" w:rsidRDefault="004B6005" w:rsidP="00C764B6">
      <w:pPr>
        <w:spacing w:after="120" w:line="240" w:lineRule="auto"/>
        <w:ind w:left="426" w:right="260"/>
        <w:rPr>
          <w:rFonts w:ascii="Arial" w:eastAsiaTheme="minorHAnsi" w:hAnsi="Arial" w:cs="Arial"/>
          <w:color w:val="000000"/>
          <w:lang w:eastAsia="en-US"/>
        </w:rPr>
      </w:pPr>
      <w:r w:rsidRPr="00C764B6">
        <w:rPr>
          <w:rFonts w:ascii="Arial" w:eastAsiaTheme="minorHAnsi" w:hAnsi="Arial" w:cs="Arial"/>
          <w:color w:val="000000"/>
          <w:lang w:eastAsia="en-US"/>
        </w:rPr>
        <w:t>The mini-project will be preceded by a tutorial lecture explaining the requirements for the circuit and describing the suggested design approach. The students will design the circuit and then, during a 3-hour laboratory session in project week, they will practically build and measure it.</w:t>
      </w:r>
      <w:r w:rsidR="00214E88">
        <w:rPr>
          <w:rFonts w:ascii="Arial" w:eastAsiaTheme="minorHAnsi" w:hAnsi="Arial" w:cs="Arial"/>
          <w:color w:val="000000"/>
          <w:lang w:eastAsia="en-US"/>
        </w:rPr>
        <w:t xml:space="preserve">  </w:t>
      </w:r>
      <w:r w:rsidRPr="00C764B6">
        <w:rPr>
          <w:rFonts w:ascii="Arial" w:eastAsiaTheme="minorHAnsi" w:hAnsi="Arial" w:cs="Arial"/>
          <w:color w:val="000000"/>
          <w:lang w:eastAsia="en-US"/>
        </w:rPr>
        <w:t>Another tutorial lecture will follow, to assess the results and to discuss the issues which students have identified.</w:t>
      </w:r>
    </w:p>
    <w:p w:rsidR="009A2D37" w:rsidRPr="00C764B6" w:rsidRDefault="004B6005" w:rsidP="00302082">
      <w:pPr>
        <w:spacing w:after="120" w:line="240" w:lineRule="auto"/>
        <w:ind w:left="426" w:right="260"/>
        <w:rPr>
          <w:rFonts w:ascii="Arial" w:eastAsiaTheme="minorHAnsi" w:hAnsi="Arial" w:cs="Arial"/>
          <w:color w:val="000000"/>
          <w:lang w:eastAsia="en-US"/>
        </w:rPr>
      </w:pPr>
      <w:r w:rsidRPr="00C764B6">
        <w:rPr>
          <w:rFonts w:ascii="Arial" w:eastAsiaTheme="minorHAnsi" w:hAnsi="Arial" w:cs="Arial"/>
          <w:color w:val="000000"/>
          <w:lang w:eastAsia="en-US"/>
        </w:rPr>
        <w:t>The</w:t>
      </w:r>
      <w:r w:rsidR="00C764B6">
        <w:rPr>
          <w:rFonts w:ascii="Arial" w:eastAsiaTheme="minorHAnsi" w:hAnsi="Arial" w:cs="Arial"/>
          <w:color w:val="000000"/>
          <w:lang w:eastAsia="en-US"/>
        </w:rPr>
        <w:t>re will be 45 contact hours and the</w:t>
      </w:r>
      <w:r w:rsidRPr="00C764B6">
        <w:rPr>
          <w:rFonts w:ascii="Arial" w:eastAsiaTheme="minorHAnsi" w:hAnsi="Arial" w:cs="Arial"/>
          <w:color w:val="000000"/>
          <w:lang w:eastAsia="en-US"/>
        </w:rPr>
        <w:t xml:space="preserve"> total student workload will be 150 hours.</w:t>
      </w:r>
      <w:r w:rsidR="002E5E18" w:rsidRPr="00C764B6">
        <w:rPr>
          <w:rFonts w:ascii="Arial" w:eastAsiaTheme="minorHAnsi" w:hAnsi="Arial" w:cs="Arial"/>
          <w:color w:val="000000"/>
          <w:lang w:eastAsia="en-US"/>
        </w:rPr>
        <w:t xml:space="preserve"> </w:t>
      </w:r>
    </w:p>
    <w:p w:rsidR="00B2294B" w:rsidRPr="00302082" w:rsidRDefault="00B2294B" w:rsidP="00302082">
      <w:pPr>
        <w:spacing w:after="120" w:line="240" w:lineRule="auto"/>
        <w:ind w:left="426" w:right="260"/>
        <w:rPr>
          <w:rFonts w:ascii="Arial" w:hAnsi="Arial" w:cs="Arial"/>
          <w:i/>
          <w:iCs/>
        </w:rPr>
      </w:pPr>
    </w:p>
    <w:p w:rsidR="00F6317E" w:rsidRPr="00067D7F" w:rsidRDefault="00EF4933" w:rsidP="00067D7F">
      <w:pPr>
        <w:numPr>
          <w:ilvl w:val="0"/>
          <w:numId w:val="1"/>
        </w:numPr>
        <w:spacing w:after="0" w:line="240" w:lineRule="auto"/>
        <w:ind w:left="360" w:right="260" w:hanging="426"/>
        <w:rPr>
          <w:rFonts w:ascii="Arial" w:eastAsiaTheme="minorHAnsi" w:hAnsi="Arial" w:cs="Arial"/>
          <w:color w:val="000000"/>
          <w:lang w:eastAsia="en-US"/>
        </w:rPr>
      </w:pPr>
      <w:r w:rsidRPr="008E4FE0">
        <w:rPr>
          <w:rFonts w:ascii="Arial" w:hAnsi="Arial" w:cs="Arial"/>
          <w:b/>
        </w:rPr>
        <w:t>Assessment methods</w:t>
      </w:r>
      <w:r w:rsidR="006F3F8B" w:rsidRPr="00067D7F">
        <w:rPr>
          <w:rFonts w:ascii="Arial" w:hAnsi="Arial" w:cs="Arial"/>
          <w:b/>
        </w:rPr>
        <w:t>.</w:t>
      </w:r>
      <w:r w:rsidR="006F3F8B" w:rsidRPr="00067D7F">
        <w:rPr>
          <w:rFonts w:ascii="Arial" w:hAnsi="Arial" w:cs="Arial"/>
          <w:b/>
        </w:rPr>
        <w:br/>
      </w:r>
      <w:r w:rsidR="00B2294B" w:rsidRPr="00067D7F">
        <w:rPr>
          <w:rFonts w:ascii="Arial" w:eastAsiaTheme="minorHAnsi" w:hAnsi="Arial" w:cs="Arial"/>
          <w:color w:val="000000"/>
          <w:lang w:eastAsia="en-US"/>
        </w:rPr>
        <w:t xml:space="preserve">The module will be assessed by </w:t>
      </w:r>
      <w:r w:rsidR="00B84E4F" w:rsidRPr="00067D7F">
        <w:rPr>
          <w:rFonts w:ascii="Arial" w:eastAsiaTheme="minorHAnsi" w:hAnsi="Arial" w:cs="Arial"/>
          <w:color w:val="000000"/>
          <w:lang w:eastAsia="en-US"/>
        </w:rPr>
        <w:t xml:space="preserve">80% Examination and 20% </w:t>
      </w:r>
      <w:r w:rsidR="00B2294B" w:rsidRPr="00067D7F">
        <w:rPr>
          <w:rFonts w:ascii="Arial" w:eastAsiaTheme="minorHAnsi" w:hAnsi="Arial" w:cs="Arial"/>
          <w:color w:val="000000"/>
          <w:lang w:eastAsia="en-US"/>
        </w:rPr>
        <w:t>coursework.</w:t>
      </w:r>
    </w:p>
    <w:p w:rsidR="00140F63" w:rsidRDefault="006353C8" w:rsidP="004E097F">
      <w:pPr>
        <w:spacing w:after="0" w:line="240" w:lineRule="auto"/>
        <w:ind w:left="360"/>
        <w:rPr>
          <w:rFonts w:ascii="Arial" w:eastAsiaTheme="minorHAnsi" w:hAnsi="Arial" w:cs="Arial"/>
          <w:color w:val="000000"/>
          <w:lang w:eastAsia="en-US"/>
        </w:rPr>
      </w:pPr>
      <w:r>
        <w:rPr>
          <w:rFonts w:ascii="Arial" w:eastAsiaTheme="minorHAnsi" w:hAnsi="Arial" w:cs="Arial"/>
          <w:color w:val="000000"/>
          <w:lang w:eastAsia="en-US"/>
        </w:rPr>
        <w:t xml:space="preserve">The Examination duration is </w:t>
      </w:r>
      <w:r w:rsidR="00E11082">
        <w:rPr>
          <w:rFonts w:ascii="Arial" w:eastAsiaTheme="minorHAnsi" w:hAnsi="Arial" w:cs="Arial"/>
          <w:color w:val="000000"/>
          <w:lang w:eastAsia="en-US"/>
        </w:rPr>
        <w:t>2</w:t>
      </w:r>
      <w:r>
        <w:rPr>
          <w:rFonts w:ascii="Arial" w:eastAsiaTheme="minorHAnsi" w:hAnsi="Arial" w:cs="Arial"/>
          <w:color w:val="000000"/>
          <w:lang w:eastAsia="en-US"/>
        </w:rPr>
        <w:t xml:space="preserve"> hours. </w:t>
      </w:r>
    </w:p>
    <w:p w:rsidR="00330014" w:rsidRDefault="00330014" w:rsidP="007B3581">
      <w:pPr>
        <w:spacing w:after="0" w:line="240" w:lineRule="auto"/>
        <w:ind w:left="360"/>
        <w:rPr>
          <w:rFonts w:ascii="Arial" w:eastAsiaTheme="minorHAnsi" w:hAnsi="Arial" w:cs="Arial"/>
          <w:color w:val="000000"/>
          <w:lang w:eastAsia="en-US"/>
        </w:rPr>
      </w:pPr>
      <w:r>
        <w:rPr>
          <w:rFonts w:ascii="Arial" w:eastAsiaTheme="minorHAnsi" w:hAnsi="Arial" w:cs="Arial"/>
          <w:color w:val="000000"/>
          <w:lang w:eastAsia="en-US"/>
        </w:rPr>
        <w:t>The 20% coursework comprises</w:t>
      </w:r>
      <w:r w:rsidR="007B3581">
        <w:rPr>
          <w:rFonts w:ascii="Arial" w:eastAsiaTheme="minorHAnsi" w:hAnsi="Arial" w:cs="Arial"/>
          <w:color w:val="000000"/>
          <w:lang w:eastAsia="en-US"/>
        </w:rPr>
        <w:t xml:space="preserve"> of</w:t>
      </w:r>
      <w:r>
        <w:rPr>
          <w:rFonts w:ascii="Arial" w:eastAsiaTheme="minorHAnsi" w:hAnsi="Arial" w:cs="Arial"/>
          <w:color w:val="000000"/>
          <w:lang w:eastAsia="en-US"/>
        </w:rPr>
        <w:t>:</w:t>
      </w:r>
    </w:p>
    <w:p w:rsidR="00330014" w:rsidRPr="00CF3032" w:rsidRDefault="00F6317E" w:rsidP="00330014">
      <w:pPr>
        <w:pStyle w:val="ListParagraph"/>
        <w:autoSpaceDE w:val="0"/>
        <w:autoSpaceDN w:val="0"/>
        <w:adjustRightInd w:val="0"/>
        <w:spacing w:after="0" w:line="240" w:lineRule="auto"/>
        <w:rPr>
          <w:rFonts w:ascii="Arial" w:eastAsiaTheme="minorHAnsi" w:hAnsi="Arial" w:cs="Arial"/>
          <w:color w:val="000000"/>
          <w:lang w:eastAsia="en-US"/>
        </w:rPr>
      </w:pPr>
      <w:r>
        <w:rPr>
          <w:rFonts w:ascii="Arial" w:eastAsiaTheme="minorHAnsi" w:hAnsi="Arial" w:cs="Arial"/>
          <w:color w:val="000000"/>
          <w:lang w:eastAsia="en-US"/>
        </w:rPr>
        <w:t>6</w:t>
      </w:r>
      <w:r w:rsidR="00214E88">
        <w:rPr>
          <w:rFonts w:ascii="Arial" w:eastAsiaTheme="minorHAnsi" w:hAnsi="Arial" w:cs="Arial"/>
          <w:color w:val="000000"/>
          <w:lang w:eastAsia="en-US"/>
        </w:rPr>
        <w:t xml:space="preserve"> </w:t>
      </w:r>
      <w:r w:rsidR="00330014">
        <w:rPr>
          <w:rFonts w:ascii="Arial" w:eastAsiaTheme="minorHAnsi" w:hAnsi="Arial" w:cs="Arial"/>
          <w:color w:val="000000"/>
          <w:lang w:eastAsia="en-US"/>
        </w:rPr>
        <w:t>A</w:t>
      </w:r>
      <w:r w:rsidR="00330014" w:rsidRPr="00CF3032">
        <w:rPr>
          <w:rFonts w:ascii="Arial" w:eastAsiaTheme="minorHAnsi" w:hAnsi="Arial" w:cs="Arial"/>
          <w:color w:val="000000"/>
          <w:lang w:eastAsia="en-US"/>
        </w:rPr>
        <w:t xml:space="preserve">ssessed </w:t>
      </w:r>
      <w:r w:rsidR="008E4FE0">
        <w:rPr>
          <w:rFonts w:ascii="Arial" w:eastAsiaTheme="minorHAnsi" w:hAnsi="Arial" w:cs="Arial"/>
          <w:color w:val="000000"/>
          <w:lang w:eastAsia="en-US"/>
        </w:rPr>
        <w:t xml:space="preserve">CAD </w:t>
      </w:r>
      <w:r w:rsidR="00330014" w:rsidRPr="00CF3032">
        <w:rPr>
          <w:rFonts w:ascii="Arial" w:eastAsiaTheme="minorHAnsi" w:hAnsi="Arial" w:cs="Arial"/>
          <w:color w:val="000000"/>
          <w:lang w:eastAsia="en-US"/>
        </w:rPr>
        <w:t>lab</w:t>
      </w:r>
      <w:r>
        <w:rPr>
          <w:rFonts w:ascii="Arial" w:eastAsiaTheme="minorHAnsi" w:hAnsi="Arial" w:cs="Arial"/>
          <w:color w:val="000000"/>
          <w:lang w:eastAsia="en-US"/>
        </w:rPr>
        <w:t>oratories</w:t>
      </w:r>
      <w:r w:rsidR="00330014" w:rsidRPr="00CF3032">
        <w:rPr>
          <w:rFonts w:ascii="Arial" w:eastAsiaTheme="minorHAnsi" w:hAnsi="Arial" w:cs="Arial"/>
          <w:color w:val="000000"/>
          <w:lang w:eastAsia="en-US"/>
        </w:rPr>
        <w:t xml:space="preserve"> </w:t>
      </w:r>
      <w:r>
        <w:rPr>
          <w:rFonts w:ascii="Arial" w:eastAsiaTheme="minorHAnsi" w:hAnsi="Arial" w:cs="Arial"/>
          <w:color w:val="000000"/>
          <w:lang w:eastAsia="en-US"/>
        </w:rPr>
        <w:t>= 12</w:t>
      </w:r>
      <w:r w:rsidR="00330014" w:rsidRPr="00CF3032">
        <w:rPr>
          <w:rFonts w:ascii="Arial" w:eastAsiaTheme="minorHAnsi" w:hAnsi="Arial" w:cs="Arial"/>
          <w:color w:val="000000"/>
          <w:lang w:eastAsia="en-US"/>
        </w:rPr>
        <w:t xml:space="preserve">% </w:t>
      </w:r>
    </w:p>
    <w:p w:rsidR="00330014" w:rsidRPr="00CF3032" w:rsidRDefault="00330014" w:rsidP="00330014">
      <w:pPr>
        <w:pStyle w:val="ListParagraph"/>
        <w:autoSpaceDE w:val="0"/>
        <w:autoSpaceDN w:val="0"/>
        <w:adjustRightInd w:val="0"/>
        <w:spacing w:after="0" w:line="240" w:lineRule="auto"/>
        <w:rPr>
          <w:rFonts w:ascii="Arial" w:eastAsiaTheme="minorHAnsi" w:hAnsi="Arial" w:cs="Arial"/>
          <w:color w:val="000000"/>
          <w:lang w:eastAsia="en-US"/>
        </w:rPr>
      </w:pPr>
      <w:r w:rsidRPr="00CF3032">
        <w:rPr>
          <w:rFonts w:ascii="Arial" w:eastAsiaTheme="minorHAnsi" w:hAnsi="Arial" w:cs="Arial"/>
          <w:color w:val="000000"/>
          <w:lang w:eastAsia="en-US"/>
        </w:rPr>
        <w:t xml:space="preserve">Op-amp mini project </w:t>
      </w:r>
      <w:r w:rsidR="00F6317E">
        <w:rPr>
          <w:rFonts w:ascii="Arial" w:eastAsiaTheme="minorHAnsi" w:hAnsi="Arial" w:cs="Arial"/>
          <w:color w:val="000000"/>
          <w:lang w:eastAsia="en-US"/>
        </w:rPr>
        <w:t xml:space="preserve">assessment </w:t>
      </w:r>
      <w:r w:rsidRPr="00CF3032">
        <w:rPr>
          <w:rFonts w:ascii="Arial" w:eastAsiaTheme="minorHAnsi" w:hAnsi="Arial" w:cs="Arial"/>
          <w:color w:val="000000"/>
          <w:lang w:eastAsia="en-US"/>
        </w:rPr>
        <w:t>= 8%.</w:t>
      </w:r>
    </w:p>
    <w:p w:rsidR="005A4414" w:rsidRDefault="005A4414" w:rsidP="005539EE">
      <w:pPr>
        <w:spacing w:after="120" w:line="240" w:lineRule="auto"/>
        <w:ind w:right="260"/>
        <w:rPr>
          <w:rFonts w:ascii="Arial" w:hAnsi="Arial" w:cs="Arial"/>
        </w:rPr>
      </w:pPr>
    </w:p>
    <w:p w:rsidR="00727780" w:rsidRPr="005539EE" w:rsidRDefault="006F3F8B" w:rsidP="005539EE">
      <w:pPr>
        <w:pStyle w:val="ListParagraph"/>
        <w:numPr>
          <w:ilvl w:val="0"/>
          <w:numId w:val="15"/>
        </w:numPr>
        <w:spacing w:after="120" w:line="240" w:lineRule="auto"/>
        <w:ind w:right="260"/>
        <w:rPr>
          <w:rFonts w:ascii="Arial" w:hAnsi="Arial" w:cs="Arial"/>
          <w:b/>
          <w:i/>
          <w:iCs/>
        </w:rPr>
      </w:pPr>
      <w:r w:rsidRPr="005539EE">
        <w:rPr>
          <w:rFonts w:ascii="Arial" w:hAnsi="Arial" w:cs="Arial"/>
          <w:b/>
          <w:i/>
          <w:iCs/>
        </w:rPr>
        <w:t>Map of Module Learning Outcomes</w:t>
      </w:r>
      <w:r w:rsidR="00B30E07" w:rsidRPr="005539EE">
        <w:rPr>
          <w:rFonts w:ascii="Arial" w:hAnsi="Arial" w:cs="Arial"/>
          <w:b/>
          <w:i/>
          <w:iCs/>
        </w:rPr>
        <w:t xml:space="preserve"> (sections 8 &amp; 9)</w:t>
      </w:r>
      <w:r w:rsidRPr="005539EE">
        <w:rPr>
          <w:rFonts w:ascii="Arial" w:hAnsi="Arial" w:cs="Arial"/>
          <w:b/>
          <w:i/>
          <w:iCs/>
        </w:rPr>
        <w:t xml:space="preserve"> to Learning</w:t>
      </w:r>
      <w:r w:rsidR="00B30E07" w:rsidRPr="005539EE">
        <w:rPr>
          <w:rFonts w:ascii="Arial" w:hAnsi="Arial" w:cs="Arial"/>
          <w:b/>
          <w:i/>
          <w:iCs/>
        </w:rPr>
        <w:t xml:space="preserve"> and Teaching Methods (section12</w:t>
      </w:r>
      <w:r w:rsidRPr="005539EE">
        <w:rPr>
          <w:rFonts w:ascii="Arial" w:hAnsi="Arial" w:cs="Arial"/>
          <w:b/>
          <w:i/>
          <w:iCs/>
        </w:rPr>
        <w:t>) and m</w:t>
      </w:r>
      <w:r w:rsidR="00B30E07" w:rsidRPr="005539EE">
        <w:rPr>
          <w:rFonts w:ascii="Arial" w:hAnsi="Arial" w:cs="Arial"/>
          <w:b/>
          <w:i/>
          <w:iCs/>
        </w:rPr>
        <w:t>ethods of Assessment (section 13</w:t>
      </w:r>
      <w:r w:rsidR="00EF4933" w:rsidRPr="005539EE">
        <w:rPr>
          <w:rFonts w:ascii="Arial" w:hAnsi="Arial" w:cs="Arial"/>
          <w:b/>
          <w:i/>
          <w:iCs/>
        </w:rPr>
        <w:t>)</w:t>
      </w:r>
    </w:p>
    <w:tbl>
      <w:tblPr>
        <w:tblStyle w:val="TableGrid"/>
        <w:tblW w:w="9072" w:type="dxa"/>
        <w:tblInd w:w="108" w:type="dxa"/>
        <w:tblLayout w:type="fixed"/>
        <w:tblLook w:val="04A0" w:firstRow="1" w:lastRow="0" w:firstColumn="1" w:lastColumn="0" w:noHBand="0" w:noVBand="1"/>
      </w:tblPr>
      <w:tblGrid>
        <w:gridCol w:w="1730"/>
        <w:gridCol w:w="1247"/>
        <w:gridCol w:w="567"/>
        <w:gridCol w:w="567"/>
        <w:gridCol w:w="567"/>
        <w:gridCol w:w="567"/>
        <w:gridCol w:w="567"/>
        <w:gridCol w:w="567"/>
        <w:gridCol w:w="567"/>
        <w:gridCol w:w="567"/>
        <w:gridCol w:w="567"/>
        <w:gridCol w:w="992"/>
      </w:tblGrid>
      <w:tr w:rsidR="005658F0" w:rsidRPr="00302082" w:rsidTr="005658F0">
        <w:tc>
          <w:tcPr>
            <w:tcW w:w="1730" w:type="dxa"/>
            <w:shd w:val="clear" w:color="auto" w:fill="D9D9D9" w:themeFill="background1" w:themeFillShade="D9"/>
          </w:tcPr>
          <w:p w:rsidR="005658F0" w:rsidRPr="00302082" w:rsidRDefault="005658F0" w:rsidP="00302082">
            <w:pPr>
              <w:spacing w:after="120"/>
              <w:ind w:left="33"/>
              <w:rPr>
                <w:rFonts w:ascii="Arial" w:hAnsi="Arial" w:cs="Arial"/>
                <w:b/>
              </w:rPr>
            </w:pPr>
            <w:r w:rsidRPr="00302082">
              <w:rPr>
                <w:rFonts w:ascii="Arial" w:hAnsi="Arial" w:cs="Arial"/>
                <w:b/>
              </w:rPr>
              <w:t>Module learning outcome</w:t>
            </w:r>
          </w:p>
        </w:tc>
        <w:tc>
          <w:tcPr>
            <w:tcW w:w="1247" w:type="dxa"/>
          </w:tcPr>
          <w:p w:rsidR="005658F0" w:rsidRPr="00302082" w:rsidRDefault="005658F0" w:rsidP="00302082">
            <w:pPr>
              <w:spacing w:after="120"/>
              <w:rPr>
                <w:rFonts w:ascii="Arial" w:hAnsi="Arial" w:cs="Arial"/>
                <w:i/>
              </w:rPr>
            </w:pPr>
          </w:p>
        </w:tc>
        <w:tc>
          <w:tcPr>
            <w:tcW w:w="567" w:type="dxa"/>
          </w:tcPr>
          <w:p w:rsidR="005658F0" w:rsidRPr="00302082" w:rsidRDefault="005658F0" w:rsidP="00302082">
            <w:pPr>
              <w:spacing w:after="120"/>
              <w:rPr>
                <w:rFonts w:ascii="Arial" w:hAnsi="Arial" w:cs="Arial"/>
                <w:i/>
              </w:rPr>
            </w:pPr>
            <w:r w:rsidRPr="00302082">
              <w:rPr>
                <w:rFonts w:ascii="Arial" w:hAnsi="Arial" w:cs="Arial"/>
                <w:i/>
              </w:rPr>
              <w:t>8.1</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8.2</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8.3</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8.4</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8.5</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8.6</w:t>
            </w:r>
          </w:p>
        </w:tc>
        <w:tc>
          <w:tcPr>
            <w:tcW w:w="567" w:type="dxa"/>
          </w:tcPr>
          <w:p w:rsidR="005658F0" w:rsidRPr="00302082" w:rsidRDefault="005658F0" w:rsidP="00302082">
            <w:pPr>
              <w:spacing w:after="120"/>
              <w:rPr>
                <w:rFonts w:ascii="Arial" w:hAnsi="Arial" w:cs="Arial"/>
                <w:i/>
              </w:rPr>
            </w:pPr>
            <w:r>
              <w:rPr>
                <w:rFonts w:ascii="Arial" w:hAnsi="Arial" w:cs="Arial"/>
                <w:i/>
              </w:rPr>
              <w:t>8.7</w:t>
            </w:r>
          </w:p>
        </w:tc>
        <w:tc>
          <w:tcPr>
            <w:tcW w:w="567" w:type="dxa"/>
          </w:tcPr>
          <w:p w:rsidR="005658F0" w:rsidRPr="00302082" w:rsidRDefault="005658F0" w:rsidP="005658F0">
            <w:pPr>
              <w:spacing w:after="120"/>
              <w:rPr>
                <w:rFonts w:ascii="Arial" w:hAnsi="Arial" w:cs="Arial"/>
                <w:i/>
              </w:rPr>
            </w:pPr>
            <w:r w:rsidRPr="00302082">
              <w:rPr>
                <w:rFonts w:ascii="Arial" w:hAnsi="Arial" w:cs="Arial"/>
                <w:i/>
              </w:rPr>
              <w:t>9.</w:t>
            </w:r>
            <w:r>
              <w:rPr>
                <w:rFonts w:ascii="Arial" w:hAnsi="Arial" w:cs="Arial"/>
                <w:i/>
              </w:rPr>
              <w:t>1</w:t>
            </w:r>
          </w:p>
        </w:tc>
        <w:tc>
          <w:tcPr>
            <w:tcW w:w="567" w:type="dxa"/>
          </w:tcPr>
          <w:p w:rsidR="005658F0" w:rsidRPr="00302082" w:rsidRDefault="005658F0" w:rsidP="00302082">
            <w:pPr>
              <w:spacing w:after="120"/>
              <w:rPr>
                <w:rFonts w:ascii="Arial" w:hAnsi="Arial" w:cs="Arial"/>
                <w:i/>
              </w:rPr>
            </w:pPr>
            <w:r w:rsidRPr="00302082">
              <w:rPr>
                <w:rFonts w:ascii="Arial" w:hAnsi="Arial" w:cs="Arial"/>
                <w:i/>
              </w:rPr>
              <w:t>9.</w:t>
            </w:r>
            <w:r w:rsidR="006353C8">
              <w:rPr>
                <w:rFonts w:ascii="Arial" w:hAnsi="Arial" w:cs="Arial"/>
                <w:i/>
              </w:rPr>
              <w:t>2</w:t>
            </w:r>
          </w:p>
        </w:tc>
        <w:tc>
          <w:tcPr>
            <w:tcW w:w="992" w:type="dxa"/>
          </w:tcPr>
          <w:p w:rsidR="005658F0" w:rsidRPr="00302082" w:rsidRDefault="005658F0" w:rsidP="00302082">
            <w:pPr>
              <w:spacing w:after="120"/>
              <w:rPr>
                <w:rFonts w:ascii="Arial" w:hAnsi="Arial" w:cs="Arial"/>
                <w:i/>
              </w:rPr>
            </w:pPr>
          </w:p>
        </w:tc>
      </w:tr>
      <w:tr w:rsidR="005658F0" w:rsidRPr="00302082" w:rsidTr="005658F0">
        <w:tc>
          <w:tcPr>
            <w:tcW w:w="1730" w:type="dxa"/>
            <w:shd w:val="clear" w:color="auto" w:fill="D9D9D9" w:themeFill="background1" w:themeFillShade="D9"/>
          </w:tcPr>
          <w:p w:rsidR="005658F0" w:rsidRPr="00302082" w:rsidRDefault="005658F0" w:rsidP="00302082">
            <w:pPr>
              <w:spacing w:after="120"/>
              <w:rPr>
                <w:rFonts w:ascii="Arial" w:hAnsi="Arial" w:cs="Arial"/>
                <w:b/>
              </w:rPr>
            </w:pPr>
            <w:r w:rsidRPr="00302082">
              <w:rPr>
                <w:rFonts w:ascii="Arial" w:hAnsi="Arial" w:cs="Arial"/>
                <w:b/>
              </w:rPr>
              <w:t>Learning/ teaching method</w:t>
            </w:r>
          </w:p>
        </w:tc>
        <w:tc>
          <w:tcPr>
            <w:tcW w:w="1247" w:type="dxa"/>
            <w:shd w:val="clear" w:color="auto" w:fill="D9D9D9" w:themeFill="background1" w:themeFillShade="D9"/>
          </w:tcPr>
          <w:p w:rsidR="005658F0" w:rsidRPr="00302082" w:rsidRDefault="005658F0" w:rsidP="00302082">
            <w:pPr>
              <w:spacing w:after="120"/>
              <w:rPr>
                <w:rFonts w:ascii="Arial" w:hAnsi="Arial" w:cs="Arial"/>
                <w:b/>
              </w:rPr>
            </w:pPr>
            <w:r w:rsidRPr="00302082">
              <w:rPr>
                <w:rFonts w:ascii="Arial" w:hAnsi="Arial" w:cs="Arial"/>
                <w:b/>
                <w:shd w:val="clear" w:color="auto" w:fill="D9D9D9" w:themeFill="background1" w:themeFillShade="D9"/>
              </w:rPr>
              <w:t>Hours allocated</w:t>
            </w: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992" w:type="dxa"/>
          </w:tcPr>
          <w:p w:rsidR="005658F0" w:rsidRPr="00302082" w:rsidRDefault="005658F0" w:rsidP="00302082">
            <w:pPr>
              <w:spacing w:after="120"/>
              <w:rPr>
                <w:rFonts w:ascii="Arial" w:hAnsi="Arial" w:cs="Arial"/>
                <w:b/>
              </w:rPr>
            </w:pPr>
          </w:p>
        </w:tc>
      </w:tr>
      <w:tr w:rsidR="005658F0" w:rsidRPr="00302082" w:rsidTr="005658F0">
        <w:tc>
          <w:tcPr>
            <w:tcW w:w="1730" w:type="dxa"/>
          </w:tcPr>
          <w:p w:rsidR="005658F0" w:rsidRPr="00F54560" w:rsidRDefault="007D4997" w:rsidP="00302082">
            <w:pPr>
              <w:spacing w:after="120"/>
              <w:rPr>
                <w:rFonts w:ascii="Arial" w:hAnsi="Arial" w:cs="Arial"/>
              </w:rPr>
            </w:pPr>
            <w:r>
              <w:rPr>
                <w:rFonts w:ascii="Arial" w:hAnsi="Arial" w:cs="Arial"/>
              </w:rPr>
              <w:t>Lectures</w:t>
            </w:r>
          </w:p>
        </w:tc>
        <w:tc>
          <w:tcPr>
            <w:tcW w:w="1247" w:type="dxa"/>
          </w:tcPr>
          <w:p w:rsidR="005658F0" w:rsidRPr="00302082" w:rsidRDefault="002228B4" w:rsidP="00302082">
            <w:pPr>
              <w:spacing w:after="120"/>
              <w:rPr>
                <w:rFonts w:ascii="Arial" w:hAnsi="Arial" w:cs="Arial"/>
                <w:i/>
              </w:rPr>
            </w:pPr>
            <w:r>
              <w:rPr>
                <w:rFonts w:ascii="Arial" w:hAnsi="Arial" w:cs="Arial"/>
                <w:i/>
              </w:rPr>
              <w:t>20</w:t>
            </w:r>
          </w:p>
        </w:tc>
        <w:tc>
          <w:tcPr>
            <w:tcW w:w="567" w:type="dxa"/>
          </w:tcPr>
          <w:p w:rsidR="005658F0" w:rsidRPr="00302082" w:rsidRDefault="002228B4" w:rsidP="00302082">
            <w:pPr>
              <w:spacing w:after="120"/>
              <w:rPr>
                <w:rFonts w:ascii="Arial" w:hAnsi="Arial" w:cs="Arial"/>
                <w:b/>
              </w:rPr>
            </w:pPr>
            <w:r>
              <w:rPr>
                <w:rFonts w:ascii="Arial" w:hAnsi="Arial" w:cs="Arial"/>
                <w:b/>
              </w:rPr>
              <w:t>X</w:t>
            </w:r>
          </w:p>
        </w:tc>
        <w:tc>
          <w:tcPr>
            <w:tcW w:w="567" w:type="dxa"/>
          </w:tcPr>
          <w:p w:rsidR="005658F0" w:rsidRPr="00302082" w:rsidRDefault="002228B4" w:rsidP="00302082">
            <w:pPr>
              <w:spacing w:after="120"/>
              <w:rPr>
                <w:rFonts w:ascii="Arial" w:hAnsi="Arial" w:cs="Arial"/>
                <w:b/>
              </w:rPr>
            </w:pPr>
            <w:r>
              <w:rPr>
                <w:rFonts w:ascii="Arial" w:hAnsi="Arial" w:cs="Arial"/>
                <w:b/>
              </w:rPr>
              <w:t>X</w:t>
            </w:r>
          </w:p>
        </w:tc>
        <w:tc>
          <w:tcPr>
            <w:tcW w:w="567" w:type="dxa"/>
          </w:tcPr>
          <w:p w:rsidR="005658F0" w:rsidRPr="00302082" w:rsidRDefault="002228B4" w:rsidP="00302082">
            <w:pPr>
              <w:spacing w:after="120"/>
              <w:rPr>
                <w:rFonts w:ascii="Arial" w:hAnsi="Arial" w:cs="Arial"/>
                <w:b/>
              </w:rPr>
            </w:pPr>
            <w:r>
              <w:rPr>
                <w:rFonts w:ascii="Arial" w:hAnsi="Arial" w:cs="Arial"/>
                <w:b/>
              </w:rPr>
              <w:t>X</w:t>
            </w:r>
          </w:p>
        </w:tc>
        <w:tc>
          <w:tcPr>
            <w:tcW w:w="567" w:type="dxa"/>
          </w:tcPr>
          <w:p w:rsidR="005658F0" w:rsidRPr="00302082" w:rsidRDefault="002228B4" w:rsidP="00302082">
            <w:pPr>
              <w:spacing w:after="120"/>
              <w:rPr>
                <w:rFonts w:ascii="Arial" w:hAnsi="Arial" w:cs="Arial"/>
                <w:b/>
              </w:rPr>
            </w:pPr>
            <w:r>
              <w:rPr>
                <w:rFonts w:ascii="Arial" w:hAnsi="Arial" w:cs="Arial"/>
                <w:b/>
              </w:rPr>
              <w:t>X</w:t>
            </w:r>
          </w:p>
        </w:tc>
        <w:tc>
          <w:tcPr>
            <w:tcW w:w="567" w:type="dxa"/>
          </w:tcPr>
          <w:p w:rsidR="005658F0" w:rsidRPr="00302082" w:rsidRDefault="002228B4"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992" w:type="dxa"/>
          </w:tcPr>
          <w:p w:rsidR="005658F0" w:rsidRPr="00302082" w:rsidRDefault="005658F0" w:rsidP="00302082">
            <w:pPr>
              <w:spacing w:after="120"/>
              <w:rPr>
                <w:rFonts w:ascii="Arial" w:hAnsi="Arial" w:cs="Arial"/>
                <w:b/>
              </w:rPr>
            </w:pPr>
          </w:p>
        </w:tc>
      </w:tr>
      <w:tr w:rsidR="005658F0" w:rsidRPr="00302082" w:rsidTr="005658F0">
        <w:tc>
          <w:tcPr>
            <w:tcW w:w="1730" w:type="dxa"/>
          </w:tcPr>
          <w:p w:rsidR="008E4FE0" w:rsidRDefault="00F6317E" w:rsidP="00C764B6">
            <w:pPr>
              <w:spacing w:after="120"/>
              <w:rPr>
                <w:rFonts w:ascii="Arial" w:hAnsi="Arial" w:cs="Arial"/>
                <w:i/>
              </w:rPr>
            </w:pPr>
            <w:r>
              <w:rPr>
                <w:rFonts w:ascii="Arial" w:hAnsi="Arial" w:cs="Arial"/>
                <w:i/>
              </w:rPr>
              <w:t xml:space="preserve">Non-assessed </w:t>
            </w:r>
            <w:r w:rsidR="008E4FE0">
              <w:rPr>
                <w:rFonts w:ascii="Arial" w:hAnsi="Arial" w:cs="Arial"/>
                <w:i/>
              </w:rPr>
              <w:t>CAD (4x2h)</w:t>
            </w:r>
          </w:p>
          <w:p w:rsidR="005658F0" w:rsidRPr="00302082" w:rsidRDefault="00F6317E" w:rsidP="00C764B6">
            <w:pPr>
              <w:spacing w:after="120"/>
              <w:rPr>
                <w:rFonts w:ascii="Arial" w:hAnsi="Arial" w:cs="Arial"/>
                <w:i/>
              </w:rPr>
            </w:pPr>
            <w:r>
              <w:rPr>
                <w:rFonts w:ascii="Arial" w:hAnsi="Arial" w:cs="Arial"/>
                <w:i/>
              </w:rPr>
              <w:t>Laboratories</w:t>
            </w:r>
          </w:p>
        </w:tc>
        <w:tc>
          <w:tcPr>
            <w:tcW w:w="1247" w:type="dxa"/>
          </w:tcPr>
          <w:p w:rsidR="005658F0" w:rsidRPr="00302082" w:rsidRDefault="00F6317E" w:rsidP="00302082">
            <w:pPr>
              <w:spacing w:after="120"/>
              <w:rPr>
                <w:rFonts w:ascii="Arial" w:hAnsi="Arial" w:cs="Arial"/>
                <w:i/>
              </w:rPr>
            </w:pPr>
            <w:r>
              <w:rPr>
                <w:rFonts w:ascii="Arial" w:hAnsi="Arial" w:cs="Arial"/>
                <w:i/>
              </w:rPr>
              <w:t>8</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1554A7" w:rsidP="00302082">
            <w:pPr>
              <w:spacing w:after="120"/>
              <w:rPr>
                <w:rFonts w:ascii="Arial" w:hAnsi="Arial" w:cs="Arial"/>
                <w:b/>
              </w:rPr>
            </w:pPr>
            <w:r>
              <w:rPr>
                <w:rFonts w:ascii="Arial" w:hAnsi="Arial" w:cs="Arial"/>
                <w:b/>
              </w:rPr>
              <w:t>X</w:t>
            </w:r>
          </w:p>
        </w:tc>
        <w:tc>
          <w:tcPr>
            <w:tcW w:w="567" w:type="dxa"/>
          </w:tcPr>
          <w:p w:rsidR="005658F0" w:rsidRPr="00302082" w:rsidRDefault="001554A7"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992" w:type="dxa"/>
          </w:tcPr>
          <w:p w:rsidR="005658F0" w:rsidRPr="00302082" w:rsidRDefault="005658F0" w:rsidP="00302082">
            <w:pPr>
              <w:spacing w:after="120"/>
              <w:rPr>
                <w:rFonts w:ascii="Arial" w:hAnsi="Arial" w:cs="Arial"/>
                <w:b/>
              </w:rPr>
            </w:pPr>
          </w:p>
        </w:tc>
      </w:tr>
      <w:tr w:rsidR="00F54560" w:rsidRPr="00302082" w:rsidTr="005658F0">
        <w:tc>
          <w:tcPr>
            <w:tcW w:w="1730" w:type="dxa"/>
          </w:tcPr>
          <w:p w:rsidR="00F54560" w:rsidRDefault="00F54560" w:rsidP="00302082">
            <w:pPr>
              <w:spacing w:after="120"/>
              <w:rPr>
                <w:rFonts w:ascii="Arial" w:hAnsi="Arial" w:cs="Arial"/>
                <w:i/>
              </w:rPr>
            </w:pPr>
            <w:r>
              <w:rPr>
                <w:rFonts w:ascii="Arial" w:hAnsi="Arial" w:cs="Arial"/>
                <w:i/>
              </w:rPr>
              <w:t>Mini-project tutorials</w:t>
            </w:r>
          </w:p>
        </w:tc>
        <w:tc>
          <w:tcPr>
            <w:tcW w:w="1247" w:type="dxa"/>
          </w:tcPr>
          <w:p w:rsidR="00F54560" w:rsidRPr="00302082" w:rsidRDefault="00F54560" w:rsidP="00302082">
            <w:pPr>
              <w:spacing w:after="120"/>
              <w:rPr>
                <w:rFonts w:ascii="Arial" w:hAnsi="Arial" w:cs="Arial"/>
                <w:i/>
              </w:rPr>
            </w:pPr>
            <w:r>
              <w:rPr>
                <w:rFonts w:ascii="Arial" w:hAnsi="Arial" w:cs="Arial"/>
                <w:i/>
              </w:rPr>
              <w:t>2</w:t>
            </w: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r>
              <w:rPr>
                <w:rFonts w:ascii="Arial" w:hAnsi="Arial" w:cs="Arial"/>
                <w:b/>
              </w:rPr>
              <w:t>X</w:t>
            </w:r>
          </w:p>
        </w:tc>
        <w:tc>
          <w:tcPr>
            <w:tcW w:w="567" w:type="dxa"/>
          </w:tcPr>
          <w:p w:rsidR="00F54560" w:rsidRPr="00302082" w:rsidRDefault="00F54560" w:rsidP="00302082">
            <w:pPr>
              <w:spacing w:after="120"/>
              <w:rPr>
                <w:rFonts w:ascii="Arial" w:hAnsi="Arial" w:cs="Arial"/>
                <w:b/>
              </w:rPr>
            </w:pPr>
            <w:r>
              <w:rPr>
                <w:rFonts w:ascii="Arial" w:hAnsi="Arial" w:cs="Arial"/>
                <w:b/>
              </w:rPr>
              <w:t>X</w:t>
            </w:r>
          </w:p>
        </w:tc>
        <w:tc>
          <w:tcPr>
            <w:tcW w:w="567" w:type="dxa"/>
          </w:tcPr>
          <w:p w:rsidR="00F54560" w:rsidRPr="00302082" w:rsidRDefault="00F54560" w:rsidP="00302082">
            <w:pPr>
              <w:spacing w:after="120"/>
              <w:rPr>
                <w:rFonts w:ascii="Arial" w:hAnsi="Arial" w:cs="Arial"/>
                <w:b/>
              </w:rPr>
            </w:pPr>
          </w:p>
        </w:tc>
        <w:tc>
          <w:tcPr>
            <w:tcW w:w="567" w:type="dxa"/>
          </w:tcPr>
          <w:p w:rsidR="00F54560" w:rsidRPr="00302082" w:rsidRDefault="00F54560" w:rsidP="00302082">
            <w:pPr>
              <w:spacing w:after="120"/>
              <w:rPr>
                <w:rFonts w:ascii="Arial" w:hAnsi="Arial" w:cs="Arial"/>
                <w:b/>
              </w:rPr>
            </w:pPr>
          </w:p>
        </w:tc>
        <w:tc>
          <w:tcPr>
            <w:tcW w:w="992" w:type="dxa"/>
          </w:tcPr>
          <w:p w:rsidR="00F54560" w:rsidRPr="00302082" w:rsidRDefault="00F54560" w:rsidP="00302082">
            <w:pPr>
              <w:spacing w:after="120"/>
              <w:rPr>
                <w:rFonts w:ascii="Arial" w:hAnsi="Arial" w:cs="Arial"/>
                <w:b/>
              </w:rPr>
            </w:pPr>
          </w:p>
        </w:tc>
      </w:tr>
      <w:tr w:rsidR="007D4997" w:rsidRPr="00302082" w:rsidTr="005658F0">
        <w:tc>
          <w:tcPr>
            <w:tcW w:w="1730" w:type="dxa"/>
          </w:tcPr>
          <w:p w:rsidR="007D4997" w:rsidRDefault="007D4997" w:rsidP="00302082">
            <w:pPr>
              <w:spacing w:after="120"/>
              <w:rPr>
                <w:rFonts w:ascii="Arial" w:hAnsi="Arial" w:cs="Arial"/>
                <w:i/>
              </w:rPr>
            </w:pPr>
          </w:p>
        </w:tc>
        <w:tc>
          <w:tcPr>
            <w:tcW w:w="1247" w:type="dxa"/>
          </w:tcPr>
          <w:p w:rsidR="007D4997" w:rsidRDefault="007D4997" w:rsidP="00302082">
            <w:pPr>
              <w:spacing w:after="120"/>
              <w:rPr>
                <w:rFonts w:ascii="Arial" w:hAnsi="Arial" w:cs="Arial"/>
                <w:i/>
              </w:rPr>
            </w:pPr>
          </w:p>
        </w:tc>
        <w:tc>
          <w:tcPr>
            <w:tcW w:w="567" w:type="dxa"/>
          </w:tcPr>
          <w:p w:rsidR="007D4997" w:rsidRPr="00302082"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567" w:type="dxa"/>
          </w:tcPr>
          <w:p w:rsidR="007D4997" w:rsidRDefault="007D4997" w:rsidP="00302082">
            <w:pPr>
              <w:spacing w:after="120"/>
              <w:rPr>
                <w:rFonts w:ascii="Arial" w:hAnsi="Arial" w:cs="Arial"/>
                <w:b/>
              </w:rPr>
            </w:pPr>
          </w:p>
        </w:tc>
        <w:tc>
          <w:tcPr>
            <w:tcW w:w="567" w:type="dxa"/>
          </w:tcPr>
          <w:p w:rsidR="007D4997"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567" w:type="dxa"/>
          </w:tcPr>
          <w:p w:rsidR="007D4997" w:rsidRPr="00302082" w:rsidRDefault="007D4997" w:rsidP="00302082">
            <w:pPr>
              <w:spacing w:after="120"/>
              <w:rPr>
                <w:rFonts w:ascii="Arial" w:hAnsi="Arial" w:cs="Arial"/>
                <w:b/>
              </w:rPr>
            </w:pPr>
          </w:p>
        </w:tc>
        <w:tc>
          <w:tcPr>
            <w:tcW w:w="992" w:type="dxa"/>
          </w:tcPr>
          <w:p w:rsidR="007D4997" w:rsidRPr="00302082" w:rsidRDefault="007D4997" w:rsidP="00302082">
            <w:pPr>
              <w:spacing w:after="120"/>
              <w:rPr>
                <w:rFonts w:ascii="Arial" w:hAnsi="Arial" w:cs="Arial"/>
                <w:b/>
              </w:rPr>
            </w:pPr>
          </w:p>
        </w:tc>
      </w:tr>
      <w:tr w:rsidR="005658F0" w:rsidRPr="00302082" w:rsidTr="005658F0">
        <w:tc>
          <w:tcPr>
            <w:tcW w:w="1730" w:type="dxa"/>
            <w:shd w:val="clear" w:color="auto" w:fill="D9D9D9" w:themeFill="background1" w:themeFillShade="D9"/>
          </w:tcPr>
          <w:p w:rsidR="005658F0" w:rsidRPr="00302082" w:rsidRDefault="005658F0" w:rsidP="00302082">
            <w:pPr>
              <w:spacing w:after="120"/>
              <w:rPr>
                <w:rFonts w:ascii="Arial" w:hAnsi="Arial" w:cs="Arial"/>
                <w:b/>
              </w:rPr>
            </w:pPr>
            <w:r w:rsidRPr="00302082">
              <w:rPr>
                <w:rFonts w:ascii="Arial" w:hAnsi="Arial" w:cs="Arial"/>
                <w:b/>
              </w:rPr>
              <w:t>Assessment method</w:t>
            </w:r>
          </w:p>
        </w:tc>
        <w:tc>
          <w:tcPr>
            <w:tcW w:w="1247" w:type="dxa"/>
            <w:shd w:val="clear" w:color="auto" w:fill="D9D9D9" w:themeFill="background1" w:themeFillShade="D9"/>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992" w:type="dxa"/>
          </w:tcPr>
          <w:p w:rsidR="005658F0" w:rsidRPr="00302082" w:rsidRDefault="005658F0" w:rsidP="00302082">
            <w:pPr>
              <w:spacing w:after="120"/>
              <w:rPr>
                <w:rFonts w:ascii="Arial" w:hAnsi="Arial" w:cs="Arial"/>
                <w:b/>
              </w:rPr>
            </w:pPr>
          </w:p>
        </w:tc>
      </w:tr>
      <w:tr w:rsidR="005658F0" w:rsidRPr="00302082" w:rsidTr="005658F0">
        <w:tc>
          <w:tcPr>
            <w:tcW w:w="1730" w:type="dxa"/>
          </w:tcPr>
          <w:p w:rsidR="005658F0" w:rsidRPr="00302082" w:rsidRDefault="005658F0" w:rsidP="00302082">
            <w:pPr>
              <w:spacing w:after="120"/>
              <w:rPr>
                <w:rFonts w:ascii="Arial" w:hAnsi="Arial" w:cs="Arial"/>
                <w:i/>
              </w:rPr>
            </w:pPr>
            <w:r w:rsidRPr="00302082">
              <w:rPr>
                <w:rFonts w:ascii="Arial" w:hAnsi="Arial" w:cs="Arial"/>
                <w:i/>
              </w:rPr>
              <w:t>Examination</w:t>
            </w:r>
          </w:p>
        </w:tc>
        <w:tc>
          <w:tcPr>
            <w:tcW w:w="1247" w:type="dxa"/>
          </w:tcPr>
          <w:p w:rsidR="005658F0" w:rsidRPr="00302082" w:rsidRDefault="005658F0" w:rsidP="00302082">
            <w:pPr>
              <w:spacing w:after="120"/>
              <w:rPr>
                <w:rFonts w:ascii="Arial" w:hAnsi="Arial" w:cs="Arial"/>
                <w:i/>
              </w:rPr>
            </w:pP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992" w:type="dxa"/>
          </w:tcPr>
          <w:p w:rsidR="005658F0" w:rsidRPr="00302082" w:rsidRDefault="005658F0" w:rsidP="00302082">
            <w:pPr>
              <w:spacing w:after="120"/>
              <w:rPr>
                <w:rFonts w:ascii="Arial" w:hAnsi="Arial" w:cs="Arial"/>
                <w:b/>
              </w:rPr>
            </w:pPr>
          </w:p>
        </w:tc>
      </w:tr>
      <w:tr w:rsidR="00C764B6" w:rsidRPr="00302082" w:rsidTr="005658F0">
        <w:tc>
          <w:tcPr>
            <w:tcW w:w="1730" w:type="dxa"/>
          </w:tcPr>
          <w:p w:rsidR="00C764B6" w:rsidRDefault="00C764B6" w:rsidP="00C764B6">
            <w:pPr>
              <w:spacing w:after="120"/>
              <w:rPr>
                <w:rFonts w:ascii="Arial" w:hAnsi="Arial" w:cs="Arial"/>
                <w:i/>
              </w:rPr>
            </w:pPr>
            <w:r>
              <w:rPr>
                <w:rFonts w:ascii="Arial" w:hAnsi="Arial" w:cs="Arial"/>
                <w:i/>
              </w:rPr>
              <w:t xml:space="preserve">Assessed </w:t>
            </w:r>
            <w:r w:rsidR="008E4FE0">
              <w:rPr>
                <w:rFonts w:ascii="Arial" w:hAnsi="Arial" w:cs="Arial"/>
                <w:i/>
              </w:rPr>
              <w:t xml:space="preserve">CAD </w:t>
            </w:r>
            <w:r>
              <w:rPr>
                <w:rFonts w:ascii="Arial" w:hAnsi="Arial" w:cs="Arial"/>
                <w:i/>
              </w:rPr>
              <w:t>Laboratories</w:t>
            </w:r>
          </w:p>
          <w:p w:rsidR="00C764B6" w:rsidRPr="00302082" w:rsidRDefault="00C764B6" w:rsidP="00C764B6">
            <w:pPr>
              <w:spacing w:after="120"/>
              <w:rPr>
                <w:rFonts w:ascii="Arial" w:hAnsi="Arial" w:cs="Arial"/>
                <w:i/>
              </w:rPr>
            </w:pPr>
            <w:r>
              <w:rPr>
                <w:rFonts w:ascii="Arial" w:hAnsi="Arial" w:cs="Arial"/>
                <w:i/>
              </w:rPr>
              <w:t>(6x2h)</w:t>
            </w:r>
          </w:p>
        </w:tc>
        <w:tc>
          <w:tcPr>
            <w:tcW w:w="1247" w:type="dxa"/>
          </w:tcPr>
          <w:p w:rsidR="00C764B6" w:rsidRPr="00302082" w:rsidRDefault="00C764B6" w:rsidP="00C764B6">
            <w:pPr>
              <w:spacing w:after="120"/>
              <w:rPr>
                <w:rFonts w:ascii="Arial" w:hAnsi="Arial" w:cs="Arial"/>
                <w:i/>
              </w:rPr>
            </w:pPr>
            <w:r>
              <w:rPr>
                <w:rFonts w:ascii="Arial" w:hAnsi="Arial" w:cs="Arial"/>
                <w:i/>
              </w:rPr>
              <w:t>12</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567" w:type="dxa"/>
          </w:tcPr>
          <w:p w:rsidR="00C764B6" w:rsidRPr="00302082" w:rsidRDefault="00C764B6" w:rsidP="00C764B6">
            <w:pPr>
              <w:spacing w:after="120"/>
              <w:rPr>
                <w:rFonts w:ascii="Arial" w:hAnsi="Arial" w:cs="Arial"/>
                <w:b/>
              </w:rPr>
            </w:pPr>
            <w:r>
              <w:rPr>
                <w:rFonts w:ascii="Arial" w:hAnsi="Arial" w:cs="Arial"/>
                <w:b/>
              </w:rPr>
              <w:t>X</w:t>
            </w:r>
          </w:p>
        </w:tc>
        <w:tc>
          <w:tcPr>
            <w:tcW w:w="992" w:type="dxa"/>
          </w:tcPr>
          <w:p w:rsidR="00C764B6" w:rsidRPr="00302082" w:rsidRDefault="00C764B6" w:rsidP="00C764B6">
            <w:pPr>
              <w:spacing w:after="120"/>
              <w:rPr>
                <w:rFonts w:ascii="Arial" w:hAnsi="Arial" w:cs="Arial"/>
                <w:b/>
              </w:rPr>
            </w:pPr>
          </w:p>
        </w:tc>
      </w:tr>
      <w:tr w:rsidR="005658F0" w:rsidRPr="00302082" w:rsidTr="005658F0">
        <w:tc>
          <w:tcPr>
            <w:tcW w:w="1730" w:type="dxa"/>
          </w:tcPr>
          <w:p w:rsidR="005658F0" w:rsidRDefault="00067D7F" w:rsidP="00302082">
            <w:pPr>
              <w:spacing w:after="120"/>
              <w:rPr>
                <w:rFonts w:ascii="Arial" w:hAnsi="Arial" w:cs="Arial"/>
                <w:i/>
              </w:rPr>
            </w:pPr>
            <w:r>
              <w:rPr>
                <w:rFonts w:ascii="Arial" w:hAnsi="Arial" w:cs="Arial"/>
                <w:i/>
              </w:rPr>
              <w:t>Op</w:t>
            </w:r>
            <w:r w:rsidR="008E4FE0">
              <w:rPr>
                <w:rFonts w:ascii="Arial" w:hAnsi="Arial" w:cs="Arial"/>
                <w:i/>
              </w:rPr>
              <w:t xml:space="preserve">-amp </w:t>
            </w:r>
            <w:r w:rsidR="005658F0">
              <w:rPr>
                <w:rFonts w:ascii="Arial" w:hAnsi="Arial" w:cs="Arial"/>
                <w:i/>
              </w:rPr>
              <w:t>Mini-project</w:t>
            </w:r>
          </w:p>
        </w:tc>
        <w:tc>
          <w:tcPr>
            <w:tcW w:w="1247" w:type="dxa"/>
          </w:tcPr>
          <w:p w:rsidR="005658F0" w:rsidRPr="00302082" w:rsidRDefault="005B6CE3" w:rsidP="00302082">
            <w:pPr>
              <w:spacing w:after="120"/>
              <w:rPr>
                <w:rFonts w:ascii="Arial" w:hAnsi="Arial" w:cs="Arial"/>
                <w:i/>
              </w:rPr>
            </w:pPr>
            <w:r>
              <w:rPr>
                <w:rFonts w:ascii="Arial" w:hAnsi="Arial" w:cs="Arial"/>
                <w:i/>
              </w:rPr>
              <w:t>3</w:t>
            </w: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567" w:type="dxa"/>
          </w:tcPr>
          <w:p w:rsidR="005658F0" w:rsidRPr="00302082" w:rsidRDefault="005658F0" w:rsidP="00302082">
            <w:pPr>
              <w:spacing w:after="120"/>
              <w:rPr>
                <w:rFonts w:ascii="Arial" w:hAnsi="Arial" w:cs="Arial"/>
                <w:b/>
              </w:rPr>
            </w:pPr>
            <w:r>
              <w:rPr>
                <w:rFonts w:ascii="Arial" w:hAnsi="Arial" w:cs="Arial"/>
                <w:b/>
              </w:rPr>
              <w:t>X</w:t>
            </w:r>
          </w:p>
        </w:tc>
        <w:tc>
          <w:tcPr>
            <w:tcW w:w="992" w:type="dxa"/>
          </w:tcPr>
          <w:p w:rsidR="005658F0" w:rsidRPr="00302082" w:rsidRDefault="005658F0" w:rsidP="00302082">
            <w:pPr>
              <w:spacing w:after="120"/>
              <w:rPr>
                <w:rFonts w:ascii="Arial" w:hAnsi="Arial" w:cs="Arial"/>
                <w:b/>
              </w:rPr>
            </w:pPr>
          </w:p>
        </w:tc>
      </w:tr>
    </w:tbl>
    <w:p w:rsidR="007A6245" w:rsidRPr="00302082" w:rsidRDefault="007A6245" w:rsidP="00C764B6">
      <w:pPr>
        <w:spacing w:after="120" w:line="240" w:lineRule="auto"/>
        <w:ind w:right="260"/>
        <w:rPr>
          <w:rFonts w:ascii="Arial" w:hAnsi="Arial" w:cs="Arial"/>
          <w:b/>
          <w:iCs/>
        </w:rPr>
      </w:pPr>
    </w:p>
    <w:p w:rsidR="009A2D37" w:rsidRPr="00302082" w:rsidRDefault="008E783A" w:rsidP="005539EE">
      <w:pPr>
        <w:numPr>
          <w:ilvl w:val="0"/>
          <w:numId w:val="16"/>
        </w:numPr>
        <w:spacing w:after="120" w:line="240" w:lineRule="auto"/>
        <w:ind w:right="260"/>
        <w:jc w:val="both"/>
        <w:rPr>
          <w:rFonts w:ascii="Arial" w:hAnsi="Arial" w:cs="Arial"/>
          <w:b/>
        </w:rPr>
      </w:pPr>
      <w:r>
        <w:rPr>
          <w:rFonts w:ascii="Arial" w:hAnsi="Arial" w:cs="Arial"/>
          <w:b/>
        </w:rPr>
        <w:t xml:space="preserve">The School and </w:t>
      </w:r>
      <w:r w:rsidR="009A2D37" w:rsidRPr="00302082">
        <w:rPr>
          <w:rFonts w:ascii="Arial" w:hAnsi="Arial" w:cs="Arial"/>
          <w:b/>
        </w:rPr>
        <w:t>Collaborative Partner recognises and has embedded the expectations of current disability equality legislation, and supports students with a declared disability or special educational need in its teaching. Within this module we will make reasonable adjustments wherever necessary, including additional or substitute materials, teaching modes or assessment methods for students who have declared and discussed their learning support needs. Arrangements for students with declared disabilities will be made on an individual basis, in consultation with the Collaborative Partner’s disability/dyslexia support service, and specialist support will be provided where needed.</w:t>
      </w:r>
    </w:p>
    <w:p w:rsidR="00CC5CA7" w:rsidRDefault="00CC5CA7" w:rsidP="00CC5CA7">
      <w:pPr>
        <w:spacing w:after="120" w:line="240" w:lineRule="auto"/>
        <w:ind w:left="426" w:right="260"/>
        <w:jc w:val="both"/>
        <w:rPr>
          <w:rFonts w:ascii="Arial" w:hAnsi="Arial" w:cs="Arial"/>
          <w:b/>
        </w:rPr>
      </w:pPr>
    </w:p>
    <w:p w:rsidR="009A2D37" w:rsidRPr="00302082" w:rsidRDefault="009A2D37" w:rsidP="005539EE">
      <w:pPr>
        <w:numPr>
          <w:ilvl w:val="0"/>
          <w:numId w:val="16"/>
        </w:numPr>
        <w:spacing w:after="120" w:line="240" w:lineRule="auto"/>
        <w:ind w:left="426" w:right="260" w:hanging="426"/>
        <w:jc w:val="both"/>
        <w:rPr>
          <w:rFonts w:ascii="Arial" w:hAnsi="Arial" w:cs="Arial"/>
          <w:b/>
        </w:rPr>
      </w:pPr>
      <w:r w:rsidRPr="00302082">
        <w:rPr>
          <w:rFonts w:ascii="Arial" w:hAnsi="Arial" w:cs="Arial"/>
          <w:b/>
        </w:rPr>
        <w:t>Campus(</w:t>
      </w:r>
      <w:proofErr w:type="spellStart"/>
      <w:r w:rsidRPr="00302082">
        <w:rPr>
          <w:rFonts w:ascii="Arial" w:hAnsi="Arial" w:cs="Arial"/>
          <w:b/>
        </w:rPr>
        <w:t>es</w:t>
      </w:r>
      <w:proofErr w:type="spellEnd"/>
      <w:r w:rsidRPr="00302082">
        <w:rPr>
          <w:rFonts w:ascii="Arial" w:hAnsi="Arial" w:cs="Arial"/>
          <w:b/>
        </w:rPr>
        <w:t>) or Centre(s) where module will be delivered:</w:t>
      </w:r>
    </w:p>
    <w:p w:rsidR="009A2D37" w:rsidRPr="0061537C" w:rsidRDefault="00F54560" w:rsidP="00302082">
      <w:pPr>
        <w:spacing w:after="120" w:line="240" w:lineRule="auto"/>
        <w:ind w:left="426" w:right="26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Canterbury</w:t>
      </w:r>
    </w:p>
    <w:p w:rsidR="00641D6D" w:rsidRPr="00302082" w:rsidRDefault="00641D6D" w:rsidP="00302082">
      <w:pPr>
        <w:pBdr>
          <w:bottom w:val="single" w:sz="6" w:space="1" w:color="auto"/>
        </w:pBdr>
        <w:spacing w:after="120" w:line="240" w:lineRule="auto"/>
        <w:ind w:right="260"/>
        <w:rPr>
          <w:rFonts w:ascii="Arial" w:hAnsi="Arial" w:cs="Arial"/>
        </w:rPr>
      </w:pPr>
    </w:p>
    <w:p w:rsidR="00441E76" w:rsidRPr="00BA453C" w:rsidRDefault="00422B69" w:rsidP="00302082">
      <w:pPr>
        <w:spacing w:after="120" w:line="240" w:lineRule="auto"/>
        <w:ind w:right="260"/>
        <w:rPr>
          <w:rFonts w:ascii="Arial" w:hAnsi="Arial" w:cs="Arial"/>
          <w:b/>
          <w:sz w:val="20"/>
        </w:rPr>
      </w:pPr>
      <w:r w:rsidRPr="00BA453C">
        <w:rPr>
          <w:rFonts w:ascii="Arial" w:hAnsi="Arial" w:cs="Arial"/>
          <w:b/>
          <w:sz w:val="20"/>
        </w:rPr>
        <w:t>FACULTIES SUPPORT OFFICE</w:t>
      </w:r>
      <w:r w:rsidR="00441E76" w:rsidRPr="00BA453C">
        <w:rPr>
          <w:rFonts w:ascii="Arial" w:hAnsi="Arial" w:cs="Arial"/>
          <w:b/>
          <w:sz w:val="20"/>
        </w:rPr>
        <w:t xml:space="preserve"> USE ONLY</w:t>
      </w:r>
      <w:r w:rsidR="00C612A8" w:rsidRPr="00BA453C">
        <w:rPr>
          <w:rFonts w:ascii="Arial" w:hAnsi="Arial" w:cs="Arial"/>
          <w:b/>
          <w:sz w:val="20"/>
        </w:rPr>
        <w:t xml:space="preserve"> </w:t>
      </w:r>
    </w:p>
    <w:p w:rsidR="00D83563" w:rsidRPr="00BA453C" w:rsidRDefault="00D83563" w:rsidP="00302082">
      <w:pPr>
        <w:spacing w:after="120" w:line="240" w:lineRule="auto"/>
        <w:ind w:right="260"/>
        <w:rPr>
          <w:rFonts w:ascii="Arial" w:hAnsi="Arial" w:cs="Arial"/>
          <w:b/>
          <w:sz w:val="20"/>
        </w:rPr>
      </w:pPr>
      <w:r w:rsidRPr="00BA453C">
        <w:rPr>
          <w:rFonts w:ascii="Arial" w:hAnsi="Arial" w:cs="Arial"/>
          <w:b/>
          <w:sz w:val="20"/>
        </w:rPr>
        <w:t>Revision record – all revisions must be recorded in the grid and full details of the change retained in the appropriate committee records.</w:t>
      </w:r>
    </w:p>
    <w:p w:rsidR="00422B69" w:rsidRPr="00302082" w:rsidRDefault="00422B69" w:rsidP="00302082">
      <w:pPr>
        <w:spacing w:after="120" w:line="240" w:lineRule="auto"/>
        <w:ind w:right="-330"/>
        <w:rPr>
          <w:rFonts w:ascii="Arial" w:hAnsi="Arial" w:cs="Arial"/>
          <w:b/>
        </w:rPr>
      </w:pPr>
    </w:p>
    <w:tbl>
      <w:tblPr>
        <w:tblStyle w:val="TableGrid"/>
        <w:tblW w:w="10682" w:type="dxa"/>
        <w:tblLook w:val="04A0" w:firstRow="1" w:lastRow="0" w:firstColumn="1" w:lastColumn="0" w:noHBand="0" w:noVBand="1"/>
      </w:tblPr>
      <w:tblGrid>
        <w:gridCol w:w="1526"/>
        <w:gridCol w:w="1701"/>
        <w:gridCol w:w="2410"/>
        <w:gridCol w:w="2448"/>
        <w:gridCol w:w="2597"/>
      </w:tblGrid>
      <w:tr w:rsidR="00302082" w:rsidRPr="00BA453C" w:rsidTr="00694309">
        <w:trPr>
          <w:trHeight w:val="317"/>
        </w:trPr>
        <w:tc>
          <w:tcPr>
            <w:tcW w:w="1526" w:type="dxa"/>
          </w:tcPr>
          <w:p w:rsidR="00422B69" w:rsidRPr="00BA453C" w:rsidRDefault="00422B69" w:rsidP="00302082">
            <w:pPr>
              <w:spacing w:after="120"/>
              <w:ind w:right="-330"/>
              <w:rPr>
                <w:rFonts w:ascii="Arial" w:hAnsi="Arial" w:cs="Arial"/>
                <w:sz w:val="18"/>
              </w:rPr>
            </w:pPr>
            <w:r w:rsidRPr="00BA453C">
              <w:rPr>
                <w:rFonts w:ascii="Arial" w:hAnsi="Arial" w:cs="Arial"/>
                <w:sz w:val="18"/>
              </w:rPr>
              <w:t>Date approved</w:t>
            </w:r>
          </w:p>
        </w:tc>
        <w:tc>
          <w:tcPr>
            <w:tcW w:w="1701" w:type="dxa"/>
          </w:tcPr>
          <w:p w:rsidR="00422B69" w:rsidRPr="00BA453C" w:rsidRDefault="00422B69" w:rsidP="00302082">
            <w:pPr>
              <w:spacing w:after="120"/>
              <w:rPr>
                <w:rFonts w:ascii="Arial" w:hAnsi="Arial" w:cs="Arial"/>
                <w:sz w:val="18"/>
              </w:rPr>
            </w:pPr>
            <w:r w:rsidRPr="00BA453C">
              <w:rPr>
                <w:rFonts w:ascii="Arial" w:hAnsi="Arial" w:cs="Arial"/>
                <w:sz w:val="18"/>
              </w:rPr>
              <w:t>Major/minor revision</w:t>
            </w:r>
          </w:p>
        </w:tc>
        <w:tc>
          <w:tcPr>
            <w:tcW w:w="2410" w:type="dxa"/>
          </w:tcPr>
          <w:p w:rsidR="00422B69" w:rsidRPr="00BA453C" w:rsidRDefault="00422B69" w:rsidP="00302082">
            <w:pPr>
              <w:spacing w:after="120"/>
              <w:ind w:right="-34"/>
              <w:rPr>
                <w:rFonts w:ascii="Arial" w:hAnsi="Arial" w:cs="Arial"/>
                <w:sz w:val="18"/>
              </w:rPr>
            </w:pPr>
            <w:r w:rsidRPr="00BA453C">
              <w:rPr>
                <w:rFonts w:ascii="Arial" w:hAnsi="Arial" w:cs="Arial"/>
                <w:sz w:val="18"/>
              </w:rPr>
              <w:t>Start date of the delivery of  revised version</w:t>
            </w:r>
          </w:p>
        </w:tc>
        <w:tc>
          <w:tcPr>
            <w:tcW w:w="2448" w:type="dxa"/>
          </w:tcPr>
          <w:p w:rsidR="00422B69" w:rsidRPr="00BA453C" w:rsidRDefault="00422B69" w:rsidP="00302082">
            <w:pPr>
              <w:spacing w:after="120"/>
              <w:ind w:right="-330"/>
              <w:rPr>
                <w:rFonts w:ascii="Arial" w:hAnsi="Arial" w:cs="Arial"/>
                <w:sz w:val="18"/>
              </w:rPr>
            </w:pPr>
            <w:r w:rsidRPr="00BA453C">
              <w:rPr>
                <w:rFonts w:ascii="Arial" w:hAnsi="Arial" w:cs="Arial"/>
                <w:sz w:val="18"/>
              </w:rPr>
              <w:t>Section revised</w:t>
            </w:r>
          </w:p>
        </w:tc>
        <w:tc>
          <w:tcPr>
            <w:tcW w:w="2597" w:type="dxa"/>
          </w:tcPr>
          <w:p w:rsidR="00422B69" w:rsidRPr="00BA453C" w:rsidRDefault="00422B69" w:rsidP="00302082">
            <w:pPr>
              <w:spacing w:after="120"/>
              <w:ind w:right="-330"/>
              <w:rPr>
                <w:rFonts w:ascii="Arial" w:hAnsi="Arial" w:cs="Arial"/>
                <w:sz w:val="18"/>
              </w:rPr>
            </w:pPr>
            <w:r w:rsidRPr="00BA453C">
              <w:rPr>
                <w:rFonts w:ascii="Arial" w:hAnsi="Arial" w:cs="Arial"/>
                <w:sz w:val="18"/>
              </w:rPr>
              <w:t>Impacts PLOs</w:t>
            </w:r>
            <w:r w:rsidR="00694309">
              <w:rPr>
                <w:rFonts w:ascii="Arial" w:hAnsi="Arial" w:cs="Arial"/>
                <w:sz w:val="18"/>
              </w:rPr>
              <w:t xml:space="preserve"> (</w:t>
            </w:r>
            <w:r w:rsidR="001A425B" w:rsidRPr="00BA453C">
              <w:rPr>
                <w:rFonts w:ascii="Arial" w:hAnsi="Arial" w:cs="Arial"/>
                <w:sz w:val="18"/>
              </w:rPr>
              <w:t>Q6&amp;7 cover sheet)</w:t>
            </w:r>
          </w:p>
        </w:tc>
      </w:tr>
      <w:tr w:rsidR="00302082" w:rsidRPr="00302082" w:rsidTr="00694309">
        <w:trPr>
          <w:trHeight w:val="305"/>
        </w:trPr>
        <w:tc>
          <w:tcPr>
            <w:tcW w:w="1526" w:type="dxa"/>
          </w:tcPr>
          <w:p w:rsidR="00422B69" w:rsidRPr="005539EE" w:rsidRDefault="005539EE" w:rsidP="00302082">
            <w:pPr>
              <w:spacing w:after="120"/>
              <w:ind w:right="-330"/>
              <w:rPr>
                <w:rFonts w:ascii="Arial" w:hAnsi="Arial" w:cs="Arial"/>
                <w:sz w:val="18"/>
                <w:szCs w:val="18"/>
              </w:rPr>
            </w:pPr>
            <w:r>
              <w:rPr>
                <w:rFonts w:ascii="Arial" w:hAnsi="Arial" w:cs="Arial"/>
                <w:sz w:val="18"/>
                <w:szCs w:val="18"/>
              </w:rPr>
              <w:t>05/03/16</w:t>
            </w:r>
          </w:p>
        </w:tc>
        <w:tc>
          <w:tcPr>
            <w:tcW w:w="1701" w:type="dxa"/>
          </w:tcPr>
          <w:p w:rsidR="00422B69" w:rsidRPr="005539EE" w:rsidRDefault="005539EE" w:rsidP="00302082">
            <w:pPr>
              <w:spacing w:after="120"/>
              <w:ind w:right="-330"/>
              <w:rPr>
                <w:rFonts w:ascii="Arial" w:hAnsi="Arial" w:cs="Arial"/>
                <w:sz w:val="18"/>
                <w:szCs w:val="18"/>
              </w:rPr>
            </w:pPr>
            <w:r>
              <w:rPr>
                <w:rFonts w:ascii="Arial" w:hAnsi="Arial" w:cs="Arial"/>
                <w:sz w:val="18"/>
                <w:szCs w:val="18"/>
              </w:rPr>
              <w:t>Major</w:t>
            </w:r>
          </w:p>
        </w:tc>
        <w:tc>
          <w:tcPr>
            <w:tcW w:w="2410" w:type="dxa"/>
          </w:tcPr>
          <w:p w:rsidR="00422B69" w:rsidRPr="005539EE" w:rsidRDefault="005539EE" w:rsidP="00302082">
            <w:pPr>
              <w:spacing w:after="120"/>
              <w:ind w:right="-330"/>
              <w:rPr>
                <w:rFonts w:ascii="Arial" w:hAnsi="Arial" w:cs="Arial"/>
                <w:sz w:val="18"/>
                <w:szCs w:val="18"/>
              </w:rPr>
            </w:pPr>
            <w:r w:rsidRPr="005539EE">
              <w:rPr>
                <w:rFonts w:ascii="Arial" w:hAnsi="Arial" w:cs="Arial"/>
                <w:sz w:val="18"/>
                <w:szCs w:val="18"/>
              </w:rPr>
              <w:t>September 2016</w:t>
            </w:r>
          </w:p>
        </w:tc>
        <w:tc>
          <w:tcPr>
            <w:tcW w:w="2448" w:type="dxa"/>
          </w:tcPr>
          <w:p w:rsidR="00422B69" w:rsidRPr="005539EE" w:rsidRDefault="005539EE" w:rsidP="00302082">
            <w:pPr>
              <w:spacing w:after="120"/>
              <w:ind w:right="-330"/>
              <w:rPr>
                <w:rFonts w:ascii="Arial" w:hAnsi="Arial" w:cs="Arial"/>
                <w:sz w:val="18"/>
                <w:szCs w:val="18"/>
              </w:rPr>
            </w:pPr>
            <w:r w:rsidRPr="005539EE">
              <w:rPr>
                <w:rFonts w:ascii="Arial" w:hAnsi="Arial" w:cs="Arial"/>
                <w:sz w:val="18"/>
                <w:szCs w:val="18"/>
              </w:rPr>
              <w:t>10-13</w:t>
            </w:r>
          </w:p>
        </w:tc>
        <w:tc>
          <w:tcPr>
            <w:tcW w:w="2597" w:type="dxa"/>
          </w:tcPr>
          <w:p w:rsidR="00422B69" w:rsidRPr="005539EE" w:rsidRDefault="005539EE" w:rsidP="00302082">
            <w:pPr>
              <w:spacing w:after="120"/>
              <w:ind w:right="-330"/>
              <w:rPr>
                <w:rFonts w:ascii="Arial" w:hAnsi="Arial" w:cs="Arial"/>
                <w:sz w:val="18"/>
                <w:szCs w:val="18"/>
              </w:rPr>
            </w:pPr>
            <w:r>
              <w:rPr>
                <w:rFonts w:ascii="Arial" w:hAnsi="Arial" w:cs="Arial"/>
                <w:sz w:val="18"/>
                <w:szCs w:val="18"/>
              </w:rPr>
              <w:t>No</w:t>
            </w:r>
          </w:p>
        </w:tc>
      </w:tr>
      <w:tr w:rsidR="00302082" w:rsidRPr="00302082" w:rsidTr="00694309">
        <w:trPr>
          <w:trHeight w:val="305"/>
        </w:trPr>
        <w:tc>
          <w:tcPr>
            <w:tcW w:w="1526" w:type="dxa"/>
          </w:tcPr>
          <w:p w:rsidR="00422B69" w:rsidRPr="005539EE" w:rsidRDefault="00422B69" w:rsidP="00302082">
            <w:pPr>
              <w:spacing w:after="120"/>
              <w:ind w:right="-330"/>
              <w:rPr>
                <w:rFonts w:ascii="Arial" w:hAnsi="Arial" w:cs="Arial"/>
                <w:sz w:val="18"/>
                <w:szCs w:val="18"/>
              </w:rPr>
            </w:pPr>
          </w:p>
        </w:tc>
        <w:tc>
          <w:tcPr>
            <w:tcW w:w="1701" w:type="dxa"/>
          </w:tcPr>
          <w:p w:rsidR="00422B69" w:rsidRPr="005539EE" w:rsidRDefault="00422B69" w:rsidP="00302082">
            <w:pPr>
              <w:spacing w:after="120"/>
              <w:ind w:right="-330"/>
              <w:rPr>
                <w:rFonts w:ascii="Arial" w:hAnsi="Arial" w:cs="Arial"/>
                <w:sz w:val="18"/>
                <w:szCs w:val="18"/>
              </w:rPr>
            </w:pPr>
          </w:p>
        </w:tc>
        <w:tc>
          <w:tcPr>
            <w:tcW w:w="2410" w:type="dxa"/>
          </w:tcPr>
          <w:p w:rsidR="00422B69" w:rsidRPr="005539EE" w:rsidRDefault="00422B69" w:rsidP="00302082">
            <w:pPr>
              <w:spacing w:after="120"/>
              <w:ind w:right="-330"/>
              <w:rPr>
                <w:rFonts w:ascii="Arial" w:hAnsi="Arial" w:cs="Arial"/>
                <w:sz w:val="18"/>
                <w:szCs w:val="18"/>
              </w:rPr>
            </w:pPr>
          </w:p>
        </w:tc>
        <w:tc>
          <w:tcPr>
            <w:tcW w:w="2448" w:type="dxa"/>
          </w:tcPr>
          <w:p w:rsidR="00422B69" w:rsidRPr="005539EE" w:rsidRDefault="00422B69" w:rsidP="00302082">
            <w:pPr>
              <w:spacing w:after="120"/>
              <w:ind w:right="-330"/>
              <w:rPr>
                <w:rFonts w:ascii="Arial" w:hAnsi="Arial" w:cs="Arial"/>
                <w:sz w:val="18"/>
                <w:szCs w:val="18"/>
              </w:rPr>
            </w:pPr>
          </w:p>
        </w:tc>
        <w:tc>
          <w:tcPr>
            <w:tcW w:w="2597" w:type="dxa"/>
          </w:tcPr>
          <w:p w:rsidR="00422B69" w:rsidRPr="005539EE" w:rsidRDefault="00422B69" w:rsidP="00302082">
            <w:pPr>
              <w:spacing w:after="120"/>
              <w:ind w:right="-330"/>
              <w:rPr>
                <w:rFonts w:ascii="Arial" w:hAnsi="Arial" w:cs="Arial"/>
                <w:sz w:val="18"/>
                <w:szCs w:val="18"/>
              </w:rPr>
            </w:pPr>
          </w:p>
        </w:tc>
      </w:tr>
    </w:tbl>
    <w:p w:rsidR="00D83563" w:rsidRPr="00302082" w:rsidRDefault="00D83563" w:rsidP="00302082">
      <w:pPr>
        <w:spacing w:after="120" w:line="240" w:lineRule="auto"/>
        <w:ind w:right="-330"/>
        <w:rPr>
          <w:rFonts w:ascii="Arial" w:hAnsi="Arial" w:cs="Arial"/>
        </w:rPr>
      </w:pPr>
    </w:p>
    <w:sectPr w:rsidR="00D83563" w:rsidRPr="00302082" w:rsidSect="00623089">
      <w:headerReference w:type="default" r:id="rId8"/>
      <w:footerReference w:type="default" r:id="rId9"/>
      <w:headerReference w:type="firs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19" w:rsidRDefault="00B54119" w:rsidP="009A2D37">
      <w:pPr>
        <w:spacing w:after="0" w:line="240" w:lineRule="auto"/>
      </w:pPr>
      <w:r>
        <w:separator/>
      </w:r>
    </w:p>
  </w:endnote>
  <w:endnote w:type="continuationSeparator" w:id="0">
    <w:p w:rsidR="00B54119" w:rsidRDefault="00B54119" w:rsidP="009A2D37">
      <w:pPr>
        <w:spacing w:after="0" w:line="240" w:lineRule="auto"/>
      </w:pPr>
      <w:r>
        <w:continuationSeparator/>
      </w:r>
    </w:p>
  </w:endnote>
  <w:endnote w:type="continuationNotice" w:id="1">
    <w:p w:rsidR="00B54119" w:rsidRDefault="00B5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lantin">
    <w:altName w:val="Motorwer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59864"/>
      <w:docPartObj>
        <w:docPartGallery w:val="Page Numbers (Bottom of Page)"/>
        <w:docPartUnique/>
      </w:docPartObj>
    </w:sdtPr>
    <w:sdtEndPr/>
    <w:sdtContent>
      <w:p w:rsidR="008E783A" w:rsidRDefault="008E783A" w:rsidP="009A2D37">
        <w:pPr>
          <w:pStyle w:val="Footer"/>
          <w:jc w:val="center"/>
        </w:pPr>
        <w:r>
          <w:fldChar w:fldCharType="begin"/>
        </w:r>
        <w:r>
          <w:instrText xml:space="preserve"> PAGE   \* MERGEFORMAT </w:instrText>
        </w:r>
        <w:r>
          <w:fldChar w:fldCharType="separate"/>
        </w:r>
        <w:r w:rsidR="00623089">
          <w:rPr>
            <w:noProof/>
          </w:rPr>
          <w:t>4</w:t>
        </w:r>
        <w:r>
          <w:rPr>
            <w:noProof/>
          </w:rPr>
          <w:fldChar w:fldCharType="end"/>
        </w:r>
      </w:p>
    </w:sdtContent>
  </w:sdt>
  <w:p w:rsidR="008E783A" w:rsidRPr="007B7724" w:rsidRDefault="008E783A" w:rsidP="007B7724">
    <w:pPr>
      <w:pStyle w:val="Footer"/>
      <w:spacing w:after="120"/>
      <w:ind w:right="-330"/>
      <w:rPr>
        <w:rFonts w:ascii="Arial" w:hAnsi="Arial"/>
        <w:sz w:val="18"/>
      </w:rPr>
    </w:pPr>
    <w:r w:rsidRPr="007B7724">
      <w:rPr>
        <w:rFonts w:ascii="Arial" w:hAnsi="Arial"/>
        <w:sz w:val="18"/>
      </w:rPr>
      <w:t>Module Specification Template</w:t>
    </w:r>
    <w:r>
      <w:rPr>
        <w:rFonts w:ascii="Arial" w:hAnsi="Arial"/>
        <w:sz w:val="18"/>
      </w:rPr>
      <w:t xml:space="preserve"> (September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19" w:rsidRDefault="00B54119" w:rsidP="009A2D37">
      <w:pPr>
        <w:spacing w:after="0" w:line="240" w:lineRule="auto"/>
      </w:pPr>
      <w:r>
        <w:separator/>
      </w:r>
    </w:p>
  </w:footnote>
  <w:footnote w:type="continuationSeparator" w:id="0">
    <w:p w:rsidR="00B54119" w:rsidRDefault="00B54119" w:rsidP="009A2D37">
      <w:pPr>
        <w:spacing w:after="0" w:line="240" w:lineRule="auto"/>
      </w:pPr>
      <w:r>
        <w:continuationSeparator/>
      </w:r>
    </w:p>
  </w:footnote>
  <w:footnote w:type="continuationNotice" w:id="1">
    <w:p w:rsidR="00B54119" w:rsidRDefault="00B541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3A" w:rsidRPr="0075408A" w:rsidRDefault="008E783A" w:rsidP="00441E76">
    <w:pPr>
      <w:jc w:val="center"/>
      <w:rPr>
        <w:rFonts w:ascii="Arial" w:hAnsi="Arial" w:cs="Arial"/>
        <w:b/>
        <w:sz w:val="28"/>
        <w:szCs w:val="28"/>
      </w:rPr>
    </w:pPr>
    <w:r w:rsidRPr="0075408A">
      <w:rPr>
        <w:rFonts w:ascii="Arial" w:hAnsi="Arial" w:cs="Arial"/>
        <w:b/>
        <w:noProof/>
        <w:sz w:val="28"/>
        <w:szCs w:val="28"/>
      </w:rPr>
      <w:drawing>
        <wp:anchor distT="0" distB="0" distL="114300" distR="114300" simplePos="0" relativeHeight="251656704" behindDoc="1" locked="0" layoutInCell="1" allowOverlap="1" wp14:anchorId="28B2A5F1" wp14:editId="6894D608">
          <wp:simplePos x="0" y="0"/>
          <wp:positionH relativeFrom="column">
            <wp:posOffset>5457825</wp:posOffset>
          </wp:positionH>
          <wp:positionV relativeFrom="paragraph">
            <wp:posOffset>-156845</wp:posOffset>
          </wp:positionV>
          <wp:extent cx="1170940" cy="590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9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MODULE SPECIFICATION</w:t>
    </w:r>
  </w:p>
  <w:p w:rsidR="008E783A" w:rsidRDefault="008E7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3A" w:rsidRPr="0075408A" w:rsidRDefault="008E783A" w:rsidP="000F7FBF">
    <w:pPr>
      <w:jc w:val="center"/>
      <w:rPr>
        <w:rFonts w:ascii="Arial" w:hAnsi="Arial" w:cs="Arial"/>
        <w:b/>
        <w:sz w:val="28"/>
        <w:szCs w:val="28"/>
      </w:rPr>
    </w:pPr>
    <w:r w:rsidRPr="0075408A">
      <w:rPr>
        <w:rFonts w:ascii="Arial" w:hAnsi="Arial" w:cs="Arial"/>
        <w:b/>
        <w:noProof/>
        <w:sz w:val="28"/>
        <w:szCs w:val="28"/>
      </w:rPr>
      <w:drawing>
        <wp:anchor distT="0" distB="0" distL="114300" distR="114300" simplePos="0" relativeHeight="251657728" behindDoc="1" locked="0" layoutInCell="1" allowOverlap="1" wp14:anchorId="30E3D5B0" wp14:editId="2F89802E">
          <wp:simplePos x="0" y="0"/>
          <wp:positionH relativeFrom="column">
            <wp:posOffset>5457825</wp:posOffset>
          </wp:positionH>
          <wp:positionV relativeFrom="paragraph">
            <wp:posOffset>-156845</wp:posOffset>
          </wp:positionV>
          <wp:extent cx="1170940" cy="590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9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MODULE SPECIFICATION COVER SHEET</w:t>
    </w:r>
  </w:p>
  <w:p w:rsidR="008E783A" w:rsidRPr="000F7FBF" w:rsidRDefault="008E783A" w:rsidP="000F7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88F576"/>
    <w:multiLevelType w:val="hybridMultilevel"/>
    <w:tmpl w:val="CB7759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D5581F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BC392C"/>
    <w:multiLevelType w:val="hybridMultilevel"/>
    <w:tmpl w:val="0A3AA0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90E56AD"/>
    <w:multiLevelType w:val="hybridMultilevel"/>
    <w:tmpl w:val="FAD461F8"/>
    <w:lvl w:ilvl="0" w:tplc="8E26B9B0">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30E6F"/>
    <w:multiLevelType w:val="hybridMultilevel"/>
    <w:tmpl w:val="F684AB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F50A71"/>
    <w:multiLevelType w:val="hybridMultilevel"/>
    <w:tmpl w:val="6CBA8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62118"/>
    <w:multiLevelType w:val="hybridMultilevel"/>
    <w:tmpl w:val="ED28C624"/>
    <w:lvl w:ilvl="0" w:tplc="EF44A084">
      <w:start w:val="1"/>
      <w:numFmt w:val="decimal"/>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730FE8"/>
    <w:multiLevelType w:val="hybridMultilevel"/>
    <w:tmpl w:val="A5AEB74A"/>
    <w:lvl w:ilvl="0" w:tplc="32007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D4F60"/>
    <w:multiLevelType w:val="hybridMultilevel"/>
    <w:tmpl w:val="F45878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C53427"/>
    <w:multiLevelType w:val="hybridMultilevel"/>
    <w:tmpl w:val="79EE04C2"/>
    <w:lvl w:ilvl="0" w:tplc="EBFE301C">
      <w:start w:val="14"/>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5C6171"/>
    <w:multiLevelType w:val="hybridMultilevel"/>
    <w:tmpl w:val="3EC2FB5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E11341"/>
    <w:multiLevelType w:val="hybridMultilevel"/>
    <w:tmpl w:val="A2EE1400"/>
    <w:lvl w:ilvl="0" w:tplc="6BDC6D4C">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9AA10F9"/>
    <w:multiLevelType w:val="hybridMultilevel"/>
    <w:tmpl w:val="F5822B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787623"/>
    <w:multiLevelType w:val="hybridMultilevel"/>
    <w:tmpl w:val="D8828D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CFE4ED5"/>
    <w:multiLevelType w:val="hybridMultilevel"/>
    <w:tmpl w:val="1058495A"/>
    <w:lvl w:ilvl="0" w:tplc="E326EA5E">
      <w:start w:val="15"/>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AA4BA0"/>
    <w:multiLevelType w:val="hybridMultilevel"/>
    <w:tmpl w:val="F1502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2"/>
  </w:num>
  <w:num w:numId="5">
    <w:abstractNumId w:val="13"/>
  </w:num>
  <w:num w:numId="6">
    <w:abstractNumId w:val="11"/>
  </w:num>
  <w:num w:numId="7">
    <w:abstractNumId w:val="15"/>
  </w:num>
  <w:num w:numId="8">
    <w:abstractNumId w:val="12"/>
  </w:num>
  <w:num w:numId="9">
    <w:abstractNumId w:val="0"/>
  </w:num>
  <w:num w:numId="10">
    <w:abstractNumId w:val="10"/>
  </w:num>
  <w:num w:numId="11">
    <w:abstractNumId w:val="5"/>
  </w:num>
  <w:num w:numId="12">
    <w:abstractNumId w:val="6"/>
  </w:num>
  <w:num w:numId="13">
    <w:abstractNumId w:val="4"/>
  </w:num>
  <w:num w:numId="14">
    <w:abstractNumId w:val="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37"/>
    <w:rsid w:val="00000C8C"/>
    <w:rsid w:val="000017F2"/>
    <w:rsid w:val="00005661"/>
    <w:rsid w:val="00010A16"/>
    <w:rsid w:val="0001243F"/>
    <w:rsid w:val="00021EA0"/>
    <w:rsid w:val="00025992"/>
    <w:rsid w:val="00027937"/>
    <w:rsid w:val="00030C9E"/>
    <w:rsid w:val="00031E67"/>
    <w:rsid w:val="000408CC"/>
    <w:rsid w:val="00045373"/>
    <w:rsid w:val="00063A2F"/>
    <w:rsid w:val="000678D3"/>
    <w:rsid w:val="00067D7F"/>
    <w:rsid w:val="00083EEB"/>
    <w:rsid w:val="00094810"/>
    <w:rsid w:val="000C0294"/>
    <w:rsid w:val="000C7A1C"/>
    <w:rsid w:val="000D2A8A"/>
    <w:rsid w:val="000D32AC"/>
    <w:rsid w:val="000E20C1"/>
    <w:rsid w:val="000E3B73"/>
    <w:rsid w:val="000F6C56"/>
    <w:rsid w:val="000F7FBF"/>
    <w:rsid w:val="00106BE5"/>
    <w:rsid w:val="00110947"/>
    <w:rsid w:val="00111906"/>
    <w:rsid w:val="00111CB3"/>
    <w:rsid w:val="00117577"/>
    <w:rsid w:val="00117793"/>
    <w:rsid w:val="001206E4"/>
    <w:rsid w:val="001214D3"/>
    <w:rsid w:val="00121BFC"/>
    <w:rsid w:val="00123498"/>
    <w:rsid w:val="001402AD"/>
    <w:rsid w:val="00140F63"/>
    <w:rsid w:val="001540CE"/>
    <w:rsid w:val="001554A7"/>
    <w:rsid w:val="0015717B"/>
    <w:rsid w:val="00157ACA"/>
    <w:rsid w:val="00160427"/>
    <w:rsid w:val="00162D46"/>
    <w:rsid w:val="001721EF"/>
    <w:rsid w:val="00172793"/>
    <w:rsid w:val="00180558"/>
    <w:rsid w:val="001811E5"/>
    <w:rsid w:val="00183B34"/>
    <w:rsid w:val="00185F46"/>
    <w:rsid w:val="00196C6A"/>
    <w:rsid w:val="001972BD"/>
    <w:rsid w:val="0019787E"/>
    <w:rsid w:val="001A425B"/>
    <w:rsid w:val="001B1B28"/>
    <w:rsid w:val="001B27FB"/>
    <w:rsid w:val="001C4A85"/>
    <w:rsid w:val="001C5443"/>
    <w:rsid w:val="001D0C7D"/>
    <w:rsid w:val="001D1F2D"/>
    <w:rsid w:val="001D2314"/>
    <w:rsid w:val="001D6398"/>
    <w:rsid w:val="001E1F45"/>
    <w:rsid w:val="001E62C1"/>
    <w:rsid w:val="001F0779"/>
    <w:rsid w:val="001F3C3E"/>
    <w:rsid w:val="0020243A"/>
    <w:rsid w:val="00214E88"/>
    <w:rsid w:val="0021578E"/>
    <w:rsid w:val="002228B4"/>
    <w:rsid w:val="00227582"/>
    <w:rsid w:val="002308BE"/>
    <w:rsid w:val="002407C0"/>
    <w:rsid w:val="002461AF"/>
    <w:rsid w:val="002465A1"/>
    <w:rsid w:val="00264576"/>
    <w:rsid w:val="0026585A"/>
    <w:rsid w:val="00266735"/>
    <w:rsid w:val="00273CF0"/>
    <w:rsid w:val="002748D4"/>
    <w:rsid w:val="00274ED7"/>
    <w:rsid w:val="0028461D"/>
    <w:rsid w:val="0028590C"/>
    <w:rsid w:val="00292C46"/>
    <w:rsid w:val="002938D6"/>
    <w:rsid w:val="00294B73"/>
    <w:rsid w:val="002A0C18"/>
    <w:rsid w:val="002A219B"/>
    <w:rsid w:val="002A22DB"/>
    <w:rsid w:val="002B20F5"/>
    <w:rsid w:val="002B2A1A"/>
    <w:rsid w:val="002B71F2"/>
    <w:rsid w:val="002C5F71"/>
    <w:rsid w:val="002E532F"/>
    <w:rsid w:val="002E5E18"/>
    <w:rsid w:val="002E71C0"/>
    <w:rsid w:val="002F05F4"/>
    <w:rsid w:val="002F0CE4"/>
    <w:rsid w:val="002F23EF"/>
    <w:rsid w:val="002F2626"/>
    <w:rsid w:val="00302082"/>
    <w:rsid w:val="00306620"/>
    <w:rsid w:val="003262B9"/>
    <w:rsid w:val="00330014"/>
    <w:rsid w:val="00334A02"/>
    <w:rsid w:val="00335875"/>
    <w:rsid w:val="00335FBE"/>
    <w:rsid w:val="00352D8E"/>
    <w:rsid w:val="00356B68"/>
    <w:rsid w:val="0035702D"/>
    <w:rsid w:val="003604D4"/>
    <w:rsid w:val="003627B0"/>
    <w:rsid w:val="00374DF6"/>
    <w:rsid w:val="003759B0"/>
    <w:rsid w:val="00375F84"/>
    <w:rsid w:val="00376E34"/>
    <w:rsid w:val="003804E7"/>
    <w:rsid w:val="003934D2"/>
    <w:rsid w:val="003973A1"/>
    <w:rsid w:val="003A5DA0"/>
    <w:rsid w:val="003A5EEB"/>
    <w:rsid w:val="003A6143"/>
    <w:rsid w:val="003A65AB"/>
    <w:rsid w:val="003B35F4"/>
    <w:rsid w:val="003B7C76"/>
    <w:rsid w:val="003C3E0C"/>
    <w:rsid w:val="003C776B"/>
    <w:rsid w:val="003D4A1C"/>
    <w:rsid w:val="003D7AA0"/>
    <w:rsid w:val="003E1FF7"/>
    <w:rsid w:val="003E311D"/>
    <w:rsid w:val="003F4470"/>
    <w:rsid w:val="003F5A04"/>
    <w:rsid w:val="003F67CD"/>
    <w:rsid w:val="00402ED7"/>
    <w:rsid w:val="004114F8"/>
    <w:rsid w:val="00422B69"/>
    <w:rsid w:val="00423D86"/>
    <w:rsid w:val="00424C90"/>
    <w:rsid w:val="004330CE"/>
    <w:rsid w:val="00433C61"/>
    <w:rsid w:val="00436BE9"/>
    <w:rsid w:val="00441E76"/>
    <w:rsid w:val="00442142"/>
    <w:rsid w:val="004443DA"/>
    <w:rsid w:val="004474A2"/>
    <w:rsid w:val="00460925"/>
    <w:rsid w:val="00471C6C"/>
    <w:rsid w:val="00472023"/>
    <w:rsid w:val="00486993"/>
    <w:rsid w:val="00492DA4"/>
    <w:rsid w:val="004960EF"/>
    <w:rsid w:val="00496AA3"/>
    <w:rsid w:val="00497C98"/>
    <w:rsid w:val="004A39D7"/>
    <w:rsid w:val="004A55FA"/>
    <w:rsid w:val="004B5D03"/>
    <w:rsid w:val="004B6005"/>
    <w:rsid w:val="004C1EC4"/>
    <w:rsid w:val="004D035C"/>
    <w:rsid w:val="004E097F"/>
    <w:rsid w:val="004F3C18"/>
    <w:rsid w:val="004F4328"/>
    <w:rsid w:val="005005E4"/>
    <w:rsid w:val="00513689"/>
    <w:rsid w:val="0051375A"/>
    <w:rsid w:val="00521097"/>
    <w:rsid w:val="0053059E"/>
    <w:rsid w:val="00532F6F"/>
    <w:rsid w:val="00533663"/>
    <w:rsid w:val="005460C2"/>
    <w:rsid w:val="005526FB"/>
    <w:rsid w:val="0055280A"/>
    <w:rsid w:val="005539EE"/>
    <w:rsid w:val="005548E1"/>
    <w:rsid w:val="0055585D"/>
    <w:rsid w:val="0056127B"/>
    <w:rsid w:val="00561D26"/>
    <w:rsid w:val="00564738"/>
    <w:rsid w:val="005658F0"/>
    <w:rsid w:val="00567EC9"/>
    <w:rsid w:val="00571630"/>
    <w:rsid w:val="005759F4"/>
    <w:rsid w:val="005779D1"/>
    <w:rsid w:val="0058041A"/>
    <w:rsid w:val="00584556"/>
    <w:rsid w:val="0058743D"/>
    <w:rsid w:val="00587BF7"/>
    <w:rsid w:val="0059477B"/>
    <w:rsid w:val="00596884"/>
    <w:rsid w:val="005A14B5"/>
    <w:rsid w:val="005A4414"/>
    <w:rsid w:val="005B5A98"/>
    <w:rsid w:val="005B6CE3"/>
    <w:rsid w:val="005C1A4F"/>
    <w:rsid w:val="005C27D7"/>
    <w:rsid w:val="005D7CD0"/>
    <w:rsid w:val="005E1A3A"/>
    <w:rsid w:val="005E6ADC"/>
    <w:rsid w:val="005E6D10"/>
    <w:rsid w:val="005E6D38"/>
    <w:rsid w:val="005E7B3F"/>
    <w:rsid w:val="005F040F"/>
    <w:rsid w:val="005F2C42"/>
    <w:rsid w:val="006050CF"/>
    <w:rsid w:val="0061537C"/>
    <w:rsid w:val="00623089"/>
    <w:rsid w:val="006253AA"/>
    <w:rsid w:val="00626023"/>
    <w:rsid w:val="00633150"/>
    <w:rsid w:val="006353C8"/>
    <w:rsid w:val="00637A50"/>
    <w:rsid w:val="00641D6D"/>
    <w:rsid w:val="0064364E"/>
    <w:rsid w:val="006438F3"/>
    <w:rsid w:val="00647907"/>
    <w:rsid w:val="00651A82"/>
    <w:rsid w:val="006525E9"/>
    <w:rsid w:val="0066747B"/>
    <w:rsid w:val="006725EC"/>
    <w:rsid w:val="00674ED0"/>
    <w:rsid w:val="00675D0E"/>
    <w:rsid w:val="00682650"/>
    <w:rsid w:val="00682D05"/>
    <w:rsid w:val="00684851"/>
    <w:rsid w:val="00694309"/>
    <w:rsid w:val="00695285"/>
    <w:rsid w:val="006A6BB4"/>
    <w:rsid w:val="006A7FB0"/>
    <w:rsid w:val="006C2A9A"/>
    <w:rsid w:val="006C423D"/>
    <w:rsid w:val="006C46EF"/>
    <w:rsid w:val="006C4C67"/>
    <w:rsid w:val="006D41AB"/>
    <w:rsid w:val="006D444F"/>
    <w:rsid w:val="006D76D2"/>
    <w:rsid w:val="006F1A15"/>
    <w:rsid w:val="006F3F8B"/>
    <w:rsid w:val="00700488"/>
    <w:rsid w:val="00703404"/>
    <w:rsid w:val="00703F92"/>
    <w:rsid w:val="00704637"/>
    <w:rsid w:val="007105E4"/>
    <w:rsid w:val="00714EE5"/>
    <w:rsid w:val="00715F5D"/>
    <w:rsid w:val="00720270"/>
    <w:rsid w:val="00724362"/>
    <w:rsid w:val="00727780"/>
    <w:rsid w:val="00731FEC"/>
    <w:rsid w:val="0073792C"/>
    <w:rsid w:val="00754069"/>
    <w:rsid w:val="007667DF"/>
    <w:rsid w:val="0077080B"/>
    <w:rsid w:val="0077413E"/>
    <w:rsid w:val="00787070"/>
    <w:rsid w:val="007906FD"/>
    <w:rsid w:val="00797197"/>
    <w:rsid w:val="007972A7"/>
    <w:rsid w:val="007A2BA2"/>
    <w:rsid w:val="007A6245"/>
    <w:rsid w:val="007B1DB2"/>
    <w:rsid w:val="007B3581"/>
    <w:rsid w:val="007B375B"/>
    <w:rsid w:val="007B412A"/>
    <w:rsid w:val="007B635E"/>
    <w:rsid w:val="007B7724"/>
    <w:rsid w:val="007B7CDC"/>
    <w:rsid w:val="007C43AE"/>
    <w:rsid w:val="007C74B4"/>
    <w:rsid w:val="007D4997"/>
    <w:rsid w:val="007E3412"/>
    <w:rsid w:val="007F393D"/>
    <w:rsid w:val="0080181A"/>
    <w:rsid w:val="008029AF"/>
    <w:rsid w:val="00802FFA"/>
    <w:rsid w:val="008102E5"/>
    <w:rsid w:val="00810706"/>
    <w:rsid w:val="008111B4"/>
    <w:rsid w:val="008133F0"/>
    <w:rsid w:val="00815880"/>
    <w:rsid w:val="0082322C"/>
    <w:rsid w:val="00823942"/>
    <w:rsid w:val="00827FFD"/>
    <w:rsid w:val="00854535"/>
    <w:rsid w:val="00856EB3"/>
    <w:rsid w:val="00863C96"/>
    <w:rsid w:val="00864A72"/>
    <w:rsid w:val="00873E9F"/>
    <w:rsid w:val="00874047"/>
    <w:rsid w:val="008778CB"/>
    <w:rsid w:val="00881545"/>
    <w:rsid w:val="00883A3E"/>
    <w:rsid w:val="0089148D"/>
    <w:rsid w:val="00891E0D"/>
    <w:rsid w:val="008A0F36"/>
    <w:rsid w:val="008B2543"/>
    <w:rsid w:val="008B4B6E"/>
    <w:rsid w:val="008C00CF"/>
    <w:rsid w:val="008D7401"/>
    <w:rsid w:val="008E4FE0"/>
    <w:rsid w:val="008E783A"/>
    <w:rsid w:val="00900D28"/>
    <w:rsid w:val="00903DF6"/>
    <w:rsid w:val="00921CF6"/>
    <w:rsid w:val="00924EF0"/>
    <w:rsid w:val="00934D7B"/>
    <w:rsid w:val="00947180"/>
    <w:rsid w:val="009567BE"/>
    <w:rsid w:val="009676FA"/>
    <w:rsid w:val="009679E0"/>
    <w:rsid w:val="00977632"/>
    <w:rsid w:val="00982A8E"/>
    <w:rsid w:val="00987DB4"/>
    <w:rsid w:val="00996204"/>
    <w:rsid w:val="009A26CB"/>
    <w:rsid w:val="009A2D37"/>
    <w:rsid w:val="009A7587"/>
    <w:rsid w:val="009B0A69"/>
    <w:rsid w:val="009B725B"/>
    <w:rsid w:val="009C2474"/>
    <w:rsid w:val="009C7082"/>
    <w:rsid w:val="009D0006"/>
    <w:rsid w:val="009D068C"/>
    <w:rsid w:val="009F3A2A"/>
    <w:rsid w:val="009F731F"/>
    <w:rsid w:val="00A021FE"/>
    <w:rsid w:val="00A1270E"/>
    <w:rsid w:val="00A15342"/>
    <w:rsid w:val="00A3007E"/>
    <w:rsid w:val="00A32048"/>
    <w:rsid w:val="00A41F06"/>
    <w:rsid w:val="00A50FD4"/>
    <w:rsid w:val="00A52DB4"/>
    <w:rsid w:val="00A618E1"/>
    <w:rsid w:val="00A629B9"/>
    <w:rsid w:val="00A70C20"/>
    <w:rsid w:val="00A74292"/>
    <w:rsid w:val="00A776DE"/>
    <w:rsid w:val="00A80640"/>
    <w:rsid w:val="00A83C17"/>
    <w:rsid w:val="00A87FFD"/>
    <w:rsid w:val="00A97038"/>
    <w:rsid w:val="00AA3C15"/>
    <w:rsid w:val="00AA6330"/>
    <w:rsid w:val="00AC7501"/>
    <w:rsid w:val="00AD748B"/>
    <w:rsid w:val="00AE1A86"/>
    <w:rsid w:val="00AE2A25"/>
    <w:rsid w:val="00AE4865"/>
    <w:rsid w:val="00AF50EE"/>
    <w:rsid w:val="00B04F99"/>
    <w:rsid w:val="00B0591D"/>
    <w:rsid w:val="00B13402"/>
    <w:rsid w:val="00B14BC2"/>
    <w:rsid w:val="00B17024"/>
    <w:rsid w:val="00B17CD2"/>
    <w:rsid w:val="00B213D2"/>
    <w:rsid w:val="00B2294B"/>
    <w:rsid w:val="00B248BA"/>
    <w:rsid w:val="00B24B56"/>
    <w:rsid w:val="00B30E07"/>
    <w:rsid w:val="00B34ADD"/>
    <w:rsid w:val="00B52FF5"/>
    <w:rsid w:val="00B54119"/>
    <w:rsid w:val="00B5498B"/>
    <w:rsid w:val="00B57219"/>
    <w:rsid w:val="00B658A3"/>
    <w:rsid w:val="00B746A8"/>
    <w:rsid w:val="00B7664D"/>
    <w:rsid w:val="00B80989"/>
    <w:rsid w:val="00B84E4F"/>
    <w:rsid w:val="00B9109B"/>
    <w:rsid w:val="00B927AE"/>
    <w:rsid w:val="00B93721"/>
    <w:rsid w:val="00B937B1"/>
    <w:rsid w:val="00BA453C"/>
    <w:rsid w:val="00BA4E02"/>
    <w:rsid w:val="00BB2A6D"/>
    <w:rsid w:val="00BB4189"/>
    <w:rsid w:val="00BC19F7"/>
    <w:rsid w:val="00BC41ED"/>
    <w:rsid w:val="00BD009E"/>
    <w:rsid w:val="00BD0EF8"/>
    <w:rsid w:val="00BD7A8C"/>
    <w:rsid w:val="00BE2126"/>
    <w:rsid w:val="00BE3B17"/>
    <w:rsid w:val="00BF51AB"/>
    <w:rsid w:val="00BF716B"/>
    <w:rsid w:val="00BF7233"/>
    <w:rsid w:val="00C02AA2"/>
    <w:rsid w:val="00C04C95"/>
    <w:rsid w:val="00C12613"/>
    <w:rsid w:val="00C16DEF"/>
    <w:rsid w:val="00C2492F"/>
    <w:rsid w:val="00C3744A"/>
    <w:rsid w:val="00C4002A"/>
    <w:rsid w:val="00C46912"/>
    <w:rsid w:val="00C612A8"/>
    <w:rsid w:val="00C67631"/>
    <w:rsid w:val="00C729D7"/>
    <w:rsid w:val="00C764B6"/>
    <w:rsid w:val="00C83354"/>
    <w:rsid w:val="00C84004"/>
    <w:rsid w:val="00C843F6"/>
    <w:rsid w:val="00C84507"/>
    <w:rsid w:val="00C862C7"/>
    <w:rsid w:val="00CA3254"/>
    <w:rsid w:val="00CB11CE"/>
    <w:rsid w:val="00CC25A2"/>
    <w:rsid w:val="00CC5CA7"/>
    <w:rsid w:val="00CD7F07"/>
    <w:rsid w:val="00CE04F3"/>
    <w:rsid w:val="00CE12D8"/>
    <w:rsid w:val="00CE4574"/>
    <w:rsid w:val="00CE70E6"/>
    <w:rsid w:val="00CF2E1E"/>
    <w:rsid w:val="00D02E99"/>
    <w:rsid w:val="00D13357"/>
    <w:rsid w:val="00D13A13"/>
    <w:rsid w:val="00D2689A"/>
    <w:rsid w:val="00D65506"/>
    <w:rsid w:val="00D773CF"/>
    <w:rsid w:val="00D83563"/>
    <w:rsid w:val="00D8448F"/>
    <w:rsid w:val="00DA64B6"/>
    <w:rsid w:val="00DB1FF9"/>
    <w:rsid w:val="00DB5C9D"/>
    <w:rsid w:val="00DD02E6"/>
    <w:rsid w:val="00DF665B"/>
    <w:rsid w:val="00E0152A"/>
    <w:rsid w:val="00E03394"/>
    <w:rsid w:val="00E066E5"/>
    <w:rsid w:val="00E11082"/>
    <w:rsid w:val="00E22F03"/>
    <w:rsid w:val="00E233C1"/>
    <w:rsid w:val="00E50597"/>
    <w:rsid w:val="00E51404"/>
    <w:rsid w:val="00E574C9"/>
    <w:rsid w:val="00E610DE"/>
    <w:rsid w:val="00E66167"/>
    <w:rsid w:val="00E71F2F"/>
    <w:rsid w:val="00E77786"/>
    <w:rsid w:val="00E806FB"/>
    <w:rsid w:val="00EB1C2D"/>
    <w:rsid w:val="00EC1810"/>
    <w:rsid w:val="00EC3FCC"/>
    <w:rsid w:val="00ED32FF"/>
    <w:rsid w:val="00EF039B"/>
    <w:rsid w:val="00EF4933"/>
    <w:rsid w:val="00EF5044"/>
    <w:rsid w:val="00F01956"/>
    <w:rsid w:val="00F116CE"/>
    <w:rsid w:val="00F176DE"/>
    <w:rsid w:val="00F21C47"/>
    <w:rsid w:val="00F244E2"/>
    <w:rsid w:val="00F340DE"/>
    <w:rsid w:val="00F43542"/>
    <w:rsid w:val="00F527CB"/>
    <w:rsid w:val="00F54560"/>
    <w:rsid w:val="00F562AA"/>
    <w:rsid w:val="00F6317E"/>
    <w:rsid w:val="00F7105A"/>
    <w:rsid w:val="00F77676"/>
    <w:rsid w:val="00F8197C"/>
    <w:rsid w:val="00F82B4E"/>
    <w:rsid w:val="00F87559"/>
    <w:rsid w:val="00F96D71"/>
    <w:rsid w:val="00F97C9E"/>
    <w:rsid w:val="00FA20DE"/>
    <w:rsid w:val="00FA4EE8"/>
    <w:rsid w:val="00FB12CA"/>
    <w:rsid w:val="00FB36EC"/>
    <w:rsid w:val="00FB4E1B"/>
    <w:rsid w:val="00FC0291"/>
    <w:rsid w:val="00FC1C92"/>
    <w:rsid w:val="00FD333B"/>
    <w:rsid w:val="00FD689C"/>
    <w:rsid w:val="00FD705C"/>
    <w:rsid w:val="00FD777A"/>
    <w:rsid w:val="00FE260B"/>
    <w:rsid w:val="00FE692E"/>
    <w:rsid w:val="00FF31CA"/>
    <w:rsid w:val="00FF6EB4"/>
    <w:rsid w:val="00FF78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3B960E0-0D7D-4654-AD4E-C984CCD7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37"/>
    <w:rPr>
      <w:rFonts w:eastAsiaTheme="minorEastAsia"/>
      <w:lang w:eastAsia="en-GB"/>
    </w:rPr>
  </w:style>
  <w:style w:type="paragraph" w:styleId="Heading1">
    <w:name w:val="heading 1"/>
    <w:basedOn w:val="Normal"/>
    <w:next w:val="Normal"/>
    <w:link w:val="Heading1Char"/>
    <w:qFormat/>
    <w:rsid w:val="006A6BB4"/>
    <w:pPr>
      <w:keepNext/>
      <w:spacing w:after="0" w:line="240" w:lineRule="auto"/>
      <w:jc w:val="center"/>
      <w:outlineLvl w:val="0"/>
    </w:pPr>
    <w:rPr>
      <w:rFonts w:ascii="Plantin" w:eastAsia="Times New Roman" w:hAnsi="Planti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2D37"/>
    <w:rPr>
      <w:color w:val="0000FF"/>
      <w:u w:val="single"/>
    </w:rPr>
  </w:style>
  <w:style w:type="paragraph" w:customStyle="1" w:styleId="Default">
    <w:name w:val="Default"/>
    <w:rsid w:val="009A2D37"/>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semiHidden/>
    <w:unhideWhenUsed/>
    <w:rsid w:val="009A2D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2D37"/>
    <w:pPr>
      <w:ind w:left="720"/>
      <w:contextualSpacing/>
    </w:pPr>
  </w:style>
  <w:style w:type="paragraph" w:styleId="Header">
    <w:name w:val="header"/>
    <w:basedOn w:val="Normal"/>
    <w:link w:val="HeaderChar"/>
    <w:uiPriority w:val="99"/>
    <w:unhideWhenUsed/>
    <w:rsid w:val="009A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D37"/>
    <w:rPr>
      <w:rFonts w:eastAsiaTheme="minorEastAsia"/>
      <w:lang w:eastAsia="en-GB"/>
    </w:rPr>
  </w:style>
  <w:style w:type="paragraph" w:styleId="Footer">
    <w:name w:val="footer"/>
    <w:basedOn w:val="Normal"/>
    <w:link w:val="FooterChar"/>
    <w:uiPriority w:val="99"/>
    <w:unhideWhenUsed/>
    <w:rsid w:val="006A6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D37"/>
    <w:rPr>
      <w:rFonts w:eastAsiaTheme="minorEastAsia"/>
      <w:lang w:eastAsia="en-GB"/>
    </w:rPr>
  </w:style>
  <w:style w:type="character" w:customStyle="1" w:styleId="Heading1Char">
    <w:name w:val="Heading 1 Char"/>
    <w:basedOn w:val="DefaultParagraphFont"/>
    <w:link w:val="Heading1"/>
    <w:rsid w:val="006A6BB4"/>
    <w:rPr>
      <w:rFonts w:ascii="Plantin" w:eastAsia="Times New Roman" w:hAnsi="Plantin" w:cs="Times New Roman"/>
      <w:b/>
      <w:sz w:val="24"/>
      <w:szCs w:val="20"/>
    </w:rPr>
  </w:style>
  <w:style w:type="paragraph" w:styleId="ListBullet">
    <w:name w:val="List Bullet"/>
    <w:basedOn w:val="Normal"/>
    <w:uiPriority w:val="99"/>
    <w:unhideWhenUsed/>
    <w:rsid w:val="006A6BB4"/>
    <w:pPr>
      <w:numPr>
        <w:numId w:val="2"/>
      </w:numPr>
      <w:contextualSpacing/>
    </w:pPr>
  </w:style>
  <w:style w:type="table" w:styleId="TableGrid">
    <w:name w:val="Table Grid"/>
    <w:basedOn w:val="TableNormal"/>
    <w:uiPriority w:val="59"/>
    <w:rsid w:val="006A6BB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A6BB4"/>
    <w:pPr>
      <w:spacing w:after="0" w:line="240" w:lineRule="auto"/>
      <w:jc w:val="center"/>
    </w:pPr>
    <w:rPr>
      <w:rFonts w:ascii="Plantin" w:eastAsia="Times New Roman" w:hAnsi="Plantin" w:cs="Times New Roman"/>
      <w:b/>
      <w:sz w:val="24"/>
      <w:szCs w:val="20"/>
      <w:lang w:eastAsia="en-US"/>
    </w:rPr>
  </w:style>
  <w:style w:type="character" w:customStyle="1" w:styleId="TitleChar">
    <w:name w:val="Title Char"/>
    <w:basedOn w:val="DefaultParagraphFont"/>
    <w:link w:val="Title"/>
    <w:rsid w:val="006A6BB4"/>
    <w:rPr>
      <w:rFonts w:ascii="Plantin" w:eastAsia="Times New Roman" w:hAnsi="Plantin" w:cs="Times New Roman"/>
      <w:b/>
      <w:sz w:val="24"/>
      <w:szCs w:val="20"/>
    </w:rPr>
  </w:style>
  <w:style w:type="paragraph" w:styleId="FootnoteText">
    <w:name w:val="footnote text"/>
    <w:basedOn w:val="Normal"/>
    <w:link w:val="FootnoteTextChar"/>
    <w:semiHidden/>
    <w:rsid w:val="006A6BB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A6BB4"/>
    <w:rPr>
      <w:rFonts w:ascii="Times New Roman" w:eastAsia="Times New Roman" w:hAnsi="Times New Roman" w:cs="Times New Roman"/>
      <w:sz w:val="20"/>
      <w:szCs w:val="20"/>
    </w:rPr>
  </w:style>
  <w:style w:type="character" w:styleId="FootnoteReference">
    <w:name w:val="footnote reference"/>
    <w:semiHidden/>
    <w:rsid w:val="006A6BB4"/>
    <w:rPr>
      <w:vertAlign w:val="superscript"/>
    </w:rPr>
  </w:style>
  <w:style w:type="paragraph" w:styleId="BalloonText">
    <w:name w:val="Balloon Text"/>
    <w:basedOn w:val="Normal"/>
    <w:link w:val="BalloonTextChar"/>
    <w:uiPriority w:val="99"/>
    <w:semiHidden/>
    <w:unhideWhenUsed/>
    <w:rsid w:val="006A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B4"/>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6A6BB4"/>
    <w:rPr>
      <w:color w:val="800080" w:themeColor="followedHyperlink"/>
      <w:u w:val="single"/>
    </w:rPr>
  </w:style>
  <w:style w:type="character" w:styleId="CommentReference">
    <w:name w:val="annotation reference"/>
    <w:basedOn w:val="DefaultParagraphFont"/>
    <w:uiPriority w:val="99"/>
    <w:semiHidden/>
    <w:unhideWhenUsed/>
    <w:rsid w:val="006A6BB4"/>
    <w:rPr>
      <w:sz w:val="16"/>
      <w:szCs w:val="16"/>
    </w:rPr>
  </w:style>
  <w:style w:type="paragraph" w:styleId="CommentText">
    <w:name w:val="annotation text"/>
    <w:basedOn w:val="Normal"/>
    <w:link w:val="CommentTextChar"/>
    <w:uiPriority w:val="99"/>
    <w:semiHidden/>
    <w:unhideWhenUsed/>
    <w:rsid w:val="006A6BB4"/>
    <w:pPr>
      <w:spacing w:line="240" w:lineRule="auto"/>
    </w:pPr>
    <w:rPr>
      <w:sz w:val="20"/>
      <w:szCs w:val="20"/>
    </w:rPr>
  </w:style>
  <w:style w:type="character" w:customStyle="1" w:styleId="CommentTextChar">
    <w:name w:val="Comment Text Char"/>
    <w:basedOn w:val="DefaultParagraphFont"/>
    <w:link w:val="CommentText"/>
    <w:uiPriority w:val="99"/>
    <w:semiHidden/>
    <w:rsid w:val="006A6BB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A6BB4"/>
    <w:rPr>
      <w:b/>
      <w:bCs/>
    </w:rPr>
  </w:style>
  <w:style w:type="character" w:customStyle="1" w:styleId="CommentSubjectChar">
    <w:name w:val="Comment Subject Char"/>
    <w:basedOn w:val="CommentTextChar"/>
    <w:link w:val="CommentSubject"/>
    <w:uiPriority w:val="99"/>
    <w:semiHidden/>
    <w:rsid w:val="006A6BB4"/>
    <w:rPr>
      <w:rFonts w:eastAsiaTheme="minorEastAsia"/>
      <w:b/>
      <w:bCs/>
      <w:sz w:val="20"/>
      <w:szCs w:val="20"/>
      <w:lang w:eastAsia="en-GB"/>
    </w:rPr>
  </w:style>
  <w:style w:type="table" w:customStyle="1" w:styleId="TableGrid1">
    <w:name w:val="Table Grid1"/>
    <w:basedOn w:val="TableNormal"/>
    <w:next w:val="TableGrid"/>
    <w:uiPriority w:val="59"/>
    <w:rsid w:val="000F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5">
    <w:name w:val="s15"/>
    <w:basedOn w:val="DefaultParagraphFont"/>
    <w:rsid w:val="002F05F4"/>
  </w:style>
  <w:style w:type="paragraph" w:styleId="PlainText">
    <w:name w:val="Plain Text"/>
    <w:basedOn w:val="Normal"/>
    <w:link w:val="PlainTextChar"/>
    <w:uiPriority w:val="99"/>
    <w:unhideWhenUsed/>
    <w:rsid w:val="005F040F"/>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F040F"/>
    <w:rPr>
      <w:rFonts w:ascii="Calibri" w:hAnsi="Calibri"/>
      <w:szCs w:val="21"/>
    </w:rPr>
  </w:style>
  <w:style w:type="paragraph" w:styleId="Revision">
    <w:name w:val="Revision"/>
    <w:hidden/>
    <w:uiPriority w:val="99"/>
    <w:semiHidden/>
    <w:rsid w:val="00B84E4F"/>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8880">
      <w:bodyDiv w:val="1"/>
      <w:marLeft w:val="0"/>
      <w:marRight w:val="0"/>
      <w:marTop w:val="0"/>
      <w:marBottom w:val="0"/>
      <w:divBdr>
        <w:top w:val="none" w:sz="0" w:space="0" w:color="auto"/>
        <w:left w:val="none" w:sz="0" w:space="0" w:color="auto"/>
        <w:bottom w:val="none" w:sz="0" w:space="0" w:color="auto"/>
        <w:right w:val="none" w:sz="0" w:space="0" w:color="auto"/>
      </w:divBdr>
    </w:div>
    <w:div w:id="484782649">
      <w:bodyDiv w:val="1"/>
      <w:marLeft w:val="0"/>
      <w:marRight w:val="0"/>
      <w:marTop w:val="0"/>
      <w:marBottom w:val="0"/>
      <w:divBdr>
        <w:top w:val="none" w:sz="0" w:space="0" w:color="auto"/>
        <w:left w:val="none" w:sz="0" w:space="0" w:color="auto"/>
        <w:bottom w:val="none" w:sz="0" w:space="0" w:color="auto"/>
        <w:right w:val="none" w:sz="0" w:space="0" w:color="auto"/>
      </w:divBdr>
      <w:divsChild>
        <w:div w:id="624895288">
          <w:marLeft w:val="0"/>
          <w:marRight w:val="0"/>
          <w:marTop w:val="0"/>
          <w:marBottom w:val="0"/>
          <w:divBdr>
            <w:top w:val="none" w:sz="0" w:space="0" w:color="auto"/>
            <w:left w:val="none" w:sz="0" w:space="0" w:color="auto"/>
            <w:bottom w:val="none" w:sz="0" w:space="0" w:color="auto"/>
            <w:right w:val="none" w:sz="0" w:space="0" w:color="auto"/>
          </w:divBdr>
        </w:div>
        <w:div w:id="1673802970">
          <w:marLeft w:val="0"/>
          <w:marRight w:val="0"/>
          <w:marTop w:val="0"/>
          <w:marBottom w:val="0"/>
          <w:divBdr>
            <w:top w:val="none" w:sz="0" w:space="0" w:color="auto"/>
            <w:left w:val="none" w:sz="0" w:space="0" w:color="auto"/>
            <w:bottom w:val="none" w:sz="0" w:space="0" w:color="auto"/>
            <w:right w:val="none" w:sz="0" w:space="0" w:color="auto"/>
          </w:divBdr>
        </w:div>
      </w:divsChild>
    </w:div>
    <w:div w:id="666443803">
      <w:bodyDiv w:val="1"/>
      <w:marLeft w:val="0"/>
      <w:marRight w:val="0"/>
      <w:marTop w:val="0"/>
      <w:marBottom w:val="0"/>
      <w:divBdr>
        <w:top w:val="none" w:sz="0" w:space="0" w:color="auto"/>
        <w:left w:val="none" w:sz="0" w:space="0" w:color="auto"/>
        <w:bottom w:val="none" w:sz="0" w:space="0" w:color="auto"/>
        <w:right w:val="none" w:sz="0" w:space="0" w:color="auto"/>
      </w:divBdr>
      <w:divsChild>
        <w:div w:id="347949866">
          <w:marLeft w:val="0"/>
          <w:marRight w:val="0"/>
          <w:marTop w:val="0"/>
          <w:marBottom w:val="0"/>
          <w:divBdr>
            <w:top w:val="none" w:sz="0" w:space="0" w:color="auto"/>
            <w:left w:val="none" w:sz="0" w:space="0" w:color="auto"/>
            <w:bottom w:val="none" w:sz="0" w:space="0" w:color="auto"/>
            <w:right w:val="none" w:sz="0" w:space="0" w:color="auto"/>
          </w:divBdr>
          <w:divsChild>
            <w:div w:id="10232178">
              <w:marLeft w:val="0"/>
              <w:marRight w:val="0"/>
              <w:marTop w:val="0"/>
              <w:marBottom w:val="0"/>
              <w:divBdr>
                <w:top w:val="none" w:sz="0" w:space="0" w:color="auto"/>
                <w:left w:val="none" w:sz="0" w:space="0" w:color="auto"/>
                <w:bottom w:val="none" w:sz="0" w:space="0" w:color="auto"/>
                <w:right w:val="none" w:sz="0" w:space="0" w:color="auto"/>
              </w:divBdr>
              <w:divsChild>
                <w:div w:id="8980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5748">
      <w:bodyDiv w:val="1"/>
      <w:marLeft w:val="0"/>
      <w:marRight w:val="0"/>
      <w:marTop w:val="0"/>
      <w:marBottom w:val="0"/>
      <w:divBdr>
        <w:top w:val="none" w:sz="0" w:space="0" w:color="auto"/>
        <w:left w:val="none" w:sz="0" w:space="0" w:color="auto"/>
        <w:bottom w:val="none" w:sz="0" w:space="0" w:color="auto"/>
        <w:right w:val="none" w:sz="0" w:space="0" w:color="auto"/>
      </w:divBdr>
    </w:div>
    <w:div w:id="19781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47BA-42F2-4714-96A2-62E816F3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Flowers</dc:creator>
  <cp:lastModifiedBy>Ruth Barnard</cp:lastModifiedBy>
  <cp:revision>3</cp:revision>
  <cp:lastPrinted>2015-09-09T08:37:00Z</cp:lastPrinted>
  <dcterms:created xsi:type="dcterms:W3CDTF">2016-04-29T15:38:00Z</dcterms:created>
  <dcterms:modified xsi:type="dcterms:W3CDTF">2016-04-29T15:39:00Z</dcterms:modified>
</cp:coreProperties>
</file>