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6A7FDB" w:rsidRDefault="006A7FDB" w:rsidP="008719CA">
      <w:pPr>
        <w:spacing w:after="0" w:line="240" w:lineRule="auto"/>
        <w:ind w:left="426" w:right="260"/>
        <w:jc w:val="both"/>
        <w:rPr>
          <w:rFonts w:ascii="Arial" w:hAnsi="Arial" w:cs="Arial"/>
          <w:iCs/>
        </w:rPr>
      </w:pPr>
      <w:r w:rsidRPr="006A7FDB">
        <w:rPr>
          <w:rFonts w:ascii="Arial" w:hAnsi="Arial" w:cs="Arial"/>
        </w:rPr>
        <w:t>BI643</w:t>
      </w:r>
      <w:r w:rsidR="009A2D37" w:rsidRPr="006A7FDB">
        <w:rPr>
          <w:rFonts w:ascii="Arial" w:hAnsi="Arial" w:cs="Arial"/>
          <w:iCs/>
        </w:rPr>
        <w:t xml:space="preserve">: </w:t>
      </w:r>
      <w:r w:rsidRPr="006A7FDB">
        <w:rPr>
          <w:rFonts w:ascii="Arial" w:hAnsi="Arial" w:cs="Arial"/>
          <w:iCs/>
        </w:rPr>
        <w:t>Neuroscience</w:t>
      </w:r>
    </w:p>
    <w:p w:rsidR="009A2D37" w:rsidRPr="00302082" w:rsidRDefault="009A2D37" w:rsidP="00896997">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6A7FDB" w:rsidRDefault="009A2D37" w:rsidP="008719CA">
      <w:pPr>
        <w:spacing w:after="0" w:line="240" w:lineRule="auto"/>
        <w:ind w:right="260" w:firstLine="426"/>
        <w:rPr>
          <w:rFonts w:ascii="Arial" w:hAnsi="Arial" w:cs="Arial"/>
          <w:iCs/>
        </w:rPr>
      </w:pPr>
      <w:r w:rsidRPr="006A7FDB">
        <w:rPr>
          <w:rFonts w:ascii="Arial" w:hAnsi="Arial" w:cs="Arial"/>
          <w:iCs/>
        </w:rPr>
        <w:t xml:space="preserve">School </w:t>
      </w:r>
      <w:r w:rsidR="006A7FDB" w:rsidRPr="006A7FDB">
        <w:rPr>
          <w:rFonts w:ascii="Arial" w:hAnsi="Arial" w:cs="Arial"/>
          <w:iCs/>
        </w:rPr>
        <w:t>of Biosciences</w:t>
      </w:r>
    </w:p>
    <w:p w:rsidR="009A2D37" w:rsidRPr="00896997" w:rsidRDefault="009A2D37" w:rsidP="00896997">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6A7FDB" w:rsidRDefault="00273CF0" w:rsidP="008719CA">
      <w:pPr>
        <w:spacing w:after="0" w:line="240" w:lineRule="auto"/>
        <w:ind w:left="426" w:right="260"/>
        <w:jc w:val="both"/>
        <w:rPr>
          <w:rFonts w:ascii="Arial" w:hAnsi="Arial" w:cs="Arial"/>
        </w:rPr>
      </w:pPr>
      <w:r w:rsidRPr="006A7FDB">
        <w:rPr>
          <w:rFonts w:ascii="Arial" w:hAnsi="Arial" w:cs="Arial"/>
        </w:rPr>
        <w:t>Level</w:t>
      </w:r>
      <w:r w:rsidR="001D0C7D" w:rsidRPr="006A7FDB">
        <w:rPr>
          <w:rFonts w:ascii="Arial" w:hAnsi="Arial" w:cs="Arial"/>
        </w:rPr>
        <w:t xml:space="preserve"> 6 </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6A7FDB" w:rsidRDefault="009A2D37" w:rsidP="008719CA">
      <w:pPr>
        <w:pStyle w:val="NormalWeb"/>
        <w:spacing w:before="0" w:beforeAutospacing="0" w:after="0" w:afterAutospacing="0"/>
        <w:ind w:left="426" w:right="260"/>
        <w:rPr>
          <w:rFonts w:ascii="Arial" w:hAnsi="Arial" w:cs="Arial"/>
          <w:sz w:val="22"/>
          <w:szCs w:val="22"/>
        </w:rPr>
      </w:pPr>
      <w:r w:rsidRPr="006A7FDB">
        <w:rPr>
          <w:rFonts w:ascii="Arial" w:hAnsi="Arial" w:cs="Arial"/>
          <w:sz w:val="22"/>
          <w:szCs w:val="22"/>
        </w:rPr>
        <w:t>15 credits (7.5 ECTS)</w:t>
      </w:r>
    </w:p>
    <w:p w:rsidR="009A2D37" w:rsidRPr="00302082" w:rsidRDefault="009A2D37" w:rsidP="00896997">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6A7FDB" w:rsidRDefault="006A7FDB" w:rsidP="008719CA">
      <w:pPr>
        <w:spacing w:after="0" w:line="240" w:lineRule="auto"/>
        <w:ind w:left="426" w:right="260"/>
        <w:rPr>
          <w:rFonts w:ascii="Arial" w:hAnsi="Arial" w:cs="Arial"/>
          <w:iCs/>
        </w:rPr>
      </w:pPr>
      <w:r w:rsidRPr="006A7FDB">
        <w:rPr>
          <w:rFonts w:ascii="Arial" w:hAnsi="Arial" w:cs="Arial"/>
          <w:b/>
          <w:iCs/>
        </w:rPr>
        <w:t xml:space="preserve"> </w:t>
      </w:r>
      <w:r w:rsidR="009A2D37" w:rsidRPr="006A7FDB">
        <w:rPr>
          <w:rFonts w:ascii="Arial" w:hAnsi="Arial" w:cs="Arial"/>
          <w:iCs/>
        </w:rPr>
        <w:t>Autumn or Spring</w:t>
      </w:r>
    </w:p>
    <w:p w:rsidR="006A7FDB" w:rsidRPr="00302082" w:rsidRDefault="006A7FDB"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6A7FDB" w:rsidRPr="006A7FDB" w:rsidRDefault="006A7FDB" w:rsidP="006A7FDB">
      <w:pPr>
        <w:spacing w:before="60" w:after="60" w:line="240" w:lineRule="auto"/>
        <w:ind w:right="-330" w:firstLine="426"/>
        <w:rPr>
          <w:rFonts w:ascii="Arial" w:hAnsi="Arial" w:cs="Arial"/>
          <w:iCs/>
        </w:rPr>
      </w:pPr>
      <w:r w:rsidRPr="006A7FDB">
        <w:rPr>
          <w:rFonts w:ascii="Arial" w:hAnsi="Arial" w:cs="Arial"/>
          <w:iCs/>
        </w:rPr>
        <w:t>Human Physiology and Disease</w:t>
      </w:r>
      <w:r w:rsidR="000B1B02">
        <w:rPr>
          <w:rFonts w:ascii="Arial" w:hAnsi="Arial" w:cs="Arial"/>
          <w:iCs/>
        </w:rPr>
        <w:t xml:space="preserve"> I and II</w:t>
      </w:r>
      <w:r w:rsidRPr="006A7FDB">
        <w:rPr>
          <w:rFonts w:ascii="Arial" w:hAnsi="Arial" w:cs="Arial"/>
          <w:iCs/>
        </w:rPr>
        <w:t xml:space="preserve"> (prerequisite)</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6A7FDB" w:rsidRPr="006A7FDB" w:rsidRDefault="006A7FDB" w:rsidP="008719CA">
      <w:pPr>
        <w:pStyle w:val="ListParagraph"/>
        <w:spacing w:after="120" w:line="240" w:lineRule="auto"/>
        <w:jc w:val="both"/>
        <w:rPr>
          <w:rFonts w:ascii="Arial" w:hAnsi="Arial" w:cs="Arial"/>
        </w:rPr>
      </w:pPr>
      <w:r w:rsidRPr="006A7FDB">
        <w:rPr>
          <w:rFonts w:ascii="Arial" w:hAnsi="Arial" w:cs="Arial"/>
        </w:rPr>
        <w:t xml:space="preserve">BSc Biomedical Science and related programmes (optional) </w:t>
      </w:r>
    </w:p>
    <w:p w:rsidR="006A7FDB" w:rsidRPr="006A7FDB" w:rsidRDefault="006A7FDB" w:rsidP="008719CA">
      <w:pPr>
        <w:pStyle w:val="ListParagraph"/>
        <w:spacing w:after="120" w:line="240" w:lineRule="auto"/>
        <w:jc w:val="both"/>
        <w:rPr>
          <w:rFonts w:ascii="Arial" w:hAnsi="Arial" w:cs="Arial"/>
        </w:rPr>
      </w:pPr>
      <w:r w:rsidRPr="006A7FDB">
        <w:rPr>
          <w:rFonts w:ascii="Arial" w:hAnsi="Arial" w:cs="Arial"/>
        </w:rPr>
        <w:t>BSc Biology and related programmes (optional)</w:t>
      </w:r>
    </w:p>
    <w:p w:rsidR="006A7FDB" w:rsidRPr="006A7FDB" w:rsidRDefault="006A7FDB" w:rsidP="00896997">
      <w:pPr>
        <w:pStyle w:val="ListParagraph"/>
        <w:spacing w:after="0" w:line="240" w:lineRule="auto"/>
        <w:jc w:val="both"/>
        <w:rPr>
          <w:rFonts w:ascii="Arial" w:hAnsi="Arial" w:cs="Arial"/>
        </w:rPr>
      </w:pPr>
      <w:r w:rsidRPr="006A7FDB">
        <w:rPr>
          <w:rFonts w:ascii="Arial" w:hAnsi="Arial" w:cs="Arial"/>
        </w:rPr>
        <w:t>BSc Biochemistry and related programmes (optional)</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A7FDB">
        <w:rPr>
          <w:rFonts w:ascii="Arial" w:hAnsi="Arial" w:cs="Arial"/>
          <w:b/>
        </w:rPr>
        <w:t xml:space="preserve"> demonstrate</w:t>
      </w:r>
      <w:r w:rsidR="00C729D7" w:rsidRPr="00302082">
        <w:rPr>
          <w:rFonts w:ascii="Arial" w:hAnsi="Arial" w:cs="Arial"/>
          <w:b/>
        </w:rPr>
        <w:t>:</w:t>
      </w:r>
    </w:p>
    <w:p w:rsidR="006A7FDB" w:rsidRPr="00586881" w:rsidRDefault="006A7FDB" w:rsidP="00586881">
      <w:pPr>
        <w:pStyle w:val="ListParagraph"/>
        <w:numPr>
          <w:ilvl w:val="1"/>
          <w:numId w:val="19"/>
        </w:numPr>
        <w:spacing w:after="0" w:line="240" w:lineRule="auto"/>
        <w:ind w:right="-329"/>
        <w:rPr>
          <w:rFonts w:ascii="Arial" w:hAnsi="Arial" w:cs="Arial"/>
        </w:rPr>
      </w:pPr>
      <w:r w:rsidRPr="00586881">
        <w:rPr>
          <w:rFonts w:ascii="Arial" w:hAnsi="Arial" w:cs="Arial"/>
        </w:rPr>
        <w:t>An appreciation of the cellular and molecular complexity of the nervous system gained through knowledge of:</w:t>
      </w:r>
    </w:p>
    <w:p w:rsidR="006A7FDB" w:rsidRPr="00CD6236" w:rsidRDefault="006A7FDB" w:rsidP="00A8748F">
      <w:pPr>
        <w:pStyle w:val="ListParagraph"/>
        <w:numPr>
          <w:ilvl w:val="0"/>
          <w:numId w:val="9"/>
        </w:numPr>
        <w:spacing w:after="0" w:line="240" w:lineRule="auto"/>
        <w:ind w:right="-330"/>
        <w:rPr>
          <w:rFonts w:ascii="Arial" w:hAnsi="Arial" w:cs="Arial"/>
        </w:rPr>
      </w:pPr>
      <w:r w:rsidRPr="00CD6236">
        <w:rPr>
          <w:rFonts w:ascii="Arial" w:hAnsi="Arial" w:cs="Arial"/>
        </w:rPr>
        <w:t>how the nervous system develops</w:t>
      </w:r>
    </w:p>
    <w:p w:rsidR="006A7FDB" w:rsidRPr="00CD6236" w:rsidRDefault="006A7FDB" w:rsidP="00A8748F">
      <w:pPr>
        <w:pStyle w:val="ListParagraph"/>
        <w:numPr>
          <w:ilvl w:val="0"/>
          <w:numId w:val="9"/>
        </w:numPr>
        <w:spacing w:after="0" w:line="240" w:lineRule="auto"/>
        <w:ind w:right="-330"/>
        <w:rPr>
          <w:rFonts w:ascii="Arial" w:hAnsi="Arial" w:cs="Arial"/>
        </w:rPr>
      </w:pPr>
      <w:r w:rsidRPr="00CD6236">
        <w:rPr>
          <w:rFonts w:ascii="Arial" w:hAnsi="Arial" w:cs="Arial"/>
        </w:rPr>
        <w:t xml:space="preserve">how nerve cells communicate at synapses </w:t>
      </w:r>
    </w:p>
    <w:p w:rsidR="006A7FDB" w:rsidRPr="00586881" w:rsidRDefault="006A7FDB" w:rsidP="00586881">
      <w:pPr>
        <w:pStyle w:val="ListParagraph"/>
        <w:numPr>
          <w:ilvl w:val="1"/>
          <w:numId w:val="19"/>
        </w:numPr>
        <w:spacing w:after="0" w:line="240" w:lineRule="auto"/>
        <w:ind w:right="-330"/>
        <w:rPr>
          <w:rFonts w:ascii="Arial" w:hAnsi="Arial" w:cs="Arial"/>
        </w:rPr>
      </w:pPr>
      <w:r w:rsidRPr="00586881">
        <w:rPr>
          <w:rFonts w:ascii="Arial" w:hAnsi="Arial" w:cs="Arial"/>
        </w:rPr>
        <w:t xml:space="preserve">An understanding of the relationship between the brain and behaviour </w:t>
      </w:r>
    </w:p>
    <w:p w:rsidR="006A7FDB" w:rsidRPr="008719CA" w:rsidRDefault="008719CA" w:rsidP="00A8748F">
      <w:pPr>
        <w:spacing w:after="0" w:line="240" w:lineRule="auto"/>
        <w:ind w:left="720" w:right="-330"/>
        <w:rPr>
          <w:rFonts w:ascii="Arial" w:hAnsi="Arial" w:cs="Arial"/>
        </w:rPr>
      </w:pPr>
      <w:r w:rsidRPr="008719CA">
        <w:rPr>
          <w:rFonts w:ascii="Arial" w:hAnsi="Arial" w:cs="Arial"/>
        </w:rPr>
        <w:t xml:space="preserve">8.3 </w:t>
      </w:r>
      <w:r w:rsidR="006A7FDB" w:rsidRPr="008719CA">
        <w:rPr>
          <w:rFonts w:ascii="Arial" w:hAnsi="Arial" w:cs="Arial"/>
        </w:rPr>
        <w:t xml:space="preserve">An understanding of acquired and inherited neurological diseases </w:t>
      </w:r>
    </w:p>
    <w:p w:rsidR="008719CA" w:rsidRPr="008719CA" w:rsidRDefault="008719CA" w:rsidP="00896997">
      <w:pPr>
        <w:spacing w:after="0" w:line="240" w:lineRule="auto"/>
        <w:ind w:left="1077" w:right="-329" w:hanging="357"/>
        <w:rPr>
          <w:rFonts w:ascii="Arial" w:hAnsi="Arial" w:cs="Arial"/>
        </w:rPr>
      </w:pPr>
      <w:r w:rsidRPr="008719CA">
        <w:rPr>
          <w:rFonts w:ascii="Arial" w:hAnsi="Arial" w:cs="Arial"/>
        </w:rPr>
        <w:t>8.4 An appreciation of the significant achievements of research in neuroscience and the many unanswered questions</w:t>
      </w:r>
    </w:p>
    <w:p w:rsidR="008719CA" w:rsidRPr="006A7FDB" w:rsidRDefault="008719CA" w:rsidP="008719CA">
      <w:pPr>
        <w:spacing w:after="0" w:line="240" w:lineRule="auto"/>
        <w:ind w:right="-330" w:firstLine="720"/>
        <w:rPr>
          <w:rFonts w:ascii="Arial" w:hAnsi="Arial" w:cs="Arial"/>
        </w:rPr>
      </w:pPr>
    </w:p>
    <w:p w:rsidR="006A7FDB" w:rsidRPr="002B5EE0" w:rsidRDefault="006A7FDB" w:rsidP="008719CA">
      <w:pPr>
        <w:spacing w:after="0" w:line="240" w:lineRule="auto"/>
        <w:ind w:left="360" w:right="-330" w:firstLine="360"/>
        <w:rPr>
          <w:rFonts w:ascii="Arial" w:hAnsi="Arial" w:cs="Arial"/>
        </w:rPr>
      </w:pPr>
      <w:r w:rsidRPr="002B5EE0">
        <w:rPr>
          <w:rFonts w:ascii="Arial" w:hAnsi="Arial" w:cs="Arial"/>
        </w:rPr>
        <w:t>The above address the following programme outcomes:</w:t>
      </w:r>
    </w:p>
    <w:p w:rsidR="006A7FDB" w:rsidRDefault="006A7FDB" w:rsidP="008719CA">
      <w:pPr>
        <w:spacing w:after="0" w:line="240" w:lineRule="auto"/>
        <w:ind w:left="720" w:right="-330" w:firstLine="720"/>
        <w:rPr>
          <w:rFonts w:ascii="Arial" w:hAnsi="Arial" w:cs="Arial"/>
        </w:rPr>
      </w:pPr>
      <w:r w:rsidRPr="00CA7C10">
        <w:rPr>
          <w:rFonts w:ascii="Arial" w:hAnsi="Arial" w:cs="Arial"/>
        </w:rPr>
        <w:t xml:space="preserve">BSc Biomedical Science: A1, A4, A5, A7, </w:t>
      </w:r>
      <w:r>
        <w:rPr>
          <w:rFonts w:ascii="Arial" w:hAnsi="Arial" w:cs="Arial"/>
        </w:rPr>
        <w:t xml:space="preserve">B1, </w:t>
      </w:r>
      <w:r w:rsidRPr="00CA7C10">
        <w:rPr>
          <w:rFonts w:ascii="Arial" w:hAnsi="Arial" w:cs="Arial"/>
        </w:rPr>
        <w:t>B2</w:t>
      </w:r>
      <w:r>
        <w:rPr>
          <w:rFonts w:ascii="Arial" w:hAnsi="Arial" w:cs="Arial"/>
        </w:rPr>
        <w:t xml:space="preserve"> </w:t>
      </w:r>
    </w:p>
    <w:p w:rsidR="006A7FDB" w:rsidRDefault="006A7FDB" w:rsidP="008719CA">
      <w:pPr>
        <w:spacing w:after="0" w:line="240" w:lineRule="auto"/>
        <w:ind w:left="720" w:right="-330" w:firstLine="720"/>
        <w:rPr>
          <w:rFonts w:ascii="Arial" w:hAnsi="Arial" w:cs="Arial"/>
        </w:rPr>
      </w:pPr>
      <w:r w:rsidRPr="00A721A9">
        <w:rPr>
          <w:rFonts w:ascii="Arial" w:hAnsi="Arial" w:cs="Arial"/>
        </w:rPr>
        <w:t>BSc Biology: A2, A3, A4, A5, A8, B1, C2</w:t>
      </w:r>
    </w:p>
    <w:p w:rsidR="006A7FDB" w:rsidRDefault="006A7FDB" w:rsidP="008719CA">
      <w:pPr>
        <w:spacing w:after="0" w:line="240" w:lineRule="auto"/>
        <w:ind w:left="1080" w:right="-330" w:firstLine="360"/>
        <w:rPr>
          <w:rFonts w:ascii="Arial" w:hAnsi="Arial" w:cs="Arial"/>
        </w:rPr>
      </w:pPr>
      <w:r w:rsidRPr="002B5EE0">
        <w:rPr>
          <w:rFonts w:ascii="Arial" w:hAnsi="Arial" w:cs="Arial"/>
        </w:rPr>
        <w:t>BSc Biochemistry: A3, A5, A7, A8, B1, B2</w:t>
      </w:r>
    </w:p>
    <w:p w:rsidR="006A7FDB" w:rsidRPr="00493B20" w:rsidRDefault="006A7FDB" w:rsidP="00896997">
      <w:pPr>
        <w:spacing w:after="0" w:line="240" w:lineRule="auto"/>
        <w:ind w:left="360" w:right="260"/>
        <w:rPr>
          <w:rFonts w:ascii="Arial" w:hAnsi="Arial" w:cs="Arial"/>
        </w:rPr>
      </w:pPr>
    </w:p>
    <w:p w:rsidR="00C729D7" w:rsidRPr="00896997" w:rsidRDefault="00896997" w:rsidP="00896997">
      <w:pPr>
        <w:pStyle w:val="ListParagraph"/>
        <w:numPr>
          <w:ilvl w:val="0"/>
          <w:numId w:val="1"/>
        </w:numPr>
        <w:spacing w:before="240" w:after="120" w:line="240" w:lineRule="auto"/>
        <w:ind w:right="261"/>
        <w:rPr>
          <w:rFonts w:ascii="Arial" w:hAnsi="Arial" w:cs="Arial"/>
          <w:b/>
        </w:rPr>
      </w:pPr>
      <w:r w:rsidRPr="00896997">
        <w:rPr>
          <w:rFonts w:ascii="Arial" w:hAnsi="Arial" w:cs="Arial"/>
          <w:b/>
        </w:rPr>
        <w:t>Th</w:t>
      </w:r>
      <w:r w:rsidR="009A2D37" w:rsidRPr="00896997">
        <w:rPr>
          <w:rFonts w:ascii="Arial" w:hAnsi="Arial" w:cs="Arial"/>
          <w:b/>
        </w:rPr>
        <w:t>e intended generic learning outcomes</w:t>
      </w:r>
      <w:r w:rsidR="00C729D7" w:rsidRPr="00896997">
        <w:rPr>
          <w:rFonts w:ascii="Arial" w:hAnsi="Arial" w:cs="Arial"/>
          <w:b/>
        </w:rPr>
        <w:t>.</w:t>
      </w:r>
      <w:r w:rsidR="00C729D7" w:rsidRPr="00896997">
        <w:rPr>
          <w:rFonts w:ascii="Arial" w:hAnsi="Arial" w:cs="Arial"/>
          <w:b/>
        </w:rPr>
        <w:br/>
        <w:t xml:space="preserve">On successfully completing the module students will </w:t>
      </w:r>
      <w:r w:rsidR="006A7FDB" w:rsidRPr="00896997">
        <w:rPr>
          <w:rFonts w:ascii="Arial" w:hAnsi="Arial" w:cs="Arial"/>
          <w:b/>
        </w:rPr>
        <w:t xml:space="preserve">have developed skills in: </w:t>
      </w:r>
    </w:p>
    <w:p w:rsidR="00896997" w:rsidRDefault="00896997" w:rsidP="00896997">
      <w:pPr>
        <w:pStyle w:val="ListParagraph"/>
        <w:tabs>
          <w:tab w:val="left" w:pos="-720"/>
          <w:tab w:val="left" w:pos="0"/>
        </w:tabs>
        <w:suppressAutoHyphens/>
        <w:spacing w:after="0" w:line="240" w:lineRule="auto"/>
        <w:ind w:right="-482"/>
        <w:jc w:val="both"/>
        <w:rPr>
          <w:rFonts w:ascii="Arial" w:hAnsi="Arial" w:cs="Arial"/>
          <w:spacing w:val="-3"/>
        </w:rPr>
      </w:pPr>
    </w:p>
    <w:p w:rsidR="006A7FDB" w:rsidRPr="006A7FDB" w:rsidRDefault="006A7FDB" w:rsidP="00896997">
      <w:pPr>
        <w:pStyle w:val="ListParagraph"/>
        <w:tabs>
          <w:tab w:val="left" w:pos="-720"/>
          <w:tab w:val="left" w:pos="0"/>
        </w:tabs>
        <w:suppressAutoHyphens/>
        <w:spacing w:before="240" w:after="0" w:line="240" w:lineRule="auto"/>
        <w:ind w:right="-482"/>
        <w:jc w:val="both"/>
        <w:rPr>
          <w:rFonts w:ascii="Arial" w:hAnsi="Arial" w:cs="Arial"/>
          <w:spacing w:val="-3"/>
        </w:rPr>
      </w:pPr>
      <w:r>
        <w:rPr>
          <w:rFonts w:ascii="Arial" w:hAnsi="Arial" w:cs="Arial"/>
          <w:spacing w:val="-3"/>
        </w:rPr>
        <w:t>9</w:t>
      </w:r>
      <w:r w:rsidRPr="006A7FDB">
        <w:rPr>
          <w:rFonts w:ascii="Arial" w:hAnsi="Arial" w:cs="Arial"/>
          <w:spacing w:val="-3"/>
        </w:rPr>
        <w:t>.1 Comprehending complex scientific topics</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lastRenderedPageBreak/>
        <w:t>9</w:t>
      </w:r>
      <w:r w:rsidRPr="006A7FDB">
        <w:rPr>
          <w:rFonts w:ascii="Arial" w:hAnsi="Arial" w:cs="Arial"/>
          <w:spacing w:val="-3"/>
        </w:rPr>
        <w:t>.2 Sourcing, reading and evaluating scientific literature</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9</w:t>
      </w:r>
      <w:r w:rsidRPr="006A7FDB">
        <w:rPr>
          <w:rFonts w:ascii="Arial" w:hAnsi="Arial" w:cs="Arial"/>
          <w:spacing w:val="-3"/>
        </w:rPr>
        <w:t xml:space="preserve">.3 Written and oral communication </w:t>
      </w:r>
    </w:p>
    <w:p w:rsidR="006A7FDB" w:rsidRPr="006A7FDB" w:rsidRDefault="006A7FDB" w:rsidP="008719CA">
      <w:pPr>
        <w:tabs>
          <w:tab w:val="left" w:pos="-720"/>
          <w:tab w:val="left" w:pos="0"/>
        </w:tabs>
        <w:suppressAutoHyphens/>
        <w:spacing w:after="0" w:line="240" w:lineRule="auto"/>
        <w:ind w:left="360"/>
        <w:jc w:val="both"/>
        <w:rPr>
          <w:rFonts w:ascii="Arial" w:hAnsi="Arial" w:cs="Arial"/>
          <w:spacing w:val="-3"/>
        </w:rPr>
      </w:pP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sidRPr="006A7FDB">
        <w:rPr>
          <w:rFonts w:ascii="Arial" w:hAnsi="Arial" w:cs="Arial"/>
          <w:spacing w:val="-3"/>
        </w:rPr>
        <w:t>The above address the following programme outcomes:</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Biomedical Science: A16, B1, B2, B3, B6, C4, D1, D4, D6</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Biology: B2, B3, D4, D5, D11, D12, D14</w:t>
      </w:r>
    </w:p>
    <w:p w:rsidR="006A7FDB" w:rsidRPr="006A7FDB" w:rsidRDefault="006A7FDB" w:rsidP="008719CA">
      <w:pPr>
        <w:pStyle w:val="ListParagraph"/>
        <w:tabs>
          <w:tab w:val="left" w:pos="-720"/>
          <w:tab w:val="left" w:pos="0"/>
        </w:tabs>
        <w:suppressAutoHyphens/>
        <w:spacing w:after="0" w:line="240" w:lineRule="auto"/>
        <w:ind w:right="-482"/>
        <w:jc w:val="both"/>
        <w:rPr>
          <w:rFonts w:ascii="Arial" w:hAnsi="Arial" w:cs="Arial"/>
          <w:spacing w:val="-3"/>
        </w:rPr>
      </w:pPr>
      <w:r>
        <w:rPr>
          <w:rFonts w:ascii="Arial" w:hAnsi="Arial" w:cs="Arial"/>
          <w:spacing w:val="-3"/>
        </w:rPr>
        <w:tab/>
      </w:r>
      <w:r w:rsidRPr="006A7FDB">
        <w:rPr>
          <w:rFonts w:ascii="Arial" w:hAnsi="Arial" w:cs="Arial"/>
          <w:spacing w:val="-3"/>
        </w:rPr>
        <w:t>BSc Biochemistry: A11, B1, B5, B6, C4, D1, D4, D6</w:t>
      </w:r>
    </w:p>
    <w:p w:rsidR="00B927AE" w:rsidRDefault="00B927AE" w:rsidP="00896997">
      <w:pPr>
        <w:pStyle w:val="Default"/>
        <w:ind w:left="720" w:right="260"/>
        <w:rPr>
          <w:color w:val="auto"/>
          <w:sz w:val="22"/>
          <w:szCs w:val="22"/>
        </w:rPr>
      </w:pPr>
    </w:p>
    <w:p w:rsidR="009A2D37" w:rsidRPr="00302082" w:rsidRDefault="009A2D37" w:rsidP="00896997">
      <w:pPr>
        <w:numPr>
          <w:ilvl w:val="0"/>
          <w:numId w:val="17"/>
        </w:numPr>
        <w:spacing w:after="120" w:line="240" w:lineRule="auto"/>
        <w:ind w:right="260"/>
        <w:jc w:val="both"/>
        <w:rPr>
          <w:rFonts w:ascii="Arial" w:hAnsi="Arial" w:cs="Arial"/>
          <w:b/>
        </w:rPr>
      </w:pPr>
      <w:r w:rsidRPr="00302082">
        <w:rPr>
          <w:rFonts w:ascii="Arial" w:hAnsi="Arial" w:cs="Arial"/>
          <w:b/>
        </w:rPr>
        <w:t>A synopsis of the curriculum</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 xml:space="preserve">The module is divided into three roughly equal sized units, each dealing with a specific aspect of neurobiology. Throughout, both the normal system and diseases and disorders that arise as a consequence of abnormalities will be covered. </w:t>
      </w:r>
    </w:p>
    <w:p w:rsidR="006A7FDB" w:rsidRPr="006A7FDB" w:rsidRDefault="006A7FDB" w:rsidP="008719CA">
      <w:pPr>
        <w:pStyle w:val="ListParagraph"/>
        <w:spacing w:after="0" w:line="240" w:lineRule="auto"/>
        <w:ind w:right="-330"/>
        <w:rPr>
          <w:rFonts w:ascii="Arial" w:hAnsi="Arial" w:cs="Arial"/>
          <w:b/>
          <w:iCs/>
        </w:rPr>
      </w:pPr>
    </w:p>
    <w:p w:rsidR="006A7FDB" w:rsidRPr="006A7FDB" w:rsidRDefault="006A7FDB" w:rsidP="008719CA">
      <w:pPr>
        <w:pStyle w:val="ListParagraph"/>
        <w:spacing w:after="0" w:line="240" w:lineRule="auto"/>
        <w:ind w:right="-330"/>
        <w:rPr>
          <w:rFonts w:ascii="Arial" w:hAnsi="Arial" w:cs="Arial"/>
          <w:b/>
          <w:iCs/>
        </w:rPr>
      </w:pPr>
      <w:r w:rsidRPr="006A7FDB">
        <w:rPr>
          <w:rFonts w:ascii="Arial" w:hAnsi="Arial" w:cs="Arial"/>
          <w:b/>
          <w:iCs/>
        </w:rPr>
        <w:t>Unit 1: Development of the Nervous System</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Looks at how the complex and intricately wired nervous system develops from a simple sheet of neuroepithelial cells by addressing the cellular and molecular basis of:</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ab/>
        <w:t>Neurulation (formation of the brain and spinal cord)</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Nerve cell proliferation (Neurogenesis)</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ab/>
        <w:t>Differentiation and survival of nerve cells</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Axon growth and guidance</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 xml:space="preserve">Synapse formation (Synaptogenesis) </w:t>
      </w:r>
    </w:p>
    <w:p w:rsidR="006A7FDB" w:rsidRPr="006A7FDB" w:rsidRDefault="008719CA" w:rsidP="008719CA">
      <w:pPr>
        <w:spacing w:after="0" w:line="240" w:lineRule="auto"/>
        <w:ind w:left="360" w:right="-330"/>
        <w:rPr>
          <w:rFonts w:ascii="Arial" w:hAnsi="Arial" w:cs="Arial"/>
          <w:i/>
          <w:iCs/>
          <w:sz w:val="20"/>
          <w:szCs w:val="20"/>
        </w:rPr>
      </w:pPr>
      <w:r>
        <w:rPr>
          <w:rFonts w:ascii="Arial" w:hAnsi="Arial" w:cs="Arial"/>
          <w:i/>
          <w:iCs/>
          <w:sz w:val="20"/>
          <w:szCs w:val="20"/>
        </w:rPr>
        <w:tab/>
      </w:r>
    </w:p>
    <w:p w:rsidR="006A7FDB" w:rsidRPr="006A7FDB" w:rsidRDefault="006A7FDB" w:rsidP="008719CA">
      <w:pPr>
        <w:spacing w:after="0" w:line="240" w:lineRule="auto"/>
        <w:ind w:left="360" w:right="-330" w:firstLine="360"/>
        <w:rPr>
          <w:rFonts w:ascii="Arial" w:hAnsi="Arial" w:cs="Arial"/>
          <w:b/>
          <w:iCs/>
        </w:rPr>
      </w:pPr>
      <w:r w:rsidRPr="006A7FDB">
        <w:rPr>
          <w:rFonts w:ascii="Arial" w:hAnsi="Arial" w:cs="Arial"/>
          <w:b/>
          <w:iCs/>
        </w:rPr>
        <w:t>Unit 2: Signalling at the Synapse</w:t>
      </w:r>
    </w:p>
    <w:p w:rsidR="006A7FDB" w:rsidRPr="006A7FDB" w:rsidRDefault="006A7FDB" w:rsidP="008719CA">
      <w:pPr>
        <w:spacing w:after="0" w:line="240" w:lineRule="auto"/>
        <w:ind w:left="360" w:right="-330" w:firstLine="360"/>
        <w:rPr>
          <w:rFonts w:ascii="Arial" w:hAnsi="Arial" w:cs="Arial"/>
          <w:iCs/>
        </w:rPr>
      </w:pPr>
      <w:r w:rsidRPr="006A7FDB">
        <w:rPr>
          <w:rFonts w:ascii="Arial" w:hAnsi="Arial" w:cs="Arial"/>
          <w:iCs/>
        </w:rPr>
        <w:t>Considers the molecules and mechanisms involved in transmission of signals between nerve cells:</w:t>
      </w:r>
    </w:p>
    <w:p w:rsidR="006A7FDB" w:rsidRPr="006A7FDB" w:rsidRDefault="006A7FDB" w:rsidP="008719CA">
      <w:pPr>
        <w:spacing w:after="0" w:line="240" w:lineRule="auto"/>
        <w:ind w:left="1080" w:right="-330" w:firstLine="360"/>
        <w:rPr>
          <w:rFonts w:ascii="Arial" w:hAnsi="Arial" w:cs="Arial"/>
          <w:iCs/>
        </w:rPr>
      </w:pPr>
      <w:r w:rsidRPr="006A7FDB">
        <w:rPr>
          <w:rFonts w:ascii="Arial" w:hAnsi="Arial" w:cs="Arial"/>
          <w:iCs/>
        </w:rPr>
        <w:t xml:space="preserve">Neurotransmitters and neuromodulators </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Molecular mechanisms of transmitter release</w:t>
      </w:r>
    </w:p>
    <w:p w:rsidR="006A7FDB" w:rsidRPr="006A7FDB" w:rsidRDefault="006A7FDB" w:rsidP="008719CA">
      <w:pPr>
        <w:spacing w:after="0" w:line="240" w:lineRule="auto"/>
        <w:ind w:left="1080" w:right="-330" w:firstLine="360"/>
        <w:rPr>
          <w:rFonts w:ascii="Arial" w:hAnsi="Arial" w:cs="Arial"/>
          <w:iCs/>
        </w:rPr>
      </w:pPr>
      <w:r w:rsidRPr="006A7FDB">
        <w:rPr>
          <w:rFonts w:ascii="Arial" w:hAnsi="Arial" w:cs="Arial"/>
          <w:iCs/>
        </w:rPr>
        <w:t xml:space="preserve">Neurotransmitter receptors and transporters </w:t>
      </w:r>
    </w:p>
    <w:p w:rsidR="006A7FDB" w:rsidRPr="006A7FDB" w:rsidRDefault="006A7FDB" w:rsidP="008719CA">
      <w:pPr>
        <w:spacing w:after="0" w:line="240" w:lineRule="auto"/>
        <w:ind w:left="360" w:right="-330"/>
        <w:rPr>
          <w:rFonts w:ascii="Arial" w:hAnsi="Arial" w:cs="Arial"/>
          <w:iCs/>
        </w:rPr>
      </w:pPr>
    </w:p>
    <w:p w:rsidR="006A7FDB" w:rsidRPr="006A7FDB" w:rsidRDefault="006A7FDB" w:rsidP="008719CA">
      <w:pPr>
        <w:pStyle w:val="ListParagraph"/>
        <w:spacing w:after="0" w:line="240" w:lineRule="auto"/>
        <w:ind w:right="-330"/>
        <w:rPr>
          <w:rFonts w:ascii="Arial" w:hAnsi="Arial" w:cs="Arial"/>
          <w:b/>
          <w:iCs/>
        </w:rPr>
      </w:pPr>
      <w:r w:rsidRPr="006A7FDB">
        <w:rPr>
          <w:rFonts w:ascii="Arial" w:hAnsi="Arial" w:cs="Arial"/>
          <w:b/>
          <w:iCs/>
        </w:rPr>
        <w:t>Unit 3: The Brain and Behaviour</w:t>
      </w:r>
    </w:p>
    <w:p w:rsidR="006A7FDB" w:rsidRPr="006A7FDB" w:rsidRDefault="006A7FDB" w:rsidP="008719CA">
      <w:pPr>
        <w:pStyle w:val="ListParagraph"/>
        <w:spacing w:after="0" w:line="240" w:lineRule="auto"/>
        <w:ind w:right="-330"/>
        <w:rPr>
          <w:rFonts w:ascii="Arial" w:hAnsi="Arial" w:cs="Arial"/>
          <w:iCs/>
        </w:rPr>
      </w:pPr>
      <w:r w:rsidRPr="006A7FDB">
        <w:rPr>
          <w:rFonts w:ascii="Arial" w:hAnsi="Arial" w:cs="Arial"/>
          <w:iCs/>
        </w:rPr>
        <w:t>Explores how the nervous system controls a variety of behaviours including:</w:t>
      </w:r>
    </w:p>
    <w:p w:rsidR="006A7FDB" w:rsidRPr="006A7FDB" w:rsidRDefault="006A7FDB" w:rsidP="008719CA">
      <w:pPr>
        <w:spacing w:after="0" w:line="240" w:lineRule="auto"/>
        <w:ind w:left="360" w:right="-330"/>
        <w:rPr>
          <w:rFonts w:ascii="Arial" w:hAnsi="Arial" w:cs="Arial"/>
          <w:iCs/>
        </w:rPr>
      </w:pPr>
      <w:r w:rsidRPr="006A7FDB">
        <w:rPr>
          <w:rFonts w:ascii="Arial" w:hAnsi="Arial" w:cs="Arial"/>
          <w:iCs/>
        </w:rPr>
        <w:tab/>
      </w:r>
      <w:r w:rsidR="008719CA">
        <w:rPr>
          <w:rFonts w:ascii="Arial" w:hAnsi="Arial" w:cs="Arial"/>
          <w:iCs/>
        </w:rPr>
        <w:tab/>
      </w:r>
      <w:r w:rsidRPr="006A7FDB">
        <w:rPr>
          <w:rFonts w:ascii="Arial" w:hAnsi="Arial" w:cs="Arial"/>
          <w:iCs/>
        </w:rPr>
        <w:t>Learning and memory</w:t>
      </w:r>
    </w:p>
    <w:p w:rsidR="006A7FDB" w:rsidRPr="006A7FDB" w:rsidRDefault="006A7FDB" w:rsidP="008719CA">
      <w:pPr>
        <w:pStyle w:val="ListParagraph"/>
        <w:spacing w:after="0" w:line="240" w:lineRule="auto"/>
        <w:ind w:right="-330" w:firstLine="720"/>
        <w:rPr>
          <w:rFonts w:ascii="Arial" w:hAnsi="Arial" w:cs="Arial"/>
          <w:iCs/>
        </w:rPr>
      </w:pPr>
      <w:r w:rsidRPr="006A7FDB">
        <w:rPr>
          <w:rFonts w:ascii="Arial" w:hAnsi="Arial" w:cs="Arial"/>
          <w:iCs/>
        </w:rPr>
        <w:t>Sleep and dreaming</w:t>
      </w:r>
    </w:p>
    <w:p w:rsidR="009A2D37" w:rsidRPr="00302082" w:rsidRDefault="009A2D37" w:rsidP="00896997">
      <w:pPr>
        <w:spacing w:after="0" w:line="240" w:lineRule="auto"/>
        <w:ind w:left="426" w:right="260"/>
        <w:rPr>
          <w:rFonts w:ascii="Arial" w:hAnsi="Arial" w:cs="Arial"/>
          <w:i/>
          <w:iCs/>
        </w:rPr>
      </w:pPr>
    </w:p>
    <w:p w:rsidR="009A2D37" w:rsidRPr="00302082" w:rsidRDefault="009A2D37" w:rsidP="00896997">
      <w:pPr>
        <w:numPr>
          <w:ilvl w:val="0"/>
          <w:numId w:val="17"/>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8719CA" w:rsidRPr="008719CA" w:rsidRDefault="008719CA" w:rsidP="008719CA">
      <w:pPr>
        <w:pStyle w:val="ListParagraph"/>
        <w:spacing w:before="60" w:after="60" w:line="240" w:lineRule="auto"/>
        <w:ind w:right="-330"/>
        <w:rPr>
          <w:rFonts w:ascii="Arial" w:hAnsi="Arial" w:cs="Arial"/>
          <w:iCs/>
        </w:rPr>
      </w:pPr>
      <w:r w:rsidRPr="008719CA">
        <w:rPr>
          <w:rFonts w:ascii="Arial" w:hAnsi="Arial" w:cs="Arial"/>
          <w:i/>
          <w:iCs/>
        </w:rPr>
        <w:t>Principles of Neural Science</w:t>
      </w:r>
      <w:r w:rsidRPr="008719CA">
        <w:rPr>
          <w:rFonts w:ascii="Arial" w:hAnsi="Arial" w:cs="Arial"/>
          <w:iCs/>
        </w:rPr>
        <w:t>, Kandel, Schwartz, Jessel, Siegelbaum, Hudspeth, 5</w:t>
      </w:r>
      <w:r w:rsidRPr="008719CA">
        <w:rPr>
          <w:rFonts w:ascii="Arial" w:hAnsi="Arial" w:cs="Arial"/>
          <w:iCs/>
          <w:vertAlign w:val="superscript"/>
        </w:rPr>
        <w:t>th</w:t>
      </w:r>
      <w:r w:rsidRPr="008719CA">
        <w:rPr>
          <w:rFonts w:ascii="Arial" w:hAnsi="Arial" w:cs="Arial"/>
          <w:iCs/>
        </w:rPr>
        <w:t xml:space="preserve"> ed (2012)</w:t>
      </w:r>
    </w:p>
    <w:p w:rsidR="008719CA" w:rsidRPr="008719CA" w:rsidRDefault="008719CA" w:rsidP="008719CA">
      <w:pPr>
        <w:pStyle w:val="ListParagraph"/>
        <w:spacing w:before="60" w:after="60" w:line="240" w:lineRule="auto"/>
        <w:ind w:right="-330"/>
        <w:rPr>
          <w:rFonts w:ascii="Arial" w:hAnsi="Arial" w:cs="Arial"/>
          <w:iCs/>
        </w:rPr>
      </w:pPr>
      <w:r w:rsidRPr="008719CA">
        <w:rPr>
          <w:rFonts w:ascii="Arial" w:hAnsi="Arial" w:cs="Arial"/>
          <w:i/>
          <w:iCs/>
        </w:rPr>
        <w:t>Fundamental Neuroscience</w:t>
      </w:r>
      <w:r w:rsidRPr="008719CA">
        <w:rPr>
          <w:rFonts w:ascii="Arial" w:hAnsi="Arial" w:cs="Arial"/>
          <w:iCs/>
        </w:rPr>
        <w:t>, Squire, Berg, Bloom, du Lac, Ghosh, Spitzer, 4</w:t>
      </w:r>
      <w:r w:rsidRPr="008719CA">
        <w:rPr>
          <w:rFonts w:ascii="Arial" w:hAnsi="Arial" w:cs="Arial"/>
          <w:iCs/>
          <w:vertAlign w:val="superscript"/>
        </w:rPr>
        <w:t>th</w:t>
      </w:r>
      <w:r w:rsidRPr="008719CA">
        <w:rPr>
          <w:rFonts w:ascii="Arial" w:hAnsi="Arial" w:cs="Arial"/>
          <w:iCs/>
        </w:rPr>
        <w:t xml:space="preserve"> ed (2012)</w:t>
      </w:r>
    </w:p>
    <w:p w:rsidR="008719CA" w:rsidRPr="008719CA" w:rsidRDefault="008719CA" w:rsidP="008719CA">
      <w:pPr>
        <w:pStyle w:val="ListParagraph"/>
        <w:spacing w:before="60" w:after="60" w:line="240" w:lineRule="auto"/>
        <w:ind w:right="-330"/>
        <w:rPr>
          <w:rFonts w:ascii="Arial" w:hAnsi="Arial" w:cs="Arial"/>
        </w:rPr>
      </w:pPr>
      <w:r w:rsidRPr="008719CA">
        <w:rPr>
          <w:rFonts w:ascii="Arial" w:hAnsi="Arial" w:cs="Arial"/>
          <w:iCs/>
        </w:rPr>
        <w:t>Research articles</w:t>
      </w:r>
      <w:r w:rsidRPr="008719CA">
        <w:rPr>
          <w:rFonts w:ascii="Arial" w:hAnsi="Arial" w:cs="Arial"/>
          <w:i/>
          <w:iCs/>
          <w:sz w:val="20"/>
          <w:szCs w:val="20"/>
        </w:rPr>
        <w:t xml:space="preserve"> </w:t>
      </w:r>
      <w:r w:rsidRPr="008719CA">
        <w:rPr>
          <w:rFonts w:ascii="Arial" w:hAnsi="Arial" w:cs="Arial"/>
          <w:iCs/>
        </w:rPr>
        <w:t xml:space="preserve">available </w:t>
      </w:r>
      <w:r w:rsidRPr="008719CA">
        <w:rPr>
          <w:rFonts w:ascii="Arial" w:hAnsi="Arial" w:cs="Arial"/>
        </w:rPr>
        <w:t>from Templeman Library journal collections</w:t>
      </w:r>
    </w:p>
    <w:p w:rsidR="008719CA" w:rsidRPr="008719CA" w:rsidRDefault="008719CA" w:rsidP="00896997">
      <w:pPr>
        <w:pStyle w:val="ListParagraph"/>
        <w:spacing w:after="0" w:line="240" w:lineRule="auto"/>
        <w:ind w:right="-330"/>
        <w:rPr>
          <w:rFonts w:ascii="Arial" w:hAnsi="Arial" w:cs="Arial"/>
          <w:i/>
          <w:iCs/>
          <w:sz w:val="20"/>
          <w:szCs w:val="20"/>
        </w:rPr>
      </w:pPr>
    </w:p>
    <w:p w:rsidR="008719CA" w:rsidRDefault="009A2D37" w:rsidP="00896997">
      <w:pPr>
        <w:numPr>
          <w:ilvl w:val="0"/>
          <w:numId w:val="17"/>
        </w:numPr>
        <w:spacing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course material will be delivered in lectures with directed reading in support of lecture material. The workshops will focus on reading, discussion and evaluation of primary literature and will support the coursework assessment.</w:t>
      </w:r>
    </w:p>
    <w:p w:rsidR="000713C6" w:rsidRPr="000713C6" w:rsidRDefault="000713C6" w:rsidP="000713C6">
      <w:pPr>
        <w:pStyle w:val="ListParagraph"/>
        <w:spacing w:before="60" w:after="60" w:line="240" w:lineRule="auto"/>
        <w:ind w:left="360" w:right="-330"/>
        <w:rPr>
          <w:rFonts w:ascii="Arial" w:hAnsi="Arial" w:cs="Arial"/>
          <w:iCs/>
        </w:rPr>
      </w:pPr>
    </w:p>
    <w:p w:rsidR="000713C6" w:rsidRPr="000713C6" w:rsidRDefault="000713C6" w:rsidP="000713C6">
      <w:pPr>
        <w:pStyle w:val="ListParagraph"/>
        <w:spacing w:before="60" w:after="60" w:line="240" w:lineRule="auto"/>
        <w:ind w:left="360" w:right="-330" w:firstLine="360"/>
        <w:rPr>
          <w:rFonts w:ascii="Arial" w:hAnsi="Arial" w:cs="Arial"/>
          <w:b/>
          <w:iCs/>
        </w:rPr>
      </w:pPr>
      <w:r w:rsidRPr="000713C6">
        <w:rPr>
          <w:rFonts w:ascii="Arial" w:hAnsi="Arial" w:cs="Arial"/>
          <w:b/>
          <w:iCs/>
        </w:rPr>
        <w:t>Contact Hours</w:t>
      </w:r>
      <w:r w:rsidR="00493B20">
        <w:rPr>
          <w:rFonts w:ascii="Arial" w:hAnsi="Arial" w:cs="Arial"/>
          <w:b/>
          <w:iCs/>
        </w:rPr>
        <w:t>:</w:t>
      </w:r>
      <w:r w:rsidR="004F5A1C">
        <w:rPr>
          <w:rFonts w:ascii="Arial" w:hAnsi="Arial" w:cs="Arial"/>
          <w:b/>
          <w:iCs/>
        </w:rPr>
        <w:t xml:space="preserve"> 24 hours</w:t>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t>Lectures: 20 hours (address all learning outcomes)</w:t>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lastRenderedPageBreak/>
        <w:t xml:space="preserve">Workshops: 4 hours (address all learning outcomes, with particular emphasis on </w:t>
      </w:r>
      <w:r>
        <w:rPr>
          <w:rFonts w:ascii="Arial" w:hAnsi="Arial" w:cs="Arial"/>
          <w:iCs/>
        </w:rPr>
        <w:t>9.1-9</w:t>
      </w:r>
      <w:r w:rsidRPr="000713C6">
        <w:rPr>
          <w:rFonts w:ascii="Arial" w:hAnsi="Arial" w:cs="Arial"/>
          <w:iCs/>
        </w:rPr>
        <w:t>.3)</w:t>
      </w:r>
    </w:p>
    <w:p w:rsidR="004F5A1C" w:rsidRDefault="004F5A1C" w:rsidP="000713C6">
      <w:pPr>
        <w:pStyle w:val="ListParagraph"/>
        <w:spacing w:before="60" w:after="60" w:line="240" w:lineRule="auto"/>
        <w:ind w:left="360" w:right="-330" w:firstLine="360"/>
        <w:rPr>
          <w:rFonts w:ascii="Arial" w:hAnsi="Arial" w:cs="Arial"/>
          <w:iCs/>
        </w:rPr>
      </w:pPr>
    </w:p>
    <w:p w:rsidR="000713C6" w:rsidRPr="000713C6" w:rsidRDefault="000713C6" w:rsidP="000713C6">
      <w:pPr>
        <w:pStyle w:val="ListParagraph"/>
        <w:spacing w:before="60" w:after="60" w:line="240" w:lineRule="auto"/>
        <w:ind w:left="360" w:right="-330" w:firstLine="360"/>
        <w:rPr>
          <w:rFonts w:ascii="Arial" w:hAnsi="Arial" w:cs="Arial"/>
          <w:iCs/>
        </w:rPr>
      </w:pPr>
      <w:r w:rsidRPr="004F5A1C">
        <w:rPr>
          <w:rFonts w:ascii="Arial" w:hAnsi="Arial" w:cs="Arial"/>
          <w:b/>
          <w:iCs/>
        </w:rPr>
        <w:t>Self-study</w:t>
      </w:r>
      <w:r w:rsidRPr="000713C6">
        <w:rPr>
          <w:rFonts w:ascii="Arial" w:hAnsi="Arial" w:cs="Arial"/>
          <w:iCs/>
        </w:rPr>
        <w:t xml:space="preserve">: </w:t>
      </w:r>
      <w:r w:rsidRPr="004F5A1C">
        <w:rPr>
          <w:rFonts w:ascii="Arial" w:hAnsi="Arial" w:cs="Arial"/>
          <w:b/>
          <w:iCs/>
        </w:rPr>
        <w:t>126 hours</w:t>
      </w:r>
      <w:r w:rsidRPr="000713C6">
        <w:rPr>
          <w:rFonts w:ascii="Arial" w:hAnsi="Arial" w:cs="Arial"/>
          <w:iCs/>
        </w:rPr>
        <w:t xml:space="preserve"> (addresses all learning outcomes)</w:t>
      </w:r>
    </w:p>
    <w:p w:rsidR="008719CA" w:rsidRPr="008719CA" w:rsidRDefault="008719CA" w:rsidP="008719CA">
      <w:pPr>
        <w:spacing w:before="60" w:after="60" w:line="240" w:lineRule="auto"/>
        <w:ind w:left="360" w:right="-330"/>
        <w:rPr>
          <w:rFonts w:ascii="Arial" w:hAnsi="Arial" w:cs="Arial"/>
          <w:iCs/>
          <w:sz w:val="20"/>
          <w:szCs w:val="20"/>
        </w:rPr>
      </w:pPr>
    </w:p>
    <w:p w:rsidR="00B9109B" w:rsidRDefault="00EF4933" w:rsidP="00896997">
      <w:pPr>
        <w:numPr>
          <w:ilvl w:val="0"/>
          <w:numId w:val="17"/>
        </w:numPr>
        <w:spacing w:after="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0713C6" w:rsidRPr="000713C6" w:rsidRDefault="000713C6" w:rsidP="000713C6">
      <w:pPr>
        <w:pStyle w:val="ListParagraph"/>
        <w:spacing w:before="60" w:after="60" w:line="240" w:lineRule="auto"/>
        <w:ind w:left="360" w:right="-330" w:firstLine="360"/>
        <w:rPr>
          <w:rFonts w:ascii="Arial" w:hAnsi="Arial" w:cs="Arial"/>
          <w:iCs/>
        </w:rPr>
      </w:pPr>
      <w:r w:rsidRPr="000713C6">
        <w:rPr>
          <w:rFonts w:ascii="Arial" w:hAnsi="Arial" w:cs="Arial"/>
          <w:iCs/>
        </w:rPr>
        <w:t>Assessment is by literature review, 40%, and end of year examination, 60%</w:t>
      </w:r>
    </w:p>
    <w:p w:rsidR="000713C6" w:rsidRPr="000713C6" w:rsidRDefault="000713C6" w:rsidP="000713C6">
      <w:pPr>
        <w:pStyle w:val="ListParagraph"/>
        <w:spacing w:before="60" w:after="60" w:line="240" w:lineRule="auto"/>
        <w:ind w:left="360" w:right="-330"/>
        <w:rPr>
          <w:rFonts w:ascii="Arial" w:hAnsi="Arial" w:cs="Arial"/>
          <w:iCs/>
        </w:rPr>
      </w:pP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mini literature review of approximately 2000 words (40%) will assess ability to research, comprehend and present a con</w:t>
      </w:r>
      <w:r w:rsidR="000B1B02">
        <w:rPr>
          <w:rFonts w:ascii="Arial" w:hAnsi="Arial" w:cs="Arial"/>
          <w:iCs/>
        </w:rPr>
        <w:t xml:space="preserve">cise and integrative review of </w:t>
      </w:r>
      <w:r w:rsidRPr="000713C6">
        <w:rPr>
          <w:rFonts w:ascii="Arial" w:hAnsi="Arial" w:cs="Arial"/>
          <w:iCs/>
        </w:rPr>
        <w:t xml:space="preserve">a current topic in neuroscience (addresses all learning outcomes, particularly </w:t>
      </w:r>
      <w:r>
        <w:rPr>
          <w:rFonts w:ascii="Arial" w:hAnsi="Arial" w:cs="Arial"/>
          <w:iCs/>
        </w:rPr>
        <w:t>8</w:t>
      </w:r>
      <w:r w:rsidRPr="000713C6">
        <w:rPr>
          <w:rFonts w:ascii="Arial" w:hAnsi="Arial" w:cs="Arial"/>
          <w:iCs/>
        </w:rPr>
        <w:t xml:space="preserve">.4; </w:t>
      </w:r>
      <w:r>
        <w:rPr>
          <w:rFonts w:ascii="Arial" w:hAnsi="Arial" w:cs="Arial"/>
          <w:iCs/>
        </w:rPr>
        <w:t>9.1-9</w:t>
      </w:r>
      <w:r w:rsidRPr="000713C6">
        <w:rPr>
          <w:rFonts w:ascii="Arial" w:hAnsi="Arial" w:cs="Arial"/>
          <w:iCs/>
        </w:rPr>
        <w:t>.3)</w:t>
      </w:r>
    </w:p>
    <w:p w:rsidR="000713C6" w:rsidRPr="000713C6" w:rsidRDefault="000713C6" w:rsidP="000713C6">
      <w:pPr>
        <w:pStyle w:val="ListParagraph"/>
        <w:spacing w:after="0" w:line="240" w:lineRule="auto"/>
        <w:ind w:left="360" w:right="-330"/>
        <w:rPr>
          <w:rFonts w:ascii="Arial" w:hAnsi="Arial" w:cs="Arial"/>
          <w:iCs/>
        </w:rPr>
      </w:pPr>
    </w:p>
    <w:p w:rsidR="000713C6" w:rsidRPr="000713C6" w:rsidRDefault="000713C6" w:rsidP="000713C6">
      <w:pPr>
        <w:pStyle w:val="ListParagraph"/>
        <w:spacing w:before="60" w:after="60" w:line="240" w:lineRule="auto"/>
        <w:ind w:right="-330"/>
        <w:rPr>
          <w:rFonts w:ascii="Arial" w:hAnsi="Arial" w:cs="Arial"/>
          <w:iCs/>
        </w:rPr>
      </w:pPr>
      <w:r w:rsidRPr="000713C6">
        <w:rPr>
          <w:rFonts w:ascii="Arial" w:hAnsi="Arial" w:cs="Arial"/>
          <w:iCs/>
        </w:rPr>
        <w:t>The end of year examination (2 hr, short question/essay based, 60%) will assess knowledge, understanding and integration of module content and associated reading</w:t>
      </w:r>
      <w:r>
        <w:rPr>
          <w:rFonts w:ascii="Arial" w:hAnsi="Arial" w:cs="Arial"/>
          <w:iCs/>
        </w:rPr>
        <w:t xml:space="preserve"> </w:t>
      </w:r>
      <w:r w:rsidRPr="000713C6">
        <w:rPr>
          <w:rFonts w:ascii="Arial" w:hAnsi="Arial" w:cs="Arial"/>
          <w:iCs/>
        </w:rPr>
        <w:t xml:space="preserve">(addresses all learning outcomes, particularly </w:t>
      </w:r>
      <w:r>
        <w:rPr>
          <w:rFonts w:ascii="Arial" w:hAnsi="Arial" w:cs="Arial"/>
          <w:iCs/>
        </w:rPr>
        <w:t>8</w:t>
      </w:r>
      <w:r w:rsidRPr="000713C6">
        <w:rPr>
          <w:rFonts w:ascii="Arial" w:hAnsi="Arial" w:cs="Arial"/>
          <w:iCs/>
        </w:rPr>
        <w:t>.1-</w:t>
      </w:r>
      <w:r>
        <w:rPr>
          <w:rFonts w:ascii="Arial" w:hAnsi="Arial" w:cs="Arial"/>
          <w:iCs/>
        </w:rPr>
        <w:t>8</w:t>
      </w:r>
      <w:r w:rsidRPr="000713C6">
        <w:rPr>
          <w:rFonts w:ascii="Arial" w:hAnsi="Arial" w:cs="Arial"/>
          <w:iCs/>
        </w:rPr>
        <w:t xml:space="preserve">.4; </w:t>
      </w:r>
      <w:r>
        <w:rPr>
          <w:rFonts w:ascii="Arial" w:hAnsi="Arial" w:cs="Arial"/>
          <w:iCs/>
        </w:rPr>
        <w:t>9</w:t>
      </w:r>
      <w:r w:rsidRPr="000713C6">
        <w:rPr>
          <w:rFonts w:ascii="Arial" w:hAnsi="Arial" w:cs="Arial"/>
          <w:iCs/>
        </w:rPr>
        <w:t>.3)</w:t>
      </w:r>
    </w:p>
    <w:p w:rsidR="000713C6" w:rsidRDefault="000713C6" w:rsidP="008719CA">
      <w:pPr>
        <w:pStyle w:val="ListParagraph"/>
        <w:spacing w:before="60" w:after="60" w:line="240" w:lineRule="auto"/>
        <w:ind w:right="-330"/>
        <w:rPr>
          <w:rFonts w:ascii="Arial" w:hAnsi="Arial" w:cs="Arial"/>
          <w:iCs/>
        </w:rPr>
      </w:pPr>
    </w:p>
    <w:p w:rsidR="00274ED7" w:rsidRDefault="006F3F8B" w:rsidP="00896997">
      <w:pPr>
        <w:numPr>
          <w:ilvl w:val="0"/>
          <w:numId w:val="17"/>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A8748F" w:rsidRDefault="00A8748F" w:rsidP="00302082">
            <w:pPr>
              <w:spacing w:after="120"/>
              <w:rPr>
                <w:rFonts w:ascii="Arial" w:hAnsi="Arial" w:cs="Arial"/>
              </w:rPr>
            </w:pPr>
            <w:r w:rsidRPr="00A8748F">
              <w:rPr>
                <w:rFonts w:ascii="Arial" w:hAnsi="Arial" w:cs="Arial"/>
              </w:rPr>
              <w:t xml:space="preserve">Lectures </w:t>
            </w:r>
          </w:p>
        </w:tc>
        <w:tc>
          <w:tcPr>
            <w:tcW w:w="1247" w:type="dxa"/>
          </w:tcPr>
          <w:p w:rsidR="007A6245" w:rsidRPr="00A8748F" w:rsidRDefault="00A8748F" w:rsidP="00302082">
            <w:pPr>
              <w:spacing w:after="120"/>
              <w:rPr>
                <w:rFonts w:ascii="Arial" w:hAnsi="Arial" w:cs="Arial"/>
              </w:rPr>
            </w:pPr>
            <w:r w:rsidRPr="00A8748F">
              <w:rPr>
                <w:rFonts w:ascii="Arial" w:hAnsi="Arial" w:cs="Arial"/>
              </w:rPr>
              <w:t>20</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A8748F"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AD5EAE" w:rsidRPr="00302082" w:rsidTr="00727780">
        <w:tc>
          <w:tcPr>
            <w:tcW w:w="1730" w:type="dxa"/>
          </w:tcPr>
          <w:p w:rsidR="00AD5EAE" w:rsidRPr="000713C6" w:rsidRDefault="00AD5EAE" w:rsidP="00AD5EAE">
            <w:pPr>
              <w:spacing w:after="120"/>
              <w:rPr>
                <w:rFonts w:ascii="Arial" w:hAnsi="Arial" w:cs="Arial"/>
              </w:rPr>
            </w:pPr>
            <w:r w:rsidRPr="000713C6">
              <w:rPr>
                <w:rFonts w:ascii="Arial" w:hAnsi="Arial" w:cs="Arial"/>
              </w:rPr>
              <w:t>Workshop</w:t>
            </w:r>
            <w:r>
              <w:rPr>
                <w:rFonts w:ascii="Arial" w:hAnsi="Arial" w:cs="Arial"/>
              </w:rPr>
              <w:t>s</w:t>
            </w:r>
          </w:p>
        </w:tc>
        <w:tc>
          <w:tcPr>
            <w:tcW w:w="1247" w:type="dxa"/>
          </w:tcPr>
          <w:p w:rsidR="00AD5EAE" w:rsidRPr="00A8748F" w:rsidRDefault="00AD5EAE" w:rsidP="00AD5EAE">
            <w:pPr>
              <w:spacing w:after="120"/>
              <w:rPr>
                <w:rFonts w:ascii="Arial" w:hAnsi="Arial" w:cs="Arial"/>
              </w:rPr>
            </w:pPr>
            <w:r w:rsidRPr="00A8748F">
              <w:rPr>
                <w:rFonts w:ascii="Arial" w:hAnsi="Arial" w:cs="Arial"/>
              </w:rPr>
              <w:t>4</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A8748F" w:rsidRDefault="00AD5EAE" w:rsidP="00AD5EAE">
            <w:pPr>
              <w:spacing w:after="120"/>
              <w:rPr>
                <w:rFonts w:ascii="Arial" w:hAnsi="Arial" w:cs="Arial"/>
                <w:i/>
              </w:rPr>
            </w:pPr>
            <w:r>
              <w:rPr>
                <w:rFonts w:ascii="Arial" w:hAnsi="Arial" w:cs="Arial"/>
              </w:rPr>
              <w:t>Self-</w:t>
            </w:r>
            <w:r w:rsidRPr="00A8748F">
              <w:rPr>
                <w:rFonts w:ascii="Arial" w:hAnsi="Arial" w:cs="Arial"/>
              </w:rPr>
              <w:t>study</w:t>
            </w:r>
          </w:p>
        </w:tc>
        <w:tc>
          <w:tcPr>
            <w:tcW w:w="1247" w:type="dxa"/>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750553" w:rsidRDefault="00AD5EAE" w:rsidP="00AD5EAE">
            <w:pPr>
              <w:spacing w:after="120"/>
              <w:rPr>
                <w:rFonts w:ascii="Arial" w:hAnsi="Arial" w:cs="Arial"/>
                <w:i/>
                <w:sz w:val="20"/>
                <w:szCs w:val="20"/>
              </w:rPr>
            </w:pPr>
            <w:r w:rsidRPr="00750553">
              <w:rPr>
                <w:rFonts w:ascii="Arial" w:hAnsi="Arial" w:cs="Arial"/>
                <w:i/>
                <w:sz w:val="20"/>
                <w:szCs w:val="20"/>
              </w:rPr>
              <w:t>Literature Review</w:t>
            </w:r>
          </w:p>
        </w:tc>
        <w:tc>
          <w:tcPr>
            <w:tcW w:w="1247" w:type="dxa"/>
          </w:tcPr>
          <w:p w:rsidR="00AD5EAE" w:rsidRPr="00302082" w:rsidRDefault="00AD5EAE" w:rsidP="00AD5EAE">
            <w:pPr>
              <w:spacing w:after="120"/>
              <w:rPr>
                <w:rFonts w:ascii="Arial" w:hAnsi="Arial" w:cs="Arial"/>
                <w:i/>
              </w:rPr>
            </w:pPr>
            <w:r>
              <w:rPr>
                <w:rFonts w:ascii="Arial" w:hAnsi="Arial" w:cs="Arial"/>
                <w:i/>
              </w:rPr>
              <w:t>46</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727780">
        <w:tc>
          <w:tcPr>
            <w:tcW w:w="1730" w:type="dxa"/>
          </w:tcPr>
          <w:p w:rsidR="00AD5EAE" w:rsidRPr="00750553" w:rsidRDefault="00AD5EAE" w:rsidP="00AD5EAE">
            <w:pPr>
              <w:spacing w:after="120"/>
              <w:rPr>
                <w:rFonts w:ascii="Arial" w:hAnsi="Arial" w:cs="Arial"/>
                <w:i/>
                <w:sz w:val="20"/>
                <w:szCs w:val="20"/>
              </w:rPr>
            </w:pPr>
            <w:r w:rsidRPr="00750553">
              <w:rPr>
                <w:rFonts w:ascii="Arial" w:hAnsi="Arial" w:cs="Arial"/>
                <w:i/>
                <w:sz w:val="20"/>
                <w:szCs w:val="20"/>
              </w:rPr>
              <w:t>Reading and revision</w:t>
            </w:r>
          </w:p>
        </w:tc>
        <w:tc>
          <w:tcPr>
            <w:tcW w:w="1247" w:type="dxa"/>
          </w:tcPr>
          <w:p w:rsidR="00AD5EAE" w:rsidRPr="00302082" w:rsidRDefault="00AD5EAE" w:rsidP="00AD5EAE">
            <w:pPr>
              <w:spacing w:after="120"/>
              <w:rPr>
                <w:rFonts w:ascii="Arial" w:hAnsi="Arial" w:cs="Arial"/>
                <w:i/>
              </w:rPr>
            </w:pPr>
            <w:r>
              <w:rPr>
                <w:rFonts w:ascii="Arial" w:hAnsi="Arial" w:cs="Arial"/>
                <w:i/>
              </w:rPr>
              <w:t>80</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shd w:val="clear" w:color="auto" w:fill="D9D9D9" w:themeFill="background1" w:themeFillShade="D9"/>
          </w:tcPr>
          <w:p w:rsidR="00AD5EAE" w:rsidRPr="00302082" w:rsidRDefault="00AD5EAE" w:rsidP="00AD5EAE">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A8748F" w:rsidRDefault="00AD5EAE" w:rsidP="00AD5EAE">
            <w:pPr>
              <w:spacing w:after="120"/>
              <w:rPr>
                <w:rFonts w:ascii="Arial" w:hAnsi="Arial" w:cs="Arial"/>
              </w:rPr>
            </w:pPr>
            <w:r w:rsidRPr="00A8748F">
              <w:rPr>
                <w:rFonts w:ascii="Arial" w:hAnsi="Arial" w:cs="Arial"/>
              </w:rPr>
              <w:t>Literature Review</w:t>
            </w:r>
          </w:p>
        </w:tc>
        <w:tc>
          <w:tcPr>
            <w:tcW w:w="1247" w:type="dxa"/>
            <w:shd w:val="clear" w:color="auto" w:fill="D9D9D9" w:themeFill="background1" w:themeFillShade="D9"/>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A8748F" w:rsidRDefault="00AD5EAE" w:rsidP="00AD5EAE">
            <w:pPr>
              <w:spacing w:after="120"/>
              <w:rPr>
                <w:rFonts w:ascii="Arial" w:hAnsi="Arial" w:cs="Arial"/>
              </w:rPr>
            </w:pPr>
            <w:r>
              <w:rPr>
                <w:rFonts w:ascii="Arial" w:hAnsi="Arial" w:cs="Arial"/>
              </w:rPr>
              <w:t>E</w:t>
            </w:r>
            <w:r w:rsidRPr="00A8748F">
              <w:rPr>
                <w:rFonts w:ascii="Arial" w:hAnsi="Arial" w:cs="Arial"/>
              </w:rPr>
              <w:t>xamination</w:t>
            </w:r>
          </w:p>
        </w:tc>
        <w:tc>
          <w:tcPr>
            <w:tcW w:w="1247" w:type="dxa"/>
            <w:shd w:val="clear" w:color="auto" w:fill="D9D9D9" w:themeFill="background1" w:themeFillShade="D9"/>
          </w:tcPr>
          <w:p w:rsidR="00AD5EAE" w:rsidRPr="00A8748F" w:rsidRDefault="00AD5EAE" w:rsidP="00AD5EAE">
            <w:pPr>
              <w:spacing w:after="120"/>
              <w:rPr>
                <w:rFonts w:ascii="Arial" w:hAnsi="Arial" w:cs="Arial"/>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r>
              <w:rPr>
                <w:rFonts w:ascii="Arial" w:hAnsi="Arial" w:cs="Arial"/>
                <w:b/>
              </w:rPr>
              <w:t>X</w:t>
            </w: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r w:rsidR="00AD5EAE" w:rsidRPr="00302082" w:rsidTr="00446A75">
        <w:tc>
          <w:tcPr>
            <w:tcW w:w="1730" w:type="dxa"/>
          </w:tcPr>
          <w:p w:rsidR="00AD5EAE" w:rsidRPr="00302082" w:rsidRDefault="00AD5EAE" w:rsidP="00AD5EAE">
            <w:pPr>
              <w:spacing w:after="120"/>
              <w:rPr>
                <w:rFonts w:ascii="Arial" w:hAnsi="Arial" w:cs="Arial"/>
                <w:i/>
              </w:rPr>
            </w:pPr>
          </w:p>
        </w:tc>
        <w:tc>
          <w:tcPr>
            <w:tcW w:w="1247" w:type="dxa"/>
            <w:shd w:val="clear" w:color="auto" w:fill="D9D9D9" w:themeFill="background1" w:themeFillShade="D9"/>
          </w:tcPr>
          <w:p w:rsidR="00AD5EAE" w:rsidRPr="00302082" w:rsidRDefault="00AD5EAE" w:rsidP="00AD5EAE">
            <w:pPr>
              <w:spacing w:after="120"/>
              <w:rPr>
                <w:rFonts w:ascii="Arial" w:hAnsi="Arial" w:cs="Arial"/>
                <w:i/>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567" w:type="dxa"/>
          </w:tcPr>
          <w:p w:rsidR="00AD5EAE" w:rsidRPr="00302082" w:rsidRDefault="00AD5EAE" w:rsidP="00AD5EAE">
            <w:pPr>
              <w:spacing w:after="120"/>
              <w:rPr>
                <w:rFonts w:ascii="Arial" w:hAnsi="Arial" w:cs="Arial"/>
                <w:b/>
              </w:rPr>
            </w:pPr>
          </w:p>
        </w:tc>
        <w:tc>
          <w:tcPr>
            <w:tcW w:w="709" w:type="dxa"/>
          </w:tcPr>
          <w:p w:rsidR="00AD5EAE" w:rsidRPr="00302082" w:rsidRDefault="00AD5EAE" w:rsidP="00AD5EAE">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A8748F" w:rsidP="00FF5B91">
      <w:pPr>
        <w:numPr>
          <w:ilvl w:val="0"/>
          <w:numId w:val="17"/>
        </w:numPr>
        <w:spacing w:after="0" w:line="240" w:lineRule="auto"/>
        <w:ind w:left="425" w:right="261" w:hanging="426"/>
        <w:jc w:val="both"/>
        <w:rPr>
          <w:rFonts w:ascii="Arial" w:hAnsi="Arial" w:cs="Arial"/>
          <w:b/>
        </w:rPr>
      </w:pPr>
      <w:r>
        <w:rPr>
          <w:rFonts w:ascii="Arial" w:hAnsi="Arial" w:cs="Arial"/>
          <w:b/>
        </w:rPr>
        <w:t xml:space="preserve">The School </w:t>
      </w:r>
      <w:r w:rsidR="009A2D37" w:rsidRPr="00302082">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w:t>
      </w:r>
      <w:r w:rsidR="009A2D37" w:rsidRPr="00302082">
        <w:rPr>
          <w:rFonts w:ascii="Arial" w:hAnsi="Arial" w:cs="Arial"/>
          <w:b/>
        </w:rPr>
        <w:lastRenderedPageBreak/>
        <w:t>needs. Arrangements for students with declared disabilities will be made on an individual basis, in consultation with the University’s</w:t>
      </w:r>
      <w:r>
        <w:rPr>
          <w:rFonts w:ascii="Arial" w:hAnsi="Arial" w:cs="Arial"/>
          <w:b/>
        </w:rPr>
        <w:t xml:space="preserve"> </w:t>
      </w:r>
      <w:r w:rsidR="009A2D37" w:rsidRPr="00302082">
        <w:rPr>
          <w:rFonts w:ascii="Arial" w:hAnsi="Arial" w:cs="Arial"/>
          <w:b/>
        </w:rPr>
        <w:t>disability/dyslexia </w:t>
      </w:r>
      <w:r w:rsidR="00637A50" w:rsidRPr="00302082">
        <w:rPr>
          <w:rFonts w:ascii="Arial" w:hAnsi="Arial" w:cs="Arial"/>
          <w:b/>
        </w:rPr>
        <w:t xml:space="preserve">student </w:t>
      </w:r>
      <w:r>
        <w:rPr>
          <w:rFonts w:ascii="Arial" w:hAnsi="Arial" w:cs="Arial"/>
          <w:b/>
        </w:rPr>
        <w:t>s</w:t>
      </w:r>
      <w:r w:rsidR="009A2D37" w:rsidRPr="00302082">
        <w:rPr>
          <w:rFonts w:ascii="Arial" w:hAnsi="Arial" w:cs="Arial"/>
          <w:b/>
        </w:rPr>
        <w:t>upport service, and specialist support will be provided where needed.</w:t>
      </w:r>
    </w:p>
    <w:p w:rsidR="009A2D37" w:rsidRPr="00302082" w:rsidRDefault="009A2D37" w:rsidP="00FF5B91">
      <w:pPr>
        <w:spacing w:after="0" w:line="240" w:lineRule="auto"/>
        <w:ind w:left="425" w:right="261"/>
        <w:rPr>
          <w:rFonts w:ascii="Arial" w:hAnsi="Arial" w:cs="Arial"/>
          <w:i/>
          <w:iCs/>
        </w:rPr>
      </w:pPr>
    </w:p>
    <w:p w:rsidR="009A2D37" w:rsidRPr="00302082" w:rsidRDefault="009A2D37" w:rsidP="00896997">
      <w:pPr>
        <w:numPr>
          <w:ilvl w:val="0"/>
          <w:numId w:val="17"/>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AD5EAE" w:rsidRDefault="009A2D37" w:rsidP="002B67E1">
      <w:pPr>
        <w:spacing w:after="0" w:line="240" w:lineRule="auto"/>
        <w:ind w:left="426" w:right="261"/>
        <w:jc w:val="both"/>
        <w:rPr>
          <w:rFonts w:ascii="Arial" w:hAnsi="Arial" w:cs="Arial"/>
        </w:rPr>
      </w:pPr>
      <w:r w:rsidRPr="00A8748F">
        <w:rPr>
          <w:rFonts w:ascii="Arial" w:hAnsi="Arial" w:cs="Arial"/>
        </w:rPr>
        <w:t>Canterbu</w:t>
      </w:r>
      <w:bookmarkStart w:id="0" w:name="_GoBack"/>
      <w:r w:rsidRPr="00A8748F">
        <w:rPr>
          <w:rFonts w:ascii="Arial" w:hAnsi="Arial" w:cs="Arial"/>
        </w:rPr>
        <w:t xml:space="preserve">ry </w:t>
      </w:r>
    </w:p>
    <w:p w:rsidR="00641D6D" w:rsidRPr="00302082" w:rsidRDefault="00641D6D" w:rsidP="002B67E1">
      <w:pPr>
        <w:pBdr>
          <w:bottom w:val="single" w:sz="6" w:space="1" w:color="auto"/>
        </w:pBdr>
        <w:spacing w:after="0" w:line="240" w:lineRule="auto"/>
        <w:ind w:right="261"/>
        <w:rPr>
          <w:rFonts w:ascii="Arial" w:hAnsi="Arial" w:cs="Arial"/>
        </w:rPr>
      </w:pPr>
    </w:p>
    <w:bookmarkEnd w:id="0"/>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FF5B91">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FF5B91">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F5B91" w:rsidRPr="00302082" w:rsidTr="00694309">
        <w:trPr>
          <w:trHeight w:val="305"/>
        </w:trPr>
        <w:tc>
          <w:tcPr>
            <w:tcW w:w="1526" w:type="dxa"/>
          </w:tcPr>
          <w:p w:rsidR="00FF5B91" w:rsidRPr="009F46B2" w:rsidRDefault="00FF5B91" w:rsidP="00FF5B91">
            <w:pPr>
              <w:spacing w:after="120"/>
              <w:ind w:right="-330"/>
              <w:rPr>
                <w:rFonts w:ascii="Arial" w:hAnsi="Arial" w:cs="Arial"/>
                <w:sz w:val="18"/>
              </w:rPr>
            </w:pPr>
            <w:r w:rsidRPr="009F46B2">
              <w:rPr>
                <w:rFonts w:ascii="Arial" w:hAnsi="Arial" w:cs="Arial"/>
                <w:sz w:val="18"/>
              </w:rPr>
              <w:t>25/10/16</w:t>
            </w:r>
          </w:p>
        </w:tc>
        <w:tc>
          <w:tcPr>
            <w:tcW w:w="1701" w:type="dxa"/>
          </w:tcPr>
          <w:p w:rsidR="00FF5B91" w:rsidRPr="009F46B2" w:rsidRDefault="00FF5B91" w:rsidP="00FF5B91">
            <w:pPr>
              <w:spacing w:after="120"/>
              <w:ind w:right="-330"/>
              <w:rPr>
                <w:rFonts w:ascii="Arial" w:hAnsi="Arial" w:cs="Arial"/>
                <w:sz w:val="18"/>
              </w:rPr>
            </w:pPr>
            <w:r w:rsidRPr="009F46B2">
              <w:rPr>
                <w:rFonts w:ascii="Arial" w:hAnsi="Arial" w:cs="Arial"/>
                <w:sz w:val="18"/>
              </w:rPr>
              <w:t>M</w:t>
            </w:r>
            <w:r>
              <w:rPr>
                <w:rFonts w:ascii="Arial" w:hAnsi="Arial" w:cs="Arial"/>
                <w:sz w:val="18"/>
              </w:rPr>
              <w:t>i</w:t>
            </w:r>
            <w:r w:rsidRPr="009F46B2">
              <w:rPr>
                <w:rFonts w:ascii="Arial" w:hAnsi="Arial" w:cs="Arial"/>
                <w:sz w:val="18"/>
              </w:rPr>
              <w:t>nor</w:t>
            </w:r>
          </w:p>
        </w:tc>
        <w:tc>
          <w:tcPr>
            <w:tcW w:w="2410" w:type="dxa"/>
          </w:tcPr>
          <w:p w:rsidR="00FF5B91" w:rsidRPr="009F46B2" w:rsidRDefault="00FF5B91" w:rsidP="00FF5B91">
            <w:pPr>
              <w:spacing w:after="120"/>
              <w:ind w:right="-330"/>
              <w:rPr>
                <w:rFonts w:ascii="Arial" w:hAnsi="Arial" w:cs="Arial"/>
                <w:sz w:val="18"/>
              </w:rPr>
            </w:pPr>
            <w:r w:rsidRPr="009F46B2">
              <w:rPr>
                <w:rFonts w:ascii="Arial" w:hAnsi="Arial" w:cs="Arial"/>
                <w:sz w:val="18"/>
              </w:rPr>
              <w:t>September 2015</w:t>
            </w:r>
          </w:p>
        </w:tc>
        <w:tc>
          <w:tcPr>
            <w:tcW w:w="2448" w:type="dxa"/>
          </w:tcPr>
          <w:p w:rsidR="00FF5B91" w:rsidRPr="00FF5B91" w:rsidRDefault="00FF5B91" w:rsidP="00FF5B91">
            <w:pPr>
              <w:spacing w:after="120"/>
              <w:ind w:right="-330"/>
              <w:rPr>
                <w:rFonts w:ascii="Arial" w:hAnsi="Arial" w:cs="Arial"/>
                <w:sz w:val="18"/>
              </w:rPr>
            </w:pPr>
            <w:r>
              <w:rPr>
                <w:rFonts w:ascii="Arial" w:hAnsi="Arial" w:cs="Arial"/>
                <w:sz w:val="18"/>
              </w:rPr>
              <w:t>10, 12-13</w:t>
            </w:r>
          </w:p>
        </w:tc>
        <w:tc>
          <w:tcPr>
            <w:tcW w:w="2597" w:type="dxa"/>
          </w:tcPr>
          <w:p w:rsidR="00FF5B91" w:rsidRPr="00FF5B91" w:rsidRDefault="00FF5B91" w:rsidP="00FF5B91">
            <w:pPr>
              <w:spacing w:after="120"/>
              <w:ind w:right="-330"/>
              <w:rPr>
                <w:rFonts w:ascii="Arial" w:hAnsi="Arial" w:cs="Arial"/>
                <w:sz w:val="18"/>
              </w:rPr>
            </w:pPr>
            <w:r>
              <w:rPr>
                <w:rFonts w:ascii="Arial" w:hAnsi="Arial" w:cs="Arial"/>
                <w:sz w:val="18"/>
              </w:rPr>
              <w:t xml:space="preserve">No </w:t>
            </w:r>
          </w:p>
        </w:tc>
      </w:tr>
      <w:tr w:rsidR="00FF5B91" w:rsidRPr="00302082" w:rsidTr="00694309">
        <w:trPr>
          <w:trHeight w:val="305"/>
        </w:trPr>
        <w:tc>
          <w:tcPr>
            <w:tcW w:w="1526" w:type="dxa"/>
          </w:tcPr>
          <w:p w:rsidR="00FF5B91" w:rsidRPr="00FF5B91" w:rsidRDefault="00FF5B91" w:rsidP="00FF5B91">
            <w:pPr>
              <w:spacing w:after="120"/>
              <w:ind w:right="-330"/>
              <w:rPr>
                <w:rFonts w:ascii="Arial" w:hAnsi="Arial" w:cs="Arial"/>
                <w:sz w:val="18"/>
              </w:rPr>
            </w:pPr>
          </w:p>
        </w:tc>
        <w:tc>
          <w:tcPr>
            <w:tcW w:w="1701" w:type="dxa"/>
          </w:tcPr>
          <w:p w:rsidR="00FF5B91" w:rsidRPr="00FF5B91" w:rsidRDefault="00FF5B91" w:rsidP="00FF5B91">
            <w:pPr>
              <w:spacing w:after="120"/>
              <w:ind w:right="-330"/>
              <w:rPr>
                <w:rFonts w:ascii="Arial" w:hAnsi="Arial" w:cs="Arial"/>
                <w:sz w:val="18"/>
              </w:rPr>
            </w:pPr>
          </w:p>
        </w:tc>
        <w:tc>
          <w:tcPr>
            <w:tcW w:w="2410" w:type="dxa"/>
          </w:tcPr>
          <w:p w:rsidR="00FF5B91" w:rsidRPr="00FF5B91" w:rsidRDefault="00FF5B91" w:rsidP="00FF5B91">
            <w:pPr>
              <w:spacing w:after="120"/>
              <w:ind w:right="-330"/>
              <w:rPr>
                <w:rFonts w:ascii="Arial" w:hAnsi="Arial" w:cs="Arial"/>
                <w:sz w:val="18"/>
              </w:rPr>
            </w:pPr>
          </w:p>
        </w:tc>
        <w:tc>
          <w:tcPr>
            <w:tcW w:w="2448" w:type="dxa"/>
          </w:tcPr>
          <w:p w:rsidR="00FF5B91" w:rsidRPr="00FF5B91" w:rsidRDefault="00FF5B91" w:rsidP="00FF5B91">
            <w:pPr>
              <w:spacing w:after="120"/>
              <w:ind w:right="-330"/>
              <w:rPr>
                <w:rFonts w:ascii="Arial" w:hAnsi="Arial" w:cs="Arial"/>
                <w:sz w:val="18"/>
              </w:rPr>
            </w:pPr>
          </w:p>
        </w:tc>
        <w:tc>
          <w:tcPr>
            <w:tcW w:w="2597" w:type="dxa"/>
          </w:tcPr>
          <w:p w:rsidR="00FF5B91" w:rsidRPr="00FF5B91" w:rsidRDefault="00FF5B91" w:rsidP="00FF5B91">
            <w:pPr>
              <w:spacing w:after="120"/>
              <w:ind w:right="-330"/>
              <w:rPr>
                <w:rFonts w:ascii="Arial" w:hAnsi="Arial" w:cs="Arial"/>
                <w:sz w:val="18"/>
              </w:rPr>
            </w:pPr>
          </w:p>
        </w:tc>
      </w:tr>
    </w:tbl>
    <w:p w:rsidR="00D83563" w:rsidRPr="00302082" w:rsidRDefault="00D83563" w:rsidP="00302082">
      <w:pPr>
        <w:spacing w:after="120" w:line="240" w:lineRule="auto"/>
        <w:ind w:right="-330"/>
        <w:rPr>
          <w:rFonts w:ascii="Arial" w:hAnsi="Arial" w:cs="Arial"/>
        </w:rPr>
      </w:pPr>
    </w:p>
    <w:sectPr w:rsidR="00D83563" w:rsidRPr="00302082" w:rsidSect="002B67E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50" w:rsidRDefault="00EC7E50" w:rsidP="009A2D37">
      <w:pPr>
        <w:spacing w:after="0" w:line="240" w:lineRule="auto"/>
      </w:pPr>
      <w:r>
        <w:separator/>
      </w:r>
    </w:p>
  </w:endnote>
  <w:endnote w:type="continuationSeparator" w:id="0">
    <w:p w:rsidR="00EC7E50" w:rsidRDefault="00EC7E50" w:rsidP="009A2D37">
      <w:pPr>
        <w:spacing w:after="0" w:line="240" w:lineRule="auto"/>
      </w:pPr>
      <w:r>
        <w:continuationSeparator/>
      </w:r>
    </w:p>
  </w:endnote>
  <w:endnote w:type="continuationNotice" w:id="1">
    <w:p w:rsidR="00EC7E50" w:rsidRDefault="00EC7E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719CA" w:rsidRDefault="008719CA" w:rsidP="009A2D37">
        <w:pPr>
          <w:pStyle w:val="Footer"/>
          <w:jc w:val="center"/>
        </w:pPr>
        <w:r>
          <w:fldChar w:fldCharType="begin"/>
        </w:r>
        <w:r>
          <w:instrText xml:space="preserve"> PAGE   \* MERGEFORMAT </w:instrText>
        </w:r>
        <w:r>
          <w:fldChar w:fldCharType="separate"/>
        </w:r>
        <w:r w:rsidR="00226B41">
          <w:rPr>
            <w:noProof/>
          </w:rPr>
          <w:t>3</w:t>
        </w:r>
        <w:r>
          <w:rPr>
            <w:noProof/>
          </w:rPr>
          <w:fldChar w:fldCharType="end"/>
        </w:r>
      </w:p>
    </w:sdtContent>
  </w:sdt>
  <w:p w:rsidR="008719CA" w:rsidRPr="007B7724" w:rsidRDefault="008719CA"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50" w:rsidRDefault="00EC7E50" w:rsidP="009A2D37">
      <w:pPr>
        <w:spacing w:after="0" w:line="240" w:lineRule="auto"/>
      </w:pPr>
      <w:r>
        <w:separator/>
      </w:r>
    </w:p>
  </w:footnote>
  <w:footnote w:type="continuationSeparator" w:id="0">
    <w:p w:rsidR="00EC7E50" w:rsidRDefault="00EC7E50" w:rsidP="009A2D37">
      <w:pPr>
        <w:spacing w:after="0" w:line="240" w:lineRule="auto"/>
      </w:pPr>
      <w:r>
        <w:continuationSeparator/>
      </w:r>
    </w:p>
  </w:footnote>
  <w:footnote w:type="continuationNotice" w:id="1">
    <w:p w:rsidR="00EC7E50" w:rsidRDefault="00EC7E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CA" w:rsidRPr="0075408A" w:rsidRDefault="008719C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719CA" w:rsidRDefault="00871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CA" w:rsidRPr="0075408A" w:rsidRDefault="008719C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8719CA" w:rsidRPr="000F7FBF" w:rsidRDefault="008719CA"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651"/>
    <w:multiLevelType w:val="multilevel"/>
    <w:tmpl w:val="57549892"/>
    <w:lvl w:ilvl="0">
      <w:start w:val="10"/>
      <w:numFmt w:val="decimal"/>
      <w:lvlText w:val="%1."/>
      <w:lvlJc w:val="left"/>
      <w:pPr>
        <w:ind w:left="360" w:hanging="360"/>
      </w:pPr>
      <w:rPr>
        <w:rFonts w:ascii="Arial" w:hAnsi="Arial"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2E15DE"/>
    <w:multiLevelType w:val="multilevel"/>
    <w:tmpl w:val="37B6CF5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CC02A70"/>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DF961DE2"/>
    <w:lvl w:ilvl="0" w:tplc="320071D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677FB"/>
    <w:multiLevelType w:val="hybridMultilevel"/>
    <w:tmpl w:val="B8A2A752"/>
    <w:lvl w:ilvl="0" w:tplc="3C060D6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CA3809"/>
    <w:multiLevelType w:val="hybridMultilevel"/>
    <w:tmpl w:val="D110ECF2"/>
    <w:lvl w:ilvl="0" w:tplc="99C4A434">
      <w:start w:val="1"/>
      <w:numFmt w:val="decimal"/>
      <w:lvlText w:val="%1."/>
      <w:lvlJc w:val="left"/>
      <w:pPr>
        <w:ind w:left="644" w:hanging="360"/>
      </w:pPr>
      <w:rPr>
        <w:rFonts w:ascii="Arial" w:hAnsi="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807F58"/>
    <w:multiLevelType w:val="multilevel"/>
    <w:tmpl w:val="65FCCE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4358DA"/>
    <w:multiLevelType w:val="multilevel"/>
    <w:tmpl w:val="E280CF78"/>
    <w:lvl w:ilvl="0">
      <w:start w:val="1"/>
      <w:numFmt w:val="decimal"/>
      <w:lvlText w:val="%1."/>
      <w:lvlJc w:val="left"/>
      <w:pPr>
        <w:ind w:left="360" w:hanging="360"/>
      </w:pPr>
      <w:rPr>
        <w:rFonts w:ascii="Arial" w:hAnsi="Arial"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FB2115"/>
    <w:multiLevelType w:val="hybridMultilevel"/>
    <w:tmpl w:val="B3F8CD1C"/>
    <w:lvl w:ilvl="0" w:tplc="99C4A434">
      <w:start w:val="1"/>
      <w:numFmt w:val="decimal"/>
      <w:lvlText w:val="%1."/>
      <w:lvlJc w:val="left"/>
      <w:pPr>
        <w:ind w:left="1140" w:hanging="360"/>
      </w:pPr>
      <w:rPr>
        <w:rFonts w:ascii="Arial" w:hAnsi="Aria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4B4557F9"/>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794582"/>
    <w:multiLevelType w:val="multilevel"/>
    <w:tmpl w:val="BDDE65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D337FD7"/>
    <w:multiLevelType w:val="multilevel"/>
    <w:tmpl w:val="550E4E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5"/>
  </w:num>
  <w:num w:numId="6">
    <w:abstractNumId w:val="13"/>
  </w:num>
  <w:num w:numId="7">
    <w:abstractNumId w:val="18"/>
  </w:num>
  <w:num w:numId="8">
    <w:abstractNumId w:val="14"/>
  </w:num>
  <w:num w:numId="9">
    <w:abstractNumId w:val="6"/>
  </w:num>
  <w:num w:numId="10">
    <w:abstractNumId w:val="12"/>
  </w:num>
  <w:num w:numId="11">
    <w:abstractNumId w:val="4"/>
  </w:num>
  <w:num w:numId="12">
    <w:abstractNumId w:val="16"/>
  </w:num>
  <w:num w:numId="13">
    <w:abstractNumId w:val="17"/>
  </w:num>
  <w:num w:numId="14">
    <w:abstractNumId w:val="3"/>
  </w:num>
  <w:num w:numId="15">
    <w:abstractNumId w:val="9"/>
  </w:num>
  <w:num w:numId="16">
    <w:abstractNumId w:val="11"/>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13C6"/>
    <w:rsid w:val="00094810"/>
    <w:rsid w:val="000B1B0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6B41"/>
    <w:rsid w:val="00227582"/>
    <w:rsid w:val="002308BE"/>
    <w:rsid w:val="002407C0"/>
    <w:rsid w:val="002461AF"/>
    <w:rsid w:val="002465A1"/>
    <w:rsid w:val="00264576"/>
    <w:rsid w:val="0026585A"/>
    <w:rsid w:val="00266735"/>
    <w:rsid w:val="00266F31"/>
    <w:rsid w:val="00273CF0"/>
    <w:rsid w:val="002748D4"/>
    <w:rsid w:val="00274ED7"/>
    <w:rsid w:val="0028461D"/>
    <w:rsid w:val="0028590C"/>
    <w:rsid w:val="00292C46"/>
    <w:rsid w:val="002938D6"/>
    <w:rsid w:val="00294B73"/>
    <w:rsid w:val="002A0C18"/>
    <w:rsid w:val="002A219B"/>
    <w:rsid w:val="002A22DB"/>
    <w:rsid w:val="002B20F5"/>
    <w:rsid w:val="002B2A1A"/>
    <w:rsid w:val="002B67E1"/>
    <w:rsid w:val="002B71F2"/>
    <w:rsid w:val="002E71C0"/>
    <w:rsid w:val="002F05F4"/>
    <w:rsid w:val="002F0CE4"/>
    <w:rsid w:val="002F23EF"/>
    <w:rsid w:val="002F2626"/>
    <w:rsid w:val="00302082"/>
    <w:rsid w:val="00306620"/>
    <w:rsid w:val="00325670"/>
    <w:rsid w:val="003262B9"/>
    <w:rsid w:val="00334A02"/>
    <w:rsid w:val="00335875"/>
    <w:rsid w:val="00335EC6"/>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B20"/>
    <w:rsid w:val="00496AA3"/>
    <w:rsid w:val="00497C98"/>
    <w:rsid w:val="004A39D7"/>
    <w:rsid w:val="004A55FA"/>
    <w:rsid w:val="004B5D03"/>
    <w:rsid w:val="004C1EC4"/>
    <w:rsid w:val="004D035C"/>
    <w:rsid w:val="004F3C18"/>
    <w:rsid w:val="004F4328"/>
    <w:rsid w:val="004F5A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881"/>
    <w:rsid w:val="0058743D"/>
    <w:rsid w:val="00587BF7"/>
    <w:rsid w:val="00592034"/>
    <w:rsid w:val="0059477B"/>
    <w:rsid w:val="00596884"/>
    <w:rsid w:val="005A14B5"/>
    <w:rsid w:val="005B5A98"/>
    <w:rsid w:val="005C1A4F"/>
    <w:rsid w:val="005C27D7"/>
    <w:rsid w:val="005D2158"/>
    <w:rsid w:val="005D7CD0"/>
    <w:rsid w:val="005E1A3A"/>
    <w:rsid w:val="005E6ADC"/>
    <w:rsid w:val="005E6D10"/>
    <w:rsid w:val="005E6D38"/>
    <w:rsid w:val="005E7B3F"/>
    <w:rsid w:val="005F040F"/>
    <w:rsid w:val="005F2C42"/>
    <w:rsid w:val="006012FD"/>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A7FDB"/>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055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E43"/>
    <w:rsid w:val="007C74B4"/>
    <w:rsid w:val="007E3412"/>
    <w:rsid w:val="007F393D"/>
    <w:rsid w:val="007F588A"/>
    <w:rsid w:val="008029AF"/>
    <w:rsid w:val="00802FFA"/>
    <w:rsid w:val="008102E5"/>
    <w:rsid w:val="008111B4"/>
    <w:rsid w:val="008133F0"/>
    <w:rsid w:val="00815880"/>
    <w:rsid w:val="0082322C"/>
    <w:rsid w:val="00823942"/>
    <w:rsid w:val="00827FFD"/>
    <w:rsid w:val="00854535"/>
    <w:rsid w:val="00856EB3"/>
    <w:rsid w:val="00863C96"/>
    <w:rsid w:val="00864A72"/>
    <w:rsid w:val="008719CA"/>
    <w:rsid w:val="00873E9F"/>
    <w:rsid w:val="00874047"/>
    <w:rsid w:val="008778CB"/>
    <w:rsid w:val="00881545"/>
    <w:rsid w:val="00883A3E"/>
    <w:rsid w:val="0089148D"/>
    <w:rsid w:val="00891E0D"/>
    <w:rsid w:val="00896997"/>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48F"/>
    <w:rsid w:val="00A87FFD"/>
    <w:rsid w:val="00A97038"/>
    <w:rsid w:val="00AA3C15"/>
    <w:rsid w:val="00AA6330"/>
    <w:rsid w:val="00AC7501"/>
    <w:rsid w:val="00AD5EA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F81"/>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1783"/>
    <w:rsid w:val="00CA3254"/>
    <w:rsid w:val="00CA5FD1"/>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57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E50"/>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B9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2BE11D-F03F-4256-91D5-769B3BB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F3C0-1EFF-4FFB-ABF7-DCF108A1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2016-10-28T09:40:00Z</dcterms:created>
  <dcterms:modified xsi:type="dcterms:W3CDTF">2016-10-28T09:40:00Z</dcterms:modified>
</cp:coreProperties>
</file>