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E2B92" w14:textId="77777777" w:rsidR="001C1A9F" w:rsidRDefault="001C1A9F" w:rsidP="001C1A9F">
      <w:pPr>
        <w:spacing w:before="60" w:after="60" w:line="240" w:lineRule="auto"/>
        <w:ind w:right="-330"/>
        <w:jc w:val="both"/>
        <w:rPr>
          <w:rFonts w:ascii="Arial" w:hAnsi="Arial" w:cs="Arial"/>
        </w:rPr>
      </w:pPr>
      <w:r>
        <w:rPr>
          <w:rFonts w:ascii="Arial" w:hAnsi="Arial" w:cs="Arial"/>
        </w:rPr>
        <w:t>Confirmation that this version of the module specification has been approved by the School Learning and Teaching Committee:</w:t>
      </w:r>
    </w:p>
    <w:p w14:paraId="455A4DE4" w14:textId="77777777" w:rsidR="001C1A9F" w:rsidRDefault="001C1A9F" w:rsidP="001C1A9F">
      <w:pPr>
        <w:spacing w:before="60" w:after="60" w:line="240" w:lineRule="auto"/>
        <w:ind w:right="-330"/>
        <w:rPr>
          <w:rFonts w:ascii="Arial" w:hAnsi="Arial" w:cs="Arial"/>
        </w:rPr>
      </w:pPr>
    </w:p>
    <w:p w14:paraId="346AF31A" w14:textId="4D5CC65F" w:rsidR="001C1A9F" w:rsidRDefault="00536D93" w:rsidP="001C1A9F">
      <w:pPr>
        <w:spacing w:before="60" w:after="60" w:line="240" w:lineRule="auto"/>
        <w:ind w:right="-330"/>
        <w:rPr>
          <w:rFonts w:ascii="Arial" w:hAnsi="Arial" w:cs="Arial"/>
        </w:rPr>
      </w:pPr>
      <w:r>
        <w:rPr>
          <w:rFonts w:ascii="Arial" w:hAnsi="Arial" w:cs="Arial"/>
        </w:rPr>
        <w:t>11-3-15</w:t>
      </w:r>
      <w:r w:rsidR="001C1A9F">
        <w:rPr>
          <w:rFonts w:ascii="Arial" w:hAnsi="Arial" w:cs="Arial"/>
        </w:rPr>
        <w:t>………………………………………</w:t>
      </w:r>
      <w:proofErr w:type="gramStart"/>
      <w:r w:rsidR="001C1A9F">
        <w:rPr>
          <w:rFonts w:ascii="Arial" w:hAnsi="Arial" w:cs="Arial"/>
        </w:rPr>
        <w:t>.(</w:t>
      </w:r>
      <w:proofErr w:type="gramEnd"/>
      <w:r w:rsidR="001C1A9F">
        <w:rPr>
          <w:rFonts w:ascii="Arial" w:hAnsi="Arial" w:cs="Arial"/>
        </w:rPr>
        <w:t>date)</w:t>
      </w:r>
    </w:p>
    <w:p w14:paraId="36CF6189" w14:textId="77777777" w:rsidR="001C1A9F" w:rsidRDefault="001C1A9F" w:rsidP="00F877F5">
      <w:pPr>
        <w:spacing w:after="0" w:line="240" w:lineRule="auto"/>
        <w:ind w:right="-330"/>
        <w:jc w:val="center"/>
        <w:rPr>
          <w:rFonts w:ascii="Arial" w:hAnsi="Arial" w:cs="Arial"/>
          <w:sz w:val="20"/>
          <w:szCs w:val="20"/>
        </w:rPr>
      </w:pPr>
    </w:p>
    <w:p w14:paraId="4CDD9B89" w14:textId="77777777" w:rsidR="001C1A9F" w:rsidRDefault="001C1A9F" w:rsidP="00F877F5">
      <w:pPr>
        <w:spacing w:after="0" w:line="240" w:lineRule="auto"/>
        <w:ind w:right="-330"/>
        <w:jc w:val="center"/>
        <w:rPr>
          <w:rFonts w:ascii="Arial" w:hAnsi="Arial" w:cs="Arial"/>
          <w:sz w:val="20"/>
          <w:szCs w:val="20"/>
        </w:rPr>
      </w:pPr>
    </w:p>
    <w:p w14:paraId="65667876" w14:textId="6F7CDF64" w:rsidR="00567EC9" w:rsidRPr="007E2A04" w:rsidRDefault="00567EC9" w:rsidP="00F877F5">
      <w:pPr>
        <w:spacing w:after="0" w:line="240" w:lineRule="auto"/>
        <w:ind w:right="-330"/>
        <w:jc w:val="center"/>
        <w:rPr>
          <w:rFonts w:ascii="Arial" w:hAnsi="Arial" w:cs="Arial"/>
          <w:sz w:val="20"/>
          <w:szCs w:val="20"/>
        </w:rPr>
      </w:pPr>
      <w:r w:rsidRPr="007E2A04">
        <w:rPr>
          <w:rFonts w:ascii="Arial" w:hAnsi="Arial" w:cs="Arial"/>
          <w:sz w:val="20"/>
          <w:szCs w:val="20"/>
        </w:rPr>
        <w:t>MODULE SPECIFICATION</w:t>
      </w:r>
    </w:p>
    <w:p w14:paraId="272828F3" w14:textId="77777777" w:rsidR="00567EC9" w:rsidRPr="007E2A04" w:rsidRDefault="00567EC9" w:rsidP="00F877F5">
      <w:pPr>
        <w:pBdr>
          <w:bottom w:val="single" w:sz="6" w:space="1" w:color="auto"/>
        </w:pBdr>
        <w:spacing w:after="0" w:line="240" w:lineRule="auto"/>
        <w:ind w:right="-330"/>
        <w:jc w:val="both"/>
        <w:rPr>
          <w:rFonts w:ascii="Arial" w:hAnsi="Arial" w:cs="Arial"/>
          <w:i/>
          <w:sz w:val="20"/>
          <w:szCs w:val="20"/>
        </w:rPr>
      </w:pPr>
    </w:p>
    <w:p w14:paraId="4AB7C333" w14:textId="77777777" w:rsidR="00FF31CA" w:rsidRPr="007E2A04" w:rsidRDefault="00FF31CA" w:rsidP="00F877F5">
      <w:pPr>
        <w:spacing w:after="0" w:line="240" w:lineRule="auto"/>
        <w:ind w:right="-330"/>
        <w:jc w:val="both"/>
        <w:rPr>
          <w:rFonts w:ascii="Arial" w:hAnsi="Arial" w:cs="Arial"/>
          <w:sz w:val="20"/>
          <w:szCs w:val="20"/>
        </w:rPr>
      </w:pPr>
    </w:p>
    <w:p w14:paraId="06C85BF7" w14:textId="77777777" w:rsidR="00567EC9" w:rsidRPr="007E2A04" w:rsidRDefault="00567EC9" w:rsidP="00F877F5">
      <w:pPr>
        <w:numPr>
          <w:ilvl w:val="0"/>
          <w:numId w:val="3"/>
        </w:numPr>
        <w:spacing w:after="0" w:line="240" w:lineRule="auto"/>
        <w:ind w:left="426" w:right="-330" w:hanging="426"/>
        <w:jc w:val="both"/>
        <w:rPr>
          <w:rFonts w:ascii="Arial" w:hAnsi="Arial" w:cs="Arial"/>
          <w:sz w:val="20"/>
          <w:szCs w:val="20"/>
        </w:rPr>
      </w:pPr>
      <w:r w:rsidRPr="007E2A04">
        <w:rPr>
          <w:rFonts w:ascii="Arial" w:hAnsi="Arial" w:cs="Arial"/>
          <w:sz w:val="20"/>
          <w:szCs w:val="20"/>
        </w:rPr>
        <w:t>Title of the module</w:t>
      </w:r>
    </w:p>
    <w:p w14:paraId="4F7CBD70" w14:textId="2B695BDE" w:rsidR="00DA64B6" w:rsidRPr="008A0539" w:rsidRDefault="004638A1" w:rsidP="006F2223">
      <w:pPr>
        <w:spacing w:after="0"/>
        <w:ind w:left="426"/>
        <w:rPr>
          <w:rFonts w:ascii="Arial" w:hAnsi="Arial" w:cs="Arial"/>
          <w:sz w:val="20"/>
          <w:szCs w:val="20"/>
        </w:rPr>
      </w:pPr>
      <w:r w:rsidRPr="008A0539">
        <w:rPr>
          <w:rFonts w:ascii="Arial" w:hAnsi="Arial" w:cs="Arial"/>
          <w:sz w:val="20"/>
          <w:szCs w:val="20"/>
        </w:rPr>
        <w:t>CH</w:t>
      </w:r>
      <w:r w:rsidR="00B3378D" w:rsidRPr="008A0539">
        <w:rPr>
          <w:rFonts w:ascii="Arial" w:hAnsi="Arial" w:cs="Arial"/>
          <w:sz w:val="20"/>
          <w:szCs w:val="20"/>
        </w:rPr>
        <w:t>534</w:t>
      </w:r>
      <w:r w:rsidRPr="008A0539">
        <w:rPr>
          <w:rFonts w:ascii="Arial" w:hAnsi="Arial" w:cs="Arial"/>
          <w:sz w:val="20"/>
          <w:szCs w:val="20"/>
        </w:rPr>
        <w:t>:</w:t>
      </w:r>
      <w:r w:rsidR="006F2223" w:rsidRPr="008A0539">
        <w:rPr>
          <w:rFonts w:ascii="Arial" w:hAnsi="Arial" w:cs="Arial"/>
          <w:sz w:val="20"/>
          <w:szCs w:val="20"/>
        </w:rPr>
        <w:t xml:space="preserve"> </w:t>
      </w:r>
      <w:r w:rsidR="00B3378D" w:rsidRPr="008A0539">
        <w:rPr>
          <w:rFonts w:ascii="Arial" w:hAnsi="Arial" w:cs="Arial"/>
          <w:sz w:val="20"/>
          <w:szCs w:val="20"/>
        </w:rPr>
        <w:t>Inorganic</w:t>
      </w:r>
      <w:r w:rsidR="00EE7F8C" w:rsidRPr="008A0539">
        <w:rPr>
          <w:rFonts w:ascii="Arial" w:hAnsi="Arial" w:cs="Arial"/>
          <w:sz w:val="20"/>
          <w:szCs w:val="20"/>
        </w:rPr>
        <w:t xml:space="preserve"> and Environmental Chemistry</w:t>
      </w:r>
    </w:p>
    <w:p w14:paraId="6E485C18" w14:textId="77777777" w:rsidR="005C19BA" w:rsidRPr="007E2A04" w:rsidRDefault="005C19BA" w:rsidP="00F877F5">
      <w:pPr>
        <w:spacing w:after="0"/>
        <w:ind w:firstLine="426"/>
        <w:rPr>
          <w:rFonts w:ascii="Arial" w:hAnsi="Arial" w:cs="Arial"/>
          <w:sz w:val="20"/>
          <w:szCs w:val="20"/>
        </w:rPr>
      </w:pPr>
    </w:p>
    <w:p w14:paraId="7F7C600E" w14:textId="77777777" w:rsidR="00567EC9" w:rsidRPr="007E2A04" w:rsidRDefault="00567EC9" w:rsidP="00F877F5">
      <w:pPr>
        <w:numPr>
          <w:ilvl w:val="0"/>
          <w:numId w:val="3"/>
        </w:numPr>
        <w:spacing w:after="0" w:line="240" w:lineRule="auto"/>
        <w:ind w:left="426" w:right="-330" w:hanging="426"/>
        <w:jc w:val="both"/>
        <w:rPr>
          <w:rFonts w:ascii="Arial" w:hAnsi="Arial" w:cs="Arial"/>
          <w:sz w:val="20"/>
          <w:szCs w:val="20"/>
        </w:rPr>
      </w:pPr>
      <w:r w:rsidRPr="007E2A04">
        <w:rPr>
          <w:rFonts w:ascii="Arial" w:hAnsi="Arial" w:cs="Arial"/>
          <w:sz w:val="20"/>
          <w:szCs w:val="20"/>
        </w:rPr>
        <w:t>School</w:t>
      </w:r>
      <w:r w:rsidR="00703F92" w:rsidRPr="007E2A04">
        <w:rPr>
          <w:rFonts w:ascii="Arial" w:hAnsi="Arial" w:cs="Arial"/>
          <w:sz w:val="20"/>
          <w:szCs w:val="20"/>
        </w:rPr>
        <w:t xml:space="preserve"> or partner institution</w:t>
      </w:r>
      <w:r w:rsidRPr="007E2A04">
        <w:rPr>
          <w:rFonts w:ascii="Arial" w:hAnsi="Arial" w:cs="Arial"/>
          <w:sz w:val="20"/>
          <w:szCs w:val="20"/>
        </w:rPr>
        <w:t xml:space="preserve"> which will be responsible for management of the module</w:t>
      </w:r>
    </w:p>
    <w:p w14:paraId="617DE847" w14:textId="65027C59" w:rsidR="00797B9C" w:rsidRPr="007E2A04" w:rsidRDefault="00797B9C" w:rsidP="00F877F5">
      <w:pPr>
        <w:spacing w:after="0"/>
        <w:ind w:firstLine="426"/>
        <w:rPr>
          <w:rFonts w:ascii="Arial" w:hAnsi="Arial" w:cs="Arial"/>
          <w:sz w:val="20"/>
          <w:szCs w:val="20"/>
        </w:rPr>
      </w:pPr>
      <w:r w:rsidRPr="007E2A04">
        <w:rPr>
          <w:rFonts w:ascii="Arial" w:hAnsi="Arial" w:cs="Arial"/>
          <w:sz w:val="20"/>
          <w:szCs w:val="20"/>
        </w:rPr>
        <w:t>School of Physical Science</w:t>
      </w:r>
      <w:r w:rsidR="00571D7B" w:rsidRPr="007E2A04">
        <w:rPr>
          <w:rFonts w:ascii="Arial" w:hAnsi="Arial" w:cs="Arial"/>
          <w:sz w:val="20"/>
          <w:szCs w:val="20"/>
        </w:rPr>
        <w:t>s</w:t>
      </w:r>
    </w:p>
    <w:p w14:paraId="6901F423" w14:textId="77777777" w:rsidR="005C19BA" w:rsidRPr="007E2A04" w:rsidRDefault="005C19BA" w:rsidP="00F877F5">
      <w:pPr>
        <w:spacing w:after="0"/>
        <w:ind w:firstLine="426"/>
        <w:rPr>
          <w:rFonts w:ascii="Arial" w:hAnsi="Arial" w:cs="Arial"/>
          <w:sz w:val="20"/>
          <w:szCs w:val="20"/>
        </w:rPr>
      </w:pPr>
    </w:p>
    <w:p w14:paraId="3644DAEA" w14:textId="77777777" w:rsidR="00567EC9" w:rsidRPr="007E2A04" w:rsidRDefault="00567EC9" w:rsidP="00F877F5">
      <w:pPr>
        <w:numPr>
          <w:ilvl w:val="0"/>
          <w:numId w:val="3"/>
        </w:numPr>
        <w:spacing w:after="0" w:line="240" w:lineRule="auto"/>
        <w:ind w:left="426" w:right="-330" w:hanging="426"/>
        <w:jc w:val="both"/>
        <w:rPr>
          <w:rFonts w:ascii="Arial" w:hAnsi="Arial" w:cs="Arial"/>
          <w:sz w:val="20"/>
          <w:szCs w:val="20"/>
        </w:rPr>
      </w:pPr>
      <w:r w:rsidRPr="007E2A04">
        <w:rPr>
          <w:rFonts w:ascii="Arial" w:hAnsi="Arial" w:cs="Arial"/>
          <w:sz w:val="20"/>
          <w:szCs w:val="20"/>
        </w:rPr>
        <w:t>Start date of the module</w:t>
      </w:r>
    </w:p>
    <w:p w14:paraId="0A8F04CC" w14:textId="71F75B4B" w:rsidR="00E610DE" w:rsidRPr="007E2A04" w:rsidRDefault="0026150B" w:rsidP="00F877F5">
      <w:pPr>
        <w:spacing w:after="0"/>
        <w:ind w:firstLine="426"/>
        <w:rPr>
          <w:rFonts w:ascii="Arial" w:hAnsi="Arial" w:cs="Arial"/>
          <w:sz w:val="20"/>
          <w:szCs w:val="20"/>
        </w:rPr>
      </w:pPr>
      <w:r w:rsidRPr="007E2A04">
        <w:rPr>
          <w:rFonts w:ascii="Arial" w:hAnsi="Arial" w:cs="Arial"/>
          <w:sz w:val="20"/>
          <w:szCs w:val="20"/>
        </w:rPr>
        <w:t>Academic year 201</w:t>
      </w:r>
      <w:r w:rsidR="00B3378D">
        <w:rPr>
          <w:rFonts w:ascii="Arial" w:hAnsi="Arial" w:cs="Arial"/>
          <w:sz w:val="20"/>
          <w:szCs w:val="20"/>
        </w:rPr>
        <w:t>5-16</w:t>
      </w:r>
      <w:r w:rsidR="00797B9C" w:rsidRPr="007E2A04">
        <w:rPr>
          <w:rFonts w:ascii="Arial" w:hAnsi="Arial" w:cs="Arial"/>
          <w:sz w:val="20"/>
          <w:szCs w:val="20"/>
        </w:rPr>
        <w:t xml:space="preserve"> </w:t>
      </w:r>
    </w:p>
    <w:p w14:paraId="0AFFC074" w14:textId="77777777" w:rsidR="005C19BA" w:rsidRPr="007E2A04" w:rsidRDefault="005C19BA" w:rsidP="00F877F5">
      <w:pPr>
        <w:spacing w:after="0"/>
        <w:ind w:firstLine="426"/>
        <w:rPr>
          <w:rFonts w:ascii="Arial" w:hAnsi="Arial" w:cs="Arial"/>
          <w:sz w:val="20"/>
          <w:szCs w:val="20"/>
        </w:rPr>
      </w:pPr>
    </w:p>
    <w:p w14:paraId="2BB7CC05" w14:textId="77777777" w:rsidR="00567EC9" w:rsidRPr="007E2A04" w:rsidRDefault="00567EC9" w:rsidP="00F877F5">
      <w:pPr>
        <w:numPr>
          <w:ilvl w:val="0"/>
          <w:numId w:val="3"/>
        </w:numPr>
        <w:spacing w:after="0" w:line="240" w:lineRule="auto"/>
        <w:ind w:left="426" w:right="-330" w:hanging="426"/>
        <w:jc w:val="both"/>
        <w:rPr>
          <w:rFonts w:ascii="Arial" w:hAnsi="Arial" w:cs="Arial"/>
          <w:sz w:val="20"/>
          <w:szCs w:val="20"/>
        </w:rPr>
      </w:pPr>
      <w:r w:rsidRPr="007E2A04">
        <w:rPr>
          <w:rFonts w:ascii="Arial" w:hAnsi="Arial" w:cs="Arial"/>
          <w:sz w:val="20"/>
          <w:szCs w:val="20"/>
        </w:rPr>
        <w:t>The number of students expected to take the module</w:t>
      </w:r>
    </w:p>
    <w:p w14:paraId="451AA15A" w14:textId="4EC07695" w:rsidR="00E610DE" w:rsidRPr="007E2A04" w:rsidRDefault="00B3378D" w:rsidP="00194C93">
      <w:pPr>
        <w:spacing w:after="0"/>
        <w:ind w:left="426"/>
        <w:rPr>
          <w:rFonts w:ascii="Arial" w:hAnsi="Arial" w:cs="Arial"/>
          <w:sz w:val="20"/>
          <w:szCs w:val="20"/>
        </w:rPr>
      </w:pPr>
      <w:bookmarkStart w:id="0" w:name="_GoBack"/>
      <w:bookmarkEnd w:id="0"/>
      <w:r>
        <w:rPr>
          <w:rFonts w:ascii="Arial" w:hAnsi="Arial" w:cs="Arial"/>
          <w:sz w:val="20"/>
          <w:szCs w:val="20"/>
        </w:rPr>
        <w:t xml:space="preserve">150 </w:t>
      </w:r>
    </w:p>
    <w:p w14:paraId="1086DE89" w14:textId="77777777" w:rsidR="005C19BA" w:rsidRPr="007E2A04" w:rsidRDefault="005C19BA" w:rsidP="00F877F5">
      <w:pPr>
        <w:spacing w:after="0"/>
        <w:ind w:firstLine="426"/>
        <w:rPr>
          <w:rFonts w:ascii="Arial" w:hAnsi="Arial" w:cs="Arial"/>
          <w:sz w:val="20"/>
          <w:szCs w:val="20"/>
        </w:rPr>
      </w:pPr>
    </w:p>
    <w:p w14:paraId="29ACC2C1" w14:textId="77777777" w:rsidR="00567EC9" w:rsidRPr="007E2A04" w:rsidRDefault="00567EC9" w:rsidP="00F877F5">
      <w:pPr>
        <w:numPr>
          <w:ilvl w:val="0"/>
          <w:numId w:val="3"/>
        </w:numPr>
        <w:spacing w:after="0" w:line="240" w:lineRule="auto"/>
        <w:ind w:left="426" w:right="-330" w:hanging="426"/>
        <w:jc w:val="both"/>
        <w:rPr>
          <w:rFonts w:ascii="Arial" w:hAnsi="Arial" w:cs="Arial"/>
          <w:sz w:val="20"/>
          <w:szCs w:val="20"/>
        </w:rPr>
      </w:pPr>
      <w:r w:rsidRPr="007E2A04">
        <w:rPr>
          <w:rFonts w:ascii="Arial" w:hAnsi="Arial" w:cs="Arial"/>
          <w:sz w:val="20"/>
          <w:szCs w:val="20"/>
        </w:rPr>
        <w:t>Modules to be withdrawn on the introduction of this proposed module and consultation with other relevant Schools and Faculties regarding the withdrawal</w:t>
      </w:r>
    </w:p>
    <w:p w14:paraId="0152400C" w14:textId="2654F598" w:rsidR="00F352D0" w:rsidRPr="007E2A04" w:rsidRDefault="00194C93" w:rsidP="00F352D0">
      <w:pPr>
        <w:spacing w:after="120" w:line="240" w:lineRule="auto"/>
        <w:ind w:left="426"/>
        <w:jc w:val="both"/>
        <w:rPr>
          <w:rFonts w:ascii="Arial" w:hAnsi="Arial" w:cs="Arial"/>
          <w:sz w:val="20"/>
          <w:szCs w:val="20"/>
        </w:rPr>
      </w:pPr>
      <w:r>
        <w:rPr>
          <w:rFonts w:ascii="Arial" w:hAnsi="Arial" w:cs="Arial"/>
          <w:sz w:val="20"/>
          <w:szCs w:val="20"/>
        </w:rPr>
        <w:t>PS508</w:t>
      </w:r>
    </w:p>
    <w:p w14:paraId="2113F0AF" w14:textId="77777777" w:rsidR="005C19BA" w:rsidRPr="007E2A04" w:rsidRDefault="005C19BA" w:rsidP="00F877F5">
      <w:pPr>
        <w:spacing w:after="0"/>
        <w:ind w:firstLine="426"/>
        <w:rPr>
          <w:rFonts w:ascii="Arial" w:hAnsi="Arial" w:cs="Arial"/>
          <w:sz w:val="20"/>
          <w:szCs w:val="20"/>
        </w:rPr>
      </w:pPr>
    </w:p>
    <w:p w14:paraId="294D20EF" w14:textId="4B6FBE09" w:rsidR="00567EC9" w:rsidRPr="007E2A04" w:rsidRDefault="00567EC9" w:rsidP="00F877F5">
      <w:pPr>
        <w:numPr>
          <w:ilvl w:val="0"/>
          <w:numId w:val="3"/>
        </w:numPr>
        <w:spacing w:after="0" w:line="240" w:lineRule="auto"/>
        <w:ind w:left="426" w:right="-330" w:hanging="426"/>
        <w:jc w:val="both"/>
        <w:rPr>
          <w:rFonts w:ascii="Arial" w:hAnsi="Arial" w:cs="Arial"/>
          <w:sz w:val="20"/>
          <w:szCs w:val="20"/>
        </w:rPr>
      </w:pPr>
      <w:r w:rsidRPr="007E2A04">
        <w:rPr>
          <w:rFonts w:ascii="Arial" w:hAnsi="Arial" w:cs="Arial"/>
          <w:sz w:val="20"/>
          <w:szCs w:val="20"/>
        </w:rPr>
        <w:t>The level of the module Intermediate [I], Honours [H] or Postgraduate [M])</w:t>
      </w:r>
    </w:p>
    <w:p w14:paraId="0EF537DC" w14:textId="73F757F7" w:rsidR="007C74B4" w:rsidRPr="007E2A04" w:rsidRDefault="005270B6" w:rsidP="00F877F5">
      <w:pPr>
        <w:spacing w:after="0" w:line="240" w:lineRule="auto"/>
        <w:ind w:left="426" w:right="-330"/>
        <w:rPr>
          <w:rFonts w:ascii="Arial" w:hAnsi="Arial" w:cs="Arial"/>
          <w:iCs/>
          <w:sz w:val="20"/>
          <w:szCs w:val="20"/>
        </w:rPr>
      </w:pPr>
      <w:r w:rsidRPr="007E2A04">
        <w:rPr>
          <w:rFonts w:ascii="Arial" w:hAnsi="Arial" w:cs="Arial"/>
          <w:iCs/>
          <w:sz w:val="20"/>
          <w:szCs w:val="20"/>
        </w:rPr>
        <w:t>-</w:t>
      </w:r>
      <w:r w:rsidR="00F352D0" w:rsidRPr="007E2A04">
        <w:rPr>
          <w:rFonts w:ascii="Arial" w:hAnsi="Arial" w:cs="Arial"/>
          <w:iCs/>
          <w:sz w:val="20"/>
          <w:szCs w:val="20"/>
        </w:rPr>
        <w:t>Intermediate [I]</w:t>
      </w:r>
    </w:p>
    <w:p w14:paraId="706CADE3" w14:textId="77777777" w:rsidR="002A1D00" w:rsidRPr="007E2A04" w:rsidRDefault="002A1D00" w:rsidP="00F877F5">
      <w:pPr>
        <w:spacing w:after="0" w:line="240" w:lineRule="auto"/>
        <w:ind w:left="426" w:right="-330"/>
        <w:rPr>
          <w:rFonts w:ascii="Arial" w:hAnsi="Arial" w:cs="Arial"/>
          <w:iCs/>
          <w:sz w:val="20"/>
          <w:szCs w:val="20"/>
        </w:rPr>
      </w:pPr>
    </w:p>
    <w:p w14:paraId="1457DBCC" w14:textId="77777777" w:rsidR="00567EC9" w:rsidRPr="007E2A04" w:rsidRDefault="00567EC9" w:rsidP="00F877F5">
      <w:pPr>
        <w:numPr>
          <w:ilvl w:val="0"/>
          <w:numId w:val="3"/>
        </w:numPr>
        <w:spacing w:after="0" w:line="240" w:lineRule="auto"/>
        <w:ind w:left="426" w:right="-330" w:hanging="426"/>
        <w:jc w:val="both"/>
        <w:rPr>
          <w:rFonts w:ascii="Arial" w:hAnsi="Arial" w:cs="Arial"/>
          <w:sz w:val="20"/>
          <w:szCs w:val="20"/>
        </w:rPr>
      </w:pPr>
      <w:r w:rsidRPr="007E2A04">
        <w:rPr>
          <w:rFonts w:ascii="Arial" w:hAnsi="Arial" w:cs="Arial"/>
          <w:sz w:val="20"/>
          <w:szCs w:val="20"/>
        </w:rPr>
        <w:t xml:space="preserve">The number of credits </w:t>
      </w:r>
      <w:r w:rsidR="000678D3" w:rsidRPr="007E2A04">
        <w:rPr>
          <w:rFonts w:ascii="Arial" w:hAnsi="Arial" w:cs="Arial"/>
          <w:sz w:val="20"/>
          <w:szCs w:val="20"/>
        </w:rPr>
        <w:t xml:space="preserve">and the ECTS value </w:t>
      </w:r>
      <w:r w:rsidRPr="007E2A04">
        <w:rPr>
          <w:rFonts w:ascii="Arial" w:hAnsi="Arial" w:cs="Arial"/>
          <w:sz w:val="20"/>
          <w:szCs w:val="20"/>
        </w:rPr>
        <w:t xml:space="preserve">which the module represents </w:t>
      </w:r>
    </w:p>
    <w:p w14:paraId="22333F9D" w14:textId="1D741982" w:rsidR="007C74B4" w:rsidRDefault="00FC773B" w:rsidP="00F877F5">
      <w:pPr>
        <w:pStyle w:val="NormalWeb"/>
        <w:spacing w:before="0" w:beforeAutospacing="0" w:after="0" w:afterAutospacing="0"/>
        <w:ind w:left="426" w:right="-330"/>
        <w:rPr>
          <w:rFonts w:ascii="Arial" w:hAnsi="Arial" w:cs="Arial"/>
          <w:i/>
          <w:sz w:val="20"/>
          <w:szCs w:val="20"/>
        </w:rPr>
      </w:pPr>
      <w:r>
        <w:rPr>
          <w:rFonts w:ascii="Arial" w:hAnsi="Arial" w:cs="Arial"/>
          <w:i/>
          <w:sz w:val="20"/>
          <w:szCs w:val="20"/>
        </w:rPr>
        <w:t xml:space="preserve">Credits </w:t>
      </w:r>
      <w:r w:rsidR="002A1D00" w:rsidRPr="007E2A04">
        <w:rPr>
          <w:rFonts w:ascii="Arial" w:hAnsi="Arial" w:cs="Arial"/>
          <w:i/>
          <w:sz w:val="20"/>
          <w:szCs w:val="20"/>
        </w:rPr>
        <w:t>15</w:t>
      </w:r>
      <w:r>
        <w:rPr>
          <w:rFonts w:ascii="Arial" w:hAnsi="Arial" w:cs="Arial"/>
          <w:i/>
          <w:sz w:val="20"/>
          <w:szCs w:val="20"/>
        </w:rPr>
        <w:t xml:space="preserve">, </w:t>
      </w:r>
      <w:r w:rsidRPr="00037DCE">
        <w:rPr>
          <w:rFonts w:ascii="Arial" w:hAnsi="Arial" w:cs="Arial"/>
          <w:i/>
          <w:sz w:val="20"/>
          <w:szCs w:val="20"/>
        </w:rPr>
        <w:t xml:space="preserve">ECTS </w:t>
      </w:r>
      <w:r>
        <w:rPr>
          <w:rFonts w:ascii="Arial" w:hAnsi="Arial" w:cs="Arial"/>
          <w:i/>
          <w:sz w:val="20"/>
          <w:szCs w:val="20"/>
        </w:rPr>
        <w:t>value 7.5</w:t>
      </w:r>
    </w:p>
    <w:p w14:paraId="0A0344AE" w14:textId="77777777" w:rsidR="00FC773B" w:rsidRPr="007E2A04" w:rsidRDefault="00FC773B" w:rsidP="00F877F5">
      <w:pPr>
        <w:pStyle w:val="NormalWeb"/>
        <w:spacing w:before="0" w:beforeAutospacing="0" w:after="0" w:afterAutospacing="0"/>
        <w:ind w:left="426" w:right="-330"/>
        <w:rPr>
          <w:rFonts w:ascii="Arial" w:hAnsi="Arial" w:cs="Arial"/>
          <w:i/>
          <w:sz w:val="20"/>
          <w:szCs w:val="20"/>
        </w:rPr>
      </w:pPr>
    </w:p>
    <w:p w14:paraId="231C26A7" w14:textId="77777777" w:rsidR="00567EC9" w:rsidRPr="007E2A04" w:rsidRDefault="00567EC9" w:rsidP="00F877F5">
      <w:pPr>
        <w:numPr>
          <w:ilvl w:val="0"/>
          <w:numId w:val="3"/>
        </w:numPr>
        <w:spacing w:after="0" w:line="240" w:lineRule="auto"/>
        <w:ind w:left="426" w:right="-330" w:hanging="426"/>
        <w:jc w:val="both"/>
        <w:rPr>
          <w:rFonts w:ascii="Arial" w:hAnsi="Arial" w:cs="Arial"/>
          <w:sz w:val="20"/>
          <w:szCs w:val="20"/>
        </w:rPr>
      </w:pPr>
      <w:r w:rsidRPr="007E2A04">
        <w:rPr>
          <w:rFonts w:ascii="Arial" w:hAnsi="Arial" w:cs="Arial"/>
          <w:sz w:val="20"/>
          <w:szCs w:val="20"/>
        </w:rPr>
        <w:t>Which term(s) the module is to be taught in (or other teaching pattern)</w:t>
      </w:r>
    </w:p>
    <w:p w14:paraId="0A03AC7D" w14:textId="245E9639" w:rsidR="005759F4" w:rsidRPr="007E2A04" w:rsidRDefault="0057447B" w:rsidP="00F877F5">
      <w:pPr>
        <w:spacing w:after="0"/>
        <w:ind w:firstLine="426"/>
        <w:rPr>
          <w:rFonts w:ascii="Arial" w:hAnsi="Arial" w:cs="Arial"/>
          <w:sz w:val="20"/>
          <w:szCs w:val="20"/>
        </w:rPr>
      </w:pPr>
      <w:r w:rsidRPr="007E2A04">
        <w:rPr>
          <w:rFonts w:ascii="Arial" w:hAnsi="Arial" w:cs="Arial"/>
          <w:sz w:val="20"/>
          <w:szCs w:val="20"/>
        </w:rPr>
        <w:t xml:space="preserve">Autumn and </w:t>
      </w:r>
      <w:r w:rsidR="00167A6E">
        <w:rPr>
          <w:rFonts w:ascii="Arial" w:hAnsi="Arial" w:cs="Arial"/>
          <w:sz w:val="20"/>
          <w:szCs w:val="20"/>
        </w:rPr>
        <w:t>s</w:t>
      </w:r>
      <w:r w:rsidR="00167A6E" w:rsidRPr="007E2A04">
        <w:rPr>
          <w:rFonts w:ascii="Arial" w:hAnsi="Arial" w:cs="Arial"/>
          <w:sz w:val="20"/>
          <w:szCs w:val="20"/>
        </w:rPr>
        <w:t xml:space="preserve">pring </w:t>
      </w:r>
      <w:r w:rsidR="00167A6E">
        <w:rPr>
          <w:rFonts w:ascii="Arial" w:hAnsi="Arial" w:cs="Arial"/>
          <w:sz w:val="20"/>
          <w:szCs w:val="20"/>
        </w:rPr>
        <w:t>t</w:t>
      </w:r>
      <w:r w:rsidR="00167A6E" w:rsidRPr="007E2A04">
        <w:rPr>
          <w:rFonts w:ascii="Arial" w:hAnsi="Arial" w:cs="Arial"/>
          <w:sz w:val="20"/>
          <w:szCs w:val="20"/>
        </w:rPr>
        <w:t>erms</w:t>
      </w:r>
    </w:p>
    <w:p w14:paraId="1784F9D5" w14:textId="77777777" w:rsidR="005C19BA" w:rsidRPr="007E2A04" w:rsidRDefault="005C19BA" w:rsidP="00F877F5">
      <w:pPr>
        <w:spacing w:after="0"/>
        <w:ind w:firstLine="426"/>
        <w:rPr>
          <w:rFonts w:ascii="Arial" w:hAnsi="Arial" w:cs="Arial"/>
          <w:sz w:val="20"/>
          <w:szCs w:val="20"/>
        </w:rPr>
      </w:pPr>
    </w:p>
    <w:p w14:paraId="49FCE664" w14:textId="77777777" w:rsidR="00567EC9" w:rsidRPr="007E2A04" w:rsidRDefault="00567EC9" w:rsidP="00F877F5">
      <w:pPr>
        <w:numPr>
          <w:ilvl w:val="0"/>
          <w:numId w:val="3"/>
        </w:numPr>
        <w:spacing w:after="0" w:line="240" w:lineRule="auto"/>
        <w:ind w:left="426" w:right="-330" w:hanging="426"/>
        <w:jc w:val="both"/>
        <w:rPr>
          <w:rFonts w:ascii="Arial" w:hAnsi="Arial" w:cs="Arial"/>
          <w:sz w:val="20"/>
          <w:szCs w:val="20"/>
        </w:rPr>
      </w:pPr>
      <w:r w:rsidRPr="007E2A04">
        <w:rPr>
          <w:rFonts w:ascii="Arial" w:hAnsi="Arial" w:cs="Arial"/>
          <w:sz w:val="20"/>
          <w:szCs w:val="20"/>
        </w:rPr>
        <w:t>Prerequisite and co-requisite modules</w:t>
      </w:r>
    </w:p>
    <w:p w14:paraId="637116A0" w14:textId="4E0FB5AC" w:rsidR="005C19BA" w:rsidRPr="007E2A04" w:rsidRDefault="0012614F" w:rsidP="00F877F5">
      <w:pPr>
        <w:spacing w:after="0"/>
        <w:ind w:firstLine="426"/>
        <w:rPr>
          <w:rFonts w:ascii="Arial" w:hAnsi="Arial" w:cs="Arial"/>
          <w:sz w:val="20"/>
          <w:szCs w:val="20"/>
        </w:rPr>
      </w:pPr>
      <w:r>
        <w:rPr>
          <w:rFonts w:ascii="Arial" w:hAnsi="Arial" w:cs="Arial"/>
          <w:sz w:val="20"/>
          <w:szCs w:val="20"/>
        </w:rPr>
        <w:t xml:space="preserve"> CH308 Molecules Matter and Energy</w:t>
      </w:r>
    </w:p>
    <w:p w14:paraId="7CAEBEA9" w14:textId="77777777" w:rsidR="00567EC9" w:rsidRPr="007E2A04" w:rsidRDefault="00567EC9" w:rsidP="00F877F5">
      <w:pPr>
        <w:numPr>
          <w:ilvl w:val="0"/>
          <w:numId w:val="3"/>
        </w:numPr>
        <w:spacing w:after="0" w:line="240" w:lineRule="auto"/>
        <w:ind w:left="426" w:right="-330" w:hanging="426"/>
        <w:jc w:val="both"/>
        <w:rPr>
          <w:rFonts w:ascii="Arial" w:hAnsi="Arial" w:cs="Arial"/>
          <w:sz w:val="20"/>
          <w:szCs w:val="20"/>
        </w:rPr>
      </w:pPr>
      <w:r w:rsidRPr="007E2A04">
        <w:rPr>
          <w:rFonts w:ascii="Arial" w:hAnsi="Arial" w:cs="Arial"/>
          <w:sz w:val="20"/>
          <w:szCs w:val="20"/>
        </w:rPr>
        <w:t>The programmes of study to which the module contributes</w:t>
      </w:r>
    </w:p>
    <w:p w14:paraId="56D55DDE" w14:textId="22CF8716" w:rsidR="00BD0EF8" w:rsidRDefault="003B220C" w:rsidP="00F877F5">
      <w:pPr>
        <w:spacing w:after="0"/>
        <w:ind w:left="426"/>
        <w:rPr>
          <w:rFonts w:ascii="Arial" w:hAnsi="Arial" w:cs="Arial"/>
          <w:sz w:val="20"/>
          <w:szCs w:val="20"/>
        </w:rPr>
      </w:pPr>
      <w:proofErr w:type="gramStart"/>
      <w:r w:rsidRPr="007E2A04">
        <w:rPr>
          <w:rFonts w:ascii="Arial" w:hAnsi="Arial" w:cs="Arial"/>
          <w:sz w:val="20"/>
          <w:szCs w:val="20"/>
        </w:rPr>
        <w:t xml:space="preserve">Updated </w:t>
      </w:r>
      <w:r w:rsidR="002A1D00" w:rsidRPr="007E2A04">
        <w:rPr>
          <w:rFonts w:ascii="Arial" w:hAnsi="Arial" w:cs="Arial"/>
          <w:sz w:val="20"/>
          <w:szCs w:val="20"/>
        </w:rPr>
        <w:t>module for the M</w:t>
      </w:r>
      <w:r w:rsidR="00194C93">
        <w:rPr>
          <w:rFonts w:ascii="Arial" w:hAnsi="Arial" w:cs="Arial"/>
          <w:sz w:val="20"/>
          <w:szCs w:val="20"/>
        </w:rPr>
        <w:t>CHEM</w:t>
      </w:r>
      <w:r w:rsidR="002A1D00" w:rsidRPr="007E2A04">
        <w:rPr>
          <w:rFonts w:ascii="Arial" w:hAnsi="Arial" w:cs="Arial"/>
          <w:sz w:val="20"/>
          <w:szCs w:val="20"/>
        </w:rPr>
        <w:t xml:space="preserve">/BSc </w:t>
      </w:r>
      <w:r w:rsidR="00194C93">
        <w:rPr>
          <w:rFonts w:ascii="Arial" w:hAnsi="Arial" w:cs="Arial"/>
          <w:sz w:val="20"/>
          <w:szCs w:val="20"/>
        </w:rPr>
        <w:t>Chemistry</w:t>
      </w:r>
      <w:r w:rsidR="00DC75F0" w:rsidRPr="007E2A04">
        <w:rPr>
          <w:rFonts w:ascii="Arial" w:hAnsi="Arial" w:cs="Arial"/>
          <w:sz w:val="20"/>
          <w:szCs w:val="20"/>
        </w:rPr>
        <w:t xml:space="preserve"> </w:t>
      </w:r>
      <w:r w:rsidRPr="007E2A04">
        <w:rPr>
          <w:rFonts w:ascii="Arial" w:hAnsi="Arial" w:cs="Arial"/>
          <w:sz w:val="20"/>
          <w:szCs w:val="20"/>
        </w:rPr>
        <w:t xml:space="preserve">and </w:t>
      </w:r>
      <w:r w:rsidR="00DC75F0" w:rsidRPr="007E2A04">
        <w:rPr>
          <w:rFonts w:ascii="Arial" w:hAnsi="Arial" w:cs="Arial"/>
          <w:sz w:val="20"/>
          <w:szCs w:val="20"/>
        </w:rPr>
        <w:t xml:space="preserve">BSc </w:t>
      </w:r>
      <w:r w:rsidR="00194C93">
        <w:rPr>
          <w:rFonts w:ascii="Arial" w:hAnsi="Arial" w:cs="Arial"/>
          <w:sz w:val="20"/>
          <w:szCs w:val="20"/>
        </w:rPr>
        <w:t>Chemistry</w:t>
      </w:r>
      <w:r w:rsidRPr="007E2A04">
        <w:rPr>
          <w:rFonts w:ascii="Arial" w:hAnsi="Arial" w:cs="Arial"/>
          <w:sz w:val="20"/>
          <w:szCs w:val="20"/>
        </w:rPr>
        <w:t xml:space="preserve"> with Year in Industry</w:t>
      </w:r>
      <w:r w:rsidR="00B3378D">
        <w:rPr>
          <w:rFonts w:ascii="Arial" w:hAnsi="Arial" w:cs="Arial"/>
          <w:sz w:val="20"/>
          <w:szCs w:val="20"/>
        </w:rPr>
        <w:t xml:space="preserve"> and </w:t>
      </w:r>
      <w:proofErr w:type="spellStart"/>
      <w:r w:rsidR="00B3378D" w:rsidRPr="007E2A04">
        <w:rPr>
          <w:rFonts w:ascii="Arial" w:hAnsi="Arial" w:cs="Arial"/>
          <w:sz w:val="20"/>
          <w:szCs w:val="20"/>
        </w:rPr>
        <w:t>M</w:t>
      </w:r>
      <w:r w:rsidR="00B3378D">
        <w:rPr>
          <w:rFonts w:ascii="Arial" w:hAnsi="Arial" w:cs="Arial"/>
          <w:sz w:val="20"/>
          <w:szCs w:val="20"/>
        </w:rPr>
        <w:t>S</w:t>
      </w:r>
      <w:r w:rsidR="00FC773B">
        <w:rPr>
          <w:rFonts w:ascii="Arial" w:hAnsi="Arial" w:cs="Arial"/>
          <w:sz w:val="20"/>
          <w:szCs w:val="20"/>
        </w:rPr>
        <w:t>c</w:t>
      </w:r>
      <w:r w:rsidR="00B3378D">
        <w:rPr>
          <w:rFonts w:ascii="Arial" w:hAnsi="Arial" w:cs="Arial"/>
          <w:sz w:val="20"/>
          <w:szCs w:val="20"/>
        </w:rPr>
        <w:t>i</w:t>
      </w:r>
      <w:proofErr w:type="spellEnd"/>
      <w:r w:rsidR="00B3378D" w:rsidRPr="007E2A04">
        <w:rPr>
          <w:rFonts w:ascii="Arial" w:hAnsi="Arial" w:cs="Arial"/>
          <w:sz w:val="20"/>
          <w:szCs w:val="20"/>
        </w:rPr>
        <w:t xml:space="preserve">/BSc </w:t>
      </w:r>
      <w:r w:rsidR="00B3378D">
        <w:rPr>
          <w:rFonts w:ascii="Arial" w:hAnsi="Arial" w:cs="Arial"/>
          <w:sz w:val="20"/>
          <w:szCs w:val="20"/>
        </w:rPr>
        <w:t>Forensic Chemistry</w:t>
      </w:r>
      <w:r w:rsidR="00B3378D" w:rsidRPr="007E2A04">
        <w:rPr>
          <w:rFonts w:ascii="Arial" w:hAnsi="Arial" w:cs="Arial"/>
          <w:sz w:val="20"/>
          <w:szCs w:val="20"/>
        </w:rPr>
        <w:t xml:space="preserve"> and BSc </w:t>
      </w:r>
      <w:r w:rsidR="00B3378D">
        <w:rPr>
          <w:rFonts w:ascii="Arial" w:hAnsi="Arial" w:cs="Arial"/>
          <w:sz w:val="20"/>
          <w:szCs w:val="20"/>
        </w:rPr>
        <w:t>Forensic Chemistry</w:t>
      </w:r>
      <w:r w:rsidR="00B3378D" w:rsidRPr="007E2A04">
        <w:rPr>
          <w:rFonts w:ascii="Arial" w:hAnsi="Arial" w:cs="Arial"/>
          <w:sz w:val="20"/>
          <w:szCs w:val="20"/>
        </w:rPr>
        <w:t xml:space="preserve"> with Year in Industry</w:t>
      </w:r>
      <w:r w:rsidR="002A1D00" w:rsidRPr="007E2A04">
        <w:rPr>
          <w:rFonts w:ascii="Arial" w:hAnsi="Arial" w:cs="Arial"/>
          <w:sz w:val="20"/>
          <w:szCs w:val="20"/>
        </w:rPr>
        <w:t>.</w:t>
      </w:r>
      <w:proofErr w:type="gramEnd"/>
    </w:p>
    <w:p w14:paraId="58B4DBF9" w14:textId="4BB9734E" w:rsidR="0090744F" w:rsidRDefault="0090744F" w:rsidP="0090744F">
      <w:pPr>
        <w:spacing w:after="0"/>
        <w:ind w:left="426"/>
        <w:rPr>
          <w:rFonts w:ascii="Arial" w:hAnsi="Arial" w:cs="Arial"/>
          <w:sz w:val="20"/>
          <w:szCs w:val="20"/>
        </w:rPr>
      </w:pPr>
      <w:r>
        <w:rPr>
          <w:rFonts w:ascii="Arial" w:hAnsi="Arial" w:cs="Arial"/>
          <w:sz w:val="20"/>
          <w:szCs w:val="20"/>
        </w:rPr>
        <w:t xml:space="preserve">Note: Forensic Chemistry </w:t>
      </w:r>
      <w:r w:rsidR="008A0539">
        <w:rPr>
          <w:rFonts w:ascii="Arial" w:hAnsi="Arial" w:cs="Arial"/>
          <w:sz w:val="20"/>
          <w:szCs w:val="20"/>
        </w:rPr>
        <w:t xml:space="preserve">students </w:t>
      </w:r>
      <w:r>
        <w:rPr>
          <w:rFonts w:ascii="Arial" w:hAnsi="Arial" w:cs="Arial"/>
          <w:sz w:val="20"/>
          <w:szCs w:val="20"/>
        </w:rPr>
        <w:t>will have the choice of either PS534 or CH534</w:t>
      </w:r>
    </w:p>
    <w:p w14:paraId="3B694517" w14:textId="75F3F6E2" w:rsidR="008A0539" w:rsidRPr="008A0539" w:rsidRDefault="008A0539" w:rsidP="008A0539">
      <w:pPr>
        <w:spacing w:before="60" w:after="60" w:line="240" w:lineRule="auto"/>
        <w:ind w:left="426" w:right="-330"/>
        <w:rPr>
          <w:rFonts w:ascii="Arial" w:hAnsi="Arial" w:cs="Arial"/>
          <w:iCs/>
          <w:sz w:val="20"/>
          <w:szCs w:val="20"/>
        </w:rPr>
      </w:pPr>
      <w:r w:rsidRPr="008A0539">
        <w:rPr>
          <w:rFonts w:ascii="Arial" w:hAnsi="Arial" w:cs="Arial"/>
          <w:iCs/>
          <w:sz w:val="20"/>
          <w:szCs w:val="20"/>
        </w:rPr>
        <w:t xml:space="preserve">This is </w:t>
      </w:r>
      <w:r w:rsidRPr="008A0539">
        <w:rPr>
          <w:rFonts w:ascii="Arial" w:hAnsi="Arial" w:cs="Arial"/>
          <w:iCs/>
          <w:sz w:val="20"/>
          <w:szCs w:val="20"/>
          <w:u w:val="single"/>
        </w:rPr>
        <w:t>not</w:t>
      </w:r>
      <w:r w:rsidRPr="008A0539">
        <w:rPr>
          <w:rFonts w:ascii="Arial" w:hAnsi="Arial" w:cs="Arial"/>
          <w:iCs/>
          <w:sz w:val="20"/>
          <w:szCs w:val="20"/>
        </w:rPr>
        <w:t xml:space="preserve"> available as </w:t>
      </w:r>
      <w:r>
        <w:rPr>
          <w:rFonts w:ascii="Arial" w:hAnsi="Arial" w:cs="Arial"/>
          <w:iCs/>
          <w:sz w:val="20"/>
          <w:szCs w:val="20"/>
        </w:rPr>
        <w:t>a wild module</w:t>
      </w:r>
    </w:p>
    <w:p w14:paraId="047DE573" w14:textId="77777777" w:rsidR="005C19BA" w:rsidRPr="007E2A04" w:rsidRDefault="005C19BA" w:rsidP="00F877F5">
      <w:pPr>
        <w:spacing w:after="0"/>
        <w:ind w:left="426"/>
        <w:rPr>
          <w:rFonts w:ascii="Arial" w:hAnsi="Arial" w:cs="Arial"/>
          <w:sz w:val="20"/>
          <w:szCs w:val="20"/>
        </w:rPr>
      </w:pPr>
    </w:p>
    <w:p w14:paraId="527EECE2" w14:textId="657A8FEC" w:rsidR="00567EC9" w:rsidRPr="00724C97" w:rsidRDefault="00567EC9" w:rsidP="00F877F5">
      <w:pPr>
        <w:numPr>
          <w:ilvl w:val="0"/>
          <w:numId w:val="3"/>
        </w:numPr>
        <w:spacing w:after="0" w:line="240" w:lineRule="auto"/>
        <w:ind w:left="426" w:right="-330" w:hanging="426"/>
        <w:jc w:val="both"/>
        <w:rPr>
          <w:rFonts w:ascii="Arial" w:hAnsi="Arial" w:cs="Arial"/>
          <w:b/>
          <w:sz w:val="20"/>
          <w:szCs w:val="20"/>
        </w:rPr>
      </w:pPr>
      <w:r w:rsidRPr="00724C97">
        <w:rPr>
          <w:rFonts w:ascii="Arial" w:hAnsi="Arial" w:cs="Arial"/>
          <w:b/>
          <w:sz w:val="20"/>
          <w:szCs w:val="20"/>
        </w:rPr>
        <w:t xml:space="preserve">The intended subject specific learning outcomes </w:t>
      </w:r>
      <w:r w:rsidR="009934C0" w:rsidRPr="00724C97">
        <w:rPr>
          <w:rFonts w:ascii="Arial" w:hAnsi="Arial" w:cs="Arial"/>
          <w:b/>
          <w:sz w:val="20"/>
          <w:szCs w:val="20"/>
        </w:rPr>
        <w:t>(please refer to Programme Specifications)</w:t>
      </w:r>
    </w:p>
    <w:p w14:paraId="4D64CD73" w14:textId="77777777" w:rsidR="00ED488A" w:rsidRPr="007E2A04" w:rsidRDefault="00ED488A" w:rsidP="00ED488A">
      <w:pPr>
        <w:spacing w:after="60" w:line="240" w:lineRule="auto"/>
        <w:ind w:right="-329"/>
        <w:rPr>
          <w:rFonts w:ascii="Arial" w:hAnsi="Arial" w:cs="Arial"/>
          <w:sz w:val="20"/>
          <w:szCs w:val="20"/>
          <w:u w:val="single"/>
        </w:rPr>
      </w:pPr>
      <w:r w:rsidRPr="007E2A04">
        <w:rPr>
          <w:rFonts w:ascii="Arial" w:hAnsi="Arial" w:cs="Arial"/>
          <w:sz w:val="20"/>
          <w:szCs w:val="20"/>
          <w:u w:val="single"/>
        </w:rPr>
        <w:t>Knowledge and understanding of:</w:t>
      </w:r>
    </w:p>
    <w:p w14:paraId="2F2A9AD5" w14:textId="24895FCA" w:rsidR="00ED488A" w:rsidRPr="007E2A04" w:rsidRDefault="001B28E9" w:rsidP="00ED488A">
      <w:pPr>
        <w:spacing w:after="0" w:line="240" w:lineRule="auto"/>
        <w:rPr>
          <w:rFonts w:ascii="Arial" w:hAnsi="Arial" w:cs="Arial"/>
          <w:sz w:val="20"/>
          <w:szCs w:val="20"/>
        </w:rPr>
      </w:pPr>
      <w:r>
        <w:rPr>
          <w:rFonts w:ascii="Arial" w:hAnsi="Arial" w:cs="Arial"/>
          <w:sz w:val="20"/>
          <w:szCs w:val="20"/>
        </w:rPr>
        <w:t>11.1</w:t>
      </w:r>
      <w:r w:rsidR="00ED488A" w:rsidRPr="007E2A04">
        <w:rPr>
          <w:rFonts w:ascii="Arial" w:hAnsi="Arial" w:cs="Arial"/>
          <w:sz w:val="20"/>
          <w:szCs w:val="20"/>
        </w:rPr>
        <w:t xml:space="preserve"> </w:t>
      </w:r>
      <w:r w:rsidR="00ED488A" w:rsidRPr="007E2A04">
        <w:rPr>
          <w:rFonts w:ascii="Arial" w:hAnsi="Arial" w:cs="Arial"/>
          <w:sz w:val="20"/>
          <w:szCs w:val="20"/>
        </w:rPr>
        <w:tab/>
      </w:r>
      <w:r w:rsidR="00B429C5" w:rsidRPr="007E2A04">
        <w:rPr>
          <w:rFonts w:ascii="Arial" w:hAnsi="Arial" w:cs="Arial"/>
          <w:sz w:val="20"/>
          <w:szCs w:val="20"/>
        </w:rPr>
        <w:t>Understand the characteristic properties of the d and f-blocks elements and their compounds.</w:t>
      </w:r>
    </w:p>
    <w:p w14:paraId="10829FFE" w14:textId="452C83CD" w:rsidR="00ED488A" w:rsidRPr="007E2A04" w:rsidRDefault="001B28E9" w:rsidP="00ED488A">
      <w:pPr>
        <w:spacing w:after="0" w:line="240" w:lineRule="auto"/>
        <w:rPr>
          <w:rFonts w:ascii="Arial" w:hAnsi="Arial" w:cs="Arial"/>
          <w:sz w:val="20"/>
          <w:szCs w:val="20"/>
        </w:rPr>
      </w:pPr>
      <w:r>
        <w:rPr>
          <w:rFonts w:ascii="Arial" w:hAnsi="Arial" w:cs="Arial"/>
          <w:sz w:val="20"/>
          <w:szCs w:val="20"/>
        </w:rPr>
        <w:t>11.2</w:t>
      </w:r>
      <w:r w:rsidR="00ED488A" w:rsidRPr="007E2A04">
        <w:rPr>
          <w:rFonts w:ascii="Arial" w:hAnsi="Arial" w:cs="Arial"/>
          <w:sz w:val="20"/>
          <w:szCs w:val="20"/>
        </w:rPr>
        <w:t xml:space="preserve"> </w:t>
      </w:r>
      <w:r w:rsidR="00ED488A" w:rsidRPr="007E2A04">
        <w:rPr>
          <w:rFonts w:ascii="Arial" w:hAnsi="Arial" w:cs="Arial"/>
          <w:sz w:val="20"/>
          <w:szCs w:val="20"/>
        </w:rPr>
        <w:tab/>
      </w:r>
      <w:r w:rsidR="0069772C" w:rsidRPr="0069772C">
        <w:rPr>
          <w:rFonts w:ascii="Arial" w:hAnsi="Arial" w:cs="Arial"/>
          <w:sz w:val="20"/>
          <w:szCs w:val="20"/>
        </w:rPr>
        <w:t>An understanding of the composition of soil and its analysis.</w:t>
      </w:r>
    </w:p>
    <w:p w14:paraId="214F2CEE" w14:textId="57C92AE2" w:rsidR="001C37A4" w:rsidRPr="00D8324A" w:rsidRDefault="001B28E9" w:rsidP="00724C97">
      <w:pPr>
        <w:spacing w:after="0" w:line="240" w:lineRule="auto"/>
        <w:ind w:left="720" w:right="-330" w:hanging="720"/>
        <w:rPr>
          <w:rFonts w:ascii="Arial" w:hAnsi="Arial" w:cs="Arial"/>
          <w:sz w:val="20"/>
          <w:szCs w:val="20"/>
        </w:rPr>
      </w:pPr>
      <w:r>
        <w:rPr>
          <w:rFonts w:ascii="Arial" w:hAnsi="Arial" w:cs="Arial"/>
          <w:sz w:val="20"/>
          <w:szCs w:val="20"/>
        </w:rPr>
        <w:t>11.3</w:t>
      </w:r>
      <w:r w:rsidR="001C37A4" w:rsidRPr="00D8324A">
        <w:rPr>
          <w:rFonts w:ascii="Arial" w:hAnsi="Arial" w:cs="Arial"/>
          <w:sz w:val="20"/>
          <w:szCs w:val="20"/>
        </w:rPr>
        <w:t xml:space="preserve"> </w:t>
      </w:r>
      <w:r w:rsidR="001C37A4" w:rsidRPr="00D8324A">
        <w:rPr>
          <w:rFonts w:ascii="Arial" w:hAnsi="Arial" w:cs="Arial"/>
          <w:sz w:val="20"/>
          <w:szCs w:val="20"/>
        </w:rPr>
        <w:tab/>
        <w:t xml:space="preserve">Appreciate developments </w:t>
      </w:r>
      <w:r w:rsidR="001C37A4">
        <w:rPr>
          <w:rFonts w:ascii="Arial" w:hAnsi="Arial" w:cs="Arial"/>
          <w:sz w:val="20"/>
          <w:szCs w:val="20"/>
        </w:rPr>
        <w:t>in soil analysis and environmental chemistry in terms of heavy metal toxicity, diffusion, detection and remediation.</w:t>
      </w:r>
    </w:p>
    <w:p w14:paraId="18361DDD" w14:textId="77777777" w:rsidR="001C37A4" w:rsidRPr="00D8324A" w:rsidRDefault="001C37A4" w:rsidP="001C37A4">
      <w:pPr>
        <w:spacing w:after="60" w:line="240" w:lineRule="auto"/>
        <w:ind w:right="-329"/>
        <w:jc w:val="both"/>
        <w:rPr>
          <w:rFonts w:ascii="Arial" w:hAnsi="Arial" w:cs="Arial"/>
          <w:sz w:val="20"/>
          <w:szCs w:val="20"/>
          <w:u w:val="single"/>
        </w:rPr>
      </w:pPr>
      <w:r w:rsidRPr="00D8324A">
        <w:rPr>
          <w:rFonts w:ascii="Arial" w:hAnsi="Arial" w:cs="Arial"/>
          <w:sz w:val="20"/>
          <w:szCs w:val="20"/>
          <w:u w:val="single"/>
        </w:rPr>
        <w:t>Intellectual skills:</w:t>
      </w:r>
    </w:p>
    <w:p w14:paraId="6F245A75" w14:textId="5B7F1104" w:rsidR="001C37A4" w:rsidRPr="00D8324A" w:rsidRDefault="001B28E9" w:rsidP="00724C97">
      <w:pPr>
        <w:spacing w:before="60" w:after="60" w:line="240" w:lineRule="auto"/>
        <w:ind w:left="720" w:right="-330" w:hanging="720"/>
        <w:jc w:val="both"/>
        <w:rPr>
          <w:rFonts w:ascii="Arial" w:hAnsi="Arial" w:cs="Arial"/>
          <w:sz w:val="20"/>
          <w:szCs w:val="20"/>
        </w:rPr>
      </w:pPr>
      <w:r>
        <w:rPr>
          <w:rFonts w:ascii="Arial" w:hAnsi="Arial" w:cs="Arial"/>
          <w:sz w:val="20"/>
          <w:szCs w:val="20"/>
        </w:rPr>
        <w:t>11.4</w:t>
      </w:r>
      <w:r w:rsidR="001C37A4" w:rsidRPr="00D8324A">
        <w:rPr>
          <w:rFonts w:ascii="Arial" w:hAnsi="Arial" w:cs="Arial"/>
          <w:sz w:val="20"/>
          <w:szCs w:val="20"/>
        </w:rPr>
        <w:tab/>
        <w:t xml:space="preserve">Ability to demonstrate knowledge and understanding of essential facts, concepts, principles and theories relating to the subject and to apply such knowledge and understanding to the solution of qualitative and quantitative problems. </w:t>
      </w:r>
      <w:proofErr w:type="gramStart"/>
      <w:r w:rsidR="001C37A4" w:rsidRPr="00D8324A">
        <w:rPr>
          <w:rFonts w:ascii="Arial" w:hAnsi="Arial" w:cs="Arial"/>
          <w:sz w:val="20"/>
          <w:szCs w:val="20"/>
        </w:rPr>
        <w:t xml:space="preserve">In particular, the ability to link chemical structure to </w:t>
      </w:r>
      <w:r w:rsidR="00626835">
        <w:rPr>
          <w:rFonts w:ascii="Arial" w:hAnsi="Arial" w:cs="Arial"/>
          <w:sz w:val="20"/>
          <w:szCs w:val="20"/>
        </w:rPr>
        <w:t>physical properties.</w:t>
      </w:r>
      <w:proofErr w:type="gramEnd"/>
    </w:p>
    <w:p w14:paraId="60AF3D07" w14:textId="47941E6C" w:rsidR="001C37A4" w:rsidRPr="00D8324A" w:rsidRDefault="001B28E9" w:rsidP="00626835">
      <w:pPr>
        <w:spacing w:before="60" w:after="60" w:line="240" w:lineRule="auto"/>
        <w:ind w:left="720" w:right="-330" w:hanging="720"/>
        <w:jc w:val="both"/>
        <w:rPr>
          <w:rFonts w:ascii="Arial" w:hAnsi="Arial" w:cs="Arial"/>
          <w:sz w:val="20"/>
          <w:szCs w:val="20"/>
        </w:rPr>
      </w:pPr>
      <w:r>
        <w:rPr>
          <w:rFonts w:ascii="Arial" w:hAnsi="Arial" w:cs="Arial"/>
          <w:sz w:val="20"/>
          <w:szCs w:val="20"/>
        </w:rPr>
        <w:t>11.5</w:t>
      </w:r>
      <w:r w:rsidR="001C37A4" w:rsidRPr="00D8324A">
        <w:rPr>
          <w:rFonts w:ascii="Arial" w:hAnsi="Arial" w:cs="Arial"/>
          <w:sz w:val="20"/>
          <w:szCs w:val="20"/>
        </w:rPr>
        <w:tab/>
        <w:t xml:space="preserve">Ability to recognise and analyse problems and plan strategies for their solution by the evaluation, interpretation and </w:t>
      </w:r>
      <w:r w:rsidR="00724C97">
        <w:rPr>
          <w:rFonts w:ascii="Arial" w:hAnsi="Arial" w:cs="Arial"/>
          <w:sz w:val="20"/>
          <w:szCs w:val="20"/>
        </w:rPr>
        <w:t>presentation</w:t>
      </w:r>
      <w:r w:rsidR="001C37A4" w:rsidRPr="00D8324A">
        <w:rPr>
          <w:rFonts w:ascii="Arial" w:hAnsi="Arial" w:cs="Arial"/>
          <w:sz w:val="20"/>
          <w:szCs w:val="20"/>
        </w:rPr>
        <w:t xml:space="preserve"> of scientific information and data.</w:t>
      </w:r>
    </w:p>
    <w:p w14:paraId="3DC51F91" w14:textId="185FE3C3" w:rsidR="001C37A4" w:rsidRPr="00D8324A" w:rsidRDefault="001B28E9" w:rsidP="00724C97">
      <w:pPr>
        <w:spacing w:before="60" w:after="60" w:line="240" w:lineRule="auto"/>
        <w:ind w:left="720" w:right="-330" w:hanging="720"/>
        <w:jc w:val="both"/>
        <w:rPr>
          <w:rFonts w:ascii="Arial" w:hAnsi="Arial" w:cs="Arial"/>
          <w:sz w:val="20"/>
          <w:szCs w:val="20"/>
        </w:rPr>
      </w:pPr>
      <w:r>
        <w:rPr>
          <w:rFonts w:ascii="Arial" w:hAnsi="Arial" w:cs="Arial"/>
          <w:sz w:val="20"/>
          <w:szCs w:val="20"/>
        </w:rPr>
        <w:t>11.6</w:t>
      </w:r>
      <w:r w:rsidR="001C37A4" w:rsidRPr="00D8324A">
        <w:rPr>
          <w:rFonts w:ascii="Arial" w:hAnsi="Arial" w:cs="Arial"/>
          <w:sz w:val="20"/>
          <w:szCs w:val="20"/>
        </w:rPr>
        <w:tab/>
        <w:t>The ability to use data-processing skills to search for, assess and interpret chemical information and data, particularly in performing comprehensive literature searches.</w:t>
      </w:r>
    </w:p>
    <w:p w14:paraId="4E58D857" w14:textId="26F4E08F" w:rsidR="001C37A4" w:rsidRPr="00D8324A" w:rsidRDefault="001C37A4" w:rsidP="001C37A4">
      <w:pPr>
        <w:spacing w:after="60" w:line="240" w:lineRule="auto"/>
        <w:ind w:right="-329"/>
        <w:jc w:val="both"/>
        <w:rPr>
          <w:rFonts w:ascii="Arial" w:hAnsi="Arial" w:cs="Arial"/>
          <w:sz w:val="20"/>
          <w:szCs w:val="20"/>
          <w:u w:val="single"/>
        </w:rPr>
      </w:pPr>
      <w:r w:rsidRPr="00D8324A">
        <w:rPr>
          <w:rFonts w:ascii="Arial" w:hAnsi="Arial" w:cs="Arial"/>
          <w:sz w:val="20"/>
          <w:szCs w:val="20"/>
          <w:u w:val="single"/>
        </w:rPr>
        <w:t>Subject-specific skills:</w:t>
      </w:r>
    </w:p>
    <w:p w14:paraId="41705334" w14:textId="7F4CD44C" w:rsidR="001C37A4" w:rsidRPr="00D8324A" w:rsidRDefault="001B28E9" w:rsidP="001C37A4">
      <w:pPr>
        <w:spacing w:after="0" w:line="240" w:lineRule="auto"/>
        <w:ind w:left="720" w:right="-330" w:hanging="720"/>
        <w:rPr>
          <w:rFonts w:ascii="Arial" w:hAnsi="Arial" w:cs="Arial"/>
          <w:sz w:val="20"/>
          <w:szCs w:val="20"/>
        </w:rPr>
      </w:pPr>
      <w:r>
        <w:rPr>
          <w:rFonts w:ascii="Arial" w:hAnsi="Arial" w:cs="Arial"/>
          <w:sz w:val="20"/>
          <w:szCs w:val="20"/>
        </w:rPr>
        <w:lastRenderedPageBreak/>
        <w:t>11.7</w:t>
      </w:r>
      <w:r w:rsidR="001C37A4" w:rsidRPr="00D8324A">
        <w:rPr>
          <w:rFonts w:ascii="Arial" w:hAnsi="Arial" w:cs="Arial"/>
          <w:sz w:val="20"/>
          <w:szCs w:val="20"/>
        </w:rPr>
        <w:tab/>
        <w:t>A knowledge and understanding of the d-block elements and their compounds.</w:t>
      </w:r>
    </w:p>
    <w:p w14:paraId="0D34C451" w14:textId="6AD81990" w:rsidR="001C37A4" w:rsidRPr="00D8324A" w:rsidRDefault="001B28E9" w:rsidP="001C37A4">
      <w:pPr>
        <w:spacing w:after="0" w:line="240" w:lineRule="auto"/>
        <w:ind w:left="720" w:right="-330" w:hanging="720"/>
        <w:rPr>
          <w:rFonts w:ascii="Arial" w:hAnsi="Arial" w:cs="Arial"/>
          <w:sz w:val="20"/>
          <w:szCs w:val="20"/>
        </w:rPr>
      </w:pPr>
      <w:r>
        <w:rPr>
          <w:rFonts w:ascii="Arial" w:hAnsi="Arial" w:cs="Arial"/>
          <w:sz w:val="20"/>
          <w:szCs w:val="20"/>
        </w:rPr>
        <w:t>11.8</w:t>
      </w:r>
      <w:r w:rsidR="001C37A4" w:rsidRPr="00D8324A">
        <w:rPr>
          <w:rFonts w:ascii="Arial" w:hAnsi="Arial" w:cs="Arial"/>
          <w:sz w:val="20"/>
          <w:szCs w:val="20"/>
        </w:rPr>
        <w:tab/>
        <w:t xml:space="preserve">A knowledge and understanding of f-block elements and their compounds </w:t>
      </w:r>
    </w:p>
    <w:p w14:paraId="24577486" w14:textId="2D58E3AC" w:rsidR="00635423" w:rsidRDefault="001C37A4" w:rsidP="001C37A4">
      <w:pPr>
        <w:spacing w:after="0" w:line="240" w:lineRule="auto"/>
        <w:ind w:left="720" w:right="-330" w:hanging="720"/>
        <w:rPr>
          <w:rFonts w:ascii="Arial" w:hAnsi="Arial" w:cs="Arial"/>
          <w:sz w:val="20"/>
          <w:szCs w:val="20"/>
        </w:rPr>
      </w:pPr>
      <w:r w:rsidRPr="00D8324A">
        <w:rPr>
          <w:rFonts w:ascii="Arial" w:hAnsi="Arial" w:cs="Arial"/>
          <w:sz w:val="20"/>
          <w:szCs w:val="20"/>
        </w:rPr>
        <w:t>11.</w:t>
      </w:r>
      <w:r w:rsidR="001B28E9">
        <w:rPr>
          <w:rFonts w:ascii="Arial" w:hAnsi="Arial" w:cs="Arial"/>
          <w:sz w:val="20"/>
          <w:szCs w:val="20"/>
        </w:rPr>
        <w:t>9</w:t>
      </w:r>
      <w:r w:rsidRPr="00D8324A">
        <w:rPr>
          <w:rFonts w:ascii="Arial" w:hAnsi="Arial" w:cs="Arial"/>
          <w:sz w:val="20"/>
          <w:szCs w:val="20"/>
        </w:rPr>
        <w:tab/>
        <w:t xml:space="preserve">A knowledge and understanding of </w:t>
      </w:r>
      <w:r w:rsidR="00402563">
        <w:rPr>
          <w:rFonts w:ascii="Arial" w:hAnsi="Arial" w:cs="Arial"/>
          <w:sz w:val="20"/>
          <w:szCs w:val="20"/>
        </w:rPr>
        <w:t xml:space="preserve">soil structure in relation to silicate composition, </w:t>
      </w:r>
      <w:r w:rsidR="00635423">
        <w:rPr>
          <w:rFonts w:ascii="Arial" w:hAnsi="Arial" w:cs="Arial"/>
          <w:sz w:val="20"/>
          <w:szCs w:val="20"/>
        </w:rPr>
        <w:t>and how this affects ion diffusion in soils.</w:t>
      </w:r>
    </w:p>
    <w:p w14:paraId="30FB9E86" w14:textId="534AF30F" w:rsidR="001C37A4" w:rsidRPr="00D8324A" w:rsidRDefault="00635423" w:rsidP="001C37A4">
      <w:pPr>
        <w:spacing w:after="0" w:line="240" w:lineRule="auto"/>
        <w:ind w:left="720" w:right="-330" w:hanging="720"/>
        <w:rPr>
          <w:rFonts w:ascii="Arial" w:hAnsi="Arial" w:cs="Arial"/>
          <w:sz w:val="20"/>
          <w:szCs w:val="20"/>
        </w:rPr>
      </w:pPr>
      <w:proofErr w:type="gramStart"/>
      <w:r>
        <w:rPr>
          <w:rFonts w:ascii="Arial" w:hAnsi="Arial" w:cs="Arial"/>
          <w:sz w:val="20"/>
          <w:szCs w:val="20"/>
        </w:rPr>
        <w:t>11.</w:t>
      </w:r>
      <w:r w:rsidR="001B28E9">
        <w:rPr>
          <w:rFonts w:ascii="Arial" w:hAnsi="Arial" w:cs="Arial"/>
          <w:sz w:val="20"/>
          <w:szCs w:val="20"/>
        </w:rPr>
        <w:t>10</w:t>
      </w:r>
      <w:r>
        <w:rPr>
          <w:rFonts w:ascii="Arial" w:hAnsi="Arial" w:cs="Arial"/>
          <w:sz w:val="20"/>
          <w:szCs w:val="20"/>
        </w:rPr>
        <w:t>A knowledge and understanding of</w:t>
      </w:r>
      <w:r w:rsidR="00402563">
        <w:rPr>
          <w:rFonts w:ascii="Arial" w:hAnsi="Arial" w:cs="Arial"/>
          <w:sz w:val="20"/>
          <w:szCs w:val="20"/>
        </w:rPr>
        <w:t xml:space="preserve"> </w:t>
      </w:r>
      <w:r>
        <w:rPr>
          <w:rFonts w:ascii="Arial" w:hAnsi="Arial" w:cs="Arial"/>
          <w:sz w:val="20"/>
          <w:szCs w:val="20"/>
        </w:rPr>
        <w:t xml:space="preserve">the impact of heavy metal </w:t>
      </w:r>
      <w:r>
        <w:rPr>
          <w:rFonts w:ascii="Arial" w:hAnsi="Arial" w:cs="Arial"/>
          <w:sz w:val="20"/>
          <w:szCs w:val="20"/>
          <w:lang w:val="en-US"/>
        </w:rPr>
        <w:t>t</w:t>
      </w:r>
      <w:r w:rsidRPr="00750002">
        <w:rPr>
          <w:rFonts w:ascii="Arial" w:hAnsi="Arial" w:cs="Arial"/>
          <w:sz w:val="20"/>
          <w:szCs w:val="20"/>
          <w:lang w:val="en-US"/>
        </w:rPr>
        <w:t>oxicity environmental mobility and bio-availability</w:t>
      </w:r>
      <w:r>
        <w:rPr>
          <w:rFonts w:ascii="Arial" w:hAnsi="Arial" w:cs="Arial"/>
          <w:sz w:val="20"/>
          <w:szCs w:val="20"/>
          <w:lang w:val="en-US"/>
        </w:rPr>
        <w:t>.</w:t>
      </w:r>
      <w:proofErr w:type="gramEnd"/>
    </w:p>
    <w:p w14:paraId="3FFD4A2E" w14:textId="369DBC24" w:rsidR="001C37A4" w:rsidRPr="00D8324A" w:rsidRDefault="001B28E9" w:rsidP="001C37A4">
      <w:pPr>
        <w:spacing w:after="0" w:line="240" w:lineRule="auto"/>
        <w:ind w:left="720" w:right="-330" w:hanging="720"/>
        <w:rPr>
          <w:rFonts w:ascii="Arial" w:hAnsi="Arial" w:cs="Arial"/>
          <w:sz w:val="20"/>
          <w:szCs w:val="20"/>
        </w:rPr>
      </w:pPr>
      <w:r>
        <w:rPr>
          <w:rFonts w:ascii="Arial" w:hAnsi="Arial" w:cs="Arial"/>
          <w:sz w:val="20"/>
          <w:szCs w:val="20"/>
        </w:rPr>
        <w:t>11.11</w:t>
      </w:r>
      <w:r w:rsidR="001C37A4" w:rsidRPr="00D8324A">
        <w:rPr>
          <w:rFonts w:ascii="Arial" w:hAnsi="Arial" w:cs="Arial"/>
          <w:sz w:val="20"/>
          <w:szCs w:val="20"/>
        </w:rPr>
        <w:tab/>
        <w:t xml:space="preserve">An understanding of preparation, purification and analysis of a range of inorganic compounds using techniques such as ion-exchange chromatography, infra-red and </w:t>
      </w:r>
      <w:proofErr w:type="spellStart"/>
      <w:r w:rsidR="001C37A4" w:rsidRPr="00D8324A">
        <w:rPr>
          <w:rFonts w:ascii="Arial" w:hAnsi="Arial" w:cs="Arial"/>
          <w:sz w:val="20"/>
          <w:szCs w:val="20"/>
        </w:rPr>
        <w:t>uv</w:t>
      </w:r>
      <w:proofErr w:type="spellEnd"/>
      <w:r w:rsidR="001C37A4" w:rsidRPr="00D8324A">
        <w:rPr>
          <w:rFonts w:ascii="Arial" w:hAnsi="Arial" w:cs="Arial"/>
          <w:sz w:val="20"/>
          <w:szCs w:val="20"/>
        </w:rPr>
        <w:t>-vis spectroscopy</w:t>
      </w:r>
    </w:p>
    <w:p w14:paraId="731395D5" w14:textId="3DCC0083" w:rsidR="001C37A4" w:rsidRPr="00D8324A" w:rsidRDefault="001B28E9" w:rsidP="00635423">
      <w:pPr>
        <w:spacing w:before="60" w:after="60" w:line="240" w:lineRule="auto"/>
        <w:ind w:left="720" w:right="-330" w:hanging="720"/>
        <w:rPr>
          <w:rFonts w:ascii="Arial" w:hAnsi="Arial" w:cs="Arial"/>
          <w:sz w:val="20"/>
          <w:szCs w:val="20"/>
        </w:rPr>
      </w:pPr>
      <w:r>
        <w:rPr>
          <w:rFonts w:ascii="Arial" w:hAnsi="Arial" w:cs="Arial"/>
          <w:sz w:val="20"/>
          <w:szCs w:val="20"/>
        </w:rPr>
        <w:t>11.12</w:t>
      </w:r>
      <w:r w:rsidR="001C37A4" w:rsidRPr="00D8324A">
        <w:rPr>
          <w:rFonts w:ascii="Arial" w:hAnsi="Arial" w:cs="Arial"/>
          <w:sz w:val="20"/>
          <w:szCs w:val="20"/>
        </w:rPr>
        <w:tab/>
        <w:t>An ability to make use of appropriate texts, or other learning resources as part of managing their own learning.</w:t>
      </w:r>
    </w:p>
    <w:p w14:paraId="51680563" w14:textId="563C7489" w:rsidR="001C37A4" w:rsidRPr="00D8324A" w:rsidRDefault="001B28E9" w:rsidP="001C37A4">
      <w:pPr>
        <w:spacing w:after="0" w:line="240" w:lineRule="auto"/>
        <w:ind w:left="720" w:hanging="720"/>
        <w:rPr>
          <w:rFonts w:ascii="Arial" w:hAnsi="Arial"/>
          <w:sz w:val="20"/>
          <w:szCs w:val="20"/>
        </w:rPr>
      </w:pPr>
      <w:r>
        <w:rPr>
          <w:rFonts w:ascii="Arial" w:hAnsi="Arial" w:cs="Arial"/>
          <w:sz w:val="20"/>
          <w:szCs w:val="20"/>
        </w:rPr>
        <w:t>11.13</w:t>
      </w:r>
      <w:r w:rsidR="001C37A4" w:rsidRPr="00D8324A">
        <w:rPr>
          <w:rFonts w:ascii="Arial" w:hAnsi="Arial"/>
          <w:sz w:val="20"/>
          <w:szCs w:val="20"/>
        </w:rPr>
        <w:t xml:space="preserve"> </w:t>
      </w:r>
      <w:r w:rsidR="001C37A4" w:rsidRPr="00D8324A">
        <w:rPr>
          <w:rFonts w:ascii="Arial" w:hAnsi="Arial"/>
          <w:sz w:val="20"/>
          <w:szCs w:val="20"/>
        </w:rPr>
        <w:tab/>
        <w:t>Skills in the safe handling of chemical materials, taking into account their physical and chemical properties, including any specific hazards associated with their use and to risk assess such hazards.</w:t>
      </w:r>
    </w:p>
    <w:p w14:paraId="1EA38E4B" w14:textId="684F8887" w:rsidR="001C37A4" w:rsidRPr="00D8324A" w:rsidRDefault="001B28E9" w:rsidP="001C37A4">
      <w:pPr>
        <w:spacing w:after="0" w:line="240" w:lineRule="auto"/>
        <w:ind w:left="720" w:hanging="720"/>
        <w:rPr>
          <w:rFonts w:ascii="Arial" w:hAnsi="Arial"/>
          <w:sz w:val="20"/>
          <w:szCs w:val="20"/>
        </w:rPr>
      </w:pPr>
      <w:r>
        <w:rPr>
          <w:rFonts w:ascii="Arial" w:hAnsi="Arial"/>
          <w:sz w:val="20"/>
          <w:szCs w:val="20"/>
        </w:rPr>
        <w:t>11.14</w:t>
      </w:r>
      <w:r w:rsidR="001C37A4" w:rsidRPr="00D8324A">
        <w:rPr>
          <w:rFonts w:ascii="Arial" w:hAnsi="Arial"/>
          <w:sz w:val="20"/>
          <w:szCs w:val="20"/>
        </w:rPr>
        <w:t xml:space="preserve"> </w:t>
      </w:r>
      <w:r w:rsidR="001C37A4" w:rsidRPr="00D8324A">
        <w:rPr>
          <w:rFonts w:ascii="Arial" w:hAnsi="Arial"/>
          <w:sz w:val="20"/>
          <w:szCs w:val="20"/>
        </w:rPr>
        <w:tab/>
        <w:t xml:space="preserve">Skills required for carrying out documented standard laboratory procedures involved in synthetic and analytical work in relation to organic and inorganic systems. </w:t>
      </w:r>
      <w:proofErr w:type="gramStart"/>
      <w:r w:rsidR="001C37A4" w:rsidRPr="00D8324A">
        <w:rPr>
          <w:rFonts w:ascii="Arial" w:hAnsi="Arial"/>
          <w:sz w:val="20"/>
          <w:szCs w:val="20"/>
        </w:rPr>
        <w:t>Skills in observational and instrumental monitoring of physiochemical events and changes.</w:t>
      </w:r>
      <w:proofErr w:type="gramEnd"/>
      <w:r w:rsidR="001C37A4" w:rsidRPr="00D8324A">
        <w:rPr>
          <w:rFonts w:ascii="Arial" w:hAnsi="Arial"/>
          <w:sz w:val="20"/>
          <w:szCs w:val="20"/>
        </w:rPr>
        <w:t xml:space="preserve"> </w:t>
      </w:r>
      <w:proofErr w:type="gramStart"/>
      <w:r w:rsidR="001C37A4" w:rsidRPr="00D8324A">
        <w:rPr>
          <w:rFonts w:ascii="Arial" w:hAnsi="Arial"/>
          <w:sz w:val="20"/>
          <w:szCs w:val="20"/>
        </w:rPr>
        <w:t>The systematic and reliable documentation of the above.</w:t>
      </w:r>
      <w:proofErr w:type="gramEnd"/>
      <w:r w:rsidR="001C37A4" w:rsidRPr="00D8324A">
        <w:rPr>
          <w:rFonts w:ascii="Arial" w:hAnsi="Arial"/>
          <w:sz w:val="20"/>
          <w:szCs w:val="20"/>
        </w:rPr>
        <w:t xml:space="preserve"> Operation of standard analytical instruments employed in the chemical sciences. </w:t>
      </w:r>
    </w:p>
    <w:p w14:paraId="0396993C" w14:textId="4E359E4D" w:rsidR="001C37A4" w:rsidRPr="00D8324A" w:rsidRDefault="001B28E9" w:rsidP="001C37A4">
      <w:pPr>
        <w:spacing w:after="0" w:line="240" w:lineRule="auto"/>
        <w:ind w:left="720" w:hanging="720"/>
        <w:rPr>
          <w:rFonts w:ascii="Arial" w:hAnsi="Arial"/>
          <w:sz w:val="20"/>
          <w:szCs w:val="20"/>
        </w:rPr>
      </w:pPr>
      <w:r>
        <w:rPr>
          <w:rFonts w:ascii="Arial" w:hAnsi="Arial"/>
          <w:sz w:val="20"/>
          <w:szCs w:val="20"/>
        </w:rPr>
        <w:t>11.15</w:t>
      </w:r>
      <w:r w:rsidR="001C37A4" w:rsidRPr="00D8324A">
        <w:rPr>
          <w:rFonts w:ascii="Arial" w:hAnsi="Arial"/>
          <w:sz w:val="20"/>
          <w:szCs w:val="20"/>
        </w:rPr>
        <w:tab/>
        <w:t xml:space="preserve">The ability to collate, interpret and explain the significance and underlying theory of experimental data, including an assessment of limits of accuracy. </w:t>
      </w:r>
    </w:p>
    <w:p w14:paraId="438138EF" w14:textId="7A06C217" w:rsidR="001C37A4" w:rsidRPr="00D8324A" w:rsidRDefault="001B28E9" w:rsidP="001C37A4">
      <w:pPr>
        <w:spacing w:before="60" w:after="60" w:line="240" w:lineRule="auto"/>
        <w:ind w:right="-330"/>
        <w:rPr>
          <w:rFonts w:ascii="Arial" w:hAnsi="Arial" w:cs="Arial"/>
          <w:sz w:val="20"/>
          <w:szCs w:val="20"/>
        </w:rPr>
      </w:pPr>
      <w:r>
        <w:rPr>
          <w:rFonts w:ascii="Arial" w:hAnsi="Arial"/>
          <w:sz w:val="20"/>
          <w:szCs w:val="20"/>
        </w:rPr>
        <w:t>11.16</w:t>
      </w:r>
      <w:r w:rsidR="001C37A4" w:rsidRPr="00D8324A">
        <w:rPr>
          <w:rFonts w:ascii="Arial" w:hAnsi="Arial"/>
          <w:sz w:val="20"/>
          <w:szCs w:val="20"/>
        </w:rPr>
        <w:tab/>
        <w:t>Ability to implement the execution of experiments.</w:t>
      </w:r>
    </w:p>
    <w:p w14:paraId="647085BD" w14:textId="77777777" w:rsidR="006A0AAE" w:rsidRPr="007E2A04" w:rsidRDefault="006A0AAE" w:rsidP="007153BC">
      <w:pPr>
        <w:spacing w:before="60" w:after="60" w:line="240" w:lineRule="auto"/>
        <w:ind w:right="-330"/>
        <w:jc w:val="both"/>
        <w:rPr>
          <w:rFonts w:ascii="Arial" w:hAnsi="Arial" w:cs="Arial"/>
          <w:sz w:val="20"/>
          <w:szCs w:val="20"/>
        </w:rPr>
      </w:pPr>
    </w:p>
    <w:p w14:paraId="3D54A6A4" w14:textId="66246DE2" w:rsidR="00567EC9" w:rsidRPr="00724C97" w:rsidRDefault="00567EC9" w:rsidP="00F877F5">
      <w:pPr>
        <w:numPr>
          <w:ilvl w:val="0"/>
          <w:numId w:val="3"/>
        </w:numPr>
        <w:spacing w:after="0" w:line="240" w:lineRule="auto"/>
        <w:ind w:left="426" w:right="-330" w:hanging="426"/>
        <w:jc w:val="both"/>
        <w:rPr>
          <w:rFonts w:ascii="Arial" w:hAnsi="Arial" w:cs="Arial"/>
          <w:b/>
          <w:sz w:val="20"/>
          <w:szCs w:val="20"/>
        </w:rPr>
      </w:pPr>
      <w:r w:rsidRPr="00724C97">
        <w:rPr>
          <w:rFonts w:ascii="Arial" w:hAnsi="Arial" w:cs="Arial"/>
          <w:b/>
          <w:sz w:val="20"/>
          <w:szCs w:val="20"/>
        </w:rPr>
        <w:t>The int</w:t>
      </w:r>
      <w:r w:rsidR="00A96E97" w:rsidRPr="00724C97">
        <w:rPr>
          <w:rFonts w:ascii="Arial" w:hAnsi="Arial" w:cs="Arial"/>
          <w:b/>
          <w:sz w:val="20"/>
          <w:szCs w:val="20"/>
        </w:rPr>
        <w:t>ended generic learning outcomes:</w:t>
      </w:r>
    </w:p>
    <w:p w14:paraId="6D334078" w14:textId="7050EF8D" w:rsidR="0057447B" w:rsidRPr="007E2A04" w:rsidRDefault="001B28E9" w:rsidP="0057447B">
      <w:pPr>
        <w:spacing w:before="60" w:after="60" w:line="240" w:lineRule="auto"/>
        <w:ind w:right="-330"/>
        <w:jc w:val="both"/>
        <w:rPr>
          <w:rFonts w:ascii="Arial" w:hAnsi="Arial" w:cs="Arial"/>
          <w:sz w:val="20"/>
          <w:szCs w:val="20"/>
        </w:rPr>
      </w:pPr>
      <w:r>
        <w:rPr>
          <w:rFonts w:ascii="Arial" w:hAnsi="Arial" w:cs="Arial"/>
          <w:sz w:val="20"/>
          <w:szCs w:val="20"/>
        </w:rPr>
        <w:t>12.1</w:t>
      </w:r>
      <w:r w:rsidR="0057447B" w:rsidRPr="007E2A04">
        <w:rPr>
          <w:rFonts w:ascii="Arial" w:hAnsi="Arial" w:cs="Arial"/>
          <w:sz w:val="20"/>
          <w:szCs w:val="20"/>
        </w:rPr>
        <w:t xml:space="preserve"> </w:t>
      </w:r>
      <w:r w:rsidR="0057447B" w:rsidRPr="007E2A04">
        <w:rPr>
          <w:rFonts w:ascii="Arial" w:hAnsi="Arial" w:cs="Arial"/>
          <w:sz w:val="20"/>
          <w:szCs w:val="20"/>
        </w:rPr>
        <w:tab/>
        <w:t>Communication skills, covering both written and oral communication.</w:t>
      </w:r>
    </w:p>
    <w:p w14:paraId="623D26BD" w14:textId="6C02F685" w:rsidR="0057447B" w:rsidRPr="007E2A04" w:rsidRDefault="001B28E9" w:rsidP="0057447B">
      <w:pPr>
        <w:spacing w:after="0" w:line="240" w:lineRule="auto"/>
        <w:rPr>
          <w:rFonts w:ascii="Arial" w:hAnsi="Arial" w:cs="Arial"/>
          <w:sz w:val="20"/>
          <w:szCs w:val="20"/>
        </w:rPr>
      </w:pPr>
      <w:r>
        <w:rPr>
          <w:rFonts w:ascii="Arial" w:hAnsi="Arial" w:cs="Arial"/>
          <w:sz w:val="20"/>
          <w:szCs w:val="20"/>
        </w:rPr>
        <w:t>12.2</w:t>
      </w:r>
      <w:r w:rsidR="0057447B" w:rsidRPr="007E2A04">
        <w:rPr>
          <w:rFonts w:ascii="Arial" w:hAnsi="Arial" w:cs="Arial"/>
          <w:sz w:val="20"/>
          <w:szCs w:val="20"/>
        </w:rPr>
        <w:tab/>
        <w:t xml:space="preserve">Generic skills needed for students to undertake further training of a professional nature. </w:t>
      </w:r>
    </w:p>
    <w:p w14:paraId="5F041745" w14:textId="48B847B9" w:rsidR="0057447B" w:rsidRPr="007E2A04" w:rsidRDefault="001B28E9" w:rsidP="00724C97">
      <w:pPr>
        <w:spacing w:after="0" w:line="240" w:lineRule="auto"/>
        <w:ind w:left="720" w:hanging="720"/>
        <w:rPr>
          <w:rFonts w:ascii="Arial" w:hAnsi="Arial" w:cs="Arial"/>
          <w:sz w:val="20"/>
          <w:szCs w:val="20"/>
        </w:rPr>
      </w:pPr>
      <w:r>
        <w:rPr>
          <w:rFonts w:ascii="Arial" w:hAnsi="Arial" w:cs="Arial"/>
          <w:sz w:val="20"/>
          <w:szCs w:val="20"/>
        </w:rPr>
        <w:t>12.3</w:t>
      </w:r>
      <w:r w:rsidR="0057447B" w:rsidRPr="007E2A04">
        <w:rPr>
          <w:rFonts w:ascii="Arial" w:hAnsi="Arial" w:cs="Arial"/>
          <w:sz w:val="20"/>
          <w:szCs w:val="20"/>
        </w:rPr>
        <w:tab/>
        <w:t>Problem-solving skills, relating to qualitative and quantitative information, extending to situations where evaluations have to be made on the basis of limited information.</w:t>
      </w:r>
    </w:p>
    <w:p w14:paraId="2F039164" w14:textId="60A46457" w:rsidR="0057447B" w:rsidRPr="007E2A04" w:rsidRDefault="001B28E9" w:rsidP="00724C97">
      <w:pPr>
        <w:spacing w:after="0" w:line="240" w:lineRule="auto"/>
        <w:ind w:left="720" w:hanging="720"/>
        <w:rPr>
          <w:rFonts w:ascii="Arial" w:hAnsi="Arial" w:cs="Arial"/>
          <w:sz w:val="20"/>
          <w:szCs w:val="20"/>
        </w:rPr>
      </w:pPr>
      <w:r>
        <w:rPr>
          <w:rFonts w:ascii="Arial" w:hAnsi="Arial" w:cs="Arial"/>
          <w:sz w:val="20"/>
          <w:szCs w:val="20"/>
        </w:rPr>
        <w:t>12.4</w:t>
      </w:r>
      <w:r w:rsidR="0057447B" w:rsidRPr="007E2A04">
        <w:rPr>
          <w:rFonts w:ascii="Arial" w:hAnsi="Arial" w:cs="Arial"/>
          <w:sz w:val="20"/>
          <w:szCs w:val="20"/>
        </w:rPr>
        <w:tab/>
        <w:t>Interpersonal skills, relating to the ability to interact with other people and to engage in team working within a professional environment.</w:t>
      </w:r>
    </w:p>
    <w:p w14:paraId="36ED6DF7" w14:textId="1DAA392C" w:rsidR="0057447B" w:rsidRPr="007E2A04" w:rsidRDefault="001B28E9" w:rsidP="00724C97">
      <w:pPr>
        <w:spacing w:before="60" w:after="60" w:line="240" w:lineRule="auto"/>
        <w:ind w:left="720" w:right="-330" w:hanging="720"/>
        <w:jc w:val="both"/>
        <w:rPr>
          <w:rFonts w:ascii="Arial" w:hAnsi="Arial" w:cs="Arial"/>
          <w:sz w:val="20"/>
          <w:szCs w:val="20"/>
        </w:rPr>
      </w:pPr>
      <w:r>
        <w:rPr>
          <w:rFonts w:ascii="Arial" w:hAnsi="Arial" w:cs="Arial"/>
          <w:sz w:val="20"/>
          <w:szCs w:val="20"/>
        </w:rPr>
        <w:t>12.5</w:t>
      </w:r>
      <w:r w:rsidR="0057447B" w:rsidRPr="007E2A04">
        <w:rPr>
          <w:rFonts w:ascii="Arial" w:hAnsi="Arial" w:cs="Arial"/>
          <w:sz w:val="20"/>
          <w:szCs w:val="20"/>
        </w:rPr>
        <w:tab/>
        <w:t xml:space="preserve">Time-management and organisational skills, as evidenced by the ability to plan and implement efficient and effective modes of working. </w:t>
      </w:r>
      <w:proofErr w:type="gramStart"/>
      <w:r w:rsidR="0057447B" w:rsidRPr="007E2A04">
        <w:rPr>
          <w:rFonts w:ascii="Arial" w:hAnsi="Arial" w:cs="Arial"/>
          <w:sz w:val="20"/>
          <w:szCs w:val="20"/>
        </w:rPr>
        <w:t>Self-management and organisational skills with the capacity to support life-long learning.</w:t>
      </w:r>
      <w:proofErr w:type="gramEnd"/>
    </w:p>
    <w:p w14:paraId="60B00965" w14:textId="77777777" w:rsidR="00F877F5" w:rsidRPr="007E2A04" w:rsidRDefault="00F877F5" w:rsidP="005C19BA">
      <w:pPr>
        <w:spacing w:after="0" w:line="240" w:lineRule="auto"/>
        <w:ind w:right="-330"/>
        <w:jc w:val="both"/>
        <w:rPr>
          <w:rFonts w:ascii="Arial" w:hAnsi="Arial" w:cs="Arial"/>
          <w:sz w:val="20"/>
          <w:szCs w:val="20"/>
        </w:rPr>
      </w:pPr>
    </w:p>
    <w:p w14:paraId="68A7CAFD" w14:textId="6DD0D064" w:rsidR="00567EC9" w:rsidRPr="008F79F7" w:rsidRDefault="00567EC9" w:rsidP="00F877F5">
      <w:pPr>
        <w:numPr>
          <w:ilvl w:val="0"/>
          <w:numId w:val="3"/>
        </w:numPr>
        <w:spacing w:after="0" w:line="240" w:lineRule="auto"/>
        <w:ind w:left="426" w:right="-330" w:hanging="426"/>
        <w:jc w:val="both"/>
        <w:rPr>
          <w:rFonts w:ascii="Arial" w:hAnsi="Arial" w:cs="Arial"/>
          <w:b/>
          <w:sz w:val="20"/>
          <w:szCs w:val="20"/>
        </w:rPr>
      </w:pPr>
      <w:r w:rsidRPr="008F79F7">
        <w:rPr>
          <w:rFonts w:ascii="Arial" w:hAnsi="Arial" w:cs="Arial"/>
          <w:b/>
          <w:sz w:val="20"/>
          <w:szCs w:val="20"/>
        </w:rPr>
        <w:t>A synopsis of the curriculum</w:t>
      </w:r>
      <w:r w:rsidR="009854E0" w:rsidRPr="008F79F7">
        <w:rPr>
          <w:rFonts w:ascii="Arial" w:hAnsi="Arial" w:cs="Arial"/>
          <w:b/>
          <w:sz w:val="20"/>
          <w:szCs w:val="20"/>
        </w:rPr>
        <w:t>:</w:t>
      </w:r>
    </w:p>
    <w:p w14:paraId="53B622C1" w14:textId="3CA2957E" w:rsidR="006D7E42" w:rsidRPr="007E2A04" w:rsidRDefault="006D7E42" w:rsidP="00897B36">
      <w:pPr>
        <w:spacing w:after="0" w:line="240" w:lineRule="auto"/>
        <w:ind w:right="-330"/>
        <w:jc w:val="both"/>
        <w:rPr>
          <w:rFonts w:ascii="Arial" w:hAnsi="Arial" w:cs="Arial"/>
          <w:sz w:val="20"/>
          <w:szCs w:val="20"/>
          <w:u w:val="single"/>
        </w:rPr>
      </w:pPr>
      <w:r w:rsidRPr="007E2A04">
        <w:rPr>
          <w:rFonts w:ascii="Arial" w:hAnsi="Arial" w:cs="Arial"/>
          <w:sz w:val="20"/>
          <w:szCs w:val="20"/>
          <w:u w:val="single"/>
        </w:rPr>
        <w:t xml:space="preserve">Inorganic </w:t>
      </w:r>
      <w:r w:rsidR="007137F7">
        <w:rPr>
          <w:rFonts w:ascii="Arial" w:hAnsi="Arial" w:cs="Arial"/>
          <w:sz w:val="20"/>
          <w:szCs w:val="20"/>
          <w:u w:val="single"/>
        </w:rPr>
        <w:t>Chemistry</w:t>
      </w:r>
      <w:r w:rsidRPr="007E2A04">
        <w:rPr>
          <w:rFonts w:ascii="Arial" w:hAnsi="Arial" w:cs="Arial"/>
          <w:sz w:val="20"/>
          <w:szCs w:val="20"/>
          <w:u w:val="single"/>
        </w:rPr>
        <w:t>:</w:t>
      </w:r>
    </w:p>
    <w:p w14:paraId="3EB8E0CB" w14:textId="77777777" w:rsidR="006D7E42" w:rsidRPr="007E2A04" w:rsidRDefault="006D7E42" w:rsidP="0069772C">
      <w:pPr>
        <w:tabs>
          <w:tab w:val="left" w:pos="-720"/>
          <w:tab w:val="left" w:pos="0"/>
        </w:tabs>
        <w:suppressAutoHyphens/>
        <w:spacing w:after="60" w:line="240" w:lineRule="auto"/>
        <w:jc w:val="both"/>
        <w:rPr>
          <w:rFonts w:ascii="Arial" w:hAnsi="Arial" w:cs="Arial"/>
          <w:spacing w:val="-3"/>
          <w:sz w:val="20"/>
          <w:szCs w:val="20"/>
        </w:rPr>
      </w:pPr>
      <w:r w:rsidRPr="007E2A04">
        <w:rPr>
          <w:rFonts w:ascii="Arial" w:hAnsi="Arial" w:cs="Arial"/>
          <w:spacing w:val="-3"/>
          <w:sz w:val="20"/>
          <w:szCs w:val="20"/>
        </w:rPr>
        <w:t>Stereochemistry of metal complexes: geometrical, optical, structural, ionisation/hydration, linkage, coordination isomerism.</w:t>
      </w:r>
    </w:p>
    <w:p w14:paraId="5594A715" w14:textId="54F81548" w:rsidR="006D7E42" w:rsidRPr="007E2A04" w:rsidRDefault="006D7E42" w:rsidP="0069772C">
      <w:pPr>
        <w:tabs>
          <w:tab w:val="left" w:pos="-720"/>
          <w:tab w:val="left" w:pos="0"/>
        </w:tabs>
        <w:suppressAutoHyphens/>
        <w:spacing w:after="60" w:line="240" w:lineRule="auto"/>
        <w:jc w:val="both"/>
        <w:rPr>
          <w:rFonts w:ascii="Arial" w:hAnsi="Arial" w:cs="Arial"/>
          <w:spacing w:val="-3"/>
          <w:sz w:val="20"/>
          <w:szCs w:val="20"/>
        </w:rPr>
      </w:pPr>
      <w:proofErr w:type="gramStart"/>
      <w:r w:rsidRPr="007E2A04">
        <w:rPr>
          <w:rFonts w:ascii="Arial" w:hAnsi="Arial" w:cs="Arial"/>
          <w:spacing w:val="-3"/>
          <w:sz w:val="20"/>
          <w:szCs w:val="20"/>
        </w:rPr>
        <w:t>Bonding in transition metal complexes.</w:t>
      </w:r>
      <w:proofErr w:type="gramEnd"/>
      <w:r w:rsidRPr="007E2A04">
        <w:rPr>
          <w:rFonts w:ascii="Arial" w:hAnsi="Arial" w:cs="Arial"/>
          <w:spacing w:val="-3"/>
          <w:sz w:val="20"/>
          <w:szCs w:val="20"/>
        </w:rPr>
        <w:t xml:space="preserve">  Crystal field theory: crystal field splitting, factors effecting crystal field splitting, the </w:t>
      </w:r>
      <w:proofErr w:type="spellStart"/>
      <w:r w:rsidRPr="007E2A04">
        <w:rPr>
          <w:rFonts w:ascii="Arial" w:hAnsi="Arial" w:cs="Arial"/>
          <w:spacing w:val="-3"/>
          <w:sz w:val="20"/>
          <w:szCs w:val="20"/>
        </w:rPr>
        <w:t>spectrochemical</w:t>
      </w:r>
      <w:proofErr w:type="spellEnd"/>
      <w:r w:rsidRPr="007E2A04">
        <w:rPr>
          <w:rFonts w:ascii="Arial" w:hAnsi="Arial" w:cs="Arial"/>
          <w:spacing w:val="-3"/>
          <w:sz w:val="20"/>
          <w:szCs w:val="20"/>
        </w:rPr>
        <w:t xml:space="preserve"> series, low spin and high spin complexes, crystal field stabilisation energy (CFSE), hydration energy of M</w:t>
      </w:r>
      <w:r w:rsidRPr="007E2A04">
        <w:rPr>
          <w:rFonts w:ascii="Arial" w:hAnsi="Arial" w:cs="Arial"/>
          <w:spacing w:val="-2"/>
          <w:sz w:val="20"/>
          <w:szCs w:val="20"/>
          <w:vertAlign w:val="superscript"/>
        </w:rPr>
        <w:t>2+</w:t>
      </w:r>
      <w:r w:rsidRPr="007E2A04">
        <w:rPr>
          <w:rFonts w:ascii="Arial" w:hAnsi="Arial" w:cs="Arial"/>
          <w:spacing w:val="-3"/>
          <w:sz w:val="20"/>
          <w:szCs w:val="20"/>
        </w:rPr>
        <w:t xml:space="preserve"> ions, site selection in </w:t>
      </w:r>
      <w:proofErr w:type="spellStart"/>
      <w:r w:rsidRPr="007E2A04">
        <w:rPr>
          <w:rFonts w:ascii="Arial" w:hAnsi="Arial" w:cs="Arial"/>
          <w:spacing w:val="-3"/>
          <w:sz w:val="20"/>
          <w:szCs w:val="20"/>
        </w:rPr>
        <w:t>spinels</w:t>
      </w:r>
      <w:proofErr w:type="spellEnd"/>
      <w:r w:rsidRPr="007E2A04">
        <w:rPr>
          <w:rFonts w:ascii="Arial" w:hAnsi="Arial" w:cs="Arial"/>
          <w:spacing w:val="-3"/>
          <w:sz w:val="20"/>
          <w:szCs w:val="20"/>
        </w:rPr>
        <w:t xml:space="preserve"> and the </w:t>
      </w:r>
      <w:proofErr w:type="spellStart"/>
      <w:r w:rsidRPr="007E2A04">
        <w:rPr>
          <w:rFonts w:ascii="Arial" w:hAnsi="Arial" w:cs="Arial"/>
          <w:spacing w:val="-3"/>
          <w:sz w:val="20"/>
          <w:szCs w:val="20"/>
        </w:rPr>
        <w:t>Jahn</w:t>
      </w:r>
      <w:proofErr w:type="spellEnd"/>
      <w:r w:rsidRPr="007E2A04">
        <w:rPr>
          <w:rFonts w:ascii="Arial" w:hAnsi="Arial" w:cs="Arial"/>
          <w:spacing w:val="-3"/>
          <w:sz w:val="20"/>
          <w:szCs w:val="20"/>
        </w:rPr>
        <w:t xml:space="preserve"> Teller effect. </w:t>
      </w:r>
      <w:proofErr w:type="gramStart"/>
      <w:r w:rsidR="007137F7" w:rsidRPr="007E2A04">
        <w:rPr>
          <w:rFonts w:ascii="Arial" w:hAnsi="Arial" w:cs="Arial"/>
          <w:spacing w:val="-3"/>
          <w:sz w:val="20"/>
          <w:szCs w:val="20"/>
        </w:rPr>
        <w:t>Thermodynamic and kinetic stability of metal complexes.</w:t>
      </w:r>
      <w:proofErr w:type="gramEnd"/>
      <w:r w:rsidR="007137F7" w:rsidRPr="007E2A04">
        <w:rPr>
          <w:rFonts w:ascii="Arial" w:hAnsi="Arial" w:cs="Arial"/>
          <w:spacing w:val="-3"/>
          <w:sz w:val="20"/>
          <w:szCs w:val="20"/>
        </w:rPr>
        <w:t xml:space="preserve">  </w:t>
      </w:r>
      <w:proofErr w:type="gramStart"/>
      <w:r w:rsidR="007137F7" w:rsidRPr="007E2A04">
        <w:rPr>
          <w:rFonts w:ascii="Arial" w:hAnsi="Arial" w:cs="Arial"/>
          <w:spacing w:val="-3"/>
          <w:sz w:val="20"/>
          <w:szCs w:val="20"/>
        </w:rPr>
        <w:t>Stability constants.</w:t>
      </w:r>
      <w:proofErr w:type="gramEnd"/>
      <w:r w:rsidR="007137F7" w:rsidRPr="007E2A04">
        <w:rPr>
          <w:rFonts w:ascii="Arial" w:hAnsi="Arial" w:cs="Arial"/>
          <w:spacing w:val="-3"/>
          <w:sz w:val="20"/>
          <w:szCs w:val="20"/>
        </w:rPr>
        <w:t xml:space="preserve"> </w:t>
      </w:r>
      <w:proofErr w:type="gramStart"/>
      <w:r w:rsidR="007137F7" w:rsidRPr="007E2A04">
        <w:rPr>
          <w:rFonts w:ascii="Arial" w:hAnsi="Arial" w:cs="Arial"/>
          <w:spacing w:val="-3"/>
          <w:sz w:val="20"/>
          <w:szCs w:val="20"/>
        </w:rPr>
        <w:t>The chelate effect.</w:t>
      </w:r>
      <w:proofErr w:type="gramEnd"/>
      <w:r w:rsidR="007137F7" w:rsidRPr="007E2A04">
        <w:rPr>
          <w:rFonts w:ascii="Arial" w:hAnsi="Arial" w:cs="Arial"/>
          <w:spacing w:val="-3"/>
          <w:sz w:val="20"/>
          <w:szCs w:val="20"/>
        </w:rPr>
        <w:t xml:space="preserve"> </w:t>
      </w:r>
      <w:proofErr w:type="gramStart"/>
      <w:r w:rsidR="007137F7" w:rsidRPr="007E2A04">
        <w:rPr>
          <w:rFonts w:ascii="Arial" w:hAnsi="Arial" w:cs="Arial"/>
          <w:spacing w:val="-3"/>
          <w:sz w:val="20"/>
          <w:szCs w:val="20"/>
        </w:rPr>
        <w:t>Lability of ligands.</w:t>
      </w:r>
      <w:proofErr w:type="gramEnd"/>
      <w:r w:rsidR="007137F7">
        <w:rPr>
          <w:rFonts w:ascii="Arial" w:hAnsi="Arial" w:cs="Arial"/>
          <w:spacing w:val="-3"/>
          <w:sz w:val="20"/>
          <w:szCs w:val="20"/>
        </w:rPr>
        <w:t xml:space="preserve"> </w:t>
      </w:r>
      <w:r w:rsidRPr="007E2A04">
        <w:rPr>
          <w:rFonts w:ascii="Arial" w:hAnsi="Arial" w:cs="Arial"/>
          <w:spacing w:val="-3"/>
          <w:sz w:val="20"/>
          <w:szCs w:val="20"/>
        </w:rPr>
        <w:t>Preparation and reactivity of transition metal complexes.</w:t>
      </w:r>
      <w:r w:rsidR="007137F7" w:rsidRPr="007137F7">
        <w:rPr>
          <w:rFonts w:ascii="Arial" w:hAnsi="Arial" w:cs="Arial"/>
          <w:spacing w:val="-3"/>
          <w:sz w:val="20"/>
          <w:szCs w:val="20"/>
        </w:rPr>
        <w:t xml:space="preserve"> </w:t>
      </w:r>
    </w:p>
    <w:p w14:paraId="455B9858" w14:textId="3C96D5D3" w:rsidR="006D7E42" w:rsidRPr="007E2A04" w:rsidRDefault="006D7E42" w:rsidP="0069772C">
      <w:pPr>
        <w:tabs>
          <w:tab w:val="left" w:pos="-720"/>
        </w:tabs>
        <w:suppressAutoHyphens/>
        <w:spacing w:after="60" w:line="240" w:lineRule="auto"/>
        <w:jc w:val="both"/>
        <w:rPr>
          <w:rFonts w:ascii="Arial" w:hAnsi="Arial" w:cs="Arial"/>
          <w:spacing w:val="-3"/>
          <w:sz w:val="20"/>
          <w:szCs w:val="20"/>
        </w:rPr>
      </w:pPr>
      <w:r w:rsidRPr="007E2A04">
        <w:rPr>
          <w:rFonts w:ascii="Arial" w:hAnsi="Arial" w:cs="Arial"/>
          <w:spacing w:val="-3"/>
          <w:sz w:val="20"/>
          <w:szCs w:val="20"/>
        </w:rPr>
        <w:t>Colours of complexes: d</w:t>
      </w:r>
      <w:r w:rsidRPr="007E2A04">
        <w:rPr>
          <w:sz w:val="20"/>
          <w:szCs w:val="20"/>
        </w:rPr>
        <w:sym w:font="Symbol" w:char="F0AB"/>
      </w:r>
      <w:proofErr w:type="spellStart"/>
      <w:r w:rsidRPr="007E2A04">
        <w:rPr>
          <w:rFonts w:ascii="Arial" w:hAnsi="Arial" w:cs="Arial"/>
          <w:spacing w:val="-3"/>
          <w:sz w:val="20"/>
          <w:szCs w:val="20"/>
        </w:rPr>
        <w:t>d</w:t>
      </w:r>
      <w:proofErr w:type="spellEnd"/>
      <w:r w:rsidRPr="007E2A04">
        <w:rPr>
          <w:rFonts w:ascii="Arial" w:hAnsi="Arial" w:cs="Arial"/>
          <w:spacing w:val="-3"/>
          <w:sz w:val="20"/>
          <w:szCs w:val="20"/>
        </w:rPr>
        <w:t xml:space="preserve"> spectra, spin and </w:t>
      </w:r>
      <w:proofErr w:type="spellStart"/>
      <w:r w:rsidRPr="007E2A04">
        <w:rPr>
          <w:rFonts w:ascii="Arial" w:hAnsi="Arial" w:cs="Arial"/>
          <w:spacing w:val="-3"/>
          <w:sz w:val="20"/>
          <w:szCs w:val="20"/>
        </w:rPr>
        <w:t>Laporte</w:t>
      </w:r>
      <w:proofErr w:type="spellEnd"/>
      <w:r w:rsidRPr="007E2A04">
        <w:rPr>
          <w:rFonts w:ascii="Arial" w:hAnsi="Arial" w:cs="Arial"/>
          <w:spacing w:val="-3"/>
          <w:sz w:val="20"/>
          <w:szCs w:val="20"/>
        </w:rPr>
        <w:t xml:space="preserve"> selection rules, intensities of absorptions.  </w:t>
      </w:r>
      <w:proofErr w:type="gramStart"/>
      <w:r w:rsidRPr="007E2A04">
        <w:rPr>
          <w:rFonts w:ascii="Arial" w:hAnsi="Arial" w:cs="Arial"/>
          <w:spacing w:val="-3"/>
          <w:sz w:val="20"/>
          <w:szCs w:val="20"/>
        </w:rPr>
        <w:t>Measurement of ligand field splitting energy.</w:t>
      </w:r>
      <w:proofErr w:type="gramEnd"/>
      <w:r w:rsidRPr="007E2A04">
        <w:rPr>
          <w:rFonts w:ascii="Arial" w:hAnsi="Arial" w:cs="Arial"/>
          <w:spacing w:val="-3"/>
          <w:sz w:val="20"/>
          <w:szCs w:val="20"/>
        </w:rPr>
        <w:t xml:space="preserve"> Charge transfer absorptions.</w:t>
      </w:r>
      <w:r w:rsidR="007107BA">
        <w:rPr>
          <w:rFonts w:ascii="Arial" w:hAnsi="Arial" w:cs="Arial"/>
          <w:spacing w:val="-3"/>
          <w:sz w:val="20"/>
          <w:szCs w:val="20"/>
        </w:rPr>
        <w:t xml:space="preserve"> </w:t>
      </w:r>
      <w:proofErr w:type="gramStart"/>
      <w:r w:rsidRPr="007E2A04">
        <w:rPr>
          <w:rFonts w:ascii="Arial" w:hAnsi="Arial" w:cs="Arial"/>
          <w:spacing w:val="-3"/>
          <w:sz w:val="20"/>
          <w:szCs w:val="20"/>
        </w:rPr>
        <w:t xml:space="preserve">Diamagnetism, </w:t>
      </w:r>
      <w:proofErr w:type="spellStart"/>
      <w:r w:rsidRPr="007E2A04">
        <w:rPr>
          <w:rFonts w:ascii="Arial" w:hAnsi="Arial" w:cs="Arial"/>
          <w:spacing w:val="-3"/>
          <w:sz w:val="20"/>
          <w:szCs w:val="20"/>
        </w:rPr>
        <w:t>paramagnetism</w:t>
      </w:r>
      <w:proofErr w:type="spellEnd"/>
      <w:r w:rsidRPr="007E2A04">
        <w:rPr>
          <w:rFonts w:ascii="Arial" w:hAnsi="Arial" w:cs="Arial"/>
          <w:spacing w:val="-3"/>
          <w:sz w:val="20"/>
          <w:szCs w:val="20"/>
        </w:rPr>
        <w:t>, magnetic moment.</w:t>
      </w:r>
      <w:proofErr w:type="gramEnd"/>
      <w:r w:rsidRPr="007E2A04">
        <w:rPr>
          <w:rFonts w:ascii="Arial" w:hAnsi="Arial" w:cs="Arial"/>
          <w:spacing w:val="-3"/>
          <w:sz w:val="20"/>
          <w:szCs w:val="20"/>
        </w:rPr>
        <w:t xml:space="preserve">  </w:t>
      </w:r>
    </w:p>
    <w:p w14:paraId="6C748F2C" w14:textId="77777777" w:rsidR="006D7E42" w:rsidRPr="007E2A04" w:rsidRDefault="006D7E42" w:rsidP="0069772C">
      <w:pPr>
        <w:tabs>
          <w:tab w:val="left" w:pos="-720"/>
        </w:tabs>
        <w:suppressAutoHyphens/>
        <w:spacing w:after="60" w:line="240" w:lineRule="auto"/>
        <w:jc w:val="both"/>
        <w:rPr>
          <w:rFonts w:ascii="Arial" w:hAnsi="Arial" w:cs="Arial"/>
          <w:sz w:val="20"/>
          <w:szCs w:val="20"/>
        </w:rPr>
      </w:pPr>
      <w:proofErr w:type="gramStart"/>
      <w:r w:rsidRPr="007E2A04">
        <w:rPr>
          <w:rFonts w:ascii="Arial" w:hAnsi="Arial" w:cs="Arial"/>
          <w:sz w:val="20"/>
          <w:szCs w:val="20"/>
        </w:rPr>
        <w:t>Comparison with the d-block elements.</w:t>
      </w:r>
      <w:proofErr w:type="gramEnd"/>
      <w:r w:rsidRPr="007E2A04">
        <w:rPr>
          <w:rFonts w:ascii="Arial" w:hAnsi="Arial" w:cs="Arial"/>
          <w:sz w:val="20"/>
          <w:szCs w:val="20"/>
        </w:rPr>
        <w:t xml:space="preserve"> </w:t>
      </w:r>
      <w:proofErr w:type="gramStart"/>
      <w:r w:rsidRPr="007E2A04">
        <w:rPr>
          <w:rFonts w:ascii="Arial" w:hAnsi="Arial" w:cs="Arial"/>
          <w:sz w:val="20"/>
          <w:szCs w:val="20"/>
        </w:rPr>
        <w:t>Position of lanthanides and actinides in the periodic table.</w:t>
      </w:r>
      <w:proofErr w:type="gramEnd"/>
      <w:r w:rsidRPr="007E2A04">
        <w:rPr>
          <w:rFonts w:ascii="Arial" w:hAnsi="Arial" w:cs="Arial"/>
          <w:sz w:val="20"/>
          <w:szCs w:val="20"/>
        </w:rPr>
        <w:t xml:space="preserve">  </w:t>
      </w:r>
      <w:proofErr w:type="gramStart"/>
      <w:r w:rsidRPr="007E2A04">
        <w:rPr>
          <w:rFonts w:ascii="Arial" w:hAnsi="Arial" w:cs="Arial"/>
          <w:sz w:val="20"/>
          <w:szCs w:val="20"/>
        </w:rPr>
        <w:t>Electronic configuration, oxidation states and chemistry.</w:t>
      </w:r>
      <w:proofErr w:type="gramEnd"/>
      <w:r w:rsidRPr="007E2A04">
        <w:rPr>
          <w:rFonts w:ascii="Arial" w:hAnsi="Arial" w:cs="Arial"/>
          <w:sz w:val="20"/>
          <w:szCs w:val="20"/>
        </w:rPr>
        <w:t xml:space="preserve">  </w:t>
      </w:r>
      <w:proofErr w:type="gramStart"/>
      <w:r w:rsidRPr="007E2A04">
        <w:rPr>
          <w:rFonts w:ascii="Arial" w:hAnsi="Arial" w:cs="Arial"/>
          <w:sz w:val="20"/>
          <w:szCs w:val="20"/>
        </w:rPr>
        <w:t>The lanthanide contraction.</w:t>
      </w:r>
      <w:proofErr w:type="gramEnd"/>
      <w:r w:rsidRPr="007E2A04">
        <w:rPr>
          <w:rFonts w:ascii="Arial" w:hAnsi="Arial" w:cs="Arial"/>
          <w:sz w:val="20"/>
          <w:szCs w:val="20"/>
        </w:rPr>
        <w:t xml:space="preserve"> </w:t>
      </w:r>
      <w:proofErr w:type="gramStart"/>
      <w:r w:rsidRPr="007E2A04">
        <w:rPr>
          <w:rFonts w:ascii="Arial" w:hAnsi="Arial" w:cs="Arial"/>
          <w:sz w:val="20"/>
          <w:szCs w:val="20"/>
        </w:rPr>
        <w:t>Separation of lanthanide elements.</w:t>
      </w:r>
      <w:proofErr w:type="gramEnd"/>
      <w:r w:rsidRPr="007E2A04">
        <w:rPr>
          <w:rFonts w:ascii="Arial" w:hAnsi="Arial" w:cs="Arial"/>
          <w:sz w:val="20"/>
          <w:szCs w:val="20"/>
        </w:rPr>
        <w:t xml:space="preserve"> </w:t>
      </w:r>
      <w:proofErr w:type="gramStart"/>
      <w:r w:rsidRPr="007E2A04">
        <w:rPr>
          <w:rFonts w:ascii="Arial" w:hAnsi="Arial" w:cs="Arial"/>
          <w:sz w:val="20"/>
          <w:szCs w:val="20"/>
        </w:rPr>
        <w:t>f</w:t>
      </w:r>
      <w:proofErr w:type="gramEnd"/>
      <w:r w:rsidRPr="007E2A04">
        <w:rPr>
          <w:spacing w:val="-3"/>
          <w:sz w:val="20"/>
          <w:szCs w:val="20"/>
        </w:rPr>
        <w:sym w:font="Symbol" w:char="F0AB"/>
      </w:r>
      <w:proofErr w:type="spellStart"/>
      <w:r w:rsidRPr="007E2A04">
        <w:rPr>
          <w:rFonts w:ascii="Arial" w:hAnsi="Arial" w:cs="Arial"/>
          <w:spacing w:val="-3"/>
          <w:sz w:val="20"/>
          <w:szCs w:val="20"/>
        </w:rPr>
        <w:t>f</w:t>
      </w:r>
      <w:proofErr w:type="spellEnd"/>
      <w:r w:rsidRPr="007E2A04">
        <w:rPr>
          <w:rFonts w:ascii="Arial" w:hAnsi="Arial" w:cs="Arial"/>
          <w:spacing w:val="-3"/>
          <w:sz w:val="20"/>
          <w:szCs w:val="20"/>
        </w:rPr>
        <w:t xml:space="preserve"> spectra.</w:t>
      </w:r>
      <w:r w:rsidRPr="007E2A04">
        <w:rPr>
          <w:rFonts w:ascii="Arial" w:hAnsi="Arial" w:cs="Arial"/>
          <w:sz w:val="20"/>
          <w:szCs w:val="20"/>
        </w:rPr>
        <w:t xml:space="preserve"> Chemistry of actinides: uranium.</w:t>
      </w:r>
    </w:p>
    <w:p w14:paraId="2ADE6B5B" w14:textId="77550464" w:rsidR="006D7E42" w:rsidRPr="007E2A04" w:rsidRDefault="00194C93" w:rsidP="0069772C">
      <w:pPr>
        <w:tabs>
          <w:tab w:val="left" w:pos="-720"/>
        </w:tabs>
        <w:suppressAutoHyphens/>
        <w:spacing w:after="0" w:line="240" w:lineRule="auto"/>
        <w:jc w:val="both"/>
        <w:rPr>
          <w:rFonts w:ascii="Arial" w:hAnsi="Arial" w:cs="Arial"/>
          <w:sz w:val="20"/>
          <w:szCs w:val="20"/>
          <w:u w:val="single"/>
        </w:rPr>
      </w:pPr>
      <w:r>
        <w:rPr>
          <w:rFonts w:ascii="Arial" w:hAnsi="Arial" w:cs="Arial"/>
          <w:sz w:val="20"/>
          <w:szCs w:val="20"/>
          <w:u w:val="single"/>
        </w:rPr>
        <w:t>Soil and Environmental Chemistry</w:t>
      </w:r>
      <w:r w:rsidR="006D7E42" w:rsidRPr="007E2A04">
        <w:rPr>
          <w:rFonts w:ascii="Arial" w:hAnsi="Arial" w:cs="Arial"/>
          <w:sz w:val="20"/>
          <w:szCs w:val="20"/>
          <w:u w:val="single"/>
        </w:rPr>
        <w:t>]:</w:t>
      </w:r>
    </w:p>
    <w:p w14:paraId="31C94845" w14:textId="2FAA7BA2" w:rsidR="006D7E42" w:rsidRPr="003D343F" w:rsidRDefault="00194C93" w:rsidP="00D62E85">
      <w:pPr>
        <w:widowControl w:val="0"/>
        <w:autoSpaceDE w:val="0"/>
        <w:autoSpaceDN w:val="0"/>
        <w:adjustRightInd w:val="0"/>
        <w:spacing w:after="0" w:line="240" w:lineRule="auto"/>
        <w:jc w:val="both"/>
        <w:rPr>
          <w:rFonts w:ascii="Arial" w:hAnsi="Arial" w:cs="Arial"/>
          <w:sz w:val="20"/>
          <w:szCs w:val="20"/>
          <w:lang w:val="en-US"/>
        </w:rPr>
      </w:pPr>
      <w:proofErr w:type="gramStart"/>
      <w:r>
        <w:rPr>
          <w:rFonts w:ascii="Arial" w:hAnsi="Arial" w:cs="Arial"/>
          <w:sz w:val="20"/>
          <w:szCs w:val="20"/>
        </w:rPr>
        <w:t xml:space="preserve">Silicates and other </w:t>
      </w:r>
      <w:r w:rsidR="001929EA">
        <w:rPr>
          <w:rFonts w:ascii="Arial" w:hAnsi="Arial" w:cs="Arial"/>
          <w:sz w:val="20"/>
          <w:szCs w:val="20"/>
        </w:rPr>
        <w:t>common minerals.</w:t>
      </w:r>
      <w:proofErr w:type="gramEnd"/>
      <w:r w:rsidR="001929EA">
        <w:rPr>
          <w:rFonts w:ascii="Arial" w:hAnsi="Arial" w:cs="Arial"/>
          <w:sz w:val="20"/>
          <w:szCs w:val="20"/>
        </w:rPr>
        <w:t xml:space="preserve"> Soil types, pollution, and analysis.</w:t>
      </w:r>
      <w:r w:rsidR="00750002">
        <w:rPr>
          <w:rFonts w:ascii="Arial" w:hAnsi="Arial" w:cs="Arial"/>
          <w:sz w:val="20"/>
          <w:szCs w:val="20"/>
        </w:rPr>
        <w:t xml:space="preserve"> </w:t>
      </w:r>
      <w:proofErr w:type="gramStart"/>
      <w:r w:rsidR="00750002">
        <w:rPr>
          <w:rFonts w:ascii="Arial" w:hAnsi="Arial" w:cs="Arial"/>
          <w:sz w:val="20"/>
          <w:szCs w:val="20"/>
          <w:lang w:val="en-US"/>
        </w:rPr>
        <w:t>T</w:t>
      </w:r>
      <w:r w:rsidR="00750002" w:rsidRPr="00750002">
        <w:rPr>
          <w:rFonts w:ascii="Arial" w:hAnsi="Arial" w:cs="Arial"/>
          <w:sz w:val="20"/>
          <w:szCs w:val="20"/>
          <w:lang w:val="en-US"/>
        </w:rPr>
        <w:t xml:space="preserve">oxicity of </w:t>
      </w:r>
      <w:r w:rsidR="006E4125">
        <w:rPr>
          <w:rFonts w:ascii="Arial" w:hAnsi="Arial" w:cs="Arial"/>
          <w:sz w:val="20"/>
          <w:szCs w:val="20"/>
          <w:lang w:val="en-US"/>
        </w:rPr>
        <w:t xml:space="preserve">elements and </w:t>
      </w:r>
      <w:proofErr w:type="spellStart"/>
      <w:r w:rsidR="006E4125">
        <w:rPr>
          <w:rFonts w:ascii="Arial" w:hAnsi="Arial" w:cs="Arial"/>
          <w:sz w:val="20"/>
          <w:szCs w:val="20"/>
          <w:lang w:val="en-US"/>
        </w:rPr>
        <w:t>compunds</w:t>
      </w:r>
      <w:proofErr w:type="spellEnd"/>
      <w:r w:rsidR="00D62E85">
        <w:rPr>
          <w:rFonts w:ascii="Arial" w:hAnsi="Arial" w:cs="Arial"/>
          <w:sz w:val="20"/>
          <w:szCs w:val="20"/>
          <w:lang w:val="en-US"/>
        </w:rPr>
        <w:t xml:space="preserve">; </w:t>
      </w:r>
      <w:r w:rsidR="00750002" w:rsidRPr="00750002">
        <w:rPr>
          <w:rFonts w:ascii="Arial" w:hAnsi="Arial" w:cs="Arial"/>
          <w:sz w:val="20"/>
          <w:szCs w:val="20"/>
          <w:lang w:val="en-US"/>
        </w:rPr>
        <w:t>speciation,</w:t>
      </w:r>
      <w:r w:rsidR="006C5571">
        <w:rPr>
          <w:rFonts w:ascii="Arial" w:hAnsi="Arial" w:cs="Arial"/>
          <w:sz w:val="20"/>
          <w:szCs w:val="20"/>
          <w:lang w:val="en-US"/>
        </w:rPr>
        <w:t xml:space="preserve"> ion exchange,</w:t>
      </w:r>
      <w:r w:rsidR="00750002" w:rsidRPr="00750002">
        <w:rPr>
          <w:rFonts w:ascii="Arial" w:hAnsi="Arial" w:cs="Arial"/>
          <w:sz w:val="20"/>
          <w:szCs w:val="20"/>
          <w:lang w:val="en-US"/>
        </w:rPr>
        <w:t xml:space="preserve"> environmental mobility and bio-availability</w:t>
      </w:r>
      <w:r w:rsidR="00750002">
        <w:rPr>
          <w:rFonts w:ascii="Arial" w:hAnsi="Arial" w:cs="Arial"/>
          <w:sz w:val="20"/>
          <w:szCs w:val="20"/>
          <w:lang w:val="en-US"/>
        </w:rPr>
        <w:t>.</w:t>
      </w:r>
      <w:proofErr w:type="gramEnd"/>
    </w:p>
    <w:p w14:paraId="1F7C0A48" w14:textId="77777777" w:rsidR="007107BA" w:rsidRDefault="007107BA" w:rsidP="006C5571">
      <w:pPr>
        <w:tabs>
          <w:tab w:val="left" w:pos="-720"/>
        </w:tabs>
        <w:suppressAutoHyphens/>
        <w:spacing w:after="0" w:line="240" w:lineRule="auto"/>
        <w:jc w:val="both"/>
        <w:rPr>
          <w:rFonts w:ascii="Arial" w:hAnsi="Arial" w:cs="Arial"/>
          <w:spacing w:val="-3"/>
          <w:sz w:val="20"/>
          <w:szCs w:val="20"/>
          <w:u w:val="single"/>
        </w:rPr>
      </w:pPr>
    </w:p>
    <w:p w14:paraId="572FF410" w14:textId="681A7895" w:rsidR="006C5571" w:rsidRDefault="006D7E42" w:rsidP="006C5571">
      <w:pPr>
        <w:tabs>
          <w:tab w:val="left" w:pos="-720"/>
        </w:tabs>
        <w:suppressAutoHyphens/>
        <w:spacing w:after="0" w:line="240" w:lineRule="auto"/>
        <w:jc w:val="both"/>
        <w:rPr>
          <w:rFonts w:ascii="Arial" w:hAnsi="Arial" w:cs="Arial"/>
          <w:spacing w:val="-3"/>
          <w:sz w:val="20"/>
          <w:szCs w:val="20"/>
          <w:u w:val="single"/>
        </w:rPr>
      </w:pPr>
      <w:r w:rsidRPr="006C5571">
        <w:rPr>
          <w:rFonts w:ascii="Arial" w:hAnsi="Arial" w:cs="Arial"/>
          <w:spacing w:val="-3"/>
          <w:sz w:val="20"/>
          <w:szCs w:val="20"/>
          <w:u w:val="single"/>
        </w:rPr>
        <w:t xml:space="preserve">Laboratory:  </w:t>
      </w:r>
    </w:p>
    <w:p w14:paraId="4850231B" w14:textId="0D4604D7" w:rsidR="006D7E42" w:rsidRPr="006C5571" w:rsidRDefault="006D7E42" w:rsidP="006C5571">
      <w:pPr>
        <w:tabs>
          <w:tab w:val="left" w:pos="-720"/>
        </w:tabs>
        <w:suppressAutoHyphens/>
        <w:spacing w:line="240" w:lineRule="auto"/>
        <w:jc w:val="both"/>
        <w:rPr>
          <w:rFonts w:ascii="Arial" w:hAnsi="Arial" w:cs="Arial"/>
          <w:spacing w:val="-3"/>
          <w:sz w:val="20"/>
          <w:szCs w:val="20"/>
          <w:u w:val="single"/>
        </w:rPr>
      </w:pPr>
      <w:r w:rsidRPr="007E2A04">
        <w:rPr>
          <w:rFonts w:ascii="Arial" w:hAnsi="Arial" w:cs="Arial"/>
          <w:spacing w:val="-3"/>
          <w:sz w:val="20"/>
          <w:szCs w:val="20"/>
        </w:rPr>
        <w:t>Experiments in preparative and analytical inorganic chemistry, to include: the separation of nickel and cobalt by ion-exchange chromatography; measurement of the ligand field splitting energ</w:t>
      </w:r>
      <w:r w:rsidR="007137F7">
        <w:rPr>
          <w:rFonts w:ascii="Arial" w:hAnsi="Arial" w:cs="Arial"/>
          <w:spacing w:val="-3"/>
          <w:sz w:val="20"/>
          <w:szCs w:val="20"/>
        </w:rPr>
        <w:t xml:space="preserve">y in a titanium (III) complex; </w:t>
      </w:r>
      <w:r w:rsidRPr="007E2A04">
        <w:rPr>
          <w:rFonts w:ascii="Arial" w:hAnsi="Arial" w:cs="Arial"/>
          <w:spacing w:val="-3"/>
          <w:sz w:val="20"/>
          <w:szCs w:val="20"/>
        </w:rPr>
        <w:t>preparation and properties of complex ions; isomerism in coordination complexes</w:t>
      </w:r>
    </w:p>
    <w:p w14:paraId="58FABB36" w14:textId="77777777" w:rsidR="007137F7" w:rsidRPr="007E2A04" w:rsidRDefault="007137F7" w:rsidP="00F877F5">
      <w:pPr>
        <w:spacing w:after="0" w:line="240" w:lineRule="auto"/>
        <w:ind w:right="-330"/>
        <w:rPr>
          <w:rFonts w:ascii="Arial" w:hAnsi="Arial" w:cs="Arial"/>
          <w:i/>
          <w:iCs/>
          <w:sz w:val="20"/>
          <w:szCs w:val="20"/>
        </w:rPr>
      </w:pPr>
    </w:p>
    <w:p w14:paraId="13C39A1E" w14:textId="77777777" w:rsidR="00567EC9" w:rsidRPr="007E2A04" w:rsidRDefault="00567EC9" w:rsidP="00F877F5">
      <w:pPr>
        <w:numPr>
          <w:ilvl w:val="0"/>
          <w:numId w:val="3"/>
        </w:numPr>
        <w:spacing w:after="0" w:line="240" w:lineRule="auto"/>
        <w:ind w:left="426" w:right="-330" w:hanging="426"/>
        <w:jc w:val="both"/>
        <w:rPr>
          <w:rFonts w:ascii="Arial" w:hAnsi="Arial" w:cs="Arial"/>
          <w:sz w:val="20"/>
          <w:szCs w:val="20"/>
        </w:rPr>
      </w:pPr>
      <w:r w:rsidRPr="007E2A04">
        <w:rPr>
          <w:rFonts w:ascii="Arial" w:hAnsi="Arial" w:cs="Arial"/>
          <w:sz w:val="20"/>
          <w:szCs w:val="20"/>
        </w:rPr>
        <w:t xml:space="preserve">Indicative Reading List </w:t>
      </w:r>
    </w:p>
    <w:p w14:paraId="723F96E5" w14:textId="5B90370A" w:rsidR="00021827" w:rsidRPr="00037DCE" w:rsidRDefault="00021827" w:rsidP="00021827">
      <w:pPr>
        <w:tabs>
          <w:tab w:val="left" w:pos="-720"/>
          <w:tab w:val="left" w:pos="0"/>
          <w:tab w:val="left" w:pos="720"/>
          <w:tab w:val="left" w:pos="1440"/>
        </w:tabs>
        <w:suppressAutoHyphens/>
        <w:spacing w:after="0" w:line="240" w:lineRule="auto"/>
        <w:ind w:left="360"/>
        <w:jc w:val="both"/>
        <w:rPr>
          <w:rFonts w:ascii="Arial" w:hAnsi="Arial" w:cs="Arial"/>
          <w:spacing w:val="-3"/>
          <w:sz w:val="20"/>
          <w:szCs w:val="20"/>
        </w:rPr>
      </w:pPr>
      <w:r w:rsidRPr="00037DCE">
        <w:rPr>
          <w:rFonts w:ascii="Arial" w:hAnsi="Arial" w:cs="Arial"/>
          <w:spacing w:val="-3"/>
          <w:sz w:val="20"/>
          <w:szCs w:val="20"/>
        </w:rPr>
        <w:t xml:space="preserve">Cotton, Wilkinson and </w:t>
      </w:r>
      <w:proofErr w:type="spellStart"/>
      <w:r w:rsidRPr="00037DCE">
        <w:rPr>
          <w:rFonts w:ascii="Arial" w:hAnsi="Arial" w:cs="Arial"/>
          <w:spacing w:val="-3"/>
          <w:sz w:val="20"/>
          <w:szCs w:val="20"/>
        </w:rPr>
        <w:t>Gaus</w:t>
      </w:r>
      <w:proofErr w:type="spellEnd"/>
      <w:r w:rsidRPr="00037DCE">
        <w:rPr>
          <w:rFonts w:ascii="Arial" w:hAnsi="Arial" w:cs="Arial"/>
          <w:spacing w:val="-3"/>
          <w:sz w:val="20"/>
          <w:szCs w:val="20"/>
        </w:rPr>
        <w:t xml:space="preserve">, </w:t>
      </w:r>
      <w:r w:rsidRPr="001C1A9F">
        <w:rPr>
          <w:rFonts w:ascii="Arial" w:hAnsi="Arial" w:cs="Arial"/>
          <w:i/>
          <w:spacing w:val="-3"/>
          <w:sz w:val="20"/>
          <w:szCs w:val="20"/>
        </w:rPr>
        <w:t>Basic Inorganic Chemistry</w:t>
      </w:r>
      <w:r w:rsidRPr="00037DCE">
        <w:rPr>
          <w:rFonts w:ascii="Arial" w:hAnsi="Arial" w:cs="Arial"/>
          <w:spacing w:val="-3"/>
          <w:sz w:val="20"/>
          <w:szCs w:val="20"/>
        </w:rPr>
        <w:t xml:space="preserve">. </w:t>
      </w:r>
      <w:proofErr w:type="gramStart"/>
      <w:r w:rsidRPr="00037DCE">
        <w:rPr>
          <w:rFonts w:ascii="Arial" w:hAnsi="Arial" w:cs="Arial"/>
          <w:spacing w:val="-3"/>
          <w:sz w:val="20"/>
          <w:szCs w:val="20"/>
        </w:rPr>
        <w:t>(3</w:t>
      </w:r>
      <w:r w:rsidRPr="00037DCE">
        <w:rPr>
          <w:rFonts w:ascii="Arial" w:hAnsi="Arial" w:cs="Arial"/>
          <w:spacing w:val="-3"/>
          <w:sz w:val="20"/>
          <w:szCs w:val="20"/>
          <w:vertAlign w:val="superscript"/>
        </w:rPr>
        <w:t>rd</w:t>
      </w:r>
      <w:r w:rsidRPr="00037DCE">
        <w:rPr>
          <w:rFonts w:ascii="Arial" w:hAnsi="Arial" w:cs="Arial"/>
          <w:spacing w:val="-3"/>
          <w:sz w:val="20"/>
          <w:szCs w:val="20"/>
        </w:rPr>
        <w:t xml:space="preserve"> edition, 1995, Wiley).</w:t>
      </w:r>
      <w:proofErr w:type="gramEnd"/>
    </w:p>
    <w:p w14:paraId="0C8CB9D1" w14:textId="1341B3D3" w:rsidR="00021827" w:rsidRPr="00037DCE" w:rsidRDefault="00021827" w:rsidP="00021827">
      <w:pPr>
        <w:tabs>
          <w:tab w:val="left" w:pos="-720"/>
          <w:tab w:val="left" w:pos="0"/>
          <w:tab w:val="left" w:pos="720"/>
          <w:tab w:val="left" w:pos="1440"/>
        </w:tabs>
        <w:suppressAutoHyphens/>
        <w:spacing w:after="0" w:line="240" w:lineRule="auto"/>
        <w:ind w:left="360"/>
        <w:jc w:val="both"/>
        <w:rPr>
          <w:rFonts w:ascii="Arial" w:hAnsi="Arial" w:cs="Arial"/>
          <w:spacing w:val="-3"/>
          <w:sz w:val="20"/>
          <w:szCs w:val="20"/>
        </w:rPr>
      </w:pPr>
      <w:r w:rsidRPr="00037DCE">
        <w:rPr>
          <w:rFonts w:ascii="Arial" w:hAnsi="Arial" w:cs="Arial"/>
          <w:spacing w:val="-3"/>
          <w:sz w:val="20"/>
          <w:szCs w:val="20"/>
        </w:rPr>
        <w:lastRenderedPageBreak/>
        <w:t xml:space="preserve">Greenwood and </w:t>
      </w:r>
      <w:proofErr w:type="spellStart"/>
      <w:r w:rsidRPr="00037DCE">
        <w:rPr>
          <w:rFonts w:ascii="Arial" w:hAnsi="Arial" w:cs="Arial"/>
          <w:spacing w:val="-3"/>
          <w:sz w:val="20"/>
          <w:szCs w:val="20"/>
        </w:rPr>
        <w:t>Earnshaw</w:t>
      </w:r>
      <w:proofErr w:type="spellEnd"/>
      <w:r w:rsidRPr="00037DCE">
        <w:rPr>
          <w:rFonts w:ascii="Arial" w:hAnsi="Arial" w:cs="Arial"/>
          <w:spacing w:val="-3"/>
          <w:sz w:val="20"/>
          <w:szCs w:val="20"/>
        </w:rPr>
        <w:t xml:space="preserve">, </w:t>
      </w:r>
      <w:r w:rsidRPr="001C1A9F">
        <w:rPr>
          <w:rFonts w:ascii="Arial" w:hAnsi="Arial" w:cs="Arial"/>
          <w:i/>
          <w:spacing w:val="-3"/>
          <w:sz w:val="20"/>
          <w:szCs w:val="20"/>
        </w:rPr>
        <w:t>Chemistry of the Elements</w:t>
      </w:r>
      <w:r w:rsidRPr="00037DCE">
        <w:rPr>
          <w:rFonts w:ascii="Arial" w:hAnsi="Arial" w:cs="Arial"/>
          <w:spacing w:val="-3"/>
          <w:sz w:val="20"/>
          <w:szCs w:val="20"/>
        </w:rPr>
        <w:t xml:space="preserve">. </w:t>
      </w:r>
      <w:proofErr w:type="gramStart"/>
      <w:r w:rsidRPr="00037DCE">
        <w:rPr>
          <w:rFonts w:ascii="Arial" w:hAnsi="Arial" w:cs="Arial"/>
          <w:spacing w:val="-3"/>
          <w:sz w:val="20"/>
          <w:szCs w:val="20"/>
        </w:rPr>
        <w:t>(2</w:t>
      </w:r>
      <w:r w:rsidRPr="00037DCE">
        <w:rPr>
          <w:rFonts w:ascii="Arial" w:hAnsi="Arial" w:cs="Arial"/>
          <w:spacing w:val="-3"/>
          <w:sz w:val="20"/>
          <w:szCs w:val="20"/>
          <w:vertAlign w:val="superscript"/>
        </w:rPr>
        <w:t>nd</w:t>
      </w:r>
      <w:r w:rsidRPr="00037DCE">
        <w:rPr>
          <w:rFonts w:ascii="Arial" w:hAnsi="Arial" w:cs="Arial"/>
          <w:spacing w:val="-3"/>
          <w:sz w:val="20"/>
          <w:szCs w:val="20"/>
        </w:rPr>
        <w:t xml:space="preserve"> revised edition, 1997, Butterworth-Heinemann Ltd).</w:t>
      </w:r>
      <w:proofErr w:type="gramEnd"/>
    </w:p>
    <w:p w14:paraId="0DC14CB0" w14:textId="5A9C6F88" w:rsidR="00021827" w:rsidRPr="00037DCE" w:rsidRDefault="00021827" w:rsidP="00021827">
      <w:pPr>
        <w:tabs>
          <w:tab w:val="left" w:pos="-720"/>
          <w:tab w:val="left" w:pos="0"/>
          <w:tab w:val="left" w:pos="720"/>
          <w:tab w:val="left" w:pos="1440"/>
        </w:tabs>
        <w:suppressAutoHyphens/>
        <w:spacing w:after="0" w:line="240" w:lineRule="auto"/>
        <w:ind w:left="360"/>
        <w:jc w:val="both"/>
        <w:rPr>
          <w:rFonts w:ascii="Arial" w:hAnsi="Arial" w:cs="Arial"/>
          <w:spacing w:val="-3"/>
          <w:sz w:val="20"/>
          <w:szCs w:val="20"/>
        </w:rPr>
      </w:pPr>
      <w:r w:rsidRPr="00037DCE">
        <w:rPr>
          <w:rFonts w:ascii="Arial" w:hAnsi="Arial" w:cs="Arial"/>
          <w:spacing w:val="-3"/>
          <w:sz w:val="20"/>
          <w:szCs w:val="20"/>
        </w:rPr>
        <w:t xml:space="preserve">Winter, </w:t>
      </w:r>
      <w:r w:rsidRPr="001C1A9F">
        <w:rPr>
          <w:rFonts w:ascii="Arial" w:hAnsi="Arial" w:cs="Arial"/>
          <w:i/>
          <w:spacing w:val="-3"/>
          <w:sz w:val="20"/>
          <w:szCs w:val="20"/>
        </w:rPr>
        <w:t>d-Block Chemistry</w:t>
      </w:r>
      <w:r w:rsidRPr="00037DCE">
        <w:rPr>
          <w:rFonts w:ascii="Arial" w:hAnsi="Arial" w:cs="Arial"/>
          <w:spacing w:val="-3"/>
          <w:sz w:val="20"/>
          <w:szCs w:val="20"/>
        </w:rPr>
        <w:t xml:space="preserve">, (1994, Royal Society of </w:t>
      </w:r>
      <w:proofErr w:type="spellStart"/>
      <w:r w:rsidRPr="00037DCE">
        <w:rPr>
          <w:rFonts w:ascii="Arial" w:hAnsi="Arial" w:cs="Arial"/>
          <w:spacing w:val="-3"/>
          <w:sz w:val="20"/>
          <w:szCs w:val="20"/>
        </w:rPr>
        <w:t>Chemsitry</w:t>
      </w:r>
      <w:proofErr w:type="spellEnd"/>
      <w:r w:rsidRPr="00037DCE">
        <w:rPr>
          <w:rFonts w:ascii="Arial" w:hAnsi="Arial" w:cs="Arial"/>
          <w:spacing w:val="-3"/>
          <w:sz w:val="20"/>
          <w:szCs w:val="20"/>
        </w:rPr>
        <w:t>)</w:t>
      </w:r>
    </w:p>
    <w:p w14:paraId="4BA7B389" w14:textId="3E6F91FE" w:rsidR="00021827" w:rsidRPr="00037DCE" w:rsidRDefault="00021827" w:rsidP="00021827">
      <w:pPr>
        <w:tabs>
          <w:tab w:val="left" w:pos="-720"/>
          <w:tab w:val="left" w:pos="0"/>
          <w:tab w:val="left" w:pos="720"/>
          <w:tab w:val="left" w:pos="1440"/>
        </w:tabs>
        <w:suppressAutoHyphens/>
        <w:spacing w:after="0" w:line="240" w:lineRule="auto"/>
        <w:ind w:left="360"/>
        <w:jc w:val="both"/>
        <w:rPr>
          <w:rFonts w:ascii="Arial" w:hAnsi="Arial" w:cs="Arial"/>
          <w:spacing w:val="-3"/>
          <w:sz w:val="20"/>
          <w:szCs w:val="20"/>
        </w:rPr>
      </w:pPr>
      <w:proofErr w:type="gramStart"/>
      <w:r w:rsidRPr="00037DCE">
        <w:rPr>
          <w:rFonts w:ascii="Arial" w:hAnsi="Arial" w:cs="Arial"/>
          <w:spacing w:val="-3"/>
          <w:sz w:val="20"/>
          <w:szCs w:val="20"/>
        </w:rPr>
        <w:t xml:space="preserve">Jones, </w:t>
      </w:r>
      <w:r w:rsidRPr="001C1A9F">
        <w:rPr>
          <w:rFonts w:ascii="Arial" w:hAnsi="Arial" w:cs="Arial"/>
          <w:i/>
          <w:spacing w:val="-3"/>
          <w:sz w:val="20"/>
          <w:szCs w:val="20"/>
        </w:rPr>
        <w:t>d- and f-Block Chemistry</w:t>
      </w:r>
      <w:r w:rsidRPr="00037DCE">
        <w:rPr>
          <w:rFonts w:ascii="Arial" w:hAnsi="Arial" w:cs="Arial"/>
          <w:spacing w:val="-3"/>
          <w:sz w:val="20"/>
          <w:szCs w:val="20"/>
        </w:rPr>
        <w:t>, (2001, Royal Society of Chemistry).</w:t>
      </w:r>
      <w:proofErr w:type="gramEnd"/>
    </w:p>
    <w:p w14:paraId="7B9F6010" w14:textId="59409217" w:rsidR="00021827" w:rsidRDefault="00021827" w:rsidP="00021827">
      <w:pPr>
        <w:tabs>
          <w:tab w:val="left" w:pos="-720"/>
          <w:tab w:val="left" w:pos="0"/>
          <w:tab w:val="left" w:pos="720"/>
          <w:tab w:val="left" w:pos="1440"/>
        </w:tabs>
        <w:suppressAutoHyphens/>
        <w:spacing w:after="0" w:line="240" w:lineRule="auto"/>
        <w:ind w:left="360"/>
        <w:jc w:val="both"/>
        <w:rPr>
          <w:rFonts w:ascii="Arial" w:hAnsi="Arial" w:cs="Arial"/>
          <w:spacing w:val="-3"/>
          <w:sz w:val="20"/>
          <w:szCs w:val="20"/>
        </w:rPr>
      </w:pPr>
      <w:proofErr w:type="gramStart"/>
      <w:r w:rsidRPr="00037DCE">
        <w:rPr>
          <w:rFonts w:ascii="Arial" w:hAnsi="Arial" w:cs="Arial"/>
          <w:spacing w:val="-3"/>
          <w:sz w:val="20"/>
          <w:szCs w:val="20"/>
        </w:rPr>
        <w:t xml:space="preserve">Bell, </w:t>
      </w:r>
      <w:r w:rsidRPr="001C1A9F">
        <w:rPr>
          <w:rFonts w:ascii="Arial" w:hAnsi="Arial" w:cs="Arial"/>
          <w:i/>
          <w:spacing w:val="-3"/>
          <w:sz w:val="20"/>
          <w:szCs w:val="20"/>
        </w:rPr>
        <w:t>Forensic Chemistry</w:t>
      </w:r>
      <w:r w:rsidRPr="00037DCE">
        <w:rPr>
          <w:rFonts w:ascii="Arial" w:hAnsi="Arial" w:cs="Arial"/>
          <w:spacing w:val="-3"/>
          <w:sz w:val="20"/>
          <w:szCs w:val="20"/>
        </w:rPr>
        <w:t>, (2</w:t>
      </w:r>
      <w:r w:rsidRPr="00037DCE">
        <w:rPr>
          <w:rFonts w:ascii="Arial" w:hAnsi="Arial" w:cs="Arial"/>
          <w:spacing w:val="-3"/>
          <w:sz w:val="20"/>
          <w:szCs w:val="20"/>
          <w:vertAlign w:val="superscript"/>
        </w:rPr>
        <w:t>nd</w:t>
      </w:r>
      <w:r w:rsidRPr="00037DCE">
        <w:rPr>
          <w:rFonts w:ascii="Arial" w:hAnsi="Arial" w:cs="Arial"/>
          <w:spacing w:val="-3"/>
          <w:sz w:val="20"/>
          <w:szCs w:val="20"/>
        </w:rPr>
        <w:t xml:space="preserve"> edition, 2012, Prentice Hall).</w:t>
      </w:r>
      <w:proofErr w:type="gramEnd"/>
    </w:p>
    <w:p w14:paraId="607C5395" w14:textId="3308B2BA" w:rsidR="003F2262" w:rsidRDefault="003F2262" w:rsidP="00021827">
      <w:pPr>
        <w:tabs>
          <w:tab w:val="left" w:pos="-720"/>
          <w:tab w:val="left" w:pos="0"/>
          <w:tab w:val="left" w:pos="720"/>
          <w:tab w:val="left" w:pos="1440"/>
        </w:tabs>
        <w:suppressAutoHyphens/>
        <w:spacing w:after="0" w:line="240" w:lineRule="auto"/>
        <w:ind w:left="360"/>
        <w:jc w:val="both"/>
        <w:rPr>
          <w:rFonts w:ascii="Arial" w:hAnsi="Arial" w:cs="Arial"/>
          <w:spacing w:val="-3"/>
          <w:sz w:val="20"/>
          <w:szCs w:val="20"/>
        </w:rPr>
      </w:pPr>
      <w:r>
        <w:rPr>
          <w:rFonts w:ascii="Arial" w:hAnsi="Arial" w:cs="Arial"/>
          <w:spacing w:val="-3"/>
          <w:sz w:val="20"/>
          <w:szCs w:val="20"/>
        </w:rPr>
        <w:t xml:space="preserve">Tan, </w:t>
      </w:r>
      <w:r>
        <w:rPr>
          <w:rFonts w:ascii="Arial" w:hAnsi="Arial" w:cs="Arial"/>
          <w:i/>
          <w:spacing w:val="-3"/>
          <w:sz w:val="20"/>
          <w:szCs w:val="20"/>
        </w:rPr>
        <w:t>Principles of Soil Chemistry</w:t>
      </w:r>
      <w:r>
        <w:rPr>
          <w:rFonts w:ascii="Arial" w:hAnsi="Arial" w:cs="Arial"/>
          <w:spacing w:val="-3"/>
          <w:sz w:val="20"/>
          <w:szCs w:val="20"/>
        </w:rPr>
        <w:t xml:space="preserve"> (2010, CRC Press)</w:t>
      </w:r>
    </w:p>
    <w:p w14:paraId="6FBD4AE8" w14:textId="49D99390" w:rsidR="003F2262" w:rsidRPr="003F2262" w:rsidRDefault="003F2262" w:rsidP="00021827">
      <w:pPr>
        <w:tabs>
          <w:tab w:val="left" w:pos="-720"/>
          <w:tab w:val="left" w:pos="0"/>
          <w:tab w:val="left" w:pos="720"/>
          <w:tab w:val="left" w:pos="1440"/>
        </w:tabs>
        <w:suppressAutoHyphens/>
        <w:spacing w:after="0" w:line="240" w:lineRule="auto"/>
        <w:ind w:left="360"/>
        <w:jc w:val="both"/>
        <w:rPr>
          <w:rFonts w:ascii="Arial" w:hAnsi="Arial" w:cs="Arial"/>
          <w:spacing w:val="-3"/>
          <w:sz w:val="20"/>
          <w:szCs w:val="20"/>
        </w:rPr>
      </w:pPr>
      <w:r>
        <w:rPr>
          <w:rFonts w:ascii="Arial" w:hAnsi="Arial" w:cs="Arial"/>
          <w:spacing w:val="-3"/>
          <w:sz w:val="20"/>
          <w:szCs w:val="20"/>
        </w:rPr>
        <w:t xml:space="preserve">Sparks, </w:t>
      </w:r>
      <w:r>
        <w:rPr>
          <w:rFonts w:ascii="Arial" w:hAnsi="Arial" w:cs="Arial"/>
          <w:i/>
          <w:spacing w:val="-3"/>
          <w:sz w:val="20"/>
          <w:szCs w:val="20"/>
        </w:rPr>
        <w:t>Environmental Soil Chemistry</w:t>
      </w:r>
      <w:r>
        <w:rPr>
          <w:rFonts w:ascii="Arial" w:hAnsi="Arial" w:cs="Arial"/>
          <w:spacing w:val="-3"/>
          <w:sz w:val="20"/>
          <w:szCs w:val="20"/>
        </w:rPr>
        <w:t xml:space="preserve"> (2003, Academic Press)</w:t>
      </w:r>
    </w:p>
    <w:p w14:paraId="45299C66" w14:textId="4467B1BA" w:rsidR="00E51404" w:rsidRPr="007E2A04" w:rsidRDefault="00E51404" w:rsidP="00F877F5">
      <w:pPr>
        <w:spacing w:after="0" w:line="240" w:lineRule="auto"/>
        <w:ind w:right="-330"/>
        <w:rPr>
          <w:rFonts w:ascii="Arial" w:hAnsi="Arial" w:cs="Arial"/>
          <w:i/>
          <w:iCs/>
          <w:sz w:val="20"/>
          <w:szCs w:val="20"/>
        </w:rPr>
      </w:pPr>
    </w:p>
    <w:p w14:paraId="6861BD5C" w14:textId="77777777" w:rsidR="00567EC9" w:rsidRPr="007E2A04" w:rsidRDefault="00567EC9" w:rsidP="00F877F5">
      <w:pPr>
        <w:numPr>
          <w:ilvl w:val="0"/>
          <w:numId w:val="3"/>
        </w:numPr>
        <w:spacing w:after="0" w:line="240" w:lineRule="auto"/>
        <w:ind w:left="426" w:right="-330" w:hanging="426"/>
        <w:jc w:val="both"/>
        <w:rPr>
          <w:rFonts w:ascii="Arial" w:hAnsi="Arial" w:cs="Arial"/>
          <w:sz w:val="20"/>
          <w:szCs w:val="20"/>
        </w:rPr>
      </w:pPr>
      <w:r w:rsidRPr="007E2A04">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sidRPr="007E2A04">
        <w:rPr>
          <w:rFonts w:ascii="Arial" w:hAnsi="Arial" w:cs="Arial"/>
          <w:sz w:val="20"/>
          <w:szCs w:val="20"/>
        </w:rPr>
        <w:t xml:space="preserve">module </w:t>
      </w:r>
      <w:r w:rsidRPr="007E2A04">
        <w:rPr>
          <w:rFonts w:ascii="Arial" w:hAnsi="Arial" w:cs="Arial"/>
          <w:sz w:val="20"/>
          <w:szCs w:val="20"/>
        </w:rPr>
        <w:t>learning outcomes</w:t>
      </w:r>
    </w:p>
    <w:p w14:paraId="08AA5721" w14:textId="77777777" w:rsidR="006C46EF" w:rsidRPr="007E2A04" w:rsidRDefault="006C46EF" w:rsidP="00F877F5">
      <w:pPr>
        <w:spacing w:after="0" w:line="240" w:lineRule="auto"/>
        <w:ind w:left="426" w:right="-330"/>
        <w:rPr>
          <w:rFonts w:ascii="Arial" w:hAnsi="Arial" w:cs="Arial"/>
          <w:i/>
          <w:iCs/>
          <w:sz w:val="20"/>
          <w:szCs w:val="20"/>
        </w:rPr>
      </w:pPr>
      <w:r w:rsidRPr="007E2A04">
        <w:rPr>
          <w:rFonts w:ascii="Arial" w:hAnsi="Arial" w:cs="Arial"/>
          <w:i/>
          <w:iCs/>
          <w:sz w:val="20"/>
          <w:szCs w:val="20"/>
        </w:rPr>
        <w:t>Learning and Teaching Methods:</w:t>
      </w:r>
    </w:p>
    <w:p w14:paraId="0D15DD4E" w14:textId="575145D6" w:rsidR="00A96E97" w:rsidRPr="007E2A04" w:rsidRDefault="007E2A04" w:rsidP="00F877F5">
      <w:pPr>
        <w:spacing w:after="0" w:line="240" w:lineRule="auto"/>
        <w:ind w:left="426" w:right="-330"/>
        <w:rPr>
          <w:rFonts w:ascii="Arial" w:hAnsi="Arial" w:cs="Arial"/>
          <w:iCs/>
          <w:sz w:val="20"/>
          <w:szCs w:val="20"/>
        </w:rPr>
      </w:pPr>
      <w:r w:rsidRPr="007E2A04">
        <w:rPr>
          <w:rFonts w:ascii="Arial" w:hAnsi="Arial" w:cs="Arial"/>
          <w:iCs/>
          <w:sz w:val="20"/>
          <w:szCs w:val="20"/>
        </w:rPr>
        <w:t>C</w:t>
      </w:r>
      <w:r w:rsidR="005270B6" w:rsidRPr="007E2A04">
        <w:rPr>
          <w:rFonts w:ascii="Arial" w:hAnsi="Arial" w:cs="Arial"/>
          <w:iCs/>
          <w:sz w:val="20"/>
          <w:szCs w:val="20"/>
        </w:rPr>
        <w:t>ontact hours: 2</w:t>
      </w:r>
      <w:r w:rsidR="00C74073">
        <w:rPr>
          <w:rFonts w:ascii="Arial" w:hAnsi="Arial" w:cs="Arial"/>
          <w:iCs/>
          <w:sz w:val="20"/>
          <w:szCs w:val="20"/>
        </w:rPr>
        <w:t>3</w:t>
      </w:r>
      <w:r w:rsidR="005270B6" w:rsidRPr="007E2A04">
        <w:rPr>
          <w:rFonts w:ascii="Arial" w:hAnsi="Arial" w:cs="Arial"/>
          <w:iCs/>
          <w:sz w:val="20"/>
          <w:szCs w:val="20"/>
        </w:rPr>
        <w:t xml:space="preserve"> </w:t>
      </w:r>
      <w:r w:rsidR="00536D93">
        <w:rPr>
          <w:rFonts w:ascii="Arial" w:hAnsi="Arial" w:cs="Arial"/>
          <w:iCs/>
          <w:sz w:val="20"/>
          <w:szCs w:val="20"/>
        </w:rPr>
        <w:t xml:space="preserve">hrs </w:t>
      </w:r>
      <w:r w:rsidR="005270B6" w:rsidRPr="007E2A04">
        <w:rPr>
          <w:rFonts w:ascii="Arial" w:hAnsi="Arial" w:cs="Arial"/>
          <w:iCs/>
          <w:sz w:val="20"/>
          <w:szCs w:val="20"/>
        </w:rPr>
        <w:t>lectures</w:t>
      </w:r>
      <w:r w:rsidR="00A96E97" w:rsidRPr="007E2A04">
        <w:rPr>
          <w:rFonts w:ascii="Arial" w:hAnsi="Arial" w:cs="Arial"/>
          <w:iCs/>
          <w:sz w:val="20"/>
          <w:szCs w:val="20"/>
        </w:rPr>
        <w:t xml:space="preserve">, </w:t>
      </w:r>
      <w:r w:rsidR="00536D93">
        <w:rPr>
          <w:rFonts w:ascii="Arial" w:hAnsi="Arial" w:cs="Arial"/>
          <w:iCs/>
          <w:sz w:val="20"/>
          <w:szCs w:val="20"/>
        </w:rPr>
        <w:t xml:space="preserve">18 hrs </w:t>
      </w:r>
      <w:r w:rsidR="007107BA">
        <w:rPr>
          <w:rFonts w:ascii="Arial" w:hAnsi="Arial" w:cs="Arial"/>
          <w:iCs/>
          <w:sz w:val="20"/>
          <w:szCs w:val="20"/>
        </w:rPr>
        <w:t>practical laboratory experiments</w:t>
      </w:r>
      <w:r w:rsidR="000A3E42">
        <w:rPr>
          <w:rFonts w:ascii="Arial" w:hAnsi="Arial" w:cs="Arial"/>
          <w:iCs/>
          <w:sz w:val="20"/>
          <w:szCs w:val="20"/>
        </w:rPr>
        <w:t>; total contact hours: 41;</w:t>
      </w:r>
      <w:r w:rsidR="007107BA">
        <w:rPr>
          <w:rFonts w:ascii="Arial" w:hAnsi="Arial" w:cs="Arial"/>
          <w:iCs/>
          <w:sz w:val="20"/>
          <w:szCs w:val="20"/>
        </w:rPr>
        <w:t xml:space="preserve"> </w:t>
      </w:r>
      <w:r w:rsidR="00A96E97" w:rsidRPr="007E2A04">
        <w:rPr>
          <w:rFonts w:ascii="Arial" w:hAnsi="Arial" w:cs="Arial"/>
          <w:iCs/>
          <w:sz w:val="20"/>
          <w:szCs w:val="20"/>
        </w:rPr>
        <w:t>total study hours: 1</w:t>
      </w:r>
      <w:r w:rsidR="00D05CEC">
        <w:rPr>
          <w:rFonts w:ascii="Arial" w:hAnsi="Arial" w:cs="Arial"/>
          <w:iCs/>
          <w:sz w:val="20"/>
          <w:szCs w:val="20"/>
        </w:rPr>
        <w:t>50</w:t>
      </w:r>
    </w:p>
    <w:p w14:paraId="15E9C7BE" w14:textId="5B7B11AA" w:rsidR="00A96E97" w:rsidRPr="007E2A04" w:rsidRDefault="00A96E97" w:rsidP="00F877F5">
      <w:pPr>
        <w:spacing w:after="0" w:line="240" w:lineRule="auto"/>
        <w:ind w:left="426" w:right="-330"/>
        <w:rPr>
          <w:rFonts w:ascii="Arial" w:hAnsi="Arial" w:cs="Arial"/>
          <w:iCs/>
          <w:sz w:val="20"/>
          <w:szCs w:val="20"/>
        </w:rPr>
      </w:pPr>
      <w:r w:rsidRPr="007E2A04">
        <w:rPr>
          <w:rFonts w:ascii="Arial" w:hAnsi="Arial" w:cs="Arial"/>
          <w:iCs/>
          <w:sz w:val="20"/>
          <w:szCs w:val="20"/>
        </w:rPr>
        <w:t>Achievement of module Learning Outcomes:</w:t>
      </w:r>
    </w:p>
    <w:p w14:paraId="6001CE3D" w14:textId="721B0A05" w:rsidR="00A96E97" w:rsidRPr="007E2A04" w:rsidRDefault="00647682" w:rsidP="00F877F5">
      <w:pPr>
        <w:spacing w:after="0" w:line="240" w:lineRule="auto"/>
        <w:ind w:left="426" w:right="-330"/>
        <w:rPr>
          <w:rFonts w:ascii="Arial" w:hAnsi="Arial" w:cs="Arial"/>
          <w:iCs/>
          <w:sz w:val="20"/>
          <w:szCs w:val="20"/>
        </w:rPr>
      </w:pPr>
      <w:r w:rsidRPr="007E2A04">
        <w:rPr>
          <w:rFonts w:ascii="Arial" w:hAnsi="Arial" w:cs="Arial"/>
          <w:iCs/>
          <w:sz w:val="20"/>
          <w:szCs w:val="20"/>
        </w:rPr>
        <w:t>-</w:t>
      </w:r>
      <w:r w:rsidR="00A96E97" w:rsidRPr="007E2A04">
        <w:rPr>
          <w:rFonts w:ascii="Arial" w:hAnsi="Arial" w:cs="Arial"/>
          <w:iCs/>
          <w:sz w:val="20"/>
          <w:szCs w:val="20"/>
        </w:rPr>
        <w:t xml:space="preserve">Lectures </w:t>
      </w:r>
      <w:r w:rsidR="0087241C" w:rsidRPr="007E2A04">
        <w:rPr>
          <w:rFonts w:ascii="Arial" w:hAnsi="Arial" w:cs="Arial"/>
          <w:iCs/>
          <w:sz w:val="20"/>
          <w:szCs w:val="20"/>
        </w:rPr>
        <w:t>delivered,</w:t>
      </w:r>
      <w:r w:rsidR="00A96E97" w:rsidRPr="007E2A04">
        <w:rPr>
          <w:rFonts w:ascii="Arial" w:hAnsi="Arial" w:cs="Arial"/>
          <w:iCs/>
          <w:sz w:val="20"/>
          <w:szCs w:val="20"/>
        </w:rPr>
        <w:t xml:space="preserve"> supported by assignments; personal study using textbooks, and </w:t>
      </w:r>
      <w:r w:rsidR="0087241C" w:rsidRPr="007E2A04">
        <w:rPr>
          <w:rFonts w:ascii="Arial" w:hAnsi="Arial" w:cs="Arial"/>
          <w:iCs/>
          <w:sz w:val="20"/>
          <w:szCs w:val="20"/>
        </w:rPr>
        <w:t>primary literature</w:t>
      </w:r>
      <w:r w:rsidR="00A96E97" w:rsidRPr="007E2A04">
        <w:rPr>
          <w:rFonts w:ascii="Arial" w:hAnsi="Arial" w:cs="Arial"/>
          <w:iCs/>
          <w:sz w:val="20"/>
          <w:szCs w:val="20"/>
        </w:rPr>
        <w:t>. (</w:t>
      </w:r>
      <w:proofErr w:type="gramStart"/>
      <w:r w:rsidR="00A96E97" w:rsidRPr="007E2A04">
        <w:rPr>
          <w:rFonts w:ascii="Arial" w:hAnsi="Arial" w:cs="Arial"/>
          <w:iCs/>
          <w:sz w:val="20"/>
          <w:szCs w:val="20"/>
        </w:rPr>
        <w:t>outcomes</w:t>
      </w:r>
      <w:proofErr w:type="gramEnd"/>
      <w:r w:rsidR="00A96E97" w:rsidRPr="007E2A04">
        <w:rPr>
          <w:rFonts w:ascii="Arial" w:hAnsi="Arial" w:cs="Arial"/>
          <w:iCs/>
          <w:sz w:val="20"/>
          <w:szCs w:val="20"/>
        </w:rPr>
        <w:t xml:space="preserve"> </w:t>
      </w:r>
      <w:r w:rsidR="001B28E9">
        <w:rPr>
          <w:rFonts w:ascii="Arial" w:hAnsi="Arial" w:cs="Arial"/>
          <w:iCs/>
          <w:sz w:val="20"/>
          <w:szCs w:val="20"/>
        </w:rPr>
        <w:t>11.1</w:t>
      </w:r>
      <w:r w:rsidR="00551C17">
        <w:rPr>
          <w:rFonts w:ascii="Arial" w:hAnsi="Arial" w:cs="Arial"/>
          <w:iCs/>
          <w:sz w:val="20"/>
          <w:szCs w:val="20"/>
        </w:rPr>
        <w:t xml:space="preserve">, </w:t>
      </w:r>
      <w:r w:rsidR="001B28E9">
        <w:rPr>
          <w:rFonts w:ascii="Arial" w:hAnsi="Arial" w:cs="Arial"/>
          <w:iCs/>
          <w:sz w:val="20"/>
          <w:szCs w:val="20"/>
        </w:rPr>
        <w:t>11.2</w:t>
      </w:r>
      <w:r w:rsidR="00551C17">
        <w:rPr>
          <w:rFonts w:ascii="Arial" w:hAnsi="Arial" w:cs="Arial"/>
          <w:iCs/>
          <w:sz w:val="20"/>
          <w:szCs w:val="20"/>
        </w:rPr>
        <w:t xml:space="preserve">, </w:t>
      </w:r>
      <w:r w:rsidR="001B28E9">
        <w:rPr>
          <w:rFonts w:ascii="Arial" w:hAnsi="Arial" w:cs="Arial"/>
          <w:iCs/>
          <w:sz w:val="20"/>
          <w:szCs w:val="20"/>
        </w:rPr>
        <w:t>11.3</w:t>
      </w:r>
      <w:r w:rsidR="00551C17">
        <w:rPr>
          <w:rFonts w:ascii="Arial" w:hAnsi="Arial" w:cs="Arial"/>
          <w:iCs/>
          <w:sz w:val="20"/>
          <w:szCs w:val="20"/>
        </w:rPr>
        <w:t xml:space="preserve">, </w:t>
      </w:r>
      <w:r w:rsidR="001B28E9">
        <w:rPr>
          <w:rFonts w:ascii="Arial" w:hAnsi="Arial" w:cs="Arial"/>
          <w:iCs/>
          <w:sz w:val="20"/>
          <w:szCs w:val="20"/>
        </w:rPr>
        <w:t>11.4</w:t>
      </w:r>
      <w:r w:rsidR="00551C17">
        <w:rPr>
          <w:rFonts w:ascii="Arial" w:hAnsi="Arial" w:cs="Arial"/>
          <w:iCs/>
          <w:sz w:val="20"/>
          <w:szCs w:val="20"/>
        </w:rPr>
        <w:t xml:space="preserve">, </w:t>
      </w:r>
      <w:r w:rsidR="001B28E9">
        <w:rPr>
          <w:rFonts w:ascii="Arial" w:hAnsi="Arial" w:cs="Arial"/>
          <w:iCs/>
          <w:sz w:val="20"/>
          <w:szCs w:val="20"/>
        </w:rPr>
        <w:t>11.5</w:t>
      </w:r>
      <w:r w:rsidR="00AB4A32">
        <w:rPr>
          <w:rFonts w:ascii="Arial" w:hAnsi="Arial" w:cs="Arial"/>
          <w:iCs/>
          <w:sz w:val="20"/>
          <w:szCs w:val="20"/>
        </w:rPr>
        <w:t>,</w:t>
      </w:r>
      <w:r w:rsidR="001B28E9">
        <w:rPr>
          <w:rFonts w:ascii="Arial" w:hAnsi="Arial" w:cs="Arial"/>
          <w:iCs/>
          <w:sz w:val="20"/>
          <w:szCs w:val="20"/>
        </w:rPr>
        <w:t>-11.10</w:t>
      </w:r>
      <w:r w:rsidR="00551C17">
        <w:rPr>
          <w:rFonts w:ascii="Arial" w:hAnsi="Arial" w:cs="Arial"/>
          <w:iCs/>
          <w:sz w:val="20"/>
          <w:szCs w:val="20"/>
        </w:rPr>
        <w:t xml:space="preserve">,  </w:t>
      </w:r>
      <w:r w:rsidR="001B28E9">
        <w:rPr>
          <w:rFonts w:ascii="Arial" w:hAnsi="Arial" w:cs="Arial"/>
          <w:iCs/>
          <w:sz w:val="20"/>
          <w:szCs w:val="20"/>
        </w:rPr>
        <w:t>11.12</w:t>
      </w:r>
      <w:r w:rsidR="00551C17">
        <w:rPr>
          <w:rFonts w:ascii="Arial" w:hAnsi="Arial" w:cs="Arial"/>
          <w:iCs/>
          <w:sz w:val="20"/>
          <w:szCs w:val="20"/>
        </w:rPr>
        <w:t xml:space="preserve">, </w:t>
      </w:r>
      <w:r w:rsidR="001B28E9">
        <w:rPr>
          <w:rFonts w:ascii="Arial" w:hAnsi="Arial" w:cs="Arial"/>
          <w:iCs/>
          <w:sz w:val="20"/>
          <w:szCs w:val="20"/>
        </w:rPr>
        <w:t>12.3</w:t>
      </w:r>
      <w:r w:rsidR="00551C17">
        <w:rPr>
          <w:rFonts w:ascii="Arial" w:hAnsi="Arial" w:cs="Arial"/>
          <w:iCs/>
          <w:sz w:val="20"/>
          <w:szCs w:val="20"/>
        </w:rPr>
        <w:t xml:space="preserve">, and </w:t>
      </w:r>
      <w:r w:rsidR="001B28E9">
        <w:rPr>
          <w:rFonts w:ascii="Arial" w:hAnsi="Arial" w:cs="Arial"/>
          <w:iCs/>
          <w:sz w:val="20"/>
          <w:szCs w:val="20"/>
        </w:rPr>
        <w:t>12.5</w:t>
      </w:r>
      <w:r w:rsidR="006520E5">
        <w:rPr>
          <w:rFonts w:ascii="Arial" w:hAnsi="Arial" w:cs="Arial"/>
          <w:iCs/>
          <w:sz w:val="20"/>
          <w:szCs w:val="20"/>
        </w:rPr>
        <w:t>)</w:t>
      </w:r>
      <w:r w:rsidRPr="007E2A04">
        <w:rPr>
          <w:rFonts w:ascii="Arial" w:hAnsi="Arial" w:cs="Arial"/>
          <w:iCs/>
          <w:sz w:val="20"/>
          <w:szCs w:val="20"/>
        </w:rPr>
        <w:t xml:space="preserve"> </w:t>
      </w:r>
    </w:p>
    <w:p w14:paraId="232CBCE6" w14:textId="35F9312B" w:rsidR="00A96E97" w:rsidRDefault="00647682" w:rsidP="00F877F5">
      <w:pPr>
        <w:spacing w:after="0" w:line="240" w:lineRule="auto"/>
        <w:ind w:left="426" w:right="-330"/>
        <w:rPr>
          <w:rFonts w:ascii="Arial" w:hAnsi="Arial" w:cs="Arial"/>
          <w:iCs/>
          <w:sz w:val="20"/>
          <w:szCs w:val="20"/>
        </w:rPr>
      </w:pPr>
      <w:r w:rsidRPr="007E2A04">
        <w:rPr>
          <w:rFonts w:ascii="Arial" w:hAnsi="Arial" w:cs="Arial"/>
          <w:iCs/>
          <w:sz w:val="20"/>
          <w:szCs w:val="20"/>
        </w:rPr>
        <w:t>-</w:t>
      </w:r>
      <w:r w:rsidR="00A96E97" w:rsidRPr="007E2A04">
        <w:rPr>
          <w:rFonts w:ascii="Arial" w:hAnsi="Arial" w:cs="Arial"/>
          <w:iCs/>
          <w:sz w:val="20"/>
          <w:szCs w:val="20"/>
        </w:rPr>
        <w:t xml:space="preserve">Lectures (gathering and ordering information), </w:t>
      </w:r>
      <w:r w:rsidR="007E2A04" w:rsidRPr="007E2A04">
        <w:rPr>
          <w:rFonts w:ascii="Arial" w:hAnsi="Arial" w:cs="Arial"/>
          <w:iCs/>
          <w:sz w:val="20"/>
          <w:szCs w:val="20"/>
        </w:rPr>
        <w:t xml:space="preserve">and </w:t>
      </w:r>
      <w:r w:rsidR="00A96E97" w:rsidRPr="007E2A04">
        <w:rPr>
          <w:rFonts w:ascii="Arial" w:hAnsi="Arial" w:cs="Arial"/>
          <w:iCs/>
          <w:sz w:val="20"/>
          <w:szCs w:val="20"/>
        </w:rPr>
        <w:t>assignment (problem solving</w:t>
      </w:r>
      <w:r w:rsidR="0087241C" w:rsidRPr="007E2A04">
        <w:rPr>
          <w:rFonts w:ascii="Arial" w:hAnsi="Arial" w:cs="Arial"/>
          <w:iCs/>
          <w:sz w:val="20"/>
          <w:szCs w:val="20"/>
        </w:rPr>
        <w:t xml:space="preserve"> and applying theory to complex series of transformations</w:t>
      </w:r>
      <w:r w:rsidR="00A96E97" w:rsidRPr="007E2A04">
        <w:rPr>
          <w:rFonts w:ascii="Arial" w:hAnsi="Arial" w:cs="Arial"/>
          <w:iCs/>
          <w:sz w:val="20"/>
          <w:szCs w:val="20"/>
        </w:rPr>
        <w:t xml:space="preserve">). </w:t>
      </w:r>
      <w:r w:rsidR="004E704F" w:rsidRPr="007E2A04">
        <w:rPr>
          <w:rFonts w:ascii="Arial" w:hAnsi="Arial" w:cs="Arial"/>
          <w:iCs/>
          <w:sz w:val="20"/>
          <w:szCs w:val="20"/>
        </w:rPr>
        <w:t>(</w:t>
      </w:r>
      <w:proofErr w:type="gramStart"/>
      <w:r w:rsidR="004E704F" w:rsidRPr="007E2A04">
        <w:rPr>
          <w:rFonts w:ascii="Arial" w:hAnsi="Arial" w:cs="Arial"/>
          <w:iCs/>
          <w:sz w:val="20"/>
          <w:szCs w:val="20"/>
        </w:rPr>
        <w:t>outcomes</w:t>
      </w:r>
      <w:proofErr w:type="gramEnd"/>
      <w:r w:rsidR="004E704F" w:rsidRPr="007E2A04">
        <w:rPr>
          <w:rFonts w:ascii="Arial" w:hAnsi="Arial" w:cs="Arial"/>
          <w:iCs/>
          <w:sz w:val="20"/>
          <w:szCs w:val="20"/>
        </w:rPr>
        <w:t xml:space="preserve"> </w:t>
      </w:r>
      <w:r w:rsidR="001B28E9">
        <w:rPr>
          <w:rFonts w:ascii="Arial" w:hAnsi="Arial" w:cs="Arial"/>
          <w:iCs/>
          <w:sz w:val="20"/>
          <w:szCs w:val="20"/>
        </w:rPr>
        <w:t>11.1</w:t>
      </w:r>
      <w:r w:rsidR="006520E5">
        <w:rPr>
          <w:rFonts w:ascii="Arial" w:hAnsi="Arial" w:cs="Arial"/>
          <w:iCs/>
          <w:sz w:val="20"/>
          <w:szCs w:val="20"/>
        </w:rPr>
        <w:t xml:space="preserve">, </w:t>
      </w:r>
      <w:r w:rsidR="001B28E9">
        <w:rPr>
          <w:rFonts w:ascii="Arial" w:hAnsi="Arial" w:cs="Arial"/>
          <w:iCs/>
          <w:sz w:val="20"/>
          <w:szCs w:val="20"/>
        </w:rPr>
        <w:t>11.2</w:t>
      </w:r>
      <w:r w:rsidR="006520E5">
        <w:rPr>
          <w:rFonts w:ascii="Arial" w:hAnsi="Arial" w:cs="Arial"/>
          <w:iCs/>
          <w:sz w:val="20"/>
          <w:szCs w:val="20"/>
        </w:rPr>
        <w:t xml:space="preserve">, </w:t>
      </w:r>
      <w:r w:rsidR="001B28E9">
        <w:rPr>
          <w:rFonts w:ascii="Arial" w:hAnsi="Arial" w:cs="Arial"/>
          <w:iCs/>
          <w:sz w:val="20"/>
          <w:szCs w:val="20"/>
        </w:rPr>
        <w:t>11.3</w:t>
      </w:r>
      <w:r w:rsidR="006520E5">
        <w:rPr>
          <w:rFonts w:ascii="Arial" w:hAnsi="Arial" w:cs="Arial"/>
          <w:iCs/>
          <w:sz w:val="20"/>
          <w:szCs w:val="20"/>
        </w:rPr>
        <w:t xml:space="preserve">, </w:t>
      </w:r>
      <w:r w:rsidR="001B28E9">
        <w:rPr>
          <w:rFonts w:ascii="Arial" w:hAnsi="Arial" w:cs="Arial"/>
          <w:iCs/>
          <w:sz w:val="20"/>
          <w:szCs w:val="20"/>
        </w:rPr>
        <w:t>11.4</w:t>
      </w:r>
      <w:r w:rsidR="006520E5">
        <w:rPr>
          <w:rFonts w:ascii="Arial" w:hAnsi="Arial" w:cs="Arial"/>
          <w:iCs/>
          <w:sz w:val="20"/>
          <w:szCs w:val="20"/>
        </w:rPr>
        <w:t xml:space="preserve">, </w:t>
      </w:r>
      <w:r w:rsidR="001B28E9">
        <w:rPr>
          <w:rFonts w:ascii="Arial" w:hAnsi="Arial" w:cs="Arial"/>
          <w:iCs/>
          <w:sz w:val="20"/>
          <w:szCs w:val="20"/>
        </w:rPr>
        <w:t>11.5</w:t>
      </w:r>
      <w:r w:rsidR="006520E5">
        <w:rPr>
          <w:rFonts w:ascii="Arial" w:hAnsi="Arial" w:cs="Arial"/>
          <w:iCs/>
          <w:sz w:val="20"/>
          <w:szCs w:val="20"/>
        </w:rPr>
        <w:t xml:space="preserve">, </w:t>
      </w:r>
      <w:r w:rsidR="001B28E9">
        <w:rPr>
          <w:rFonts w:ascii="Arial" w:hAnsi="Arial" w:cs="Arial"/>
          <w:iCs/>
          <w:sz w:val="20"/>
          <w:szCs w:val="20"/>
        </w:rPr>
        <w:t>11.6</w:t>
      </w:r>
      <w:r w:rsidR="006520E5">
        <w:rPr>
          <w:rFonts w:ascii="Arial" w:hAnsi="Arial" w:cs="Arial"/>
          <w:iCs/>
          <w:sz w:val="20"/>
          <w:szCs w:val="20"/>
        </w:rPr>
        <w:t xml:space="preserve">, </w:t>
      </w:r>
      <w:r w:rsidR="001B28E9">
        <w:rPr>
          <w:rFonts w:ascii="Arial" w:hAnsi="Arial" w:cs="Arial"/>
          <w:iCs/>
          <w:sz w:val="20"/>
          <w:szCs w:val="20"/>
        </w:rPr>
        <w:t>11.12</w:t>
      </w:r>
      <w:r w:rsidR="006520E5">
        <w:rPr>
          <w:rFonts w:ascii="Arial" w:hAnsi="Arial" w:cs="Arial"/>
          <w:iCs/>
          <w:sz w:val="20"/>
          <w:szCs w:val="20"/>
        </w:rPr>
        <w:t xml:space="preserve">, </w:t>
      </w:r>
      <w:r w:rsidR="001B28E9">
        <w:rPr>
          <w:rFonts w:ascii="Arial" w:hAnsi="Arial" w:cs="Arial"/>
          <w:iCs/>
          <w:sz w:val="20"/>
          <w:szCs w:val="20"/>
        </w:rPr>
        <w:t>11.14</w:t>
      </w:r>
      <w:r w:rsidR="006520E5">
        <w:rPr>
          <w:rFonts w:ascii="Arial" w:hAnsi="Arial" w:cs="Arial"/>
          <w:iCs/>
          <w:sz w:val="20"/>
          <w:szCs w:val="20"/>
        </w:rPr>
        <w:t xml:space="preserve">, </w:t>
      </w:r>
      <w:r w:rsidR="001B28E9">
        <w:rPr>
          <w:rFonts w:ascii="Arial" w:hAnsi="Arial" w:cs="Arial"/>
          <w:iCs/>
          <w:sz w:val="20"/>
          <w:szCs w:val="20"/>
        </w:rPr>
        <w:t>11.15</w:t>
      </w:r>
      <w:r w:rsidR="006520E5">
        <w:rPr>
          <w:rFonts w:ascii="Arial" w:hAnsi="Arial" w:cs="Arial"/>
          <w:iCs/>
          <w:sz w:val="20"/>
          <w:szCs w:val="20"/>
        </w:rPr>
        <w:t xml:space="preserve">, </w:t>
      </w:r>
      <w:r w:rsidR="001B28E9">
        <w:rPr>
          <w:rFonts w:ascii="Arial" w:hAnsi="Arial" w:cs="Arial"/>
          <w:iCs/>
          <w:sz w:val="20"/>
          <w:szCs w:val="20"/>
        </w:rPr>
        <w:t>12.3</w:t>
      </w:r>
      <w:r w:rsidR="006520E5">
        <w:rPr>
          <w:rFonts w:ascii="Arial" w:hAnsi="Arial" w:cs="Arial"/>
          <w:iCs/>
          <w:sz w:val="20"/>
          <w:szCs w:val="20"/>
        </w:rPr>
        <w:t xml:space="preserve">, and </w:t>
      </w:r>
      <w:r w:rsidR="001B28E9">
        <w:rPr>
          <w:rFonts w:ascii="Arial" w:hAnsi="Arial" w:cs="Arial"/>
          <w:iCs/>
          <w:sz w:val="20"/>
          <w:szCs w:val="20"/>
        </w:rPr>
        <w:t>12.5</w:t>
      </w:r>
      <w:r w:rsidR="004E704F" w:rsidRPr="007E2A04">
        <w:rPr>
          <w:rFonts w:ascii="Arial" w:hAnsi="Arial" w:cs="Arial"/>
          <w:iCs/>
          <w:sz w:val="20"/>
          <w:szCs w:val="20"/>
        </w:rPr>
        <w:t>)</w:t>
      </w:r>
    </w:p>
    <w:p w14:paraId="0441C036" w14:textId="37C83DFB" w:rsidR="00551C17" w:rsidRPr="00551C17" w:rsidRDefault="006520E5" w:rsidP="00551C17">
      <w:pPr>
        <w:spacing w:after="0" w:line="240" w:lineRule="auto"/>
        <w:ind w:left="426"/>
      </w:pPr>
      <w:r>
        <w:rPr>
          <w:rFonts w:ascii="Arial" w:hAnsi="Arial" w:cs="Arial"/>
          <w:iCs/>
          <w:sz w:val="20"/>
          <w:szCs w:val="20"/>
        </w:rPr>
        <w:t xml:space="preserve">-Practical experiments: </w:t>
      </w:r>
      <w:r w:rsidR="00551C17" w:rsidRPr="007E2A04">
        <w:rPr>
          <w:rFonts w:ascii="Arial" w:hAnsi="Arial" w:cs="Arial"/>
          <w:iCs/>
          <w:sz w:val="20"/>
          <w:szCs w:val="20"/>
        </w:rPr>
        <w:t>gathering and ordering information</w:t>
      </w:r>
      <w:r w:rsidR="00551C17">
        <w:rPr>
          <w:rFonts w:ascii="Arial" w:hAnsi="Arial" w:cs="Arial"/>
          <w:iCs/>
          <w:sz w:val="20"/>
          <w:szCs w:val="20"/>
        </w:rPr>
        <w:t>,</w:t>
      </w:r>
      <w:r w:rsidR="00551C17">
        <w:t xml:space="preserve"> </w:t>
      </w:r>
      <w:r w:rsidR="00551C17" w:rsidRPr="007E2A04">
        <w:rPr>
          <w:rFonts w:ascii="Arial" w:hAnsi="Arial" w:cs="Arial"/>
          <w:iCs/>
          <w:sz w:val="20"/>
          <w:szCs w:val="20"/>
        </w:rPr>
        <w:t xml:space="preserve">problem solving and applying theory </w:t>
      </w:r>
      <w:r>
        <w:rPr>
          <w:rFonts w:ascii="Arial" w:hAnsi="Arial" w:cs="Arial"/>
          <w:iCs/>
          <w:sz w:val="20"/>
          <w:szCs w:val="20"/>
        </w:rPr>
        <w:t>in a laboratory setting. (</w:t>
      </w:r>
      <w:proofErr w:type="gramStart"/>
      <w:r>
        <w:rPr>
          <w:rFonts w:ascii="Arial" w:hAnsi="Arial" w:cs="Arial"/>
          <w:iCs/>
          <w:sz w:val="20"/>
          <w:szCs w:val="20"/>
        </w:rPr>
        <w:t>outcomes</w:t>
      </w:r>
      <w:proofErr w:type="gramEnd"/>
      <w:r>
        <w:rPr>
          <w:rFonts w:ascii="Arial" w:hAnsi="Arial" w:cs="Arial"/>
          <w:iCs/>
          <w:sz w:val="20"/>
          <w:szCs w:val="20"/>
        </w:rPr>
        <w:t xml:space="preserve"> </w:t>
      </w:r>
      <w:r w:rsidR="001B28E9">
        <w:rPr>
          <w:rFonts w:ascii="Arial" w:hAnsi="Arial" w:cs="Arial"/>
          <w:iCs/>
          <w:sz w:val="20"/>
          <w:szCs w:val="20"/>
        </w:rPr>
        <w:t>11.11</w:t>
      </w:r>
      <w:r>
        <w:rPr>
          <w:rFonts w:ascii="Arial" w:hAnsi="Arial" w:cs="Arial"/>
          <w:iCs/>
          <w:sz w:val="20"/>
          <w:szCs w:val="20"/>
        </w:rPr>
        <w:t xml:space="preserve">, </w:t>
      </w:r>
      <w:r w:rsidR="001B28E9">
        <w:rPr>
          <w:rFonts w:ascii="Arial" w:hAnsi="Arial" w:cs="Arial"/>
          <w:iCs/>
          <w:sz w:val="20"/>
          <w:szCs w:val="20"/>
        </w:rPr>
        <w:t>11.13</w:t>
      </w:r>
      <w:r w:rsidR="00E77DAA">
        <w:rPr>
          <w:rFonts w:ascii="Arial" w:hAnsi="Arial" w:cs="Arial"/>
          <w:iCs/>
          <w:sz w:val="20"/>
          <w:szCs w:val="20"/>
        </w:rPr>
        <w:t xml:space="preserve">, </w:t>
      </w:r>
      <w:r w:rsidR="001B28E9">
        <w:rPr>
          <w:rFonts w:ascii="Arial" w:hAnsi="Arial" w:cs="Arial"/>
          <w:iCs/>
          <w:sz w:val="20"/>
          <w:szCs w:val="20"/>
        </w:rPr>
        <w:t>11.14</w:t>
      </w:r>
      <w:r w:rsidR="00E77DAA">
        <w:rPr>
          <w:rFonts w:ascii="Arial" w:hAnsi="Arial" w:cs="Arial"/>
          <w:iCs/>
          <w:sz w:val="20"/>
          <w:szCs w:val="20"/>
        </w:rPr>
        <w:t xml:space="preserve">, </w:t>
      </w:r>
      <w:r w:rsidR="001B28E9">
        <w:rPr>
          <w:rFonts w:ascii="Arial" w:hAnsi="Arial" w:cs="Arial"/>
          <w:iCs/>
          <w:sz w:val="20"/>
          <w:szCs w:val="20"/>
        </w:rPr>
        <w:t>11.15</w:t>
      </w:r>
      <w:r w:rsidR="00E77DAA">
        <w:rPr>
          <w:rFonts w:ascii="Arial" w:hAnsi="Arial" w:cs="Arial"/>
          <w:iCs/>
          <w:sz w:val="20"/>
          <w:szCs w:val="20"/>
        </w:rPr>
        <w:t>,</w:t>
      </w:r>
      <w:r>
        <w:rPr>
          <w:rFonts w:ascii="Arial" w:hAnsi="Arial" w:cs="Arial"/>
          <w:iCs/>
          <w:sz w:val="20"/>
          <w:szCs w:val="20"/>
        </w:rPr>
        <w:t xml:space="preserve"> </w:t>
      </w:r>
      <w:r w:rsidR="001B28E9">
        <w:rPr>
          <w:rFonts w:ascii="Arial" w:hAnsi="Arial" w:cs="Arial"/>
          <w:iCs/>
          <w:sz w:val="20"/>
          <w:szCs w:val="20"/>
        </w:rPr>
        <w:t>11.16</w:t>
      </w:r>
      <w:r w:rsidR="00E77DAA">
        <w:rPr>
          <w:rFonts w:ascii="Arial" w:hAnsi="Arial" w:cs="Arial"/>
          <w:iCs/>
          <w:sz w:val="20"/>
          <w:szCs w:val="20"/>
        </w:rPr>
        <w:t xml:space="preserve">, </w:t>
      </w:r>
      <w:r w:rsidR="001B28E9">
        <w:rPr>
          <w:rFonts w:ascii="Arial" w:hAnsi="Arial" w:cs="Arial"/>
          <w:iCs/>
          <w:sz w:val="20"/>
          <w:szCs w:val="20"/>
        </w:rPr>
        <w:t>12.1</w:t>
      </w:r>
      <w:r w:rsidR="00E77DAA">
        <w:rPr>
          <w:rFonts w:ascii="Arial" w:hAnsi="Arial" w:cs="Arial"/>
          <w:iCs/>
          <w:sz w:val="20"/>
          <w:szCs w:val="20"/>
        </w:rPr>
        <w:t xml:space="preserve">, </w:t>
      </w:r>
      <w:r w:rsidR="001B28E9">
        <w:rPr>
          <w:rFonts w:ascii="Arial" w:hAnsi="Arial" w:cs="Arial"/>
          <w:iCs/>
          <w:sz w:val="20"/>
          <w:szCs w:val="20"/>
        </w:rPr>
        <w:t>12.2</w:t>
      </w:r>
      <w:r w:rsidR="00E77DAA">
        <w:rPr>
          <w:rFonts w:ascii="Arial" w:hAnsi="Arial" w:cs="Arial"/>
          <w:iCs/>
          <w:sz w:val="20"/>
          <w:szCs w:val="20"/>
        </w:rPr>
        <w:t xml:space="preserve">, </w:t>
      </w:r>
      <w:r w:rsidR="001B28E9">
        <w:rPr>
          <w:rFonts w:ascii="Arial" w:hAnsi="Arial" w:cs="Arial"/>
          <w:iCs/>
          <w:sz w:val="20"/>
          <w:szCs w:val="20"/>
        </w:rPr>
        <w:t>12.3</w:t>
      </w:r>
      <w:r w:rsidR="00E77DAA">
        <w:rPr>
          <w:rFonts w:ascii="Arial" w:hAnsi="Arial" w:cs="Arial"/>
          <w:iCs/>
          <w:sz w:val="20"/>
          <w:szCs w:val="20"/>
        </w:rPr>
        <w:t xml:space="preserve">, </w:t>
      </w:r>
      <w:r w:rsidR="001B28E9">
        <w:rPr>
          <w:rFonts w:ascii="Arial" w:hAnsi="Arial" w:cs="Arial"/>
          <w:iCs/>
          <w:sz w:val="20"/>
          <w:szCs w:val="20"/>
        </w:rPr>
        <w:t>12.4</w:t>
      </w:r>
      <w:r w:rsidR="00E77DAA">
        <w:rPr>
          <w:rFonts w:ascii="Arial" w:hAnsi="Arial" w:cs="Arial"/>
          <w:iCs/>
          <w:sz w:val="20"/>
          <w:szCs w:val="20"/>
        </w:rPr>
        <w:t xml:space="preserve">, </w:t>
      </w:r>
      <w:r w:rsidR="001B28E9">
        <w:rPr>
          <w:rFonts w:ascii="Arial" w:hAnsi="Arial" w:cs="Arial"/>
          <w:iCs/>
          <w:sz w:val="20"/>
          <w:szCs w:val="20"/>
        </w:rPr>
        <w:t>12.5</w:t>
      </w:r>
      <w:r>
        <w:rPr>
          <w:rFonts w:ascii="Arial" w:hAnsi="Arial" w:cs="Arial"/>
          <w:iCs/>
          <w:sz w:val="20"/>
          <w:szCs w:val="20"/>
        </w:rPr>
        <w:t>)</w:t>
      </w:r>
    </w:p>
    <w:p w14:paraId="24184D28" w14:textId="061CA9A4" w:rsidR="00A96E97" w:rsidRPr="007E2A04" w:rsidRDefault="00647682" w:rsidP="00F877F5">
      <w:pPr>
        <w:spacing w:after="0" w:line="240" w:lineRule="auto"/>
        <w:ind w:left="426" w:right="-330"/>
        <w:rPr>
          <w:rFonts w:ascii="Arial" w:hAnsi="Arial" w:cs="Arial"/>
          <w:iCs/>
          <w:sz w:val="20"/>
          <w:szCs w:val="20"/>
        </w:rPr>
      </w:pPr>
      <w:r w:rsidRPr="007E2A04">
        <w:rPr>
          <w:rFonts w:ascii="Arial" w:hAnsi="Arial" w:cs="Arial"/>
          <w:iCs/>
          <w:sz w:val="20"/>
          <w:szCs w:val="20"/>
        </w:rPr>
        <w:t>-</w:t>
      </w:r>
      <w:r w:rsidR="00E77DAA">
        <w:rPr>
          <w:rFonts w:ascii="Arial" w:hAnsi="Arial" w:cs="Arial"/>
          <w:iCs/>
          <w:sz w:val="20"/>
          <w:szCs w:val="20"/>
        </w:rPr>
        <w:t>P</w:t>
      </w:r>
      <w:r w:rsidR="00A96E97" w:rsidRPr="007E2A04">
        <w:rPr>
          <w:rFonts w:ascii="Arial" w:hAnsi="Arial" w:cs="Arial"/>
          <w:iCs/>
          <w:sz w:val="20"/>
          <w:szCs w:val="20"/>
        </w:rPr>
        <w:t xml:space="preserve">ersonal study using textbooks, web-based material and </w:t>
      </w:r>
      <w:r w:rsidR="0087241C" w:rsidRPr="007E2A04">
        <w:rPr>
          <w:rFonts w:ascii="Arial" w:hAnsi="Arial" w:cs="Arial"/>
          <w:iCs/>
          <w:sz w:val="20"/>
          <w:szCs w:val="20"/>
        </w:rPr>
        <w:t>primary journal literature</w:t>
      </w:r>
      <w:r w:rsidR="00A96E97" w:rsidRPr="007E2A04">
        <w:rPr>
          <w:rFonts w:ascii="Arial" w:hAnsi="Arial" w:cs="Arial"/>
          <w:iCs/>
          <w:sz w:val="20"/>
          <w:szCs w:val="20"/>
        </w:rPr>
        <w:t xml:space="preserve">. </w:t>
      </w:r>
      <w:proofErr w:type="gramStart"/>
      <w:r w:rsidR="00D64FA8" w:rsidRPr="007E2A04">
        <w:rPr>
          <w:rFonts w:ascii="Arial" w:hAnsi="Arial" w:cs="Arial"/>
          <w:iCs/>
          <w:sz w:val="20"/>
          <w:szCs w:val="20"/>
        </w:rPr>
        <w:t xml:space="preserve">(Outcomes </w:t>
      </w:r>
      <w:r w:rsidR="001B28E9">
        <w:rPr>
          <w:rFonts w:ascii="Arial" w:hAnsi="Arial" w:cs="Arial"/>
          <w:iCs/>
          <w:sz w:val="20"/>
          <w:szCs w:val="20"/>
        </w:rPr>
        <w:t>11.12</w:t>
      </w:r>
      <w:r w:rsidR="00E77DAA">
        <w:rPr>
          <w:rFonts w:ascii="Arial" w:hAnsi="Arial" w:cs="Arial"/>
          <w:iCs/>
          <w:sz w:val="20"/>
          <w:szCs w:val="20"/>
        </w:rPr>
        <w:t xml:space="preserve">, </w:t>
      </w:r>
      <w:r w:rsidR="001B28E9">
        <w:rPr>
          <w:rFonts w:ascii="Arial" w:hAnsi="Arial" w:cs="Arial"/>
          <w:iCs/>
          <w:sz w:val="20"/>
          <w:szCs w:val="20"/>
        </w:rPr>
        <w:t>12.2</w:t>
      </w:r>
      <w:r w:rsidR="00E77DAA">
        <w:rPr>
          <w:rFonts w:ascii="Arial" w:hAnsi="Arial" w:cs="Arial"/>
          <w:iCs/>
          <w:sz w:val="20"/>
          <w:szCs w:val="20"/>
        </w:rPr>
        <w:t xml:space="preserve">, </w:t>
      </w:r>
      <w:r w:rsidR="001B28E9">
        <w:rPr>
          <w:rFonts w:ascii="Arial" w:hAnsi="Arial" w:cs="Arial"/>
          <w:iCs/>
          <w:sz w:val="20"/>
          <w:szCs w:val="20"/>
        </w:rPr>
        <w:t>12.3</w:t>
      </w:r>
      <w:r w:rsidR="00E77DAA">
        <w:rPr>
          <w:rFonts w:ascii="Arial" w:hAnsi="Arial" w:cs="Arial"/>
          <w:iCs/>
          <w:sz w:val="20"/>
          <w:szCs w:val="20"/>
        </w:rPr>
        <w:t xml:space="preserve">, and </w:t>
      </w:r>
      <w:r w:rsidR="001B28E9">
        <w:rPr>
          <w:rFonts w:ascii="Arial" w:hAnsi="Arial" w:cs="Arial"/>
          <w:iCs/>
          <w:sz w:val="20"/>
          <w:szCs w:val="20"/>
        </w:rPr>
        <w:t>12.5</w:t>
      </w:r>
      <w:r w:rsidR="00D64FA8" w:rsidRPr="007E2A04">
        <w:rPr>
          <w:rFonts w:ascii="Arial" w:hAnsi="Arial" w:cs="Arial"/>
          <w:iCs/>
          <w:sz w:val="20"/>
          <w:szCs w:val="20"/>
        </w:rPr>
        <w:t>).</w:t>
      </w:r>
      <w:proofErr w:type="gramEnd"/>
    </w:p>
    <w:p w14:paraId="6CACD522" w14:textId="77777777" w:rsidR="00472023" w:rsidRPr="007E2A04" w:rsidRDefault="00472023" w:rsidP="00F877F5">
      <w:pPr>
        <w:spacing w:after="0" w:line="240" w:lineRule="auto"/>
        <w:ind w:left="426" w:right="-330"/>
        <w:rPr>
          <w:rFonts w:ascii="Arial" w:hAnsi="Arial" w:cs="Arial"/>
          <w:i/>
          <w:iCs/>
          <w:sz w:val="20"/>
          <w:szCs w:val="20"/>
        </w:rPr>
      </w:pPr>
    </w:p>
    <w:p w14:paraId="3D797A9A" w14:textId="77777777" w:rsidR="00567EC9" w:rsidRPr="007E2A04" w:rsidRDefault="00567EC9" w:rsidP="00F877F5">
      <w:pPr>
        <w:numPr>
          <w:ilvl w:val="0"/>
          <w:numId w:val="3"/>
        </w:numPr>
        <w:spacing w:after="0" w:line="240" w:lineRule="auto"/>
        <w:ind w:left="426" w:right="-330" w:hanging="426"/>
        <w:jc w:val="both"/>
        <w:rPr>
          <w:rFonts w:ascii="Arial" w:hAnsi="Arial" w:cs="Arial"/>
          <w:sz w:val="20"/>
          <w:szCs w:val="20"/>
        </w:rPr>
      </w:pPr>
      <w:r w:rsidRPr="007E2A04">
        <w:rPr>
          <w:rFonts w:ascii="Arial" w:hAnsi="Arial" w:cs="Arial"/>
          <w:sz w:val="20"/>
          <w:szCs w:val="20"/>
        </w:rPr>
        <w:t>Assessment methods and how these relate to testing achievement of the intended</w:t>
      </w:r>
      <w:r w:rsidR="008102E5" w:rsidRPr="007E2A04">
        <w:rPr>
          <w:rFonts w:ascii="Arial" w:hAnsi="Arial" w:cs="Arial"/>
          <w:sz w:val="20"/>
          <w:szCs w:val="20"/>
        </w:rPr>
        <w:t xml:space="preserve"> module</w:t>
      </w:r>
      <w:r w:rsidRPr="007E2A04">
        <w:rPr>
          <w:rFonts w:ascii="Arial" w:hAnsi="Arial" w:cs="Arial"/>
          <w:sz w:val="20"/>
          <w:szCs w:val="20"/>
        </w:rPr>
        <w:t xml:space="preserve"> learning outcomes</w:t>
      </w:r>
    </w:p>
    <w:p w14:paraId="28C41CD5" w14:textId="0CCD02C9" w:rsidR="00F877F5" w:rsidRPr="007E2A04" w:rsidRDefault="00067D25" w:rsidP="00F877F5">
      <w:pPr>
        <w:spacing w:after="0" w:line="240" w:lineRule="auto"/>
        <w:ind w:left="426" w:right="-330"/>
        <w:jc w:val="both"/>
        <w:rPr>
          <w:rFonts w:ascii="Arial" w:hAnsi="Arial" w:cs="Arial"/>
          <w:iCs/>
          <w:sz w:val="20"/>
          <w:szCs w:val="20"/>
        </w:rPr>
      </w:pPr>
      <w:r w:rsidRPr="007E2A04">
        <w:rPr>
          <w:rFonts w:ascii="Arial" w:hAnsi="Arial" w:cs="Arial"/>
          <w:iCs/>
          <w:sz w:val="20"/>
          <w:szCs w:val="20"/>
        </w:rPr>
        <w:t xml:space="preserve">3 </w:t>
      </w:r>
      <w:r w:rsidR="00F877F5" w:rsidRPr="007E2A04">
        <w:rPr>
          <w:rFonts w:ascii="Arial" w:hAnsi="Arial" w:cs="Arial"/>
          <w:iCs/>
          <w:sz w:val="20"/>
          <w:szCs w:val="20"/>
        </w:rPr>
        <w:t>Assignments</w:t>
      </w:r>
      <w:r w:rsidR="007E2A04" w:rsidRPr="007E2A04">
        <w:rPr>
          <w:rFonts w:ascii="Arial" w:hAnsi="Arial" w:cs="Arial"/>
          <w:iCs/>
          <w:sz w:val="20"/>
          <w:szCs w:val="20"/>
        </w:rPr>
        <w:t xml:space="preserve"> </w:t>
      </w:r>
      <w:r w:rsidR="00E77DAA">
        <w:rPr>
          <w:rFonts w:ascii="Arial" w:hAnsi="Arial" w:cs="Arial"/>
          <w:iCs/>
          <w:sz w:val="20"/>
          <w:szCs w:val="20"/>
        </w:rPr>
        <w:t xml:space="preserve">– </w:t>
      </w:r>
      <w:r w:rsidR="0030743E" w:rsidRPr="007E2A04">
        <w:rPr>
          <w:rFonts w:ascii="Arial" w:hAnsi="Arial" w:cs="Arial"/>
          <w:iCs/>
          <w:sz w:val="20"/>
          <w:szCs w:val="20"/>
        </w:rPr>
        <w:t>(</w:t>
      </w:r>
      <w:r w:rsidR="007E2A04" w:rsidRPr="007E2A04">
        <w:rPr>
          <w:rFonts w:ascii="Arial" w:hAnsi="Arial" w:cs="Arial"/>
          <w:iCs/>
          <w:sz w:val="20"/>
          <w:szCs w:val="20"/>
        </w:rPr>
        <w:t xml:space="preserve">total </w:t>
      </w:r>
      <w:r w:rsidR="0030743E" w:rsidRPr="007E2A04">
        <w:rPr>
          <w:rFonts w:ascii="Arial" w:hAnsi="Arial" w:cs="Arial"/>
          <w:iCs/>
          <w:sz w:val="20"/>
          <w:szCs w:val="20"/>
        </w:rPr>
        <w:t>15%)</w:t>
      </w:r>
      <w:r w:rsidR="00E77DAA">
        <w:rPr>
          <w:rFonts w:ascii="Arial" w:hAnsi="Arial" w:cs="Arial"/>
          <w:iCs/>
          <w:sz w:val="20"/>
          <w:szCs w:val="20"/>
        </w:rPr>
        <w:t xml:space="preserve"> Address </w:t>
      </w:r>
      <w:r w:rsidR="00E77DAA" w:rsidRPr="007E2A04">
        <w:rPr>
          <w:rFonts w:ascii="Arial" w:hAnsi="Arial" w:cs="Arial"/>
          <w:iCs/>
          <w:sz w:val="20"/>
          <w:szCs w:val="20"/>
        </w:rPr>
        <w:t xml:space="preserve">outcomes </w:t>
      </w:r>
      <w:r w:rsidR="001B28E9">
        <w:rPr>
          <w:rFonts w:ascii="Arial" w:hAnsi="Arial" w:cs="Arial"/>
          <w:iCs/>
          <w:sz w:val="20"/>
          <w:szCs w:val="20"/>
        </w:rPr>
        <w:t>11.1</w:t>
      </w:r>
      <w:r w:rsidR="00E77DAA">
        <w:rPr>
          <w:rFonts w:ascii="Arial" w:hAnsi="Arial" w:cs="Arial"/>
          <w:iCs/>
          <w:sz w:val="20"/>
          <w:szCs w:val="20"/>
        </w:rPr>
        <w:t xml:space="preserve">, </w:t>
      </w:r>
      <w:r w:rsidR="001B28E9">
        <w:rPr>
          <w:rFonts w:ascii="Arial" w:hAnsi="Arial" w:cs="Arial"/>
          <w:iCs/>
          <w:sz w:val="20"/>
          <w:szCs w:val="20"/>
        </w:rPr>
        <w:t>11.2</w:t>
      </w:r>
      <w:r w:rsidR="00E77DAA">
        <w:rPr>
          <w:rFonts w:ascii="Arial" w:hAnsi="Arial" w:cs="Arial"/>
          <w:iCs/>
          <w:sz w:val="20"/>
          <w:szCs w:val="20"/>
        </w:rPr>
        <w:t xml:space="preserve">, </w:t>
      </w:r>
      <w:r w:rsidR="001B28E9">
        <w:rPr>
          <w:rFonts w:ascii="Arial" w:hAnsi="Arial" w:cs="Arial"/>
          <w:iCs/>
          <w:sz w:val="20"/>
          <w:szCs w:val="20"/>
        </w:rPr>
        <w:t>11.3</w:t>
      </w:r>
      <w:r w:rsidR="00E77DAA">
        <w:rPr>
          <w:rFonts w:ascii="Arial" w:hAnsi="Arial" w:cs="Arial"/>
          <w:iCs/>
          <w:sz w:val="20"/>
          <w:szCs w:val="20"/>
        </w:rPr>
        <w:t xml:space="preserve">, </w:t>
      </w:r>
      <w:r w:rsidR="001B28E9">
        <w:rPr>
          <w:rFonts w:ascii="Arial" w:hAnsi="Arial" w:cs="Arial"/>
          <w:iCs/>
          <w:sz w:val="20"/>
          <w:szCs w:val="20"/>
        </w:rPr>
        <w:t>11.4</w:t>
      </w:r>
      <w:r w:rsidR="00E77DAA">
        <w:rPr>
          <w:rFonts w:ascii="Arial" w:hAnsi="Arial" w:cs="Arial"/>
          <w:iCs/>
          <w:sz w:val="20"/>
          <w:szCs w:val="20"/>
        </w:rPr>
        <w:t xml:space="preserve">, </w:t>
      </w:r>
      <w:r w:rsidR="001B28E9">
        <w:rPr>
          <w:rFonts w:ascii="Arial" w:hAnsi="Arial" w:cs="Arial"/>
          <w:iCs/>
          <w:sz w:val="20"/>
          <w:szCs w:val="20"/>
        </w:rPr>
        <w:t>11.5</w:t>
      </w:r>
      <w:r w:rsidR="00AB4A32">
        <w:rPr>
          <w:rFonts w:ascii="Arial" w:hAnsi="Arial" w:cs="Arial"/>
          <w:iCs/>
          <w:sz w:val="20"/>
          <w:szCs w:val="20"/>
        </w:rPr>
        <w:t>,</w:t>
      </w:r>
      <w:r w:rsidR="00E77DAA">
        <w:rPr>
          <w:rFonts w:ascii="Arial" w:hAnsi="Arial" w:cs="Arial"/>
          <w:iCs/>
          <w:sz w:val="20"/>
          <w:szCs w:val="20"/>
        </w:rPr>
        <w:t>-</w:t>
      </w:r>
      <w:r w:rsidR="001B28E9">
        <w:rPr>
          <w:rFonts w:ascii="Arial" w:hAnsi="Arial" w:cs="Arial"/>
          <w:iCs/>
          <w:sz w:val="20"/>
          <w:szCs w:val="20"/>
        </w:rPr>
        <w:t>11.10</w:t>
      </w:r>
      <w:proofErr w:type="gramStart"/>
      <w:r w:rsidR="00E77DAA">
        <w:rPr>
          <w:rFonts w:ascii="Arial" w:hAnsi="Arial" w:cs="Arial"/>
          <w:iCs/>
          <w:sz w:val="20"/>
          <w:szCs w:val="20"/>
        </w:rPr>
        <w:t>, ,</w:t>
      </w:r>
      <w:proofErr w:type="gramEnd"/>
      <w:r w:rsidR="00E77DAA">
        <w:rPr>
          <w:rFonts w:ascii="Arial" w:hAnsi="Arial" w:cs="Arial"/>
          <w:iCs/>
          <w:sz w:val="20"/>
          <w:szCs w:val="20"/>
        </w:rPr>
        <w:t xml:space="preserve"> </w:t>
      </w:r>
      <w:r w:rsidR="001B28E9">
        <w:rPr>
          <w:rFonts w:ascii="Arial" w:hAnsi="Arial" w:cs="Arial"/>
          <w:iCs/>
          <w:sz w:val="20"/>
          <w:szCs w:val="20"/>
        </w:rPr>
        <w:t>11.12</w:t>
      </w:r>
      <w:r w:rsidR="00E77DAA">
        <w:rPr>
          <w:rFonts w:ascii="Arial" w:hAnsi="Arial" w:cs="Arial"/>
          <w:iCs/>
          <w:sz w:val="20"/>
          <w:szCs w:val="20"/>
        </w:rPr>
        <w:t xml:space="preserve">, </w:t>
      </w:r>
      <w:r w:rsidR="001B28E9">
        <w:rPr>
          <w:rFonts w:ascii="Arial" w:hAnsi="Arial" w:cs="Arial"/>
          <w:iCs/>
          <w:sz w:val="20"/>
          <w:szCs w:val="20"/>
        </w:rPr>
        <w:t>12.3</w:t>
      </w:r>
      <w:r w:rsidR="00E77DAA">
        <w:rPr>
          <w:rFonts w:ascii="Arial" w:hAnsi="Arial" w:cs="Arial"/>
          <w:iCs/>
          <w:sz w:val="20"/>
          <w:szCs w:val="20"/>
        </w:rPr>
        <w:t xml:space="preserve">, and </w:t>
      </w:r>
      <w:r w:rsidR="001B28E9">
        <w:rPr>
          <w:rFonts w:ascii="Arial" w:hAnsi="Arial" w:cs="Arial"/>
          <w:iCs/>
          <w:sz w:val="20"/>
          <w:szCs w:val="20"/>
        </w:rPr>
        <w:t>12.5</w:t>
      </w:r>
      <w:r w:rsidR="00E77DAA">
        <w:rPr>
          <w:rFonts w:ascii="Arial" w:hAnsi="Arial" w:cs="Arial"/>
          <w:iCs/>
          <w:sz w:val="20"/>
          <w:szCs w:val="20"/>
        </w:rPr>
        <w:t>.</w:t>
      </w:r>
    </w:p>
    <w:p w14:paraId="695CC8D4" w14:textId="4A34CB4E" w:rsidR="007E2A04" w:rsidRPr="007E2A04" w:rsidRDefault="007E2A04" w:rsidP="00F877F5">
      <w:pPr>
        <w:spacing w:after="0" w:line="240" w:lineRule="auto"/>
        <w:ind w:left="426" w:right="-330"/>
        <w:jc w:val="both"/>
        <w:rPr>
          <w:rFonts w:ascii="Arial" w:hAnsi="Arial" w:cs="Arial"/>
          <w:iCs/>
          <w:sz w:val="20"/>
          <w:szCs w:val="20"/>
        </w:rPr>
      </w:pPr>
      <w:r w:rsidRPr="007E2A04">
        <w:rPr>
          <w:rFonts w:ascii="Arial" w:hAnsi="Arial" w:cs="Arial"/>
          <w:iCs/>
          <w:sz w:val="20"/>
          <w:szCs w:val="20"/>
        </w:rPr>
        <w:t>Laboratory – (total 25%)</w:t>
      </w:r>
      <w:r w:rsidR="00E77DAA">
        <w:rPr>
          <w:rFonts w:ascii="Arial" w:hAnsi="Arial" w:cs="Arial"/>
          <w:iCs/>
          <w:sz w:val="20"/>
          <w:szCs w:val="20"/>
        </w:rPr>
        <w:t xml:space="preserve"> A</w:t>
      </w:r>
      <w:r w:rsidR="00E77DAA" w:rsidRPr="007E2A04">
        <w:rPr>
          <w:rFonts w:ascii="Arial" w:hAnsi="Arial" w:cs="Arial"/>
          <w:iCs/>
          <w:sz w:val="20"/>
          <w:szCs w:val="20"/>
        </w:rPr>
        <w:t xml:space="preserve">ddress outcomes </w:t>
      </w:r>
      <w:r w:rsidR="003D1F00">
        <w:rPr>
          <w:rFonts w:ascii="Arial" w:hAnsi="Arial" w:cs="Arial"/>
          <w:iCs/>
          <w:sz w:val="20"/>
          <w:szCs w:val="20"/>
        </w:rPr>
        <w:t xml:space="preserve">11.11, </w:t>
      </w:r>
      <w:r w:rsidR="001B28E9">
        <w:rPr>
          <w:rFonts w:ascii="Arial" w:hAnsi="Arial" w:cs="Arial"/>
          <w:iCs/>
          <w:sz w:val="20"/>
          <w:szCs w:val="20"/>
        </w:rPr>
        <w:t>11.13</w:t>
      </w:r>
      <w:r w:rsidR="00E77DAA">
        <w:rPr>
          <w:rFonts w:ascii="Arial" w:hAnsi="Arial" w:cs="Arial"/>
          <w:iCs/>
          <w:sz w:val="20"/>
          <w:szCs w:val="20"/>
        </w:rPr>
        <w:t xml:space="preserve">, </w:t>
      </w:r>
      <w:r w:rsidR="001B28E9">
        <w:rPr>
          <w:rFonts w:ascii="Arial" w:hAnsi="Arial" w:cs="Arial"/>
          <w:iCs/>
          <w:sz w:val="20"/>
          <w:szCs w:val="20"/>
        </w:rPr>
        <w:t>11.14</w:t>
      </w:r>
      <w:r w:rsidR="00E77DAA">
        <w:rPr>
          <w:rFonts w:ascii="Arial" w:hAnsi="Arial" w:cs="Arial"/>
          <w:iCs/>
          <w:sz w:val="20"/>
          <w:szCs w:val="20"/>
        </w:rPr>
        <w:t xml:space="preserve">, </w:t>
      </w:r>
      <w:r w:rsidR="001B28E9">
        <w:rPr>
          <w:rFonts w:ascii="Arial" w:hAnsi="Arial" w:cs="Arial"/>
          <w:iCs/>
          <w:sz w:val="20"/>
          <w:szCs w:val="20"/>
        </w:rPr>
        <w:t>11.15</w:t>
      </w:r>
      <w:r w:rsidR="00E77DAA">
        <w:rPr>
          <w:rFonts w:ascii="Arial" w:hAnsi="Arial" w:cs="Arial"/>
          <w:iCs/>
          <w:sz w:val="20"/>
          <w:szCs w:val="20"/>
        </w:rPr>
        <w:t xml:space="preserve">, </w:t>
      </w:r>
      <w:r w:rsidR="001B28E9">
        <w:rPr>
          <w:rFonts w:ascii="Arial" w:hAnsi="Arial" w:cs="Arial"/>
          <w:iCs/>
          <w:sz w:val="20"/>
          <w:szCs w:val="20"/>
        </w:rPr>
        <w:t>11.16</w:t>
      </w:r>
      <w:r w:rsidR="00E77DAA">
        <w:rPr>
          <w:rFonts w:ascii="Arial" w:hAnsi="Arial" w:cs="Arial"/>
          <w:iCs/>
          <w:sz w:val="20"/>
          <w:szCs w:val="20"/>
        </w:rPr>
        <w:t xml:space="preserve">, </w:t>
      </w:r>
      <w:r w:rsidR="001B28E9">
        <w:rPr>
          <w:rFonts w:ascii="Arial" w:hAnsi="Arial" w:cs="Arial"/>
          <w:iCs/>
          <w:sz w:val="20"/>
          <w:szCs w:val="20"/>
        </w:rPr>
        <w:t>12.1</w:t>
      </w:r>
      <w:r w:rsidR="00E77DAA">
        <w:rPr>
          <w:rFonts w:ascii="Arial" w:hAnsi="Arial" w:cs="Arial"/>
          <w:iCs/>
          <w:sz w:val="20"/>
          <w:szCs w:val="20"/>
        </w:rPr>
        <w:t xml:space="preserve">, </w:t>
      </w:r>
      <w:r w:rsidR="001B28E9">
        <w:rPr>
          <w:rFonts w:ascii="Arial" w:hAnsi="Arial" w:cs="Arial"/>
          <w:iCs/>
          <w:sz w:val="20"/>
          <w:szCs w:val="20"/>
        </w:rPr>
        <w:t>12.2</w:t>
      </w:r>
      <w:r w:rsidR="00E77DAA">
        <w:rPr>
          <w:rFonts w:ascii="Arial" w:hAnsi="Arial" w:cs="Arial"/>
          <w:iCs/>
          <w:sz w:val="20"/>
          <w:szCs w:val="20"/>
        </w:rPr>
        <w:t xml:space="preserve">, </w:t>
      </w:r>
      <w:r w:rsidR="001B28E9">
        <w:rPr>
          <w:rFonts w:ascii="Arial" w:hAnsi="Arial" w:cs="Arial"/>
          <w:iCs/>
          <w:sz w:val="20"/>
          <w:szCs w:val="20"/>
        </w:rPr>
        <w:t>12.3</w:t>
      </w:r>
      <w:r w:rsidR="00E77DAA">
        <w:rPr>
          <w:rFonts w:ascii="Arial" w:hAnsi="Arial" w:cs="Arial"/>
          <w:iCs/>
          <w:sz w:val="20"/>
          <w:szCs w:val="20"/>
        </w:rPr>
        <w:t xml:space="preserve">, </w:t>
      </w:r>
      <w:r w:rsidR="001B28E9">
        <w:rPr>
          <w:rFonts w:ascii="Arial" w:hAnsi="Arial" w:cs="Arial"/>
          <w:iCs/>
          <w:sz w:val="20"/>
          <w:szCs w:val="20"/>
        </w:rPr>
        <w:t>12.4</w:t>
      </w:r>
      <w:r w:rsidR="00E77DAA">
        <w:rPr>
          <w:rFonts w:ascii="Arial" w:hAnsi="Arial" w:cs="Arial"/>
          <w:iCs/>
          <w:sz w:val="20"/>
          <w:szCs w:val="20"/>
        </w:rPr>
        <w:t xml:space="preserve">, </w:t>
      </w:r>
      <w:r w:rsidR="001B28E9">
        <w:rPr>
          <w:rFonts w:ascii="Arial" w:hAnsi="Arial" w:cs="Arial"/>
          <w:iCs/>
          <w:sz w:val="20"/>
          <w:szCs w:val="20"/>
        </w:rPr>
        <w:t>12.5</w:t>
      </w:r>
      <w:r w:rsidR="00E77DAA">
        <w:rPr>
          <w:rFonts w:ascii="Arial" w:hAnsi="Arial" w:cs="Arial"/>
          <w:iCs/>
          <w:sz w:val="20"/>
          <w:szCs w:val="20"/>
        </w:rPr>
        <w:t>.</w:t>
      </w:r>
    </w:p>
    <w:p w14:paraId="5940C4FF" w14:textId="671E207A" w:rsidR="00472023" w:rsidRPr="007E2A04" w:rsidRDefault="0067747F" w:rsidP="0067747F">
      <w:pPr>
        <w:spacing w:after="0" w:line="240" w:lineRule="auto"/>
        <w:ind w:left="426" w:right="-330"/>
        <w:jc w:val="both"/>
        <w:rPr>
          <w:rFonts w:ascii="Arial" w:hAnsi="Arial" w:cs="Arial"/>
          <w:sz w:val="20"/>
          <w:szCs w:val="20"/>
        </w:rPr>
      </w:pPr>
      <w:r w:rsidRPr="007E2A04">
        <w:rPr>
          <w:rFonts w:ascii="Arial" w:hAnsi="Arial" w:cs="Arial"/>
          <w:iCs/>
          <w:sz w:val="20"/>
          <w:szCs w:val="20"/>
        </w:rPr>
        <w:t xml:space="preserve">Final examination </w:t>
      </w:r>
      <w:r w:rsidR="000A3E42">
        <w:rPr>
          <w:rFonts w:ascii="Arial" w:hAnsi="Arial" w:cs="Arial"/>
          <w:iCs/>
          <w:sz w:val="20"/>
          <w:szCs w:val="20"/>
        </w:rPr>
        <w:t>(2 hrs</w:t>
      </w:r>
      <w:proofErr w:type="gramStart"/>
      <w:r w:rsidR="000A3E42">
        <w:rPr>
          <w:rFonts w:ascii="Arial" w:hAnsi="Arial" w:cs="Arial"/>
          <w:iCs/>
          <w:sz w:val="20"/>
          <w:szCs w:val="20"/>
        </w:rPr>
        <w:t>)</w:t>
      </w:r>
      <w:r w:rsidRPr="007E2A04">
        <w:rPr>
          <w:rFonts w:ascii="Arial" w:hAnsi="Arial" w:cs="Arial"/>
          <w:iCs/>
          <w:sz w:val="20"/>
          <w:szCs w:val="20"/>
        </w:rPr>
        <w:t>–</w:t>
      </w:r>
      <w:proofErr w:type="gramEnd"/>
      <w:r w:rsidRPr="007E2A04">
        <w:rPr>
          <w:rFonts w:ascii="Arial" w:hAnsi="Arial" w:cs="Arial"/>
          <w:iCs/>
          <w:sz w:val="20"/>
          <w:szCs w:val="20"/>
        </w:rPr>
        <w:t xml:space="preserve"> </w:t>
      </w:r>
      <w:r w:rsidR="0030743E" w:rsidRPr="007E2A04">
        <w:rPr>
          <w:rFonts w:ascii="Arial" w:hAnsi="Arial" w:cs="Arial"/>
          <w:iCs/>
          <w:sz w:val="20"/>
          <w:szCs w:val="20"/>
        </w:rPr>
        <w:t>(60%)</w:t>
      </w:r>
      <w:r w:rsidR="00E77DAA" w:rsidRPr="00E77DAA">
        <w:rPr>
          <w:rFonts w:ascii="Arial" w:hAnsi="Arial" w:cs="Arial"/>
          <w:iCs/>
          <w:sz w:val="20"/>
          <w:szCs w:val="20"/>
        </w:rPr>
        <w:t xml:space="preserve"> </w:t>
      </w:r>
      <w:r w:rsidR="00E77DAA">
        <w:rPr>
          <w:rFonts w:ascii="Arial" w:hAnsi="Arial" w:cs="Arial"/>
          <w:iCs/>
          <w:sz w:val="20"/>
          <w:szCs w:val="20"/>
        </w:rPr>
        <w:t>A</w:t>
      </w:r>
      <w:r w:rsidR="00E77DAA" w:rsidRPr="007E2A04">
        <w:rPr>
          <w:rFonts w:ascii="Arial" w:hAnsi="Arial" w:cs="Arial"/>
          <w:iCs/>
          <w:sz w:val="20"/>
          <w:szCs w:val="20"/>
        </w:rPr>
        <w:t xml:space="preserve">ddress outcomes </w:t>
      </w:r>
      <w:r w:rsidR="001B28E9">
        <w:rPr>
          <w:rFonts w:ascii="Arial" w:hAnsi="Arial" w:cs="Arial"/>
          <w:iCs/>
          <w:sz w:val="20"/>
          <w:szCs w:val="20"/>
        </w:rPr>
        <w:t>11.1</w:t>
      </w:r>
      <w:r w:rsidR="00886A8F">
        <w:rPr>
          <w:rFonts w:ascii="Arial" w:hAnsi="Arial" w:cs="Arial"/>
          <w:iCs/>
          <w:sz w:val="20"/>
          <w:szCs w:val="20"/>
        </w:rPr>
        <w:t xml:space="preserve">, </w:t>
      </w:r>
      <w:r w:rsidR="001B28E9">
        <w:rPr>
          <w:rFonts w:ascii="Arial" w:hAnsi="Arial" w:cs="Arial"/>
          <w:iCs/>
          <w:sz w:val="20"/>
          <w:szCs w:val="20"/>
        </w:rPr>
        <w:t>11.2</w:t>
      </w:r>
      <w:r w:rsidR="00886A8F">
        <w:rPr>
          <w:rFonts w:ascii="Arial" w:hAnsi="Arial" w:cs="Arial"/>
          <w:iCs/>
          <w:sz w:val="20"/>
          <w:szCs w:val="20"/>
        </w:rPr>
        <w:t xml:space="preserve">, </w:t>
      </w:r>
      <w:r w:rsidR="001B28E9">
        <w:rPr>
          <w:rFonts w:ascii="Arial" w:hAnsi="Arial" w:cs="Arial"/>
          <w:iCs/>
          <w:sz w:val="20"/>
          <w:szCs w:val="20"/>
        </w:rPr>
        <w:t>11.3</w:t>
      </w:r>
      <w:r w:rsidR="00886A8F">
        <w:rPr>
          <w:rFonts w:ascii="Arial" w:hAnsi="Arial" w:cs="Arial"/>
          <w:iCs/>
          <w:sz w:val="20"/>
          <w:szCs w:val="20"/>
        </w:rPr>
        <w:t xml:space="preserve">, </w:t>
      </w:r>
      <w:r w:rsidR="001B28E9">
        <w:rPr>
          <w:rFonts w:ascii="Arial" w:hAnsi="Arial" w:cs="Arial"/>
          <w:iCs/>
          <w:sz w:val="20"/>
          <w:szCs w:val="20"/>
        </w:rPr>
        <w:t>11.4</w:t>
      </w:r>
      <w:r w:rsidR="00886A8F">
        <w:rPr>
          <w:rFonts w:ascii="Arial" w:hAnsi="Arial" w:cs="Arial"/>
          <w:iCs/>
          <w:sz w:val="20"/>
          <w:szCs w:val="20"/>
        </w:rPr>
        <w:t xml:space="preserve">, </w:t>
      </w:r>
      <w:r w:rsidR="001B28E9">
        <w:rPr>
          <w:rFonts w:ascii="Arial" w:hAnsi="Arial" w:cs="Arial"/>
          <w:iCs/>
          <w:sz w:val="20"/>
          <w:szCs w:val="20"/>
        </w:rPr>
        <w:t>11.5</w:t>
      </w:r>
      <w:r w:rsidR="00AB4A32">
        <w:rPr>
          <w:rFonts w:ascii="Arial" w:hAnsi="Arial" w:cs="Arial"/>
          <w:iCs/>
          <w:sz w:val="20"/>
          <w:szCs w:val="20"/>
        </w:rPr>
        <w:t>,</w:t>
      </w:r>
      <w:r w:rsidR="00886A8F">
        <w:rPr>
          <w:rFonts w:ascii="Arial" w:hAnsi="Arial" w:cs="Arial"/>
          <w:iCs/>
          <w:sz w:val="20"/>
          <w:szCs w:val="20"/>
        </w:rPr>
        <w:t>-</w:t>
      </w:r>
      <w:r w:rsidR="001B28E9">
        <w:rPr>
          <w:rFonts w:ascii="Arial" w:hAnsi="Arial" w:cs="Arial"/>
          <w:iCs/>
          <w:sz w:val="20"/>
          <w:szCs w:val="20"/>
        </w:rPr>
        <w:t>-11.10</w:t>
      </w:r>
      <w:proofErr w:type="gramStart"/>
      <w:r w:rsidR="00886A8F">
        <w:rPr>
          <w:rFonts w:ascii="Arial" w:hAnsi="Arial" w:cs="Arial"/>
          <w:iCs/>
          <w:sz w:val="20"/>
          <w:szCs w:val="20"/>
        </w:rPr>
        <w:t xml:space="preserve">,  </w:t>
      </w:r>
      <w:r w:rsidR="001B28E9">
        <w:rPr>
          <w:rFonts w:ascii="Arial" w:hAnsi="Arial" w:cs="Arial"/>
          <w:iCs/>
          <w:sz w:val="20"/>
          <w:szCs w:val="20"/>
        </w:rPr>
        <w:t>11.12</w:t>
      </w:r>
      <w:proofErr w:type="gramEnd"/>
      <w:r w:rsidR="00E77DAA">
        <w:rPr>
          <w:rFonts w:ascii="Arial" w:hAnsi="Arial" w:cs="Arial"/>
          <w:iCs/>
          <w:sz w:val="20"/>
          <w:szCs w:val="20"/>
        </w:rPr>
        <w:t xml:space="preserve">, </w:t>
      </w:r>
      <w:r w:rsidR="001B28E9">
        <w:rPr>
          <w:rFonts w:ascii="Arial" w:hAnsi="Arial" w:cs="Arial"/>
          <w:iCs/>
          <w:sz w:val="20"/>
          <w:szCs w:val="20"/>
        </w:rPr>
        <w:t>12.3</w:t>
      </w:r>
      <w:r w:rsidR="00E77DAA">
        <w:rPr>
          <w:rFonts w:ascii="Arial" w:hAnsi="Arial" w:cs="Arial"/>
          <w:iCs/>
          <w:sz w:val="20"/>
          <w:szCs w:val="20"/>
        </w:rPr>
        <w:t xml:space="preserve">, and </w:t>
      </w:r>
      <w:r w:rsidR="001B28E9">
        <w:rPr>
          <w:rFonts w:ascii="Arial" w:hAnsi="Arial" w:cs="Arial"/>
          <w:iCs/>
          <w:sz w:val="20"/>
          <w:szCs w:val="20"/>
        </w:rPr>
        <w:t>12.5</w:t>
      </w:r>
      <w:r w:rsidR="00E77DAA">
        <w:rPr>
          <w:rFonts w:ascii="Arial" w:hAnsi="Arial" w:cs="Arial"/>
          <w:iCs/>
          <w:sz w:val="20"/>
          <w:szCs w:val="20"/>
        </w:rPr>
        <w:t>.</w:t>
      </w:r>
    </w:p>
    <w:p w14:paraId="215DDBC0" w14:textId="77777777" w:rsidR="00F877F5" w:rsidRPr="007E2A04" w:rsidRDefault="00F877F5" w:rsidP="00F877F5">
      <w:pPr>
        <w:keepNext/>
        <w:keepLines/>
        <w:spacing w:after="0" w:line="240" w:lineRule="auto"/>
        <w:ind w:left="426" w:right="-330"/>
        <w:rPr>
          <w:rFonts w:ascii="Arial" w:hAnsi="Arial" w:cs="Arial"/>
          <w:i/>
          <w:iCs/>
          <w:sz w:val="20"/>
          <w:szCs w:val="20"/>
        </w:rPr>
      </w:pPr>
    </w:p>
    <w:p w14:paraId="24D24587" w14:textId="77777777" w:rsidR="00567EC9" w:rsidRPr="007E2A04" w:rsidRDefault="00567EC9" w:rsidP="00F877F5">
      <w:pPr>
        <w:numPr>
          <w:ilvl w:val="0"/>
          <w:numId w:val="3"/>
        </w:numPr>
        <w:spacing w:after="0" w:line="240" w:lineRule="auto"/>
        <w:ind w:left="426" w:right="-330" w:hanging="426"/>
        <w:jc w:val="both"/>
        <w:rPr>
          <w:rFonts w:ascii="Arial" w:hAnsi="Arial" w:cs="Arial"/>
          <w:sz w:val="20"/>
          <w:szCs w:val="20"/>
        </w:rPr>
      </w:pPr>
      <w:r w:rsidRPr="007E2A04">
        <w:rPr>
          <w:rFonts w:ascii="Arial" w:hAnsi="Arial" w:cs="Arial"/>
          <w:sz w:val="20"/>
          <w:szCs w:val="20"/>
        </w:rPr>
        <w:t>Implications for learning resources, including staff, library, IT and space</w:t>
      </w:r>
    </w:p>
    <w:p w14:paraId="7C5A2D21" w14:textId="11A9C1DC" w:rsidR="00472023" w:rsidRPr="007E2A04" w:rsidRDefault="00F41C3E" w:rsidP="00F877F5">
      <w:pPr>
        <w:spacing w:after="0"/>
        <w:ind w:left="426"/>
        <w:rPr>
          <w:rFonts w:ascii="Arial" w:hAnsi="Arial" w:cs="Arial"/>
          <w:sz w:val="20"/>
          <w:szCs w:val="20"/>
        </w:rPr>
      </w:pPr>
      <w:r>
        <w:rPr>
          <w:rFonts w:ascii="Arial" w:hAnsi="Arial" w:cs="Arial"/>
          <w:sz w:val="20"/>
          <w:szCs w:val="20"/>
        </w:rPr>
        <w:t>Some additional staff workload will be allocated.</w:t>
      </w:r>
    </w:p>
    <w:p w14:paraId="25D84813" w14:textId="77777777" w:rsidR="00647682" w:rsidRPr="007E2A04" w:rsidRDefault="00647682" w:rsidP="00F877F5">
      <w:pPr>
        <w:spacing w:after="0"/>
        <w:ind w:left="426"/>
        <w:rPr>
          <w:rFonts w:ascii="Arial" w:hAnsi="Arial" w:cs="Arial"/>
          <w:sz w:val="20"/>
          <w:szCs w:val="20"/>
        </w:rPr>
      </w:pPr>
    </w:p>
    <w:p w14:paraId="2A8244D3" w14:textId="50E686D4" w:rsidR="00567EC9" w:rsidRPr="007E2A04" w:rsidRDefault="00567EC9" w:rsidP="00F877F5">
      <w:pPr>
        <w:numPr>
          <w:ilvl w:val="0"/>
          <w:numId w:val="3"/>
        </w:numPr>
        <w:spacing w:after="0" w:line="240" w:lineRule="auto"/>
        <w:ind w:left="426" w:right="-330" w:hanging="426"/>
        <w:jc w:val="both"/>
        <w:rPr>
          <w:rFonts w:ascii="Arial" w:hAnsi="Arial" w:cs="Arial"/>
          <w:sz w:val="20"/>
          <w:szCs w:val="20"/>
        </w:rPr>
      </w:pPr>
      <w:r w:rsidRPr="007E2A04">
        <w:rPr>
          <w:rFonts w:ascii="Arial" w:hAnsi="Arial" w:cs="Arial"/>
          <w:sz w:val="20"/>
          <w:szCs w:val="20"/>
        </w:rPr>
        <w:t>The School</w:t>
      </w:r>
      <w:r w:rsidR="00D91745">
        <w:rPr>
          <w:rFonts w:ascii="Arial" w:hAnsi="Arial" w:cs="Arial"/>
          <w:sz w:val="20"/>
          <w:szCs w:val="20"/>
        </w:rPr>
        <w:t xml:space="preserve"> </w:t>
      </w:r>
      <w:r w:rsidRPr="007E2A04">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sidR="00922D48">
        <w:rPr>
          <w:rFonts w:ascii="Arial" w:hAnsi="Arial" w:cs="Arial"/>
          <w:sz w:val="20"/>
          <w:szCs w:val="20"/>
        </w:rPr>
        <w:t xml:space="preserve"> </w:t>
      </w:r>
      <w:r w:rsidRPr="007E2A04">
        <w:rPr>
          <w:rFonts w:ascii="Arial" w:hAnsi="Arial" w:cs="Arial"/>
          <w:sz w:val="20"/>
          <w:szCs w:val="20"/>
        </w:rPr>
        <w:t>disability/dyslexia support service, and specialist support will be provided where needed.</w:t>
      </w:r>
      <w:r w:rsidR="00D91745">
        <w:rPr>
          <w:rFonts w:ascii="Arial" w:hAnsi="Arial" w:cs="Arial"/>
          <w:sz w:val="20"/>
          <w:szCs w:val="20"/>
        </w:rPr>
        <w:t xml:space="preserve"> </w:t>
      </w:r>
    </w:p>
    <w:p w14:paraId="58D85A61" w14:textId="77777777" w:rsidR="002F0CE4" w:rsidRPr="007E2A04" w:rsidRDefault="002F0CE4" w:rsidP="00F877F5">
      <w:pPr>
        <w:spacing w:after="0" w:line="240" w:lineRule="auto"/>
        <w:ind w:left="426" w:right="-330"/>
        <w:rPr>
          <w:rFonts w:ascii="Arial" w:hAnsi="Arial" w:cs="Arial"/>
          <w:i/>
          <w:iCs/>
          <w:sz w:val="20"/>
          <w:szCs w:val="20"/>
        </w:rPr>
      </w:pPr>
    </w:p>
    <w:p w14:paraId="7F102E1A" w14:textId="77777777" w:rsidR="002F0CE4" w:rsidRPr="007E2A04" w:rsidRDefault="002F0CE4" w:rsidP="00F877F5">
      <w:pPr>
        <w:numPr>
          <w:ilvl w:val="0"/>
          <w:numId w:val="3"/>
        </w:numPr>
        <w:spacing w:after="0" w:line="240" w:lineRule="auto"/>
        <w:ind w:left="426" w:right="-330" w:hanging="426"/>
        <w:jc w:val="both"/>
        <w:rPr>
          <w:rFonts w:ascii="Arial" w:hAnsi="Arial" w:cs="Arial"/>
          <w:sz w:val="20"/>
          <w:szCs w:val="20"/>
        </w:rPr>
      </w:pPr>
      <w:r w:rsidRPr="007E2A04">
        <w:rPr>
          <w:rFonts w:ascii="Arial" w:hAnsi="Arial" w:cs="Arial"/>
          <w:sz w:val="20"/>
          <w:szCs w:val="20"/>
        </w:rPr>
        <w:t>Campus(</w:t>
      </w:r>
      <w:proofErr w:type="spellStart"/>
      <w:r w:rsidRPr="007E2A04">
        <w:rPr>
          <w:rFonts w:ascii="Arial" w:hAnsi="Arial" w:cs="Arial"/>
          <w:sz w:val="20"/>
          <w:szCs w:val="20"/>
        </w:rPr>
        <w:t>es</w:t>
      </w:r>
      <w:proofErr w:type="spellEnd"/>
      <w:r w:rsidRPr="007E2A04">
        <w:rPr>
          <w:rFonts w:ascii="Arial" w:hAnsi="Arial" w:cs="Arial"/>
          <w:sz w:val="20"/>
          <w:szCs w:val="20"/>
        </w:rPr>
        <w:t>) where module will be delivered:</w:t>
      </w:r>
    </w:p>
    <w:p w14:paraId="2AC586BF" w14:textId="77777777" w:rsidR="00472023" w:rsidRPr="007E2A04" w:rsidRDefault="00472023" w:rsidP="00F877F5">
      <w:pPr>
        <w:spacing w:after="0" w:line="240" w:lineRule="auto"/>
        <w:ind w:left="426" w:right="-330"/>
        <w:rPr>
          <w:rFonts w:ascii="Arial" w:hAnsi="Arial" w:cs="Arial"/>
          <w:i/>
          <w:iCs/>
          <w:sz w:val="20"/>
          <w:szCs w:val="20"/>
        </w:rPr>
      </w:pPr>
    </w:p>
    <w:p w14:paraId="23CCAC14" w14:textId="4FD54B29" w:rsidR="000B6196" w:rsidRPr="007E2A04" w:rsidRDefault="00BC1B89" w:rsidP="00F877F5">
      <w:pPr>
        <w:pStyle w:val="Footer"/>
        <w:ind w:right="-330"/>
        <w:rPr>
          <w:rFonts w:ascii="Arial" w:hAnsi="Arial" w:cs="Arial"/>
        </w:rPr>
      </w:pPr>
      <w:r w:rsidRPr="007E2A04">
        <w:rPr>
          <w:rFonts w:ascii="Arial" w:hAnsi="Arial" w:cs="Arial"/>
        </w:rPr>
        <w:t>Canterbury</w:t>
      </w:r>
      <w:r w:rsidR="0027471A" w:rsidRPr="007E2A04" w:rsidDel="0027471A">
        <w:rPr>
          <w:rFonts w:ascii="Arial" w:hAnsi="Arial" w:cs="Arial"/>
        </w:rPr>
        <w:t xml:space="preserve"> </w:t>
      </w:r>
    </w:p>
    <w:sectPr w:rsidR="000B6196" w:rsidRPr="007E2A04" w:rsidSect="000B6196">
      <w:footerReference w:type="default" r:id="rId9"/>
      <w:pgSz w:w="11906" w:h="16838"/>
      <w:pgMar w:top="851"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70F2E" w14:textId="77777777" w:rsidR="00922D48" w:rsidRDefault="00922D48" w:rsidP="00567EC9">
      <w:pPr>
        <w:spacing w:after="0" w:line="240" w:lineRule="auto"/>
      </w:pPr>
      <w:r>
        <w:separator/>
      </w:r>
    </w:p>
  </w:endnote>
  <w:endnote w:type="continuationSeparator" w:id="0">
    <w:p w14:paraId="3619F3ED" w14:textId="77777777" w:rsidR="00922D48" w:rsidRDefault="00922D48"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14:paraId="4D860A8F" w14:textId="77777777" w:rsidR="00922D48" w:rsidRDefault="00922D48">
        <w:pPr>
          <w:pStyle w:val="Footer"/>
          <w:jc w:val="center"/>
        </w:pPr>
        <w:r>
          <w:fldChar w:fldCharType="begin"/>
        </w:r>
        <w:r>
          <w:instrText xml:space="preserve"> PAGE   \* MERGEFORMAT </w:instrText>
        </w:r>
        <w:r>
          <w:fldChar w:fldCharType="separate"/>
        </w:r>
        <w:r w:rsidR="00861123">
          <w:rPr>
            <w:noProof/>
          </w:rPr>
          <w:t>2</w:t>
        </w:r>
        <w:r>
          <w:rPr>
            <w:noProof/>
          </w:rPr>
          <w:fldChar w:fldCharType="end"/>
        </w:r>
      </w:p>
    </w:sdtContent>
  </w:sdt>
  <w:p w14:paraId="2A4FE42C" w14:textId="77777777" w:rsidR="00922D48" w:rsidRDefault="00922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644A0" w14:textId="77777777" w:rsidR="00922D48" w:rsidRDefault="00922D48" w:rsidP="00567EC9">
      <w:pPr>
        <w:spacing w:after="0" w:line="240" w:lineRule="auto"/>
      </w:pPr>
      <w:r>
        <w:separator/>
      </w:r>
    </w:p>
  </w:footnote>
  <w:footnote w:type="continuationSeparator" w:id="0">
    <w:p w14:paraId="0E3B1108" w14:textId="77777777" w:rsidR="00922D48" w:rsidRDefault="00922D48" w:rsidP="00567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5107B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0B7A1D"/>
    <w:multiLevelType w:val="hybridMultilevel"/>
    <w:tmpl w:val="ECD4403E"/>
    <w:lvl w:ilvl="0" w:tplc="676CF7A4">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3085CA8"/>
    <w:multiLevelType w:val="singleLevel"/>
    <w:tmpl w:val="CBAE8AAC"/>
    <w:lvl w:ilvl="0">
      <w:start w:val="1"/>
      <w:numFmt w:val="decimal"/>
      <w:lvlText w:val="%1."/>
      <w:lvlJc w:val="left"/>
      <w:pPr>
        <w:tabs>
          <w:tab w:val="num" w:pos="360"/>
        </w:tabs>
        <w:ind w:left="360" w:hanging="360"/>
      </w:pPr>
      <w:rPr>
        <w:rFonts w:cs="Times New Roman"/>
      </w:rPr>
    </w:lvl>
  </w:abstractNum>
  <w:abstractNum w:abstractNumId="7">
    <w:nsid w:val="4799754E"/>
    <w:multiLevelType w:val="singleLevel"/>
    <w:tmpl w:val="4086B16E"/>
    <w:lvl w:ilvl="0">
      <w:start w:val="1"/>
      <w:numFmt w:val="decimal"/>
      <w:lvlText w:val="%1."/>
      <w:lvlJc w:val="left"/>
      <w:pPr>
        <w:tabs>
          <w:tab w:val="num" w:pos="360"/>
        </w:tabs>
        <w:ind w:left="360" w:hanging="360"/>
      </w:pPr>
      <w:rPr>
        <w:rFonts w:asciiTheme="minorHAnsi" w:hAnsiTheme="minorHAnsi" w:cs="Times New Roman" w:hint="default"/>
        <w:b/>
        <w:i w:val="0"/>
      </w:rPr>
    </w:lvl>
  </w:abstractNum>
  <w:abstractNum w:abstractNumId="8">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9"/>
  </w:num>
  <w:num w:numId="6">
    <w:abstractNumId w:val="8"/>
  </w:num>
  <w:num w:numId="7">
    <w:abstractNumId w:val="1"/>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129F8"/>
    <w:rsid w:val="00021827"/>
    <w:rsid w:val="000301A9"/>
    <w:rsid w:val="00030C9E"/>
    <w:rsid w:val="00042F27"/>
    <w:rsid w:val="00051605"/>
    <w:rsid w:val="00052BA8"/>
    <w:rsid w:val="000678D3"/>
    <w:rsid w:val="00067D25"/>
    <w:rsid w:val="00073734"/>
    <w:rsid w:val="0007423A"/>
    <w:rsid w:val="000852DA"/>
    <w:rsid w:val="00090C69"/>
    <w:rsid w:val="000A3E42"/>
    <w:rsid w:val="000A5C13"/>
    <w:rsid w:val="000B41CC"/>
    <w:rsid w:val="000B6196"/>
    <w:rsid w:val="000C50E4"/>
    <w:rsid w:val="000D2A8A"/>
    <w:rsid w:val="000E3B73"/>
    <w:rsid w:val="000F6C56"/>
    <w:rsid w:val="00111906"/>
    <w:rsid w:val="00117577"/>
    <w:rsid w:val="00117793"/>
    <w:rsid w:val="001214D3"/>
    <w:rsid w:val="0012614F"/>
    <w:rsid w:val="00130CC5"/>
    <w:rsid w:val="00134E92"/>
    <w:rsid w:val="00134EEB"/>
    <w:rsid w:val="001540CE"/>
    <w:rsid w:val="0015717B"/>
    <w:rsid w:val="00167A6E"/>
    <w:rsid w:val="00172793"/>
    <w:rsid w:val="001727E8"/>
    <w:rsid w:val="0017328F"/>
    <w:rsid w:val="00174B07"/>
    <w:rsid w:val="001929EA"/>
    <w:rsid w:val="00194C93"/>
    <w:rsid w:val="00196C6A"/>
    <w:rsid w:val="001B28E9"/>
    <w:rsid w:val="001B64F7"/>
    <w:rsid w:val="001C1A9F"/>
    <w:rsid w:val="001C37A4"/>
    <w:rsid w:val="001D1F2D"/>
    <w:rsid w:val="001E1F45"/>
    <w:rsid w:val="002465A1"/>
    <w:rsid w:val="0026150B"/>
    <w:rsid w:val="0027471A"/>
    <w:rsid w:val="002926E7"/>
    <w:rsid w:val="0029330E"/>
    <w:rsid w:val="00294B73"/>
    <w:rsid w:val="002A1D00"/>
    <w:rsid w:val="002E0F3F"/>
    <w:rsid w:val="002F0CE4"/>
    <w:rsid w:val="002F10F0"/>
    <w:rsid w:val="002F2626"/>
    <w:rsid w:val="0030743E"/>
    <w:rsid w:val="00323703"/>
    <w:rsid w:val="003262B9"/>
    <w:rsid w:val="00332FB8"/>
    <w:rsid w:val="00334B3E"/>
    <w:rsid w:val="003759B0"/>
    <w:rsid w:val="00380D71"/>
    <w:rsid w:val="0038475E"/>
    <w:rsid w:val="003B1BF6"/>
    <w:rsid w:val="003B220C"/>
    <w:rsid w:val="003D1F00"/>
    <w:rsid w:val="003D343F"/>
    <w:rsid w:val="003D7AA0"/>
    <w:rsid w:val="003F2262"/>
    <w:rsid w:val="003F67CD"/>
    <w:rsid w:val="00402563"/>
    <w:rsid w:val="00414F4F"/>
    <w:rsid w:val="00436E2C"/>
    <w:rsid w:val="004549EC"/>
    <w:rsid w:val="004638A1"/>
    <w:rsid w:val="0047116E"/>
    <w:rsid w:val="00472023"/>
    <w:rsid w:val="00486993"/>
    <w:rsid w:val="00492DA4"/>
    <w:rsid w:val="004A39D7"/>
    <w:rsid w:val="004A55FA"/>
    <w:rsid w:val="004A7F2D"/>
    <w:rsid w:val="004D035C"/>
    <w:rsid w:val="004E704F"/>
    <w:rsid w:val="005005E4"/>
    <w:rsid w:val="00501172"/>
    <w:rsid w:val="00521097"/>
    <w:rsid w:val="005240DA"/>
    <w:rsid w:val="005270B6"/>
    <w:rsid w:val="00533663"/>
    <w:rsid w:val="00536D93"/>
    <w:rsid w:val="00551C17"/>
    <w:rsid w:val="005526FB"/>
    <w:rsid w:val="0055280A"/>
    <w:rsid w:val="00567EC9"/>
    <w:rsid w:val="00571630"/>
    <w:rsid w:val="00571D7B"/>
    <w:rsid w:val="0057447B"/>
    <w:rsid w:val="005759F4"/>
    <w:rsid w:val="00594A48"/>
    <w:rsid w:val="005C19BA"/>
    <w:rsid w:val="005C1A4F"/>
    <w:rsid w:val="005E6D38"/>
    <w:rsid w:val="005F460E"/>
    <w:rsid w:val="006253AA"/>
    <w:rsid w:val="00626835"/>
    <w:rsid w:val="006312B8"/>
    <w:rsid w:val="0063297F"/>
    <w:rsid w:val="00633150"/>
    <w:rsid w:val="00635423"/>
    <w:rsid w:val="00642E57"/>
    <w:rsid w:val="00647682"/>
    <w:rsid w:val="006520E5"/>
    <w:rsid w:val="00660100"/>
    <w:rsid w:val="00674ED0"/>
    <w:rsid w:val="0067747F"/>
    <w:rsid w:val="0069772C"/>
    <w:rsid w:val="006A0AAE"/>
    <w:rsid w:val="006A7FB0"/>
    <w:rsid w:val="006B1129"/>
    <w:rsid w:val="006C46EF"/>
    <w:rsid w:val="006C5571"/>
    <w:rsid w:val="006D2E63"/>
    <w:rsid w:val="006D444F"/>
    <w:rsid w:val="006D7E42"/>
    <w:rsid w:val="006E08C7"/>
    <w:rsid w:val="006E1D21"/>
    <w:rsid w:val="006E4125"/>
    <w:rsid w:val="006F2223"/>
    <w:rsid w:val="00700488"/>
    <w:rsid w:val="00703F92"/>
    <w:rsid w:val="00704637"/>
    <w:rsid w:val="00704CAC"/>
    <w:rsid w:val="007107BA"/>
    <w:rsid w:val="007137F7"/>
    <w:rsid w:val="007153BC"/>
    <w:rsid w:val="00722DD6"/>
    <w:rsid w:val="00724C97"/>
    <w:rsid w:val="00736953"/>
    <w:rsid w:val="00750002"/>
    <w:rsid w:val="007577BC"/>
    <w:rsid w:val="00774DE3"/>
    <w:rsid w:val="00776D29"/>
    <w:rsid w:val="007925EE"/>
    <w:rsid w:val="007972A7"/>
    <w:rsid w:val="00797B9C"/>
    <w:rsid w:val="007C74B4"/>
    <w:rsid w:val="007E2A04"/>
    <w:rsid w:val="007E3412"/>
    <w:rsid w:val="007F6633"/>
    <w:rsid w:val="008029AF"/>
    <w:rsid w:val="008051A8"/>
    <w:rsid w:val="008102E5"/>
    <w:rsid w:val="008133F0"/>
    <w:rsid w:val="00815880"/>
    <w:rsid w:val="00831187"/>
    <w:rsid w:val="00845D50"/>
    <w:rsid w:val="00861123"/>
    <w:rsid w:val="0087241C"/>
    <w:rsid w:val="00873E9F"/>
    <w:rsid w:val="00884C8A"/>
    <w:rsid w:val="00886A8F"/>
    <w:rsid w:val="0089468F"/>
    <w:rsid w:val="00897B36"/>
    <w:rsid w:val="008A0539"/>
    <w:rsid w:val="008D2787"/>
    <w:rsid w:val="008E71B4"/>
    <w:rsid w:val="008F79F7"/>
    <w:rsid w:val="00903DF6"/>
    <w:rsid w:val="0090744F"/>
    <w:rsid w:val="00921CF6"/>
    <w:rsid w:val="00922D48"/>
    <w:rsid w:val="00936005"/>
    <w:rsid w:val="009516C6"/>
    <w:rsid w:val="00972F6F"/>
    <w:rsid w:val="009854E0"/>
    <w:rsid w:val="00987DB4"/>
    <w:rsid w:val="009934C0"/>
    <w:rsid w:val="009B6AEE"/>
    <w:rsid w:val="009B7ABB"/>
    <w:rsid w:val="009D068C"/>
    <w:rsid w:val="009D23AF"/>
    <w:rsid w:val="00A021FE"/>
    <w:rsid w:val="00A11E25"/>
    <w:rsid w:val="00A1270E"/>
    <w:rsid w:val="00A131F7"/>
    <w:rsid w:val="00A33D1E"/>
    <w:rsid w:val="00A51892"/>
    <w:rsid w:val="00A52DB4"/>
    <w:rsid w:val="00A629B9"/>
    <w:rsid w:val="00A74292"/>
    <w:rsid w:val="00A7601B"/>
    <w:rsid w:val="00A96E97"/>
    <w:rsid w:val="00A97844"/>
    <w:rsid w:val="00AA1754"/>
    <w:rsid w:val="00AA3C15"/>
    <w:rsid w:val="00AB4A32"/>
    <w:rsid w:val="00B17CD2"/>
    <w:rsid w:val="00B248BA"/>
    <w:rsid w:val="00B3378D"/>
    <w:rsid w:val="00B4273D"/>
    <w:rsid w:val="00B429C5"/>
    <w:rsid w:val="00B57219"/>
    <w:rsid w:val="00B73EA6"/>
    <w:rsid w:val="00BC19F7"/>
    <w:rsid w:val="00BC1B89"/>
    <w:rsid w:val="00BC714F"/>
    <w:rsid w:val="00BD0EF8"/>
    <w:rsid w:val="00BE0281"/>
    <w:rsid w:val="00BE2126"/>
    <w:rsid w:val="00BE3B17"/>
    <w:rsid w:val="00BE612F"/>
    <w:rsid w:val="00BF1109"/>
    <w:rsid w:val="00C049B8"/>
    <w:rsid w:val="00C04C95"/>
    <w:rsid w:val="00C04E36"/>
    <w:rsid w:val="00C12613"/>
    <w:rsid w:val="00C3744A"/>
    <w:rsid w:val="00C74073"/>
    <w:rsid w:val="00C81A3D"/>
    <w:rsid w:val="00C83354"/>
    <w:rsid w:val="00CB11CE"/>
    <w:rsid w:val="00CD61A2"/>
    <w:rsid w:val="00D05CEC"/>
    <w:rsid w:val="00D12270"/>
    <w:rsid w:val="00D2689A"/>
    <w:rsid w:val="00D62E85"/>
    <w:rsid w:val="00D64FA8"/>
    <w:rsid w:val="00D76BD6"/>
    <w:rsid w:val="00D91745"/>
    <w:rsid w:val="00DA64B6"/>
    <w:rsid w:val="00DC75F0"/>
    <w:rsid w:val="00DD02E6"/>
    <w:rsid w:val="00DE2FCD"/>
    <w:rsid w:val="00DE5969"/>
    <w:rsid w:val="00DF5681"/>
    <w:rsid w:val="00E05163"/>
    <w:rsid w:val="00E169F0"/>
    <w:rsid w:val="00E2231E"/>
    <w:rsid w:val="00E22F03"/>
    <w:rsid w:val="00E24233"/>
    <w:rsid w:val="00E3407C"/>
    <w:rsid w:val="00E51404"/>
    <w:rsid w:val="00E574C9"/>
    <w:rsid w:val="00E610DE"/>
    <w:rsid w:val="00E65C1A"/>
    <w:rsid w:val="00E67CE6"/>
    <w:rsid w:val="00E77DAA"/>
    <w:rsid w:val="00EB4AFA"/>
    <w:rsid w:val="00ED488A"/>
    <w:rsid w:val="00ED7592"/>
    <w:rsid w:val="00EE7F8C"/>
    <w:rsid w:val="00F01956"/>
    <w:rsid w:val="00F208E1"/>
    <w:rsid w:val="00F210E2"/>
    <w:rsid w:val="00F21C47"/>
    <w:rsid w:val="00F340DE"/>
    <w:rsid w:val="00F352D0"/>
    <w:rsid w:val="00F41C3E"/>
    <w:rsid w:val="00F432E7"/>
    <w:rsid w:val="00F77676"/>
    <w:rsid w:val="00F82B4E"/>
    <w:rsid w:val="00F877F5"/>
    <w:rsid w:val="00F96D71"/>
    <w:rsid w:val="00FB36EC"/>
    <w:rsid w:val="00FC773B"/>
    <w:rsid w:val="00FD2CB5"/>
    <w:rsid w:val="00FD5B6A"/>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2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B4273D"/>
    <w:rPr>
      <w:sz w:val="16"/>
      <w:szCs w:val="16"/>
    </w:rPr>
  </w:style>
  <w:style w:type="paragraph" w:styleId="CommentText">
    <w:name w:val="annotation text"/>
    <w:basedOn w:val="Normal"/>
    <w:link w:val="CommentTextChar"/>
    <w:uiPriority w:val="99"/>
    <w:semiHidden/>
    <w:unhideWhenUsed/>
    <w:rsid w:val="00B4273D"/>
    <w:pPr>
      <w:spacing w:line="240" w:lineRule="auto"/>
    </w:pPr>
    <w:rPr>
      <w:sz w:val="20"/>
      <w:szCs w:val="20"/>
    </w:rPr>
  </w:style>
  <w:style w:type="character" w:customStyle="1" w:styleId="CommentTextChar">
    <w:name w:val="Comment Text Char"/>
    <w:basedOn w:val="DefaultParagraphFont"/>
    <w:link w:val="CommentText"/>
    <w:uiPriority w:val="99"/>
    <w:semiHidden/>
    <w:rsid w:val="00B4273D"/>
    <w:rPr>
      <w:sz w:val="20"/>
      <w:szCs w:val="20"/>
    </w:rPr>
  </w:style>
  <w:style w:type="paragraph" w:styleId="CommentSubject">
    <w:name w:val="annotation subject"/>
    <w:basedOn w:val="CommentText"/>
    <w:next w:val="CommentText"/>
    <w:link w:val="CommentSubjectChar"/>
    <w:uiPriority w:val="99"/>
    <w:semiHidden/>
    <w:unhideWhenUsed/>
    <w:rsid w:val="00B4273D"/>
    <w:rPr>
      <w:b/>
      <w:bCs/>
    </w:rPr>
  </w:style>
  <w:style w:type="character" w:customStyle="1" w:styleId="CommentSubjectChar">
    <w:name w:val="Comment Subject Char"/>
    <w:basedOn w:val="CommentTextChar"/>
    <w:link w:val="CommentSubject"/>
    <w:uiPriority w:val="99"/>
    <w:semiHidden/>
    <w:rsid w:val="00B4273D"/>
    <w:rPr>
      <w:b/>
      <w:bCs/>
      <w:sz w:val="20"/>
      <w:szCs w:val="20"/>
    </w:rPr>
  </w:style>
  <w:style w:type="paragraph" w:styleId="BodyText3">
    <w:name w:val="Body Text 3"/>
    <w:basedOn w:val="Normal"/>
    <w:link w:val="BodyText3Char"/>
    <w:rsid w:val="006D7E42"/>
    <w:pPr>
      <w:spacing w:after="120" w:line="240" w:lineRule="auto"/>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6D7E42"/>
    <w:rPr>
      <w:rFonts w:ascii="Times New Roman" w:eastAsia="Times New Roman" w:hAnsi="Times New Roman" w:cs="Times New Roman"/>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B4273D"/>
    <w:rPr>
      <w:sz w:val="16"/>
      <w:szCs w:val="16"/>
    </w:rPr>
  </w:style>
  <w:style w:type="paragraph" w:styleId="CommentText">
    <w:name w:val="annotation text"/>
    <w:basedOn w:val="Normal"/>
    <w:link w:val="CommentTextChar"/>
    <w:uiPriority w:val="99"/>
    <w:semiHidden/>
    <w:unhideWhenUsed/>
    <w:rsid w:val="00B4273D"/>
    <w:pPr>
      <w:spacing w:line="240" w:lineRule="auto"/>
    </w:pPr>
    <w:rPr>
      <w:sz w:val="20"/>
      <w:szCs w:val="20"/>
    </w:rPr>
  </w:style>
  <w:style w:type="character" w:customStyle="1" w:styleId="CommentTextChar">
    <w:name w:val="Comment Text Char"/>
    <w:basedOn w:val="DefaultParagraphFont"/>
    <w:link w:val="CommentText"/>
    <w:uiPriority w:val="99"/>
    <w:semiHidden/>
    <w:rsid w:val="00B4273D"/>
    <w:rPr>
      <w:sz w:val="20"/>
      <w:szCs w:val="20"/>
    </w:rPr>
  </w:style>
  <w:style w:type="paragraph" w:styleId="CommentSubject">
    <w:name w:val="annotation subject"/>
    <w:basedOn w:val="CommentText"/>
    <w:next w:val="CommentText"/>
    <w:link w:val="CommentSubjectChar"/>
    <w:uiPriority w:val="99"/>
    <w:semiHidden/>
    <w:unhideWhenUsed/>
    <w:rsid w:val="00B4273D"/>
    <w:rPr>
      <w:b/>
      <w:bCs/>
    </w:rPr>
  </w:style>
  <w:style w:type="character" w:customStyle="1" w:styleId="CommentSubjectChar">
    <w:name w:val="Comment Subject Char"/>
    <w:basedOn w:val="CommentTextChar"/>
    <w:link w:val="CommentSubject"/>
    <w:uiPriority w:val="99"/>
    <w:semiHidden/>
    <w:rsid w:val="00B4273D"/>
    <w:rPr>
      <w:b/>
      <w:bCs/>
      <w:sz w:val="20"/>
      <w:szCs w:val="20"/>
    </w:rPr>
  </w:style>
  <w:style w:type="paragraph" w:styleId="BodyText3">
    <w:name w:val="Body Text 3"/>
    <w:basedOn w:val="Normal"/>
    <w:link w:val="BodyText3Char"/>
    <w:rsid w:val="006D7E42"/>
    <w:pPr>
      <w:spacing w:after="120" w:line="240" w:lineRule="auto"/>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6D7E42"/>
    <w:rPr>
      <w:rFonts w:ascii="Times New Roman" w:eastAsia="Times New Roman" w:hAnsi="Times New Roman" w:cs="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4491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4DA0-DCA4-48AB-B90A-6C6300B7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2</cp:revision>
  <cp:lastPrinted>2015-02-27T09:07:00Z</cp:lastPrinted>
  <dcterms:created xsi:type="dcterms:W3CDTF">2015-06-26T14:01:00Z</dcterms:created>
  <dcterms:modified xsi:type="dcterms:W3CDTF">2015-06-26T14:01:00Z</dcterms:modified>
</cp:coreProperties>
</file>