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5D0" w:rsidRDefault="003835D0" w:rsidP="003835D0">
      <w:pPr>
        <w:spacing w:before="60" w:after="60" w:line="240" w:lineRule="auto"/>
        <w:ind w:right="-330"/>
        <w:jc w:val="both"/>
        <w:rPr>
          <w:rFonts w:ascii="Arial" w:hAnsi="Arial" w:cs="Arial"/>
        </w:rPr>
      </w:pPr>
      <w:bookmarkStart w:id="0" w:name="_GoBack"/>
      <w:bookmarkEnd w:id="0"/>
      <w:r>
        <w:rPr>
          <w:rFonts w:ascii="Arial" w:hAnsi="Arial" w:cs="Arial"/>
        </w:rPr>
        <w:t>Confirmation that this version of the module specification has been approved by the School Learning and Teaching Committee:</w:t>
      </w:r>
    </w:p>
    <w:p w:rsidR="003835D0" w:rsidRDefault="003835D0" w:rsidP="003835D0">
      <w:pPr>
        <w:spacing w:before="60" w:after="60" w:line="240" w:lineRule="auto"/>
        <w:ind w:right="-330"/>
        <w:rPr>
          <w:rFonts w:ascii="Arial" w:hAnsi="Arial" w:cs="Arial"/>
        </w:rPr>
      </w:pPr>
    </w:p>
    <w:p w:rsidR="003835D0" w:rsidRDefault="003835D0" w:rsidP="003835D0">
      <w:pPr>
        <w:spacing w:before="60" w:after="60" w:line="240" w:lineRule="auto"/>
        <w:ind w:right="-330"/>
        <w:rPr>
          <w:rFonts w:ascii="Arial" w:hAnsi="Arial" w:cs="Arial"/>
        </w:rPr>
      </w:pPr>
      <w:r>
        <w:rPr>
          <w:rFonts w:ascii="Arial" w:hAnsi="Arial" w:cs="Arial"/>
        </w:rPr>
        <w:t>………</w:t>
      </w:r>
      <w:r w:rsidR="003B3731">
        <w:rPr>
          <w:rFonts w:ascii="Arial" w:hAnsi="Arial" w:cs="Arial"/>
        </w:rPr>
        <w:t>11</w:t>
      </w:r>
      <w:r w:rsidR="003B3731" w:rsidRPr="003B3731">
        <w:rPr>
          <w:rFonts w:ascii="Arial" w:hAnsi="Arial" w:cs="Arial"/>
          <w:vertAlign w:val="superscript"/>
        </w:rPr>
        <w:t>th</w:t>
      </w:r>
      <w:r w:rsidR="003B3731">
        <w:rPr>
          <w:rFonts w:ascii="Arial" w:hAnsi="Arial" w:cs="Arial"/>
        </w:rPr>
        <w:t xml:space="preserve"> March 2015</w:t>
      </w:r>
      <w:r>
        <w:rPr>
          <w:rFonts w:ascii="Arial" w:hAnsi="Arial" w:cs="Arial"/>
        </w:rPr>
        <w:t>………………………………………….</w:t>
      </w:r>
    </w:p>
    <w:p w:rsidR="00567EC9" w:rsidRPr="00C04C95" w:rsidRDefault="00567EC9" w:rsidP="000205B3">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0205B3">
      <w:pPr>
        <w:spacing w:before="60" w:after="60" w:line="240" w:lineRule="auto"/>
        <w:ind w:right="-330"/>
        <w:jc w:val="center"/>
        <w:rPr>
          <w:rFonts w:ascii="Arial" w:hAnsi="Arial" w:cs="Arial"/>
          <w:b/>
          <w:sz w:val="20"/>
          <w:szCs w:val="20"/>
        </w:rPr>
      </w:pPr>
      <w:r w:rsidRPr="00C04C95">
        <w:rPr>
          <w:rFonts w:ascii="Arial" w:hAnsi="Arial" w:cs="Arial"/>
          <w:b/>
          <w:sz w:val="20"/>
          <w:szCs w:val="20"/>
        </w:rPr>
        <w:t>MODULE SPECIFICATION</w:t>
      </w:r>
    </w:p>
    <w:p w:rsidR="00567EC9" w:rsidRPr="00C04C95" w:rsidRDefault="00567EC9" w:rsidP="000205B3">
      <w:pPr>
        <w:pBdr>
          <w:bottom w:val="single" w:sz="6" w:space="1" w:color="auto"/>
        </w:pBdr>
        <w:spacing w:before="60" w:after="60" w:line="240" w:lineRule="auto"/>
        <w:ind w:right="-330"/>
        <w:jc w:val="center"/>
        <w:rPr>
          <w:rFonts w:ascii="Arial" w:hAnsi="Arial" w:cs="Arial"/>
          <w:i/>
          <w:sz w:val="20"/>
          <w:szCs w:val="20"/>
        </w:rPr>
      </w:pPr>
    </w:p>
    <w:p w:rsidR="00FF31CA" w:rsidRDefault="00FF31CA" w:rsidP="000205B3">
      <w:pPr>
        <w:spacing w:before="60" w:after="60" w:line="240" w:lineRule="auto"/>
        <w:ind w:right="-330"/>
        <w:jc w:val="both"/>
        <w:rPr>
          <w:rFonts w:ascii="Arial" w:hAnsi="Arial" w:cs="Arial"/>
          <w:sz w:val="20"/>
          <w:szCs w:val="20"/>
        </w:rPr>
      </w:pPr>
    </w:p>
    <w:p w:rsidR="00567EC9" w:rsidRPr="009F7ADB" w:rsidRDefault="00567EC9" w:rsidP="000205B3">
      <w:pPr>
        <w:numPr>
          <w:ilvl w:val="0"/>
          <w:numId w:val="3"/>
        </w:numPr>
        <w:spacing w:before="60" w:after="60" w:line="240" w:lineRule="auto"/>
        <w:ind w:left="426" w:right="-330" w:hanging="426"/>
        <w:jc w:val="both"/>
        <w:rPr>
          <w:rFonts w:ascii="Arial" w:hAnsi="Arial" w:cs="Arial"/>
          <w:b/>
          <w:sz w:val="20"/>
          <w:szCs w:val="20"/>
        </w:rPr>
      </w:pPr>
      <w:r w:rsidRPr="009F7ADB">
        <w:rPr>
          <w:rFonts w:ascii="Arial" w:hAnsi="Arial" w:cs="Arial"/>
          <w:b/>
          <w:sz w:val="20"/>
          <w:szCs w:val="20"/>
        </w:rPr>
        <w:t>Title of the module</w:t>
      </w:r>
    </w:p>
    <w:p w:rsidR="00DA64B6" w:rsidRPr="009F7ADB" w:rsidRDefault="00787A19" w:rsidP="000205B3">
      <w:pPr>
        <w:spacing w:before="60" w:after="60" w:line="240" w:lineRule="auto"/>
        <w:ind w:left="426" w:right="-330"/>
        <w:jc w:val="both"/>
        <w:rPr>
          <w:rFonts w:ascii="Arial" w:hAnsi="Arial" w:cs="Arial"/>
          <w:iCs/>
          <w:sz w:val="20"/>
          <w:szCs w:val="20"/>
        </w:rPr>
      </w:pPr>
      <w:r>
        <w:rPr>
          <w:rFonts w:ascii="Arial" w:hAnsi="Arial" w:cs="Arial"/>
          <w:sz w:val="20"/>
          <w:szCs w:val="20"/>
        </w:rPr>
        <w:t>CH506 –</w:t>
      </w:r>
      <w:r w:rsidR="009E252E" w:rsidRPr="009F7ADB">
        <w:rPr>
          <w:rFonts w:ascii="Arial" w:hAnsi="Arial" w:cs="Arial"/>
          <w:sz w:val="20"/>
          <w:szCs w:val="20"/>
        </w:rPr>
        <w:t xml:space="preserve"> </w:t>
      </w:r>
      <w:r>
        <w:rPr>
          <w:rFonts w:ascii="Arial" w:hAnsi="Arial" w:cs="Arial"/>
          <w:sz w:val="20"/>
          <w:szCs w:val="20"/>
        </w:rPr>
        <w:t>Chemical Identification Techniques</w:t>
      </w:r>
    </w:p>
    <w:p w:rsidR="00DA64B6" w:rsidRPr="00C04C95" w:rsidRDefault="00DA64B6" w:rsidP="000205B3">
      <w:pPr>
        <w:spacing w:before="60" w:after="60" w:line="240" w:lineRule="auto"/>
        <w:ind w:left="426" w:right="-330"/>
        <w:jc w:val="both"/>
        <w:rPr>
          <w:rFonts w:ascii="Arial" w:hAnsi="Arial" w:cs="Arial"/>
          <w:sz w:val="20"/>
          <w:szCs w:val="20"/>
        </w:rPr>
      </w:pPr>
    </w:p>
    <w:p w:rsidR="00567EC9" w:rsidRPr="009F7ADB" w:rsidRDefault="00567EC9" w:rsidP="000205B3">
      <w:pPr>
        <w:numPr>
          <w:ilvl w:val="0"/>
          <w:numId w:val="3"/>
        </w:numPr>
        <w:spacing w:before="60" w:after="60" w:line="240" w:lineRule="auto"/>
        <w:ind w:left="426" w:right="-330" w:hanging="426"/>
        <w:jc w:val="both"/>
        <w:rPr>
          <w:rFonts w:ascii="Arial" w:hAnsi="Arial" w:cs="Arial"/>
          <w:b/>
          <w:sz w:val="20"/>
          <w:szCs w:val="20"/>
        </w:rPr>
      </w:pPr>
      <w:r w:rsidRPr="009F7ADB">
        <w:rPr>
          <w:rFonts w:ascii="Arial" w:hAnsi="Arial" w:cs="Arial"/>
          <w:b/>
          <w:sz w:val="20"/>
          <w:szCs w:val="20"/>
        </w:rPr>
        <w:t>School</w:t>
      </w:r>
      <w:r w:rsidR="00703F92" w:rsidRPr="009F7ADB">
        <w:rPr>
          <w:rFonts w:ascii="Arial" w:hAnsi="Arial" w:cs="Arial"/>
          <w:b/>
          <w:sz w:val="20"/>
          <w:szCs w:val="20"/>
        </w:rPr>
        <w:t xml:space="preserve"> or partner institution</w:t>
      </w:r>
      <w:r w:rsidRPr="009F7ADB">
        <w:rPr>
          <w:rFonts w:ascii="Arial" w:hAnsi="Arial" w:cs="Arial"/>
          <w:b/>
          <w:sz w:val="20"/>
          <w:szCs w:val="20"/>
        </w:rPr>
        <w:t xml:space="preserve"> which will be responsible for management of the module</w:t>
      </w:r>
    </w:p>
    <w:p w:rsidR="00C04C95" w:rsidRPr="009F7ADB" w:rsidRDefault="003835D0" w:rsidP="000205B3">
      <w:pPr>
        <w:spacing w:before="60" w:after="60" w:line="240" w:lineRule="auto"/>
        <w:ind w:right="-330" w:firstLine="426"/>
        <w:jc w:val="both"/>
        <w:rPr>
          <w:rFonts w:ascii="Arial" w:hAnsi="Arial" w:cs="Arial"/>
          <w:iCs/>
          <w:sz w:val="20"/>
          <w:szCs w:val="20"/>
        </w:rPr>
      </w:pPr>
      <w:r>
        <w:rPr>
          <w:rFonts w:ascii="Arial" w:hAnsi="Arial" w:cs="Arial"/>
          <w:iCs/>
          <w:sz w:val="20"/>
          <w:szCs w:val="20"/>
        </w:rPr>
        <w:t>School of Physical Sciences</w:t>
      </w:r>
    </w:p>
    <w:p w:rsidR="009E252E" w:rsidRPr="00C04C95" w:rsidRDefault="009E252E" w:rsidP="000205B3">
      <w:pPr>
        <w:spacing w:before="60" w:after="60" w:line="240" w:lineRule="auto"/>
        <w:ind w:right="-330" w:firstLine="426"/>
        <w:jc w:val="both"/>
        <w:rPr>
          <w:rFonts w:ascii="Arial" w:hAnsi="Arial" w:cs="Arial"/>
          <w:i/>
          <w:iCs/>
          <w:sz w:val="20"/>
          <w:szCs w:val="20"/>
        </w:rPr>
      </w:pPr>
    </w:p>
    <w:p w:rsidR="00567EC9" w:rsidRPr="009F7ADB" w:rsidRDefault="00567EC9" w:rsidP="000205B3">
      <w:pPr>
        <w:numPr>
          <w:ilvl w:val="0"/>
          <w:numId w:val="3"/>
        </w:numPr>
        <w:spacing w:before="60" w:after="60" w:line="240" w:lineRule="auto"/>
        <w:ind w:left="426" w:right="-330" w:hanging="426"/>
        <w:jc w:val="both"/>
        <w:rPr>
          <w:rFonts w:ascii="Arial" w:hAnsi="Arial" w:cs="Arial"/>
          <w:b/>
          <w:sz w:val="20"/>
          <w:szCs w:val="20"/>
        </w:rPr>
      </w:pPr>
      <w:r w:rsidRPr="009F7ADB">
        <w:rPr>
          <w:rFonts w:ascii="Arial" w:hAnsi="Arial" w:cs="Arial"/>
          <w:b/>
          <w:sz w:val="20"/>
          <w:szCs w:val="20"/>
        </w:rPr>
        <w:t>Start date of the module</w:t>
      </w:r>
    </w:p>
    <w:p w:rsidR="00E610DE" w:rsidRPr="009F7ADB" w:rsidRDefault="009E252E" w:rsidP="000205B3">
      <w:pPr>
        <w:spacing w:before="60" w:after="60" w:line="240" w:lineRule="auto"/>
        <w:ind w:left="426" w:right="-330"/>
        <w:jc w:val="both"/>
        <w:rPr>
          <w:rFonts w:ascii="Arial" w:hAnsi="Arial" w:cs="Arial"/>
          <w:iCs/>
          <w:sz w:val="20"/>
          <w:szCs w:val="20"/>
        </w:rPr>
      </w:pPr>
      <w:proofErr w:type="gramStart"/>
      <w:r w:rsidRPr="009F7ADB">
        <w:rPr>
          <w:rFonts w:ascii="Arial" w:hAnsi="Arial" w:cs="Arial"/>
          <w:iCs/>
          <w:sz w:val="20"/>
          <w:szCs w:val="20"/>
        </w:rPr>
        <w:t>Existing</w:t>
      </w:r>
      <w:r w:rsidR="009F7ADB" w:rsidRPr="009F7ADB">
        <w:rPr>
          <w:rFonts w:ascii="Arial" w:hAnsi="Arial" w:cs="Arial"/>
          <w:iCs/>
          <w:sz w:val="20"/>
          <w:szCs w:val="20"/>
        </w:rPr>
        <w:t xml:space="preserve"> module, next running in 2015-16</w:t>
      </w:r>
      <w:r w:rsidRPr="009F7ADB">
        <w:rPr>
          <w:rFonts w:ascii="Arial" w:hAnsi="Arial" w:cs="Arial"/>
          <w:iCs/>
          <w:sz w:val="20"/>
          <w:szCs w:val="20"/>
        </w:rPr>
        <w:t>.</w:t>
      </w:r>
      <w:proofErr w:type="gramEnd"/>
    </w:p>
    <w:p w:rsidR="009E252E" w:rsidRPr="00C04C95" w:rsidRDefault="009E252E" w:rsidP="000205B3">
      <w:pPr>
        <w:spacing w:before="60" w:after="60" w:line="240" w:lineRule="auto"/>
        <w:ind w:left="426" w:right="-330"/>
        <w:jc w:val="both"/>
        <w:rPr>
          <w:rFonts w:ascii="Arial" w:hAnsi="Arial" w:cs="Arial"/>
          <w:i/>
          <w:iCs/>
          <w:sz w:val="20"/>
          <w:szCs w:val="20"/>
        </w:rPr>
      </w:pPr>
    </w:p>
    <w:p w:rsidR="00567EC9" w:rsidRPr="009F7ADB" w:rsidRDefault="00567EC9" w:rsidP="000205B3">
      <w:pPr>
        <w:numPr>
          <w:ilvl w:val="0"/>
          <w:numId w:val="3"/>
        </w:numPr>
        <w:spacing w:before="60" w:after="60" w:line="240" w:lineRule="auto"/>
        <w:ind w:left="426" w:right="-330" w:hanging="426"/>
        <w:jc w:val="both"/>
        <w:rPr>
          <w:rFonts w:ascii="Arial" w:hAnsi="Arial" w:cs="Arial"/>
          <w:b/>
          <w:sz w:val="20"/>
          <w:szCs w:val="20"/>
        </w:rPr>
      </w:pPr>
      <w:r w:rsidRPr="009F7ADB">
        <w:rPr>
          <w:rFonts w:ascii="Arial" w:hAnsi="Arial" w:cs="Arial"/>
          <w:b/>
          <w:sz w:val="20"/>
          <w:szCs w:val="20"/>
        </w:rPr>
        <w:t>The number of students expected to take the module</w:t>
      </w:r>
    </w:p>
    <w:p w:rsidR="00E610DE" w:rsidRDefault="00787A19" w:rsidP="000205B3">
      <w:pPr>
        <w:spacing w:before="60" w:after="60" w:line="240" w:lineRule="auto"/>
        <w:ind w:left="426" w:right="-330"/>
        <w:jc w:val="both"/>
        <w:rPr>
          <w:rFonts w:ascii="Arial" w:hAnsi="Arial" w:cs="Arial"/>
          <w:iCs/>
          <w:sz w:val="20"/>
          <w:szCs w:val="20"/>
        </w:rPr>
      </w:pPr>
      <w:r>
        <w:rPr>
          <w:rFonts w:ascii="Arial" w:hAnsi="Arial" w:cs="Arial"/>
          <w:iCs/>
          <w:sz w:val="20"/>
          <w:szCs w:val="20"/>
        </w:rPr>
        <w:t>170</w:t>
      </w:r>
    </w:p>
    <w:p w:rsidR="00D23D52" w:rsidRPr="009F7ADB" w:rsidRDefault="00D23D52" w:rsidP="000205B3">
      <w:pPr>
        <w:spacing w:before="60" w:after="60" w:line="240" w:lineRule="auto"/>
        <w:ind w:left="426" w:right="-330"/>
        <w:jc w:val="both"/>
        <w:rPr>
          <w:rFonts w:ascii="Arial" w:hAnsi="Arial" w:cs="Arial"/>
          <w:iCs/>
          <w:sz w:val="20"/>
          <w:szCs w:val="20"/>
        </w:rPr>
      </w:pPr>
    </w:p>
    <w:p w:rsidR="00567EC9" w:rsidRPr="00C04C95" w:rsidRDefault="00567EC9" w:rsidP="000205B3">
      <w:pPr>
        <w:numPr>
          <w:ilvl w:val="0"/>
          <w:numId w:val="3"/>
        </w:numPr>
        <w:spacing w:before="60" w:after="60" w:line="240" w:lineRule="auto"/>
        <w:ind w:left="426" w:right="-330" w:hanging="426"/>
        <w:jc w:val="both"/>
        <w:rPr>
          <w:rFonts w:ascii="Arial" w:hAnsi="Arial" w:cs="Arial"/>
          <w:sz w:val="20"/>
          <w:szCs w:val="20"/>
        </w:rPr>
      </w:pPr>
      <w:r w:rsidRPr="009F7ADB">
        <w:rPr>
          <w:rFonts w:ascii="Arial" w:hAnsi="Arial" w:cs="Arial"/>
          <w:b/>
          <w:sz w:val="20"/>
          <w:szCs w:val="20"/>
        </w:rPr>
        <w:t>Modules to be withdrawn</w:t>
      </w:r>
      <w:r w:rsidRPr="00C04C95">
        <w:rPr>
          <w:rFonts w:ascii="Arial" w:hAnsi="Arial" w:cs="Arial"/>
          <w:sz w:val="20"/>
          <w:szCs w:val="20"/>
        </w:rPr>
        <w:t xml:space="preserve"> on the introduction of this proposed module and consultation with other relevant Schools and Faculties regarding the withdrawal</w:t>
      </w:r>
    </w:p>
    <w:p w:rsidR="00567EC9" w:rsidRPr="009F7ADB" w:rsidRDefault="009E252E" w:rsidP="000205B3">
      <w:pPr>
        <w:spacing w:before="60" w:after="60" w:line="240" w:lineRule="auto"/>
        <w:ind w:left="426" w:right="-330"/>
        <w:jc w:val="both"/>
        <w:rPr>
          <w:rFonts w:ascii="Arial" w:hAnsi="Arial" w:cs="Arial"/>
          <w:iCs/>
          <w:sz w:val="20"/>
          <w:szCs w:val="20"/>
        </w:rPr>
      </w:pPr>
      <w:proofErr w:type="gramStart"/>
      <w:r w:rsidRPr="009F7ADB">
        <w:rPr>
          <w:rFonts w:ascii="Arial" w:hAnsi="Arial" w:cs="Arial"/>
          <w:iCs/>
          <w:sz w:val="20"/>
          <w:szCs w:val="20"/>
        </w:rPr>
        <w:t>None.</w:t>
      </w:r>
      <w:proofErr w:type="gramEnd"/>
      <w:r w:rsidRPr="009F7ADB">
        <w:rPr>
          <w:rFonts w:ascii="Arial" w:hAnsi="Arial" w:cs="Arial"/>
          <w:iCs/>
          <w:sz w:val="20"/>
          <w:szCs w:val="20"/>
        </w:rPr>
        <w:t xml:space="preserve"> </w:t>
      </w:r>
      <w:proofErr w:type="gramStart"/>
      <w:r w:rsidRPr="009F7ADB">
        <w:rPr>
          <w:rFonts w:ascii="Arial" w:hAnsi="Arial" w:cs="Arial"/>
          <w:iCs/>
          <w:sz w:val="20"/>
          <w:szCs w:val="20"/>
        </w:rPr>
        <w:t>Existing module.</w:t>
      </w:r>
      <w:proofErr w:type="gramEnd"/>
    </w:p>
    <w:p w:rsidR="00F01956" w:rsidRDefault="00F01956" w:rsidP="000205B3">
      <w:pPr>
        <w:spacing w:before="60" w:after="60" w:line="240" w:lineRule="auto"/>
        <w:ind w:left="426" w:right="-330"/>
        <w:jc w:val="both"/>
        <w:rPr>
          <w:rFonts w:ascii="Arial" w:hAnsi="Arial" w:cs="Arial"/>
          <w:i/>
          <w:iCs/>
          <w:sz w:val="20"/>
          <w:szCs w:val="20"/>
        </w:rPr>
      </w:pPr>
    </w:p>
    <w:p w:rsidR="00567EC9" w:rsidRPr="00C04C95" w:rsidRDefault="00567EC9" w:rsidP="000205B3">
      <w:pPr>
        <w:numPr>
          <w:ilvl w:val="0"/>
          <w:numId w:val="3"/>
        </w:numPr>
        <w:spacing w:before="60" w:after="60" w:line="240" w:lineRule="auto"/>
        <w:ind w:left="426" w:right="-330" w:hanging="426"/>
        <w:jc w:val="both"/>
        <w:rPr>
          <w:rFonts w:ascii="Arial" w:hAnsi="Arial" w:cs="Arial"/>
          <w:sz w:val="20"/>
          <w:szCs w:val="20"/>
        </w:rPr>
      </w:pPr>
      <w:r w:rsidRPr="009F7ADB">
        <w:rPr>
          <w:rFonts w:ascii="Arial" w:hAnsi="Arial" w:cs="Arial"/>
          <w:b/>
          <w:sz w:val="20"/>
          <w:szCs w:val="20"/>
        </w:rPr>
        <w:t>The level of the module</w:t>
      </w:r>
      <w:r w:rsidRPr="00C04C95">
        <w:rPr>
          <w:rFonts w:ascii="Arial" w:hAnsi="Arial" w:cs="Arial"/>
          <w:sz w:val="20"/>
          <w:szCs w:val="20"/>
        </w:rPr>
        <w:t xml:space="preserv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7C74B4" w:rsidRPr="009F7ADB" w:rsidRDefault="0022752B" w:rsidP="000205B3">
      <w:pPr>
        <w:spacing w:before="60" w:after="60" w:line="240" w:lineRule="auto"/>
        <w:ind w:left="426" w:right="-330"/>
        <w:jc w:val="both"/>
        <w:rPr>
          <w:rFonts w:ascii="Arial" w:hAnsi="Arial" w:cs="Arial"/>
          <w:iCs/>
          <w:sz w:val="20"/>
          <w:szCs w:val="20"/>
        </w:rPr>
      </w:pPr>
      <w:r w:rsidRPr="009F7ADB">
        <w:rPr>
          <w:rFonts w:ascii="Arial" w:hAnsi="Arial" w:cs="Arial"/>
          <w:iCs/>
          <w:sz w:val="20"/>
          <w:szCs w:val="20"/>
        </w:rPr>
        <w:t>I</w:t>
      </w:r>
    </w:p>
    <w:p w:rsidR="00567EC9" w:rsidRPr="00A870BD" w:rsidRDefault="00567EC9" w:rsidP="000205B3">
      <w:pPr>
        <w:numPr>
          <w:ilvl w:val="0"/>
          <w:numId w:val="3"/>
        </w:numPr>
        <w:spacing w:before="60" w:after="60" w:line="240" w:lineRule="auto"/>
        <w:ind w:left="426" w:right="-330" w:hanging="426"/>
        <w:jc w:val="both"/>
        <w:rPr>
          <w:rFonts w:ascii="Arial" w:hAnsi="Arial" w:cs="Arial"/>
          <w:b/>
          <w:sz w:val="20"/>
          <w:szCs w:val="20"/>
        </w:rPr>
      </w:pPr>
      <w:r w:rsidRPr="00A870BD">
        <w:rPr>
          <w:rFonts w:ascii="Arial" w:hAnsi="Arial" w:cs="Arial"/>
          <w:b/>
          <w:sz w:val="20"/>
          <w:szCs w:val="20"/>
        </w:rPr>
        <w:t xml:space="preserve">The number of credits </w:t>
      </w:r>
      <w:r w:rsidR="000678D3" w:rsidRPr="00A870BD">
        <w:rPr>
          <w:rFonts w:ascii="Arial" w:hAnsi="Arial" w:cs="Arial"/>
          <w:b/>
          <w:sz w:val="20"/>
          <w:szCs w:val="20"/>
        </w:rPr>
        <w:t xml:space="preserve">and the ECTS value </w:t>
      </w:r>
      <w:r w:rsidRPr="00A870BD">
        <w:rPr>
          <w:rFonts w:ascii="Arial" w:hAnsi="Arial" w:cs="Arial"/>
          <w:b/>
          <w:sz w:val="20"/>
          <w:szCs w:val="20"/>
        </w:rPr>
        <w:t>which the module represents</w:t>
      </w:r>
    </w:p>
    <w:p w:rsidR="007C74B4" w:rsidRPr="00A870BD" w:rsidRDefault="009E252E" w:rsidP="000205B3">
      <w:pPr>
        <w:spacing w:before="60" w:after="60" w:line="240" w:lineRule="auto"/>
        <w:ind w:left="426" w:right="-330"/>
        <w:jc w:val="both"/>
        <w:rPr>
          <w:rFonts w:ascii="Arial" w:hAnsi="Arial" w:cs="Arial"/>
          <w:sz w:val="20"/>
          <w:szCs w:val="20"/>
        </w:rPr>
      </w:pPr>
      <w:r w:rsidRPr="00A870BD">
        <w:rPr>
          <w:rFonts w:ascii="Arial" w:hAnsi="Arial" w:cs="Arial"/>
          <w:sz w:val="20"/>
          <w:szCs w:val="20"/>
        </w:rPr>
        <w:t>15 (ECTS 7.5)</w:t>
      </w:r>
    </w:p>
    <w:p w:rsidR="009E252E" w:rsidRPr="009E252E" w:rsidRDefault="009E252E" w:rsidP="000205B3">
      <w:pPr>
        <w:spacing w:before="60" w:after="60" w:line="240" w:lineRule="auto"/>
        <w:ind w:left="426" w:right="-330"/>
        <w:jc w:val="both"/>
        <w:rPr>
          <w:rFonts w:ascii="Arial" w:hAnsi="Arial" w:cs="Arial"/>
          <w:sz w:val="20"/>
          <w:szCs w:val="20"/>
        </w:rPr>
      </w:pPr>
    </w:p>
    <w:p w:rsidR="00567EC9" w:rsidRPr="00A870BD" w:rsidRDefault="00567EC9" w:rsidP="000205B3">
      <w:pPr>
        <w:numPr>
          <w:ilvl w:val="0"/>
          <w:numId w:val="3"/>
        </w:numPr>
        <w:spacing w:before="60" w:after="60" w:line="240" w:lineRule="auto"/>
        <w:ind w:left="426" w:right="-330" w:hanging="426"/>
        <w:jc w:val="both"/>
        <w:rPr>
          <w:rFonts w:ascii="Arial" w:hAnsi="Arial" w:cs="Arial"/>
          <w:b/>
          <w:sz w:val="20"/>
          <w:szCs w:val="20"/>
        </w:rPr>
      </w:pPr>
      <w:r w:rsidRPr="00A870BD">
        <w:rPr>
          <w:rFonts w:ascii="Arial" w:hAnsi="Arial" w:cs="Arial"/>
          <w:b/>
          <w:sz w:val="20"/>
          <w:szCs w:val="20"/>
        </w:rPr>
        <w:t>Which term(s) the module is to be taught in (or other teaching pattern)</w:t>
      </w:r>
    </w:p>
    <w:p w:rsidR="005759F4" w:rsidRPr="00A870BD" w:rsidRDefault="009E252E" w:rsidP="000205B3">
      <w:pPr>
        <w:spacing w:before="60" w:after="60" w:line="240" w:lineRule="auto"/>
        <w:ind w:left="426" w:right="-330"/>
        <w:jc w:val="both"/>
        <w:rPr>
          <w:rFonts w:ascii="Arial" w:hAnsi="Arial" w:cs="Arial"/>
          <w:iCs/>
          <w:sz w:val="20"/>
          <w:szCs w:val="20"/>
        </w:rPr>
      </w:pPr>
      <w:r w:rsidRPr="00A870BD">
        <w:rPr>
          <w:rFonts w:ascii="Arial" w:hAnsi="Arial" w:cs="Arial"/>
          <w:iCs/>
          <w:sz w:val="20"/>
          <w:szCs w:val="20"/>
        </w:rPr>
        <w:t>Terms 1 and 2</w:t>
      </w:r>
    </w:p>
    <w:p w:rsidR="009E252E" w:rsidRPr="009E252E" w:rsidRDefault="009E252E" w:rsidP="000205B3">
      <w:pPr>
        <w:spacing w:before="60" w:after="60" w:line="240" w:lineRule="auto"/>
        <w:ind w:left="426" w:right="-330"/>
        <w:jc w:val="both"/>
        <w:rPr>
          <w:rFonts w:ascii="Arial" w:hAnsi="Arial" w:cs="Arial"/>
          <w:iCs/>
          <w:sz w:val="20"/>
          <w:szCs w:val="20"/>
        </w:rPr>
      </w:pPr>
    </w:p>
    <w:p w:rsidR="00567EC9" w:rsidRPr="00A870BD" w:rsidRDefault="00567EC9" w:rsidP="000205B3">
      <w:pPr>
        <w:numPr>
          <w:ilvl w:val="0"/>
          <w:numId w:val="3"/>
        </w:numPr>
        <w:spacing w:before="60" w:after="60" w:line="240" w:lineRule="auto"/>
        <w:ind w:left="426" w:right="-330" w:hanging="426"/>
        <w:jc w:val="both"/>
        <w:rPr>
          <w:rFonts w:ascii="Arial" w:hAnsi="Arial" w:cs="Arial"/>
          <w:b/>
          <w:sz w:val="20"/>
          <w:szCs w:val="20"/>
        </w:rPr>
      </w:pPr>
      <w:r w:rsidRPr="00A870BD">
        <w:rPr>
          <w:rFonts w:ascii="Arial" w:hAnsi="Arial" w:cs="Arial"/>
          <w:b/>
          <w:sz w:val="20"/>
          <w:szCs w:val="20"/>
        </w:rPr>
        <w:t>Prerequisite and co-requisite modules</w:t>
      </w:r>
    </w:p>
    <w:p w:rsidR="0022752B" w:rsidRPr="00A870BD" w:rsidRDefault="00774E36" w:rsidP="000205B3">
      <w:pPr>
        <w:spacing w:before="60" w:after="60" w:line="240" w:lineRule="auto"/>
        <w:ind w:left="426" w:right="-330"/>
        <w:jc w:val="both"/>
        <w:rPr>
          <w:rFonts w:ascii="Arial" w:hAnsi="Arial" w:cs="Arial"/>
          <w:iCs/>
          <w:sz w:val="20"/>
          <w:szCs w:val="20"/>
        </w:rPr>
      </w:pPr>
      <w:r w:rsidRPr="00774E36">
        <w:rPr>
          <w:rFonts w:ascii="Arial" w:hAnsi="Arial" w:cs="Arial"/>
          <w:iCs/>
          <w:sz w:val="20"/>
          <w:szCs w:val="20"/>
        </w:rPr>
        <w:t>CH308 Molecules, Matter and Energy, and CH309 Fundamental Chemistry for Physical Scientists, CH314 Introduction to Biochemistry and Drug Chemistry</w:t>
      </w:r>
      <w:r>
        <w:rPr>
          <w:rFonts w:ascii="Arial" w:hAnsi="Arial" w:cs="Arial"/>
          <w:iCs/>
          <w:sz w:val="20"/>
          <w:szCs w:val="20"/>
        </w:rPr>
        <w:t xml:space="preserve">, PS381 </w:t>
      </w:r>
      <w:r w:rsidRPr="00774E36">
        <w:rPr>
          <w:rFonts w:ascii="Arial" w:hAnsi="Arial" w:cs="Arial"/>
          <w:iCs/>
          <w:sz w:val="20"/>
          <w:szCs w:val="20"/>
        </w:rPr>
        <w:t>Chemical Skills for Forensic Scientists</w:t>
      </w:r>
      <w:r>
        <w:rPr>
          <w:rFonts w:ascii="Arial" w:hAnsi="Arial" w:cs="Arial"/>
          <w:iCs/>
          <w:sz w:val="20"/>
          <w:szCs w:val="20"/>
        </w:rPr>
        <w:t xml:space="preserve"> </w:t>
      </w:r>
      <w:r w:rsidRPr="00C231A0">
        <w:rPr>
          <w:rFonts w:ascii="Arial" w:hAnsi="Arial" w:cs="Arial"/>
          <w:iCs/>
          <w:sz w:val="20"/>
          <w:szCs w:val="20"/>
          <w:u w:val="single"/>
        </w:rPr>
        <w:t>OR</w:t>
      </w:r>
      <w:r>
        <w:rPr>
          <w:rFonts w:ascii="Arial" w:hAnsi="Arial" w:cs="Arial"/>
          <w:iCs/>
          <w:sz w:val="20"/>
          <w:szCs w:val="20"/>
        </w:rPr>
        <w:t xml:space="preserve"> CH382 </w:t>
      </w:r>
      <w:r w:rsidRPr="00774E36">
        <w:rPr>
          <w:rFonts w:ascii="Arial" w:hAnsi="Arial" w:cs="Arial"/>
          <w:iCs/>
          <w:sz w:val="20"/>
          <w:szCs w:val="20"/>
        </w:rPr>
        <w:t>Chemical Skills</w:t>
      </w:r>
      <w:r w:rsidRPr="00A870BD" w:rsidDel="00774E36">
        <w:rPr>
          <w:rFonts w:ascii="Arial" w:hAnsi="Arial" w:cs="Arial"/>
          <w:iCs/>
          <w:sz w:val="20"/>
          <w:szCs w:val="20"/>
        </w:rPr>
        <w:t xml:space="preserve"> </w:t>
      </w:r>
    </w:p>
    <w:p w:rsidR="00A074C0" w:rsidRPr="009E252E" w:rsidRDefault="00A074C0" w:rsidP="000205B3">
      <w:pPr>
        <w:spacing w:before="60" w:after="60" w:line="240" w:lineRule="auto"/>
        <w:ind w:left="426" w:right="-330"/>
        <w:jc w:val="both"/>
        <w:rPr>
          <w:rFonts w:ascii="Arial" w:hAnsi="Arial" w:cs="Arial"/>
          <w:iCs/>
          <w:sz w:val="20"/>
          <w:szCs w:val="20"/>
        </w:rPr>
      </w:pPr>
    </w:p>
    <w:p w:rsidR="00567EC9" w:rsidRPr="00746D01" w:rsidRDefault="00567EC9" w:rsidP="000205B3">
      <w:pPr>
        <w:numPr>
          <w:ilvl w:val="0"/>
          <w:numId w:val="3"/>
        </w:numPr>
        <w:spacing w:before="60" w:after="60" w:line="240" w:lineRule="auto"/>
        <w:ind w:left="426" w:right="-330" w:hanging="426"/>
        <w:jc w:val="both"/>
        <w:rPr>
          <w:rFonts w:ascii="Arial" w:hAnsi="Arial" w:cs="Arial"/>
          <w:b/>
          <w:sz w:val="20"/>
          <w:szCs w:val="20"/>
        </w:rPr>
      </w:pPr>
      <w:r w:rsidRPr="00746D01">
        <w:rPr>
          <w:rFonts w:ascii="Arial" w:hAnsi="Arial" w:cs="Arial"/>
          <w:b/>
          <w:sz w:val="20"/>
          <w:szCs w:val="20"/>
        </w:rPr>
        <w:t>The programmes of study to which the module contributes</w:t>
      </w:r>
    </w:p>
    <w:p w:rsidR="00A074C0" w:rsidRDefault="00A074C0" w:rsidP="000205B3">
      <w:pPr>
        <w:spacing w:before="60" w:after="60" w:line="240" w:lineRule="auto"/>
        <w:ind w:left="426" w:right="-330"/>
        <w:jc w:val="both"/>
        <w:rPr>
          <w:rFonts w:ascii="Arial" w:hAnsi="Arial" w:cs="Arial"/>
          <w:iCs/>
          <w:sz w:val="20"/>
          <w:szCs w:val="20"/>
        </w:rPr>
      </w:pPr>
      <w:r w:rsidRPr="00746D01">
        <w:rPr>
          <w:rFonts w:ascii="Arial" w:hAnsi="Arial" w:cs="Arial"/>
          <w:iCs/>
          <w:sz w:val="20"/>
          <w:szCs w:val="20"/>
        </w:rPr>
        <w:t xml:space="preserve">Chemistry, Forensic Chemistry, Forensic Science (BSc, BSc with Foundation Year, BSc with Year in Industry, </w:t>
      </w:r>
      <w:proofErr w:type="spellStart"/>
      <w:proofErr w:type="gramStart"/>
      <w:r w:rsidRPr="00746D01">
        <w:rPr>
          <w:rFonts w:ascii="Arial" w:hAnsi="Arial" w:cs="Arial"/>
          <w:iCs/>
          <w:sz w:val="20"/>
          <w:szCs w:val="20"/>
        </w:rPr>
        <w:t>MSci</w:t>
      </w:r>
      <w:proofErr w:type="spellEnd"/>
      <w:r w:rsidRPr="00746D01">
        <w:rPr>
          <w:rFonts w:ascii="Arial" w:hAnsi="Arial" w:cs="Arial"/>
          <w:iCs/>
          <w:sz w:val="20"/>
          <w:szCs w:val="20"/>
        </w:rPr>
        <w:t>.</w:t>
      </w:r>
      <w:r w:rsidR="00A870BD">
        <w:rPr>
          <w:rFonts w:ascii="Arial" w:hAnsi="Arial" w:cs="Arial"/>
          <w:iCs/>
          <w:sz w:val="20"/>
          <w:szCs w:val="20"/>
        </w:rPr>
        <w:t>,</w:t>
      </w:r>
      <w:proofErr w:type="gramEnd"/>
      <w:r w:rsidR="00A870BD">
        <w:rPr>
          <w:rFonts w:ascii="Arial" w:hAnsi="Arial" w:cs="Arial"/>
          <w:iCs/>
          <w:sz w:val="20"/>
          <w:szCs w:val="20"/>
        </w:rPr>
        <w:t xml:space="preserve"> </w:t>
      </w:r>
      <w:proofErr w:type="spellStart"/>
      <w:r w:rsidR="00A870BD">
        <w:rPr>
          <w:rFonts w:ascii="Arial" w:hAnsi="Arial" w:cs="Arial"/>
          <w:iCs/>
          <w:sz w:val="20"/>
          <w:szCs w:val="20"/>
        </w:rPr>
        <w:t>MChem</w:t>
      </w:r>
      <w:proofErr w:type="spellEnd"/>
      <w:r w:rsidR="00A870BD">
        <w:rPr>
          <w:rFonts w:ascii="Arial" w:hAnsi="Arial" w:cs="Arial"/>
          <w:iCs/>
          <w:sz w:val="20"/>
          <w:szCs w:val="20"/>
        </w:rPr>
        <w:t>.</w:t>
      </w:r>
      <w:r w:rsidRPr="00746D01">
        <w:rPr>
          <w:rFonts w:ascii="Arial" w:hAnsi="Arial" w:cs="Arial"/>
          <w:iCs/>
          <w:sz w:val="20"/>
          <w:szCs w:val="20"/>
        </w:rPr>
        <w:t>).</w:t>
      </w:r>
    </w:p>
    <w:p w:rsidR="003B3731" w:rsidRPr="003B3731" w:rsidRDefault="003B3731" w:rsidP="003B3731">
      <w:pPr>
        <w:spacing w:before="60" w:after="60" w:line="240" w:lineRule="auto"/>
        <w:ind w:left="426" w:right="-330"/>
        <w:rPr>
          <w:rFonts w:ascii="Arial" w:hAnsi="Arial" w:cs="Arial"/>
          <w:iCs/>
          <w:sz w:val="20"/>
          <w:szCs w:val="20"/>
        </w:rPr>
      </w:pPr>
      <w:r w:rsidRPr="003B3731">
        <w:rPr>
          <w:rFonts w:ascii="Arial" w:hAnsi="Arial" w:cs="Arial"/>
          <w:iCs/>
          <w:sz w:val="20"/>
          <w:szCs w:val="20"/>
        </w:rPr>
        <w:t xml:space="preserve">This is </w:t>
      </w:r>
      <w:r w:rsidRPr="003B3731">
        <w:rPr>
          <w:rFonts w:ascii="Arial" w:hAnsi="Arial" w:cs="Arial"/>
          <w:iCs/>
          <w:sz w:val="20"/>
          <w:szCs w:val="20"/>
          <w:u w:val="single"/>
        </w:rPr>
        <w:t>not</w:t>
      </w:r>
      <w:r w:rsidRPr="003B3731">
        <w:rPr>
          <w:rFonts w:ascii="Arial" w:hAnsi="Arial" w:cs="Arial"/>
          <w:iCs/>
          <w:sz w:val="20"/>
          <w:szCs w:val="20"/>
        </w:rPr>
        <w:t xml:space="preserve"> available as a wild module</w:t>
      </w:r>
    </w:p>
    <w:p w:rsidR="003B3731" w:rsidRPr="00746D01" w:rsidRDefault="003B3731" w:rsidP="000205B3">
      <w:pPr>
        <w:spacing w:before="60" w:after="60" w:line="240" w:lineRule="auto"/>
        <w:ind w:left="426" w:right="-330"/>
        <w:jc w:val="both"/>
        <w:rPr>
          <w:rFonts w:ascii="Arial" w:hAnsi="Arial" w:cs="Arial"/>
          <w:iCs/>
          <w:sz w:val="20"/>
          <w:szCs w:val="20"/>
        </w:rPr>
      </w:pPr>
    </w:p>
    <w:p w:rsidR="00BD0EF8" w:rsidRPr="00A074C0" w:rsidRDefault="00BD0EF8" w:rsidP="000205B3">
      <w:pPr>
        <w:spacing w:before="60" w:after="60" w:line="240" w:lineRule="auto"/>
        <w:ind w:left="426" w:right="-330"/>
        <w:jc w:val="both"/>
        <w:rPr>
          <w:rFonts w:ascii="Arial" w:hAnsi="Arial" w:cs="Arial"/>
          <w:iCs/>
          <w:sz w:val="20"/>
          <w:szCs w:val="20"/>
        </w:rPr>
      </w:pPr>
    </w:p>
    <w:p w:rsidR="00567EC9" w:rsidRPr="00746D01" w:rsidRDefault="00567EC9" w:rsidP="000205B3">
      <w:pPr>
        <w:numPr>
          <w:ilvl w:val="0"/>
          <w:numId w:val="3"/>
        </w:numPr>
        <w:spacing w:before="60" w:after="60" w:line="240" w:lineRule="auto"/>
        <w:ind w:left="426" w:right="-330" w:hanging="426"/>
        <w:jc w:val="both"/>
        <w:rPr>
          <w:rFonts w:ascii="Arial" w:hAnsi="Arial" w:cs="Arial"/>
          <w:b/>
          <w:sz w:val="20"/>
          <w:szCs w:val="20"/>
        </w:rPr>
      </w:pPr>
      <w:r w:rsidRPr="00746D01">
        <w:rPr>
          <w:rFonts w:ascii="Arial" w:hAnsi="Arial" w:cs="Arial"/>
          <w:b/>
          <w:sz w:val="20"/>
          <w:szCs w:val="20"/>
        </w:rPr>
        <w:t>The intended subject specific learning outcomes</w:t>
      </w:r>
    </w:p>
    <w:p w:rsidR="009F7ADB" w:rsidRDefault="009F7ADB" w:rsidP="0053533D">
      <w:pPr>
        <w:spacing w:before="60" w:after="60" w:line="240" w:lineRule="auto"/>
        <w:ind w:left="426" w:right="-329"/>
        <w:jc w:val="both"/>
        <w:rPr>
          <w:rFonts w:ascii="Arial" w:hAnsi="Arial" w:cs="Arial"/>
          <w:sz w:val="20"/>
          <w:szCs w:val="20"/>
        </w:rPr>
      </w:pPr>
      <w:r w:rsidRPr="00316279">
        <w:rPr>
          <w:rFonts w:ascii="Arial" w:hAnsi="Arial" w:cs="Arial"/>
          <w:sz w:val="20"/>
          <w:szCs w:val="20"/>
        </w:rPr>
        <w:t>Where FS/FC corr</w:t>
      </w:r>
      <w:r>
        <w:rPr>
          <w:rFonts w:ascii="Arial" w:hAnsi="Arial" w:cs="Arial"/>
          <w:sz w:val="20"/>
          <w:szCs w:val="20"/>
        </w:rPr>
        <w:t>e</w:t>
      </w:r>
      <w:r w:rsidRPr="00316279">
        <w:rPr>
          <w:rFonts w:ascii="Arial" w:hAnsi="Arial" w:cs="Arial"/>
          <w:sz w:val="20"/>
          <w:szCs w:val="20"/>
        </w:rPr>
        <w:t>s</w:t>
      </w:r>
      <w:r>
        <w:rPr>
          <w:rFonts w:ascii="Arial" w:hAnsi="Arial" w:cs="Arial"/>
          <w:sz w:val="20"/>
          <w:szCs w:val="20"/>
        </w:rPr>
        <w:t>p</w:t>
      </w:r>
      <w:r w:rsidRPr="00316279">
        <w:rPr>
          <w:rFonts w:ascii="Arial" w:hAnsi="Arial" w:cs="Arial"/>
          <w:sz w:val="20"/>
          <w:szCs w:val="20"/>
        </w:rPr>
        <w:t>onds to Forensic Science and Forensic Chemi</w:t>
      </w:r>
      <w:r>
        <w:rPr>
          <w:rFonts w:ascii="Arial" w:hAnsi="Arial" w:cs="Arial"/>
          <w:sz w:val="20"/>
          <w:szCs w:val="20"/>
        </w:rPr>
        <w:t>s</w:t>
      </w:r>
      <w:r w:rsidRPr="00316279">
        <w:rPr>
          <w:rFonts w:ascii="Arial" w:hAnsi="Arial" w:cs="Arial"/>
          <w:sz w:val="20"/>
          <w:szCs w:val="20"/>
        </w:rPr>
        <w:t>try programme specifications</w:t>
      </w:r>
      <w:r>
        <w:rPr>
          <w:rFonts w:ascii="Arial" w:hAnsi="Arial" w:cs="Arial"/>
          <w:sz w:val="20"/>
          <w:szCs w:val="20"/>
        </w:rPr>
        <w:t xml:space="preserve"> and </w:t>
      </w:r>
      <w:proofErr w:type="spellStart"/>
      <w:r>
        <w:rPr>
          <w:rFonts w:ascii="Arial" w:hAnsi="Arial" w:cs="Arial"/>
          <w:sz w:val="20"/>
          <w:szCs w:val="20"/>
        </w:rPr>
        <w:t>Chem</w:t>
      </w:r>
      <w:proofErr w:type="spellEnd"/>
      <w:r>
        <w:rPr>
          <w:rFonts w:ascii="Arial" w:hAnsi="Arial" w:cs="Arial"/>
          <w:sz w:val="20"/>
          <w:szCs w:val="20"/>
        </w:rPr>
        <w:t xml:space="preserve"> corresponds to </w:t>
      </w:r>
      <w:r w:rsidRPr="00316279">
        <w:rPr>
          <w:rFonts w:ascii="Arial" w:hAnsi="Arial" w:cs="Arial"/>
          <w:sz w:val="20"/>
          <w:szCs w:val="20"/>
        </w:rPr>
        <w:t>Chemi</w:t>
      </w:r>
      <w:r>
        <w:rPr>
          <w:rFonts w:ascii="Arial" w:hAnsi="Arial" w:cs="Arial"/>
          <w:sz w:val="20"/>
          <w:szCs w:val="20"/>
        </w:rPr>
        <w:t>s</w:t>
      </w:r>
      <w:r w:rsidRPr="00316279">
        <w:rPr>
          <w:rFonts w:ascii="Arial" w:hAnsi="Arial" w:cs="Arial"/>
          <w:sz w:val="20"/>
          <w:szCs w:val="20"/>
        </w:rPr>
        <w:t>try programme specifications</w:t>
      </w:r>
      <w:r>
        <w:rPr>
          <w:rFonts w:ascii="Arial" w:hAnsi="Arial" w:cs="Arial"/>
          <w:sz w:val="20"/>
          <w:szCs w:val="20"/>
        </w:rPr>
        <w:t>.</w:t>
      </w:r>
    </w:p>
    <w:p w:rsidR="009F7ADB" w:rsidRPr="00BA6B68" w:rsidRDefault="00EE696A" w:rsidP="0053533D">
      <w:pPr>
        <w:pStyle w:val="ListParagraph"/>
        <w:numPr>
          <w:ilvl w:val="1"/>
          <w:numId w:val="3"/>
        </w:numPr>
        <w:spacing w:before="60" w:after="60" w:line="240" w:lineRule="auto"/>
        <w:ind w:left="993" w:right="-329" w:hanging="567"/>
        <w:contextualSpacing w:val="0"/>
        <w:jc w:val="both"/>
        <w:rPr>
          <w:rFonts w:ascii="Arial" w:hAnsi="Arial" w:cs="Arial"/>
          <w:sz w:val="20"/>
          <w:szCs w:val="20"/>
        </w:rPr>
      </w:pPr>
      <w:r w:rsidRPr="00922467">
        <w:rPr>
          <w:rFonts w:ascii="Arial" w:eastAsia="Times New Roman" w:hAnsi="Arial" w:cs="Arial"/>
          <w:sz w:val="20"/>
          <w:szCs w:val="20"/>
        </w:rPr>
        <w:t>Knowledge and understanding of</w:t>
      </w:r>
      <w:r w:rsidRPr="00922467">
        <w:rPr>
          <w:rFonts w:ascii="Arial" w:hAnsi="Arial" w:cs="Arial"/>
          <w:sz w:val="20"/>
          <w:szCs w:val="20"/>
        </w:rPr>
        <w:t xml:space="preserve"> </w:t>
      </w:r>
      <w:r>
        <w:rPr>
          <w:rFonts w:ascii="Arial" w:hAnsi="Arial" w:cs="Arial"/>
          <w:sz w:val="20"/>
          <w:szCs w:val="20"/>
        </w:rPr>
        <w:t>c</w:t>
      </w:r>
      <w:r w:rsidR="009F7ADB" w:rsidRPr="00BA6B68">
        <w:rPr>
          <w:rFonts w:ascii="Arial" w:hAnsi="Arial" w:cs="Arial"/>
          <w:sz w:val="20"/>
          <w:szCs w:val="20"/>
        </w:rPr>
        <w:t xml:space="preserve">ore and foundation scientific physical and chemical concepts, terminology, theory, units and conventions to chemistry and forensic science. </w:t>
      </w:r>
      <w:r w:rsidR="009F7ADB">
        <w:rPr>
          <w:rFonts w:ascii="Arial" w:hAnsi="Arial" w:cs="Arial"/>
          <w:sz w:val="20"/>
          <w:szCs w:val="20"/>
        </w:rPr>
        <w:t xml:space="preserve">FS/FC A1. </w:t>
      </w:r>
      <w:proofErr w:type="spellStart"/>
      <w:r w:rsidR="009F7ADB">
        <w:rPr>
          <w:rFonts w:ascii="Arial" w:hAnsi="Arial" w:cs="Arial"/>
          <w:sz w:val="20"/>
          <w:szCs w:val="20"/>
        </w:rPr>
        <w:t>Chem</w:t>
      </w:r>
      <w:proofErr w:type="spellEnd"/>
      <w:r w:rsidR="009F7ADB">
        <w:rPr>
          <w:rFonts w:ascii="Arial" w:hAnsi="Arial" w:cs="Arial"/>
          <w:sz w:val="20"/>
          <w:szCs w:val="20"/>
        </w:rPr>
        <w:t xml:space="preserve"> A1.</w:t>
      </w:r>
    </w:p>
    <w:p w:rsidR="009F7ADB" w:rsidRPr="0004064E" w:rsidRDefault="00EE696A" w:rsidP="0053533D">
      <w:pPr>
        <w:pStyle w:val="ListParagraph"/>
        <w:numPr>
          <w:ilvl w:val="1"/>
          <w:numId w:val="3"/>
        </w:numPr>
        <w:spacing w:before="60" w:after="60" w:line="240" w:lineRule="auto"/>
        <w:ind w:left="993" w:right="-329" w:hanging="567"/>
        <w:contextualSpacing w:val="0"/>
        <w:jc w:val="both"/>
        <w:rPr>
          <w:rFonts w:ascii="Arial" w:hAnsi="Arial" w:cs="Arial"/>
          <w:sz w:val="20"/>
          <w:szCs w:val="20"/>
        </w:rPr>
      </w:pPr>
      <w:r w:rsidRPr="00922467">
        <w:rPr>
          <w:rFonts w:ascii="Arial" w:eastAsia="Times New Roman" w:hAnsi="Arial" w:cs="Arial"/>
          <w:sz w:val="20"/>
          <w:szCs w:val="20"/>
        </w:rPr>
        <w:lastRenderedPageBreak/>
        <w:t>Knowledge and understanding of</w:t>
      </w:r>
      <w:r w:rsidRPr="00922467">
        <w:rPr>
          <w:rFonts w:ascii="Arial" w:hAnsi="Arial" w:cs="Arial"/>
          <w:sz w:val="20"/>
          <w:szCs w:val="20"/>
        </w:rPr>
        <w:t xml:space="preserve"> </w:t>
      </w:r>
      <w:r>
        <w:rPr>
          <w:rFonts w:ascii="Arial" w:hAnsi="Arial" w:cs="Arial"/>
          <w:sz w:val="20"/>
          <w:szCs w:val="20"/>
        </w:rPr>
        <w:t>a</w:t>
      </w:r>
      <w:r w:rsidR="009F7ADB" w:rsidRPr="0004064E">
        <w:rPr>
          <w:rFonts w:ascii="Arial" w:hAnsi="Arial" w:cs="Arial"/>
          <w:sz w:val="20"/>
          <w:szCs w:val="20"/>
        </w:rPr>
        <w:t xml:space="preserve">reas of </w:t>
      </w:r>
      <w:r w:rsidR="006B5A01">
        <w:rPr>
          <w:rFonts w:ascii="Arial" w:hAnsi="Arial" w:cs="Arial"/>
          <w:sz w:val="20"/>
          <w:szCs w:val="20"/>
        </w:rPr>
        <w:t xml:space="preserve">analytical, physical, organic and </w:t>
      </w:r>
      <w:proofErr w:type="gramStart"/>
      <w:r w:rsidR="006B5A01">
        <w:rPr>
          <w:rFonts w:ascii="Arial" w:hAnsi="Arial" w:cs="Arial"/>
          <w:sz w:val="20"/>
          <w:szCs w:val="20"/>
        </w:rPr>
        <w:t xml:space="preserve">inorganic </w:t>
      </w:r>
      <w:r w:rsidR="009F7ADB" w:rsidRPr="0004064E">
        <w:rPr>
          <w:rFonts w:ascii="Arial" w:hAnsi="Arial" w:cs="Arial"/>
          <w:sz w:val="20"/>
          <w:szCs w:val="20"/>
        </w:rPr>
        <w:t xml:space="preserve"> chemistry</w:t>
      </w:r>
      <w:proofErr w:type="gramEnd"/>
      <w:r w:rsidR="009F7ADB" w:rsidRPr="0004064E">
        <w:rPr>
          <w:rFonts w:ascii="Arial" w:hAnsi="Arial" w:cs="Arial"/>
          <w:sz w:val="20"/>
          <w:szCs w:val="20"/>
        </w:rPr>
        <w:t xml:space="preserve"> as applied to chemistry and forensic science. FS/FC A3. </w:t>
      </w:r>
      <w:proofErr w:type="spellStart"/>
      <w:r w:rsidR="009F7ADB" w:rsidRPr="0004064E">
        <w:rPr>
          <w:rFonts w:ascii="Arial" w:hAnsi="Arial" w:cs="Arial"/>
          <w:sz w:val="20"/>
          <w:szCs w:val="20"/>
        </w:rPr>
        <w:t>Chem</w:t>
      </w:r>
      <w:proofErr w:type="spellEnd"/>
      <w:r w:rsidR="009F7ADB" w:rsidRPr="0004064E">
        <w:rPr>
          <w:rFonts w:ascii="Arial" w:hAnsi="Arial" w:cs="Arial"/>
          <w:sz w:val="20"/>
          <w:szCs w:val="20"/>
        </w:rPr>
        <w:t xml:space="preserve"> A3.</w:t>
      </w:r>
    </w:p>
    <w:p w:rsidR="009F7ADB" w:rsidRPr="0004064E" w:rsidRDefault="00EE696A" w:rsidP="0053533D">
      <w:pPr>
        <w:pStyle w:val="ListParagraph"/>
        <w:numPr>
          <w:ilvl w:val="1"/>
          <w:numId w:val="3"/>
        </w:numPr>
        <w:spacing w:before="60" w:after="60" w:line="240" w:lineRule="auto"/>
        <w:ind w:left="993" w:right="-329" w:hanging="567"/>
        <w:contextualSpacing w:val="0"/>
        <w:jc w:val="both"/>
        <w:rPr>
          <w:rFonts w:ascii="Arial" w:hAnsi="Arial" w:cs="Arial"/>
          <w:sz w:val="20"/>
          <w:szCs w:val="20"/>
        </w:rPr>
      </w:pPr>
      <w:r>
        <w:rPr>
          <w:rFonts w:ascii="Arial" w:hAnsi="Arial" w:cs="Arial"/>
          <w:sz w:val="20"/>
          <w:szCs w:val="20"/>
        </w:rPr>
        <w:t>An a</w:t>
      </w:r>
      <w:r w:rsidR="009F7ADB" w:rsidRPr="0004064E">
        <w:rPr>
          <w:rFonts w:ascii="Arial" w:hAnsi="Arial" w:cs="Arial"/>
          <w:sz w:val="20"/>
          <w:szCs w:val="20"/>
        </w:rPr>
        <w:t xml:space="preserve">bility to demonstrate knowledge and understanding of essential facts, concepts, principles and theories relating to </w:t>
      </w:r>
      <w:r w:rsidR="003B3731">
        <w:rPr>
          <w:rFonts w:ascii="Arial" w:hAnsi="Arial" w:cs="Arial"/>
          <w:sz w:val="20"/>
          <w:szCs w:val="20"/>
        </w:rPr>
        <w:t>chemical identification techniques</w:t>
      </w:r>
      <w:r w:rsidR="009F7ADB" w:rsidRPr="0004064E">
        <w:rPr>
          <w:rFonts w:ascii="Arial" w:hAnsi="Arial" w:cs="Arial"/>
          <w:sz w:val="20"/>
          <w:szCs w:val="20"/>
        </w:rPr>
        <w:t xml:space="preserve"> and to apply such knowledge and understanding to the solution of qualitative and quantitative problems. FS/FC B1. </w:t>
      </w:r>
      <w:proofErr w:type="spellStart"/>
      <w:r w:rsidR="009F7ADB" w:rsidRPr="0004064E">
        <w:rPr>
          <w:rFonts w:ascii="Arial" w:hAnsi="Arial" w:cs="Arial"/>
          <w:sz w:val="20"/>
          <w:szCs w:val="20"/>
        </w:rPr>
        <w:t>Chem</w:t>
      </w:r>
      <w:proofErr w:type="spellEnd"/>
      <w:r w:rsidR="009F7ADB" w:rsidRPr="0004064E">
        <w:rPr>
          <w:rFonts w:ascii="Arial" w:hAnsi="Arial" w:cs="Arial"/>
          <w:sz w:val="20"/>
          <w:szCs w:val="20"/>
        </w:rPr>
        <w:t xml:space="preserve"> B</w:t>
      </w:r>
      <w:r w:rsidR="00B50071">
        <w:rPr>
          <w:rFonts w:ascii="Arial" w:hAnsi="Arial" w:cs="Arial"/>
          <w:sz w:val="20"/>
          <w:szCs w:val="20"/>
        </w:rPr>
        <w:t>5</w:t>
      </w:r>
      <w:r w:rsidR="009F7ADB" w:rsidRPr="0004064E">
        <w:rPr>
          <w:rFonts w:ascii="Arial" w:hAnsi="Arial" w:cs="Arial"/>
          <w:sz w:val="20"/>
          <w:szCs w:val="20"/>
        </w:rPr>
        <w:t>.</w:t>
      </w:r>
    </w:p>
    <w:p w:rsidR="009F7ADB" w:rsidRPr="0004064E" w:rsidRDefault="00EE696A" w:rsidP="000205B3">
      <w:pPr>
        <w:pStyle w:val="ListParagraph"/>
        <w:numPr>
          <w:ilvl w:val="1"/>
          <w:numId w:val="3"/>
        </w:numPr>
        <w:spacing w:before="60" w:after="60" w:line="240" w:lineRule="auto"/>
        <w:ind w:left="993" w:right="-329" w:hanging="633"/>
        <w:contextualSpacing w:val="0"/>
        <w:jc w:val="both"/>
        <w:rPr>
          <w:rFonts w:ascii="Arial" w:hAnsi="Arial" w:cs="Arial"/>
          <w:sz w:val="20"/>
          <w:szCs w:val="20"/>
        </w:rPr>
      </w:pPr>
      <w:r>
        <w:rPr>
          <w:rFonts w:ascii="Arial" w:hAnsi="Arial" w:cs="Arial"/>
          <w:sz w:val="20"/>
          <w:szCs w:val="20"/>
        </w:rPr>
        <w:t>An a</w:t>
      </w:r>
      <w:r w:rsidR="009F7ADB" w:rsidRPr="0004064E">
        <w:rPr>
          <w:rFonts w:ascii="Arial" w:hAnsi="Arial" w:cs="Arial"/>
          <w:sz w:val="20"/>
          <w:szCs w:val="20"/>
        </w:rPr>
        <w:t xml:space="preserve">bility to recognise and analyse novel problems </w:t>
      </w:r>
      <w:r w:rsidR="003B3731">
        <w:rPr>
          <w:rFonts w:ascii="Arial" w:hAnsi="Arial" w:cs="Arial"/>
          <w:sz w:val="20"/>
          <w:szCs w:val="20"/>
        </w:rPr>
        <w:t xml:space="preserve">related to chemical identification </w:t>
      </w:r>
      <w:r w:rsidR="009F7ADB" w:rsidRPr="0004064E">
        <w:rPr>
          <w:rFonts w:ascii="Arial" w:hAnsi="Arial" w:cs="Arial"/>
          <w:sz w:val="20"/>
          <w:szCs w:val="20"/>
        </w:rPr>
        <w:t xml:space="preserve">and plan strategies for their solution by the evaluation, interpretation and synthesis of scientific information and data. FS/FC B2. </w:t>
      </w:r>
      <w:proofErr w:type="spellStart"/>
      <w:r w:rsidR="009F7ADB" w:rsidRPr="0004064E">
        <w:rPr>
          <w:rFonts w:ascii="Arial" w:hAnsi="Arial" w:cs="Arial"/>
          <w:sz w:val="20"/>
          <w:szCs w:val="20"/>
        </w:rPr>
        <w:t>Chem</w:t>
      </w:r>
      <w:proofErr w:type="spellEnd"/>
      <w:r w:rsidR="009F7ADB" w:rsidRPr="0004064E">
        <w:rPr>
          <w:rFonts w:ascii="Arial" w:hAnsi="Arial" w:cs="Arial"/>
          <w:sz w:val="20"/>
          <w:szCs w:val="20"/>
        </w:rPr>
        <w:t xml:space="preserve"> B</w:t>
      </w:r>
      <w:r w:rsidR="00B50071">
        <w:rPr>
          <w:rFonts w:ascii="Arial" w:hAnsi="Arial" w:cs="Arial"/>
          <w:sz w:val="20"/>
          <w:szCs w:val="20"/>
        </w:rPr>
        <w:t>6</w:t>
      </w:r>
      <w:r w:rsidR="009F7ADB" w:rsidRPr="0004064E">
        <w:rPr>
          <w:rFonts w:ascii="Arial" w:hAnsi="Arial" w:cs="Arial"/>
          <w:sz w:val="20"/>
          <w:szCs w:val="20"/>
        </w:rPr>
        <w:t>.</w:t>
      </w:r>
    </w:p>
    <w:p w:rsidR="009F7ADB" w:rsidRPr="0004064E" w:rsidRDefault="009F7ADB" w:rsidP="000205B3">
      <w:pPr>
        <w:pStyle w:val="ListParagraph"/>
        <w:numPr>
          <w:ilvl w:val="1"/>
          <w:numId w:val="3"/>
        </w:numPr>
        <w:spacing w:before="60" w:after="60" w:line="240" w:lineRule="auto"/>
        <w:ind w:left="993" w:right="-329" w:hanging="633"/>
        <w:contextualSpacing w:val="0"/>
        <w:jc w:val="both"/>
        <w:rPr>
          <w:rFonts w:ascii="Arial" w:hAnsi="Arial" w:cs="Arial"/>
          <w:sz w:val="20"/>
          <w:szCs w:val="20"/>
        </w:rPr>
      </w:pPr>
      <w:r w:rsidRPr="0004064E">
        <w:rPr>
          <w:rFonts w:ascii="Arial" w:hAnsi="Arial" w:cs="Arial"/>
          <w:sz w:val="20"/>
          <w:szCs w:val="20"/>
        </w:rPr>
        <w:t xml:space="preserve">Ability to recognise and implement good measurement science and practice and commonly used chemistry and forensic laboratory techniques. FS/FC B4. </w:t>
      </w:r>
      <w:proofErr w:type="spellStart"/>
      <w:r w:rsidRPr="0004064E">
        <w:rPr>
          <w:rFonts w:ascii="Arial" w:hAnsi="Arial" w:cs="Arial"/>
          <w:sz w:val="20"/>
          <w:szCs w:val="20"/>
        </w:rPr>
        <w:t>Chem</w:t>
      </w:r>
      <w:proofErr w:type="spellEnd"/>
      <w:r w:rsidRPr="0004064E">
        <w:rPr>
          <w:rFonts w:ascii="Arial" w:hAnsi="Arial" w:cs="Arial"/>
          <w:sz w:val="20"/>
          <w:szCs w:val="20"/>
        </w:rPr>
        <w:t xml:space="preserve"> B4.</w:t>
      </w:r>
    </w:p>
    <w:p w:rsidR="00442988" w:rsidRPr="00442988" w:rsidRDefault="00B50071" w:rsidP="000205B3">
      <w:pPr>
        <w:pStyle w:val="ListParagraph"/>
        <w:numPr>
          <w:ilvl w:val="1"/>
          <w:numId w:val="3"/>
        </w:numPr>
        <w:spacing w:before="60" w:after="60" w:line="240" w:lineRule="auto"/>
        <w:ind w:left="993" w:right="-329" w:hanging="633"/>
        <w:contextualSpacing w:val="0"/>
        <w:jc w:val="both"/>
        <w:rPr>
          <w:rFonts w:ascii="Arial" w:hAnsi="Arial" w:cs="Arial"/>
          <w:sz w:val="20"/>
          <w:szCs w:val="20"/>
        </w:rPr>
      </w:pPr>
      <w:r w:rsidRPr="00B50071">
        <w:rPr>
          <w:rFonts w:ascii="Arial" w:hAnsi="Arial" w:cs="Arial"/>
          <w:sz w:val="20"/>
          <w:szCs w:val="20"/>
        </w:rPr>
        <w:t xml:space="preserve">Ability to interpret data derived from laboratory observations and measurements in terms of </w:t>
      </w:r>
      <w:r w:rsidRPr="00442988">
        <w:rPr>
          <w:rFonts w:ascii="Arial" w:hAnsi="Arial" w:cs="Arial"/>
          <w:sz w:val="20"/>
          <w:szCs w:val="20"/>
        </w:rPr>
        <w:t xml:space="preserve">their underlying significance and the theory underpinning them. FS/FC C6. </w:t>
      </w:r>
      <w:proofErr w:type="spellStart"/>
      <w:r w:rsidRPr="00442988">
        <w:rPr>
          <w:rFonts w:ascii="Arial" w:hAnsi="Arial" w:cs="Arial"/>
          <w:sz w:val="20"/>
          <w:szCs w:val="20"/>
        </w:rPr>
        <w:t>Chem</w:t>
      </w:r>
      <w:proofErr w:type="spellEnd"/>
      <w:r w:rsidRPr="00442988">
        <w:rPr>
          <w:rFonts w:ascii="Arial" w:hAnsi="Arial" w:cs="Arial"/>
          <w:sz w:val="20"/>
          <w:szCs w:val="20"/>
        </w:rPr>
        <w:t xml:space="preserve"> C</w:t>
      </w:r>
      <w:r w:rsidR="00203BC4" w:rsidRPr="00442988">
        <w:rPr>
          <w:rFonts w:ascii="Arial" w:hAnsi="Arial" w:cs="Arial"/>
          <w:sz w:val="20"/>
          <w:szCs w:val="20"/>
        </w:rPr>
        <w:t>11</w:t>
      </w:r>
      <w:r w:rsidR="00442988" w:rsidRPr="00442988">
        <w:rPr>
          <w:rFonts w:ascii="Arial" w:hAnsi="Arial" w:cs="Arial"/>
          <w:sz w:val="20"/>
          <w:szCs w:val="20"/>
        </w:rPr>
        <w:t>.</w:t>
      </w:r>
    </w:p>
    <w:p w:rsidR="00AA3C15" w:rsidRPr="009F7ADB" w:rsidRDefault="00AA3C15" w:rsidP="000205B3">
      <w:pPr>
        <w:spacing w:before="60" w:after="60" w:line="240" w:lineRule="auto"/>
        <w:ind w:left="360" w:right="-330"/>
        <w:jc w:val="both"/>
        <w:rPr>
          <w:rFonts w:ascii="Arial" w:hAnsi="Arial" w:cs="Arial"/>
          <w:sz w:val="20"/>
          <w:szCs w:val="20"/>
        </w:rPr>
      </w:pPr>
    </w:p>
    <w:p w:rsidR="00567EC9" w:rsidRPr="00746D01" w:rsidRDefault="00567EC9" w:rsidP="00DC0CC1">
      <w:pPr>
        <w:numPr>
          <w:ilvl w:val="0"/>
          <w:numId w:val="3"/>
        </w:numPr>
        <w:spacing w:before="60" w:after="60" w:line="240" w:lineRule="auto"/>
        <w:ind w:left="426" w:right="-330" w:hanging="426"/>
        <w:jc w:val="both"/>
        <w:rPr>
          <w:rFonts w:ascii="Arial" w:hAnsi="Arial" w:cs="Arial"/>
          <w:b/>
          <w:sz w:val="20"/>
          <w:szCs w:val="20"/>
        </w:rPr>
      </w:pPr>
      <w:r w:rsidRPr="00746D01">
        <w:rPr>
          <w:rFonts w:ascii="Arial" w:hAnsi="Arial" w:cs="Arial"/>
          <w:b/>
          <w:sz w:val="20"/>
          <w:szCs w:val="20"/>
        </w:rPr>
        <w:t>The intended generic learning outcomes</w:t>
      </w:r>
    </w:p>
    <w:p w:rsidR="000C0374" w:rsidRPr="000C0374" w:rsidRDefault="000C0374" w:rsidP="00DC0CC1">
      <w:pPr>
        <w:spacing w:before="60" w:after="60" w:line="240" w:lineRule="auto"/>
        <w:ind w:left="426" w:right="-329"/>
        <w:jc w:val="both"/>
        <w:rPr>
          <w:rFonts w:ascii="Arial" w:hAnsi="Arial" w:cs="Arial"/>
          <w:sz w:val="20"/>
          <w:szCs w:val="20"/>
        </w:rPr>
      </w:pPr>
      <w:r w:rsidRPr="000C0374">
        <w:rPr>
          <w:rFonts w:ascii="Arial" w:hAnsi="Arial" w:cs="Arial"/>
          <w:sz w:val="20"/>
          <w:szCs w:val="20"/>
        </w:rPr>
        <w:t xml:space="preserve">Where FS/FC corresponds to Forensic Science and Forensic Chemistry programme specifications and </w:t>
      </w:r>
      <w:proofErr w:type="spellStart"/>
      <w:r w:rsidRPr="000C0374">
        <w:rPr>
          <w:rFonts w:ascii="Arial" w:hAnsi="Arial" w:cs="Arial"/>
          <w:sz w:val="20"/>
          <w:szCs w:val="20"/>
        </w:rPr>
        <w:t>Chem</w:t>
      </w:r>
      <w:proofErr w:type="spellEnd"/>
      <w:r w:rsidRPr="000C0374">
        <w:rPr>
          <w:rFonts w:ascii="Arial" w:hAnsi="Arial" w:cs="Arial"/>
          <w:sz w:val="20"/>
          <w:szCs w:val="20"/>
        </w:rPr>
        <w:t xml:space="preserve"> corresponds to Chemistry programme specifications.</w:t>
      </w:r>
    </w:p>
    <w:p w:rsidR="000C0374" w:rsidRPr="00F17989" w:rsidRDefault="000C0374" w:rsidP="00DC0CC1">
      <w:pPr>
        <w:pStyle w:val="ListParagraph"/>
        <w:numPr>
          <w:ilvl w:val="0"/>
          <w:numId w:val="10"/>
        </w:numPr>
        <w:spacing w:before="60" w:after="60" w:line="240" w:lineRule="auto"/>
        <w:ind w:left="993" w:right="-329" w:hanging="567"/>
        <w:contextualSpacing w:val="0"/>
        <w:jc w:val="both"/>
        <w:rPr>
          <w:rFonts w:ascii="Arial" w:hAnsi="Arial" w:cs="Arial"/>
          <w:sz w:val="20"/>
          <w:szCs w:val="20"/>
        </w:rPr>
      </w:pPr>
      <w:r w:rsidRPr="00F17989">
        <w:rPr>
          <w:rFonts w:ascii="Arial" w:hAnsi="Arial" w:cs="Arial"/>
          <w:sz w:val="20"/>
          <w:szCs w:val="20"/>
        </w:rPr>
        <w:t xml:space="preserve">Interpersonal skills, relating to the ability to interact with other people and to engage in team working within a professional environment. FS/FC C6. </w:t>
      </w:r>
      <w:proofErr w:type="spellStart"/>
      <w:r w:rsidRPr="00F17989">
        <w:rPr>
          <w:rFonts w:ascii="Arial" w:hAnsi="Arial" w:cs="Arial"/>
          <w:sz w:val="20"/>
          <w:szCs w:val="20"/>
        </w:rPr>
        <w:t>Chem</w:t>
      </w:r>
      <w:proofErr w:type="spellEnd"/>
      <w:r w:rsidRPr="00F17989">
        <w:rPr>
          <w:rFonts w:ascii="Arial" w:hAnsi="Arial" w:cs="Arial"/>
          <w:sz w:val="20"/>
          <w:szCs w:val="20"/>
        </w:rPr>
        <w:t xml:space="preserve"> C19.</w:t>
      </w:r>
    </w:p>
    <w:p w:rsidR="000C0374" w:rsidRPr="00F17989" w:rsidRDefault="000C0374" w:rsidP="00DC0CC1">
      <w:pPr>
        <w:pStyle w:val="ListParagraph"/>
        <w:numPr>
          <w:ilvl w:val="0"/>
          <w:numId w:val="10"/>
        </w:numPr>
        <w:spacing w:before="60" w:after="60" w:line="240" w:lineRule="auto"/>
        <w:ind w:left="993" w:right="-329" w:hanging="567"/>
        <w:contextualSpacing w:val="0"/>
        <w:jc w:val="both"/>
        <w:rPr>
          <w:rFonts w:ascii="Arial" w:hAnsi="Arial" w:cs="Arial"/>
          <w:sz w:val="20"/>
          <w:szCs w:val="20"/>
        </w:rPr>
      </w:pPr>
      <w:r w:rsidRPr="00F17989">
        <w:rPr>
          <w:rFonts w:ascii="Arial" w:hAnsi="Arial" w:cs="Arial"/>
          <w:sz w:val="20"/>
          <w:szCs w:val="20"/>
        </w:rPr>
        <w:t xml:space="preserve">Time-management and organisational skills, as evidenced by the ability to plan and implement efficient and effective modes of working. Self-management and organisational skills with the capacity to support life-long learning. FS/FC C6. </w:t>
      </w:r>
      <w:proofErr w:type="spellStart"/>
      <w:r w:rsidRPr="00F17989">
        <w:rPr>
          <w:rFonts w:ascii="Arial" w:hAnsi="Arial" w:cs="Arial"/>
          <w:sz w:val="20"/>
          <w:szCs w:val="20"/>
        </w:rPr>
        <w:t>Chem</w:t>
      </w:r>
      <w:proofErr w:type="spellEnd"/>
      <w:r w:rsidRPr="00F17989">
        <w:rPr>
          <w:rFonts w:ascii="Arial" w:hAnsi="Arial" w:cs="Arial"/>
          <w:sz w:val="20"/>
          <w:szCs w:val="20"/>
        </w:rPr>
        <w:t xml:space="preserve"> C20</w:t>
      </w:r>
      <w:r w:rsidR="0062216E">
        <w:rPr>
          <w:rFonts w:ascii="Arial" w:hAnsi="Arial" w:cs="Arial"/>
          <w:sz w:val="20"/>
          <w:szCs w:val="20"/>
        </w:rPr>
        <w:t>.</w:t>
      </w:r>
    </w:p>
    <w:p w:rsidR="000C0374" w:rsidRPr="00F17989" w:rsidRDefault="000C0374" w:rsidP="00DC0CC1">
      <w:pPr>
        <w:pStyle w:val="ListParagraph"/>
        <w:numPr>
          <w:ilvl w:val="0"/>
          <w:numId w:val="10"/>
        </w:numPr>
        <w:spacing w:before="60" w:after="60" w:line="240" w:lineRule="auto"/>
        <w:ind w:left="993" w:right="-329" w:hanging="567"/>
        <w:contextualSpacing w:val="0"/>
        <w:jc w:val="both"/>
        <w:rPr>
          <w:rFonts w:ascii="Arial" w:hAnsi="Arial" w:cs="Arial"/>
          <w:sz w:val="20"/>
          <w:szCs w:val="20"/>
        </w:rPr>
      </w:pPr>
      <w:r w:rsidRPr="00F17989">
        <w:rPr>
          <w:rFonts w:ascii="Arial" w:hAnsi="Arial" w:cs="Arial"/>
          <w:sz w:val="20"/>
          <w:szCs w:val="20"/>
        </w:rPr>
        <w:t xml:space="preserve">Problem-solving skills, relating to qualitative and quantitative information, extending to situations where evaluations have to be made on the basis of limited information. FS/FC D2. </w:t>
      </w:r>
      <w:proofErr w:type="spellStart"/>
      <w:r w:rsidRPr="00F17989">
        <w:rPr>
          <w:rFonts w:ascii="Arial" w:hAnsi="Arial" w:cs="Arial"/>
          <w:sz w:val="20"/>
          <w:szCs w:val="20"/>
        </w:rPr>
        <w:t>Chem</w:t>
      </w:r>
      <w:proofErr w:type="spellEnd"/>
      <w:r w:rsidRPr="00F17989">
        <w:rPr>
          <w:rFonts w:ascii="Arial" w:hAnsi="Arial" w:cs="Arial"/>
          <w:sz w:val="20"/>
          <w:szCs w:val="20"/>
        </w:rPr>
        <w:t xml:space="preserve"> D15.</w:t>
      </w:r>
    </w:p>
    <w:p w:rsidR="000C0374" w:rsidRDefault="000C0374" w:rsidP="00DC0CC1">
      <w:pPr>
        <w:pStyle w:val="ListParagraph"/>
        <w:numPr>
          <w:ilvl w:val="0"/>
          <w:numId w:val="10"/>
        </w:numPr>
        <w:spacing w:before="60" w:after="60" w:line="240" w:lineRule="auto"/>
        <w:ind w:left="993" w:right="-329" w:hanging="567"/>
        <w:contextualSpacing w:val="0"/>
        <w:jc w:val="both"/>
        <w:rPr>
          <w:rFonts w:ascii="Arial" w:hAnsi="Arial" w:cs="Arial"/>
          <w:sz w:val="20"/>
          <w:szCs w:val="20"/>
        </w:rPr>
      </w:pPr>
      <w:r w:rsidRPr="00F17989">
        <w:rPr>
          <w:rFonts w:ascii="Arial" w:hAnsi="Arial" w:cs="Arial"/>
          <w:sz w:val="20"/>
          <w:szCs w:val="20"/>
        </w:rPr>
        <w:t xml:space="preserve">Information-retrieval skills, in relation to primary and secondary information sources, including information retrieval through on-line computer searches. FS/FC D4. </w:t>
      </w:r>
      <w:proofErr w:type="spellStart"/>
      <w:r w:rsidRPr="00F17989">
        <w:rPr>
          <w:rFonts w:ascii="Arial" w:hAnsi="Arial" w:cs="Arial"/>
          <w:sz w:val="20"/>
          <w:szCs w:val="20"/>
        </w:rPr>
        <w:t>Chem</w:t>
      </w:r>
      <w:proofErr w:type="spellEnd"/>
      <w:r w:rsidRPr="00F17989">
        <w:rPr>
          <w:rFonts w:ascii="Arial" w:hAnsi="Arial" w:cs="Arial"/>
          <w:sz w:val="20"/>
          <w:szCs w:val="20"/>
        </w:rPr>
        <w:t xml:space="preserve"> D17.</w:t>
      </w:r>
    </w:p>
    <w:p w:rsidR="00774FAD" w:rsidRPr="00774FAD" w:rsidRDefault="00774FAD" w:rsidP="00774FAD">
      <w:pPr>
        <w:pStyle w:val="ListParagraph"/>
        <w:numPr>
          <w:ilvl w:val="0"/>
          <w:numId w:val="10"/>
        </w:numPr>
        <w:spacing w:before="60" w:after="60" w:line="240" w:lineRule="auto"/>
        <w:ind w:left="993" w:right="-329" w:hanging="567"/>
        <w:contextualSpacing w:val="0"/>
        <w:rPr>
          <w:rFonts w:ascii="Arial" w:hAnsi="Arial" w:cs="Arial"/>
          <w:sz w:val="20"/>
          <w:szCs w:val="20"/>
        </w:rPr>
      </w:pPr>
      <w:r w:rsidRPr="00DD75C5">
        <w:rPr>
          <w:rFonts w:ascii="Arial" w:hAnsi="Arial" w:cs="Arial"/>
          <w:sz w:val="20"/>
          <w:szCs w:val="20"/>
        </w:rPr>
        <w:t>Study skills needed for continuing professional development</w:t>
      </w:r>
      <w:r>
        <w:rPr>
          <w:rFonts w:ascii="Arial" w:hAnsi="Arial" w:cs="Arial"/>
          <w:sz w:val="20"/>
          <w:szCs w:val="20"/>
        </w:rPr>
        <w:t xml:space="preserve"> and professional employment.  FS/FC D9.</w:t>
      </w:r>
      <w:r w:rsidRPr="00F17989">
        <w:rPr>
          <w:rFonts w:ascii="Arial" w:hAnsi="Arial" w:cs="Arial"/>
          <w:sz w:val="20"/>
          <w:szCs w:val="20"/>
        </w:rPr>
        <w:t xml:space="preserve"> </w:t>
      </w:r>
      <w:proofErr w:type="spellStart"/>
      <w:r w:rsidRPr="00F17989">
        <w:rPr>
          <w:rFonts w:ascii="Arial" w:hAnsi="Arial" w:cs="Arial"/>
          <w:sz w:val="20"/>
          <w:szCs w:val="20"/>
        </w:rPr>
        <w:t>Chem</w:t>
      </w:r>
      <w:proofErr w:type="spellEnd"/>
      <w:r w:rsidRPr="00F17989">
        <w:rPr>
          <w:rFonts w:ascii="Arial" w:hAnsi="Arial" w:cs="Arial"/>
          <w:sz w:val="20"/>
          <w:szCs w:val="20"/>
        </w:rPr>
        <w:t xml:space="preserve"> D</w:t>
      </w:r>
      <w:r>
        <w:rPr>
          <w:rFonts w:ascii="Arial" w:hAnsi="Arial" w:cs="Arial"/>
          <w:sz w:val="20"/>
          <w:szCs w:val="20"/>
        </w:rPr>
        <w:t>21</w:t>
      </w:r>
      <w:r w:rsidRPr="00F17989">
        <w:rPr>
          <w:rFonts w:ascii="Arial" w:hAnsi="Arial" w:cs="Arial"/>
          <w:sz w:val="20"/>
          <w:szCs w:val="20"/>
        </w:rPr>
        <w:t>.</w:t>
      </w:r>
    </w:p>
    <w:p w:rsidR="000C0374" w:rsidRDefault="000C0374" w:rsidP="000205B3">
      <w:pPr>
        <w:pStyle w:val="Default"/>
        <w:spacing w:before="60" w:after="60"/>
        <w:ind w:left="720" w:right="-330"/>
        <w:jc w:val="both"/>
        <w:rPr>
          <w:color w:val="auto"/>
          <w:sz w:val="20"/>
          <w:szCs w:val="20"/>
        </w:rPr>
      </w:pPr>
    </w:p>
    <w:p w:rsidR="00567EC9" w:rsidRPr="00746D01" w:rsidRDefault="00567EC9" w:rsidP="000205B3">
      <w:pPr>
        <w:numPr>
          <w:ilvl w:val="0"/>
          <w:numId w:val="3"/>
        </w:numPr>
        <w:spacing w:before="60" w:after="60" w:line="240" w:lineRule="auto"/>
        <w:ind w:left="426" w:right="-329" w:hanging="426"/>
        <w:jc w:val="both"/>
        <w:rPr>
          <w:rFonts w:ascii="Arial" w:hAnsi="Arial" w:cs="Arial"/>
          <w:b/>
          <w:sz w:val="20"/>
          <w:szCs w:val="20"/>
        </w:rPr>
      </w:pPr>
      <w:r w:rsidRPr="00746D01">
        <w:rPr>
          <w:rFonts w:ascii="Arial" w:hAnsi="Arial" w:cs="Arial"/>
          <w:b/>
          <w:sz w:val="20"/>
          <w:szCs w:val="20"/>
        </w:rPr>
        <w:t>A synopsis of the curriculum</w:t>
      </w:r>
    </w:p>
    <w:p w:rsidR="0068146D" w:rsidRPr="0068146D" w:rsidRDefault="0068146D" w:rsidP="000205B3">
      <w:pPr>
        <w:spacing w:before="60" w:after="60" w:line="240" w:lineRule="auto"/>
        <w:ind w:left="426" w:right="-329"/>
        <w:jc w:val="both"/>
        <w:rPr>
          <w:rFonts w:ascii="Arial" w:hAnsi="Arial" w:cs="Arial"/>
          <w:iCs/>
          <w:sz w:val="20"/>
          <w:szCs w:val="20"/>
        </w:rPr>
      </w:pPr>
      <w:r w:rsidRPr="0068146D">
        <w:rPr>
          <w:rFonts w:ascii="Arial" w:hAnsi="Arial" w:cs="Arial"/>
          <w:b/>
          <w:iCs/>
          <w:sz w:val="20"/>
          <w:szCs w:val="20"/>
        </w:rPr>
        <w:t>Nuclear Magnetic Resonance:</w:t>
      </w:r>
      <w:r>
        <w:rPr>
          <w:rFonts w:ascii="Arial" w:hAnsi="Arial" w:cs="Arial"/>
          <w:iCs/>
          <w:sz w:val="20"/>
          <w:szCs w:val="20"/>
        </w:rPr>
        <w:t xml:space="preserve"> </w:t>
      </w:r>
      <w:r w:rsidRPr="0068146D">
        <w:rPr>
          <w:rFonts w:ascii="Arial" w:hAnsi="Arial" w:cs="Arial"/>
          <w:iCs/>
          <w:sz w:val="20"/>
          <w:szCs w:val="20"/>
        </w:rPr>
        <w:t xml:space="preserve">Simple theory of nuclear magnetic resonance, NMR. </w:t>
      </w:r>
      <w:proofErr w:type="gramStart"/>
      <w:r w:rsidRPr="0068146D">
        <w:rPr>
          <w:rFonts w:ascii="Arial" w:hAnsi="Arial" w:cs="Arial"/>
          <w:iCs/>
          <w:sz w:val="20"/>
          <w:szCs w:val="20"/>
        </w:rPr>
        <w:t>The NMR experiment and the spectrometer.</w:t>
      </w:r>
      <w:proofErr w:type="gramEnd"/>
      <w:r w:rsidRPr="0068146D">
        <w:rPr>
          <w:rFonts w:ascii="Arial" w:hAnsi="Arial" w:cs="Arial"/>
          <w:iCs/>
          <w:sz w:val="20"/>
          <w:szCs w:val="20"/>
        </w:rPr>
        <w:t xml:space="preserve"> </w:t>
      </w:r>
      <w:proofErr w:type="gramStart"/>
      <w:r w:rsidRPr="0068146D">
        <w:rPr>
          <w:rFonts w:ascii="Arial" w:hAnsi="Arial" w:cs="Arial"/>
          <w:iCs/>
          <w:sz w:val="20"/>
          <w:szCs w:val="20"/>
        </w:rPr>
        <w:t>The chemical shift and factors which affect it.</w:t>
      </w:r>
      <w:proofErr w:type="gramEnd"/>
      <w:r w:rsidRPr="0068146D">
        <w:rPr>
          <w:rFonts w:ascii="Arial" w:hAnsi="Arial" w:cs="Arial"/>
          <w:iCs/>
          <w:sz w:val="20"/>
          <w:szCs w:val="20"/>
        </w:rPr>
        <w:t xml:space="preserve"> </w:t>
      </w:r>
      <w:proofErr w:type="gramStart"/>
      <w:r w:rsidRPr="0068146D">
        <w:rPr>
          <w:rFonts w:ascii="Arial" w:hAnsi="Arial" w:cs="Arial"/>
          <w:iCs/>
          <w:sz w:val="20"/>
          <w:szCs w:val="20"/>
        </w:rPr>
        <w:t>Spin-spin coupling.</w:t>
      </w:r>
      <w:proofErr w:type="gramEnd"/>
      <w:r w:rsidRPr="0068146D">
        <w:rPr>
          <w:rFonts w:ascii="Arial" w:hAnsi="Arial" w:cs="Arial"/>
          <w:iCs/>
          <w:sz w:val="20"/>
          <w:szCs w:val="20"/>
        </w:rPr>
        <w:t xml:space="preserve"> </w:t>
      </w:r>
      <w:proofErr w:type="gramStart"/>
      <w:r w:rsidRPr="0068146D">
        <w:rPr>
          <w:rFonts w:ascii="Arial" w:hAnsi="Arial" w:cs="Arial"/>
          <w:iCs/>
          <w:sz w:val="20"/>
          <w:szCs w:val="20"/>
        </w:rPr>
        <w:t>Nomenclature of spin systems.</w:t>
      </w:r>
      <w:proofErr w:type="gramEnd"/>
      <w:r w:rsidRPr="0068146D">
        <w:rPr>
          <w:rFonts w:ascii="Arial" w:hAnsi="Arial" w:cs="Arial"/>
          <w:iCs/>
          <w:sz w:val="20"/>
          <w:szCs w:val="20"/>
        </w:rPr>
        <w:t xml:space="preserve"> </w:t>
      </w:r>
      <w:proofErr w:type="gramStart"/>
      <w:r w:rsidRPr="0068146D">
        <w:rPr>
          <w:rFonts w:ascii="Arial" w:hAnsi="Arial" w:cs="Arial"/>
          <w:iCs/>
          <w:sz w:val="20"/>
          <w:szCs w:val="20"/>
        </w:rPr>
        <w:t>Coupling constants.</w:t>
      </w:r>
      <w:proofErr w:type="gramEnd"/>
      <w:r w:rsidRPr="0068146D">
        <w:rPr>
          <w:rFonts w:ascii="Arial" w:hAnsi="Arial" w:cs="Arial"/>
          <w:iCs/>
          <w:sz w:val="20"/>
          <w:szCs w:val="20"/>
        </w:rPr>
        <w:t xml:space="preserve"> </w:t>
      </w:r>
      <w:proofErr w:type="gramStart"/>
      <w:r w:rsidRPr="0068146D">
        <w:rPr>
          <w:rFonts w:ascii="Arial" w:hAnsi="Arial" w:cs="Arial"/>
          <w:iCs/>
          <w:sz w:val="20"/>
          <w:szCs w:val="20"/>
        </w:rPr>
        <w:t>Simple 2nd order effects.</w:t>
      </w:r>
      <w:proofErr w:type="gramEnd"/>
      <w:r w:rsidRPr="0068146D">
        <w:rPr>
          <w:rFonts w:ascii="Arial" w:hAnsi="Arial" w:cs="Arial"/>
          <w:iCs/>
          <w:sz w:val="20"/>
          <w:szCs w:val="20"/>
        </w:rPr>
        <w:t xml:space="preserve"> </w:t>
      </w:r>
      <w:proofErr w:type="gramStart"/>
      <w:r w:rsidRPr="0068146D">
        <w:rPr>
          <w:rFonts w:ascii="Arial" w:hAnsi="Arial" w:cs="Arial"/>
          <w:iCs/>
          <w:sz w:val="20"/>
          <w:szCs w:val="20"/>
        </w:rPr>
        <w:t>Labile protons and NMR (alcohols, acids and amines).</w:t>
      </w:r>
      <w:proofErr w:type="gramEnd"/>
      <w:r w:rsidRPr="0068146D">
        <w:rPr>
          <w:rFonts w:ascii="Arial" w:hAnsi="Arial" w:cs="Arial"/>
          <w:iCs/>
          <w:sz w:val="20"/>
          <w:szCs w:val="20"/>
        </w:rPr>
        <w:t xml:space="preserve"> </w:t>
      </w:r>
      <w:proofErr w:type="gramStart"/>
      <w:r w:rsidRPr="0068146D">
        <w:rPr>
          <w:rFonts w:ascii="Arial" w:hAnsi="Arial" w:cs="Arial"/>
          <w:iCs/>
          <w:sz w:val="20"/>
          <w:szCs w:val="20"/>
        </w:rPr>
        <w:t xml:space="preserve">Magnetic and chemical </w:t>
      </w:r>
      <w:proofErr w:type="spellStart"/>
      <w:r w:rsidRPr="0068146D">
        <w:rPr>
          <w:rFonts w:ascii="Arial" w:hAnsi="Arial" w:cs="Arial"/>
          <w:iCs/>
          <w:sz w:val="20"/>
          <w:szCs w:val="20"/>
        </w:rPr>
        <w:t>inequivalence</w:t>
      </w:r>
      <w:proofErr w:type="spellEnd"/>
      <w:r w:rsidRPr="0068146D">
        <w:rPr>
          <w:rFonts w:ascii="Arial" w:hAnsi="Arial" w:cs="Arial"/>
          <w:iCs/>
          <w:sz w:val="20"/>
          <w:szCs w:val="20"/>
        </w:rPr>
        <w:t>.</w:t>
      </w:r>
      <w:proofErr w:type="gramEnd"/>
      <w:r w:rsidRPr="0068146D">
        <w:rPr>
          <w:rFonts w:ascii="Arial" w:hAnsi="Arial" w:cs="Arial"/>
          <w:iCs/>
          <w:sz w:val="20"/>
          <w:szCs w:val="20"/>
        </w:rPr>
        <w:t xml:space="preserve"> </w:t>
      </w:r>
      <w:proofErr w:type="gramStart"/>
      <w:r w:rsidRPr="0068146D">
        <w:rPr>
          <w:rFonts w:ascii="Arial" w:hAnsi="Arial" w:cs="Arial"/>
          <w:iCs/>
          <w:sz w:val="20"/>
          <w:szCs w:val="20"/>
        </w:rPr>
        <w:t xml:space="preserve">Introduction to </w:t>
      </w:r>
      <w:r w:rsidRPr="00BB6A67">
        <w:rPr>
          <w:rFonts w:ascii="Arial" w:hAnsi="Arial" w:cs="Arial"/>
          <w:iCs/>
          <w:sz w:val="20"/>
          <w:szCs w:val="20"/>
          <w:vertAlign w:val="superscript"/>
        </w:rPr>
        <w:t>13</w:t>
      </w:r>
      <w:r w:rsidRPr="0068146D">
        <w:rPr>
          <w:rFonts w:ascii="Arial" w:hAnsi="Arial" w:cs="Arial"/>
          <w:iCs/>
          <w:sz w:val="20"/>
          <w:szCs w:val="20"/>
        </w:rPr>
        <w:t>C NMR spectroscopy.</w:t>
      </w:r>
      <w:proofErr w:type="gramEnd"/>
    </w:p>
    <w:p w:rsidR="0068146D" w:rsidRPr="0068146D" w:rsidRDefault="0068146D" w:rsidP="000205B3">
      <w:pPr>
        <w:spacing w:before="60" w:after="60" w:line="240" w:lineRule="auto"/>
        <w:ind w:left="426" w:right="-329"/>
        <w:jc w:val="both"/>
        <w:rPr>
          <w:rFonts w:ascii="Arial" w:hAnsi="Arial" w:cs="Arial"/>
          <w:iCs/>
          <w:sz w:val="20"/>
          <w:szCs w:val="20"/>
        </w:rPr>
      </w:pPr>
      <w:r w:rsidRPr="0068146D">
        <w:rPr>
          <w:rFonts w:ascii="Arial" w:hAnsi="Arial" w:cs="Arial"/>
          <w:b/>
          <w:iCs/>
          <w:sz w:val="20"/>
          <w:szCs w:val="20"/>
        </w:rPr>
        <w:t>Mass Spectrometry:</w:t>
      </w:r>
      <w:r>
        <w:rPr>
          <w:rFonts w:ascii="Arial" w:hAnsi="Arial" w:cs="Arial"/>
          <w:iCs/>
          <w:sz w:val="20"/>
          <w:szCs w:val="20"/>
        </w:rPr>
        <w:t xml:space="preserve"> </w:t>
      </w:r>
      <w:r w:rsidRPr="0068146D">
        <w:rPr>
          <w:rFonts w:ascii="Arial" w:hAnsi="Arial" w:cs="Arial"/>
          <w:iCs/>
          <w:sz w:val="20"/>
          <w:szCs w:val="20"/>
        </w:rPr>
        <w:t xml:space="preserve">Basic theory and operation of the magnetic sector mass spectrometer. </w:t>
      </w:r>
      <w:proofErr w:type="gramStart"/>
      <w:r w:rsidRPr="0068146D">
        <w:rPr>
          <w:rFonts w:ascii="Arial" w:hAnsi="Arial" w:cs="Arial"/>
          <w:iCs/>
          <w:sz w:val="20"/>
          <w:szCs w:val="20"/>
        </w:rPr>
        <w:t>Interpretation of mass spectral data and fragmentation mechanisms.</w:t>
      </w:r>
      <w:proofErr w:type="gramEnd"/>
      <w:r w:rsidRPr="0068146D">
        <w:rPr>
          <w:rFonts w:ascii="Arial" w:hAnsi="Arial" w:cs="Arial"/>
          <w:iCs/>
          <w:sz w:val="20"/>
          <w:szCs w:val="20"/>
        </w:rPr>
        <w:t xml:space="preserve"> </w:t>
      </w:r>
      <w:proofErr w:type="gramStart"/>
      <w:r w:rsidRPr="0068146D">
        <w:rPr>
          <w:rFonts w:ascii="Arial" w:hAnsi="Arial" w:cs="Arial"/>
          <w:iCs/>
          <w:sz w:val="20"/>
          <w:szCs w:val="20"/>
        </w:rPr>
        <w:t>Gas chromatography/mass spectrometry.</w:t>
      </w:r>
      <w:proofErr w:type="gramEnd"/>
    </w:p>
    <w:p w:rsidR="0068146D" w:rsidRPr="0068146D" w:rsidRDefault="0068146D" w:rsidP="000205B3">
      <w:pPr>
        <w:spacing w:before="60" w:after="60" w:line="240" w:lineRule="auto"/>
        <w:ind w:left="426" w:right="-329"/>
        <w:jc w:val="both"/>
        <w:rPr>
          <w:rFonts w:ascii="Arial" w:hAnsi="Arial" w:cs="Arial"/>
          <w:iCs/>
          <w:sz w:val="20"/>
          <w:szCs w:val="20"/>
        </w:rPr>
      </w:pPr>
      <w:r w:rsidRPr="0068146D">
        <w:rPr>
          <w:rFonts w:ascii="Arial" w:hAnsi="Arial" w:cs="Arial"/>
          <w:b/>
          <w:iCs/>
          <w:sz w:val="20"/>
          <w:szCs w:val="20"/>
        </w:rPr>
        <w:t>Infrared and Raman Spectroscopy:</w:t>
      </w:r>
      <w:r>
        <w:rPr>
          <w:rFonts w:ascii="Arial" w:hAnsi="Arial" w:cs="Arial"/>
          <w:iCs/>
          <w:sz w:val="20"/>
          <w:szCs w:val="20"/>
        </w:rPr>
        <w:t xml:space="preserve"> </w:t>
      </w:r>
      <w:r w:rsidRPr="0068146D">
        <w:rPr>
          <w:rFonts w:ascii="Arial" w:hAnsi="Arial" w:cs="Arial"/>
          <w:iCs/>
          <w:sz w:val="20"/>
          <w:szCs w:val="20"/>
        </w:rPr>
        <w:t xml:space="preserve">Experimental details. </w:t>
      </w:r>
      <w:proofErr w:type="gramStart"/>
      <w:r w:rsidRPr="0068146D">
        <w:rPr>
          <w:rFonts w:ascii="Arial" w:hAnsi="Arial" w:cs="Arial"/>
          <w:iCs/>
          <w:sz w:val="20"/>
          <w:szCs w:val="20"/>
        </w:rPr>
        <w:t>Applications of characteristic group frequencies.</w:t>
      </w:r>
      <w:proofErr w:type="gramEnd"/>
      <w:r w:rsidRPr="0068146D">
        <w:rPr>
          <w:rFonts w:ascii="Arial" w:hAnsi="Arial" w:cs="Arial"/>
          <w:iCs/>
          <w:sz w:val="20"/>
          <w:szCs w:val="20"/>
        </w:rPr>
        <w:t xml:space="preserve"> </w:t>
      </w:r>
      <w:proofErr w:type="gramStart"/>
      <w:r w:rsidRPr="0068146D">
        <w:rPr>
          <w:rFonts w:ascii="Arial" w:hAnsi="Arial" w:cs="Arial"/>
          <w:iCs/>
          <w:sz w:val="20"/>
          <w:szCs w:val="20"/>
        </w:rPr>
        <w:t>Determination of symmetry of simple molecules.</w:t>
      </w:r>
      <w:proofErr w:type="gramEnd"/>
    </w:p>
    <w:p w:rsidR="0068146D" w:rsidRPr="0068146D" w:rsidRDefault="0068146D" w:rsidP="006061F5">
      <w:pPr>
        <w:spacing w:before="60" w:after="60" w:line="240" w:lineRule="auto"/>
        <w:ind w:left="426" w:right="-329"/>
        <w:jc w:val="both"/>
        <w:rPr>
          <w:rFonts w:ascii="Arial" w:hAnsi="Arial" w:cs="Arial"/>
          <w:iCs/>
          <w:sz w:val="20"/>
          <w:szCs w:val="20"/>
        </w:rPr>
      </w:pPr>
      <w:r w:rsidRPr="0068146D">
        <w:rPr>
          <w:rFonts w:ascii="Arial" w:hAnsi="Arial" w:cs="Arial"/>
          <w:b/>
          <w:iCs/>
          <w:sz w:val="20"/>
          <w:szCs w:val="20"/>
        </w:rPr>
        <w:t>Basic Diffraction Methods:</w:t>
      </w:r>
      <w:r>
        <w:rPr>
          <w:rFonts w:ascii="Arial" w:hAnsi="Arial" w:cs="Arial"/>
          <w:iCs/>
          <w:sz w:val="20"/>
          <w:szCs w:val="20"/>
        </w:rPr>
        <w:t xml:space="preserve"> </w:t>
      </w:r>
      <w:r w:rsidR="006061F5" w:rsidRPr="006061F5">
        <w:rPr>
          <w:rFonts w:ascii="Arial" w:hAnsi="Arial" w:cs="Arial"/>
          <w:iCs/>
          <w:sz w:val="20"/>
          <w:szCs w:val="20"/>
        </w:rPr>
        <w:t>Diffraction</w:t>
      </w:r>
      <w:r w:rsidR="006061F5">
        <w:rPr>
          <w:rFonts w:ascii="Arial" w:hAnsi="Arial" w:cs="Arial"/>
          <w:iCs/>
          <w:sz w:val="20"/>
          <w:szCs w:val="20"/>
        </w:rPr>
        <w:t xml:space="preserve">. </w:t>
      </w:r>
      <w:proofErr w:type="gramStart"/>
      <w:r w:rsidR="006061F5" w:rsidRPr="006061F5">
        <w:rPr>
          <w:rFonts w:ascii="Arial" w:hAnsi="Arial" w:cs="Arial"/>
          <w:iCs/>
          <w:sz w:val="20"/>
          <w:szCs w:val="20"/>
        </w:rPr>
        <w:t>Generation of x-rays</w:t>
      </w:r>
      <w:r w:rsidR="006061F5">
        <w:rPr>
          <w:rFonts w:ascii="Arial" w:hAnsi="Arial" w:cs="Arial"/>
          <w:iCs/>
          <w:sz w:val="20"/>
          <w:szCs w:val="20"/>
        </w:rPr>
        <w:t>.</w:t>
      </w:r>
      <w:proofErr w:type="gramEnd"/>
      <w:r w:rsidR="006061F5">
        <w:rPr>
          <w:rFonts w:ascii="Arial" w:hAnsi="Arial" w:cs="Arial"/>
          <w:iCs/>
          <w:sz w:val="20"/>
          <w:szCs w:val="20"/>
        </w:rPr>
        <w:t xml:space="preserve"> </w:t>
      </w:r>
      <w:proofErr w:type="gramStart"/>
      <w:r w:rsidR="006061F5" w:rsidRPr="006061F5">
        <w:rPr>
          <w:rFonts w:ascii="Arial" w:hAnsi="Arial" w:cs="Arial"/>
          <w:iCs/>
          <w:sz w:val="20"/>
          <w:szCs w:val="20"/>
        </w:rPr>
        <w:t>Synchrotron sources</w:t>
      </w:r>
      <w:r w:rsidR="006061F5">
        <w:rPr>
          <w:rFonts w:ascii="Arial" w:hAnsi="Arial" w:cs="Arial"/>
          <w:iCs/>
          <w:sz w:val="20"/>
          <w:szCs w:val="20"/>
        </w:rPr>
        <w:t>.</w:t>
      </w:r>
      <w:proofErr w:type="gramEnd"/>
      <w:r w:rsidR="006061F5">
        <w:rPr>
          <w:rFonts w:ascii="Arial" w:hAnsi="Arial" w:cs="Arial"/>
          <w:iCs/>
          <w:sz w:val="20"/>
          <w:szCs w:val="20"/>
        </w:rPr>
        <w:t xml:space="preserve"> </w:t>
      </w:r>
      <w:proofErr w:type="gramStart"/>
      <w:r w:rsidR="006061F5" w:rsidRPr="006061F5">
        <w:rPr>
          <w:rFonts w:ascii="Arial" w:hAnsi="Arial" w:cs="Arial"/>
          <w:iCs/>
          <w:sz w:val="20"/>
          <w:szCs w:val="20"/>
        </w:rPr>
        <w:t>Neutron sources</w:t>
      </w:r>
      <w:r w:rsidR="006061F5">
        <w:rPr>
          <w:rFonts w:ascii="Arial" w:hAnsi="Arial" w:cs="Arial"/>
          <w:iCs/>
          <w:sz w:val="20"/>
          <w:szCs w:val="20"/>
        </w:rPr>
        <w:t>.</w:t>
      </w:r>
      <w:proofErr w:type="gramEnd"/>
      <w:r w:rsidR="006061F5" w:rsidRPr="006061F5">
        <w:t xml:space="preserve"> </w:t>
      </w:r>
      <w:proofErr w:type="gramStart"/>
      <w:r w:rsidR="006061F5" w:rsidRPr="006061F5">
        <w:rPr>
          <w:rFonts w:ascii="Arial" w:hAnsi="Arial" w:cs="Arial"/>
          <w:iCs/>
          <w:sz w:val="20"/>
          <w:szCs w:val="20"/>
        </w:rPr>
        <w:t>Basic crystallography</w:t>
      </w:r>
      <w:r w:rsidR="006061F5">
        <w:rPr>
          <w:rFonts w:ascii="Arial" w:hAnsi="Arial" w:cs="Arial"/>
          <w:iCs/>
          <w:sz w:val="20"/>
          <w:szCs w:val="20"/>
        </w:rPr>
        <w:t>.</w:t>
      </w:r>
      <w:proofErr w:type="gramEnd"/>
      <w:r w:rsidR="006061F5">
        <w:rPr>
          <w:rFonts w:ascii="Arial" w:hAnsi="Arial" w:cs="Arial"/>
          <w:iCs/>
          <w:sz w:val="20"/>
          <w:szCs w:val="20"/>
        </w:rPr>
        <w:t xml:space="preserve"> </w:t>
      </w:r>
      <w:proofErr w:type="spellStart"/>
      <w:proofErr w:type="gramStart"/>
      <w:r w:rsidR="006061F5" w:rsidRPr="006061F5">
        <w:rPr>
          <w:rFonts w:ascii="Arial" w:hAnsi="Arial" w:cs="Arial"/>
          <w:iCs/>
          <w:sz w:val="20"/>
          <w:szCs w:val="20"/>
        </w:rPr>
        <w:t>Bravais</w:t>
      </w:r>
      <w:proofErr w:type="spellEnd"/>
      <w:r w:rsidR="006061F5" w:rsidRPr="006061F5">
        <w:rPr>
          <w:rFonts w:ascii="Arial" w:hAnsi="Arial" w:cs="Arial"/>
          <w:iCs/>
          <w:sz w:val="20"/>
          <w:szCs w:val="20"/>
        </w:rPr>
        <w:t xml:space="preserve"> lattices</w:t>
      </w:r>
      <w:r w:rsidR="006061F5">
        <w:rPr>
          <w:rFonts w:ascii="Arial" w:hAnsi="Arial" w:cs="Arial"/>
          <w:iCs/>
          <w:sz w:val="20"/>
          <w:szCs w:val="20"/>
        </w:rPr>
        <w:t>.</w:t>
      </w:r>
      <w:proofErr w:type="gramEnd"/>
      <w:r w:rsidR="006061F5">
        <w:rPr>
          <w:rFonts w:ascii="Arial" w:hAnsi="Arial" w:cs="Arial"/>
          <w:iCs/>
          <w:sz w:val="20"/>
          <w:szCs w:val="20"/>
        </w:rPr>
        <w:t xml:space="preserve"> </w:t>
      </w:r>
      <w:proofErr w:type="gramStart"/>
      <w:r w:rsidR="006061F5" w:rsidRPr="006061F5">
        <w:rPr>
          <w:rFonts w:ascii="Arial" w:hAnsi="Arial" w:cs="Arial"/>
          <w:iCs/>
          <w:sz w:val="20"/>
          <w:szCs w:val="20"/>
        </w:rPr>
        <w:t>Unit cells</w:t>
      </w:r>
      <w:r w:rsidR="006061F5">
        <w:rPr>
          <w:rFonts w:ascii="Arial" w:hAnsi="Arial" w:cs="Arial"/>
          <w:iCs/>
          <w:sz w:val="20"/>
          <w:szCs w:val="20"/>
        </w:rPr>
        <w:t>.</w:t>
      </w:r>
      <w:proofErr w:type="gramEnd"/>
      <w:r w:rsidR="006061F5">
        <w:rPr>
          <w:rFonts w:ascii="Arial" w:hAnsi="Arial" w:cs="Arial"/>
          <w:iCs/>
          <w:sz w:val="20"/>
          <w:szCs w:val="20"/>
        </w:rPr>
        <w:t xml:space="preserve"> </w:t>
      </w:r>
      <w:proofErr w:type="gramStart"/>
      <w:r w:rsidR="006061F5" w:rsidRPr="006061F5">
        <w:rPr>
          <w:rFonts w:ascii="Arial" w:hAnsi="Arial" w:cs="Arial"/>
          <w:iCs/>
          <w:sz w:val="20"/>
          <w:szCs w:val="20"/>
        </w:rPr>
        <w:t>Symmetry</w:t>
      </w:r>
      <w:r w:rsidR="006061F5">
        <w:rPr>
          <w:rFonts w:ascii="Arial" w:hAnsi="Arial" w:cs="Arial"/>
          <w:iCs/>
          <w:sz w:val="20"/>
          <w:szCs w:val="20"/>
        </w:rPr>
        <w:t>.</w:t>
      </w:r>
      <w:proofErr w:type="gramEnd"/>
      <w:r w:rsidR="006061F5">
        <w:rPr>
          <w:rFonts w:ascii="Arial" w:hAnsi="Arial" w:cs="Arial"/>
          <w:iCs/>
          <w:sz w:val="20"/>
          <w:szCs w:val="20"/>
        </w:rPr>
        <w:t xml:space="preserve"> </w:t>
      </w:r>
      <w:proofErr w:type="gramStart"/>
      <w:r w:rsidR="006061F5" w:rsidRPr="006061F5">
        <w:rPr>
          <w:rFonts w:ascii="Arial" w:hAnsi="Arial" w:cs="Arial"/>
          <w:iCs/>
          <w:sz w:val="20"/>
          <w:szCs w:val="20"/>
        </w:rPr>
        <w:t>Space groups</w:t>
      </w:r>
      <w:r w:rsidR="006061F5">
        <w:rPr>
          <w:rFonts w:ascii="Arial" w:hAnsi="Arial" w:cs="Arial"/>
          <w:iCs/>
          <w:sz w:val="20"/>
          <w:szCs w:val="20"/>
        </w:rPr>
        <w:t>.</w:t>
      </w:r>
      <w:proofErr w:type="gramEnd"/>
      <w:r w:rsidR="006061F5">
        <w:rPr>
          <w:rFonts w:ascii="Arial" w:hAnsi="Arial" w:cs="Arial"/>
          <w:iCs/>
          <w:sz w:val="20"/>
          <w:szCs w:val="20"/>
        </w:rPr>
        <w:t xml:space="preserve"> </w:t>
      </w:r>
      <w:proofErr w:type="gramStart"/>
      <w:r w:rsidR="006061F5" w:rsidRPr="006061F5">
        <w:rPr>
          <w:rFonts w:ascii="Arial" w:hAnsi="Arial" w:cs="Arial"/>
          <w:iCs/>
          <w:sz w:val="20"/>
          <w:szCs w:val="20"/>
        </w:rPr>
        <w:t>Bragg’s Law</w:t>
      </w:r>
      <w:r w:rsidR="006061F5">
        <w:rPr>
          <w:rFonts w:ascii="Arial" w:hAnsi="Arial" w:cs="Arial"/>
          <w:iCs/>
          <w:sz w:val="20"/>
          <w:szCs w:val="20"/>
        </w:rPr>
        <w:t>.</w:t>
      </w:r>
      <w:proofErr w:type="gramEnd"/>
      <w:r w:rsidR="006061F5">
        <w:rPr>
          <w:rFonts w:ascii="Arial" w:hAnsi="Arial" w:cs="Arial"/>
          <w:iCs/>
          <w:sz w:val="20"/>
          <w:szCs w:val="20"/>
        </w:rPr>
        <w:t xml:space="preserve"> </w:t>
      </w:r>
      <w:proofErr w:type="gramStart"/>
      <w:r w:rsidR="006061F5" w:rsidRPr="006061F5">
        <w:rPr>
          <w:rFonts w:ascii="Arial" w:hAnsi="Arial" w:cs="Arial"/>
          <w:iCs/>
          <w:sz w:val="20"/>
          <w:szCs w:val="20"/>
        </w:rPr>
        <w:t>Powder patterns</w:t>
      </w:r>
      <w:r w:rsidR="006061F5">
        <w:rPr>
          <w:rFonts w:ascii="Arial" w:hAnsi="Arial" w:cs="Arial"/>
          <w:iCs/>
          <w:sz w:val="20"/>
          <w:szCs w:val="20"/>
        </w:rPr>
        <w:t>.</w:t>
      </w:r>
      <w:proofErr w:type="gramEnd"/>
      <w:r w:rsidR="006061F5">
        <w:rPr>
          <w:rFonts w:ascii="Arial" w:hAnsi="Arial" w:cs="Arial"/>
          <w:iCs/>
          <w:sz w:val="20"/>
          <w:szCs w:val="20"/>
        </w:rPr>
        <w:t xml:space="preserve"> </w:t>
      </w:r>
      <w:proofErr w:type="gramStart"/>
      <w:r w:rsidR="006061F5" w:rsidRPr="006061F5">
        <w:rPr>
          <w:rFonts w:ascii="Arial" w:hAnsi="Arial" w:cs="Arial"/>
          <w:iCs/>
          <w:sz w:val="20"/>
          <w:szCs w:val="20"/>
        </w:rPr>
        <w:t>Systematic absences</w:t>
      </w:r>
      <w:r w:rsidR="006061F5">
        <w:rPr>
          <w:rFonts w:ascii="Arial" w:hAnsi="Arial" w:cs="Arial"/>
          <w:iCs/>
          <w:sz w:val="20"/>
          <w:szCs w:val="20"/>
        </w:rPr>
        <w:t>.</w:t>
      </w:r>
      <w:proofErr w:type="gramEnd"/>
      <w:r w:rsidR="006061F5">
        <w:rPr>
          <w:rFonts w:ascii="Arial" w:hAnsi="Arial" w:cs="Arial"/>
          <w:iCs/>
          <w:sz w:val="20"/>
          <w:szCs w:val="20"/>
        </w:rPr>
        <w:t xml:space="preserve"> </w:t>
      </w:r>
      <w:proofErr w:type="gramStart"/>
      <w:r w:rsidR="006061F5" w:rsidRPr="006061F5">
        <w:rPr>
          <w:rFonts w:ascii="Arial" w:hAnsi="Arial" w:cs="Arial"/>
          <w:iCs/>
          <w:sz w:val="20"/>
          <w:szCs w:val="20"/>
        </w:rPr>
        <w:t>Indexing powder patterns</w:t>
      </w:r>
      <w:r w:rsidR="006061F5">
        <w:rPr>
          <w:rFonts w:ascii="Arial" w:hAnsi="Arial" w:cs="Arial"/>
          <w:iCs/>
          <w:sz w:val="20"/>
          <w:szCs w:val="20"/>
        </w:rPr>
        <w:t>.</w:t>
      </w:r>
      <w:proofErr w:type="gramEnd"/>
      <w:r w:rsidR="006061F5" w:rsidRPr="006061F5">
        <w:t xml:space="preserve"> </w:t>
      </w:r>
      <w:proofErr w:type="gramStart"/>
      <w:r w:rsidR="006061F5" w:rsidRPr="006061F5">
        <w:rPr>
          <w:rFonts w:ascii="Arial" w:hAnsi="Arial" w:cs="Arial"/>
          <w:iCs/>
          <w:sz w:val="20"/>
          <w:szCs w:val="20"/>
        </w:rPr>
        <w:t>Single crystal x-ray diffraction</w:t>
      </w:r>
      <w:r w:rsidR="006061F5">
        <w:rPr>
          <w:rFonts w:ascii="Arial" w:hAnsi="Arial" w:cs="Arial"/>
          <w:iCs/>
          <w:sz w:val="20"/>
          <w:szCs w:val="20"/>
        </w:rPr>
        <w:t>.</w:t>
      </w:r>
      <w:proofErr w:type="gramEnd"/>
      <w:r w:rsidR="006061F5">
        <w:rPr>
          <w:rFonts w:ascii="Arial" w:hAnsi="Arial" w:cs="Arial"/>
          <w:iCs/>
          <w:sz w:val="20"/>
          <w:szCs w:val="20"/>
        </w:rPr>
        <w:t xml:space="preserve"> </w:t>
      </w:r>
      <w:proofErr w:type="gramStart"/>
      <w:r w:rsidR="006061F5" w:rsidRPr="006061F5">
        <w:rPr>
          <w:rFonts w:ascii="Arial" w:hAnsi="Arial" w:cs="Arial"/>
          <w:iCs/>
          <w:sz w:val="20"/>
          <w:szCs w:val="20"/>
        </w:rPr>
        <w:t xml:space="preserve">Structure </w:t>
      </w:r>
      <w:proofErr w:type="spellStart"/>
      <w:r w:rsidR="006061F5" w:rsidRPr="006061F5">
        <w:rPr>
          <w:rFonts w:ascii="Arial" w:hAnsi="Arial" w:cs="Arial"/>
          <w:iCs/>
          <w:sz w:val="20"/>
          <w:szCs w:val="20"/>
        </w:rPr>
        <w:t>identification</w:t>
      </w:r>
      <w:r w:rsidR="006061F5">
        <w:rPr>
          <w:rFonts w:ascii="Arial" w:hAnsi="Arial" w:cs="Arial"/>
          <w:iCs/>
          <w:sz w:val="20"/>
          <w:szCs w:val="20"/>
        </w:rPr>
        <w:t>.</w:t>
      </w:r>
      <w:r w:rsidR="006061F5" w:rsidRPr="006061F5">
        <w:rPr>
          <w:rFonts w:ascii="Arial" w:hAnsi="Arial" w:cs="Arial"/>
          <w:iCs/>
          <w:sz w:val="20"/>
          <w:szCs w:val="20"/>
        </w:rPr>
        <w:t>Some</w:t>
      </w:r>
      <w:proofErr w:type="spellEnd"/>
      <w:r w:rsidR="006061F5" w:rsidRPr="006061F5">
        <w:rPr>
          <w:rFonts w:ascii="Arial" w:hAnsi="Arial" w:cs="Arial"/>
          <w:iCs/>
          <w:sz w:val="20"/>
          <w:szCs w:val="20"/>
        </w:rPr>
        <w:t xml:space="preserve"> of the uses of diffraction</w:t>
      </w:r>
      <w:r w:rsidR="006061F5">
        <w:rPr>
          <w:rFonts w:ascii="Arial" w:hAnsi="Arial" w:cs="Arial"/>
          <w:iCs/>
          <w:sz w:val="20"/>
          <w:szCs w:val="20"/>
        </w:rPr>
        <w:t>.</w:t>
      </w:r>
      <w:proofErr w:type="gramEnd"/>
      <w:r w:rsidR="006061F5">
        <w:rPr>
          <w:rFonts w:ascii="Arial" w:hAnsi="Arial" w:cs="Arial"/>
          <w:iCs/>
          <w:sz w:val="20"/>
          <w:szCs w:val="20"/>
        </w:rPr>
        <w:t xml:space="preserve"> </w:t>
      </w:r>
      <w:r w:rsidR="006061F5" w:rsidRPr="006061F5">
        <w:rPr>
          <w:rFonts w:ascii="Arial" w:hAnsi="Arial" w:cs="Arial"/>
          <w:iCs/>
          <w:sz w:val="20"/>
          <w:szCs w:val="20"/>
        </w:rPr>
        <w:t>Diffraction in Forensic Science</w:t>
      </w:r>
    </w:p>
    <w:p w:rsidR="00F77676" w:rsidRDefault="0068146D" w:rsidP="000205B3">
      <w:pPr>
        <w:spacing w:before="60" w:after="60" w:line="240" w:lineRule="auto"/>
        <w:ind w:left="426" w:right="-329"/>
        <w:jc w:val="both"/>
        <w:rPr>
          <w:rFonts w:ascii="Arial" w:hAnsi="Arial" w:cs="Arial"/>
          <w:iCs/>
          <w:sz w:val="20"/>
          <w:szCs w:val="20"/>
        </w:rPr>
      </w:pPr>
      <w:r w:rsidRPr="0068146D">
        <w:rPr>
          <w:rFonts w:ascii="Arial" w:hAnsi="Arial" w:cs="Arial"/>
          <w:b/>
          <w:iCs/>
          <w:sz w:val="20"/>
          <w:szCs w:val="20"/>
        </w:rPr>
        <w:t>UV-vis and Fluorescence Spectroscopy:</w:t>
      </w:r>
      <w:r>
        <w:rPr>
          <w:rFonts w:ascii="Arial" w:hAnsi="Arial" w:cs="Arial"/>
          <w:iCs/>
          <w:sz w:val="20"/>
          <w:szCs w:val="20"/>
        </w:rPr>
        <w:t xml:space="preserve"> </w:t>
      </w:r>
      <w:r w:rsidRPr="0068146D">
        <w:rPr>
          <w:rFonts w:ascii="Arial" w:hAnsi="Arial" w:cs="Arial"/>
          <w:iCs/>
          <w:sz w:val="20"/>
          <w:szCs w:val="20"/>
        </w:rPr>
        <w:t xml:space="preserve">Description of the theory of UV-vis electronic absorption. </w:t>
      </w:r>
      <w:proofErr w:type="gramStart"/>
      <w:r w:rsidR="006061F5">
        <w:rPr>
          <w:rFonts w:ascii="Arial" w:hAnsi="Arial" w:cs="Arial"/>
          <w:iCs/>
          <w:sz w:val="20"/>
          <w:szCs w:val="20"/>
        </w:rPr>
        <w:t xml:space="preserve">Colours </w:t>
      </w:r>
      <w:r w:rsidRPr="0068146D">
        <w:rPr>
          <w:rFonts w:ascii="Arial" w:hAnsi="Arial" w:cs="Arial"/>
          <w:iCs/>
          <w:sz w:val="20"/>
          <w:szCs w:val="20"/>
        </w:rPr>
        <w:t>of compounds and materials.</w:t>
      </w:r>
      <w:proofErr w:type="gramEnd"/>
      <w:r w:rsidRPr="0068146D">
        <w:rPr>
          <w:rFonts w:ascii="Arial" w:hAnsi="Arial" w:cs="Arial"/>
          <w:iCs/>
          <w:sz w:val="20"/>
          <w:szCs w:val="20"/>
        </w:rPr>
        <w:t xml:space="preserve"> </w:t>
      </w:r>
      <w:proofErr w:type="gramStart"/>
      <w:r w:rsidRPr="0068146D">
        <w:rPr>
          <w:rFonts w:ascii="Arial" w:hAnsi="Arial" w:cs="Arial"/>
          <w:iCs/>
          <w:sz w:val="20"/>
          <w:szCs w:val="20"/>
        </w:rPr>
        <w:t xml:space="preserve">HOMO-LUMO transitions and conjugation in </w:t>
      </w:r>
      <w:r w:rsidRPr="00BB6A67">
        <w:rPr>
          <w:rFonts w:ascii="Symbol" w:hAnsi="Symbol" w:cs="Arial"/>
          <w:iCs/>
          <w:sz w:val="20"/>
          <w:szCs w:val="20"/>
        </w:rPr>
        <w:t></w:t>
      </w:r>
      <w:r w:rsidRPr="0068146D">
        <w:rPr>
          <w:rFonts w:ascii="Arial" w:hAnsi="Arial" w:cs="Arial"/>
          <w:iCs/>
          <w:sz w:val="20"/>
          <w:szCs w:val="20"/>
        </w:rPr>
        <w:t>-systems.</w:t>
      </w:r>
      <w:proofErr w:type="gramEnd"/>
      <w:r w:rsidRPr="0068146D">
        <w:rPr>
          <w:rFonts w:ascii="Arial" w:hAnsi="Arial" w:cs="Arial"/>
          <w:iCs/>
          <w:sz w:val="20"/>
          <w:szCs w:val="20"/>
        </w:rPr>
        <w:t xml:space="preserve"> </w:t>
      </w:r>
      <w:proofErr w:type="gramStart"/>
      <w:r w:rsidRPr="0068146D">
        <w:rPr>
          <w:rFonts w:ascii="Arial" w:hAnsi="Arial" w:cs="Arial"/>
          <w:iCs/>
          <w:sz w:val="20"/>
          <w:szCs w:val="20"/>
        </w:rPr>
        <w:t>Typical organic chromophores and their absorption frequencies.</w:t>
      </w:r>
      <w:proofErr w:type="gramEnd"/>
      <w:r w:rsidRPr="0068146D">
        <w:rPr>
          <w:rFonts w:ascii="Arial" w:hAnsi="Arial" w:cs="Arial"/>
          <w:iCs/>
          <w:sz w:val="20"/>
          <w:szCs w:val="20"/>
        </w:rPr>
        <w:t xml:space="preserve"> </w:t>
      </w:r>
      <w:proofErr w:type="gramStart"/>
      <w:r w:rsidRPr="0068146D">
        <w:rPr>
          <w:rFonts w:ascii="Arial" w:hAnsi="Arial" w:cs="Arial"/>
          <w:iCs/>
          <w:sz w:val="20"/>
          <w:szCs w:val="20"/>
        </w:rPr>
        <w:t xml:space="preserve">Molar </w:t>
      </w:r>
      <w:proofErr w:type="spellStart"/>
      <w:r w:rsidRPr="0068146D">
        <w:rPr>
          <w:rFonts w:ascii="Arial" w:hAnsi="Arial" w:cs="Arial"/>
          <w:iCs/>
          <w:sz w:val="20"/>
          <w:szCs w:val="20"/>
        </w:rPr>
        <w:t>absorptivities</w:t>
      </w:r>
      <w:proofErr w:type="spellEnd"/>
      <w:r w:rsidRPr="0068146D">
        <w:rPr>
          <w:rFonts w:ascii="Arial" w:hAnsi="Arial" w:cs="Arial"/>
          <w:iCs/>
          <w:sz w:val="20"/>
          <w:szCs w:val="20"/>
        </w:rPr>
        <w:t xml:space="preserve"> and the Beer-Lambert Law.</w:t>
      </w:r>
      <w:proofErr w:type="gramEnd"/>
      <w:r w:rsidRPr="0068146D">
        <w:rPr>
          <w:rFonts w:ascii="Arial" w:hAnsi="Arial" w:cs="Arial"/>
          <w:iCs/>
          <w:sz w:val="20"/>
          <w:szCs w:val="20"/>
        </w:rPr>
        <w:t xml:space="preserve"> </w:t>
      </w:r>
      <w:proofErr w:type="gramStart"/>
      <w:r w:rsidRPr="0068146D">
        <w:rPr>
          <w:rFonts w:ascii="Arial" w:hAnsi="Arial" w:cs="Arial"/>
          <w:iCs/>
          <w:sz w:val="20"/>
          <w:szCs w:val="20"/>
        </w:rPr>
        <w:t>UV-vis spectra of inorganic compounds.</w:t>
      </w:r>
      <w:proofErr w:type="gramEnd"/>
      <w:r w:rsidRPr="0068146D">
        <w:rPr>
          <w:rFonts w:ascii="Arial" w:hAnsi="Arial" w:cs="Arial"/>
          <w:iCs/>
          <w:sz w:val="20"/>
          <w:szCs w:val="20"/>
        </w:rPr>
        <w:t xml:space="preserve"> </w:t>
      </w:r>
      <w:proofErr w:type="gramStart"/>
      <w:r w:rsidRPr="0068146D">
        <w:rPr>
          <w:rFonts w:ascii="Arial" w:hAnsi="Arial" w:cs="Arial"/>
          <w:iCs/>
          <w:sz w:val="20"/>
          <w:szCs w:val="20"/>
        </w:rPr>
        <w:t>Instrumentation and equipment for UV-vis spectrophotometry.</w:t>
      </w:r>
      <w:proofErr w:type="gramEnd"/>
      <w:r w:rsidRPr="0068146D">
        <w:rPr>
          <w:rFonts w:ascii="Arial" w:hAnsi="Arial" w:cs="Arial"/>
          <w:iCs/>
          <w:sz w:val="20"/>
          <w:szCs w:val="20"/>
        </w:rPr>
        <w:t xml:space="preserve"> </w:t>
      </w:r>
      <w:proofErr w:type="spellStart"/>
      <w:proofErr w:type="gramStart"/>
      <w:r w:rsidRPr="0068146D">
        <w:rPr>
          <w:rFonts w:ascii="Arial" w:hAnsi="Arial" w:cs="Arial"/>
          <w:iCs/>
          <w:sz w:val="20"/>
          <w:szCs w:val="20"/>
        </w:rPr>
        <w:t>Uv</w:t>
      </w:r>
      <w:proofErr w:type="spellEnd"/>
      <w:r w:rsidRPr="0068146D">
        <w:rPr>
          <w:rFonts w:ascii="Arial" w:hAnsi="Arial" w:cs="Arial"/>
          <w:iCs/>
          <w:sz w:val="20"/>
          <w:szCs w:val="20"/>
        </w:rPr>
        <w:t>-vis and RI detectors in HPLC.</w:t>
      </w:r>
      <w:proofErr w:type="gramEnd"/>
      <w:r w:rsidRPr="0068146D">
        <w:rPr>
          <w:rFonts w:ascii="Arial" w:hAnsi="Arial" w:cs="Arial"/>
          <w:iCs/>
          <w:sz w:val="20"/>
          <w:szCs w:val="20"/>
        </w:rPr>
        <w:t xml:space="preserve"> </w:t>
      </w:r>
      <w:proofErr w:type="gramStart"/>
      <w:r w:rsidRPr="0068146D">
        <w:rPr>
          <w:rFonts w:ascii="Arial" w:hAnsi="Arial" w:cs="Arial"/>
          <w:iCs/>
          <w:sz w:val="20"/>
          <w:szCs w:val="20"/>
        </w:rPr>
        <w:t>Basic theory of fluorescence spectroscopy.</w:t>
      </w:r>
      <w:proofErr w:type="gramEnd"/>
      <w:r w:rsidRPr="0068146D">
        <w:rPr>
          <w:rFonts w:ascii="Arial" w:hAnsi="Arial" w:cs="Arial"/>
          <w:iCs/>
          <w:sz w:val="20"/>
          <w:szCs w:val="20"/>
        </w:rPr>
        <w:t xml:space="preserve"> </w:t>
      </w:r>
      <w:proofErr w:type="gramStart"/>
      <w:r w:rsidRPr="0068146D">
        <w:rPr>
          <w:rFonts w:ascii="Arial" w:hAnsi="Arial" w:cs="Arial"/>
          <w:iCs/>
          <w:sz w:val="20"/>
          <w:szCs w:val="20"/>
        </w:rPr>
        <w:t>Excitation and relaxation.</w:t>
      </w:r>
      <w:proofErr w:type="gramEnd"/>
      <w:r w:rsidRPr="0068146D">
        <w:rPr>
          <w:rFonts w:ascii="Arial" w:hAnsi="Arial" w:cs="Arial"/>
          <w:iCs/>
          <w:sz w:val="20"/>
          <w:szCs w:val="20"/>
        </w:rPr>
        <w:t xml:space="preserve"> </w:t>
      </w:r>
      <w:proofErr w:type="gramStart"/>
      <w:r w:rsidRPr="0068146D">
        <w:rPr>
          <w:rFonts w:ascii="Arial" w:hAnsi="Arial" w:cs="Arial"/>
          <w:iCs/>
          <w:sz w:val="20"/>
          <w:szCs w:val="20"/>
        </w:rPr>
        <w:t>Stokes shift.</w:t>
      </w:r>
      <w:proofErr w:type="gramEnd"/>
      <w:r w:rsidRPr="0068146D">
        <w:rPr>
          <w:rFonts w:ascii="Arial" w:hAnsi="Arial" w:cs="Arial"/>
          <w:iCs/>
          <w:sz w:val="20"/>
          <w:szCs w:val="20"/>
        </w:rPr>
        <w:t xml:space="preserve"> </w:t>
      </w:r>
      <w:proofErr w:type="gramStart"/>
      <w:r w:rsidRPr="0068146D">
        <w:rPr>
          <w:rFonts w:ascii="Arial" w:hAnsi="Arial" w:cs="Arial"/>
          <w:iCs/>
          <w:sz w:val="20"/>
          <w:szCs w:val="20"/>
        </w:rPr>
        <w:t>Excitation and emission spectra.</w:t>
      </w:r>
      <w:proofErr w:type="gramEnd"/>
    </w:p>
    <w:p w:rsidR="0068146D" w:rsidRPr="0068146D" w:rsidRDefault="0068146D" w:rsidP="000205B3">
      <w:pPr>
        <w:spacing w:before="60" w:after="60" w:line="240" w:lineRule="auto"/>
        <w:ind w:right="-330"/>
        <w:jc w:val="both"/>
        <w:rPr>
          <w:rFonts w:ascii="Arial" w:hAnsi="Arial" w:cs="Arial"/>
          <w:iCs/>
          <w:sz w:val="20"/>
          <w:szCs w:val="20"/>
        </w:rPr>
      </w:pPr>
    </w:p>
    <w:p w:rsidR="008C4BA3" w:rsidRPr="00B06DB4" w:rsidRDefault="00567EC9" w:rsidP="000205B3">
      <w:pPr>
        <w:numPr>
          <w:ilvl w:val="0"/>
          <w:numId w:val="3"/>
        </w:numPr>
        <w:spacing w:before="60" w:after="60" w:line="240" w:lineRule="auto"/>
        <w:ind w:left="360" w:right="-329" w:hanging="426"/>
        <w:jc w:val="both"/>
        <w:rPr>
          <w:rFonts w:ascii="Times New Roman" w:eastAsia="Times New Roman" w:hAnsi="Times New Roman" w:cs="Times New Roman"/>
          <w:b/>
          <w:sz w:val="24"/>
          <w:szCs w:val="24"/>
        </w:rPr>
      </w:pPr>
      <w:r w:rsidRPr="00B06DB4">
        <w:rPr>
          <w:rFonts w:ascii="Arial" w:hAnsi="Arial" w:cs="Arial"/>
          <w:b/>
          <w:sz w:val="20"/>
          <w:szCs w:val="20"/>
        </w:rPr>
        <w:t>Indicative Reading List</w:t>
      </w:r>
    </w:p>
    <w:p w:rsidR="00366783" w:rsidRPr="00366783" w:rsidRDefault="00366783" w:rsidP="00366783">
      <w:pPr>
        <w:spacing w:before="60" w:after="60" w:line="240" w:lineRule="auto"/>
        <w:ind w:left="360" w:right="-330"/>
        <w:jc w:val="both"/>
        <w:rPr>
          <w:rFonts w:ascii="Arial" w:eastAsia="Times New Roman" w:hAnsi="Arial" w:cs="Arial"/>
          <w:b/>
          <w:sz w:val="20"/>
          <w:szCs w:val="20"/>
        </w:rPr>
      </w:pPr>
    </w:p>
    <w:p w:rsidR="00366783" w:rsidRPr="00366783" w:rsidRDefault="00366783" w:rsidP="00366783">
      <w:pPr>
        <w:spacing w:before="60" w:after="60" w:line="240" w:lineRule="auto"/>
        <w:ind w:left="360" w:right="-330"/>
        <w:jc w:val="both"/>
        <w:rPr>
          <w:rFonts w:ascii="Arial" w:eastAsia="Times New Roman" w:hAnsi="Arial" w:cs="Arial"/>
          <w:sz w:val="20"/>
          <w:szCs w:val="20"/>
        </w:rPr>
      </w:pPr>
      <w:r w:rsidRPr="00366783">
        <w:rPr>
          <w:rFonts w:ascii="Arial" w:eastAsia="Times New Roman" w:hAnsi="Arial" w:cs="Arial"/>
          <w:sz w:val="20"/>
          <w:szCs w:val="20"/>
        </w:rPr>
        <w:t xml:space="preserve">    </w:t>
      </w:r>
      <w:proofErr w:type="gramStart"/>
      <w:r w:rsidRPr="00BA1073">
        <w:rPr>
          <w:rFonts w:ascii="Arial" w:eastAsia="Times New Roman" w:hAnsi="Arial" w:cs="Arial"/>
          <w:sz w:val="20"/>
          <w:szCs w:val="20"/>
        </w:rPr>
        <w:t>Chang,</w:t>
      </w:r>
      <w:r w:rsidRPr="00576BEB">
        <w:rPr>
          <w:rFonts w:ascii="Arial" w:eastAsia="Times New Roman" w:hAnsi="Arial" w:cs="Arial"/>
          <w:i/>
          <w:sz w:val="20"/>
          <w:szCs w:val="20"/>
        </w:rPr>
        <w:t xml:space="preserve"> Physical chemistry for the chemical and biological sciences.</w:t>
      </w:r>
      <w:proofErr w:type="gramEnd"/>
      <w:r w:rsidRPr="00366783">
        <w:rPr>
          <w:rFonts w:ascii="Arial" w:eastAsia="Times New Roman" w:hAnsi="Arial" w:cs="Arial"/>
          <w:sz w:val="20"/>
          <w:szCs w:val="20"/>
        </w:rPr>
        <w:t xml:space="preserve"> [QD 453.2]</w:t>
      </w:r>
    </w:p>
    <w:p w:rsidR="00366783" w:rsidRPr="00366783" w:rsidRDefault="00366783" w:rsidP="00366783">
      <w:pPr>
        <w:spacing w:before="60" w:after="60" w:line="240" w:lineRule="auto"/>
        <w:ind w:left="360" w:right="-330"/>
        <w:jc w:val="both"/>
        <w:rPr>
          <w:rFonts w:ascii="Arial" w:eastAsia="Times New Roman" w:hAnsi="Arial" w:cs="Arial"/>
          <w:sz w:val="20"/>
          <w:szCs w:val="20"/>
        </w:rPr>
      </w:pPr>
      <w:r w:rsidRPr="00366783">
        <w:rPr>
          <w:rFonts w:ascii="Arial" w:eastAsia="Times New Roman" w:hAnsi="Arial" w:cs="Arial"/>
          <w:sz w:val="20"/>
          <w:szCs w:val="20"/>
        </w:rPr>
        <w:t xml:space="preserve">    </w:t>
      </w:r>
      <w:proofErr w:type="gramStart"/>
      <w:r w:rsidRPr="00576BEB">
        <w:rPr>
          <w:rFonts w:ascii="Arial" w:eastAsia="Times New Roman" w:hAnsi="Arial" w:cs="Arial"/>
          <w:sz w:val="20"/>
          <w:szCs w:val="20"/>
        </w:rPr>
        <w:t>Williams and Fleming,</w:t>
      </w:r>
      <w:r w:rsidRPr="00576BEB">
        <w:rPr>
          <w:rFonts w:ascii="Arial" w:eastAsia="Times New Roman" w:hAnsi="Arial" w:cs="Arial"/>
          <w:i/>
          <w:sz w:val="20"/>
          <w:szCs w:val="20"/>
        </w:rPr>
        <w:t xml:space="preserve"> Spectroscopic methods in organic chemistry</w:t>
      </w:r>
      <w:r w:rsidRPr="00366783">
        <w:rPr>
          <w:rFonts w:ascii="Arial" w:eastAsia="Times New Roman" w:hAnsi="Arial" w:cs="Arial"/>
          <w:sz w:val="20"/>
          <w:szCs w:val="20"/>
        </w:rPr>
        <w:t>.</w:t>
      </w:r>
      <w:proofErr w:type="gramEnd"/>
      <w:r w:rsidRPr="00366783">
        <w:rPr>
          <w:rFonts w:ascii="Arial" w:eastAsia="Times New Roman" w:hAnsi="Arial" w:cs="Arial"/>
          <w:sz w:val="20"/>
          <w:szCs w:val="20"/>
        </w:rPr>
        <w:t xml:space="preserve"> [QDA76]</w:t>
      </w:r>
    </w:p>
    <w:p w:rsidR="00366783" w:rsidRPr="00366783" w:rsidRDefault="00366783" w:rsidP="00366783">
      <w:pPr>
        <w:spacing w:before="60" w:after="60" w:line="240" w:lineRule="auto"/>
        <w:ind w:left="360" w:right="-330"/>
        <w:jc w:val="both"/>
        <w:rPr>
          <w:rFonts w:ascii="Arial" w:eastAsia="Times New Roman" w:hAnsi="Arial" w:cs="Arial"/>
          <w:sz w:val="20"/>
          <w:szCs w:val="20"/>
        </w:rPr>
      </w:pPr>
      <w:r w:rsidRPr="00366783">
        <w:rPr>
          <w:rFonts w:ascii="Arial" w:eastAsia="Times New Roman" w:hAnsi="Arial" w:cs="Arial"/>
          <w:sz w:val="20"/>
          <w:szCs w:val="20"/>
        </w:rPr>
        <w:lastRenderedPageBreak/>
        <w:t xml:space="preserve">    </w:t>
      </w:r>
      <w:proofErr w:type="gramStart"/>
      <w:r w:rsidRPr="00576BEB">
        <w:rPr>
          <w:rFonts w:ascii="Arial" w:eastAsia="Times New Roman" w:hAnsi="Arial" w:cs="Arial"/>
          <w:sz w:val="20"/>
          <w:szCs w:val="20"/>
        </w:rPr>
        <w:t>Abraham, Fisher and Loftus,</w:t>
      </w:r>
      <w:r w:rsidRPr="00576BEB">
        <w:rPr>
          <w:rFonts w:ascii="Arial" w:eastAsia="Times New Roman" w:hAnsi="Arial" w:cs="Arial"/>
          <w:i/>
          <w:sz w:val="20"/>
          <w:szCs w:val="20"/>
        </w:rPr>
        <w:t xml:space="preserve"> Proton and carbon-13 NMR spectroscopy</w:t>
      </w:r>
      <w:r w:rsidRPr="00366783">
        <w:rPr>
          <w:rFonts w:ascii="Arial" w:eastAsia="Times New Roman" w:hAnsi="Arial" w:cs="Arial"/>
          <w:sz w:val="20"/>
          <w:szCs w:val="20"/>
        </w:rPr>
        <w:t>.</w:t>
      </w:r>
      <w:proofErr w:type="gramEnd"/>
      <w:r w:rsidRPr="00366783">
        <w:rPr>
          <w:rFonts w:ascii="Arial" w:eastAsia="Times New Roman" w:hAnsi="Arial" w:cs="Arial"/>
          <w:sz w:val="20"/>
          <w:szCs w:val="20"/>
        </w:rPr>
        <w:t xml:space="preserve"> [QD591]</w:t>
      </w:r>
    </w:p>
    <w:p w:rsidR="00366783" w:rsidRPr="00366783" w:rsidRDefault="00366783" w:rsidP="00366783">
      <w:pPr>
        <w:spacing w:before="60" w:after="60" w:line="240" w:lineRule="auto"/>
        <w:ind w:left="360" w:right="-330"/>
        <w:jc w:val="both"/>
        <w:rPr>
          <w:rFonts w:ascii="Arial" w:eastAsia="Times New Roman" w:hAnsi="Arial" w:cs="Arial"/>
          <w:sz w:val="20"/>
          <w:szCs w:val="20"/>
        </w:rPr>
      </w:pPr>
      <w:r w:rsidRPr="00366783">
        <w:rPr>
          <w:rFonts w:ascii="Arial" w:eastAsia="Times New Roman" w:hAnsi="Arial" w:cs="Arial"/>
          <w:sz w:val="20"/>
          <w:szCs w:val="20"/>
        </w:rPr>
        <w:t xml:space="preserve">    W. Kemp, </w:t>
      </w:r>
      <w:r w:rsidRPr="00576BEB">
        <w:rPr>
          <w:rFonts w:ascii="Arial" w:eastAsia="Times New Roman" w:hAnsi="Arial" w:cs="Arial"/>
          <w:i/>
          <w:sz w:val="20"/>
          <w:szCs w:val="20"/>
        </w:rPr>
        <w:t>Organic Spectroscopy</w:t>
      </w:r>
      <w:r w:rsidRPr="00366783">
        <w:rPr>
          <w:rFonts w:ascii="Arial" w:eastAsia="Times New Roman" w:hAnsi="Arial" w:cs="Arial"/>
          <w:sz w:val="20"/>
          <w:szCs w:val="20"/>
        </w:rPr>
        <w:t xml:space="preserve"> (3rd Ed), Macmillan 1991. [QD 272.S6]</w:t>
      </w:r>
    </w:p>
    <w:p w:rsidR="00E51404" w:rsidRDefault="00366783" w:rsidP="00366783">
      <w:pPr>
        <w:spacing w:before="60" w:after="60" w:line="240" w:lineRule="auto"/>
        <w:ind w:left="360" w:right="-330"/>
        <w:jc w:val="both"/>
        <w:rPr>
          <w:rFonts w:ascii="Arial" w:eastAsia="Times New Roman" w:hAnsi="Arial" w:cs="Arial"/>
          <w:sz w:val="20"/>
          <w:szCs w:val="20"/>
        </w:rPr>
      </w:pPr>
      <w:r w:rsidRPr="00366783">
        <w:rPr>
          <w:rFonts w:ascii="Arial" w:eastAsia="Times New Roman" w:hAnsi="Arial" w:cs="Arial"/>
          <w:sz w:val="20"/>
          <w:szCs w:val="20"/>
        </w:rPr>
        <w:t xml:space="preserve">    Anthony R. West, </w:t>
      </w:r>
      <w:r w:rsidRPr="00576BEB">
        <w:rPr>
          <w:rFonts w:ascii="Arial" w:eastAsia="Times New Roman" w:hAnsi="Arial" w:cs="Arial"/>
          <w:i/>
          <w:sz w:val="20"/>
          <w:szCs w:val="20"/>
        </w:rPr>
        <w:t>Solid State Chemistry and Its Applications</w:t>
      </w:r>
      <w:r w:rsidRPr="00366783">
        <w:rPr>
          <w:rFonts w:ascii="Arial" w:eastAsia="Times New Roman" w:hAnsi="Arial" w:cs="Arial"/>
          <w:sz w:val="20"/>
          <w:szCs w:val="20"/>
        </w:rPr>
        <w:t xml:space="preserve"> [QD454]</w:t>
      </w:r>
    </w:p>
    <w:p w:rsidR="00366783" w:rsidRPr="00366783" w:rsidRDefault="00366783" w:rsidP="00366783">
      <w:pPr>
        <w:spacing w:before="60" w:after="60" w:line="240" w:lineRule="auto"/>
        <w:ind w:left="360" w:right="-330"/>
        <w:jc w:val="both"/>
        <w:rPr>
          <w:rFonts w:ascii="Arial" w:eastAsia="Times New Roman" w:hAnsi="Arial" w:cs="Arial"/>
          <w:sz w:val="20"/>
          <w:szCs w:val="20"/>
        </w:rPr>
      </w:pPr>
      <w:r>
        <w:rPr>
          <w:rFonts w:ascii="Arial" w:eastAsia="Times New Roman" w:hAnsi="Arial" w:cs="Arial"/>
          <w:sz w:val="20"/>
          <w:szCs w:val="20"/>
        </w:rPr>
        <w:t xml:space="preserve">    </w:t>
      </w:r>
      <w:r w:rsidRPr="00576BEB">
        <w:rPr>
          <w:rFonts w:ascii="Arial" w:eastAsia="Times New Roman" w:hAnsi="Arial" w:cs="Arial"/>
          <w:i/>
          <w:sz w:val="20"/>
          <w:szCs w:val="20"/>
        </w:rPr>
        <w:t>Fundamentals of molecular spectroscopy</w:t>
      </w:r>
      <w:r w:rsidRPr="00366783">
        <w:rPr>
          <w:rFonts w:ascii="Arial" w:eastAsia="Times New Roman" w:hAnsi="Arial" w:cs="Arial"/>
          <w:sz w:val="20"/>
          <w:szCs w:val="20"/>
        </w:rPr>
        <w:t xml:space="preserve"> - </w:t>
      </w:r>
      <w:proofErr w:type="spellStart"/>
      <w:r w:rsidRPr="00366783">
        <w:rPr>
          <w:rFonts w:ascii="Arial" w:eastAsia="Times New Roman" w:hAnsi="Arial" w:cs="Arial"/>
          <w:sz w:val="20"/>
          <w:szCs w:val="20"/>
        </w:rPr>
        <w:t>Banwell</w:t>
      </w:r>
      <w:proofErr w:type="spellEnd"/>
      <w:r w:rsidRPr="00366783">
        <w:rPr>
          <w:rFonts w:ascii="Arial" w:eastAsia="Times New Roman" w:hAnsi="Arial" w:cs="Arial"/>
          <w:sz w:val="20"/>
          <w:szCs w:val="20"/>
        </w:rPr>
        <w:t xml:space="preserve">, Colin N., </w:t>
      </w:r>
      <w:proofErr w:type="spellStart"/>
      <w:r w:rsidRPr="00366783">
        <w:rPr>
          <w:rFonts w:ascii="Arial" w:eastAsia="Times New Roman" w:hAnsi="Arial" w:cs="Arial"/>
          <w:sz w:val="20"/>
          <w:szCs w:val="20"/>
        </w:rPr>
        <w:t>McCash</w:t>
      </w:r>
      <w:proofErr w:type="spellEnd"/>
      <w:r w:rsidRPr="00366783">
        <w:rPr>
          <w:rFonts w:ascii="Arial" w:eastAsia="Times New Roman" w:hAnsi="Arial" w:cs="Arial"/>
          <w:sz w:val="20"/>
          <w:szCs w:val="20"/>
        </w:rPr>
        <w:t>, Elaine M. 1994</w:t>
      </w:r>
    </w:p>
    <w:p w:rsidR="00366783" w:rsidRPr="008C4BA3" w:rsidRDefault="00366783" w:rsidP="00366783">
      <w:pPr>
        <w:spacing w:before="60" w:after="60" w:line="240" w:lineRule="auto"/>
        <w:ind w:left="360" w:right="-330"/>
        <w:jc w:val="both"/>
        <w:rPr>
          <w:rFonts w:ascii="Arial" w:hAnsi="Arial" w:cs="Arial"/>
          <w:iCs/>
          <w:sz w:val="20"/>
          <w:szCs w:val="20"/>
        </w:rPr>
      </w:pPr>
    </w:p>
    <w:p w:rsidR="00567EC9" w:rsidRPr="00C04C95" w:rsidRDefault="00567EC9" w:rsidP="000205B3">
      <w:pPr>
        <w:numPr>
          <w:ilvl w:val="0"/>
          <w:numId w:val="3"/>
        </w:numPr>
        <w:spacing w:before="60" w:after="60" w:line="240" w:lineRule="auto"/>
        <w:ind w:left="426" w:right="-330" w:hanging="426"/>
        <w:jc w:val="both"/>
        <w:rPr>
          <w:rFonts w:ascii="Arial" w:hAnsi="Arial" w:cs="Arial"/>
          <w:sz w:val="20"/>
          <w:szCs w:val="20"/>
        </w:rPr>
      </w:pPr>
      <w:r w:rsidRPr="00B06DB4">
        <w:rPr>
          <w:rFonts w:ascii="Arial" w:hAnsi="Arial" w:cs="Arial"/>
          <w:b/>
          <w:sz w:val="20"/>
          <w:szCs w:val="20"/>
        </w:rPr>
        <w:t>Learning and Teaching Methods,</w:t>
      </w:r>
      <w:r w:rsidRPr="00C04C95">
        <w:rPr>
          <w:rFonts w:ascii="Arial" w:hAnsi="Arial" w:cs="Arial"/>
          <w:sz w:val="20"/>
          <w:szCs w:val="20"/>
        </w:rPr>
        <w:t xml:space="preserve">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D23D52" w:rsidRPr="00D23D52" w:rsidRDefault="008C4BA3" w:rsidP="000205B3">
      <w:pPr>
        <w:spacing w:before="60" w:after="60" w:line="240" w:lineRule="auto"/>
        <w:ind w:left="426" w:right="-330"/>
        <w:jc w:val="both"/>
        <w:rPr>
          <w:rFonts w:ascii="Arial" w:hAnsi="Arial" w:cs="Arial"/>
          <w:sz w:val="20"/>
          <w:szCs w:val="20"/>
        </w:rPr>
      </w:pPr>
      <w:r w:rsidRPr="00D23D52">
        <w:rPr>
          <w:rFonts w:ascii="Arial" w:hAnsi="Arial" w:cs="Arial"/>
          <w:sz w:val="20"/>
          <w:szCs w:val="20"/>
        </w:rPr>
        <w:t>2</w:t>
      </w:r>
      <w:r w:rsidR="00EC4118">
        <w:rPr>
          <w:rFonts w:ascii="Arial" w:hAnsi="Arial" w:cs="Arial"/>
          <w:sz w:val="20"/>
          <w:szCs w:val="20"/>
        </w:rPr>
        <w:t>9</w:t>
      </w:r>
      <w:r w:rsidRPr="00D23D52">
        <w:rPr>
          <w:rFonts w:ascii="Arial" w:hAnsi="Arial" w:cs="Arial"/>
          <w:sz w:val="20"/>
          <w:szCs w:val="20"/>
        </w:rPr>
        <w:t xml:space="preserve"> </w:t>
      </w:r>
      <w:r w:rsidR="004D5189">
        <w:rPr>
          <w:rFonts w:ascii="Arial" w:hAnsi="Arial" w:cs="Arial"/>
          <w:sz w:val="20"/>
          <w:szCs w:val="20"/>
        </w:rPr>
        <w:t xml:space="preserve">hours of </w:t>
      </w:r>
      <w:r w:rsidRPr="00D23D52">
        <w:rPr>
          <w:rFonts w:ascii="Arial" w:hAnsi="Arial" w:cs="Arial"/>
          <w:sz w:val="20"/>
          <w:szCs w:val="20"/>
        </w:rPr>
        <w:t>lectures</w:t>
      </w:r>
      <w:r w:rsidR="00D23D52" w:rsidRPr="00D23D52">
        <w:rPr>
          <w:rFonts w:ascii="Arial" w:hAnsi="Arial" w:cs="Arial"/>
          <w:sz w:val="20"/>
          <w:szCs w:val="20"/>
        </w:rPr>
        <w:t xml:space="preserve"> </w:t>
      </w:r>
    </w:p>
    <w:p w:rsidR="00D23D52" w:rsidRPr="00D23D52" w:rsidRDefault="004D5189" w:rsidP="000205B3">
      <w:pPr>
        <w:spacing w:before="60" w:after="60" w:line="240" w:lineRule="auto"/>
        <w:ind w:left="426" w:right="-330"/>
        <w:jc w:val="both"/>
        <w:rPr>
          <w:rFonts w:ascii="Arial" w:hAnsi="Arial" w:cs="Arial"/>
          <w:sz w:val="20"/>
          <w:szCs w:val="20"/>
        </w:rPr>
      </w:pPr>
      <w:r>
        <w:rPr>
          <w:rFonts w:ascii="Arial" w:hAnsi="Arial" w:cs="Arial"/>
          <w:sz w:val="20"/>
          <w:szCs w:val="20"/>
        </w:rPr>
        <w:t xml:space="preserve">10 hours of </w:t>
      </w:r>
      <w:r w:rsidR="00EC4118">
        <w:rPr>
          <w:rFonts w:ascii="Arial" w:hAnsi="Arial" w:cs="Arial"/>
          <w:sz w:val="20"/>
          <w:szCs w:val="20"/>
        </w:rPr>
        <w:t>workshops</w:t>
      </w:r>
      <w:r w:rsidR="00D23D52" w:rsidRPr="00D23D52">
        <w:rPr>
          <w:rFonts w:ascii="Arial" w:hAnsi="Arial" w:cs="Arial"/>
          <w:sz w:val="20"/>
          <w:szCs w:val="20"/>
        </w:rPr>
        <w:t xml:space="preserve"> </w:t>
      </w:r>
    </w:p>
    <w:p w:rsidR="006C46EF" w:rsidRDefault="00EC4118" w:rsidP="000205B3">
      <w:pPr>
        <w:spacing w:before="60" w:after="60" w:line="240" w:lineRule="auto"/>
        <w:ind w:left="426" w:right="-330"/>
        <w:jc w:val="both"/>
        <w:rPr>
          <w:rFonts w:ascii="Arial" w:hAnsi="Arial" w:cs="Arial"/>
          <w:sz w:val="20"/>
          <w:szCs w:val="20"/>
        </w:rPr>
      </w:pPr>
      <w:r>
        <w:rPr>
          <w:rFonts w:ascii="Arial" w:hAnsi="Arial" w:cs="Arial"/>
          <w:sz w:val="20"/>
          <w:szCs w:val="20"/>
        </w:rPr>
        <w:t>4</w:t>
      </w:r>
      <w:r w:rsidR="00D23D52">
        <w:rPr>
          <w:rFonts w:ascii="Arial" w:hAnsi="Arial" w:cs="Arial"/>
          <w:sz w:val="20"/>
          <w:szCs w:val="20"/>
        </w:rPr>
        <w:t xml:space="preserve"> </w:t>
      </w:r>
      <w:r w:rsidR="004D5189">
        <w:rPr>
          <w:rFonts w:ascii="Arial" w:hAnsi="Arial" w:cs="Arial"/>
          <w:sz w:val="20"/>
          <w:szCs w:val="20"/>
        </w:rPr>
        <w:t xml:space="preserve">hours of </w:t>
      </w:r>
      <w:r w:rsidR="008C4BA3" w:rsidRPr="00D23D52">
        <w:rPr>
          <w:rFonts w:ascii="Arial" w:hAnsi="Arial" w:cs="Arial"/>
          <w:sz w:val="20"/>
          <w:szCs w:val="20"/>
        </w:rPr>
        <w:t>example classes</w:t>
      </w:r>
      <w:r w:rsidR="00D23D52">
        <w:rPr>
          <w:rFonts w:ascii="Arial" w:hAnsi="Arial" w:cs="Arial"/>
          <w:sz w:val="20"/>
          <w:szCs w:val="20"/>
        </w:rPr>
        <w:t xml:space="preserve"> </w:t>
      </w:r>
    </w:p>
    <w:p w:rsidR="00472023" w:rsidRDefault="004D5189" w:rsidP="000205B3">
      <w:pPr>
        <w:spacing w:before="60" w:after="60" w:line="240" w:lineRule="auto"/>
        <w:ind w:left="426" w:right="-330"/>
        <w:jc w:val="both"/>
        <w:rPr>
          <w:rFonts w:ascii="Arial" w:hAnsi="Arial" w:cs="Arial"/>
          <w:sz w:val="20"/>
          <w:szCs w:val="20"/>
        </w:rPr>
      </w:pPr>
      <w:r>
        <w:rPr>
          <w:rFonts w:ascii="Arial" w:hAnsi="Arial" w:cs="Arial"/>
          <w:sz w:val="20"/>
          <w:szCs w:val="20"/>
        </w:rPr>
        <w:t xml:space="preserve">2 hours of </w:t>
      </w:r>
      <w:r w:rsidR="00D23D52">
        <w:rPr>
          <w:rFonts w:ascii="Arial" w:hAnsi="Arial" w:cs="Arial"/>
          <w:sz w:val="20"/>
          <w:szCs w:val="20"/>
        </w:rPr>
        <w:t>revision session</w:t>
      </w:r>
      <w:r>
        <w:rPr>
          <w:rFonts w:ascii="Arial" w:hAnsi="Arial" w:cs="Arial"/>
          <w:sz w:val="20"/>
          <w:szCs w:val="20"/>
        </w:rPr>
        <w:t>s</w:t>
      </w:r>
      <w:r w:rsidR="00D23D52">
        <w:rPr>
          <w:rFonts w:ascii="Arial" w:hAnsi="Arial" w:cs="Arial"/>
          <w:sz w:val="20"/>
          <w:szCs w:val="20"/>
        </w:rPr>
        <w:t xml:space="preserve"> </w:t>
      </w:r>
    </w:p>
    <w:p w:rsidR="00EC4118" w:rsidRDefault="00EC4118" w:rsidP="00AE2547">
      <w:pPr>
        <w:spacing w:before="60" w:after="60" w:line="240" w:lineRule="auto"/>
        <w:ind w:left="426" w:right="-330"/>
        <w:rPr>
          <w:rFonts w:ascii="Arial" w:hAnsi="Arial" w:cs="Arial"/>
          <w:iCs/>
          <w:sz w:val="20"/>
          <w:szCs w:val="20"/>
        </w:rPr>
      </w:pPr>
      <w:r w:rsidRPr="00E64B47">
        <w:rPr>
          <w:rFonts w:ascii="Arial" w:hAnsi="Arial" w:cs="Arial"/>
          <w:iCs/>
          <w:sz w:val="20"/>
          <w:szCs w:val="20"/>
        </w:rPr>
        <w:t>Total study hours 150</w:t>
      </w:r>
    </w:p>
    <w:p w:rsidR="004D5189" w:rsidRPr="00A5509A" w:rsidRDefault="004D5189" w:rsidP="004D5189">
      <w:pPr>
        <w:spacing w:before="60" w:after="60" w:line="240" w:lineRule="auto"/>
        <w:ind w:left="426" w:right="-330"/>
        <w:rPr>
          <w:rFonts w:ascii="Arial" w:hAnsi="Arial" w:cs="Arial"/>
          <w:iCs/>
          <w:sz w:val="20"/>
          <w:szCs w:val="20"/>
        </w:rPr>
      </w:pPr>
      <w:r w:rsidRPr="00A5509A">
        <w:rPr>
          <w:rFonts w:ascii="Arial" w:hAnsi="Arial" w:cs="Arial"/>
          <w:iCs/>
          <w:sz w:val="20"/>
          <w:szCs w:val="20"/>
        </w:rPr>
        <w:t>Achievement of module learning outcomes:</w:t>
      </w:r>
    </w:p>
    <w:p w:rsidR="004D5189" w:rsidRDefault="004D5189" w:rsidP="004D5189">
      <w:pPr>
        <w:pStyle w:val="ListParagraph"/>
        <w:numPr>
          <w:ilvl w:val="0"/>
          <w:numId w:val="11"/>
        </w:numPr>
        <w:spacing w:before="60" w:after="60" w:line="240" w:lineRule="auto"/>
        <w:ind w:right="-330"/>
        <w:rPr>
          <w:rFonts w:ascii="Arial" w:hAnsi="Arial" w:cs="Arial"/>
          <w:iCs/>
          <w:sz w:val="20"/>
          <w:szCs w:val="20"/>
        </w:rPr>
      </w:pPr>
      <w:r>
        <w:rPr>
          <w:rFonts w:ascii="Arial" w:hAnsi="Arial" w:cs="Arial"/>
          <w:iCs/>
          <w:sz w:val="20"/>
          <w:szCs w:val="20"/>
        </w:rPr>
        <w:t>Lectures (11.1, 11.2, 11.3, 11.4, 11.5, 11.6, 12.1)</w:t>
      </w:r>
    </w:p>
    <w:p w:rsidR="004D5189" w:rsidRDefault="00DD1A1D" w:rsidP="004D5189">
      <w:pPr>
        <w:pStyle w:val="ListParagraph"/>
        <w:numPr>
          <w:ilvl w:val="0"/>
          <w:numId w:val="11"/>
        </w:numPr>
        <w:spacing w:before="60" w:after="60" w:line="240" w:lineRule="auto"/>
        <w:ind w:right="-330"/>
        <w:rPr>
          <w:rFonts w:ascii="Arial" w:hAnsi="Arial" w:cs="Arial"/>
          <w:iCs/>
          <w:sz w:val="20"/>
          <w:szCs w:val="20"/>
        </w:rPr>
      </w:pPr>
      <w:r>
        <w:rPr>
          <w:rFonts w:ascii="Arial" w:hAnsi="Arial" w:cs="Arial"/>
          <w:iCs/>
          <w:sz w:val="20"/>
          <w:szCs w:val="20"/>
        </w:rPr>
        <w:t>Laboratories (11.1, 11.5, 11.6</w:t>
      </w:r>
      <w:r w:rsidR="004D5189">
        <w:rPr>
          <w:rFonts w:ascii="Arial" w:hAnsi="Arial" w:cs="Arial"/>
          <w:iCs/>
          <w:sz w:val="20"/>
          <w:szCs w:val="20"/>
        </w:rPr>
        <w:t xml:space="preserve">, 12.1, </w:t>
      </w:r>
      <w:r>
        <w:rPr>
          <w:rFonts w:ascii="Arial" w:hAnsi="Arial" w:cs="Arial"/>
          <w:iCs/>
          <w:sz w:val="20"/>
          <w:szCs w:val="20"/>
        </w:rPr>
        <w:t xml:space="preserve">12.2, </w:t>
      </w:r>
      <w:r w:rsidR="004D5189">
        <w:rPr>
          <w:rFonts w:ascii="Arial" w:hAnsi="Arial" w:cs="Arial"/>
          <w:iCs/>
          <w:sz w:val="20"/>
          <w:szCs w:val="20"/>
        </w:rPr>
        <w:t>12.3, 12.4, 12.5)</w:t>
      </w:r>
    </w:p>
    <w:p w:rsidR="004D5189" w:rsidRDefault="004D5189" w:rsidP="004D5189">
      <w:pPr>
        <w:pStyle w:val="ListParagraph"/>
        <w:numPr>
          <w:ilvl w:val="0"/>
          <w:numId w:val="11"/>
        </w:numPr>
        <w:spacing w:before="60" w:after="60" w:line="240" w:lineRule="auto"/>
        <w:ind w:right="-330"/>
        <w:rPr>
          <w:rFonts w:ascii="Arial" w:hAnsi="Arial" w:cs="Arial"/>
          <w:iCs/>
          <w:sz w:val="20"/>
          <w:szCs w:val="20"/>
        </w:rPr>
      </w:pPr>
      <w:r>
        <w:rPr>
          <w:rFonts w:ascii="Arial" w:hAnsi="Arial" w:cs="Arial"/>
          <w:iCs/>
          <w:sz w:val="20"/>
          <w:szCs w:val="20"/>
        </w:rPr>
        <w:t>Example classes (11.1, 11.2, 11.3, 11.4, 12.1, 12.5)</w:t>
      </w:r>
    </w:p>
    <w:p w:rsidR="004D5189" w:rsidRDefault="004D5189" w:rsidP="004D5189">
      <w:pPr>
        <w:pStyle w:val="ListParagraph"/>
        <w:numPr>
          <w:ilvl w:val="0"/>
          <w:numId w:val="11"/>
        </w:numPr>
        <w:spacing w:before="60" w:after="60" w:line="240" w:lineRule="auto"/>
        <w:ind w:right="-330"/>
        <w:rPr>
          <w:rFonts w:ascii="Arial" w:hAnsi="Arial" w:cs="Arial"/>
          <w:iCs/>
          <w:sz w:val="20"/>
          <w:szCs w:val="20"/>
        </w:rPr>
      </w:pPr>
      <w:r>
        <w:rPr>
          <w:rFonts w:ascii="Arial" w:hAnsi="Arial" w:cs="Arial"/>
          <w:iCs/>
          <w:sz w:val="20"/>
          <w:szCs w:val="20"/>
        </w:rPr>
        <w:t>Revision session (11</w:t>
      </w:r>
      <w:r w:rsidR="00DD1A1D">
        <w:rPr>
          <w:rFonts w:ascii="Arial" w:hAnsi="Arial" w:cs="Arial"/>
          <w:iCs/>
          <w:sz w:val="20"/>
          <w:szCs w:val="20"/>
        </w:rPr>
        <w:t>.1, 11.2, 11.3, 11.4, 12.1, 12.2</w:t>
      </w:r>
      <w:r>
        <w:rPr>
          <w:rFonts w:ascii="Arial" w:hAnsi="Arial" w:cs="Arial"/>
          <w:iCs/>
          <w:sz w:val="20"/>
          <w:szCs w:val="20"/>
        </w:rPr>
        <w:t>, 12.5)</w:t>
      </w:r>
    </w:p>
    <w:p w:rsidR="004D5189" w:rsidRPr="00680F9D" w:rsidRDefault="004D5189" w:rsidP="004D5189">
      <w:pPr>
        <w:pStyle w:val="ListParagraph"/>
        <w:numPr>
          <w:ilvl w:val="0"/>
          <w:numId w:val="11"/>
        </w:numPr>
        <w:spacing w:before="60" w:after="60" w:line="240" w:lineRule="auto"/>
        <w:ind w:right="-330"/>
        <w:rPr>
          <w:rFonts w:ascii="Arial" w:hAnsi="Arial" w:cs="Arial"/>
          <w:iCs/>
          <w:sz w:val="20"/>
          <w:szCs w:val="20"/>
        </w:rPr>
      </w:pPr>
      <w:r>
        <w:rPr>
          <w:rFonts w:ascii="Arial" w:hAnsi="Arial" w:cs="Arial"/>
          <w:iCs/>
          <w:sz w:val="20"/>
          <w:szCs w:val="20"/>
        </w:rPr>
        <w:t>Independent study (11.1, 11.2, 11.3, 11.4, 12.1, 12.2, 12.3, 12.4, 12.5)</w:t>
      </w:r>
    </w:p>
    <w:p w:rsidR="004D5189" w:rsidRPr="00AE2547" w:rsidRDefault="004D5189" w:rsidP="00AE2547">
      <w:pPr>
        <w:spacing w:before="60" w:after="60" w:line="240" w:lineRule="auto"/>
        <w:ind w:left="426" w:right="-330"/>
        <w:rPr>
          <w:rFonts w:ascii="Arial" w:hAnsi="Arial" w:cs="Arial"/>
          <w:iCs/>
          <w:sz w:val="20"/>
          <w:szCs w:val="20"/>
        </w:rPr>
      </w:pPr>
    </w:p>
    <w:p w:rsidR="00472023" w:rsidRPr="00D23D52" w:rsidRDefault="00472023" w:rsidP="00AE2547">
      <w:pPr>
        <w:spacing w:before="60" w:after="60" w:line="240" w:lineRule="auto"/>
        <w:ind w:left="426" w:right="-330"/>
        <w:jc w:val="both"/>
        <w:rPr>
          <w:rFonts w:ascii="Arial" w:hAnsi="Arial" w:cs="Arial"/>
          <w:iCs/>
          <w:sz w:val="20"/>
          <w:szCs w:val="20"/>
        </w:rPr>
      </w:pPr>
    </w:p>
    <w:p w:rsidR="00472023" w:rsidRPr="004B5E80" w:rsidRDefault="00567EC9" w:rsidP="00AE2547">
      <w:pPr>
        <w:numPr>
          <w:ilvl w:val="0"/>
          <w:numId w:val="3"/>
        </w:numPr>
        <w:spacing w:before="60" w:after="60" w:line="240" w:lineRule="auto"/>
        <w:ind w:left="426" w:right="-330" w:hanging="426"/>
        <w:jc w:val="both"/>
        <w:rPr>
          <w:rFonts w:ascii="Arial" w:hAnsi="Arial" w:cs="Arial"/>
          <w:sz w:val="20"/>
          <w:szCs w:val="20"/>
        </w:rPr>
      </w:pPr>
      <w:r w:rsidRPr="00027BF8">
        <w:rPr>
          <w:rFonts w:ascii="Arial" w:hAnsi="Arial" w:cs="Arial"/>
          <w:b/>
          <w:sz w:val="20"/>
          <w:szCs w:val="20"/>
        </w:rPr>
        <w:t>Assessment methods</w:t>
      </w:r>
      <w:r w:rsidRPr="00C04C95">
        <w:rPr>
          <w:rFonts w:ascii="Arial" w:hAnsi="Arial" w:cs="Arial"/>
          <w:sz w:val="20"/>
          <w:szCs w:val="20"/>
        </w:rPr>
        <w:t xml:space="preserve">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rsidR="00987B15" w:rsidRPr="0020002F" w:rsidRDefault="00987B15" w:rsidP="00AE2547">
      <w:pPr>
        <w:keepNext/>
        <w:keepLines/>
        <w:spacing w:before="60" w:after="60" w:line="240" w:lineRule="auto"/>
        <w:ind w:left="426" w:right="-330"/>
        <w:jc w:val="both"/>
        <w:rPr>
          <w:rFonts w:ascii="Arial" w:hAnsi="Arial" w:cs="Arial"/>
          <w:sz w:val="20"/>
          <w:szCs w:val="20"/>
        </w:rPr>
      </w:pPr>
    </w:p>
    <w:p w:rsidR="00A76ADF" w:rsidRDefault="003C3B7B" w:rsidP="00AE2547">
      <w:pPr>
        <w:keepNext/>
        <w:keepLines/>
        <w:spacing w:before="60" w:after="60" w:line="240" w:lineRule="auto"/>
        <w:ind w:left="425" w:right="-329"/>
        <w:jc w:val="both"/>
        <w:rPr>
          <w:rFonts w:ascii="Arial" w:hAnsi="Arial" w:cs="Arial"/>
          <w:sz w:val="20"/>
          <w:szCs w:val="20"/>
        </w:rPr>
      </w:pPr>
      <w:r w:rsidRPr="002B4A36">
        <w:rPr>
          <w:rFonts w:ascii="Arial" w:hAnsi="Arial" w:cs="Arial"/>
          <w:sz w:val="20"/>
          <w:szCs w:val="20"/>
        </w:rPr>
        <w:t xml:space="preserve">Coursework: </w:t>
      </w:r>
      <w:r>
        <w:rPr>
          <w:rFonts w:ascii="Arial" w:hAnsi="Arial" w:cs="Arial"/>
          <w:sz w:val="20"/>
          <w:szCs w:val="20"/>
        </w:rPr>
        <w:t>3</w:t>
      </w:r>
      <w:r w:rsidR="00EC4118">
        <w:rPr>
          <w:rFonts w:ascii="Arial" w:hAnsi="Arial" w:cs="Arial"/>
          <w:sz w:val="20"/>
          <w:szCs w:val="20"/>
        </w:rPr>
        <w:t>5</w:t>
      </w:r>
      <w:r w:rsidRPr="002B4A36">
        <w:rPr>
          <w:rFonts w:ascii="Arial" w:hAnsi="Arial" w:cs="Arial"/>
          <w:sz w:val="20"/>
          <w:szCs w:val="20"/>
        </w:rPr>
        <w:t>%</w:t>
      </w:r>
      <w:r>
        <w:rPr>
          <w:rFonts w:ascii="Arial" w:hAnsi="Arial" w:cs="Arial"/>
          <w:sz w:val="20"/>
          <w:szCs w:val="20"/>
        </w:rPr>
        <w:t>.</w:t>
      </w:r>
    </w:p>
    <w:p w:rsidR="003C3B7B" w:rsidRDefault="00EC4118" w:rsidP="00AE2547">
      <w:pPr>
        <w:keepNext/>
        <w:keepLines/>
        <w:spacing w:before="60" w:after="60" w:line="240" w:lineRule="auto"/>
        <w:ind w:left="425" w:right="-329"/>
        <w:jc w:val="both"/>
        <w:rPr>
          <w:rFonts w:ascii="Arial" w:hAnsi="Arial" w:cs="Arial"/>
          <w:sz w:val="20"/>
          <w:szCs w:val="20"/>
        </w:rPr>
      </w:pPr>
      <w:r>
        <w:rPr>
          <w:rFonts w:ascii="Arial" w:hAnsi="Arial" w:cs="Arial"/>
          <w:sz w:val="20"/>
          <w:szCs w:val="20"/>
        </w:rPr>
        <w:t>4</w:t>
      </w:r>
      <w:r w:rsidR="003C3B7B" w:rsidRPr="002B4A36">
        <w:rPr>
          <w:rFonts w:ascii="Arial" w:hAnsi="Arial" w:cs="Arial"/>
          <w:sz w:val="20"/>
          <w:szCs w:val="20"/>
        </w:rPr>
        <w:t xml:space="preserve"> Assignments </w:t>
      </w:r>
    </w:p>
    <w:p w:rsidR="003C3B7B" w:rsidRPr="002B4A36" w:rsidRDefault="003C3B7B" w:rsidP="00AE2547">
      <w:pPr>
        <w:keepNext/>
        <w:keepLines/>
        <w:spacing w:before="60" w:after="60" w:line="240" w:lineRule="auto"/>
        <w:ind w:left="425" w:right="-329"/>
        <w:jc w:val="both"/>
        <w:rPr>
          <w:rFonts w:ascii="Arial" w:hAnsi="Arial" w:cs="Arial"/>
          <w:sz w:val="20"/>
          <w:szCs w:val="20"/>
        </w:rPr>
      </w:pPr>
      <w:r>
        <w:rPr>
          <w:rFonts w:ascii="Arial" w:hAnsi="Arial" w:cs="Arial"/>
          <w:sz w:val="20"/>
          <w:szCs w:val="20"/>
        </w:rPr>
        <w:t>Learning outcomes related to individual assignments:</w:t>
      </w:r>
    </w:p>
    <w:p w:rsidR="003C3B7B" w:rsidRDefault="007169D3" w:rsidP="00AE2547">
      <w:pPr>
        <w:keepNext/>
        <w:keepLines/>
        <w:spacing w:before="60" w:after="60" w:line="240" w:lineRule="auto"/>
        <w:ind w:left="425" w:right="-329"/>
        <w:jc w:val="both"/>
        <w:rPr>
          <w:rFonts w:ascii="Arial" w:hAnsi="Arial" w:cs="Arial"/>
          <w:sz w:val="20"/>
          <w:szCs w:val="20"/>
        </w:rPr>
      </w:pPr>
      <w:proofErr w:type="gramStart"/>
      <w:r>
        <w:rPr>
          <w:rFonts w:ascii="Arial" w:hAnsi="Arial" w:cs="Arial"/>
          <w:sz w:val="20"/>
          <w:szCs w:val="20"/>
        </w:rPr>
        <w:t xml:space="preserve">11.1, </w:t>
      </w:r>
      <w:r w:rsidR="003C3B7B" w:rsidRPr="002B4A36">
        <w:rPr>
          <w:rFonts w:ascii="Arial" w:hAnsi="Arial" w:cs="Arial"/>
          <w:sz w:val="20"/>
          <w:szCs w:val="20"/>
        </w:rPr>
        <w:t>11.2</w:t>
      </w:r>
      <w:r>
        <w:rPr>
          <w:rFonts w:ascii="Arial" w:hAnsi="Arial" w:cs="Arial"/>
          <w:sz w:val="20"/>
          <w:szCs w:val="20"/>
        </w:rPr>
        <w:t>, 11.3</w:t>
      </w:r>
      <w:r w:rsidR="006D50A6">
        <w:rPr>
          <w:rFonts w:ascii="Arial" w:hAnsi="Arial" w:cs="Arial"/>
          <w:sz w:val="20"/>
          <w:szCs w:val="20"/>
        </w:rPr>
        <w:t xml:space="preserve">, </w:t>
      </w:r>
      <w:r>
        <w:rPr>
          <w:rFonts w:ascii="Arial" w:hAnsi="Arial" w:cs="Arial"/>
          <w:sz w:val="20"/>
          <w:szCs w:val="20"/>
        </w:rPr>
        <w:t>11.4</w:t>
      </w:r>
      <w:r w:rsidR="006D50A6">
        <w:rPr>
          <w:rFonts w:ascii="Arial" w:hAnsi="Arial" w:cs="Arial"/>
          <w:sz w:val="20"/>
          <w:szCs w:val="20"/>
        </w:rPr>
        <w:t xml:space="preserve">, </w:t>
      </w:r>
      <w:r w:rsidR="006B5A01">
        <w:rPr>
          <w:rFonts w:ascii="Arial" w:hAnsi="Arial" w:cs="Arial"/>
          <w:sz w:val="20"/>
          <w:szCs w:val="20"/>
        </w:rPr>
        <w:t xml:space="preserve">11.6, </w:t>
      </w:r>
      <w:r w:rsidR="006D50A6">
        <w:rPr>
          <w:rFonts w:ascii="Arial" w:hAnsi="Arial" w:cs="Arial"/>
          <w:sz w:val="20"/>
          <w:szCs w:val="20"/>
        </w:rPr>
        <w:t>12.2, 12.3, 12.4</w:t>
      </w:r>
      <w:r w:rsidR="006B5A01">
        <w:rPr>
          <w:rFonts w:ascii="Arial" w:hAnsi="Arial" w:cs="Arial"/>
          <w:sz w:val="20"/>
          <w:szCs w:val="20"/>
        </w:rPr>
        <w:t>, 12.5.</w:t>
      </w:r>
      <w:proofErr w:type="gramEnd"/>
    </w:p>
    <w:p w:rsidR="0070241E" w:rsidRDefault="0070241E" w:rsidP="00AE2547">
      <w:pPr>
        <w:keepNext/>
        <w:keepLines/>
        <w:spacing w:before="60" w:after="60" w:line="240" w:lineRule="auto"/>
        <w:ind w:left="425" w:right="-329"/>
        <w:jc w:val="both"/>
        <w:rPr>
          <w:rFonts w:ascii="Arial" w:hAnsi="Arial" w:cs="Arial"/>
          <w:sz w:val="20"/>
          <w:szCs w:val="20"/>
        </w:rPr>
      </w:pPr>
      <w:r>
        <w:rPr>
          <w:rFonts w:ascii="Arial" w:hAnsi="Arial" w:cs="Arial"/>
          <w:sz w:val="20"/>
          <w:szCs w:val="20"/>
        </w:rPr>
        <w:t xml:space="preserve">2 workshop assignments </w:t>
      </w:r>
    </w:p>
    <w:p w:rsidR="00A05BB5" w:rsidRDefault="00A05BB5" w:rsidP="00AE2547">
      <w:pPr>
        <w:keepNext/>
        <w:keepLines/>
        <w:spacing w:before="60" w:after="60" w:line="240" w:lineRule="auto"/>
        <w:ind w:left="425" w:right="-329"/>
        <w:jc w:val="both"/>
        <w:rPr>
          <w:rFonts w:ascii="Arial" w:hAnsi="Arial" w:cs="Arial"/>
          <w:sz w:val="20"/>
          <w:szCs w:val="20"/>
        </w:rPr>
      </w:pPr>
      <w:r>
        <w:rPr>
          <w:rFonts w:ascii="Arial" w:hAnsi="Arial" w:cs="Arial"/>
          <w:sz w:val="20"/>
          <w:szCs w:val="20"/>
        </w:rPr>
        <w:t xml:space="preserve">Learning outcomes related to </w:t>
      </w:r>
      <w:r w:rsidR="0070241E">
        <w:rPr>
          <w:rFonts w:ascii="Arial" w:hAnsi="Arial" w:cs="Arial"/>
          <w:sz w:val="20"/>
          <w:szCs w:val="20"/>
        </w:rPr>
        <w:t>workshops</w:t>
      </w:r>
      <w:r>
        <w:rPr>
          <w:rFonts w:ascii="Arial" w:hAnsi="Arial" w:cs="Arial"/>
          <w:sz w:val="20"/>
          <w:szCs w:val="20"/>
        </w:rPr>
        <w:t>:</w:t>
      </w:r>
    </w:p>
    <w:p w:rsidR="0070241E" w:rsidRDefault="0070241E" w:rsidP="00AE2547">
      <w:pPr>
        <w:keepNext/>
        <w:keepLines/>
        <w:spacing w:before="60" w:after="60" w:line="240" w:lineRule="auto"/>
        <w:ind w:left="425" w:right="-329"/>
        <w:jc w:val="both"/>
        <w:rPr>
          <w:rFonts w:ascii="Arial" w:hAnsi="Arial" w:cs="Arial"/>
          <w:sz w:val="20"/>
          <w:szCs w:val="20"/>
        </w:rPr>
      </w:pPr>
      <w:proofErr w:type="gramStart"/>
      <w:r>
        <w:rPr>
          <w:rFonts w:ascii="Arial" w:hAnsi="Arial" w:cs="Arial"/>
          <w:sz w:val="20"/>
          <w:szCs w:val="20"/>
        </w:rPr>
        <w:t xml:space="preserve">11.1, </w:t>
      </w:r>
      <w:r w:rsidRPr="002B4A36">
        <w:rPr>
          <w:rFonts w:ascii="Arial" w:hAnsi="Arial" w:cs="Arial"/>
          <w:sz w:val="20"/>
          <w:szCs w:val="20"/>
        </w:rPr>
        <w:t>11.2</w:t>
      </w:r>
      <w:r w:rsidR="006B5A01">
        <w:rPr>
          <w:rFonts w:ascii="Arial" w:hAnsi="Arial" w:cs="Arial"/>
          <w:sz w:val="20"/>
          <w:szCs w:val="20"/>
        </w:rPr>
        <w:t>, 11.3, 11.4, 11.5, 11.6</w:t>
      </w:r>
      <w:r>
        <w:rPr>
          <w:rFonts w:ascii="Arial" w:hAnsi="Arial" w:cs="Arial"/>
          <w:sz w:val="20"/>
          <w:szCs w:val="20"/>
        </w:rPr>
        <w:t>, 12.1, 12.2, 12.3</w:t>
      </w:r>
      <w:r w:rsidR="006B5A01">
        <w:rPr>
          <w:rFonts w:ascii="Arial" w:hAnsi="Arial" w:cs="Arial"/>
          <w:sz w:val="20"/>
          <w:szCs w:val="20"/>
        </w:rPr>
        <w:t>, 12.4, 12.5</w:t>
      </w:r>
      <w:r>
        <w:rPr>
          <w:rFonts w:ascii="Arial" w:hAnsi="Arial" w:cs="Arial"/>
          <w:sz w:val="20"/>
          <w:szCs w:val="20"/>
        </w:rPr>
        <w:t>.</w:t>
      </w:r>
      <w:proofErr w:type="gramEnd"/>
    </w:p>
    <w:p w:rsidR="00AE2547" w:rsidRPr="002B4A36" w:rsidRDefault="00AE2547" w:rsidP="00AE2547">
      <w:pPr>
        <w:keepNext/>
        <w:keepLines/>
        <w:spacing w:before="60" w:after="60" w:line="240" w:lineRule="auto"/>
        <w:ind w:left="425" w:right="-329"/>
        <w:jc w:val="both"/>
        <w:rPr>
          <w:rFonts w:ascii="Arial" w:hAnsi="Arial" w:cs="Arial"/>
          <w:sz w:val="20"/>
          <w:szCs w:val="20"/>
        </w:rPr>
      </w:pPr>
    </w:p>
    <w:p w:rsidR="003C3B7B" w:rsidRDefault="003C3B7B" w:rsidP="00AE2547">
      <w:pPr>
        <w:keepNext/>
        <w:keepLines/>
        <w:spacing w:before="60" w:after="60" w:line="240" w:lineRule="auto"/>
        <w:ind w:left="426" w:right="-330"/>
        <w:jc w:val="both"/>
        <w:rPr>
          <w:rFonts w:ascii="Arial" w:hAnsi="Arial" w:cs="Arial"/>
          <w:sz w:val="20"/>
          <w:szCs w:val="20"/>
        </w:rPr>
      </w:pPr>
      <w:r w:rsidRPr="002B4A36">
        <w:rPr>
          <w:rFonts w:ascii="Arial" w:hAnsi="Arial" w:cs="Arial"/>
          <w:sz w:val="20"/>
          <w:szCs w:val="20"/>
        </w:rPr>
        <w:t>Examination</w:t>
      </w:r>
      <w:r w:rsidR="00531DD5">
        <w:rPr>
          <w:rFonts w:ascii="Arial" w:hAnsi="Arial" w:cs="Arial"/>
          <w:sz w:val="20"/>
          <w:szCs w:val="20"/>
        </w:rPr>
        <w:t xml:space="preserve"> (length 2 hours)</w:t>
      </w:r>
      <w:r w:rsidRPr="002B4A36">
        <w:rPr>
          <w:rFonts w:ascii="Arial" w:hAnsi="Arial" w:cs="Arial"/>
          <w:sz w:val="20"/>
          <w:szCs w:val="20"/>
        </w:rPr>
        <w:t>: 6</w:t>
      </w:r>
      <w:r w:rsidR="0070241E">
        <w:rPr>
          <w:rFonts w:ascii="Arial" w:hAnsi="Arial" w:cs="Arial"/>
          <w:sz w:val="20"/>
          <w:szCs w:val="20"/>
        </w:rPr>
        <w:t>5</w:t>
      </w:r>
      <w:r w:rsidRPr="002B4A36">
        <w:rPr>
          <w:rFonts w:ascii="Arial" w:hAnsi="Arial" w:cs="Arial"/>
          <w:sz w:val="20"/>
          <w:szCs w:val="20"/>
        </w:rPr>
        <w:t>%</w:t>
      </w:r>
    </w:p>
    <w:p w:rsidR="003C3B7B" w:rsidRDefault="003C3B7B" w:rsidP="00AE2547">
      <w:pPr>
        <w:keepNext/>
        <w:keepLines/>
        <w:spacing w:before="60" w:after="60" w:line="240" w:lineRule="auto"/>
        <w:ind w:left="426" w:right="-330"/>
        <w:jc w:val="both"/>
        <w:rPr>
          <w:rFonts w:ascii="Arial" w:hAnsi="Arial" w:cs="Arial"/>
          <w:sz w:val="20"/>
          <w:szCs w:val="20"/>
        </w:rPr>
      </w:pPr>
      <w:r>
        <w:rPr>
          <w:rFonts w:ascii="Arial" w:hAnsi="Arial" w:cs="Arial"/>
          <w:sz w:val="20"/>
          <w:szCs w:val="20"/>
        </w:rPr>
        <w:t>Learning outcomes related to examination:</w:t>
      </w:r>
    </w:p>
    <w:p w:rsidR="003C3B7B" w:rsidRPr="002B4A36" w:rsidRDefault="003C3B7B" w:rsidP="00AE2547">
      <w:pPr>
        <w:keepNext/>
        <w:keepLines/>
        <w:spacing w:before="60" w:after="60" w:line="240" w:lineRule="auto"/>
        <w:ind w:left="426" w:right="-330"/>
        <w:jc w:val="both"/>
        <w:rPr>
          <w:rFonts w:ascii="Arial" w:hAnsi="Arial" w:cs="Arial"/>
          <w:sz w:val="20"/>
          <w:szCs w:val="20"/>
        </w:rPr>
      </w:pPr>
      <w:proofErr w:type="gramStart"/>
      <w:r>
        <w:rPr>
          <w:rFonts w:ascii="Arial" w:hAnsi="Arial" w:cs="Arial"/>
          <w:sz w:val="20"/>
          <w:szCs w:val="20"/>
        </w:rPr>
        <w:t>11.1, 11.2, 11.3, 11.4</w:t>
      </w:r>
      <w:r w:rsidR="00AE2547">
        <w:rPr>
          <w:rFonts w:ascii="Arial" w:hAnsi="Arial" w:cs="Arial"/>
          <w:sz w:val="20"/>
          <w:szCs w:val="20"/>
        </w:rPr>
        <w:t xml:space="preserve">, 12.2, </w:t>
      </w:r>
      <w:r>
        <w:rPr>
          <w:rFonts w:ascii="Arial" w:hAnsi="Arial" w:cs="Arial"/>
          <w:sz w:val="20"/>
          <w:szCs w:val="20"/>
        </w:rPr>
        <w:t>12.3</w:t>
      </w:r>
      <w:r w:rsidR="00AE2547">
        <w:rPr>
          <w:rFonts w:ascii="Arial" w:hAnsi="Arial" w:cs="Arial"/>
          <w:sz w:val="20"/>
          <w:szCs w:val="20"/>
        </w:rPr>
        <w:t>, 12.5.</w:t>
      </w:r>
      <w:proofErr w:type="gramEnd"/>
    </w:p>
    <w:p w:rsidR="008C4BA3" w:rsidRPr="008C4BA3" w:rsidRDefault="008C4BA3" w:rsidP="000205B3">
      <w:pPr>
        <w:keepNext/>
        <w:keepLines/>
        <w:spacing w:before="60" w:after="60" w:line="240" w:lineRule="auto"/>
        <w:ind w:left="426" w:right="-330"/>
        <w:jc w:val="both"/>
        <w:rPr>
          <w:rFonts w:ascii="Arial" w:hAnsi="Arial" w:cs="Arial"/>
          <w:iCs/>
          <w:sz w:val="20"/>
          <w:szCs w:val="20"/>
        </w:rPr>
      </w:pPr>
    </w:p>
    <w:p w:rsidR="00567EC9" w:rsidRPr="00C04C95" w:rsidRDefault="00567EC9" w:rsidP="000205B3">
      <w:pPr>
        <w:numPr>
          <w:ilvl w:val="0"/>
          <w:numId w:val="3"/>
        </w:numPr>
        <w:spacing w:before="60" w:after="60" w:line="240" w:lineRule="auto"/>
        <w:ind w:left="426" w:right="-330" w:hanging="426"/>
        <w:jc w:val="both"/>
        <w:rPr>
          <w:rFonts w:ascii="Arial" w:hAnsi="Arial" w:cs="Arial"/>
          <w:sz w:val="20"/>
          <w:szCs w:val="20"/>
        </w:rPr>
      </w:pPr>
      <w:r w:rsidRPr="00F4628A">
        <w:rPr>
          <w:rFonts w:ascii="Arial" w:hAnsi="Arial" w:cs="Arial"/>
          <w:b/>
          <w:sz w:val="20"/>
          <w:szCs w:val="20"/>
        </w:rPr>
        <w:t>Implications for learning resources</w:t>
      </w:r>
      <w:r w:rsidRPr="00C04C95">
        <w:rPr>
          <w:rFonts w:ascii="Arial" w:hAnsi="Arial" w:cs="Arial"/>
          <w:sz w:val="20"/>
          <w:szCs w:val="20"/>
        </w:rPr>
        <w:t>, including staff, library, IT and space</w:t>
      </w:r>
    </w:p>
    <w:p w:rsidR="00567EC9" w:rsidRPr="00F4628A" w:rsidRDefault="008C4BA3" w:rsidP="000205B3">
      <w:pPr>
        <w:spacing w:before="60" w:after="60" w:line="240" w:lineRule="auto"/>
        <w:ind w:left="426" w:right="-330"/>
        <w:jc w:val="both"/>
        <w:rPr>
          <w:rFonts w:ascii="Arial" w:hAnsi="Arial" w:cs="Arial"/>
          <w:iCs/>
          <w:sz w:val="20"/>
          <w:szCs w:val="20"/>
        </w:rPr>
      </w:pPr>
      <w:proofErr w:type="gramStart"/>
      <w:r w:rsidRPr="00F4628A">
        <w:rPr>
          <w:rFonts w:ascii="Arial" w:hAnsi="Arial" w:cs="Arial"/>
          <w:iCs/>
          <w:sz w:val="20"/>
          <w:szCs w:val="20"/>
        </w:rPr>
        <w:t>None.</w:t>
      </w:r>
      <w:proofErr w:type="gramEnd"/>
      <w:r w:rsidRPr="00F4628A">
        <w:rPr>
          <w:rFonts w:ascii="Arial" w:hAnsi="Arial" w:cs="Arial"/>
          <w:iCs/>
          <w:sz w:val="20"/>
          <w:szCs w:val="20"/>
        </w:rPr>
        <w:t xml:space="preserve"> </w:t>
      </w:r>
      <w:proofErr w:type="gramStart"/>
      <w:r w:rsidRPr="00F4628A">
        <w:rPr>
          <w:rFonts w:ascii="Arial" w:hAnsi="Arial" w:cs="Arial"/>
          <w:iCs/>
          <w:sz w:val="20"/>
          <w:szCs w:val="20"/>
        </w:rPr>
        <w:t>Existing module.</w:t>
      </w:r>
      <w:proofErr w:type="gramEnd"/>
    </w:p>
    <w:p w:rsidR="00472023" w:rsidRPr="00C04C95" w:rsidRDefault="00472023" w:rsidP="000205B3">
      <w:pPr>
        <w:spacing w:before="60" w:after="60" w:line="240" w:lineRule="auto"/>
        <w:ind w:right="-330" w:firstLine="360"/>
        <w:jc w:val="both"/>
        <w:rPr>
          <w:rFonts w:ascii="Arial" w:hAnsi="Arial" w:cs="Arial"/>
          <w:i/>
          <w:iCs/>
          <w:sz w:val="20"/>
          <w:szCs w:val="20"/>
        </w:rPr>
      </w:pPr>
    </w:p>
    <w:p w:rsidR="00567EC9" w:rsidRPr="00C04C95" w:rsidRDefault="00027BF8" w:rsidP="000205B3">
      <w:pPr>
        <w:numPr>
          <w:ilvl w:val="0"/>
          <w:numId w:val="3"/>
        </w:numPr>
        <w:spacing w:before="60" w:after="60" w:line="240" w:lineRule="auto"/>
        <w:ind w:left="426" w:right="-330" w:hanging="426"/>
        <w:jc w:val="both"/>
        <w:rPr>
          <w:rFonts w:ascii="Arial" w:hAnsi="Arial" w:cs="Arial"/>
          <w:sz w:val="20"/>
          <w:szCs w:val="20"/>
        </w:rPr>
      </w:pPr>
      <w:r>
        <w:rPr>
          <w:rFonts w:ascii="Arial" w:hAnsi="Arial" w:cs="Arial"/>
          <w:sz w:val="20"/>
          <w:szCs w:val="20"/>
        </w:rPr>
        <w:t>The School</w:t>
      </w:r>
      <w:r w:rsidR="00567EC9" w:rsidRPr="00C04C95">
        <w:rPr>
          <w:rFonts w:ascii="Arial" w:hAnsi="Arial" w:cs="Arial"/>
          <w:sz w:val="20"/>
          <w:szCs w:val="20"/>
        </w:rPr>
        <w:t xml:space="preserve">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w:t>
      </w:r>
      <w:r w:rsidR="004838B6">
        <w:rPr>
          <w:rFonts w:ascii="Arial" w:hAnsi="Arial" w:cs="Arial"/>
          <w:sz w:val="20"/>
          <w:szCs w:val="20"/>
        </w:rPr>
        <w:t xml:space="preserve"> </w:t>
      </w:r>
      <w:r w:rsidR="00567EC9" w:rsidRPr="00C04C95">
        <w:rPr>
          <w:rFonts w:ascii="Arial" w:hAnsi="Arial" w:cs="Arial"/>
          <w:sz w:val="20"/>
          <w:szCs w:val="20"/>
        </w:rPr>
        <w:t>disability/dyslexia support service, and specialist support will be provided where needed.</w:t>
      </w:r>
    </w:p>
    <w:p w:rsidR="002F0CE4" w:rsidRDefault="002F0CE4" w:rsidP="000205B3">
      <w:pPr>
        <w:spacing w:before="60" w:after="60" w:line="240" w:lineRule="auto"/>
        <w:ind w:left="426" w:right="-330"/>
        <w:jc w:val="both"/>
        <w:rPr>
          <w:rFonts w:ascii="Arial" w:hAnsi="Arial" w:cs="Arial"/>
          <w:i/>
          <w:iCs/>
          <w:sz w:val="20"/>
          <w:szCs w:val="20"/>
        </w:rPr>
      </w:pPr>
    </w:p>
    <w:p w:rsidR="002F0CE4" w:rsidRPr="00F4628A" w:rsidRDefault="002F0CE4" w:rsidP="000205B3">
      <w:pPr>
        <w:numPr>
          <w:ilvl w:val="0"/>
          <w:numId w:val="3"/>
        </w:numPr>
        <w:spacing w:before="60" w:after="60" w:line="240" w:lineRule="auto"/>
        <w:ind w:left="426" w:right="-330" w:hanging="426"/>
        <w:jc w:val="both"/>
        <w:rPr>
          <w:rFonts w:ascii="Arial" w:hAnsi="Arial" w:cs="Arial"/>
          <w:b/>
          <w:sz w:val="20"/>
          <w:szCs w:val="20"/>
        </w:rPr>
      </w:pPr>
      <w:r w:rsidRPr="00F4628A">
        <w:rPr>
          <w:rFonts w:ascii="Arial" w:hAnsi="Arial" w:cs="Arial"/>
          <w:b/>
          <w:sz w:val="20"/>
          <w:szCs w:val="20"/>
        </w:rPr>
        <w:t>Campus</w:t>
      </w:r>
      <w:r w:rsidR="00F4628A" w:rsidRPr="00F4628A">
        <w:rPr>
          <w:rFonts w:ascii="Arial" w:hAnsi="Arial" w:cs="Arial"/>
          <w:b/>
          <w:sz w:val="20"/>
          <w:szCs w:val="20"/>
        </w:rPr>
        <w:t xml:space="preserve"> </w:t>
      </w:r>
      <w:r w:rsidRPr="00F4628A">
        <w:rPr>
          <w:rFonts w:ascii="Arial" w:hAnsi="Arial" w:cs="Arial"/>
          <w:b/>
          <w:sz w:val="20"/>
          <w:szCs w:val="20"/>
        </w:rPr>
        <w:t>where module will be delivered:</w:t>
      </w:r>
    </w:p>
    <w:p w:rsidR="00472023" w:rsidRDefault="009020F4" w:rsidP="00AE2547">
      <w:pPr>
        <w:ind w:left="426"/>
        <w:jc w:val="both"/>
        <w:rPr>
          <w:rFonts w:ascii="Arial" w:hAnsi="Arial" w:cs="Arial"/>
          <w:sz w:val="20"/>
          <w:szCs w:val="20"/>
        </w:rPr>
      </w:pPr>
      <w:r w:rsidRPr="00F4628A">
        <w:rPr>
          <w:rFonts w:ascii="Arial" w:hAnsi="Arial" w:cs="Arial"/>
          <w:sz w:val="20"/>
          <w:szCs w:val="20"/>
        </w:rPr>
        <w:t>Canterbury</w:t>
      </w:r>
    </w:p>
    <w:p w:rsidR="00AE2547" w:rsidRPr="00AE2547" w:rsidRDefault="00AE2547" w:rsidP="00AE2547">
      <w:pPr>
        <w:ind w:left="426"/>
        <w:jc w:val="both"/>
        <w:rPr>
          <w:rFonts w:ascii="Arial" w:hAnsi="Arial" w:cs="Arial"/>
          <w:sz w:val="20"/>
          <w:szCs w:val="20"/>
        </w:rPr>
      </w:pPr>
    </w:p>
    <w:p w:rsidR="002465A1" w:rsidRPr="002465A1" w:rsidRDefault="002465A1" w:rsidP="000205B3">
      <w:pPr>
        <w:pStyle w:val="Footer"/>
        <w:ind w:right="-330"/>
        <w:jc w:val="both"/>
        <w:rPr>
          <w:rFonts w:ascii="Arial" w:hAnsi="Arial" w:cs="Arial"/>
          <w:sz w:val="16"/>
          <w:szCs w:val="16"/>
        </w:rPr>
      </w:pP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69D" w:rsidRDefault="00B1369D" w:rsidP="00567EC9">
      <w:pPr>
        <w:spacing w:after="0" w:line="240" w:lineRule="auto"/>
      </w:pPr>
      <w:r>
        <w:separator/>
      </w:r>
    </w:p>
  </w:endnote>
  <w:endnote w:type="continuationSeparator" w:id="0">
    <w:p w:rsidR="00B1369D" w:rsidRDefault="00B1369D"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0E3B73" w:rsidRDefault="00024011">
        <w:pPr>
          <w:pStyle w:val="Footer"/>
          <w:jc w:val="center"/>
        </w:pPr>
        <w:r>
          <w:fldChar w:fldCharType="begin"/>
        </w:r>
        <w:r w:rsidR="006A7FB0">
          <w:instrText xml:space="preserve"> PAGE   \* MERGEFORMAT </w:instrText>
        </w:r>
        <w:r>
          <w:fldChar w:fldCharType="separate"/>
        </w:r>
        <w:r w:rsidR="003B4E8B">
          <w:rPr>
            <w:noProof/>
          </w:rPr>
          <w:t>4</w:t>
        </w:r>
        <w:r>
          <w:rPr>
            <w:noProof/>
          </w:rPr>
          <w:fldChar w:fldCharType="end"/>
        </w:r>
      </w:p>
    </w:sdtContent>
  </w:sdt>
  <w:p w:rsidR="000E3B73" w:rsidRDefault="000E3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69D" w:rsidRDefault="00B1369D" w:rsidP="00567EC9">
      <w:pPr>
        <w:spacing w:after="0" w:line="240" w:lineRule="auto"/>
      </w:pPr>
      <w:r>
        <w:separator/>
      </w:r>
    </w:p>
  </w:footnote>
  <w:footnote w:type="continuationSeparator" w:id="0">
    <w:p w:rsidR="00B1369D" w:rsidRDefault="00B1369D"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38" w:rsidRPr="008C00F8" w:rsidRDefault="005E6D38" w:rsidP="005E6D38">
    <w:pPr>
      <w:pStyle w:val="Heading1"/>
      <w:spacing w:before="60" w:after="60"/>
      <w:rPr>
        <w:rFonts w:ascii="Arial" w:hAnsi="Arial" w:cs="Arial"/>
      </w:rPr>
    </w:pPr>
    <w:r w:rsidRPr="008C00F8">
      <w:rPr>
        <w:rFonts w:ascii="Arial" w:hAnsi="Arial" w:cs="Arial"/>
      </w:rPr>
      <w:t>UNIVERSITY OF KENT</w:t>
    </w:r>
  </w:p>
  <w:p w:rsidR="005E6D38" w:rsidRDefault="005E6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47EE8"/>
    <w:multiLevelType w:val="hybridMultilevel"/>
    <w:tmpl w:val="E0A0E8A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65107BC"/>
    <w:multiLevelType w:val="singleLevel"/>
    <w:tmpl w:val="AD4818A0"/>
    <w:lvl w:ilvl="0">
      <w:start w:val="1"/>
      <w:numFmt w:val="decimal"/>
      <w:lvlText w:val="%1."/>
      <w:lvlJc w:val="left"/>
      <w:pPr>
        <w:tabs>
          <w:tab w:val="num" w:pos="502"/>
        </w:tabs>
        <w:ind w:left="502" w:hanging="360"/>
      </w:pPr>
      <w:rPr>
        <w:rFonts w:ascii="Times New Roman" w:hAnsi="Times New Roman" w:cs="Times New Roman" w:hint="default"/>
        <w:b/>
        <w:i w:val="0"/>
      </w:rPr>
    </w:lvl>
  </w:abstractNum>
  <w:abstractNum w:abstractNumId="3">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145A7389"/>
    <w:multiLevelType w:val="hybridMultilevel"/>
    <w:tmpl w:val="F0D83FD6"/>
    <w:lvl w:ilvl="0" w:tplc="F066FFE0">
      <w:start w:val="1"/>
      <w:numFmt w:val="decimal"/>
      <w:lvlText w:val="12.%1"/>
      <w:lvlJc w:val="left"/>
      <w:pPr>
        <w:ind w:left="180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4730FE8"/>
    <w:multiLevelType w:val="hybridMultilevel"/>
    <w:tmpl w:val="E8B2AB06"/>
    <w:lvl w:ilvl="0" w:tplc="B23E95CE">
      <w:start w:val="1"/>
      <w:numFmt w:val="decimal"/>
      <w:lvlText w:val="%1."/>
      <w:lvlJc w:val="left"/>
      <w:pPr>
        <w:ind w:left="720" w:hanging="360"/>
      </w:pPr>
      <w:rPr>
        <w:rFonts w:ascii="Arial" w:hAnsi="Arial" w:cs="Arial" w:hint="default"/>
        <w:b w:val="0"/>
        <w:sz w:val="20"/>
        <w:szCs w:val="20"/>
      </w:rPr>
    </w:lvl>
    <w:lvl w:ilvl="1" w:tplc="2BF47D90">
      <w:start w:val="1"/>
      <w:numFmt w:val="decimal"/>
      <w:lvlText w:val="1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AA5003E"/>
    <w:multiLevelType w:val="hybridMultilevel"/>
    <w:tmpl w:val="DADCBA36"/>
    <w:lvl w:ilvl="0" w:tplc="94868602">
      <w:start w:val="13"/>
      <w:numFmt w:val="decimal"/>
      <w:lvlText w:val="%1."/>
      <w:lvlJc w:val="left"/>
      <w:pPr>
        <w:tabs>
          <w:tab w:val="num" w:pos="502"/>
        </w:tabs>
        <w:ind w:left="502" w:hanging="360"/>
      </w:pPr>
      <w:rPr>
        <w:rFonts w:ascii="Times New Roman" w:hAnsi="Times New Roman" w:cs="Times New Roman"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606832AE"/>
    <w:multiLevelType w:val="multilevel"/>
    <w:tmpl w:val="E51A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3"/>
  </w:num>
  <w:num w:numId="5">
    <w:abstractNumId w:val="9"/>
  </w:num>
  <w:num w:numId="6">
    <w:abstractNumId w:val="8"/>
  </w:num>
  <w:num w:numId="7">
    <w:abstractNumId w:val="10"/>
  </w:num>
  <w:num w:numId="8">
    <w:abstractNumId w:val="2"/>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205B3"/>
    <w:rsid w:val="00024011"/>
    <w:rsid w:val="00027BF8"/>
    <w:rsid w:val="00030C9E"/>
    <w:rsid w:val="0004064E"/>
    <w:rsid w:val="00047ABC"/>
    <w:rsid w:val="000678D3"/>
    <w:rsid w:val="000C0374"/>
    <w:rsid w:val="000D0D0F"/>
    <w:rsid w:val="000D203C"/>
    <w:rsid w:val="000D2A8A"/>
    <w:rsid w:val="000E3B73"/>
    <w:rsid w:val="000E4694"/>
    <w:rsid w:val="000F6C56"/>
    <w:rsid w:val="00111906"/>
    <w:rsid w:val="00117577"/>
    <w:rsid w:val="00117793"/>
    <w:rsid w:val="001214D3"/>
    <w:rsid w:val="001540CE"/>
    <w:rsid w:val="0015717B"/>
    <w:rsid w:val="00172793"/>
    <w:rsid w:val="00196C6A"/>
    <w:rsid w:val="0019776F"/>
    <w:rsid w:val="001B2CA2"/>
    <w:rsid w:val="001C2934"/>
    <w:rsid w:val="001D1F2D"/>
    <w:rsid w:val="001E1F45"/>
    <w:rsid w:val="0020002F"/>
    <w:rsid w:val="00203BC4"/>
    <w:rsid w:val="0022752B"/>
    <w:rsid w:val="002465A1"/>
    <w:rsid w:val="00294B73"/>
    <w:rsid w:val="002F0CE4"/>
    <w:rsid w:val="002F2626"/>
    <w:rsid w:val="00301EB2"/>
    <w:rsid w:val="003262B9"/>
    <w:rsid w:val="00366783"/>
    <w:rsid w:val="00374268"/>
    <w:rsid w:val="003759B0"/>
    <w:rsid w:val="003835D0"/>
    <w:rsid w:val="003B03EF"/>
    <w:rsid w:val="003B3731"/>
    <w:rsid w:val="003B4E8B"/>
    <w:rsid w:val="003C3B7B"/>
    <w:rsid w:val="003D7AA0"/>
    <w:rsid w:val="003F67CD"/>
    <w:rsid w:val="00442988"/>
    <w:rsid w:val="004567DB"/>
    <w:rsid w:val="00471D4D"/>
    <w:rsid w:val="00472023"/>
    <w:rsid w:val="004838B6"/>
    <w:rsid w:val="00486993"/>
    <w:rsid w:val="00492DA4"/>
    <w:rsid w:val="004A39D7"/>
    <w:rsid w:val="004A55FA"/>
    <w:rsid w:val="004B5E80"/>
    <w:rsid w:val="004D035C"/>
    <w:rsid w:val="004D5189"/>
    <w:rsid w:val="005005E4"/>
    <w:rsid w:val="00506061"/>
    <w:rsid w:val="00521097"/>
    <w:rsid w:val="00531DD5"/>
    <w:rsid w:val="00532EB8"/>
    <w:rsid w:val="00533663"/>
    <w:rsid w:val="0053533D"/>
    <w:rsid w:val="005526FB"/>
    <w:rsid w:val="0055280A"/>
    <w:rsid w:val="0055591F"/>
    <w:rsid w:val="00567EC9"/>
    <w:rsid w:val="00571630"/>
    <w:rsid w:val="005759F4"/>
    <w:rsid w:val="00576BEB"/>
    <w:rsid w:val="005C1A4F"/>
    <w:rsid w:val="005E6D38"/>
    <w:rsid w:val="006061F5"/>
    <w:rsid w:val="0062216E"/>
    <w:rsid w:val="006253AA"/>
    <w:rsid w:val="00633150"/>
    <w:rsid w:val="00664B8C"/>
    <w:rsid w:val="00674ED0"/>
    <w:rsid w:val="0068146D"/>
    <w:rsid w:val="006A7FB0"/>
    <w:rsid w:val="006B5A01"/>
    <w:rsid w:val="006C46EF"/>
    <w:rsid w:val="006D444F"/>
    <w:rsid w:val="006D50A6"/>
    <w:rsid w:val="006F0218"/>
    <w:rsid w:val="00700488"/>
    <w:rsid w:val="0070241E"/>
    <w:rsid w:val="00703F92"/>
    <w:rsid w:val="00704637"/>
    <w:rsid w:val="007169D3"/>
    <w:rsid w:val="00746D01"/>
    <w:rsid w:val="00774E36"/>
    <w:rsid w:val="00774FAD"/>
    <w:rsid w:val="00787A19"/>
    <w:rsid w:val="007972A7"/>
    <w:rsid w:val="007B15F1"/>
    <w:rsid w:val="007C74B4"/>
    <w:rsid w:val="007E3412"/>
    <w:rsid w:val="008029AF"/>
    <w:rsid w:val="008071F1"/>
    <w:rsid w:val="008102E5"/>
    <w:rsid w:val="008133F0"/>
    <w:rsid w:val="00815880"/>
    <w:rsid w:val="0083739D"/>
    <w:rsid w:val="00873E9F"/>
    <w:rsid w:val="0088680E"/>
    <w:rsid w:val="008B77C4"/>
    <w:rsid w:val="008C4BA3"/>
    <w:rsid w:val="009020F4"/>
    <w:rsid w:val="00903DF6"/>
    <w:rsid w:val="00921CF6"/>
    <w:rsid w:val="00976046"/>
    <w:rsid w:val="00987B15"/>
    <w:rsid w:val="00987DB4"/>
    <w:rsid w:val="009D068C"/>
    <w:rsid w:val="009E252E"/>
    <w:rsid w:val="009F7ADB"/>
    <w:rsid w:val="00A021FE"/>
    <w:rsid w:val="00A05BB5"/>
    <w:rsid w:val="00A074C0"/>
    <w:rsid w:val="00A1270E"/>
    <w:rsid w:val="00A17D5D"/>
    <w:rsid w:val="00A52DB4"/>
    <w:rsid w:val="00A60089"/>
    <w:rsid w:val="00A629B9"/>
    <w:rsid w:val="00A74292"/>
    <w:rsid w:val="00A76ADF"/>
    <w:rsid w:val="00A870BD"/>
    <w:rsid w:val="00AA3C15"/>
    <w:rsid w:val="00AB731F"/>
    <w:rsid w:val="00AE2547"/>
    <w:rsid w:val="00AE4E08"/>
    <w:rsid w:val="00B06DB4"/>
    <w:rsid w:val="00B1369D"/>
    <w:rsid w:val="00B17CD2"/>
    <w:rsid w:val="00B21CC6"/>
    <w:rsid w:val="00B248BA"/>
    <w:rsid w:val="00B50071"/>
    <w:rsid w:val="00B55AD3"/>
    <w:rsid w:val="00B57219"/>
    <w:rsid w:val="00BA1073"/>
    <w:rsid w:val="00BB6A67"/>
    <w:rsid w:val="00BC19F7"/>
    <w:rsid w:val="00BD0EF8"/>
    <w:rsid w:val="00BD3D39"/>
    <w:rsid w:val="00BE2126"/>
    <w:rsid w:val="00BE3B17"/>
    <w:rsid w:val="00C04C95"/>
    <w:rsid w:val="00C12613"/>
    <w:rsid w:val="00C231A0"/>
    <w:rsid w:val="00C23EC3"/>
    <w:rsid w:val="00C3744A"/>
    <w:rsid w:val="00C83354"/>
    <w:rsid w:val="00CA1BA6"/>
    <w:rsid w:val="00CB11CE"/>
    <w:rsid w:val="00CF79E8"/>
    <w:rsid w:val="00D23D52"/>
    <w:rsid w:val="00D2689A"/>
    <w:rsid w:val="00D857FA"/>
    <w:rsid w:val="00D95555"/>
    <w:rsid w:val="00DA64B6"/>
    <w:rsid w:val="00DC0CC1"/>
    <w:rsid w:val="00DD02E6"/>
    <w:rsid w:val="00DD1A1D"/>
    <w:rsid w:val="00E22F03"/>
    <w:rsid w:val="00E51404"/>
    <w:rsid w:val="00E574C9"/>
    <w:rsid w:val="00E610DE"/>
    <w:rsid w:val="00EC4118"/>
    <w:rsid w:val="00EC5A41"/>
    <w:rsid w:val="00EE6411"/>
    <w:rsid w:val="00EE696A"/>
    <w:rsid w:val="00F01956"/>
    <w:rsid w:val="00F07B95"/>
    <w:rsid w:val="00F17989"/>
    <w:rsid w:val="00F21C47"/>
    <w:rsid w:val="00F338EE"/>
    <w:rsid w:val="00F340DE"/>
    <w:rsid w:val="00F4628A"/>
    <w:rsid w:val="00F77676"/>
    <w:rsid w:val="00F82B4E"/>
    <w:rsid w:val="00F96D71"/>
    <w:rsid w:val="00FB36EC"/>
    <w:rsid w:val="00FE3EEF"/>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3008">
      <w:bodyDiv w:val="1"/>
      <w:marLeft w:val="0"/>
      <w:marRight w:val="0"/>
      <w:marTop w:val="0"/>
      <w:marBottom w:val="0"/>
      <w:divBdr>
        <w:top w:val="none" w:sz="0" w:space="0" w:color="auto"/>
        <w:left w:val="none" w:sz="0" w:space="0" w:color="auto"/>
        <w:bottom w:val="none" w:sz="0" w:space="0" w:color="auto"/>
        <w:right w:val="none" w:sz="0" w:space="0" w:color="auto"/>
      </w:divBdr>
    </w:div>
    <w:div w:id="128791272">
      <w:bodyDiv w:val="1"/>
      <w:marLeft w:val="0"/>
      <w:marRight w:val="0"/>
      <w:marTop w:val="0"/>
      <w:marBottom w:val="0"/>
      <w:divBdr>
        <w:top w:val="none" w:sz="0" w:space="0" w:color="auto"/>
        <w:left w:val="none" w:sz="0" w:space="0" w:color="auto"/>
        <w:bottom w:val="none" w:sz="0" w:space="0" w:color="auto"/>
        <w:right w:val="none" w:sz="0" w:space="0" w:color="auto"/>
      </w:divBdr>
      <w:divsChild>
        <w:div w:id="1617368125">
          <w:marLeft w:val="1440"/>
          <w:marRight w:val="0"/>
          <w:marTop w:val="0"/>
          <w:marBottom w:val="0"/>
          <w:divBdr>
            <w:top w:val="none" w:sz="0" w:space="0" w:color="auto"/>
            <w:left w:val="none" w:sz="0" w:space="0" w:color="auto"/>
            <w:bottom w:val="none" w:sz="0" w:space="0" w:color="auto"/>
            <w:right w:val="none" w:sz="0" w:space="0" w:color="auto"/>
          </w:divBdr>
        </w:div>
        <w:div w:id="61028411">
          <w:marLeft w:val="1440"/>
          <w:marRight w:val="0"/>
          <w:marTop w:val="0"/>
          <w:marBottom w:val="0"/>
          <w:divBdr>
            <w:top w:val="none" w:sz="0" w:space="0" w:color="auto"/>
            <w:left w:val="none" w:sz="0" w:space="0" w:color="auto"/>
            <w:bottom w:val="none" w:sz="0" w:space="0" w:color="auto"/>
            <w:right w:val="none" w:sz="0" w:space="0" w:color="auto"/>
          </w:divBdr>
        </w:div>
        <w:div w:id="996155393">
          <w:marLeft w:val="1440"/>
          <w:marRight w:val="0"/>
          <w:marTop w:val="0"/>
          <w:marBottom w:val="0"/>
          <w:divBdr>
            <w:top w:val="none" w:sz="0" w:space="0" w:color="auto"/>
            <w:left w:val="none" w:sz="0" w:space="0" w:color="auto"/>
            <w:bottom w:val="none" w:sz="0" w:space="0" w:color="auto"/>
            <w:right w:val="none" w:sz="0" w:space="0" w:color="auto"/>
          </w:divBdr>
        </w:div>
        <w:div w:id="1289819891">
          <w:marLeft w:val="1440"/>
          <w:marRight w:val="0"/>
          <w:marTop w:val="0"/>
          <w:marBottom w:val="0"/>
          <w:divBdr>
            <w:top w:val="none" w:sz="0" w:space="0" w:color="auto"/>
            <w:left w:val="none" w:sz="0" w:space="0" w:color="auto"/>
            <w:bottom w:val="none" w:sz="0" w:space="0" w:color="auto"/>
            <w:right w:val="none" w:sz="0" w:space="0" w:color="auto"/>
          </w:divBdr>
        </w:div>
      </w:divsChild>
    </w:div>
    <w:div w:id="656615488">
      <w:bodyDiv w:val="1"/>
      <w:marLeft w:val="0"/>
      <w:marRight w:val="0"/>
      <w:marTop w:val="0"/>
      <w:marBottom w:val="0"/>
      <w:divBdr>
        <w:top w:val="none" w:sz="0" w:space="0" w:color="auto"/>
        <w:left w:val="none" w:sz="0" w:space="0" w:color="auto"/>
        <w:bottom w:val="none" w:sz="0" w:space="0" w:color="auto"/>
        <w:right w:val="none" w:sz="0" w:space="0" w:color="auto"/>
      </w:divBdr>
      <w:divsChild>
        <w:div w:id="500391129">
          <w:marLeft w:val="0"/>
          <w:marRight w:val="0"/>
          <w:marTop w:val="0"/>
          <w:marBottom w:val="0"/>
          <w:divBdr>
            <w:top w:val="none" w:sz="0" w:space="0" w:color="auto"/>
            <w:left w:val="none" w:sz="0" w:space="0" w:color="auto"/>
            <w:bottom w:val="none" w:sz="0" w:space="0" w:color="auto"/>
            <w:right w:val="none" w:sz="0" w:space="0" w:color="auto"/>
          </w:divBdr>
          <w:divsChild>
            <w:div w:id="1291278573">
              <w:marLeft w:val="0"/>
              <w:marRight w:val="0"/>
              <w:marTop w:val="0"/>
              <w:marBottom w:val="0"/>
              <w:divBdr>
                <w:top w:val="none" w:sz="0" w:space="0" w:color="auto"/>
                <w:left w:val="none" w:sz="0" w:space="0" w:color="auto"/>
                <w:bottom w:val="none" w:sz="0" w:space="0" w:color="auto"/>
                <w:right w:val="none" w:sz="0" w:space="0" w:color="auto"/>
              </w:divBdr>
              <w:divsChild>
                <w:div w:id="1507481768">
                  <w:marLeft w:val="0"/>
                  <w:marRight w:val="0"/>
                  <w:marTop w:val="0"/>
                  <w:marBottom w:val="0"/>
                  <w:divBdr>
                    <w:top w:val="none" w:sz="0" w:space="0" w:color="auto"/>
                    <w:left w:val="none" w:sz="0" w:space="0" w:color="auto"/>
                    <w:bottom w:val="none" w:sz="0" w:space="0" w:color="auto"/>
                    <w:right w:val="none" w:sz="0" w:space="0" w:color="auto"/>
                  </w:divBdr>
                  <w:divsChild>
                    <w:div w:id="282926264">
                      <w:marLeft w:val="0"/>
                      <w:marRight w:val="0"/>
                      <w:marTop w:val="0"/>
                      <w:marBottom w:val="0"/>
                      <w:divBdr>
                        <w:top w:val="none" w:sz="0" w:space="0" w:color="auto"/>
                        <w:left w:val="none" w:sz="0" w:space="0" w:color="auto"/>
                        <w:bottom w:val="none" w:sz="0" w:space="0" w:color="auto"/>
                        <w:right w:val="none" w:sz="0" w:space="0" w:color="auto"/>
                      </w:divBdr>
                      <w:divsChild>
                        <w:div w:id="1116676886">
                          <w:marLeft w:val="0"/>
                          <w:marRight w:val="0"/>
                          <w:marTop w:val="0"/>
                          <w:marBottom w:val="0"/>
                          <w:divBdr>
                            <w:top w:val="none" w:sz="0" w:space="0" w:color="auto"/>
                            <w:left w:val="none" w:sz="0" w:space="0" w:color="auto"/>
                            <w:bottom w:val="none" w:sz="0" w:space="0" w:color="auto"/>
                            <w:right w:val="none" w:sz="0" w:space="0" w:color="auto"/>
                          </w:divBdr>
                          <w:divsChild>
                            <w:div w:id="1978219372">
                              <w:marLeft w:val="0"/>
                              <w:marRight w:val="0"/>
                              <w:marTop w:val="0"/>
                              <w:marBottom w:val="0"/>
                              <w:divBdr>
                                <w:top w:val="none" w:sz="0" w:space="0" w:color="auto"/>
                                <w:left w:val="none" w:sz="0" w:space="0" w:color="auto"/>
                                <w:bottom w:val="none" w:sz="0" w:space="0" w:color="auto"/>
                                <w:right w:val="none" w:sz="0" w:space="0" w:color="auto"/>
                              </w:divBdr>
                              <w:divsChild>
                                <w:div w:id="1343434748">
                                  <w:marLeft w:val="0"/>
                                  <w:marRight w:val="0"/>
                                  <w:marTop w:val="0"/>
                                  <w:marBottom w:val="0"/>
                                  <w:divBdr>
                                    <w:top w:val="none" w:sz="0" w:space="0" w:color="auto"/>
                                    <w:left w:val="none" w:sz="0" w:space="0" w:color="auto"/>
                                    <w:bottom w:val="none" w:sz="0" w:space="0" w:color="auto"/>
                                    <w:right w:val="none" w:sz="0" w:space="0" w:color="auto"/>
                                  </w:divBdr>
                                  <w:divsChild>
                                    <w:div w:id="156684112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54347">
      <w:bodyDiv w:val="1"/>
      <w:marLeft w:val="0"/>
      <w:marRight w:val="0"/>
      <w:marTop w:val="0"/>
      <w:marBottom w:val="0"/>
      <w:divBdr>
        <w:top w:val="none" w:sz="0" w:space="0" w:color="auto"/>
        <w:left w:val="none" w:sz="0" w:space="0" w:color="auto"/>
        <w:bottom w:val="none" w:sz="0" w:space="0" w:color="auto"/>
        <w:right w:val="none" w:sz="0" w:space="0" w:color="auto"/>
      </w:divBdr>
      <w:divsChild>
        <w:div w:id="1771587834">
          <w:marLeft w:val="1526"/>
          <w:marRight w:val="0"/>
          <w:marTop w:val="0"/>
          <w:marBottom w:val="0"/>
          <w:divBdr>
            <w:top w:val="none" w:sz="0" w:space="0" w:color="auto"/>
            <w:left w:val="none" w:sz="0" w:space="0" w:color="auto"/>
            <w:bottom w:val="none" w:sz="0" w:space="0" w:color="auto"/>
            <w:right w:val="none" w:sz="0" w:space="0" w:color="auto"/>
          </w:divBdr>
        </w:div>
        <w:div w:id="806119720">
          <w:marLeft w:val="1526"/>
          <w:marRight w:val="0"/>
          <w:marTop w:val="0"/>
          <w:marBottom w:val="0"/>
          <w:divBdr>
            <w:top w:val="none" w:sz="0" w:space="0" w:color="auto"/>
            <w:left w:val="none" w:sz="0" w:space="0" w:color="auto"/>
            <w:bottom w:val="none" w:sz="0" w:space="0" w:color="auto"/>
            <w:right w:val="none" w:sz="0" w:space="0" w:color="auto"/>
          </w:divBdr>
        </w:div>
        <w:div w:id="1173881987">
          <w:marLeft w:val="1526"/>
          <w:marRight w:val="0"/>
          <w:marTop w:val="0"/>
          <w:marBottom w:val="0"/>
          <w:divBdr>
            <w:top w:val="none" w:sz="0" w:space="0" w:color="auto"/>
            <w:left w:val="none" w:sz="0" w:space="0" w:color="auto"/>
            <w:bottom w:val="none" w:sz="0" w:space="0" w:color="auto"/>
            <w:right w:val="none" w:sz="0" w:space="0" w:color="auto"/>
          </w:divBdr>
        </w:div>
        <w:div w:id="764306530">
          <w:marLeft w:val="1526"/>
          <w:marRight w:val="0"/>
          <w:marTop w:val="0"/>
          <w:marBottom w:val="0"/>
          <w:divBdr>
            <w:top w:val="none" w:sz="0" w:space="0" w:color="auto"/>
            <w:left w:val="none" w:sz="0" w:space="0" w:color="auto"/>
            <w:bottom w:val="none" w:sz="0" w:space="0" w:color="auto"/>
            <w:right w:val="none" w:sz="0" w:space="0" w:color="auto"/>
          </w:divBdr>
        </w:div>
      </w:divsChild>
    </w:div>
    <w:div w:id="729571374">
      <w:bodyDiv w:val="1"/>
      <w:marLeft w:val="0"/>
      <w:marRight w:val="0"/>
      <w:marTop w:val="0"/>
      <w:marBottom w:val="0"/>
      <w:divBdr>
        <w:top w:val="none" w:sz="0" w:space="0" w:color="auto"/>
        <w:left w:val="none" w:sz="0" w:space="0" w:color="auto"/>
        <w:bottom w:val="none" w:sz="0" w:space="0" w:color="auto"/>
        <w:right w:val="none" w:sz="0" w:space="0" w:color="auto"/>
      </w:divBdr>
    </w:div>
    <w:div w:id="1004285761">
      <w:bodyDiv w:val="1"/>
      <w:marLeft w:val="0"/>
      <w:marRight w:val="0"/>
      <w:marTop w:val="0"/>
      <w:marBottom w:val="0"/>
      <w:divBdr>
        <w:top w:val="none" w:sz="0" w:space="0" w:color="auto"/>
        <w:left w:val="none" w:sz="0" w:space="0" w:color="auto"/>
        <w:bottom w:val="none" w:sz="0" w:space="0" w:color="auto"/>
        <w:right w:val="none" w:sz="0" w:space="0" w:color="auto"/>
      </w:divBdr>
      <w:divsChild>
        <w:div w:id="2019498588">
          <w:marLeft w:val="0"/>
          <w:marRight w:val="0"/>
          <w:marTop w:val="0"/>
          <w:marBottom w:val="0"/>
          <w:divBdr>
            <w:top w:val="none" w:sz="0" w:space="0" w:color="auto"/>
            <w:left w:val="none" w:sz="0" w:space="0" w:color="auto"/>
            <w:bottom w:val="none" w:sz="0" w:space="0" w:color="auto"/>
            <w:right w:val="none" w:sz="0" w:space="0" w:color="auto"/>
          </w:divBdr>
        </w:div>
      </w:divsChild>
    </w:div>
    <w:div w:id="1275745271">
      <w:bodyDiv w:val="1"/>
      <w:marLeft w:val="0"/>
      <w:marRight w:val="0"/>
      <w:marTop w:val="0"/>
      <w:marBottom w:val="0"/>
      <w:divBdr>
        <w:top w:val="none" w:sz="0" w:space="0" w:color="auto"/>
        <w:left w:val="none" w:sz="0" w:space="0" w:color="auto"/>
        <w:bottom w:val="none" w:sz="0" w:space="0" w:color="auto"/>
        <w:right w:val="none" w:sz="0" w:space="0" w:color="auto"/>
      </w:divBdr>
      <w:divsChild>
        <w:div w:id="849217512">
          <w:marLeft w:val="1526"/>
          <w:marRight w:val="0"/>
          <w:marTop w:val="0"/>
          <w:marBottom w:val="0"/>
          <w:divBdr>
            <w:top w:val="none" w:sz="0" w:space="0" w:color="auto"/>
            <w:left w:val="none" w:sz="0" w:space="0" w:color="auto"/>
            <w:bottom w:val="none" w:sz="0" w:space="0" w:color="auto"/>
            <w:right w:val="none" w:sz="0" w:space="0" w:color="auto"/>
          </w:divBdr>
        </w:div>
        <w:div w:id="1355307075">
          <w:marLeft w:val="1526"/>
          <w:marRight w:val="0"/>
          <w:marTop w:val="0"/>
          <w:marBottom w:val="0"/>
          <w:divBdr>
            <w:top w:val="none" w:sz="0" w:space="0" w:color="auto"/>
            <w:left w:val="none" w:sz="0" w:space="0" w:color="auto"/>
            <w:bottom w:val="none" w:sz="0" w:space="0" w:color="auto"/>
            <w:right w:val="none" w:sz="0" w:space="0" w:color="auto"/>
          </w:divBdr>
        </w:div>
        <w:div w:id="563032451">
          <w:marLeft w:val="1526"/>
          <w:marRight w:val="0"/>
          <w:marTop w:val="0"/>
          <w:marBottom w:val="0"/>
          <w:divBdr>
            <w:top w:val="none" w:sz="0" w:space="0" w:color="auto"/>
            <w:left w:val="none" w:sz="0" w:space="0" w:color="auto"/>
            <w:bottom w:val="none" w:sz="0" w:space="0" w:color="auto"/>
            <w:right w:val="none" w:sz="0" w:space="0" w:color="auto"/>
          </w:divBdr>
        </w:div>
        <w:div w:id="93021293">
          <w:marLeft w:val="1526"/>
          <w:marRight w:val="0"/>
          <w:marTop w:val="0"/>
          <w:marBottom w:val="0"/>
          <w:divBdr>
            <w:top w:val="none" w:sz="0" w:space="0" w:color="auto"/>
            <w:left w:val="none" w:sz="0" w:space="0" w:color="auto"/>
            <w:bottom w:val="none" w:sz="0" w:space="0" w:color="auto"/>
            <w:right w:val="none" w:sz="0" w:space="0" w:color="auto"/>
          </w:divBdr>
        </w:div>
      </w:divsChild>
    </w:div>
    <w:div w:id="1497111531">
      <w:bodyDiv w:val="1"/>
      <w:marLeft w:val="0"/>
      <w:marRight w:val="0"/>
      <w:marTop w:val="0"/>
      <w:marBottom w:val="0"/>
      <w:divBdr>
        <w:top w:val="none" w:sz="0" w:space="0" w:color="auto"/>
        <w:left w:val="none" w:sz="0" w:space="0" w:color="auto"/>
        <w:bottom w:val="none" w:sz="0" w:space="0" w:color="auto"/>
        <w:right w:val="none" w:sz="0" w:space="0" w:color="auto"/>
      </w:divBdr>
      <w:divsChild>
        <w:div w:id="1075468801">
          <w:marLeft w:val="1526"/>
          <w:marRight w:val="0"/>
          <w:marTop w:val="0"/>
          <w:marBottom w:val="0"/>
          <w:divBdr>
            <w:top w:val="none" w:sz="0" w:space="0" w:color="auto"/>
            <w:left w:val="none" w:sz="0" w:space="0" w:color="auto"/>
            <w:bottom w:val="none" w:sz="0" w:space="0" w:color="auto"/>
            <w:right w:val="none" w:sz="0" w:space="0" w:color="auto"/>
          </w:divBdr>
        </w:div>
        <w:div w:id="1977758664">
          <w:marLeft w:val="1526"/>
          <w:marRight w:val="0"/>
          <w:marTop w:val="0"/>
          <w:marBottom w:val="0"/>
          <w:divBdr>
            <w:top w:val="none" w:sz="0" w:space="0" w:color="auto"/>
            <w:left w:val="none" w:sz="0" w:space="0" w:color="auto"/>
            <w:bottom w:val="none" w:sz="0" w:space="0" w:color="auto"/>
            <w:right w:val="none" w:sz="0" w:space="0" w:color="auto"/>
          </w:divBdr>
        </w:div>
        <w:div w:id="168832147">
          <w:marLeft w:val="1526"/>
          <w:marRight w:val="0"/>
          <w:marTop w:val="0"/>
          <w:marBottom w:val="0"/>
          <w:divBdr>
            <w:top w:val="none" w:sz="0" w:space="0" w:color="auto"/>
            <w:left w:val="none" w:sz="0" w:space="0" w:color="auto"/>
            <w:bottom w:val="none" w:sz="0" w:space="0" w:color="auto"/>
            <w:right w:val="none" w:sz="0" w:space="0" w:color="auto"/>
          </w:divBdr>
        </w:div>
        <w:div w:id="280503669">
          <w:marLeft w:val="1526"/>
          <w:marRight w:val="0"/>
          <w:marTop w:val="0"/>
          <w:marBottom w:val="0"/>
          <w:divBdr>
            <w:top w:val="none" w:sz="0" w:space="0" w:color="auto"/>
            <w:left w:val="none" w:sz="0" w:space="0" w:color="auto"/>
            <w:bottom w:val="none" w:sz="0" w:space="0" w:color="auto"/>
            <w:right w:val="none" w:sz="0" w:space="0" w:color="auto"/>
          </w:divBdr>
        </w:div>
        <w:div w:id="462236077">
          <w:marLeft w:val="15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4B6AB-A2E4-46B2-A416-7F4F2E46F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R.J.Barnard</cp:lastModifiedBy>
  <cp:revision>3</cp:revision>
  <cp:lastPrinted>2014-11-06T12:03:00Z</cp:lastPrinted>
  <dcterms:created xsi:type="dcterms:W3CDTF">2015-06-12T15:56:00Z</dcterms:created>
  <dcterms:modified xsi:type="dcterms:W3CDTF">2015-07-01T09:21:00Z</dcterms:modified>
</cp:coreProperties>
</file>