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FA1ED3" w:rsidRDefault="00E460BD" w:rsidP="00E460BD">
      <w:pPr>
        <w:pStyle w:val="Title"/>
        <w:spacing w:after="120"/>
        <w:rPr>
          <w:rFonts w:ascii="Arial" w:hAnsi="Arial" w:cs="Arial"/>
        </w:rPr>
      </w:pPr>
      <w:r w:rsidRPr="00FA1ED3">
        <w:rPr>
          <w:rFonts w:ascii="Arial" w:hAnsi="Arial" w:cs="Arial"/>
        </w:rPr>
        <w:t>MODULE SPECIFICATION TEMPLATE</w:t>
      </w:r>
    </w:p>
    <w:p w:rsidR="00E460BD" w:rsidRPr="00FA1ED3" w:rsidRDefault="00E460BD" w:rsidP="00E460BD">
      <w:pPr>
        <w:pBdr>
          <w:bottom w:val="single" w:sz="6" w:space="1" w:color="auto"/>
        </w:pBdr>
        <w:spacing w:after="120"/>
        <w:jc w:val="both"/>
        <w:rPr>
          <w:rFonts w:ascii="Arial" w:hAnsi="Arial" w:cs="Arial"/>
          <w:i/>
        </w:rPr>
      </w:pPr>
    </w:p>
    <w:p w:rsidR="00E460BD" w:rsidRPr="00FA1ED3" w:rsidRDefault="00E460BD" w:rsidP="00E460BD">
      <w:pPr>
        <w:spacing w:after="120"/>
        <w:jc w:val="center"/>
        <w:rPr>
          <w:rFonts w:ascii="Arial" w:hAnsi="Arial" w:cs="Arial"/>
          <w:b/>
        </w:rPr>
      </w:pPr>
      <w:r w:rsidRPr="00FA1ED3">
        <w:rPr>
          <w:rFonts w:ascii="Arial" w:hAnsi="Arial" w:cs="Arial"/>
          <w:b/>
        </w:rPr>
        <w:t>SECTION 1: MODULE SPECIFICATIONS</w:t>
      </w:r>
    </w:p>
    <w:p w:rsidR="00E460BD" w:rsidRPr="00FA1ED3" w:rsidRDefault="00E460BD" w:rsidP="00E460BD">
      <w:pPr>
        <w:pBdr>
          <w:bottom w:val="single" w:sz="6" w:space="1" w:color="auto"/>
        </w:pBdr>
        <w:spacing w:after="120"/>
        <w:jc w:val="both"/>
        <w:rPr>
          <w:rFonts w:ascii="Arial" w:hAnsi="Arial" w:cs="Arial"/>
          <w:i/>
        </w:rPr>
      </w:pPr>
    </w:p>
    <w:p w:rsid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Title of the module</w:t>
      </w:r>
      <w:r w:rsidR="00BB0B4D" w:rsidRPr="0051363F">
        <w:rPr>
          <w:rFonts w:ascii="Arial" w:hAnsi="Arial" w:cs="Arial"/>
          <w:b/>
        </w:rPr>
        <w:t>:</w:t>
      </w:r>
      <w:r w:rsidR="00BB0B4D" w:rsidRPr="00FA1ED3">
        <w:rPr>
          <w:rFonts w:ascii="Arial" w:hAnsi="Arial" w:cs="Arial"/>
        </w:rPr>
        <w:t xml:space="preserve"> </w:t>
      </w:r>
    </w:p>
    <w:p w:rsidR="00E460BD" w:rsidRPr="00FA1ED3" w:rsidRDefault="00BB0B4D" w:rsidP="0051363F">
      <w:pPr>
        <w:spacing w:after="120"/>
        <w:ind w:left="426"/>
        <w:jc w:val="both"/>
        <w:rPr>
          <w:rFonts w:ascii="Arial" w:hAnsi="Arial" w:cs="Arial"/>
        </w:rPr>
      </w:pPr>
      <w:r w:rsidRPr="00FA1ED3">
        <w:rPr>
          <w:rFonts w:ascii="Arial" w:hAnsi="Arial" w:cs="Arial"/>
        </w:rPr>
        <w:t>SS5</w:t>
      </w:r>
      <w:r w:rsidR="00D6247A" w:rsidRPr="00FA1ED3">
        <w:rPr>
          <w:rFonts w:ascii="Arial" w:hAnsi="Arial" w:cs="Arial"/>
        </w:rPr>
        <w:t>74</w:t>
      </w:r>
      <w:r w:rsidR="00B512AB" w:rsidRPr="00FA1ED3">
        <w:rPr>
          <w:rFonts w:ascii="Arial" w:hAnsi="Arial" w:cs="Arial"/>
        </w:rPr>
        <w:t xml:space="preserve"> Human Resources Management in Sport</w:t>
      </w:r>
    </w:p>
    <w:p w:rsid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School which will be responsible for management of the module</w:t>
      </w:r>
      <w:r w:rsidR="00B512AB" w:rsidRPr="0051363F">
        <w:rPr>
          <w:rFonts w:ascii="Arial" w:hAnsi="Arial" w:cs="Arial"/>
          <w:b/>
        </w:rPr>
        <w:t>:</w:t>
      </w:r>
      <w:r w:rsidR="00B512AB" w:rsidRPr="0051363F">
        <w:rPr>
          <w:rFonts w:ascii="Arial" w:hAnsi="Arial" w:cs="Arial"/>
        </w:rPr>
        <w:t xml:space="preserve"> </w:t>
      </w:r>
    </w:p>
    <w:p w:rsidR="0051363F" w:rsidRDefault="0051363F" w:rsidP="0051363F">
      <w:pPr>
        <w:spacing w:after="120"/>
        <w:ind w:left="426"/>
        <w:jc w:val="both"/>
        <w:rPr>
          <w:rFonts w:ascii="Arial" w:hAnsi="Arial" w:cs="Arial"/>
        </w:rPr>
      </w:pPr>
      <w:r>
        <w:rPr>
          <w:rFonts w:ascii="Arial" w:hAnsi="Arial" w:cs="Arial"/>
        </w:rPr>
        <w:t>School of Sport &amp; Exercise Sciences</w:t>
      </w:r>
    </w:p>
    <w:p w:rsidR="0051363F" w:rsidRP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Start date of the module</w:t>
      </w:r>
      <w:r w:rsidR="00B512AB" w:rsidRPr="0051363F">
        <w:rPr>
          <w:rFonts w:ascii="Arial" w:hAnsi="Arial" w:cs="Arial"/>
          <w:b/>
        </w:rPr>
        <w:t>:</w:t>
      </w:r>
    </w:p>
    <w:p w:rsidR="00E460BD" w:rsidRPr="0051363F" w:rsidRDefault="00B512AB" w:rsidP="0051363F">
      <w:pPr>
        <w:spacing w:after="120"/>
        <w:ind w:left="426"/>
        <w:jc w:val="both"/>
        <w:rPr>
          <w:rFonts w:ascii="Arial" w:hAnsi="Arial" w:cs="Arial"/>
        </w:rPr>
      </w:pPr>
      <w:r w:rsidRPr="0051363F">
        <w:rPr>
          <w:rFonts w:ascii="Arial" w:hAnsi="Arial" w:cs="Arial"/>
        </w:rPr>
        <w:t xml:space="preserve"> Autumn 2013</w:t>
      </w:r>
    </w:p>
    <w:p w:rsid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The cohort of students (onwards) to which the module will be applicable</w:t>
      </w:r>
      <w:r w:rsidR="00B512AB" w:rsidRPr="0051363F">
        <w:rPr>
          <w:rFonts w:ascii="Arial" w:hAnsi="Arial" w:cs="Arial"/>
          <w:b/>
        </w:rPr>
        <w:t xml:space="preserve">: </w:t>
      </w:r>
    </w:p>
    <w:p w:rsidR="00E460BD" w:rsidRPr="00FA1ED3" w:rsidRDefault="00B512AB" w:rsidP="0051363F">
      <w:pPr>
        <w:spacing w:after="120"/>
        <w:ind w:left="426"/>
        <w:jc w:val="both"/>
        <w:rPr>
          <w:rFonts w:ascii="Arial" w:hAnsi="Arial" w:cs="Arial"/>
        </w:rPr>
      </w:pPr>
      <w:r w:rsidRPr="00FA1ED3">
        <w:rPr>
          <w:rFonts w:ascii="Arial" w:hAnsi="Arial" w:cs="Arial"/>
        </w:rPr>
        <w:t>BA (Hons) Sport and Exercise Management (September 2012 entrants onwards)</w:t>
      </w:r>
    </w:p>
    <w:p w:rsid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The number of students expected to take the module</w:t>
      </w:r>
      <w:r w:rsidR="009E6924" w:rsidRPr="0051363F">
        <w:rPr>
          <w:rFonts w:ascii="Arial" w:hAnsi="Arial" w:cs="Arial"/>
          <w:b/>
        </w:rPr>
        <w:t>:</w:t>
      </w:r>
      <w:r w:rsidR="009E6924" w:rsidRPr="00FA1ED3">
        <w:rPr>
          <w:rFonts w:ascii="Arial" w:hAnsi="Arial" w:cs="Arial"/>
        </w:rPr>
        <w:t xml:space="preserve"> </w:t>
      </w:r>
    </w:p>
    <w:p w:rsidR="00E460BD" w:rsidRPr="00FA1ED3" w:rsidRDefault="009E6924" w:rsidP="0051363F">
      <w:pPr>
        <w:spacing w:after="120"/>
        <w:ind w:left="426"/>
        <w:jc w:val="both"/>
        <w:rPr>
          <w:rFonts w:ascii="Arial" w:hAnsi="Arial" w:cs="Arial"/>
        </w:rPr>
      </w:pPr>
      <w:r w:rsidRPr="00FA1ED3">
        <w:rPr>
          <w:rFonts w:ascii="Arial" w:hAnsi="Arial" w:cs="Arial"/>
        </w:rPr>
        <w:t>35</w:t>
      </w:r>
      <w:r w:rsidR="0051363F">
        <w:rPr>
          <w:rFonts w:ascii="Arial" w:hAnsi="Arial" w:cs="Arial"/>
        </w:rPr>
        <w:t>-40</w:t>
      </w:r>
    </w:p>
    <w:p w:rsid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Modules to be withdrawn on the introduction of this proposed module and consultation with other relevant Schools and Faculties regarding the withdrawal</w:t>
      </w:r>
      <w:r w:rsidR="00B512AB" w:rsidRPr="0051363F">
        <w:rPr>
          <w:rFonts w:ascii="Arial" w:hAnsi="Arial" w:cs="Arial"/>
          <w:b/>
        </w:rPr>
        <w:t>:</w:t>
      </w:r>
      <w:r w:rsidR="00B512AB" w:rsidRPr="00FA1ED3">
        <w:rPr>
          <w:rFonts w:ascii="Arial" w:hAnsi="Arial" w:cs="Arial"/>
        </w:rPr>
        <w:t xml:space="preserve"> </w:t>
      </w:r>
    </w:p>
    <w:p w:rsidR="00E460BD" w:rsidRPr="00FA1ED3" w:rsidRDefault="0051363F" w:rsidP="0051363F">
      <w:pPr>
        <w:spacing w:after="120"/>
        <w:ind w:left="426"/>
        <w:jc w:val="both"/>
        <w:rPr>
          <w:rFonts w:ascii="Arial" w:hAnsi="Arial" w:cs="Arial"/>
        </w:rPr>
      </w:pPr>
      <w:r>
        <w:rPr>
          <w:rFonts w:ascii="Arial" w:hAnsi="Arial" w:cs="Arial"/>
        </w:rPr>
        <w:t>SS</w:t>
      </w:r>
      <w:r w:rsidR="00B512AB" w:rsidRPr="00FA1ED3">
        <w:rPr>
          <w:rFonts w:ascii="Arial" w:hAnsi="Arial" w:cs="Arial"/>
        </w:rPr>
        <w:t>505 Human Resources Management</w:t>
      </w:r>
    </w:p>
    <w:p w:rsid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Level of the module</w:t>
      </w:r>
      <w:r w:rsidR="00B512AB" w:rsidRPr="0051363F">
        <w:rPr>
          <w:rFonts w:ascii="Arial" w:hAnsi="Arial" w:cs="Arial"/>
          <w:b/>
        </w:rPr>
        <w:t>:</w:t>
      </w:r>
      <w:r w:rsidR="00B512AB" w:rsidRPr="00FA1ED3">
        <w:rPr>
          <w:rFonts w:ascii="Arial" w:hAnsi="Arial" w:cs="Arial"/>
        </w:rPr>
        <w:t xml:space="preserve"> </w:t>
      </w:r>
    </w:p>
    <w:p w:rsidR="00E460BD" w:rsidRPr="00FA1ED3" w:rsidRDefault="00E460BD" w:rsidP="0051363F">
      <w:pPr>
        <w:spacing w:after="120"/>
        <w:ind w:left="426"/>
        <w:jc w:val="both"/>
        <w:rPr>
          <w:rFonts w:ascii="Arial" w:hAnsi="Arial" w:cs="Arial"/>
        </w:rPr>
      </w:pPr>
      <w:r w:rsidRPr="00FA1ED3">
        <w:rPr>
          <w:rFonts w:ascii="Arial" w:hAnsi="Arial" w:cs="Arial"/>
        </w:rPr>
        <w:t>Intermediate [I]</w:t>
      </w:r>
    </w:p>
    <w:p w:rsidR="0051363F" w:rsidRP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The number of credits which the module repres</w:t>
      </w:r>
      <w:r w:rsidR="00B512AB" w:rsidRPr="0051363F">
        <w:rPr>
          <w:rFonts w:ascii="Arial" w:hAnsi="Arial" w:cs="Arial"/>
          <w:b/>
        </w:rPr>
        <w:t>ents:</w:t>
      </w:r>
    </w:p>
    <w:p w:rsidR="00E460BD" w:rsidRPr="00FA1ED3" w:rsidRDefault="00B512AB" w:rsidP="0051363F">
      <w:pPr>
        <w:spacing w:after="120"/>
        <w:ind w:left="426"/>
        <w:jc w:val="both"/>
        <w:rPr>
          <w:rFonts w:ascii="Arial" w:hAnsi="Arial" w:cs="Arial"/>
        </w:rPr>
      </w:pPr>
      <w:r w:rsidRPr="00FA1ED3">
        <w:rPr>
          <w:rFonts w:ascii="Arial" w:hAnsi="Arial" w:cs="Arial"/>
        </w:rPr>
        <w:t xml:space="preserve"> 15</w:t>
      </w:r>
      <w:bookmarkStart w:id="0" w:name="_GoBack"/>
      <w:bookmarkEnd w:id="0"/>
    </w:p>
    <w:p w:rsidR="0051363F" w:rsidRPr="0051363F" w:rsidRDefault="00E460BD" w:rsidP="00E460BD">
      <w:pPr>
        <w:numPr>
          <w:ilvl w:val="0"/>
          <w:numId w:val="3"/>
        </w:numPr>
        <w:spacing w:after="120"/>
        <w:ind w:left="426" w:hanging="426"/>
        <w:jc w:val="both"/>
        <w:rPr>
          <w:rFonts w:ascii="Arial" w:hAnsi="Arial" w:cs="Arial"/>
        </w:rPr>
      </w:pPr>
      <w:r w:rsidRPr="0051363F">
        <w:rPr>
          <w:rFonts w:ascii="Arial" w:hAnsi="Arial" w:cs="Arial"/>
          <w:b/>
        </w:rPr>
        <w:t>Which term(s) the module is to be taught in (or other teaching pattern)</w:t>
      </w:r>
      <w:r w:rsidR="00B512AB" w:rsidRPr="0051363F">
        <w:rPr>
          <w:rFonts w:ascii="Arial" w:hAnsi="Arial" w:cs="Arial"/>
          <w:b/>
        </w:rPr>
        <w:t>:</w:t>
      </w:r>
    </w:p>
    <w:p w:rsidR="00E460BD" w:rsidRPr="00FA1ED3" w:rsidRDefault="00B512AB" w:rsidP="0051363F">
      <w:pPr>
        <w:spacing w:after="120"/>
        <w:ind w:left="426"/>
        <w:jc w:val="both"/>
        <w:rPr>
          <w:rFonts w:ascii="Arial" w:hAnsi="Arial" w:cs="Arial"/>
        </w:rPr>
      </w:pPr>
      <w:r w:rsidRPr="00FA1ED3">
        <w:rPr>
          <w:rFonts w:ascii="Arial" w:hAnsi="Arial" w:cs="Arial"/>
        </w:rPr>
        <w:t xml:space="preserve"> Autumn or </w:t>
      </w:r>
      <w:proofErr w:type="gramStart"/>
      <w:r w:rsidRPr="00FA1ED3">
        <w:rPr>
          <w:rFonts w:ascii="Arial" w:hAnsi="Arial" w:cs="Arial"/>
        </w:rPr>
        <w:t>Spring</w:t>
      </w:r>
      <w:proofErr w:type="gramEnd"/>
    </w:p>
    <w:p w:rsidR="005001CA" w:rsidRPr="005001CA" w:rsidRDefault="00E460BD" w:rsidP="00E460BD">
      <w:pPr>
        <w:numPr>
          <w:ilvl w:val="0"/>
          <w:numId w:val="3"/>
        </w:numPr>
        <w:spacing w:after="120"/>
        <w:ind w:left="426" w:hanging="426"/>
        <w:jc w:val="both"/>
        <w:rPr>
          <w:rFonts w:ascii="Arial" w:hAnsi="Arial" w:cs="Arial"/>
        </w:rPr>
      </w:pPr>
      <w:r w:rsidRPr="0051363F">
        <w:rPr>
          <w:rFonts w:ascii="Arial" w:hAnsi="Arial" w:cs="Arial"/>
          <w:b/>
        </w:rPr>
        <w:t>Prerequisite and co-requisite modules</w:t>
      </w:r>
      <w:r w:rsidR="00B512AB" w:rsidRPr="0051363F">
        <w:rPr>
          <w:rFonts w:ascii="Arial" w:hAnsi="Arial" w:cs="Arial"/>
          <w:b/>
        </w:rPr>
        <w:t>:</w:t>
      </w:r>
    </w:p>
    <w:p w:rsidR="00E460BD" w:rsidRPr="00FA1ED3" w:rsidRDefault="00B512AB" w:rsidP="005001CA">
      <w:pPr>
        <w:spacing w:after="120"/>
        <w:ind w:left="426"/>
        <w:jc w:val="both"/>
        <w:rPr>
          <w:rFonts w:ascii="Arial" w:hAnsi="Arial" w:cs="Arial"/>
        </w:rPr>
      </w:pPr>
      <w:r w:rsidRPr="00FA1ED3">
        <w:rPr>
          <w:rFonts w:ascii="Arial" w:hAnsi="Arial" w:cs="Arial"/>
        </w:rPr>
        <w:t xml:space="preserve"> None</w:t>
      </w:r>
    </w:p>
    <w:p w:rsidR="005001CA" w:rsidRPr="005001CA" w:rsidRDefault="00E460BD" w:rsidP="00E460BD">
      <w:pPr>
        <w:numPr>
          <w:ilvl w:val="0"/>
          <w:numId w:val="3"/>
        </w:numPr>
        <w:spacing w:after="120"/>
        <w:ind w:left="426" w:hanging="426"/>
        <w:jc w:val="both"/>
        <w:rPr>
          <w:rFonts w:ascii="Arial" w:hAnsi="Arial" w:cs="Arial"/>
        </w:rPr>
      </w:pPr>
      <w:r w:rsidRPr="0051363F">
        <w:rPr>
          <w:rFonts w:ascii="Arial" w:hAnsi="Arial" w:cs="Arial"/>
          <w:b/>
        </w:rPr>
        <w:t>The programme(s) of study to which the module contributes</w:t>
      </w:r>
      <w:r w:rsidR="00B512AB" w:rsidRPr="0051363F">
        <w:rPr>
          <w:rFonts w:ascii="Arial" w:hAnsi="Arial" w:cs="Arial"/>
          <w:b/>
        </w:rPr>
        <w:t>:</w:t>
      </w:r>
    </w:p>
    <w:p w:rsidR="00E460BD" w:rsidRPr="00FA1ED3" w:rsidRDefault="00B512AB" w:rsidP="005001CA">
      <w:pPr>
        <w:spacing w:after="120"/>
        <w:ind w:left="426"/>
        <w:jc w:val="both"/>
        <w:rPr>
          <w:rFonts w:ascii="Arial" w:hAnsi="Arial" w:cs="Arial"/>
        </w:rPr>
      </w:pPr>
      <w:r w:rsidRPr="00FA1ED3">
        <w:rPr>
          <w:rFonts w:ascii="Arial" w:hAnsi="Arial" w:cs="Arial"/>
        </w:rPr>
        <w:t xml:space="preserve"> BA (Hons) Sports and Exercise Management</w:t>
      </w:r>
    </w:p>
    <w:p w:rsidR="00547B4F" w:rsidRPr="0051363F" w:rsidRDefault="00E460BD" w:rsidP="00B512AB">
      <w:pPr>
        <w:numPr>
          <w:ilvl w:val="0"/>
          <w:numId w:val="3"/>
        </w:numPr>
        <w:spacing w:after="120"/>
        <w:ind w:left="426" w:hanging="426"/>
        <w:jc w:val="both"/>
        <w:rPr>
          <w:rFonts w:ascii="Arial" w:hAnsi="Arial" w:cs="Arial"/>
          <w:b/>
        </w:rPr>
      </w:pPr>
      <w:r w:rsidRPr="0051363F">
        <w:rPr>
          <w:rFonts w:ascii="Arial" w:hAnsi="Arial" w:cs="Arial"/>
          <w:b/>
        </w:rPr>
        <w:t>The intended subject specific learning outcomes and, as appropriate, their relationship to programme learning outcomes</w:t>
      </w:r>
      <w:r w:rsidR="00B512AB" w:rsidRPr="0051363F">
        <w:rPr>
          <w:rFonts w:ascii="Arial" w:hAnsi="Arial" w:cs="Arial"/>
          <w:b/>
        </w:rPr>
        <w:t>:</w:t>
      </w:r>
      <w:r w:rsidR="00B512AB" w:rsidRPr="0051363F">
        <w:rPr>
          <w:b/>
        </w:rPr>
        <w:t xml:space="preserve"> </w:t>
      </w:r>
    </w:p>
    <w:p w:rsidR="00B512AB" w:rsidRPr="00FA1ED3" w:rsidRDefault="00B512AB" w:rsidP="00547B4F">
      <w:pPr>
        <w:spacing w:after="120"/>
        <w:ind w:left="426"/>
        <w:jc w:val="both"/>
        <w:rPr>
          <w:rFonts w:ascii="Arial" w:hAnsi="Arial" w:cs="Arial"/>
        </w:rPr>
      </w:pPr>
      <w:r w:rsidRPr="00FA1ED3">
        <w:rPr>
          <w:rFonts w:ascii="Arial" w:hAnsi="Arial" w:cs="Arial"/>
        </w:rPr>
        <w:t>On successful completion of the module students will be able:</w:t>
      </w:r>
    </w:p>
    <w:p w:rsidR="00B512AB" w:rsidRPr="00FA1ED3" w:rsidRDefault="00B512AB" w:rsidP="00B512AB">
      <w:pPr>
        <w:spacing w:after="120"/>
        <w:ind w:left="426"/>
        <w:jc w:val="both"/>
        <w:rPr>
          <w:rFonts w:ascii="Arial" w:hAnsi="Arial" w:cs="Arial"/>
        </w:rPr>
      </w:pPr>
      <w:r w:rsidRPr="00FA1ED3">
        <w:rPr>
          <w:rFonts w:ascii="Arial" w:hAnsi="Arial" w:cs="Arial"/>
        </w:rPr>
        <w:t>12.1. Discuss the role of the Human Resource function.</w:t>
      </w:r>
    </w:p>
    <w:p w:rsidR="00B512AB" w:rsidRPr="00FA1ED3" w:rsidRDefault="00B512AB" w:rsidP="00B512AB">
      <w:pPr>
        <w:spacing w:after="120"/>
        <w:ind w:left="426"/>
        <w:jc w:val="both"/>
        <w:rPr>
          <w:rFonts w:ascii="Arial" w:hAnsi="Arial" w:cs="Arial"/>
        </w:rPr>
      </w:pPr>
      <w:r w:rsidRPr="00FA1ED3">
        <w:rPr>
          <w:rFonts w:ascii="Arial" w:hAnsi="Arial" w:cs="Arial"/>
        </w:rPr>
        <w:t>12.2. Propose Human Resource management procedures including recruitment and selection for a small   business.</w:t>
      </w:r>
    </w:p>
    <w:p w:rsidR="00E460BD" w:rsidRPr="00FA1ED3" w:rsidRDefault="00B512AB" w:rsidP="00B512AB">
      <w:pPr>
        <w:spacing w:after="120"/>
        <w:ind w:left="426"/>
        <w:jc w:val="both"/>
        <w:rPr>
          <w:rFonts w:ascii="Arial" w:hAnsi="Arial" w:cs="Arial"/>
        </w:rPr>
      </w:pPr>
      <w:r w:rsidRPr="00FA1ED3">
        <w:rPr>
          <w:rFonts w:ascii="Arial" w:hAnsi="Arial" w:cs="Arial"/>
        </w:rPr>
        <w:t>12.3. Investigate and discuss the Human Resource procedures for a business of your choice within the sports industry</w:t>
      </w:r>
    </w:p>
    <w:p w:rsidR="00547B4F" w:rsidRPr="00FA1ED3" w:rsidRDefault="00F049AF" w:rsidP="00547B4F">
      <w:pPr>
        <w:spacing w:after="120"/>
        <w:ind w:left="426"/>
        <w:jc w:val="both"/>
        <w:rPr>
          <w:rFonts w:ascii="Arial" w:hAnsi="Arial" w:cs="Arial"/>
        </w:rPr>
      </w:pPr>
      <w:r w:rsidRPr="00FA1ED3">
        <w:rPr>
          <w:rFonts w:ascii="Arial" w:hAnsi="Arial" w:cs="Arial"/>
        </w:rPr>
        <w:t>These outcomes contribute to the learning outcomes as listed in the BA Sport and Exercise Management programme specification</w:t>
      </w:r>
    </w:p>
    <w:p w:rsidR="00547B4F" w:rsidRPr="00FA1ED3" w:rsidRDefault="00547B4F" w:rsidP="00547B4F">
      <w:pPr>
        <w:spacing w:after="120"/>
        <w:ind w:left="426"/>
        <w:jc w:val="both"/>
        <w:rPr>
          <w:rFonts w:ascii="Arial" w:hAnsi="Arial" w:cs="Arial"/>
        </w:rPr>
      </w:pPr>
      <w:r w:rsidRPr="00FA1ED3">
        <w:rPr>
          <w:rFonts w:ascii="Arial" w:hAnsi="Arial" w:cs="Arial"/>
        </w:rPr>
        <w:t>PLO A4- the management of employees in the Sports, Exercise &amp; Fitness sector (12.1, 12.2, 12.3)</w:t>
      </w:r>
    </w:p>
    <w:p w:rsidR="00547B4F" w:rsidRPr="00FA1ED3" w:rsidRDefault="00547B4F" w:rsidP="00547B4F">
      <w:pPr>
        <w:spacing w:after="120"/>
        <w:ind w:left="426"/>
        <w:jc w:val="both"/>
        <w:rPr>
          <w:rFonts w:ascii="Arial" w:hAnsi="Arial" w:cs="Arial"/>
        </w:rPr>
      </w:pPr>
      <w:r w:rsidRPr="00FA1ED3">
        <w:rPr>
          <w:rFonts w:ascii="Arial" w:hAnsi="Arial" w:cs="Arial"/>
        </w:rPr>
        <w:t>PLO B9- Effectively apply the skills needed for academic study and enquiry including critical evaluation (12.1, 12.2, 12.3)</w:t>
      </w:r>
    </w:p>
    <w:p w:rsidR="00547B4F" w:rsidRPr="00FA1ED3" w:rsidRDefault="00547B4F" w:rsidP="00547B4F">
      <w:pPr>
        <w:spacing w:after="120"/>
        <w:ind w:left="426"/>
        <w:jc w:val="both"/>
        <w:rPr>
          <w:rFonts w:ascii="Arial" w:hAnsi="Arial" w:cs="Arial"/>
        </w:rPr>
      </w:pPr>
      <w:r w:rsidRPr="00FA1ED3">
        <w:rPr>
          <w:rFonts w:ascii="Arial" w:hAnsi="Arial" w:cs="Arial"/>
        </w:rPr>
        <w:lastRenderedPageBreak/>
        <w:t xml:space="preserve">PLO B11- Apply knowledge to the solution of familiar and unfamiliar problems, either independently or with others, in </w:t>
      </w:r>
      <w:proofErr w:type="gramStart"/>
      <w:r w:rsidRPr="00FA1ED3">
        <w:rPr>
          <w:rFonts w:ascii="Arial" w:hAnsi="Arial" w:cs="Arial"/>
        </w:rPr>
        <w:t>order</w:t>
      </w:r>
      <w:proofErr w:type="gramEnd"/>
      <w:r w:rsidRPr="00FA1ED3">
        <w:rPr>
          <w:rFonts w:ascii="Arial" w:hAnsi="Arial" w:cs="Arial"/>
        </w:rPr>
        <w:t xml:space="preserve"> to develop reasoned arguments and challenge assumptions (12.1, 12.2, 12.3)</w:t>
      </w:r>
    </w:p>
    <w:p w:rsidR="00547B4F" w:rsidRPr="00FA1ED3" w:rsidRDefault="00547B4F" w:rsidP="00547B4F">
      <w:pPr>
        <w:spacing w:after="120"/>
        <w:ind w:left="426"/>
        <w:jc w:val="both"/>
        <w:rPr>
          <w:rFonts w:ascii="Arial" w:hAnsi="Arial" w:cs="Arial"/>
        </w:rPr>
      </w:pPr>
      <w:r w:rsidRPr="00FA1ED3">
        <w:rPr>
          <w:rFonts w:ascii="Arial" w:hAnsi="Arial" w:cs="Arial"/>
        </w:rPr>
        <w:t xml:space="preserve">PLO B12 - Self-appraise and reflect on practice </w:t>
      </w:r>
      <w:r w:rsidR="00073595" w:rsidRPr="00FA1ED3">
        <w:rPr>
          <w:rFonts w:ascii="Arial" w:hAnsi="Arial" w:cs="Arial"/>
        </w:rPr>
        <w:t>(</w:t>
      </w:r>
      <w:r w:rsidRPr="00FA1ED3">
        <w:rPr>
          <w:rFonts w:ascii="Arial" w:hAnsi="Arial" w:cs="Arial"/>
        </w:rPr>
        <w:t xml:space="preserve">12.1, 12.2, </w:t>
      </w:r>
      <w:proofErr w:type="gramStart"/>
      <w:r w:rsidRPr="00FA1ED3">
        <w:rPr>
          <w:rFonts w:ascii="Arial" w:hAnsi="Arial" w:cs="Arial"/>
        </w:rPr>
        <w:t>12.3</w:t>
      </w:r>
      <w:proofErr w:type="gramEnd"/>
      <w:r w:rsidRPr="00FA1ED3">
        <w:rPr>
          <w:rFonts w:ascii="Arial" w:hAnsi="Arial" w:cs="Arial"/>
        </w:rPr>
        <w:t>)</w:t>
      </w:r>
    </w:p>
    <w:p w:rsidR="00547B4F" w:rsidRPr="00FA1ED3" w:rsidRDefault="00547B4F" w:rsidP="00547B4F">
      <w:pPr>
        <w:spacing w:after="120"/>
        <w:ind w:left="426"/>
        <w:jc w:val="both"/>
        <w:rPr>
          <w:rFonts w:ascii="Arial" w:hAnsi="Arial" w:cs="Arial"/>
        </w:rPr>
      </w:pPr>
      <w:r w:rsidRPr="00FA1ED3">
        <w:rPr>
          <w:rFonts w:ascii="Arial" w:hAnsi="Arial" w:cs="Arial"/>
        </w:rPr>
        <w:t>PLO C 18 - Apply and evaluate relevant managerial skills to a range of vocational and professional situations 12.1, 12.2)</w:t>
      </w:r>
    </w:p>
    <w:p w:rsidR="00F049AF" w:rsidRPr="00FA1ED3" w:rsidRDefault="00F049AF" w:rsidP="005001CA">
      <w:pPr>
        <w:spacing w:after="120"/>
        <w:jc w:val="both"/>
        <w:rPr>
          <w:rFonts w:ascii="Arial" w:hAnsi="Arial" w:cs="Arial"/>
        </w:rPr>
      </w:pPr>
    </w:p>
    <w:p w:rsidR="00547B4F" w:rsidRPr="005001CA" w:rsidRDefault="00E460BD" w:rsidP="00547B4F">
      <w:pPr>
        <w:numPr>
          <w:ilvl w:val="0"/>
          <w:numId w:val="3"/>
        </w:numPr>
        <w:spacing w:after="120"/>
        <w:ind w:left="426" w:hanging="426"/>
        <w:jc w:val="both"/>
        <w:rPr>
          <w:rFonts w:ascii="Arial" w:hAnsi="Arial" w:cs="Arial"/>
          <w:b/>
        </w:rPr>
      </w:pPr>
      <w:r w:rsidRPr="005001CA">
        <w:rPr>
          <w:rFonts w:ascii="Arial" w:hAnsi="Arial" w:cs="Arial"/>
          <w:b/>
        </w:rPr>
        <w:t xml:space="preserve">The intended </w:t>
      </w:r>
      <w:r w:rsidR="00547B4F" w:rsidRPr="005001CA">
        <w:rPr>
          <w:rFonts w:ascii="Arial" w:hAnsi="Arial" w:cs="Arial"/>
          <w:b/>
        </w:rPr>
        <w:t>employability skills</w:t>
      </w:r>
      <w:r w:rsidRPr="005001CA">
        <w:rPr>
          <w:rFonts w:ascii="Arial" w:hAnsi="Arial" w:cs="Arial"/>
          <w:b/>
        </w:rPr>
        <w:t xml:space="preserve"> and, as appropriate, their relationship to programme learning outcomes</w:t>
      </w:r>
    </w:p>
    <w:p w:rsidR="00547B4F" w:rsidRPr="00FA1ED3" w:rsidRDefault="00547B4F" w:rsidP="00547B4F">
      <w:pPr>
        <w:spacing w:after="120"/>
        <w:ind w:left="426"/>
        <w:jc w:val="both"/>
        <w:rPr>
          <w:rFonts w:ascii="Arial" w:hAnsi="Arial" w:cs="Arial"/>
        </w:rPr>
      </w:pPr>
      <w:r w:rsidRPr="00FA1ED3">
        <w:rPr>
          <w:rFonts w:ascii="Arial" w:hAnsi="Arial" w:cs="Arial"/>
        </w:rPr>
        <w:t xml:space="preserve">On successful completion of this module students will be able to demonstrate an ability to </w:t>
      </w:r>
      <w:r w:rsidRPr="00FA1ED3">
        <w:rPr>
          <w:rFonts w:ascii="Arial" w:hAnsi="Arial" w:cs="Arial"/>
        </w:rPr>
        <w:tab/>
        <w:t>integrate the key skills through:</w:t>
      </w:r>
    </w:p>
    <w:p w:rsidR="00547B4F" w:rsidRPr="00FA1ED3" w:rsidRDefault="00547B4F" w:rsidP="00547B4F">
      <w:pPr>
        <w:spacing w:after="120"/>
        <w:ind w:left="426"/>
        <w:jc w:val="both"/>
        <w:rPr>
          <w:rFonts w:ascii="Arial" w:hAnsi="Arial" w:cs="Arial"/>
        </w:rPr>
      </w:pPr>
      <w:r w:rsidRPr="00FA1ED3">
        <w:rPr>
          <w:rFonts w:ascii="Arial" w:hAnsi="Arial" w:cs="Arial"/>
        </w:rPr>
        <w:t>13.1</w:t>
      </w:r>
      <w:r w:rsidRPr="00FA1ED3">
        <w:rPr>
          <w:rFonts w:ascii="Arial" w:hAnsi="Arial" w:cs="Arial"/>
        </w:rPr>
        <w:tab/>
        <w:t>Communication and presentation skills - via the use of student le</w:t>
      </w:r>
      <w:r w:rsidR="00752C9F" w:rsidRPr="00FA1ED3">
        <w:rPr>
          <w:rFonts w:ascii="Arial" w:hAnsi="Arial" w:cs="Arial"/>
        </w:rPr>
        <w:t xml:space="preserve">d </w:t>
      </w:r>
      <w:r w:rsidRPr="00FA1ED3">
        <w:rPr>
          <w:rFonts w:ascii="Arial" w:hAnsi="Arial" w:cs="Arial"/>
        </w:rPr>
        <w:t xml:space="preserve">practical sessions and presentations on a variety of subject specific material with both individual and group settings used.  </w:t>
      </w:r>
    </w:p>
    <w:p w:rsidR="00547B4F" w:rsidRPr="00FA1ED3" w:rsidRDefault="008528F7" w:rsidP="00547B4F">
      <w:pPr>
        <w:spacing w:after="120"/>
        <w:ind w:left="426"/>
        <w:jc w:val="both"/>
        <w:rPr>
          <w:rFonts w:ascii="Arial" w:hAnsi="Arial" w:cs="Arial"/>
        </w:rPr>
      </w:pPr>
      <w:r w:rsidRPr="00FA1ED3">
        <w:rPr>
          <w:rFonts w:ascii="Arial" w:hAnsi="Arial" w:cs="Arial"/>
        </w:rPr>
        <w:t>13.</w:t>
      </w:r>
      <w:r w:rsidR="00DA6086" w:rsidRPr="00FA1ED3">
        <w:rPr>
          <w:rFonts w:ascii="Arial" w:hAnsi="Arial" w:cs="Arial"/>
        </w:rPr>
        <w:t>2</w:t>
      </w:r>
      <w:r w:rsidR="00547B4F" w:rsidRPr="00FA1ED3">
        <w:rPr>
          <w:rFonts w:ascii="Arial" w:hAnsi="Arial" w:cs="Arial"/>
        </w:rPr>
        <w:tab/>
        <w:t xml:space="preserve">Ability to self-appraise and reflect on practice – evidenced within the evaluation section of the reflective nature of the coursework assignment.  </w:t>
      </w:r>
    </w:p>
    <w:p w:rsidR="00547B4F" w:rsidRPr="00FA1ED3" w:rsidRDefault="008528F7" w:rsidP="00547B4F">
      <w:pPr>
        <w:spacing w:after="120"/>
        <w:ind w:left="426"/>
        <w:jc w:val="both"/>
        <w:rPr>
          <w:rFonts w:ascii="Arial" w:hAnsi="Arial" w:cs="Arial"/>
        </w:rPr>
      </w:pPr>
      <w:r w:rsidRPr="00FA1ED3">
        <w:rPr>
          <w:rFonts w:ascii="Arial" w:hAnsi="Arial" w:cs="Arial"/>
        </w:rPr>
        <w:t>13.</w:t>
      </w:r>
      <w:r w:rsidR="00DA6086" w:rsidRPr="00FA1ED3">
        <w:rPr>
          <w:rFonts w:ascii="Arial" w:hAnsi="Arial" w:cs="Arial"/>
        </w:rPr>
        <w:t>3</w:t>
      </w:r>
      <w:r w:rsidR="00547B4F" w:rsidRPr="00FA1ED3">
        <w:rPr>
          <w:rFonts w:ascii="Arial" w:hAnsi="Arial" w:cs="Arial"/>
        </w:rPr>
        <w:tab/>
        <w:t xml:space="preserve">Ability to plan and manage learning - through completing the extra self directed study necessary to successfully complete the required assignments and tasks set during this module.  </w:t>
      </w:r>
    </w:p>
    <w:p w:rsidR="000779C0" w:rsidRPr="00FA1ED3" w:rsidRDefault="000779C0" w:rsidP="00547B4F">
      <w:pPr>
        <w:spacing w:after="120"/>
        <w:ind w:left="426"/>
        <w:jc w:val="both"/>
        <w:rPr>
          <w:rFonts w:ascii="Arial" w:hAnsi="Arial" w:cs="Arial"/>
        </w:rPr>
      </w:pPr>
    </w:p>
    <w:p w:rsidR="00547B4F" w:rsidRPr="00FA1ED3" w:rsidRDefault="00547B4F" w:rsidP="00547B4F">
      <w:pPr>
        <w:spacing w:after="120"/>
        <w:ind w:left="426"/>
        <w:jc w:val="both"/>
        <w:rPr>
          <w:rFonts w:ascii="Arial" w:hAnsi="Arial" w:cs="Arial"/>
        </w:rPr>
      </w:pPr>
      <w:r w:rsidRPr="00FA1ED3">
        <w:rPr>
          <w:rFonts w:ascii="Arial" w:hAnsi="Arial" w:cs="Arial"/>
        </w:rPr>
        <w:t>These outcomes contribute to the learning outcomes as listed in the BA Sport and Exercise Management programme specification:</w:t>
      </w:r>
    </w:p>
    <w:p w:rsidR="00DA6086" w:rsidRPr="00FA1ED3" w:rsidRDefault="00DA6086" w:rsidP="00547B4F">
      <w:pPr>
        <w:spacing w:after="120"/>
        <w:ind w:left="426"/>
        <w:jc w:val="both"/>
        <w:rPr>
          <w:rFonts w:ascii="Arial" w:hAnsi="Arial" w:cs="Arial"/>
        </w:rPr>
      </w:pPr>
    </w:p>
    <w:p w:rsidR="00DA6086" w:rsidRPr="005001CA" w:rsidRDefault="00DA6086" w:rsidP="00547B4F">
      <w:pPr>
        <w:spacing w:after="120"/>
        <w:ind w:left="426"/>
        <w:jc w:val="both"/>
        <w:rPr>
          <w:rFonts w:ascii="Arial" w:hAnsi="Arial" w:cs="Arial"/>
          <w:b/>
        </w:rPr>
      </w:pPr>
      <w:r w:rsidRPr="005001CA">
        <w:rPr>
          <w:rFonts w:ascii="Arial" w:hAnsi="Arial" w:cs="Arial"/>
          <w:b/>
        </w:rPr>
        <w:t>Intellectual Skills:</w:t>
      </w:r>
    </w:p>
    <w:p w:rsidR="00DA6086" w:rsidRPr="00FA1ED3" w:rsidRDefault="00DA6086" w:rsidP="00DA6086">
      <w:pPr>
        <w:spacing w:after="120"/>
        <w:ind w:left="426"/>
        <w:jc w:val="both"/>
        <w:rPr>
          <w:rFonts w:ascii="Arial" w:hAnsi="Arial" w:cs="Arial"/>
        </w:rPr>
      </w:pPr>
      <w:proofErr w:type="gramStart"/>
      <w:r w:rsidRPr="00FA1ED3">
        <w:rPr>
          <w:rFonts w:ascii="Arial" w:hAnsi="Arial" w:cs="Arial"/>
        </w:rPr>
        <w:t xml:space="preserve">PLO </w:t>
      </w:r>
      <w:r w:rsidR="00C9725C" w:rsidRPr="00FA1ED3">
        <w:rPr>
          <w:rFonts w:ascii="Arial" w:hAnsi="Arial" w:cs="Arial"/>
        </w:rPr>
        <w:t xml:space="preserve">B </w:t>
      </w:r>
      <w:r w:rsidRPr="00FA1ED3">
        <w:rPr>
          <w:rFonts w:ascii="Arial" w:hAnsi="Arial" w:cs="Arial"/>
        </w:rPr>
        <w:t>9.</w:t>
      </w:r>
      <w:proofErr w:type="gramEnd"/>
      <w:r w:rsidRPr="00FA1ED3">
        <w:rPr>
          <w:rFonts w:ascii="Arial" w:hAnsi="Arial" w:cs="Arial"/>
        </w:rPr>
        <w:t xml:space="preserve">  Effectively apply the skills needed for academic study and enquiry</w:t>
      </w:r>
      <w:r w:rsidR="00C9725C" w:rsidRPr="00FA1ED3">
        <w:rPr>
          <w:rFonts w:ascii="Arial" w:hAnsi="Arial" w:cs="Arial"/>
        </w:rPr>
        <w:t xml:space="preserve"> including critical evaluation (13.1, 13.2, </w:t>
      </w:r>
      <w:proofErr w:type="gramStart"/>
      <w:r w:rsidR="00C9725C" w:rsidRPr="00FA1ED3">
        <w:rPr>
          <w:rFonts w:ascii="Arial" w:hAnsi="Arial" w:cs="Arial"/>
        </w:rPr>
        <w:t>13.3</w:t>
      </w:r>
      <w:proofErr w:type="gramEnd"/>
      <w:r w:rsidR="00C9725C" w:rsidRPr="00FA1ED3">
        <w:rPr>
          <w:rFonts w:ascii="Arial" w:hAnsi="Arial" w:cs="Arial"/>
        </w:rPr>
        <w:t>).</w:t>
      </w:r>
    </w:p>
    <w:p w:rsidR="00DA6086" w:rsidRPr="00FA1ED3" w:rsidRDefault="00DA6086" w:rsidP="00DA6086">
      <w:pPr>
        <w:spacing w:after="120"/>
        <w:ind w:left="426"/>
        <w:jc w:val="both"/>
        <w:rPr>
          <w:rFonts w:ascii="Arial" w:hAnsi="Arial" w:cs="Arial"/>
        </w:rPr>
      </w:pPr>
      <w:proofErr w:type="gramStart"/>
      <w:r w:rsidRPr="00FA1ED3">
        <w:rPr>
          <w:rFonts w:ascii="Arial" w:hAnsi="Arial" w:cs="Arial"/>
        </w:rPr>
        <w:t xml:space="preserve">PLO </w:t>
      </w:r>
      <w:r w:rsidR="00C9725C" w:rsidRPr="00FA1ED3">
        <w:rPr>
          <w:rFonts w:ascii="Arial" w:hAnsi="Arial" w:cs="Arial"/>
        </w:rPr>
        <w:t xml:space="preserve">B </w:t>
      </w:r>
      <w:r w:rsidRPr="00FA1ED3">
        <w:rPr>
          <w:rFonts w:ascii="Arial" w:hAnsi="Arial" w:cs="Arial"/>
        </w:rPr>
        <w:t>10.</w:t>
      </w:r>
      <w:proofErr w:type="gramEnd"/>
      <w:r w:rsidRPr="00FA1ED3">
        <w:rPr>
          <w:rFonts w:ascii="Arial" w:hAnsi="Arial" w:cs="Arial"/>
        </w:rPr>
        <w:t xml:space="preserve"> </w:t>
      </w:r>
      <w:proofErr w:type="gramStart"/>
      <w:r w:rsidRPr="00FA1ED3">
        <w:rPr>
          <w:rFonts w:ascii="Arial" w:hAnsi="Arial" w:cs="Arial"/>
        </w:rPr>
        <w:t xml:space="preserve">Effective self-management in terms of time, planning and behaviour, motivation, self starting, individual initiative and enterprise </w:t>
      </w:r>
      <w:r w:rsidR="00C9725C" w:rsidRPr="00FA1ED3">
        <w:rPr>
          <w:rFonts w:ascii="Arial" w:hAnsi="Arial" w:cs="Arial"/>
        </w:rPr>
        <w:t>(13.1, 13.2, 13.3).</w:t>
      </w:r>
      <w:proofErr w:type="gramEnd"/>
    </w:p>
    <w:p w:rsidR="00DA6086" w:rsidRPr="00FA1ED3" w:rsidRDefault="00DA6086" w:rsidP="00DA6086">
      <w:pPr>
        <w:spacing w:after="120"/>
        <w:ind w:left="426"/>
        <w:jc w:val="both"/>
        <w:rPr>
          <w:rFonts w:ascii="Arial" w:hAnsi="Arial" w:cs="Arial"/>
        </w:rPr>
      </w:pPr>
      <w:proofErr w:type="gramStart"/>
      <w:r w:rsidRPr="00FA1ED3">
        <w:rPr>
          <w:rFonts w:ascii="Arial" w:hAnsi="Arial" w:cs="Arial"/>
        </w:rPr>
        <w:t xml:space="preserve">PLO </w:t>
      </w:r>
      <w:r w:rsidR="00C9725C" w:rsidRPr="00FA1ED3">
        <w:rPr>
          <w:rFonts w:ascii="Arial" w:hAnsi="Arial" w:cs="Arial"/>
        </w:rPr>
        <w:t xml:space="preserve">B </w:t>
      </w:r>
      <w:r w:rsidRPr="00FA1ED3">
        <w:rPr>
          <w:rFonts w:ascii="Arial" w:hAnsi="Arial" w:cs="Arial"/>
        </w:rPr>
        <w:t>11.</w:t>
      </w:r>
      <w:proofErr w:type="gramEnd"/>
      <w:r w:rsidRPr="00FA1ED3">
        <w:rPr>
          <w:rFonts w:ascii="Arial" w:hAnsi="Arial" w:cs="Arial"/>
        </w:rPr>
        <w:t xml:space="preserve"> Apply knowledge to the solution of familiar and unfamiliar problems, either independently or with others, in order to develop reasoned arguments and challenge assumptions </w:t>
      </w:r>
      <w:r w:rsidR="00C9725C" w:rsidRPr="00FA1ED3">
        <w:rPr>
          <w:rFonts w:ascii="Arial" w:hAnsi="Arial" w:cs="Arial"/>
        </w:rPr>
        <w:t xml:space="preserve">(13.1, 13.2, </w:t>
      </w:r>
      <w:proofErr w:type="gramStart"/>
      <w:r w:rsidR="00C9725C" w:rsidRPr="00FA1ED3">
        <w:rPr>
          <w:rFonts w:ascii="Arial" w:hAnsi="Arial" w:cs="Arial"/>
        </w:rPr>
        <w:t>13.3</w:t>
      </w:r>
      <w:proofErr w:type="gramEnd"/>
      <w:r w:rsidR="00C9725C" w:rsidRPr="00FA1ED3">
        <w:rPr>
          <w:rFonts w:ascii="Arial" w:hAnsi="Arial" w:cs="Arial"/>
        </w:rPr>
        <w:t>).</w:t>
      </w:r>
    </w:p>
    <w:p w:rsidR="00DA6086" w:rsidRPr="00FA1ED3" w:rsidRDefault="00DA6086" w:rsidP="00DA6086">
      <w:pPr>
        <w:spacing w:after="120"/>
        <w:ind w:left="426"/>
        <w:jc w:val="both"/>
        <w:rPr>
          <w:rFonts w:ascii="Arial" w:hAnsi="Arial" w:cs="Arial"/>
        </w:rPr>
      </w:pPr>
      <w:r w:rsidRPr="00FA1ED3">
        <w:rPr>
          <w:rFonts w:ascii="Arial" w:hAnsi="Arial" w:cs="Arial"/>
        </w:rPr>
        <w:t xml:space="preserve">PLO </w:t>
      </w:r>
      <w:r w:rsidR="00C9725C" w:rsidRPr="00FA1ED3">
        <w:rPr>
          <w:rFonts w:ascii="Arial" w:hAnsi="Arial" w:cs="Arial"/>
        </w:rPr>
        <w:t xml:space="preserve">B </w:t>
      </w:r>
      <w:r w:rsidRPr="00FA1ED3">
        <w:rPr>
          <w:rFonts w:ascii="Arial" w:hAnsi="Arial" w:cs="Arial"/>
        </w:rPr>
        <w:t xml:space="preserve">12 Self </w:t>
      </w:r>
      <w:proofErr w:type="gramStart"/>
      <w:r w:rsidRPr="00FA1ED3">
        <w:rPr>
          <w:rFonts w:ascii="Arial" w:hAnsi="Arial" w:cs="Arial"/>
        </w:rPr>
        <w:t>appraise</w:t>
      </w:r>
      <w:proofErr w:type="gramEnd"/>
      <w:r w:rsidRPr="00FA1ED3">
        <w:rPr>
          <w:rFonts w:ascii="Arial" w:hAnsi="Arial" w:cs="Arial"/>
        </w:rPr>
        <w:t xml:space="preserve"> and reflect on practice</w:t>
      </w:r>
      <w:r w:rsidR="00C9725C" w:rsidRPr="00FA1ED3">
        <w:rPr>
          <w:rFonts w:ascii="Arial" w:hAnsi="Arial" w:cs="Arial"/>
        </w:rPr>
        <w:t xml:space="preserve"> (13.1, 13.2, 13.3).</w:t>
      </w:r>
    </w:p>
    <w:p w:rsidR="00C9725C" w:rsidRPr="00FA1ED3" w:rsidRDefault="00C9725C" w:rsidP="00DA6086">
      <w:pPr>
        <w:spacing w:after="120"/>
        <w:ind w:left="426"/>
        <w:jc w:val="both"/>
        <w:rPr>
          <w:rFonts w:ascii="Arial" w:hAnsi="Arial" w:cs="Arial"/>
        </w:rPr>
      </w:pPr>
    </w:p>
    <w:p w:rsidR="00C9725C" w:rsidRPr="005001CA" w:rsidRDefault="00C9725C" w:rsidP="00C9725C">
      <w:pPr>
        <w:spacing w:after="120"/>
        <w:ind w:left="426"/>
        <w:jc w:val="both"/>
        <w:rPr>
          <w:rFonts w:ascii="Arial" w:hAnsi="Arial" w:cs="Arial"/>
          <w:b/>
        </w:rPr>
      </w:pPr>
      <w:r w:rsidRPr="005001CA">
        <w:rPr>
          <w:rFonts w:ascii="Arial" w:hAnsi="Arial" w:cs="Arial"/>
          <w:b/>
        </w:rPr>
        <w:t>Transferable Skills:</w:t>
      </w:r>
    </w:p>
    <w:p w:rsidR="00C9725C" w:rsidRPr="00FA1ED3" w:rsidRDefault="00C9725C" w:rsidP="00C9725C">
      <w:pPr>
        <w:spacing w:after="120"/>
        <w:ind w:left="426"/>
        <w:jc w:val="both"/>
        <w:rPr>
          <w:rFonts w:ascii="Arial" w:hAnsi="Arial" w:cs="Arial"/>
        </w:rPr>
      </w:pPr>
      <w:proofErr w:type="gramStart"/>
      <w:r w:rsidRPr="00FA1ED3">
        <w:rPr>
          <w:rFonts w:ascii="Arial" w:hAnsi="Arial" w:cs="Arial"/>
        </w:rPr>
        <w:t>PLO D 21.</w:t>
      </w:r>
      <w:proofErr w:type="gramEnd"/>
      <w:r w:rsidRPr="00FA1ED3">
        <w:rPr>
          <w:rFonts w:ascii="Arial" w:hAnsi="Arial" w:cs="Arial"/>
        </w:rPr>
        <w:t xml:space="preserve"> Problem solving skills (13.1, 13.2, 13.3)</w:t>
      </w:r>
    </w:p>
    <w:p w:rsidR="00C9725C" w:rsidRPr="00FA1ED3" w:rsidRDefault="00C9725C" w:rsidP="00C9725C">
      <w:pPr>
        <w:spacing w:after="120"/>
        <w:ind w:left="426"/>
        <w:jc w:val="both"/>
        <w:rPr>
          <w:rFonts w:ascii="Arial" w:hAnsi="Arial" w:cs="Arial"/>
        </w:rPr>
      </w:pPr>
      <w:proofErr w:type="gramStart"/>
      <w:r w:rsidRPr="00FA1ED3">
        <w:rPr>
          <w:rFonts w:ascii="Arial" w:hAnsi="Arial" w:cs="Arial"/>
        </w:rPr>
        <w:t>PLO D 22.</w:t>
      </w:r>
      <w:proofErr w:type="gramEnd"/>
      <w:r w:rsidRPr="00FA1ED3">
        <w:rPr>
          <w:rFonts w:ascii="Arial" w:hAnsi="Arial" w:cs="Arial"/>
        </w:rPr>
        <w:t xml:space="preserve"> Ability to self-appraise and reflect on practice </w:t>
      </w:r>
      <w:r w:rsidR="000779C0" w:rsidRPr="00FA1ED3">
        <w:rPr>
          <w:rFonts w:ascii="Arial" w:hAnsi="Arial" w:cs="Arial"/>
        </w:rPr>
        <w:t>(13.1, 13.2, 13.3)</w:t>
      </w:r>
    </w:p>
    <w:p w:rsidR="00F3547A" w:rsidRPr="00FA1ED3" w:rsidRDefault="00C9725C" w:rsidP="00C9725C">
      <w:pPr>
        <w:spacing w:after="120"/>
        <w:ind w:left="426"/>
        <w:jc w:val="both"/>
        <w:rPr>
          <w:rFonts w:ascii="Arial" w:hAnsi="Arial" w:cs="Arial"/>
        </w:rPr>
      </w:pPr>
      <w:proofErr w:type="gramStart"/>
      <w:r w:rsidRPr="00FA1ED3">
        <w:rPr>
          <w:rFonts w:ascii="Arial" w:hAnsi="Arial" w:cs="Arial"/>
        </w:rPr>
        <w:t>PLO D 23.</w:t>
      </w:r>
      <w:proofErr w:type="gramEnd"/>
      <w:r w:rsidRPr="00FA1ED3">
        <w:rPr>
          <w:rFonts w:ascii="Arial" w:hAnsi="Arial" w:cs="Arial"/>
        </w:rPr>
        <w:t xml:space="preserve"> Ability to plan and manage learning skills</w:t>
      </w:r>
      <w:r w:rsidR="000779C0" w:rsidRPr="00FA1ED3">
        <w:rPr>
          <w:rFonts w:ascii="Arial" w:hAnsi="Arial" w:cs="Arial"/>
        </w:rPr>
        <w:t xml:space="preserve"> (13.1, 13.2, 13.3)</w:t>
      </w:r>
    </w:p>
    <w:p w:rsidR="00B512AB" w:rsidRPr="00FA1ED3" w:rsidRDefault="00B512AB" w:rsidP="00B512AB">
      <w:pPr>
        <w:spacing w:after="120"/>
        <w:ind w:left="426"/>
        <w:jc w:val="both"/>
        <w:rPr>
          <w:rFonts w:ascii="Arial" w:hAnsi="Arial" w:cs="Arial"/>
        </w:rPr>
      </w:pPr>
    </w:p>
    <w:p w:rsidR="009E6924" w:rsidRPr="005001CA" w:rsidRDefault="00E460BD" w:rsidP="009E6924">
      <w:pPr>
        <w:numPr>
          <w:ilvl w:val="0"/>
          <w:numId w:val="5"/>
        </w:numPr>
        <w:spacing w:after="120"/>
        <w:ind w:left="426" w:hanging="426"/>
        <w:jc w:val="both"/>
        <w:rPr>
          <w:rFonts w:ascii="Arial" w:hAnsi="Arial" w:cs="Arial"/>
          <w:b/>
        </w:rPr>
      </w:pPr>
      <w:r w:rsidRPr="005001CA">
        <w:rPr>
          <w:rFonts w:ascii="Arial" w:hAnsi="Arial" w:cs="Arial"/>
          <w:b/>
        </w:rPr>
        <w:t>A synopsis of the curriculum</w:t>
      </w:r>
      <w:r w:rsidR="00B512AB" w:rsidRPr="005001CA">
        <w:rPr>
          <w:rFonts w:ascii="Arial" w:hAnsi="Arial" w:cs="Arial"/>
          <w:b/>
        </w:rPr>
        <w:t>:</w:t>
      </w:r>
    </w:p>
    <w:p w:rsidR="009E6924" w:rsidRPr="00FA1ED3" w:rsidRDefault="009E6924" w:rsidP="009E6924">
      <w:pPr>
        <w:spacing w:after="120"/>
        <w:ind w:left="426"/>
        <w:jc w:val="both"/>
        <w:rPr>
          <w:rFonts w:ascii="Arial" w:hAnsi="Arial" w:cs="Arial"/>
        </w:rPr>
      </w:pPr>
    </w:p>
    <w:p w:rsidR="009E6924" w:rsidRPr="00FA1ED3" w:rsidRDefault="009E6924" w:rsidP="009E6924">
      <w:pPr>
        <w:spacing w:after="120"/>
        <w:ind w:left="426"/>
        <w:jc w:val="both"/>
        <w:rPr>
          <w:rFonts w:ascii="Arial" w:hAnsi="Arial" w:cs="Arial"/>
        </w:rPr>
      </w:pPr>
      <w:r w:rsidRPr="00FA1ED3">
        <w:rPr>
          <w:rFonts w:ascii="Arial" w:hAnsi="Arial" w:cs="Arial"/>
          <w:bCs/>
        </w:rPr>
        <w:t>Working with Volunteers a</w:t>
      </w:r>
      <w:r w:rsidR="00073595" w:rsidRPr="00FA1ED3">
        <w:rPr>
          <w:rFonts w:ascii="Arial" w:hAnsi="Arial" w:cs="Arial"/>
          <w:bCs/>
        </w:rPr>
        <w:t>nd discussion about Volunteering</w:t>
      </w:r>
      <w:r w:rsidRPr="00FA1ED3">
        <w:rPr>
          <w:rFonts w:ascii="Arial" w:hAnsi="Arial" w:cs="Arial"/>
          <w:bCs/>
        </w:rPr>
        <w:t xml:space="preserve"> in Sport and Physical Activity</w:t>
      </w:r>
    </w:p>
    <w:p w:rsidR="009E6924" w:rsidRPr="00FA1ED3" w:rsidRDefault="009E6924" w:rsidP="009E6924">
      <w:pPr>
        <w:spacing w:after="120"/>
        <w:ind w:left="426"/>
        <w:jc w:val="both"/>
        <w:rPr>
          <w:rFonts w:ascii="Arial" w:hAnsi="Arial" w:cs="Arial"/>
        </w:rPr>
      </w:pPr>
      <w:r w:rsidRPr="00FA1ED3">
        <w:rPr>
          <w:rFonts w:ascii="Arial" w:hAnsi="Arial" w:cs="Arial"/>
          <w:bCs/>
        </w:rPr>
        <w:t>Working with Professionals and discussion about Professionalism in Sport</w:t>
      </w:r>
    </w:p>
    <w:p w:rsidR="009E6924" w:rsidRPr="00FA1ED3" w:rsidRDefault="009E6924" w:rsidP="009E6924">
      <w:pPr>
        <w:spacing w:after="120"/>
        <w:ind w:left="426"/>
        <w:jc w:val="both"/>
        <w:rPr>
          <w:rFonts w:ascii="Arial" w:hAnsi="Arial" w:cs="Arial"/>
        </w:rPr>
      </w:pPr>
      <w:r w:rsidRPr="00FA1ED3">
        <w:rPr>
          <w:rFonts w:ascii="Arial" w:hAnsi="Arial" w:cs="Arial"/>
          <w:bCs/>
        </w:rPr>
        <w:t>Determinants of Personality</w:t>
      </w:r>
    </w:p>
    <w:p w:rsidR="009E6924" w:rsidRPr="00FA1ED3" w:rsidRDefault="009E6924" w:rsidP="009E6924">
      <w:pPr>
        <w:spacing w:after="120"/>
        <w:ind w:left="426"/>
        <w:jc w:val="both"/>
        <w:rPr>
          <w:rFonts w:ascii="Arial" w:hAnsi="Arial" w:cs="Arial"/>
        </w:rPr>
      </w:pPr>
      <w:r w:rsidRPr="00FA1ED3">
        <w:rPr>
          <w:rFonts w:ascii="Arial" w:hAnsi="Arial" w:cs="Arial"/>
          <w:bCs/>
        </w:rPr>
        <w:t>V</w:t>
      </w:r>
      <w:r w:rsidR="00073595" w:rsidRPr="00FA1ED3">
        <w:rPr>
          <w:rFonts w:ascii="Arial" w:hAnsi="Arial" w:cs="Arial"/>
          <w:bCs/>
        </w:rPr>
        <w:t>alues, beliefs, attitudes and n</w:t>
      </w:r>
      <w:r w:rsidRPr="00FA1ED3">
        <w:rPr>
          <w:rFonts w:ascii="Arial" w:hAnsi="Arial" w:cs="Arial"/>
          <w:bCs/>
        </w:rPr>
        <w:t>orms</w:t>
      </w:r>
    </w:p>
    <w:p w:rsidR="009E6924" w:rsidRPr="00FA1ED3" w:rsidRDefault="009E6924" w:rsidP="009E6924">
      <w:pPr>
        <w:spacing w:after="120"/>
        <w:ind w:left="426"/>
        <w:jc w:val="both"/>
        <w:rPr>
          <w:rFonts w:ascii="Arial" w:hAnsi="Arial" w:cs="Arial"/>
        </w:rPr>
      </w:pPr>
      <w:r w:rsidRPr="00FA1ED3">
        <w:rPr>
          <w:rFonts w:ascii="Arial" w:hAnsi="Arial" w:cs="Arial"/>
          <w:bCs/>
        </w:rPr>
        <w:t>Models of Motivation applied to the context of Human Resources Management</w:t>
      </w:r>
    </w:p>
    <w:p w:rsidR="009E6924" w:rsidRPr="00FA1ED3" w:rsidRDefault="009E6924" w:rsidP="009E6924">
      <w:pPr>
        <w:spacing w:after="120"/>
        <w:ind w:left="426"/>
        <w:jc w:val="both"/>
        <w:rPr>
          <w:rFonts w:ascii="Arial" w:hAnsi="Arial" w:cs="Arial"/>
        </w:rPr>
      </w:pPr>
      <w:r w:rsidRPr="00FA1ED3">
        <w:rPr>
          <w:rFonts w:ascii="Arial" w:hAnsi="Arial" w:cs="Arial"/>
          <w:bCs/>
        </w:rPr>
        <w:t>Personnel policies: recruitment and selection activities.</w:t>
      </w:r>
    </w:p>
    <w:p w:rsidR="009E6924" w:rsidRPr="00FA1ED3" w:rsidRDefault="009E6924" w:rsidP="009E6924">
      <w:pPr>
        <w:spacing w:after="120"/>
        <w:ind w:left="426"/>
        <w:jc w:val="both"/>
        <w:rPr>
          <w:rFonts w:ascii="Arial" w:hAnsi="Arial" w:cs="Arial"/>
        </w:rPr>
      </w:pPr>
      <w:r w:rsidRPr="00FA1ED3">
        <w:rPr>
          <w:rFonts w:ascii="Arial" w:hAnsi="Arial" w:cs="Arial"/>
          <w:bCs/>
        </w:rPr>
        <w:t>Designing Job Descriptions</w:t>
      </w:r>
    </w:p>
    <w:p w:rsidR="009E6924" w:rsidRPr="00FA1ED3" w:rsidRDefault="009E6924" w:rsidP="009E6924">
      <w:pPr>
        <w:spacing w:after="120"/>
        <w:ind w:left="426"/>
        <w:jc w:val="both"/>
        <w:rPr>
          <w:rFonts w:ascii="Arial" w:hAnsi="Arial" w:cs="Arial"/>
        </w:rPr>
      </w:pPr>
      <w:proofErr w:type="gramStart"/>
      <w:r w:rsidRPr="00FA1ED3">
        <w:rPr>
          <w:rFonts w:ascii="Arial" w:hAnsi="Arial" w:cs="Arial"/>
          <w:bCs/>
        </w:rPr>
        <w:t>Induction, training and development activities.</w:t>
      </w:r>
      <w:proofErr w:type="gramEnd"/>
    </w:p>
    <w:p w:rsidR="009E6924" w:rsidRPr="00FA1ED3" w:rsidRDefault="009E6924" w:rsidP="009E6924">
      <w:pPr>
        <w:spacing w:after="120"/>
        <w:ind w:left="426"/>
        <w:jc w:val="both"/>
        <w:rPr>
          <w:rFonts w:ascii="Arial" w:hAnsi="Arial" w:cs="Arial"/>
        </w:rPr>
      </w:pPr>
      <w:r w:rsidRPr="00FA1ED3">
        <w:rPr>
          <w:rFonts w:ascii="Arial" w:hAnsi="Arial" w:cs="Arial"/>
          <w:bCs/>
        </w:rPr>
        <w:t>Retention strategies</w:t>
      </w:r>
    </w:p>
    <w:p w:rsidR="009E6924" w:rsidRPr="00FA1ED3" w:rsidRDefault="009E6924" w:rsidP="009E6924">
      <w:pPr>
        <w:spacing w:after="120"/>
        <w:ind w:left="426"/>
        <w:jc w:val="both"/>
        <w:rPr>
          <w:rFonts w:ascii="Arial" w:hAnsi="Arial" w:cs="Arial"/>
        </w:rPr>
      </w:pPr>
      <w:r w:rsidRPr="00FA1ED3">
        <w:rPr>
          <w:rFonts w:ascii="Arial" w:hAnsi="Arial" w:cs="Arial"/>
          <w:bCs/>
        </w:rPr>
        <w:t>Types of Rewards</w:t>
      </w:r>
    </w:p>
    <w:p w:rsidR="009E6924" w:rsidRPr="00FA1ED3" w:rsidRDefault="009E6924" w:rsidP="009E6924">
      <w:pPr>
        <w:spacing w:after="120"/>
        <w:ind w:left="426"/>
        <w:jc w:val="both"/>
        <w:rPr>
          <w:rFonts w:ascii="Arial" w:hAnsi="Arial" w:cs="Arial"/>
        </w:rPr>
      </w:pPr>
      <w:proofErr w:type="gramStart"/>
      <w:r w:rsidRPr="00FA1ED3">
        <w:rPr>
          <w:rFonts w:ascii="Arial" w:hAnsi="Arial" w:cs="Arial"/>
          <w:bCs/>
        </w:rPr>
        <w:t>Appraisal activities.</w:t>
      </w:r>
      <w:proofErr w:type="gramEnd"/>
    </w:p>
    <w:p w:rsidR="00B512AB" w:rsidRPr="00FA1ED3" w:rsidRDefault="009E6924" w:rsidP="009E6924">
      <w:pPr>
        <w:spacing w:after="120"/>
        <w:ind w:left="426"/>
        <w:jc w:val="both"/>
        <w:rPr>
          <w:rFonts w:ascii="Arial" w:hAnsi="Arial" w:cs="Arial"/>
        </w:rPr>
      </w:pPr>
      <w:r w:rsidRPr="00FA1ED3">
        <w:rPr>
          <w:rFonts w:ascii="Arial" w:hAnsi="Arial" w:cs="Arial"/>
          <w:bCs/>
        </w:rPr>
        <w:t>Workplace conflict resolution</w:t>
      </w:r>
    </w:p>
    <w:p w:rsidR="00B512AB" w:rsidRPr="00FA1ED3" w:rsidRDefault="00B512AB" w:rsidP="00B512AB">
      <w:pPr>
        <w:spacing w:after="120"/>
        <w:ind w:left="426"/>
        <w:jc w:val="both"/>
        <w:rPr>
          <w:rFonts w:ascii="Arial" w:hAnsi="Arial" w:cs="Arial"/>
        </w:rPr>
      </w:pPr>
    </w:p>
    <w:p w:rsidR="00E460BD" w:rsidRPr="005001CA" w:rsidRDefault="00E460BD" w:rsidP="00F049AF">
      <w:pPr>
        <w:numPr>
          <w:ilvl w:val="0"/>
          <w:numId w:val="5"/>
        </w:numPr>
        <w:spacing w:after="120"/>
        <w:ind w:left="426" w:hanging="426"/>
        <w:jc w:val="both"/>
        <w:rPr>
          <w:rFonts w:ascii="Arial" w:hAnsi="Arial" w:cs="Arial"/>
          <w:b/>
        </w:rPr>
      </w:pPr>
      <w:r w:rsidRPr="005001CA">
        <w:rPr>
          <w:rFonts w:ascii="Arial" w:hAnsi="Arial" w:cs="Arial"/>
          <w:b/>
        </w:rPr>
        <w:t xml:space="preserve">Indicative Reading List </w:t>
      </w:r>
    </w:p>
    <w:p w:rsidR="00B512AB" w:rsidRPr="00FA1ED3" w:rsidRDefault="00B512AB" w:rsidP="00B512AB">
      <w:pPr>
        <w:rPr>
          <w:rFonts w:ascii="Arial" w:hAnsi="Arial" w:cs="Arial"/>
          <w:bCs/>
        </w:rPr>
      </w:pPr>
      <w:proofErr w:type="spellStart"/>
      <w:r w:rsidRPr="00FA1ED3">
        <w:rPr>
          <w:rFonts w:ascii="Arial" w:hAnsi="Arial" w:cs="Arial"/>
          <w:bCs/>
        </w:rPr>
        <w:t>Chelladurai</w:t>
      </w:r>
      <w:proofErr w:type="spellEnd"/>
      <w:r w:rsidRPr="00FA1ED3">
        <w:rPr>
          <w:rFonts w:ascii="Arial" w:hAnsi="Arial" w:cs="Arial"/>
          <w:bCs/>
        </w:rPr>
        <w:t xml:space="preserve">, P. (2006). </w:t>
      </w:r>
      <w:proofErr w:type="gramStart"/>
      <w:r w:rsidRPr="00FA1ED3">
        <w:rPr>
          <w:rFonts w:ascii="Arial" w:hAnsi="Arial" w:cs="Arial"/>
          <w:bCs/>
        </w:rPr>
        <w:t>Human Resource Management in Sport and Recreation.</w:t>
      </w:r>
      <w:proofErr w:type="gramEnd"/>
      <w:r w:rsidRPr="00FA1ED3">
        <w:rPr>
          <w:rFonts w:ascii="Arial" w:hAnsi="Arial" w:cs="Arial"/>
          <w:bCs/>
        </w:rPr>
        <w:t xml:space="preserve"> </w:t>
      </w:r>
      <w:proofErr w:type="gramStart"/>
      <w:r w:rsidRPr="00FA1ED3">
        <w:rPr>
          <w:rFonts w:ascii="Arial" w:hAnsi="Arial" w:cs="Arial"/>
          <w:bCs/>
        </w:rPr>
        <w:t>(2nd Edition).</w:t>
      </w:r>
      <w:proofErr w:type="gramEnd"/>
      <w:r w:rsidRPr="00FA1ED3">
        <w:rPr>
          <w:rFonts w:ascii="Arial" w:hAnsi="Arial" w:cs="Arial"/>
          <w:bCs/>
        </w:rPr>
        <w:t xml:space="preserve"> </w:t>
      </w:r>
      <w:proofErr w:type="gramStart"/>
      <w:r w:rsidRPr="00FA1ED3">
        <w:rPr>
          <w:rFonts w:ascii="Arial" w:hAnsi="Arial" w:cs="Arial"/>
          <w:bCs/>
        </w:rPr>
        <w:t>Human Kinetics.</w:t>
      </w:r>
      <w:proofErr w:type="gramEnd"/>
    </w:p>
    <w:p w:rsidR="00B512AB" w:rsidRPr="00FA1ED3" w:rsidRDefault="00B512AB" w:rsidP="00B512AB">
      <w:pPr>
        <w:rPr>
          <w:rFonts w:ascii="Arial" w:hAnsi="Arial" w:cs="Arial"/>
          <w:bCs/>
        </w:rPr>
      </w:pPr>
    </w:p>
    <w:p w:rsidR="00B512AB" w:rsidRPr="00FA1ED3" w:rsidRDefault="00B512AB" w:rsidP="00B512AB">
      <w:pPr>
        <w:rPr>
          <w:rFonts w:ascii="Arial" w:hAnsi="Arial" w:cs="Arial"/>
          <w:bCs/>
        </w:rPr>
      </w:pPr>
      <w:proofErr w:type="spellStart"/>
      <w:proofErr w:type="gramStart"/>
      <w:r w:rsidRPr="00FA1ED3">
        <w:rPr>
          <w:rFonts w:ascii="Arial" w:hAnsi="Arial" w:cs="Arial"/>
          <w:bCs/>
        </w:rPr>
        <w:t>Cuskelly</w:t>
      </w:r>
      <w:proofErr w:type="spellEnd"/>
      <w:r w:rsidRPr="00FA1ED3">
        <w:rPr>
          <w:rFonts w:ascii="Arial" w:hAnsi="Arial" w:cs="Arial"/>
          <w:bCs/>
        </w:rPr>
        <w:t xml:space="preserve">, G; </w:t>
      </w:r>
      <w:proofErr w:type="spellStart"/>
      <w:r w:rsidRPr="00FA1ED3">
        <w:rPr>
          <w:rFonts w:ascii="Arial" w:hAnsi="Arial" w:cs="Arial"/>
          <w:bCs/>
        </w:rPr>
        <w:t>Hoye</w:t>
      </w:r>
      <w:proofErr w:type="spellEnd"/>
      <w:r w:rsidRPr="00FA1ED3">
        <w:rPr>
          <w:rFonts w:ascii="Arial" w:hAnsi="Arial" w:cs="Arial"/>
          <w:bCs/>
        </w:rPr>
        <w:t xml:space="preserve"> R and Auld, C.</w:t>
      </w:r>
      <w:proofErr w:type="gramEnd"/>
      <w:r w:rsidRPr="00FA1ED3">
        <w:rPr>
          <w:rFonts w:ascii="Arial" w:hAnsi="Arial" w:cs="Arial"/>
          <w:bCs/>
        </w:rPr>
        <w:t xml:space="preserve">  (2006). Working with Volunteers in Sport: Theory and Practice.  </w:t>
      </w:r>
      <w:proofErr w:type="gramStart"/>
      <w:r w:rsidRPr="00FA1ED3">
        <w:rPr>
          <w:rFonts w:ascii="Arial" w:hAnsi="Arial" w:cs="Arial"/>
          <w:bCs/>
        </w:rPr>
        <w:t>Routledge.</w:t>
      </w:r>
      <w:proofErr w:type="gramEnd"/>
    </w:p>
    <w:p w:rsidR="00B512AB" w:rsidRPr="00FA1ED3" w:rsidRDefault="00B512AB" w:rsidP="00B512AB">
      <w:pPr>
        <w:rPr>
          <w:rFonts w:ascii="Arial" w:hAnsi="Arial" w:cs="Arial"/>
          <w:bCs/>
        </w:rPr>
      </w:pPr>
    </w:p>
    <w:p w:rsidR="00B512AB" w:rsidRPr="00FA1ED3" w:rsidRDefault="00B512AB" w:rsidP="00B512AB">
      <w:pPr>
        <w:rPr>
          <w:rFonts w:ascii="Arial" w:hAnsi="Arial" w:cs="Arial"/>
          <w:bCs/>
        </w:rPr>
      </w:pPr>
      <w:proofErr w:type="spellStart"/>
      <w:r w:rsidRPr="00FA1ED3">
        <w:rPr>
          <w:rFonts w:ascii="Arial" w:hAnsi="Arial" w:cs="Arial"/>
          <w:bCs/>
        </w:rPr>
        <w:t>Dessler</w:t>
      </w:r>
      <w:proofErr w:type="spellEnd"/>
      <w:r w:rsidRPr="00FA1ED3">
        <w:rPr>
          <w:rFonts w:ascii="Arial" w:hAnsi="Arial" w:cs="Arial"/>
          <w:bCs/>
        </w:rPr>
        <w:t>, G (2005</w:t>
      </w:r>
      <w:r w:rsidR="00C050DE" w:rsidRPr="00FA1ED3">
        <w:rPr>
          <w:rFonts w:ascii="Arial" w:hAnsi="Arial" w:cs="Arial"/>
          <w:bCs/>
        </w:rPr>
        <w:t>). Human</w:t>
      </w:r>
      <w:r w:rsidRPr="00FA1ED3">
        <w:rPr>
          <w:rFonts w:ascii="Arial" w:hAnsi="Arial" w:cs="Arial"/>
          <w:bCs/>
        </w:rPr>
        <w:t xml:space="preserve"> Resource Management (10th Ed</w:t>
      </w:r>
      <w:proofErr w:type="gramStart"/>
      <w:r w:rsidRPr="00FA1ED3">
        <w:rPr>
          <w:rFonts w:ascii="Arial" w:hAnsi="Arial" w:cs="Arial"/>
          <w:bCs/>
        </w:rPr>
        <w:t>)  New</w:t>
      </w:r>
      <w:proofErr w:type="gramEnd"/>
      <w:r w:rsidRPr="00FA1ED3">
        <w:rPr>
          <w:rFonts w:ascii="Arial" w:hAnsi="Arial" w:cs="Arial"/>
          <w:bCs/>
        </w:rPr>
        <w:t xml:space="preserve"> Jersey </w:t>
      </w:r>
    </w:p>
    <w:p w:rsidR="00B512AB" w:rsidRPr="00FA1ED3" w:rsidRDefault="00B512AB" w:rsidP="00B512AB">
      <w:pPr>
        <w:rPr>
          <w:rFonts w:ascii="Arial" w:hAnsi="Arial" w:cs="Arial"/>
          <w:bCs/>
        </w:rPr>
      </w:pPr>
      <w:r w:rsidRPr="00FA1ED3">
        <w:rPr>
          <w:rFonts w:ascii="Arial" w:hAnsi="Arial" w:cs="Arial"/>
          <w:bCs/>
        </w:rPr>
        <w:t xml:space="preserve">   Prentice Hall</w:t>
      </w:r>
    </w:p>
    <w:p w:rsidR="00B512AB" w:rsidRPr="00FA1ED3" w:rsidRDefault="00B512AB" w:rsidP="00B512AB">
      <w:pPr>
        <w:rPr>
          <w:rFonts w:ascii="Arial" w:hAnsi="Arial" w:cs="Arial"/>
          <w:bCs/>
        </w:rPr>
      </w:pPr>
    </w:p>
    <w:p w:rsidR="00B512AB" w:rsidRPr="00FA1ED3" w:rsidRDefault="00B512AB" w:rsidP="00B512AB">
      <w:pPr>
        <w:rPr>
          <w:rFonts w:ascii="Arial" w:hAnsi="Arial" w:cs="Arial"/>
          <w:bCs/>
        </w:rPr>
      </w:pPr>
      <w:proofErr w:type="gramStart"/>
      <w:r w:rsidRPr="00FA1ED3">
        <w:rPr>
          <w:rFonts w:ascii="Arial" w:hAnsi="Arial" w:cs="Arial"/>
          <w:bCs/>
        </w:rPr>
        <w:t>Gardiner, S</w:t>
      </w:r>
      <w:r w:rsidR="00C050DE" w:rsidRPr="00FA1ED3">
        <w:rPr>
          <w:rFonts w:ascii="Arial" w:hAnsi="Arial" w:cs="Arial"/>
          <w:bCs/>
        </w:rPr>
        <w:t>.</w:t>
      </w:r>
      <w:r w:rsidRPr="00FA1ED3">
        <w:rPr>
          <w:rFonts w:ascii="Arial" w:hAnsi="Arial" w:cs="Arial"/>
          <w:bCs/>
        </w:rPr>
        <w:t xml:space="preserve"> et al</w:t>
      </w:r>
      <w:r w:rsidR="00C050DE" w:rsidRPr="00FA1ED3">
        <w:rPr>
          <w:rFonts w:ascii="Arial" w:hAnsi="Arial" w:cs="Arial"/>
          <w:bCs/>
        </w:rPr>
        <w:t>.</w:t>
      </w:r>
      <w:r w:rsidRPr="00FA1ED3">
        <w:rPr>
          <w:rFonts w:ascii="Arial" w:hAnsi="Arial" w:cs="Arial"/>
          <w:bCs/>
        </w:rPr>
        <w:t xml:space="preserve"> (2005)</w:t>
      </w:r>
      <w:r w:rsidR="00C050DE" w:rsidRPr="00FA1ED3">
        <w:rPr>
          <w:rFonts w:ascii="Arial" w:hAnsi="Arial" w:cs="Arial"/>
          <w:bCs/>
        </w:rPr>
        <w:t>.</w:t>
      </w:r>
      <w:proofErr w:type="gramEnd"/>
      <w:r w:rsidRPr="00FA1ED3">
        <w:rPr>
          <w:rFonts w:ascii="Arial" w:hAnsi="Arial" w:cs="Arial"/>
          <w:bCs/>
        </w:rPr>
        <w:t xml:space="preserve"> Sports Law London Cavendish Publishing</w:t>
      </w:r>
    </w:p>
    <w:p w:rsidR="00C050DE" w:rsidRPr="00FA1ED3" w:rsidRDefault="00C050DE" w:rsidP="00B512AB">
      <w:pPr>
        <w:rPr>
          <w:rFonts w:ascii="Arial" w:hAnsi="Arial" w:cs="Arial"/>
          <w:bCs/>
        </w:rPr>
      </w:pPr>
    </w:p>
    <w:p w:rsidR="00C050DE" w:rsidRPr="00FA1ED3" w:rsidRDefault="00C050DE" w:rsidP="00B512AB">
      <w:pPr>
        <w:rPr>
          <w:rFonts w:ascii="Arial" w:hAnsi="Arial" w:cs="Arial"/>
          <w:bCs/>
        </w:rPr>
      </w:pPr>
      <w:proofErr w:type="gramStart"/>
      <w:r w:rsidRPr="00FA1ED3">
        <w:rPr>
          <w:rFonts w:ascii="Arial" w:hAnsi="Arial" w:cs="Arial"/>
          <w:bCs/>
        </w:rPr>
        <w:t>Robinson, L. and Palmer D. (2011).</w:t>
      </w:r>
      <w:proofErr w:type="gramEnd"/>
      <w:r w:rsidRPr="00FA1ED3">
        <w:rPr>
          <w:rFonts w:ascii="Arial" w:hAnsi="Arial" w:cs="Arial"/>
          <w:bCs/>
        </w:rPr>
        <w:t xml:space="preserve"> </w:t>
      </w:r>
      <w:proofErr w:type="gramStart"/>
      <w:r w:rsidRPr="00FA1ED3">
        <w:rPr>
          <w:rFonts w:ascii="Arial" w:hAnsi="Arial" w:cs="Arial"/>
          <w:bCs/>
        </w:rPr>
        <w:t>Managing Voluntary Sport Organisations.</w:t>
      </w:r>
      <w:proofErr w:type="gramEnd"/>
      <w:r w:rsidRPr="00FA1ED3">
        <w:rPr>
          <w:rFonts w:ascii="Arial" w:hAnsi="Arial" w:cs="Arial"/>
          <w:bCs/>
        </w:rPr>
        <w:t xml:space="preserve"> Routledge </w:t>
      </w:r>
    </w:p>
    <w:p w:rsidR="00B512AB" w:rsidRPr="00FA1ED3" w:rsidRDefault="00B512AB" w:rsidP="00B512AB">
      <w:pPr>
        <w:rPr>
          <w:rFonts w:ascii="Arial" w:hAnsi="Arial" w:cs="Arial"/>
          <w:bCs/>
        </w:rPr>
      </w:pPr>
    </w:p>
    <w:p w:rsidR="00B512AB" w:rsidRPr="00FA1ED3" w:rsidRDefault="00B512AB" w:rsidP="00B512AB">
      <w:pPr>
        <w:rPr>
          <w:rFonts w:ascii="Arial" w:hAnsi="Arial" w:cs="Arial"/>
          <w:bCs/>
        </w:rPr>
      </w:pPr>
      <w:proofErr w:type="spellStart"/>
      <w:r w:rsidRPr="00FA1ED3">
        <w:rPr>
          <w:rFonts w:ascii="Arial" w:hAnsi="Arial" w:cs="Arial"/>
          <w:bCs/>
        </w:rPr>
        <w:t>Torkildsen</w:t>
      </w:r>
      <w:proofErr w:type="spellEnd"/>
      <w:r w:rsidRPr="00FA1ED3">
        <w:rPr>
          <w:rFonts w:ascii="Arial" w:hAnsi="Arial" w:cs="Arial"/>
          <w:bCs/>
        </w:rPr>
        <w:t>, G (2005)</w:t>
      </w:r>
      <w:r w:rsidR="00C050DE" w:rsidRPr="00FA1ED3">
        <w:rPr>
          <w:rFonts w:ascii="Arial" w:hAnsi="Arial" w:cs="Arial"/>
          <w:bCs/>
        </w:rPr>
        <w:t>.</w:t>
      </w:r>
      <w:r w:rsidRPr="00FA1ED3">
        <w:rPr>
          <w:rFonts w:ascii="Arial" w:hAnsi="Arial" w:cs="Arial"/>
          <w:bCs/>
        </w:rPr>
        <w:t xml:space="preserve"> Leisure and Recreation Management (5th Ed)  </w:t>
      </w:r>
    </w:p>
    <w:p w:rsidR="00B512AB" w:rsidRPr="00FA1ED3" w:rsidRDefault="00B512AB" w:rsidP="00B512AB">
      <w:pPr>
        <w:rPr>
          <w:rFonts w:ascii="Arial" w:hAnsi="Arial" w:cs="Arial"/>
          <w:bCs/>
        </w:rPr>
      </w:pPr>
      <w:r w:rsidRPr="00FA1ED3">
        <w:rPr>
          <w:rFonts w:ascii="Arial" w:hAnsi="Arial" w:cs="Arial"/>
          <w:bCs/>
        </w:rPr>
        <w:t xml:space="preserve">   London E &amp; FN </w:t>
      </w:r>
      <w:proofErr w:type="spellStart"/>
      <w:r w:rsidRPr="00FA1ED3">
        <w:rPr>
          <w:rFonts w:ascii="Arial" w:hAnsi="Arial" w:cs="Arial"/>
          <w:bCs/>
        </w:rPr>
        <w:t>Spon</w:t>
      </w:r>
      <w:proofErr w:type="spellEnd"/>
    </w:p>
    <w:p w:rsidR="00B512AB" w:rsidRPr="00FA1ED3" w:rsidRDefault="00B512AB" w:rsidP="00B512AB">
      <w:pPr>
        <w:rPr>
          <w:rFonts w:ascii="Arial" w:hAnsi="Arial" w:cs="Arial"/>
          <w:bCs/>
        </w:rPr>
      </w:pPr>
    </w:p>
    <w:p w:rsidR="00B512AB" w:rsidRPr="00FA1ED3" w:rsidRDefault="00B512AB" w:rsidP="00B512AB">
      <w:pPr>
        <w:rPr>
          <w:rFonts w:ascii="Arial" w:hAnsi="Arial" w:cs="Arial"/>
          <w:bCs/>
        </w:rPr>
      </w:pPr>
      <w:r w:rsidRPr="00FA1ED3">
        <w:rPr>
          <w:rFonts w:ascii="Arial" w:hAnsi="Arial" w:cs="Arial"/>
          <w:bCs/>
        </w:rPr>
        <w:t>Torrington, D. Hall, L. Taylor, S. (2005)</w:t>
      </w:r>
      <w:r w:rsidR="00C050DE" w:rsidRPr="00FA1ED3">
        <w:rPr>
          <w:rFonts w:ascii="Arial" w:hAnsi="Arial" w:cs="Arial"/>
          <w:bCs/>
        </w:rPr>
        <w:t>.</w:t>
      </w:r>
      <w:r w:rsidRPr="00FA1ED3">
        <w:rPr>
          <w:rFonts w:ascii="Arial" w:hAnsi="Arial" w:cs="Arial"/>
          <w:bCs/>
        </w:rPr>
        <w:t xml:space="preserve"> </w:t>
      </w:r>
      <w:proofErr w:type="gramStart"/>
      <w:r w:rsidRPr="00FA1ED3">
        <w:rPr>
          <w:rFonts w:ascii="Arial" w:hAnsi="Arial" w:cs="Arial"/>
          <w:bCs/>
        </w:rPr>
        <w:t>Human Resource Management</w:t>
      </w:r>
      <w:r w:rsidR="00C050DE" w:rsidRPr="00FA1ED3">
        <w:rPr>
          <w:rFonts w:ascii="Arial" w:hAnsi="Arial" w:cs="Arial"/>
          <w:bCs/>
        </w:rPr>
        <w:t>.</w:t>
      </w:r>
      <w:proofErr w:type="gramEnd"/>
      <w:r w:rsidRPr="00FA1ED3">
        <w:rPr>
          <w:rFonts w:ascii="Arial" w:hAnsi="Arial" w:cs="Arial"/>
          <w:bCs/>
        </w:rPr>
        <w:t xml:space="preserve"> </w:t>
      </w:r>
    </w:p>
    <w:p w:rsidR="00B512AB" w:rsidRPr="00FA1ED3" w:rsidRDefault="00B512AB" w:rsidP="00B512AB">
      <w:pPr>
        <w:rPr>
          <w:rFonts w:ascii="Arial" w:hAnsi="Arial" w:cs="Arial"/>
          <w:bCs/>
        </w:rPr>
      </w:pPr>
      <w:r w:rsidRPr="00FA1ED3">
        <w:rPr>
          <w:rFonts w:ascii="Arial" w:hAnsi="Arial" w:cs="Arial"/>
          <w:bCs/>
        </w:rPr>
        <w:t xml:space="preserve">   (Sixth Edition) Harlow Prentice Hall</w:t>
      </w:r>
    </w:p>
    <w:p w:rsidR="00B512AB" w:rsidRPr="00FA1ED3" w:rsidRDefault="00B512AB" w:rsidP="00B512AB">
      <w:pPr>
        <w:rPr>
          <w:rFonts w:ascii="Arial" w:hAnsi="Arial" w:cs="Arial"/>
          <w:bCs/>
        </w:rPr>
      </w:pPr>
    </w:p>
    <w:p w:rsidR="00B512AB" w:rsidRPr="00FA1ED3" w:rsidRDefault="00B512AB" w:rsidP="00B512AB">
      <w:pPr>
        <w:rPr>
          <w:rFonts w:ascii="Arial" w:hAnsi="Arial" w:cs="Arial"/>
          <w:bCs/>
        </w:rPr>
      </w:pPr>
      <w:proofErr w:type="gramStart"/>
      <w:r w:rsidRPr="00FA1ED3">
        <w:rPr>
          <w:rFonts w:ascii="Arial" w:hAnsi="Arial" w:cs="Arial"/>
          <w:bCs/>
        </w:rPr>
        <w:t>Tyson, S. (2006)</w:t>
      </w:r>
      <w:r w:rsidR="00C050DE" w:rsidRPr="00FA1ED3">
        <w:rPr>
          <w:rFonts w:ascii="Arial" w:hAnsi="Arial" w:cs="Arial"/>
          <w:bCs/>
        </w:rPr>
        <w:t>.</w:t>
      </w:r>
      <w:proofErr w:type="gramEnd"/>
      <w:r w:rsidRPr="00FA1ED3">
        <w:rPr>
          <w:rFonts w:ascii="Arial" w:hAnsi="Arial" w:cs="Arial"/>
          <w:bCs/>
        </w:rPr>
        <w:t xml:space="preserve"> Essentials of Human Resource Management (5th Ed) </w:t>
      </w:r>
    </w:p>
    <w:p w:rsidR="00B512AB" w:rsidRPr="00FA1ED3" w:rsidRDefault="00B512AB" w:rsidP="00B512AB">
      <w:pPr>
        <w:spacing w:after="120"/>
        <w:ind w:left="426"/>
        <w:jc w:val="both"/>
        <w:rPr>
          <w:rFonts w:ascii="Arial" w:hAnsi="Arial" w:cs="Arial"/>
        </w:rPr>
      </w:pPr>
      <w:r w:rsidRPr="00FA1ED3">
        <w:rPr>
          <w:rFonts w:ascii="Arial" w:hAnsi="Arial" w:cs="Arial"/>
          <w:bCs/>
        </w:rPr>
        <w:t xml:space="preserve">   London Butterworth Heinemann</w:t>
      </w:r>
    </w:p>
    <w:p w:rsidR="00E460BD" w:rsidRPr="005001CA" w:rsidRDefault="00E460BD" w:rsidP="00F049AF">
      <w:pPr>
        <w:numPr>
          <w:ilvl w:val="0"/>
          <w:numId w:val="5"/>
        </w:numPr>
        <w:spacing w:after="120"/>
        <w:ind w:left="426" w:hanging="426"/>
        <w:jc w:val="both"/>
        <w:rPr>
          <w:rFonts w:ascii="Arial" w:hAnsi="Arial" w:cs="Arial"/>
          <w:b/>
        </w:rPr>
      </w:pPr>
      <w:r w:rsidRPr="005001CA">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073595" w:rsidRPr="005001CA" w:rsidRDefault="00C050DE" w:rsidP="00752C9F">
      <w:pPr>
        <w:rPr>
          <w:rFonts w:ascii="Arial" w:hAnsi="Arial" w:cs="Arial"/>
        </w:rPr>
      </w:pPr>
      <w:r w:rsidRPr="005001CA">
        <w:rPr>
          <w:rFonts w:ascii="Arial" w:hAnsi="Arial" w:cs="Arial"/>
        </w:rPr>
        <w:t xml:space="preserve">Total hours for the module will be 150.  This will include a 1 hour lecture </w:t>
      </w:r>
      <w:r w:rsidR="008528F7" w:rsidRPr="005001CA">
        <w:rPr>
          <w:rFonts w:ascii="Arial" w:hAnsi="Arial" w:cs="Arial"/>
          <w:bCs/>
        </w:rPr>
        <w:t>and a one hour seminar per week</w:t>
      </w:r>
      <w:r w:rsidRPr="005001CA">
        <w:rPr>
          <w:rFonts w:ascii="Arial" w:hAnsi="Arial" w:cs="Arial"/>
        </w:rPr>
        <w:t xml:space="preserve">.  </w:t>
      </w:r>
      <w:r w:rsidR="00073595" w:rsidRPr="005001CA">
        <w:rPr>
          <w:rFonts w:ascii="Arial" w:hAnsi="Arial" w:cs="Arial"/>
          <w:bCs/>
        </w:rPr>
        <w:t>Contact hours will total 22, 11</w:t>
      </w:r>
      <w:r w:rsidR="008528F7" w:rsidRPr="005001CA">
        <w:rPr>
          <w:rFonts w:ascii="Arial" w:hAnsi="Arial" w:cs="Arial"/>
          <w:bCs/>
        </w:rPr>
        <w:t xml:space="preserve"> in the form of lectures and 11 in the form of seminars, in which learning outcomes 12.1, 12.2, 12.3, 13.</w:t>
      </w:r>
      <w:r w:rsidR="00073595" w:rsidRPr="005001CA">
        <w:rPr>
          <w:rFonts w:ascii="Arial" w:hAnsi="Arial" w:cs="Arial"/>
          <w:bCs/>
        </w:rPr>
        <w:t>1, 13.2, 13.3</w:t>
      </w:r>
      <w:r w:rsidR="008528F7" w:rsidRPr="005001CA">
        <w:rPr>
          <w:rFonts w:ascii="Arial" w:hAnsi="Arial" w:cs="Arial"/>
          <w:bCs/>
        </w:rPr>
        <w:t xml:space="preserve"> will be covered. The remainder will be devoted to private study for the reinforcement of knowledge</w:t>
      </w:r>
      <w:r w:rsidR="008528F7" w:rsidRPr="005001CA">
        <w:rPr>
          <w:rFonts w:ascii="Arial" w:hAnsi="Arial" w:cs="Arial"/>
        </w:rPr>
        <w:t xml:space="preserve">. </w:t>
      </w:r>
    </w:p>
    <w:p w:rsidR="00073595" w:rsidRPr="005001CA" w:rsidRDefault="00073595" w:rsidP="00752C9F">
      <w:pPr>
        <w:rPr>
          <w:rFonts w:ascii="Arial" w:hAnsi="Arial" w:cs="Arial"/>
        </w:rPr>
      </w:pPr>
    </w:p>
    <w:p w:rsidR="00073595" w:rsidRPr="005001CA" w:rsidRDefault="008528F7" w:rsidP="00752C9F">
      <w:pPr>
        <w:rPr>
          <w:rFonts w:ascii="Arial" w:hAnsi="Arial" w:cs="Arial"/>
        </w:rPr>
      </w:pPr>
      <w:r w:rsidRPr="005001CA">
        <w:rPr>
          <w:rFonts w:ascii="Arial" w:hAnsi="Arial" w:cs="Arial"/>
          <w:bCs/>
        </w:rPr>
        <w:t>The lectures will introduce each topic area and explain the key issues in the subject. Lectures will cover learning outcomes 12.1, 12.2 and 12.3. These will be covered using a variety of oral and visual lecture materials. PowerPoint slides will be made available to students on Moodle, as will other useful materials.</w:t>
      </w:r>
      <w:r w:rsidRPr="005001CA">
        <w:rPr>
          <w:rFonts w:ascii="Arial" w:hAnsi="Arial" w:cs="Arial"/>
        </w:rPr>
        <w:t xml:space="preserve"> </w:t>
      </w:r>
    </w:p>
    <w:p w:rsidR="00073595" w:rsidRPr="005001CA" w:rsidRDefault="00073595" w:rsidP="00752C9F">
      <w:pPr>
        <w:rPr>
          <w:rFonts w:ascii="Arial" w:hAnsi="Arial" w:cs="Arial"/>
        </w:rPr>
      </w:pPr>
    </w:p>
    <w:p w:rsidR="00073595" w:rsidRPr="005001CA" w:rsidRDefault="008528F7" w:rsidP="00752C9F">
      <w:pPr>
        <w:rPr>
          <w:rFonts w:ascii="Arial" w:hAnsi="Arial" w:cs="Arial"/>
          <w:bCs/>
        </w:rPr>
      </w:pPr>
      <w:r w:rsidRPr="005001CA">
        <w:rPr>
          <w:rFonts w:ascii="Arial" w:hAnsi="Arial" w:cs="Arial"/>
          <w:bCs/>
        </w:rPr>
        <w:t>The seminars will apply concepts and theories covered in lectures, allowing further understanding and assimilation of knowledge. Seminars will allow oral communication, problem solving and enable critical thinking. Seminars will cover learning outcomes 12.1, 12.2, 12.3</w:t>
      </w:r>
      <w:r w:rsidR="000779C0" w:rsidRPr="005001CA">
        <w:rPr>
          <w:rFonts w:ascii="Arial" w:hAnsi="Arial" w:cs="Arial"/>
          <w:bCs/>
        </w:rPr>
        <w:t>, 13.1</w:t>
      </w:r>
      <w:proofErr w:type="gramStart"/>
      <w:r w:rsidR="000779C0" w:rsidRPr="005001CA">
        <w:rPr>
          <w:rFonts w:ascii="Arial" w:hAnsi="Arial" w:cs="Arial"/>
          <w:bCs/>
        </w:rPr>
        <w:t>,13.2</w:t>
      </w:r>
      <w:proofErr w:type="gramEnd"/>
      <w:r w:rsidR="000779C0" w:rsidRPr="005001CA">
        <w:rPr>
          <w:rFonts w:ascii="Arial" w:hAnsi="Arial" w:cs="Arial"/>
          <w:bCs/>
        </w:rPr>
        <w:t xml:space="preserve"> and </w:t>
      </w:r>
      <w:r w:rsidRPr="005001CA">
        <w:rPr>
          <w:rFonts w:ascii="Arial" w:hAnsi="Arial" w:cs="Arial"/>
          <w:bCs/>
        </w:rPr>
        <w:t>13.3</w:t>
      </w:r>
      <w:r w:rsidR="000779C0" w:rsidRPr="005001CA">
        <w:rPr>
          <w:rFonts w:ascii="Arial" w:hAnsi="Arial" w:cs="Arial"/>
          <w:bCs/>
        </w:rPr>
        <w:t>.</w:t>
      </w:r>
    </w:p>
    <w:p w:rsidR="00073595" w:rsidRPr="005001CA" w:rsidRDefault="00073595" w:rsidP="00752C9F">
      <w:pPr>
        <w:rPr>
          <w:rFonts w:ascii="Arial" w:hAnsi="Arial" w:cs="Arial"/>
          <w:bCs/>
        </w:rPr>
      </w:pPr>
    </w:p>
    <w:p w:rsidR="008528F7" w:rsidRPr="005001CA" w:rsidRDefault="008528F7" w:rsidP="00752C9F">
      <w:pPr>
        <w:rPr>
          <w:rFonts w:ascii="Arial" w:hAnsi="Arial" w:cs="Arial"/>
        </w:rPr>
      </w:pPr>
      <w:r w:rsidRPr="005001CA">
        <w:rPr>
          <w:rFonts w:ascii="Arial" w:hAnsi="Arial" w:cs="Arial"/>
        </w:rPr>
        <w:t>The focus of private study should be on wider reading to develop and reinforce their knowledge and understanding of the topics and material covered in lectures, preparation for seminars and work towards assessment by coursework. It will also allow them to develop time management skills, library skills and critical thinking skills.</w:t>
      </w:r>
    </w:p>
    <w:p w:rsidR="008528F7" w:rsidRPr="005001CA" w:rsidRDefault="008528F7" w:rsidP="00C050DE">
      <w:pPr>
        <w:spacing w:after="120"/>
        <w:ind w:left="426"/>
        <w:jc w:val="both"/>
        <w:rPr>
          <w:rFonts w:ascii="Arial" w:hAnsi="Arial" w:cs="Arial"/>
        </w:rPr>
      </w:pPr>
    </w:p>
    <w:p w:rsidR="008528F7" w:rsidRPr="005001CA" w:rsidRDefault="008528F7" w:rsidP="00C050DE">
      <w:pPr>
        <w:spacing w:after="120"/>
        <w:ind w:left="426"/>
        <w:jc w:val="both"/>
        <w:rPr>
          <w:rFonts w:ascii="Arial" w:hAnsi="Arial" w:cs="Arial"/>
        </w:rPr>
      </w:pPr>
    </w:p>
    <w:p w:rsidR="00E460BD" w:rsidRPr="005001CA" w:rsidRDefault="00E460BD" w:rsidP="00F049AF">
      <w:pPr>
        <w:numPr>
          <w:ilvl w:val="0"/>
          <w:numId w:val="5"/>
        </w:numPr>
        <w:tabs>
          <w:tab w:val="left" w:pos="426"/>
        </w:tabs>
        <w:spacing w:after="120"/>
        <w:ind w:left="426" w:hanging="426"/>
        <w:jc w:val="both"/>
        <w:rPr>
          <w:rFonts w:ascii="Arial" w:hAnsi="Arial" w:cs="Arial"/>
          <w:b/>
        </w:rPr>
      </w:pPr>
      <w:r w:rsidRPr="005001CA">
        <w:rPr>
          <w:rFonts w:ascii="Arial" w:hAnsi="Arial" w:cs="Arial"/>
          <w:b/>
        </w:rPr>
        <w:t>Assessment methods and how these relate to testing achievement of the intended learning outcomes</w:t>
      </w:r>
    </w:p>
    <w:p w:rsidR="005001CA" w:rsidRDefault="005001CA" w:rsidP="00C050DE">
      <w:pPr>
        <w:rPr>
          <w:rFonts w:ascii="Arial" w:hAnsi="Arial" w:cs="Arial"/>
        </w:rPr>
      </w:pPr>
      <w:r>
        <w:rPr>
          <w:rFonts w:ascii="Arial" w:hAnsi="Arial" w:cs="Arial"/>
        </w:rPr>
        <w:t xml:space="preserve">Students will be formatively assessed on their progress through a 40% </w:t>
      </w:r>
      <w:proofErr w:type="gramStart"/>
      <w:r>
        <w:rPr>
          <w:rFonts w:ascii="Arial" w:hAnsi="Arial" w:cs="Arial"/>
        </w:rPr>
        <w:t>weighted  written</w:t>
      </w:r>
      <w:proofErr w:type="gramEnd"/>
      <w:r>
        <w:rPr>
          <w:rFonts w:ascii="Arial" w:hAnsi="Arial" w:cs="Arial"/>
        </w:rPr>
        <w:t xml:space="preserve"> assignment (2000 words). Students will be </w:t>
      </w:r>
      <w:proofErr w:type="spellStart"/>
      <w:r>
        <w:rPr>
          <w:rFonts w:ascii="Arial" w:hAnsi="Arial" w:cs="Arial"/>
        </w:rPr>
        <w:t>summatively</w:t>
      </w:r>
      <w:proofErr w:type="spellEnd"/>
      <w:r>
        <w:rPr>
          <w:rFonts w:ascii="Arial" w:hAnsi="Arial" w:cs="Arial"/>
        </w:rPr>
        <w:t xml:space="preserve"> assessed through a 60% weighted Power-Point presentation critically evaluating the HR processes of two sport organizations. </w:t>
      </w:r>
      <w:r w:rsidR="00514783">
        <w:rPr>
          <w:rFonts w:ascii="Arial" w:hAnsi="Arial" w:cs="Arial"/>
        </w:rPr>
        <w:t>The a</w:t>
      </w:r>
      <w:r w:rsidR="00514783" w:rsidRPr="005001CA">
        <w:rPr>
          <w:rFonts w:ascii="Arial" w:hAnsi="Arial" w:cs="Arial"/>
        </w:rPr>
        <w:t>ssessment will require students to integrate the key skills, specifically communication, information technology, working wi</w:t>
      </w:r>
      <w:r w:rsidR="00514783">
        <w:rPr>
          <w:rFonts w:ascii="Arial" w:hAnsi="Arial" w:cs="Arial"/>
        </w:rPr>
        <w:t xml:space="preserve">th others, and problem </w:t>
      </w:r>
      <w:proofErr w:type="spellStart"/>
      <w:r w:rsidR="00514783">
        <w:rPr>
          <w:rFonts w:ascii="Arial" w:hAnsi="Arial" w:cs="Arial"/>
        </w:rPr>
        <w:t>solving.</w:t>
      </w:r>
      <w:r>
        <w:rPr>
          <w:rFonts w:ascii="Arial" w:hAnsi="Arial" w:cs="Arial"/>
        </w:rPr>
        <w:t>The</w:t>
      </w:r>
      <w:proofErr w:type="spellEnd"/>
      <w:r>
        <w:rPr>
          <w:rFonts w:ascii="Arial" w:hAnsi="Arial" w:cs="Arial"/>
        </w:rPr>
        <w:t xml:space="preserve"> weighting, the pass mark and the ILOs and GLOs are as follows:</w:t>
      </w: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417"/>
        <w:gridCol w:w="1418"/>
        <w:gridCol w:w="2551"/>
      </w:tblGrid>
      <w:tr w:rsidR="005001CA" w:rsidRPr="005001CA" w:rsidTr="005001CA">
        <w:tc>
          <w:tcPr>
            <w:tcW w:w="3436" w:type="dxa"/>
          </w:tcPr>
          <w:p w:rsidR="005001CA" w:rsidRPr="005001CA" w:rsidRDefault="005001CA" w:rsidP="005001CA">
            <w:pPr>
              <w:tabs>
                <w:tab w:val="left" w:pos="360"/>
              </w:tabs>
              <w:rPr>
                <w:rFonts w:ascii="Arial" w:hAnsi="Arial" w:cs="Arial"/>
                <w:b/>
                <w:bCs/>
              </w:rPr>
            </w:pPr>
            <w:r w:rsidRPr="005001CA">
              <w:rPr>
                <w:rFonts w:ascii="Arial" w:hAnsi="Arial" w:cs="Arial"/>
                <w:b/>
                <w:bCs/>
              </w:rPr>
              <w:t>Assessment type</w:t>
            </w:r>
          </w:p>
        </w:tc>
        <w:tc>
          <w:tcPr>
            <w:tcW w:w="1417" w:type="dxa"/>
          </w:tcPr>
          <w:p w:rsidR="005001CA" w:rsidRPr="005001CA" w:rsidRDefault="005001CA" w:rsidP="005001CA">
            <w:pPr>
              <w:tabs>
                <w:tab w:val="left" w:pos="360"/>
              </w:tabs>
              <w:rPr>
                <w:rFonts w:ascii="Arial" w:hAnsi="Arial" w:cs="Arial"/>
                <w:b/>
                <w:bCs/>
              </w:rPr>
            </w:pPr>
            <w:r w:rsidRPr="005001CA">
              <w:rPr>
                <w:rFonts w:ascii="Arial" w:hAnsi="Arial" w:cs="Arial"/>
                <w:b/>
                <w:bCs/>
              </w:rPr>
              <w:t>Weighting</w:t>
            </w:r>
          </w:p>
        </w:tc>
        <w:tc>
          <w:tcPr>
            <w:tcW w:w="1418" w:type="dxa"/>
          </w:tcPr>
          <w:p w:rsidR="005001CA" w:rsidRPr="005001CA" w:rsidRDefault="005001CA" w:rsidP="005001CA">
            <w:pPr>
              <w:tabs>
                <w:tab w:val="left" w:pos="360"/>
              </w:tabs>
              <w:rPr>
                <w:rFonts w:ascii="Arial" w:hAnsi="Arial" w:cs="Arial"/>
                <w:b/>
                <w:bCs/>
              </w:rPr>
            </w:pPr>
            <w:r w:rsidRPr="005001CA">
              <w:rPr>
                <w:rFonts w:ascii="Arial" w:hAnsi="Arial" w:cs="Arial"/>
                <w:b/>
                <w:bCs/>
              </w:rPr>
              <w:t>Pass mark</w:t>
            </w:r>
          </w:p>
        </w:tc>
        <w:tc>
          <w:tcPr>
            <w:tcW w:w="2551" w:type="dxa"/>
          </w:tcPr>
          <w:p w:rsidR="005001CA" w:rsidRPr="005001CA" w:rsidRDefault="005001CA" w:rsidP="005001CA">
            <w:pPr>
              <w:tabs>
                <w:tab w:val="left" w:pos="360"/>
              </w:tabs>
              <w:rPr>
                <w:rFonts w:ascii="Arial" w:hAnsi="Arial" w:cs="Arial"/>
                <w:b/>
                <w:bCs/>
              </w:rPr>
            </w:pPr>
            <w:r w:rsidRPr="005001CA">
              <w:rPr>
                <w:rFonts w:ascii="Arial" w:hAnsi="Arial" w:cs="Arial"/>
                <w:b/>
                <w:bCs/>
              </w:rPr>
              <w:t>Learning Outcomes Assessed</w:t>
            </w:r>
          </w:p>
        </w:tc>
      </w:tr>
      <w:tr w:rsidR="005001CA" w:rsidRPr="005001CA" w:rsidTr="005001CA">
        <w:tc>
          <w:tcPr>
            <w:tcW w:w="3436" w:type="dxa"/>
            <w:tcBorders>
              <w:top w:val="single" w:sz="4" w:space="0" w:color="auto"/>
              <w:left w:val="single" w:sz="4" w:space="0" w:color="auto"/>
              <w:bottom w:val="single" w:sz="4" w:space="0" w:color="auto"/>
              <w:right w:val="single" w:sz="4" w:space="0" w:color="auto"/>
            </w:tcBorders>
          </w:tcPr>
          <w:p w:rsidR="005001CA" w:rsidRPr="005001CA" w:rsidRDefault="005001CA" w:rsidP="005001CA">
            <w:pPr>
              <w:tabs>
                <w:tab w:val="left" w:pos="360"/>
              </w:tabs>
              <w:rPr>
                <w:rFonts w:ascii="Arial" w:hAnsi="Arial" w:cs="Arial"/>
              </w:rPr>
            </w:pPr>
            <w:r>
              <w:rPr>
                <w:rFonts w:ascii="Arial" w:hAnsi="Arial" w:cs="Arial"/>
              </w:rPr>
              <w:t>Assignment 1</w:t>
            </w:r>
            <w:r w:rsidRPr="005001CA">
              <w:rPr>
                <w:rFonts w:ascii="Arial" w:hAnsi="Arial" w:cs="Arial"/>
              </w:rPr>
              <w:t xml:space="preserve">: </w:t>
            </w:r>
            <w:r>
              <w:rPr>
                <w:rFonts w:ascii="Arial" w:hAnsi="Arial" w:cs="Arial"/>
              </w:rPr>
              <w:t>Task &amp; Skill Audit</w:t>
            </w:r>
          </w:p>
        </w:tc>
        <w:tc>
          <w:tcPr>
            <w:tcW w:w="1417" w:type="dxa"/>
            <w:tcBorders>
              <w:top w:val="single" w:sz="4" w:space="0" w:color="auto"/>
              <w:left w:val="single" w:sz="4" w:space="0" w:color="auto"/>
              <w:bottom w:val="single" w:sz="4" w:space="0" w:color="auto"/>
              <w:right w:val="single" w:sz="4" w:space="0" w:color="auto"/>
            </w:tcBorders>
          </w:tcPr>
          <w:p w:rsidR="005001CA" w:rsidRPr="005001CA" w:rsidRDefault="005001CA" w:rsidP="005001CA">
            <w:pPr>
              <w:tabs>
                <w:tab w:val="left" w:pos="360"/>
              </w:tabs>
              <w:rPr>
                <w:rFonts w:ascii="Arial" w:hAnsi="Arial" w:cs="Arial"/>
              </w:rPr>
            </w:pPr>
            <w:r>
              <w:rPr>
                <w:rFonts w:ascii="Arial" w:hAnsi="Arial" w:cs="Arial"/>
              </w:rPr>
              <w:t>40</w:t>
            </w:r>
            <w:r w:rsidRPr="005001CA">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rsidR="005001CA" w:rsidRPr="005001CA" w:rsidRDefault="005001CA" w:rsidP="005001CA">
            <w:pPr>
              <w:tabs>
                <w:tab w:val="left" w:pos="360"/>
              </w:tabs>
              <w:rPr>
                <w:rFonts w:ascii="Arial" w:hAnsi="Arial" w:cs="Arial"/>
              </w:rPr>
            </w:pPr>
            <w:r w:rsidRPr="005001CA">
              <w:rPr>
                <w:rFonts w:ascii="Arial" w:hAnsi="Arial" w:cs="Arial"/>
              </w:rPr>
              <w:t>40%</w:t>
            </w:r>
          </w:p>
        </w:tc>
        <w:tc>
          <w:tcPr>
            <w:tcW w:w="2551" w:type="dxa"/>
            <w:tcBorders>
              <w:top w:val="single" w:sz="4" w:space="0" w:color="auto"/>
              <w:left w:val="single" w:sz="4" w:space="0" w:color="auto"/>
              <w:bottom w:val="single" w:sz="4" w:space="0" w:color="auto"/>
              <w:right w:val="single" w:sz="4" w:space="0" w:color="auto"/>
            </w:tcBorders>
          </w:tcPr>
          <w:p w:rsidR="005001CA" w:rsidRPr="005001CA" w:rsidRDefault="00514783" w:rsidP="005001CA">
            <w:pPr>
              <w:tabs>
                <w:tab w:val="left" w:pos="360"/>
              </w:tabs>
              <w:rPr>
                <w:rFonts w:ascii="Arial" w:hAnsi="Arial" w:cs="Arial"/>
              </w:rPr>
            </w:pPr>
            <w:r>
              <w:rPr>
                <w:rFonts w:ascii="Arial" w:hAnsi="Arial" w:cs="Arial"/>
              </w:rPr>
              <w:t>(ILOs)12.1</w:t>
            </w:r>
          </w:p>
          <w:p w:rsidR="005001CA" w:rsidRPr="005001CA" w:rsidRDefault="00514783" w:rsidP="00514783">
            <w:pPr>
              <w:tabs>
                <w:tab w:val="left" w:pos="360"/>
              </w:tabs>
              <w:rPr>
                <w:rFonts w:ascii="Arial" w:hAnsi="Arial" w:cs="Arial"/>
              </w:rPr>
            </w:pPr>
            <w:r>
              <w:rPr>
                <w:rFonts w:ascii="Arial" w:hAnsi="Arial" w:cs="Arial"/>
              </w:rPr>
              <w:t>(GLOs)13.2, 13.3</w:t>
            </w:r>
          </w:p>
        </w:tc>
      </w:tr>
      <w:tr w:rsidR="005001CA" w:rsidRPr="005001CA" w:rsidTr="005001CA">
        <w:tc>
          <w:tcPr>
            <w:tcW w:w="3436" w:type="dxa"/>
            <w:tcBorders>
              <w:top w:val="single" w:sz="4" w:space="0" w:color="auto"/>
              <w:left w:val="single" w:sz="4" w:space="0" w:color="auto"/>
              <w:bottom w:val="single" w:sz="4" w:space="0" w:color="auto"/>
              <w:right w:val="single" w:sz="4" w:space="0" w:color="auto"/>
            </w:tcBorders>
          </w:tcPr>
          <w:p w:rsidR="005001CA" w:rsidRPr="005001CA" w:rsidRDefault="005001CA" w:rsidP="005001CA">
            <w:pPr>
              <w:tabs>
                <w:tab w:val="left" w:pos="360"/>
              </w:tabs>
              <w:rPr>
                <w:rFonts w:ascii="Arial" w:hAnsi="Arial" w:cs="Arial"/>
              </w:rPr>
            </w:pPr>
            <w:r>
              <w:rPr>
                <w:rFonts w:ascii="Arial" w:hAnsi="Arial" w:cs="Arial"/>
              </w:rPr>
              <w:t>Power-Point Presentation: Critical Evaluation of HR processes of 2 Sport Organizations</w:t>
            </w:r>
          </w:p>
        </w:tc>
        <w:tc>
          <w:tcPr>
            <w:tcW w:w="1417" w:type="dxa"/>
            <w:tcBorders>
              <w:top w:val="single" w:sz="4" w:space="0" w:color="auto"/>
              <w:left w:val="single" w:sz="4" w:space="0" w:color="auto"/>
              <w:bottom w:val="single" w:sz="4" w:space="0" w:color="auto"/>
              <w:right w:val="single" w:sz="4" w:space="0" w:color="auto"/>
            </w:tcBorders>
          </w:tcPr>
          <w:p w:rsidR="005001CA" w:rsidRPr="005001CA" w:rsidRDefault="005001CA" w:rsidP="005001CA">
            <w:pPr>
              <w:tabs>
                <w:tab w:val="left" w:pos="360"/>
              </w:tabs>
              <w:rPr>
                <w:rFonts w:ascii="Arial" w:hAnsi="Arial" w:cs="Arial"/>
              </w:rPr>
            </w:pPr>
            <w:r>
              <w:rPr>
                <w:rFonts w:ascii="Arial" w:hAnsi="Arial" w:cs="Arial"/>
              </w:rPr>
              <w:t>60</w:t>
            </w:r>
            <w:r w:rsidRPr="005001CA">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rsidR="005001CA" w:rsidRPr="005001CA" w:rsidRDefault="005001CA" w:rsidP="005001CA">
            <w:pPr>
              <w:tabs>
                <w:tab w:val="left" w:pos="360"/>
              </w:tabs>
              <w:rPr>
                <w:rFonts w:ascii="Arial" w:hAnsi="Arial" w:cs="Arial"/>
              </w:rPr>
            </w:pPr>
            <w:r>
              <w:rPr>
                <w:rFonts w:ascii="Arial" w:hAnsi="Arial" w:cs="Arial"/>
              </w:rPr>
              <w:t>40%</w:t>
            </w:r>
          </w:p>
        </w:tc>
        <w:tc>
          <w:tcPr>
            <w:tcW w:w="2551" w:type="dxa"/>
            <w:tcBorders>
              <w:top w:val="single" w:sz="4" w:space="0" w:color="auto"/>
              <w:left w:val="single" w:sz="4" w:space="0" w:color="auto"/>
              <w:bottom w:val="single" w:sz="4" w:space="0" w:color="auto"/>
              <w:right w:val="single" w:sz="4" w:space="0" w:color="auto"/>
            </w:tcBorders>
          </w:tcPr>
          <w:p w:rsidR="00514783" w:rsidRDefault="00514783" w:rsidP="00514783">
            <w:pPr>
              <w:tabs>
                <w:tab w:val="left" w:pos="360"/>
              </w:tabs>
              <w:rPr>
                <w:rFonts w:ascii="Arial" w:hAnsi="Arial" w:cs="Arial"/>
              </w:rPr>
            </w:pPr>
            <w:r>
              <w:rPr>
                <w:rFonts w:ascii="Arial" w:hAnsi="Arial" w:cs="Arial"/>
              </w:rPr>
              <w:t>(ILOs)</w:t>
            </w:r>
            <w:r w:rsidRPr="005001CA">
              <w:rPr>
                <w:rFonts w:ascii="Arial" w:hAnsi="Arial" w:cs="Arial"/>
              </w:rPr>
              <w:t>12.1, 12.2 and 12.3</w:t>
            </w:r>
          </w:p>
          <w:p w:rsidR="005001CA" w:rsidRPr="005001CA" w:rsidRDefault="00514783" w:rsidP="00514783">
            <w:pPr>
              <w:tabs>
                <w:tab w:val="left" w:pos="360"/>
              </w:tabs>
              <w:rPr>
                <w:rFonts w:ascii="Arial" w:hAnsi="Arial" w:cs="Arial"/>
              </w:rPr>
            </w:pPr>
            <w:r>
              <w:rPr>
                <w:rFonts w:ascii="Arial" w:hAnsi="Arial" w:cs="Arial"/>
              </w:rPr>
              <w:t>(GLOs) 13.1 and 13.3</w:t>
            </w:r>
          </w:p>
        </w:tc>
      </w:tr>
    </w:tbl>
    <w:p w:rsidR="005001CA" w:rsidRDefault="005001CA" w:rsidP="00C050DE">
      <w:pPr>
        <w:rPr>
          <w:rFonts w:ascii="Arial" w:hAnsi="Arial" w:cs="Arial"/>
        </w:rPr>
      </w:pPr>
    </w:p>
    <w:p w:rsidR="005001CA" w:rsidRDefault="005001CA" w:rsidP="00C050DE">
      <w:pPr>
        <w:rPr>
          <w:rFonts w:ascii="Arial" w:hAnsi="Arial" w:cs="Arial"/>
        </w:rPr>
      </w:pPr>
    </w:p>
    <w:p w:rsidR="00C050DE" w:rsidRPr="005001CA" w:rsidRDefault="00C050DE" w:rsidP="00C050DE">
      <w:pPr>
        <w:tabs>
          <w:tab w:val="left" w:pos="426"/>
        </w:tabs>
        <w:spacing w:after="120"/>
        <w:ind w:left="426"/>
        <w:jc w:val="both"/>
        <w:rPr>
          <w:rFonts w:ascii="Arial" w:hAnsi="Arial" w:cs="Arial"/>
        </w:rPr>
      </w:pPr>
    </w:p>
    <w:p w:rsidR="00D10048" w:rsidRPr="005001CA" w:rsidRDefault="00E460BD" w:rsidP="00F049AF">
      <w:pPr>
        <w:pStyle w:val="Heading9"/>
        <w:numPr>
          <w:ilvl w:val="0"/>
          <w:numId w:val="5"/>
        </w:numPr>
        <w:ind w:left="426" w:hanging="426"/>
        <w:jc w:val="both"/>
        <w:rPr>
          <w:rFonts w:ascii="Arial" w:hAnsi="Arial" w:cs="Arial"/>
          <w:b/>
          <w:sz w:val="20"/>
        </w:rPr>
      </w:pPr>
      <w:r w:rsidRPr="005001CA">
        <w:rPr>
          <w:rFonts w:ascii="Arial" w:hAnsi="Arial" w:cs="Arial"/>
          <w:b/>
          <w:sz w:val="20"/>
        </w:rPr>
        <w:t>Implications for learning resources, including staff, library, IT and space</w:t>
      </w:r>
      <w:r w:rsidR="00D10048" w:rsidRPr="005001CA">
        <w:rPr>
          <w:rFonts w:ascii="Arial" w:hAnsi="Arial" w:cs="Arial"/>
          <w:b/>
          <w:sz w:val="20"/>
        </w:rPr>
        <w:t>:</w:t>
      </w:r>
    </w:p>
    <w:p w:rsidR="00D10048" w:rsidRPr="005001CA" w:rsidRDefault="00D10048" w:rsidP="00D10048">
      <w:pPr>
        <w:rPr>
          <w:rFonts w:ascii="Arial" w:hAnsi="Arial" w:cs="Arial"/>
        </w:rPr>
      </w:pPr>
    </w:p>
    <w:p w:rsidR="00D10048" w:rsidRPr="005001CA" w:rsidRDefault="00D10048" w:rsidP="00D10048">
      <w:pPr>
        <w:rPr>
          <w:rFonts w:ascii="Arial" w:hAnsi="Arial" w:cs="Arial"/>
        </w:rPr>
      </w:pPr>
      <w:r w:rsidRPr="005001CA">
        <w:rPr>
          <w:rFonts w:ascii="Arial" w:hAnsi="Arial" w:cs="Arial"/>
        </w:rPr>
        <w:t xml:space="preserve">The module will be convened by an existing member of the </w:t>
      </w:r>
      <w:r w:rsidR="00514783">
        <w:rPr>
          <w:rFonts w:ascii="Arial" w:hAnsi="Arial" w:cs="Arial"/>
        </w:rPr>
        <w:t xml:space="preserve">School of Sport &amp; Exercise Sciences </w:t>
      </w:r>
      <w:r w:rsidRPr="005001CA">
        <w:rPr>
          <w:rFonts w:ascii="Arial" w:hAnsi="Arial" w:cs="Arial"/>
        </w:rPr>
        <w:t>staff. Library and IT resources will be provided by utilising existing resources with a view to further expansion as and when required. The teaching rooms and teaching clinic will be used.</w:t>
      </w:r>
    </w:p>
    <w:p w:rsidR="00D10048" w:rsidRPr="005001CA" w:rsidRDefault="00D10048" w:rsidP="00D10048"/>
    <w:p w:rsidR="00073595" w:rsidRPr="005001CA" w:rsidRDefault="00073595" w:rsidP="00F049AF">
      <w:pPr>
        <w:numPr>
          <w:ilvl w:val="0"/>
          <w:numId w:val="5"/>
        </w:numPr>
        <w:spacing w:after="120"/>
        <w:ind w:left="426" w:hanging="426"/>
        <w:jc w:val="both"/>
        <w:rPr>
          <w:rStyle w:val="Strong"/>
          <w:rFonts w:ascii="Arial" w:hAnsi="Arial" w:cs="Arial"/>
        </w:rPr>
      </w:pPr>
      <w:r w:rsidRPr="005001CA">
        <w:rPr>
          <w:rStyle w:val="Strong"/>
          <w:rFonts w:ascii="Arial" w:hAnsi="Arial" w:cs="Arial"/>
        </w:rPr>
        <w:t>Students with disabilities</w:t>
      </w:r>
    </w:p>
    <w:p w:rsidR="00E460BD" w:rsidRPr="005001CA" w:rsidRDefault="005001CA" w:rsidP="00073595">
      <w:pPr>
        <w:spacing w:after="120"/>
        <w:jc w:val="both"/>
        <w:rPr>
          <w:rStyle w:val="Strong"/>
          <w:rFonts w:ascii="Arial" w:hAnsi="Arial" w:cs="Arial"/>
          <w:b w:val="0"/>
        </w:rPr>
      </w:pPr>
      <w:r>
        <w:rPr>
          <w:rStyle w:val="Strong"/>
          <w:rFonts w:ascii="Arial" w:hAnsi="Arial" w:cs="Arial"/>
          <w:b w:val="0"/>
        </w:rPr>
        <w:t>The School</w:t>
      </w:r>
      <w:r w:rsidR="00E460BD" w:rsidRPr="005001CA">
        <w:rPr>
          <w:rStyle w:val="Strong"/>
          <w:rFonts w:ascii="Arial" w:hAnsi="Arial" w:cs="Arial"/>
          <w:b w:val="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E460BD" w:rsidRPr="005001CA" w:rsidRDefault="00E460BD" w:rsidP="00F049AF">
      <w:pPr>
        <w:numPr>
          <w:ilvl w:val="0"/>
          <w:numId w:val="5"/>
        </w:numPr>
        <w:spacing w:after="120"/>
        <w:ind w:left="426" w:hanging="426"/>
        <w:jc w:val="both"/>
        <w:rPr>
          <w:rFonts w:ascii="Arial" w:hAnsi="Arial" w:cs="Arial"/>
          <w:b/>
          <w:bCs/>
        </w:rPr>
      </w:pPr>
      <w:r w:rsidRPr="005001CA">
        <w:rPr>
          <w:rFonts w:ascii="Arial" w:hAnsi="Arial" w:cs="Arial"/>
          <w:b/>
          <w:bCs/>
        </w:rPr>
        <w:t>Campus(</w:t>
      </w:r>
      <w:proofErr w:type="spellStart"/>
      <w:r w:rsidRPr="005001CA">
        <w:rPr>
          <w:rFonts w:ascii="Arial" w:hAnsi="Arial" w:cs="Arial"/>
          <w:b/>
          <w:bCs/>
        </w:rPr>
        <w:t>es</w:t>
      </w:r>
      <w:proofErr w:type="spellEnd"/>
      <w:r w:rsidRPr="005001CA">
        <w:rPr>
          <w:rFonts w:ascii="Arial" w:hAnsi="Arial" w:cs="Arial"/>
          <w:b/>
          <w:bCs/>
        </w:rPr>
        <w:t>) where module will be delivered</w:t>
      </w:r>
    </w:p>
    <w:p w:rsidR="00D10048" w:rsidRPr="005001CA" w:rsidRDefault="00D10048" w:rsidP="00BD4619">
      <w:pPr>
        <w:spacing w:after="120"/>
        <w:ind w:left="426"/>
        <w:jc w:val="both"/>
        <w:rPr>
          <w:rFonts w:ascii="Arial" w:hAnsi="Arial" w:cs="Arial"/>
          <w:bCs/>
        </w:rPr>
      </w:pPr>
      <w:r w:rsidRPr="005001CA">
        <w:rPr>
          <w:rFonts w:ascii="Arial" w:hAnsi="Arial" w:cs="Arial"/>
          <w:bCs/>
        </w:rPr>
        <w:t>Medway Campus</w:t>
      </w:r>
    </w:p>
    <w:p w:rsidR="00E460BD" w:rsidRPr="00FA1ED3" w:rsidRDefault="00E460BD" w:rsidP="00073595">
      <w:pPr>
        <w:pBdr>
          <w:bottom w:val="single" w:sz="6" w:space="1" w:color="auto"/>
        </w:pBdr>
        <w:spacing w:after="120"/>
        <w:jc w:val="both"/>
        <w:rPr>
          <w:rFonts w:ascii="Arial" w:hAnsi="Arial" w:cs="Arial"/>
        </w:rPr>
      </w:pPr>
    </w:p>
    <w:p w:rsidR="00E460BD" w:rsidRPr="00FA1ED3" w:rsidRDefault="00E460BD" w:rsidP="00E460BD">
      <w:pPr>
        <w:pBdr>
          <w:bottom w:val="single" w:sz="6" w:space="1" w:color="auto"/>
        </w:pBdr>
        <w:spacing w:after="120"/>
        <w:ind w:left="360" w:hanging="360"/>
        <w:jc w:val="both"/>
        <w:rPr>
          <w:rFonts w:ascii="Arial" w:hAnsi="Arial" w:cs="Arial"/>
        </w:rPr>
      </w:pPr>
    </w:p>
    <w:p w:rsidR="00E460BD" w:rsidRPr="00FA1ED3" w:rsidRDefault="00E460BD" w:rsidP="00E460BD">
      <w:pPr>
        <w:jc w:val="both"/>
        <w:rPr>
          <w:rFonts w:ascii="Arial" w:hAnsi="Arial" w:cs="Arial"/>
          <w:b/>
        </w:rPr>
      </w:pPr>
      <w:r w:rsidRPr="00FA1ED3">
        <w:rPr>
          <w:rFonts w:ascii="Arial" w:hAnsi="Arial" w:cs="Arial"/>
          <w:b/>
        </w:rPr>
        <w:t>SECTION 2: MODULE IS PART OF A PROGRAMME OF STUDY IN A UNIVERSITY SCHOOL</w:t>
      </w:r>
    </w:p>
    <w:p w:rsidR="00E460BD" w:rsidRPr="00FA1ED3" w:rsidRDefault="00E460BD" w:rsidP="00E460BD">
      <w:pPr>
        <w:pBdr>
          <w:bottom w:val="single" w:sz="6" w:space="1" w:color="auto"/>
        </w:pBdr>
        <w:spacing w:after="120"/>
        <w:jc w:val="both"/>
        <w:rPr>
          <w:rFonts w:ascii="Arial" w:hAnsi="Arial" w:cs="Arial"/>
          <w:b/>
        </w:rPr>
      </w:pPr>
    </w:p>
    <w:p w:rsidR="00E460BD" w:rsidRPr="00FA1ED3" w:rsidRDefault="00E460BD" w:rsidP="00E460BD">
      <w:pPr>
        <w:spacing w:after="120"/>
        <w:jc w:val="both"/>
        <w:rPr>
          <w:rFonts w:ascii="Arial" w:hAnsi="Arial" w:cs="Arial"/>
        </w:rPr>
      </w:pPr>
      <w:r w:rsidRPr="00FA1ED3">
        <w:rPr>
          <w:rFonts w:ascii="Arial" w:hAnsi="Arial" w:cs="Arial"/>
          <w:b/>
        </w:rPr>
        <w:t xml:space="preserve">Statement by the School Director of Learning and Teaching/School Director of Graduate Studies (as appropriate): </w:t>
      </w:r>
      <w:r w:rsidRPr="00FA1ED3">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FA1ED3" w:rsidTr="0023147D">
        <w:trPr>
          <w:trHeight w:val="675"/>
        </w:trPr>
        <w:tc>
          <w:tcPr>
            <w:tcW w:w="5133" w:type="dxa"/>
          </w:tcPr>
          <w:p w:rsidR="00E460BD" w:rsidRPr="00FA1ED3" w:rsidRDefault="00E460BD" w:rsidP="0023147D">
            <w:pPr>
              <w:spacing w:after="120"/>
              <w:jc w:val="both"/>
              <w:rPr>
                <w:rFonts w:ascii="Arial" w:hAnsi="Arial" w:cs="Arial"/>
              </w:rPr>
            </w:pPr>
          </w:p>
          <w:p w:rsidR="00E460BD" w:rsidRPr="00FA1ED3" w:rsidRDefault="00E460BD" w:rsidP="0023147D">
            <w:pPr>
              <w:spacing w:after="120"/>
              <w:jc w:val="both"/>
              <w:rPr>
                <w:rFonts w:ascii="Arial" w:hAnsi="Arial" w:cs="Arial"/>
              </w:rPr>
            </w:pPr>
            <w:r w:rsidRPr="00FA1ED3">
              <w:rPr>
                <w:rFonts w:ascii="Arial" w:hAnsi="Arial" w:cs="Arial"/>
              </w:rPr>
              <w:t>................................................................</w:t>
            </w:r>
          </w:p>
          <w:p w:rsidR="00E460BD" w:rsidRPr="00FA1ED3" w:rsidRDefault="00E460BD" w:rsidP="0023147D">
            <w:pPr>
              <w:spacing w:after="120"/>
              <w:jc w:val="both"/>
              <w:rPr>
                <w:rFonts w:ascii="Arial" w:hAnsi="Arial" w:cs="Arial"/>
              </w:rPr>
            </w:pPr>
            <w:r w:rsidRPr="00FA1ED3">
              <w:rPr>
                <w:rFonts w:ascii="Arial" w:hAnsi="Arial" w:cs="Arial"/>
              </w:rPr>
              <w:t>Director of Learning and Teaching/Director of Graduate Studies (delete as applicable)</w:t>
            </w:r>
          </w:p>
          <w:p w:rsidR="00E460BD" w:rsidRPr="00FA1ED3" w:rsidRDefault="00E460BD" w:rsidP="0023147D">
            <w:pPr>
              <w:spacing w:after="120"/>
              <w:jc w:val="both"/>
              <w:rPr>
                <w:rFonts w:ascii="Arial" w:hAnsi="Arial" w:cs="Arial"/>
              </w:rPr>
            </w:pPr>
          </w:p>
          <w:p w:rsidR="00E460BD" w:rsidRPr="00FA1ED3" w:rsidRDefault="00E460BD" w:rsidP="0023147D">
            <w:pPr>
              <w:spacing w:after="120"/>
              <w:jc w:val="both"/>
              <w:rPr>
                <w:rFonts w:ascii="Arial" w:hAnsi="Arial" w:cs="Arial"/>
              </w:rPr>
            </w:pPr>
            <w:r w:rsidRPr="00FA1ED3">
              <w:rPr>
                <w:rFonts w:ascii="Arial" w:hAnsi="Arial" w:cs="Arial"/>
              </w:rPr>
              <w:t>…………………………………………………</w:t>
            </w:r>
          </w:p>
          <w:p w:rsidR="00E460BD" w:rsidRPr="00FA1ED3" w:rsidRDefault="00E460BD" w:rsidP="0023147D">
            <w:pPr>
              <w:spacing w:after="120"/>
              <w:jc w:val="both"/>
              <w:rPr>
                <w:rFonts w:ascii="Arial" w:hAnsi="Arial" w:cs="Arial"/>
              </w:rPr>
            </w:pPr>
            <w:r w:rsidRPr="00FA1ED3">
              <w:rPr>
                <w:rFonts w:ascii="Arial" w:hAnsi="Arial" w:cs="Arial"/>
              </w:rPr>
              <w:t>Print Name</w:t>
            </w:r>
          </w:p>
        </w:tc>
        <w:tc>
          <w:tcPr>
            <w:tcW w:w="3717" w:type="dxa"/>
          </w:tcPr>
          <w:p w:rsidR="00E460BD" w:rsidRPr="00FA1ED3" w:rsidRDefault="00E460BD" w:rsidP="0023147D">
            <w:pPr>
              <w:spacing w:after="120"/>
              <w:ind w:left="291"/>
              <w:jc w:val="both"/>
              <w:rPr>
                <w:rFonts w:ascii="Arial" w:hAnsi="Arial" w:cs="Arial"/>
              </w:rPr>
            </w:pPr>
          </w:p>
          <w:p w:rsidR="00E460BD" w:rsidRPr="00FA1ED3" w:rsidRDefault="00E460BD" w:rsidP="0023147D">
            <w:pPr>
              <w:spacing w:after="120"/>
              <w:ind w:left="291"/>
              <w:jc w:val="both"/>
              <w:rPr>
                <w:rFonts w:ascii="Arial" w:hAnsi="Arial" w:cs="Arial"/>
              </w:rPr>
            </w:pPr>
            <w:r w:rsidRPr="00FA1ED3">
              <w:rPr>
                <w:rFonts w:ascii="Arial" w:hAnsi="Arial" w:cs="Arial"/>
              </w:rPr>
              <w:t>..............................................</w:t>
            </w:r>
          </w:p>
          <w:p w:rsidR="00E460BD" w:rsidRPr="00FA1ED3" w:rsidRDefault="00E460BD" w:rsidP="0023147D">
            <w:pPr>
              <w:spacing w:after="120"/>
              <w:ind w:left="291"/>
              <w:jc w:val="both"/>
              <w:rPr>
                <w:rFonts w:ascii="Arial" w:hAnsi="Arial" w:cs="Arial"/>
              </w:rPr>
            </w:pPr>
            <w:r w:rsidRPr="00FA1ED3">
              <w:rPr>
                <w:rFonts w:ascii="Arial" w:hAnsi="Arial" w:cs="Arial"/>
              </w:rPr>
              <w:t>Date</w:t>
            </w:r>
          </w:p>
        </w:tc>
      </w:tr>
    </w:tbl>
    <w:p w:rsidR="00E460BD" w:rsidRPr="00FA1ED3" w:rsidRDefault="00E460BD" w:rsidP="00E460BD">
      <w:pPr>
        <w:spacing w:after="120"/>
        <w:jc w:val="both"/>
        <w:rPr>
          <w:rFonts w:ascii="Arial" w:hAnsi="Arial" w:cs="Arial"/>
          <w:b/>
        </w:rPr>
      </w:pPr>
    </w:p>
    <w:p w:rsidR="00E460BD" w:rsidRPr="00FA1ED3" w:rsidRDefault="00E460BD" w:rsidP="00E460BD">
      <w:pPr>
        <w:spacing w:after="120"/>
        <w:jc w:val="both"/>
        <w:rPr>
          <w:rFonts w:ascii="Arial" w:hAnsi="Arial" w:cs="Arial"/>
        </w:rPr>
      </w:pPr>
      <w:r w:rsidRPr="00FA1ED3">
        <w:rPr>
          <w:rFonts w:ascii="Arial" w:hAnsi="Arial" w:cs="Arial"/>
          <w:b/>
        </w:rPr>
        <w:t xml:space="preserve">Statement by the Head of School: </w:t>
      </w:r>
      <w:r w:rsidRPr="00FA1ED3">
        <w:rPr>
          <w:rFonts w:ascii="Arial" w:hAnsi="Arial" w:cs="Arial"/>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FA1ED3" w:rsidTr="0023147D">
        <w:trPr>
          <w:trHeight w:val="675"/>
        </w:trPr>
        <w:tc>
          <w:tcPr>
            <w:tcW w:w="5133" w:type="dxa"/>
          </w:tcPr>
          <w:p w:rsidR="00E460BD" w:rsidRPr="00FA1ED3" w:rsidRDefault="00E460BD" w:rsidP="0023147D">
            <w:pPr>
              <w:spacing w:after="120"/>
              <w:jc w:val="both"/>
              <w:rPr>
                <w:rFonts w:ascii="Arial" w:hAnsi="Arial" w:cs="Arial"/>
              </w:rPr>
            </w:pPr>
          </w:p>
          <w:p w:rsidR="00E460BD" w:rsidRPr="00FA1ED3" w:rsidRDefault="00E460BD" w:rsidP="0023147D">
            <w:pPr>
              <w:spacing w:after="120"/>
              <w:jc w:val="both"/>
              <w:rPr>
                <w:rFonts w:ascii="Arial" w:hAnsi="Arial" w:cs="Arial"/>
              </w:rPr>
            </w:pPr>
            <w:r w:rsidRPr="00FA1ED3">
              <w:rPr>
                <w:rFonts w:ascii="Arial" w:hAnsi="Arial" w:cs="Arial"/>
              </w:rPr>
              <w:t>.................................................................</w:t>
            </w:r>
          </w:p>
          <w:p w:rsidR="00E460BD" w:rsidRPr="00FA1ED3" w:rsidRDefault="00E460BD" w:rsidP="0023147D">
            <w:pPr>
              <w:spacing w:after="120"/>
              <w:jc w:val="both"/>
              <w:rPr>
                <w:rFonts w:ascii="Arial" w:hAnsi="Arial" w:cs="Arial"/>
              </w:rPr>
            </w:pPr>
            <w:r w:rsidRPr="00FA1ED3">
              <w:rPr>
                <w:rFonts w:ascii="Arial" w:hAnsi="Arial" w:cs="Arial"/>
              </w:rPr>
              <w:t>Head of School</w:t>
            </w:r>
          </w:p>
          <w:p w:rsidR="00E460BD" w:rsidRPr="00FA1ED3" w:rsidRDefault="00E460BD" w:rsidP="0023147D">
            <w:pPr>
              <w:spacing w:after="120"/>
              <w:jc w:val="both"/>
              <w:rPr>
                <w:rFonts w:ascii="Arial" w:hAnsi="Arial" w:cs="Arial"/>
              </w:rPr>
            </w:pPr>
          </w:p>
          <w:p w:rsidR="00E460BD" w:rsidRPr="00FA1ED3" w:rsidRDefault="00E460BD" w:rsidP="0023147D">
            <w:pPr>
              <w:spacing w:after="120"/>
              <w:jc w:val="both"/>
              <w:rPr>
                <w:rFonts w:ascii="Arial" w:hAnsi="Arial" w:cs="Arial"/>
              </w:rPr>
            </w:pPr>
            <w:r w:rsidRPr="00FA1ED3">
              <w:rPr>
                <w:rFonts w:ascii="Arial" w:hAnsi="Arial" w:cs="Arial"/>
              </w:rPr>
              <w:t>…………………………………………………….</w:t>
            </w:r>
          </w:p>
          <w:p w:rsidR="00E460BD" w:rsidRPr="00FA1ED3" w:rsidRDefault="00E460BD" w:rsidP="0023147D">
            <w:pPr>
              <w:spacing w:after="120"/>
              <w:jc w:val="both"/>
              <w:rPr>
                <w:rFonts w:ascii="Arial" w:hAnsi="Arial" w:cs="Arial"/>
              </w:rPr>
            </w:pPr>
            <w:r w:rsidRPr="00FA1ED3">
              <w:rPr>
                <w:rFonts w:ascii="Arial" w:hAnsi="Arial" w:cs="Arial"/>
              </w:rPr>
              <w:t>Print Name</w:t>
            </w:r>
          </w:p>
        </w:tc>
        <w:tc>
          <w:tcPr>
            <w:tcW w:w="3717" w:type="dxa"/>
          </w:tcPr>
          <w:p w:rsidR="00E460BD" w:rsidRPr="00FA1ED3" w:rsidRDefault="00E460BD" w:rsidP="0023147D">
            <w:pPr>
              <w:spacing w:after="120"/>
              <w:ind w:left="291"/>
              <w:jc w:val="both"/>
              <w:rPr>
                <w:rFonts w:ascii="Arial" w:hAnsi="Arial" w:cs="Arial"/>
              </w:rPr>
            </w:pPr>
          </w:p>
          <w:p w:rsidR="00E460BD" w:rsidRPr="00FA1ED3" w:rsidRDefault="00E460BD" w:rsidP="0023147D">
            <w:pPr>
              <w:spacing w:after="120"/>
              <w:ind w:left="291"/>
              <w:jc w:val="both"/>
              <w:rPr>
                <w:rFonts w:ascii="Arial" w:hAnsi="Arial" w:cs="Arial"/>
              </w:rPr>
            </w:pPr>
            <w:r w:rsidRPr="00FA1ED3">
              <w:rPr>
                <w:rFonts w:ascii="Arial" w:hAnsi="Arial" w:cs="Arial"/>
              </w:rPr>
              <w:t>..............................................</w:t>
            </w:r>
          </w:p>
          <w:p w:rsidR="00E460BD" w:rsidRPr="00FA1ED3" w:rsidRDefault="00E460BD" w:rsidP="0023147D">
            <w:pPr>
              <w:spacing w:after="120"/>
              <w:ind w:left="291"/>
              <w:jc w:val="both"/>
              <w:rPr>
                <w:rFonts w:ascii="Arial" w:hAnsi="Arial" w:cs="Arial"/>
              </w:rPr>
            </w:pPr>
            <w:r w:rsidRPr="00FA1ED3">
              <w:rPr>
                <w:rFonts w:ascii="Arial" w:hAnsi="Arial" w:cs="Arial"/>
              </w:rPr>
              <w:t>Date</w:t>
            </w:r>
          </w:p>
        </w:tc>
      </w:tr>
    </w:tbl>
    <w:p w:rsidR="00E460BD" w:rsidRPr="00FA1ED3" w:rsidRDefault="00E460BD" w:rsidP="00E460BD">
      <w:pPr>
        <w:pStyle w:val="Footer"/>
        <w:rPr>
          <w:rFonts w:ascii="Arial" w:hAnsi="Arial" w:cs="Arial"/>
        </w:rPr>
      </w:pPr>
    </w:p>
    <w:p w:rsidR="00E460BD" w:rsidRPr="00FA1ED3" w:rsidRDefault="00E460BD" w:rsidP="00E460BD">
      <w:pPr>
        <w:pStyle w:val="Footer"/>
        <w:rPr>
          <w:rFonts w:ascii="Arial" w:hAnsi="Arial" w:cs="Arial"/>
          <w:sz w:val="16"/>
          <w:szCs w:val="16"/>
        </w:rPr>
      </w:pPr>
      <w:r w:rsidRPr="00FA1ED3">
        <w:rPr>
          <w:rFonts w:ascii="Arial" w:hAnsi="Arial" w:cs="Arial"/>
          <w:sz w:val="16"/>
          <w:szCs w:val="16"/>
        </w:rPr>
        <w:t>Module Specification Template</w:t>
      </w:r>
      <w:r w:rsidRPr="00FA1ED3">
        <w:rPr>
          <w:rFonts w:ascii="Arial" w:hAnsi="Arial" w:cs="Arial"/>
          <w:sz w:val="16"/>
          <w:szCs w:val="16"/>
        </w:rPr>
        <w:br/>
        <w:t>Last updated November 2011</w:t>
      </w:r>
    </w:p>
    <w:p w:rsidR="00C92F84" w:rsidRPr="00FA1ED3" w:rsidRDefault="00C92F84"/>
    <w:sectPr w:rsidR="00C92F84" w:rsidRPr="00FA1ED3" w:rsidSect="0023147D">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EE" w:rsidRDefault="009008EE" w:rsidP="00E460BD">
      <w:r>
        <w:separator/>
      </w:r>
    </w:p>
  </w:endnote>
  <w:endnote w:type="continuationSeparator" w:id="0">
    <w:p w:rsidR="009008EE" w:rsidRDefault="009008EE"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C3" w:rsidRDefault="007A7FC3">
    <w:pPr>
      <w:pStyle w:val="Footer"/>
    </w:pPr>
    <w:r>
      <w:t>New module specification approved by Faculty 05/03/12</w:t>
    </w:r>
  </w:p>
  <w:p w:rsidR="0023147D" w:rsidRDefault="0023147D">
    <w:pPr>
      <w:pStyle w:val="Footer"/>
      <w:tabs>
        <w:tab w:val="clear" w:pos="4153"/>
        <w:tab w:val="clear" w:pos="8306"/>
        <w:tab w:val="left" w:pos="89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EE" w:rsidRDefault="009008EE" w:rsidP="00E460BD">
      <w:r>
        <w:separator/>
      </w:r>
    </w:p>
  </w:footnote>
  <w:footnote w:type="continuationSeparator" w:id="0">
    <w:p w:rsidR="009008EE" w:rsidRDefault="009008EE" w:rsidP="00E4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7D" w:rsidRDefault="00D17A3F">
    <w:pPr>
      <w:pStyle w:val="Header"/>
    </w:pPr>
    <w:r>
      <w:rPr>
        <w:rStyle w:val="PageNumber"/>
      </w:rPr>
      <w:fldChar w:fldCharType="begin"/>
    </w:r>
    <w:r w:rsidR="00315BE3">
      <w:rPr>
        <w:rStyle w:val="PageNumber"/>
      </w:rPr>
      <w:instrText xml:space="preserve"> NUMPAGES </w:instrText>
    </w:r>
    <w:r>
      <w:rPr>
        <w:rStyle w:val="PageNumber"/>
      </w:rPr>
      <w:fldChar w:fldCharType="separate"/>
    </w:r>
    <w:r w:rsidR="00D6247A">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7D" w:rsidRPr="00464BA7" w:rsidRDefault="00315BE3" w:rsidP="0023147D">
    <w:pPr>
      <w:pStyle w:val="Header"/>
      <w:jc w:val="center"/>
      <w:rPr>
        <w:rFonts w:cs="Arial"/>
        <w:b/>
        <w:sz w:val="22"/>
        <w:szCs w:val="22"/>
      </w:rPr>
    </w:pPr>
    <w:r>
      <w:rPr>
        <w:rFonts w:cs="Arial"/>
        <w:b/>
        <w:sz w:val="22"/>
        <w:szCs w:val="22"/>
      </w:rPr>
      <w:t>UNIVERSITY OF KENT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7D" w:rsidRPr="006A732C" w:rsidRDefault="00315BE3">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647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730FE8"/>
    <w:multiLevelType w:val="multilevel"/>
    <w:tmpl w:val="3E2C85DA"/>
    <w:lvl w:ilvl="0">
      <w:start w:val="1"/>
      <w:numFmt w:val="decimal"/>
      <w:lvlText w:val="%1."/>
      <w:lvlJc w:val="left"/>
      <w:pPr>
        <w:ind w:left="720" w:hanging="360"/>
      </w:pPr>
      <w:rPr>
        <w:b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5DF2281"/>
    <w:multiLevelType w:val="multilevel"/>
    <w:tmpl w:val="C4045E50"/>
    <w:lvl w:ilvl="0">
      <w:start w:val="1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1671D"/>
    <w:rsid w:val="00027F7E"/>
    <w:rsid w:val="00073595"/>
    <w:rsid w:val="000779C0"/>
    <w:rsid w:val="000C514D"/>
    <w:rsid w:val="000D2BA3"/>
    <w:rsid w:val="000D3348"/>
    <w:rsid w:val="00124DB0"/>
    <w:rsid w:val="001250B7"/>
    <w:rsid w:val="00134BE6"/>
    <w:rsid w:val="001A7E81"/>
    <w:rsid w:val="001E156A"/>
    <w:rsid w:val="001F7D3E"/>
    <w:rsid w:val="0023147D"/>
    <w:rsid w:val="00282ECD"/>
    <w:rsid w:val="00315BE3"/>
    <w:rsid w:val="003542D4"/>
    <w:rsid w:val="00390FE0"/>
    <w:rsid w:val="003F4AAE"/>
    <w:rsid w:val="00435342"/>
    <w:rsid w:val="004849F9"/>
    <w:rsid w:val="004C1433"/>
    <w:rsid w:val="005001CA"/>
    <w:rsid w:val="00500AF9"/>
    <w:rsid w:val="0051363F"/>
    <w:rsid w:val="00514783"/>
    <w:rsid w:val="00547B4F"/>
    <w:rsid w:val="00555854"/>
    <w:rsid w:val="006064C6"/>
    <w:rsid w:val="00606D20"/>
    <w:rsid w:val="006C2A06"/>
    <w:rsid w:val="006F7178"/>
    <w:rsid w:val="0073651E"/>
    <w:rsid w:val="00752C9F"/>
    <w:rsid w:val="00762D9F"/>
    <w:rsid w:val="007A7FC3"/>
    <w:rsid w:val="008528F7"/>
    <w:rsid w:val="009008EE"/>
    <w:rsid w:val="0092634A"/>
    <w:rsid w:val="00996BB2"/>
    <w:rsid w:val="009A0907"/>
    <w:rsid w:val="009E6924"/>
    <w:rsid w:val="009F046D"/>
    <w:rsid w:val="009F15A9"/>
    <w:rsid w:val="00A07B91"/>
    <w:rsid w:val="00A43279"/>
    <w:rsid w:val="00A47226"/>
    <w:rsid w:val="00A513F7"/>
    <w:rsid w:val="00AA0B69"/>
    <w:rsid w:val="00AC40B4"/>
    <w:rsid w:val="00B512AB"/>
    <w:rsid w:val="00BB0B4D"/>
    <w:rsid w:val="00BD4619"/>
    <w:rsid w:val="00BF6F3F"/>
    <w:rsid w:val="00C050DE"/>
    <w:rsid w:val="00C85C3C"/>
    <w:rsid w:val="00C92F84"/>
    <w:rsid w:val="00C9725C"/>
    <w:rsid w:val="00CE605F"/>
    <w:rsid w:val="00D10048"/>
    <w:rsid w:val="00D17A3F"/>
    <w:rsid w:val="00D6247A"/>
    <w:rsid w:val="00DA6086"/>
    <w:rsid w:val="00DE2FB7"/>
    <w:rsid w:val="00E460BD"/>
    <w:rsid w:val="00EC201E"/>
    <w:rsid w:val="00F00D9E"/>
    <w:rsid w:val="00F049AF"/>
    <w:rsid w:val="00F333CF"/>
    <w:rsid w:val="00F3547A"/>
    <w:rsid w:val="00F67BAD"/>
    <w:rsid w:val="00FA0DD3"/>
    <w:rsid w:val="00FA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rPr>
      <w:rFonts w:ascii="Times New Roman" w:eastAsia="Times New Roman" w:hAnsi="Times New Roman"/>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rPr>
      <w:lang w:val="x-none"/>
    </w:rPr>
  </w:style>
  <w:style w:type="character" w:customStyle="1" w:styleId="FooterChar">
    <w:name w:val="Footer Char"/>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lang w:val="x-none"/>
    </w:rPr>
  </w:style>
  <w:style w:type="character" w:customStyle="1" w:styleId="TitleChar">
    <w:name w:val="Title Char"/>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rPr>
      <w:lang w:val="x-none"/>
    </w:rPr>
  </w:style>
  <w:style w:type="character" w:customStyle="1" w:styleId="FootnoteTextChar">
    <w:name w:val="Footnote Text Char"/>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semiHidden/>
    <w:rsid w:val="00E460BD"/>
    <w:rPr>
      <w:vertAlign w:val="superscript"/>
    </w:rPr>
  </w:style>
  <w:style w:type="character" w:styleId="Strong">
    <w:name w:val="Strong"/>
    <w:qFormat/>
    <w:rsid w:val="00E460BD"/>
    <w:rPr>
      <w:b/>
      <w:bCs/>
    </w:rPr>
  </w:style>
  <w:style w:type="character" w:styleId="CommentReference">
    <w:name w:val="annotation reference"/>
    <w:rsid w:val="00C050DE"/>
    <w:rPr>
      <w:sz w:val="16"/>
      <w:szCs w:val="16"/>
    </w:rPr>
  </w:style>
  <w:style w:type="paragraph" w:styleId="CommentText">
    <w:name w:val="annotation text"/>
    <w:basedOn w:val="Normal"/>
    <w:link w:val="CommentTextChar"/>
    <w:rsid w:val="00C050DE"/>
    <w:rPr>
      <w:lang w:val="x-none"/>
    </w:rPr>
  </w:style>
  <w:style w:type="character" w:customStyle="1" w:styleId="CommentTextChar">
    <w:name w:val="Comment Text Char"/>
    <w:link w:val="CommentText"/>
    <w:rsid w:val="00C050DE"/>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C050DE"/>
    <w:rPr>
      <w:rFonts w:ascii="Tahoma" w:hAnsi="Tahoma"/>
      <w:sz w:val="16"/>
      <w:szCs w:val="16"/>
      <w:lang w:val="x-none"/>
    </w:rPr>
  </w:style>
  <w:style w:type="character" w:customStyle="1" w:styleId="BalloonTextChar">
    <w:name w:val="Balloon Text Char"/>
    <w:link w:val="BalloonText"/>
    <w:uiPriority w:val="99"/>
    <w:semiHidden/>
    <w:rsid w:val="00C050DE"/>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C050DE"/>
    <w:rPr>
      <w:b/>
      <w:bCs/>
    </w:rPr>
  </w:style>
  <w:style w:type="character" w:customStyle="1" w:styleId="CommentSubjectChar">
    <w:name w:val="Comment Subject Char"/>
    <w:link w:val="CommentSubject"/>
    <w:uiPriority w:val="99"/>
    <w:semiHidden/>
    <w:rsid w:val="00C050DE"/>
    <w:rPr>
      <w:rFonts w:ascii="Times New Roman" w:eastAsia="Times New Roman" w:hAnsi="Times New Roman"/>
      <w:b/>
      <w:bCs/>
      <w:lang w:eastAsia="en-US"/>
    </w:rPr>
  </w:style>
  <w:style w:type="paragraph" w:styleId="BodyTextIndent">
    <w:name w:val="Body Text Indent"/>
    <w:basedOn w:val="Normal"/>
    <w:link w:val="BodyTextIndentChar"/>
    <w:rsid w:val="008528F7"/>
    <w:pPr>
      <w:ind w:left="720"/>
    </w:pPr>
    <w:rPr>
      <w:rFonts w:ascii="Arial" w:hAnsi="Arial" w:cs="Arial"/>
      <w:sz w:val="24"/>
      <w:szCs w:val="24"/>
    </w:rPr>
  </w:style>
  <w:style w:type="character" w:customStyle="1" w:styleId="BodyTextIndentChar">
    <w:name w:val="Body Text Indent Char"/>
    <w:link w:val="BodyTextIndent"/>
    <w:rsid w:val="008528F7"/>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rPr>
      <w:rFonts w:ascii="Times New Roman" w:eastAsia="Times New Roman" w:hAnsi="Times New Roman"/>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rPr>
      <w:lang w:val="x-none"/>
    </w:rPr>
  </w:style>
  <w:style w:type="character" w:customStyle="1" w:styleId="FooterChar">
    <w:name w:val="Footer Char"/>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lang w:val="x-none"/>
    </w:rPr>
  </w:style>
  <w:style w:type="character" w:customStyle="1" w:styleId="TitleChar">
    <w:name w:val="Title Char"/>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rPr>
      <w:lang w:val="x-none"/>
    </w:rPr>
  </w:style>
  <w:style w:type="character" w:customStyle="1" w:styleId="FootnoteTextChar">
    <w:name w:val="Footnote Text Char"/>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semiHidden/>
    <w:rsid w:val="00E460BD"/>
    <w:rPr>
      <w:vertAlign w:val="superscript"/>
    </w:rPr>
  </w:style>
  <w:style w:type="character" w:styleId="Strong">
    <w:name w:val="Strong"/>
    <w:qFormat/>
    <w:rsid w:val="00E460BD"/>
    <w:rPr>
      <w:b/>
      <w:bCs/>
    </w:rPr>
  </w:style>
  <w:style w:type="character" w:styleId="CommentReference">
    <w:name w:val="annotation reference"/>
    <w:rsid w:val="00C050DE"/>
    <w:rPr>
      <w:sz w:val="16"/>
      <w:szCs w:val="16"/>
    </w:rPr>
  </w:style>
  <w:style w:type="paragraph" w:styleId="CommentText">
    <w:name w:val="annotation text"/>
    <w:basedOn w:val="Normal"/>
    <w:link w:val="CommentTextChar"/>
    <w:rsid w:val="00C050DE"/>
    <w:rPr>
      <w:lang w:val="x-none"/>
    </w:rPr>
  </w:style>
  <w:style w:type="character" w:customStyle="1" w:styleId="CommentTextChar">
    <w:name w:val="Comment Text Char"/>
    <w:link w:val="CommentText"/>
    <w:rsid w:val="00C050DE"/>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C050DE"/>
    <w:rPr>
      <w:rFonts w:ascii="Tahoma" w:hAnsi="Tahoma"/>
      <w:sz w:val="16"/>
      <w:szCs w:val="16"/>
      <w:lang w:val="x-none"/>
    </w:rPr>
  </w:style>
  <w:style w:type="character" w:customStyle="1" w:styleId="BalloonTextChar">
    <w:name w:val="Balloon Text Char"/>
    <w:link w:val="BalloonText"/>
    <w:uiPriority w:val="99"/>
    <w:semiHidden/>
    <w:rsid w:val="00C050DE"/>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C050DE"/>
    <w:rPr>
      <w:b/>
      <w:bCs/>
    </w:rPr>
  </w:style>
  <w:style w:type="character" w:customStyle="1" w:styleId="CommentSubjectChar">
    <w:name w:val="Comment Subject Char"/>
    <w:link w:val="CommentSubject"/>
    <w:uiPriority w:val="99"/>
    <w:semiHidden/>
    <w:rsid w:val="00C050DE"/>
    <w:rPr>
      <w:rFonts w:ascii="Times New Roman" w:eastAsia="Times New Roman" w:hAnsi="Times New Roman"/>
      <w:b/>
      <w:bCs/>
      <w:lang w:eastAsia="en-US"/>
    </w:rPr>
  </w:style>
  <w:style w:type="paragraph" w:styleId="BodyTextIndent">
    <w:name w:val="Body Text Indent"/>
    <w:basedOn w:val="Normal"/>
    <w:link w:val="BodyTextIndentChar"/>
    <w:rsid w:val="008528F7"/>
    <w:pPr>
      <w:ind w:left="720"/>
    </w:pPr>
    <w:rPr>
      <w:rFonts w:ascii="Arial" w:hAnsi="Arial" w:cs="Arial"/>
      <w:sz w:val="24"/>
      <w:szCs w:val="24"/>
    </w:rPr>
  </w:style>
  <w:style w:type="character" w:customStyle="1" w:styleId="BodyTextIndentChar">
    <w:name w:val="Body Text Indent Char"/>
    <w:link w:val="BodyTextIndent"/>
    <w:rsid w:val="008528F7"/>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cp:lastPrinted>2012-03-06T12:04:00Z</cp:lastPrinted>
  <dcterms:created xsi:type="dcterms:W3CDTF">2015-01-22T15:59:00Z</dcterms:created>
  <dcterms:modified xsi:type="dcterms:W3CDTF">2015-01-22T15:59:00Z</dcterms:modified>
</cp:coreProperties>
</file>