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3F3042" w:rsidRDefault="009A2D37" w:rsidP="00802FFA">
      <w:pPr>
        <w:spacing w:before="60" w:after="60" w:line="240" w:lineRule="auto"/>
        <w:ind w:right="-330"/>
        <w:jc w:val="both"/>
        <w:rPr>
          <w:rFonts w:ascii="Arial" w:hAnsi="Arial" w:cs="Arial"/>
        </w:rPr>
      </w:pPr>
      <w:r w:rsidRPr="003F3042">
        <w:rPr>
          <w:rFonts w:ascii="Arial" w:hAnsi="Arial" w:cs="Arial"/>
        </w:rPr>
        <w:t>Confirmation that this version of the module specification has been approved by the School Learning and Teaching Committee</w:t>
      </w:r>
      <w:r w:rsidR="00802FFA" w:rsidRPr="003F3042">
        <w:rPr>
          <w:rFonts w:ascii="Arial" w:hAnsi="Arial" w:cs="Arial"/>
        </w:rPr>
        <w:t>:</w:t>
      </w:r>
    </w:p>
    <w:p w:rsidR="00802FFA" w:rsidRPr="003F3042" w:rsidRDefault="00802FFA" w:rsidP="006A6BB4">
      <w:pPr>
        <w:spacing w:before="60" w:after="60" w:line="240" w:lineRule="auto"/>
        <w:ind w:right="-330"/>
        <w:rPr>
          <w:rFonts w:ascii="Arial" w:hAnsi="Arial" w:cs="Arial"/>
        </w:rPr>
      </w:pPr>
    </w:p>
    <w:p w:rsidR="00264576" w:rsidRPr="003F3042" w:rsidRDefault="00264576" w:rsidP="006A6BB4">
      <w:pPr>
        <w:spacing w:before="60" w:after="60" w:line="240" w:lineRule="auto"/>
        <w:ind w:right="-330"/>
        <w:rPr>
          <w:rFonts w:ascii="Arial" w:hAnsi="Arial" w:cs="Arial"/>
        </w:rPr>
      </w:pPr>
      <w:r w:rsidRPr="003F3042">
        <w:rPr>
          <w:rFonts w:ascii="Arial" w:hAnsi="Arial" w:cs="Arial"/>
        </w:rPr>
        <w:t>………</w:t>
      </w:r>
      <w:r w:rsidR="006D5D03" w:rsidRPr="003F3042">
        <w:rPr>
          <w:rFonts w:ascii="Arial" w:hAnsi="Arial" w:cs="Arial"/>
        </w:rPr>
        <w:t xml:space="preserve"> LTC Biosciences School 18.3.15 </w:t>
      </w:r>
      <w:r w:rsidRPr="003F3042">
        <w:rPr>
          <w:rFonts w:ascii="Arial" w:hAnsi="Arial" w:cs="Arial"/>
        </w:rPr>
        <w:t>…….(date)</w:t>
      </w:r>
    </w:p>
    <w:p w:rsidR="00802FFA" w:rsidRPr="003F3042" w:rsidRDefault="00802FFA" w:rsidP="00802FFA">
      <w:pPr>
        <w:pBdr>
          <w:bottom w:val="single" w:sz="6" w:space="1" w:color="auto"/>
        </w:pBdr>
        <w:spacing w:before="60" w:after="60" w:line="240" w:lineRule="auto"/>
        <w:ind w:right="-330"/>
        <w:jc w:val="both"/>
        <w:rPr>
          <w:rFonts w:ascii="Arial" w:hAnsi="Arial" w:cs="Arial"/>
          <w:i/>
        </w:rPr>
      </w:pPr>
    </w:p>
    <w:p w:rsidR="006A6BB4" w:rsidRPr="003F3042" w:rsidRDefault="006A6BB4" w:rsidP="006A6BB4">
      <w:pPr>
        <w:spacing w:before="60" w:after="60" w:line="240" w:lineRule="auto"/>
        <w:ind w:right="-330"/>
        <w:rPr>
          <w:rFonts w:ascii="Arial" w:hAnsi="Arial" w:cs="Arial"/>
          <w:i/>
        </w:rPr>
      </w:pPr>
    </w:p>
    <w:p w:rsidR="009A2D37" w:rsidRPr="003F3042" w:rsidRDefault="009A2D37" w:rsidP="009A2D37">
      <w:pPr>
        <w:spacing w:before="60" w:after="60" w:line="240" w:lineRule="auto"/>
        <w:ind w:right="-330"/>
        <w:jc w:val="center"/>
        <w:rPr>
          <w:rFonts w:ascii="Arial" w:hAnsi="Arial" w:cs="Arial"/>
          <w:b/>
        </w:rPr>
      </w:pPr>
      <w:r w:rsidRPr="003F3042">
        <w:rPr>
          <w:rFonts w:ascii="Arial" w:hAnsi="Arial" w:cs="Arial"/>
          <w:b/>
        </w:rPr>
        <w:t>MODULE SPECIFICATION</w:t>
      </w:r>
    </w:p>
    <w:p w:rsidR="009A2D37" w:rsidRPr="003F3042" w:rsidRDefault="009A2D37" w:rsidP="009A2D37">
      <w:pPr>
        <w:pBdr>
          <w:bottom w:val="single" w:sz="6" w:space="1" w:color="auto"/>
        </w:pBdr>
        <w:spacing w:before="60" w:after="60" w:line="240" w:lineRule="auto"/>
        <w:ind w:right="-330"/>
        <w:jc w:val="both"/>
        <w:rPr>
          <w:rFonts w:ascii="Arial" w:hAnsi="Arial" w:cs="Arial"/>
          <w:i/>
        </w:rPr>
      </w:pPr>
    </w:p>
    <w:p w:rsidR="009A2D37" w:rsidRPr="003F3042" w:rsidRDefault="009A2D37" w:rsidP="009A2D37">
      <w:pPr>
        <w:spacing w:before="60" w:after="60" w:line="240" w:lineRule="auto"/>
        <w:ind w:right="-330"/>
        <w:jc w:val="both"/>
        <w:rPr>
          <w:rFonts w:ascii="Arial" w:hAnsi="Arial" w:cs="Arial"/>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Title of the module</w:t>
      </w:r>
    </w:p>
    <w:p w:rsidR="006406D9" w:rsidRPr="003F3042" w:rsidRDefault="000E3F48" w:rsidP="009A2D37">
      <w:pPr>
        <w:spacing w:before="60" w:after="60" w:line="240" w:lineRule="auto"/>
        <w:ind w:left="426" w:right="-330"/>
        <w:jc w:val="both"/>
        <w:rPr>
          <w:rFonts w:ascii="Arial" w:hAnsi="Arial" w:cs="Arial"/>
          <w:szCs w:val="24"/>
          <w:lang w:eastAsia="en-US"/>
        </w:rPr>
      </w:pPr>
      <w:r w:rsidRPr="003F3042">
        <w:rPr>
          <w:rFonts w:ascii="Arial" w:hAnsi="Arial" w:cs="Arial"/>
          <w:szCs w:val="24"/>
          <w:lang w:eastAsia="en-US"/>
        </w:rPr>
        <w:t xml:space="preserve">BI661 </w:t>
      </w:r>
      <w:r w:rsidR="00CA0DE8" w:rsidRPr="003F3042">
        <w:rPr>
          <w:rFonts w:ascii="Arial" w:hAnsi="Arial" w:cs="Arial"/>
          <w:szCs w:val="24"/>
          <w:lang w:eastAsia="en-US"/>
        </w:rPr>
        <w:t>Animal Reproduction</w:t>
      </w:r>
    </w:p>
    <w:p w:rsidR="003E30FC" w:rsidRPr="003F3042" w:rsidRDefault="003E30FC" w:rsidP="009A2D37">
      <w:pPr>
        <w:spacing w:before="60" w:after="60" w:line="240" w:lineRule="auto"/>
        <w:ind w:left="426" w:right="-330"/>
        <w:jc w:val="both"/>
        <w:rPr>
          <w:rFonts w:ascii="Arial" w:hAnsi="Arial" w:cs="Arial"/>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School or partner institution which will be responsible for management of the module</w:t>
      </w:r>
    </w:p>
    <w:p w:rsidR="009A2D37" w:rsidRPr="003F3042" w:rsidRDefault="009D3F28" w:rsidP="009A2D37">
      <w:pPr>
        <w:spacing w:before="60" w:after="60" w:line="240" w:lineRule="auto"/>
        <w:ind w:left="426" w:right="-330"/>
        <w:rPr>
          <w:rFonts w:ascii="Arial" w:hAnsi="Arial" w:cs="Arial"/>
          <w:iCs/>
        </w:rPr>
      </w:pPr>
      <w:r w:rsidRPr="003F3042">
        <w:rPr>
          <w:rFonts w:ascii="Arial" w:hAnsi="Arial" w:cs="Arial"/>
          <w:iCs/>
        </w:rPr>
        <w:t>Canterbury College</w:t>
      </w:r>
    </w:p>
    <w:p w:rsidR="006406D9" w:rsidRPr="003F3042" w:rsidRDefault="006406D9" w:rsidP="009A2D37">
      <w:pPr>
        <w:spacing w:before="60" w:after="60" w:line="240" w:lineRule="auto"/>
        <w:ind w:left="426" w:right="-330"/>
        <w:rPr>
          <w:rFonts w:ascii="Arial" w:hAnsi="Arial" w:cs="Arial"/>
          <w:i/>
          <w:iCs/>
        </w:rPr>
      </w:pPr>
    </w:p>
    <w:p w:rsidR="00755008" w:rsidRPr="003F3042" w:rsidRDefault="00755008"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Start date of the module</w:t>
      </w:r>
    </w:p>
    <w:p w:rsidR="00695444" w:rsidRPr="003F3042" w:rsidRDefault="00695444" w:rsidP="00695444">
      <w:pPr>
        <w:spacing w:before="60" w:after="60" w:line="240" w:lineRule="auto"/>
        <w:ind w:right="-330" w:firstLine="426"/>
        <w:jc w:val="both"/>
        <w:rPr>
          <w:rFonts w:ascii="Arial" w:hAnsi="Arial" w:cs="Arial"/>
        </w:rPr>
      </w:pPr>
      <w:r w:rsidRPr="003F3042">
        <w:rPr>
          <w:rFonts w:ascii="Arial" w:hAnsi="Arial" w:cs="Arial"/>
        </w:rPr>
        <w:t xml:space="preserve">September 2015  </w:t>
      </w:r>
      <w:r w:rsidRPr="003F3042">
        <w:rPr>
          <w:rFonts w:ascii="Arial" w:hAnsi="Arial" w:cs="Arial"/>
          <w:iCs/>
        </w:rPr>
        <w:t>(Revised version start date September 2009)</w:t>
      </w:r>
    </w:p>
    <w:p w:rsidR="00755008" w:rsidRPr="003F3042" w:rsidRDefault="00755008" w:rsidP="00755008">
      <w:pPr>
        <w:spacing w:before="60" w:after="60" w:line="240" w:lineRule="auto"/>
        <w:ind w:right="-330"/>
        <w:jc w:val="both"/>
        <w:rPr>
          <w:rFonts w:ascii="Arial" w:hAnsi="Arial" w:cs="Arial"/>
          <w:b/>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The number of students expected to take the module</w:t>
      </w:r>
    </w:p>
    <w:p w:rsidR="009A2D37" w:rsidRPr="003F3042" w:rsidRDefault="00E34E74" w:rsidP="009A2D37">
      <w:pPr>
        <w:spacing w:before="60" w:after="60" w:line="240" w:lineRule="auto"/>
        <w:ind w:left="426" w:right="-330"/>
        <w:rPr>
          <w:rFonts w:ascii="Arial" w:hAnsi="Arial" w:cs="Arial"/>
          <w:iCs/>
        </w:rPr>
      </w:pPr>
      <w:r w:rsidRPr="003F3042">
        <w:rPr>
          <w:rFonts w:ascii="Arial" w:hAnsi="Arial" w:cs="Arial"/>
          <w:iCs/>
        </w:rPr>
        <w:t>1</w:t>
      </w:r>
      <w:r w:rsidR="009D3F28" w:rsidRPr="003F3042">
        <w:rPr>
          <w:rFonts w:ascii="Arial" w:hAnsi="Arial" w:cs="Arial"/>
          <w:iCs/>
        </w:rPr>
        <w:t>0</w:t>
      </w:r>
    </w:p>
    <w:p w:rsidR="006406D9" w:rsidRPr="003F3042" w:rsidRDefault="006406D9"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Modules to be withdrawn on the introduction of this proposed module and consultation with other relevant Schools and Faculties regarding the withdrawal</w:t>
      </w:r>
    </w:p>
    <w:p w:rsidR="009A2D37" w:rsidRPr="003F3042" w:rsidRDefault="009D3F28" w:rsidP="009A2D37">
      <w:pPr>
        <w:spacing w:before="60" w:after="60" w:line="240" w:lineRule="auto"/>
        <w:ind w:left="426" w:right="-330"/>
        <w:rPr>
          <w:rFonts w:ascii="Arial" w:hAnsi="Arial" w:cs="Arial"/>
          <w:iCs/>
        </w:rPr>
      </w:pPr>
      <w:r w:rsidRPr="003F3042">
        <w:rPr>
          <w:rFonts w:ascii="Arial" w:hAnsi="Arial" w:cs="Arial"/>
          <w:iCs/>
        </w:rPr>
        <w:t>Not Applicable</w:t>
      </w:r>
    </w:p>
    <w:p w:rsidR="006406D9" w:rsidRPr="003F3042" w:rsidRDefault="006406D9"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The level of the module (e.g. Certificate [C], Intermediate [I], Honours [H] or Postgraduate [M])</w:t>
      </w:r>
    </w:p>
    <w:p w:rsidR="009A2D37" w:rsidRPr="003F3042" w:rsidRDefault="009D3F28" w:rsidP="009A2D37">
      <w:pPr>
        <w:spacing w:before="60" w:after="60" w:line="240" w:lineRule="auto"/>
        <w:ind w:left="426" w:right="-330"/>
        <w:rPr>
          <w:rFonts w:ascii="Arial" w:hAnsi="Arial" w:cs="Arial"/>
        </w:rPr>
      </w:pPr>
      <w:r w:rsidRPr="003F3042">
        <w:rPr>
          <w:rFonts w:ascii="Arial" w:hAnsi="Arial" w:cs="Arial"/>
        </w:rPr>
        <w:t>Honours H</w:t>
      </w:r>
    </w:p>
    <w:p w:rsidR="006406D9" w:rsidRPr="003F3042" w:rsidRDefault="006406D9"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 xml:space="preserve">The number of credits and the ECTS value which the module represents </w:t>
      </w:r>
    </w:p>
    <w:p w:rsidR="009A2D37" w:rsidRPr="003F3042" w:rsidRDefault="009D3F28" w:rsidP="009A2D37">
      <w:pPr>
        <w:spacing w:before="60" w:after="60" w:line="240" w:lineRule="auto"/>
        <w:ind w:left="426" w:right="-330"/>
        <w:rPr>
          <w:rFonts w:ascii="Arial" w:hAnsi="Arial" w:cs="Arial"/>
        </w:rPr>
      </w:pPr>
      <w:r w:rsidRPr="003F3042">
        <w:rPr>
          <w:rFonts w:ascii="Arial" w:hAnsi="Arial" w:cs="Arial"/>
        </w:rPr>
        <w:t>15 Credits  (7.5 ECTS Credits)</w:t>
      </w:r>
    </w:p>
    <w:p w:rsidR="006406D9" w:rsidRPr="003F3042" w:rsidRDefault="006406D9" w:rsidP="009A2D37">
      <w:pPr>
        <w:spacing w:before="60" w:after="60" w:line="240" w:lineRule="auto"/>
        <w:ind w:left="426" w:right="-330"/>
        <w:rPr>
          <w:rFonts w:ascii="Arial" w:hAnsi="Arial" w:cs="Arial"/>
          <w:i/>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Which term(s) the module is to be taught in (or other teaching pattern)</w:t>
      </w:r>
    </w:p>
    <w:p w:rsidR="00566DBB" w:rsidRPr="003F3042" w:rsidRDefault="004E241E" w:rsidP="00566DBB">
      <w:pPr>
        <w:spacing w:before="60" w:after="60" w:line="240" w:lineRule="auto"/>
        <w:ind w:right="-330" w:firstLine="426"/>
        <w:rPr>
          <w:rFonts w:ascii="Arial" w:hAnsi="Arial" w:cs="Arial"/>
          <w:iCs/>
        </w:rPr>
      </w:pPr>
      <w:r w:rsidRPr="003F3042">
        <w:rPr>
          <w:rFonts w:ascii="Arial" w:hAnsi="Arial" w:cs="Arial"/>
          <w:iCs/>
        </w:rPr>
        <w:t>Term 1 and</w:t>
      </w:r>
      <w:r w:rsidR="00566DBB" w:rsidRPr="003F3042">
        <w:rPr>
          <w:rFonts w:ascii="Arial" w:hAnsi="Arial" w:cs="Arial"/>
          <w:iCs/>
        </w:rPr>
        <w:t xml:space="preserve"> 2.  </w:t>
      </w:r>
      <w:r w:rsidR="00347B83" w:rsidRPr="003F3042">
        <w:rPr>
          <w:rFonts w:ascii="Arial" w:hAnsi="Arial" w:cs="Arial"/>
          <w:iCs/>
        </w:rPr>
        <w:t>(Weeks 1-30</w:t>
      </w:r>
      <w:r w:rsidR="00F11CEA" w:rsidRPr="003F3042">
        <w:rPr>
          <w:rFonts w:ascii="Arial" w:hAnsi="Arial" w:cs="Arial"/>
          <w:iCs/>
        </w:rPr>
        <w:t>)</w:t>
      </w:r>
    </w:p>
    <w:p w:rsidR="006406D9" w:rsidRPr="003F3042" w:rsidRDefault="006406D9"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Prerequisite and co-requisite modules</w:t>
      </w:r>
    </w:p>
    <w:p w:rsidR="009A2D37" w:rsidRPr="003F3042" w:rsidRDefault="009D3F28" w:rsidP="009A2D37">
      <w:pPr>
        <w:spacing w:before="60" w:after="60" w:line="240" w:lineRule="auto"/>
        <w:ind w:left="426" w:right="-330"/>
        <w:rPr>
          <w:rFonts w:ascii="Arial" w:hAnsi="Arial" w:cs="Arial"/>
          <w:iCs/>
        </w:rPr>
      </w:pPr>
      <w:r w:rsidRPr="003F3042">
        <w:rPr>
          <w:rFonts w:ascii="Arial" w:hAnsi="Arial" w:cs="Arial"/>
          <w:iCs/>
        </w:rPr>
        <w:t>There are no prerequisite or co-requisite modules</w:t>
      </w:r>
    </w:p>
    <w:p w:rsidR="006406D9" w:rsidRPr="003F3042" w:rsidRDefault="006406D9"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The programmes of study to which the module contributes</w:t>
      </w:r>
    </w:p>
    <w:p w:rsidR="009A2D37" w:rsidRPr="003F3042" w:rsidRDefault="009D3F28" w:rsidP="009A2D37">
      <w:pPr>
        <w:spacing w:before="60" w:after="60" w:line="240" w:lineRule="auto"/>
        <w:ind w:left="426" w:right="-330"/>
        <w:rPr>
          <w:rFonts w:ascii="Arial" w:hAnsi="Arial" w:cs="Arial"/>
          <w:iCs/>
        </w:rPr>
      </w:pPr>
      <w:r w:rsidRPr="003F3042">
        <w:rPr>
          <w:rFonts w:ascii="Arial" w:hAnsi="Arial" w:cs="Arial"/>
          <w:iCs/>
        </w:rPr>
        <w:t xml:space="preserve">BSc (Hons) Animal </w:t>
      </w:r>
      <w:r w:rsidR="00E34E74" w:rsidRPr="003F3042">
        <w:rPr>
          <w:rFonts w:ascii="Arial" w:hAnsi="Arial" w:cs="Arial"/>
          <w:iCs/>
        </w:rPr>
        <w:t>Science</w:t>
      </w:r>
    </w:p>
    <w:p w:rsidR="006406D9" w:rsidRPr="003F3042" w:rsidRDefault="006406D9" w:rsidP="009A2D37">
      <w:pPr>
        <w:spacing w:before="60" w:after="60" w:line="240" w:lineRule="auto"/>
        <w:ind w:left="426" w:right="-330"/>
        <w:rPr>
          <w:rFonts w:ascii="Arial" w:hAnsi="Arial" w:cs="Arial"/>
          <w:i/>
          <w:iCs/>
        </w:rPr>
      </w:pPr>
    </w:p>
    <w:p w:rsidR="00A1212F" w:rsidRPr="003F3042" w:rsidRDefault="00A1212F"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lastRenderedPageBreak/>
        <w:t xml:space="preserve">The intended subject specific learning outcomes </w:t>
      </w:r>
    </w:p>
    <w:p w:rsidR="006D5D03" w:rsidRPr="003F3042" w:rsidRDefault="006D5D03" w:rsidP="006D5D03">
      <w:pPr>
        <w:spacing w:before="60" w:after="60" w:line="240" w:lineRule="auto"/>
        <w:ind w:right="-330" w:firstLine="426"/>
        <w:jc w:val="both"/>
        <w:rPr>
          <w:rFonts w:ascii="Arial" w:hAnsi="Arial" w:cs="Arial"/>
        </w:rPr>
      </w:pPr>
      <w:r w:rsidRPr="003F3042">
        <w:rPr>
          <w:rFonts w:ascii="Arial" w:hAnsi="Arial" w:cs="Arial"/>
        </w:rPr>
        <w:t>On successfully completing the module students will be able to:</w:t>
      </w:r>
    </w:p>
    <w:p w:rsidR="00E34E74" w:rsidRPr="003F3042" w:rsidRDefault="00965D04" w:rsidP="00E34E74">
      <w:pPr>
        <w:pStyle w:val="ListParagraph"/>
        <w:numPr>
          <w:ilvl w:val="0"/>
          <w:numId w:val="16"/>
        </w:numPr>
        <w:spacing w:before="60" w:after="60" w:line="240" w:lineRule="auto"/>
        <w:ind w:right="-330"/>
        <w:rPr>
          <w:rFonts w:ascii="Arial" w:hAnsi="Arial" w:cs="Arial"/>
        </w:rPr>
      </w:pPr>
      <w:r w:rsidRPr="003F3042">
        <w:rPr>
          <w:rFonts w:ascii="Arial" w:hAnsi="Arial" w:cs="Arial"/>
        </w:rPr>
        <w:t xml:space="preserve">Acquire a detailed and coherent knowledge of the </w:t>
      </w:r>
      <w:r w:rsidR="00E34E74" w:rsidRPr="003F3042">
        <w:rPr>
          <w:rFonts w:ascii="Arial" w:hAnsi="Arial" w:cs="Arial"/>
        </w:rPr>
        <w:t xml:space="preserve">modes of reproduction in vertebrate and invertebrate animals </w:t>
      </w:r>
    </w:p>
    <w:p w:rsidR="00E34E74" w:rsidRPr="003F3042" w:rsidRDefault="00965D04" w:rsidP="00E34E74">
      <w:pPr>
        <w:pStyle w:val="ListParagraph"/>
        <w:numPr>
          <w:ilvl w:val="0"/>
          <w:numId w:val="16"/>
        </w:numPr>
        <w:spacing w:before="60" w:after="60" w:line="240" w:lineRule="auto"/>
        <w:ind w:right="-330"/>
        <w:rPr>
          <w:rFonts w:ascii="Arial" w:hAnsi="Arial" w:cs="Arial"/>
        </w:rPr>
      </w:pPr>
      <w:r w:rsidRPr="003F3042">
        <w:rPr>
          <w:rFonts w:ascii="Arial" w:hAnsi="Arial" w:cs="Arial"/>
        </w:rPr>
        <w:t xml:space="preserve">Develop a systematic understanding of the </w:t>
      </w:r>
      <w:r w:rsidR="00E34E74" w:rsidRPr="003F3042">
        <w:rPr>
          <w:rFonts w:ascii="Arial" w:hAnsi="Arial" w:cs="Arial"/>
        </w:rPr>
        <w:t xml:space="preserve">factors affecting reproductive efficiency in placental mammals </w:t>
      </w:r>
      <w:r w:rsidRPr="003F3042">
        <w:rPr>
          <w:rFonts w:ascii="Arial" w:hAnsi="Arial" w:cs="Arial"/>
        </w:rPr>
        <w:t xml:space="preserve"> </w:t>
      </w:r>
    </w:p>
    <w:p w:rsidR="00E34E74" w:rsidRPr="003F3042" w:rsidRDefault="00965D04" w:rsidP="00E34E74">
      <w:pPr>
        <w:pStyle w:val="ListParagraph"/>
        <w:numPr>
          <w:ilvl w:val="0"/>
          <w:numId w:val="16"/>
        </w:numPr>
        <w:spacing w:before="60" w:after="60" w:line="240" w:lineRule="auto"/>
        <w:ind w:right="-330"/>
        <w:rPr>
          <w:rFonts w:ascii="Arial" w:hAnsi="Arial" w:cs="Arial"/>
        </w:rPr>
      </w:pPr>
      <w:r w:rsidRPr="003F3042">
        <w:rPr>
          <w:rFonts w:ascii="Arial" w:hAnsi="Arial" w:cs="Arial"/>
        </w:rPr>
        <w:t>Apply methods and techniques learned to critically evaluate the</w:t>
      </w:r>
      <w:r w:rsidR="00E34E74" w:rsidRPr="003F3042">
        <w:rPr>
          <w:rFonts w:ascii="Arial" w:hAnsi="Arial" w:cs="Arial"/>
        </w:rPr>
        <w:t xml:space="preserve"> advances in reproductive technology in animal breeding </w:t>
      </w:r>
    </w:p>
    <w:p w:rsidR="00E34E74" w:rsidRPr="003F3042" w:rsidRDefault="00965D04" w:rsidP="00E34E74">
      <w:pPr>
        <w:pStyle w:val="ListParagraph"/>
        <w:numPr>
          <w:ilvl w:val="0"/>
          <w:numId w:val="16"/>
        </w:numPr>
        <w:spacing w:before="60" w:after="60" w:line="240" w:lineRule="auto"/>
        <w:ind w:right="-330"/>
        <w:rPr>
          <w:rFonts w:ascii="Arial" w:hAnsi="Arial" w:cs="Arial"/>
        </w:rPr>
      </w:pPr>
      <w:r w:rsidRPr="003F3042">
        <w:rPr>
          <w:rFonts w:ascii="Arial" w:hAnsi="Arial" w:cs="Arial"/>
        </w:rPr>
        <w:t>C</w:t>
      </w:r>
      <w:r w:rsidR="00E34E74" w:rsidRPr="003F3042">
        <w:rPr>
          <w:rFonts w:ascii="Arial" w:hAnsi="Arial" w:cs="Arial"/>
        </w:rPr>
        <w:t xml:space="preserve">ritically </w:t>
      </w:r>
      <w:r w:rsidRPr="003F3042">
        <w:rPr>
          <w:rFonts w:ascii="Arial" w:hAnsi="Arial" w:cs="Arial"/>
        </w:rPr>
        <w:t>evaluate</w:t>
      </w:r>
      <w:r w:rsidR="00E34E74" w:rsidRPr="003F3042">
        <w:rPr>
          <w:rFonts w:ascii="Arial" w:hAnsi="Arial" w:cs="Arial"/>
        </w:rPr>
        <w:t xml:space="preserve"> ethical issues in the use of reproductive biotechnology in research and practice </w:t>
      </w:r>
    </w:p>
    <w:p w:rsidR="006406D9" w:rsidRPr="003F3042" w:rsidRDefault="006406D9" w:rsidP="009A2D37">
      <w:pPr>
        <w:spacing w:before="60" w:after="60" w:line="240" w:lineRule="auto"/>
        <w:ind w:left="360" w:right="-330"/>
        <w:rPr>
          <w:rFonts w:ascii="Arial" w:hAnsi="Arial" w:cs="Arial"/>
          <w:i/>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 xml:space="preserve">The intended generic learning outcomes </w:t>
      </w:r>
    </w:p>
    <w:p w:rsidR="00A1212F" w:rsidRPr="003F3042" w:rsidRDefault="006D5D03" w:rsidP="006D5D03">
      <w:pPr>
        <w:spacing w:before="60" w:after="60" w:line="240" w:lineRule="auto"/>
        <w:ind w:right="-330" w:firstLine="426"/>
        <w:jc w:val="both"/>
        <w:rPr>
          <w:rFonts w:ascii="Arial" w:hAnsi="Arial" w:cs="Arial"/>
        </w:rPr>
      </w:pPr>
      <w:r w:rsidRPr="003F3042">
        <w:rPr>
          <w:rFonts w:ascii="Arial" w:hAnsi="Arial" w:cs="Arial"/>
        </w:rPr>
        <w:t>On successfully completing the module students will be able to:</w:t>
      </w:r>
    </w:p>
    <w:p w:rsidR="00965D04" w:rsidRPr="003F3042" w:rsidRDefault="00965D04" w:rsidP="00965D04">
      <w:pPr>
        <w:numPr>
          <w:ilvl w:val="0"/>
          <w:numId w:val="15"/>
        </w:numPr>
        <w:spacing w:before="60" w:after="60" w:line="240" w:lineRule="auto"/>
        <w:jc w:val="both"/>
        <w:rPr>
          <w:rFonts w:ascii="Arial" w:hAnsi="Arial" w:cs="Arial"/>
        </w:rPr>
      </w:pPr>
      <w:r w:rsidRPr="003F3042">
        <w:rPr>
          <w:rFonts w:ascii="Arial" w:hAnsi="Arial" w:cs="Arial"/>
        </w:rPr>
        <w:t xml:space="preserve">Apply methods and techniques learned to scan and organise data, abstract meaning from information and share knowledge with others </w:t>
      </w:r>
    </w:p>
    <w:p w:rsidR="00965D04" w:rsidRPr="003F3042" w:rsidRDefault="00965D04" w:rsidP="00965D04">
      <w:pPr>
        <w:numPr>
          <w:ilvl w:val="0"/>
          <w:numId w:val="15"/>
        </w:numPr>
        <w:spacing w:before="60" w:after="60" w:line="240" w:lineRule="auto"/>
        <w:jc w:val="both"/>
        <w:rPr>
          <w:rFonts w:ascii="Arial" w:hAnsi="Arial" w:cs="Arial"/>
        </w:rPr>
      </w:pPr>
      <w:r w:rsidRPr="003F3042">
        <w:rPr>
          <w:rFonts w:ascii="Arial" w:hAnsi="Arial" w:cs="Arial"/>
        </w:rPr>
        <w:t xml:space="preserve">Manage their own learning whilst working in groups and teams </w:t>
      </w:r>
    </w:p>
    <w:p w:rsidR="00965D04" w:rsidRPr="003F3042" w:rsidRDefault="00965D04" w:rsidP="00965D04">
      <w:pPr>
        <w:numPr>
          <w:ilvl w:val="0"/>
          <w:numId w:val="15"/>
        </w:numPr>
        <w:spacing w:before="60" w:after="60" w:line="240" w:lineRule="auto"/>
        <w:jc w:val="both"/>
        <w:rPr>
          <w:rFonts w:ascii="Arial" w:hAnsi="Arial" w:cs="Arial"/>
        </w:rPr>
      </w:pPr>
      <w:r w:rsidRPr="003F3042">
        <w:rPr>
          <w:rFonts w:ascii="Arial" w:hAnsi="Arial" w:cs="Arial"/>
        </w:rPr>
        <w:t>Communicate information to both specialist and non-specialist audiences</w:t>
      </w:r>
    </w:p>
    <w:p w:rsidR="00965D04" w:rsidRPr="003F3042" w:rsidRDefault="00965D04" w:rsidP="00965D04">
      <w:pPr>
        <w:numPr>
          <w:ilvl w:val="0"/>
          <w:numId w:val="15"/>
        </w:numPr>
        <w:spacing w:before="60" w:after="60" w:line="240" w:lineRule="auto"/>
        <w:jc w:val="both"/>
        <w:rPr>
          <w:rFonts w:ascii="Arial" w:hAnsi="Arial" w:cs="Arial"/>
        </w:rPr>
      </w:pPr>
      <w:r w:rsidRPr="003F3042">
        <w:rPr>
          <w:rFonts w:ascii="Arial" w:hAnsi="Arial" w:cs="Arial"/>
        </w:rPr>
        <w:t>Critically evaluate arguments, assumptions and concepts to make judgements</w:t>
      </w:r>
    </w:p>
    <w:p w:rsidR="00965D04" w:rsidRPr="003F3042" w:rsidRDefault="00965D04" w:rsidP="00965D04">
      <w:pPr>
        <w:numPr>
          <w:ilvl w:val="0"/>
          <w:numId w:val="15"/>
        </w:numPr>
        <w:spacing w:before="60" w:after="60" w:line="240" w:lineRule="auto"/>
        <w:jc w:val="both"/>
        <w:rPr>
          <w:rFonts w:ascii="Arial" w:hAnsi="Arial" w:cs="Arial"/>
        </w:rPr>
      </w:pPr>
      <w:r w:rsidRPr="003F3042">
        <w:rPr>
          <w:rFonts w:ascii="Arial" w:hAnsi="Arial" w:cs="Arial"/>
        </w:rPr>
        <w:t>Work and study independently utilising initiative and taking personal responsibility</w:t>
      </w:r>
    </w:p>
    <w:p w:rsidR="006406D9" w:rsidRPr="003F3042" w:rsidRDefault="006406D9" w:rsidP="009A2D37">
      <w:pPr>
        <w:pStyle w:val="Default"/>
        <w:spacing w:before="60" w:after="60"/>
        <w:ind w:left="720" w:right="-330"/>
        <w:rPr>
          <w:color w:val="auto"/>
          <w:sz w:val="22"/>
          <w:szCs w:val="22"/>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A synopsis of the curriculum</w:t>
      </w:r>
    </w:p>
    <w:p w:rsidR="00B240EE" w:rsidRPr="003F3042" w:rsidRDefault="00B240EE" w:rsidP="00B240EE">
      <w:pPr>
        <w:spacing w:before="60" w:after="60"/>
        <w:ind w:right="-330" w:firstLine="426"/>
        <w:rPr>
          <w:rFonts w:ascii="Arial" w:hAnsi="Arial" w:cs="Arial"/>
          <w:iCs/>
        </w:rPr>
      </w:pPr>
      <w:r w:rsidRPr="003F3042">
        <w:rPr>
          <w:rFonts w:ascii="Arial" w:hAnsi="Arial" w:cs="Arial"/>
          <w:iCs/>
        </w:rPr>
        <w:t>The Indicative content will include topics such as:</w:t>
      </w:r>
    </w:p>
    <w:p w:rsidR="00E34E74" w:rsidRPr="003F3042" w:rsidRDefault="00E34E74" w:rsidP="00E34E74">
      <w:pPr>
        <w:spacing w:before="60" w:after="60"/>
        <w:ind w:left="426"/>
        <w:jc w:val="both"/>
        <w:rPr>
          <w:rFonts w:ascii="Arial" w:hAnsi="Arial" w:cs="Arial"/>
        </w:rPr>
      </w:pPr>
      <w:r w:rsidRPr="003F3042">
        <w:rPr>
          <w:rFonts w:ascii="Arial" w:hAnsi="Arial" w:cs="Arial"/>
        </w:rPr>
        <w:t xml:space="preserve">Reproduction in animals </w:t>
      </w:r>
    </w:p>
    <w:p w:rsidR="00E34E74" w:rsidRPr="003F3042" w:rsidRDefault="00E34E74" w:rsidP="00E34E74">
      <w:pPr>
        <w:spacing w:before="60" w:after="60"/>
        <w:ind w:left="426"/>
        <w:jc w:val="both"/>
        <w:rPr>
          <w:rFonts w:ascii="Arial" w:hAnsi="Arial" w:cs="Arial"/>
        </w:rPr>
      </w:pPr>
      <w:r w:rsidRPr="003F3042">
        <w:rPr>
          <w:rFonts w:ascii="Arial" w:hAnsi="Arial" w:cs="Arial"/>
        </w:rPr>
        <w:t xml:space="preserve">Reproduction in animals in a variety of areas in industry, including agriculture, animal breeding, conservation and veterinary science. </w:t>
      </w:r>
    </w:p>
    <w:p w:rsidR="00E34E74" w:rsidRPr="003F3042" w:rsidRDefault="00E34E74" w:rsidP="00E34E74">
      <w:pPr>
        <w:spacing w:before="60" w:after="60"/>
        <w:ind w:left="426"/>
        <w:jc w:val="both"/>
        <w:rPr>
          <w:rFonts w:ascii="Arial" w:hAnsi="Arial" w:cs="Arial"/>
        </w:rPr>
      </w:pPr>
      <w:r w:rsidRPr="003F3042">
        <w:rPr>
          <w:rFonts w:ascii="Arial" w:hAnsi="Arial" w:cs="Arial"/>
        </w:rPr>
        <w:t>Awareness of methods and issues in the use of reproductive biotechnology.</w:t>
      </w:r>
    </w:p>
    <w:p w:rsidR="00E34E74" w:rsidRPr="003F3042" w:rsidRDefault="00E34E74" w:rsidP="00E34E74">
      <w:pPr>
        <w:spacing w:before="60" w:after="60"/>
        <w:ind w:left="426"/>
        <w:jc w:val="both"/>
        <w:rPr>
          <w:rFonts w:ascii="Arial" w:hAnsi="Arial" w:cs="Arial"/>
        </w:rPr>
      </w:pPr>
      <w:r w:rsidRPr="003F3042">
        <w:rPr>
          <w:rFonts w:ascii="Arial" w:hAnsi="Arial" w:cs="Arial"/>
        </w:rPr>
        <w:t>A variety of animals, from simple organisms to placental mammals.</w:t>
      </w:r>
    </w:p>
    <w:p w:rsidR="00E34E74" w:rsidRPr="003F3042" w:rsidRDefault="00E34E74" w:rsidP="00E34E74">
      <w:pPr>
        <w:spacing w:before="60" w:after="60"/>
        <w:ind w:left="426"/>
        <w:jc w:val="both"/>
        <w:rPr>
          <w:rFonts w:ascii="Arial" w:hAnsi="Arial" w:cs="Arial"/>
        </w:rPr>
      </w:pPr>
      <w:r w:rsidRPr="003F3042">
        <w:rPr>
          <w:rFonts w:ascii="Arial" w:hAnsi="Arial" w:cs="Arial"/>
        </w:rPr>
        <w:t xml:space="preserve">Comparing modes and strategies of reproduction such as asexual and sexual reproduction, parthenogenesis, oviparity, ovoviviparity and viviparity. </w:t>
      </w:r>
    </w:p>
    <w:p w:rsidR="00E34E74" w:rsidRPr="003F3042" w:rsidRDefault="00E34E74" w:rsidP="00E34E74">
      <w:pPr>
        <w:spacing w:before="60" w:after="60"/>
        <w:ind w:left="426"/>
        <w:jc w:val="both"/>
        <w:rPr>
          <w:rFonts w:ascii="Arial" w:hAnsi="Arial" w:cs="Arial"/>
        </w:rPr>
      </w:pPr>
      <w:r w:rsidRPr="003F3042">
        <w:rPr>
          <w:rFonts w:ascii="Arial" w:hAnsi="Arial" w:cs="Arial"/>
        </w:rPr>
        <w:t xml:space="preserve">Reproduction in placental mammals through examination of factors affecting and strategies for maximising reproductive efficiency, relevant to animal breeding industries and conservation. </w:t>
      </w:r>
    </w:p>
    <w:p w:rsidR="00E34E74" w:rsidRPr="003F3042" w:rsidRDefault="00E34E74" w:rsidP="00E34E74">
      <w:pPr>
        <w:spacing w:before="60" w:after="60"/>
        <w:ind w:left="426"/>
        <w:jc w:val="both"/>
        <w:rPr>
          <w:rFonts w:ascii="Arial" w:hAnsi="Arial" w:cs="Arial"/>
        </w:rPr>
      </w:pPr>
      <w:r w:rsidRPr="003F3042">
        <w:rPr>
          <w:rFonts w:ascii="Arial" w:hAnsi="Arial" w:cs="Arial"/>
        </w:rPr>
        <w:t xml:space="preserve">The roles of advances in reproductive technology, such as superovulation, artificial insemination, embryo transfer, genetic analysis and cloning, </w:t>
      </w:r>
    </w:p>
    <w:p w:rsidR="00E34E74" w:rsidRPr="003F3042" w:rsidRDefault="00E34E74" w:rsidP="00E34E74">
      <w:pPr>
        <w:spacing w:before="60" w:after="60"/>
        <w:ind w:left="426"/>
        <w:jc w:val="both"/>
        <w:rPr>
          <w:rFonts w:ascii="Arial" w:hAnsi="Arial" w:cs="Arial"/>
        </w:rPr>
      </w:pPr>
      <w:r w:rsidRPr="003F3042">
        <w:rPr>
          <w:rFonts w:ascii="Arial" w:hAnsi="Arial" w:cs="Arial"/>
        </w:rPr>
        <w:t xml:space="preserve">Animal breeding practice. </w:t>
      </w:r>
    </w:p>
    <w:p w:rsidR="00E34E74" w:rsidRPr="003F3042" w:rsidRDefault="00E34E74" w:rsidP="00E34E74">
      <w:pPr>
        <w:spacing w:before="60" w:after="60"/>
        <w:ind w:left="426"/>
        <w:jc w:val="both"/>
        <w:rPr>
          <w:rFonts w:ascii="Arial" w:hAnsi="Arial" w:cs="Arial"/>
        </w:rPr>
      </w:pPr>
      <w:r w:rsidRPr="003F3042">
        <w:rPr>
          <w:rFonts w:ascii="Arial" w:hAnsi="Arial" w:cs="Arial"/>
        </w:rPr>
        <w:t>Positive and negative aspects of a range of biotechnological methods</w:t>
      </w:r>
    </w:p>
    <w:p w:rsidR="00E34E74" w:rsidRPr="003F3042" w:rsidRDefault="00E34E74" w:rsidP="00E34E74">
      <w:pPr>
        <w:spacing w:before="60" w:after="60"/>
        <w:ind w:left="426"/>
        <w:jc w:val="both"/>
        <w:rPr>
          <w:rFonts w:ascii="Arial" w:hAnsi="Arial" w:cs="Arial"/>
        </w:rPr>
      </w:pPr>
      <w:r w:rsidRPr="003F3042">
        <w:rPr>
          <w:rFonts w:ascii="Arial" w:hAnsi="Arial" w:cs="Arial"/>
        </w:rPr>
        <w:t>Conflicting viewpoints regarding ethical issues in reproduction science.</w:t>
      </w:r>
    </w:p>
    <w:p w:rsidR="00A1212F" w:rsidRPr="003F3042" w:rsidRDefault="00A1212F"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 xml:space="preserve">Indicative Reading List </w:t>
      </w:r>
    </w:p>
    <w:p w:rsidR="00E45D34" w:rsidRPr="003F3042" w:rsidRDefault="00E5353B" w:rsidP="00E45D34">
      <w:pPr>
        <w:spacing w:before="60" w:after="60"/>
        <w:ind w:left="284"/>
        <w:jc w:val="both"/>
        <w:rPr>
          <w:rFonts w:ascii="Arial" w:hAnsi="Arial" w:cs="Arial"/>
        </w:rPr>
      </w:pPr>
      <w:r w:rsidRPr="003F3042">
        <w:rPr>
          <w:rFonts w:ascii="Arial" w:hAnsi="Arial" w:cs="Arial"/>
        </w:rPr>
        <w:t>Beaumont A R,</w:t>
      </w:r>
      <w:r w:rsidR="00E45D34" w:rsidRPr="003F3042">
        <w:rPr>
          <w:rFonts w:ascii="Arial" w:hAnsi="Arial" w:cs="Arial"/>
        </w:rPr>
        <w:t xml:space="preserve"> </w:t>
      </w:r>
      <w:r w:rsidRPr="003F3042">
        <w:rPr>
          <w:rFonts w:ascii="Arial" w:hAnsi="Arial" w:cs="Arial"/>
        </w:rPr>
        <w:t>Boudry P (2010</w:t>
      </w:r>
      <w:r w:rsidR="00E45D34" w:rsidRPr="003F3042">
        <w:rPr>
          <w:rFonts w:ascii="Arial" w:hAnsi="Arial" w:cs="Arial"/>
        </w:rPr>
        <w:t xml:space="preserve">) </w:t>
      </w:r>
      <w:r w:rsidR="00E45D34" w:rsidRPr="003F3042">
        <w:rPr>
          <w:rFonts w:ascii="Arial" w:hAnsi="Arial" w:cs="Arial"/>
          <w:i/>
        </w:rPr>
        <w:t>Biotechnology and Genetics in Fisheries and Aquaculture</w:t>
      </w:r>
      <w:r w:rsidR="00E45D34" w:rsidRPr="003F3042">
        <w:rPr>
          <w:rFonts w:ascii="Arial" w:hAnsi="Arial" w:cs="Arial"/>
        </w:rPr>
        <w:t xml:space="preserve">, </w:t>
      </w:r>
      <w:r w:rsidRPr="003F3042">
        <w:rPr>
          <w:rFonts w:ascii="Arial" w:hAnsi="Arial" w:cs="Arial"/>
        </w:rPr>
        <w:t>New York:Wiley Blackwell</w:t>
      </w:r>
    </w:p>
    <w:p w:rsidR="00E45D34" w:rsidRPr="003F3042" w:rsidRDefault="00E5353B" w:rsidP="00E45D34">
      <w:pPr>
        <w:spacing w:before="60" w:after="60"/>
        <w:ind w:left="284"/>
        <w:jc w:val="both"/>
        <w:rPr>
          <w:rFonts w:ascii="Arial" w:hAnsi="Arial" w:cs="Arial"/>
        </w:rPr>
      </w:pPr>
      <w:r w:rsidRPr="003F3042">
        <w:rPr>
          <w:rFonts w:ascii="Arial" w:hAnsi="Arial" w:cs="Arial"/>
        </w:rPr>
        <w:t>Dahnof L T (2009</w:t>
      </w:r>
      <w:r w:rsidR="00E45D34" w:rsidRPr="003F3042">
        <w:rPr>
          <w:rFonts w:ascii="Arial" w:hAnsi="Arial" w:cs="Arial"/>
        </w:rPr>
        <w:t xml:space="preserve">) </w:t>
      </w:r>
      <w:r w:rsidR="00E45D34" w:rsidRPr="003F3042">
        <w:rPr>
          <w:rFonts w:ascii="Arial" w:hAnsi="Arial" w:cs="Arial"/>
          <w:i/>
        </w:rPr>
        <w:t>Animal Reproduction: New Research Developments</w:t>
      </w:r>
      <w:r w:rsidR="00E45D34" w:rsidRPr="003F3042">
        <w:rPr>
          <w:rFonts w:ascii="Arial" w:hAnsi="Arial" w:cs="Arial"/>
        </w:rPr>
        <w:t xml:space="preserve">, </w:t>
      </w:r>
      <w:r w:rsidRPr="003F3042">
        <w:rPr>
          <w:rFonts w:ascii="Arial" w:hAnsi="Arial" w:cs="Arial"/>
        </w:rPr>
        <w:t>New York: Nova Science</w:t>
      </w:r>
    </w:p>
    <w:p w:rsidR="00E45D34" w:rsidRPr="003F3042" w:rsidRDefault="0068786E" w:rsidP="00E45D34">
      <w:pPr>
        <w:spacing w:before="60" w:after="60"/>
        <w:ind w:left="284"/>
        <w:jc w:val="both"/>
        <w:rPr>
          <w:rFonts w:ascii="Arial" w:hAnsi="Arial" w:cs="Arial"/>
        </w:rPr>
      </w:pPr>
      <w:r w:rsidRPr="003F3042">
        <w:rPr>
          <w:rFonts w:ascii="Arial" w:hAnsi="Arial" w:cs="Arial"/>
        </w:rPr>
        <w:t>Plant T, Zeleznik A, (201</w:t>
      </w:r>
      <w:r w:rsidR="00E45D34" w:rsidRPr="003F3042">
        <w:rPr>
          <w:rFonts w:ascii="Arial" w:hAnsi="Arial" w:cs="Arial"/>
        </w:rPr>
        <w:t xml:space="preserve">5) </w:t>
      </w:r>
      <w:r w:rsidR="00E45D34" w:rsidRPr="003F3042">
        <w:rPr>
          <w:rFonts w:ascii="Arial" w:hAnsi="Arial" w:cs="Arial"/>
          <w:i/>
        </w:rPr>
        <w:t>Knobil and Neill’s Physiology of Reproduction</w:t>
      </w:r>
      <w:r w:rsidR="00E45D34" w:rsidRPr="003F3042">
        <w:rPr>
          <w:rFonts w:ascii="Arial" w:hAnsi="Arial" w:cs="Arial"/>
        </w:rPr>
        <w:t xml:space="preserve">, </w:t>
      </w:r>
      <w:r w:rsidRPr="003F3042">
        <w:rPr>
          <w:rFonts w:ascii="Arial" w:hAnsi="Arial" w:cs="Arial"/>
        </w:rPr>
        <w:t>4</w:t>
      </w:r>
      <w:r w:rsidRPr="003F3042">
        <w:rPr>
          <w:rFonts w:ascii="Arial" w:hAnsi="Arial" w:cs="Arial"/>
          <w:vertAlign w:val="superscript"/>
        </w:rPr>
        <w:t>th</w:t>
      </w:r>
      <w:r w:rsidRPr="003F3042">
        <w:rPr>
          <w:rFonts w:ascii="Arial" w:hAnsi="Arial" w:cs="Arial"/>
        </w:rPr>
        <w:t xml:space="preserve"> revised ed, London:Academic Press Inc</w:t>
      </w: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lastRenderedPageBreak/>
        <w:t>Learning and Teaching Methods, including the nature and number of contact hours and the total study hours which will be expected of students, and how these relate to achievement of the intended module learning outcomes</w:t>
      </w:r>
    </w:p>
    <w:p w:rsidR="006830C0" w:rsidRPr="003F3042"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3F3042" w:rsidTr="00F319F2">
        <w:tc>
          <w:tcPr>
            <w:tcW w:w="2722" w:type="dxa"/>
            <w:shd w:val="clear" w:color="auto" w:fill="auto"/>
          </w:tcPr>
          <w:p w:rsidR="006830C0" w:rsidRPr="003F3042" w:rsidRDefault="006830C0" w:rsidP="00BD3A2B">
            <w:pPr>
              <w:spacing w:before="60" w:after="60"/>
              <w:ind w:right="-330"/>
              <w:rPr>
                <w:rFonts w:ascii="Arial" w:hAnsi="Arial" w:cs="Arial"/>
              </w:rPr>
            </w:pPr>
          </w:p>
        </w:tc>
        <w:tc>
          <w:tcPr>
            <w:tcW w:w="1701" w:type="dxa"/>
            <w:shd w:val="clear" w:color="auto" w:fill="auto"/>
          </w:tcPr>
          <w:p w:rsidR="006830C0" w:rsidRPr="003F3042" w:rsidRDefault="006830C0" w:rsidP="00F319F2">
            <w:pPr>
              <w:spacing w:before="60" w:after="60"/>
              <w:ind w:right="-330"/>
              <w:jc w:val="center"/>
              <w:rPr>
                <w:rFonts w:ascii="Arial" w:hAnsi="Arial" w:cs="Arial"/>
                <w:b/>
              </w:rPr>
            </w:pPr>
            <w:r w:rsidRPr="003F3042">
              <w:rPr>
                <w:rFonts w:ascii="Arial" w:hAnsi="Arial" w:cs="Arial"/>
                <w:b/>
              </w:rPr>
              <w:t>Hours</w:t>
            </w:r>
          </w:p>
        </w:tc>
        <w:tc>
          <w:tcPr>
            <w:tcW w:w="2552" w:type="dxa"/>
            <w:shd w:val="clear" w:color="auto" w:fill="auto"/>
          </w:tcPr>
          <w:p w:rsidR="006830C0" w:rsidRPr="003F3042" w:rsidRDefault="006830C0" w:rsidP="00F319F2">
            <w:pPr>
              <w:spacing w:before="60" w:after="60"/>
              <w:ind w:right="-330"/>
              <w:jc w:val="center"/>
              <w:rPr>
                <w:rFonts w:ascii="Arial" w:hAnsi="Arial" w:cs="Arial"/>
                <w:b/>
              </w:rPr>
            </w:pPr>
            <w:r w:rsidRPr="003F3042">
              <w:rPr>
                <w:rFonts w:ascii="Arial" w:hAnsi="Arial" w:cs="Arial"/>
                <w:b/>
              </w:rPr>
              <w:t>Subject LOs</w:t>
            </w:r>
          </w:p>
        </w:tc>
        <w:tc>
          <w:tcPr>
            <w:tcW w:w="2410" w:type="dxa"/>
            <w:shd w:val="clear" w:color="auto" w:fill="auto"/>
          </w:tcPr>
          <w:p w:rsidR="006830C0" w:rsidRPr="003F3042" w:rsidRDefault="006830C0" w:rsidP="00F319F2">
            <w:pPr>
              <w:spacing w:before="60" w:after="60"/>
              <w:ind w:right="-330"/>
              <w:jc w:val="center"/>
              <w:rPr>
                <w:rFonts w:ascii="Arial" w:hAnsi="Arial" w:cs="Arial"/>
                <w:b/>
              </w:rPr>
            </w:pPr>
            <w:r w:rsidRPr="003F3042">
              <w:rPr>
                <w:rFonts w:ascii="Arial" w:hAnsi="Arial" w:cs="Arial"/>
                <w:b/>
              </w:rPr>
              <w:t>Generic LOs</w:t>
            </w:r>
          </w:p>
        </w:tc>
      </w:tr>
      <w:tr w:rsidR="006830C0" w:rsidRPr="003F3042" w:rsidTr="00F319F2">
        <w:tc>
          <w:tcPr>
            <w:tcW w:w="2722" w:type="dxa"/>
            <w:shd w:val="clear" w:color="auto" w:fill="auto"/>
          </w:tcPr>
          <w:p w:rsidR="006830C0" w:rsidRPr="003F3042" w:rsidRDefault="006830C0" w:rsidP="00BD3A2B">
            <w:pPr>
              <w:spacing w:before="60" w:after="60"/>
              <w:ind w:right="-330"/>
              <w:rPr>
                <w:rFonts w:ascii="Arial" w:hAnsi="Arial" w:cs="Arial"/>
              </w:rPr>
            </w:pPr>
            <w:r w:rsidRPr="003F3042">
              <w:rPr>
                <w:rFonts w:ascii="Arial" w:hAnsi="Arial" w:cs="Arial"/>
              </w:rPr>
              <w:t>Lectures</w:t>
            </w:r>
          </w:p>
        </w:tc>
        <w:tc>
          <w:tcPr>
            <w:tcW w:w="1701" w:type="dxa"/>
            <w:shd w:val="clear" w:color="auto" w:fill="auto"/>
          </w:tcPr>
          <w:p w:rsidR="006830C0" w:rsidRPr="003F3042" w:rsidRDefault="006830C0" w:rsidP="00BD3A2B">
            <w:pPr>
              <w:spacing w:before="60" w:after="60"/>
              <w:jc w:val="center"/>
              <w:rPr>
                <w:rFonts w:ascii="Arial" w:hAnsi="Arial" w:cs="Arial"/>
              </w:rPr>
            </w:pPr>
            <w:r w:rsidRPr="003F3042">
              <w:rPr>
                <w:rFonts w:ascii="Arial" w:hAnsi="Arial" w:cs="Arial"/>
              </w:rPr>
              <w:t>21.5</w:t>
            </w:r>
          </w:p>
        </w:tc>
        <w:tc>
          <w:tcPr>
            <w:tcW w:w="2552" w:type="dxa"/>
            <w:shd w:val="clear" w:color="auto" w:fill="auto"/>
          </w:tcPr>
          <w:p w:rsidR="006830C0" w:rsidRPr="003F3042" w:rsidRDefault="00BD3A2B" w:rsidP="00BD3A2B">
            <w:pPr>
              <w:spacing w:before="60" w:after="60"/>
              <w:jc w:val="center"/>
              <w:rPr>
                <w:rFonts w:ascii="Arial" w:hAnsi="Arial" w:cs="Arial"/>
              </w:rPr>
            </w:pPr>
            <w:r w:rsidRPr="003F3042">
              <w:rPr>
                <w:rFonts w:ascii="Arial" w:hAnsi="Arial" w:cs="Arial"/>
              </w:rPr>
              <w:t>11.1, 11.2, 11.3, 11.4</w:t>
            </w:r>
          </w:p>
        </w:tc>
        <w:tc>
          <w:tcPr>
            <w:tcW w:w="2410" w:type="dxa"/>
            <w:shd w:val="clear" w:color="auto" w:fill="auto"/>
          </w:tcPr>
          <w:p w:rsidR="006830C0" w:rsidRPr="003F3042" w:rsidRDefault="00BD3A2B" w:rsidP="000014E5">
            <w:pPr>
              <w:spacing w:before="60" w:after="60"/>
              <w:rPr>
                <w:rFonts w:ascii="Arial" w:hAnsi="Arial" w:cs="Arial"/>
              </w:rPr>
            </w:pPr>
            <w:r w:rsidRPr="003F3042">
              <w:rPr>
                <w:rFonts w:ascii="Arial" w:hAnsi="Arial" w:cs="Arial"/>
              </w:rPr>
              <w:t>12</w:t>
            </w:r>
            <w:r w:rsidR="00F57A69" w:rsidRPr="003F3042">
              <w:rPr>
                <w:rFonts w:ascii="Arial" w:hAnsi="Arial" w:cs="Arial"/>
              </w:rPr>
              <w:t>.1, 12.2, 12.3, 12.4, 12.5</w:t>
            </w:r>
          </w:p>
        </w:tc>
      </w:tr>
      <w:tr w:rsidR="000014E5" w:rsidRPr="003F3042" w:rsidTr="00F319F2">
        <w:tc>
          <w:tcPr>
            <w:tcW w:w="2722" w:type="dxa"/>
            <w:shd w:val="clear" w:color="auto" w:fill="auto"/>
          </w:tcPr>
          <w:p w:rsidR="000014E5" w:rsidRPr="003F3042" w:rsidRDefault="000014E5" w:rsidP="000014E5">
            <w:pPr>
              <w:spacing w:before="60" w:after="60"/>
              <w:ind w:right="-330"/>
              <w:rPr>
                <w:rFonts w:ascii="Arial" w:hAnsi="Arial" w:cs="Arial"/>
              </w:rPr>
            </w:pPr>
            <w:r w:rsidRPr="003F3042">
              <w:rPr>
                <w:rFonts w:ascii="Arial" w:hAnsi="Arial" w:cs="Arial"/>
              </w:rPr>
              <w:t>Seminars</w:t>
            </w:r>
          </w:p>
        </w:tc>
        <w:tc>
          <w:tcPr>
            <w:tcW w:w="1701" w:type="dxa"/>
            <w:shd w:val="clear" w:color="auto" w:fill="auto"/>
          </w:tcPr>
          <w:p w:rsidR="000014E5" w:rsidRPr="003F3042" w:rsidRDefault="000014E5" w:rsidP="000014E5">
            <w:pPr>
              <w:spacing w:before="60" w:after="60"/>
              <w:jc w:val="center"/>
              <w:rPr>
                <w:rFonts w:ascii="Arial" w:hAnsi="Arial" w:cs="Arial"/>
              </w:rPr>
            </w:pPr>
            <w:r w:rsidRPr="003F3042">
              <w:rPr>
                <w:rFonts w:ascii="Arial" w:hAnsi="Arial" w:cs="Arial"/>
              </w:rPr>
              <w:t>21.5</w:t>
            </w:r>
          </w:p>
        </w:tc>
        <w:tc>
          <w:tcPr>
            <w:tcW w:w="2552" w:type="dxa"/>
            <w:shd w:val="clear" w:color="auto" w:fill="auto"/>
          </w:tcPr>
          <w:p w:rsidR="000014E5" w:rsidRPr="003F3042" w:rsidRDefault="00BD3A2B" w:rsidP="000014E5">
            <w:pPr>
              <w:spacing w:before="60" w:after="60"/>
              <w:jc w:val="center"/>
              <w:rPr>
                <w:rFonts w:ascii="Arial" w:hAnsi="Arial" w:cs="Arial"/>
              </w:rPr>
            </w:pPr>
            <w:r w:rsidRPr="003F3042">
              <w:rPr>
                <w:rFonts w:ascii="Arial" w:hAnsi="Arial" w:cs="Arial"/>
              </w:rPr>
              <w:t>11.1, 11.2, 11.3, 11.4</w:t>
            </w:r>
          </w:p>
        </w:tc>
        <w:tc>
          <w:tcPr>
            <w:tcW w:w="2410" w:type="dxa"/>
            <w:shd w:val="clear" w:color="auto" w:fill="auto"/>
          </w:tcPr>
          <w:p w:rsidR="000014E5" w:rsidRPr="003F3042" w:rsidRDefault="00BD3A2B" w:rsidP="000014E5">
            <w:pPr>
              <w:spacing w:after="0"/>
            </w:pPr>
            <w:r w:rsidRPr="003F3042">
              <w:rPr>
                <w:rFonts w:ascii="Arial" w:hAnsi="Arial" w:cs="Arial"/>
              </w:rPr>
              <w:t>12.1, 12</w:t>
            </w:r>
            <w:r w:rsidR="00F57A69" w:rsidRPr="003F3042">
              <w:rPr>
                <w:rFonts w:ascii="Arial" w:hAnsi="Arial" w:cs="Arial"/>
              </w:rPr>
              <w:t>.2, 12.3, 12.4, 12.5</w:t>
            </w:r>
          </w:p>
        </w:tc>
      </w:tr>
      <w:tr w:rsidR="000014E5" w:rsidRPr="003F3042" w:rsidTr="00F319F2">
        <w:tc>
          <w:tcPr>
            <w:tcW w:w="2722" w:type="dxa"/>
            <w:shd w:val="clear" w:color="auto" w:fill="auto"/>
          </w:tcPr>
          <w:p w:rsidR="000014E5" w:rsidRPr="003F3042" w:rsidRDefault="000014E5" w:rsidP="000014E5">
            <w:pPr>
              <w:spacing w:before="60" w:after="60"/>
              <w:ind w:right="-330"/>
              <w:rPr>
                <w:rFonts w:ascii="Arial" w:hAnsi="Arial" w:cs="Arial"/>
              </w:rPr>
            </w:pPr>
            <w:r w:rsidRPr="003F3042">
              <w:rPr>
                <w:rFonts w:ascii="Arial" w:hAnsi="Arial" w:cs="Arial"/>
              </w:rPr>
              <w:t>Workshops</w:t>
            </w:r>
          </w:p>
        </w:tc>
        <w:tc>
          <w:tcPr>
            <w:tcW w:w="1701" w:type="dxa"/>
            <w:shd w:val="clear" w:color="auto" w:fill="auto"/>
          </w:tcPr>
          <w:p w:rsidR="000014E5" w:rsidRPr="003F3042" w:rsidRDefault="000014E5" w:rsidP="000014E5">
            <w:pPr>
              <w:spacing w:before="60" w:after="60"/>
              <w:jc w:val="center"/>
              <w:rPr>
                <w:rFonts w:ascii="Arial" w:hAnsi="Arial" w:cs="Arial"/>
              </w:rPr>
            </w:pPr>
            <w:r w:rsidRPr="003F3042">
              <w:rPr>
                <w:rFonts w:ascii="Arial" w:hAnsi="Arial" w:cs="Arial"/>
              </w:rPr>
              <w:t>2</w:t>
            </w:r>
          </w:p>
        </w:tc>
        <w:tc>
          <w:tcPr>
            <w:tcW w:w="2552" w:type="dxa"/>
            <w:shd w:val="clear" w:color="auto" w:fill="auto"/>
          </w:tcPr>
          <w:p w:rsidR="000014E5" w:rsidRPr="003F3042" w:rsidRDefault="00BD3A2B" w:rsidP="000014E5">
            <w:pPr>
              <w:spacing w:before="60" w:after="60"/>
              <w:jc w:val="center"/>
              <w:rPr>
                <w:rFonts w:ascii="Arial" w:hAnsi="Arial" w:cs="Arial"/>
              </w:rPr>
            </w:pPr>
            <w:r w:rsidRPr="003F3042">
              <w:rPr>
                <w:rFonts w:ascii="Arial" w:hAnsi="Arial" w:cs="Arial"/>
              </w:rPr>
              <w:t>11.1, 11.2, 11.3, 11.4</w:t>
            </w:r>
          </w:p>
        </w:tc>
        <w:tc>
          <w:tcPr>
            <w:tcW w:w="2410" w:type="dxa"/>
            <w:shd w:val="clear" w:color="auto" w:fill="auto"/>
          </w:tcPr>
          <w:p w:rsidR="000014E5" w:rsidRPr="003F3042" w:rsidRDefault="00BD3A2B" w:rsidP="000014E5">
            <w:pPr>
              <w:spacing w:after="0"/>
              <w:rPr>
                <w:rFonts w:ascii="Arial" w:hAnsi="Arial" w:cs="Arial"/>
              </w:rPr>
            </w:pPr>
            <w:r w:rsidRPr="003F3042">
              <w:rPr>
                <w:rFonts w:ascii="Arial" w:hAnsi="Arial" w:cs="Arial"/>
              </w:rPr>
              <w:t>12</w:t>
            </w:r>
            <w:r w:rsidR="00F57A69" w:rsidRPr="003F3042">
              <w:rPr>
                <w:rFonts w:ascii="Arial" w:hAnsi="Arial" w:cs="Arial"/>
              </w:rPr>
              <w:t>.1, 12.2, 12.3, 12.4, 12.5</w:t>
            </w:r>
          </w:p>
        </w:tc>
      </w:tr>
      <w:tr w:rsidR="000014E5" w:rsidRPr="003F3042" w:rsidTr="00F319F2">
        <w:trPr>
          <w:trHeight w:val="74"/>
        </w:trPr>
        <w:tc>
          <w:tcPr>
            <w:tcW w:w="2722" w:type="dxa"/>
            <w:shd w:val="clear" w:color="auto" w:fill="auto"/>
          </w:tcPr>
          <w:p w:rsidR="000014E5" w:rsidRPr="003F3042" w:rsidRDefault="000014E5" w:rsidP="000014E5">
            <w:pPr>
              <w:spacing w:before="60" w:after="60"/>
              <w:ind w:right="-330"/>
              <w:rPr>
                <w:rFonts w:ascii="Arial" w:hAnsi="Arial" w:cs="Arial"/>
              </w:rPr>
            </w:pPr>
            <w:r w:rsidRPr="003F3042">
              <w:rPr>
                <w:rFonts w:ascii="Arial" w:hAnsi="Arial" w:cs="Arial"/>
              </w:rPr>
              <w:t>Independent study</w:t>
            </w:r>
          </w:p>
        </w:tc>
        <w:tc>
          <w:tcPr>
            <w:tcW w:w="1701" w:type="dxa"/>
            <w:shd w:val="clear" w:color="auto" w:fill="auto"/>
          </w:tcPr>
          <w:p w:rsidR="000014E5" w:rsidRPr="003F3042" w:rsidRDefault="000014E5" w:rsidP="000014E5">
            <w:pPr>
              <w:spacing w:before="60" w:after="60"/>
              <w:jc w:val="center"/>
              <w:rPr>
                <w:rFonts w:ascii="Arial" w:hAnsi="Arial" w:cs="Arial"/>
              </w:rPr>
            </w:pPr>
            <w:r w:rsidRPr="003F3042">
              <w:rPr>
                <w:rFonts w:ascii="Arial" w:hAnsi="Arial" w:cs="Arial"/>
              </w:rPr>
              <w:t>105</w:t>
            </w:r>
          </w:p>
        </w:tc>
        <w:tc>
          <w:tcPr>
            <w:tcW w:w="2552" w:type="dxa"/>
            <w:shd w:val="clear" w:color="auto" w:fill="auto"/>
          </w:tcPr>
          <w:p w:rsidR="000014E5" w:rsidRPr="003F3042" w:rsidRDefault="00BD3A2B" w:rsidP="000014E5">
            <w:pPr>
              <w:spacing w:before="60" w:after="60"/>
              <w:jc w:val="center"/>
              <w:rPr>
                <w:rFonts w:ascii="Arial" w:hAnsi="Arial" w:cs="Arial"/>
              </w:rPr>
            </w:pPr>
            <w:r w:rsidRPr="003F3042">
              <w:rPr>
                <w:rFonts w:ascii="Arial" w:hAnsi="Arial" w:cs="Arial"/>
              </w:rPr>
              <w:t>11.1, 11.2, 11.3, 11.4</w:t>
            </w:r>
          </w:p>
        </w:tc>
        <w:tc>
          <w:tcPr>
            <w:tcW w:w="2410" w:type="dxa"/>
            <w:shd w:val="clear" w:color="auto" w:fill="auto"/>
          </w:tcPr>
          <w:p w:rsidR="000014E5" w:rsidRPr="003F3042" w:rsidRDefault="00BD3A2B" w:rsidP="000014E5">
            <w:pPr>
              <w:spacing w:after="0"/>
            </w:pPr>
            <w:r w:rsidRPr="003F3042">
              <w:rPr>
                <w:rFonts w:ascii="Arial" w:hAnsi="Arial" w:cs="Arial"/>
              </w:rPr>
              <w:t>12</w:t>
            </w:r>
            <w:r w:rsidR="00F57A69" w:rsidRPr="003F3042">
              <w:rPr>
                <w:rFonts w:ascii="Arial" w:hAnsi="Arial" w:cs="Arial"/>
              </w:rPr>
              <w:t>.1, 12.2, 12.3, 12.4, 12.5</w:t>
            </w:r>
          </w:p>
        </w:tc>
      </w:tr>
      <w:tr w:rsidR="006830C0" w:rsidRPr="003F3042" w:rsidTr="00F319F2">
        <w:tc>
          <w:tcPr>
            <w:tcW w:w="2722" w:type="dxa"/>
            <w:shd w:val="clear" w:color="auto" w:fill="auto"/>
          </w:tcPr>
          <w:p w:rsidR="006830C0" w:rsidRPr="003F3042" w:rsidRDefault="006830C0" w:rsidP="00BD3A2B">
            <w:pPr>
              <w:spacing w:before="60" w:after="60"/>
              <w:ind w:right="-330"/>
              <w:rPr>
                <w:rFonts w:ascii="Arial" w:hAnsi="Arial" w:cs="Arial"/>
                <w:b/>
              </w:rPr>
            </w:pPr>
            <w:r w:rsidRPr="003F3042">
              <w:rPr>
                <w:rFonts w:ascii="Arial" w:hAnsi="Arial" w:cs="Arial"/>
                <w:b/>
              </w:rPr>
              <w:t>Total hours</w:t>
            </w:r>
          </w:p>
        </w:tc>
        <w:tc>
          <w:tcPr>
            <w:tcW w:w="1701" w:type="dxa"/>
            <w:shd w:val="clear" w:color="auto" w:fill="auto"/>
          </w:tcPr>
          <w:p w:rsidR="006830C0" w:rsidRPr="003F3042" w:rsidRDefault="006830C0" w:rsidP="00BD3A2B">
            <w:pPr>
              <w:spacing w:before="60" w:after="60"/>
              <w:jc w:val="center"/>
              <w:rPr>
                <w:rFonts w:ascii="Arial" w:hAnsi="Arial" w:cs="Arial"/>
              </w:rPr>
            </w:pPr>
            <w:r w:rsidRPr="003F3042">
              <w:rPr>
                <w:rFonts w:ascii="Arial" w:hAnsi="Arial" w:cs="Arial"/>
              </w:rPr>
              <w:t>150</w:t>
            </w:r>
          </w:p>
        </w:tc>
        <w:tc>
          <w:tcPr>
            <w:tcW w:w="2552" w:type="dxa"/>
            <w:shd w:val="clear" w:color="auto" w:fill="auto"/>
          </w:tcPr>
          <w:p w:rsidR="006830C0" w:rsidRPr="003F3042" w:rsidRDefault="006830C0" w:rsidP="00BD3A2B">
            <w:pPr>
              <w:spacing w:before="60" w:after="60"/>
              <w:rPr>
                <w:rFonts w:ascii="Arial" w:hAnsi="Arial" w:cs="Arial"/>
              </w:rPr>
            </w:pPr>
          </w:p>
        </w:tc>
        <w:tc>
          <w:tcPr>
            <w:tcW w:w="2410" w:type="dxa"/>
            <w:shd w:val="clear" w:color="auto" w:fill="auto"/>
          </w:tcPr>
          <w:p w:rsidR="006830C0" w:rsidRPr="003F3042" w:rsidRDefault="006830C0" w:rsidP="00BD3A2B">
            <w:pPr>
              <w:spacing w:before="60" w:after="60"/>
              <w:rPr>
                <w:rFonts w:ascii="Arial" w:hAnsi="Arial" w:cs="Arial"/>
              </w:rPr>
            </w:pPr>
          </w:p>
        </w:tc>
      </w:tr>
    </w:tbl>
    <w:p w:rsidR="009A2D37" w:rsidRPr="003F3042" w:rsidRDefault="009A2D37" w:rsidP="009A2D37">
      <w:pPr>
        <w:spacing w:before="60" w:after="60" w:line="240" w:lineRule="auto"/>
        <w:ind w:left="426" w:right="-330"/>
        <w:rPr>
          <w:rFonts w:ascii="Arial" w:hAnsi="Arial" w:cs="Arial"/>
          <w:i/>
          <w:iCs/>
        </w:rPr>
      </w:pPr>
    </w:p>
    <w:p w:rsidR="006406D9" w:rsidRPr="003F3042" w:rsidRDefault="006406D9" w:rsidP="009A2D37">
      <w:pPr>
        <w:spacing w:before="60" w:after="60" w:line="240" w:lineRule="auto"/>
        <w:ind w:left="426" w:right="-330"/>
        <w:rPr>
          <w:rFonts w:ascii="Arial" w:hAnsi="Arial" w:cs="Arial"/>
          <w:i/>
          <w:iCs/>
        </w:rPr>
      </w:pPr>
      <w:bookmarkStart w:id="0" w:name="_GoBack"/>
      <w:bookmarkEnd w:id="0"/>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Assessment methods and how these relate to testing achievement of the intended module learning outcomes</w:t>
      </w:r>
    </w:p>
    <w:p w:rsidR="00D927F9" w:rsidRPr="003F3042" w:rsidRDefault="00D927F9" w:rsidP="00D927F9">
      <w:pPr>
        <w:spacing w:before="60" w:after="60" w:line="240" w:lineRule="auto"/>
        <w:ind w:left="426" w:right="-330"/>
        <w:jc w:val="both"/>
        <w:rPr>
          <w:rFonts w:ascii="Arial" w:hAnsi="Arial" w:cs="Arial"/>
          <w:b/>
        </w:rPr>
      </w:pPr>
      <w:r w:rsidRPr="003F3042">
        <w:rPr>
          <w:rFonts w:ascii="Arial" w:hAnsi="Arial" w:cs="Arial"/>
          <w:color w:val="000000"/>
        </w:rPr>
        <w:t>This module will be assessed by 100% coursework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2410"/>
      </w:tblGrid>
      <w:tr w:rsidR="00F319F2" w:rsidRPr="003F3042" w:rsidTr="00F319F2">
        <w:tc>
          <w:tcPr>
            <w:tcW w:w="3148" w:type="dxa"/>
            <w:shd w:val="clear" w:color="auto" w:fill="auto"/>
          </w:tcPr>
          <w:p w:rsidR="00F319F2" w:rsidRPr="003F3042" w:rsidRDefault="00F319F2" w:rsidP="00BD3A2B">
            <w:pPr>
              <w:spacing w:before="60" w:after="60"/>
              <w:ind w:right="-330"/>
              <w:rPr>
                <w:rFonts w:ascii="Arial" w:hAnsi="Arial" w:cs="Arial"/>
              </w:rPr>
            </w:pPr>
          </w:p>
        </w:tc>
        <w:tc>
          <w:tcPr>
            <w:tcW w:w="2126" w:type="dxa"/>
            <w:shd w:val="clear" w:color="auto" w:fill="auto"/>
          </w:tcPr>
          <w:p w:rsidR="00F319F2" w:rsidRPr="003F3042" w:rsidRDefault="00F319F2" w:rsidP="00182B1F">
            <w:pPr>
              <w:spacing w:before="60" w:after="60"/>
              <w:jc w:val="center"/>
              <w:rPr>
                <w:rFonts w:ascii="Arial" w:hAnsi="Arial" w:cs="Arial"/>
                <w:b/>
              </w:rPr>
            </w:pPr>
            <w:r w:rsidRPr="003F3042">
              <w:rPr>
                <w:rFonts w:ascii="Arial" w:hAnsi="Arial" w:cs="Arial"/>
                <w:b/>
              </w:rPr>
              <w:t>Weighting</w:t>
            </w:r>
          </w:p>
        </w:tc>
        <w:tc>
          <w:tcPr>
            <w:tcW w:w="1701" w:type="dxa"/>
            <w:shd w:val="clear" w:color="auto" w:fill="auto"/>
          </w:tcPr>
          <w:p w:rsidR="00F319F2" w:rsidRPr="003F3042" w:rsidRDefault="00F319F2" w:rsidP="00182B1F">
            <w:pPr>
              <w:spacing w:before="60" w:after="60"/>
              <w:jc w:val="center"/>
              <w:rPr>
                <w:rFonts w:ascii="Arial" w:hAnsi="Arial" w:cs="Arial"/>
                <w:b/>
              </w:rPr>
            </w:pPr>
            <w:r w:rsidRPr="003F3042">
              <w:rPr>
                <w:rFonts w:ascii="Arial" w:hAnsi="Arial" w:cs="Arial"/>
                <w:b/>
              </w:rPr>
              <w:t>Subject LOs</w:t>
            </w:r>
          </w:p>
        </w:tc>
        <w:tc>
          <w:tcPr>
            <w:tcW w:w="2410" w:type="dxa"/>
            <w:shd w:val="clear" w:color="auto" w:fill="auto"/>
          </w:tcPr>
          <w:p w:rsidR="00F319F2" w:rsidRPr="003F3042" w:rsidRDefault="00F319F2" w:rsidP="00182B1F">
            <w:pPr>
              <w:spacing w:before="60" w:after="60"/>
              <w:jc w:val="center"/>
              <w:rPr>
                <w:rFonts w:ascii="Arial" w:hAnsi="Arial" w:cs="Arial"/>
                <w:b/>
              </w:rPr>
            </w:pPr>
            <w:r w:rsidRPr="003F3042">
              <w:rPr>
                <w:rFonts w:ascii="Arial" w:hAnsi="Arial" w:cs="Arial"/>
                <w:b/>
              </w:rPr>
              <w:t>Generic LOs</w:t>
            </w:r>
          </w:p>
        </w:tc>
      </w:tr>
      <w:tr w:rsidR="00F319F2" w:rsidRPr="003F3042" w:rsidTr="00F319F2">
        <w:tc>
          <w:tcPr>
            <w:tcW w:w="3148" w:type="dxa"/>
            <w:shd w:val="clear" w:color="auto" w:fill="auto"/>
          </w:tcPr>
          <w:p w:rsidR="00F319F2" w:rsidRPr="003F3042" w:rsidRDefault="00E45D34" w:rsidP="00F319F2">
            <w:pPr>
              <w:spacing w:before="60" w:after="60"/>
              <w:ind w:right="-330"/>
              <w:rPr>
                <w:rFonts w:ascii="Arial" w:hAnsi="Arial" w:cs="Arial"/>
              </w:rPr>
            </w:pPr>
            <w:r w:rsidRPr="003F3042">
              <w:rPr>
                <w:rFonts w:ascii="Arial" w:hAnsi="Arial" w:cs="Arial"/>
              </w:rPr>
              <w:t>2 hr examination</w:t>
            </w:r>
          </w:p>
        </w:tc>
        <w:tc>
          <w:tcPr>
            <w:tcW w:w="2126" w:type="dxa"/>
            <w:shd w:val="clear" w:color="auto" w:fill="auto"/>
          </w:tcPr>
          <w:p w:rsidR="00F319F2" w:rsidRPr="003F3042" w:rsidRDefault="00E45D34" w:rsidP="00BD3A2B">
            <w:pPr>
              <w:spacing w:before="60" w:after="60"/>
              <w:ind w:right="-330"/>
              <w:rPr>
                <w:rFonts w:ascii="Arial" w:hAnsi="Arial" w:cs="Arial"/>
              </w:rPr>
            </w:pPr>
            <w:r w:rsidRPr="003F3042">
              <w:rPr>
                <w:rFonts w:ascii="Arial" w:hAnsi="Arial" w:cs="Arial"/>
              </w:rPr>
              <w:t>50%</w:t>
            </w:r>
          </w:p>
        </w:tc>
        <w:tc>
          <w:tcPr>
            <w:tcW w:w="1701" w:type="dxa"/>
            <w:shd w:val="clear" w:color="auto" w:fill="auto"/>
          </w:tcPr>
          <w:p w:rsidR="00F319F2" w:rsidRPr="003F3042" w:rsidRDefault="00E45D34" w:rsidP="00BD3A2B">
            <w:pPr>
              <w:spacing w:before="60" w:after="60"/>
              <w:ind w:right="-330"/>
              <w:rPr>
                <w:rFonts w:ascii="Arial" w:hAnsi="Arial" w:cs="Arial"/>
              </w:rPr>
            </w:pPr>
            <w:r w:rsidRPr="003F3042">
              <w:rPr>
                <w:rFonts w:ascii="Arial" w:hAnsi="Arial" w:cs="Arial"/>
              </w:rPr>
              <w:t>11.1, 11.2</w:t>
            </w:r>
          </w:p>
        </w:tc>
        <w:tc>
          <w:tcPr>
            <w:tcW w:w="2410" w:type="dxa"/>
            <w:shd w:val="clear" w:color="auto" w:fill="auto"/>
          </w:tcPr>
          <w:p w:rsidR="00F319F2" w:rsidRPr="003F3042" w:rsidRDefault="00F57A69" w:rsidP="00F57A69">
            <w:pPr>
              <w:spacing w:before="60" w:after="60"/>
              <w:ind w:right="-330"/>
              <w:rPr>
                <w:rFonts w:ascii="Arial" w:hAnsi="Arial" w:cs="Arial"/>
              </w:rPr>
            </w:pPr>
            <w:r w:rsidRPr="003F3042">
              <w:rPr>
                <w:rFonts w:ascii="Arial" w:hAnsi="Arial" w:cs="Arial"/>
              </w:rPr>
              <w:t>12.1, 12.3, 12.4, 12.5</w:t>
            </w:r>
          </w:p>
        </w:tc>
      </w:tr>
      <w:tr w:rsidR="00F319F2" w:rsidRPr="003F3042" w:rsidTr="00F319F2">
        <w:tc>
          <w:tcPr>
            <w:tcW w:w="9385" w:type="dxa"/>
            <w:gridSpan w:val="4"/>
            <w:shd w:val="clear" w:color="auto" w:fill="auto"/>
          </w:tcPr>
          <w:p w:rsidR="00F319F2" w:rsidRPr="003F3042" w:rsidRDefault="00E45D34" w:rsidP="00BD2D4F">
            <w:pPr>
              <w:tabs>
                <w:tab w:val="left" w:pos="-720"/>
              </w:tabs>
              <w:suppressAutoHyphens/>
              <w:spacing w:before="66" w:after="112"/>
              <w:rPr>
                <w:rFonts w:ascii="Arial" w:hAnsi="Arial" w:cs="Arial"/>
              </w:rPr>
            </w:pPr>
            <w:r w:rsidRPr="003F3042">
              <w:rPr>
                <w:rFonts w:ascii="Arial" w:hAnsi="Arial" w:cs="Arial"/>
              </w:rPr>
              <w:t>2 hours examination focusing on reproduction and reproductive efficiency</w:t>
            </w:r>
          </w:p>
        </w:tc>
      </w:tr>
      <w:tr w:rsidR="00182B1F" w:rsidRPr="003F3042" w:rsidTr="00F319F2">
        <w:tc>
          <w:tcPr>
            <w:tcW w:w="3148" w:type="dxa"/>
            <w:shd w:val="clear" w:color="auto" w:fill="auto"/>
          </w:tcPr>
          <w:p w:rsidR="00AD26CD" w:rsidRPr="003F3042" w:rsidRDefault="004D4CB3" w:rsidP="00BD3A2B">
            <w:pPr>
              <w:spacing w:before="60" w:after="60"/>
              <w:ind w:right="-330"/>
              <w:rPr>
                <w:rFonts w:ascii="Arial" w:hAnsi="Arial" w:cs="Arial"/>
              </w:rPr>
            </w:pPr>
            <w:r w:rsidRPr="003F3042">
              <w:rPr>
                <w:rFonts w:ascii="Arial" w:hAnsi="Arial" w:cs="Arial"/>
              </w:rPr>
              <w:t>Portfolio of notes and debate</w:t>
            </w:r>
          </w:p>
        </w:tc>
        <w:tc>
          <w:tcPr>
            <w:tcW w:w="2126" w:type="dxa"/>
            <w:shd w:val="clear" w:color="auto" w:fill="auto"/>
          </w:tcPr>
          <w:p w:rsidR="00182B1F" w:rsidRPr="003F3042" w:rsidRDefault="00AC14C0" w:rsidP="00BD3A2B">
            <w:pPr>
              <w:spacing w:before="60" w:after="60"/>
              <w:ind w:right="-330"/>
              <w:rPr>
                <w:rFonts w:ascii="Arial" w:hAnsi="Arial" w:cs="Arial"/>
              </w:rPr>
            </w:pPr>
            <w:r w:rsidRPr="003F3042">
              <w:rPr>
                <w:rFonts w:ascii="Arial" w:hAnsi="Arial" w:cs="Arial"/>
              </w:rPr>
              <w:t>50</w:t>
            </w:r>
            <w:r w:rsidR="00F71C1A" w:rsidRPr="003F3042">
              <w:rPr>
                <w:rFonts w:ascii="Arial" w:hAnsi="Arial" w:cs="Arial"/>
              </w:rPr>
              <w:t>%</w:t>
            </w:r>
          </w:p>
        </w:tc>
        <w:tc>
          <w:tcPr>
            <w:tcW w:w="1701" w:type="dxa"/>
            <w:shd w:val="clear" w:color="auto" w:fill="auto"/>
          </w:tcPr>
          <w:p w:rsidR="00182B1F" w:rsidRPr="003F3042" w:rsidRDefault="00AC14C0" w:rsidP="00BD3A2B">
            <w:pPr>
              <w:spacing w:before="60" w:after="60"/>
              <w:ind w:right="-330"/>
              <w:rPr>
                <w:rFonts w:ascii="Arial" w:hAnsi="Arial" w:cs="Arial"/>
              </w:rPr>
            </w:pPr>
            <w:r w:rsidRPr="003F3042">
              <w:rPr>
                <w:rFonts w:ascii="Arial" w:hAnsi="Arial" w:cs="Arial"/>
              </w:rPr>
              <w:t xml:space="preserve">11.3, </w:t>
            </w:r>
            <w:r w:rsidR="00F71C1A" w:rsidRPr="003F3042">
              <w:rPr>
                <w:rFonts w:ascii="Arial" w:hAnsi="Arial" w:cs="Arial"/>
              </w:rPr>
              <w:t>11.4</w:t>
            </w:r>
          </w:p>
        </w:tc>
        <w:tc>
          <w:tcPr>
            <w:tcW w:w="2410" w:type="dxa"/>
            <w:shd w:val="clear" w:color="auto" w:fill="auto"/>
          </w:tcPr>
          <w:p w:rsidR="00182B1F" w:rsidRPr="003F3042" w:rsidRDefault="00F57A69" w:rsidP="00BD3A2B">
            <w:pPr>
              <w:spacing w:before="60" w:after="60"/>
              <w:ind w:right="-330"/>
              <w:rPr>
                <w:rFonts w:ascii="Arial" w:hAnsi="Arial" w:cs="Arial"/>
              </w:rPr>
            </w:pPr>
            <w:r w:rsidRPr="003F3042">
              <w:rPr>
                <w:rFonts w:ascii="Arial" w:hAnsi="Arial" w:cs="Arial"/>
              </w:rPr>
              <w:t>12.1, 12.2, 12.3, 12.4, 12.5</w:t>
            </w:r>
          </w:p>
        </w:tc>
      </w:tr>
      <w:tr w:rsidR="00E45D34" w:rsidRPr="003F3042" w:rsidTr="00BD3A2B">
        <w:tc>
          <w:tcPr>
            <w:tcW w:w="9385" w:type="dxa"/>
            <w:gridSpan w:val="4"/>
            <w:shd w:val="clear" w:color="auto" w:fill="auto"/>
          </w:tcPr>
          <w:p w:rsidR="00E45D34" w:rsidRPr="003F3042" w:rsidRDefault="004D4CB3" w:rsidP="004D4CB3">
            <w:pPr>
              <w:spacing w:before="60" w:after="60"/>
              <w:rPr>
                <w:rFonts w:ascii="Arial" w:hAnsi="Arial" w:cs="Arial"/>
              </w:rPr>
            </w:pPr>
            <w:r w:rsidRPr="003F3042">
              <w:rPr>
                <w:rFonts w:ascii="Arial" w:hAnsi="Arial" w:cs="Arial"/>
              </w:rPr>
              <w:t>Portfolio of written notes for, and participation in, a whole-class debate to discuss current issues</w:t>
            </w:r>
            <w:r w:rsidR="00AC14C0" w:rsidRPr="003F3042">
              <w:rPr>
                <w:rFonts w:ascii="Arial" w:hAnsi="Arial" w:cs="Arial"/>
              </w:rPr>
              <w:t xml:space="preserve"> including reproductive Technology</w:t>
            </w:r>
          </w:p>
        </w:tc>
      </w:tr>
    </w:tbl>
    <w:p w:rsidR="006406D9" w:rsidRPr="003F3042" w:rsidRDefault="006406D9" w:rsidP="00BD2D4F">
      <w:pPr>
        <w:spacing w:before="60" w:after="60" w:line="240" w:lineRule="auto"/>
        <w:ind w:right="-330"/>
        <w:rPr>
          <w:rFonts w:ascii="Arial" w:hAnsi="Arial" w:cs="Arial"/>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Implications for learning resources, including staff, library, IT and space</w:t>
      </w:r>
    </w:p>
    <w:p w:rsidR="009A2D37" w:rsidRPr="003F3042" w:rsidRDefault="00215BC8" w:rsidP="009A2D37">
      <w:pPr>
        <w:spacing w:before="60" w:after="60" w:line="240" w:lineRule="auto"/>
        <w:ind w:right="-330" w:firstLine="360"/>
        <w:rPr>
          <w:rFonts w:ascii="Arial" w:hAnsi="Arial" w:cs="Arial"/>
          <w:iCs/>
        </w:rPr>
      </w:pPr>
      <w:r w:rsidRPr="003F3042">
        <w:rPr>
          <w:rFonts w:ascii="Arial" w:hAnsi="Arial" w:cs="Arial"/>
          <w:iCs/>
        </w:rPr>
        <w:t>There are no additional implications for the HE study centre or LRC.</w:t>
      </w:r>
    </w:p>
    <w:p w:rsidR="006406D9" w:rsidRPr="003F3042" w:rsidRDefault="006406D9" w:rsidP="009A2D37">
      <w:pPr>
        <w:spacing w:before="60" w:after="60" w:line="240" w:lineRule="auto"/>
        <w:ind w:right="-330" w:firstLine="36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3F3042" w:rsidRDefault="009A2D37" w:rsidP="009A2D37">
      <w:pPr>
        <w:spacing w:before="60" w:after="60" w:line="240" w:lineRule="auto"/>
        <w:ind w:left="426" w:right="-330"/>
        <w:rPr>
          <w:rFonts w:ascii="Arial" w:hAnsi="Arial" w:cs="Arial"/>
          <w:i/>
          <w:iCs/>
        </w:rPr>
      </w:pPr>
    </w:p>
    <w:p w:rsidR="006406D9" w:rsidRPr="003F3042" w:rsidRDefault="006406D9" w:rsidP="009A2D37">
      <w:pPr>
        <w:spacing w:before="60" w:after="60" w:line="240" w:lineRule="auto"/>
        <w:ind w:left="426" w:right="-330"/>
        <w:rPr>
          <w:rFonts w:ascii="Arial" w:hAnsi="Arial" w:cs="Arial"/>
          <w:i/>
          <w:iCs/>
        </w:rPr>
      </w:pPr>
    </w:p>
    <w:p w:rsidR="009A2D37" w:rsidRPr="003F3042" w:rsidRDefault="009A2D37" w:rsidP="009A2D37">
      <w:pPr>
        <w:numPr>
          <w:ilvl w:val="0"/>
          <w:numId w:val="1"/>
        </w:numPr>
        <w:spacing w:before="60" w:after="60" w:line="240" w:lineRule="auto"/>
        <w:ind w:left="426" w:right="-330" w:hanging="426"/>
        <w:jc w:val="both"/>
        <w:rPr>
          <w:rFonts w:ascii="Arial" w:hAnsi="Arial" w:cs="Arial"/>
          <w:b/>
        </w:rPr>
      </w:pPr>
      <w:r w:rsidRPr="003F3042">
        <w:rPr>
          <w:rFonts w:ascii="Arial" w:hAnsi="Arial" w:cs="Arial"/>
          <w:b/>
        </w:rPr>
        <w:t>Campus(es) or Centre(s) where module will be delivered:</w:t>
      </w:r>
    </w:p>
    <w:p w:rsidR="009A2D37" w:rsidRPr="003F3042" w:rsidRDefault="00215BC8" w:rsidP="009A2D37">
      <w:pPr>
        <w:spacing w:before="60" w:after="60" w:line="240" w:lineRule="auto"/>
        <w:ind w:left="426" w:right="-330"/>
        <w:rPr>
          <w:rFonts w:ascii="Arial" w:hAnsi="Arial" w:cs="Arial"/>
        </w:rPr>
      </w:pPr>
      <w:r w:rsidRPr="003F3042">
        <w:rPr>
          <w:rFonts w:ascii="Arial" w:hAnsi="Arial" w:cs="Arial"/>
        </w:rPr>
        <w:t>Canterbury College</w:t>
      </w:r>
    </w:p>
    <w:p w:rsidR="006406D9" w:rsidRPr="003F3042" w:rsidRDefault="006406D9" w:rsidP="009A2D37">
      <w:pPr>
        <w:spacing w:before="60" w:after="60" w:line="240" w:lineRule="auto"/>
        <w:ind w:left="426" w:right="-330"/>
        <w:rPr>
          <w:rFonts w:ascii="Arial" w:hAnsi="Arial" w:cs="Arial"/>
          <w:i/>
          <w:iCs/>
        </w:rPr>
      </w:pPr>
    </w:p>
    <w:p w:rsidR="009A2D37" w:rsidRPr="003F3042" w:rsidRDefault="009A2D37" w:rsidP="009A2D37">
      <w:pPr>
        <w:spacing w:before="60" w:after="60" w:line="240" w:lineRule="auto"/>
        <w:ind w:right="-330"/>
        <w:rPr>
          <w:rFonts w:ascii="Arial" w:hAnsi="Arial" w:cs="Arial"/>
          <w:b/>
        </w:rPr>
      </w:pPr>
      <w:r w:rsidRPr="003F3042">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3F3042" w:rsidRDefault="009A2D37" w:rsidP="009A2D37">
      <w:pPr>
        <w:spacing w:before="60" w:after="60" w:line="240" w:lineRule="auto"/>
        <w:ind w:right="-330"/>
        <w:rPr>
          <w:rFonts w:ascii="Arial" w:hAnsi="Arial"/>
          <w:b/>
        </w:rPr>
      </w:pPr>
    </w:p>
    <w:p w:rsidR="009A2D37" w:rsidRPr="003F3042" w:rsidRDefault="009A2D37" w:rsidP="006A6BB4">
      <w:pPr>
        <w:pStyle w:val="ListParagraph"/>
        <w:numPr>
          <w:ilvl w:val="0"/>
          <w:numId w:val="1"/>
        </w:numPr>
        <w:spacing w:before="60" w:after="60" w:line="240" w:lineRule="auto"/>
        <w:ind w:left="426" w:right="-330" w:hanging="426"/>
        <w:rPr>
          <w:rFonts w:ascii="Arial" w:hAnsi="Arial" w:cs="Arial"/>
          <w:b/>
        </w:rPr>
      </w:pPr>
      <w:r w:rsidRPr="003F3042">
        <w:rPr>
          <w:rFonts w:ascii="Arial" w:hAnsi="Arial" w:cs="Arial"/>
          <w:b/>
        </w:rPr>
        <w:t>Partner College/Validated Institution:</w:t>
      </w:r>
    </w:p>
    <w:p w:rsidR="00FC0291" w:rsidRPr="003F3042" w:rsidRDefault="00491041" w:rsidP="00FC0291">
      <w:pPr>
        <w:pStyle w:val="ListParagraph"/>
        <w:spacing w:before="60" w:after="60" w:line="240" w:lineRule="auto"/>
        <w:ind w:left="426" w:right="-330"/>
        <w:rPr>
          <w:rFonts w:ascii="Arial" w:hAnsi="Arial" w:cs="Arial"/>
        </w:rPr>
      </w:pPr>
      <w:r w:rsidRPr="003F3042">
        <w:rPr>
          <w:rFonts w:ascii="Arial" w:hAnsi="Arial" w:cs="Arial"/>
        </w:rPr>
        <w:t>Canterbury College</w:t>
      </w:r>
    </w:p>
    <w:p w:rsidR="009A2D37" w:rsidRPr="003F3042" w:rsidRDefault="009A2D37" w:rsidP="009A2D37">
      <w:pPr>
        <w:pStyle w:val="ListParagraph"/>
        <w:spacing w:before="60" w:after="60" w:line="240" w:lineRule="auto"/>
        <w:ind w:left="426" w:right="-330"/>
        <w:rPr>
          <w:rFonts w:ascii="Arial" w:hAnsi="Arial" w:cs="Arial"/>
          <w:b/>
        </w:rPr>
      </w:pPr>
    </w:p>
    <w:p w:rsidR="009A2D37" w:rsidRPr="003F3042" w:rsidRDefault="009A2D37" w:rsidP="006A6BB4">
      <w:pPr>
        <w:pStyle w:val="ListParagraph"/>
        <w:numPr>
          <w:ilvl w:val="0"/>
          <w:numId w:val="1"/>
        </w:numPr>
        <w:spacing w:before="60" w:after="60" w:line="240" w:lineRule="auto"/>
        <w:ind w:left="426" w:right="-330" w:hanging="426"/>
        <w:rPr>
          <w:rFonts w:ascii="Arial" w:hAnsi="Arial" w:cs="Arial"/>
          <w:b/>
        </w:rPr>
      </w:pPr>
      <w:r w:rsidRPr="003F3042">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3F3042">
        <w:rPr>
          <w:rFonts w:ascii="Arial" w:hAnsi="Arial"/>
        </w:rPr>
        <w:t>Biosciences School</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60" w:rsidRDefault="00046C60" w:rsidP="009A2D37">
      <w:pPr>
        <w:spacing w:after="0" w:line="240" w:lineRule="auto"/>
      </w:pPr>
      <w:r>
        <w:separator/>
      </w:r>
    </w:p>
  </w:endnote>
  <w:endnote w:type="continuationSeparator" w:id="0">
    <w:p w:rsidR="00046C60" w:rsidRDefault="00046C60" w:rsidP="009A2D37">
      <w:pPr>
        <w:spacing w:after="0" w:line="240" w:lineRule="auto"/>
      </w:pPr>
      <w:r>
        <w:continuationSeparator/>
      </w:r>
    </w:p>
  </w:endnote>
  <w:endnote w:type="continuationNotice" w:id="1">
    <w:p w:rsidR="00046C60" w:rsidRDefault="00046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046C60" w:rsidRDefault="00046C60" w:rsidP="009A2D37">
        <w:pPr>
          <w:pStyle w:val="Footer"/>
          <w:jc w:val="center"/>
        </w:pPr>
        <w:r>
          <w:fldChar w:fldCharType="begin"/>
        </w:r>
        <w:r>
          <w:instrText xml:space="preserve"> PAGE   \* MERGEFORMAT </w:instrText>
        </w:r>
        <w:r>
          <w:fldChar w:fldCharType="separate"/>
        </w:r>
        <w:r w:rsidR="00EE2DD8">
          <w:rPr>
            <w:noProof/>
          </w:rPr>
          <w:t>2</w:t>
        </w:r>
        <w:r>
          <w:rPr>
            <w:noProof/>
          </w:rPr>
          <w:fldChar w:fldCharType="end"/>
        </w:r>
      </w:p>
    </w:sdtContent>
  </w:sdt>
  <w:p w:rsidR="00046C60" w:rsidRPr="00B828DE" w:rsidRDefault="00046C60"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60" w:rsidRDefault="00046C60" w:rsidP="009A2D37">
      <w:pPr>
        <w:spacing w:after="0" w:line="240" w:lineRule="auto"/>
      </w:pPr>
      <w:r>
        <w:separator/>
      </w:r>
    </w:p>
  </w:footnote>
  <w:footnote w:type="continuationSeparator" w:id="0">
    <w:p w:rsidR="00046C60" w:rsidRDefault="00046C60" w:rsidP="009A2D37">
      <w:pPr>
        <w:spacing w:after="0" w:line="240" w:lineRule="auto"/>
      </w:pPr>
      <w:r>
        <w:continuationSeparator/>
      </w:r>
    </w:p>
  </w:footnote>
  <w:footnote w:type="continuationNotice" w:id="1">
    <w:p w:rsidR="00046C60" w:rsidRDefault="00046C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60" w:rsidRPr="008C00F8" w:rsidRDefault="00046C60" w:rsidP="005E6D38">
    <w:pPr>
      <w:pStyle w:val="Heading1"/>
      <w:spacing w:before="60" w:after="60"/>
      <w:rPr>
        <w:rFonts w:ascii="Arial" w:hAnsi="Arial" w:cs="Arial"/>
      </w:rPr>
    </w:pPr>
    <w:r w:rsidRPr="008C00F8">
      <w:rPr>
        <w:rFonts w:ascii="Arial" w:hAnsi="Arial" w:cs="Arial"/>
      </w:rPr>
      <w:t>UNIVERSITY OF KENT</w:t>
    </w:r>
  </w:p>
  <w:p w:rsidR="00046C60" w:rsidRDefault="00046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828445A"/>
    <w:multiLevelType w:val="hybridMultilevel"/>
    <w:tmpl w:val="F8162E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30435C"/>
    <w:multiLevelType w:val="hybridMultilevel"/>
    <w:tmpl w:val="ADEA64D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D973511"/>
    <w:multiLevelType w:val="hybridMultilevel"/>
    <w:tmpl w:val="2376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3224B0"/>
    <w:multiLevelType w:val="hybridMultilevel"/>
    <w:tmpl w:val="66FAE93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71367B09"/>
    <w:multiLevelType w:val="hybridMultilevel"/>
    <w:tmpl w:val="B3A68F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12"/>
  </w:num>
  <w:num w:numId="6">
    <w:abstractNumId w:val="8"/>
  </w:num>
  <w:num w:numId="7">
    <w:abstractNumId w:val="5"/>
  </w:num>
  <w:num w:numId="8">
    <w:abstractNumId w:val="15"/>
  </w:num>
  <w:num w:numId="9">
    <w:abstractNumId w:val="9"/>
  </w:num>
  <w:num w:numId="10">
    <w:abstractNumId w:val="16"/>
  </w:num>
  <w:num w:numId="11">
    <w:abstractNumId w:val="13"/>
  </w:num>
  <w:num w:numId="12">
    <w:abstractNumId w:val="3"/>
  </w:num>
  <w:num w:numId="13">
    <w:abstractNumId w:val="7"/>
  </w:num>
  <w:num w:numId="14">
    <w:abstractNumId w:val="11"/>
  </w:num>
  <w:num w:numId="15">
    <w:abstractNumId w:val="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4E5"/>
    <w:rsid w:val="000017F2"/>
    <w:rsid w:val="00005661"/>
    <w:rsid w:val="00010A16"/>
    <w:rsid w:val="0001243F"/>
    <w:rsid w:val="00021EA0"/>
    <w:rsid w:val="00025992"/>
    <w:rsid w:val="00030C9E"/>
    <w:rsid w:val="00031E67"/>
    <w:rsid w:val="000375A0"/>
    <w:rsid w:val="000408CC"/>
    <w:rsid w:val="00045373"/>
    <w:rsid w:val="00046C60"/>
    <w:rsid w:val="000535EE"/>
    <w:rsid w:val="00063A2F"/>
    <w:rsid w:val="000678D3"/>
    <w:rsid w:val="00094810"/>
    <w:rsid w:val="000C0294"/>
    <w:rsid w:val="000C3322"/>
    <w:rsid w:val="000C7A1C"/>
    <w:rsid w:val="000D2478"/>
    <w:rsid w:val="000D2A8A"/>
    <w:rsid w:val="000D32AC"/>
    <w:rsid w:val="000E20C1"/>
    <w:rsid w:val="000E3B73"/>
    <w:rsid w:val="000E3F48"/>
    <w:rsid w:val="000F3FBD"/>
    <w:rsid w:val="000F6C56"/>
    <w:rsid w:val="0010394B"/>
    <w:rsid w:val="00106BE5"/>
    <w:rsid w:val="00111906"/>
    <w:rsid w:val="00111CB3"/>
    <w:rsid w:val="00117577"/>
    <w:rsid w:val="00117793"/>
    <w:rsid w:val="001206E4"/>
    <w:rsid w:val="001214D3"/>
    <w:rsid w:val="00123EA1"/>
    <w:rsid w:val="001402AD"/>
    <w:rsid w:val="001540CE"/>
    <w:rsid w:val="0015717B"/>
    <w:rsid w:val="00160427"/>
    <w:rsid w:val="00162D46"/>
    <w:rsid w:val="00172793"/>
    <w:rsid w:val="001811E5"/>
    <w:rsid w:val="00182B1F"/>
    <w:rsid w:val="00183A96"/>
    <w:rsid w:val="00183B34"/>
    <w:rsid w:val="00185F46"/>
    <w:rsid w:val="00196C6A"/>
    <w:rsid w:val="001B1B28"/>
    <w:rsid w:val="001B27FB"/>
    <w:rsid w:val="001C4A85"/>
    <w:rsid w:val="001C5443"/>
    <w:rsid w:val="001C6037"/>
    <w:rsid w:val="001D1F2D"/>
    <w:rsid w:val="001D2314"/>
    <w:rsid w:val="001D6398"/>
    <w:rsid w:val="001E1F45"/>
    <w:rsid w:val="001E62C1"/>
    <w:rsid w:val="001F0779"/>
    <w:rsid w:val="0020243A"/>
    <w:rsid w:val="0021578E"/>
    <w:rsid w:val="00215BC8"/>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6620"/>
    <w:rsid w:val="003118A7"/>
    <w:rsid w:val="003262B9"/>
    <w:rsid w:val="00335875"/>
    <w:rsid w:val="00335FBE"/>
    <w:rsid w:val="00347B83"/>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E30FC"/>
    <w:rsid w:val="003F04C2"/>
    <w:rsid w:val="003F3042"/>
    <w:rsid w:val="003F67CD"/>
    <w:rsid w:val="00402ED7"/>
    <w:rsid w:val="004114F8"/>
    <w:rsid w:val="00423D86"/>
    <w:rsid w:val="00424C90"/>
    <w:rsid w:val="00436BE9"/>
    <w:rsid w:val="004443DA"/>
    <w:rsid w:val="004474A2"/>
    <w:rsid w:val="00460925"/>
    <w:rsid w:val="00471C6C"/>
    <w:rsid w:val="00472023"/>
    <w:rsid w:val="00486993"/>
    <w:rsid w:val="00491041"/>
    <w:rsid w:val="00492DA4"/>
    <w:rsid w:val="00496AA3"/>
    <w:rsid w:val="00497C98"/>
    <w:rsid w:val="004A0A5C"/>
    <w:rsid w:val="004A39D7"/>
    <w:rsid w:val="004A55FA"/>
    <w:rsid w:val="004C1EC4"/>
    <w:rsid w:val="004D035C"/>
    <w:rsid w:val="004D4CB3"/>
    <w:rsid w:val="004E241E"/>
    <w:rsid w:val="004E7656"/>
    <w:rsid w:val="004F4328"/>
    <w:rsid w:val="005005E4"/>
    <w:rsid w:val="00513689"/>
    <w:rsid w:val="0051375A"/>
    <w:rsid w:val="00521097"/>
    <w:rsid w:val="0053059E"/>
    <w:rsid w:val="00532F6F"/>
    <w:rsid w:val="00533663"/>
    <w:rsid w:val="005460C2"/>
    <w:rsid w:val="005526FB"/>
    <w:rsid w:val="0055280A"/>
    <w:rsid w:val="0055585D"/>
    <w:rsid w:val="0056127B"/>
    <w:rsid w:val="00561D26"/>
    <w:rsid w:val="00566DBB"/>
    <w:rsid w:val="00567EC9"/>
    <w:rsid w:val="00571630"/>
    <w:rsid w:val="005759F4"/>
    <w:rsid w:val="005779D1"/>
    <w:rsid w:val="0058743D"/>
    <w:rsid w:val="0059477B"/>
    <w:rsid w:val="00596884"/>
    <w:rsid w:val="005A14B5"/>
    <w:rsid w:val="005B5A98"/>
    <w:rsid w:val="005C1A4F"/>
    <w:rsid w:val="005C27D7"/>
    <w:rsid w:val="005E1A3A"/>
    <w:rsid w:val="005E6ADC"/>
    <w:rsid w:val="005E6D10"/>
    <w:rsid w:val="005E6D38"/>
    <w:rsid w:val="005F2C42"/>
    <w:rsid w:val="00600F8D"/>
    <w:rsid w:val="006050CF"/>
    <w:rsid w:val="00610077"/>
    <w:rsid w:val="006253AA"/>
    <w:rsid w:val="00626023"/>
    <w:rsid w:val="00633150"/>
    <w:rsid w:val="006406D9"/>
    <w:rsid w:val="00641D6D"/>
    <w:rsid w:val="006438F3"/>
    <w:rsid w:val="00647907"/>
    <w:rsid w:val="00651A82"/>
    <w:rsid w:val="006525E9"/>
    <w:rsid w:val="0066747B"/>
    <w:rsid w:val="006725EC"/>
    <w:rsid w:val="00674ED0"/>
    <w:rsid w:val="00682650"/>
    <w:rsid w:val="006830C0"/>
    <w:rsid w:val="00684851"/>
    <w:rsid w:val="0068786E"/>
    <w:rsid w:val="00695444"/>
    <w:rsid w:val="006A3C91"/>
    <w:rsid w:val="006A6BB4"/>
    <w:rsid w:val="006A7FB0"/>
    <w:rsid w:val="006C2A9A"/>
    <w:rsid w:val="006C46EF"/>
    <w:rsid w:val="006C4C67"/>
    <w:rsid w:val="006D41AB"/>
    <w:rsid w:val="006D444F"/>
    <w:rsid w:val="006D5D03"/>
    <w:rsid w:val="006F1A15"/>
    <w:rsid w:val="00700488"/>
    <w:rsid w:val="00703404"/>
    <w:rsid w:val="00703F92"/>
    <w:rsid w:val="00704637"/>
    <w:rsid w:val="007105E4"/>
    <w:rsid w:val="00714EE5"/>
    <w:rsid w:val="00720270"/>
    <w:rsid w:val="0073792C"/>
    <w:rsid w:val="0074613B"/>
    <w:rsid w:val="00754069"/>
    <w:rsid w:val="00755008"/>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73E9F"/>
    <w:rsid w:val="00874047"/>
    <w:rsid w:val="00881545"/>
    <w:rsid w:val="00883A3E"/>
    <w:rsid w:val="0089148D"/>
    <w:rsid w:val="00891E0D"/>
    <w:rsid w:val="008A0F36"/>
    <w:rsid w:val="008B4B6E"/>
    <w:rsid w:val="008D7401"/>
    <w:rsid w:val="00903DF6"/>
    <w:rsid w:val="009214D2"/>
    <w:rsid w:val="00921CF6"/>
    <w:rsid w:val="00924EF0"/>
    <w:rsid w:val="00934D7B"/>
    <w:rsid w:val="00947180"/>
    <w:rsid w:val="009567BE"/>
    <w:rsid w:val="00965D04"/>
    <w:rsid w:val="009676FA"/>
    <w:rsid w:val="009679E0"/>
    <w:rsid w:val="00977632"/>
    <w:rsid w:val="00982A8E"/>
    <w:rsid w:val="00987DB4"/>
    <w:rsid w:val="00996204"/>
    <w:rsid w:val="009A26CB"/>
    <w:rsid w:val="009A2D37"/>
    <w:rsid w:val="009B0A69"/>
    <w:rsid w:val="009C7082"/>
    <w:rsid w:val="009D0006"/>
    <w:rsid w:val="009D068C"/>
    <w:rsid w:val="009D3F28"/>
    <w:rsid w:val="009F3A2A"/>
    <w:rsid w:val="00A021FE"/>
    <w:rsid w:val="00A1212F"/>
    <w:rsid w:val="00A1270E"/>
    <w:rsid w:val="00A15342"/>
    <w:rsid w:val="00A3007E"/>
    <w:rsid w:val="00A32048"/>
    <w:rsid w:val="00A41F06"/>
    <w:rsid w:val="00A46FC2"/>
    <w:rsid w:val="00A52DB4"/>
    <w:rsid w:val="00A629B9"/>
    <w:rsid w:val="00A64ED2"/>
    <w:rsid w:val="00A70C20"/>
    <w:rsid w:val="00A74292"/>
    <w:rsid w:val="00A776DE"/>
    <w:rsid w:val="00A87FFD"/>
    <w:rsid w:val="00A97038"/>
    <w:rsid w:val="00AA0473"/>
    <w:rsid w:val="00AA3C15"/>
    <w:rsid w:val="00AA6330"/>
    <w:rsid w:val="00AC14C0"/>
    <w:rsid w:val="00AC7501"/>
    <w:rsid w:val="00AD26CD"/>
    <w:rsid w:val="00AD748B"/>
    <w:rsid w:val="00AE4865"/>
    <w:rsid w:val="00AF50EE"/>
    <w:rsid w:val="00B0591D"/>
    <w:rsid w:val="00B13402"/>
    <w:rsid w:val="00B14BC2"/>
    <w:rsid w:val="00B16E79"/>
    <w:rsid w:val="00B17024"/>
    <w:rsid w:val="00B17CD2"/>
    <w:rsid w:val="00B240EE"/>
    <w:rsid w:val="00B248BA"/>
    <w:rsid w:val="00B24B56"/>
    <w:rsid w:val="00B34ADD"/>
    <w:rsid w:val="00B52FF5"/>
    <w:rsid w:val="00B57219"/>
    <w:rsid w:val="00B658A3"/>
    <w:rsid w:val="00B66219"/>
    <w:rsid w:val="00B66DC5"/>
    <w:rsid w:val="00B746A8"/>
    <w:rsid w:val="00B7560C"/>
    <w:rsid w:val="00B7664D"/>
    <w:rsid w:val="00B80989"/>
    <w:rsid w:val="00B828DE"/>
    <w:rsid w:val="00B937B1"/>
    <w:rsid w:val="00BA4E02"/>
    <w:rsid w:val="00BB2A6D"/>
    <w:rsid w:val="00BB4189"/>
    <w:rsid w:val="00BC19F7"/>
    <w:rsid w:val="00BC35D4"/>
    <w:rsid w:val="00BC41ED"/>
    <w:rsid w:val="00BD009E"/>
    <w:rsid w:val="00BD0EF8"/>
    <w:rsid w:val="00BD2D4F"/>
    <w:rsid w:val="00BD3A2B"/>
    <w:rsid w:val="00BD7A8C"/>
    <w:rsid w:val="00BE2126"/>
    <w:rsid w:val="00BE3B17"/>
    <w:rsid w:val="00BF51AB"/>
    <w:rsid w:val="00BF716B"/>
    <w:rsid w:val="00BF7233"/>
    <w:rsid w:val="00C02AA2"/>
    <w:rsid w:val="00C04C95"/>
    <w:rsid w:val="00C12613"/>
    <w:rsid w:val="00C2492F"/>
    <w:rsid w:val="00C3744A"/>
    <w:rsid w:val="00C4002A"/>
    <w:rsid w:val="00C441B6"/>
    <w:rsid w:val="00C46912"/>
    <w:rsid w:val="00C5194D"/>
    <w:rsid w:val="00C67631"/>
    <w:rsid w:val="00C83354"/>
    <w:rsid w:val="00C84004"/>
    <w:rsid w:val="00C843F6"/>
    <w:rsid w:val="00C84507"/>
    <w:rsid w:val="00C862C7"/>
    <w:rsid w:val="00CA0DE8"/>
    <w:rsid w:val="00CA3254"/>
    <w:rsid w:val="00CB11CE"/>
    <w:rsid w:val="00CB73EB"/>
    <w:rsid w:val="00CC25A2"/>
    <w:rsid w:val="00CD7F07"/>
    <w:rsid w:val="00CE04F3"/>
    <w:rsid w:val="00CE12D8"/>
    <w:rsid w:val="00CE4574"/>
    <w:rsid w:val="00CF2E1E"/>
    <w:rsid w:val="00D02E99"/>
    <w:rsid w:val="00D13357"/>
    <w:rsid w:val="00D13A13"/>
    <w:rsid w:val="00D2689A"/>
    <w:rsid w:val="00D65506"/>
    <w:rsid w:val="00D773CF"/>
    <w:rsid w:val="00D8448F"/>
    <w:rsid w:val="00D927F9"/>
    <w:rsid w:val="00DA64B6"/>
    <w:rsid w:val="00DB5921"/>
    <w:rsid w:val="00DB5C9D"/>
    <w:rsid w:val="00DD02E6"/>
    <w:rsid w:val="00DF584B"/>
    <w:rsid w:val="00DF665B"/>
    <w:rsid w:val="00E0152A"/>
    <w:rsid w:val="00E03394"/>
    <w:rsid w:val="00E066E5"/>
    <w:rsid w:val="00E22F03"/>
    <w:rsid w:val="00E34E74"/>
    <w:rsid w:val="00E4520C"/>
    <w:rsid w:val="00E45D34"/>
    <w:rsid w:val="00E51404"/>
    <w:rsid w:val="00E5353B"/>
    <w:rsid w:val="00E574C9"/>
    <w:rsid w:val="00E610DE"/>
    <w:rsid w:val="00E71F2F"/>
    <w:rsid w:val="00E77786"/>
    <w:rsid w:val="00E806FB"/>
    <w:rsid w:val="00E81262"/>
    <w:rsid w:val="00E93E20"/>
    <w:rsid w:val="00EB1C2D"/>
    <w:rsid w:val="00EC1810"/>
    <w:rsid w:val="00EC3FCC"/>
    <w:rsid w:val="00ED32FF"/>
    <w:rsid w:val="00EE2DD8"/>
    <w:rsid w:val="00EF039B"/>
    <w:rsid w:val="00EF5044"/>
    <w:rsid w:val="00F01956"/>
    <w:rsid w:val="00F116CE"/>
    <w:rsid w:val="00F11CEA"/>
    <w:rsid w:val="00F21C47"/>
    <w:rsid w:val="00F319F2"/>
    <w:rsid w:val="00F340DE"/>
    <w:rsid w:val="00F43542"/>
    <w:rsid w:val="00F527CB"/>
    <w:rsid w:val="00F562AA"/>
    <w:rsid w:val="00F57A69"/>
    <w:rsid w:val="00F7105A"/>
    <w:rsid w:val="00F71C1A"/>
    <w:rsid w:val="00F77676"/>
    <w:rsid w:val="00F8197C"/>
    <w:rsid w:val="00F82B4E"/>
    <w:rsid w:val="00F87559"/>
    <w:rsid w:val="00F96D71"/>
    <w:rsid w:val="00F97C9E"/>
    <w:rsid w:val="00FA20DE"/>
    <w:rsid w:val="00FA4EE8"/>
    <w:rsid w:val="00FB36EC"/>
    <w:rsid w:val="00FB4E1B"/>
    <w:rsid w:val="00FC0291"/>
    <w:rsid w:val="00FC1C92"/>
    <w:rsid w:val="00FD333B"/>
    <w:rsid w:val="00FD5EC8"/>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E34E74"/>
    <w:pPr>
      <w:numPr>
        <w:ilvl w:val="2"/>
        <w:numId w:val="13"/>
      </w:numPr>
      <w:spacing w:after="0" w:line="240" w:lineRule="auto"/>
    </w:pPr>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E34E74"/>
    <w:pPr>
      <w:numPr>
        <w:ilvl w:val="2"/>
        <w:numId w:val="13"/>
      </w:num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2633">
      <w:bodyDiv w:val="1"/>
      <w:marLeft w:val="0"/>
      <w:marRight w:val="0"/>
      <w:marTop w:val="0"/>
      <w:marBottom w:val="0"/>
      <w:divBdr>
        <w:top w:val="none" w:sz="0" w:space="0" w:color="auto"/>
        <w:left w:val="none" w:sz="0" w:space="0" w:color="auto"/>
        <w:bottom w:val="none" w:sz="0" w:space="0" w:color="auto"/>
        <w:right w:val="none" w:sz="0" w:space="0" w:color="auto"/>
      </w:divBdr>
    </w:div>
    <w:div w:id="8712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A009-59B2-4830-B4EE-4954CF9C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2015-06-09T09:21:00Z</dcterms:created>
  <dcterms:modified xsi:type="dcterms:W3CDTF">2015-06-09T09:21:00Z</dcterms:modified>
</cp:coreProperties>
</file>