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bookmarkStart w:id="0" w:name="_GoBack"/>
      <w:bookmarkEnd w:id="0"/>
      <w:r w:rsidRPr="00196C6A">
        <w:rPr>
          <w:rFonts w:ascii="Arial" w:hAnsi="Arial" w:cs="Arial"/>
          <w:sz w:val="22"/>
          <w:szCs w:val="22"/>
        </w:rPr>
        <w:t>MODULE SPECIFICATION TEMPLATE</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7E46E2" w:rsidRDefault="007E46E2" w:rsidP="005E6D38">
      <w:pPr>
        <w:spacing w:before="60" w:after="60" w:line="240" w:lineRule="auto"/>
        <w:ind w:left="426" w:right="-330"/>
        <w:jc w:val="both"/>
        <w:rPr>
          <w:rFonts w:ascii="Arial" w:hAnsi="Arial" w:cs="Arial"/>
          <w:iCs/>
          <w:sz w:val="20"/>
          <w:szCs w:val="20"/>
        </w:rPr>
      </w:pPr>
      <w:r>
        <w:rPr>
          <w:rFonts w:ascii="Arial" w:hAnsi="Arial" w:cs="Arial"/>
          <w:b/>
          <w:sz w:val="20"/>
          <w:szCs w:val="20"/>
        </w:rPr>
        <w:t>Magnetic resonance in biosciences and medicine</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Pr="007E46E2" w:rsidRDefault="007E46E2" w:rsidP="005E6D38">
      <w:pPr>
        <w:spacing w:before="60" w:after="60" w:line="240" w:lineRule="auto"/>
        <w:ind w:right="-330" w:firstLine="426"/>
        <w:rPr>
          <w:rFonts w:ascii="Arial" w:hAnsi="Arial" w:cs="Arial"/>
          <w:b/>
          <w:iCs/>
          <w:sz w:val="20"/>
          <w:szCs w:val="20"/>
        </w:rPr>
      </w:pPr>
      <w:r>
        <w:rPr>
          <w:rFonts w:ascii="Arial" w:hAnsi="Arial" w:cs="Arial"/>
          <w:b/>
          <w:iCs/>
          <w:sz w:val="20"/>
          <w:szCs w:val="20"/>
        </w:rPr>
        <w:t>Biosciences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Pr="007E46E2" w:rsidRDefault="004B1E48" w:rsidP="005E6D38">
      <w:pPr>
        <w:spacing w:before="60" w:after="60" w:line="240" w:lineRule="auto"/>
        <w:ind w:left="426" w:right="-330"/>
        <w:rPr>
          <w:rFonts w:ascii="Arial" w:hAnsi="Arial" w:cs="Arial"/>
          <w:b/>
          <w:iCs/>
          <w:sz w:val="20"/>
          <w:szCs w:val="20"/>
        </w:rPr>
      </w:pPr>
      <w:r>
        <w:rPr>
          <w:rFonts w:ascii="Arial" w:hAnsi="Arial" w:cs="Arial"/>
          <w:b/>
          <w:iCs/>
          <w:sz w:val="20"/>
          <w:szCs w:val="20"/>
        </w:rPr>
        <w:t>September 2013</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Pr="007E46E2" w:rsidRDefault="007E46E2" w:rsidP="005E6D38">
      <w:pPr>
        <w:spacing w:before="60" w:after="60" w:line="240" w:lineRule="auto"/>
        <w:ind w:left="426" w:right="-330"/>
        <w:rPr>
          <w:rFonts w:ascii="Arial" w:hAnsi="Arial" w:cs="Arial"/>
          <w:b/>
          <w:iCs/>
          <w:sz w:val="20"/>
          <w:szCs w:val="20"/>
        </w:rPr>
      </w:pPr>
      <w:r>
        <w:rPr>
          <w:rFonts w:ascii="Arial" w:hAnsi="Arial" w:cs="Arial"/>
          <w:b/>
          <w:iCs/>
          <w:sz w:val="20"/>
          <w:szCs w:val="20"/>
        </w:rPr>
        <w:t>50</w:t>
      </w:r>
      <w:r w:rsidR="00285AC7">
        <w:rPr>
          <w:rFonts w:ascii="Arial" w:hAnsi="Arial" w:cs="Arial"/>
          <w:b/>
          <w:iCs/>
          <w:sz w:val="20"/>
          <w:szCs w:val="20"/>
        </w:rPr>
        <w:t>-100</w:t>
      </w:r>
      <w:r w:rsidR="007B3CFA">
        <w:rPr>
          <w:rFonts w:ascii="Arial" w:hAnsi="Arial" w:cs="Arial"/>
          <w:b/>
          <w:iCs/>
          <w:sz w:val="20"/>
          <w:szCs w:val="20"/>
        </w:rPr>
        <w:t xml:space="preserve"> students</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567EC9" w:rsidRPr="007E46E2" w:rsidRDefault="007E46E2" w:rsidP="005E6D38">
      <w:pPr>
        <w:spacing w:before="60" w:after="60" w:line="240" w:lineRule="auto"/>
        <w:ind w:left="426" w:right="-330"/>
        <w:rPr>
          <w:rFonts w:ascii="Arial" w:hAnsi="Arial" w:cs="Arial"/>
          <w:b/>
          <w:iCs/>
          <w:sz w:val="20"/>
          <w:szCs w:val="20"/>
        </w:rPr>
      </w:pPr>
      <w:r>
        <w:rPr>
          <w:rFonts w:ascii="Arial" w:hAnsi="Arial" w:cs="Arial"/>
          <w:b/>
          <w:iCs/>
          <w:sz w:val="20"/>
          <w:szCs w:val="20"/>
        </w:rPr>
        <w:t>N/A</w:t>
      </w:r>
    </w:p>
    <w:p w:rsidR="00F01956" w:rsidRDefault="00F01956" w:rsidP="005E6D38">
      <w:pPr>
        <w:spacing w:before="60" w:after="60" w:line="240" w:lineRule="auto"/>
        <w:ind w:left="426" w:right="-330"/>
        <w:rPr>
          <w:rFonts w:ascii="Arial" w:hAnsi="Arial" w:cs="Arial"/>
          <w:i/>
          <w:iCs/>
          <w:sz w:val="20"/>
          <w:szCs w:val="20"/>
        </w:rPr>
      </w:pPr>
    </w:p>
    <w:p w:rsidR="00567EC9" w:rsidRPr="007E46E2" w:rsidRDefault="007E46E2" w:rsidP="005E6D38">
      <w:pPr>
        <w:numPr>
          <w:ilvl w:val="0"/>
          <w:numId w:val="3"/>
        </w:numPr>
        <w:spacing w:before="60" w:after="60" w:line="240" w:lineRule="auto"/>
        <w:ind w:left="426" w:right="-330" w:hanging="426"/>
        <w:jc w:val="both"/>
        <w:rPr>
          <w:rFonts w:ascii="Arial" w:hAnsi="Arial" w:cs="Arial"/>
          <w:b/>
          <w:sz w:val="20"/>
          <w:szCs w:val="20"/>
        </w:rPr>
      </w:pPr>
      <w:r>
        <w:rPr>
          <w:rFonts w:ascii="Arial" w:hAnsi="Arial" w:cs="Arial"/>
          <w:sz w:val="20"/>
          <w:szCs w:val="20"/>
        </w:rPr>
        <w:t xml:space="preserve">The level of the module: </w:t>
      </w:r>
      <w:r w:rsidR="00567EC9" w:rsidRPr="007E46E2">
        <w:rPr>
          <w:rFonts w:ascii="Arial" w:hAnsi="Arial" w:cs="Arial"/>
          <w:b/>
          <w:sz w:val="20"/>
          <w:szCs w:val="20"/>
        </w:rPr>
        <w:t xml:space="preserve">Honours [H] </w:t>
      </w:r>
    </w:p>
    <w:p w:rsidR="007C74B4" w:rsidRPr="00C04C95" w:rsidRDefault="007C74B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4A7DFC" w:rsidRDefault="004A7DFC" w:rsidP="005E6D38">
      <w:pPr>
        <w:pStyle w:val="NormalWeb"/>
        <w:spacing w:before="60" w:beforeAutospacing="0" w:after="60" w:afterAutospacing="0"/>
        <w:ind w:left="426" w:right="-330"/>
        <w:rPr>
          <w:rFonts w:ascii="Arial" w:hAnsi="Arial" w:cs="Arial"/>
          <w:b/>
          <w:sz w:val="20"/>
          <w:szCs w:val="20"/>
        </w:rPr>
      </w:pPr>
      <w:r>
        <w:rPr>
          <w:rFonts w:ascii="Arial" w:hAnsi="Arial" w:cs="Arial"/>
          <w:b/>
          <w:sz w:val="20"/>
          <w:szCs w:val="20"/>
        </w:rPr>
        <w:t>15 credits</w:t>
      </w:r>
      <w:r w:rsidR="00133ED2">
        <w:rPr>
          <w:rFonts w:ascii="Arial" w:hAnsi="Arial" w:cs="Arial"/>
          <w:b/>
          <w:sz w:val="20"/>
          <w:szCs w:val="20"/>
        </w:rPr>
        <w:t xml:space="preserve"> (7.5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Pr="004A7DFC" w:rsidRDefault="004A7DFC" w:rsidP="005E6D38">
      <w:pPr>
        <w:spacing w:before="60" w:after="60" w:line="240" w:lineRule="auto"/>
        <w:ind w:left="426" w:right="-330"/>
        <w:rPr>
          <w:rFonts w:ascii="Arial" w:hAnsi="Arial" w:cs="Arial"/>
          <w:iCs/>
          <w:sz w:val="20"/>
          <w:szCs w:val="20"/>
        </w:rPr>
      </w:pPr>
      <w:r>
        <w:rPr>
          <w:rFonts w:ascii="Arial" w:hAnsi="Arial" w:cs="Arial"/>
          <w:b/>
          <w:iCs/>
          <w:sz w:val="20"/>
          <w:szCs w:val="20"/>
        </w:rPr>
        <w:t>Autumn term</w:t>
      </w:r>
      <w:r w:rsidR="009D6D84">
        <w:rPr>
          <w:rFonts w:ascii="Arial" w:hAnsi="Arial" w:cs="Arial"/>
          <w:b/>
          <w:iCs/>
          <w:sz w:val="20"/>
          <w:szCs w:val="20"/>
        </w:rPr>
        <w:t xml:space="preserve"> and/or Spring term (timetabling as appropriate)</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67EC9" w:rsidRPr="004A7DFC" w:rsidRDefault="004A7DFC" w:rsidP="005E6D38">
      <w:pPr>
        <w:spacing w:before="60" w:after="60" w:line="240" w:lineRule="auto"/>
        <w:ind w:left="426" w:right="-330"/>
        <w:rPr>
          <w:rFonts w:ascii="Arial" w:hAnsi="Arial" w:cs="Arial"/>
          <w:iCs/>
          <w:sz w:val="20"/>
          <w:szCs w:val="20"/>
        </w:rPr>
      </w:pPr>
      <w:r>
        <w:rPr>
          <w:rFonts w:ascii="Arial" w:hAnsi="Arial" w:cs="Arial"/>
          <w:b/>
          <w:iCs/>
          <w:sz w:val="20"/>
          <w:szCs w:val="20"/>
        </w:rPr>
        <w:t>BI300, (</w:t>
      </w:r>
      <w:r w:rsidR="00E000C0">
        <w:rPr>
          <w:rFonts w:ascii="Arial" w:hAnsi="Arial" w:cs="Arial"/>
          <w:b/>
          <w:iCs/>
          <w:sz w:val="20"/>
          <w:szCs w:val="20"/>
        </w:rPr>
        <w:t xml:space="preserve">one of: </w:t>
      </w:r>
      <w:r>
        <w:rPr>
          <w:rFonts w:ascii="Arial" w:hAnsi="Arial" w:cs="Arial"/>
          <w:b/>
          <w:iCs/>
          <w:sz w:val="20"/>
          <w:szCs w:val="20"/>
        </w:rPr>
        <w:t>BI321 or B</w:t>
      </w:r>
      <w:r w:rsidR="00C2782E">
        <w:rPr>
          <w:rFonts w:ascii="Arial" w:hAnsi="Arial" w:cs="Arial"/>
          <w:b/>
          <w:iCs/>
          <w:sz w:val="20"/>
          <w:szCs w:val="20"/>
        </w:rPr>
        <w:t>I3210 or BI322 or BI3220), BI301</w:t>
      </w:r>
      <w:r>
        <w:rPr>
          <w:rFonts w:ascii="Arial" w:hAnsi="Arial" w:cs="Arial"/>
          <w:b/>
          <w:iCs/>
          <w:sz w:val="20"/>
          <w:szCs w:val="20"/>
        </w:rPr>
        <w:t xml:space="preserve"> and BI532</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567EC9" w:rsidRDefault="004A7DFC" w:rsidP="005E6D38">
      <w:pPr>
        <w:spacing w:before="60" w:after="60" w:line="240" w:lineRule="auto"/>
        <w:ind w:left="426" w:right="-330"/>
        <w:rPr>
          <w:rFonts w:ascii="Arial" w:hAnsi="Arial" w:cs="Arial"/>
          <w:b/>
          <w:iCs/>
          <w:sz w:val="20"/>
          <w:szCs w:val="20"/>
        </w:rPr>
      </w:pPr>
      <w:r>
        <w:rPr>
          <w:rFonts w:ascii="Arial" w:hAnsi="Arial" w:cs="Arial"/>
          <w:b/>
          <w:iCs/>
          <w:sz w:val="20"/>
          <w:szCs w:val="20"/>
        </w:rPr>
        <w:t>Biology and associated programmes</w:t>
      </w:r>
    </w:p>
    <w:p w:rsidR="004A7DFC" w:rsidRDefault="004A7DFC" w:rsidP="005E6D38">
      <w:pPr>
        <w:spacing w:before="60" w:after="60" w:line="240" w:lineRule="auto"/>
        <w:ind w:left="426" w:right="-330"/>
        <w:rPr>
          <w:rFonts w:ascii="Arial" w:hAnsi="Arial" w:cs="Arial"/>
          <w:b/>
          <w:iCs/>
          <w:sz w:val="20"/>
          <w:szCs w:val="20"/>
        </w:rPr>
      </w:pPr>
      <w:r>
        <w:rPr>
          <w:rFonts w:ascii="Arial" w:hAnsi="Arial" w:cs="Arial"/>
          <w:b/>
          <w:iCs/>
          <w:sz w:val="20"/>
          <w:szCs w:val="20"/>
        </w:rPr>
        <w:t>Biomedical Science and associated programmes</w:t>
      </w:r>
    </w:p>
    <w:p w:rsidR="004A7DFC" w:rsidRPr="004A7DFC" w:rsidRDefault="004A7DFC" w:rsidP="005E6D38">
      <w:pPr>
        <w:spacing w:before="60" w:after="60" w:line="240" w:lineRule="auto"/>
        <w:ind w:left="426" w:right="-330"/>
        <w:rPr>
          <w:rFonts w:ascii="Arial" w:hAnsi="Arial" w:cs="Arial"/>
          <w:b/>
          <w:iCs/>
          <w:sz w:val="20"/>
          <w:szCs w:val="20"/>
        </w:rPr>
      </w:pPr>
      <w:r>
        <w:rPr>
          <w:rFonts w:ascii="Arial" w:hAnsi="Arial" w:cs="Arial"/>
          <w:b/>
          <w:iCs/>
          <w:sz w:val="20"/>
          <w:szCs w:val="20"/>
        </w:rPr>
        <w:t>Biochemistry and associated programmes</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B1629F" w:rsidRDefault="00B1629F" w:rsidP="005E6D38">
      <w:pPr>
        <w:spacing w:before="60" w:after="60" w:line="240" w:lineRule="auto"/>
        <w:ind w:left="426" w:right="-330"/>
        <w:rPr>
          <w:rFonts w:ascii="Arial" w:hAnsi="Arial" w:cs="Arial"/>
          <w:b/>
          <w:iCs/>
          <w:sz w:val="20"/>
          <w:szCs w:val="20"/>
        </w:rPr>
      </w:pPr>
    </w:p>
    <w:p w:rsidR="00AC0F1D" w:rsidRDefault="00B1629F" w:rsidP="00AC0F1D">
      <w:pPr>
        <w:spacing w:before="60" w:after="60" w:line="240" w:lineRule="auto"/>
        <w:ind w:left="426" w:right="-330"/>
        <w:jc w:val="both"/>
        <w:rPr>
          <w:rFonts w:ascii="Arial" w:hAnsi="Arial" w:cs="Arial"/>
          <w:iCs/>
          <w:sz w:val="20"/>
          <w:szCs w:val="20"/>
        </w:rPr>
      </w:pPr>
      <w:r>
        <w:rPr>
          <w:rFonts w:ascii="Arial" w:hAnsi="Arial" w:cs="Arial"/>
          <w:iCs/>
          <w:sz w:val="20"/>
          <w:szCs w:val="20"/>
        </w:rPr>
        <w:t>This module will explore the theoretical and practical aspects of applying magnetic resonance across the biosciences</w:t>
      </w:r>
      <w:r w:rsidR="00905C67">
        <w:rPr>
          <w:rFonts w:ascii="Arial" w:hAnsi="Arial" w:cs="Arial"/>
          <w:iCs/>
          <w:sz w:val="20"/>
          <w:szCs w:val="20"/>
        </w:rPr>
        <w:t xml:space="preserve"> and medicine </w:t>
      </w:r>
      <w:r>
        <w:rPr>
          <w:rFonts w:ascii="Arial" w:hAnsi="Arial" w:cs="Arial"/>
          <w:iCs/>
          <w:sz w:val="20"/>
          <w:szCs w:val="20"/>
        </w:rPr>
        <w:t xml:space="preserve">using published research exemplars. This approach will utilise basic biological, metabolic and biochemical knowledge (prerequisites in 9) </w:t>
      </w:r>
      <w:r w:rsidR="00901F8C">
        <w:rPr>
          <w:rFonts w:ascii="Arial" w:hAnsi="Arial" w:cs="Arial"/>
          <w:iCs/>
          <w:sz w:val="20"/>
          <w:szCs w:val="20"/>
        </w:rPr>
        <w:t>but applied at</w:t>
      </w:r>
      <w:r w:rsidR="00905C67">
        <w:rPr>
          <w:rFonts w:ascii="Arial" w:hAnsi="Arial" w:cs="Arial"/>
          <w:iCs/>
          <w:sz w:val="20"/>
          <w:szCs w:val="20"/>
        </w:rPr>
        <w:t xml:space="preserve"> an</w:t>
      </w:r>
      <w:r>
        <w:rPr>
          <w:rFonts w:ascii="Arial" w:hAnsi="Arial" w:cs="Arial"/>
          <w:iCs/>
          <w:sz w:val="20"/>
          <w:szCs w:val="20"/>
        </w:rPr>
        <w:t xml:space="preserve"> advanced</w:t>
      </w:r>
      <w:r w:rsidR="00901F8C">
        <w:rPr>
          <w:rFonts w:ascii="Arial" w:hAnsi="Arial" w:cs="Arial"/>
          <w:iCs/>
          <w:sz w:val="20"/>
          <w:szCs w:val="20"/>
        </w:rPr>
        <w:t xml:space="preserve"> level of</w:t>
      </w:r>
      <w:r>
        <w:rPr>
          <w:rFonts w:ascii="Arial" w:hAnsi="Arial" w:cs="Arial"/>
          <w:iCs/>
          <w:sz w:val="20"/>
          <w:szCs w:val="20"/>
        </w:rPr>
        <w:t xml:space="preserve"> understanding</w:t>
      </w:r>
      <w:r w:rsidR="00901F8C">
        <w:rPr>
          <w:rFonts w:ascii="Arial" w:hAnsi="Arial" w:cs="Arial"/>
          <w:iCs/>
          <w:sz w:val="20"/>
          <w:szCs w:val="20"/>
        </w:rPr>
        <w:t xml:space="preserve">.  Magnetic resonance will be taught from a </w:t>
      </w:r>
      <w:r w:rsidR="00905C67">
        <w:rPr>
          <w:rFonts w:ascii="Arial" w:hAnsi="Arial" w:cs="Arial"/>
          <w:iCs/>
          <w:sz w:val="20"/>
          <w:szCs w:val="20"/>
        </w:rPr>
        <w:t xml:space="preserve">multidisciplinary </w:t>
      </w:r>
      <w:r w:rsidR="002338ED">
        <w:rPr>
          <w:rFonts w:ascii="Arial" w:hAnsi="Arial" w:cs="Arial"/>
          <w:iCs/>
          <w:sz w:val="20"/>
          <w:szCs w:val="20"/>
        </w:rPr>
        <w:t>viewpoint</w:t>
      </w:r>
      <w:r w:rsidR="00901F8C">
        <w:rPr>
          <w:rFonts w:ascii="Arial" w:hAnsi="Arial" w:cs="Arial"/>
          <w:iCs/>
          <w:sz w:val="20"/>
          <w:szCs w:val="20"/>
        </w:rPr>
        <w:t xml:space="preserve"> at</w:t>
      </w:r>
      <w:r w:rsidR="000F492A">
        <w:rPr>
          <w:rFonts w:ascii="Arial" w:hAnsi="Arial" w:cs="Arial"/>
          <w:iCs/>
          <w:sz w:val="20"/>
          <w:szCs w:val="20"/>
        </w:rPr>
        <w:t xml:space="preserve"> Honours level</w:t>
      </w:r>
      <w:r w:rsidR="007546D2">
        <w:rPr>
          <w:rFonts w:ascii="Arial" w:hAnsi="Arial" w:cs="Arial"/>
          <w:iCs/>
          <w:sz w:val="20"/>
          <w:szCs w:val="20"/>
        </w:rPr>
        <w:t xml:space="preserve"> and its application will be demonstrated using </w:t>
      </w:r>
      <w:r w:rsidR="009D6D84">
        <w:rPr>
          <w:rFonts w:ascii="Arial" w:hAnsi="Arial" w:cs="Arial"/>
          <w:iCs/>
          <w:sz w:val="20"/>
          <w:szCs w:val="20"/>
        </w:rPr>
        <w:t xml:space="preserve">reviews, research papers and </w:t>
      </w:r>
      <w:r w:rsidR="00B27DA0">
        <w:rPr>
          <w:rFonts w:ascii="Arial" w:hAnsi="Arial" w:cs="Arial"/>
          <w:iCs/>
          <w:sz w:val="20"/>
          <w:szCs w:val="20"/>
        </w:rPr>
        <w:t>case studies</w:t>
      </w:r>
      <w:r w:rsidR="007546D2">
        <w:rPr>
          <w:rFonts w:ascii="Arial" w:hAnsi="Arial" w:cs="Arial"/>
          <w:iCs/>
          <w:sz w:val="20"/>
          <w:szCs w:val="20"/>
        </w:rPr>
        <w:t xml:space="preserve"> taken from the literature</w:t>
      </w:r>
      <w:r w:rsidR="00EE728B">
        <w:rPr>
          <w:rFonts w:ascii="Arial" w:hAnsi="Arial" w:cs="Arial"/>
          <w:iCs/>
          <w:sz w:val="20"/>
          <w:szCs w:val="20"/>
        </w:rPr>
        <w:t xml:space="preserve"> that demonstrate bioscience and medical applications</w:t>
      </w:r>
      <w:r w:rsidR="00905C67">
        <w:rPr>
          <w:rFonts w:ascii="Arial" w:hAnsi="Arial" w:cs="Arial"/>
          <w:iCs/>
          <w:sz w:val="20"/>
          <w:szCs w:val="20"/>
        </w:rPr>
        <w:t xml:space="preserve">. </w:t>
      </w:r>
      <w:r w:rsidR="00B27DA0">
        <w:rPr>
          <w:rFonts w:ascii="Arial" w:hAnsi="Arial" w:cs="Arial"/>
          <w:iCs/>
          <w:sz w:val="20"/>
          <w:szCs w:val="20"/>
        </w:rPr>
        <w:t>T</w:t>
      </w:r>
      <w:r w:rsidR="00950F82">
        <w:rPr>
          <w:rFonts w:ascii="Arial" w:hAnsi="Arial" w:cs="Arial"/>
          <w:iCs/>
          <w:sz w:val="20"/>
          <w:szCs w:val="20"/>
        </w:rPr>
        <w:t xml:space="preserve">his module </w:t>
      </w:r>
      <w:r w:rsidR="00B27DA0">
        <w:rPr>
          <w:rFonts w:ascii="Arial" w:hAnsi="Arial" w:cs="Arial"/>
          <w:iCs/>
          <w:sz w:val="20"/>
          <w:szCs w:val="20"/>
        </w:rPr>
        <w:t xml:space="preserve">also </w:t>
      </w:r>
      <w:r w:rsidR="00905C67">
        <w:rPr>
          <w:rFonts w:ascii="Arial" w:hAnsi="Arial" w:cs="Arial"/>
          <w:iCs/>
          <w:sz w:val="20"/>
          <w:szCs w:val="20"/>
        </w:rPr>
        <w:t>includes the critical analysis of data and researching the subject through a variety of sources (</w:t>
      </w:r>
      <w:r w:rsidR="00905C67">
        <w:rPr>
          <w:rFonts w:ascii="Arial" w:hAnsi="Arial" w:cs="Arial"/>
          <w:i/>
          <w:iCs/>
          <w:sz w:val="20"/>
          <w:szCs w:val="20"/>
        </w:rPr>
        <w:t xml:space="preserve">e.g. </w:t>
      </w:r>
      <w:r w:rsidR="00905C67">
        <w:rPr>
          <w:rFonts w:ascii="Arial" w:hAnsi="Arial" w:cs="Arial"/>
          <w:iCs/>
          <w:sz w:val="20"/>
          <w:szCs w:val="20"/>
        </w:rPr>
        <w:t xml:space="preserve">library, journals, databases).  </w:t>
      </w:r>
      <w:r w:rsidR="009D6D84">
        <w:rPr>
          <w:rFonts w:ascii="Arial" w:hAnsi="Arial" w:cs="Arial"/>
          <w:iCs/>
          <w:sz w:val="20"/>
          <w:szCs w:val="20"/>
        </w:rPr>
        <w:t>We will also utilise local health professionals to provide overviews of these methods in true clinical settings.</w:t>
      </w:r>
    </w:p>
    <w:p w:rsidR="00B1629F" w:rsidRDefault="00905C67" w:rsidP="00AC0F1D">
      <w:pPr>
        <w:spacing w:before="60" w:after="60" w:line="240" w:lineRule="auto"/>
        <w:ind w:left="426" w:right="-330"/>
        <w:jc w:val="both"/>
        <w:rPr>
          <w:rFonts w:ascii="Arial" w:hAnsi="Arial" w:cs="Arial"/>
          <w:iCs/>
          <w:sz w:val="20"/>
          <w:szCs w:val="20"/>
        </w:rPr>
      </w:pPr>
      <w:r>
        <w:rPr>
          <w:rFonts w:ascii="Arial" w:hAnsi="Arial" w:cs="Arial"/>
          <w:iCs/>
          <w:sz w:val="20"/>
          <w:szCs w:val="20"/>
        </w:rPr>
        <w:t>Th</w:t>
      </w:r>
      <w:r w:rsidR="00B27DA0">
        <w:rPr>
          <w:rFonts w:ascii="Arial" w:hAnsi="Arial" w:cs="Arial"/>
          <w:iCs/>
          <w:sz w:val="20"/>
          <w:szCs w:val="20"/>
        </w:rPr>
        <w:t>e overall</w:t>
      </w:r>
      <w:r>
        <w:rPr>
          <w:rFonts w:ascii="Arial" w:hAnsi="Arial" w:cs="Arial"/>
          <w:iCs/>
          <w:sz w:val="20"/>
          <w:szCs w:val="20"/>
        </w:rPr>
        <w:t xml:space="preserve"> approach will allow the students to appreciate </w:t>
      </w:r>
      <w:r w:rsidR="00F6368A">
        <w:rPr>
          <w:rFonts w:ascii="Arial" w:hAnsi="Arial" w:cs="Arial"/>
          <w:iCs/>
          <w:sz w:val="20"/>
          <w:szCs w:val="20"/>
        </w:rPr>
        <w:t xml:space="preserve">the role of magnetic resonance </w:t>
      </w:r>
      <w:r w:rsidR="0033577B">
        <w:rPr>
          <w:rFonts w:ascii="Arial" w:hAnsi="Arial" w:cs="Arial"/>
          <w:iCs/>
          <w:sz w:val="20"/>
          <w:szCs w:val="20"/>
        </w:rPr>
        <w:t>in life sciences and medicine</w:t>
      </w:r>
      <w:r w:rsidR="00A46863">
        <w:rPr>
          <w:rFonts w:ascii="Arial" w:hAnsi="Arial" w:cs="Arial"/>
          <w:iCs/>
          <w:sz w:val="20"/>
          <w:szCs w:val="20"/>
        </w:rPr>
        <w:t xml:space="preserve">. The module can be considered as </w:t>
      </w:r>
      <w:r w:rsidR="00AC0F1D">
        <w:rPr>
          <w:rFonts w:ascii="Arial" w:hAnsi="Arial" w:cs="Arial"/>
          <w:iCs/>
          <w:sz w:val="20"/>
          <w:szCs w:val="20"/>
        </w:rPr>
        <w:t>broken into the following areas:</w:t>
      </w:r>
    </w:p>
    <w:p w:rsidR="00AC0F1D" w:rsidRDefault="00AC0F1D" w:rsidP="00AC0F1D">
      <w:pPr>
        <w:spacing w:before="60" w:after="60" w:line="240" w:lineRule="auto"/>
        <w:ind w:left="426" w:right="-330"/>
        <w:jc w:val="both"/>
        <w:rPr>
          <w:rFonts w:ascii="Arial" w:hAnsi="Arial" w:cs="Arial"/>
          <w:iCs/>
          <w:sz w:val="20"/>
          <w:szCs w:val="20"/>
        </w:rPr>
      </w:pPr>
    </w:p>
    <w:p w:rsidR="00AC0F1D" w:rsidRDefault="00AC0F1D" w:rsidP="00AC0F1D">
      <w:pPr>
        <w:spacing w:before="60" w:after="60" w:line="240" w:lineRule="auto"/>
        <w:ind w:left="993" w:right="-330" w:hanging="567"/>
        <w:jc w:val="both"/>
        <w:rPr>
          <w:rFonts w:ascii="Arial" w:hAnsi="Arial" w:cs="Arial"/>
          <w:iCs/>
          <w:sz w:val="20"/>
          <w:szCs w:val="20"/>
        </w:rPr>
      </w:pPr>
      <w:r>
        <w:rPr>
          <w:rFonts w:ascii="Arial" w:hAnsi="Arial" w:cs="Arial"/>
          <w:iCs/>
          <w:sz w:val="20"/>
          <w:szCs w:val="20"/>
        </w:rPr>
        <w:lastRenderedPageBreak/>
        <w:t xml:space="preserve">11A:  Theory of magnetic resonance (MR).  Fundamentals of MR relevant to both bioscience and medical applications. </w:t>
      </w:r>
      <w:r w:rsidR="0084404C">
        <w:rPr>
          <w:rFonts w:ascii="Arial" w:hAnsi="Arial" w:cs="Arial"/>
          <w:iCs/>
          <w:sz w:val="20"/>
          <w:szCs w:val="20"/>
        </w:rPr>
        <w:t xml:space="preserve">This introduction will </w:t>
      </w:r>
      <w:r w:rsidR="00C40305">
        <w:rPr>
          <w:rFonts w:ascii="Arial" w:hAnsi="Arial" w:cs="Arial"/>
          <w:iCs/>
          <w:sz w:val="20"/>
          <w:szCs w:val="20"/>
        </w:rPr>
        <w:t>provide</w:t>
      </w:r>
      <w:r>
        <w:rPr>
          <w:rFonts w:ascii="Arial" w:hAnsi="Arial" w:cs="Arial"/>
          <w:iCs/>
          <w:sz w:val="20"/>
          <w:szCs w:val="20"/>
        </w:rPr>
        <w:t xml:space="preserve"> </w:t>
      </w:r>
      <w:r w:rsidR="00C40305">
        <w:rPr>
          <w:rFonts w:ascii="Arial" w:hAnsi="Arial" w:cs="Arial"/>
          <w:iCs/>
          <w:sz w:val="20"/>
          <w:szCs w:val="20"/>
        </w:rPr>
        <w:t xml:space="preserve">an </w:t>
      </w:r>
      <w:r>
        <w:rPr>
          <w:rFonts w:ascii="Arial" w:hAnsi="Arial" w:cs="Arial"/>
          <w:iCs/>
          <w:sz w:val="20"/>
          <w:szCs w:val="20"/>
        </w:rPr>
        <w:t xml:space="preserve">advanced </w:t>
      </w:r>
      <w:r w:rsidR="00C40305">
        <w:rPr>
          <w:rFonts w:ascii="Arial" w:hAnsi="Arial" w:cs="Arial"/>
          <w:iCs/>
          <w:sz w:val="20"/>
          <w:szCs w:val="20"/>
        </w:rPr>
        <w:t xml:space="preserve">multidisciplinary </w:t>
      </w:r>
      <w:r>
        <w:rPr>
          <w:rFonts w:ascii="Arial" w:hAnsi="Arial" w:cs="Arial"/>
          <w:iCs/>
          <w:sz w:val="20"/>
          <w:szCs w:val="20"/>
        </w:rPr>
        <w:t xml:space="preserve">understanding </w:t>
      </w:r>
      <w:r w:rsidR="00C40305">
        <w:rPr>
          <w:rFonts w:ascii="Arial" w:hAnsi="Arial" w:cs="Arial"/>
          <w:iCs/>
          <w:sz w:val="20"/>
          <w:szCs w:val="20"/>
        </w:rPr>
        <w:t>of</w:t>
      </w:r>
      <w:r>
        <w:rPr>
          <w:rFonts w:ascii="Arial" w:hAnsi="Arial" w:cs="Arial"/>
          <w:iCs/>
          <w:sz w:val="20"/>
          <w:szCs w:val="20"/>
        </w:rPr>
        <w:t xml:space="preserve"> these methods </w:t>
      </w:r>
      <w:r w:rsidR="00C40305">
        <w:rPr>
          <w:rFonts w:ascii="Arial" w:hAnsi="Arial" w:cs="Arial"/>
          <w:iCs/>
          <w:sz w:val="20"/>
          <w:szCs w:val="20"/>
        </w:rPr>
        <w:t>including</w:t>
      </w:r>
      <w:r>
        <w:rPr>
          <w:rFonts w:ascii="Arial" w:hAnsi="Arial" w:cs="Arial"/>
          <w:iCs/>
          <w:sz w:val="20"/>
          <w:szCs w:val="20"/>
        </w:rPr>
        <w:t xml:space="preserve"> their </w:t>
      </w:r>
      <w:r w:rsidR="0084404C">
        <w:rPr>
          <w:rFonts w:ascii="Arial" w:hAnsi="Arial" w:cs="Arial"/>
          <w:iCs/>
          <w:sz w:val="20"/>
          <w:szCs w:val="20"/>
        </w:rPr>
        <w:t xml:space="preserve">advantages and </w:t>
      </w:r>
      <w:r>
        <w:rPr>
          <w:rFonts w:ascii="Arial" w:hAnsi="Arial" w:cs="Arial"/>
          <w:iCs/>
          <w:sz w:val="20"/>
          <w:szCs w:val="20"/>
        </w:rPr>
        <w:t>limitations.</w:t>
      </w:r>
    </w:p>
    <w:p w:rsidR="00AC0F1D" w:rsidRDefault="00F40BC4" w:rsidP="00AC0F1D">
      <w:pPr>
        <w:spacing w:before="60" w:after="60" w:line="240" w:lineRule="auto"/>
        <w:ind w:left="993" w:right="-330" w:hanging="567"/>
        <w:jc w:val="both"/>
        <w:rPr>
          <w:rFonts w:ascii="Arial" w:hAnsi="Arial" w:cs="Arial"/>
          <w:iCs/>
          <w:sz w:val="20"/>
          <w:szCs w:val="20"/>
        </w:rPr>
      </w:pPr>
      <w:r>
        <w:rPr>
          <w:rFonts w:ascii="Arial" w:hAnsi="Arial" w:cs="Arial"/>
          <w:iCs/>
          <w:sz w:val="20"/>
          <w:szCs w:val="20"/>
        </w:rPr>
        <w:t xml:space="preserve">11B: </w:t>
      </w:r>
      <w:r w:rsidR="00E369F1">
        <w:rPr>
          <w:rFonts w:ascii="Arial" w:hAnsi="Arial" w:cs="Arial"/>
          <w:iCs/>
          <w:sz w:val="20"/>
          <w:szCs w:val="20"/>
        </w:rPr>
        <w:t xml:space="preserve">Magnetic resonance in biology. </w:t>
      </w:r>
      <w:r w:rsidR="00736AA9">
        <w:rPr>
          <w:rFonts w:ascii="Arial" w:hAnsi="Arial" w:cs="Arial"/>
          <w:iCs/>
          <w:sz w:val="20"/>
          <w:szCs w:val="20"/>
        </w:rPr>
        <w:t xml:space="preserve"> </w:t>
      </w:r>
      <w:r w:rsidR="00AC0F1D">
        <w:rPr>
          <w:rFonts w:ascii="Arial" w:hAnsi="Arial" w:cs="Arial"/>
          <w:iCs/>
          <w:sz w:val="20"/>
          <w:szCs w:val="20"/>
        </w:rPr>
        <w:t xml:space="preserve">MR </w:t>
      </w:r>
      <w:r>
        <w:rPr>
          <w:rFonts w:ascii="Arial" w:hAnsi="Arial" w:cs="Arial"/>
          <w:iCs/>
          <w:sz w:val="20"/>
          <w:szCs w:val="20"/>
        </w:rPr>
        <w:t>applications toward</w:t>
      </w:r>
      <w:r w:rsidR="00AC0F1D">
        <w:rPr>
          <w:rFonts w:ascii="Arial" w:hAnsi="Arial" w:cs="Arial"/>
          <w:iCs/>
          <w:sz w:val="20"/>
          <w:szCs w:val="20"/>
        </w:rPr>
        <w:t xml:space="preserve"> biological molecules and cell metabolites with specific reference</w:t>
      </w:r>
      <w:r w:rsidR="00BE4CE7">
        <w:rPr>
          <w:rFonts w:ascii="Arial" w:hAnsi="Arial" w:cs="Arial"/>
          <w:iCs/>
          <w:sz w:val="20"/>
          <w:szCs w:val="20"/>
        </w:rPr>
        <w:t xml:space="preserve"> and use of</w:t>
      </w:r>
      <w:r w:rsidR="00AC0F1D">
        <w:rPr>
          <w:rFonts w:ascii="Arial" w:hAnsi="Arial" w:cs="Arial"/>
          <w:iCs/>
          <w:sz w:val="20"/>
          <w:szCs w:val="20"/>
        </w:rPr>
        <w:t xml:space="preserve"> case studies.</w:t>
      </w:r>
    </w:p>
    <w:p w:rsidR="00AC0F1D" w:rsidRPr="00B1629F" w:rsidRDefault="00AC0F1D" w:rsidP="00AC0F1D">
      <w:pPr>
        <w:spacing w:before="60" w:after="60" w:line="240" w:lineRule="auto"/>
        <w:ind w:left="993" w:right="-330" w:hanging="567"/>
        <w:jc w:val="both"/>
        <w:rPr>
          <w:rFonts w:ascii="Arial" w:hAnsi="Arial" w:cs="Arial"/>
          <w:iCs/>
          <w:sz w:val="20"/>
          <w:szCs w:val="20"/>
        </w:rPr>
      </w:pPr>
      <w:r>
        <w:rPr>
          <w:rFonts w:ascii="Arial" w:hAnsi="Arial" w:cs="Arial"/>
          <w:iCs/>
          <w:sz w:val="20"/>
          <w:szCs w:val="20"/>
        </w:rPr>
        <w:t xml:space="preserve">11C:  Magnetic resonance in medicine.  MR specifically applied to medical diagnosis (metabolomics) and imaging (MRI) with specific examples from case studies. </w:t>
      </w:r>
    </w:p>
    <w:p w:rsidR="00B1629F" w:rsidRDefault="00B1629F" w:rsidP="005E6D38">
      <w:pPr>
        <w:spacing w:before="60" w:after="60" w:line="240" w:lineRule="auto"/>
        <w:ind w:left="426" w:right="-330"/>
        <w:rPr>
          <w:rFonts w:ascii="Arial" w:hAnsi="Arial" w:cs="Arial"/>
          <w:b/>
          <w:iCs/>
          <w:sz w:val="20"/>
          <w:szCs w:val="20"/>
        </w:rPr>
      </w:pPr>
    </w:p>
    <w:p w:rsidR="00905C67" w:rsidRPr="001929D8" w:rsidRDefault="00905C67" w:rsidP="00613A16">
      <w:pPr>
        <w:spacing w:before="60" w:after="60" w:line="240" w:lineRule="auto"/>
        <w:ind w:left="426" w:right="-330"/>
        <w:rPr>
          <w:rFonts w:ascii="Arial" w:hAnsi="Arial" w:cs="Arial"/>
          <w:iCs/>
          <w:sz w:val="20"/>
          <w:szCs w:val="20"/>
        </w:rPr>
      </w:pPr>
      <w:r w:rsidRPr="001929D8">
        <w:rPr>
          <w:rFonts w:ascii="Arial" w:hAnsi="Arial" w:cs="Arial"/>
          <w:iCs/>
          <w:sz w:val="20"/>
          <w:szCs w:val="20"/>
        </w:rPr>
        <w:t xml:space="preserve">Program Outcomes relevant to </w:t>
      </w:r>
      <w:r w:rsidR="001929D8" w:rsidRPr="001929D8">
        <w:rPr>
          <w:rFonts w:ascii="Arial" w:hAnsi="Arial" w:cs="Arial"/>
          <w:iCs/>
          <w:sz w:val="20"/>
          <w:szCs w:val="20"/>
        </w:rPr>
        <w:t xml:space="preserve">specific points </w:t>
      </w:r>
      <w:r w:rsidR="00EE728B" w:rsidRPr="001929D8">
        <w:rPr>
          <w:rFonts w:ascii="Arial" w:hAnsi="Arial" w:cs="Arial"/>
          <w:iCs/>
          <w:sz w:val="20"/>
          <w:szCs w:val="20"/>
        </w:rPr>
        <w:t>above</w:t>
      </w:r>
      <w:r w:rsidRPr="001929D8">
        <w:rPr>
          <w:rFonts w:ascii="Arial" w:hAnsi="Arial" w:cs="Arial"/>
          <w:iCs/>
          <w:sz w:val="20"/>
          <w:szCs w:val="20"/>
        </w:rPr>
        <w:t>:</w:t>
      </w:r>
    </w:p>
    <w:p w:rsidR="00523920" w:rsidRDefault="00523920" w:rsidP="005E6D38">
      <w:pPr>
        <w:spacing w:before="60" w:after="60" w:line="240" w:lineRule="auto"/>
        <w:ind w:left="426" w:right="-330"/>
        <w:rPr>
          <w:rFonts w:ascii="Arial" w:hAnsi="Arial" w:cs="Arial"/>
          <w:b/>
          <w:iCs/>
          <w:sz w:val="20"/>
          <w:szCs w:val="20"/>
        </w:rPr>
      </w:pPr>
      <w:r>
        <w:rPr>
          <w:rFonts w:ascii="Arial" w:hAnsi="Arial" w:cs="Arial"/>
          <w:b/>
          <w:iCs/>
          <w:sz w:val="20"/>
          <w:szCs w:val="20"/>
        </w:rPr>
        <w:t>Biology</w:t>
      </w:r>
      <w:r>
        <w:rPr>
          <w:rFonts w:ascii="Arial" w:hAnsi="Arial" w:cs="Arial"/>
          <w:iCs/>
          <w:sz w:val="20"/>
          <w:szCs w:val="20"/>
        </w:rPr>
        <w:t xml:space="preserve">: </w:t>
      </w:r>
      <w:r>
        <w:rPr>
          <w:rFonts w:ascii="Arial" w:hAnsi="Arial" w:cs="Arial"/>
          <w:b/>
          <w:iCs/>
          <w:sz w:val="20"/>
          <w:szCs w:val="20"/>
        </w:rPr>
        <w:t>A.1-A.3, A.9</w:t>
      </w:r>
      <w:r w:rsidR="006F1666">
        <w:rPr>
          <w:rFonts w:ascii="Arial" w:hAnsi="Arial" w:cs="Arial"/>
          <w:b/>
          <w:iCs/>
          <w:sz w:val="20"/>
          <w:szCs w:val="20"/>
        </w:rPr>
        <w:t>, B.13-B.14, C.</w:t>
      </w:r>
      <w:r w:rsidR="00905C67">
        <w:rPr>
          <w:rFonts w:ascii="Arial" w:hAnsi="Arial" w:cs="Arial"/>
          <w:b/>
          <w:iCs/>
          <w:sz w:val="20"/>
          <w:szCs w:val="20"/>
        </w:rPr>
        <w:t>19</w:t>
      </w:r>
      <w:r w:rsidR="00EE728B">
        <w:rPr>
          <w:rFonts w:ascii="Arial" w:hAnsi="Arial" w:cs="Arial"/>
          <w:b/>
          <w:iCs/>
          <w:sz w:val="20"/>
          <w:szCs w:val="20"/>
        </w:rPr>
        <w:t>, C.23</w:t>
      </w:r>
    </w:p>
    <w:p w:rsidR="00EE728B" w:rsidRDefault="00EE728B" w:rsidP="005E6D38">
      <w:pPr>
        <w:spacing w:before="60" w:after="60" w:line="240" w:lineRule="auto"/>
        <w:ind w:left="426" w:right="-330"/>
        <w:rPr>
          <w:rFonts w:ascii="Arial" w:hAnsi="Arial" w:cs="Arial"/>
          <w:b/>
          <w:iCs/>
          <w:sz w:val="20"/>
          <w:szCs w:val="20"/>
        </w:rPr>
      </w:pPr>
      <w:r>
        <w:rPr>
          <w:rFonts w:ascii="Arial" w:hAnsi="Arial" w:cs="Arial"/>
          <w:b/>
          <w:iCs/>
          <w:sz w:val="20"/>
          <w:szCs w:val="20"/>
        </w:rPr>
        <w:t xml:space="preserve">Biomedical Science: A.1-A.3, A.6, A.11, </w:t>
      </w:r>
      <w:r w:rsidR="0075155C">
        <w:rPr>
          <w:rFonts w:ascii="Arial" w:hAnsi="Arial" w:cs="Arial"/>
          <w:b/>
          <w:iCs/>
          <w:sz w:val="20"/>
          <w:szCs w:val="20"/>
        </w:rPr>
        <w:t>B.19-B.22, C.28, C.30</w:t>
      </w:r>
    </w:p>
    <w:p w:rsidR="0078662E" w:rsidRPr="00523920" w:rsidRDefault="0078662E" w:rsidP="005E6D38">
      <w:pPr>
        <w:spacing w:before="60" w:after="60" w:line="240" w:lineRule="auto"/>
        <w:ind w:left="426" w:right="-330"/>
        <w:rPr>
          <w:rFonts w:ascii="Arial" w:hAnsi="Arial" w:cs="Arial"/>
          <w:b/>
          <w:iCs/>
          <w:sz w:val="20"/>
          <w:szCs w:val="20"/>
        </w:rPr>
      </w:pPr>
      <w:r>
        <w:rPr>
          <w:rFonts w:ascii="Arial" w:hAnsi="Arial" w:cs="Arial"/>
          <w:b/>
          <w:iCs/>
          <w:sz w:val="20"/>
          <w:szCs w:val="20"/>
        </w:rPr>
        <w:t xml:space="preserve">Biochemistry: </w:t>
      </w:r>
      <w:r w:rsidR="00556334">
        <w:rPr>
          <w:rFonts w:ascii="Arial" w:hAnsi="Arial" w:cs="Arial"/>
          <w:b/>
          <w:iCs/>
          <w:sz w:val="20"/>
          <w:szCs w:val="20"/>
        </w:rPr>
        <w:t>A.1-A.2, A.4-A.6, A.10, B.14-B.17, C.23, C.25</w:t>
      </w:r>
    </w:p>
    <w:p w:rsidR="00AA3C15" w:rsidRPr="00C04C95" w:rsidRDefault="00AA3C15" w:rsidP="001220B7">
      <w:pPr>
        <w:spacing w:before="60" w:after="60" w:line="240" w:lineRule="auto"/>
        <w:ind w:right="-330"/>
        <w:rPr>
          <w:rFonts w:ascii="Arial" w:hAnsi="Arial" w:cs="Arial"/>
          <w:i/>
          <w:sz w:val="20"/>
          <w:szCs w:val="20"/>
        </w:rPr>
      </w:pPr>
    </w:p>
    <w:p w:rsidR="00D8478A"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The intended generic learning outcomes</w:t>
      </w:r>
      <w:r w:rsidR="00D8478A">
        <w:rPr>
          <w:rFonts w:ascii="Arial" w:hAnsi="Arial" w:cs="Arial"/>
          <w:sz w:val="20"/>
          <w:szCs w:val="20"/>
        </w:rPr>
        <w:t>:</w:t>
      </w:r>
      <w:r w:rsidRPr="00903DF6">
        <w:rPr>
          <w:rFonts w:ascii="Arial" w:hAnsi="Arial" w:cs="Arial"/>
          <w:sz w:val="20"/>
          <w:szCs w:val="20"/>
        </w:rPr>
        <w:t xml:space="preserve"> </w:t>
      </w:r>
    </w:p>
    <w:p w:rsidR="00637784" w:rsidRDefault="00637784" w:rsidP="00637784">
      <w:pPr>
        <w:spacing w:before="60" w:after="60" w:line="240" w:lineRule="auto"/>
        <w:ind w:right="-330"/>
        <w:jc w:val="both"/>
        <w:rPr>
          <w:rFonts w:ascii="Arial" w:hAnsi="Arial" w:cs="Arial"/>
          <w:sz w:val="20"/>
          <w:szCs w:val="20"/>
        </w:rPr>
      </w:pPr>
    </w:p>
    <w:p w:rsidR="00EA136B" w:rsidRDefault="00D8478A" w:rsidP="00613A16">
      <w:pPr>
        <w:spacing w:before="60" w:after="60" w:line="240" w:lineRule="auto"/>
        <w:ind w:left="426" w:right="-330"/>
        <w:jc w:val="both"/>
        <w:rPr>
          <w:rFonts w:ascii="Arial" w:hAnsi="Arial" w:cs="Arial"/>
          <w:sz w:val="20"/>
          <w:szCs w:val="20"/>
        </w:rPr>
      </w:pPr>
      <w:r>
        <w:rPr>
          <w:rFonts w:ascii="Arial" w:hAnsi="Arial" w:cs="Arial"/>
          <w:sz w:val="20"/>
          <w:szCs w:val="20"/>
        </w:rPr>
        <w:t>A</w:t>
      </w:r>
      <w:r w:rsidR="000E5BDD">
        <w:rPr>
          <w:rFonts w:ascii="Arial" w:hAnsi="Arial" w:cs="Arial"/>
          <w:sz w:val="20"/>
          <w:szCs w:val="20"/>
        </w:rPr>
        <w:t xml:space="preserve">ll </w:t>
      </w:r>
      <w:r w:rsidR="00F67E51">
        <w:rPr>
          <w:rFonts w:ascii="Arial" w:hAnsi="Arial" w:cs="Arial"/>
          <w:sz w:val="20"/>
          <w:szCs w:val="20"/>
        </w:rPr>
        <w:t xml:space="preserve">above items will </w:t>
      </w:r>
      <w:r w:rsidR="000E5BDD">
        <w:rPr>
          <w:rFonts w:ascii="Arial" w:hAnsi="Arial" w:cs="Arial"/>
          <w:sz w:val="20"/>
          <w:szCs w:val="20"/>
        </w:rPr>
        <w:t xml:space="preserve">involve </w:t>
      </w:r>
    </w:p>
    <w:p w:rsidR="00EA136B" w:rsidRDefault="00EA136B" w:rsidP="00EA136B">
      <w:pPr>
        <w:spacing w:before="60" w:after="60" w:line="240" w:lineRule="auto"/>
        <w:ind w:left="993" w:right="-330" w:hanging="567"/>
        <w:jc w:val="both"/>
        <w:rPr>
          <w:rFonts w:ascii="Arial" w:hAnsi="Arial" w:cs="Arial"/>
          <w:sz w:val="20"/>
          <w:szCs w:val="20"/>
        </w:rPr>
      </w:pPr>
      <w:r>
        <w:rPr>
          <w:rFonts w:ascii="Arial" w:hAnsi="Arial" w:cs="Arial"/>
          <w:sz w:val="20"/>
          <w:szCs w:val="20"/>
        </w:rPr>
        <w:t>12A: R</w:t>
      </w:r>
      <w:r w:rsidR="0012135E">
        <w:rPr>
          <w:rFonts w:ascii="Arial" w:hAnsi="Arial" w:cs="Arial"/>
          <w:sz w:val="20"/>
          <w:szCs w:val="20"/>
        </w:rPr>
        <w:t>eceiving</w:t>
      </w:r>
      <w:r w:rsidR="001220B7">
        <w:rPr>
          <w:rFonts w:ascii="Arial" w:hAnsi="Arial" w:cs="Arial"/>
          <w:sz w:val="20"/>
          <w:szCs w:val="20"/>
        </w:rPr>
        <w:t xml:space="preserve">/responding to different </w:t>
      </w:r>
      <w:r>
        <w:rPr>
          <w:rFonts w:ascii="Arial" w:hAnsi="Arial" w:cs="Arial"/>
          <w:sz w:val="20"/>
          <w:szCs w:val="20"/>
        </w:rPr>
        <w:t>sources of information.</w:t>
      </w:r>
    </w:p>
    <w:p w:rsidR="00EA136B" w:rsidRDefault="00EA136B" w:rsidP="00EA136B">
      <w:pPr>
        <w:spacing w:before="60" w:after="60" w:line="240" w:lineRule="auto"/>
        <w:ind w:left="993" w:right="-330" w:hanging="567"/>
        <w:jc w:val="both"/>
        <w:rPr>
          <w:rFonts w:ascii="Arial" w:hAnsi="Arial" w:cs="Arial"/>
          <w:sz w:val="20"/>
          <w:szCs w:val="20"/>
        </w:rPr>
      </w:pPr>
      <w:r>
        <w:rPr>
          <w:rFonts w:ascii="Arial" w:hAnsi="Arial" w:cs="Arial"/>
          <w:sz w:val="20"/>
          <w:szCs w:val="20"/>
        </w:rPr>
        <w:t>12B: U</w:t>
      </w:r>
      <w:r w:rsidR="000E5BDD">
        <w:rPr>
          <w:rFonts w:ascii="Arial" w:hAnsi="Arial" w:cs="Arial"/>
          <w:sz w:val="20"/>
          <w:szCs w:val="20"/>
        </w:rPr>
        <w:t>se of the internet and electronic sources</w:t>
      </w:r>
      <w:r>
        <w:rPr>
          <w:rFonts w:ascii="Arial" w:hAnsi="Arial" w:cs="Arial"/>
          <w:sz w:val="20"/>
          <w:szCs w:val="20"/>
        </w:rPr>
        <w:t>.</w:t>
      </w:r>
      <w:r w:rsidR="000E5BDD">
        <w:rPr>
          <w:rFonts w:ascii="Arial" w:hAnsi="Arial" w:cs="Arial"/>
          <w:sz w:val="20"/>
          <w:szCs w:val="20"/>
        </w:rPr>
        <w:t xml:space="preserve"> </w:t>
      </w:r>
    </w:p>
    <w:p w:rsidR="00EA136B" w:rsidRDefault="00EA136B" w:rsidP="00EA136B">
      <w:pPr>
        <w:spacing w:before="60" w:after="60" w:line="240" w:lineRule="auto"/>
        <w:ind w:left="993" w:right="-330" w:hanging="567"/>
        <w:jc w:val="both"/>
        <w:rPr>
          <w:rFonts w:ascii="Arial" w:hAnsi="Arial" w:cs="Arial"/>
          <w:sz w:val="20"/>
          <w:szCs w:val="20"/>
        </w:rPr>
      </w:pPr>
      <w:r>
        <w:rPr>
          <w:rFonts w:ascii="Arial" w:hAnsi="Arial" w:cs="Arial"/>
          <w:sz w:val="20"/>
          <w:szCs w:val="20"/>
        </w:rPr>
        <w:t>12C: S</w:t>
      </w:r>
      <w:r w:rsidR="00F67E51">
        <w:rPr>
          <w:rFonts w:ascii="Arial" w:hAnsi="Arial" w:cs="Arial"/>
          <w:sz w:val="20"/>
          <w:szCs w:val="20"/>
        </w:rPr>
        <w:t>elf-management and organisation</w:t>
      </w:r>
      <w:r>
        <w:rPr>
          <w:rFonts w:ascii="Arial" w:hAnsi="Arial" w:cs="Arial"/>
          <w:sz w:val="20"/>
          <w:szCs w:val="20"/>
        </w:rPr>
        <w:t>.</w:t>
      </w:r>
      <w:r w:rsidR="00F67E51">
        <w:rPr>
          <w:rFonts w:ascii="Arial" w:hAnsi="Arial" w:cs="Arial"/>
          <w:sz w:val="20"/>
          <w:szCs w:val="20"/>
        </w:rPr>
        <w:t xml:space="preserve"> </w:t>
      </w:r>
    </w:p>
    <w:p w:rsidR="00EA136B" w:rsidRDefault="00EA136B" w:rsidP="00613A16">
      <w:pPr>
        <w:spacing w:before="60" w:after="60" w:line="240" w:lineRule="auto"/>
        <w:ind w:left="426" w:right="-330"/>
        <w:jc w:val="both"/>
        <w:rPr>
          <w:rFonts w:ascii="Arial" w:hAnsi="Arial" w:cs="Arial"/>
          <w:sz w:val="20"/>
          <w:szCs w:val="20"/>
        </w:rPr>
      </w:pPr>
    </w:p>
    <w:p w:rsidR="000E5BDD" w:rsidRDefault="00EA136B" w:rsidP="00613A16">
      <w:pPr>
        <w:spacing w:before="60" w:after="60" w:line="240" w:lineRule="auto"/>
        <w:ind w:left="426" w:right="-330"/>
        <w:jc w:val="both"/>
        <w:rPr>
          <w:rFonts w:ascii="Arial" w:hAnsi="Arial" w:cs="Arial"/>
          <w:sz w:val="20"/>
          <w:szCs w:val="20"/>
        </w:rPr>
      </w:pPr>
      <w:r>
        <w:rPr>
          <w:rFonts w:ascii="Arial" w:hAnsi="Arial" w:cs="Arial"/>
          <w:sz w:val="20"/>
          <w:szCs w:val="20"/>
        </w:rPr>
        <w:t xml:space="preserve">As </w:t>
      </w:r>
      <w:r w:rsidR="00F67E51">
        <w:rPr>
          <w:rFonts w:ascii="Arial" w:hAnsi="Arial" w:cs="Arial"/>
          <w:sz w:val="20"/>
          <w:szCs w:val="20"/>
        </w:rPr>
        <w:t>covered in the following generic outcomes for each program:</w:t>
      </w:r>
    </w:p>
    <w:p w:rsidR="00F67E51" w:rsidRPr="00903DF6" w:rsidRDefault="00F67E51" w:rsidP="00613A16">
      <w:pPr>
        <w:spacing w:before="60" w:after="60" w:line="240" w:lineRule="auto"/>
        <w:ind w:left="426" w:right="-330"/>
        <w:jc w:val="both"/>
        <w:rPr>
          <w:rFonts w:ascii="Arial" w:hAnsi="Arial" w:cs="Arial"/>
          <w:sz w:val="20"/>
          <w:szCs w:val="20"/>
        </w:rPr>
      </w:pPr>
    </w:p>
    <w:p w:rsidR="006F1666" w:rsidRDefault="006F1666" w:rsidP="005E6D38">
      <w:pPr>
        <w:spacing w:before="60" w:after="60" w:line="240" w:lineRule="auto"/>
        <w:ind w:left="426" w:right="-330"/>
        <w:rPr>
          <w:rFonts w:ascii="Arial" w:hAnsi="Arial" w:cs="Arial"/>
          <w:b/>
          <w:sz w:val="20"/>
          <w:szCs w:val="20"/>
        </w:rPr>
      </w:pPr>
      <w:r>
        <w:rPr>
          <w:rFonts w:ascii="Arial" w:hAnsi="Arial" w:cs="Arial"/>
          <w:b/>
          <w:sz w:val="20"/>
          <w:szCs w:val="20"/>
        </w:rPr>
        <w:t>Biology: D.27, D.30-D.31, D.33, D.35, D.37</w:t>
      </w:r>
    </w:p>
    <w:p w:rsidR="006F1666" w:rsidRDefault="00FD3DD0" w:rsidP="005E6D38">
      <w:pPr>
        <w:spacing w:before="60" w:after="60" w:line="240" w:lineRule="auto"/>
        <w:ind w:left="426" w:right="-330"/>
        <w:rPr>
          <w:rFonts w:ascii="Arial" w:hAnsi="Arial" w:cs="Arial"/>
          <w:b/>
          <w:iCs/>
          <w:sz w:val="20"/>
          <w:szCs w:val="20"/>
        </w:rPr>
      </w:pPr>
      <w:r>
        <w:rPr>
          <w:rFonts w:ascii="Arial" w:hAnsi="Arial" w:cs="Arial"/>
          <w:b/>
          <w:iCs/>
          <w:sz w:val="20"/>
          <w:szCs w:val="20"/>
        </w:rPr>
        <w:t>Biomedical Science:</w:t>
      </w:r>
      <w:r w:rsidR="00A83D0D">
        <w:rPr>
          <w:rFonts w:ascii="Arial" w:hAnsi="Arial" w:cs="Arial"/>
          <w:b/>
          <w:iCs/>
          <w:sz w:val="20"/>
          <w:szCs w:val="20"/>
        </w:rPr>
        <w:t xml:space="preserve"> D.32, D.34-D.35, D.37</w:t>
      </w:r>
    </w:p>
    <w:p w:rsidR="00FD3DD0" w:rsidRDefault="00FD3DD0" w:rsidP="005E6D38">
      <w:pPr>
        <w:spacing w:before="60" w:after="60" w:line="240" w:lineRule="auto"/>
        <w:ind w:left="426" w:right="-330"/>
        <w:rPr>
          <w:rFonts w:ascii="Arial" w:hAnsi="Arial" w:cs="Arial"/>
          <w:b/>
          <w:iCs/>
          <w:sz w:val="20"/>
          <w:szCs w:val="20"/>
        </w:rPr>
      </w:pPr>
      <w:r>
        <w:rPr>
          <w:rFonts w:ascii="Arial" w:hAnsi="Arial" w:cs="Arial"/>
          <w:b/>
          <w:iCs/>
          <w:sz w:val="20"/>
          <w:szCs w:val="20"/>
        </w:rPr>
        <w:t>Biochemistry:</w:t>
      </w:r>
      <w:r w:rsidR="00A83D0D">
        <w:rPr>
          <w:rFonts w:ascii="Arial" w:hAnsi="Arial" w:cs="Arial"/>
          <w:b/>
          <w:iCs/>
          <w:sz w:val="20"/>
          <w:szCs w:val="20"/>
        </w:rPr>
        <w:t xml:space="preserve"> D.27, D.29-D.30</w:t>
      </w:r>
    </w:p>
    <w:p w:rsidR="00903DF6" w:rsidRDefault="00903DF6" w:rsidP="005E6D38">
      <w:pPr>
        <w:pStyle w:val="Default"/>
        <w:spacing w:before="60" w:after="60"/>
        <w:ind w:left="720" w:right="-330"/>
        <w:rPr>
          <w:color w:val="auto"/>
          <w:sz w:val="20"/>
          <w:szCs w:val="20"/>
        </w:rPr>
      </w:pPr>
    </w:p>
    <w:p w:rsidR="00F733A9" w:rsidRDefault="00F733A9" w:rsidP="005E6D38">
      <w:pPr>
        <w:pStyle w:val="Default"/>
        <w:spacing w:before="60" w:after="60"/>
        <w:ind w:left="720" w:right="-330"/>
        <w:rPr>
          <w:color w:val="auto"/>
          <w:sz w:val="20"/>
          <w:szCs w:val="20"/>
        </w:rPr>
      </w:pPr>
    </w:p>
    <w:p w:rsidR="00F733A9" w:rsidRDefault="00F733A9" w:rsidP="005E6D38">
      <w:pPr>
        <w:pStyle w:val="Default"/>
        <w:spacing w:before="60" w:after="60"/>
        <w:ind w:left="720" w:right="-330"/>
        <w:rPr>
          <w:color w:val="auto"/>
          <w:sz w:val="20"/>
          <w:szCs w:val="20"/>
        </w:rPr>
      </w:pPr>
    </w:p>
    <w:p w:rsidR="00976369" w:rsidRDefault="00567EC9" w:rsidP="00976369">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976369" w:rsidRPr="00613A16" w:rsidRDefault="00976369" w:rsidP="00976369">
      <w:pPr>
        <w:spacing w:after="0" w:line="240" w:lineRule="auto"/>
        <w:ind w:left="357"/>
        <w:rPr>
          <w:rFonts w:ascii="Arial" w:hAnsi="Arial" w:cs="Arial"/>
          <w:sz w:val="20"/>
          <w:szCs w:val="20"/>
        </w:rPr>
      </w:pPr>
      <w:r w:rsidRPr="00613A16">
        <w:rPr>
          <w:rFonts w:ascii="Arial" w:hAnsi="Arial" w:cs="Arial"/>
          <w:sz w:val="20"/>
          <w:szCs w:val="20"/>
        </w:rPr>
        <w:t>22 lectures to be delivered on the following topics and to include case studies</w:t>
      </w:r>
    </w:p>
    <w:p w:rsidR="00976369" w:rsidRPr="00613A16" w:rsidRDefault="00976369" w:rsidP="00976369">
      <w:pPr>
        <w:spacing w:after="0" w:line="240" w:lineRule="auto"/>
        <w:ind w:left="357"/>
        <w:rPr>
          <w:rFonts w:ascii="Arial" w:hAnsi="Arial" w:cs="Arial"/>
          <w:sz w:val="20"/>
          <w:szCs w:val="20"/>
        </w:rPr>
      </w:pPr>
    </w:p>
    <w:p w:rsidR="00976369" w:rsidRPr="00613A16" w:rsidRDefault="00F733A9" w:rsidP="00976369">
      <w:pPr>
        <w:spacing w:after="0" w:line="240" w:lineRule="auto"/>
        <w:ind w:left="357"/>
        <w:rPr>
          <w:rFonts w:ascii="Arial" w:hAnsi="Arial" w:cs="Arial"/>
          <w:sz w:val="20"/>
          <w:szCs w:val="20"/>
        </w:rPr>
      </w:pPr>
      <w:r>
        <w:rPr>
          <w:rFonts w:ascii="Arial" w:hAnsi="Arial" w:cs="Arial"/>
          <w:sz w:val="20"/>
          <w:szCs w:val="20"/>
        </w:rPr>
        <w:t xml:space="preserve">Lectures 1-4 </w:t>
      </w:r>
      <w:r>
        <w:rPr>
          <w:rFonts w:ascii="Arial" w:hAnsi="Arial" w:cs="Arial"/>
          <w:sz w:val="20"/>
          <w:szCs w:val="20"/>
        </w:rPr>
        <w:tab/>
      </w:r>
      <w:r w:rsidR="00976369" w:rsidRPr="00613A16">
        <w:rPr>
          <w:rFonts w:ascii="Arial" w:hAnsi="Arial" w:cs="Arial"/>
          <w:sz w:val="20"/>
          <w:szCs w:val="20"/>
        </w:rPr>
        <w:t>Fundamentals of magnetic resonance</w:t>
      </w:r>
    </w:p>
    <w:p w:rsidR="00976369" w:rsidRPr="00613A16" w:rsidRDefault="00F733A9" w:rsidP="00976369">
      <w:pPr>
        <w:spacing w:after="0" w:line="240" w:lineRule="auto"/>
        <w:ind w:left="357"/>
        <w:rPr>
          <w:rFonts w:ascii="Arial" w:hAnsi="Arial" w:cs="Arial"/>
          <w:sz w:val="20"/>
          <w:szCs w:val="20"/>
        </w:rPr>
      </w:pPr>
      <w:r>
        <w:rPr>
          <w:rFonts w:ascii="Arial" w:hAnsi="Arial" w:cs="Arial"/>
          <w:sz w:val="20"/>
          <w:szCs w:val="20"/>
        </w:rPr>
        <w:t>Lectures 5-6</w:t>
      </w:r>
      <w:r>
        <w:rPr>
          <w:rFonts w:ascii="Arial" w:hAnsi="Arial" w:cs="Arial"/>
          <w:sz w:val="20"/>
          <w:szCs w:val="20"/>
        </w:rPr>
        <w:tab/>
      </w:r>
      <w:r w:rsidR="00976369" w:rsidRPr="00613A16">
        <w:rPr>
          <w:rFonts w:ascii="Arial" w:hAnsi="Arial" w:cs="Arial"/>
          <w:sz w:val="20"/>
          <w:szCs w:val="20"/>
        </w:rPr>
        <w:t>Making things simple: multidimensional NMR</w:t>
      </w:r>
    </w:p>
    <w:p w:rsidR="00976369" w:rsidRPr="00613A16" w:rsidRDefault="00F733A9" w:rsidP="00976369">
      <w:pPr>
        <w:spacing w:after="0" w:line="240" w:lineRule="auto"/>
        <w:ind w:firstLine="357"/>
        <w:rPr>
          <w:rFonts w:ascii="Arial" w:hAnsi="Arial" w:cs="Arial"/>
          <w:sz w:val="20"/>
          <w:szCs w:val="20"/>
        </w:rPr>
      </w:pPr>
      <w:r>
        <w:rPr>
          <w:rFonts w:ascii="Arial" w:hAnsi="Arial" w:cs="Arial"/>
          <w:sz w:val="20"/>
          <w:szCs w:val="20"/>
        </w:rPr>
        <w:t>Lectures 7-8</w:t>
      </w:r>
      <w:r>
        <w:rPr>
          <w:rFonts w:ascii="Arial" w:hAnsi="Arial" w:cs="Arial"/>
          <w:sz w:val="20"/>
          <w:szCs w:val="20"/>
        </w:rPr>
        <w:tab/>
      </w:r>
      <w:r w:rsidR="00976369" w:rsidRPr="00613A16">
        <w:rPr>
          <w:rFonts w:ascii="Arial" w:hAnsi="Arial" w:cs="Arial"/>
          <w:sz w:val="20"/>
          <w:szCs w:val="20"/>
        </w:rPr>
        <w:t>Obtaining structures and dynamics of biological molecules</w:t>
      </w:r>
    </w:p>
    <w:p w:rsidR="00976369" w:rsidRPr="00613A16" w:rsidRDefault="00F733A9" w:rsidP="00976369">
      <w:pPr>
        <w:spacing w:after="0" w:line="240" w:lineRule="auto"/>
        <w:ind w:firstLine="357"/>
        <w:rPr>
          <w:rFonts w:ascii="Arial" w:hAnsi="Arial" w:cs="Arial"/>
          <w:sz w:val="20"/>
          <w:szCs w:val="20"/>
        </w:rPr>
      </w:pPr>
      <w:r>
        <w:rPr>
          <w:rFonts w:ascii="Arial" w:hAnsi="Arial" w:cs="Arial"/>
          <w:sz w:val="20"/>
          <w:szCs w:val="20"/>
        </w:rPr>
        <w:t xml:space="preserve">Lectures </w:t>
      </w:r>
      <w:r w:rsidR="00976369" w:rsidRPr="00613A16">
        <w:rPr>
          <w:rFonts w:ascii="Arial" w:hAnsi="Arial" w:cs="Arial"/>
          <w:sz w:val="20"/>
          <w:szCs w:val="20"/>
        </w:rPr>
        <w:t>9-11</w:t>
      </w:r>
      <w:r w:rsidR="00976369" w:rsidRPr="00613A16">
        <w:rPr>
          <w:rFonts w:ascii="Arial" w:hAnsi="Arial" w:cs="Arial"/>
          <w:sz w:val="20"/>
          <w:szCs w:val="20"/>
        </w:rPr>
        <w:tab/>
        <w:t>Studying proteins, nucleic acids, carbohydrates and lipids</w:t>
      </w:r>
    </w:p>
    <w:p w:rsidR="00976369" w:rsidRPr="00613A16" w:rsidRDefault="00F733A9" w:rsidP="00976369">
      <w:pPr>
        <w:spacing w:after="0" w:line="240" w:lineRule="auto"/>
        <w:ind w:firstLine="357"/>
        <w:rPr>
          <w:rFonts w:ascii="Arial" w:hAnsi="Arial" w:cs="Arial"/>
          <w:sz w:val="20"/>
          <w:szCs w:val="20"/>
        </w:rPr>
      </w:pPr>
      <w:r>
        <w:rPr>
          <w:rFonts w:ascii="Arial" w:hAnsi="Arial" w:cs="Arial"/>
          <w:sz w:val="20"/>
          <w:szCs w:val="20"/>
        </w:rPr>
        <w:t xml:space="preserve">Lectures </w:t>
      </w:r>
      <w:r w:rsidR="00976369" w:rsidRPr="00613A16">
        <w:rPr>
          <w:rFonts w:ascii="Arial" w:hAnsi="Arial" w:cs="Arial"/>
          <w:sz w:val="20"/>
          <w:szCs w:val="20"/>
        </w:rPr>
        <w:t>12-13</w:t>
      </w:r>
      <w:r w:rsidR="00976369" w:rsidRPr="00613A16">
        <w:rPr>
          <w:rFonts w:ascii="Arial" w:hAnsi="Arial" w:cs="Arial"/>
          <w:sz w:val="20"/>
          <w:szCs w:val="20"/>
        </w:rPr>
        <w:tab/>
        <w:t>NMR and metabolism: cells and tissues</w:t>
      </w:r>
    </w:p>
    <w:p w:rsidR="00976369" w:rsidRPr="00613A16" w:rsidRDefault="00F733A9" w:rsidP="00976369">
      <w:pPr>
        <w:spacing w:after="0" w:line="240" w:lineRule="auto"/>
        <w:ind w:firstLine="357"/>
        <w:rPr>
          <w:rFonts w:ascii="Arial" w:hAnsi="Arial" w:cs="Arial"/>
          <w:sz w:val="20"/>
          <w:szCs w:val="20"/>
        </w:rPr>
      </w:pPr>
      <w:r>
        <w:rPr>
          <w:rFonts w:ascii="Arial" w:hAnsi="Arial" w:cs="Arial"/>
          <w:sz w:val="20"/>
          <w:szCs w:val="20"/>
        </w:rPr>
        <w:t xml:space="preserve">Lectures </w:t>
      </w:r>
      <w:r w:rsidR="00976369" w:rsidRPr="00613A16">
        <w:rPr>
          <w:rFonts w:ascii="Arial" w:hAnsi="Arial" w:cs="Arial"/>
          <w:sz w:val="20"/>
          <w:szCs w:val="20"/>
        </w:rPr>
        <w:t>14-15</w:t>
      </w:r>
      <w:r w:rsidR="00976369" w:rsidRPr="00613A16">
        <w:rPr>
          <w:rFonts w:ascii="Arial" w:hAnsi="Arial" w:cs="Arial"/>
          <w:sz w:val="20"/>
          <w:szCs w:val="20"/>
        </w:rPr>
        <w:tab/>
        <w:t>NMR of solid samples: Applications in biology</w:t>
      </w:r>
    </w:p>
    <w:p w:rsidR="00976369" w:rsidRPr="00613A16" w:rsidRDefault="00F733A9" w:rsidP="00976369">
      <w:pPr>
        <w:spacing w:after="0" w:line="240" w:lineRule="auto"/>
        <w:ind w:firstLine="357"/>
        <w:rPr>
          <w:rFonts w:ascii="Arial" w:hAnsi="Arial" w:cs="Arial"/>
          <w:sz w:val="20"/>
          <w:szCs w:val="20"/>
        </w:rPr>
      </w:pPr>
      <w:r>
        <w:rPr>
          <w:rFonts w:ascii="Arial" w:hAnsi="Arial" w:cs="Arial"/>
          <w:sz w:val="20"/>
          <w:szCs w:val="20"/>
        </w:rPr>
        <w:t xml:space="preserve">Lectures </w:t>
      </w:r>
      <w:r w:rsidR="00976369" w:rsidRPr="00613A16">
        <w:rPr>
          <w:rFonts w:ascii="Arial" w:hAnsi="Arial" w:cs="Arial"/>
          <w:sz w:val="20"/>
          <w:szCs w:val="20"/>
        </w:rPr>
        <w:t>16-18</w:t>
      </w:r>
      <w:r w:rsidR="00976369" w:rsidRPr="00613A16">
        <w:rPr>
          <w:rFonts w:ascii="Arial" w:hAnsi="Arial" w:cs="Arial"/>
          <w:sz w:val="20"/>
          <w:szCs w:val="20"/>
        </w:rPr>
        <w:tab/>
        <w:t>MRI equipment, theory and techniques</w:t>
      </w:r>
    </w:p>
    <w:p w:rsidR="00976369" w:rsidRPr="00613A16" w:rsidRDefault="00F733A9" w:rsidP="00976369">
      <w:pPr>
        <w:spacing w:after="0" w:line="240" w:lineRule="auto"/>
        <w:ind w:firstLine="357"/>
        <w:rPr>
          <w:rFonts w:ascii="Arial" w:hAnsi="Arial" w:cs="Arial"/>
          <w:sz w:val="20"/>
          <w:szCs w:val="20"/>
        </w:rPr>
      </w:pPr>
      <w:r>
        <w:rPr>
          <w:rFonts w:ascii="Arial" w:hAnsi="Arial" w:cs="Arial"/>
          <w:sz w:val="20"/>
          <w:szCs w:val="20"/>
        </w:rPr>
        <w:t xml:space="preserve">Lectures </w:t>
      </w:r>
      <w:r w:rsidR="00976369" w:rsidRPr="00613A16">
        <w:rPr>
          <w:rFonts w:ascii="Arial" w:hAnsi="Arial" w:cs="Arial"/>
          <w:sz w:val="20"/>
          <w:szCs w:val="20"/>
        </w:rPr>
        <w:t>19-20</w:t>
      </w:r>
      <w:r w:rsidR="00976369" w:rsidRPr="00613A16">
        <w:rPr>
          <w:rFonts w:ascii="Arial" w:hAnsi="Arial" w:cs="Arial"/>
          <w:sz w:val="20"/>
          <w:szCs w:val="20"/>
        </w:rPr>
        <w:tab/>
        <w:t>Vascular and cardiac imaging using MRI</w:t>
      </w:r>
    </w:p>
    <w:p w:rsidR="00976369" w:rsidRPr="00613A16" w:rsidRDefault="00F733A9" w:rsidP="00976369">
      <w:pPr>
        <w:spacing w:after="0" w:line="240" w:lineRule="auto"/>
        <w:ind w:firstLine="357"/>
        <w:rPr>
          <w:rFonts w:ascii="Arial" w:hAnsi="Arial" w:cs="Arial"/>
          <w:sz w:val="20"/>
          <w:szCs w:val="20"/>
        </w:rPr>
      </w:pPr>
      <w:r>
        <w:rPr>
          <w:rFonts w:ascii="Arial" w:hAnsi="Arial" w:cs="Arial"/>
          <w:sz w:val="20"/>
          <w:szCs w:val="20"/>
        </w:rPr>
        <w:t xml:space="preserve">Lectures 21 </w:t>
      </w:r>
      <w:r>
        <w:rPr>
          <w:rFonts w:ascii="Arial" w:hAnsi="Arial" w:cs="Arial"/>
          <w:sz w:val="20"/>
          <w:szCs w:val="20"/>
        </w:rPr>
        <w:tab/>
      </w:r>
      <w:r w:rsidR="00976369" w:rsidRPr="00613A16">
        <w:rPr>
          <w:rFonts w:ascii="Arial" w:hAnsi="Arial" w:cs="Arial"/>
          <w:sz w:val="20"/>
          <w:szCs w:val="20"/>
        </w:rPr>
        <w:t>fMRI: following tissue and organ activity</w:t>
      </w:r>
    </w:p>
    <w:p w:rsidR="00F77676" w:rsidRDefault="00F733A9" w:rsidP="00FD2800">
      <w:pPr>
        <w:spacing w:after="0" w:line="240" w:lineRule="auto"/>
        <w:ind w:firstLine="357"/>
        <w:rPr>
          <w:rFonts w:ascii="Arial" w:hAnsi="Arial" w:cs="Arial"/>
          <w:sz w:val="20"/>
          <w:szCs w:val="20"/>
        </w:rPr>
      </w:pPr>
      <w:r>
        <w:rPr>
          <w:rFonts w:ascii="Arial" w:hAnsi="Arial" w:cs="Arial"/>
          <w:sz w:val="20"/>
          <w:szCs w:val="20"/>
        </w:rPr>
        <w:t xml:space="preserve">Lectures </w:t>
      </w:r>
      <w:r w:rsidR="00976369" w:rsidRPr="00613A16">
        <w:rPr>
          <w:rFonts w:ascii="Arial" w:hAnsi="Arial" w:cs="Arial"/>
          <w:sz w:val="20"/>
          <w:szCs w:val="20"/>
        </w:rPr>
        <w:t>22</w:t>
      </w:r>
      <w:r w:rsidR="00976369" w:rsidRPr="00613A16">
        <w:rPr>
          <w:rFonts w:ascii="Arial" w:hAnsi="Arial" w:cs="Arial"/>
          <w:sz w:val="20"/>
          <w:szCs w:val="20"/>
        </w:rPr>
        <w:tab/>
      </w:r>
      <w:r w:rsidR="00976369" w:rsidRPr="00613A16">
        <w:rPr>
          <w:rFonts w:ascii="Arial" w:hAnsi="Arial" w:cs="Arial"/>
          <w:sz w:val="20"/>
          <w:szCs w:val="20"/>
        </w:rPr>
        <w:tab/>
        <w:t>MRS and metabolism in animals and humans</w:t>
      </w:r>
    </w:p>
    <w:p w:rsidR="00834769" w:rsidRPr="00FD2800" w:rsidRDefault="00834769" w:rsidP="00FD2800">
      <w:pPr>
        <w:spacing w:after="0" w:line="240" w:lineRule="auto"/>
        <w:ind w:firstLine="357"/>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E51404" w:rsidRDefault="00E51404" w:rsidP="005E6D38">
      <w:pPr>
        <w:spacing w:before="60" w:after="60" w:line="240" w:lineRule="auto"/>
        <w:ind w:left="360" w:right="-330"/>
        <w:rPr>
          <w:rFonts w:ascii="Arial" w:hAnsi="Arial" w:cs="Arial"/>
          <w:iCs/>
          <w:sz w:val="20"/>
          <w:szCs w:val="20"/>
        </w:rPr>
      </w:pPr>
    </w:p>
    <w:p w:rsidR="00FD2800" w:rsidRPr="00FD2800" w:rsidRDefault="00D03CE6" w:rsidP="00FD2800">
      <w:pPr>
        <w:spacing w:before="60" w:after="60" w:line="240" w:lineRule="auto"/>
        <w:ind w:left="360" w:right="-330"/>
        <w:rPr>
          <w:rFonts w:ascii="Arial" w:hAnsi="Arial" w:cs="Arial"/>
          <w:iCs/>
          <w:sz w:val="20"/>
          <w:szCs w:val="20"/>
          <w:lang w:val="en-US"/>
        </w:rPr>
      </w:pPr>
      <w:r>
        <w:rPr>
          <w:rFonts w:ascii="Arial" w:hAnsi="Arial" w:cs="Arial"/>
          <w:iCs/>
          <w:sz w:val="20"/>
          <w:szCs w:val="20"/>
          <w:lang w:val="en-US"/>
        </w:rPr>
        <w:t>(</w:t>
      </w:r>
      <w:r w:rsidR="00FD2800">
        <w:rPr>
          <w:rFonts w:ascii="Arial" w:hAnsi="Arial" w:cs="Arial"/>
          <w:iCs/>
          <w:sz w:val="20"/>
          <w:szCs w:val="20"/>
          <w:lang w:val="en-US"/>
        </w:rPr>
        <w:t xml:space="preserve">Chary and Govil, </w:t>
      </w:r>
      <w:r>
        <w:rPr>
          <w:rFonts w:ascii="Arial" w:hAnsi="Arial" w:cs="Arial"/>
          <w:iCs/>
          <w:sz w:val="20"/>
          <w:szCs w:val="20"/>
          <w:lang w:val="en-US"/>
        </w:rPr>
        <w:t xml:space="preserve">2008): </w:t>
      </w:r>
      <w:r w:rsidR="00FD2800" w:rsidRPr="00FD2800">
        <w:rPr>
          <w:rFonts w:ascii="Arial" w:hAnsi="Arial" w:cs="Arial"/>
          <w:iCs/>
          <w:sz w:val="20"/>
          <w:szCs w:val="20"/>
          <w:lang w:val="en-US"/>
        </w:rPr>
        <w:t>NMR in Biological Systems: From Molecules to Human</w:t>
      </w:r>
      <w:r>
        <w:rPr>
          <w:rFonts w:ascii="Arial" w:hAnsi="Arial" w:cs="Arial"/>
          <w:iCs/>
          <w:sz w:val="20"/>
          <w:szCs w:val="20"/>
          <w:lang w:val="en-US"/>
        </w:rPr>
        <w:t>, Springer, 2008.</w:t>
      </w:r>
    </w:p>
    <w:p w:rsidR="00442A5B" w:rsidRDefault="00D03CE6" w:rsidP="00FD2800">
      <w:pPr>
        <w:spacing w:before="60" w:after="60" w:line="240" w:lineRule="auto"/>
        <w:ind w:left="360" w:right="-330"/>
        <w:rPr>
          <w:rFonts w:ascii="Arial" w:hAnsi="Arial" w:cs="Arial"/>
          <w:iCs/>
          <w:sz w:val="20"/>
          <w:szCs w:val="20"/>
        </w:rPr>
      </w:pPr>
      <w:r>
        <w:rPr>
          <w:rFonts w:ascii="Arial" w:hAnsi="Arial" w:cs="Arial"/>
          <w:iCs/>
          <w:sz w:val="20"/>
          <w:szCs w:val="20"/>
          <w:lang w:val="en-US"/>
        </w:rPr>
        <w:t>(</w:t>
      </w:r>
      <w:r w:rsidR="00FD2800" w:rsidRPr="00FD2800">
        <w:rPr>
          <w:rFonts w:ascii="Arial" w:hAnsi="Arial" w:cs="Arial"/>
          <w:iCs/>
          <w:sz w:val="20"/>
          <w:szCs w:val="20"/>
          <w:lang w:val="en-US"/>
        </w:rPr>
        <w:t>Westbrook, Kaut Roth and Talbot</w:t>
      </w:r>
      <w:r>
        <w:rPr>
          <w:rFonts w:ascii="Arial" w:hAnsi="Arial" w:cs="Arial"/>
          <w:iCs/>
          <w:sz w:val="20"/>
          <w:szCs w:val="20"/>
          <w:lang w:val="en-US"/>
        </w:rPr>
        <w:t>, 2011):</w:t>
      </w:r>
      <w:r w:rsidR="00FD2800" w:rsidRPr="00FD2800">
        <w:rPr>
          <w:rFonts w:ascii="Arial" w:hAnsi="Arial" w:cs="Arial"/>
          <w:iCs/>
          <w:sz w:val="20"/>
          <w:szCs w:val="20"/>
          <w:lang w:val="en-US"/>
        </w:rPr>
        <w:t xml:space="preserve"> </w:t>
      </w:r>
      <w:r w:rsidR="00FD2800">
        <w:rPr>
          <w:rFonts w:ascii="Arial" w:hAnsi="Arial" w:cs="Arial"/>
          <w:iCs/>
          <w:sz w:val="20"/>
          <w:szCs w:val="20"/>
          <w:lang w:val="en-US"/>
        </w:rPr>
        <w:t>MRI in Practice</w:t>
      </w:r>
      <w:r>
        <w:rPr>
          <w:rFonts w:ascii="Arial" w:hAnsi="Arial" w:cs="Arial"/>
          <w:iCs/>
          <w:sz w:val="20"/>
          <w:szCs w:val="20"/>
          <w:lang w:val="en-US"/>
        </w:rPr>
        <w:t>, Wiley-Blackwell.</w:t>
      </w:r>
    </w:p>
    <w:p w:rsidR="00442A5B" w:rsidRPr="00442A5B" w:rsidRDefault="00442A5B" w:rsidP="005E6D38">
      <w:pPr>
        <w:spacing w:before="60" w:after="60" w:line="240" w:lineRule="auto"/>
        <w:ind w:left="360" w:right="-330"/>
        <w:rPr>
          <w:rFonts w:ascii="Arial" w:hAnsi="Arial" w:cs="Arial"/>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FD2800" w:rsidRDefault="00FD2800" w:rsidP="00FD2800">
      <w:pPr>
        <w:spacing w:before="60" w:after="60" w:line="240" w:lineRule="auto"/>
        <w:ind w:right="-330"/>
        <w:jc w:val="both"/>
        <w:rPr>
          <w:rFonts w:ascii="Arial" w:hAnsi="Arial" w:cs="Arial"/>
          <w:sz w:val="20"/>
          <w:szCs w:val="20"/>
        </w:rPr>
      </w:pPr>
    </w:p>
    <w:p w:rsidR="00834769" w:rsidRDefault="00834769" w:rsidP="00834769">
      <w:pPr>
        <w:spacing w:before="60" w:after="60" w:line="240" w:lineRule="auto"/>
        <w:ind w:left="426" w:right="-330"/>
        <w:rPr>
          <w:rFonts w:ascii="Arial" w:hAnsi="Arial" w:cs="Arial"/>
          <w:i/>
          <w:iCs/>
          <w:sz w:val="20"/>
          <w:szCs w:val="20"/>
        </w:rPr>
      </w:pPr>
      <w:r>
        <w:rPr>
          <w:rFonts w:ascii="Arial" w:hAnsi="Arial" w:cs="Arial"/>
          <w:i/>
          <w:iCs/>
          <w:sz w:val="20"/>
          <w:szCs w:val="20"/>
        </w:rPr>
        <w:t>Learning and Teaching Methods:</w:t>
      </w:r>
    </w:p>
    <w:p w:rsidR="00834769" w:rsidRDefault="00834769" w:rsidP="00FD2800">
      <w:pPr>
        <w:spacing w:before="60" w:after="60" w:line="240" w:lineRule="auto"/>
        <w:ind w:right="-330"/>
        <w:jc w:val="both"/>
        <w:rPr>
          <w:rFonts w:ascii="Arial" w:hAnsi="Arial" w:cs="Arial"/>
          <w:sz w:val="20"/>
          <w:szCs w:val="20"/>
        </w:rPr>
      </w:pPr>
    </w:p>
    <w:p w:rsidR="00FD2800" w:rsidRPr="00FD2800" w:rsidRDefault="00FD2800" w:rsidP="00FD2800">
      <w:pPr>
        <w:spacing w:before="60" w:after="60" w:line="240" w:lineRule="auto"/>
        <w:ind w:right="-330" w:firstLine="426"/>
        <w:jc w:val="both"/>
        <w:rPr>
          <w:rFonts w:ascii="Arial" w:hAnsi="Arial" w:cs="Arial"/>
          <w:sz w:val="20"/>
          <w:szCs w:val="20"/>
        </w:rPr>
      </w:pPr>
      <w:r w:rsidRPr="00FD2800">
        <w:rPr>
          <w:rFonts w:ascii="Arial" w:hAnsi="Arial" w:cs="Arial"/>
          <w:sz w:val="20"/>
          <w:szCs w:val="20"/>
        </w:rPr>
        <w:lastRenderedPageBreak/>
        <w:t>Teaching and case study discussion will take place in lectures.</w:t>
      </w:r>
    </w:p>
    <w:p w:rsidR="00FD2800" w:rsidRDefault="00FD2800" w:rsidP="00FD2800">
      <w:pPr>
        <w:spacing w:before="60" w:after="60" w:line="240" w:lineRule="auto"/>
        <w:ind w:right="-330" w:firstLine="426"/>
        <w:jc w:val="both"/>
        <w:rPr>
          <w:rFonts w:ascii="Arial" w:hAnsi="Arial" w:cs="Arial"/>
          <w:sz w:val="20"/>
          <w:szCs w:val="20"/>
        </w:rPr>
      </w:pPr>
      <w:r w:rsidRPr="00FD2800">
        <w:rPr>
          <w:rFonts w:ascii="Arial" w:hAnsi="Arial" w:cs="Arial"/>
          <w:sz w:val="20"/>
          <w:szCs w:val="20"/>
        </w:rPr>
        <w:t xml:space="preserve">This is broken down in </w:t>
      </w:r>
      <w:r w:rsidR="00F733A9">
        <w:rPr>
          <w:rFonts w:ascii="Arial" w:hAnsi="Arial" w:cs="Arial"/>
          <w:sz w:val="20"/>
          <w:szCs w:val="20"/>
        </w:rPr>
        <w:t>section13</w:t>
      </w:r>
      <w:r w:rsidRPr="00FD2800">
        <w:rPr>
          <w:rFonts w:ascii="Arial" w:hAnsi="Arial" w:cs="Arial"/>
          <w:sz w:val="20"/>
          <w:szCs w:val="20"/>
        </w:rPr>
        <w:t xml:space="preserve">. </w:t>
      </w:r>
    </w:p>
    <w:p w:rsidR="00FD2800" w:rsidRPr="00FD2800" w:rsidRDefault="00FD2800" w:rsidP="00FD2800">
      <w:pPr>
        <w:spacing w:before="60" w:after="60" w:line="240" w:lineRule="auto"/>
        <w:ind w:right="-330" w:firstLine="426"/>
        <w:jc w:val="both"/>
        <w:rPr>
          <w:rFonts w:ascii="Arial" w:hAnsi="Arial" w:cs="Arial"/>
          <w:sz w:val="20"/>
          <w:szCs w:val="20"/>
        </w:rPr>
      </w:pPr>
    </w:p>
    <w:p w:rsidR="00FD2800" w:rsidRPr="00FD2800" w:rsidRDefault="00FD2800" w:rsidP="00FD2800">
      <w:pPr>
        <w:spacing w:before="60" w:after="60" w:line="240" w:lineRule="auto"/>
        <w:ind w:right="-330"/>
        <w:jc w:val="both"/>
        <w:rPr>
          <w:rFonts w:ascii="Arial" w:hAnsi="Arial" w:cs="Arial"/>
          <w:sz w:val="20"/>
          <w:szCs w:val="20"/>
        </w:rPr>
      </w:pPr>
      <w:r w:rsidRPr="00FD2800">
        <w:rPr>
          <w:rFonts w:ascii="Arial" w:hAnsi="Arial" w:cs="Arial"/>
          <w:sz w:val="20"/>
          <w:szCs w:val="20"/>
        </w:rPr>
        <w:t xml:space="preserve">             Lectures </w:t>
      </w:r>
      <w:r>
        <w:rPr>
          <w:rFonts w:ascii="Arial" w:hAnsi="Arial" w:cs="Arial"/>
          <w:sz w:val="20"/>
          <w:szCs w:val="20"/>
        </w:rPr>
        <w:t>(direct contact hours)</w:t>
      </w:r>
      <w:r w:rsidRPr="00FD2800">
        <w:rPr>
          <w:rFonts w:ascii="Arial" w:hAnsi="Arial" w:cs="Arial"/>
          <w:sz w:val="20"/>
          <w:szCs w:val="20"/>
        </w:rPr>
        <w:tab/>
      </w:r>
      <w:r w:rsidRPr="00FD2800">
        <w:rPr>
          <w:rFonts w:ascii="Arial" w:hAnsi="Arial" w:cs="Arial"/>
          <w:sz w:val="20"/>
          <w:szCs w:val="20"/>
        </w:rPr>
        <w:tab/>
      </w:r>
      <w:r w:rsidRPr="00FD2800">
        <w:rPr>
          <w:rFonts w:ascii="Arial" w:hAnsi="Arial" w:cs="Arial"/>
          <w:sz w:val="20"/>
          <w:szCs w:val="20"/>
        </w:rPr>
        <w:tab/>
      </w:r>
      <w:r w:rsidRPr="00FD2800">
        <w:rPr>
          <w:rFonts w:ascii="Arial" w:hAnsi="Arial" w:cs="Arial"/>
          <w:sz w:val="20"/>
          <w:szCs w:val="20"/>
        </w:rPr>
        <w:tab/>
      </w:r>
      <w:r w:rsidRPr="00FD2800">
        <w:rPr>
          <w:rFonts w:ascii="Arial" w:hAnsi="Arial" w:cs="Arial"/>
          <w:sz w:val="20"/>
          <w:szCs w:val="20"/>
        </w:rPr>
        <w:tab/>
      </w:r>
      <w:r w:rsidRPr="00FD2800">
        <w:rPr>
          <w:rFonts w:ascii="Arial" w:hAnsi="Arial" w:cs="Arial"/>
          <w:sz w:val="20"/>
          <w:szCs w:val="20"/>
        </w:rPr>
        <w:tab/>
        <w:t>22 hour</w:t>
      </w:r>
    </w:p>
    <w:p w:rsidR="00CA305B" w:rsidRDefault="00FD2800" w:rsidP="00FD2800">
      <w:pPr>
        <w:spacing w:before="60" w:after="60" w:line="240" w:lineRule="auto"/>
        <w:ind w:right="-330"/>
        <w:jc w:val="both"/>
        <w:rPr>
          <w:rFonts w:ascii="Arial" w:hAnsi="Arial" w:cs="Arial"/>
          <w:sz w:val="20"/>
          <w:szCs w:val="20"/>
        </w:rPr>
      </w:pPr>
      <w:r>
        <w:rPr>
          <w:rFonts w:ascii="Arial" w:hAnsi="Arial" w:cs="Arial"/>
          <w:sz w:val="20"/>
          <w:szCs w:val="20"/>
        </w:rPr>
        <w:tab/>
      </w:r>
      <w:r w:rsidR="00CA305B">
        <w:rPr>
          <w:rFonts w:ascii="Arial" w:hAnsi="Arial" w:cs="Arial"/>
          <w:sz w:val="20"/>
          <w:szCs w:val="20"/>
        </w:rPr>
        <w:t>Visits to see magnetic resonance equipment</w:t>
      </w:r>
      <w:r w:rsidR="00CA305B">
        <w:rPr>
          <w:rFonts w:ascii="Arial" w:hAnsi="Arial" w:cs="Arial"/>
          <w:sz w:val="20"/>
          <w:szCs w:val="20"/>
        </w:rPr>
        <w:tab/>
      </w:r>
      <w:r w:rsidR="00CA305B">
        <w:rPr>
          <w:rFonts w:ascii="Arial" w:hAnsi="Arial" w:cs="Arial"/>
          <w:sz w:val="20"/>
          <w:szCs w:val="20"/>
        </w:rPr>
        <w:tab/>
      </w:r>
      <w:r w:rsidR="00CA305B">
        <w:rPr>
          <w:rFonts w:ascii="Arial" w:hAnsi="Arial" w:cs="Arial"/>
          <w:sz w:val="20"/>
          <w:szCs w:val="20"/>
        </w:rPr>
        <w:tab/>
      </w:r>
      <w:r w:rsidR="00CA305B">
        <w:rPr>
          <w:rFonts w:ascii="Arial" w:hAnsi="Arial" w:cs="Arial"/>
          <w:sz w:val="20"/>
          <w:szCs w:val="20"/>
        </w:rPr>
        <w:tab/>
        <w:t>2 hours</w:t>
      </w:r>
    </w:p>
    <w:p w:rsidR="00FD2800" w:rsidRPr="00FD2800" w:rsidRDefault="00FD2800" w:rsidP="00CA305B">
      <w:pPr>
        <w:spacing w:before="60" w:after="60" w:line="240" w:lineRule="auto"/>
        <w:ind w:right="-330" w:firstLine="720"/>
        <w:jc w:val="both"/>
        <w:rPr>
          <w:rFonts w:ascii="Arial" w:hAnsi="Arial" w:cs="Arial"/>
          <w:sz w:val="20"/>
          <w:szCs w:val="20"/>
        </w:rPr>
      </w:pPr>
      <w:r>
        <w:rPr>
          <w:rFonts w:ascii="Arial" w:hAnsi="Arial" w:cs="Arial"/>
          <w:sz w:val="20"/>
          <w:szCs w:val="20"/>
        </w:rPr>
        <w:t>Assessment feedback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hours</w:t>
      </w:r>
      <w:r w:rsidRPr="00FD2800">
        <w:rPr>
          <w:rFonts w:ascii="Arial" w:hAnsi="Arial" w:cs="Arial"/>
          <w:sz w:val="20"/>
          <w:szCs w:val="20"/>
        </w:rPr>
        <w:tab/>
      </w:r>
    </w:p>
    <w:p w:rsidR="00B43013" w:rsidRDefault="00FD2800" w:rsidP="00FD2800">
      <w:pPr>
        <w:spacing w:before="60" w:after="60" w:line="240" w:lineRule="auto"/>
        <w:ind w:right="-330"/>
        <w:jc w:val="both"/>
        <w:rPr>
          <w:rFonts w:ascii="Arial" w:hAnsi="Arial" w:cs="Arial"/>
          <w:sz w:val="20"/>
          <w:szCs w:val="20"/>
        </w:rPr>
      </w:pPr>
      <w:r w:rsidRPr="00FD2800">
        <w:rPr>
          <w:rFonts w:ascii="Arial" w:hAnsi="Arial" w:cs="Arial"/>
          <w:sz w:val="20"/>
          <w:szCs w:val="20"/>
        </w:rPr>
        <w:tab/>
      </w:r>
      <w:r w:rsidR="00B43013">
        <w:rPr>
          <w:rFonts w:ascii="Arial" w:hAnsi="Arial" w:cs="Arial"/>
          <w:sz w:val="20"/>
          <w:szCs w:val="20"/>
        </w:rPr>
        <w:t>Revision Lectures</w:t>
      </w:r>
      <w:r w:rsidR="00B43013">
        <w:rPr>
          <w:rFonts w:ascii="Arial" w:hAnsi="Arial" w:cs="Arial"/>
          <w:sz w:val="20"/>
          <w:szCs w:val="20"/>
        </w:rPr>
        <w:tab/>
      </w:r>
      <w:r w:rsidR="00B43013">
        <w:rPr>
          <w:rFonts w:ascii="Arial" w:hAnsi="Arial" w:cs="Arial"/>
          <w:sz w:val="20"/>
          <w:szCs w:val="20"/>
        </w:rPr>
        <w:tab/>
      </w:r>
      <w:r w:rsidR="00B43013">
        <w:rPr>
          <w:rFonts w:ascii="Arial" w:hAnsi="Arial" w:cs="Arial"/>
          <w:sz w:val="20"/>
          <w:szCs w:val="20"/>
        </w:rPr>
        <w:tab/>
      </w:r>
      <w:r w:rsidR="00B43013">
        <w:rPr>
          <w:rFonts w:ascii="Arial" w:hAnsi="Arial" w:cs="Arial"/>
          <w:sz w:val="20"/>
          <w:szCs w:val="20"/>
        </w:rPr>
        <w:tab/>
      </w:r>
      <w:r w:rsidR="00B43013">
        <w:rPr>
          <w:rFonts w:ascii="Arial" w:hAnsi="Arial" w:cs="Arial"/>
          <w:sz w:val="20"/>
          <w:szCs w:val="20"/>
        </w:rPr>
        <w:tab/>
      </w:r>
      <w:r w:rsidR="00B43013">
        <w:rPr>
          <w:rFonts w:ascii="Arial" w:hAnsi="Arial" w:cs="Arial"/>
          <w:sz w:val="20"/>
          <w:szCs w:val="20"/>
        </w:rPr>
        <w:tab/>
      </w:r>
      <w:r w:rsidR="00B43013">
        <w:rPr>
          <w:rFonts w:ascii="Arial" w:hAnsi="Arial" w:cs="Arial"/>
          <w:sz w:val="20"/>
          <w:szCs w:val="20"/>
        </w:rPr>
        <w:tab/>
        <w:t>2 hours</w:t>
      </w:r>
    </w:p>
    <w:p w:rsidR="00FD2800" w:rsidRDefault="00FD2800" w:rsidP="00B43013">
      <w:pPr>
        <w:spacing w:before="60" w:after="60" w:line="240" w:lineRule="auto"/>
        <w:ind w:right="-330" w:firstLine="720"/>
        <w:jc w:val="both"/>
        <w:rPr>
          <w:rFonts w:ascii="Arial" w:hAnsi="Arial" w:cs="Arial"/>
          <w:sz w:val="20"/>
          <w:szCs w:val="20"/>
        </w:rPr>
      </w:pPr>
      <w:r w:rsidRPr="00FD2800">
        <w:rPr>
          <w:rFonts w:ascii="Arial" w:hAnsi="Arial" w:cs="Arial"/>
          <w:sz w:val="20"/>
          <w:szCs w:val="20"/>
        </w:rPr>
        <w:t>Self Study</w:t>
      </w:r>
      <w:r w:rsidRPr="00FD2800">
        <w:rPr>
          <w:rFonts w:ascii="Arial" w:hAnsi="Arial" w:cs="Arial"/>
          <w:sz w:val="20"/>
          <w:szCs w:val="20"/>
        </w:rPr>
        <w:tab/>
      </w:r>
      <w:r w:rsidRPr="00FD2800">
        <w:rPr>
          <w:rFonts w:ascii="Arial" w:hAnsi="Arial" w:cs="Arial"/>
          <w:sz w:val="20"/>
          <w:szCs w:val="20"/>
        </w:rPr>
        <w:tab/>
      </w:r>
      <w:r w:rsidRPr="00FD2800">
        <w:rPr>
          <w:rFonts w:ascii="Arial" w:hAnsi="Arial" w:cs="Arial"/>
          <w:sz w:val="20"/>
          <w:szCs w:val="20"/>
        </w:rPr>
        <w:tab/>
      </w:r>
      <w:r w:rsidRPr="00FD2800">
        <w:rPr>
          <w:rFonts w:ascii="Arial" w:hAnsi="Arial" w:cs="Arial"/>
          <w:sz w:val="20"/>
          <w:szCs w:val="20"/>
        </w:rPr>
        <w:tab/>
      </w:r>
      <w:r w:rsidRPr="00FD2800">
        <w:rPr>
          <w:rFonts w:ascii="Arial" w:hAnsi="Arial" w:cs="Arial"/>
          <w:sz w:val="20"/>
          <w:szCs w:val="20"/>
        </w:rPr>
        <w:tab/>
      </w:r>
      <w:r w:rsidRPr="00FD2800">
        <w:rPr>
          <w:rFonts w:ascii="Arial" w:hAnsi="Arial" w:cs="Arial"/>
          <w:sz w:val="20"/>
          <w:szCs w:val="20"/>
        </w:rPr>
        <w:tab/>
      </w:r>
      <w:r w:rsidRPr="00FD2800">
        <w:rPr>
          <w:rFonts w:ascii="Arial" w:hAnsi="Arial" w:cs="Arial"/>
          <w:sz w:val="20"/>
          <w:szCs w:val="20"/>
        </w:rPr>
        <w:tab/>
      </w:r>
      <w:r w:rsidRPr="00FD2800">
        <w:rPr>
          <w:rFonts w:ascii="Arial" w:hAnsi="Arial" w:cs="Arial"/>
          <w:sz w:val="20"/>
          <w:szCs w:val="20"/>
        </w:rPr>
        <w:tab/>
        <w:t>12</w:t>
      </w:r>
      <w:r w:rsidR="009D6D84">
        <w:rPr>
          <w:rFonts w:ascii="Arial" w:hAnsi="Arial" w:cs="Arial"/>
          <w:sz w:val="20"/>
          <w:szCs w:val="20"/>
        </w:rPr>
        <w:t>0</w:t>
      </w:r>
      <w:r w:rsidRPr="00FD2800">
        <w:rPr>
          <w:rFonts w:ascii="Arial" w:hAnsi="Arial" w:cs="Arial"/>
          <w:sz w:val="20"/>
          <w:szCs w:val="20"/>
        </w:rPr>
        <w:t xml:space="preserve"> hours</w:t>
      </w:r>
    </w:p>
    <w:p w:rsidR="00FD2800" w:rsidRDefault="00FD2800" w:rsidP="00FD2800">
      <w:pPr>
        <w:spacing w:before="60" w:after="60" w:line="240" w:lineRule="auto"/>
        <w:ind w:right="-330"/>
        <w:jc w:val="both"/>
        <w:rPr>
          <w:rFonts w:ascii="Arial" w:hAnsi="Arial" w:cs="Arial"/>
          <w:sz w:val="20"/>
          <w:szCs w:val="20"/>
        </w:rPr>
      </w:pPr>
    </w:p>
    <w:p w:rsidR="00FD2800" w:rsidRPr="00FD2800" w:rsidRDefault="00FD2800" w:rsidP="00FD2800">
      <w:pPr>
        <w:spacing w:before="60" w:after="60" w:line="240" w:lineRule="auto"/>
        <w:ind w:right="-330"/>
        <w:jc w:val="both"/>
        <w:rPr>
          <w:rFonts w:ascii="Arial" w:hAnsi="Arial" w:cs="Arial"/>
          <w:sz w:val="20"/>
          <w:szCs w:val="20"/>
        </w:rPr>
      </w:pPr>
      <w:r>
        <w:rPr>
          <w:rFonts w:ascii="Arial" w:hAnsi="Arial" w:cs="Arial"/>
          <w:sz w:val="20"/>
          <w:szCs w:val="20"/>
        </w:rPr>
        <w:tab/>
      </w:r>
      <w:r>
        <w:rPr>
          <w:rFonts w:ascii="Arial" w:hAnsi="Arial" w:cs="Arial"/>
          <w:b/>
          <w:sz w:val="20"/>
          <w:szCs w:val="20"/>
        </w:rPr>
        <w:t>TOTAL STUDY HOURS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F0054">
        <w:rPr>
          <w:rFonts w:ascii="Arial" w:hAnsi="Arial" w:cs="Arial"/>
          <w:b/>
          <w:sz w:val="20"/>
          <w:szCs w:val="20"/>
        </w:rPr>
        <w:t>150 hours</w:t>
      </w:r>
    </w:p>
    <w:p w:rsidR="00FD2800" w:rsidRPr="00FD2800" w:rsidRDefault="00FD2800" w:rsidP="00FD2800">
      <w:pPr>
        <w:spacing w:before="60" w:after="60" w:line="240" w:lineRule="auto"/>
        <w:ind w:right="-330"/>
        <w:jc w:val="both"/>
        <w:rPr>
          <w:rFonts w:ascii="Arial" w:hAnsi="Arial" w:cs="Arial"/>
          <w:sz w:val="20"/>
          <w:szCs w:val="20"/>
        </w:rPr>
      </w:pPr>
    </w:p>
    <w:p w:rsidR="00FD2800" w:rsidRPr="00FD2800" w:rsidRDefault="00BF0054" w:rsidP="00FD2800">
      <w:pPr>
        <w:spacing w:before="60" w:after="60" w:line="240" w:lineRule="auto"/>
        <w:ind w:right="-330"/>
        <w:jc w:val="both"/>
        <w:rPr>
          <w:rFonts w:ascii="Arial" w:hAnsi="Arial" w:cs="Arial"/>
          <w:sz w:val="20"/>
          <w:szCs w:val="20"/>
        </w:rPr>
      </w:pPr>
      <w:r>
        <w:rPr>
          <w:rFonts w:ascii="Arial" w:hAnsi="Arial" w:cs="Arial"/>
          <w:sz w:val="20"/>
          <w:szCs w:val="20"/>
        </w:rPr>
        <w:tab/>
        <w:t>Self study breakdown:</w:t>
      </w:r>
      <w:r>
        <w:rPr>
          <w:rFonts w:ascii="Arial" w:hAnsi="Arial" w:cs="Arial"/>
          <w:sz w:val="20"/>
          <w:szCs w:val="20"/>
        </w:rPr>
        <w:tab/>
      </w:r>
      <w:r>
        <w:rPr>
          <w:rFonts w:ascii="Arial" w:hAnsi="Arial" w:cs="Arial"/>
          <w:sz w:val="20"/>
          <w:szCs w:val="20"/>
        </w:rPr>
        <w:tab/>
      </w:r>
      <w:r w:rsidR="00FD2800" w:rsidRPr="00FD2800">
        <w:rPr>
          <w:rFonts w:ascii="Arial" w:hAnsi="Arial" w:cs="Arial"/>
          <w:sz w:val="20"/>
          <w:szCs w:val="20"/>
        </w:rPr>
        <w:t>Recommended reading</w:t>
      </w:r>
      <w:r w:rsidR="00FD2800" w:rsidRPr="00FD2800">
        <w:rPr>
          <w:rFonts w:ascii="Arial" w:hAnsi="Arial" w:cs="Arial"/>
          <w:sz w:val="20"/>
          <w:szCs w:val="20"/>
        </w:rPr>
        <w:tab/>
      </w:r>
      <w:r>
        <w:rPr>
          <w:rFonts w:ascii="Arial" w:hAnsi="Arial" w:cs="Arial"/>
          <w:sz w:val="20"/>
          <w:szCs w:val="20"/>
        </w:rPr>
        <w:tab/>
      </w:r>
      <w:r w:rsidR="00FD2800">
        <w:rPr>
          <w:rFonts w:ascii="Arial" w:hAnsi="Arial" w:cs="Arial"/>
          <w:sz w:val="20"/>
          <w:szCs w:val="20"/>
        </w:rPr>
        <w:tab/>
        <w:t>2</w:t>
      </w:r>
      <w:r w:rsidR="00CA305B">
        <w:rPr>
          <w:rFonts w:ascii="Arial" w:hAnsi="Arial" w:cs="Arial"/>
          <w:sz w:val="20"/>
          <w:szCs w:val="20"/>
        </w:rPr>
        <w:t>6</w:t>
      </w:r>
      <w:r w:rsidR="00FD2800" w:rsidRPr="00FD2800">
        <w:rPr>
          <w:rFonts w:ascii="Arial" w:hAnsi="Arial" w:cs="Arial"/>
          <w:sz w:val="20"/>
          <w:szCs w:val="20"/>
        </w:rPr>
        <w:t xml:space="preserve"> hours</w:t>
      </w:r>
    </w:p>
    <w:p w:rsidR="00FD2800" w:rsidRPr="00FD2800" w:rsidRDefault="00BF0054" w:rsidP="00FD2800">
      <w:pPr>
        <w:spacing w:before="60" w:after="60" w:line="240" w:lineRule="auto"/>
        <w:ind w:right="-33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Coursework Assessments</w:t>
      </w:r>
      <w:r w:rsidR="00FD2800" w:rsidRPr="00FD2800">
        <w:rPr>
          <w:rFonts w:ascii="Arial" w:hAnsi="Arial" w:cs="Arial"/>
          <w:sz w:val="20"/>
          <w:szCs w:val="20"/>
        </w:rPr>
        <w:tab/>
      </w:r>
      <w:r w:rsidR="00FD2800" w:rsidRPr="00FD2800">
        <w:rPr>
          <w:rFonts w:ascii="Arial" w:hAnsi="Arial" w:cs="Arial"/>
          <w:sz w:val="20"/>
          <w:szCs w:val="20"/>
        </w:rPr>
        <w:tab/>
      </w:r>
      <w:r w:rsidR="00FD2800">
        <w:rPr>
          <w:rFonts w:ascii="Arial" w:hAnsi="Arial" w:cs="Arial"/>
          <w:sz w:val="20"/>
          <w:szCs w:val="20"/>
        </w:rPr>
        <w:t>4</w:t>
      </w:r>
      <w:r w:rsidR="00B43013">
        <w:rPr>
          <w:rFonts w:ascii="Arial" w:hAnsi="Arial" w:cs="Arial"/>
          <w:sz w:val="20"/>
          <w:szCs w:val="20"/>
        </w:rPr>
        <w:t>7</w:t>
      </w:r>
      <w:r w:rsidR="00FD2800" w:rsidRPr="00FD2800">
        <w:rPr>
          <w:rFonts w:ascii="Arial" w:hAnsi="Arial" w:cs="Arial"/>
          <w:sz w:val="20"/>
          <w:szCs w:val="20"/>
        </w:rPr>
        <w:t xml:space="preserve"> hours</w:t>
      </w:r>
    </w:p>
    <w:p w:rsidR="00FD2800" w:rsidRDefault="00BF0054" w:rsidP="00FD2800">
      <w:pPr>
        <w:spacing w:before="60" w:after="60" w:line="240" w:lineRule="auto"/>
        <w:ind w:right="-33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2800">
        <w:rPr>
          <w:rFonts w:ascii="Arial" w:hAnsi="Arial" w:cs="Arial"/>
          <w:sz w:val="20"/>
          <w:szCs w:val="20"/>
        </w:rPr>
        <w:t>Exam revision</w:t>
      </w:r>
      <w:r w:rsidR="00FD2800">
        <w:rPr>
          <w:rFonts w:ascii="Arial" w:hAnsi="Arial" w:cs="Arial"/>
          <w:sz w:val="20"/>
          <w:szCs w:val="20"/>
        </w:rPr>
        <w:tab/>
      </w:r>
      <w:r w:rsidR="00FD2800">
        <w:rPr>
          <w:rFonts w:ascii="Arial" w:hAnsi="Arial" w:cs="Arial"/>
          <w:sz w:val="20"/>
          <w:szCs w:val="20"/>
        </w:rPr>
        <w:tab/>
      </w:r>
      <w:r>
        <w:rPr>
          <w:rFonts w:ascii="Arial" w:hAnsi="Arial" w:cs="Arial"/>
          <w:sz w:val="20"/>
          <w:szCs w:val="20"/>
        </w:rPr>
        <w:tab/>
      </w:r>
      <w:r w:rsidR="00FD2800">
        <w:rPr>
          <w:rFonts w:ascii="Arial" w:hAnsi="Arial" w:cs="Arial"/>
          <w:sz w:val="20"/>
          <w:szCs w:val="20"/>
        </w:rPr>
        <w:tab/>
      </w:r>
      <w:r w:rsidR="00834769">
        <w:rPr>
          <w:rFonts w:ascii="Arial" w:hAnsi="Arial" w:cs="Arial"/>
          <w:sz w:val="20"/>
          <w:szCs w:val="20"/>
        </w:rPr>
        <w:t>4</w:t>
      </w:r>
      <w:r w:rsidR="00B43013">
        <w:rPr>
          <w:rFonts w:ascii="Arial" w:hAnsi="Arial" w:cs="Arial"/>
          <w:sz w:val="20"/>
          <w:szCs w:val="20"/>
        </w:rPr>
        <w:t>7</w:t>
      </w:r>
      <w:r w:rsidR="00FD2800">
        <w:rPr>
          <w:rFonts w:ascii="Arial" w:hAnsi="Arial" w:cs="Arial"/>
          <w:sz w:val="20"/>
          <w:szCs w:val="20"/>
        </w:rPr>
        <w:t xml:space="preserve"> hours</w:t>
      </w:r>
    </w:p>
    <w:p w:rsidR="00FD2800" w:rsidRPr="00BF0054" w:rsidRDefault="00FD2800" w:rsidP="00BF0054">
      <w:pPr>
        <w:spacing w:before="60" w:after="60" w:line="240" w:lineRule="auto"/>
        <w:ind w:left="2880" w:right="-330" w:firstLine="720"/>
        <w:jc w:val="both"/>
        <w:rPr>
          <w:rFonts w:ascii="Arial" w:hAnsi="Arial" w:cs="Arial"/>
          <w:b/>
          <w:sz w:val="20"/>
          <w:szCs w:val="20"/>
        </w:rPr>
      </w:pPr>
      <w:r w:rsidRPr="00BF0054">
        <w:rPr>
          <w:rFonts w:ascii="Arial" w:hAnsi="Arial" w:cs="Arial"/>
          <w:b/>
          <w:sz w:val="20"/>
          <w:szCs w:val="20"/>
        </w:rPr>
        <w:t>Total Self-Study</w:t>
      </w:r>
      <w:r w:rsidRPr="00BF0054">
        <w:rPr>
          <w:rFonts w:ascii="Arial" w:hAnsi="Arial" w:cs="Arial"/>
          <w:b/>
          <w:sz w:val="20"/>
          <w:szCs w:val="20"/>
        </w:rPr>
        <w:tab/>
      </w:r>
      <w:r w:rsidRPr="00BF0054">
        <w:rPr>
          <w:rFonts w:ascii="Arial" w:hAnsi="Arial" w:cs="Arial"/>
          <w:b/>
          <w:sz w:val="20"/>
          <w:szCs w:val="20"/>
        </w:rPr>
        <w:tab/>
      </w:r>
      <w:r w:rsidR="00BF0054" w:rsidRPr="00BF0054">
        <w:rPr>
          <w:rFonts w:ascii="Arial" w:hAnsi="Arial" w:cs="Arial"/>
          <w:b/>
          <w:sz w:val="20"/>
          <w:szCs w:val="20"/>
        </w:rPr>
        <w:tab/>
      </w:r>
      <w:r w:rsidRPr="00BF0054">
        <w:rPr>
          <w:rFonts w:ascii="Arial" w:hAnsi="Arial" w:cs="Arial"/>
          <w:b/>
          <w:sz w:val="20"/>
          <w:szCs w:val="20"/>
        </w:rPr>
        <w:t>12</w:t>
      </w:r>
      <w:r w:rsidR="009D6D84">
        <w:rPr>
          <w:rFonts w:ascii="Arial" w:hAnsi="Arial" w:cs="Arial"/>
          <w:b/>
          <w:sz w:val="20"/>
          <w:szCs w:val="20"/>
        </w:rPr>
        <w:t>0</w:t>
      </w:r>
      <w:r w:rsidRPr="00BF0054">
        <w:rPr>
          <w:rFonts w:ascii="Arial" w:hAnsi="Arial" w:cs="Arial"/>
          <w:b/>
          <w:sz w:val="20"/>
          <w:szCs w:val="20"/>
        </w:rPr>
        <w:t xml:space="preserve"> hours</w:t>
      </w:r>
    </w:p>
    <w:p w:rsidR="00FD2800" w:rsidRPr="00FD2800" w:rsidRDefault="00FD2800" w:rsidP="00FD2800">
      <w:pPr>
        <w:spacing w:before="60" w:after="60" w:line="240" w:lineRule="auto"/>
        <w:ind w:right="-330"/>
        <w:jc w:val="both"/>
        <w:rPr>
          <w:rFonts w:ascii="Arial" w:hAnsi="Arial" w:cs="Arial"/>
          <w:sz w:val="20"/>
          <w:szCs w:val="20"/>
        </w:rPr>
      </w:pPr>
    </w:p>
    <w:p w:rsidR="006C46EF" w:rsidRPr="00472023" w:rsidRDefault="006C46EF" w:rsidP="00834769">
      <w:pPr>
        <w:spacing w:before="60" w:after="60" w:line="240" w:lineRule="auto"/>
        <w:ind w:right="-330"/>
        <w:rPr>
          <w:rFonts w:ascii="Arial" w:hAnsi="Arial" w:cs="Arial"/>
          <w:i/>
          <w:iCs/>
          <w:sz w:val="20"/>
          <w:szCs w:val="20"/>
        </w:rPr>
      </w:pPr>
      <w:r w:rsidRPr="00472023">
        <w:rPr>
          <w:rFonts w:ascii="Arial" w:hAnsi="Arial" w:cs="Arial"/>
          <w:i/>
          <w:iCs/>
          <w:sz w:val="20"/>
          <w:szCs w:val="20"/>
        </w:rPr>
        <w:t xml:space="preserve"> </w:t>
      </w:r>
    </w:p>
    <w:p w:rsidR="006C46EF" w:rsidRDefault="006C46EF" w:rsidP="005E6D38">
      <w:pPr>
        <w:spacing w:before="60" w:after="60" w:line="240" w:lineRule="auto"/>
        <w:ind w:left="426" w:right="-330"/>
        <w:rPr>
          <w:rFonts w:ascii="Arial" w:hAnsi="Arial" w:cs="Arial"/>
          <w:i/>
          <w:iCs/>
          <w:sz w:val="20"/>
          <w:szCs w:val="20"/>
        </w:rPr>
      </w:pPr>
      <w:r>
        <w:rPr>
          <w:rFonts w:ascii="Arial" w:hAnsi="Arial" w:cs="Arial"/>
          <w:i/>
          <w:iCs/>
          <w:sz w:val="20"/>
          <w:szCs w:val="20"/>
        </w:rPr>
        <w:t>Achievement of</w:t>
      </w:r>
      <w:r w:rsidR="008102E5">
        <w:rPr>
          <w:rFonts w:ascii="Arial" w:hAnsi="Arial" w:cs="Arial"/>
          <w:i/>
          <w:iCs/>
          <w:sz w:val="20"/>
          <w:szCs w:val="20"/>
        </w:rPr>
        <w:t xml:space="preserve"> module</w:t>
      </w:r>
      <w:r>
        <w:rPr>
          <w:rFonts w:ascii="Arial" w:hAnsi="Arial" w:cs="Arial"/>
          <w:i/>
          <w:iCs/>
          <w:sz w:val="20"/>
          <w:szCs w:val="20"/>
        </w:rPr>
        <w:t xml:space="preserve"> learning outcomes:</w:t>
      </w:r>
    </w:p>
    <w:p w:rsidR="00834769" w:rsidRDefault="00BF0054" w:rsidP="00BF0054">
      <w:pPr>
        <w:spacing w:before="60" w:after="60" w:line="240" w:lineRule="auto"/>
        <w:ind w:right="-330"/>
        <w:rPr>
          <w:rFonts w:ascii="Arial" w:hAnsi="Arial" w:cs="Arial"/>
          <w:i/>
          <w:iCs/>
          <w:sz w:val="20"/>
          <w:szCs w:val="20"/>
        </w:rPr>
      </w:pPr>
      <w:r>
        <w:rPr>
          <w:rFonts w:ascii="Arial" w:hAnsi="Arial" w:cs="Arial"/>
          <w:i/>
          <w:iCs/>
          <w:sz w:val="20"/>
          <w:szCs w:val="20"/>
        </w:rPr>
        <w:tab/>
      </w:r>
    </w:p>
    <w:p w:rsidR="00834769" w:rsidRDefault="001929D8" w:rsidP="005E6D38">
      <w:pPr>
        <w:spacing w:before="60" w:after="60" w:line="240" w:lineRule="auto"/>
        <w:ind w:left="426" w:right="-330"/>
        <w:rPr>
          <w:rFonts w:ascii="Arial" w:hAnsi="Arial" w:cs="Arial"/>
          <w:iCs/>
          <w:sz w:val="20"/>
          <w:szCs w:val="20"/>
        </w:rPr>
      </w:pPr>
      <w:r>
        <w:rPr>
          <w:rFonts w:ascii="Arial" w:hAnsi="Arial" w:cs="Arial"/>
          <w:iCs/>
          <w:sz w:val="20"/>
          <w:szCs w:val="20"/>
        </w:rPr>
        <w:t xml:space="preserve">All specific and generic learning outcomes </w:t>
      </w:r>
      <w:r w:rsidR="00644DAD">
        <w:rPr>
          <w:rFonts w:ascii="Arial" w:hAnsi="Arial" w:cs="Arial"/>
          <w:iCs/>
          <w:sz w:val="20"/>
          <w:szCs w:val="20"/>
        </w:rPr>
        <w:t xml:space="preserve">in 11 and 12 </w:t>
      </w:r>
      <w:r>
        <w:rPr>
          <w:rFonts w:ascii="Arial" w:hAnsi="Arial" w:cs="Arial"/>
          <w:iCs/>
          <w:sz w:val="20"/>
          <w:szCs w:val="20"/>
        </w:rPr>
        <w:t>are addressed across all lectures.</w:t>
      </w:r>
    </w:p>
    <w:p w:rsidR="001929D8" w:rsidRDefault="001929D8" w:rsidP="005E6D38">
      <w:pPr>
        <w:spacing w:before="60" w:after="60" w:line="240" w:lineRule="auto"/>
        <w:ind w:left="426"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1929D8" w:rsidRDefault="001929D8" w:rsidP="001929D8">
      <w:pPr>
        <w:spacing w:before="60" w:after="60" w:line="240" w:lineRule="auto"/>
        <w:ind w:left="426" w:right="-330"/>
        <w:rPr>
          <w:rFonts w:ascii="Arial" w:hAnsi="Arial" w:cs="Arial"/>
          <w:i/>
          <w:iCs/>
          <w:sz w:val="20"/>
          <w:szCs w:val="20"/>
        </w:rPr>
      </w:pPr>
    </w:p>
    <w:p w:rsidR="001929D8" w:rsidRDefault="001929D8" w:rsidP="001929D8">
      <w:pPr>
        <w:spacing w:before="60" w:after="60" w:line="240" w:lineRule="auto"/>
        <w:ind w:left="426" w:right="-330"/>
        <w:rPr>
          <w:rFonts w:ascii="Arial" w:hAnsi="Arial" w:cs="Arial"/>
          <w:iCs/>
          <w:sz w:val="20"/>
          <w:szCs w:val="20"/>
        </w:rPr>
      </w:pPr>
      <w:r>
        <w:rPr>
          <w:rFonts w:ascii="Arial" w:hAnsi="Arial" w:cs="Arial"/>
          <w:iCs/>
          <w:sz w:val="20"/>
          <w:szCs w:val="20"/>
        </w:rPr>
        <w:t xml:space="preserve">All specific and generic learning outcomes are assessed through all coursework </w:t>
      </w:r>
      <w:r>
        <w:rPr>
          <w:rFonts w:ascii="Arial" w:hAnsi="Arial" w:cs="Arial"/>
          <w:iCs/>
          <w:sz w:val="20"/>
          <w:szCs w:val="20"/>
          <w:u w:val="single"/>
        </w:rPr>
        <w:t>and</w:t>
      </w:r>
      <w:r>
        <w:rPr>
          <w:rFonts w:ascii="Arial" w:hAnsi="Arial" w:cs="Arial"/>
          <w:iCs/>
          <w:sz w:val="20"/>
          <w:szCs w:val="20"/>
        </w:rPr>
        <w:t xml:space="preserve"> examination</w:t>
      </w:r>
      <w:r w:rsidR="0064446A">
        <w:rPr>
          <w:rFonts w:ascii="Arial" w:hAnsi="Arial" w:cs="Arial"/>
          <w:iCs/>
          <w:sz w:val="20"/>
          <w:szCs w:val="20"/>
        </w:rPr>
        <w:t xml:space="preserve"> and with relevance to the following areas listed in section 11:</w:t>
      </w:r>
    </w:p>
    <w:p w:rsidR="00AC0F1D" w:rsidRDefault="00AC0F1D" w:rsidP="001929D8">
      <w:pPr>
        <w:spacing w:before="60" w:after="60" w:line="240" w:lineRule="auto"/>
        <w:ind w:left="426" w:right="-330"/>
        <w:rPr>
          <w:rFonts w:ascii="Arial" w:hAnsi="Arial" w:cs="Arial"/>
          <w:iCs/>
          <w:sz w:val="20"/>
          <w:szCs w:val="20"/>
        </w:rPr>
      </w:pPr>
    </w:p>
    <w:p w:rsidR="003B2160" w:rsidRDefault="003B2160" w:rsidP="003B2160">
      <w:pPr>
        <w:spacing w:before="60" w:after="60" w:line="240" w:lineRule="auto"/>
        <w:ind w:left="426" w:right="-330"/>
        <w:rPr>
          <w:rFonts w:ascii="Arial" w:hAnsi="Arial" w:cs="Arial"/>
          <w:iCs/>
          <w:sz w:val="20"/>
          <w:szCs w:val="20"/>
        </w:rPr>
      </w:pPr>
      <w:r>
        <w:rPr>
          <w:rFonts w:ascii="Arial" w:hAnsi="Arial" w:cs="Arial"/>
          <w:iCs/>
          <w:sz w:val="20"/>
          <w:szCs w:val="20"/>
        </w:rPr>
        <w:t>Coursework Assessment 1 to test 11A</w:t>
      </w:r>
      <w:r w:rsidR="00637784">
        <w:rPr>
          <w:rFonts w:ascii="Arial" w:hAnsi="Arial" w:cs="Arial"/>
          <w:iCs/>
          <w:sz w:val="20"/>
          <w:szCs w:val="20"/>
        </w:rPr>
        <w:t>,</w:t>
      </w:r>
      <w:r>
        <w:rPr>
          <w:rFonts w:ascii="Arial" w:hAnsi="Arial" w:cs="Arial"/>
          <w:iCs/>
          <w:sz w:val="20"/>
          <w:szCs w:val="20"/>
        </w:rPr>
        <w:t xml:space="preserve"> 11B</w:t>
      </w:r>
      <w:r w:rsidR="00637784">
        <w:rPr>
          <w:rFonts w:ascii="Arial" w:hAnsi="Arial" w:cs="Arial"/>
          <w:iCs/>
          <w:sz w:val="20"/>
          <w:szCs w:val="20"/>
        </w:rPr>
        <w:t>, 12A</w:t>
      </w:r>
      <w:r w:rsidR="00EA136B">
        <w:rPr>
          <w:rFonts w:ascii="Arial" w:hAnsi="Arial" w:cs="Arial"/>
          <w:iCs/>
          <w:sz w:val="20"/>
          <w:szCs w:val="20"/>
        </w:rPr>
        <w:t>, 12B and 12C</w:t>
      </w:r>
      <w:r w:rsidR="0064446A">
        <w:rPr>
          <w:rFonts w:ascii="Arial" w:hAnsi="Arial" w:cs="Arial"/>
          <w:iCs/>
          <w:sz w:val="20"/>
          <w:szCs w:val="20"/>
        </w:rPr>
        <w:tab/>
        <w:t>(2</w:t>
      </w:r>
      <w:r w:rsidR="00637784">
        <w:rPr>
          <w:rFonts w:ascii="Arial" w:hAnsi="Arial" w:cs="Arial"/>
          <w:iCs/>
          <w:sz w:val="20"/>
          <w:szCs w:val="20"/>
        </w:rPr>
        <w:t>0</w:t>
      </w:r>
      <w:r w:rsidR="0064446A">
        <w:rPr>
          <w:rFonts w:ascii="Arial" w:hAnsi="Arial" w:cs="Arial"/>
          <w:iCs/>
          <w:sz w:val="20"/>
          <w:szCs w:val="20"/>
        </w:rPr>
        <w:t>%)</w:t>
      </w:r>
    </w:p>
    <w:p w:rsidR="00AC0F1D" w:rsidRDefault="003B2160" w:rsidP="001929D8">
      <w:pPr>
        <w:spacing w:before="60" w:after="60" w:line="240" w:lineRule="auto"/>
        <w:ind w:left="426" w:right="-330"/>
        <w:rPr>
          <w:rFonts w:ascii="Arial" w:hAnsi="Arial" w:cs="Arial"/>
          <w:iCs/>
          <w:sz w:val="20"/>
          <w:szCs w:val="20"/>
        </w:rPr>
      </w:pPr>
      <w:r>
        <w:rPr>
          <w:rFonts w:ascii="Arial" w:hAnsi="Arial" w:cs="Arial"/>
          <w:iCs/>
          <w:sz w:val="20"/>
          <w:szCs w:val="20"/>
        </w:rPr>
        <w:t>Coursework Assessment 2 to test 11A</w:t>
      </w:r>
      <w:r w:rsidR="00637784">
        <w:rPr>
          <w:rFonts w:ascii="Arial" w:hAnsi="Arial" w:cs="Arial"/>
          <w:iCs/>
          <w:sz w:val="20"/>
          <w:szCs w:val="20"/>
        </w:rPr>
        <w:t>,</w:t>
      </w:r>
      <w:r>
        <w:rPr>
          <w:rFonts w:ascii="Arial" w:hAnsi="Arial" w:cs="Arial"/>
          <w:iCs/>
          <w:sz w:val="20"/>
          <w:szCs w:val="20"/>
        </w:rPr>
        <w:t xml:space="preserve"> 11C</w:t>
      </w:r>
      <w:r w:rsidR="00EA136B">
        <w:rPr>
          <w:rFonts w:ascii="Arial" w:hAnsi="Arial" w:cs="Arial"/>
          <w:iCs/>
          <w:sz w:val="20"/>
          <w:szCs w:val="20"/>
        </w:rPr>
        <w:t>, 12A, 12B and 12C</w:t>
      </w:r>
      <w:r w:rsidR="00637784">
        <w:rPr>
          <w:rFonts w:ascii="Arial" w:hAnsi="Arial" w:cs="Arial"/>
          <w:iCs/>
          <w:sz w:val="20"/>
          <w:szCs w:val="20"/>
        </w:rPr>
        <w:tab/>
        <w:t>(20</w:t>
      </w:r>
      <w:r w:rsidR="0064446A">
        <w:rPr>
          <w:rFonts w:ascii="Arial" w:hAnsi="Arial" w:cs="Arial"/>
          <w:iCs/>
          <w:sz w:val="20"/>
          <w:szCs w:val="20"/>
        </w:rPr>
        <w:t>%)</w:t>
      </w:r>
    </w:p>
    <w:p w:rsidR="00AC0F1D" w:rsidRDefault="00AC0F1D" w:rsidP="001929D8">
      <w:pPr>
        <w:spacing w:before="60" w:after="60" w:line="240" w:lineRule="auto"/>
        <w:ind w:left="426" w:right="-330"/>
        <w:rPr>
          <w:rFonts w:ascii="Arial" w:hAnsi="Arial" w:cs="Arial"/>
          <w:iCs/>
          <w:sz w:val="20"/>
          <w:szCs w:val="20"/>
        </w:rPr>
      </w:pPr>
      <w:r>
        <w:rPr>
          <w:rFonts w:ascii="Arial" w:hAnsi="Arial" w:cs="Arial"/>
          <w:iCs/>
          <w:sz w:val="20"/>
          <w:szCs w:val="20"/>
        </w:rPr>
        <w:t>Examination</w:t>
      </w:r>
      <w:r w:rsidR="003B2160">
        <w:rPr>
          <w:rFonts w:ascii="Arial" w:hAnsi="Arial" w:cs="Arial"/>
          <w:iCs/>
          <w:sz w:val="20"/>
          <w:szCs w:val="20"/>
        </w:rPr>
        <w:t xml:space="preserve"> to test 11A, 11B</w:t>
      </w:r>
      <w:r w:rsidR="00637784">
        <w:rPr>
          <w:rFonts w:ascii="Arial" w:hAnsi="Arial" w:cs="Arial"/>
          <w:iCs/>
          <w:sz w:val="20"/>
          <w:szCs w:val="20"/>
        </w:rPr>
        <w:t xml:space="preserve">, </w:t>
      </w:r>
      <w:r w:rsidR="00EA136B">
        <w:rPr>
          <w:rFonts w:ascii="Arial" w:hAnsi="Arial" w:cs="Arial"/>
          <w:iCs/>
          <w:sz w:val="20"/>
          <w:szCs w:val="20"/>
        </w:rPr>
        <w:t>12A and 12C</w:t>
      </w:r>
      <w:r w:rsidR="00EA136B">
        <w:rPr>
          <w:rFonts w:ascii="Arial" w:hAnsi="Arial" w:cs="Arial"/>
          <w:iCs/>
          <w:sz w:val="20"/>
          <w:szCs w:val="20"/>
        </w:rPr>
        <w:tab/>
      </w:r>
      <w:r w:rsidR="0064446A">
        <w:rPr>
          <w:rFonts w:ascii="Arial" w:hAnsi="Arial" w:cs="Arial"/>
          <w:iCs/>
          <w:sz w:val="20"/>
          <w:szCs w:val="20"/>
        </w:rPr>
        <w:tab/>
      </w:r>
      <w:r w:rsidR="00637784">
        <w:rPr>
          <w:rFonts w:ascii="Arial" w:hAnsi="Arial" w:cs="Arial"/>
          <w:iCs/>
          <w:sz w:val="20"/>
          <w:szCs w:val="20"/>
        </w:rPr>
        <w:tab/>
      </w:r>
      <w:r w:rsidR="00637784">
        <w:rPr>
          <w:rFonts w:ascii="Arial" w:hAnsi="Arial" w:cs="Arial"/>
          <w:iCs/>
          <w:sz w:val="20"/>
          <w:szCs w:val="20"/>
        </w:rPr>
        <w:tab/>
      </w:r>
      <w:r w:rsidR="0064446A">
        <w:rPr>
          <w:rFonts w:ascii="Arial" w:hAnsi="Arial" w:cs="Arial"/>
          <w:iCs/>
          <w:sz w:val="20"/>
          <w:szCs w:val="20"/>
        </w:rPr>
        <w:t>(</w:t>
      </w:r>
      <w:r w:rsidR="00EA136B">
        <w:rPr>
          <w:rFonts w:ascii="Arial" w:hAnsi="Arial" w:cs="Arial"/>
          <w:iCs/>
          <w:sz w:val="20"/>
          <w:szCs w:val="20"/>
        </w:rPr>
        <w:t>6</w:t>
      </w:r>
      <w:r w:rsidR="0064446A">
        <w:rPr>
          <w:rFonts w:ascii="Arial" w:hAnsi="Arial" w:cs="Arial"/>
          <w:iCs/>
          <w:sz w:val="20"/>
          <w:szCs w:val="20"/>
        </w:rPr>
        <w:t>0%)</w:t>
      </w:r>
    </w:p>
    <w:p w:rsidR="00D45CDD" w:rsidRDefault="00D45CDD" w:rsidP="001929D8">
      <w:pPr>
        <w:spacing w:before="60" w:after="60" w:line="240" w:lineRule="auto"/>
        <w:ind w:left="426" w:right="-330"/>
        <w:rPr>
          <w:rFonts w:ascii="Arial" w:hAnsi="Arial" w:cs="Arial"/>
          <w:iCs/>
          <w:sz w:val="20"/>
          <w:szCs w:val="20"/>
        </w:rPr>
      </w:pPr>
    </w:p>
    <w:p w:rsidR="00D45CDD" w:rsidRPr="001929D8" w:rsidRDefault="00D45CDD" w:rsidP="001929D8">
      <w:pPr>
        <w:spacing w:before="60" w:after="60" w:line="240" w:lineRule="auto"/>
        <w:ind w:left="426" w:right="-330"/>
        <w:rPr>
          <w:rFonts w:ascii="Arial" w:hAnsi="Arial" w:cs="Arial"/>
          <w:iCs/>
          <w:sz w:val="20"/>
          <w:szCs w:val="20"/>
        </w:rPr>
      </w:pPr>
      <w:r>
        <w:rPr>
          <w:rFonts w:ascii="Arial" w:hAnsi="Arial" w:cs="Arial"/>
          <w:iCs/>
          <w:sz w:val="20"/>
          <w:szCs w:val="20"/>
        </w:rPr>
        <w:t>Each coursework assessment will be a problem based extended case study that compliments the lecture series.  Assessment 1 will concentrate on general magnetic resonance methods and assessment 2 will concentrate on MRI.</w:t>
      </w:r>
    </w:p>
    <w:p w:rsidR="00472023" w:rsidRPr="00C04C95" w:rsidRDefault="00472023" w:rsidP="001929D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Pr="0064446A" w:rsidRDefault="0064446A" w:rsidP="0064446A">
      <w:pPr>
        <w:spacing w:before="60" w:after="60" w:line="240" w:lineRule="auto"/>
        <w:ind w:left="426" w:right="-330"/>
        <w:rPr>
          <w:rFonts w:ascii="Arial" w:hAnsi="Arial" w:cs="Arial"/>
          <w:iCs/>
          <w:sz w:val="20"/>
          <w:szCs w:val="20"/>
        </w:rPr>
      </w:pPr>
      <w:r>
        <w:rPr>
          <w:rFonts w:ascii="Arial" w:hAnsi="Arial" w:cs="Arial"/>
          <w:iCs/>
          <w:sz w:val="20"/>
          <w:szCs w:val="20"/>
        </w:rPr>
        <w:t xml:space="preserve">There are no negative implications regarding this module and it will </w:t>
      </w:r>
      <w:r w:rsidR="00E55151">
        <w:rPr>
          <w:rFonts w:ascii="Arial" w:hAnsi="Arial" w:cs="Arial"/>
          <w:iCs/>
          <w:sz w:val="20"/>
          <w:szCs w:val="20"/>
        </w:rPr>
        <w:t xml:space="preserve">be delivered using </w:t>
      </w:r>
      <w:r>
        <w:rPr>
          <w:rFonts w:ascii="Arial" w:hAnsi="Arial" w:cs="Arial"/>
          <w:iCs/>
          <w:sz w:val="20"/>
          <w:szCs w:val="20"/>
        </w:rPr>
        <w:t>the research st</w:t>
      </w:r>
      <w:r w:rsidR="00E55151">
        <w:rPr>
          <w:rFonts w:ascii="Arial" w:hAnsi="Arial" w:cs="Arial"/>
          <w:iCs/>
          <w:sz w:val="20"/>
          <w:szCs w:val="20"/>
        </w:rPr>
        <w:t>rengths of staff in Biosciences; it is a good example of research-led teaching.</w:t>
      </w:r>
      <w:r w:rsidR="0093144E">
        <w:rPr>
          <w:rFonts w:ascii="Arial" w:hAnsi="Arial" w:cs="Arial"/>
          <w:iCs/>
          <w:sz w:val="20"/>
          <w:szCs w:val="20"/>
        </w:rPr>
        <w:t xml:space="preserve"> Main lectures will be delivered by existing staff</w:t>
      </w:r>
      <w:r w:rsidR="009D6D84">
        <w:rPr>
          <w:rFonts w:ascii="Arial" w:hAnsi="Arial" w:cs="Arial"/>
          <w:iCs/>
          <w:sz w:val="20"/>
          <w:szCs w:val="20"/>
        </w:rPr>
        <w:t xml:space="preserve"> with additional lectures from clinicians and/or MRI technicians as appropriate to underpin the MRI component of the module.</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w:t>
      </w:r>
      <w:r w:rsidR="00E55151">
        <w:rPr>
          <w:rFonts w:ascii="Arial" w:hAnsi="Arial" w:cs="Arial"/>
          <w:sz w:val="20"/>
          <w:szCs w:val="20"/>
        </w:rPr>
        <w:t xml:space="preserve"> </w:t>
      </w:r>
      <w:r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E55151">
        <w:rPr>
          <w:rFonts w:ascii="Arial" w:hAnsi="Arial" w:cs="Arial"/>
          <w:sz w:val="20"/>
          <w:szCs w:val="20"/>
        </w:rPr>
        <w:t xml:space="preserve"> </w:t>
      </w:r>
      <w:r w:rsidRPr="00C04C95">
        <w:rPr>
          <w:rFonts w:ascii="Arial" w:hAnsi="Arial" w:cs="Arial"/>
          <w:sz w:val="20"/>
          <w:szCs w:val="20"/>
        </w:rPr>
        <w:t>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r w:rsidR="00E55151">
        <w:rPr>
          <w:rFonts w:ascii="Arial" w:hAnsi="Arial" w:cs="Arial"/>
          <w:sz w:val="20"/>
          <w:szCs w:val="20"/>
        </w:rPr>
        <w:t xml:space="preserve">   Canterbury</w:t>
      </w: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567EC9" w:rsidP="005E6D38">
      <w:pPr>
        <w:spacing w:before="60" w:after="60" w:line="240" w:lineRule="auto"/>
        <w:ind w:right="-330"/>
        <w:rPr>
          <w:rFonts w:ascii="Arial" w:hAnsi="Arial" w:cs="Arial"/>
          <w:b/>
          <w:i/>
          <w:sz w:val="20"/>
          <w:szCs w:val="20"/>
        </w:rPr>
      </w:pPr>
      <w:r w:rsidRPr="00C04C95">
        <w:rPr>
          <w:rFonts w:ascii="Arial" w:hAnsi="Arial" w:cs="Arial"/>
          <w:b/>
          <w:i/>
          <w:sz w:val="20"/>
          <w:szCs w:val="20"/>
        </w:rPr>
        <w:lastRenderedPageBreak/>
        <w:t>If the module is part of a programme in a Partner College or Validated Institution, please complete the following:</w:t>
      </w:r>
    </w:p>
    <w:p w:rsidR="00567EC9" w:rsidRPr="00C04C95"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r w:rsidR="00E55151">
        <w:rPr>
          <w:rFonts w:ascii="Arial" w:hAnsi="Arial" w:cs="Arial"/>
          <w:sz w:val="20"/>
          <w:szCs w:val="20"/>
        </w:rPr>
        <w:tab/>
      </w:r>
      <w:r w:rsidR="00E55151">
        <w:rPr>
          <w:rFonts w:ascii="Arial" w:hAnsi="Arial" w:cs="Arial"/>
          <w:sz w:val="20"/>
          <w:szCs w:val="20"/>
        </w:rPr>
        <w:tab/>
      </w:r>
      <w:r w:rsidR="00E55151">
        <w:rPr>
          <w:rFonts w:ascii="Arial" w:hAnsi="Arial" w:cs="Arial"/>
          <w:sz w:val="20"/>
          <w:szCs w:val="20"/>
        </w:rPr>
        <w:tab/>
        <w:t>N/A</w:t>
      </w:r>
    </w:p>
    <w:p w:rsidR="00567EC9" w:rsidRPr="002465A1"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E55151">
        <w:rPr>
          <w:rFonts w:ascii="Arial" w:hAnsi="Arial" w:cs="Arial"/>
          <w:sz w:val="20"/>
          <w:szCs w:val="20"/>
        </w:rPr>
        <w:tab/>
      </w:r>
      <w:r w:rsidR="00E55151">
        <w:rPr>
          <w:rFonts w:ascii="Arial" w:hAnsi="Arial" w:cs="Arial"/>
          <w:sz w:val="20"/>
          <w:szCs w:val="20"/>
        </w:rPr>
        <w:tab/>
        <w:t>N/A</w:t>
      </w:r>
    </w:p>
    <w:p w:rsidR="005E6D38" w:rsidRDefault="005E6D38" w:rsidP="005E6D38">
      <w:pPr>
        <w:ind w:right="-330"/>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F77676">
        <w:rPr>
          <w:rFonts w:ascii="Arial" w:hAnsi="Arial" w:cs="Arial"/>
          <w:sz w:val="16"/>
          <w:szCs w:val="16"/>
        </w:rPr>
        <w:t xml:space="preserve">January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D8" w:rsidRDefault="001929D8" w:rsidP="00567EC9">
      <w:pPr>
        <w:spacing w:after="0" w:line="240" w:lineRule="auto"/>
      </w:pPr>
      <w:r>
        <w:separator/>
      </w:r>
    </w:p>
  </w:endnote>
  <w:endnote w:type="continuationSeparator" w:id="0">
    <w:p w:rsidR="001929D8" w:rsidRDefault="001929D8"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1929D8" w:rsidRDefault="001E4095">
        <w:pPr>
          <w:pStyle w:val="Footer"/>
          <w:jc w:val="center"/>
        </w:pPr>
        <w:r>
          <w:fldChar w:fldCharType="begin"/>
        </w:r>
        <w:r w:rsidR="001929D8">
          <w:instrText xml:space="preserve"> PAGE   \* MERGEFORMAT </w:instrText>
        </w:r>
        <w:r>
          <w:fldChar w:fldCharType="separate"/>
        </w:r>
        <w:r w:rsidR="00242DFC">
          <w:rPr>
            <w:noProof/>
          </w:rPr>
          <w:t>4</w:t>
        </w:r>
        <w:r>
          <w:rPr>
            <w:noProof/>
          </w:rPr>
          <w:fldChar w:fldCharType="end"/>
        </w:r>
      </w:p>
    </w:sdtContent>
  </w:sdt>
  <w:p w:rsidR="001929D8" w:rsidRDefault="00192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D8" w:rsidRDefault="001929D8" w:rsidP="00567EC9">
      <w:pPr>
        <w:spacing w:after="0" w:line="240" w:lineRule="auto"/>
      </w:pPr>
      <w:r>
        <w:separator/>
      </w:r>
    </w:p>
  </w:footnote>
  <w:footnote w:type="continuationSeparator" w:id="0">
    <w:p w:rsidR="001929D8" w:rsidRDefault="001929D8"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D8" w:rsidRPr="008C00F8" w:rsidRDefault="001929D8" w:rsidP="005E6D38">
    <w:pPr>
      <w:pStyle w:val="Heading1"/>
      <w:spacing w:before="60" w:after="60"/>
      <w:rPr>
        <w:rFonts w:ascii="Arial" w:hAnsi="Arial" w:cs="Arial"/>
      </w:rPr>
    </w:pPr>
    <w:r w:rsidRPr="008C00F8">
      <w:rPr>
        <w:rFonts w:ascii="Arial" w:hAnsi="Arial" w:cs="Arial"/>
      </w:rPr>
      <w:t>UNIVERSITY OF KENT</w:t>
    </w:r>
  </w:p>
  <w:p w:rsidR="001929D8" w:rsidRDefault="00192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42812"/>
    <w:rsid w:val="000678D3"/>
    <w:rsid w:val="000D2A8A"/>
    <w:rsid w:val="000E3B73"/>
    <w:rsid w:val="000E5BDD"/>
    <w:rsid w:val="000F492A"/>
    <w:rsid w:val="000F6C56"/>
    <w:rsid w:val="00111906"/>
    <w:rsid w:val="00117577"/>
    <w:rsid w:val="00117793"/>
    <w:rsid w:val="0012135E"/>
    <w:rsid w:val="001214D3"/>
    <w:rsid w:val="001220B7"/>
    <w:rsid w:val="00133ED2"/>
    <w:rsid w:val="001540CE"/>
    <w:rsid w:val="0015717B"/>
    <w:rsid w:val="00172793"/>
    <w:rsid w:val="001929D8"/>
    <w:rsid w:val="00196C6A"/>
    <w:rsid w:val="001D1F2D"/>
    <w:rsid w:val="001E1F45"/>
    <w:rsid w:val="001E4095"/>
    <w:rsid w:val="001F5E68"/>
    <w:rsid w:val="002338ED"/>
    <w:rsid w:val="00242DFC"/>
    <w:rsid w:val="002465A1"/>
    <w:rsid w:val="00285AC7"/>
    <w:rsid w:val="00294B73"/>
    <w:rsid w:val="00295778"/>
    <w:rsid w:val="002F0CE4"/>
    <w:rsid w:val="002F2626"/>
    <w:rsid w:val="003250FC"/>
    <w:rsid w:val="003262B9"/>
    <w:rsid w:val="0033577B"/>
    <w:rsid w:val="003759B0"/>
    <w:rsid w:val="003B2160"/>
    <w:rsid w:val="003D7AA0"/>
    <w:rsid w:val="003F67CD"/>
    <w:rsid w:val="00435873"/>
    <w:rsid w:val="00442A5B"/>
    <w:rsid w:val="00472023"/>
    <w:rsid w:val="00486993"/>
    <w:rsid w:val="00492DA4"/>
    <w:rsid w:val="004A39D7"/>
    <w:rsid w:val="004A55FA"/>
    <w:rsid w:val="004A7DFC"/>
    <w:rsid w:val="004B1E48"/>
    <w:rsid w:val="004B3416"/>
    <w:rsid w:val="004D035C"/>
    <w:rsid w:val="005005E4"/>
    <w:rsid w:val="00521097"/>
    <w:rsid w:val="00523920"/>
    <w:rsid w:val="00545321"/>
    <w:rsid w:val="005526FB"/>
    <w:rsid w:val="0055280A"/>
    <w:rsid w:val="00556334"/>
    <w:rsid w:val="00567EC9"/>
    <w:rsid w:val="00571630"/>
    <w:rsid w:val="005759F4"/>
    <w:rsid w:val="00596B20"/>
    <w:rsid w:val="005E6D38"/>
    <w:rsid w:val="006007EE"/>
    <w:rsid w:val="00613A16"/>
    <w:rsid w:val="006253AA"/>
    <w:rsid w:val="00637784"/>
    <w:rsid w:val="0064446A"/>
    <w:rsid w:val="00644DAD"/>
    <w:rsid w:val="006A7FB0"/>
    <w:rsid w:val="006C46EF"/>
    <w:rsid w:val="006D444F"/>
    <w:rsid w:val="006F1666"/>
    <w:rsid w:val="00700488"/>
    <w:rsid w:val="00703F92"/>
    <w:rsid w:val="00704637"/>
    <w:rsid w:val="00736AA9"/>
    <w:rsid w:val="0075155C"/>
    <w:rsid w:val="007546D2"/>
    <w:rsid w:val="0078662E"/>
    <w:rsid w:val="00790D60"/>
    <w:rsid w:val="007972A7"/>
    <w:rsid w:val="007B05CE"/>
    <w:rsid w:val="007B3CFA"/>
    <w:rsid w:val="007C74B4"/>
    <w:rsid w:val="007E3412"/>
    <w:rsid w:val="007E46E2"/>
    <w:rsid w:val="008102E5"/>
    <w:rsid w:val="008133F0"/>
    <w:rsid w:val="00815880"/>
    <w:rsid w:val="00834769"/>
    <w:rsid w:val="0084404C"/>
    <w:rsid w:val="00873E9F"/>
    <w:rsid w:val="008838C6"/>
    <w:rsid w:val="00901F8C"/>
    <w:rsid w:val="00903DF6"/>
    <w:rsid w:val="00905C67"/>
    <w:rsid w:val="0093144E"/>
    <w:rsid w:val="00946B7B"/>
    <w:rsid w:val="00950F82"/>
    <w:rsid w:val="00976369"/>
    <w:rsid w:val="00987DB4"/>
    <w:rsid w:val="009A1F12"/>
    <w:rsid w:val="009D068C"/>
    <w:rsid w:val="009D6D84"/>
    <w:rsid w:val="00A021FE"/>
    <w:rsid w:val="00A1270E"/>
    <w:rsid w:val="00A46863"/>
    <w:rsid w:val="00A5130F"/>
    <w:rsid w:val="00A52DB4"/>
    <w:rsid w:val="00A629B9"/>
    <w:rsid w:val="00A74292"/>
    <w:rsid w:val="00A83D0D"/>
    <w:rsid w:val="00AA3C15"/>
    <w:rsid w:val="00AC0F1D"/>
    <w:rsid w:val="00B1629F"/>
    <w:rsid w:val="00B17CD2"/>
    <w:rsid w:val="00B248BA"/>
    <w:rsid w:val="00B27DA0"/>
    <w:rsid w:val="00B43013"/>
    <w:rsid w:val="00B57219"/>
    <w:rsid w:val="00BC19F7"/>
    <w:rsid w:val="00BD0EF8"/>
    <w:rsid w:val="00BE2126"/>
    <w:rsid w:val="00BE3B17"/>
    <w:rsid w:val="00BE4CE7"/>
    <w:rsid w:val="00BF0054"/>
    <w:rsid w:val="00C04C95"/>
    <w:rsid w:val="00C12613"/>
    <w:rsid w:val="00C2782E"/>
    <w:rsid w:val="00C33917"/>
    <w:rsid w:val="00C3744A"/>
    <w:rsid w:val="00C40305"/>
    <w:rsid w:val="00C83354"/>
    <w:rsid w:val="00CA305B"/>
    <w:rsid w:val="00CB11CE"/>
    <w:rsid w:val="00D03CE6"/>
    <w:rsid w:val="00D25254"/>
    <w:rsid w:val="00D2689A"/>
    <w:rsid w:val="00D45CDD"/>
    <w:rsid w:val="00D8478A"/>
    <w:rsid w:val="00DA64B6"/>
    <w:rsid w:val="00DD02E6"/>
    <w:rsid w:val="00E000C0"/>
    <w:rsid w:val="00E22F03"/>
    <w:rsid w:val="00E369F1"/>
    <w:rsid w:val="00E51404"/>
    <w:rsid w:val="00E55151"/>
    <w:rsid w:val="00E574C9"/>
    <w:rsid w:val="00E610DE"/>
    <w:rsid w:val="00EA136B"/>
    <w:rsid w:val="00EE012B"/>
    <w:rsid w:val="00EE728B"/>
    <w:rsid w:val="00F0106A"/>
    <w:rsid w:val="00F01956"/>
    <w:rsid w:val="00F21C47"/>
    <w:rsid w:val="00F340DE"/>
    <w:rsid w:val="00F40BC4"/>
    <w:rsid w:val="00F6368A"/>
    <w:rsid w:val="00F67E51"/>
    <w:rsid w:val="00F733A9"/>
    <w:rsid w:val="00F77676"/>
    <w:rsid w:val="00F82B4E"/>
    <w:rsid w:val="00F96D71"/>
    <w:rsid w:val="00FB36EC"/>
    <w:rsid w:val="00FD2800"/>
    <w:rsid w:val="00FD3DD0"/>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F1DD-2464-4D5A-A3E7-23EB9F9A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rs439</cp:lastModifiedBy>
  <cp:revision>2</cp:revision>
  <cp:lastPrinted>2013-03-12T16:53:00Z</cp:lastPrinted>
  <dcterms:created xsi:type="dcterms:W3CDTF">2013-03-22T10:24:00Z</dcterms:created>
  <dcterms:modified xsi:type="dcterms:W3CDTF">2013-03-22T10:24:00Z</dcterms:modified>
</cp:coreProperties>
</file>