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302082" w:rsidRDefault="009A2D37" w:rsidP="00FE1987">
      <w:pPr>
        <w:numPr>
          <w:ilvl w:val="0"/>
          <w:numId w:val="1"/>
        </w:numPr>
        <w:spacing w:after="120" w:line="240" w:lineRule="auto"/>
        <w:ind w:left="426" w:right="260" w:hanging="426"/>
        <w:jc w:val="both"/>
        <w:rPr>
          <w:rFonts w:ascii="Arial" w:hAnsi="Arial" w:cs="Arial"/>
          <w:b/>
        </w:rPr>
      </w:pPr>
      <w:bookmarkStart w:id="0" w:name="_GoBack"/>
      <w:bookmarkEnd w:id="0"/>
      <w:r w:rsidRPr="00302082">
        <w:rPr>
          <w:rFonts w:ascii="Arial" w:hAnsi="Arial" w:cs="Arial"/>
          <w:b/>
        </w:rPr>
        <w:t>Title of the module</w:t>
      </w:r>
    </w:p>
    <w:p w:rsidR="009A2D37" w:rsidRDefault="0097288C" w:rsidP="00302082">
      <w:pPr>
        <w:spacing w:after="120" w:line="240" w:lineRule="auto"/>
        <w:ind w:left="426" w:right="260"/>
        <w:jc w:val="both"/>
        <w:rPr>
          <w:rFonts w:ascii="Arial" w:hAnsi="Arial" w:cs="Arial"/>
        </w:rPr>
      </w:pPr>
      <w:r w:rsidRPr="0097288C">
        <w:rPr>
          <w:rFonts w:ascii="Arial" w:hAnsi="Arial" w:cs="Arial"/>
        </w:rPr>
        <w:t>BI627: Haematology &amp; Blood Transfusion</w:t>
      </w:r>
    </w:p>
    <w:p w:rsidR="0097288C" w:rsidRPr="0097288C" w:rsidRDefault="0097288C" w:rsidP="00302082">
      <w:pPr>
        <w:spacing w:after="120" w:line="240" w:lineRule="auto"/>
        <w:ind w:left="426" w:right="260"/>
        <w:jc w:val="both"/>
        <w:rPr>
          <w:rFonts w:ascii="Arial" w:hAnsi="Arial" w:cs="Arial"/>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rsidR="009A2D37" w:rsidRPr="0097288C" w:rsidRDefault="0097288C" w:rsidP="00302082">
      <w:pPr>
        <w:spacing w:after="120" w:line="240" w:lineRule="auto"/>
        <w:ind w:right="260" w:firstLine="426"/>
        <w:rPr>
          <w:rFonts w:ascii="Arial" w:hAnsi="Arial" w:cs="Arial"/>
          <w:iCs/>
        </w:rPr>
      </w:pPr>
      <w:r w:rsidRPr="0097288C">
        <w:rPr>
          <w:rFonts w:ascii="Arial" w:hAnsi="Arial" w:cs="Arial"/>
          <w:iCs/>
        </w:rPr>
        <w:t>Biosciences</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rsidR="009A2D37" w:rsidRPr="0097288C" w:rsidRDefault="0097288C" w:rsidP="00302082">
      <w:pPr>
        <w:spacing w:after="120" w:line="240" w:lineRule="auto"/>
        <w:ind w:left="426" w:right="260"/>
        <w:rPr>
          <w:rFonts w:ascii="Arial" w:hAnsi="Arial" w:cs="Arial"/>
        </w:rPr>
      </w:pPr>
      <w:r w:rsidRPr="0097288C">
        <w:rPr>
          <w:rFonts w:ascii="Arial" w:hAnsi="Arial" w:cs="Arial"/>
        </w:rPr>
        <w:t>Level 6</w:t>
      </w:r>
    </w:p>
    <w:p w:rsidR="0097288C" w:rsidRPr="00302082" w:rsidRDefault="0097288C" w:rsidP="00302082">
      <w:pPr>
        <w:spacing w:after="12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rsidR="009A2D37" w:rsidRPr="0097288C" w:rsidRDefault="0097288C" w:rsidP="0097288C">
      <w:pPr>
        <w:pStyle w:val="NormalWeb"/>
        <w:spacing w:before="0" w:beforeAutospacing="0" w:after="120" w:afterAutospacing="0"/>
        <w:ind w:left="426" w:right="260"/>
        <w:rPr>
          <w:rFonts w:ascii="Arial" w:hAnsi="Arial" w:cs="Arial"/>
          <w:sz w:val="22"/>
          <w:szCs w:val="22"/>
        </w:rPr>
      </w:pPr>
      <w:r w:rsidRPr="0097288C">
        <w:rPr>
          <w:rFonts w:ascii="Arial" w:hAnsi="Arial" w:cs="Arial"/>
          <w:sz w:val="22"/>
          <w:szCs w:val="22"/>
        </w:rPr>
        <w:t>15 credits (7.5 ECTS)</w:t>
      </w:r>
    </w:p>
    <w:p w:rsidR="009A2D37" w:rsidRPr="00302082" w:rsidRDefault="009A2D37" w:rsidP="00302082">
      <w:pPr>
        <w:spacing w:after="120" w:line="240" w:lineRule="auto"/>
        <w:ind w:left="426" w:right="260"/>
        <w:rPr>
          <w:rFonts w:ascii="Arial" w:hAnsi="Arial" w:cs="Arial"/>
          <w:i/>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9A2D37" w:rsidRDefault="0097288C" w:rsidP="00302082">
      <w:pPr>
        <w:spacing w:after="120" w:line="240" w:lineRule="auto"/>
        <w:ind w:left="426" w:right="260"/>
        <w:rPr>
          <w:rFonts w:ascii="Arial" w:hAnsi="Arial" w:cs="Arial"/>
          <w:iCs/>
        </w:rPr>
      </w:pPr>
      <w:r w:rsidRPr="0097288C">
        <w:rPr>
          <w:rFonts w:ascii="Arial" w:hAnsi="Arial" w:cs="Arial"/>
          <w:iCs/>
        </w:rPr>
        <w:t>Spring</w:t>
      </w:r>
    </w:p>
    <w:p w:rsidR="00942E81" w:rsidRPr="0097288C" w:rsidRDefault="00942E81" w:rsidP="00302082">
      <w:pPr>
        <w:spacing w:after="120" w:line="240" w:lineRule="auto"/>
        <w:ind w:left="426" w:right="260"/>
        <w:rPr>
          <w:rFonts w:ascii="Arial" w:hAnsi="Arial" w:cs="Arial"/>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9A2D37" w:rsidRPr="00942E81" w:rsidRDefault="00942E81" w:rsidP="00302082">
      <w:pPr>
        <w:spacing w:after="120" w:line="240" w:lineRule="auto"/>
        <w:ind w:left="426" w:right="260"/>
        <w:rPr>
          <w:rFonts w:ascii="Arial" w:hAnsi="Arial" w:cs="Arial"/>
          <w:iCs/>
        </w:rPr>
      </w:pPr>
      <w:r w:rsidRPr="00942E81">
        <w:rPr>
          <w:rFonts w:ascii="Arial" w:hAnsi="Arial" w:cs="Arial"/>
          <w:iCs/>
        </w:rPr>
        <w:t>BI513: Human Physiology &amp; Disease II</w:t>
      </w:r>
    </w:p>
    <w:p w:rsidR="00942E81" w:rsidRDefault="004517D6" w:rsidP="00302082">
      <w:pPr>
        <w:spacing w:after="120" w:line="240" w:lineRule="auto"/>
        <w:ind w:left="426" w:right="260"/>
        <w:rPr>
          <w:rFonts w:ascii="Arial" w:hAnsi="Arial" w:cs="Arial"/>
          <w:iCs/>
        </w:rPr>
      </w:pPr>
      <w:r>
        <w:rPr>
          <w:rFonts w:ascii="Arial" w:hAnsi="Arial" w:cs="Arial"/>
          <w:iCs/>
        </w:rPr>
        <w:t>BI307: Human</w:t>
      </w:r>
      <w:r w:rsidR="00942E81" w:rsidRPr="00942E81">
        <w:rPr>
          <w:rFonts w:ascii="Arial" w:hAnsi="Arial" w:cs="Arial"/>
          <w:iCs/>
        </w:rPr>
        <w:t xml:space="preserve"> Physiology &amp; Disease</w:t>
      </w:r>
      <w:r w:rsidR="001A3962">
        <w:rPr>
          <w:rFonts w:ascii="Arial" w:hAnsi="Arial" w:cs="Arial"/>
          <w:iCs/>
        </w:rPr>
        <w:t xml:space="preserve"> I</w:t>
      </w:r>
    </w:p>
    <w:p w:rsidR="00942E81" w:rsidRPr="00942E81" w:rsidRDefault="00942E81" w:rsidP="00302082">
      <w:pPr>
        <w:spacing w:after="120" w:line="240" w:lineRule="auto"/>
        <w:ind w:left="426" w:right="260"/>
        <w:rPr>
          <w:rFonts w:ascii="Arial" w:hAnsi="Arial" w:cs="Arial"/>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rsidR="009A2D37" w:rsidRDefault="0077108C" w:rsidP="00302082">
      <w:pPr>
        <w:spacing w:after="120" w:line="240" w:lineRule="auto"/>
        <w:ind w:left="426" w:right="260"/>
        <w:rPr>
          <w:rFonts w:ascii="Arial" w:hAnsi="Arial" w:cs="Arial"/>
          <w:iCs/>
        </w:rPr>
      </w:pPr>
      <w:r w:rsidRPr="00942E81">
        <w:rPr>
          <w:rFonts w:ascii="Arial" w:hAnsi="Arial" w:cs="Arial"/>
          <w:iCs/>
        </w:rPr>
        <w:t>Co</w:t>
      </w:r>
      <w:r>
        <w:rPr>
          <w:rFonts w:ascii="Arial" w:hAnsi="Arial" w:cs="Arial"/>
          <w:iCs/>
        </w:rPr>
        <w:t>mpulsory</w:t>
      </w:r>
      <w:r w:rsidRPr="00942E81">
        <w:rPr>
          <w:rFonts w:ascii="Arial" w:hAnsi="Arial" w:cs="Arial"/>
          <w:iCs/>
        </w:rPr>
        <w:t xml:space="preserve"> </w:t>
      </w:r>
      <w:r w:rsidR="00942E81" w:rsidRPr="00942E81">
        <w:rPr>
          <w:rFonts w:ascii="Arial" w:hAnsi="Arial" w:cs="Arial"/>
          <w:iCs/>
        </w:rPr>
        <w:t>m</w:t>
      </w:r>
      <w:r w:rsidR="004C635F">
        <w:rPr>
          <w:rFonts w:ascii="Arial" w:hAnsi="Arial" w:cs="Arial"/>
          <w:iCs/>
        </w:rPr>
        <w:t>odule for BSc (Hons) Biomedical Science</w:t>
      </w:r>
      <w:r w:rsidR="00942E81" w:rsidRPr="00942E81">
        <w:rPr>
          <w:rFonts w:ascii="Arial" w:hAnsi="Arial" w:cs="Arial"/>
          <w:iCs/>
        </w:rPr>
        <w:t xml:space="preserve"> and related programmes.</w:t>
      </w:r>
    </w:p>
    <w:p w:rsidR="00942E81" w:rsidRPr="00942E81" w:rsidRDefault="00942E81" w:rsidP="00302082">
      <w:pPr>
        <w:spacing w:after="120" w:line="240" w:lineRule="auto"/>
        <w:ind w:left="426" w:right="260"/>
        <w:rPr>
          <w:rFonts w:ascii="Arial" w:hAnsi="Arial" w:cs="Arial"/>
          <w:iCs/>
        </w:rPr>
      </w:pPr>
    </w:p>
    <w:p w:rsidR="009A2D3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9A2D37" w:rsidRPr="004517D6" w:rsidRDefault="00942E81" w:rsidP="00302082">
      <w:pPr>
        <w:spacing w:after="120" w:line="240" w:lineRule="auto"/>
        <w:ind w:left="426" w:right="260"/>
        <w:rPr>
          <w:rFonts w:ascii="Arial" w:hAnsi="Arial" w:cs="Arial"/>
        </w:rPr>
      </w:pPr>
      <w:r w:rsidRPr="004517D6">
        <w:rPr>
          <w:rFonts w:ascii="Arial" w:hAnsi="Arial" w:cs="Arial"/>
        </w:rPr>
        <w:t xml:space="preserve">8.1 </w:t>
      </w:r>
      <w:r w:rsidR="004517D6" w:rsidRPr="004517D6">
        <w:rPr>
          <w:rFonts w:ascii="Arial" w:hAnsi="Arial" w:cs="Arial"/>
        </w:rPr>
        <w:t>Describe the factors affecting the production and development of red and white blood cells.</w:t>
      </w:r>
    </w:p>
    <w:p w:rsidR="004517D6" w:rsidRDefault="004517D6" w:rsidP="00302082">
      <w:pPr>
        <w:spacing w:after="120" w:line="240" w:lineRule="auto"/>
        <w:ind w:left="426" w:right="260"/>
        <w:rPr>
          <w:rFonts w:ascii="Arial" w:hAnsi="Arial" w:cs="Arial"/>
        </w:rPr>
      </w:pPr>
      <w:r w:rsidRPr="004517D6">
        <w:rPr>
          <w:rFonts w:ascii="Arial" w:hAnsi="Arial" w:cs="Arial"/>
        </w:rPr>
        <w:t xml:space="preserve">8.2 </w:t>
      </w:r>
      <w:r>
        <w:rPr>
          <w:rFonts w:ascii="Arial" w:hAnsi="Arial" w:cs="Arial"/>
        </w:rPr>
        <w:t>Demonstrate an understanding of the processes involved in disease of both red and white blood cells.</w:t>
      </w:r>
    </w:p>
    <w:p w:rsidR="004517D6" w:rsidRDefault="004517D6" w:rsidP="00302082">
      <w:pPr>
        <w:spacing w:after="120" w:line="240" w:lineRule="auto"/>
        <w:ind w:left="426" w:right="260"/>
        <w:rPr>
          <w:rFonts w:ascii="Arial" w:hAnsi="Arial" w:cs="Arial"/>
        </w:rPr>
      </w:pPr>
      <w:r>
        <w:rPr>
          <w:rFonts w:ascii="Arial" w:hAnsi="Arial" w:cs="Arial"/>
        </w:rPr>
        <w:t>8.3 Understand and recognise the features of a variety of pathological conditions encountered in haematology.</w:t>
      </w:r>
    </w:p>
    <w:p w:rsidR="004517D6" w:rsidRDefault="004517D6" w:rsidP="00302082">
      <w:pPr>
        <w:spacing w:after="120" w:line="240" w:lineRule="auto"/>
        <w:ind w:left="426" w:right="260"/>
        <w:rPr>
          <w:rFonts w:ascii="Arial" w:hAnsi="Arial" w:cs="Arial"/>
        </w:rPr>
      </w:pPr>
      <w:r>
        <w:rPr>
          <w:rFonts w:ascii="Arial" w:hAnsi="Arial" w:cs="Arial"/>
        </w:rPr>
        <w:t>8.4 Describe the factors involved in the maintenance of haemostasis and how they interact.</w:t>
      </w:r>
    </w:p>
    <w:p w:rsidR="004517D6" w:rsidRDefault="004517D6" w:rsidP="00302082">
      <w:pPr>
        <w:spacing w:after="120" w:line="240" w:lineRule="auto"/>
        <w:ind w:left="426" w:right="260"/>
        <w:rPr>
          <w:rFonts w:ascii="Arial" w:hAnsi="Arial" w:cs="Arial"/>
        </w:rPr>
      </w:pPr>
      <w:r>
        <w:rPr>
          <w:rFonts w:ascii="Arial" w:hAnsi="Arial" w:cs="Arial"/>
        </w:rPr>
        <w:t>8.5 Explain the principles of blood component replacement therapy and the associated risks.</w:t>
      </w:r>
    </w:p>
    <w:p w:rsidR="004517D6" w:rsidRPr="004517D6" w:rsidRDefault="004517D6" w:rsidP="00302082">
      <w:pPr>
        <w:spacing w:after="120" w:line="240" w:lineRule="auto"/>
        <w:ind w:left="426" w:right="260"/>
        <w:rPr>
          <w:rFonts w:ascii="Arial" w:hAnsi="Arial" w:cs="Arial"/>
        </w:rPr>
      </w:pPr>
      <w:r>
        <w:rPr>
          <w:rFonts w:ascii="Arial" w:hAnsi="Arial" w:cs="Arial"/>
        </w:rPr>
        <w:lastRenderedPageBreak/>
        <w:t>8.6 Recognise the characteristic changes of blood parameters in selected disease states.</w:t>
      </w:r>
    </w:p>
    <w:p w:rsidR="00BD570F" w:rsidRDefault="00BD570F" w:rsidP="00302082">
      <w:pPr>
        <w:spacing w:after="120" w:line="240" w:lineRule="auto"/>
        <w:ind w:left="426" w:right="260"/>
        <w:rPr>
          <w:rFonts w:ascii="Arial" w:hAnsi="Arial" w:cs="Arial"/>
          <w:i/>
        </w:rPr>
      </w:pPr>
    </w:p>
    <w:p w:rsidR="00C729D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students will </w:t>
      </w:r>
      <w:r w:rsidR="0077108C">
        <w:rPr>
          <w:rFonts w:ascii="Arial" w:hAnsi="Arial" w:cs="Arial"/>
          <w:b/>
        </w:rPr>
        <w:t>have developed skills in</w:t>
      </w:r>
      <w:r w:rsidR="00C729D7" w:rsidRPr="00302082">
        <w:rPr>
          <w:rFonts w:ascii="Arial" w:hAnsi="Arial" w:cs="Arial"/>
          <w:b/>
        </w:rPr>
        <w:t>:</w:t>
      </w:r>
    </w:p>
    <w:p w:rsidR="009A2D37" w:rsidRDefault="001A3962" w:rsidP="001A3962">
      <w:pPr>
        <w:pStyle w:val="Default"/>
        <w:spacing w:after="120"/>
        <w:ind w:left="426" w:right="260"/>
        <w:rPr>
          <w:color w:val="auto"/>
          <w:sz w:val="22"/>
          <w:szCs w:val="22"/>
        </w:rPr>
      </w:pPr>
      <w:r>
        <w:rPr>
          <w:color w:val="auto"/>
          <w:sz w:val="22"/>
          <w:szCs w:val="22"/>
        </w:rPr>
        <w:t>9.1 Interpretation and retrieval of information (knowledge management).</w:t>
      </w:r>
    </w:p>
    <w:p w:rsidR="001A3962" w:rsidRDefault="001A3962" w:rsidP="001A3962">
      <w:pPr>
        <w:pStyle w:val="Default"/>
        <w:spacing w:after="120"/>
        <w:ind w:left="426" w:right="260"/>
        <w:rPr>
          <w:color w:val="auto"/>
          <w:sz w:val="22"/>
          <w:szCs w:val="22"/>
        </w:rPr>
      </w:pPr>
      <w:r>
        <w:rPr>
          <w:color w:val="auto"/>
          <w:sz w:val="22"/>
          <w:szCs w:val="22"/>
        </w:rPr>
        <w:t>9.2 Analysis and evaluation of data (problem solving).</w:t>
      </w:r>
    </w:p>
    <w:p w:rsidR="001A3962" w:rsidRDefault="001A3962" w:rsidP="001A3962">
      <w:pPr>
        <w:pStyle w:val="Default"/>
        <w:spacing w:after="120"/>
        <w:ind w:left="426" w:right="260"/>
        <w:rPr>
          <w:color w:val="auto"/>
          <w:sz w:val="22"/>
          <w:szCs w:val="22"/>
        </w:rPr>
      </w:pPr>
      <w:r>
        <w:rPr>
          <w:color w:val="auto"/>
          <w:sz w:val="22"/>
          <w:szCs w:val="22"/>
        </w:rPr>
        <w:t>9.3 Written communication (essay and short answer writing).</w:t>
      </w:r>
    </w:p>
    <w:p w:rsidR="00B927AE" w:rsidRPr="00302082" w:rsidRDefault="00B927AE" w:rsidP="001A3962">
      <w:pPr>
        <w:pStyle w:val="Default"/>
        <w:spacing w:after="120"/>
        <w:ind w:right="260"/>
        <w:rPr>
          <w:color w:val="auto"/>
          <w:sz w:val="22"/>
          <w:szCs w:val="22"/>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rsidR="009A2D37" w:rsidRPr="004E3668" w:rsidRDefault="004E3668" w:rsidP="00302082">
      <w:pPr>
        <w:spacing w:after="120" w:line="240" w:lineRule="auto"/>
        <w:ind w:left="426" w:right="260"/>
        <w:rPr>
          <w:rFonts w:ascii="Arial" w:hAnsi="Arial" w:cs="Arial"/>
          <w:b/>
          <w:iCs/>
        </w:rPr>
      </w:pPr>
      <w:r w:rsidRPr="004E3668">
        <w:rPr>
          <w:rFonts w:ascii="Arial" w:hAnsi="Arial" w:cs="Arial"/>
          <w:b/>
          <w:iCs/>
        </w:rPr>
        <w:t>Haematology:</w:t>
      </w:r>
    </w:p>
    <w:p w:rsidR="004E3668" w:rsidRDefault="004E3668" w:rsidP="00302082">
      <w:pPr>
        <w:spacing w:after="120" w:line="240" w:lineRule="auto"/>
        <w:ind w:left="426" w:right="260"/>
        <w:rPr>
          <w:rFonts w:ascii="Arial" w:hAnsi="Arial" w:cs="Arial"/>
          <w:iCs/>
        </w:rPr>
      </w:pPr>
      <w:r>
        <w:rPr>
          <w:rFonts w:ascii="Arial" w:hAnsi="Arial" w:cs="Arial"/>
          <w:iCs/>
        </w:rPr>
        <w:t>An introduction to haematology: module outline, aims and objectives.</w:t>
      </w:r>
    </w:p>
    <w:p w:rsidR="004E3668" w:rsidRDefault="004E3668" w:rsidP="00302082">
      <w:pPr>
        <w:spacing w:after="120" w:line="240" w:lineRule="auto"/>
        <w:ind w:left="426" w:right="260"/>
        <w:rPr>
          <w:rFonts w:ascii="Arial" w:hAnsi="Arial" w:cs="Arial"/>
          <w:iCs/>
        </w:rPr>
      </w:pPr>
      <w:proofErr w:type="spellStart"/>
      <w:r>
        <w:rPr>
          <w:rFonts w:ascii="Arial" w:hAnsi="Arial" w:cs="Arial"/>
          <w:iCs/>
        </w:rPr>
        <w:t>Haemopoiesis</w:t>
      </w:r>
      <w:proofErr w:type="spellEnd"/>
      <w:r>
        <w:rPr>
          <w:rFonts w:ascii="Arial" w:hAnsi="Arial" w:cs="Arial"/>
          <w:iCs/>
        </w:rPr>
        <w:t xml:space="preserve"> and the bone marrow.</w:t>
      </w:r>
    </w:p>
    <w:p w:rsidR="004E3668" w:rsidRDefault="004E3668" w:rsidP="00302082">
      <w:pPr>
        <w:spacing w:after="120" w:line="240" w:lineRule="auto"/>
        <w:ind w:left="426" w:right="260"/>
        <w:rPr>
          <w:rFonts w:ascii="Arial" w:hAnsi="Arial" w:cs="Arial"/>
          <w:iCs/>
        </w:rPr>
      </w:pPr>
      <w:r>
        <w:rPr>
          <w:rFonts w:ascii="Arial" w:hAnsi="Arial" w:cs="Arial"/>
          <w:iCs/>
        </w:rPr>
        <w:t>The red cell: structure and function.</w:t>
      </w:r>
    </w:p>
    <w:p w:rsidR="004E3668" w:rsidRDefault="004E3668" w:rsidP="00302082">
      <w:pPr>
        <w:spacing w:after="120" w:line="240" w:lineRule="auto"/>
        <w:ind w:left="426" w:right="260"/>
        <w:rPr>
          <w:rFonts w:ascii="Arial" w:hAnsi="Arial" w:cs="Arial"/>
          <w:iCs/>
        </w:rPr>
      </w:pPr>
      <w:r>
        <w:rPr>
          <w:rFonts w:ascii="Arial" w:hAnsi="Arial" w:cs="Arial"/>
          <w:iCs/>
        </w:rPr>
        <w:t>Inherited abnormalities of red cells.</w:t>
      </w:r>
    </w:p>
    <w:p w:rsidR="004E3668" w:rsidRDefault="004E3668" w:rsidP="00302082">
      <w:pPr>
        <w:spacing w:after="120" w:line="240" w:lineRule="auto"/>
        <w:ind w:left="426" w:right="260"/>
        <w:rPr>
          <w:rFonts w:ascii="Arial" w:hAnsi="Arial" w:cs="Arial"/>
          <w:iCs/>
        </w:rPr>
      </w:pPr>
      <w:r>
        <w:rPr>
          <w:rFonts w:ascii="Arial" w:hAnsi="Arial" w:cs="Arial"/>
          <w:iCs/>
        </w:rPr>
        <w:t>Anaemias – acquired and inherited.</w:t>
      </w:r>
    </w:p>
    <w:p w:rsidR="004E3668" w:rsidRDefault="004E3668" w:rsidP="00302082">
      <w:pPr>
        <w:spacing w:after="120" w:line="240" w:lineRule="auto"/>
        <w:ind w:left="426" w:right="260"/>
        <w:rPr>
          <w:rFonts w:ascii="Arial" w:hAnsi="Arial" w:cs="Arial"/>
          <w:iCs/>
        </w:rPr>
      </w:pPr>
      <w:r>
        <w:rPr>
          <w:rFonts w:ascii="Arial" w:hAnsi="Arial" w:cs="Arial"/>
          <w:iCs/>
        </w:rPr>
        <w:t>White blood cells in health and disease.</w:t>
      </w:r>
    </w:p>
    <w:p w:rsidR="004E3668" w:rsidRDefault="004E3668" w:rsidP="00302082">
      <w:pPr>
        <w:spacing w:after="120" w:line="240" w:lineRule="auto"/>
        <w:ind w:left="426" w:right="260"/>
        <w:rPr>
          <w:rFonts w:ascii="Arial" w:hAnsi="Arial" w:cs="Arial"/>
          <w:iCs/>
        </w:rPr>
      </w:pPr>
      <w:r>
        <w:rPr>
          <w:rFonts w:ascii="Arial" w:hAnsi="Arial" w:cs="Arial"/>
          <w:iCs/>
        </w:rPr>
        <w:t>An introduction to haematological malignancies.</w:t>
      </w:r>
    </w:p>
    <w:p w:rsidR="004E3668" w:rsidRDefault="004E3668" w:rsidP="00302082">
      <w:pPr>
        <w:spacing w:after="120" w:line="240" w:lineRule="auto"/>
        <w:ind w:left="426" w:right="260"/>
        <w:rPr>
          <w:rFonts w:ascii="Arial" w:hAnsi="Arial" w:cs="Arial"/>
          <w:iCs/>
        </w:rPr>
      </w:pPr>
      <w:r>
        <w:rPr>
          <w:rFonts w:ascii="Arial" w:hAnsi="Arial" w:cs="Arial"/>
          <w:iCs/>
        </w:rPr>
        <w:t>Bleeding disorders and their laboratory investigation.</w:t>
      </w:r>
    </w:p>
    <w:p w:rsidR="004E3668" w:rsidRDefault="004E3668" w:rsidP="00302082">
      <w:pPr>
        <w:spacing w:after="120" w:line="240" w:lineRule="auto"/>
        <w:ind w:left="426" w:right="260"/>
        <w:rPr>
          <w:rFonts w:ascii="Arial" w:hAnsi="Arial" w:cs="Arial"/>
          <w:iCs/>
        </w:rPr>
      </w:pPr>
      <w:r>
        <w:rPr>
          <w:rFonts w:ascii="Arial" w:hAnsi="Arial" w:cs="Arial"/>
          <w:iCs/>
        </w:rPr>
        <w:t>Thrombophilia.</w:t>
      </w:r>
    </w:p>
    <w:p w:rsidR="004E3668" w:rsidRDefault="004E3668" w:rsidP="00302082">
      <w:pPr>
        <w:spacing w:after="120" w:line="240" w:lineRule="auto"/>
        <w:ind w:left="426" w:right="260"/>
        <w:rPr>
          <w:rFonts w:ascii="Arial" w:hAnsi="Arial" w:cs="Arial"/>
          <w:iCs/>
        </w:rPr>
      </w:pPr>
      <w:r>
        <w:rPr>
          <w:rFonts w:ascii="Arial" w:hAnsi="Arial" w:cs="Arial"/>
          <w:iCs/>
        </w:rPr>
        <w:t>Blood borne parasites.</w:t>
      </w:r>
    </w:p>
    <w:p w:rsidR="004E3668" w:rsidRDefault="004E3668" w:rsidP="00302082">
      <w:pPr>
        <w:spacing w:after="120" w:line="240" w:lineRule="auto"/>
        <w:ind w:left="426" w:right="260"/>
        <w:rPr>
          <w:rFonts w:ascii="Arial" w:hAnsi="Arial" w:cs="Arial"/>
          <w:iCs/>
        </w:rPr>
      </w:pPr>
    </w:p>
    <w:p w:rsidR="004E3668" w:rsidRPr="004E3668" w:rsidRDefault="004E3668" w:rsidP="00302082">
      <w:pPr>
        <w:spacing w:after="120" w:line="240" w:lineRule="auto"/>
        <w:ind w:left="426" w:right="260"/>
        <w:rPr>
          <w:rFonts w:ascii="Arial" w:hAnsi="Arial" w:cs="Arial"/>
          <w:b/>
          <w:iCs/>
        </w:rPr>
      </w:pPr>
      <w:r w:rsidRPr="004E3668">
        <w:rPr>
          <w:rFonts w:ascii="Arial" w:hAnsi="Arial" w:cs="Arial"/>
          <w:b/>
          <w:iCs/>
        </w:rPr>
        <w:t xml:space="preserve">Blood transfusion: </w:t>
      </w:r>
    </w:p>
    <w:p w:rsidR="004E3668" w:rsidRDefault="004E3668" w:rsidP="00302082">
      <w:pPr>
        <w:spacing w:after="120" w:line="240" w:lineRule="auto"/>
        <w:ind w:left="426" w:right="260"/>
        <w:rPr>
          <w:rFonts w:ascii="Arial" w:hAnsi="Arial" w:cs="Arial"/>
          <w:iCs/>
        </w:rPr>
      </w:pPr>
      <w:r>
        <w:rPr>
          <w:rFonts w:ascii="Arial" w:hAnsi="Arial" w:cs="Arial"/>
          <w:iCs/>
        </w:rPr>
        <w:t>The ABO and Rhesus blood group systems</w:t>
      </w:r>
    </w:p>
    <w:p w:rsidR="004E3668" w:rsidRDefault="004E3668" w:rsidP="00302082">
      <w:pPr>
        <w:spacing w:after="120" w:line="240" w:lineRule="auto"/>
        <w:ind w:left="426" w:right="260"/>
        <w:rPr>
          <w:rFonts w:ascii="Arial" w:hAnsi="Arial" w:cs="Arial"/>
          <w:iCs/>
        </w:rPr>
      </w:pPr>
      <w:r>
        <w:rPr>
          <w:rFonts w:ascii="Arial" w:hAnsi="Arial" w:cs="Arial"/>
          <w:iCs/>
        </w:rPr>
        <w:t>Other blood group systems.</w:t>
      </w:r>
    </w:p>
    <w:p w:rsidR="004E3668" w:rsidRDefault="004E3668" w:rsidP="00302082">
      <w:pPr>
        <w:spacing w:after="120" w:line="240" w:lineRule="auto"/>
        <w:ind w:left="426" w:right="260"/>
        <w:rPr>
          <w:rFonts w:ascii="Arial" w:hAnsi="Arial" w:cs="Arial"/>
          <w:iCs/>
        </w:rPr>
      </w:pPr>
      <w:r>
        <w:rPr>
          <w:rFonts w:ascii="Arial" w:hAnsi="Arial" w:cs="Arial"/>
          <w:iCs/>
        </w:rPr>
        <w:t>Blood banking techniques.</w:t>
      </w:r>
    </w:p>
    <w:p w:rsidR="004E3668" w:rsidRPr="004E3668" w:rsidRDefault="004E3668" w:rsidP="00302082">
      <w:pPr>
        <w:spacing w:after="120" w:line="240" w:lineRule="auto"/>
        <w:ind w:left="426" w:right="260"/>
        <w:rPr>
          <w:rFonts w:ascii="Arial" w:hAnsi="Arial" w:cs="Arial"/>
          <w:iCs/>
        </w:rPr>
      </w:pPr>
    </w:p>
    <w:p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rsidR="0092766D" w:rsidRDefault="004E3668" w:rsidP="004E3668">
      <w:pPr>
        <w:spacing w:after="120" w:line="240" w:lineRule="auto"/>
        <w:ind w:left="426" w:right="260"/>
        <w:jc w:val="both"/>
        <w:rPr>
          <w:rFonts w:ascii="Arial" w:hAnsi="Arial" w:cs="Arial"/>
        </w:rPr>
      </w:pPr>
      <w:r w:rsidRPr="004E3668">
        <w:rPr>
          <w:rFonts w:ascii="Arial" w:hAnsi="Arial" w:cs="Arial"/>
        </w:rPr>
        <w:t xml:space="preserve">Haematology. </w:t>
      </w:r>
      <w:r w:rsidR="00D852D6">
        <w:rPr>
          <w:rFonts w:ascii="Arial" w:hAnsi="Arial" w:cs="Arial"/>
        </w:rPr>
        <w:t xml:space="preserve">Moore, Knight and </w:t>
      </w:r>
      <w:proofErr w:type="spellStart"/>
      <w:r w:rsidR="00D852D6">
        <w:rPr>
          <w:rFonts w:ascii="Arial" w:hAnsi="Arial" w:cs="Arial"/>
        </w:rPr>
        <w:t>Blann</w:t>
      </w:r>
      <w:proofErr w:type="spellEnd"/>
      <w:r w:rsidR="00D852D6">
        <w:rPr>
          <w:rFonts w:ascii="Arial" w:hAnsi="Arial" w:cs="Arial"/>
        </w:rPr>
        <w:t xml:space="preserve"> (1</w:t>
      </w:r>
      <w:r w:rsidR="00D852D6" w:rsidRPr="00D852D6">
        <w:rPr>
          <w:rFonts w:ascii="Arial" w:hAnsi="Arial" w:cs="Arial"/>
          <w:vertAlign w:val="superscript"/>
        </w:rPr>
        <w:t>st</w:t>
      </w:r>
      <w:r w:rsidR="00D852D6">
        <w:rPr>
          <w:rFonts w:ascii="Arial" w:hAnsi="Arial" w:cs="Arial"/>
        </w:rPr>
        <w:t xml:space="preserve"> </w:t>
      </w:r>
      <w:r w:rsidR="0092766D">
        <w:rPr>
          <w:rFonts w:ascii="Arial" w:hAnsi="Arial" w:cs="Arial"/>
        </w:rPr>
        <w:t>edition</w:t>
      </w:r>
      <w:r w:rsidR="00D852D6">
        <w:rPr>
          <w:rFonts w:ascii="Arial" w:hAnsi="Arial" w:cs="Arial"/>
        </w:rPr>
        <w:t xml:space="preserve">) Oxford University Press </w:t>
      </w:r>
    </w:p>
    <w:p w:rsidR="004E3668" w:rsidRDefault="00D852D6" w:rsidP="004E3668">
      <w:pPr>
        <w:spacing w:after="120" w:line="240" w:lineRule="auto"/>
        <w:ind w:left="426" w:right="260"/>
        <w:jc w:val="both"/>
        <w:rPr>
          <w:rFonts w:ascii="Arial" w:hAnsi="Arial" w:cs="Arial"/>
        </w:rPr>
      </w:pPr>
      <w:r>
        <w:rPr>
          <w:rFonts w:ascii="Arial" w:hAnsi="Arial" w:cs="Arial"/>
        </w:rPr>
        <w:t>ISBN 978-0-19-956883-3</w:t>
      </w:r>
    </w:p>
    <w:p w:rsidR="0092766D" w:rsidRDefault="00D852D6" w:rsidP="004E3668">
      <w:pPr>
        <w:spacing w:after="120" w:line="240" w:lineRule="auto"/>
        <w:ind w:left="426" w:right="260"/>
        <w:jc w:val="both"/>
        <w:rPr>
          <w:rFonts w:ascii="Arial" w:hAnsi="Arial" w:cs="Arial"/>
        </w:rPr>
      </w:pPr>
      <w:r>
        <w:rPr>
          <w:rFonts w:ascii="Arial" w:hAnsi="Arial" w:cs="Arial"/>
        </w:rPr>
        <w:t>Practical Transfusion Medicine (</w:t>
      </w:r>
      <w:r w:rsidR="00E739F1">
        <w:rPr>
          <w:rFonts w:ascii="Arial" w:hAnsi="Arial" w:cs="Arial"/>
        </w:rPr>
        <w:t>4</w:t>
      </w:r>
      <w:r w:rsidR="00E739F1" w:rsidRPr="008127E1">
        <w:rPr>
          <w:rFonts w:ascii="Arial" w:hAnsi="Arial" w:cs="Arial"/>
          <w:vertAlign w:val="superscript"/>
        </w:rPr>
        <w:t>th</w:t>
      </w:r>
      <w:r w:rsidR="0092766D">
        <w:rPr>
          <w:rFonts w:ascii="Arial" w:hAnsi="Arial" w:cs="Arial"/>
          <w:vertAlign w:val="superscript"/>
        </w:rPr>
        <w:t xml:space="preserve"> </w:t>
      </w:r>
      <w:r>
        <w:rPr>
          <w:rFonts w:ascii="Arial" w:hAnsi="Arial" w:cs="Arial"/>
        </w:rPr>
        <w:t xml:space="preserve">edition) Murphy, </w:t>
      </w:r>
      <w:proofErr w:type="spellStart"/>
      <w:r>
        <w:rPr>
          <w:rFonts w:ascii="Arial" w:hAnsi="Arial" w:cs="Arial"/>
        </w:rPr>
        <w:t>Pamphilon</w:t>
      </w:r>
      <w:proofErr w:type="spellEnd"/>
      <w:r>
        <w:rPr>
          <w:rFonts w:ascii="Arial" w:hAnsi="Arial" w:cs="Arial"/>
        </w:rPr>
        <w:t>,</w:t>
      </w:r>
      <w:r w:rsidR="0092766D">
        <w:rPr>
          <w:rFonts w:ascii="Arial" w:hAnsi="Arial" w:cs="Arial"/>
        </w:rPr>
        <w:t xml:space="preserve"> </w:t>
      </w:r>
      <w:r w:rsidR="00E739F1">
        <w:rPr>
          <w:rFonts w:ascii="Arial" w:hAnsi="Arial" w:cs="Arial"/>
        </w:rPr>
        <w:t xml:space="preserve">Heddle Wiley-Blackwell </w:t>
      </w:r>
    </w:p>
    <w:p w:rsidR="00D852D6" w:rsidRDefault="00E739F1" w:rsidP="004E3668">
      <w:pPr>
        <w:spacing w:after="120" w:line="240" w:lineRule="auto"/>
        <w:ind w:left="426" w:right="260"/>
        <w:jc w:val="both"/>
        <w:rPr>
          <w:rFonts w:ascii="Arial" w:hAnsi="Arial" w:cs="Arial"/>
        </w:rPr>
      </w:pPr>
      <w:r>
        <w:rPr>
          <w:rFonts w:ascii="Arial" w:hAnsi="Arial" w:cs="Arial"/>
        </w:rPr>
        <w:lastRenderedPageBreak/>
        <w:t>ISBN 9780470670514</w:t>
      </w:r>
    </w:p>
    <w:p w:rsidR="00D852D6" w:rsidRPr="004E3668" w:rsidRDefault="00D852D6" w:rsidP="004E3668">
      <w:pPr>
        <w:spacing w:after="120" w:line="240" w:lineRule="auto"/>
        <w:ind w:left="426" w:right="260"/>
        <w:jc w:val="both"/>
        <w:rPr>
          <w:rFonts w:ascii="Arial" w:hAnsi="Arial" w:cs="Arial"/>
        </w:rPr>
      </w:pPr>
      <w:r>
        <w:rPr>
          <w:rFonts w:ascii="Arial" w:hAnsi="Arial" w:cs="Arial"/>
        </w:rPr>
        <w:t>Mollison’s Blood Transfusion in Clinical Medicine (1</w:t>
      </w:r>
      <w:r w:rsidR="00DC723C">
        <w:rPr>
          <w:rFonts w:ascii="Arial" w:hAnsi="Arial" w:cs="Arial"/>
        </w:rPr>
        <w:t>2</w:t>
      </w:r>
      <w:r w:rsidRPr="00D852D6">
        <w:rPr>
          <w:rFonts w:ascii="Arial" w:hAnsi="Arial" w:cs="Arial"/>
          <w:vertAlign w:val="superscript"/>
        </w:rPr>
        <w:t>th</w:t>
      </w:r>
      <w:r w:rsidR="0092766D">
        <w:rPr>
          <w:rFonts w:ascii="Arial" w:hAnsi="Arial" w:cs="Arial"/>
        </w:rPr>
        <w:t xml:space="preserve"> edition</w:t>
      </w:r>
      <w:r>
        <w:rPr>
          <w:rFonts w:ascii="Arial" w:hAnsi="Arial" w:cs="Arial"/>
        </w:rPr>
        <w:t xml:space="preserve">) </w:t>
      </w:r>
      <w:r w:rsidR="00DC723C">
        <w:rPr>
          <w:rFonts w:ascii="Arial" w:hAnsi="Arial" w:cs="Arial"/>
        </w:rPr>
        <w:t xml:space="preserve">Klein and </w:t>
      </w:r>
      <w:proofErr w:type="spellStart"/>
      <w:proofErr w:type="gramStart"/>
      <w:r w:rsidR="00DC723C">
        <w:rPr>
          <w:rFonts w:ascii="Arial" w:hAnsi="Arial" w:cs="Arial"/>
        </w:rPr>
        <w:t>Anstee</w:t>
      </w:r>
      <w:proofErr w:type="spellEnd"/>
      <w:r w:rsidR="00DC723C">
        <w:rPr>
          <w:rFonts w:ascii="Arial" w:hAnsi="Arial" w:cs="Arial"/>
        </w:rPr>
        <w:t xml:space="preserve">  Wiley</w:t>
      </w:r>
      <w:proofErr w:type="gramEnd"/>
      <w:r w:rsidR="00DC723C">
        <w:rPr>
          <w:rFonts w:ascii="Arial" w:hAnsi="Arial" w:cs="Arial"/>
        </w:rPr>
        <w:t>-Blackwell ISBN 9781118689950</w:t>
      </w:r>
    </w:p>
    <w:p w:rsidR="009A2D37" w:rsidRPr="004E3668" w:rsidRDefault="009A2D37" w:rsidP="00302082">
      <w:pPr>
        <w:spacing w:after="120" w:line="240" w:lineRule="auto"/>
        <w:ind w:right="260"/>
        <w:jc w:val="both"/>
        <w:rPr>
          <w:rFonts w:ascii="Arial" w:hAnsi="Arial" w:cs="Arial"/>
          <w:b/>
        </w:rPr>
      </w:pPr>
    </w:p>
    <w:p w:rsidR="009A2D37" w:rsidRDefault="009A2D37" w:rsidP="00CD6F9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r w:rsidR="006F3F8B" w:rsidRPr="00302082">
        <w:rPr>
          <w:rFonts w:ascii="Arial" w:hAnsi="Arial" w:cs="Arial"/>
          <w:b/>
        </w:rPr>
        <w:br/>
      </w:r>
    </w:p>
    <w:p w:rsidR="003F4B7A" w:rsidRDefault="003F4B7A" w:rsidP="00CD6F93">
      <w:pPr>
        <w:spacing w:after="120" w:line="240" w:lineRule="auto"/>
        <w:ind w:left="426" w:right="260"/>
        <w:rPr>
          <w:rFonts w:ascii="Arial" w:hAnsi="Arial" w:cs="Arial"/>
          <w:iCs/>
        </w:rPr>
      </w:pPr>
      <w:r w:rsidRPr="008127E1">
        <w:rPr>
          <w:rFonts w:ascii="Arial" w:hAnsi="Arial" w:cs="Arial"/>
          <w:b/>
          <w:iCs/>
        </w:rPr>
        <w:t>Contact Hours</w:t>
      </w:r>
      <w:r>
        <w:rPr>
          <w:rFonts w:ascii="Arial" w:hAnsi="Arial" w:cs="Arial"/>
          <w:iCs/>
        </w:rPr>
        <w:t xml:space="preserve">: Lectures 24 hrs </w:t>
      </w:r>
    </w:p>
    <w:p w:rsidR="007164F3" w:rsidRDefault="007164F3" w:rsidP="00CD6F93">
      <w:pPr>
        <w:spacing w:after="120" w:line="240" w:lineRule="auto"/>
        <w:ind w:left="426" w:right="260"/>
        <w:rPr>
          <w:rFonts w:ascii="Arial" w:hAnsi="Arial" w:cs="Arial"/>
          <w:iCs/>
        </w:rPr>
      </w:pPr>
      <w:r w:rsidRPr="008127E1">
        <w:rPr>
          <w:rFonts w:ascii="Arial" w:hAnsi="Arial" w:cs="Arial"/>
          <w:b/>
          <w:iCs/>
        </w:rPr>
        <w:t>Self-Study</w:t>
      </w:r>
      <w:r>
        <w:rPr>
          <w:rFonts w:ascii="Arial" w:hAnsi="Arial" w:cs="Arial"/>
          <w:iCs/>
        </w:rPr>
        <w:t>: 126 hrs</w:t>
      </w:r>
      <w:r w:rsidR="0067675C">
        <w:rPr>
          <w:rFonts w:ascii="Arial" w:hAnsi="Arial" w:cs="Arial"/>
          <w:iCs/>
        </w:rPr>
        <w:t xml:space="preserve"> </w:t>
      </w:r>
    </w:p>
    <w:p w:rsidR="00CD6F93" w:rsidRDefault="00CD6F93" w:rsidP="008127E1">
      <w:pPr>
        <w:spacing w:after="0" w:line="240" w:lineRule="auto"/>
        <w:ind w:left="426" w:right="260"/>
        <w:rPr>
          <w:rFonts w:ascii="Arial" w:hAnsi="Arial" w:cs="Arial"/>
          <w:iCs/>
        </w:rPr>
      </w:pPr>
      <w:r>
        <w:rPr>
          <w:rFonts w:ascii="Arial" w:hAnsi="Arial" w:cs="Arial"/>
          <w:iCs/>
        </w:rPr>
        <w:t>Learning outcomes 8.1 – 8.6, 9.1 and 9.2 will be supported by the lectures which will include case study material to act as a forum to cla</w:t>
      </w:r>
      <w:r w:rsidR="00DC723C">
        <w:rPr>
          <w:rFonts w:ascii="Arial" w:hAnsi="Arial" w:cs="Arial"/>
          <w:iCs/>
        </w:rPr>
        <w:t>r</w:t>
      </w:r>
      <w:r>
        <w:rPr>
          <w:rFonts w:ascii="Arial" w:hAnsi="Arial" w:cs="Arial"/>
          <w:iCs/>
        </w:rPr>
        <w:t xml:space="preserve">ify concepts and details given in the lectures and to present and discuss the latest developments in </w:t>
      </w:r>
      <w:r w:rsidR="00DC723C">
        <w:rPr>
          <w:rFonts w:ascii="Arial" w:hAnsi="Arial" w:cs="Arial"/>
          <w:iCs/>
        </w:rPr>
        <w:t xml:space="preserve">Haematology </w:t>
      </w:r>
      <w:r>
        <w:rPr>
          <w:rFonts w:ascii="Arial" w:hAnsi="Arial" w:cs="Arial"/>
          <w:iCs/>
        </w:rPr>
        <w:t>and Blood Transfusion.</w:t>
      </w:r>
    </w:p>
    <w:p w:rsidR="00CD6F93" w:rsidRDefault="00CD6F93" w:rsidP="008127E1">
      <w:pPr>
        <w:spacing w:after="0" w:line="240" w:lineRule="auto"/>
        <w:ind w:left="426" w:right="260"/>
        <w:rPr>
          <w:rFonts w:ascii="Arial" w:hAnsi="Arial" w:cs="Arial"/>
          <w:iCs/>
        </w:rPr>
      </w:pPr>
    </w:p>
    <w:p w:rsidR="00CD6F93" w:rsidRDefault="00CD6F93" w:rsidP="00CD6F93">
      <w:pPr>
        <w:spacing w:after="120" w:line="240" w:lineRule="auto"/>
        <w:ind w:left="426" w:right="260"/>
        <w:rPr>
          <w:rFonts w:ascii="Arial" w:hAnsi="Arial" w:cs="Arial"/>
          <w:iCs/>
        </w:rPr>
      </w:pPr>
      <w:r>
        <w:rPr>
          <w:rFonts w:ascii="Arial" w:hAnsi="Arial" w:cs="Arial"/>
          <w:iCs/>
        </w:rPr>
        <w:t>The assessed case study</w:t>
      </w:r>
      <w:r w:rsidR="00DC723C">
        <w:rPr>
          <w:rFonts w:ascii="Arial" w:hAnsi="Arial" w:cs="Arial"/>
          <w:iCs/>
        </w:rPr>
        <w:t xml:space="preserve"> and dry practical report</w:t>
      </w:r>
      <w:r>
        <w:rPr>
          <w:rFonts w:ascii="Arial" w:hAnsi="Arial" w:cs="Arial"/>
          <w:iCs/>
        </w:rPr>
        <w:t xml:space="preserve"> </w:t>
      </w:r>
      <w:r w:rsidR="00DC723C">
        <w:rPr>
          <w:rFonts w:ascii="Arial" w:hAnsi="Arial" w:cs="Arial"/>
          <w:iCs/>
        </w:rPr>
        <w:t xml:space="preserve">are </w:t>
      </w:r>
      <w:r>
        <w:rPr>
          <w:rFonts w:ascii="Arial" w:hAnsi="Arial" w:cs="Arial"/>
          <w:iCs/>
        </w:rPr>
        <w:t xml:space="preserve">supported through the lecture </w:t>
      </w:r>
      <w:r w:rsidR="00DC723C">
        <w:rPr>
          <w:rFonts w:ascii="Arial" w:hAnsi="Arial" w:cs="Arial"/>
          <w:iCs/>
        </w:rPr>
        <w:t>material</w:t>
      </w:r>
      <w:r>
        <w:rPr>
          <w:rFonts w:ascii="Arial" w:hAnsi="Arial" w:cs="Arial"/>
          <w:iCs/>
        </w:rPr>
        <w:t xml:space="preserve"> and will allow students to further develop their skills relating to problem solving and the presentation of scientific and diagnostic information, learning outcomes 8.1-8.6, 9.1-9.3.</w:t>
      </w:r>
    </w:p>
    <w:p w:rsidR="001862CE" w:rsidRPr="001862CE" w:rsidRDefault="00EF4933" w:rsidP="00302082">
      <w:pPr>
        <w:numPr>
          <w:ilvl w:val="0"/>
          <w:numId w:val="1"/>
        </w:numPr>
        <w:spacing w:after="120" w:line="240" w:lineRule="auto"/>
        <w:ind w:left="426" w:right="260" w:hanging="426"/>
        <w:rPr>
          <w:rFonts w:ascii="Arial" w:hAnsi="Arial" w:cs="Arial"/>
          <w:i/>
          <w:iCs/>
        </w:rPr>
      </w:pPr>
      <w:r w:rsidRPr="00302082">
        <w:rPr>
          <w:rFonts w:ascii="Arial" w:hAnsi="Arial" w:cs="Arial"/>
          <w:b/>
        </w:rPr>
        <w:t>Assessment methods</w:t>
      </w:r>
      <w:r w:rsidR="006F3F8B" w:rsidRPr="00302082">
        <w:rPr>
          <w:rFonts w:ascii="Arial" w:hAnsi="Arial" w:cs="Arial"/>
          <w:b/>
        </w:rPr>
        <w:t>.</w:t>
      </w:r>
    </w:p>
    <w:p w:rsidR="001862CE" w:rsidRPr="001862CE" w:rsidRDefault="001862CE" w:rsidP="001862CE">
      <w:pPr>
        <w:spacing w:after="120" w:line="240" w:lineRule="auto"/>
        <w:ind w:left="426" w:right="260"/>
        <w:rPr>
          <w:rFonts w:ascii="Arial" w:hAnsi="Arial" w:cs="Arial"/>
          <w:iCs/>
        </w:rPr>
      </w:pPr>
      <w:r>
        <w:rPr>
          <w:rFonts w:ascii="Arial" w:hAnsi="Arial" w:cs="Arial"/>
          <w:iCs/>
        </w:rPr>
        <w:t>This module will be assessed by 40% coursework and 60% exam.</w:t>
      </w:r>
    </w:p>
    <w:p w:rsidR="001862CE" w:rsidRDefault="001862CE" w:rsidP="001862CE">
      <w:pPr>
        <w:spacing w:after="120" w:line="240" w:lineRule="auto"/>
        <w:ind w:left="426" w:right="260"/>
        <w:rPr>
          <w:rFonts w:ascii="Arial" w:hAnsi="Arial" w:cs="Arial"/>
          <w:iCs/>
        </w:rPr>
      </w:pPr>
      <w:r>
        <w:rPr>
          <w:rFonts w:ascii="Arial" w:hAnsi="Arial" w:cs="Arial"/>
          <w:iCs/>
        </w:rPr>
        <w:t>The end of year examination (60%) will be used to assess the attainment of learning outcomes 8.1-8.6 and 9.1-9.3. Questions will require both short answer and essay type responses.</w:t>
      </w:r>
    </w:p>
    <w:p w:rsidR="001862CE" w:rsidRDefault="003F3A5F" w:rsidP="001862CE">
      <w:pPr>
        <w:spacing w:after="120" w:line="240" w:lineRule="auto"/>
        <w:ind w:left="426" w:right="260"/>
        <w:rPr>
          <w:rFonts w:ascii="Arial" w:hAnsi="Arial" w:cs="Arial"/>
          <w:iCs/>
        </w:rPr>
      </w:pPr>
      <w:r>
        <w:rPr>
          <w:rFonts w:ascii="Arial" w:hAnsi="Arial" w:cs="Arial"/>
          <w:iCs/>
        </w:rPr>
        <w:t>T</w:t>
      </w:r>
      <w:r w:rsidR="001862CE">
        <w:rPr>
          <w:rFonts w:ascii="Arial" w:hAnsi="Arial" w:cs="Arial"/>
          <w:iCs/>
        </w:rPr>
        <w:t xml:space="preserve">he </w:t>
      </w:r>
      <w:r w:rsidR="004C635F">
        <w:rPr>
          <w:rFonts w:ascii="Arial" w:hAnsi="Arial" w:cs="Arial"/>
          <w:iCs/>
        </w:rPr>
        <w:t xml:space="preserve">case study assignment </w:t>
      </w:r>
      <w:r w:rsidR="007164F3">
        <w:rPr>
          <w:rFonts w:ascii="Arial" w:hAnsi="Arial" w:cs="Arial"/>
          <w:iCs/>
        </w:rPr>
        <w:t xml:space="preserve">(20%) </w:t>
      </w:r>
      <w:r w:rsidR="004C635F">
        <w:rPr>
          <w:rFonts w:ascii="Arial" w:hAnsi="Arial" w:cs="Arial"/>
          <w:iCs/>
        </w:rPr>
        <w:t>will be used to assess learning outcomes 8.1-8.4, 8.6, 9.1-9.3.</w:t>
      </w:r>
    </w:p>
    <w:p w:rsidR="006043FC" w:rsidRPr="00F05C5F" w:rsidRDefault="001862CE" w:rsidP="00F05C5F">
      <w:pPr>
        <w:spacing w:after="120" w:line="240" w:lineRule="auto"/>
        <w:ind w:left="426" w:right="260"/>
        <w:rPr>
          <w:rFonts w:ascii="Arial" w:hAnsi="Arial" w:cs="Arial"/>
          <w:iCs/>
        </w:rPr>
      </w:pPr>
      <w:r>
        <w:rPr>
          <w:rFonts w:ascii="Arial" w:hAnsi="Arial" w:cs="Arial"/>
          <w:iCs/>
        </w:rPr>
        <w:t xml:space="preserve">The </w:t>
      </w:r>
      <w:r w:rsidR="00DC723C">
        <w:rPr>
          <w:rFonts w:ascii="Arial" w:hAnsi="Arial" w:cs="Arial"/>
          <w:iCs/>
        </w:rPr>
        <w:t xml:space="preserve">dry practical report </w:t>
      </w:r>
      <w:r>
        <w:rPr>
          <w:rFonts w:ascii="Arial" w:hAnsi="Arial" w:cs="Arial"/>
          <w:iCs/>
        </w:rPr>
        <w:t>assignment (20%</w:t>
      </w:r>
      <w:r w:rsidR="00F05C5F">
        <w:rPr>
          <w:rFonts w:ascii="Arial" w:hAnsi="Arial" w:cs="Arial"/>
          <w:iCs/>
        </w:rPr>
        <w:t>)</w:t>
      </w:r>
      <w:r>
        <w:rPr>
          <w:rFonts w:ascii="Arial" w:hAnsi="Arial" w:cs="Arial"/>
          <w:iCs/>
        </w:rPr>
        <w:t xml:space="preserve"> will assess learning outcomes 8.1-8.</w:t>
      </w:r>
      <w:r w:rsidR="00DC723C">
        <w:rPr>
          <w:rFonts w:ascii="Arial" w:hAnsi="Arial" w:cs="Arial"/>
          <w:iCs/>
        </w:rPr>
        <w:t>4, 8.6</w:t>
      </w:r>
      <w:r w:rsidR="00FE14AE">
        <w:rPr>
          <w:rFonts w:ascii="Arial" w:hAnsi="Arial" w:cs="Arial"/>
          <w:iCs/>
        </w:rPr>
        <w:t>, 9.1</w:t>
      </w:r>
      <w:r w:rsidR="004C635F">
        <w:rPr>
          <w:rFonts w:ascii="Arial" w:hAnsi="Arial" w:cs="Arial"/>
          <w:iCs/>
        </w:rPr>
        <w:t xml:space="preserve">-9.3 </w:t>
      </w:r>
    </w:p>
    <w:p w:rsidR="006043FC" w:rsidRDefault="006043FC" w:rsidP="00302082">
      <w:pPr>
        <w:spacing w:after="120" w:line="240" w:lineRule="auto"/>
        <w:ind w:left="426" w:right="260"/>
        <w:rPr>
          <w:rFonts w:ascii="Arial" w:hAnsi="Arial" w:cs="Arial"/>
          <w:b/>
          <w:i/>
          <w:iCs/>
        </w:rPr>
      </w:pPr>
    </w:p>
    <w:p w:rsidR="00274ED7" w:rsidRDefault="006F3F8B" w:rsidP="00302082">
      <w:pPr>
        <w:numPr>
          <w:ilvl w:val="0"/>
          <w:numId w:val="1"/>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w:t>
      </w:r>
      <w:r w:rsidR="00F05C5F">
        <w:rPr>
          <w:rFonts w:ascii="Arial" w:hAnsi="Arial" w:cs="Arial"/>
          <w:b/>
          <w:i/>
          <w:iCs/>
        </w:rPr>
        <w:t xml:space="preserve"> </w:t>
      </w:r>
      <w:r w:rsidR="00B30E07" w:rsidRPr="00302082">
        <w:rPr>
          <w:rFonts w:ascii="Arial" w:hAnsi="Arial" w:cs="Arial"/>
          <w:b/>
          <w:i/>
          <w:iCs/>
        </w:rPr>
        <w:t>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tbl>
      <w:tblPr>
        <w:tblStyle w:val="TableGrid"/>
        <w:tblW w:w="8080" w:type="dxa"/>
        <w:tblInd w:w="108" w:type="dxa"/>
        <w:tblLayout w:type="fixed"/>
        <w:tblLook w:val="04A0" w:firstRow="1" w:lastRow="0" w:firstColumn="1" w:lastColumn="0" w:noHBand="0" w:noVBand="1"/>
      </w:tblPr>
      <w:tblGrid>
        <w:gridCol w:w="1985"/>
        <w:gridCol w:w="992"/>
        <w:gridCol w:w="567"/>
        <w:gridCol w:w="567"/>
        <w:gridCol w:w="567"/>
        <w:gridCol w:w="567"/>
        <w:gridCol w:w="567"/>
        <w:gridCol w:w="567"/>
        <w:gridCol w:w="567"/>
        <w:gridCol w:w="567"/>
        <w:gridCol w:w="567"/>
      </w:tblGrid>
      <w:tr w:rsidR="00F05C5F" w:rsidRPr="00302082" w:rsidTr="00FE1987">
        <w:tc>
          <w:tcPr>
            <w:tcW w:w="1985" w:type="dxa"/>
            <w:shd w:val="clear" w:color="auto" w:fill="D9D9D9" w:themeFill="background1" w:themeFillShade="D9"/>
          </w:tcPr>
          <w:p w:rsidR="00F05C5F" w:rsidRPr="00302082" w:rsidRDefault="00F05C5F" w:rsidP="00302082">
            <w:pPr>
              <w:spacing w:after="120"/>
              <w:ind w:left="33"/>
              <w:rPr>
                <w:rFonts w:ascii="Arial" w:hAnsi="Arial" w:cs="Arial"/>
                <w:b/>
              </w:rPr>
            </w:pPr>
            <w:r w:rsidRPr="00302082">
              <w:rPr>
                <w:rFonts w:ascii="Arial" w:hAnsi="Arial" w:cs="Arial"/>
                <w:b/>
              </w:rPr>
              <w:t>Module learning outcome</w:t>
            </w:r>
          </w:p>
        </w:tc>
        <w:tc>
          <w:tcPr>
            <w:tcW w:w="992" w:type="dxa"/>
          </w:tcPr>
          <w:p w:rsidR="00F05C5F" w:rsidRPr="00302082" w:rsidRDefault="00F05C5F" w:rsidP="00302082">
            <w:pPr>
              <w:spacing w:after="120"/>
              <w:rPr>
                <w:rFonts w:ascii="Arial" w:hAnsi="Arial" w:cs="Arial"/>
                <w:i/>
              </w:rPr>
            </w:pPr>
          </w:p>
        </w:tc>
        <w:tc>
          <w:tcPr>
            <w:tcW w:w="567" w:type="dxa"/>
          </w:tcPr>
          <w:p w:rsidR="00F05C5F" w:rsidRPr="00302082" w:rsidRDefault="00F05C5F" w:rsidP="00302082">
            <w:pPr>
              <w:spacing w:after="120"/>
              <w:rPr>
                <w:rFonts w:ascii="Arial" w:hAnsi="Arial" w:cs="Arial"/>
                <w:i/>
              </w:rPr>
            </w:pPr>
            <w:r w:rsidRPr="00302082">
              <w:rPr>
                <w:rFonts w:ascii="Arial" w:hAnsi="Arial" w:cs="Arial"/>
                <w:i/>
              </w:rPr>
              <w:t>8.1</w:t>
            </w:r>
          </w:p>
        </w:tc>
        <w:tc>
          <w:tcPr>
            <w:tcW w:w="567" w:type="dxa"/>
          </w:tcPr>
          <w:p w:rsidR="00F05C5F" w:rsidRPr="00302082" w:rsidRDefault="00F05C5F" w:rsidP="00302082">
            <w:pPr>
              <w:spacing w:after="120"/>
              <w:rPr>
                <w:rFonts w:ascii="Arial" w:hAnsi="Arial" w:cs="Arial"/>
                <w:i/>
              </w:rPr>
            </w:pPr>
            <w:r w:rsidRPr="00302082">
              <w:rPr>
                <w:rFonts w:ascii="Arial" w:hAnsi="Arial" w:cs="Arial"/>
                <w:i/>
              </w:rPr>
              <w:t>8.2</w:t>
            </w:r>
          </w:p>
        </w:tc>
        <w:tc>
          <w:tcPr>
            <w:tcW w:w="567" w:type="dxa"/>
          </w:tcPr>
          <w:p w:rsidR="00F05C5F" w:rsidRPr="00302082" w:rsidRDefault="00F05C5F" w:rsidP="00302082">
            <w:pPr>
              <w:spacing w:after="120"/>
              <w:rPr>
                <w:rFonts w:ascii="Arial" w:hAnsi="Arial" w:cs="Arial"/>
                <w:i/>
              </w:rPr>
            </w:pPr>
            <w:r w:rsidRPr="00302082">
              <w:rPr>
                <w:rFonts w:ascii="Arial" w:hAnsi="Arial" w:cs="Arial"/>
                <w:i/>
              </w:rPr>
              <w:t>8.3</w:t>
            </w:r>
          </w:p>
        </w:tc>
        <w:tc>
          <w:tcPr>
            <w:tcW w:w="567" w:type="dxa"/>
          </w:tcPr>
          <w:p w:rsidR="00F05C5F" w:rsidRPr="00302082" w:rsidRDefault="00F05C5F" w:rsidP="00302082">
            <w:pPr>
              <w:spacing w:after="120"/>
              <w:rPr>
                <w:rFonts w:ascii="Arial" w:hAnsi="Arial" w:cs="Arial"/>
                <w:i/>
              </w:rPr>
            </w:pPr>
            <w:r w:rsidRPr="00302082">
              <w:rPr>
                <w:rFonts w:ascii="Arial" w:hAnsi="Arial" w:cs="Arial"/>
                <w:i/>
              </w:rPr>
              <w:t>8.4</w:t>
            </w:r>
          </w:p>
        </w:tc>
        <w:tc>
          <w:tcPr>
            <w:tcW w:w="567" w:type="dxa"/>
          </w:tcPr>
          <w:p w:rsidR="00F05C5F" w:rsidRPr="00302082" w:rsidRDefault="00F05C5F" w:rsidP="00302082">
            <w:pPr>
              <w:spacing w:after="120"/>
              <w:rPr>
                <w:rFonts w:ascii="Arial" w:hAnsi="Arial" w:cs="Arial"/>
                <w:i/>
              </w:rPr>
            </w:pPr>
            <w:r w:rsidRPr="00302082">
              <w:rPr>
                <w:rFonts w:ascii="Arial" w:hAnsi="Arial" w:cs="Arial"/>
                <w:i/>
              </w:rPr>
              <w:t>8.5</w:t>
            </w:r>
          </w:p>
        </w:tc>
        <w:tc>
          <w:tcPr>
            <w:tcW w:w="567" w:type="dxa"/>
          </w:tcPr>
          <w:p w:rsidR="00F05C5F" w:rsidRPr="00302082" w:rsidRDefault="00F05C5F" w:rsidP="00302082">
            <w:pPr>
              <w:spacing w:after="120"/>
              <w:rPr>
                <w:rFonts w:ascii="Arial" w:hAnsi="Arial" w:cs="Arial"/>
                <w:i/>
              </w:rPr>
            </w:pPr>
            <w:r w:rsidRPr="00302082">
              <w:rPr>
                <w:rFonts w:ascii="Arial" w:hAnsi="Arial" w:cs="Arial"/>
                <w:i/>
              </w:rPr>
              <w:t>8.6</w:t>
            </w:r>
          </w:p>
        </w:tc>
        <w:tc>
          <w:tcPr>
            <w:tcW w:w="567" w:type="dxa"/>
          </w:tcPr>
          <w:p w:rsidR="00F05C5F" w:rsidRPr="00302082" w:rsidRDefault="00F05C5F" w:rsidP="00302082">
            <w:pPr>
              <w:spacing w:after="120"/>
              <w:rPr>
                <w:rFonts w:ascii="Arial" w:hAnsi="Arial" w:cs="Arial"/>
                <w:i/>
              </w:rPr>
            </w:pPr>
            <w:r w:rsidRPr="00302082">
              <w:rPr>
                <w:rFonts w:ascii="Arial" w:hAnsi="Arial" w:cs="Arial"/>
                <w:i/>
              </w:rPr>
              <w:t>9.1</w:t>
            </w:r>
          </w:p>
        </w:tc>
        <w:tc>
          <w:tcPr>
            <w:tcW w:w="567" w:type="dxa"/>
          </w:tcPr>
          <w:p w:rsidR="00F05C5F" w:rsidRPr="00302082" w:rsidRDefault="00F05C5F" w:rsidP="00302082">
            <w:pPr>
              <w:spacing w:after="120"/>
              <w:rPr>
                <w:rFonts w:ascii="Arial" w:hAnsi="Arial" w:cs="Arial"/>
                <w:i/>
              </w:rPr>
            </w:pPr>
            <w:r w:rsidRPr="00302082">
              <w:rPr>
                <w:rFonts w:ascii="Arial" w:hAnsi="Arial" w:cs="Arial"/>
                <w:i/>
              </w:rPr>
              <w:t>9.2</w:t>
            </w:r>
          </w:p>
        </w:tc>
        <w:tc>
          <w:tcPr>
            <w:tcW w:w="567" w:type="dxa"/>
          </w:tcPr>
          <w:p w:rsidR="00F05C5F" w:rsidRPr="00302082" w:rsidRDefault="00F05C5F" w:rsidP="00302082">
            <w:pPr>
              <w:spacing w:after="120"/>
              <w:rPr>
                <w:rFonts w:ascii="Arial" w:hAnsi="Arial" w:cs="Arial"/>
                <w:i/>
              </w:rPr>
            </w:pPr>
            <w:r w:rsidRPr="00302082">
              <w:rPr>
                <w:rFonts w:ascii="Arial" w:hAnsi="Arial" w:cs="Arial"/>
                <w:i/>
              </w:rPr>
              <w:t>9.3</w:t>
            </w:r>
          </w:p>
        </w:tc>
      </w:tr>
      <w:tr w:rsidR="00F05C5F" w:rsidRPr="00302082" w:rsidTr="00FE1987">
        <w:tc>
          <w:tcPr>
            <w:tcW w:w="1985" w:type="dxa"/>
            <w:shd w:val="clear" w:color="auto" w:fill="D9D9D9" w:themeFill="background1" w:themeFillShade="D9"/>
          </w:tcPr>
          <w:p w:rsidR="00F05C5F" w:rsidRPr="00302082" w:rsidRDefault="00F05C5F" w:rsidP="00302082">
            <w:pPr>
              <w:spacing w:after="120"/>
              <w:rPr>
                <w:rFonts w:ascii="Arial" w:hAnsi="Arial" w:cs="Arial"/>
                <w:b/>
              </w:rPr>
            </w:pPr>
            <w:r w:rsidRPr="00302082">
              <w:rPr>
                <w:rFonts w:ascii="Arial" w:hAnsi="Arial" w:cs="Arial"/>
                <w:b/>
              </w:rPr>
              <w:t>Learning/ teaching method</w:t>
            </w:r>
          </w:p>
        </w:tc>
        <w:tc>
          <w:tcPr>
            <w:tcW w:w="992" w:type="dxa"/>
            <w:shd w:val="clear" w:color="auto" w:fill="D9D9D9" w:themeFill="background1" w:themeFillShade="D9"/>
          </w:tcPr>
          <w:p w:rsidR="00F05C5F" w:rsidRPr="00302082" w:rsidRDefault="00F05C5F"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67" w:type="dxa"/>
          </w:tcPr>
          <w:p w:rsidR="00F05C5F" w:rsidRPr="00302082" w:rsidRDefault="00F05C5F" w:rsidP="00302082">
            <w:pPr>
              <w:spacing w:after="120"/>
              <w:rPr>
                <w:rFonts w:ascii="Arial" w:hAnsi="Arial" w:cs="Arial"/>
                <w:b/>
              </w:rPr>
            </w:pPr>
          </w:p>
        </w:tc>
        <w:tc>
          <w:tcPr>
            <w:tcW w:w="567" w:type="dxa"/>
          </w:tcPr>
          <w:p w:rsidR="00F05C5F" w:rsidRPr="00302082" w:rsidRDefault="00F05C5F" w:rsidP="00302082">
            <w:pPr>
              <w:spacing w:after="120"/>
              <w:rPr>
                <w:rFonts w:ascii="Arial" w:hAnsi="Arial" w:cs="Arial"/>
                <w:b/>
              </w:rPr>
            </w:pPr>
          </w:p>
        </w:tc>
        <w:tc>
          <w:tcPr>
            <w:tcW w:w="567" w:type="dxa"/>
          </w:tcPr>
          <w:p w:rsidR="00F05C5F" w:rsidRPr="00302082" w:rsidRDefault="00F05C5F" w:rsidP="00302082">
            <w:pPr>
              <w:spacing w:after="120"/>
              <w:rPr>
                <w:rFonts w:ascii="Arial" w:hAnsi="Arial" w:cs="Arial"/>
                <w:b/>
              </w:rPr>
            </w:pPr>
          </w:p>
        </w:tc>
        <w:tc>
          <w:tcPr>
            <w:tcW w:w="567" w:type="dxa"/>
          </w:tcPr>
          <w:p w:rsidR="00F05C5F" w:rsidRPr="00302082" w:rsidRDefault="00F05C5F" w:rsidP="00302082">
            <w:pPr>
              <w:spacing w:after="120"/>
              <w:rPr>
                <w:rFonts w:ascii="Arial" w:hAnsi="Arial" w:cs="Arial"/>
                <w:b/>
              </w:rPr>
            </w:pPr>
          </w:p>
        </w:tc>
        <w:tc>
          <w:tcPr>
            <w:tcW w:w="567" w:type="dxa"/>
          </w:tcPr>
          <w:p w:rsidR="00F05C5F" w:rsidRPr="00302082" w:rsidRDefault="00F05C5F" w:rsidP="00302082">
            <w:pPr>
              <w:spacing w:after="120"/>
              <w:rPr>
                <w:rFonts w:ascii="Arial" w:hAnsi="Arial" w:cs="Arial"/>
                <w:b/>
              </w:rPr>
            </w:pPr>
          </w:p>
        </w:tc>
        <w:tc>
          <w:tcPr>
            <w:tcW w:w="567" w:type="dxa"/>
          </w:tcPr>
          <w:p w:rsidR="00F05C5F" w:rsidRPr="00302082" w:rsidRDefault="00F05C5F" w:rsidP="00302082">
            <w:pPr>
              <w:spacing w:after="120"/>
              <w:rPr>
                <w:rFonts w:ascii="Arial" w:hAnsi="Arial" w:cs="Arial"/>
                <w:b/>
              </w:rPr>
            </w:pPr>
          </w:p>
        </w:tc>
        <w:tc>
          <w:tcPr>
            <w:tcW w:w="567" w:type="dxa"/>
          </w:tcPr>
          <w:p w:rsidR="00F05C5F" w:rsidRPr="00302082" w:rsidRDefault="00F05C5F" w:rsidP="00302082">
            <w:pPr>
              <w:spacing w:after="120"/>
              <w:rPr>
                <w:rFonts w:ascii="Arial" w:hAnsi="Arial" w:cs="Arial"/>
                <w:b/>
              </w:rPr>
            </w:pPr>
          </w:p>
        </w:tc>
        <w:tc>
          <w:tcPr>
            <w:tcW w:w="567" w:type="dxa"/>
          </w:tcPr>
          <w:p w:rsidR="00F05C5F" w:rsidRPr="00302082" w:rsidRDefault="00F05C5F" w:rsidP="00302082">
            <w:pPr>
              <w:spacing w:after="120"/>
              <w:rPr>
                <w:rFonts w:ascii="Arial" w:hAnsi="Arial" w:cs="Arial"/>
                <w:b/>
              </w:rPr>
            </w:pPr>
          </w:p>
        </w:tc>
        <w:tc>
          <w:tcPr>
            <w:tcW w:w="567" w:type="dxa"/>
          </w:tcPr>
          <w:p w:rsidR="00F05C5F" w:rsidRPr="00302082" w:rsidRDefault="00F05C5F" w:rsidP="00302082">
            <w:pPr>
              <w:spacing w:after="120"/>
              <w:rPr>
                <w:rFonts w:ascii="Arial" w:hAnsi="Arial" w:cs="Arial"/>
                <w:b/>
              </w:rPr>
            </w:pPr>
          </w:p>
        </w:tc>
      </w:tr>
      <w:tr w:rsidR="00F05C5F" w:rsidRPr="00302082" w:rsidTr="00FE1987">
        <w:tc>
          <w:tcPr>
            <w:tcW w:w="1985" w:type="dxa"/>
          </w:tcPr>
          <w:p w:rsidR="00F05C5F" w:rsidRPr="00F05C5F" w:rsidRDefault="00F05C5F">
            <w:pPr>
              <w:spacing w:after="120"/>
              <w:rPr>
                <w:rFonts w:ascii="Arial" w:hAnsi="Arial" w:cs="Arial"/>
              </w:rPr>
            </w:pPr>
            <w:r w:rsidRPr="00F05C5F">
              <w:rPr>
                <w:rFonts w:ascii="Arial" w:hAnsi="Arial" w:cs="Arial"/>
              </w:rPr>
              <w:t>Private Study</w:t>
            </w:r>
            <w:r>
              <w:rPr>
                <w:rFonts w:ascii="Arial" w:hAnsi="Arial" w:cs="Arial"/>
              </w:rPr>
              <w:t xml:space="preserve"> – preparation for</w:t>
            </w:r>
            <w:r w:rsidR="00E0310F">
              <w:rPr>
                <w:rFonts w:ascii="Arial" w:hAnsi="Arial" w:cs="Arial"/>
              </w:rPr>
              <w:t xml:space="preserve">/producing </w:t>
            </w:r>
            <w:r>
              <w:rPr>
                <w:rFonts w:ascii="Arial" w:hAnsi="Arial" w:cs="Arial"/>
              </w:rPr>
              <w:t>Case Study</w:t>
            </w:r>
          </w:p>
        </w:tc>
        <w:tc>
          <w:tcPr>
            <w:tcW w:w="992" w:type="dxa"/>
          </w:tcPr>
          <w:p w:rsidR="00F05C5F" w:rsidRPr="00F05C5F" w:rsidRDefault="003F3A5F" w:rsidP="00302082">
            <w:pPr>
              <w:spacing w:after="120"/>
              <w:rPr>
                <w:rFonts w:ascii="Arial" w:hAnsi="Arial" w:cs="Arial"/>
              </w:rPr>
            </w:pPr>
            <w:r>
              <w:rPr>
                <w:rFonts w:ascii="Arial" w:hAnsi="Arial" w:cs="Arial"/>
              </w:rPr>
              <w:t>24</w:t>
            </w: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F05C5F" w:rsidP="00302082">
            <w:pPr>
              <w:spacing w:after="120"/>
              <w:rPr>
                <w:rFonts w:ascii="Arial" w:hAnsi="Arial" w:cs="Arial"/>
                <w:b/>
              </w:rPr>
            </w:pP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F05C5F" w:rsidP="00302082">
            <w:pPr>
              <w:spacing w:after="120"/>
              <w:rPr>
                <w:rFonts w:ascii="Arial" w:hAnsi="Arial" w:cs="Arial"/>
                <w:b/>
              </w:rPr>
            </w:pPr>
          </w:p>
        </w:tc>
      </w:tr>
      <w:tr w:rsidR="00F05C5F" w:rsidRPr="00302082" w:rsidTr="00FE1987">
        <w:tc>
          <w:tcPr>
            <w:tcW w:w="1985" w:type="dxa"/>
          </w:tcPr>
          <w:p w:rsidR="00F05C5F" w:rsidRPr="00F05C5F" w:rsidRDefault="00F05C5F" w:rsidP="00302082">
            <w:pPr>
              <w:spacing w:after="120"/>
              <w:rPr>
                <w:rFonts w:ascii="Arial" w:hAnsi="Arial" w:cs="Arial"/>
              </w:rPr>
            </w:pPr>
            <w:r w:rsidRPr="00F05C5F">
              <w:rPr>
                <w:rFonts w:ascii="Arial" w:hAnsi="Arial" w:cs="Arial"/>
              </w:rPr>
              <w:t>Private Study</w:t>
            </w:r>
            <w:r>
              <w:rPr>
                <w:rFonts w:ascii="Arial" w:hAnsi="Arial" w:cs="Arial"/>
              </w:rPr>
              <w:t xml:space="preserve"> – preparation </w:t>
            </w:r>
            <w:r w:rsidR="00E0310F">
              <w:rPr>
                <w:rFonts w:ascii="Arial" w:hAnsi="Arial" w:cs="Arial"/>
              </w:rPr>
              <w:t xml:space="preserve">for/producing </w:t>
            </w:r>
            <w:r w:rsidR="00FE14AE">
              <w:rPr>
                <w:rFonts w:ascii="Arial" w:hAnsi="Arial" w:cs="Arial"/>
              </w:rPr>
              <w:t xml:space="preserve">Dry Practical Report </w:t>
            </w:r>
          </w:p>
        </w:tc>
        <w:tc>
          <w:tcPr>
            <w:tcW w:w="992" w:type="dxa"/>
          </w:tcPr>
          <w:p w:rsidR="00F05C5F" w:rsidRPr="00F05C5F" w:rsidRDefault="003F3A5F" w:rsidP="00302082">
            <w:pPr>
              <w:spacing w:after="120"/>
              <w:rPr>
                <w:rFonts w:ascii="Arial" w:hAnsi="Arial" w:cs="Arial"/>
              </w:rPr>
            </w:pPr>
            <w:r>
              <w:rPr>
                <w:rFonts w:ascii="Arial" w:hAnsi="Arial" w:cs="Arial"/>
              </w:rPr>
              <w:t>24</w:t>
            </w: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F05C5F" w:rsidP="00302082">
            <w:pPr>
              <w:spacing w:after="120"/>
              <w:rPr>
                <w:rFonts w:ascii="Arial" w:hAnsi="Arial" w:cs="Arial"/>
                <w:b/>
              </w:rPr>
            </w:pP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F05C5F" w:rsidP="00302082">
            <w:pPr>
              <w:spacing w:after="120"/>
              <w:rPr>
                <w:rFonts w:ascii="Arial" w:hAnsi="Arial" w:cs="Arial"/>
                <w:b/>
              </w:rPr>
            </w:pPr>
          </w:p>
        </w:tc>
      </w:tr>
      <w:tr w:rsidR="00F05C5F" w:rsidRPr="00302082" w:rsidTr="00FE1987">
        <w:tc>
          <w:tcPr>
            <w:tcW w:w="1985" w:type="dxa"/>
          </w:tcPr>
          <w:p w:rsidR="00F05C5F" w:rsidRPr="00F05C5F" w:rsidRDefault="00F05C5F" w:rsidP="00302082">
            <w:pPr>
              <w:spacing w:after="120"/>
              <w:rPr>
                <w:rFonts w:ascii="Arial" w:hAnsi="Arial" w:cs="Arial"/>
              </w:rPr>
            </w:pPr>
            <w:r w:rsidRPr="00F05C5F">
              <w:rPr>
                <w:rFonts w:ascii="Arial" w:hAnsi="Arial" w:cs="Arial"/>
              </w:rPr>
              <w:t>Private Study</w:t>
            </w:r>
            <w:r>
              <w:rPr>
                <w:rFonts w:ascii="Arial" w:hAnsi="Arial" w:cs="Arial"/>
              </w:rPr>
              <w:t xml:space="preserve"> – preparation for Examination</w:t>
            </w:r>
          </w:p>
        </w:tc>
        <w:tc>
          <w:tcPr>
            <w:tcW w:w="992" w:type="dxa"/>
          </w:tcPr>
          <w:p w:rsidR="00F05C5F" w:rsidRPr="00F05C5F" w:rsidRDefault="003F3A5F" w:rsidP="003F3A5F">
            <w:pPr>
              <w:spacing w:after="120"/>
              <w:rPr>
                <w:rFonts w:ascii="Arial" w:hAnsi="Arial" w:cs="Arial"/>
              </w:rPr>
            </w:pPr>
            <w:r w:rsidRPr="00F05C5F">
              <w:rPr>
                <w:rFonts w:ascii="Arial" w:hAnsi="Arial" w:cs="Arial"/>
              </w:rPr>
              <w:t>7</w:t>
            </w:r>
            <w:r>
              <w:rPr>
                <w:rFonts w:ascii="Arial" w:hAnsi="Arial" w:cs="Arial"/>
              </w:rPr>
              <w:t>8</w:t>
            </w: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F05C5F" w:rsidP="00302082">
            <w:pPr>
              <w:spacing w:after="120"/>
              <w:rPr>
                <w:rFonts w:ascii="Arial" w:hAnsi="Arial" w:cs="Arial"/>
                <w:b/>
              </w:rPr>
            </w:pPr>
          </w:p>
        </w:tc>
      </w:tr>
      <w:tr w:rsidR="00F05C5F" w:rsidRPr="00302082" w:rsidTr="00FE1987">
        <w:tc>
          <w:tcPr>
            <w:tcW w:w="1985" w:type="dxa"/>
          </w:tcPr>
          <w:p w:rsidR="00F05C5F" w:rsidRPr="00F05C5F" w:rsidRDefault="00F05C5F" w:rsidP="00302082">
            <w:pPr>
              <w:spacing w:after="120"/>
              <w:rPr>
                <w:rFonts w:ascii="Arial" w:hAnsi="Arial" w:cs="Arial"/>
              </w:rPr>
            </w:pPr>
            <w:r w:rsidRPr="00F05C5F">
              <w:rPr>
                <w:rFonts w:ascii="Arial" w:hAnsi="Arial" w:cs="Arial"/>
              </w:rPr>
              <w:t>Lectures</w:t>
            </w:r>
          </w:p>
        </w:tc>
        <w:tc>
          <w:tcPr>
            <w:tcW w:w="992" w:type="dxa"/>
          </w:tcPr>
          <w:p w:rsidR="00F05C5F" w:rsidRPr="00F05C5F" w:rsidRDefault="00F05C5F" w:rsidP="00302082">
            <w:pPr>
              <w:spacing w:after="120"/>
              <w:rPr>
                <w:rFonts w:ascii="Arial" w:hAnsi="Arial" w:cs="Arial"/>
              </w:rPr>
            </w:pPr>
            <w:r w:rsidRPr="00F05C5F">
              <w:rPr>
                <w:rFonts w:ascii="Arial" w:hAnsi="Arial" w:cs="Arial"/>
              </w:rPr>
              <w:t>24</w:t>
            </w: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047014" w:rsidP="00302082">
            <w:pPr>
              <w:spacing w:after="120"/>
              <w:rPr>
                <w:rFonts w:ascii="Arial" w:hAnsi="Arial" w:cs="Arial"/>
                <w:b/>
              </w:rPr>
            </w:pPr>
            <w:r>
              <w:rPr>
                <w:rFonts w:ascii="Arial" w:hAnsi="Arial" w:cs="Arial"/>
                <w:b/>
              </w:rPr>
              <w:t>x</w:t>
            </w:r>
          </w:p>
        </w:tc>
        <w:tc>
          <w:tcPr>
            <w:tcW w:w="567" w:type="dxa"/>
          </w:tcPr>
          <w:p w:rsidR="00F05C5F" w:rsidRPr="00302082" w:rsidRDefault="00DC723C" w:rsidP="00302082">
            <w:pPr>
              <w:spacing w:after="120"/>
              <w:rPr>
                <w:rFonts w:ascii="Arial" w:hAnsi="Arial" w:cs="Arial"/>
                <w:b/>
              </w:rPr>
            </w:pPr>
            <w:r>
              <w:rPr>
                <w:rFonts w:ascii="Arial" w:hAnsi="Arial" w:cs="Arial"/>
                <w:b/>
              </w:rPr>
              <w:t>x</w:t>
            </w:r>
          </w:p>
        </w:tc>
        <w:tc>
          <w:tcPr>
            <w:tcW w:w="567" w:type="dxa"/>
          </w:tcPr>
          <w:p w:rsidR="00F05C5F" w:rsidRPr="00302082" w:rsidRDefault="00DC723C" w:rsidP="00302082">
            <w:pPr>
              <w:spacing w:after="120"/>
              <w:rPr>
                <w:rFonts w:ascii="Arial" w:hAnsi="Arial" w:cs="Arial"/>
                <w:b/>
              </w:rPr>
            </w:pPr>
            <w:r>
              <w:rPr>
                <w:rFonts w:ascii="Arial" w:hAnsi="Arial" w:cs="Arial"/>
                <w:b/>
              </w:rPr>
              <w:t>x</w:t>
            </w:r>
          </w:p>
        </w:tc>
        <w:tc>
          <w:tcPr>
            <w:tcW w:w="567" w:type="dxa"/>
          </w:tcPr>
          <w:p w:rsidR="00F05C5F" w:rsidRPr="00302082" w:rsidRDefault="00F05C5F" w:rsidP="00302082">
            <w:pPr>
              <w:spacing w:after="120"/>
              <w:rPr>
                <w:rFonts w:ascii="Arial" w:hAnsi="Arial" w:cs="Arial"/>
                <w:b/>
              </w:rPr>
            </w:pPr>
          </w:p>
        </w:tc>
      </w:tr>
      <w:tr w:rsidR="00F05C5F" w:rsidRPr="00302082" w:rsidTr="00FE1987">
        <w:tc>
          <w:tcPr>
            <w:tcW w:w="1985" w:type="dxa"/>
          </w:tcPr>
          <w:p w:rsidR="00F05C5F" w:rsidRPr="00302082" w:rsidRDefault="00F05C5F" w:rsidP="00302082">
            <w:pPr>
              <w:spacing w:after="120"/>
              <w:rPr>
                <w:rFonts w:ascii="Arial" w:hAnsi="Arial" w:cs="Arial"/>
                <w:i/>
              </w:rPr>
            </w:pPr>
          </w:p>
        </w:tc>
        <w:tc>
          <w:tcPr>
            <w:tcW w:w="992" w:type="dxa"/>
          </w:tcPr>
          <w:p w:rsidR="00F05C5F" w:rsidRPr="00302082" w:rsidRDefault="00F05C5F" w:rsidP="00302082">
            <w:pPr>
              <w:spacing w:after="120"/>
              <w:rPr>
                <w:rFonts w:ascii="Arial" w:hAnsi="Arial" w:cs="Arial"/>
                <w:i/>
              </w:rPr>
            </w:pPr>
          </w:p>
        </w:tc>
        <w:tc>
          <w:tcPr>
            <w:tcW w:w="567" w:type="dxa"/>
          </w:tcPr>
          <w:p w:rsidR="00F05C5F" w:rsidRPr="00302082" w:rsidRDefault="00F05C5F" w:rsidP="00302082">
            <w:pPr>
              <w:spacing w:after="120"/>
              <w:rPr>
                <w:rFonts w:ascii="Arial" w:hAnsi="Arial" w:cs="Arial"/>
                <w:b/>
              </w:rPr>
            </w:pPr>
          </w:p>
        </w:tc>
        <w:tc>
          <w:tcPr>
            <w:tcW w:w="567" w:type="dxa"/>
          </w:tcPr>
          <w:p w:rsidR="00F05C5F" w:rsidRPr="00302082" w:rsidRDefault="00F05C5F" w:rsidP="00302082">
            <w:pPr>
              <w:spacing w:after="120"/>
              <w:rPr>
                <w:rFonts w:ascii="Arial" w:hAnsi="Arial" w:cs="Arial"/>
                <w:b/>
              </w:rPr>
            </w:pPr>
          </w:p>
        </w:tc>
        <w:tc>
          <w:tcPr>
            <w:tcW w:w="567" w:type="dxa"/>
          </w:tcPr>
          <w:p w:rsidR="00F05C5F" w:rsidRPr="00302082" w:rsidRDefault="00F05C5F" w:rsidP="00302082">
            <w:pPr>
              <w:spacing w:after="120"/>
              <w:rPr>
                <w:rFonts w:ascii="Arial" w:hAnsi="Arial" w:cs="Arial"/>
                <w:b/>
              </w:rPr>
            </w:pPr>
          </w:p>
        </w:tc>
        <w:tc>
          <w:tcPr>
            <w:tcW w:w="567" w:type="dxa"/>
          </w:tcPr>
          <w:p w:rsidR="00F05C5F" w:rsidRPr="00302082" w:rsidRDefault="00F05C5F" w:rsidP="00302082">
            <w:pPr>
              <w:spacing w:after="120"/>
              <w:rPr>
                <w:rFonts w:ascii="Arial" w:hAnsi="Arial" w:cs="Arial"/>
                <w:b/>
              </w:rPr>
            </w:pPr>
          </w:p>
        </w:tc>
        <w:tc>
          <w:tcPr>
            <w:tcW w:w="567" w:type="dxa"/>
          </w:tcPr>
          <w:p w:rsidR="00F05C5F" w:rsidRPr="00302082" w:rsidRDefault="00F05C5F" w:rsidP="00302082">
            <w:pPr>
              <w:spacing w:after="120"/>
              <w:rPr>
                <w:rFonts w:ascii="Arial" w:hAnsi="Arial" w:cs="Arial"/>
                <w:b/>
              </w:rPr>
            </w:pPr>
          </w:p>
        </w:tc>
        <w:tc>
          <w:tcPr>
            <w:tcW w:w="567" w:type="dxa"/>
          </w:tcPr>
          <w:p w:rsidR="00F05C5F" w:rsidRPr="00302082" w:rsidRDefault="00F05C5F" w:rsidP="00302082">
            <w:pPr>
              <w:spacing w:after="120"/>
              <w:rPr>
                <w:rFonts w:ascii="Arial" w:hAnsi="Arial" w:cs="Arial"/>
                <w:b/>
              </w:rPr>
            </w:pPr>
          </w:p>
        </w:tc>
        <w:tc>
          <w:tcPr>
            <w:tcW w:w="567" w:type="dxa"/>
          </w:tcPr>
          <w:p w:rsidR="00F05C5F" w:rsidRPr="00302082" w:rsidRDefault="00F05C5F" w:rsidP="00302082">
            <w:pPr>
              <w:spacing w:after="120"/>
              <w:rPr>
                <w:rFonts w:ascii="Arial" w:hAnsi="Arial" w:cs="Arial"/>
                <w:b/>
              </w:rPr>
            </w:pPr>
          </w:p>
        </w:tc>
        <w:tc>
          <w:tcPr>
            <w:tcW w:w="567" w:type="dxa"/>
          </w:tcPr>
          <w:p w:rsidR="00F05C5F" w:rsidRPr="00302082" w:rsidRDefault="00F05C5F" w:rsidP="00302082">
            <w:pPr>
              <w:spacing w:after="120"/>
              <w:rPr>
                <w:rFonts w:ascii="Arial" w:hAnsi="Arial" w:cs="Arial"/>
                <w:b/>
              </w:rPr>
            </w:pPr>
          </w:p>
        </w:tc>
        <w:tc>
          <w:tcPr>
            <w:tcW w:w="567" w:type="dxa"/>
          </w:tcPr>
          <w:p w:rsidR="00F05C5F" w:rsidRPr="00302082" w:rsidRDefault="00F05C5F" w:rsidP="00302082">
            <w:pPr>
              <w:spacing w:after="120"/>
              <w:rPr>
                <w:rFonts w:ascii="Arial" w:hAnsi="Arial" w:cs="Arial"/>
                <w:b/>
              </w:rPr>
            </w:pPr>
          </w:p>
        </w:tc>
      </w:tr>
      <w:tr w:rsidR="00F05C5F" w:rsidRPr="00302082" w:rsidTr="00FE1987">
        <w:tc>
          <w:tcPr>
            <w:tcW w:w="1985" w:type="dxa"/>
            <w:shd w:val="clear" w:color="auto" w:fill="D9D9D9" w:themeFill="background1" w:themeFillShade="D9"/>
          </w:tcPr>
          <w:p w:rsidR="00F05C5F" w:rsidRPr="00302082" w:rsidRDefault="00F05C5F" w:rsidP="00302082">
            <w:pPr>
              <w:spacing w:after="120"/>
              <w:rPr>
                <w:rFonts w:ascii="Arial" w:hAnsi="Arial" w:cs="Arial"/>
                <w:b/>
              </w:rPr>
            </w:pPr>
            <w:r w:rsidRPr="00302082">
              <w:rPr>
                <w:rFonts w:ascii="Arial" w:hAnsi="Arial" w:cs="Arial"/>
                <w:b/>
              </w:rPr>
              <w:t>Assessment method</w:t>
            </w:r>
          </w:p>
        </w:tc>
        <w:tc>
          <w:tcPr>
            <w:tcW w:w="992" w:type="dxa"/>
            <w:tcBorders>
              <w:bottom w:val="single" w:sz="4" w:space="0" w:color="auto"/>
            </w:tcBorders>
            <w:shd w:val="clear" w:color="auto" w:fill="D9D9D9" w:themeFill="background1" w:themeFillShade="D9"/>
          </w:tcPr>
          <w:p w:rsidR="00F05C5F" w:rsidRPr="00302082" w:rsidRDefault="00F05C5F" w:rsidP="00302082">
            <w:pPr>
              <w:spacing w:after="120"/>
              <w:rPr>
                <w:rFonts w:ascii="Arial" w:hAnsi="Arial" w:cs="Arial"/>
                <w:b/>
              </w:rPr>
            </w:pPr>
          </w:p>
        </w:tc>
        <w:tc>
          <w:tcPr>
            <w:tcW w:w="567" w:type="dxa"/>
          </w:tcPr>
          <w:p w:rsidR="00F05C5F" w:rsidRPr="00302082" w:rsidRDefault="00F05C5F" w:rsidP="00302082">
            <w:pPr>
              <w:spacing w:after="120"/>
              <w:rPr>
                <w:rFonts w:ascii="Arial" w:hAnsi="Arial" w:cs="Arial"/>
                <w:b/>
              </w:rPr>
            </w:pPr>
          </w:p>
        </w:tc>
        <w:tc>
          <w:tcPr>
            <w:tcW w:w="567" w:type="dxa"/>
          </w:tcPr>
          <w:p w:rsidR="00F05C5F" w:rsidRPr="00302082" w:rsidRDefault="00F05C5F" w:rsidP="00302082">
            <w:pPr>
              <w:spacing w:after="120"/>
              <w:rPr>
                <w:rFonts w:ascii="Arial" w:hAnsi="Arial" w:cs="Arial"/>
                <w:b/>
              </w:rPr>
            </w:pPr>
          </w:p>
        </w:tc>
        <w:tc>
          <w:tcPr>
            <w:tcW w:w="567" w:type="dxa"/>
          </w:tcPr>
          <w:p w:rsidR="00F05C5F" w:rsidRPr="00302082" w:rsidRDefault="00F05C5F" w:rsidP="00302082">
            <w:pPr>
              <w:spacing w:after="120"/>
              <w:rPr>
                <w:rFonts w:ascii="Arial" w:hAnsi="Arial" w:cs="Arial"/>
                <w:b/>
              </w:rPr>
            </w:pPr>
          </w:p>
        </w:tc>
        <w:tc>
          <w:tcPr>
            <w:tcW w:w="567" w:type="dxa"/>
          </w:tcPr>
          <w:p w:rsidR="00F05C5F" w:rsidRPr="00302082" w:rsidRDefault="00F05C5F" w:rsidP="00302082">
            <w:pPr>
              <w:spacing w:after="120"/>
              <w:rPr>
                <w:rFonts w:ascii="Arial" w:hAnsi="Arial" w:cs="Arial"/>
                <w:b/>
              </w:rPr>
            </w:pPr>
          </w:p>
        </w:tc>
        <w:tc>
          <w:tcPr>
            <w:tcW w:w="567" w:type="dxa"/>
          </w:tcPr>
          <w:p w:rsidR="00F05C5F" w:rsidRPr="00302082" w:rsidRDefault="00F05C5F" w:rsidP="00302082">
            <w:pPr>
              <w:spacing w:after="120"/>
              <w:rPr>
                <w:rFonts w:ascii="Arial" w:hAnsi="Arial" w:cs="Arial"/>
                <w:b/>
              </w:rPr>
            </w:pPr>
          </w:p>
        </w:tc>
        <w:tc>
          <w:tcPr>
            <w:tcW w:w="567" w:type="dxa"/>
          </w:tcPr>
          <w:p w:rsidR="00F05C5F" w:rsidRPr="00302082" w:rsidRDefault="00F05C5F" w:rsidP="00302082">
            <w:pPr>
              <w:spacing w:after="120"/>
              <w:rPr>
                <w:rFonts w:ascii="Arial" w:hAnsi="Arial" w:cs="Arial"/>
                <w:b/>
              </w:rPr>
            </w:pPr>
          </w:p>
        </w:tc>
        <w:tc>
          <w:tcPr>
            <w:tcW w:w="567" w:type="dxa"/>
          </w:tcPr>
          <w:p w:rsidR="00F05C5F" w:rsidRPr="00302082" w:rsidRDefault="00F05C5F" w:rsidP="00302082">
            <w:pPr>
              <w:spacing w:after="120"/>
              <w:rPr>
                <w:rFonts w:ascii="Arial" w:hAnsi="Arial" w:cs="Arial"/>
                <w:b/>
              </w:rPr>
            </w:pPr>
          </w:p>
        </w:tc>
        <w:tc>
          <w:tcPr>
            <w:tcW w:w="567" w:type="dxa"/>
          </w:tcPr>
          <w:p w:rsidR="00F05C5F" w:rsidRPr="00302082" w:rsidRDefault="00F05C5F" w:rsidP="00302082">
            <w:pPr>
              <w:spacing w:after="120"/>
              <w:rPr>
                <w:rFonts w:ascii="Arial" w:hAnsi="Arial" w:cs="Arial"/>
                <w:b/>
              </w:rPr>
            </w:pPr>
          </w:p>
        </w:tc>
        <w:tc>
          <w:tcPr>
            <w:tcW w:w="567" w:type="dxa"/>
          </w:tcPr>
          <w:p w:rsidR="00F05C5F" w:rsidRPr="00302082" w:rsidRDefault="00F05C5F" w:rsidP="00302082">
            <w:pPr>
              <w:spacing w:after="120"/>
              <w:rPr>
                <w:rFonts w:ascii="Arial" w:hAnsi="Arial" w:cs="Arial"/>
                <w:b/>
              </w:rPr>
            </w:pPr>
          </w:p>
        </w:tc>
      </w:tr>
      <w:tr w:rsidR="00F05C5F" w:rsidRPr="00F05C5F" w:rsidTr="00FE1987">
        <w:tc>
          <w:tcPr>
            <w:tcW w:w="1985" w:type="dxa"/>
          </w:tcPr>
          <w:p w:rsidR="00F05C5F" w:rsidRPr="00F05C5F" w:rsidRDefault="00F05C5F">
            <w:pPr>
              <w:spacing w:after="120"/>
              <w:rPr>
                <w:rFonts w:ascii="Arial" w:hAnsi="Arial" w:cs="Arial"/>
              </w:rPr>
            </w:pPr>
            <w:r w:rsidRPr="00F05C5F">
              <w:rPr>
                <w:rFonts w:ascii="Arial" w:hAnsi="Arial" w:cs="Arial"/>
              </w:rPr>
              <w:t>Case Study</w:t>
            </w:r>
          </w:p>
        </w:tc>
        <w:tc>
          <w:tcPr>
            <w:tcW w:w="992" w:type="dxa"/>
            <w:shd w:val="clear" w:color="auto" w:fill="D9D9D9" w:themeFill="background1" w:themeFillShade="D9"/>
          </w:tcPr>
          <w:p w:rsidR="00F05C5F" w:rsidRPr="00F05C5F" w:rsidRDefault="00F05C5F" w:rsidP="00302082">
            <w:pPr>
              <w:spacing w:after="120"/>
              <w:rPr>
                <w:rFonts w:ascii="Arial" w:hAnsi="Arial" w:cs="Arial"/>
              </w:rPr>
            </w:pPr>
          </w:p>
        </w:tc>
        <w:tc>
          <w:tcPr>
            <w:tcW w:w="567" w:type="dxa"/>
          </w:tcPr>
          <w:p w:rsidR="00F05C5F" w:rsidRPr="00F05C5F" w:rsidRDefault="00047014" w:rsidP="00302082">
            <w:pPr>
              <w:spacing w:after="120"/>
              <w:rPr>
                <w:rFonts w:ascii="Arial" w:hAnsi="Arial" w:cs="Arial"/>
                <w:b/>
              </w:rPr>
            </w:pPr>
            <w:r>
              <w:rPr>
                <w:rFonts w:ascii="Arial" w:hAnsi="Arial" w:cs="Arial"/>
                <w:b/>
              </w:rPr>
              <w:t>x</w:t>
            </w:r>
          </w:p>
        </w:tc>
        <w:tc>
          <w:tcPr>
            <w:tcW w:w="567" w:type="dxa"/>
          </w:tcPr>
          <w:p w:rsidR="00F05C5F" w:rsidRPr="00F05C5F" w:rsidRDefault="00047014" w:rsidP="00302082">
            <w:pPr>
              <w:spacing w:after="120"/>
              <w:rPr>
                <w:rFonts w:ascii="Arial" w:hAnsi="Arial" w:cs="Arial"/>
                <w:b/>
              </w:rPr>
            </w:pPr>
            <w:r>
              <w:rPr>
                <w:rFonts w:ascii="Arial" w:hAnsi="Arial" w:cs="Arial"/>
                <w:b/>
              </w:rPr>
              <w:t>x</w:t>
            </w:r>
          </w:p>
        </w:tc>
        <w:tc>
          <w:tcPr>
            <w:tcW w:w="567" w:type="dxa"/>
          </w:tcPr>
          <w:p w:rsidR="00F05C5F" w:rsidRPr="00F05C5F" w:rsidRDefault="00047014" w:rsidP="00302082">
            <w:pPr>
              <w:spacing w:after="120"/>
              <w:rPr>
                <w:rFonts w:ascii="Arial" w:hAnsi="Arial" w:cs="Arial"/>
                <w:b/>
              </w:rPr>
            </w:pPr>
            <w:r>
              <w:rPr>
                <w:rFonts w:ascii="Arial" w:hAnsi="Arial" w:cs="Arial"/>
                <w:b/>
              </w:rPr>
              <w:t>x</w:t>
            </w:r>
          </w:p>
        </w:tc>
        <w:tc>
          <w:tcPr>
            <w:tcW w:w="567" w:type="dxa"/>
          </w:tcPr>
          <w:p w:rsidR="00F05C5F" w:rsidRPr="00F05C5F" w:rsidRDefault="00047014" w:rsidP="00302082">
            <w:pPr>
              <w:spacing w:after="120"/>
              <w:rPr>
                <w:rFonts w:ascii="Arial" w:hAnsi="Arial" w:cs="Arial"/>
                <w:b/>
              </w:rPr>
            </w:pPr>
            <w:r>
              <w:rPr>
                <w:rFonts w:ascii="Arial" w:hAnsi="Arial" w:cs="Arial"/>
                <w:b/>
              </w:rPr>
              <w:t>x</w:t>
            </w:r>
          </w:p>
        </w:tc>
        <w:tc>
          <w:tcPr>
            <w:tcW w:w="567" w:type="dxa"/>
          </w:tcPr>
          <w:p w:rsidR="00F05C5F" w:rsidRPr="00F05C5F" w:rsidRDefault="00F05C5F" w:rsidP="00302082">
            <w:pPr>
              <w:spacing w:after="120"/>
              <w:rPr>
                <w:rFonts w:ascii="Arial" w:hAnsi="Arial" w:cs="Arial"/>
                <w:b/>
              </w:rPr>
            </w:pPr>
          </w:p>
        </w:tc>
        <w:tc>
          <w:tcPr>
            <w:tcW w:w="567" w:type="dxa"/>
          </w:tcPr>
          <w:p w:rsidR="00F05C5F" w:rsidRPr="00F05C5F" w:rsidRDefault="00047014" w:rsidP="00302082">
            <w:pPr>
              <w:spacing w:after="120"/>
              <w:rPr>
                <w:rFonts w:ascii="Arial" w:hAnsi="Arial" w:cs="Arial"/>
                <w:b/>
              </w:rPr>
            </w:pPr>
            <w:r>
              <w:rPr>
                <w:rFonts w:ascii="Arial" w:hAnsi="Arial" w:cs="Arial"/>
                <w:b/>
              </w:rPr>
              <w:t>x</w:t>
            </w:r>
          </w:p>
        </w:tc>
        <w:tc>
          <w:tcPr>
            <w:tcW w:w="567" w:type="dxa"/>
          </w:tcPr>
          <w:p w:rsidR="00F05C5F" w:rsidRPr="00F05C5F" w:rsidRDefault="007164F3" w:rsidP="008127E1">
            <w:pPr>
              <w:spacing w:after="120"/>
              <w:jc w:val="center"/>
              <w:rPr>
                <w:rFonts w:ascii="Arial" w:hAnsi="Arial" w:cs="Arial"/>
                <w:b/>
              </w:rPr>
            </w:pPr>
            <w:r>
              <w:rPr>
                <w:rFonts w:ascii="Arial" w:hAnsi="Arial" w:cs="Arial"/>
                <w:b/>
              </w:rPr>
              <w:t>x</w:t>
            </w:r>
          </w:p>
        </w:tc>
        <w:tc>
          <w:tcPr>
            <w:tcW w:w="567" w:type="dxa"/>
          </w:tcPr>
          <w:p w:rsidR="00F05C5F" w:rsidRPr="00F05C5F" w:rsidRDefault="00047014" w:rsidP="00302082">
            <w:pPr>
              <w:spacing w:after="120"/>
              <w:rPr>
                <w:rFonts w:ascii="Arial" w:hAnsi="Arial" w:cs="Arial"/>
                <w:b/>
              </w:rPr>
            </w:pPr>
            <w:r>
              <w:rPr>
                <w:rFonts w:ascii="Arial" w:hAnsi="Arial" w:cs="Arial"/>
                <w:b/>
              </w:rPr>
              <w:t>x</w:t>
            </w:r>
          </w:p>
        </w:tc>
        <w:tc>
          <w:tcPr>
            <w:tcW w:w="567" w:type="dxa"/>
          </w:tcPr>
          <w:p w:rsidR="00F05C5F" w:rsidRPr="00F05C5F" w:rsidRDefault="00047014" w:rsidP="00302082">
            <w:pPr>
              <w:spacing w:after="120"/>
              <w:rPr>
                <w:rFonts w:ascii="Arial" w:hAnsi="Arial" w:cs="Arial"/>
                <w:b/>
              </w:rPr>
            </w:pPr>
            <w:r>
              <w:rPr>
                <w:rFonts w:ascii="Arial" w:hAnsi="Arial" w:cs="Arial"/>
                <w:b/>
              </w:rPr>
              <w:t>x</w:t>
            </w:r>
          </w:p>
        </w:tc>
      </w:tr>
      <w:tr w:rsidR="00F05C5F" w:rsidRPr="00F05C5F" w:rsidTr="00FE1987">
        <w:tc>
          <w:tcPr>
            <w:tcW w:w="1985" w:type="dxa"/>
          </w:tcPr>
          <w:p w:rsidR="00F05C5F" w:rsidRPr="00F05C5F" w:rsidRDefault="00FE14AE">
            <w:pPr>
              <w:spacing w:after="120"/>
              <w:rPr>
                <w:rFonts w:ascii="Arial" w:hAnsi="Arial" w:cs="Arial"/>
              </w:rPr>
            </w:pPr>
            <w:r>
              <w:rPr>
                <w:rFonts w:ascii="Arial" w:hAnsi="Arial" w:cs="Arial"/>
              </w:rPr>
              <w:t>Dry Practical Report</w:t>
            </w:r>
            <w:r w:rsidR="00F05C5F">
              <w:rPr>
                <w:rFonts w:ascii="Arial" w:hAnsi="Arial" w:cs="Arial"/>
              </w:rPr>
              <w:t xml:space="preserve"> </w:t>
            </w:r>
          </w:p>
        </w:tc>
        <w:tc>
          <w:tcPr>
            <w:tcW w:w="992" w:type="dxa"/>
            <w:shd w:val="clear" w:color="auto" w:fill="D9D9D9" w:themeFill="background1" w:themeFillShade="D9"/>
          </w:tcPr>
          <w:p w:rsidR="00F05C5F" w:rsidRPr="00F05C5F" w:rsidRDefault="00F05C5F" w:rsidP="00302082">
            <w:pPr>
              <w:spacing w:after="120"/>
              <w:rPr>
                <w:rFonts w:ascii="Arial" w:hAnsi="Arial" w:cs="Arial"/>
              </w:rPr>
            </w:pPr>
          </w:p>
        </w:tc>
        <w:tc>
          <w:tcPr>
            <w:tcW w:w="567" w:type="dxa"/>
          </w:tcPr>
          <w:p w:rsidR="00F05C5F" w:rsidRPr="00F05C5F" w:rsidRDefault="00047014" w:rsidP="00302082">
            <w:pPr>
              <w:spacing w:after="120"/>
              <w:rPr>
                <w:rFonts w:ascii="Arial" w:hAnsi="Arial" w:cs="Arial"/>
                <w:b/>
              </w:rPr>
            </w:pPr>
            <w:r>
              <w:rPr>
                <w:rFonts w:ascii="Arial" w:hAnsi="Arial" w:cs="Arial"/>
                <w:b/>
              </w:rPr>
              <w:t>x</w:t>
            </w:r>
          </w:p>
        </w:tc>
        <w:tc>
          <w:tcPr>
            <w:tcW w:w="567" w:type="dxa"/>
          </w:tcPr>
          <w:p w:rsidR="00F05C5F" w:rsidRPr="00F05C5F" w:rsidRDefault="00047014" w:rsidP="00302082">
            <w:pPr>
              <w:spacing w:after="120"/>
              <w:rPr>
                <w:rFonts w:ascii="Arial" w:hAnsi="Arial" w:cs="Arial"/>
                <w:b/>
              </w:rPr>
            </w:pPr>
            <w:r>
              <w:rPr>
                <w:rFonts w:ascii="Arial" w:hAnsi="Arial" w:cs="Arial"/>
                <w:b/>
              </w:rPr>
              <w:t>x</w:t>
            </w:r>
          </w:p>
        </w:tc>
        <w:tc>
          <w:tcPr>
            <w:tcW w:w="567" w:type="dxa"/>
          </w:tcPr>
          <w:p w:rsidR="00F05C5F" w:rsidRPr="00F05C5F" w:rsidRDefault="00047014" w:rsidP="00302082">
            <w:pPr>
              <w:spacing w:after="120"/>
              <w:rPr>
                <w:rFonts w:ascii="Arial" w:hAnsi="Arial" w:cs="Arial"/>
                <w:b/>
              </w:rPr>
            </w:pPr>
            <w:r>
              <w:rPr>
                <w:rFonts w:ascii="Arial" w:hAnsi="Arial" w:cs="Arial"/>
                <w:b/>
              </w:rPr>
              <w:t>x</w:t>
            </w:r>
          </w:p>
        </w:tc>
        <w:tc>
          <w:tcPr>
            <w:tcW w:w="567" w:type="dxa"/>
          </w:tcPr>
          <w:p w:rsidR="00F05C5F" w:rsidRPr="00F05C5F" w:rsidRDefault="00047014" w:rsidP="00302082">
            <w:pPr>
              <w:spacing w:after="120"/>
              <w:rPr>
                <w:rFonts w:ascii="Arial" w:hAnsi="Arial" w:cs="Arial"/>
                <w:b/>
              </w:rPr>
            </w:pPr>
            <w:r>
              <w:rPr>
                <w:rFonts w:ascii="Arial" w:hAnsi="Arial" w:cs="Arial"/>
                <w:b/>
              </w:rPr>
              <w:t>x</w:t>
            </w:r>
          </w:p>
        </w:tc>
        <w:tc>
          <w:tcPr>
            <w:tcW w:w="567" w:type="dxa"/>
          </w:tcPr>
          <w:p w:rsidR="00F05C5F" w:rsidRPr="00F05C5F" w:rsidRDefault="00F05C5F" w:rsidP="00302082">
            <w:pPr>
              <w:spacing w:after="120"/>
              <w:rPr>
                <w:rFonts w:ascii="Arial" w:hAnsi="Arial" w:cs="Arial"/>
                <w:b/>
              </w:rPr>
            </w:pPr>
          </w:p>
        </w:tc>
        <w:tc>
          <w:tcPr>
            <w:tcW w:w="567" w:type="dxa"/>
          </w:tcPr>
          <w:p w:rsidR="00F05C5F" w:rsidRPr="00F05C5F" w:rsidRDefault="00047014" w:rsidP="00302082">
            <w:pPr>
              <w:spacing w:after="120"/>
              <w:rPr>
                <w:rFonts w:ascii="Arial" w:hAnsi="Arial" w:cs="Arial"/>
                <w:b/>
              </w:rPr>
            </w:pPr>
            <w:r>
              <w:rPr>
                <w:rFonts w:ascii="Arial" w:hAnsi="Arial" w:cs="Arial"/>
                <w:b/>
              </w:rPr>
              <w:t>x</w:t>
            </w:r>
          </w:p>
        </w:tc>
        <w:tc>
          <w:tcPr>
            <w:tcW w:w="567" w:type="dxa"/>
          </w:tcPr>
          <w:p w:rsidR="00F05C5F" w:rsidRPr="00F05C5F" w:rsidRDefault="00FE14AE" w:rsidP="00302082">
            <w:pPr>
              <w:spacing w:after="120"/>
              <w:rPr>
                <w:rFonts w:ascii="Arial" w:hAnsi="Arial" w:cs="Arial"/>
                <w:b/>
              </w:rPr>
            </w:pPr>
            <w:r>
              <w:rPr>
                <w:rFonts w:ascii="Arial" w:hAnsi="Arial" w:cs="Arial"/>
                <w:b/>
              </w:rPr>
              <w:t>x</w:t>
            </w:r>
          </w:p>
        </w:tc>
        <w:tc>
          <w:tcPr>
            <w:tcW w:w="567" w:type="dxa"/>
          </w:tcPr>
          <w:p w:rsidR="00F05C5F" w:rsidRPr="00F05C5F" w:rsidRDefault="00047014" w:rsidP="00302082">
            <w:pPr>
              <w:spacing w:after="120"/>
              <w:rPr>
                <w:rFonts w:ascii="Arial" w:hAnsi="Arial" w:cs="Arial"/>
                <w:b/>
              </w:rPr>
            </w:pPr>
            <w:r>
              <w:rPr>
                <w:rFonts w:ascii="Arial" w:hAnsi="Arial" w:cs="Arial"/>
                <w:b/>
              </w:rPr>
              <w:t>x</w:t>
            </w:r>
          </w:p>
        </w:tc>
        <w:tc>
          <w:tcPr>
            <w:tcW w:w="567" w:type="dxa"/>
          </w:tcPr>
          <w:p w:rsidR="00F05C5F" w:rsidRPr="00F05C5F" w:rsidRDefault="00047014" w:rsidP="00302082">
            <w:pPr>
              <w:spacing w:after="120"/>
              <w:rPr>
                <w:rFonts w:ascii="Arial" w:hAnsi="Arial" w:cs="Arial"/>
                <w:b/>
              </w:rPr>
            </w:pPr>
            <w:r>
              <w:rPr>
                <w:rFonts w:ascii="Arial" w:hAnsi="Arial" w:cs="Arial"/>
                <w:b/>
              </w:rPr>
              <w:t>x</w:t>
            </w:r>
          </w:p>
        </w:tc>
      </w:tr>
      <w:tr w:rsidR="00F05C5F" w:rsidRPr="00F05C5F" w:rsidTr="00FE1987">
        <w:tc>
          <w:tcPr>
            <w:tcW w:w="1985" w:type="dxa"/>
          </w:tcPr>
          <w:p w:rsidR="00F05C5F" w:rsidRPr="00F05C5F" w:rsidRDefault="00F05C5F" w:rsidP="00302082">
            <w:pPr>
              <w:spacing w:after="120"/>
              <w:rPr>
                <w:rFonts w:ascii="Arial" w:hAnsi="Arial" w:cs="Arial"/>
              </w:rPr>
            </w:pPr>
            <w:r w:rsidRPr="00F05C5F">
              <w:rPr>
                <w:rFonts w:ascii="Arial" w:hAnsi="Arial" w:cs="Arial"/>
              </w:rPr>
              <w:t>Examination</w:t>
            </w:r>
            <w:r>
              <w:rPr>
                <w:rFonts w:ascii="Arial" w:hAnsi="Arial" w:cs="Arial"/>
              </w:rPr>
              <w:t xml:space="preserve"> – 2 hour exam</w:t>
            </w:r>
          </w:p>
        </w:tc>
        <w:tc>
          <w:tcPr>
            <w:tcW w:w="992" w:type="dxa"/>
            <w:shd w:val="clear" w:color="auto" w:fill="D9D9D9" w:themeFill="background1" w:themeFillShade="D9"/>
          </w:tcPr>
          <w:p w:rsidR="00F05C5F" w:rsidRPr="00F05C5F" w:rsidRDefault="00F05C5F" w:rsidP="00302082">
            <w:pPr>
              <w:spacing w:after="120"/>
              <w:rPr>
                <w:rFonts w:ascii="Arial" w:hAnsi="Arial" w:cs="Arial"/>
              </w:rPr>
            </w:pPr>
          </w:p>
        </w:tc>
        <w:tc>
          <w:tcPr>
            <w:tcW w:w="567" w:type="dxa"/>
          </w:tcPr>
          <w:p w:rsidR="00F05C5F" w:rsidRPr="00F05C5F" w:rsidRDefault="00047014" w:rsidP="00302082">
            <w:pPr>
              <w:spacing w:after="120"/>
              <w:rPr>
                <w:rFonts w:ascii="Arial" w:hAnsi="Arial" w:cs="Arial"/>
                <w:b/>
              </w:rPr>
            </w:pPr>
            <w:r>
              <w:rPr>
                <w:rFonts w:ascii="Arial" w:hAnsi="Arial" w:cs="Arial"/>
                <w:b/>
              </w:rPr>
              <w:t>x</w:t>
            </w:r>
          </w:p>
        </w:tc>
        <w:tc>
          <w:tcPr>
            <w:tcW w:w="567" w:type="dxa"/>
          </w:tcPr>
          <w:p w:rsidR="00F05C5F" w:rsidRPr="00F05C5F" w:rsidRDefault="00047014" w:rsidP="00302082">
            <w:pPr>
              <w:spacing w:after="120"/>
              <w:rPr>
                <w:rFonts w:ascii="Arial" w:hAnsi="Arial" w:cs="Arial"/>
                <w:b/>
              </w:rPr>
            </w:pPr>
            <w:r>
              <w:rPr>
                <w:rFonts w:ascii="Arial" w:hAnsi="Arial" w:cs="Arial"/>
                <w:b/>
              </w:rPr>
              <w:t>x</w:t>
            </w:r>
          </w:p>
        </w:tc>
        <w:tc>
          <w:tcPr>
            <w:tcW w:w="567" w:type="dxa"/>
          </w:tcPr>
          <w:p w:rsidR="00F05C5F" w:rsidRPr="00F05C5F" w:rsidRDefault="00047014" w:rsidP="00302082">
            <w:pPr>
              <w:spacing w:after="120"/>
              <w:rPr>
                <w:rFonts w:ascii="Arial" w:hAnsi="Arial" w:cs="Arial"/>
                <w:b/>
              </w:rPr>
            </w:pPr>
            <w:r>
              <w:rPr>
                <w:rFonts w:ascii="Arial" w:hAnsi="Arial" w:cs="Arial"/>
                <w:b/>
              </w:rPr>
              <w:t>x</w:t>
            </w:r>
          </w:p>
        </w:tc>
        <w:tc>
          <w:tcPr>
            <w:tcW w:w="567" w:type="dxa"/>
          </w:tcPr>
          <w:p w:rsidR="00F05C5F" w:rsidRPr="00F05C5F" w:rsidRDefault="00047014" w:rsidP="00302082">
            <w:pPr>
              <w:spacing w:after="120"/>
              <w:rPr>
                <w:rFonts w:ascii="Arial" w:hAnsi="Arial" w:cs="Arial"/>
                <w:b/>
              </w:rPr>
            </w:pPr>
            <w:r>
              <w:rPr>
                <w:rFonts w:ascii="Arial" w:hAnsi="Arial" w:cs="Arial"/>
                <w:b/>
              </w:rPr>
              <w:t>x</w:t>
            </w:r>
          </w:p>
        </w:tc>
        <w:tc>
          <w:tcPr>
            <w:tcW w:w="567" w:type="dxa"/>
          </w:tcPr>
          <w:p w:rsidR="00F05C5F" w:rsidRPr="00F05C5F" w:rsidRDefault="00047014" w:rsidP="00302082">
            <w:pPr>
              <w:spacing w:after="120"/>
              <w:rPr>
                <w:rFonts w:ascii="Arial" w:hAnsi="Arial" w:cs="Arial"/>
                <w:b/>
              </w:rPr>
            </w:pPr>
            <w:r>
              <w:rPr>
                <w:rFonts w:ascii="Arial" w:hAnsi="Arial" w:cs="Arial"/>
                <w:b/>
              </w:rPr>
              <w:t>x</w:t>
            </w:r>
          </w:p>
        </w:tc>
        <w:tc>
          <w:tcPr>
            <w:tcW w:w="567" w:type="dxa"/>
          </w:tcPr>
          <w:p w:rsidR="00F05C5F" w:rsidRPr="00F05C5F" w:rsidRDefault="00047014" w:rsidP="00302082">
            <w:pPr>
              <w:spacing w:after="120"/>
              <w:rPr>
                <w:rFonts w:ascii="Arial" w:hAnsi="Arial" w:cs="Arial"/>
                <w:b/>
              </w:rPr>
            </w:pPr>
            <w:r>
              <w:rPr>
                <w:rFonts w:ascii="Arial" w:hAnsi="Arial" w:cs="Arial"/>
                <w:b/>
              </w:rPr>
              <w:t>x</w:t>
            </w:r>
          </w:p>
        </w:tc>
        <w:tc>
          <w:tcPr>
            <w:tcW w:w="567" w:type="dxa"/>
          </w:tcPr>
          <w:p w:rsidR="00F05C5F" w:rsidRPr="00F05C5F" w:rsidRDefault="00047014" w:rsidP="00302082">
            <w:pPr>
              <w:spacing w:after="120"/>
              <w:rPr>
                <w:rFonts w:ascii="Arial" w:hAnsi="Arial" w:cs="Arial"/>
                <w:b/>
              </w:rPr>
            </w:pPr>
            <w:r>
              <w:rPr>
                <w:rFonts w:ascii="Arial" w:hAnsi="Arial" w:cs="Arial"/>
                <w:b/>
              </w:rPr>
              <w:t>x</w:t>
            </w:r>
          </w:p>
        </w:tc>
        <w:tc>
          <w:tcPr>
            <w:tcW w:w="567" w:type="dxa"/>
          </w:tcPr>
          <w:p w:rsidR="00F05C5F" w:rsidRPr="00F05C5F" w:rsidRDefault="00047014" w:rsidP="00302082">
            <w:pPr>
              <w:spacing w:after="120"/>
              <w:rPr>
                <w:rFonts w:ascii="Arial" w:hAnsi="Arial" w:cs="Arial"/>
                <w:b/>
              </w:rPr>
            </w:pPr>
            <w:r>
              <w:rPr>
                <w:rFonts w:ascii="Arial" w:hAnsi="Arial" w:cs="Arial"/>
                <w:b/>
              </w:rPr>
              <w:t>x</w:t>
            </w:r>
          </w:p>
        </w:tc>
        <w:tc>
          <w:tcPr>
            <w:tcW w:w="567" w:type="dxa"/>
          </w:tcPr>
          <w:p w:rsidR="00F05C5F" w:rsidRPr="00F05C5F" w:rsidRDefault="00047014" w:rsidP="00302082">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9A2D37" w:rsidRPr="00302082" w:rsidRDefault="00F6711C" w:rsidP="00302082">
      <w:pPr>
        <w:numPr>
          <w:ilvl w:val="0"/>
          <w:numId w:val="1"/>
        </w:numPr>
        <w:spacing w:after="120" w:line="240" w:lineRule="auto"/>
        <w:ind w:left="426" w:right="260" w:hanging="426"/>
        <w:jc w:val="both"/>
        <w:rPr>
          <w:rFonts w:ascii="Arial" w:hAnsi="Arial" w:cs="Arial"/>
          <w:b/>
        </w:rPr>
      </w:pPr>
      <w:r>
        <w:rPr>
          <w:rFonts w:ascii="Arial" w:hAnsi="Arial" w:cs="Arial"/>
          <w:b/>
        </w:rPr>
        <w:t xml:space="preserve">The School </w:t>
      </w:r>
      <w:r w:rsidR="009A2D37" w:rsidRPr="00302082">
        <w:rPr>
          <w:rFonts w:ascii="Arial" w:hAnsi="Arial" w:cs="Arial"/>
          <w:b/>
        </w:rPr>
        <w:t xml:space="preserve">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w:t>
      </w:r>
      <w:r w:rsidR="00D852D6">
        <w:rPr>
          <w:rFonts w:ascii="Arial" w:hAnsi="Arial" w:cs="Arial"/>
          <w:b/>
        </w:rPr>
        <w:t>the University’s</w:t>
      </w:r>
      <w:r w:rsidR="00C41F8C">
        <w:rPr>
          <w:rFonts w:ascii="Arial" w:hAnsi="Arial" w:cs="Arial"/>
          <w:b/>
        </w:rPr>
        <w:t xml:space="preserve"> </w:t>
      </w:r>
      <w:r w:rsidR="009A2D37" w:rsidRPr="00302082">
        <w:rPr>
          <w:rFonts w:ascii="Arial" w:hAnsi="Arial" w:cs="Arial"/>
          <w:b/>
        </w:rPr>
        <w:t>disability/dyslexia </w:t>
      </w:r>
      <w:r w:rsidR="00637A50" w:rsidRPr="00302082">
        <w:rPr>
          <w:rFonts w:ascii="Arial" w:hAnsi="Arial" w:cs="Arial"/>
          <w:b/>
        </w:rPr>
        <w:t xml:space="preserve">student </w:t>
      </w:r>
      <w:r w:rsidR="009A2D37" w:rsidRPr="00302082">
        <w:rPr>
          <w:rFonts w:ascii="Arial" w:hAnsi="Arial" w:cs="Arial"/>
          <w:b/>
        </w:rPr>
        <w:t>support service, and specialist support will be provided where needed.</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Campus(</w:t>
      </w:r>
      <w:proofErr w:type="spellStart"/>
      <w:r w:rsidRPr="00302082">
        <w:rPr>
          <w:rFonts w:ascii="Arial" w:hAnsi="Arial" w:cs="Arial"/>
          <w:b/>
        </w:rPr>
        <w:t>es</w:t>
      </w:r>
      <w:proofErr w:type="spellEnd"/>
      <w:r w:rsidRPr="00302082">
        <w:rPr>
          <w:rFonts w:ascii="Arial" w:hAnsi="Arial" w:cs="Arial"/>
          <w:b/>
        </w:rPr>
        <w:t>) or Centre(s) where module will be delivered:</w:t>
      </w:r>
    </w:p>
    <w:p w:rsidR="009A2D37" w:rsidRPr="00F6711C" w:rsidRDefault="00F6711C" w:rsidP="00302082">
      <w:pPr>
        <w:spacing w:after="120" w:line="240" w:lineRule="auto"/>
        <w:ind w:left="426" w:right="260"/>
        <w:jc w:val="both"/>
        <w:rPr>
          <w:rFonts w:ascii="Arial" w:hAnsi="Arial" w:cs="Arial"/>
          <w:b/>
        </w:rPr>
      </w:pPr>
      <w:r w:rsidRPr="00F6711C">
        <w:rPr>
          <w:rFonts w:ascii="Arial" w:hAnsi="Arial" w:cs="Arial"/>
        </w:rPr>
        <w:t>Canterbury</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FE1987" w:rsidRDefault="00FE1987" w:rsidP="00302082">
            <w:pPr>
              <w:spacing w:after="120"/>
              <w:ind w:right="-330"/>
              <w:rPr>
                <w:rFonts w:ascii="Arial" w:hAnsi="Arial" w:cs="Arial"/>
                <w:sz w:val="18"/>
                <w:szCs w:val="18"/>
              </w:rPr>
            </w:pPr>
            <w:r w:rsidRPr="00FE1987">
              <w:rPr>
                <w:rFonts w:ascii="Arial" w:hAnsi="Arial" w:cs="Arial"/>
                <w:sz w:val="18"/>
                <w:szCs w:val="18"/>
              </w:rPr>
              <w:t>25/10/16</w:t>
            </w:r>
          </w:p>
        </w:tc>
        <w:tc>
          <w:tcPr>
            <w:tcW w:w="1701" w:type="dxa"/>
          </w:tcPr>
          <w:p w:rsidR="00422B69" w:rsidRPr="00FE1987" w:rsidRDefault="00FE1987" w:rsidP="00302082">
            <w:pPr>
              <w:spacing w:after="120"/>
              <w:ind w:right="-330"/>
              <w:rPr>
                <w:rFonts w:ascii="Arial" w:hAnsi="Arial" w:cs="Arial"/>
                <w:sz w:val="18"/>
                <w:szCs w:val="18"/>
              </w:rPr>
            </w:pPr>
            <w:r w:rsidRPr="00FE1987">
              <w:rPr>
                <w:rFonts w:ascii="Arial" w:hAnsi="Arial" w:cs="Arial"/>
                <w:sz w:val="18"/>
                <w:szCs w:val="18"/>
              </w:rPr>
              <w:t>Minor</w:t>
            </w:r>
          </w:p>
        </w:tc>
        <w:tc>
          <w:tcPr>
            <w:tcW w:w="2410" w:type="dxa"/>
          </w:tcPr>
          <w:p w:rsidR="00422B69" w:rsidRPr="00FE1987" w:rsidRDefault="00FE1987" w:rsidP="00302082">
            <w:pPr>
              <w:spacing w:after="120"/>
              <w:ind w:right="-330"/>
              <w:rPr>
                <w:rFonts w:ascii="Arial" w:hAnsi="Arial" w:cs="Arial"/>
                <w:sz w:val="18"/>
                <w:szCs w:val="18"/>
              </w:rPr>
            </w:pPr>
            <w:r w:rsidRPr="00FE1987">
              <w:rPr>
                <w:rFonts w:ascii="Arial" w:hAnsi="Arial" w:cs="Arial"/>
                <w:sz w:val="18"/>
                <w:szCs w:val="18"/>
              </w:rPr>
              <w:t>January 2016</w:t>
            </w:r>
          </w:p>
        </w:tc>
        <w:tc>
          <w:tcPr>
            <w:tcW w:w="2448" w:type="dxa"/>
          </w:tcPr>
          <w:p w:rsidR="00422B69" w:rsidRPr="00FE1987" w:rsidRDefault="00FE1987" w:rsidP="00302082">
            <w:pPr>
              <w:spacing w:after="120"/>
              <w:ind w:right="-330"/>
              <w:rPr>
                <w:rFonts w:ascii="Arial" w:hAnsi="Arial" w:cs="Arial"/>
                <w:sz w:val="18"/>
                <w:szCs w:val="18"/>
              </w:rPr>
            </w:pPr>
            <w:r w:rsidRPr="00FE1987">
              <w:rPr>
                <w:rFonts w:ascii="Arial" w:hAnsi="Arial" w:cs="Arial"/>
                <w:sz w:val="18"/>
                <w:szCs w:val="18"/>
              </w:rPr>
              <w:t>11-14</w:t>
            </w:r>
          </w:p>
        </w:tc>
        <w:tc>
          <w:tcPr>
            <w:tcW w:w="2597" w:type="dxa"/>
          </w:tcPr>
          <w:p w:rsidR="00422B69" w:rsidRPr="00FE1987" w:rsidRDefault="00FE1987" w:rsidP="00302082">
            <w:pPr>
              <w:spacing w:after="120"/>
              <w:ind w:right="-330"/>
              <w:rPr>
                <w:rFonts w:ascii="Arial" w:hAnsi="Arial" w:cs="Arial"/>
                <w:sz w:val="18"/>
                <w:szCs w:val="18"/>
              </w:rPr>
            </w:pPr>
            <w:r w:rsidRPr="00FE1987">
              <w:rPr>
                <w:rFonts w:ascii="Arial" w:hAnsi="Arial" w:cs="Arial"/>
                <w:sz w:val="18"/>
                <w:szCs w:val="18"/>
              </w:rPr>
              <w:t>No</w:t>
            </w:r>
          </w:p>
        </w:tc>
      </w:tr>
      <w:tr w:rsidR="00302082" w:rsidRPr="00302082" w:rsidTr="00694309">
        <w:trPr>
          <w:trHeight w:val="305"/>
        </w:trPr>
        <w:tc>
          <w:tcPr>
            <w:tcW w:w="1526" w:type="dxa"/>
          </w:tcPr>
          <w:p w:rsidR="00422B69" w:rsidRPr="00FE1987" w:rsidRDefault="00422B69" w:rsidP="00302082">
            <w:pPr>
              <w:spacing w:after="120"/>
              <w:ind w:right="-330"/>
              <w:rPr>
                <w:rFonts w:ascii="Arial" w:hAnsi="Arial" w:cs="Arial"/>
                <w:sz w:val="18"/>
                <w:szCs w:val="18"/>
              </w:rPr>
            </w:pPr>
          </w:p>
        </w:tc>
        <w:tc>
          <w:tcPr>
            <w:tcW w:w="1701" w:type="dxa"/>
          </w:tcPr>
          <w:p w:rsidR="00422B69" w:rsidRPr="00FE1987" w:rsidRDefault="00422B69" w:rsidP="00302082">
            <w:pPr>
              <w:spacing w:after="120"/>
              <w:ind w:right="-330"/>
              <w:rPr>
                <w:rFonts w:ascii="Arial" w:hAnsi="Arial" w:cs="Arial"/>
                <w:sz w:val="18"/>
                <w:szCs w:val="18"/>
              </w:rPr>
            </w:pPr>
          </w:p>
        </w:tc>
        <w:tc>
          <w:tcPr>
            <w:tcW w:w="2410" w:type="dxa"/>
          </w:tcPr>
          <w:p w:rsidR="00422B69" w:rsidRPr="00FE1987" w:rsidRDefault="00422B69" w:rsidP="00302082">
            <w:pPr>
              <w:spacing w:after="120"/>
              <w:ind w:right="-330"/>
              <w:rPr>
                <w:rFonts w:ascii="Arial" w:hAnsi="Arial" w:cs="Arial"/>
                <w:sz w:val="18"/>
                <w:szCs w:val="18"/>
              </w:rPr>
            </w:pPr>
          </w:p>
        </w:tc>
        <w:tc>
          <w:tcPr>
            <w:tcW w:w="2448" w:type="dxa"/>
          </w:tcPr>
          <w:p w:rsidR="00422B69" w:rsidRPr="00FE1987" w:rsidRDefault="00422B69" w:rsidP="00302082">
            <w:pPr>
              <w:spacing w:after="120"/>
              <w:ind w:right="-330"/>
              <w:rPr>
                <w:rFonts w:ascii="Arial" w:hAnsi="Arial" w:cs="Arial"/>
                <w:sz w:val="18"/>
                <w:szCs w:val="18"/>
              </w:rPr>
            </w:pPr>
          </w:p>
        </w:tc>
        <w:tc>
          <w:tcPr>
            <w:tcW w:w="2597" w:type="dxa"/>
          </w:tcPr>
          <w:p w:rsidR="00422B69" w:rsidRPr="00FE1987" w:rsidRDefault="00422B69" w:rsidP="00302082">
            <w:pPr>
              <w:spacing w:after="120"/>
              <w:ind w:right="-330"/>
              <w:rPr>
                <w:rFonts w:ascii="Arial" w:hAnsi="Arial" w:cs="Arial"/>
                <w:sz w:val="18"/>
                <w:szCs w:val="18"/>
              </w:rPr>
            </w:pPr>
          </w:p>
        </w:tc>
      </w:tr>
    </w:tbl>
    <w:p w:rsidR="00D83563" w:rsidRPr="00302082" w:rsidRDefault="00D83563" w:rsidP="00302082">
      <w:pPr>
        <w:spacing w:after="120" w:line="240" w:lineRule="auto"/>
        <w:ind w:right="-330"/>
        <w:rPr>
          <w:rFonts w:ascii="Arial" w:hAnsi="Arial" w:cs="Arial"/>
        </w:rPr>
      </w:pPr>
    </w:p>
    <w:sectPr w:rsidR="00D83563" w:rsidRPr="00302082" w:rsidSect="00AB3E40">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5EE" w:rsidRDefault="000625EE" w:rsidP="009A2D37">
      <w:pPr>
        <w:spacing w:after="0" w:line="240" w:lineRule="auto"/>
      </w:pPr>
      <w:r>
        <w:separator/>
      </w:r>
    </w:p>
  </w:endnote>
  <w:endnote w:type="continuationSeparator" w:id="0">
    <w:p w:rsidR="000625EE" w:rsidRDefault="000625EE" w:rsidP="009A2D37">
      <w:pPr>
        <w:spacing w:after="0" w:line="240" w:lineRule="auto"/>
      </w:pPr>
      <w:r>
        <w:continuationSeparator/>
      </w:r>
    </w:p>
  </w:endnote>
  <w:endnote w:type="continuationNotice" w:id="1">
    <w:p w:rsidR="000625EE" w:rsidRDefault="000625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AB3E40">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334A02">
      <w:rPr>
        <w:rFonts w:ascii="Arial" w:hAnsi="Arial"/>
        <w:sz w:val="18"/>
      </w:rPr>
      <w:t>September</w:t>
    </w:r>
    <w:r w:rsidR="006C423D">
      <w:rPr>
        <w:rFonts w:ascii="Arial" w:hAnsi="Arial"/>
        <w:sz w:val="18"/>
      </w:rPr>
      <w:t xml:space="preserve"> 2015</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5EE" w:rsidRDefault="000625EE" w:rsidP="009A2D37">
      <w:pPr>
        <w:spacing w:after="0" w:line="240" w:lineRule="auto"/>
      </w:pPr>
      <w:r>
        <w:separator/>
      </w:r>
    </w:p>
  </w:footnote>
  <w:footnote w:type="continuationSeparator" w:id="0">
    <w:p w:rsidR="000625EE" w:rsidRDefault="000625EE" w:rsidP="009A2D37">
      <w:pPr>
        <w:spacing w:after="0" w:line="240" w:lineRule="auto"/>
      </w:pPr>
      <w:r>
        <w:continuationSeparator/>
      </w:r>
    </w:p>
  </w:footnote>
  <w:footnote w:type="continuationNotice" w:id="1">
    <w:p w:rsidR="000625EE" w:rsidRDefault="000625E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0B64"/>
    <w:rsid w:val="00021EA0"/>
    <w:rsid w:val="00025992"/>
    <w:rsid w:val="00027937"/>
    <w:rsid w:val="00030C9E"/>
    <w:rsid w:val="00031E67"/>
    <w:rsid w:val="000408CC"/>
    <w:rsid w:val="00045373"/>
    <w:rsid w:val="00047014"/>
    <w:rsid w:val="000625EE"/>
    <w:rsid w:val="00063A2F"/>
    <w:rsid w:val="00065CF5"/>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027"/>
    <w:rsid w:val="00162D46"/>
    <w:rsid w:val="00172793"/>
    <w:rsid w:val="00180558"/>
    <w:rsid w:val="001811E5"/>
    <w:rsid w:val="00183B34"/>
    <w:rsid w:val="00185F46"/>
    <w:rsid w:val="001862CE"/>
    <w:rsid w:val="00196C6A"/>
    <w:rsid w:val="0019787E"/>
    <w:rsid w:val="001A3962"/>
    <w:rsid w:val="001A425B"/>
    <w:rsid w:val="001B1B28"/>
    <w:rsid w:val="001B27FB"/>
    <w:rsid w:val="001C4A85"/>
    <w:rsid w:val="001C5443"/>
    <w:rsid w:val="001D0C7D"/>
    <w:rsid w:val="001D1F2D"/>
    <w:rsid w:val="001D2314"/>
    <w:rsid w:val="001D6398"/>
    <w:rsid w:val="001E1335"/>
    <w:rsid w:val="001E1F45"/>
    <w:rsid w:val="001E62C1"/>
    <w:rsid w:val="001F0779"/>
    <w:rsid w:val="001F3C3E"/>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27B0"/>
    <w:rsid w:val="00374946"/>
    <w:rsid w:val="00374DF6"/>
    <w:rsid w:val="003759B0"/>
    <w:rsid w:val="00375F84"/>
    <w:rsid w:val="00376E34"/>
    <w:rsid w:val="003804E7"/>
    <w:rsid w:val="003934D2"/>
    <w:rsid w:val="003973A1"/>
    <w:rsid w:val="003A26FF"/>
    <w:rsid w:val="003A5DA0"/>
    <w:rsid w:val="003A5EEB"/>
    <w:rsid w:val="003A6143"/>
    <w:rsid w:val="003B35F4"/>
    <w:rsid w:val="003B7C76"/>
    <w:rsid w:val="003C3E0C"/>
    <w:rsid w:val="003C776B"/>
    <w:rsid w:val="003D4A1C"/>
    <w:rsid w:val="003D7AA0"/>
    <w:rsid w:val="003E1FF7"/>
    <w:rsid w:val="003E311D"/>
    <w:rsid w:val="003F3A5F"/>
    <w:rsid w:val="003F4470"/>
    <w:rsid w:val="003F4B7A"/>
    <w:rsid w:val="003F5A04"/>
    <w:rsid w:val="003F67CD"/>
    <w:rsid w:val="00402ED7"/>
    <w:rsid w:val="004114F8"/>
    <w:rsid w:val="00422B69"/>
    <w:rsid w:val="00423D86"/>
    <w:rsid w:val="00424C90"/>
    <w:rsid w:val="00436BE9"/>
    <w:rsid w:val="00441E76"/>
    <w:rsid w:val="00443582"/>
    <w:rsid w:val="004443DA"/>
    <w:rsid w:val="00446A75"/>
    <w:rsid w:val="004474A2"/>
    <w:rsid w:val="004517D6"/>
    <w:rsid w:val="004530B5"/>
    <w:rsid w:val="00460925"/>
    <w:rsid w:val="00471C6C"/>
    <w:rsid w:val="00472023"/>
    <w:rsid w:val="00486993"/>
    <w:rsid w:val="00492DA4"/>
    <w:rsid w:val="00496AA3"/>
    <w:rsid w:val="00497C98"/>
    <w:rsid w:val="004A39D7"/>
    <w:rsid w:val="004A55FA"/>
    <w:rsid w:val="004B5D03"/>
    <w:rsid w:val="004C1EC4"/>
    <w:rsid w:val="004C635F"/>
    <w:rsid w:val="004D035C"/>
    <w:rsid w:val="004E3668"/>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7675C"/>
    <w:rsid w:val="00682650"/>
    <w:rsid w:val="00684851"/>
    <w:rsid w:val="00694309"/>
    <w:rsid w:val="00695285"/>
    <w:rsid w:val="006A6BB4"/>
    <w:rsid w:val="006A7FB0"/>
    <w:rsid w:val="006C2A9A"/>
    <w:rsid w:val="006C423D"/>
    <w:rsid w:val="006C46EF"/>
    <w:rsid w:val="006C4C67"/>
    <w:rsid w:val="006D41AB"/>
    <w:rsid w:val="006D444F"/>
    <w:rsid w:val="006F1A15"/>
    <w:rsid w:val="006F3F8B"/>
    <w:rsid w:val="00700488"/>
    <w:rsid w:val="00703404"/>
    <w:rsid w:val="00703F92"/>
    <w:rsid w:val="00704637"/>
    <w:rsid w:val="007105E4"/>
    <w:rsid w:val="00714EE5"/>
    <w:rsid w:val="007164F3"/>
    <w:rsid w:val="00720270"/>
    <w:rsid w:val="00724362"/>
    <w:rsid w:val="00727780"/>
    <w:rsid w:val="0073792C"/>
    <w:rsid w:val="00754069"/>
    <w:rsid w:val="007667DF"/>
    <w:rsid w:val="0077080B"/>
    <w:rsid w:val="0077108C"/>
    <w:rsid w:val="00787070"/>
    <w:rsid w:val="007906FD"/>
    <w:rsid w:val="00797093"/>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27E1"/>
    <w:rsid w:val="008133F0"/>
    <w:rsid w:val="00815880"/>
    <w:rsid w:val="0082322C"/>
    <w:rsid w:val="00823942"/>
    <w:rsid w:val="00827FFD"/>
    <w:rsid w:val="00854535"/>
    <w:rsid w:val="00856EB3"/>
    <w:rsid w:val="00863C96"/>
    <w:rsid w:val="0086443A"/>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2766D"/>
    <w:rsid w:val="00934D7B"/>
    <w:rsid w:val="00942E81"/>
    <w:rsid w:val="00947180"/>
    <w:rsid w:val="009567BE"/>
    <w:rsid w:val="009676FA"/>
    <w:rsid w:val="009679E0"/>
    <w:rsid w:val="0097288C"/>
    <w:rsid w:val="00977632"/>
    <w:rsid w:val="00982A8E"/>
    <w:rsid w:val="0098628F"/>
    <w:rsid w:val="00987DB4"/>
    <w:rsid w:val="00996204"/>
    <w:rsid w:val="009A26CB"/>
    <w:rsid w:val="009A2D37"/>
    <w:rsid w:val="009A7587"/>
    <w:rsid w:val="009B0A69"/>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45A0"/>
    <w:rsid w:val="00AA6330"/>
    <w:rsid w:val="00AB3E4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2217"/>
    <w:rsid w:val="00BA453C"/>
    <w:rsid w:val="00BA4E02"/>
    <w:rsid w:val="00BB2A6D"/>
    <w:rsid w:val="00BB4189"/>
    <w:rsid w:val="00BC19F7"/>
    <w:rsid w:val="00BC41ED"/>
    <w:rsid w:val="00BD009E"/>
    <w:rsid w:val="00BD0EF8"/>
    <w:rsid w:val="00BD570F"/>
    <w:rsid w:val="00BD7A8C"/>
    <w:rsid w:val="00BE2126"/>
    <w:rsid w:val="00BE3B17"/>
    <w:rsid w:val="00BF51AB"/>
    <w:rsid w:val="00BF716B"/>
    <w:rsid w:val="00BF7233"/>
    <w:rsid w:val="00C02AA2"/>
    <w:rsid w:val="00C04C95"/>
    <w:rsid w:val="00C12613"/>
    <w:rsid w:val="00C16DEF"/>
    <w:rsid w:val="00C2492F"/>
    <w:rsid w:val="00C3744A"/>
    <w:rsid w:val="00C4002A"/>
    <w:rsid w:val="00C41F8C"/>
    <w:rsid w:val="00C46912"/>
    <w:rsid w:val="00C547AA"/>
    <w:rsid w:val="00C612A8"/>
    <w:rsid w:val="00C67631"/>
    <w:rsid w:val="00C729D7"/>
    <w:rsid w:val="00C73C8E"/>
    <w:rsid w:val="00C83354"/>
    <w:rsid w:val="00C84004"/>
    <w:rsid w:val="00C843F6"/>
    <w:rsid w:val="00C84507"/>
    <w:rsid w:val="00C862C7"/>
    <w:rsid w:val="00CA3254"/>
    <w:rsid w:val="00CB11CE"/>
    <w:rsid w:val="00CC25A2"/>
    <w:rsid w:val="00CD6F93"/>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852D6"/>
    <w:rsid w:val="00DA64B6"/>
    <w:rsid w:val="00DB5C9D"/>
    <w:rsid w:val="00DC723C"/>
    <w:rsid w:val="00DD02E6"/>
    <w:rsid w:val="00DF665B"/>
    <w:rsid w:val="00E0152A"/>
    <w:rsid w:val="00E0310F"/>
    <w:rsid w:val="00E03394"/>
    <w:rsid w:val="00E066E5"/>
    <w:rsid w:val="00E1387C"/>
    <w:rsid w:val="00E22F03"/>
    <w:rsid w:val="00E233C1"/>
    <w:rsid w:val="00E452F3"/>
    <w:rsid w:val="00E51404"/>
    <w:rsid w:val="00E574C9"/>
    <w:rsid w:val="00E610DE"/>
    <w:rsid w:val="00E66167"/>
    <w:rsid w:val="00E71F2F"/>
    <w:rsid w:val="00E739F1"/>
    <w:rsid w:val="00E77786"/>
    <w:rsid w:val="00E806FB"/>
    <w:rsid w:val="00EB1C2D"/>
    <w:rsid w:val="00EC1810"/>
    <w:rsid w:val="00EC3FCC"/>
    <w:rsid w:val="00ED32FF"/>
    <w:rsid w:val="00EF039B"/>
    <w:rsid w:val="00EF4933"/>
    <w:rsid w:val="00EF5044"/>
    <w:rsid w:val="00F01956"/>
    <w:rsid w:val="00F023AD"/>
    <w:rsid w:val="00F05C5F"/>
    <w:rsid w:val="00F116CE"/>
    <w:rsid w:val="00F176DE"/>
    <w:rsid w:val="00F21C47"/>
    <w:rsid w:val="00F244E2"/>
    <w:rsid w:val="00F340DE"/>
    <w:rsid w:val="00F43542"/>
    <w:rsid w:val="00F527CB"/>
    <w:rsid w:val="00F562AA"/>
    <w:rsid w:val="00F6711C"/>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4AE"/>
    <w:rsid w:val="00FE1987"/>
    <w:rsid w:val="00FE260B"/>
    <w:rsid w:val="00FE6702"/>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060D689-5C41-4F04-9FAE-6CCF8DE1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9948E-7CA8-4FE2-9A9E-217FACBF0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Barnard</cp:lastModifiedBy>
  <cp:revision>3</cp:revision>
  <cp:lastPrinted>2015-11-19T12:56:00Z</cp:lastPrinted>
  <dcterms:created xsi:type="dcterms:W3CDTF">2016-10-28T09:09:00Z</dcterms:created>
  <dcterms:modified xsi:type="dcterms:W3CDTF">2016-10-28T09:10:00Z</dcterms:modified>
</cp:coreProperties>
</file>