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196C6A" w:rsidRDefault="00567EC9" w:rsidP="005E6D38">
      <w:pPr>
        <w:pStyle w:val="Title"/>
        <w:spacing w:before="60" w:after="60"/>
        <w:ind w:right="-330"/>
        <w:rPr>
          <w:rFonts w:ascii="Arial" w:hAnsi="Arial" w:cs="Arial"/>
          <w:sz w:val="22"/>
          <w:szCs w:val="22"/>
        </w:rPr>
      </w:pPr>
      <w:bookmarkStart w:id="0" w:name="_GoBack"/>
      <w:bookmarkEnd w:id="0"/>
      <w:r w:rsidRPr="00196C6A">
        <w:rPr>
          <w:rFonts w:ascii="Arial" w:hAnsi="Arial" w:cs="Arial"/>
          <w:sz w:val="22"/>
          <w:szCs w:val="22"/>
        </w:rPr>
        <w:t>MODULE SPECIFICATION TEMPLATE</w:t>
      </w:r>
    </w:p>
    <w:p w:rsidR="002465A1" w:rsidRDefault="002465A1" w:rsidP="005E6D38">
      <w:pPr>
        <w:spacing w:before="60" w:after="60"/>
        <w:ind w:right="-330"/>
        <w:jc w:val="center"/>
        <w:rPr>
          <w:rFonts w:ascii="Arial" w:hAnsi="Arial" w:cs="Arial"/>
          <w:b/>
          <w:i/>
        </w:rPr>
      </w:pP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Pr="008718C2" w:rsidRDefault="00FF31CA" w:rsidP="005E6D38">
      <w:pPr>
        <w:spacing w:before="60" w:after="60" w:line="240" w:lineRule="auto"/>
        <w:ind w:right="-330"/>
        <w:jc w:val="both"/>
        <w:rPr>
          <w:rFonts w:ascii="Arial" w:hAnsi="Arial" w:cs="Arial"/>
          <w:b/>
          <w:sz w:val="20"/>
          <w:szCs w:val="20"/>
        </w:rPr>
      </w:pPr>
    </w:p>
    <w:p w:rsidR="00567EC9" w:rsidRPr="008718C2" w:rsidRDefault="00567EC9" w:rsidP="005E6D38">
      <w:pPr>
        <w:numPr>
          <w:ilvl w:val="0"/>
          <w:numId w:val="3"/>
        </w:numPr>
        <w:spacing w:before="60" w:after="60" w:line="240" w:lineRule="auto"/>
        <w:ind w:left="426" w:right="-330" w:hanging="426"/>
        <w:jc w:val="both"/>
        <w:rPr>
          <w:rFonts w:ascii="Arial" w:hAnsi="Arial" w:cs="Arial"/>
          <w:b/>
          <w:sz w:val="20"/>
          <w:szCs w:val="20"/>
        </w:rPr>
      </w:pPr>
      <w:r w:rsidRPr="008718C2">
        <w:rPr>
          <w:rFonts w:ascii="Arial" w:hAnsi="Arial" w:cs="Arial"/>
          <w:b/>
          <w:sz w:val="20"/>
          <w:szCs w:val="20"/>
        </w:rPr>
        <w:t>Title of the module</w:t>
      </w:r>
    </w:p>
    <w:p w:rsidR="00DA64B6" w:rsidRPr="00C04C95" w:rsidRDefault="004E6059" w:rsidP="005E6D38">
      <w:pPr>
        <w:spacing w:before="60" w:after="60" w:line="240" w:lineRule="auto"/>
        <w:ind w:left="426" w:right="-330"/>
        <w:jc w:val="both"/>
        <w:rPr>
          <w:rFonts w:ascii="Arial" w:hAnsi="Arial" w:cs="Arial"/>
          <w:sz w:val="20"/>
          <w:szCs w:val="20"/>
        </w:rPr>
      </w:pPr>
      <w:r>
        <w:rPr>
          <w:rFonts w:ascii="Arial" w:hAnsi="Arial" w:cs="Arial"/>
          <w:sz w:val="20"/>
          <w:szCs w:val="20"/>
        </w:rPr>
        <w:t>BI505 Infection and Immunity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8718C2">
        <w:rPr>
          <w:rFonts w:ascii="Arial" w:hAnsi="Arial" w:cs="Arial"/>
          <w:b/>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C04C95" w:rsidRPr="00C04C95" w:rsidRDefault="004E6059" w:rsidP="008718C2">
      <w:pPr>
        <w:spacing w:before="60" w:after="60" w:line="240" w:lineRule="auto"/>
        <w:ind w:right="-330" w:firstLine="426"/>
        <w:rPr>
          <w:rFonts w:ascii="Arial" w:hAnsi="Arial" w:cs="Arial"/>
          <w:i/>
          <w:iCs/>
          <w:sz w:val="20"/>
          <w:szCs w:val="20"/>
        </w:rPr>
      </w:pPr>
      <w:r>
        <w:rPr>
          <w:rFonts w:ascii="Arial" w:hAnsi="Arial" w:cs="Arial"/>
          <w:iCs/>
          <w:sz w:val="20"/>
          <w:szCs w:val="20"/>
        </w:rPr>
        <w:t>Biosciences</w:t>
      </w:r>
    </w:p>
    <w:p w:rsidR="00567EC9" w:rsidRPr="008718C2" w:rsidRDefault="00567EC9" w:rsidP="005E6D38">
      <w:pPr>
        <w:numPr>
          <w:ilvl w:val="0"/>
          <w:numId w:val="3"/>
        </w:numPr>
        <w:spacing w:before="60" w:after="60" w:line="240" w:lineRule="auto"/>
        <w:ind w:left="426" w:right="-330" w:hanging="426"/>
        <w:jc w:val="both"/>
        <w:rPr>
          <w:rFonts w:ascii="Arial" w:hAnsi="Arial" w:cs="Arial"/>
          <w:b/>
          <w:sz w:val="20"/>
          <w:szCs w:val="20"/>
        </w:rPr>
      </w:pPr>
      <w:r w:rsidRPr="008718C2">
        <w:rPr>
          <w:rFonts w:ascii="Arial" w:hAnsi="Arial" w:cs="Arial"/>
          <w:b/>
          <w:sz w:val="20"/>
          <w:szCs w:val="20"/>
        </w:rPr>
        <w:t>Start date of the module</w:t>
      </w:r>
    </w:p>
    <w:p w:rsidR="00E610DE" w:rsidRPr="004E6059" w:rsidRDefault="004E6059" w:rsidP="005E6D38">
      <w:pPr>
        <w:spacing w:before="60" w:after="60" w:line="240" w:lineRule="auto"/>
        <w:ind w:left="426" w:right="-330"/>
        <w:rPr>
          <w:rFonts w:ascii="Arial" w:hAnsi="Arial" w:cs="Arial"/>
          <w:iCs/>
          <w:sz w:val="20"/>
          <w:szCs w:val="20"/>
        </w:rPr>
      </w:pPr>
      <w:r>
        <w:rPr>
          <w:rFonts w:ascii="Arial" w:hAnsi="Arial" w:cs="Arial"/>
          <w:iCs/>
          <w:sz w:val="20"/>
          <w:szCs w:val="20"/>
        </w:rPr>
        <w:t>September 2003 revised July 2013</w:t>
      </w:r>
    </w:p>
    <w:p w:rsidR="00567EC9" w:rsidRPr="008718C2" w:rsidRDefault="00567EC9" w:rsidP="005E6D38">
      <w:pPr>
        <w:numPr>
          <w:ilvl w:val="0"/>
          <w:numId w:val="3"/>
        </w:numPr>
        <w:spacing w:before="60" w:after="60" w:line="240" w:lineRule="auto"/>
        <w:ind w:left="426" w:right="-330" w:hanging="426"/>
        <w:jc w:val="both"/>
        <w:rPr>
          <w:rFonts w:ascii="Arial" w:hAnsi="Arial" w:cs="Arial"/>
          <w:b/>
          <w:sz w:val="20"/>
          <w:szCs w:val="20"/>
        </w:rPr>
      </w:pPr>
      <w:r w:rsidRPr="008718C2">
        <w:rPr>
          <w:rFonts w:ascii="Arial" w:hAnsi="Arial" w:cs="Arial"/>
          <w:b/>
          <w:sz w:val="20"/>
          <w:szCs w:val="20"/>
        </w:rPr>
        <w:t>The number of students expected to take the module</w:t>
      </w:r>
    </w:p>
    <w:p w:rsidR="00E610DE" w:rsidRPr="004E6059" w:rsidRDefault="004E6059" w:rsidP="005E6D38">
      <w:pPr>
        <w:spacing w:before="60" w:after="60" w:line="240" w:lineRule="auto"/>
        <w:ind w:left="426" w:right="-330"/>
        <w:rPr>
          <w:rFonts w:ascii="Arial" w:hAnsi="Arial" w:cs="Arial"/>
          <w:iCs/>
          <w:sz w:val="20"/>
          <w:szCs w:val="20"/>
        </w:rPr>
      </w:pPr>
      <w:r>
        <w:rPr>
          <w:rFonts w:ascii="Arial" w:hAnsi="Arial" w:cs="Arial"/>
          <w:iCs/>
          <w:sz w:val="20"/>
          <w:szCs w:val="20"/>
        </w:rPr>
        <w:t>180</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8718C2">
        <w:rPr>
          <w:rFonts w:ascii="Arial" w:hAnsi="Arial" w:cs="Arial"/>
          <w:b/>
          <w:sz w:val="20"/>
          <w:szCs w:val="20"/>
        </w:rPr>
        <w:t>Modules to be withdrawn</w:t>
      </w:r>
      <w:r w:rsidRPr="00C04C95">
        <w:rPr>
          <w:rFonts w:ascii="Arial" w:hAnsi="Arial" w:cs="Arial"/>
          <w:sz w:val="20"/>
          <w:szCs w:val="20"/>
        </w:rPr>
        <w:t xml:space="preserve"> on the introduction of this proposed module and consultation with other relevant Schools and Faculties regarding the withdrawal</w:t>
      </w:r>
    </w:p>
    <w:p w:rsidR="00F01956" w:rsidRPr="004E6059" w:rsidRDefault="004E6059" w:rsidP="005E6D38">
      <w:pPr>
        <w:spacing w:before="60" w:after="60" w:line="240" w:lineRule="auto"/>
        <w:ind w:left="426" w:right="-330"/>
        <w:rPr>
          <w:rFonts w:ascii="Arial" w:hAnsi="Arial" w:cs="Arial"/>
          <w:iCs/>
          <w:sz w:val="20"/>
          <w:szCs w:val="20"/>
        </w:rPr>
      </w:pPr>
      <w:r>
        <w:rPr>
          <w:rFonts w:ascii="Arial" w:hAnsi="Arial" w:cs="Arial"/>
          <w:iCs/>
          <w:sz w:val="20"/>
          <w:szCs w:val="20"/>
        </w:rPr>
        <w:t>None this is a minor revision of an existing module</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8718C2">
        <w:rPr>
          <w:rFonts w:ascii="Arial" w:hAnsi="Arial" w:cs="Arial"/>
          <w:b/>
          <w:sz w:val="20"/>
          <w:szCs w:val="20"/>
        </w:rPr>
        <w:t>The level of the module</w:t>
      </w:r>
      <w:r w:rsidRPr="00C04C95">
        <w:rPr>
          <w:rFonts w:ascii="Arial" w:hAnsi="Arial" w:cs="Arial"/>
          <w:sz w:val="20"/>
          <w:szCs w:val="20"/>
        </w:rPr>
        <w:t xml:space="preserv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Pr="008718C2" w:rsidRDefault="008718C2" w:rsidP="005E6D38">
      <w:pPr>
        <w:spacing w:before="60" w:after="60" w:line="240" w:lineRule="auto"/>
        <w:ind w:left="426" w:right="-330"/>
        <w:rPr>
          <w:rFonts w:ascii="Arial" w:hAnsi="Arial" w:cs="Arial"/>
          <w:iCs/>
          <w:sz w:val="20"/>
          <w:szCs w:val="20"/>
        </w:rPr>
      </w:pPr>
      <w:r>
        <w:rPr>
          <w:rFonts w:ascii="Arial" w:hAnsi="Arial" w:cs="Arial"/>
          <w:iCs/>
          <w:sz w:val="20"/>
          <w:szCs w:val="20"/>
        </w:rPr>
        <w:t>I</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8718C2">
        <w:rPr>
          <w:rFonts w:ascii="Arial" w:hAnsi="Arial" w:cs="Arial"/>
          <w:b/>
          <w:sz w:val="20"/>
          <w:szCs w:val="20"/>
        </w:rPr>
        <w:t>The number of credits</w:t>
      </w:r>
      <w:r w:rsidRPr="00C04C95">
        <w:rPr>
          <w:rFonts w:ascii="Arial" w:hAnsi="Arial" w:cs="Arial"/>
          <w:sz w:val="20"/>
          <w:szCs w:val="20"/>
        </w:rPr>
        <w:t xml:space="preserve">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7C74B4" w:rsidRPr="004E6059" w:rsidRDefault="004E6059" w:rsidP="005E6D38">
      <w:pPr>
        <w:spacing w:before="60" w:after="60" w:line="240" w:lineRule="auto"/>
        <w:ind w:left="426" w:right="-330"/>
        <w:rPr>
          <w:rFonts w:ascii="Arial" w:hAnsi="Arial" w:cs="Arial"/>
          <w:sz w:val="20"/>
          <w:szCs w:val="20"/>
        </w:rPr>
      </w:pPr>
      <w:r>
        <w:rPr>
          <w:rFonts w:ascii="Arial" w:hAnsi="Arial" w:cs="Arial"/>
          <w:sz w:val="20"/>
          <w:szCs w:val="20"/>
        </w:rPr>
        <w:t>15 credits (7.5 ECTS credits)</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8718C2">
        <w:rPr>
          <w:rFonts w:ascii="Arial" w:hAnsi="Arial" w:cs="Arial"/>
          <w:b/>
          <w:sz w:val="20"/>
          <w:szCs w:val="20"/>
        </w:rPr>
        <w:t>Which term(s) the module</w:t>
      </w:r>
      <w:r w:rsidRPr="00C04C95">
        <w:rPr>
          <w:rFonts w:ascii="Arial" w:hAnsi="Arial" w:cs="Arial"/>
          <w:sz w:val="20"/>
          <w:szCs w:val="20"/>
        </w:rPr>
        <w:t xml:space="preserve"> is to be taught in (or other teaching pattern)</w:t>
      </w:r>
    </w:p>
    <w:p w:rsidR="005759F4" w:rsidRPr="004E6059" w:rsidRDefault="004E6059" w:rsidP="004E6059">
      <w:pPr>
        <w:spacing w:before="60" w:after="60" w:line="240" w:lineRule="auto"/>
        <w:ind w:left="426" w:right="-330"/>
        <w:jc w:val="both"/>
        <w:rPr>
          <w:rFonts w:ascii="Arial" w:hAnsi="Arial" w:cs="Arial"/>
          <w:sz w:val="20"/>
          <w:szCs w:val="20"/>
        </w:rPr>
      </w:pPr>
      <w:r>
        <w:rPr>
          <w:rFonts w:ascii="Arial" w:hAnsi="Arial" w:cs="Arial"/>
          <w:sz w:val="20"/>
          <w:szCs w:val="20"/>
        </w:rPr>
        <w:t>Autumn and Spring</w:t>
      </w:r>
    </w:p>
    <w:p w:rsidR="00567EC9" w:rsidRPr="008718C2" w:rsidRDefault="00567EC9" w:rsidP="005E6D38">
      <w:pPr>
        <w:numPr>
          <w:ilvl w:val="0"/>
          <w:numId w:val="3"/>
        </w:numPr>
        <w:spacing w:before="60" w:after="60" w:line="240" w:lineRule="auto"/>
        <w:ind w:left="426" w:right="-330" w:hanging="426"/>
        <w:jc w:val="both"/>
        <w:rPr>
          <w:rFonts w:ascii="Arial" w:hAnsi="Arial" w:cs="Arial"/>
          <w:b/>
          <w:sz w:val="20"/>
          <w:szCs w:val="20"/>
        </w:rPr>
      </w:pPr>
      <w:r w:rsidRPr="008718C2">
        <w:rPr>
          <w:rFonts w:ascii="Arial" w:hAnsi="Arial" w:cs="Arial"/>
          <w:b/>
          <w:sz w:val="20"/>
          <w:szCs w:val="20"/>
        </w:rPr>
        <w:t>Prerequisite and co-requisite modules</w:t>
      </w:r>
    </w:p>
    <w:p w:rsidR="004E6059" w:rsidRPr="00C04C95" w:rsidRDefault="004E6059" w:rsidP="004E6059">
      <w:pPr>
        <w:spacing w:before="60" w:after="60" w:line="240" w:lineRule="auto"/>
        <w:ind w:left="426" w:right="-330"/>
        <w:jc w:val="both"/>
        <w:rPr>
          <w:rFonts w:ascii="Arial" w:hAnsi="Arial" w:cs="Arial"/>
          <w:sz w:val="20"/>
          <w:szCs w:val="20"/>
        </w:rPr>
      </w:pPr>
      <w:r>
        <w:rPr>
          <w:rFonts w:ascii="Arial" w:hAnsi="Arial" w:cs="Arial"/>
          <w:sz w:val="20"/>
          <w:szCs w:val="20"/>
        </w:rPr>
        <w:t>BI307 Human Physiology and Disease</w:t>
      </w:r>
    </w:p>
    <w:p w:rsidR="00567EC9" w:rsidRPr="008718C2" w:rsidRDefault="00567EC9" w:rsidP="005E6D38">
      <w:pPr>
        <w:numPr>
          <w:ilvl w:val="0"/>
          <w:numId w:val="3"/>
        </w:numPr>
        <w:spacing w:before="60" w:after="60" w:line="240" w:lineRule="auto"/>
        <w:ind w:left="426" w:right="-330" w:hanging="426"/>
        <w:jc w:val="both"/>
        <w:rPr>
          <w:rFonts w:ascii="Arial" w:hAnsi="Arial" w:cs="Arial"/>
          <w:b/>
          <w:sz w:val="20"/>
          <w:szCs w:val="20"/>
        </w:rPr>
      </w:pPr>
      <w:r w:rsidRPr="008718C2">
        <w:rPr>
          <w:rFonts w:ascii="Arial" w:hAnsi="Arial" w:cs="Arial"/>
          <w:b/>
          <w:sz w:val="20"/>
          <w:szCs w:val="20"/>
        </w:rPr>
        <w:t>The programmes of study to which the module contributes</w:t>
      </w:r>
    </w:p>
    <w:p w:rsidR="00BD0EF8" w:rsidRDefault="004E6059" w:rsidP="005E6D38">
      <w:pPr>
        <w:spacing w:before="60" w:after="60" w:line="240" w:lineRule="auto"/>
        <w:ind w:left="426" w:right="-330"/>
        <w:rPr>
          <w:rFonts w:ascii="Arial" w:hAnsi="Arial" w:cs="Arial"/>
          <w:iCs/>
          <w:sz w:val="20"/>
          <w:szCs w:val="20"/>
        </w:rPr>
      </w:pPr>
      <w:r>
        <w:rPr>
          <w:rFonts w:ascii="Arial" w:hAnsi="Arial" w:cs="Arial"/>
          <w:iCs/>
          <w:sz w:val="20"/>
          <w:szCs w:val="20"/>
        </w:rPr>
        <w:t>Biochemistry and related programmes</w:t>
      </w:r>
    </w:p>
    <w:p w:rsidR="004E6059" w:rsidRDefault="004E6059" w:rsidP="005E6D38">
      <w:pPr>
        <w:spacing w:before="60" w:after="60" w:line="240" w:lineRule="auto"/>
        <w:ind w:left="426" w:right="-330"/>
        <w:rPr>
          <w:rFonts w:ascii="Arial" w:hAnsi="Arial" w:cs="Arial"/>
          <w:iCs/>
          <w:sz w:val="20"/>
          <w:szCs w:val="20"/>
        </w:rPr>
      </w:pPr>
      <w:r>
        <w:rPr>
          <w:rFonts w:ascii="Arial" w:hAnsi="Arial" w:cs="Arial"/>
          <w:iCs/>
          <w:sz w:val="20"/>
          <w:szCs w:val="20"/>
        </w:rPr>
        <w:t>Biomedical Science and related programmes</w:t>
      </w:r>
    </w:p>
    <w:p w:rsidR="004E6059" w:rsidRPr="004E6059" w:rsidRDefault="004E6059" w:rsidP="005E6D38">
      <w:pPr>
        <w:spacing w:before="60" w:after="60" w:line="240" w:lineRule="auto"/>
        <w:ind w:left="426" w:right="-330"/>
        <w:rPr>
          <w:rFonts w:ascii="Arial" w:hAnsi="Arial" w:cs="Arial"/>
          <w:iCs/>
          <w:sz w:val="20"/>
          <w:szCs w:val="20"/>
        </w:rPr>
      </w:pPr>
      <w:r>
        <w:rPr>
          <w:rFonts w:ascii="Arial" w:hAnsi="Arial" w:cs="Arial"/>
          <w:iCs/>
          <w:sz w:val="20"/>
          <w:szCs w:val="20"/>
        </w:rPr>
        <w:t>Biology and related programmes</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8718C2">
        <w:rPr>
          <w:rFonts w:ascii="Arial" w:hAnsi="Arial" w:cs="Arial"/>
          <w:b/>
          <w:sz w:val="20"/>
          <w:szCs w:val="20"/>
        </w:rPr>
        <w:t>The intended subject specific learning outcomes</w:t>
      </w:r>
      <w:r w:rsidRPr="00C04C95">
        <w:rPr>
          <w:rFonts w:ascii="Arial" w:hAnsi="Arial" w:cs="Arial"/>
          <w:sz w:val="20"/>
          <w:szCs w:val="20"/>
        </w:rPr>
        <w:t xml:space="preserve"> </w:t>
      </w:r>
      <w:r w:rsidR="004E6059">
        <w:rPr>
          <w:rFonts w:ascii="Arial" w:hAnsi="Arial" w:cs="Arial"/>
          <w:sz w:val="20"/>
          <w:szCs w:val="20"/>
        </w:rPr>
        <w:t>– on successful completion of the module students will have knowledge of</w:t>
      </w:r>
    </w:p>
    <w:p w:rsidR="004E6059" w:rsidRPr="00AF22B6" w:rsidRDefault="004E6059" w:rsidP="004E6059">
      <w:pPr>
        <w:pStyle w:val="ListParagraph"/>
        <w:numPr>
          <w:ilvl w:val="0"/>
          <w:numId w:val="7"/>
        </w:numPr>
        <w:tabs>
          <w:tab w:val="left" w:pos="-720"/>
        </w:tabs>
        <w:suppressAutoHyphens/>
        <w:jc w:val="both"/>
        <w:rPr>
          <w:rFonts w:ascii="Arial" w:hAnsi="Arial" w:cs="Arial"/>
          <w:spacing w:val="-3"/>
          <w:sz w:val="20"/>
          <w:szCs w:val="20"/>
        </w:rPr>
      </w:pPr>
      <w:r w:rsidRPr="00AF22B6">
        <w:rPr>
          <w:rFonts w:ascii="Arial" w:hAnsi="Arial" w:cs="Arial"/>
          <w:spacing w:val="-3"/>
          <w:sz w:val="20"/>
          <w:szCs w:val="20"/>
        </w:rPr>
        <w:t xml:space="preserve">Microorganisms of medical importance </w:t>
      </w:r>
    </w:p>
    <w:p w:rsidR="004E6059" w:rsidRPr="00AF22B6" w:rsidRDefault="004E6059" w:rsidP="004E6059">
      <w:pPr>
        <w:pStyle w:val="ListParagraph"/>
        <w:numPr>
          <w:ilvl w:val="0"/>
          <w:numId w:val="7"/>
        </w:numPr>
        <w:tabs>
          <w:tab w:val="left" w:pos="-720"/>
        </w:tabs>
        <w:suppressAutoHyphens/>
        <w:jc w:val="both"/>
        <w:rPr>
          <w:rFonts w:ascii="Arial" w:hAnsi="Arial" w:cs="Arial"/>
          <w:spacing w:val="-3"/>
          <w:sz w:val="20"/>
          <w:szCs w:val="20"/>
        </w:rPr>
      </w:pPr>
      <w:r w:rsidRPr="00AF22B6">
        <w:rPr>
          <w:rFonts w:ascii="Arial" w:hAnsi="Arial" w:cs="Arial"/>
          <w:spacing w:val="-3"/>
          <w:sz w:val="20"/>
          <w:szCs w:val="20"/>
        </w:rPr>
        <w:t xml:space="preserve">How the spread of disease can be monitored in the human population.  </w:t>
      </w:r>
    </w:p>
    <w:p w:rsidR="004E6059" w:rsidRPr="00AF22B6" w:rsidRDefault="004E6059" w:rsidP="004E6059">
      <w:pPr>
        <w:pStyle w:val="ListParagraph"/>
        <w:numPr>
          <w:ilvl w:val="0"/>
          <w:numId w:val="7"/>
        </w:numPr>
        <w:tabs>
          <w:tab w:val="left" w:pos="-720"/>
          <w:tab w:val="left" w:pos="0"/>
        </w:tabs>
        <w:suppressAutoHyphens/>
        <w:rPr>
          <w:rFonts w:ascii="Arial" w:hAnsi="Arial" w:cs="Arial"/>
          <w:spacing w:val="-3"/>
          <w:sz w:val="20"/>
          <w:szCs w:val="20"/>
        </w:rPr>
      </w:pPr>
      <w:r w:rsidRPr="00AF22B6">
        <w:rPr>
          <w:rFonts w:ascii="Arial" w:hAnsi="Arial" w:cs="Arial"/>
          <w:spacing w:val="-3"/>
          <w:sz w:val="20"/>
          <w:szCs w:val="20"/>
        </w:rPr>
        <w:t>Experimental procedures in handling and identifying bacteria in samples provided to the students during the practical class.</w:t>
      </w:r>
    </w:p>
    <w:p w:rsidR="004E6059" w:rsidRPr="00AF22B6" w:rsidRDefault="004E6059" w:rsidP="004E6059">
      <w:pPr>
        <w:pStyle w:val="ListParagraph"/>
        <w:numPr>
          <w:ilvl w:val="0"/>
          <w:numId w:val="7"/>
        </w:numPr>
        <w:tabs>
          <w:tab w:val="left" w:pos="-720"/>
          <w:tab w:val="left" w:pos="0"/>
        </w:tabs>
        <w:suppressAutoHyphens/>
        <w:rPr>
          <w:rFonts w:ascii="Arial" w:hAnsi="Arial" w:cs="Arial"/>
          <w:spacing w:val="-3"/>
          <w:sz w:val="20"/>
          <w:szCs w:val="20"/>
        </w:rPr>
      </w:pPr>
      <w:r w:rsidRPr="00AF22B6">
        <w:rPr>
          <w:rFonts w:ascii="Arial" w:hAnsi="Arial" w:cs="Arial"/>
          <w:spacing w:val="-3"/>
          <w:sz w:val="20"/>
          <w:szCs w:val="20"/>
        </w:rPr>
        <w:t xml:space="preserve">The major immune system functions and components, and how cell-cell communication controls immune responsiveness to infectious agents.  </w:t>
      </w:r>
    </w:p>
    <w:p w:rsidR="004E6059" w:rsidRPr="00AF22B6" w:rsidRDefault="004E6059" w:rsidP="004E6059">
      <w:pPr>
        <w:pStyle w:val="ListParagraph"/>
        <w:numPr>
          <w:ilvl w:val="0"/>
          <w:numId w:val="7"/>
        </w:numPr>
        <w:tabs>
          <w:tab w:val="left" w:pos="-720"/>
          <w:tab w:val="left" w:pos="0"/>
        </w:tabs>
        <w:suppressAutoHyphens/>
        <w:rPr>
          <w:rFonts w:ascii="Arial" w:hAnsi="Arial" w:cs="Arial"/>
          <w:spacing w:val="-3"/>
          <w:sz w:val="20"/>
          <w:szCs w:val="20"/>
        </w:rPr>
      </w:pPr>
      <w:r w:rsidRPr="00AF22B6">
        <w:rPr>
          <w:rFonts w:ascii="Arial" w:hAnsi="Arial" w:cs="Arial"/>
          <w:spacing w:val="-3"/>
          <w:sz w:val="20"/>
          <w:szCs w:val="20"/>
        </w:rPr>
        <w:t xml:space="preserve">Microbiological and immunological techniques used to identify pathogens and immune cell subsets.  </w:t>
      </w:r>
    </w:p>
    <w:p w:rsidR="004E6059" w:rsidRPr="00AF22B6" w:rsidRDefault="004E6059" w:rsidP="004E6059">
      <w:pPr>
        <w:pStyle w:val="ListParagraph"/>
        <w:numPr>
          <w:ilvl w:val="0"/>
          <w:numId w:val="7"/>
        </w:numPr>
        <w:tabs>
          <w:tab w:val="left" w:pos="-720"/>
          <w:tab w:val="left" w:pos="0"/>
        </w:tabs>
        <w:suppressAutoHyphens/>
        <w:rPr>
          <w:rFonts w:ascii="Arial" w:hAnsi="Arial" w:cs="Arial"/>
          <w:spacing w:val="-3"/>
          <w:sz w:val="20"/>
          <w:szCs w:val="20"/>
        </w:rPr>
      </w:pPr>
      <w:r w:rsidRPr="00AF22B6">
        <w:rPr>
          <w:rFonts w:ascii="Arial" w:hAnsi="Arial" w:cs="Arial"/>
          <w:spacing w:val="-3"/>
          <w:sz w:val="20"/>
          <w:szCs w:val="20"/>
        </w:rPr>
        <w:t xml:space="preserve">Methods of data acquisition and team work in the laboratory, as evidenced by the practical report assessment.  </w:t>
      </w:r>
    </w:p>
    <w:p w:rsidR="004E6059" w:rsidRPr="00903DF6" w:rsidRDefault="004E6059" w:rsidP="004E6059">
      <w:pPr>
        <w:spacing w:before="60" w:after="60" w:line="240" w:lineRule="auto"/>
        <w:ind w:right="-330"/>
        <w:jc w:val="both"/>
        <w:rPr>
          <w:rFonts w:ascii="Arial" w:hAnsi="Arial" w:cs="Arial"/>
          <w:sz w:val="20"/>
          <w:szCs w:val="20"/>
        </w:rPr>
      </w:pPr>
      <w:r>
        <w:rPr>
          <w:rFonts w:ascii="Arial" w:hAnsi="Arial" w:cs="Arial"/>
          <w:sz w:val="20"/>
          <w:szCs w:val="20"/>
        </w:rPr>
        <w:t xml:space="preserve">12. </w:t>
      </w:r>
      <w:r w:rsidRPr="008718C2">
        <w:rPr>
          <w:rFonts w:ascii="Arial" w:hAnsi="Arial" w:cs="Arial"/>
          <w:b/>
          <w:sz w:val="20"/>
          <w:szCs w:val="20"/>
        </w:rPr>
        <w:t>The intended generic learning outcomes</w:t>
      </w:r>
      <w:r w:rsidRPr="00903DF6">
        <w:rPr>
          <w:rFonts w:ascii="Arial" w:hAnsi="Arial" w:cs="Arial"/>
          <w:sz w:val="20"/>
          <w:szCs w:val="20"/>
        </w:rPr>
        <w:t xml:space="preserve"> </w:t>
      </w:r>
    </w:p>
    <w:p w:rsidR="004E6059" w:rsidRPr="00AF22B6" w:rsidRDefault="004E6059" w:rsidP="00C2730C">
      <w:pPr>
        <w:tabs>
          <w:tab w:val="left" w:pos="-720"/>
          <w:tab w:val="left" w:pos="0"/>
        </w:tabs>
        <w:suppressAutoHyphens/>
        <w:spacing w:after="0"/>
        <w:ind w:left="720" w:hanging="720"/>
        <w:jc w:val="both"/>
        <w:rPr>
          <w:rFonts w:ascii="Arial" w:hAnsi="Arial" w:cs="Arial"/>
          <w:spacing w:val="-3"/>
          <w:sz w:val="20"/>
          <w:szCs w:val="20"/>
        </w:rPr>
      </w:pPr>
      <w:r>
        <w:rPr>
          <w:rFonts w:ascii="Times New Roman" w:hAnsi="Times New Roman"/>
          <w:spacing w:val="-3"/>
          <w:sz w:val="24"/>
        </w:rPr>
        <w:tab/>
        <w:t>1</w:t>
      </w:r>
      <w:r w:rsidRPr="00AF22B6">
        <w:rPr>
          <w:rFonts w:ascii="Arial" w:hAnsi="Arial" w:cs="Arial"/>
          <w:spacing w:val="-3"/>
          <w:sz w:val="20"/>
          <w:szCs w:val="20"/>
        </w:rPr>
        <w:t xml:space="preserve">.  Interpretation and retrieval of information </w:t>
      </w:r>
    </w:p>
    <w:p w:rsidR="004E6059" w:rsidRPr="00AF22B6" w:rsidRDefault="004E6059" w:rsidP="00C2730C">
      <w:pPr>
        <w:tabs>
          <w:tab w:val="left" w:pos="-720"/>
          <w:tab w:val="left" w:pos="0"/>
        </w:tabs>
        <w:suppressAutoHyphens/>
        <w:spacing w:after="0"/>
        <w:ind w:left="720" w:hanging="720"/>
        <w:jc w:val="both"/>
        <w:rPr>
          <w:rFonts w:ascii="Arial" w:hAnsi="Arial" w:cs="Arial"/>
          <w:spacing w:val="-3"/>
          <w:sz w:val="20"/>
          <w:szCs w:val="20"/>
        </w:rPr>
      </w:pPr>
      <w:r w:rsidRPr="00AF22B6">
        <w:rPr>
          <w:rFonts w:ascii="Arial" w:hAnsi="Arial" w:cs="Arial"/>
          <w:spacing w:val="-3"/>
          <w:sz w:val="20"/>
          <w:szCs w:val="20"/>
        </w:rPr>
        <w:t>.</w:t>
      </w:r>
      <w:r w:rsidRPr="00AF22B6">
        <w:rPr>
          <w:rFonts w:ascii="Arial" w:hAnsi="Arial" w:cs="Arial"/>
          <w:spacing w:val="-3"/>
          <w:sz w:val="20"/>
          <w:szCs w:val="20"/>
        </w:rPr>
        <w:tab/>
      </w:r>
      <w:r w:rsidR="00C2730C" w:rsidRPr="00AF22B6">
        <w:rPr>
          <w:rFonts w:ascii="Arial" w:hAnsi="Arial" w:cs="Arial"/>
          <w:spacing w:val="-3"/>
          <w:sz w:val="20"/>
          <w:szCs w:val="20"/>
        </w:rPr>
        <w:t xml:space="preserve">2.  </w:t>
      </w:r>
      <w:r w:rsidRPr="00AF22B6">
        <w:rPr>
          <w:rFonts w:ascii="Arial" w:hAnsi="Arial" w:cs="Arial"/>
          <w:spacing w:val="-3"/>
          <w:sz w:val="20"/>
          <w:szCs w:val="20"/>
        </w:rPr>
        <w:t xml:space="preserve">Analysis and evaluation of data </w:t>
      </w:r>
    </w:p>
    <w:p w:rsidR="004E6059" w:rsidRDefault="004E6059" w:rsidP="00C2730C">
      <w:pPr>
        <w:tabs>
          <w:tab w:val="left" w:pos="-720"/>
          <w:tab w:val="left" w:pos="0"/>
        </w:tabs>
        <w:suppressAutoHyphens/>
        <w:spacing w:after="0"/>
        <w:ind w:left="720" w:hanging="720"/>
        <w:jc w:val="both"/>
        <w:rPr>
          <w:rFonts w:ascii="Arial" w:hAnsi="Arial" w:cs="Arial"/>
          <w:spacing w:val="-3"/>
          <w:sz w:val="20"/>
          <w:szCs w:val="20"/>
        </w:rPr>
      </w:pPr>
      <w:r w:rsidRPr="00AF22B6">
        <w:rPr>
          <w:rFonts w:ascii="Arial" w:hAnsi="Arial" w:cs="Arial"/>
          <w:spacing w:val="-3"/>
          <w:sz w:val="20"/>
          <w:szCs w:val="20"/>
        </w:rPr>
        <w:tab/>
      </w:r>
      <w:r w:rsidR="00C2730C" w:rsidRPr="00AF22B6">
        <w:rPr>
          <w:rFonts w:ascii="Arial" w:hAnsi="Arial" w:cs="Arial"/>
          <w:spacing w:val="-3"/>
          <w:sz w:val="20"/>
          <w:szCs w:val="20"/>
        </w:rPr>
        <w:t xml:space="preserve">3.  </w:t>
      </w:r>
      <w:r w:rsidRPr="00AF22B6">
        <w:rPr>
          <w:rFonts w:ascii="Arial" w:hAnsi="Arial" w:cs="Arial"/>
          <w:spacing w:val="-3"/>
          <w:sz w:val="20"/>
          <w:szCs w:val="20"/>
        </w:rPr>
        <w:t>W</w:t>
      </w:r>
      <w:r w:rsidR="00C2730C" w:rsidRPr="00AF22B6">
        <w:rPr>
          <w:rFonts w:ascii="Arial" w:hAnsi="Arial" w:cs="Arial"/>
          <w:spacing w:val="-3"/>
          <w:sz w:val="20"/>
          <w:szCs w:val="20"/>
        </w:rPr>
        <w:t xml:space="preserve">ritten communication </w:t>
      </w:r>
    </w:p>
    <w:p w:rsidR="008718C2" w:rsidRPr="00AF22B6" w:rsidRDefault="008718C2" w:rsidP="00C2730C">
      <w:pPr>
        <w:tabs>
          <w:tab w:val="left" w:pos="-720"/>
          <w:tab w:val="left" w:pos="0"/>
        </w:tabs>
        <w:suppressAutoHyphens/>
        <w:spacing w:after="0"/>
        <w:ind w:left="720" w:hanging="720"/>
        <w:jc w:val="both"/>
        <w:rPr>
          <w:rFonts w:ascii="Arial" w:hAnsi="Arial" w:cs="Arial"/>
          <w:bCs/>
          <w:sz w:val="20"/>
          <w:szCs w:val="20"/>
        </w:rPr>
      </w:pPr>
    </w:p>
    <w:p w:rsidR="00C2730C" w:rsidRPr="008718C2" w:rsidRDefault="00C2730C" w:rsidP="00C2730C">
      <w:pPr>
        <w:spacing w:before="60" w:after="60" w:line="240" w:lineRule="auto"/>
        <w:ind w:right="-330"/>
        <w:jc w:val="both"/>
        <w:rPr>
          <w:rFonts w:ascii="Arial" w:hAnsi="Arial" w:cs="Arial"/>
          <w:b/>
          <w:sz w:val="20"/>
          <w:szCs w:val="20"/>
        </w:rPr>
      </w:pPr>
      <w:r w:rsidRPr="008718C2">
        <w:rPr>
          <w:rFonts w:ascii="Arial" w:hAnsi="Arial" w:cs="Arial"/>
          <w:b/>
          <w:sz w:val="20"/>
          <w:szCs w:val="20"/>
        </w:rPr>
        <w:t>13. A synopsis of the curriculum</w:t>
      </w:r>
    </w:p>
    <w:p w:rsidR="00C2730C" w:rsidRPr="00AF22B6" w:rsidRDefault="00C2730C" w:rsidP="00C2730C">
      <w:pPr>
        <w:tabs>
          <w:tab w:val="left" w:pos="-720"/>
          <w:tab w:val="left" w:pos="0"/>
          <w:tab w:val="left" w:pos="720"/>
        </w:tabs>
        <w:suppressAutoHyphens/>
        <w:jc w:val="both"/>
        <w:rPr>
          <w:rFonts w:ascii="Arial" w:hAnsi="Arial" w:cs="Arial"/>
          <w:spacing w:val="-3"/>
          <w:sz w:val="20"/>
          <w:szCs w:val="20"/>
        </w:rPr>
      </w:pPr>
      <w:r w:rsidRPr="00AF22B6">
        <w:rPr>
          <w:rFonts w:ascii="Arial" w:hAnsi="Arial" w:cs="Arial"/>
          <w:spacing w:val="-3"/>
          <w:sz w:val="20"/>
          <w:szCs w:val="20"/>
        </w:rPr>
        <w:t>Medically important microbial diseases</w:t>
      </w:r>
    </w:p>
    <w:p w:rsidR="00C2730C" w:rsidRPr="00AF22B6" w:rsidRDefault="00C2730C" w:rsidP="00C2730C">
      <w:pPr>
        <w:tabs>
          <w:tab w:val="left" w:pos="-720"/>
          <w:tab w:val="left" w:pos="0"/>
          <w:tab w:val="left" w:pos="720"/>
        </w:tabs>
        <w:suppressAutoHyphens/>
        <w:spacing w:after="0"/>
        <w:rPr>
          <w:rFonts w:ascii="Arial" w:hAnsi="Arial" w:cs="Arial"/>
          <w:spacing w:val="-3"/>
          <w:sz w:val="20"/>
          <w:szCs w:val="20"/>
        </w:rPr>
      </w:pPr>
      <w:r w:rsidRPr="00AF22B6">
        <w:rPr>
          <w:rFonts w:ascii="Arial" w:hAnsi="Arial" w:cs="Arial"/>
          <w:spacing w:val="-3"/>
          <w:sz w:val="20"/>
          <w:szCs w:val="20"/>
        </w:rPr>
        <w:lastRenderedPageBreak/>
        <w:t>Gastrointestinal infections, Upper respiratory tract infections, Genital infections</w:t>
      </w:r>
    </w:p>
    <w:p w:rsidR="00C2730C" w:rsidRPr="00AF22B6" w:rsidRDefault="00C2730C" w:rsidP="00C2730C">
      <w:pPr>
        <w:tabs>
          <w:tab w:val="left" w:pos="-720"/>
        </w:tabs>
        <w:suppressAutoHyphens/>
        <w:spacing w:after="0"/>
        <w:rPr>
          <w:rFonts w:ascii="Arial" w:hAnsi="Arial" w:cs="Arial"/>
          <w:spacing w:val="-3"/>
          <w:sz w:val="20"/>
          <w:szCs w:val="20"/>
        </w:rPr>
      </w:pPr>
      <w:r w:rsidRPr="00AF22B6">
        <w:rPr>
          <w:rFonts w:ascii="Arial" w:hAnsi="Arial" w:cs="Arial"/>
          <w:spacing w:val="-3"/>
          <w:sz w:val="20"/>
          <w:szCs w:val="20"/>
        </w:rPr>
        <w:t xml:space="preserve">Lower respiratory tract infections, CNS infections, Infections of the skin, Urinary tract infections, Ear and eye infections, Parasitic infections, Mycoses </w:t>
      </w:r>
    </w:p>
    <w:p w:rsidR="004E6059" w:rsidRPr="00AF22B6" w:rsidRDefault="004E6059" w:rsidP="00C2730C">
      <w:pPr>
        <w:tabs>
          <w:tab w:val="left" w:pos="-720"/>
        </w:tabs>
        <w:suppressAutoHyphens/>
        <w:spacing w:after="0"/>
        <w:rPr>
          <w:rFonts w:ascii="Arial" w:hAnsi="Arial" w:cs="Arial"/>
          <w:spacing w:val="-3"/>
          <w:sz w:val="20"/>
          <w:szCs w:val="20"/>
        </w:rPr>
      </w:pPr>
    </w:p>
    <w:p w:rsidR="00C2730C" w:rsidRPr="00AF22B6" w:rsidRDefault="00C2730C" w:rsidP="00C2730C">
      <w:pPr>
        <w:keepNext/>
        <w:keepLines/>
        <w:tabs>
          <w:tab w:val="left" w:pos="0"/>
          <w:tab w:val="left" w:pos="720"/>
        </w:tabs>
        <w:suppressAutoHyphens/>
        <w:jc w:val="both"/>
        <w:rPr>
          <w:rFonts w:ascii="Arial" w:hAnsi="Arial" w:cs="Arial"/>
          <w:spacing w:val="-3"/>
          <w:sz w:val="20"/>
          <w:szCs w:val="20"/>
        </w:rPr>
      </w:pPr>
      <w:r w:rsidRPr="00AF22B6">
        <w:rPr>
          <w:rFonts w:ascii="Arial" w:hAnsi="Arial" w:cs="Arial"/>
          <w:spacing w:val="-3"/>
          <w:sz w:val="20"/>
          <w:szCs w:val="20"/>
        </w:rPr>
        <w:t xml:space="preserve">Immunological Topics </w:t>
      </w:r>
      <w:r w:rsidR="000143F8" w:rsidRPr="00AF22B6">
        <w:rPr>
          <w:rFonts w:ascii="Arial" w:hAnsi="Arial" w:cs="Arial"/>
          <w:spacing w:val="-3"/>
          <w:sz w:val="20"/>
          <w:szCs w:val="20"/>
        </w:rPr>
        <w:fldChar w:fldCharType="begin"/>
      </w:r>
      <w:r w:rsidRPr="00AF22B6">
        <w:rPr>
          <w:rFonts w:ascii="Arial" w:hAnsi="Arial" w:cs="Arial"/>
          <w:spacing w:val="-3"/>
          <w:sz w:val="20"/>
          <w:szCs w:val="20"/>
        </w:rPr>
        <w:instrText>tc  \l 1 "Lectures 12-20 presented by Dr. E. Curling "</w:instrText>
      </w:r>
      <w:r w:rsidR="000143F8" w:rsidRPr="00AF22B6">
        <w:rPr>
          <w:rFonts w:ascii="Arial" w:hAnsi="Arial" w:cs="Arial"/>
          <w:spacing w:val="-3"/>
          <w:sz w:val="20"/>
          <w:szCs w:val="20"/>
        </w:rPr>
        <w:fldChar w:fldCharType="end"/>
      </w:r>
    </w:p>
    <w:p w:rsidR="00C2730C" w:rsidRPr="00AF22B6" w:rsidRDefault="00C2730C" w:rsidP="00C2730C">
      <w:pPr>
        <w:tabs>
          <w:tab w:val="left" w:pos="0"/>
        </w:tabs>
        <w:suppressAutoHyphens/>
        <w:jc w:val="both"/>
        <w:rPr>
          <w:rFonts w:ascii="Arial" w:hAnsi="Arial" w:cs="Arial"/>
          <w:spacing w:val="-3"/>
          <w:sz w:val="20"/>
          <w:szCs w:val="20"/>
        </w:rPr>
      </w:pPr>
      <w:r w:rsidRPr="00AF22B6">
        <w:rPr>
          <w:rFonts w:ascii="Arial" w:hAnsi="Arial" w:cs="Arial"/>
          <w:spacing w:val="-3"/>
          <w:sz w:val="20"/>
          <w:szCs w:val="20"/>
        </w:rPr>
        <w:t>Introduction to the basic concepts of innate and adaptive immunity to pathogens. Immune defence mechanisms against bacterial, viral and parasitic infections.  Antibody classes, antigen processing, complement, cytotoxic cells, interferons, the generation of antibody diversity. Cell communication, and the regulation of immunity by T cell . Immunopathology, including autoimmunity, allergy and transplant rejection.</w:t>
      </w:r>
    </w:p>
    <w:p w:rsidR="00567EC9" w:rsidRPr="008718C2" w:rsidRDefault="00C2730C" w:rsidP="00C2730C">
      <w:pPr>
        <w:spacing w:before="60" w:after="60" w:line="240" w:lineRule="auto"/>
        <w:ind w:right="-330"/>
        <w:jc w:val="both"/>
        <w:rPr>
          <w:rFonts w:ascii="Arial" w:hAnsi="Arial" w:cs="Arial"/>
          <w:b/>
          <w:sz w:val="20"/>
          <w:szCs w:val="20"/>
        </w:rPr>
      </w:pPr>
      <w:r w:rsidRPr="008718C2">
        <w:rPr>
          <w:rFonts w:ascii="Arial" w:hAnsi="Arial" w:cs="Arial"/>
          <w:b/>
          <w:sz w:val="20"/>
          <w:szCs w:val="20"/>
        </w:rPr>
        <w:t xml:space="preserve">14 </w:t>
      </w:r>
      <w:r w:rsidR="00567EC9" w:rsidRPr="008718C2">
        <w:rPr>
          <w:rFonts w:ascii="Arial" w:hAnsi="Arial" w:cs="Arial"/>
          <w:b/>
          <w:sz w:val="20"/>
          <w:szCs w:val="20"/>
        </w:rPr>
        <w:t xml:space="preserve">Indicative Reading List </w:t>
      </w:r>
    </w:p>
    <w:p w:rsidR="00F44D22" w:rsidRDefault="00F44D22" w:rsidP="008718C2">
      <w:pPr>
        <w:spacing w:after="0" w:line="240" w:lineRule="auto"/>
        <w:rPr>
          <w:rFonts w:ascii="Arial" w:eastAsia="Times New Roman" w:hAnsi="Arial" w:cs="Arial"/>
          <w:sz w:val="20"/>
          <w:szCs w:val="20"/>
        </w:rPr>
      </w:pPr>
      <w:r w:rsidRPr="00F44D22">
        <w:rPr>
          <w:rFonts w:ascii="Arial" w:eastAsia="Times New Roman" w:hAnsi="Arial" w:cs="Arial"/>
          <w:sz w:val="20"/>
          <w:szCs w:val="20"/>
        </w:rPr>
        <w:t xml:space="preserve">Mims CA, Goering R, Mims' medical microbiology, 4th Edition, Mosby, 2007 </w:t>
      </w:r>
    </w:p>
    <w:p w:rsidR="00F44D22" w:rsidRPr="00F44D22" w:rsidRDefault="00F44D22" w:rsidP="008718C2">
      <w:pPr>
        <w:spacing w:after="0" w:line="240" w:lineRule="auto"/>
        <w:rPr>
          <w:rFonts w:ascii="Arial" w:eastAsia="Times New Roman" w:hAnsi="Arial" w:cs="Arial"/>
          <w:sz w:val="20"/>
          <w:szCs w:val="20"/>
        </w:rPr>
      </w:pPr>
      <w:r w:rsidRPr="00F44D22">
        <w:rPr>
          <w:rFonts w:ascii="Arial" w:eastAsia="Times New Roman" w:hAnsi="Arial" w:cs="Arial"/>
          <w:sz w:val="20"/>
          <w:szCs w:val="20"/>
        </w:rPr>
        <w:t xml:space="preserve">Murphy, K., Janeway’s Immunobiology, 8th Edition, Garland Science, 2012. </w:t>
      </w:r>
    </w:p>
    <w:p w:rsidR="00F44D22" w:rsidRPr="00F44D22" w:rsidRDefault="00F44D22" w:rsidP="008718C2">
      <w:pPr>
        <w:spacing w:after="0" w:line="240" w:lineRule="auto"/>
        <w:rPr>
          <w:rFonts w:ascii="Arial" w:eastAsia="Times New Roman" w:hAnsi="Arial" w:cs="Arial"/>
          <w:sz w:val="20"/>
          <w:szCs w:val="20"/>
        </w:rPr>
      </w:pPr>
      <w:r w:rsidRPr="00F44D22">
        <w:rPr>
          <w:rFonts w:ascii="Arial" w:eastAsia="Times New Roman" w:hAnsi="Arial" w:cs="Arial"/>
          <w:sz w:val="20"/>
          <w:szCs w:val="20"/>
        </w:rPr>
        <w:t xml:space="preserve">Kindt TJ, Goldsby RA, Kuby Immunology, 6th Edition, W.H. Freeman, 2007 </w:t>
      </w:r>
    </w:p>
    <w:p w:rsidR="008718C2" w:rsidRDefault="008718C2" w:rsidP="00C2730C">
      <w:pPr>
        <w:spacing w:before="60" w:after="60" w:line="240" w:lineRule="auto"/>
        <w:ind w:right="-330"/>
        <w:jc w:val="both"/>
        <w:rPr>
          <w:rFonts w:ascii="Arial" w:hAnsi="Arial" w:cs="Arial"/>
          <w:i/>
          <w:iCs/>
          <w:sz w:val="20"/>
          <w:szCs w:val="20"/>
        </w:rPr>
      </w:pPr>
    </w:p>
    <w:p w:rsidR="00567EC9" w:rsidRDefault="00C2730C" w:rsidP="00C2730C">
      <w:pPr>
        <w:spacing w:before="60" w:after="60" w:line="240" w:lineRule="auto"/>
        <w:ind w:right="-330"/>
        <w:jc w:val="both"/>
        <w:rPr>
          <w:rFonts w:ascii="Arial" w:hAnsi="Arial" w:cs="Arial"/>
          <w:sz w:val="20"/>
          <w:szCs w:val="20"/>
        </w:rPr>
      </w:pPr>
      <w:r w:rsidRPr="008718C2">
        <w:rPr>
          <w:rFonts w:ascii="Arial" w:hAnsi="Arial" w:cs="Arial"/>
          <w:b/>
          <w:sz w:val="20"/>
          <w:szCs w:val="20"/>
        </w:rPr>
        <w:t>15.</w:t>
      </w:r>
      <w:r w:rsidR="00567EC9" w:rsidRPr="008718C2">
        <w:rPr>
          <w:rFonts w:ascii="Arial" w:hAnsi="Arial" w:cs="Arial"/>
          <w:b/>
          <w:sz w:val="20"/>
          <w:szCs w:val="20"/>
        </w:rPr>
        <w:t>Learning and Teaching Methods</w:t>
      </w:r>
      <w:r w:rsidR="00567EC9" w:rsidRPr="00C04C95">
        <w:rPr>
          <w:rFonts w:ascii="Arial" w:hAnsi="Arial" w:cs="Arial"/>
          <w:sz w:val="20"/>
          <w:szCs w:val="20"/>
        </w:rPr>
        <w:t xml:space="preserve">,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00567EC9" w:rsidRPr="00C04C95">
        <w:rPr>
          <w:rFonts w:ascii="Arial" w:hAnsi="Arial" w:cs="Arial"/>
          <w:sz w:val="20"/>
          <w:szCs w:val="20"/>
        </w:rPr>
        <w:t>learning outcomes</w:t>
      </w:r>
    </w:p>
    <w:p w:rsidR="00C2730C" w:rsidRDefault="00AF22B6" w:rsidP="00C2730C">
      <w:pPr>
        <w:spacing w:before="60" w:after="60" w:line="240" w:lineRule="auto"/>
        <w:ind w:right="-330"/>
        <w:jc w:val="both"/>
        <w:rPr>
          <w:rFonts w:ascii="Arial" w:hAnsi="Arial" w:cs="Arial"/>
          <w:sz w:val="20"/>
          <w:szCs w:val="20"/>
        </w:rPr>
      </w:pPr>
      <w:r>
        <w:rPr>
          <w:rFonts w:ascii="Arial" w:hAnsi="Arial" w:cs="Arial"/>
          <w:sz w:val="20"/>
          <w:szCs w:val="20"/>
        </w:rPr>
        <w:t>The material will be delivered throug</w:t>
      </w:r>
      <w:r w:rsidR="008718C2">
        <w:rPr>
          <w:rFonts w:ascii="Arial" w:hAnsi="Arial" w:cs="Arial"/>
          <w:sz w:val="20"/>
          <w:szCs w:val="20"/>
        </w:rPr>
        <w:t>h a series of lectures,</w:t>
      </w:r>
      <w:r>
        <w:rPr>
          <w:rFonts w:ascii="Arial" w:hAnsi="Arial" w:cs="Arial"/>
          <w:sz w:val="20"/>
          <w:szCs w:val="20"/>
        </w:rPr>
        <w:t xml:space="preserve"> learning and understanding </w:t>
      </w:r>
      <w:r w:rsidR="008718C2">
        <w:rPr>
          <w:rFonts w:ascii="Arial" w:hAnsi="Arial" w:cs="Arial"/>
          <w:sz w:val="20"/>
          <w:szCs w:val="20"/>
        </w:rPr>
        <w:t xml:space="preserve">will be </w:t>
      </w:r>
      <w:r>
        <w:rPr>
          <w:rFonts w:ascii="Arial" w:hAnsi="Arial" w:cs="Arial"/>
          <w:sz w:val="20"/>
          <w:szCs w:val="20"/>
        </w:rPr>
        <w:t>supported through practical work  focused on medical microbiology and a supervision focussed on immunology.</w:t>
      </w:r>
    </w:p>
    <w:p w:rsidR="00AF22B6" w:rsidRDefault="00AF22B6" w:rsidP="00C2730C">
      <w:pPr>
        <w:spacing w:before="60" w:after="60" w:line="240" w:lineRule="auto"/>
        <w:ind w:right="-330"/>
        <w:jc w:val="both"/>
        <w:rPr>
          <w:rFonts w:ascii="Arial" w:hAnsi="Arial" w:cs="Arial"/>
          <w:sz w:val="20"/>
          <w:szCs w:val="20"/>
        </w:rPr>
      </w:pPr>
      <w:r>
        <w:rPr>
          <w:rFonts w:ascii="Arial" w:hAnsi="Arial" w:cs="Arial"/>
          <w:sz w:val="20"/>
          <w:szCs w:val="20"/>
        </w:rPr>
        <w:t>The lecture series will address subject specific learning outcomes 11.1,11.2,11.4 and 11.5.</w:t>
      </w:r>
    </w:p>
    <w:p w:rsidR="00C2730C" w:rsidRDefault="00C2730C" w:rsidP="00C2730C">
      <w:pPr>
        <w:spacing w:before="60" w:after="60" w:line="240" w:lineRule="auto"/>
        <w:ind w:right="-330"/>
        <w:jc w:val="both"/>
        <w:rPr>
          <w:rFonts w:ascii="Arial" w:hAnsi="Arial" w:cs="Arial"/>
          <w:sz w:val="20"/>
          <w:szCs w:val="20"/>
        </w:rPr>
      </w:pPr>
    </w:p>
    <w:p w:rsidR="00C2730C" w:rsidRPr="00AF22B6" w:rsidRDefault="00AF22B6" w:rsidP="00C2730C">
      <w:pPr>
        <w:pStyle w:val="BodyText"/>
        <w:rPr>
          <w:rFonts w:ascii="Arial" w:hAnsi="Arial" w:cs="Arial"/>
          <w:sz w:val="20"/>
        </w:rPr>
      </w:pPr>
      <w:r>
        <w:rPr>
          <w:rFonts w:ascii="Arial" w:hAnsi="Arial" w:cs="Arial"/>
          <w:sz w:val="20"/>
        </w:rPr>
        <w:t>T</w:t>
      </w:r>
      <w:r w:rsidR="00C2730C" w:rsidRPr="00AF22B6">
        <w:rPr>
          <w:rFonts w:ascii="Arial" w:hAnsi="Arial" w:cs="Arial"/>
          <w:sz w:val="20"/>
        </w:rPr>
        <w:t>he practical involves visual and biochemical identification of organisms and cultures, the interpretation of antibiograms, and the answering of questions leading from this work.  It also includes 2 case studies which need to be analysed based on the informa</w:t>
      </w:r>
      <w:r>
        <w:rPr>
          <w:rFonts w:ascii="Arial" w:hAnsi="Arial" w:cs="Arial"/>
          <w:sz w:val="20"/>
        </w:rPr>
        <w:t>tion given during the practical</w:t>
      </w:r>
      <w:r w:rsidR="00C2730C" w:rsidRPr="00AF22B6">
        <w:rPr>
          <w:rFonts w:ascii="Arial" w:hAnsi="Arial" w:cs="Arial"/>
          <w:sz w:val="20"/>
        </w:rPr>
        <w:t>.  (The practical addresses Subject-specific learning outcomes 11.1 –</w:t>
      </w:r>
      <w:r>
        <w:rPr>
          <w:rFonts w:ascii="Arial" w:hAnsi="Arial" w:cs="Arial"/>
          <w:sz w:val="20"/>
        </w:rPr>
        <w:t xml:space="preserve"> 11.3, 11.5 and 11.6 and g</w:t>
      </w:r>
      <w:r w:rsidR="00C2730C" w:rsidRPr="00AF22B6">
        <w:rPr>
          <w:rFonts w:ascii="Arial" w:hAnsi="Arial" w:cs="Arial"/>
          <w:sz w:val="20"/>
        </w:rPr>
        <w:t>eneric learning outcomes 12.1 and 12 2)</w:t>
      </w:r>
    </w:p>
    <w:p w:rsidR="00F44D22" w:rsidRDefault="00AF22B6" w:rsidP="00AF22B6">
      <w:pPr>
        <w:tabs>
          <w:tab w:val="left" w:pos="0"/>
        </w:tabs>
        <w:suppressAutoHyphens/>
        <w:spacing w:after="0"/>
        <w:ind w:left="720" w:hanging="720"/>
        <w:jc w:val="both"/>
        <w:rPr>
          <w:rFonts w:ascii="Arial" w:hAnsi="Arial" w:cs="Arial"/>
          <w:spacing w:val="-3"/>
          <w:sz w:val="20"/>
          <w:szCs w:val="20"/>
        </w:rPr>
      </w:pPr>
      <w:r w:rsidRPr="00AF22B6">
        <w:rPr>
          <w:rFonts w:ascii="Arial" w:hAnsi="Arial" w:cs="Arial"/>
          <w:sz w:val="20"/>
          <w:szCs w:val="20"/>
        </w:rPr>
        <w:t>The supervision will focus on aspects of immunology</w:t>
      </w:r>
      <w:r>
        <w:rPr>
          <w:rFonts w:ascii="Arial" w:hAnsi="Arial" w:cs="Arial"/>
          <w:sz w:val="20"/>
          <w:szCs w:val="20"/>
        </w:rPr>
        <w:t>.</w:t>
      </w:r>
      <w:r w:rsidRPr="00AF22B6">
        <w:rPr>
          <w:rFonts w:ascii="Arial" w:hAnsi="Arial" w:cs="Arial"/>
          <w:spacing w:val="-3"/>
          <w:sz w:val="20"/>
          <w:szCs w:val="20"/>
        </w:rPr>
        <w:t xml:space="preserve"> There wi</w:t>
      </w:r>
      <w:r w:rsidR="00F44D22">
        <w:rPr>
          <w:rFonts w:ascii="Arial" w:hAnsi="Arial" w:cs="Arial"/>
          <w:spacing w:val="-3"/>
          <w:sz w:val="20"/>
          <w:szCs w:val="20"/>
        </w:rPr>
        <w:t>ll be a set of questions and by</w:t>
      </w:r>
    </w:p>
    <w:p w:rsidR="008718C2" w:rsidRDefault="00F44D22" w:rsidP="00F44D22">
      <w:pPr>
        <w:tabs>
          <w:tab w:val="left" w:pos="0"/>
        </w:tabs>
        <w:suppressAutoHyphens/>
        <w:spacing w:after="0"/>
        <w:ind w:left="720" w:hanging="720"/>
        <w:jc w:val="both"/>
        <w:rPr>
          <w:rFonts w:ascii="Arial" w:hAnsi="Arial" w:cs="Arial"/>
          <w:spacing w:val="-3"/>
          <w:sz w:val="20"/>
          <w:szCs w:val="20"/>
        </w:rPr>
      </w:pPr>
      <w:r w:rsidRPr="00AF22B6">
        <w:rPr>
          <w:rFonts w:ascii="Arial" w:hAnsi="Arial" w:cs="Arial"/>
          <w:spacing w:val="-3"/>
          <w:sz w:val="20"/>
          <w:szCs w:val="20"/>
        </w:rPr>
        <w:t>A</w:t>
      </w:r>
      <w:r w:rsidR="00AF22B6" w:rsidRPr="00AF22B6">
        <w:rPr>
          <w:rFonts w:ascii="Arial" w:hAnsi="Arial" w:cs="Arial"/>
          <w:spacing w:val="-3"/>
          <w:sz w:val="20"/>
          <w:szCs w:val="20"/>
        </w:rPr>
        <w:t>ns</w:t>
      </w:r>
      <w:r w:rsidR="00AF22B6">
        <w:rPr>
          <w:rFonts w:ascii="Arial" w:hAnsi="Arial" w:cs="Arial"/>
          <w:spacing w:val="-3"/>
          <w:sz w:val="20"/>
          <w:szCs w:val="20"/>
        </w:rPr>
        <w:t>wering</w:t>
      </w:r>
      <w:r>
        <w:rPr>
          <w:rFonts w:ascii="Arial" w:hAnsi="Arial" w:cs="Arial"/>
          <w:spacing w:val="-3"/>
          <w:sz w:val="20"/>
          <w:szCs w:val="20"/>
        </w:rPr>
        <w:t xml:space="preserve"> </w:t>
      </w:r>
      <w:r w:rsidR="00AF22B6" w:rsidRPr="00AF22B6">
        <w:rPr>
          <w:rFonts w:ascii="Arial" w:hAnsi="Arial" w:cs="Arial"/>
          <w:spacing w:val="-3"/>
          <w:sz w:val="20"/>
          <w:szCs w:val="20"/>
        </w:rPr>
        <w:t>the questions, students will gain insight into the structures on immune cell</w:t>
      </w:r>
      <w:r>
        <w:rPr>
          <w:rFonts w:ascii="Arial" w:hAnsi="Arial" w:cs="Arial"/>
          <w:spacing w:val="-3"/>
          <w:sz w:val="20"/>
          <w:szCs w:val="20"/>
        </w:rPr>
        <w:t xml:space="preserve">s, and cell </w:t>
      </w:r>
    </w:p>
    <w:p w:rsidR="008718C2" w:rsidRDefault="00F44D22" w:rsidP="008718C2">
      <w:pPr>
        <w:tabs>
          <w:tab w:val="left" w:pos="0"/>
        </w:tabs>
        <w:suppressAutoHyphens/>
        <w:spacing w:after="0"/>
        <w:ind w:left="720" w:hanging="720"/>
        <w:jc w:val="both"/>
        <w:rPr>
          <w:rFonts w:ascii="Arial" w:hAnsi="Arial" w:cs="Arial"/>
          <w:spacing w:val="-3"/>
          <w:sz w:val="20"/>
          <w:szCs w:val="20"/>
        </w:rPr>
      </w:pPr>
      <w:r>
        <w:rPr>
          <w:rFonts w:ascii="Arial" w:hAnsi="Arial" w:cs="Arial"/>
          <w:spacing w:val="-3"/>
          <w:sz w:val="20"/>
          <w:szCs w:val="20"/>
        </w:rPr>
        <w:t>inter</w:t>
      </w:r>
      <w:r w:rsidR="008718C2">
        <w:rPr>
          <w:rFonts w:ascii="Arial" w:hAnsi="Arial" w:cs="Arial"/>
          <w:spacing w:val="-3"/>
          <w:sz w:val="20"/>
          <w:szCs w:val="20"/>
        </w:rPr>
        <w:t>-r</w:t>
      </w:r>
      <w:r w:rsidR="00AF22B6">
        <w:rPr>
          <w:rFonts w:ascii="Arial" w:hAnsi="Arial" w:cs="Arial"/>
          <w:spacing w:val="-3"/>
          <w:sz w:val="20"/>
          <w:szCs w:val="20"/>
        </w:rPr>
        <w:t>elationships</w:t>
      </w:r>
      <w:r>
        <w:rPr>
          <w:rFonts w:ascii="Arial" w:hAnsi="Arial" w:cs="Arial"/>
          <w:spacing w:val="-3"/>
          <w:sz w:val="20"/>
          <w:szCs w:val="20"/>
        </w:rPr>
        <w:t xml:space="preserve"> </w:t>
      </w:r>
      <w:r w:rsidR="008718C2">
        <w:rPr>
          <w:rFonts w:ascii="Arial" w:hAnsi="Arial" w:cs="Arial"/>
          <w:spacing w:val="-3"/>
          <w:sz w:val="20"/>
          <w:szCs w:val="20"/>
        </w:rPr>
        <w:t>within the immune system.</w:t>
      </w:r>
    </w:p>
    <w:p w:rsidR="008718C2" w:rsidRDefault="00AF22B6" w:rsidP="008718C2">
      <w:pPr>
        <w:tabs>
          <w:tab w:val="left" w:pos="0"/>
        </w:tabs>
        <w:suppressAutoHyphens/>
        <w:spacing w:after="0"/>
        <w:ind w:left="720" w:hanging="720"/>
        <w:jc w:val="both"/>
        <w:rPr>
          <w:rFonts w:ascii="Arial" w:hAnsi="Arial" w:cs="Arial"/>
          <w:spacing w:val="-3"/>
          <w:sz w:val="20"/>
          <w:szCs w:val="20"/>
        </w:rPr>
      </w:pPr>
      <w:r w:rsidRPr="00AF22B6">
        <w:rPr>
          <w:rFonts w:ascii="Arial" w:hAnsi="Arial" w:cs="Arial"/>
          <w:spacing w:val="-3"/>
          <w:sz w:val="20"/>
          <w:szCs w:val="20"/>
        </w:rPr>
        <w:t xml:space="preserve"> (This will address subject-spec</w:t>
      </w:r>
      <w:r w:rsidR="008718C2">
        <w:rPr>
          <w:rFonts w:ascii="Arial" w:hAnsi="Arial" w:cs="Arial"/>
          <w:spacing w:val="-3"/>
          <w:sz w:val="20"/>
          <w:szCs w:val="20"/>
        </w:rPr>
        <w:t>ific learning outcomes 11</w:t>
      </w:r>
      <w:r w:rsidR="00F44D22">
        <w:rPr>
          <w:rFonts w:ascii="Arial" w:hAnsi="Arial" w:cs="Arial"/>
          <w:spacing w:val="-3"/>
          <w:sz w:val="20"/>
          <w:szCs w:val="20"/>
        </w:rPr>
        <w:t>and</w:t>
      </w:r>
      <w:r w:rsidR="008718C2">
        <w:rPr>
          <w:rFonts w:ascii="Arial" w:hAnsi="Arial" w:cs="Arial"/>
          <w:spacing w:val="-3"/>
          <w:sz w:val="20"/>
          <w:szCs w:val="20"/>
        </w:rPr>
        <w:t xml:space="preserve"> </w:t>
      </w:r>
      <w:r w:rsidRPr="00AF22B6">
        <w:rPr>
          <w:rFonts w:ascii="Arial" w:hAnsi="Arial" w:cs="Arial"/>
          <w:spacing w:val="-3"/>
          <w:sz w:val="20"/>
          <w:szCs w:val="20"/>
        </w:rPr>
        <w:t>11.5. and</w:t>
      </w:r>
      <w:r w:rsidR="00F44D22">
        <w:rPr>
          <w:rFonts w:ascii="Arial" w:hAnsi="Arial" w:cs="Arial"/>
          <w:spacing w:val="-3"/>
          <w:sz w:val="20"/>
          <w:szCs w:val="20"/>
        </w:rPr>
        <w:t xml:space="preserve"> </w:t>
      </w:r>
      <w:r w:rsidRPr="00AF22B6">
        <w:rPr>
          <w:rFonts w:ascii="Arial" w:hAnsi="Arial" w:cs="Arial"/>
          <w:spacing w:val="-3"/>
          <w:sz w:val="20"/>
          <w:szCs w:val="20"/>
        </w:rPr>
        <w:t>generic learning outcomes 12.1</w:t>
      </w:r>
    </w:p>
    <w:p w:rsidR="00AF22B6" w:rsidRPr="00AF22B6" w:rsidRDefault="00AF22B6" w:rsidP="008718C2">
      <w:pPr>
        <w:tabs>
          <w:tab w:val="left" w:pos="0"/>
        </w:tabs>
        <w:suppressAutoHyphens/>
        <w:spacing w:after="0"/>
        <w:ind w:left="720" w:hanging="720"/>
        <w:jc w:val="both"/>
        <w:rPr>
          <w:rFonts w:ascii="Arial" w:hAnsi="Arial" w:cs="Arial"/>
          <w:spacing w:val="-3"/>
          <w:sz w:val="20"/>
          <w:szCs w:val="20"/>
        </w:rPr>
      </w:pPr>
      <w:r w:rsidRPr="00AF22B6">
        <w:rPr>
          <w:rFonts w:ascii="Arial" w:hAnsi="Arial" w:cs="Arial"/>
          <w:spacing w:val="-3"/>
          <w:sz w:val="20"/>
          <w:szCs w:val="20"/>
        </w:rPr>
        <w:t>and 12.3)</w:t>
      </w:r>
    </w:p>
    <w:p w:rsidR="00C2730C" w:rsidRDefault="00C2730C" w:rsidP="00C2730C">
      <w:pPr>
        <w:pStyle w:val="BodyText"/>
      </w:pPr>
    </w:p>
    <w:p w:rsidR="00AF22B6" w:rsidRDefault="00AF22B6" w:rsidP="00AF22B6">
      <w:pPr>
        <w:tabs>
          <w:tab w:val="left" w:pos="0"/>
        </w:tabs>
        <w:suppressAutoHyphens/>
        <w:jc w:val="both"/>
        <w:rPr>
          <w:rFonts w:ascii="Times New Roman" w:hAnsi="Times New Roman"/>
          <w:spacing w:val="-3"/>
          <w:sz w:val="24"/>
        </w:rPr>
      </w:pPr>
      <w:r>
        <w:rPr>
          <w:rFonts w:ascii="Times New Roman" w:hAnsi="Times New Roman"/>
          <w:b/>
          <w:spacing w:val="-3"/>
          <w:sz w:val="24"/>
        </w:rPr>
        <w:t xml:space="preserve">Contact time:  </w:t>
      </w:r>
      <w:r w:rsidR="006E7808">
        <w:rPr>
          <w:rFonts w:ascii="Times New Roman" w:hAnsi="Times New Roman"/>
          <w:spacing w:val="-3"/>
          <w:sz w:val="24"/>
        </w:rPr>
        <w:t>28</w:t>
      </w:r>
      <w:r>
        <w:rPr>
          <w:rFonts w:ascii="Times New Roman" w:hAnsi="Times New Roman"/>
          <w:spacing w:val="-3"/>
          <w:sz w:val="24"/>
        </w:rPr>
        <w:t xml:space="preserve"> hours</w:t>
      </w:r>
    </w:p>
    <w:p w:rsidR="00AF22B6" w:rsidRPr="00F44D22" w:rsidRDefault="00AF22B6" w:rsidP="00F44D22">
      <w:pPr>
        <w:pStyle w:val="Heading1"/>
        <w:jc w:val="left"/>
        <w:rPr>
          <w:rFonts w:ascii="Arial" w:hAnsi="Arial" w:cs="Arial"/>
          <w:b w:val="0"/>
          <w:sz w:val="20"/>
        </w:rPr>
      </w:pPr>
      <w:r w:rsidRPr="00F44D22">
        <w:rPr>
          <w:rFonts w:ascii="Arial" w:hAnsi="Arial" w:cs="Arial"/>
          <w:b w:val="0"/>
          <w:sz w:val="20"/>
        </w:rPr>
        <w:t>Lectures</w:t>
      </w:r>
      <w:r w:rsidRPr="00F44D22">
        <w:rPr>
          <w:rFonts w:ascii="Arial" w:hAnsi="Arial" w:cs="Arial"/>
          <w:b w:val="0"/>
          <w:sz w:val="20"/>
        </w:rPr>
        <w:tab/>
      </w:r>
      <w:r w:rsidRPr="00F44D22">
        <w:rPr>
          <w:rFonts w:ascii="Arial" w:hAnsi="Arial" w:cs="Arial"/>
          <w:b w:val="0"/>
          <w:sz w:val="20"/>
        </w:rPr>
        <w:tab/>
      </w:r>
      <w:r w:rsidRPr="00F44D22">
        <w:rPr>
          <w:rFonts w:ascii="Arial" w:hAnsi="Arial" w:cs="Arial"/>
          <w:b w:val="0"/>
          <w:sz w:val="20"/>
        </w:rPr>
        <w:tab/>
        <w:t>23 hrs</w:t>
      </w:r>
    </w:p>
    <w:p w:rsidR="00AF22B6" w:rsidRPr="00F44D22" w:rsidRDefault="00AF22B6" w:rsidP="00F44D22">
      <w:pPr>
        <w:tabs>
          <w:tab w:val="left" w:pos="0"/>
        </w:tabs>
        <w:suppressAutoHyphens/>
        <w:spacing w:after="0"/>
        <w:ind w:left="720" w:hanging="720"/>
        <w:jc w:val="both"/>
        <w:rPr>
          <w:rFonts w:ascii="Arial" w:hAnsi="Arial" w:cs="Arial"/>
          <w:spacing w:val="-3"/>
          <w:sz w:val="20"/>
          <w:szCs w:val="20"/>
        </w:rPr>
      </w:pPr>
      <w:r w:rsidRPr="00F44D22">
        <w:rPr>
          <w:rFonts w:ascii="Arial" w:hAnsi="Arial" w:cs="Arial"/>
          <w:spacing w:val="-3"/>
          <w:sz w:val="20"/>
          <w:szCs w:val="20"/>
        </w:rPr>
        <w:t>Supervision</w:t>
      </w:r>
      <w:r w:rsidR="00F44D22" w:rsidRPr="00F44D22">
        <w:rPr>
          <w:rFonts w:ascii="Arial" w:hAnsi="Arial" w:cs="Arial"/>
          <w:spacing w:val="-3"/>
          <w:sz w:val="20"/>
          <w:szCs w:val="20"/>
        </w:rPr>
        <w:t>s</w:t>
      </w:r>
      <w:r w:rsidRPr="00F44D22">
        <w:rPr>
          <w:rFonts w:ascii="Arial" w:hAnsi="Arial" w:cs="Arial"/>
          <w:spacing w:val="-3"/>
          <w:sz w:val="20"/>
          <w:szCs w:val="20"/>
        </w:rPr>
        <w:tab/>
      </w:r>
      <w:r w:rsidRPr="00F44D22">
        <w:rPr>
          <w:rFonts w:ascii="Arial" w:hAnsi="Arial" w:cs="Arial"/>
          <w:spacing w:val="-3"/>
          <w:sz w:val="20"/>
          <w:szCs w:val="20"/>
        </w:rPr>
        <w:tab/>
      </w:r>
      <w:r w:rsidRPr="00F44D22">
        <w:rPr>
          <w:rFonts w:ascii="Arial" w:hAnsi="Arial" w:cs="Arial"/>
          <w:spacing w:val="-3"/>
          <w:sz w:val="20"/>
          <w:szCs w:val="20"/>
        </w:rPr>
        <w:tab/>
      </w:r>
      <w:r w:rsidR="00F44D22">
        <w:rPr>
          <w:rFonts w:ascii="Arial" w:hAnsi="Arial" w:cs="Arial"/>
          <w:spacing w:val="-3"/>
          <w:sz w:val="20"/>
          <w:szCs w:val="20"/>
        </w:rPr>
        <w:t>1</w:t>
      </w:r>
      <w:r w:rsidRPr="00F44D22">
        <w:rPr>
          <w:rFonts w:ascii="Arial" w:hAnsi="Arial" w:cs="Arial"/>
          <w:spacing w:val="-3"/>
          <w:sz w:val="20"/>
          <w:szCs w:val="20"/>
        </w:rPr>
        <w:t xml:space="preserve"> hrs</w:t>
      </w:r>
    </w:p>
    <w:p w:rsidR="00AF22B6" w:rsidRPr="00F44D22" w:rsidRDefault="00AF22B6" w:rsidP="00F44D22">
      <w:pPr>
        <w:tabs>
          <w:tab w:val="left" w:pos="0"/>
        </w:tabs>
        <w:suppressAutoHyphens/>
        <w:spacing w:after="0"/>
        <w:ind w:left="720" w:hanging="720"/>
        <w:jc w:val="both"/>
        <w:rPr>
          <w:rFonts w:ascii="Arial" w:hAnsi="Arial" w:cs="Arial"/>
          <w:spacing w:val="-3"/>
          <w:sz w:val="20"/>
          <w:szCs w:val="20"/>
        </w:rPr>
      </w:pPr>
      <w:r w:rsidRPr="00F44D22">
        <w:rPr>
          <w:rFonts w:ascii="Arial" w:hAnsi="Arial" w:cs="Arial"/>
          <w:spacing w:val="-3"/>
          <w:sz w:val="20"/>
          <w:szCs w:val="20"/>
        </w:rPr>
        <w:t>Practical class</w:t>
      </w:r>
      <w:r w:rsidRPr="00F44D22">
        <w:rPr>
          <w:rFonts w:ascii="Arial" w:hAnsi="Arial" w:cs="Arial"/>
          <w:spacing w:val="-3"/>
          <w:sz w:val="20"/>
          <w:szCs w:val="20"/>
        </w:rPr>
        <w:tab/>
      </w:r>
      <w:r w:rsidRPr="00F44D22">
        <w:rPr>
          <w:rFonts w:ascii="Arial" w:hAnsi="Arial" w:cs="Arial"/>
          <w:spacing w:val="-3"/>
          <w:sz w:val="20"/>
          <w:szCs w:val="20"/>
        </w:rPr>
        <w:tab/>
      </w:r>
      <w:r w:rsidRPr="00F44D22">
        <w:rPr>
          <w:rFonts w:ascii="Arial" w:hAnsi="Arial" w:cs="Arial"/>
          <w:spacing w:val="-3"/>
          <w:sz w:val="20"/>
          <w:szCs w:val="20"/>
        </w:rPr>
        <w:tab/>
        <w:t>4 hrs (includes pre-lab lecture)</w:t>
      </w:r>
    </w:p>
    <w:p w:rsidR="006E7808" w:rsidRDefault="006E7808" w:rsidP="00F44D22">
      <w:pPr>
        <w:tabs>
          <w:tab w:val="left" w:pos="0"/>
        </w:tabs>
        <w:suppressAutoHyphens/>
        <w:spacing w:after="0"/>
        <w:ind w:left="720" w:hanging="720"/>
        <w:jc w:val="both"/>
        <w:rPr>
          <w:rFonts w:ascii="Arial" w:hAnsi="Arial" w:cs="Arial"/>
          <w:spacing w:val="-3"/>
          <w:sz w:val="20"/>
          <w:szCs w:val="20"/>
        </w:rPr>
      </w:pPr>
      <w:r>
        <w:rPr>
          <w:rFonts w:ascii="Arial" w:hAnsi="Arial" w:cs="Arial"/>
          <w:spacing w:val="-3"/>
          <w:sz w:val="20"/>
          <w:szCs w:val="20"/>
        </w:rPr>
        <w:t>Self Study</w:t>
      </w:r>
    </w:p>
    <w:p w:rsidR="006E7808" w:rsidRDefault="006E7808" w:rsidP="00F44D22">
      <w:pPr>
        <w:tabs>
          <w:tab w:val="left" w:pos="0"/>
        </w:tabs>
        <w:suppressAutoHyphens/>
        <w:spacing w:after="0"/>
        <w:ind w:left="720" w:hanging="720"/>
        <w:jc w:val="both"/>
        <w:rPr>
          <w:rFonts w:ascii="Arial" w:hAnsi="Arial" w:cs="Arial"/>
          <w:spacing w:val="-3"/>
          <w:sz w:val="20"/>
          <w:szCs w:val="20"/>
        </w:rPr>
      </w:pPr>
      <w:r>
        <w:rPr>
          <w:rFonts w:ascii="Arial" w:hAnsi="Arial" w:cs="Arial"/>
          <w:spacing w:val="-3"/>
          <w:sz w:val="20"/>
          <w:szCs w:val="20"/>
        </w:rPr>
        <w:t>Supervision</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001F5F63">
        <w:rPr>
          <w:rFonts w:ascii="Arial" w:hAnsi="Arial" w:cs="Arial"/>
          <w:spacing w:val="-3"/>
          <w:sz w:val="20"/>
          <w:szCs w:val="20"/>
        </w:rPr>
        <w:t>30</w:t>
      </w:r>
      <w:r>
        <w:rPr>
          <w:rFonts w:ascii="Arial" w:hAnsi="Arial" w:cs="Arial"/>
          <w:spacing w:val="-3"/>
          <w:sz w:val="20"/>
          <w:szCs w:val="20"/>
        </w:rPr>
        <w:t xml:space="preserve"> h</w:t>
      </w:r>
    </w:p>
    <w:p w:rsidR="006E7808" w:rsidRDefault="006E7808" w:rsidP="00F44D22">
      <w:pPr>
        <w:tabs>
          <w:tab w:val="left" w:pos="0"/>
        </w:tabs>
        <w:suppressAutoHyphens/>
        <w:spacing w:after="0"/>
        <w:ind w:left="720" w:hanging="720"/>
        <w:jc w:val="both"/>
        <w:rPr>
          <w:rFonts w:ascii="Arial" w:hAnsi="Arial" w:cs="Arial"/>
          <w:spacing w:val="-3"/>
          <w:sz w:val="20"/>
          <w:szCs w:val="20"/>
        </w:rPr>
      </w:pPr>
      <w:r>
        <w:rPr>
          <w:rFonts w:ascii="Arial" w:hAnsi="Arial" w:cs="Arial"/>
          <w:spacing w:val="-3"/>
          <w:sz w:val="20"/>
          <w:szCs w:val="20"/>
        </w:rPr>
        <w:t>Practical report</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001F5F63">
        <w:rPr>
          <w:rFonts w:ascii="Arial" w:hAnsi="Arial" w:cs="Arial"/>
          <w:spacing w:val="-3"/>
          <w:sz w:val="20"/>
          <w:szCs w:val="20"/>
        </w:rPr>
        <w:t>24</w:t>
      </w:r>
      <w:r>
        <w:rPr>
          <w:rFonts w:ascii="Arial" w:hAnsi="Arial" w:cs="Arial"/>
          <w:spacing w:val="-3"/>
          <w:sz w:val="20"/>
          <w:szCs w:val="20"/>
        </w:rPr>
        <w:t xml:space="preserve"> h</w:t>
      </w:r>
    </w:p>
    <w:p w:rsidR="00AF22B6" w:rsidRPr="00F44D22" w:rsidRDefault="006E7808" w:rsidP="00F44D22">
      <w:pPr>
        <w:tabs>
          <w:tab w:val="left" w:pos="0"/>
        </w:tabs>
        <w:suppressAutoHyphens/>
        <w:spacing w:after="0"/>
        <w:ind w:left="720" w:hanging="720"/>
        <w:jc w:val="both"/>
        <w:rPr>
          <w:rFonts w:ascii="Arial" w:hAnsi="Arial" w:cs="Arial"/>
          <w:spacing w:val="-3"/>
          <w:sz w:val="20"/>
          <w:szCs w:val="20"/>
        </w:rPr>
      </w:pPr>
      <w:r>
        <w:rPr>
          <w:rFonts w:ascii="Arial" w:hAnsi="Arial" w:cs="Arial"/>
          <w:spacing w:val="-3"/>
          <w:sz w:val="20"/>
          <w:szCs w:val="20"/>
        </w:rPr>
        <w:t>Reading and exam preparation</w:t>
      </w:r>
      <w:r>
        <w:rPr>
          <w:rFonts w:ascii="Arial" w:hAnsi="Arial" w:cs="Arial"/>
          <w:spacing w:val="-3"/>
          <w:sz w:val="20"/>
          <w:szCs w:val="20"/>
        </w:rPr>
        <w:tab/>
      </w:r>
      <w:r w:rsidR="001F5F63">
        <w:rPr>
          <w:rFonts w:ascii="Arial" w:hAnsi="Arial" w:cs="Arial"/>
          <w:spacing w:val="-3"/>
          <w:sz w:val="20"/>
          <w:szCs w:val="20"/>
        </w:rPr>
        <w:t>68</w:t>
      </w:r>
      <w:r>
        <w:rPr>
          <w:rFonts w:ascii="Arial" w:hAnsi="Arial" w:cs="Arial"/>
          <w:spacing w:val="-3"/>
          <w:sz w:val="20"/>
          <w:szCs w:val="20"/>
        </w:rPr>
        <w:t xml:space="preserve"> h</w:t>
      </w:r>
    </w:p>
    <w:p w:rsidR="00AF22B6" w:rsidRDefault="00AF22B6" w:rsidP="00AF22B6">
      <w:pPr>
        <w:tabs>
          <w:tab w:val="left" w:pos="0"/>
        </w:tabs>
        <w:suppressAutoHyphens/>
        <w:jc w:val="both"/>
        <w:rPr>
          <w:rFonts w:ascii="Times New Roman" w:hAnsi="Times New Roman"/>
          <w:spacing w:val="-3"/>
          <w:sz w:val="24"/>
        </w:rPr>
      </w:pPr>
    </w:p>
    <w:p w:rsidR="00567EC9" w:rsidRPr="00F44D22" w:rsidRDefault="00F44D22" w:rsidP="00F44D22">
      <w:pPr>
        <w:pStyle w:val="BodyText"/>
      </w:pPr>
      <w:r w:rsidRPr="008718C2">
        <w:rPr>
          <w:b/>
        </w:rPr>
        <w:t>16.</w:t>
      </w:r>
      <w:r w:rsidR="00567EC9" w:rsidRPr="008718C2">
        <w:rPr>
          <w:rFonts w:ascii="Arial" w:hAnsi="Arial" w:cs="Arial"/>
          <w:b/>
          <w:sz w:val="20"/>
        </w:rPr>
        <w:t>Assessment methods</w:t>
      </w:r>
      <w:r w:rsidR="00567EC9" w:rsidRPr="00F44D22">
        <w:rPr>
          <w:rFonts w:ascii="Arial" w:hAnsi="Arial" w:cs="Arial"/>
          <w:sz w:val="20"/>
        </w:rPr>
        <w:t xml:space="preserve"> and how these relate to testing achievement of the intended</w:t>
      </w:r>
      <w:r w:rsidR="008102E5" w:rsidRPr="00F44D22">
        <w:rPr>
          <w:rFonts w:ascii="Arial" w:hAnsi="Arial" w:cs="Arial"/>
          <w:sz w:val="20"/>
        </w:rPr>
        <w:t xml:space="preserve"> module</w:t>
      </w:r>
      <w:r w:rsidR="00567EC9" w:rsidRPr="00F44D22">
        <w:rPr>
          <w:rFonts w:ascii="Arial" w:hAnsi="Arial" w:cs="Arial"/>
          <w:sz w:val="20"/>
        </w:rPr>
        <w:t xml:space="preserve"> learning outcomes</w:t>
      </w:r>
    </w:p>
    <w:p w:rsidR="00AF22B6" w:rsidRPr="00F44D22" w:rsidRDefault="00F44D22" w:rsidP="00AF22B6">
      <w:pPr>
        <w:pStyle w:val="ListParagraph"/>
        <w:numPr>
          <w:ilvl w:val="0"/>
          <w:numId w:val="9"/>
        </w:numPr>
        <w:tabs>
          <w:tab w:val="left" w:pos="0"/>
        </w:tabs>
        <w:suppressAutoHyphens/>
        <w:jc w:val="both"/>
        <w:rPr>
          <w:rFonts w:ascii="Arial" w:hAnsi="Arial" w:cs="Arial"/>
          <w:spacing w:val="-3"/>
          <w:sz w:val="20"/>
          <w:szCs w:val="20"/>
        </w:rPr>
      </w:pPr>
      <w:r w:rsidRPr="00F44D22">
        <w:rPr>
          <w:rFonts w:ascii="Arial" w:hAnsi="Arial" w:cs="Arial"/>
          <w:spacing w:val="-3"/>
          <w:sz w:val="20"/>
          <w:szCs w:val="20"/>
        </w:rPr>
        <w:t xml:space="preserve">Practical </w:t>
      </w:r>
      <w:r w:rsidR="00AF22B6" w:rsidRPr="00F44D22">
        <w:rPr>
          <w:rFonts w:ascii="Arial" w:hAnsi="Arial" w:cs="Arial"/>
          <w:spacing w:val="-3"/>
          <w:sz w:val="20"/>
          <w:szCs w:val="20"/>
        </w:rPr>
        <w:t xml:space="preserve"> </w:t>
      </w:r>
      <w:r w:rsidRPr="00F44D22">
        <w:rPr>
          <w:rFonts w:ascii="Arial" w:hAnsi="Arial" w:cs="Arial"/>
          <w:spacing w:val="-3"/>
          <w:sz w:val="20"/>
          <w:szCs w:val="20"/>
        </w:rPr>
        <w:t>(</w:t>
      </w:r>
      <w:r>
        <w:rPr>
          <w:rFonts w:ascii="Arial" w:hAnsi="Arial" w:cs="Arial"/>
          <w:spacing w:val="-3"/>
          <w:sz w:val="20"/>
          <w:szCs w:val="20"/>
        </w:rPr>
        <w:t>20</w:t>
      </w:r>
      <w:r w:rsidR="00AF22B6" w:rsidRPr="00F44D22">
        <w:rPr>
          <w:rFonts w:ascii="Arial" w:hAnsi="Arial" w:cs="Arial"/>
          <w:spacing w:val="-3"/>
          <w:sz w:val="20"/>
          <w:szCs w:val="20"/>
        </w:rPr>
        <w:t>%</w:t>
      </w:r>
      <w:r w:rsidRPr="00F44D22">
        <w:rPr>
          <w:rFonts w:ascii="Arial" w:hAnsi="Arial" w:cs="Arial"/>
          <w:spacing w:val="-3"/>
          <w:sz w:val="20"/>
          <w:szCs w:val="20"/>
        </w:rPr>
        <w:t>)</w:t>
      </w:r>
      <w:r w:rsidR="00AF22B6" w:rsidRPr="00F44D22">
        <w:rPr>
          <w:rFonts w:ascii="Arial" w:hAnsi="Arial" w:cs="Arial"/>
          <w:spacing w:val="-3"/>
          <w:sz w:val="20"/>
          <w:szCs w:val="20"/>
        </w:rPr>
        <w:t xml:space="preserve"> (Subject-specific learning outcomes</w:t>
      </w:r>
      <w:r w:rsidR="008718C2">
        <w:rPr>
          <w:rFonts w:ascii="Arial" w:hAnsi="Arial" w:cs="Arial"/>
          <w:spacing w:val="-3"/>
          <w:sz w:val="20"/>
          <w:szCs w:val="20"/>
        </w:rPr>
        <w:t>11.1 – 11.3, 11.5, 11.6,  Generic outcomes12.1 -3</w:t>
      </w:r>
      <w:r w:rsidR="00AF22B6" w:rsidRPr="00F44D22">
        <w:rPr>
          <w:rFonts w:ascii="Arial" w:hAnsi="Arial" w:cs="Arial"/>
          <w:spacing w:val="-3"/>
          <w:sz w:val="20"/>
          <w:szCs w:val="20"/>
        </w:rPr>
        <w:t>)</w:t>
      </w:r>
      <w:r w:rsidR="00AF22B6" w:rsidRPr="00F44D22">
        <w:rPr>
          <w:rFonts w:ascii="Arial" w:hAnsi="Arial" w:cs="Arial"/>
          <w:spacing w:val="-3"/>
          <w:sz w:val="20"/>
          <w:szCs w:val="20"/>
        </w:rPr>
        <w:tab/>
      </w:r>
      <w:r w:rsidRPr="00F44D22">
        <w:rPr>
          <w:rFonts w:ascii="Arial" w:hAnsi="Arial" w:cs="Arial"/>
          <w:spacing w:val="-3"/>
          <w:sz w:val="20"/>
          <w:szCs w:val="20"/>
        </w:rPr>
        <w:t xml:space="preserve">           </w:t>
      </w:r>
    </w:p>
    <w:p w:rsidR="00AF22B6" w:rsidRPr="00F44D22" w:rsidRDefault="00AF22B6" w:rsidP="00AF22B6">
      <w:pPr>
        <w:pStyle w:val="ListParagraph"/>
        <w:numPr>
          <w:ilvl w:val="0"/>
          <w:numId w:val="9"/>
        </w:numPr>
        <w:tabs>
          <w:tab w:val="left" w:pos="0"/>
        </w:tabs>
        <w:suppressAutoHyphens/>
        <w:jc w:val="both"/>
        <w:rPr>
          <w:rFonts w:ascii="Arial" w:hAnsi="Arial" w:cs="Arial"/>
          <w:spacing w:val="-3"/>
          <w:sz w:val="20"/>
          <w:szCs w:val="20"/>
        </w:rPr>
      </w:pPr>
      <w:r w:rsidRPr="00F44D22">
        <w:rPr>
          <w:rFonts w:ascii="Arial" w:hAnsi="Arial" w:cs="Arial"/>
          <w:spacing w:val="-3"/>
          <w:sz w:val="20"/>
          <w:szCs w:val="20"/>
        </w:rPr>
        <w:t>Supervision</w:t>
      </w:r>
      <w:r w:rsidR="00F44D22">
        <w:rPr>
          <w:rFonts w:ascii="Arial" w:hAnsi="Arial" w:cs="Arial"/>
          <w:spacing w:val="-3"/>
          <w:sz w:val="20"/>
          <w:szCs w:val="20"/>
        </w:rPr>
        <w:t xml:space="preserve"> (25%)</w:t>
      </w:r>
      <w:r w:rsidRPr="00F44D22">
        <w:rPr>
          <w:rFonts w:ascii="Arial" w:hAnsi="Arial" w:cs="Arial"/>
          <w:spacing w:val="-3"/>
          <w:sz w:val="20"/>
          <w:szCs w:val="20"/>
        </w:rPr>
        <w:t xml:space="preserve"> (Subject-specific learning outcomes </w:t>
      </w:r>
      <w:r w:rsidR="008718C2">
        <w:rPr>
          <w:rFonts w:ascii="Arial" w:hAnsi="Arial" w:cs="Arial"/>
          <w:spacing w:val="-3"/>
          <w:sz w:val="20"/>
          <w:szCs w:val="20"/>
        </w:rPr>
        <w:t>11.</w:t>
      </w:r>
      <w:r w:rsidRPr="00F44D22">
        <w:rPr>
          <w:rFonts w:ascii="Arial" w:hAnsi="Arial" w:cs="Arial"/>
          <w:spacing w:val="-3"/>
          <w:sz w:val="20"/>
          <w:szCs w:val="20"/>
        </w:rPr>
        <w:t>1,</w:t>
      </w:r>
      <w:r w:rsidR="008718C2">
        <w:rPr>
          <w:rFonts w:ascii="Arial" w:hAnsi="Arial" w:cs="Arial"/>
          <w:spacing w:val="-3"/>
          <w:sz w:val="20"/>
          <w:szCs w:val="20"/>
        </w:rPr>
        <w:t xml:space="preserve"> 11.</w:t>
      </w:r>
      <w:r w:rsidRPr="00F44D22">
        <w:rPr>
          <w:rFonts w:ascii="Arial" w:hAnsi="Arial" w:cs="Arial"/>
          <w:spacing w:val="-3"/>
          <w:sz w:val="20"/>
          <w:szCs w:val="20"/>
        </w:rPr>
        <w:t xml:space="preserve"> 2, </w:t>
      </w:r>
      <w:r w:rsidR="008718C2">
        <w:rPr>
          <w:rFonts w:ascii="Arial" w:hAnsi="Arial" w:cs="Arial"/>
          <w:spacing w:val="-3"/>
          <w:sz w:val="20"/>
          <w:szCs w:val="20"/>
        </w:rPr>
        <w:t>11.</w:t>
      </w:r>
      <w:r w:rsidRPr="00F44D22">
        <w:rPr>
          <w:rFonts w:ascii="Arial" w:hAnsi="Arial" w:cs="Arial"/>
          <w:spacing w:val="-3"/>
          <w:sz w:val="20"/>
          <w:szCs w:val="20"/>
        </w:rPr>
        <w:t xml:space="preserve">4, </w:t>
      </w:r>
      <w:r w:rsidR="008718C2">
        <w:rPr>
          <w:rFonts w:ascii="Arial" w:hAnsi="Arial" w:cs="Arial"/>
          <w:spacing w:val="-3"/>
          <w:sz w:val="20"/>
          <w:szCs w:val="20"/>
        </w:rPr>
        <w:t>11.</w:t>
      </w:r>
      <w:r w:rsidRPr="00F44D22">
        <w:rPr>
          <w:rFonts w:ascii="Arial" w:hAnsi="Arial" w:cs="Arial"/>
          <w:spacing w:val="-3"/>
          <w:sz w:val="20"/>
          <w:szCs w:val="20"/>
        </w:rPr>
        <w:t>5</w:t>
      </w:r>
      <w:r w:rsidR="008718C2">
        <w:rPr>
          <w:rFonts w:ascii="Arial" w:hAnsi="Arial" w:cs="Arial"/>
          <w:spacing w:val="-3"/>
          <w:sz w:val="20"/>
          <w:szCs w:val="20"/>
        </w:rPr>
        <w:t>, Generic outcomes 12.1, 12.3</w:t>
      </w:r>
      <w:r w:rsidRPr="00F44D22">
        <w:rPr>
          <w:rFonts w:ascii="Arial" w:hAnsi="Arial" w:cs="Arial"/>
          <w:spacing w:val="-3"/>
          <w:sz w:val="20"/>
          <w:szCs w:val="20"/>
        </w:rPr>
        <w:t>)</w:t>
      </w:r>
      <w:r w:rsidRPr="00F44D22">
        <w:rPr>
          <w:rFonts w:ascii="Arial" w:hAnsi="Arial" w:cs="Arial"/>
          <w:spacing w:val="-3"/>
          <w:sz w:val="20"/>
          <w:szCs w:val="20"/>
        </w:rPr>
        <w:tab/>
      </w:r>
      <w:r w:rsidRPr="00F44D22">
        <w:rPr>
          <w:rFonts w:ascii="Arial" w:hAnsi="Arial" w:cs="Arial"/>
          <w:spacing w:val="-3"/>
          <w:sz w:val="20"/>
          <w:szCs w:val="20"/>
        </w:rPr>
        <w:tab/>
      </w:r>
      <w:r w:rsidRPr="00F44D22">
        <w:rPr>
          <w:rFonts w:ascii="Arial" w:hAnsi="Arial" w:cs="Arial"/>
          <w:spacing w:val="-3"/>
          <w:sz w:val="20"/>
          <w:szCs w:val="20"/>
        </w:rPr>
        <w:tab/>
      </w:r>
    </w:p>
    <w:p w:rsidR="00AF22B6" w:rsidRPr="00F44D22" w:rsidRDefault="00AF22B6" w:rsidP="00AF22B6">
      <w:pPr>
        <w:pStyle w:val="ListParagraph"/>
        <w:numPr>
          <w:ilvl w:val="0"/>
          <w:numId w:val="9"/>
        </w:numPr>
        <w:tabs>
          <w:tab w:val="left" w:pos="0"/>
        </w:tabs>
        <w:suppressAutoHyphens/>
        <w:jc w:val="both"/>
        <w:rPr>
          <w:rFonts w:ascii="Arial" w:hAnsi="Arial" w:cs="Arial"/>
          <w:spacing w:val="-3"/>
          <w:sz w:val="20"/>
          <w:szCs w:val="20"/>
        </w:rPr>
      </w:pPr>
      <w:r w:rsidRPr="00F44D22">
        <w:rPr>
          <w:rFonts w:ascii="Arial" w:hAnsi="Arial" w:cs="Arial"/>
          <w:spacing w:val="-3"/>
          <w:sz w:val="20"/>
          <w:szCs w:val="20"/>
        </w:rPr>
        <w:t>End of module examina</w:t>
      </w:r>
      <w:r w:rsidR="00F44D22" w:rsidRPr="00F44D22">
        <w:rPr>
          <w:rFonts w:ascii="Arial" w:hAnsi="Arial" w:cs="Arial"/>
          <w:spacing w:val="-3"/>
          <w:sz w:val="20"/>
          <w:szCs w:val="20"/>
        </w:rPr>
        <w:t xml:space="preserve">tion </w:t>
      </w:r>
      <w:r w:rsidRPr="00F44D22">
        <w:rPr>
          <w:rFonts w:ascii="Arial" w:hAnsi="Arial" w:cs="Arial"/>
          <w:spacing w:val="-3"/>
          <w:sz w:val="20"/>
          <w:szCs w:val="20"/>
        </w:rPr>
        <w:t>55% (Subject-specific learning outcomes</w:t>
      </w:r>
      <w:r w:rsidR="008718C2">
        <w:rPr>
          <w:rFonts w:ascii="Arial" w:hAnsi="Arial" w:cs="Arial"/>
          <w:spacing w:val="-3"/>
          <w:sz w:val="20"/>
          <w:szCs w:val="20"/>
        </w:rPr>
        <w:t xml:space="preserve"> 11.</w:t>
      </w:r>
      <w:r w:rsidRPr="00F44D22">
        <w:rPr>
          <w:rFonts w:ascii="Arial" w:hAnsi="Arial" w:cs="Arial"/>
          <w:spacing w:val="-3"/>
          <w:sz w:val="20"/>
          <w:szCs w:val="20"/>
        </w:rPr>
        <w:t>1,</w:t>
      </w:r>
      <w:r w:rsidR="008718C2">
        <w:rPr>
          <w:rFonts w:ascii="Arial" w:hAnsi="Arial" w:cs="Arial"/>
          <w:spacing w:val="-3"/>
          <w:sz w:val="20"/>
          <w:szCs w:val="20"/>
        </w:rPr>
        <w:t xml:space="preserve"> 11.</w:t>
      </w:r>
      <w:r w:rsidRPr="00F44D22">
        <w:rPr>
          <w:rFonts w:ascii="Arial" w:hAnsi="Arial" w:cs="Arial"/>
          <w:spacing w:val="-3"/>
          <w:sz w:val="20"/>
          <w:szCs w:val="20"/>
        </w:rPr>
        <w:t xml:space="preserve"> 2, </w:t>
      </w:r>
      <w:r w:rsidR="008718C2">
        <w:rPr>
          <w:rFonts w:ascii="Arial" w:hAnsi="Arial" w:cs="Arial"/>
          <w:spacing w:val="-3"/>
          <w:sz w:val="20"/>
          <w:szCs w:val="20"/>
        </w:rPr>
        <w:t>11.</w:t>
      </w:r>
      <w:r w:rsidRPr="00F44D22">
        <w:rPr>
          <w:rFonts w:ascii="Arial" w:hAnsi="Arial" w:cs="Arial"/>
          <w:spacing w:val="-3"/>
          <w:sz w:val="20"/>
          <w:szCs w:val="20"/>
        </w:rPr>
        <w:t xml:space="preserve">4, </w:t>
      </w:r>
      <w:r w:rsidR="008718C2">
        <w:rPr>
          <w:rFonts w:ascii="Arial" w:hAnsi="Arial" w:cs="Arial"/>
          <w:spacing w:val="-3"/>
          <w:sz w:val="20"/>
          <w:szCs w:val="20"/>
        </w:rPr>
        <w:t>11.</w:t>
      </w:r>
      <w:r w:rsidRPr="00F44D22">
        <w:rPr>
          <w:rFonts w:ascii="Arial" w:hAnsi="Arial" w:cs="Arial"/>
          <w:spacing w:val="-3"/>
          <w:sz w:val="20"/>
          <w:szCs w:val="20"/>
        </w:rPr>
        <w:t>5</w:t>
      </w:r>
      <w:r w:rsidR="008718C2">
        <w:rPr>
          <w:rFonts w:ascii="Arial" w:hAnsi="Arial" w:cs="Arial"/>
          <w:spacing w:val="-3"/>
          <w:sz w:val="20"/>
          <w:szCs w:val="20"/>
        </w:rPr>
        <w:t xml:space="preserve"> Generic outcomes 12.3</w:t>
      </w:r>
      <w:r w:rsidRPr="00F44D22">
        <w:rPr>
          <w:rFonts w:ascii="Arial" w:hAnsi="Arial" w:cs="Arial"/>
          <w:spacing w:val="-3"/>
          <w:sz w:val="20"/>
          <w:szCs w:val="20"/>
        </w:rPr>
        <w:t>).</w:t>
      </w:r>
    </w:p>
    <w:p w:rsidR="00AF22B6" w:rsidRPr="00C04C95" w:rsidRDefault="00AF22B6" w:rsidP="00AF22B6">
      <w:pPr>
        <w:spacing w:before="60" w:after="60" w:line="240" w:lineRule="auto"/>
        <w:ind w:left="426" w:right="-330"/>
        <w:jc w:val="both"/>
        <w:rPr>
          <w:rFonts w:ascii="Arial" w:hAnsi="Arial" w:cs="Arial"/>
          <w:sz w:val="20"/>
          <w:szCs w:val="20"/>
        </w:rPr>
      </w:pPr>
    </w:p>
    <w:p w:rsidR="00567EC9" w:rsidRPr="00C04C95" w:rsidRDefault="00F44D22" w:rsidP="00F44D22">
      <w:pPr>
        <w:spacing w:before="60" w:after="60" w:line="240" w:lineRule="auto"/>
        <w:ind w:right="-330"/>
        <w:jc w:val="both"/>
        <w:rPr>
          <w:rFonts w:ascii="Arial" w:hAnsi="Arial" w:cs="Arial"/>
          <w:sz w:val="20"/>
          <w:szCs w:val="20"/>
        </w:rPr>
      </w:pPr>
      <w:r>
        <w:rPr>
          <w:rFonts w:ascii="Arial" w:hAnsi="Arial" w:cs="Arial"/>
          <w:sz w:val="20"/>
          <w:szCs w:val="20"/>
        </w:rPr>
        <w:t>17.</w:t>
      </w:r>
      <w:r w:rsidR="00567EC9" w:rsidRPr="008718C2">
        <w:rPr>
          <w:rFonts w:ascii="Arial" w:hAnsi="Arial" w:cs="Arial"/>
          <w:b/>
          <w:sz w:val="20"/>
          <w:szCs w:val="20"/>
        </w:rPr>
        <w:t>Implications for learning resources, including staff, library, IT and space</w:t>
      </w:r>
    </w:p>
    <w:p w:rsidR="00567EC9" w:rsidRPr="00F44D22" w:rsidRDefault="00F44D22" w:rsidP="005E6D38">
      <w:pPr>
        <w:spacing w:before="60" w:after="60" w:line="240" w:lineRule="auto"/>
        <w:ind w:right="-330" w:firstLine="360"/>
        <w:rPr>
          <w:rFonts w:ascii="Arial" w:hAnsi="Arial" w:cs="Arial"/>
          <w:iCs/>
          <w:sz w:val="20"/>
          <w:szCs w:val="20"/>
        </w:rPr>
      </w:pPr>
      <w:r>
        <w:rPr>
          <w:rFonts w:ascii="Arial" w:hAnsi="Arial" w:cs="Arial"/>
          <w:iCs/>
          <w:sz w:val="20"/>
          <w:szCs w:val="20"/>
        </w:rPr>
        <w:t>None this is a revision of an existing module</w:t>
      </w:r>
    </w:p>
    <w:p w:rsidR="00472023" w:rsidRPr="00C04C95" w:rsidRDefault="00472023" w:rsidP="005E6D38">
      <w:pPr>
        <w:spacing w:before="60" w:after="60" w:line="240" w:lineRule="auto"/>
        <w:ind w:right="-330" w:firstLine="360"/>
        <w:rPr>
          <w:rFonts w:ascii="Arial" w:hAnsi="Arial" w:cs="Arial"/>
          <w:i/>
          <w:iCs/>
          <w:sz w:val="20"/>
          <w:szCs w:val="20"/>
        </w:rPr>
      </w:pPr>
    </w:p>
    <w:p w:rsidR="00567EC9" w:rsidRPr="00F44D22" w:rsidRDefault="00567EC9" w:rsidP="00F44D22">
      <w:pPr>
        <w:pStyle w:val="ListParagraph"/>
        <w:numPr>
          <w:ilvl w:val="0"/>
          <w:numId w:val="11"/>
        </w:numPr>
        <w:spacing w:before="60" w:after="60" w:line="240" w:lineRule="auto"/>
        <w:ind w:right="-330"/>
        <w:jc w:val="both"/>
        <w:rPr>
          <w:rFonts w:ascii="Arial" w:hAnsi="Arial" w:cs="Arial"/>
          <w:sz w:val="20"/>
          <w:szCs w:val="20"/>
        </w:rPr>
      </w:pPr>
      <w:r w:rsidRPr="008718C2">
        <w:rPr>
          <w:rFonts w:ascii="Arial" w:hAnsi="Arial" w:cs="Arial"/>
          <w:b/>
          <w:sz w:val="20"/>
          <w:szCs w:val="20"/>
        </w:rPr>
        <w:t>The School</w:t>
      </w:r>
      <w:r w:rsidR="008718C2" w:rsidRPr="008718C2">
        <w:rPr>
          <w:rFonts w:ascii="Arial" w:hAnsi="Arial" w:cs="Arial"/>
          <w:b/>
          <w:sz w:val="20"/>
          <w:szCs w:val="20"/>
        </w:rPr>
        <w:t xml:space="preserve"> </w:t>
      </w:r>
      <w:r w:rsidRPr="008718C2">
        <w:rPr>
          <w:rFonts w:ascii="Arial" w:hAnsi="Arial" w:cs="Arial"/>
          <w:b/>
          <w:sz w:val="20"/>
          <w:szCs w:val="20"/>
        </w:rPr>
        <w:t>recognises</w:t>
      </w:r>
      <w:r w:rsidRPr="00F44D22">
        <w:rPr>
          <w:rFonts w:ascii="Arial" w:hAnsi="Arial" w:cs="Arial"/>
          <w:sz w:val="20"/>
          <w:szCs w:val="20"/>
        </w:rPr>
        <w:t xml:space="preserve">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2F0CE4" w:rsidRPr="00F44D22" w:rsidRDefault="002F0CE4" w:rsidP="00F44D22">
      <w:pPr>
        <w:numPr>
          <w:ilvl w:val="0"/>
          <w:numId w:val="11"/>
        </w:numPr>
        <w:spacing w:before="60" w:after="60" w:line="240" w:lineRule="auto"/>
        <w:ind w:left="426" w:right="-330" w:hanging="426"/>
        <w:jc w:val="both"/>
        <w:rPr>
          <w:rFonts w:ascii="Arial" w:hAnsi="Arial" w:cs="Arial"/>
          <w:b/>
          <w:sz w:val="20"/>
          <w:szCs w:val="20"/>
        </w:rPr>
      </w:pPr>
      <w:r w:rsidRPr="008718C2">
        <w:rPr>
          <w:rFonts w:ascii="Arial" w:hAnsi="Arial" w:cs="Arial"/>
          <w:b/>
          <w:sz w:val="20"/>
          <w:szCs w:val="20"/>
        </w:rPr>
        <w:t>Campus(es) where module will be delivered</w:t>
      </w:r>
      <w:r w:rsidRPr="00C04C95">
        <w:rPr>
          <w:rFonts w:ascii="Arial" w:hAnsi="Arial" w:cs="Arial"/>
          <w:sz w:val="20"/>
          <w:szCs w:val="20"/>
        </w:rPr>
        <w:t>:</w:t>
      </w:r>
    </w:p>
    <w:p w:rsidR="00F44D22" w:rsidRPr="00C04C95" w:rsidRDefault="00F44D22" w:rsidP="00F44D22">
      <w:pPr>
        <w:spacing w:before="60" w:after="60" w:line="240" w:lineRule="auto"/>
        <w:ind w:left="426" w:right="-330"/>
        <w:jc w:val="both"/>
        <w:rPr>
          <w:rFonts w:ascii="Arial" w:hAnsi="Arial" w:cs="Arial"/>
          <w:b/>
          <w:sz w:val="20"/>
          <w:szCs w:val="20"/>
        </w:rPr>
      </w:pPr>
      <w:r>
        <w:rPr>
          <w:rFonts w:ascii="Arial" w:hAnsi="Arial" w:cs="Arial"/>
          <w:sz w:val="20"/>
          <w:szCs w:val="20"/>
        </w:rPr>
        <w:t>Canterbury</w:t>
      </w:r>
    </w:p>
    <w:p w:rsidR="00472023" w:rsidRPr="00C04C95" w:rsidRDefault="00472023" w:rsidP="005E6D38">
      <w:pPr>
        <w:spacing w:before="60" w:after="60" w:line="240" w:lineRule="auto"/>
        <w:ind w:left="426" w:right="-330"/>
        <w:rPr>
          <w:rFonts w:ascii="Arial" w:hAnsi="Arial" w:cs="Arial"/>
          <w:i/>
          <w:iCs/>
          <w:sz w:val="20"/>
          <w:szCs w:val="20"/>
        </w:rPr>
      </w:pPr>
    </w:p>
    <w:p w:rsidR="002465A1" w:rsidRPr="002465A1" w:rsidRDefault="002465A1" w:rsidP="005E6D38">
      <w:pPr>
        <w:ind w:right="-330"/>
        <w:jc w:val="both"/>
        <w:rPr>
          <w:rFonts w:ascii="Arial" w:hAnsi="Arial" w:cs="Arial"/>
          <w:b/>
          <w:sz w:val="20"/>
          <w:szCs w:val="20"/>
        </w:rPr>
      </w:pPr>
      <w:r w:rsidRPr="002465A1">
        <w:rPr>
          <w:rFonts w:ascii="Arial" w:hAnsi="Arial" w:cs="Arial"/>
          <w:b/>
          <w:sz w:val="20"/>
          <w:szCs w:val="20"/>
        </w:rPr>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Teaching/Director of Graduate Studies (delete as applicable)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2B6" w:rsidRDefault="00AF22B6" w:rsidP="00567EC9">
      <w:pPr>
        <w:spacing w:after="0" w:line="240" w:lineRule="auto"/>
      </w:pPr>
      <w:r>
        <w:separator/>
      </w:r>
    </w:p>
  </w:endnote>
  <w:endnote w:type="continuationSeparator" w:id="0">
    <w:p w:rsidR="00AF22B6" w:rsidRDefault="00AF22B6"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AF22B6" w:rsidRDefault="000A49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F22B6" w:rsidRDefault="00AF2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2B6" w:rsidRDefault="00AF22B6" w:rsidP="00567EC9">
      <w:pPr>
        <w:spacing w:after="0" w:line="240" w:lineRule="auto"/>
      </w:pPr>
      <w:r>
        <w:separator/>
      </w:r>
    </w:p>
  </w:footnote>
  <w:footnote w:type="continuationSeparator" w:id="0">
    <w:p w:rsidR="00AF22B6" w:rsidRDefault="00AF22B6"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B6" w:rsidRPr="008C00F8" w:rsidRDefault="00AF22B6" w:rsidP="005E6D38">
    <w:pPr>
      <w:pStyle w:val="Heading1"/>
      <w:spacing w:before="60" w:after="60"/>
      <w:rPr>
        <w:rFonts w:ascii="Arial" w:hAnsi="Arial" w:cs="Arial"/>
      </w:rPr>
    </w:pPr>
    <w:r w:rsidRPr="008C00F8">
      <w:rPr>
        <w:rFonts w:ascii="Arial" w:hAnsi="Arial" w:cs="Arial"/>
      </w:rPr>
      <w:t>UNIVERSITY OF KENT</w:t>
    </w:r>
  </w:p>
  <w:p w:rsidR="00AF22B6" w:rsidRDefault="00AF2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B2A054F"/>
    <w:multiLevelType w:val="multilevel"/>
    <w:tmpl w:val="C8DA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6D00DFA"/>
    <w:multiLevelType w:val="hybridMultilevel"/>
    <w:tmpl w:val="7FD21A60"/>
    <w:lvl w:ilvl="0" w:tplc="2BEA30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C3927A6"/>
    <w:multiLevelType w:val="hybridMultilevel"/>
    <w:tmpl w:val="B6EABDAA"/>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19020A"/>
    <w:multiLevelType w:val="hybridMultilevel"/>
    <w:tmpl w:val="7FD21A60"/>
    <w:lvl w:ilvl="0" w:tplc="2BEA30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694D0030"/>
    <w:multiLevelType w:val="hybridMultilevel"/>
    <w:tmpl w:val="CF162B6A"/>
    <w:lvl w:ilvl="0" w:tplc="905451D6">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9"/>
  </w:num>
  <w:num w:numId="6">
    <w:abstractNumId w:val="8"/>
  </w:num>
  <w:num w:numId="7">
    <w:abstractNumId w:val="5"/>
  </w:num>
  <w:num w:numId="8">
    <w:abstractNumId w:val="10"/>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143F8"/>
    <w:rsid w:val="00030C9E"/>
    <w:rsid w:val="000678D3"/>
    <w:rsid w:val="000A4935"/>
    <w:rsid w:val="000D2A8A"/>
    <w:rsid w:val="000E3B73"/>
    <w:rsid w:val="000F6C56"/>
    <w:rsid w:val="00111906"/>
    <w:rsid w:val="00117577"/>
    <w:rsid w:val="00117793"/>
    <w:rsid w:val="001214D3"/>
    <w:rsid w:val="001540CE"/>
    <w:rsid w:val="0015717B"/>
    <w:rsid w:val="00172793"/>
    <w:rsid w:val="00196C6A"/>
    <w:rsid w:val="001D1F2D"/>
    <w:rsid w:val="001E1F45"/>
    <w:rsid w:val="001F5F63"/>
    <w:rsid w:val="002118E7"/>
    <w:rsid w:val="002465A1"/>
    <w:rsid w:val="00294B73"/>
    <w:rsid w:val="002F0CE4"/>
    <w:rsid w:val="002F2626"/>
    <w:rsid w:val="003262B9"/>
    <w:rsid w:val="003759B0"/>
    <w:rsid w:val="003D7AA0"/>
    <w:rsid w:val="003F67CD"/>
    <w:rsid w:val="00472023"/>
    <w:rsid w:val="00486993"/>
    <w:rsid w:val="00492DA4"/>
    <w:rsid w:val="004A39D7"/>
    <w:rsid w:val="004A55FA"/>
    <w:rsid w:val="004D035C"/>
    <w:rsid w:val="004E6059"/>
    <w:rsid w:val="005005E4"/>
    <w:rsid w:val="00521097"/>
    <w:rsid w:val="00533663"/>
    <w:rsid w:val="005526FB"/>
    <w:rsid w:val="0055280A"/>
    <w:rsid w:val="00567EC9"/>
    <w:rsid w:val="00571630"/>
    <w:rsid w:val="005759F4"/>
    <w:rsid w:val="005C1A4F"/>
    <w:rsid w:val="005E6D38"/>
    <w:rsid w:val="006253AA"/>
    <w:rsid w:val="00633150"/>
    <w:rsid w:val="00674ED0"/>
    <w:rsid w:val="006A7FB0"/>
    <w:rsid w:val="006C46EF"/>
    <w:rsid w:val="006D444F"/>
    <w:rsid w:val="006E7808"/>
    <w:rsid w:val="00700488"/>
    <w:rsid w:val="00703F92"/>
    <w:rsid w:val="00704637"/>
    <w:rsid w:val="007972A7"/>
    <w:rsid w:val="007C74B4"/>
    <w:rsid w:val="007E3412"/>
    <w:rsid w:val="008029AF"/>
    <w:rsid w:val="008102E5"/>
    <w:rsid w:val="008133F0"/>
    <w:rsid w:val="00815880"/>
    <w:rsid w:val="00821830"/>
    <w:rsid w:val="008718C2"/>
    <w:rsid w:val="00873E9F"/>
    <w:rsid w:val="00903DF6"/>
    <w:rsid w:val="00921CF6"/>
    <w:rsid w:val="00971058"/>
    <w:rsid w:val="00987DB4"/>
    <w:rsid w:val="009D068C"/>
    <w:rsid w:val="009D7438"/>
    <w:rsid w:val="00A021FE"/>
    <w:rsid w:val="00A1270E"/>
    <w:rsid w:val="00A52DB4"/>
    <w:rsid w:val="00A569FC"/>
    <w:rsid w:val="00A629B9"/>
    <w:rsid w:val="00A74292"/>
    <w:rsid w:val="00AA3C15"/>
    <w:rsid w:val="00AF22B6"/>
    <w:rsid w:val="00B17CD2"/>
    <w:rsid w:val="00B248BA"/>
    <w:rsid w:val="00B57219"/>
    <w:rsid w:val="00BC19F7"/>
    <w:rsid w:val="00BD0EF8"/>
    <w:rsid w:val="00BE2126"/>
    <w:rsid w:val="00BE3B17"/>
    <w:rsid w:val="00C04C95"/>
    <w:rsid w:val="00C12613"/>
    <w:rsid w:val="00C2730C"/>
    <w:rsid w:val="00C3744A"/>
    <w:rsid w:val="00C83354"/>
    <w:rsid w:val="00CB11CE"/>
    <w:rsid w:val="00D01AF4"/>
    <w:rsid w:val="00D2689A"/>
    <w:rsid w:val="00DA64B6"/>
    <w:rsid w:val="00DD02E6"/>
    <w:rsid w:val="00DE1E62"/>
    <w:rsid w:val="00E22F03"/>
    <w:rsid w:val="00E51404"/>
    <w:rsid w:val="00E574C9"/>
    <w:rsid w:val="00E610DE"/>
    <w:rsid w:val="00EF42CC"/>
    <w:rsid w:val="00F01956"/>
    <w:rsid w:val="00F21C47"/>
    <w:rsid w:val="00F340DE"/>
    <w:rsid w:val="00F44D22"/>
    <w:rsid w:val="00F77676"/>
    <w:rsid w:val="00F82B4E"/>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
    <w:name w:val="Body Text"/>
    <w:basedOn w:val="Normal"/>
    <w:link w:val="BodyTextChar"/>
    <w:rsid w:val="00C2730C"/>
    <w:pPr>
      <w:widowControl w:val="0"/>
      <w:tabs>
        <w:tab w:val="left" w:pos="0"/>
      </w:tabs>
      <w:suppressAutoHyphens/>
      <w:spacing w:after="0" w:line="240" w:lineRule="auto"/>
      <w:jc w:val="both"/>
    </w:pPr>
    <w:rPr>
      <w:rFonts w:ascii="Times New Roman" w:eastAsia="Times New Roman" w:hAnsi="Times New Roman" w:cs="Times New Roman"/>
      <w:snapToGrid w:val="0"/>
      <w:spacing w:val="-3"/>
      <w:sz w:val="24"/>
      <w:szCs w:val="20"/>
      <w:lang w:eastAsia="en-US"/>
    </w:rPr>
  </w:style>
  <w:style w:type="character" w:customStyle="1" w:styleId="BodyTextChar">
    <w:name w:val="Body Text Char"/>
    <w:basedOn w:val="DefaultParagraphFont"/>
    <w:link w:val="BodyText"/>
    <w:rsid w:val="00C2730C"/>
    <w:rPr>
      <w:rFonts w:ascii="Times New Roman" w:eastAsia="Times New Roman" w:hAnsi="Times New Roman" w:cs="Times New Roman"/>
      <w:snapToGrid w:val="0"/>
      <w:spacing w:val="-3"/>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
    <w:name w:val="Body Text"/>
    <w:basedOn w:val="Normal"/>
    <w:link w:val="BodyTextChar"/>
    <w:rsid w:val="00C2730C"/>
    <w:pPr>
      <w:widowControl w:val="0"/>
      <w:tabs>
        <w:tab w:val="left" w:pos="0"/>
      </w:tabs>
      <w:suppressAutoHyphens/>
      <w:spacing w:after="0" w:line="240" w:lineRule="auto"/>
      <w:jc w:val="both"/>
    </w:pPr>
    <w:rPr>
      <w:rFonts w:ascii="Times New Roman" w:eastAsia="Times New Roman" w:hAnsi="Times New Roman" w:cs="Times New Roman"/>
      <w:snapToGrid w:val="0"/>
      <w:spacing w:val="-3"/>
      <w:sz w:val="24"/>
      <w:szCs w:val="20"/>
      <w:lang w:eastAsia="en-US"/>
    </w:rPr>
  </w:style>
  <w:style w:type="character" w:customStyle="1" w:styleId="BodyTextChar">
    <w:name w:val="Body Text Char"/>
    <w:basedOn w:val="DefaultParagraphFont"/>
    <w:link w:val="BodyText"/>
    <w:rsid w:val="00C2730C"/>
    <w:rPr>
      <w:rFonts w:ascii="Times New Roman" w:eastAsia="Times New Roman" w:hAnsi="Times New Roman" w:cs="Times New Roman"/>
      <w:snapToGrid w:val="0"/>
      <w:spacing w:val="-3"/>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2442">
      <w:bodyDiv w:val="1"/>
      <w:marLeft w:val="0"/>
      <w:marRight w:val="0"/>
      <w:marTop w:val="0"/>
      <w:marBottom w:val="0"/>
      <w:divBdr>
        <w:top w:val="none" w:sz="0" w:space="0" w:color="auto"/>
        <w:left w:val="none" w:sz="0" w:space="0" w:color="auto"/>
        <w:bottom w:val="none" w:sz="0" w:space="0" w:color="auto"/>
        <w:right w:val="none" w:sz="0" w:space="0" w:color="auto"/>
      </w:divBdr>
      <w:divsChild>
        <w:div w:id="566383971">
          <w:marLeft w:val="0"/>
          <w:marRight w:val="0"/>
          <w:marTop w:val="0"/>
          <w:marBottom w:val="0"/>
          <w:divBdr>
            <w:top w:val="none" w:sz="0" w:space="0" w:color="auto"/>
            <w:left w:val="none" w:sz="0" w:space="0" w:color="auto"/>
            <w:bottom w:val="none" w:sz="0" w:space="0" w:color="auto"/>
            <w:right w:val="none" w:sz="0" w:space="0" w:color="auto"/>
          </w:divBdr>
          <w:divsChild>
            <w:div w:id="448282572">
              <w:marLeft w:val="0"/>
              <w:marRight w:val="0"/>
              <w:marTop w:val="0"/>
              <w:marBottom w:val="0"/>
              <w:divBdr>
                <w:top w:val="none" w:sz="0" w:space="0" w:color="auto"/>
                <w:left w:val="none" w:sz="0" w:space="0" w:color="auto"/>
                <w:bottom w:val="none" w:sz="0" w:space="0" w:color="auto"/>
                <w:right w:val="none" w:sz="0" w:space="0" w:color="auto"/>
              </w:divBdr>
              <w:divsChild>
                <w:div w:id="127823740">
                  <w:marLeft w:val="0"/>
                  <w:marRight w:val="0"/>
                  <w:marTop w:val="0"/>
                  <w:marBottom w:val="0"/>
                  <w:divBdr>
                    <w:top w:val="none" w:sz="0" w:space="0" w:color="auto"/>
                    <w:left w:val="none" w:sz="0" w:space="0" w:color="auto"/>
                    <w:bottom w:val="none" w:sz="0" w:space="0" w:color="auto"/>
                    <w:right w:val="none" w:sz="0" w:space="0" w:color="auto"/>
                  </w:divBdr>
                  <w:divsChild>
                    <w:div w:id="1359087220">
                      <w:marLeft w:val="0"/>
                      <w:marRight w:val="0"/>
                      <w:marTop w:val="0"/>
                      <w:marBottom w:val="0"/>
                      <w:divBdr>
                        <w:top w:val="none" w:sz="0" w:space="0" w:color="auto"/>
                        <w:left w:val="none" w:sz="0" w:space="0" w:color="auto"/>
                        <w:bottom w:val="none" w:sz="0" w:space="0" w:color="auto"/>
                        <w:right w:val="none" w:sz="0" w:space="0" w:color="auto"/>
                      </w:divBdr>
                      <w:divsChild>
                        <w:div w:id="1328292705">
                          <w:marLeft w:val="0"/>
                          <w:marRight w:val="0"/>
                          <w:marTop w:val="0"/>
                          <w:marBottom w:val="0"/>
                          <w:divBdr>
                            <w:top w:val="none" w:sz="0" w:space="0" w:color="auto"/>
                            <w:left w:val="none" w:sz="0" w:space="0" w:color="auto"/>
                            <w:bottom w:val="none" w:sz="0" w:space="0" w:color="auto"/>
                            <w:right w:val="none" w:sz="0" w:space="0" w:color="auto"/>
                          </w:divBdr>
                          <w:divsChild>
                            <w:div w:id="664288636">
                              <w:marLeft w:val="0"/>
                              <w:marRight w:val="0"/>
                              <w:marTop w:val="0"/>
                              <w:marBottom w:val="0"/>
                              <w:divBdr>
                                <w:top w:val="none" w:sz="0" w:space="0" w:color="auto"/>
                                <w:left w:val="none" w:sz="0" w:space="0" w:color="auto"/>
                                <w:bottom w:val="none" w:sz="0" w:space="0" w:color="auto"/>
                                <w:right w:val="none" w:sz="0" w:space="0" w:color="auto"/>
                              </w:divBdr>
                              <w:divsChild>
                                <w:div w:id="230893188">
                                  <w:marLeft w:val="0"/>
                                  <w:marRight w:val="0"/>
                                  <w:marTop w:val="0"/>
                                  <w:marBottom w:val="0"/>
                                  <w:divBdr>
                                    <w:top w:val="none" w:sz="0" w:space="0" w:color="auto"/>
                                    <w:left w:val="none" w:sz="0" w:space="0" w:color="auto"/>
                                    <w:bottom w:val="none" w:sz="0" w:space="0" w:color="auto"/>
                                    <w:right w:val="none" w:sz="0" w:space="0" w:color="auto"/>
                                  </w:divBdr>
                                  <w:divsChild>
                                    <w:div w:id="16570308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9B63F-5437-4925-B3FB-0408D5CB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rs439</cp:lastModifiedBy>
  <cp:revision>2</cp:revision>
  <cp:lastPrinted>2013-01-24T09:23:00Z</cp:lastPrinted>
  <dcterms:created xsi:type="dcterms:W3CDTF">2013-08-30T13:32:00Z</dcterms:created>
  <dcterms:modified xsi:type="dcterms:W3CDTF">2013-08-30T13:32:00Z</dcterms:modified>
</cp:coreProperties>
</file>