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bookmarkStart w:id="0" w:name="_GoBack"/>
      <w:bookmarkEnd w:id="0"/>
      <w:r w:rsidRPr="00196C6A">
        <w:rPr>
          <w:rFonts w:ascii="Arial" w:hAnsi="Arial" w:cs="Arial"/>
          <w:sz w:val="22"/>
          <w:szCs w:val="22"/>
        </w:rPr>
        <w:t>MODULE SPECIFICATION TEMPLATE</w:t>
      </w:r>
    </w:p>
    <w:p w:rsidR="002465A1" w:rsidRDefault="002465A1" w:rsidP="005E6D38">
      <w:pPr>
        <w:spacing w:before="60" w:after="60"/>
        <w:ind w:right="-330"/>
        <w:jc w:val="center"/>
        <w:rPr>
          <w:rFonts w:ascii="Arial" w:hAnsi="Arial" w:cs="Arial"/>
          <w:b/>
          <w:i/>
        </w:rPr>
      </w:pP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C04C95" w:rsidRDefault="00767514" w:rsidP="005E6D38">
      <w:pPr>
        <w:spacing w:before="60" w:after="60" w:line="240" w:lineRule="auto"/>
        <w:ind w:left="426" w:right="-330"/>
        <w:jc w:val="both"/>
        <w:rPr>
          <w:rFonts w:ascii="Arial" w:hAnsi="Arial" w:cs="Arial"/>
          <w:sz w:val="20"/>
          <w:szCs w:val="20"/>
        </w:rPr>
      </w:pPr>
      <w:r>
        <w:rPr>
          <w:rFonts w:ascii="Arial" w:hAnsi="Arial" w:cs="Arial"/>
          <w:sz w:val="20"/>
          <w:szCs w:val="20"/>
        </w:rPr>
        <w:t>BI302 Molecular and Cellular Biology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C04C95" w:rsidRPr="00533C99" w:rsidRDefault="00767514" w:rsidP="00533C99">
      <w:pPr>
        <w:spacing w:before="60" w:after="60" w:line="240" w:lineRule="auto"/>
        <w:ind w:right="-330" w:firstLine="426"/>
        <w:rPr>
          <w:rFonts w:ascii="Arial" w:hAnsi="Arial" w:cs="Arial"/>
          <w:iCs/>
          <w:sz w:val="20"/>
          <w:szCs w:val="20"/>
        </w:rPr>
      </w:pPr>
      <w:r>
        <w:rPr>
          <w:rFonts w:ascii="Arial" w:hAnsi="Arial" w:cs="Arial"/>
          <w:iCs/>
          <w:sz w:val="20"/>
          <w:szCs w:val="20"/>
        </w:rPr>
        <w:t>Biosciences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610DE" w:rsidRPr="00767514" w:rsidRDefault="00767514" w:rsidP="005E6D38">
      <w:pPr>
        <w:spacing w:before="60" w:after="60" w:line="240" w:lineRule="auto"/>
        <w:ind w:left="426" w:right="-330"/>
        <w:rPr>
          <w:rFonts w:ascii="Arial" w:hAnsi="Arial" w:cs="Arial"/>
          <w:iCs/>
          <w:sz w:val="20"/>
          <w:szCs w:val="20"/>
        </w:rPr>
      </w:pPr>
      <w:r>
        <w:rPr>
          <w:rFonts w:ascii="Arial" w:hAnsi="Arial" w:cs="Arial"/>
          <w:iCs/>
          <w:sz w:val="20"/>
          <w:szCs w:val="20"/>
        </w:rPr>
        <w:t xml:space="preserve">September 2003 </w:t>
      </w:r>
      <w:r w:rsidR="009A5EA2">
        <w:rPr>
          <w:rFonts w:ascii="Arial" w:hAnsi="Arial" w:cs="Arial"/>
          <w:iCs/>
          <w:sz w:val="20"/>
          <w:szCs w:val="20"/>
        </w:rPr>
        <w:t>latest revision</w:t>
      </w:r>
      <w:r>
        <w:rPr>
          <w:rFonts w:ascii="Arial" w:hAnsi="Arial" w:cs="Arial"/>
          <w:iCs/>
          <w:sz w:val="20"/>
          <w:szCs w:val="20"/>
        </w:rPr>
        <w:t xml:space="preserve"> July 2013</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Pr="00767514" w:rsidRDefault="00767514" w:rsidP="005E6D38">
      <w:pPr>
        <w:spacing w:before="60" w:after="60" w:line="240" w:lineRule="auto"/>
        <w:ind w:left="426" w:right="-330"/>
        <w:rPr>
          <w:rFonts w:ascii="Arial" w:hAnsi="Arial" w:cs="Arial"/>
          <w:iCs/>
          <w:sz w:val="20"/>
          <w:szCs w:val="20"/>
        </w:rPr>
      </w:pPr>
      <w:r>
        <w:rPr>
          <w:rFonts w:ascii="Arial" w:hAnsi="Arial" w:cs="Arial"/>
          <w:iCs/>
          <w:sz w:val="20"/>
          <w:szCs w:val="20"/>
        </w:rPr>
        <w:t>200</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767514" w:rsidRPr="00C04C95" w:rsidRDefault="00767514" w:rsidP="00767514">
      <w:pPr>
        <w:spacing w:before="60" w:after="60" w:line="240" w:lineRule="auto"/>
        <w:ind w:left="426" w:right="-330"/>
        <w:jc w:val="both"/>
        <w:rPr>
          <w:rFonts w:ascii="Arial" w:hAnsi="Arial" w:cs="Arial"/>
          <w:sz w:val="20"/>
          <w:szCs w:val="20"/>
        </w:rPr>
      </w:pPr>
      <w:r>
        <w:rPr>
          <w:rFonts w:ascii="Arial" w:hAnsi="Arial" w:cs="Arial"/>
          <w:sz w:val="20"/>
          <w:szCs w:val="20"/>
        </w:rPr>
        <w:t>None this is a minor revision of an existing module</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Pr="00767514" w:rsidRDefault="00767514" w:rsidP="005E6D38">
      <w:pPr>
        <w:spacing w:before="60" w:after="60" w:line="240" w:lineRule="auto"/>
        <w:ind w:left="426" w:right="-330"/>
        <w:rPr>
          <w:rFonts w:ascii="Arial" w:hAnsi="Arial" w:cs="Arial"/>
          <w:iCs/>
          <w:sz w:val="20"/>
          <w:szCs w:val="20"/>
        </w:rPr>
      </w:pPr>
      <w:r>
        <w:rPr>
          <w:rFonts w:ascii="Arial" w:hAnsi="Arial" w:cs="Arial"/>
          <w:iCs/>
          <w:sz w:val="20"/>
          <w:szCs w:val="20"/>
        </w:rPr>
        <w:t>C</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7C74B4" w:rsidRPr="00767514" w:rsidRDefault="00767514" w:rsidP="005E6D38">
      <w:pPr>
        <w:spacing w:before="60" w:after="60" w:line="240" w:lineRule="auto"/>
        <w:ind w:left="426" w:right="-330"/>
        <w:rPr>
          <w:rFonts w:ascii="Arial" w:hAnsi="Arial" w:cs="Arial"/>
          <w:sz w:val="20"/>
          <w:szCs w:val="20"/>
        </w:rPr>
      </w:pPr>
      <w:r>
        <w:rPr>
          <w:rFonts w:ascii="Arial" w:hAnsi="Arial" w:cs="Arial"/>
          <w:sz w:val="20"/>
          <w:szCs w:val="20"/>
        </w:rPr>
        <w:t>15 credits (7.5 ECTS credits)</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759F4" w:rsidRPr="00533C99" w:rsidRDefault="00767514" w:rsidP="00533C99">
      <w:pPr>
        <w:spacing w:before="60" w:after="60" w:line="240" w:lineRule="auto"/>
        <w:ind w:left="426" w:right="-330"/>
        <w:jc w:val="both"/>
        <w:rPr>
          <w:rFonts w:ascii="Arial" w:hAnsi="Arial" w:cs="Arial"/>
          <w:sz w:val="20"/>
          <w:szCs w:val="20"/>
        </w:rPr>
      </w:pPr>
      <w:r>
        <w:rPr>
          <w:rFonts w:ascii="Arial" w:hAnsi="Arial" w:cs="Arial"/>
          <w:sz w:val="20"/>
          <w:szCs w:val="20"/>
        </w:rPr>
        <w:t>Autumn Term</w:t>
      </w:r>
      <w:r w:rsidR="009A5EA2">
        <w:rPr>
          <w:rFonts w:ascii="Arial" w:hAnsi="Arial" w:cs="Arial"/>
          <w:sz w:val="20"/>
          <w:szCs w:val="20"/>
        </w:rPr>
        <w:t xml:space="preserve">  (practical in Spring Term)</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767514" w:rsidRPr="00C04C95" w:rsidRDefault="00767514" w:rsidP="00767514">
      <w:pPr>
        <w:spacing w:before="60" w:after="60" w:line="240" w:lineRule="auto"/>
        <w:ind w:left="426" w:right="-330"/>
        <w:jc w:val="both"/>
        <w:rPr>
          <w:rFonts w:ascii="Arial" w:hAnsi="Arial" w:cs="Arial"/>
          <w:sz w:val="20"/>
          <w:szCs w:val="20"/>
        </w:rPr>
      </w:pPr>
      <w:r>
        <w:rPr>
          <w:rFonts w:ascii="Arial" w:hAnsi="Arial" w:cs="Arial"/>
          <w:sz w:val="20"/>
          <w:szCs w:val="20"/>
        </w:rPr>
        <w:t>A level Biology or equivalent or BI305 Fundamental Human Biology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BD0EF8" w:rsidRDefault="009A5EA2" w:rsidP="005E6D38">
      <w:pPr>
        <w:spacing w:before="60" w:after="60" w:line="240" w:lineRule="auto"/>
        <w:ind w:left="426" w:right="-330"/>
        <w:rPr>
          <w:rFonts w:ascii="Arial" w:hAnsi="Arial" w:cs="Arial"/>
          <w:iCs/>
          <w:sz w:val="20"/>
          <w:szCs w:val="20"/>
        </w:rPr>
      </w:pPr>
      <w:r>
        <w:rPr>
          <w:rFonts w:ascii="Arial" w:hAnsi="Arial" w:cs="Arial"/>
          <w:iCs/>
          <w:sz w:val="20"/>
          <w:szCs w:val="20"/>
        </w:rPr>
        <w:t xml:space="preserve">Biochemistry and related </w:t>
      </w:r>
      <w:r w:rsidR="00767514">
        <w:rPr>
          <w:rFonts w:ascii="Arial" w:hAnsi="Arial" w:cs="Arial"/>
          <w:iCs/>
          <w:sz w:val="20"/>
          <w:szCs w:val="20"/>
        </w:rPr>
        <w:t>programmes</w:t>
      </w:r>
    </w:p>
    <w:p w:rsidR="00767514" w:rsidRDefault="00767514" w:rsidP="005E6D38">
      <w:pPr>
        <w:spacing w:before="60" w:after="60" w:line="240" w:lineRule="auto"/>
        <w:ind w:left="426" w:right="-330"/>
        <w:rPr>
          <w:rFonts w:ascii="Arial" w:hAnsi="Arial" w:cs="Arial"/>
          <w:iCs/>
          <w:sz w:val="20"/>
          <w:szCs w:val="20"/>
        </w:rPr>
      </w:pPr>
      <w:r>
        <w:rPr>
          <w:rFonts w:ascii="Arial" w:hAnsi="Arial" w:cs="Arial"/>
          <w:iCs/>
          <w:sz w:val="20"/>
          <w:szCs w:val="20"/>
        </w:rPr>
        <w:t>Biomedical Science and related programmes</w:t>
      </w:r>
    </w:p>
    <w:p w:rsidR="00767514" w:rsidRPr="00767514" w:rsidRDefault="00767514" w:rsidP="00533C99">
      <w:pPr>
        <w:spacing w:before="60" w:after="60" w:line="240" w:lineRule="auto"/>
        <w:ind w:left="426" w:right="-330"/>
        <w:rPr>
          <w:rFonts w:ascii="Arial" w:hAnsi="Arial" w:cs="Arial"/>
          <w:iCs/>
          <w:sz w:val="20"/>
          <w:szCs w:val="20"/>
        </w:rPr>
      </w:pPr>
      <w:r>
        <w:rPr>
          <w:rFonts w:ascii="Arial" w:hAnsi="Arial" w:cs="Arial"/>
          <w:iCs/>
          <w:sz w:val="20"/>
          <w:szCs w:val="20"/>
        </w:rPr>
        <w:t>Biology and related programmes</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767514" w:rsidRPr="00767514" w:rsidRDefault="00767514" w:rsidP="00767514">
      <w:pPr>
        <w:pStyle w:val="ListParagraph"/>
        <w:numPr>
          <w:ilvl w:val="0"/>
          <w:numId w:val="8"/>
        </w:numPr>
        <w:jc w:val="both"/>
        <w:rPr>
          <w:rFonts w:ascii="Arial" w:hAnsi="Arial" w:cs="Arial"/>
          <w:sz w:val="20"/>
          <w:szCs w:val="20"/>
        </w:rPr>
      </w:pPr>
      <w:r w:rsidRPr="00767514">
        <w:rPr>
          <w:rFonts w:ascii="Arial" w:hAnsi="Arial" w:cs="Arial"/>
          <w:sz w:val="20"/>
          <w:szCs w:val="20"/>
        </w:rPr>
        <w:t>Successful students will be able to demonstrate a basic understanding of cell structure, organisation and division, cellular control by genetic material and the range of techniques used in investigating cell and molecular biology.</w:t>
      </w:r>
    </w:p>
    <w:p w:rsidR="00767514" w:rsidRPr="00767514" w:rsidRDefault="00767514" w:rsidP="00767514">
      <w:pPr>
        <w:pStyle w:val="ListParagraph"/>
        <w:numPr>
          <w:ilvl w:val="0"/>
          <w:numId w:val="8"/>
        </w:numPr>
        <w:tabs>
          <w:tab w:val="left" w:pos="-720"/>
          <w:tab w:val="left" w:pos="0"/>
        </w:tabs>
        <w:suppressAutoHyphens/>
        <w:jc w:val="both"/>
        <w:rPr>
          <w:rFonts w:ascii="Arial" w:hAnsi="Arial" w:cs="Arial"/>
          <w:sz w:val="20"/>
          <w:szCs w:val="20"/>
        </w:rPr>
      </w:pPr>
      <w:r w:rsidRPr="00767514">
        <w:rPr>
          <w:rFonts w:ascii="Arial" w:hAnsi="Arial" w:cs="Arial"/>
          <w:sz w:val="20"/>
          <w:szCs w:val="20"/>
        </w:rPr>
        <w:t>Successful students will be able to demonstrate a basic understanding of, and practical competence</w:t>
      </w:r>
      <w:r w:rsidR="009A5EA2">
        <w:rPr>
          <w:rFonts w:ascii="Arial" w:hAnsi="Arial" w:cs="Arial"/>
          <w:sz w:val="20"/>
          <w:szCs w:val="20"/>
        </w:rPr>
        <w:t>,</w:t>
      </w:r>
      <w:r w:rsidRPr="00767514">
        <w:rPr>
          <w:rFonts w:ascii="Arial" w:hAnsi="Arial" w:cs="Arial"/>
          <w:sz w:val="20"/>
          <w:szCs w:val="20"/>
        </w:rPr>
        <w:t xml:space="preserve"> in research methods in cell and molecular biology and of problem-solving in cell and molecular biology and basic genetics assessed by the multiple choice question format.</w:t>
      </w:r>
    </w:p>
    <w:p w:rsidR="00767514" w:rsidRPr="00767514" w:rsidRDefault="00767514" w:rsidP="00767514">
      <w:pPr>
        <w:pStyle w:val="ListParagraph"/>
        <w:spacing w:before="60" w:after="60" w:line="240" w:lineRule="auto"/>
        <w:ind w:left="786" w:right="-330"/>
        <w:jc w:val="both"/>
        <w:rPr>
          <w:rFonts w:ascii="Arial" w:hAnsi="Arial" w:cs="Arial"/>
          <w:sz w:val="20"/>
          <w:szCs w:val="20"/>
        </w:rPr>
      </w:pPr>
    </w:p>
    <w:p w:rsidR="00567EC9" w:rsidRPr="00767514" w:rsidRDefault="00567EC9" w:rsidP="00767514">
      <w:pPr>
        <w:pStyle w:val="ListParagraph"/>
        <w:numPr>
          <w:ilvl w:val="0"/>
          <w:numId w:val="9"/>
        </w:numPr>
        <w:spacing w:before="60" w:after="60" w:line="240" w:lineRule="auto"/>
        <w:ind w:right="-330"/>
        <w:jc w:val="both"/>
        <w:rPr>
          <w:rFonts w:ascii="Arial" w:hAnsi="Arial" w:cs="Arial"/>
          <w:sz w:val="20"/>
          <w:szCs w:val="20"/>
        </w:rPr>
      </w:pPr>
      <w:r w:rsidRPr="00767514">
        <w:rPr>
          <w:rFonts w:ascii="Arial" w:hAnsi="Arial" w:cs="Arial"/>
          <w:sz w:val="20"/>
          <w:szCs w:val="20"/>
        </w:rPr>
        <w:t xml:space="preserve">The intended generic learning outcomes </w:t>
      </w:r>
    </w:p>
    <w:p w:rsidR="00767514" w:rsidRPr="00767514" w:rsidRDefault="00767514" w:rsidP="00767514">
      <w:pPr>
        <w:pStyle w:val="BodyTextIndent"/>
        <w:numPr>
          <w:ilvl w:val="0"/>
          <w:numId w:val="10"/>
        </w:numPr>
        <w:jc w:val="both"/>
        <w:rPr>
          <w:rFonts w:ascii="Arial" w:hAnsi="Arial" w:cs="Arial"/>
          <w:sz w:val="20"/>
          <w:szCs w:val="20"/>
        </w:rPr>
      </w:pPr>
      <w:r w:rsidRPr="00767514">
        <w:rPr>
          <w:rFonts w:ascii="Arial" w:hAnsi="Arial" w:cs="Arial"/>
          <w:sz w:val="20"/>
          <w:szCs w:val="20"/>
        </w:rPr>
        <w:t>Students will have developed and demonstrated time management and organisational skills at level 1.</w:t>
      </w:r>
    </w:p>
    <w:p w:rsidR="00767514" w:rsidRPr="00767514" w:rsidRDefault="00767514" w:rsidP="00767514">
      <w:pPr>
        <w:pStyle w:val="ListParagraph"/>
        <w:numPr>
          <w:ilvl w:val="0"/>
          <w:numId w:val="10"/>
        </w:numPr>
        <w:jc w:val="both"/>
        <w:rPr>
          <w:rFonts w:ascii="Arial" w:hAnsi="Arial" w:cs="Arial"/>
          <w:sz w:val="20"/>
          <w:szCs w:val="20"/>
        </w:rPr>
      </w:pPr>
      <w:r w:rsidRPr="00767514">
        <w:rPr>
          <w:rFonts w:ascii="Arial" w:hAnsi="Arial" w:cs="Arial"/>
          <w:sz w:val="20"/>
          <w:szCs w:val="20"/>
        </w:rPr>
        <w:t>Students will have developed skills at interpreting and retrieving information (knowledge management) and be able to demonstrate this in examinations at level 1.</w:t>
      </w:r>
    </w:p>
    <w:p w:rsidR="00767514" w:rsidRPr="00767514" w:rsidRDefault="00767514" w:rsidP="00767514">
      <w:pPr>
        <w:pStyle w:val="ListParagraph"/>
        <w:numPr>
          <w:ilvl w:val="0"/>
          <w:numId w:val="10"/>
        </w:numPr>
        <w:jc w:val="both"/>
        <w:rPr>
          <w:rFonts w:ascii="Arial" w:hAnsi="Arial" w:cs="Arial"/>
          <w:sz w:val="20"/>
          <w:szCs w:val="20"/>
        </w:rPr>
      </w:pPr>
      <w:r w:rsidRPr="00767514">
        <w:rPr>
          <w:rFonts w:ascii="Arial" w:hAnsi="Arial" w:cs="Arial"/>
          <w:sz w:val="20"/>
          <w:szCs w:val="20"/>
        </w:rPr>
        <w:t>Students will have developed, and be able to apply, problem-solving skills at level 1.</w:t>
      </w:r>
    </w:p>
    <w:p w:rsidR="00767514" w:rsidRPr="00767514" w:rsidRDefault="00767514" w:rsidP="00767514">
      <w:pPr>
        <w:pStyle w:val="ListParagraph"/>
        <w:numPr>
          <w:ilvl w:val="0"/>
          <w:numId w:val="10"/>
        </w:numPr>
        <w:jc w:val="both"/>
        <w:rPr>
          <w:rFonts w:ascii="Arial" w:hAnsi="Arial" w:cs="Arial"/>
          <w:sz w:val="20"/>
          <w:szCs w:val="20"/>
        </w:rPr>
      </w:pPr>
      <w:r w:rsidRPr="00767514">
        <w:rPr>
          <w:rFonts w:ascii="Arial" w:hAnsi="Arial" w:cs="Arial"/>
          <w:sz w:val="20"/>
          <w:szCs w:val="20"/>
        </w:rPr>
        <w:t>Students will have developed, and be able to demonstrate in examinations, written communication skills at level 1.</w:t>
      </w:r>
    </w:p>
    <w:p w:rsidR="00767514" w:rsidRPr="00767514" w:rsidRDefault="00767514" w:rsidP="00767514">
      <w:pPr>
        <w:pStyle w:val="ListParagraph"/>
        <w:numPr>
          <w:ilvl w:val="0"/>
          <w:numId w:val="10"/>
        </w:numPr>
        <w:jc w:val="both"/>
        <w:rPr>
          <w:rFonts w:ascii="Arial" w:hAnsi="Arial" w:cs="Arial"/>
          <w:sz w:val="20"/>
          <w:szCs w:val="20"/>
        </w:rPr>
      </w:pPr>
      <w:r w:rsidRPr="00767514">
        <w:rPr>
          <w:rFonts w:ascii="Arial" w:hAnsi="Arial" w:cs="Arial"/>
          <w:sz w:val="20"/>
          <w:szCs w:val="20"/>
        </w:rPr>
        <w:t>Students will have developed their practical ability (level 1) and experienced laboratory teamwork.</w:t>
      </w:r>
    </w:p>
    <w:p w:rsidR="00767514" w:rsidRDefault="00767514" w:rsidP="00767514">
      <w:pPr>
        <w:pStyle w:val="ListParagraph"/>
        <w:tabs>
          <w:tab w:val="left" w:pos="-720"/>
        </w:tabs>
        <w:suppressAutoHyphens/>
        <w:jc w:val="both"/>
        <w:rPr>
          <w:rFonts w:ascii="Arial" w:hAnsi="Arial" w:cs="Arial"/>
          <w:spacing w:val="-3"/>
          <w:sz w:val="20"/>
          <w:szCs w:val="20"/>
        </w:rPr>
      </w:pPr>
    </w:p>
    <w:p w:rsidR="00533C99" w:rsidRPr="00767514" w:rsidRDefault="00533C99" w:rsidP="00767514">
      <w:pPr>
        <w:pStyle w:val="ListParagraph"/>
        <w:tabs>
          <w:tab w:val="left" w:pos="-720"/>
        </w:tabs>
        <w:suppressAutoHyphens/>
        <w:jc w:val="both"/>
        <w:rPr>
          <w:rFonts w:ascii="Arial" w:hAnsi="Arial" w:cs="Arial"/>
          <w:spacing w:val="-3"/>
          <w:sz w:val="20"/>
          <w:szCs w:val="20"/>
        </w:rPr>
      </w:pPr>
    </w:p>
    <w:p w:rsidR="00903DF6" w:rsidRDefault="00903DF6" w:rsidP="005E6D38">
      <w:pPr>
        <w:pStyle w:val="Default"/>
        <w:spacing w:before="60" w:after="60"/>
        <w:ind w:left="720" w:right="-330"/>
        <w:rPr>
          <w:color w:val="auto"/>
          <w:sz w:val="20"/>
          <w:szCs w:val="20"/>
        </w:rPr>
      </w:pPr>
    </w:p>
    <w:p w:rsidR="00567EC9" w:rsidRPr="009A5EA2" w:rsidRDefault="00767514" w:rsidP="00767514">
      <w:pPr>
        <w:spacing w:before="60" w:after="60" w:line="240" w:lineRule="auto"/>
        <w:ind w:right="-330"/>
        <w:jc w:val="both"/>
        <w:rPr>
          <w:rFonts w:ascii="Arial" w:hAnsi="Arial" w:cs="Arial"/>
          <w:sz w:val="20"/>
          <w:szCs w:val="20"/>
        </w:rPr>
      </w:pPr>
      <w:r w:rsidRPr="009A5EA2">
        <w:rPr>
          <w:rFonts w:ascii="Arial" w:hAnsi="Arial" w:cs="Arial"/>
          <w:sz w:val="20"/>
          <w:szCs w:val="20"/>
        </w:rPr>
        <w:t>13.</w:t>
      </w:r>
      <w:r w:rsidR="00567EC9" w:rsidRPr="009A5EA2">
        <w:rPr>
          <w:rFonts w:ascii="Arial" w:hAnsi="Arial" w:cs="Arial"/>
          <w:sz w:val="20"/>
          <w:szCs w:val="20"/>
        </w:rPr>
        <w:t>A synopsis of the curriculum</w:t>
      </w:r>
    </w:p>
    <w:p w:rsidR="00767514" w:rsidRPr="009A5EA2" w:rsidRDefault="00767514" w:rsidP="00767514">
      <w:pPr>
        <w:tabs>
          <w:tab w:val="left" w:pos="-720"/>
        </w:tabs>
        <w:suppressAutoHyphens/>
        <w:jc w:val="both"/>
        <w:rPr>
          <w:rFonts w:ascii="Arial" w:hAnsi="Arial" w:cs="Arial"/>
          <w:spacing w:val="-3"/>
          <w:sz w:val="20"/>
          <w:szCs w:val="20"/>
        </w:rPr>
      </w:pPr>
      <w:r w:rsidRPr="009A5EA2">
        <w:rPr>
          <w:rFonts w:ascii="Arial" w:hAnsi="Arial" w:cs="Arial"/>
          <w:spacing w:val="-3"/>
          <w:sz w:val="20"/>
          <w:szCs w:val="20"/>
        </w:rPr>
        <w:t>This course will expose students to key themes and experimental techniques in molecular biology, genetics and eukaryotic cell biology illustrated by examples from a wide range of microbial and mammalian systems.  It will cover basic cell structure, and organisation of cells into specialized cell types and complex multi-cellular organisms.  The principles of cell cycle and cell division will be outlined.  The control of all living processes by genetic mechanisms will be introduced and an opportunity to handle and manipulate genetic material provided in practicals.  Lectures and practicals will run concurrently as far as possible and monitoring of students' knowledge and progress will be provided by multi-choice testing and feedback in workshops.</w:t>
      </w:r>
    </w:p>
    <w:p w:rsidR="00F77676" w:rsidRPr="009A5EA2" w:rsidRDefault="00767514" w:rsidP="005E6D38">
      <w:pPr>
        <w:spacing w:before="60" w:after="60" w:line="240" w:lineRule="auto"/>
        <w:ind w:left="426" w:right="-330"/>
        <w:rPr>
          <w:rFonts w:ascii="Arial" w:hAnsi="Arial" w:cs="Arial"/>
          <w:iCs/>
          <w:sz w:val="20"/>
          <w:szCs w:val="20"/>
        </w:rPr>
      </w:pPr>
      <w:r w:rsidRPr="009A5EA2">
        <w:rPr>
          <w:rFonts w:ascii="Arial" w:hAnsi="Arial" w:cs="Arial"/>
          <w:sz w:val="20"/>
          <w:szCs w:val="20"/>
        </w:rPr>
        <w:t>Functional Geography of Cells: Introduction to Cell Organisation, Variety and Cell Membranes. Molecular Traffic in Cells. Organelles involved in Energy and Metabolism. Eukaryotic Cell Cycle. Chromosome Structure &amp; Cell Division. Meiosis and Recombination.</w:t>
      </w:r>
      <w:r w:rsidRPr="009A5EA2">
        <w:rPr>
          <w:rFonts w:ascii="Arial" w:hAnsi="Arial" w:cs="Arial"/>
          <w:sz w:val="20"/>
          <w:szCs w:val="20"/>
        </w:rPr>
        <w:br/>
      </w:r>
      <w:r w:rsidRPr="009A5EA2">
        <w:rPr>
          <w:rFonts w:ascii="Arial" w:hAnsi="Arial" w:cs="Arial"/>
          <w:sz w:val="20"/>
          <w:szCs w:val="20"/>
        </w:rPr>
        <w:br/>
        <w:t xml:space="preserve">Molecular biology: The structure and function of genetic material. Chromosomes, chromatin structure, mutations, DNA replication, DNA repair and recombination, basic mechanisms of transcription, mRNA processing and translation. </w:t>
      </w:r>
      <w:r w:rsidRPr="009A5EA2">
        <w:rPr>
          <w:rFonts w:ascii="Arial" w:hAnsi="Arial" w:cs="Arial"/>
          <w:sz w:val="20"/>
          <w:szCs w:val="20"/>
        </w:rPr>
        <w:br/>
      </w:r>
      <w:r w:rsidRPr="009A5EA2">
        <w:rPr>
          <w:rFonts w:ascii="Arial" w:hAnsi="Arial" w:cs="Arial"/>
          <w:sz w:val="20"/>
          <w:szCs w:val="20"/>
        </w:rPr>
        <w:br/>
        <w:t>Techniques in Molecular and Cellular Biology: Methods in Cell Biology - light and electron microscopy; cell culture, fractionation and protein isolation/electrophoresis; antibodies, radiolabelling. Gene Cloning – vectors, enzymes, ligation, transformation, screening; hybridisation, probes and blots, PCR, DNA sequencing. Applications including recombinant protein expression, trangenics/knockouts, RNAi, genome projects, DNA typing, microarray and ‘…omics’ studies (genome, proteome, interactome, metabolome etc).</w:t>
      </w:r>
      <w:r w:rsidRPr="009A5EA2">
        <w:rPr>
          <w:rFonts w:ascii="Arial" w:hAnsi="Arial" w:cs="Arial"/>
          <w:sz w:val="20"/>
          <w:szCs w:val="20"/>
        </w:rPr>
        <w:br/>
      </w:r>
      <w:r w:rsidRPr="009A5EA2">
        <w:rPr>
          <w:rFonts w:ascii="Arial" w:hAnsi="Arial" w:cs="Arial"/>
          <w:sz w:val="20"/>
          <w:szCs w:val="20"/>
        </w:rPr>
        <w:br/>
        <w:t>Practical: Restriction digestion of DNA and gel analysis (whole day)</w:t>
      </w:r>
    </w:p>
    <w:p w:rsidR="00F77676" w:rsidRPr="009A5EA2" w:rsidRDefault="00F77676" w:rsidP="005E6D38">
      <w:pPr>
        <w:spacing w:before="60" w:after="60" w:line="240" w:lineRule="auto"/>
        <w:ind w:left="426" w:right="-330"/>
        <w:rPr>
          <w:rFonts w:ascii="Arial" w:hAnsi="Arial" w:cs="Arial"/>
          <w:i/>
          <w:iCs/>
          <w:sz w:val="20"/>
          <w:szCs w:val="20"/>
        </w:rPr>
      </w:pPr>
    </w:p>
    <w:p w:rsidR="00567EC9" w:rsidRPr="009A5EA2" w:rsidRDefault="00B007F3" w:rsidP="00B007F3">
      <w:pPr>
        <w:spacing w:before="60" w:after="60" w:line="240" w:lineRule="auto"/>
        <w:ind w:right="-330"/>
        <w:jc w:val="both"/>
        <w:rPr>
          <w:rFonts w:ascii="Arial" w:hAnsi="Arial" w:cs="Arial"/>
          <w:sz w:val="20"/>
          <w:szCs w:val="20"/>
        </w:rPr>
      </w:pPr>
      <w:r w:rsidRPr="009A5EA2">
        <w:rPr>
          <w:rFonts w:ascii="Arial" w:hAnsi="Arial" w:cs="Arial"/>
          <w:sz w:val="20"/>
          <w:szCs w:val="20"/>
        </w:rPr>
        <w:t>14.</w:t>
      </w:r>
      <w:r w:rsidR="00567EC9" w:rsidRPr="009A5EA2">
        <w:rPr>
          <w:rFonts w:ascii="Arial" w:hAnsi="Arial" w:cs="Arial"/>
          <w:sz w:val="20"/>
          <w:szCs w:val="20"/>
        </w:rPr>
        <w:t xml:space="preserve">Indicative Reading List </w:t>
      </w:r>
    </w:p>
    <w:p w:rsidR="00E51404" w:rsidRDefault="00B007F3" w:rsidP="005E6D38">
      <w:pPr>
        <w:spacing w:before="60" w:after="60" w:line="240" w:lineRule="auto"/>
        <w:ind w:left="360" w:right="-330"/>
        <w:rPr>
          <w:rFonts w:ascii="Arial" w:hAnsi="Arial" w:cs="Arial"/>
          <w:sz w:val="20"/>
          <w:szCs w:val="20"/>
        </w:rPr>
      </w:pPr>
      <w:r w:rsidRPr="009A5EA2">
        <w:rPr>
          <w:rFonts w:ascii="Arial" w:hAnsi="Arial" w:cs="Arial"/>
          <w:sz w:val="20"/>
          <w:szCs w:val="20"/>
        </w:rPr>
        <w:t xml:space="preserve">Alberts B, Essential cell biology, 3rd Edition, Garland Science Pub., 2009 Templeman Library Classmark QH 581.2 Turner PC, Molecular biology (BIOS Instant Notes series), 3rd Edition, Taylor &amp; Francis, 2005 </w:t>
      </w:r>
    </w:p>
    <w:p w:rsidR="009A5EA2" w:rsidRPr="009A5EA2" w:rsidRDefault="009A5EA2" w:rsidP="005E6D38">
      <w:pPr>
        <w:spacing w:before="60" w:after="60" w:line="240" w:lineRule="auto"/>
        <w:ind w:left="360" w:right="-330"/>
        <w:rPr>
          <w:rFonts w:ascii="Arial" w:hAnsi="Arial" w:cs="Arial"/>
          <w:i/>
          <w:iCs/>
          <w:sz w:val="20"/>
          <w:szCs w:val="20"/>
        </w:rPr>
      </w:pPr>
    </w:p>
    <w:p w:rsidR="00567EC9" w:rsidRPr="00C04C95" w:rsidRDefault="00B007F3" w:rsidP="00B007F3">
      <w:pPr>
        <w:spacing w:before="60" w:after="60" w:line="240" w:lineRule="auto"/>
        <w:ind w:right="-330"/>
        <w:jc w:val="both"/>
        <w:rPr>
          <w:rFonts w:ascii="Arial" w:hAnsi="Arial" w:cs="Arial"/>
          <w:sz w:val="20"/>
          <w:szCs w:val="20"/>
        </w:rPr>
      </w:pPr>
      <w:r>
        <w:rPr>
          <w:rFonts w:ascii="Arial" w:hAnsi="Arial" w:cs="Arial"/>
          <w:sz w:val="20"/>
          <w:szCs w:val="20"/>
        </w:rPr>
        <w:t>15.</w:t>
      </w:r>
      <w:r w:rsidR="00567EC9"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00567EC9" w:rsidRPr="00C04C95">
        <w:rPr>
          <w:rFonts w:ascii="Arial" w:hAnsi="Arial" w:cs="Arial"/>
          <w:sz w:val="20"/>
          <w:szCs w:val="20"/>
        </w:rPr>
        <w:t>learning outcomes</w:t>
      </w:r>
    </w:p>
    <w:p w:rsidR="00767514" w:rsidRDefault="00767514" w:rsidP="005E6D38">
      <w:pPr>
        <w:spacing w:before="60" w:after="60" w:line="240" w:lineRule="auto"/>
        <w:ind w:left="426" w:right="-330"/>
        <w:rPr>
          <w:rFonts w:ascii="Arial" w:hAnsi="Arial" w:cs="Arial"/>
          <w:i/>
          <w:iCs/>
          <w:sz w:val="20"/>
          <w:szCs w:val="20"/>
        </w:rPr>
      </w:pPr>
    </w:p>
    <w:p w:rsidR="00767514" w:rsidRPr="00767514" w:rsidRDefault="00767514" w:rsidP="00767514">
      <w:pPr>
        <w:tabs>
          <w:tab w:val="left" w:pos="-720"/>
        </w:tabs>
        <w:suppressAutoHyphens/>
        <w:spacing w:after="0"/>
        <w:jc w:val="both"/>
        <w:rPr>
          <w:rFonts w:ascii="Arial" w:hAnsi="Arial" w:cs="Arial"/>
          <w:spacing w:val="-3"/>
          <w:sz w:val="20"/>
          <w:szCs w:val="20"/>
        </w:rPr>
      </w:pPr>
      <w:r w:rsidRPr="00767514">
        <w:rPr>
          <w:rFonts w:ascii="Arial" w:hAnsi="Arial" w:cs="Arial"/>
          <w:b/>
          <w:spacing w:val="-3"/>
          <w:sz w:val="20"/>
          <w:szCs w:val="20"/>
        </w:rPr>
        <w:t>Contact hours</w:t>
      </w:r>
      <w:r w:rsidRPr="00767514">
        <w:rPr>
          <w:rFonts w:ascii="Arial" w:hAnsi="Arial" w:cs="Arial"/>
          <w:spacing w:val="-3"/>
          <w:sz w:val="20"/>
          <w:szCs w:val="20"/>
        </w:rPr>
        <w:t>:</w:t>
      </w:r>
      <w:r w:rsidRPr="00767514">
        <w:rPr>
          <w:rFonts w:ascii="Arial" w:hAnsi="Arial" w:cs="Arial"/>
          <w:spacing w:val="-3"/>
          <w:sz w:val="20"/>
          <w:szCs w:val="20"/>
        </w:rPr>
        <w:tab/>
      </w:r>
    </w:p>
    <w:p w:rsidR="00767514" w:rsidRDefault="009A5EA2" w:rsidP="00767514">
      <w:pPr>
        <w:tabs>
          <w:tab w:val="left" w:pos="-720"/>
        </w:tabs>
        <w:suppressAutoHyphens/>
        <w:spacing w:after="0"/>
        <w:jc w:val="both"/>
        <w:rPr>
          <w:rFonts w:ascii="Arial" w:hAnsi="Arial" w:cs="Arial"/>
          <w:spacing w:val="-3"/>
          <w:sz w:val="20"/>
          <w:szCs w:val="20"/>
        </w:rPr>
      </w:pPr>
      <w:r>
        <w:rPr>
          <w:rFonts w:ascii="Arial" w:hAnsi="Arial" w:cs="Arial"/>
          <w:spacing w:val="-3"/>
          <w:sz w:val="20"/>
          <w:szCs w:val="20"/>
        </w:rPr>
        <w:t>Course content will largely be delivered in lecture format which will address learning outcomes 11.1 and 11.2.</w:t>
      </w:r>
    </w:p>
    <w:p w:rsidR="009A5EA2" w:rsidRDefault="009A5EA2" w:rsidP="00767514">
      <w:pPr>
        <w:tabs>
          <w:tab w:val="left" w:pos="-720"/>
        </w:tabs>
        <w:suppressAutoHyphens/>
        <w:spacing w:after="0"/>
        <w:jc w:val="both"/>
        <w:rPr>
          <w:rFonts w:ascii="Arial" w:hAnsi="Arial" w:cs="Arial"/>
          <w:spacing w:val="-3"/>
          <w:sz w:val="20"/>
          <w:szCs w:val="20"/>
        </w:rPr>
      </w:pPr>
      <w:r>
        <w:rPr>
          <w:rFonts w:ascii="Arial" w:hAnsi="Arial" w:cs="Arial"/>
          <w:spacing w:val="-3"/>
          <w:sz w:val="20"/>
          <w:szCs w:val="20"/>
        </w:rPr>
        <w:t>The practical class will address learning outcomes 11.2, 12.1, 12.3 and 12.5</w:t>
      </w:r>
    </w:p>
    <w:p w:rsidR="009A5EA2" w:rsidRDefault="009A5EA2" w:rsidP="00767514">
      <w:pPr>
        <w:tabs>
          <w:tab w:val="left" w:pos="-720"/>
        </w:tabs>
        <w:suppressAutoHyphens/>
        <w:spacing w:after="0"/>
        <w:jc w:val="both"/>
        <w:rPr>
          <w:rFonts w:ascii="Arial" w:hAnsi="Arial" w:cs="Arial"/>
          <w:spacing w:val="-3"/>
          <w:sz w:val="20"/>
          <w:szCs w:val="20"/>
        </w:rPr>
      </w:pPr>
      <w:r>
        <w:rPr>
          <w:rFonts w:ascii="Arial" w:hAnsi="Arial" w:cs="Arial"/>
          <w:spacing w:val="-3"/>
          <w:sz w:val="20"/>
          <w:szCs w:val="20"/>
        </w:rPr>
        <w:t>The workshop will focus on written communication, particularly under examination conditions and  involves analysis of common errors in exams, analysis of exam answers and discussion of strategies for improvement</w:t>
      </w:r>
      <w:r w:rsidR="00800D00">
        <w:rPr>
          <w:rFonts w:ascii="Arial" w:hAnsi="Arial" w:cs="Arial"/>
          <w:spacing w:val="-3"/>
          <w:sz w:val="20"/>
          <w:szCs w:val="20"/>
        </w:rPr>
        <w:t xml:space="preserve"> and will address learning outcomes 11.1, 11.2,12,2 and 12.4</w:t>
      </w:r>
    </w:p>
    <w:p w:rsidR="009A5EA2" w:rsidRDefault="009A5EA2" w:rsidP="00767514">
      <w:pPr>
        <w:tabs>
          <w:tab w:val="left" w:pos="-720"/>
        </w:tabs>
        <w:suppressAutoHyphens/>
        <w:spacing w:after="0"/>
        <w:jc w:val="both"/>
        <w:rPr>
          <w:rFonts w:ascii="Arial" w:hAnsi="Arial" w:cs="Arial"/>
          <w:spacing w:val="-3"/>
          <w:sz w:val="20"/>
          <w:szCs w:val="20"/>
        </w:rPr>
      </w:pPr>
    </w:p>
    <w:p w:rsidR="009A5EA2" w:rsidRPr="00767514" w:rsidRDefault="009A5EA2" w:rsidP="00767514">
      <w:pPr>
        <w:tabs>
          <w:tab w:val="left" w:pos="-720"/>
        </w:tabs>
        <w:suppressAutoHyphens/>
        <w:spacing w:after="0"/>
        <w:jc w:val="both"/>
        <w:rPr>
          <w:rFonts w:ascii="Arial" w:hAnsi="Arial" w:cs="Arial"/>
          <w:spacing w:val="-3"/>
          <w:sz w:val="20"/>
          <w:szCs w:val="20"/>
        </w:rPr>
      </w:pPr>
    </w:p>
    <w:p w:rsidR="00767514" w:rsidRDefault="00767514" w:rsidP="00767514">
      <w:pPr>
        <w:tabs>
          <w:tab w:val="left" w:pos="-720"/>
        </w:tabs>
        <w:suppressAutoHyphens/>
        <w:spacing w:after="0"/>
        <w:jc w:val="both"/>
        <w:rPr>
          <w:rFonts w:ascii="Arial" w:hAnsi="Arial" w:cs="Arial"/>
          <w:spacing w:val="-3"/>
          <w:sz w:val="20"/>
          <w:szCs w:val="20"/>
        </w:rPr>
      </w:pPr>
      <w:r w:rsidRPr="00767514">
        <w:rPr>
          <w:rFonts w:ascii="Arial" w:hAnsi="Arial" w:cs="Arial"/>
          <w:spacing w:val="-3"/>
          <w:sz w:val="20"/>
          <w:szCs w:val="20"/>
        </w:rPr>
        <w:t>Lectures:</w:t>
      </w:r>
      <w:r w:rsidRPr="00767514">
        <w:rPr>
          <w:rFonts w:ascii="Arial" w:hAnsi="Arial" w:cs="Arial"/>
          <w:spacing w:val="-3"/>
          <w:sz w:val="20"/>
          <w:szCs w:val="20"/>
        </w:rPr>
        <w:tab/>
        <w:t>23h</w:t>
      </w:r>
    </w:p>
    <w:p w:rsidR="00B007F3" w:rsidRPr="00767514" w:rsidRDefault="00B007F3" w:rsidP="00767514">
      <w:pPr>
        <w:tabs>
          <w:tab w:val="left" w:pos="-720"/>
        </w:tabs>
        <w:suppressAutoHyphens/>
        <w:spacing w:after="0"/>
        <w:jc w:val="both"/>
        <w:rPr>
          <w:rFonts w:ascii="Arial" w:hAnsi="Arial" w:cs="Arial"/>
          <w:spacing w:val="-3"/>
          <w:sz w:val="20"/>
          <w:szCs w:val="20"/>
        </w:rPr>
      </w:pPr>
      <w:r>
        <w:rPr>
          <w:rFonts w:ascii="Arial" w:hAnsi="Arial" w:cs="Arial"/>
          <w:spacing w:val="-3"/>
          <w:sz w:val="20"/>
          <w:szCs w:val="20"/>
        </w:rPr>
        <w:t>Test                     1h</w:t>
      </w:r>
    </w:p>
    <w:p w:rsidR="00767514" w:rsidRPr="00767514" w:rsidRDefault="00767514" w:rsidP="00767514">
      <w:pPr>
        <w:tabs>
          <w:tab w:val="left" w:pos="-720"/>
        </w:tabs>
        <w:suppressAutoHyphens/>
        <w:spacing w:after="0"/>
        <w:jc w:val="both"/>
        <w:rPr>
          <w:rFonts w:ascii="Arial" w:hAnsi="Arial" w:cs="Arial"/>
          <w:spacing w:val="-3"/>
          <w:sz w:val="20"/>
          <w:szCs w:val="20"/>
        </w:rPr>
      </w:pPr>
      <w:r w:rsidRPr="00767514">
        <w:rPr>
          <w:rFonts w:ascii="Arial" w:hAnsi="Arial" w:cs="Arial"/>
          <w:spacing w:val="-3"/>
          <w:sz w:val="20"/>
          <w:szCs w:val="20"/>
        </w:rPr>
        <w:t>Practicals:</w:t>
      </w:r>
      <w:r w:rsidRPr="00767514">
        <w:rPr>
          <w:rFonts w:ascii="Arial" w:hAnsi="Arial" w:cs="Arial"/>
          <w:spacing w:val="-3"/>
          <w:sz w:val="20"/>
          <w:szCs w:val="20"/>
        </w:rPr>
        <w:tab/>
      </w:r>
      <w:r w:rsidR="00B007F3">
        <w:rPr>
          <w:rFonts w:ascii="Arial" w:hAnsi="Arial" w:cs="Arial"/>
          <w:spacing w:val="-3"/>
          <w:sz w:val="20"/>
          <w:szCs w:val="20"/>
        </w:rPr>
        <w:t>6</w:t>
      </w:r>
      <w:r w:rsidRPr="00767514">
        <w:rPr>
          <w:rFonts w:ascii="Arial" w:hAnsi="Arial" w:cs="Arial"/>
          <w:spacing w:val="-3"/>
          <w:sz w:val="20"/>
          <w:szCs w:val="20"/>
        </w:rPr>
        <w:t>h</w:t>
      </w:r>
    </w:p>
    <w:p w:rsidR="00B007F3" w:rsidRDefault="00767514" w:rsidP="00767514">
      <w:pPr>
        <w:tabs>
          <w:tab w:val="left" w:pos="-720"/>
          <w:tab w:val="left" w:pos="2060"/>
        </w:tabs>
        <w:suppressAutoHyphens/>
        <w:spacing w:after="0"/>
        <w:jc w:val="both"/>
        <w:rPr>
          <w:rFonts w:ascii="Arial" w:hAnsi="Arial" w:cs="Arial"/>
          <w:spacing w:val="-3"/>
          <w:sz w:val="20"/>
          <w:szCs w:val="20"/>
        </w:rPr>
      </w:pPr>
      <w:r w:rsidRPr="00767514">
        <w:rPr>
          <w:rFonts w:ascii="Arial" w:hAnsi="Arial" w:cs="Arial"/>
          <w:spacing w:val="-3"/>
          <w:sz w:val="20"/>
          <w:szCs w:val="20"/>
        </w:rPr>
        <w:t>Workshops:</w:t>
      </w:r>
      <w:r w:rsidR="00B007F3">
        <w:rPr>
          <w:rFonts w:ascii="Arial" w:hAnsi="Arial" w:cs="Arial"/>
          <w:spacing w:val="-3"/>
          <w:sz w:val="20"/>
          <w:szCs w:val="20"/>
        </w:rPr>
        <w:t xml:space="preserve">        1</w:t>
      </w:r>
      <w:r w:rsidRPr="00767514">
        <w:rPr>
          <w:rFonts w:ascii="Arial" w:hAnsi="Arial" w:cs="Arial"/>
          <w:spacing w:val="-3"/>
          <w:sz w:val="20"/>
          <w:szCs w:val="20"/>
        </w:rPr>
        <w:t>h</w:t>
      </w:r>
    </w:p>
    <w:p w:rsidR="00767514" w:rsidRPr="00767514" w:rsidRDefault="00B007F3" w:rsidP="00767514">
      <w:pPr>
        <w:tabs>
          <w:tab w:val="left" w:pos="-720"/>
          <w:tab w:val="left" w:pos="2060"/>
        </w:tabs>
        <w:suppressAutoHyphens/>
        <w:spacing w:after="0"/>
        <w:jc w:val="both"/>
        <w:rPr>
          <w:rFonts w:ascii="Arial" w:hAnsi="Arial" w:cs="Arial"/>
          <w:spacing w:val="-3"/>
          <w:sz w:val="20"/>
          <w:szCs w:val="20"/>
        </w:rPr>
      </w:pPr>
      <w:r>
        <w:rPr>
          <w:rFonts w:ascii="Arial" w:hAnsi="Arial" w:cs="Arial"/>
          <w:spacing w:val="-3"/>
          <w:sz w:val="20"/>
          <w:szCs w:val="20"/>
        </w:rPr>
        <w:t>Feedback 1         1h</w:t>
      </w:r>
      <w:r w:rsidR="00767514" w:rsidRPr="00767514">
        <w:rPr>
          <w:rFonts w:ascii="Arial" w:hAnsi="Arial" w:cs="Arial"/>
          <w:spacing w:val="-3"/>
          <w:sz w:val="20"/>
          <w:szCs w:val="20"/>
        </w:rPr>
        <w:tab/>
      </w:r>
    </w:p>
    <w:p w:rsidR="00767514" w:rsidRPr="00767514" w:rsidRDefault="00767514" w:rsidP="00767514">
      <w:pPr>
        <w:tabs>
          <w:tab w:val="left" w:pos="-720"/>
        </w:tabs>
        <w:suppressAutoHyphens/>
        <w:spacing w:after="0"/>
        <w:jc w:val="both"/>
        <w:rPr>
          <w:rFonts w:ascii="Arial" w:hAnsi="Arial" w:cs="Arial"/>
          <w:b/>
          <w:spacing w:val="-3"/>
          <w:sz w:val="20"/>
          <w:szCs w:val="20"/>
        </w:rPr>
      </w:pPr>
    </w:p>
    <w:p w:rsidR="00767514" w:rsidRPr="00767514" w:rsidRDefault="00767514" w:rsidP="00767514">
      <w:pPr>
        <w:tabs>
          <w:tab w:val="left" w:pos="-720"/>
        </w:tabs>
        <w:suppressAutoHyphens/>
        <w:spacing w:after="0"/>
        <w:jc w:val="both"/>
        <w:rPr>
          <w:rFonts w:ascii="Arial" w:hAnsi="Arial" w:cs="Arial"/>
          <w:spacing w:val="-3"/>
          <w:sz w:val="20"/>
          <w:szCs w:val="20"/>
        </w:rPr>
      </w:pPr>
      <w:r w:rsidRPr="00767514">
        <w:rPr>
          <w:rFonts w:ascii="Arial" w:hAnsi="Arial" w:cs="Arial"/>
          <w:b/>
          <w:spacing w:val="-3"/>
          <w:sz w:val="20"/>
          <w:szCs w:val="20"/>
        </w:rPr>
        <w:t>Self Study:</w:t>
      </w:r>
      <w:r w:rsidRPr="00767514">
        <w:rPr>
          <w:rFonts w:ascii="Arial" w:hAnsi="Arial" w:cs="Arial"/>
          <w:spacing w:val="-3"/>
          <w:sz w:val="20"/>
          <w:szCs w:val="20"/>
        </w:rPr>
        <w:tab/>
        <w:t>24h</w:t>
      </w:r>
      <w:r w:rsidRPr="00767514">
        <w:rPr>
          <w:rFonts w:ascii="Arial" w:hAnsi="Arial" w:cs="Arial"/>
          <w:spacing w:val="-3"/>
          <w:sz w:val="20"/>
          <w:szCs w:val="20"/>
        </w:rPr>
        <w:tab/>
        <w:t>practical write-up</w:t>
      </w:r>
    </w:p>
    <w:p w:rsidR="00767514" w:rsidRPr="00767514" w:rsidRDefault="00767514" w:rsidP="00767514">
      <w:pPr>
        <w:tabs>
          <w:tab w:val="left" w:pos="-720"/>
        </w:tabs>
        <w:suppressAutoHyphens/>
        <w:spacing w:after="0"/>
        <w:jc w:val="both"/>
        <w:rPr>
          <w:rFonts w:ascii="Arial" w:hAnsi="Arial" w:cs="Arial"/>
          <w:spacing w:val="-3"/>
          <w:sz w:val="20"/>
          <w:szCs w:val="20"/>
        </w:rPr>
      </w:pPr>
      <w:r w:rsidRPr="00767514">
        <w:rPr>
          <w:rFonts w:ascii="Arial" w:hAnsi="Arial" w:cs="Arial"/>
          <w:spacing w:val="-3"/>
          <w:sz w:val="20"/>
          <w:szCs w:val="20"/>
        </w:rPr>
        <w:tab/>
      </w:r>
      <w:r w:rsidRPr="00767514">
        <w:rPr>
          <w:rFonts w:ascii="Arial" w:hAnsi="Arial" w:cs="Arial"/>
          <w:spacing w:val="-3"/>
          <w:sz w:val="20"/>
          <w:szCs w:val="20"/>
        </w:rPr>
        <w:tab/>
      </w:r>
      <w:r w:rsidR="00B007F3">
        <w:rPr>
          <w:rFonts w:ascii="Arial" w:hAnsi="Arial" w:cs="Arial"/>
          <w:spacing w:val="-3"/>
          <w:sz w:val="20"/>
          <w:szCs w:val="20"/>
        </w:rPr>
        <w:t>24</w:t>
      </w:r>
      <w:r w:rsidRPr="00767514">
        <w:rPr>
          <w:rFonts w:ascii="Arial" w:hAnsi="Arial" w:cs="Arial"/>
          <w:spacing w:val="-3"/>
          <w:sz w:val="20"/>
          <w:szCs w:val="20"/>
        </w:rPr>
        <w:t xml:space="preserve">h </w:t>
      </w:r>
      <w:r w:rsidRPr="00767514">
        <w:rPr>
          <w:rFonts w:ascii="Arial" w:hAnsi="Arial" w:cs="Arial"/>
          <w:spacing w:val="-3"/>
          <w:sz w:val="20"/>
          <w:szCs w:val="20"/>
        </w:rPr>
        <w:tab/>
        <w:t>reading notes, outside reading for multiple choice</w:t>
      </w:r>
    </w:p>
    <w:p w:rsidR="00472023" w:rsidRPr="00800D00" w:rsidRDefault="00767514" w:rsidP="00800D00">
      <w:pPr>
        <w:tabs>
          <w:tab w:val="left" w:pos="-720"/>
        </w:tabs>
        <w:suppressAutoHyphens/>
        <w:spacing w:after="0"/>
        <w:jc w:val="both"/>
        <w:rPr>
          <w:rFonts w:ascii="Arial" w:hAnsi="Arial" w:cs="Arial"/>
          <w:spacing w:val="-3"/>
          <w:sz w:val="20"/>
          <w:szCs w:val="20"/>
        </w:rPr>
      </w:pPr>
      <w:r w:rsidRPr="00767514">
        <w:rPr>
          <w:rFonts w:ascii="Arial" w:hAnsi="Arial" w:cs="Arial"/>
          <w:spacing w:val="-3"/>
          <w:sz w:val="20"/>
          <w:szCs w:val="20"/>
        </w:rPr>
        <w:tab/>
      </w:r>
      <w:r w:rsidRPr="00767514">
        <w:rPr>
          <w:rFonts w:ascii="Arial" w:hAnsi="Arial" w:cs="Arial"/>
          <w:spacing w:val="-3"/>
          <w:sz w:val="20"/>
          <w:szCs w:val="20"/>
        </w:rPr>
        <w:tab/>
      </w:r>
      <w:r w:rsidR="00B007F3">
        <w:rPr>
          <w:rFonts w:ascii="Arial" w:hAnsi="Arial" w:cs="Arial"/>
          <w:spacing w:val="-3"/>
          <w:sz w:val="20"/>
          <w:szCs w:val="20"/>
        </w:rPr>
        <w:t>60</w:t>
      </w:r>
      <w:r w:rsidRPr="00767514">
        <w:rPr>
          <w:rFonts w:ascii="Arial" w:hAnsi="Arial" w:cs="Arial"/>
          <w:spacing w:val="-3"/>
          <w:sz w:val="20"/>
          <w:szCs w:val="20"/>
        </w:rPr>
        <w:t>h</w:t>
      </w:r>
      <w:r w:rsidRPr="00767514">
        <w:rPr>
          <w:rFonts w:ascii="Arial" w:hAnsi="Arial" w:cs="Arial"/>
          <w:spacing w:val="-3"/>
          <w:sz w:val="20"/>
          <w:szCs w:val="20"/>
        </w:rPr>
        <w:tab/>
        <w:t>reading, revision</w:t>
      </w:r>
      <w:r w:rsidR="00472023" w:rsidRPr="00800D00">
        <w:rPr>
          <w:rFonts w:ascii="Arial" w:hAnsi="Arial" w:cs="Arial"/>
          <w:i/>
          <w:iCs/>
          <w:sz w:val="20"/>
          <w:szCs w:val="20"/>
        </w:rPr>
        <w:t>.</w:t>
      </w: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B007F3" w:rsidP="00B007F3">
      <w:pPr>
        <w:spacing w:before="60" w:after="60" w:line="240" w:lineRule="auto"/>
        <w:ind w:right="-330"/>
        <w:jc w:val="both"/>
        <w:rPr>
          <w:rFonts w:ascii="Arial" w:hAnsi="Arial" w:cs="Arial"/>
          <w:sz w:val="20"/>
          <w:szCs w:val="20"/>
        </w:rPr>
      </w:pPr>
      <w:r>
        <w:rPr>
          <w:rFonts w:ascii="Arial" w:hAnsi="Arial" w:cs="Arial"/>
          <w:sz w:val="20"/>
          <w:szCs w:val="20"/>
        </w:rPr>
        <w:t>16.</w:t>
      </w:r>
      <w:r w:rsidR="00567EC9"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00567EC9" w:rsidRPr="00C04C95">
        <w:rPr>
          <w:rFonts w:ascii="Arial" w:hAnsi="Arial" w:cs="Arial"/>
          <w:sz w:val="20"/>
          <w:szCs w:val="20"/>
        </w:rPr>
        <w:t xml:space="preserve"> learning outcomes</w:t>
      </w:r>
    </w:p>
    <w:p w:rsidR="00800D00" w:rsidRPr="00533C99" w:rsidRDefault="00800D00" w:rsidP="005E6D38">
      <w:pPr>
        <w:spacing w:before="60" w:after="60" w:line="240" w:lineRule="auto"/>
        <w:ind w:left="426" w:right="-330"/>
        <w:rPr>
          <w:rFonts w:ascii="Arial" w:hAnsi="Arial" w:cs="Arial"/>
          <w:iCs/>
          <w:sz w:val="20"/>
          <w:szCs w:val="20"/>
        </w:rPr>
      </w:pPr>
      <w:r w:rsidRPr="00533C99">
        <w:rPr>
          <w:rFonts w:ascii="Arial" w:hAnsi="Arial" w:cs="Arial"/>
          <w:iCs/>
          <w:sz w:val="20"/>
          <w:szCs w:val="20"/>
        </w:rPr>
        <w:t>Coursework 40%</w:t>
      </w:r>
    </w:p>
    <w:p w:rsidR="00800D00" w:rsidRPr="00533C99" w:rsidRDefault="00800D00" w:rsidP="00800D00">
      <w:pPr>
        <w:pStyle w:val="ListParagraph"/>
        <w:numPr>
          <w:ilvl w:val="0"/>
          <w:numId w:val="11"/>
        </w:numPr>
        <w:spacing w:before="60" w:after="60" w:line="240" w:lineRule="auto"/>
        <w:ind w:right="-330"/>
        <w:rPr>
          <w:rFonts w:ascii="Arial" w:hAnsi="Arial" w:cs="Arial"/>
          <w:iCs/>
          <w:sz w:val="20"/>
          <w:szCs w:val="20"/>
        </w:rPr>
      </w:pPr>
      <w:r w:rsidRPr="00533C99">
        <w:rPr>
          <w:rFonts w:ascii="Arial" w:hAnsi="Arial" w:cs="Arial"/>
          <w:iCs/>
          <w:sz w:val="20"/>
          <w:szCs w:val="20"/>
        </w:rPr>
        <w:t>Practical report (20%)  addresses learning outcomes 11.2, 12.1, 1.3 and 12.5</w:t>
      </w:r>
    </w:p>
    <w:p w:rsidR="00800D00" w:rsidRPr="00533C99" w:rsidRDefault="00800D00" w:rsidP="00800D00">
      <w:pPr>
        <w:pStyle w:val="ListParagraph"/>
        <w:numPr>
          <w:ilvl w:val="0"/>
          <w:numId w:val="11"/>
        </w:numPr>
        <w:spacing w:before="60" w:after="60" w:line="240" w:lineRule="auto"/>
        <w:ind w:right="-330"/>
        <w:rPr>
          <w:rFonts w:ascii="Arial" w:hAnsi="Arial" w:cs="Arial"/>
          <w:iCs/>
          <w:sz w:val="20"/>
          <w:szCs w:val="20"/>
        </w:rPr>
      </w:pPr>
      <w:r w:rsidRPr="00533C99">
        <w:rPr>
          <w:rFonts w:ascii="Arial" w:hAnsi="Arial" w:cs="Arial"/>
          <w:iCs/>
          <w:sz w:val="20"/>
          <w:szCs w:val="20"/>
        </w:rPr>
        <w:t>Multiple choice test  (20%) addresses learning outcomes 11.1, 11.2, 12.2</w:t>
      </w:r>
    </w:p>
    <w:p w:rsidR="00800D00" w:rsidRPr="00533C99" w:rsidRDefault="00800D00" w:rsidP="00800D00">
      <w:pPr>
        <w:spacing w:before="60" w:after="60" w:line="240" w:lineRule="auto"/>
        <w:ind w:left="426" w:right="-330"/>
        <w:rPr>
          <w:rFonts w:ascii="Arial" w:hAnsi="Arial" w:cs="Arial"/>
          <w:iCs/>
          <w:sz w:val="20"/>
          <w:szCs w:val="20"/>
        </w:rPr>
      </w:pPr>
      <w:r w:rsidRPr="00533C99">
        <w:rPr>
          <w:rFonts w:ascii="Arial" w:hAnsi="Arial" w:cs="Arial"/>
          <w:iCs/>
          <w:sz w:val="20"/>
          <w:szCs w:val="20"/>
        </w:rPr>
        <w:t>Examination 60%</w:t>
      </w:r>
    </w:p>
    <w:p w:rsidR="00800D00" w:rsidRPr="00533C99" w:rsidRDefault="00800D00" w:rsidP="00800D00">
      <w:pPr>
        <w:pStyle w:val="ListParagraph"/>
        <w:numPr>
          <w:ilvl w:val="0"/>
          <w:numId w:val="12"/>
        </w:numPr>
        <w:spacing w:before="60" w:after="60" w:line="240" w:lineRule="auto"/>
        <w:ind w:right="-330"/>
        <w:rPr>
          <w:rFonts w:ascii="Arial" w:hAnsi="Arial" w:cs="Arial"/>
          <w:iCs/>
          <w:sz w:val="20"/>
          <w:szCs w:val="20"/>
        </w:rPr>
      </w:pPr>
      <w:r w:rsidRPr="00533C99">
        <w:rPr>
          <w:rFonts w:ascii="Arial" w:hAnsi="Arial" w:cs="Arial"/>
          <w:iCs/>
          <w:sz w:val="20"/>
          <w:szCs w:val="20"/>
        </w:rPr>
        <w:t>Multiple choice questions addresses learning outcomes 11.1, 11.2, 12.2</w:t>
      </w:r>
    </w:p>
    <w:p w:rsidR="00767514" w:rsidRPr="00533C99" w:rsidRDefault="00800D00" w:rsidP="00767514">
      <w:pPr>
        <w:pStyle w:val="ListParagraph"/>
        <w:numPr>
          <w:ilvl w:val="0"/>
          <w:numId w:val="12"/>
        </w:numPr>
        <w:tabs>
          <w:tab w:val="left" w:pos="-720"/>
        </w:tabs>
        <w:suppressAutoHyphens/>
        <w:spacing w:before="60" w:after="60" w:line="240" w:lineRule="auto"/>
        <w:ind w:right="-330"/>
        <w:jc w:val="both"/>
        <w:rPr>
          <w:rFonts w:ascii="Times New Roman" w:hAnsi="Times New Roman"/>
          <w:spacing w:val="-3"/>
        </w:rPr>
      </w:pPr>
      <w:r w:rsidRPr="00533C99">
        <w:rPr>
          <w:rFonts w:ascii="Arial" w:hAnsi="Arial" w:cs="Arial"/>
          <w:iCs/>
          <w:sz w:val="20"/>
          <w:szCs w:val="20"/>
        </w:rPr>
        <w:t xml:space="preserve">Essay addresses learning outcomes </w:t>
      </w:r>
      <w:r w:rsidR="00533C99" w:rsidRPr="00533C99">
        <w:rPr>
          <w:rFonts w:ascii="Arial" w:hAnsi="Arial" w:cs="Arial"/>
          <w:iCs/>
          <w:sz w:val="20"/>
          <w:szCs w:val="20"/>
        </w:rPr>
        <w:t>11.1, 12.2 and 12.4</w:t>
      </w:r>
      <w:r w:rsidRPr="00533C99">
        <w:rPr>
          <w:rFonts w:ascii="Arial" w:hAnsi="Arial" w:cs="Arial"/>
          <w:iCs/>
          <w:sz w:val="20"/>
          <w:szCs w:val="20"/>
        </w:rPr>
        <w:t xml:space="preserve"> </w:t>
      </w:r>
    </w:p>
    <w:p w:rsidR="00472023" w:rsidRPr="00533C99" w:rsidRDefault="00472023" w:rsidP="005E6D38">
      <w:pPr>
        <w:keepNext/>
        <w:keepLines/>
        <w:spacing w:before="60" w:after="60" w:line="240" w:lineRule="auto"/>
        <w:ind w:left="426" w:right="-330"/>
        <w:rPr>
          <w:rFonts w:ascii="Arial" w:hAnsi="Arial" w:cs="Arial"/>
          <w:iCs/>
          <w:sz w:val="20"/>
          <w:szCs w:val="20"/>
        </w:rPr>
      </w:pPr>
    </w:p>
    <w:p w:rsidR="00567EC9" w:rsidRPr="00533C99" w:rsidRDefault="00B007F3" w:rsidP="00B007F3">
      <w:pPr>
        <w:spacing w:before="60" w:after="60" w:line="240" w:lineRule="auto"/>
        <w:ind w:right="-330"/>
        <w:jc w:val="both"/>
        <w:rPr>
          <w:rFonts w:ascii="Arial" w:hAnsi="Arial" w:cs="Arial"/>
          <w:sz w:val="20"/>
          <w:szCs w:val="20"/>
        </w:rPr>
      </w:pPr>
      <w:r w:rsidRPr="00533C99">
        <w:rPr>
          <w:rFonts w:ascii="Arial" w:hAnsi="Arial" w:cs="Arial"/>
          <w:sz w:val="20"/>
          <w:szCs w:val="20"/>
        </w:rPr>
        <w:t>17.</w:t>
      </w:r>
      <w:r w:rsidR="00567EC9" w:rsidRPr="00533C99">
        <w:rPr>
          <w:rFonts w:ascii="Arial" w:hAnsi="Arial" w:cs="Arial"/>
          <w:sz w:val="20"/>
          <w:szCs w:val="20"/>
        </w:rPr>
        <w:t>Implications for learning resources, including staff, library, IT and space</w:t>
      </w:r>
    </w:p>
    <w:p w:rsidR="00567EC9" w:rsidRPr="00533C99" w:rsidRDefault="00B007F3" w:rsidP="005E6D38">
      <w:pPr>
        <w:spacing w:before="60" w:after="60" w:line="240" w:lineRule="auto"/>
        <w:ind w:right="-330" w:firstLine="360"/>
        <w:rPr>
          <w:rFonts w:ascii="Arial" w:hAnsi="Arial" w:cs="Arial"/>
          <w:iCs/>
          <w:sz w:val="20"/>
          <w:szCs w:val="20"/>
        </w:rPr>
      </w:pPr>
      <w:r w:rsidRPr="00533C99">
        <w:rPr>
          <w:rFonts w:ascii="Arial" w:hAnsi="Arial" w:cs="Arial"/>
          <w:iCs/>
          <w:sz w:val="20"/>
          <w:szCs w:val="20"/>
        </w:rPr>
        <w:t>None this is a minor revision of an existing module</w:t>
      </w:r>
    </w:p>
    <w:p w:rsidR="00472023" w:rsidRPr="00533C99" w:rsidRDefault="00472023" w:rsidP="005E6D38">
      <w:pPr>
        <w:spacing w:before="60" w:after="60" w:line="240" w:lineRule="auto"/>
        <w:ind w:right="-330" w:firstLine="360"/>
        <w:rPr>
          <w:rFonts w:ascii="Arial" w:hAnsi="Arial" w:cs="Arial"/>
          <w:iCs/>
          <w:sz w:val="20"/>
          <w:szCs w:val="20"/>
        </w:rPr>
      </w:pPr>
    </w:p>
    <w:p w:rsidR="00567EC9" w:rsidRPr="00533C99" w:rsidRDefault="00B007F3" w:rsidP="00533C99">
      <w:pPr>
        <w:pStyle w:val="ListParagraph"/>
        <w:numPr>
          <w:ilvl w:val="0"/>
          <w:numId w:val="13"/>
        </w:numPr>
        <w:spacing w:before="60" w:after="60" w:line="240" w:lineRule="auto"/>
        <w:ind w:right="-330"/>
        <w:jc w:val="both"/>
        <w:rPr>
          <w:rFonts w:ascii="Arial" w:hAnsi="Arial" w:cs="Arial"/>
          <w:sz w:val="20"/>
          <w:szCs w:val="20"/>
        </w:rPr>
      </w:pPr>
      <w:r w:rsidRPr="00533C99">
        <w:rPr>
          <w:rFonts w:ascii="Arial" w:hAnsi="Arial" w:cs="Arial"/>
          <w:sz w:val="20"/>
          <w:szCs w:val="20"/>
        </w:rPr>
        <w:t xml:space="preserve">The School </w:t>
      </w:r>
      <w:r w:rsidR="00567EC9" w:rsidRPr="00533C99">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w:t>
      </w:r>
      <w:r w:rsidRPr="00533C99">
        <w:rPr>
          <w:rFonts w:ascii="Arial" w:hAnsi="Arial" w:cs="Arial"/>
          <w:sz w:val="20"/>
          <w:szCs w:val="20"/>
        </w:rPr>
        <w:t xml:space="preserve"> the University’s</w:t>
      </w:r>
      <w:r w:rsidR="00567EC9" w:rsidRPr="00533C99">
        <w:rPr>
          <w:rFonts w:ascii="Arial" w:hAnsi="Arial" w:cs="Arial"/>
          <w:sz w:val="20"/>
          <w:szCs w:val="20"/>
        </w:rPr>
        <w:t xml:space="preserve"> disability/dyslexia support service, and specialist support will be provided where needed.</w:t>
      </w:r>
    </w:p>
    <w:p w:rsidR="002F0CE4" w:rsidRPr="00533C99" w:rsidRDefault="002F0CE4" w:rsidP="00533C99">
      <w:pPr>
        <w:pStyle w:val="ListParagraph"/>
        <w:numPr>
          <w:ilvl w:val="0"/>
          <w:numId w:val="13"/>
        </w:numPr>
        <w:spacing w:before="60" w:after="60" w:line="240" w:lineRule="auto"/>
        <w:ind w:right="-330"/>
        <w:jc w:val="both"/>
        <w:rPr>
          <w:rFonts w:ascii="Arial" w:hAnsi="Arial" w:cs="Arial"/>
          <w:b/>
          <w:sz w:val="20"/>
          <w:szCs w:val="20"/>
        </w:rPr>
      </w:pPr>
      <w:r w:rsidRPr="00533C99">
        <w:rPr>
          <w:rFonts w:ascii="Arial" w:hAnsi="Arial" w:cs="Arial"/>
          <w:sz w:val="20"/>
          <w:szCs w:val="20"/>
        </w:rPr>
        <w:t>Campus(es) where module will be delivered:</w:t>
      </w:r>
    </w:p>
    <w:p w:rsidR="00B007F3" w:rsidRPr="00533C99" w:rsidRDefault="00B007F3" w:rsidP="00B007F3">
      <w:pPr>
        <w:spacing w:before="60" w:after="60" w:line="240" w:lineRule="auto"/>
        <w:ind w:left="426" w:right="-330"/>
        <w:jc w:val="both"/>
        <w:rPr>
          <w:rFonts w:ascii="Arial" w:hAnsi="Arial" w:cs="Arial"/>
          <w:b/>
          <w:sz w:val="20"/>
          <w:szCs w:val="20"/>
        </w:rPr>
      </w:pPr>
      <w:r w:rsidRPr="00533C99">
        <w:rPr>
          <w:rFonts w:ascii="Arial" w:hAnsi="Arial" w:cs="Arial"/>
          <w:sz w:val="20"/>
          <w:szCs w:val="20"/>
        </w:rPr>
        <w:t>Canterbury</w:t>
      </w:r>
    </w:p>
    <w:p w:rsidR="00472023" w:rsidRPr="00C04C95" w:rsidRDefault="00472023" w:rsidP="005E6D38">
      <w:pPr>
        <w:spacing w:before="60" w:after="60" w:line="240" w:lineRule="auto"/>
        <w:ind w:left="426" w:right="-330"/>
        <w:rPr>
          <w:rFonts w:ascii="Arial" w:hAnsi="Arial" w:cs="Arial"/>
          <w:i/>
          <w:iCs/>
          <w:sz w:val="20"/>
          <w:szCs w:val="20"/>
        </w:rPr>
      </w:pPr>
    </w:p>
    <w:p w:rsidR="002465A1" w:rsidRPr="002465A1" w:rsidRDefault="002465A1" w:rsidP="00C02653">
      <w:pPr>
        <w:ind w:right="-330"/>
        <w:rPr>
          <w:rFonts w:ascii="Arial" w:hAnsi="Arial" w:cs="Arial"/>
          <w:b/>
          <w:sz w:val="20"/>
          <w:szCs w:val="20"/>
        </w:rPr>
      </w:pPr>
      <w:r w:rsidRPr="002465A1">
        <w:rPr>
          <w:rFonts w:ascii="Arial" w:hAnsi="Arial" w:cs="Arial"/>
          <w:b/>
          <w:sz w:val="20"/>
          <w:szCs w:val="20"/>
        </w:rPr>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00" w:rsidRDefault="00800D00" w:rsidP="00567EC9">
      <w:pPr>
        <w:spacing w:after="0" w:line="240" w:lineRule="auto"/>
      </w:pPr>
      <w:r>
        <w:separator/>
      </w:r>
    </w:p>
  </w:endnote>
  <w:endnote w:type="continuationSeparator" w:id="0">
    <w:p w:rsidR="00800D00" w:rsidRDefault="00800D00"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800D00" w:rsidRDefault="00FE7A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00D00" w:rsidRDefault="00800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00" w:rsidRDefault="00800D00" w:rsidP="00567EC9">
      <w:pPr>
        <w:spacing w:after="0" w:line="240" w:lineRule="auto"/>
      </w:pPr>
      <w:r>
        <w:separator/>
      </w:r>
    </w:p>
  </w:footnote>
  <w:footnote w:type="continuationSeparator" w:id="0">
    <w:p w:rsidR="00800D00" w:rsidRDefault="00800D00"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00" w:rsidRPr="008C00F8" w:rsidRDefault="00800D00" w:rsidP="005E6D38">
    <w:pPr>
      <w:pStyle w:val="Heading1"/>
      <w:spacing w:before="60" w:after="60"/>
      <w:rPr>
        <w:rFonts w:ascii="Arial" w:hAnsi="Arial" w:cs="Arial"/>
      </w:rPr>
    </w:pPr>
    <w:r w:rsidRPr="008C00F8">
      <w:rPr>
        <w:rFonts w:ascii="Arial" w:hAnsi="Arial" w:cs="Arial"/>
      </w:rPr>
      <w:t>UNIVERSITY OF KENT</w:t>
    </w:r>
  </w:p>
  <w:p w:rsidR="00800D00" w:rsidRDefault="00800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20D09"/>
    <w:multiLevelType w:val="hybridMultilevel"/>
    <w:tmpl w:val="5A4808A8"/>
    <w:lvl w:ilvl="0" w:tplc="0A54AD1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7D91616"/>
    <w:multiLevelType w:val="hybridMultilevel"/>
    <w:tmpl w:val="63088926"/>
    <w:lvl w:ilvl="0" w:tplc="138E98B2">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1F3D85"/>
    <w:multiLevelType w:val="hybridMultilevel"/>
    <w:tmpl w:val="926E03D0"/>
    <w:lvl w:ilvl="0" w:tplc="184C8A9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31B5A68"/>
    <w:multiLevelType w:val="hybridMultilevel"/>
    <w:tmpl w:val="F1E6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3A0B72"/>
    <w:multiLevelType w:val="hybridMultilevel"/>
    <w:tmpl w:val="B48017B2"/>
    <w:lvl w:ilvl="0" w:tplc="4A90D090">
      <w:start w:val="1"/>
      <w:numFmt w:val="lowerRoman"/>
      <w:lvlText w:val="%1)"/>
      <w:lvlJc w:val="left"/>
      <w:pPr>
        <w:ind w:left="1146" w:hanging="720"/>
      </w:pPr>
      <w:rPr>
        <w:rFonts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50E11BDF"/>
    <w:multiLevelType w:val="hybridMultilevel"/>
    <w:tmpl w:val="77CA1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D23838"/>
    <w:multiLevelType w:val="hybridMultilevel"/>
    <w:tmpl w:val="1DB4FE1A"/>
    <w:lvl w:ilvl="0" w:tplc="2A8809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2"/>
  </w:num>
  <w:num w:numId="6">
    <w:abstractNumId w:val="11"/>
  </w:num>
  <w:num w:numId="7">
    <w:abstractNumId w:val="10"/>
  </w:num>
  <w:num w:numId="8">
    <w:abstractNumId w:val="9"/>
  </w:num>
  <w:num w:numId="9">
    <w:abstractNumId w:val="1"/>
  </w:num>
  <w:num w:numId="10">
    <w:abstractNumId w:val="7"/>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D2A8A"/>
    <w:rsid w:val="000E3B73"/>
    <w:rsid w:val="000F6C56"/>
    <w:rsid w:val="00111906"/>
    <w:rsid w:val="00117577"/>
    <w:rsid w:val="00117793"/>
    <w:rsid w:val="001214D3"/>
    <w:rsid w:val="001540CE"/>
    <w:rsid w:val="0015717B"/>
    <w:rsid w:val="00162B2F"/>
    <w:rsid w:val="00172793"/>
    <w:rsid w:val="00196C6A"/>
    <w:rsid w:val="001D1F2D"/>
    <w:rsid w:val="001E1F45"/>
    <w:rsid w:val="002465A1"/>
    <w:rsid w:val="00294B73"/>
    <w:rsid w:val="002A25A4"/>
    <w:rsid w:val="002F0CE4"/>
    <w:rsid w:val="002F2626"/>
    <w:rsid w:val="003262B9"/>
    <w:rsid w:val="003759B0"/>
    <w:rsid w:val="003D7AA0"/>
    <w:rsid w:val="003F67CD"/>
    <w:rsid w:val="003F7355"/>
    <w:rsid w:val="00472023"/>
    <w:rsid w:val="00486993"/>
    <w:rsid w:val="00492DA4"/>
    <w:rsid w:val="004A39D7"/>
    <w:rsid w:val="004A55FA"/>
    <w:rsid w:val="004D035C"/>
    <w:rsid w:val="005005E4"/>
    <w:rsid w:val="00521097"/>
    <w:rsid w:val="00533663"/>
    <w:rsid w:val="00533C99"/>
    <w:rsid w:val="005526FB"/>
    <w:rsid w:val="0055280A"/>
    <w:rsid w:val="00567EC9"/>
    <w:rsid w:val="00571630"/>
    <w:rsid w:val="005759F4"/>
    <w:rsid w:val="005C1A4F"/>
    <w:rsid w:val="005E6D38"/>
    <w:rsid w:val="006253AA"/>
    <w:rsid w:val="00633150"/>
    <w:rsid w:val="00674ED0"/>
    <w:rsid w:val="006A7FB0"/>
    <w:rsid w:val="006C46EF"/>
    <w:rsid w:val="006D444F"/>
    <w:rsid w:val="00700488"/>
    <w:rsid w:val="00703F92"/>
    <w:rsid w:val="00704637"/>
    <w:rsid w:val="00767514"/>
    <w:rsid w:val="007972A7"/>
    <w:rsid w:val="007C74B4"/>
    <w:rsid w:val="007E3412"/>
    <w:rsid w:val="00800D00"/>
    <w:rsid w:val="008029AF"/>
    <w:rsid w:val="008102E5"/>
    <w:rsid w:val="008133F0"/>
    <w:rsid w:val="00815880"/>
    <w:rsid w:val="00873E9F"/>
    <w:rsid w:val="00903DF6"/>
    <w:rsid w:val="00921CF6"/>
    <w:rsid w:val="00987DB4"/>
    <w:rsid w:val="009A5EA2"/>
    <w:rsid w:val="009D068C"/>
    <w:rsid w:val="00A021FE"/>
    <w:rsid w:val="00A1270E"/>
    <w:rsid w:val="00A52DB4"/>
    <w:rsid w:val="00A629B9"/>
    <w:rsid w:val="00A74292"/>
    <w:rsid w:val="00AA3C15"/>
    <w:rsid w:val="00B007F3"/>
    <w:rsid w:val="00B17765"/>
    <w:rsid w:val="00B17CD2"/>
    <w:rsid w:val="00B248BA"/>
    <w:rsid w:val="00B57219"/>
    <w:rsid w:val="00BC19F7"/>
    <w:rsid w:val="00BD0EF8"/>
    <w:rsid w:val="00BE2126"/>
    <w:rsid w:val="00BE3B17"/>
    <w:rsid w:val="00C02653"/>
    <w:rsid w:val="00C04C95"/>
    <w:rsid w:val="00C12613"/>
    <w:rsid w:val="00C3744A"/>
    <w:rsid w:val="00C83354"/>
    <w:rsid w:val="00CB11CE"/>
    <w:rsid w:val="00D01AF4"/>
    <w:rsid w:val="00D2689A"/>
    <w:rsid w:val="00DA64B6"/>
    <w:rsid w:val="00DD02E6"/>
    <w:rsid w:val="00E22F03"/>
    <w:rsid w:val="00E51404"/>
    <w:rsid w:val="00E574C9"/>
    <w:rsid w:val="00E610DE"/>
    <w:rsid w:val="00EF42CC"/>
    <w:rsid w:val="00F01956"/>
    <w:rsid w:val="00F21C47"/>
    <w:rsid w:val="00F340DE"/>
    <w:rsid w:val="00F77676"/>
    <w:rsid w:val="00F82B4E"/>
    <w:rsid w:val="00F96D71"/>
    <w:rsid w:val="00FB36EC"/>
    <w:rsid w:val="00FE692E"/>
    <w:rsid w:val="00FE7A9F"/>
    <w:rsid w:val="00FF31CA"/>
    <w:rsid w:val="00FF67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2">
    <w:name w:val="Body Text Indent 2"/>
    <w:basedOn w:val="Normal"/>
    <w:link w:val="BodyTextIndent2Char"/>
    <w:rsid w:val="00767514"/>
    <w:pPr>
      <w:spacing w:after="0" w:line="240" w:lineRule="auto"/>
      <w:ind w:left="720" w:hanging="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767514"/>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iPriority w:val="99"/>
    <w:semiHidden/>
    <w:unhideWhenUsed/>
    <w:rsid w:val="00767514"/>
    <w:pPr>
      <w:spacing w:after="120"/>
      <w:ind w:left="283"/>
    </w:pPr>
  </w:style>
  <w:style w:type="character" w:customStyle="1" w:styleId="BodyTextIndentChar">
    <w:name w:val="Body Text Indent Char"/>
    <w:basedOn w:val="DefaultParagraphFont"/>
    <w:link w:val="BodyTextIndent"/>
    <w:uiPriority w:val="99"/>
    <w:semiHidden/>
    <w:rsid w:val="00767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2">
    <w:name w:val="Body Text Indent 2"/>
    <w:basedOn w:val="Normal"/>
    <w:link w:val="BodyTextIndent2Char"/>
    <w:rsid w:val="00767514"/>
    <w:pPr>
      <w:spacing w:after="0" w:line="240" w:lineRule="auto"/>
      <w:ind w:left="720" w:hanging="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767514"/>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iPriority w:val="99"/>
    <w:semiHidden/>
    <w:unhideWhenUsed/>
    <w:rsid w:val="00767514"/>
    <w:pPr>
      <w:spacing w:after="120"/>
      <w:ind w:left="283"/>
    </w:pPr>
  </w:style>
  <w:style w:type="character" w:customStyle="1" w:styleId="BodyTextIndentChar">
    <w:name w:val="Body Text Indent Char"/>
    <w:basedOn w:val="DefaultParagraphFont"/>
    <w:link w:val="BodyTextIndent"/>
    <w:uiPriority w:val="99"/>
    <w:semiHidden/>
    <w:rsid w:val="0076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E724-D935-4460-9141-810E47FB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rs439</cp:lastModifiedBy>
  <cp:revision>2</cp:revision>
  <cp:lastPrinted>2013-01-24T09:23:00Z</cp:lastPrinted>
  <dcterms:created xsi:type="dcterms:W3CDTF">2013-08-30T13:30:00Z</dcterms:created>
  <dcterms:modified xsi:type="dcterms:W3CDTF">2013-08-30T13:30:00Z</dcterms:modified>
</cp:coreProperties>
</file>