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E1227" w14:textId="5219A27A" w:rsidR="00391EB2" w:rsidRPr="00892E89" w:rsidRDefault="00391EB2" w:rsidP="00ED7B66">
      <w:pPr>
        <w:spacing w:before="60" w:after="60"/>
        <w:ind w:left="-567" w:right="-330"/>
        <w:jc w:val="center"/>
        <w:rPr>
          <w:rFonts w:ascii="Arial" w:hAnsi="Arial" w:cs="Arial"/>
          <w:b/>
          <w:sz w:val="22"/>
          <w:szCs w:val="22"/>
        </w:rPr>
      </w:pPr>
      <w:bookmarkStart w:id="0" w:name="_GoBack"/>
      <w:bookmarkEnd w:id="0"/>
      <w:r w:rsidRPr="00892E89">
        <w:rPr>
          <w:rFonts w:ascii="Arial" w:hAnsi="Arial" w:cs="Arial"/>
          <w:b/>
          <w:sz w:val="22"/>
          <w:szCs w:val="22"/>
        </w:rPr>
        <w:t>Programme Specification</w:t>
      </w:r>
    </w:p>
    <w:p w14:paraId="6EEB4E36" w14:textId="77777777" w:rsidR="00391EB2" w:rsidRPr="00892E89" w:rsidRDefault="00391EB2" w:rsidP="00ED7B66">
      <w:pPr>
        <w:spacing w:before="60" w:after="60"/>
        <w:ind w:right="-330"/>
        <w:jc w:val="both"/>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892E89" w14:paraId="142E67B2" w14:textId="77777777" w:rsidTr="000512AE">
        <w:tc>
          <w:tcPr>
            <w:tcW w:w="10065" w:type="dxa"/>
            <w:shd w:val="pct5" w:color="auto" w:fill="FFFFFF"/>
          </w:tcPr>
          <w:p w14:paraId="54246B1F" w14:textId="77777777" w:rsidR="00391EB2" w:rsidRPr="00892E89" w:rsidRDefault="00391EB2" w:rsidP="00ED7B66">
            <w:pPr>
              <w:spacing w:before="60" w:after="60"/>
              <w:jc w:val="both"/>
              <w:rPr>
                <w:rFonts w:ascii="Arial" w:hAnsi="Arial" w:cs="Arial"/>
                <w:sz w:val="22"/>
                <w:szCs w:val="22"/>
              </w:rPr>
            </w:pPr>
            <w:r w:rsidRPr="00892E89">
              <w:rPr>
                <w:rFonts w:ascii="Arial" w:hAnsi="Arial" w:cs="Arial"/>
                <w:b/>
                <w:sz w:val="22"/>
                <w:szCs w:val="22"/>
              </w:rPr>
              <w:t>Please note:</w:t>
            </w:r>
            <w:r w:rsidRPr="00892E89">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534CCC90" w14:textId="77777777" w:rsidR="00391EB2" w:rsidRPr="00892E89" w:rsidRDefault="00391EB2" w:rsidP="00ED7B66">
      <w:pPr>
        <w:spacing w:before="60" w:after="60"/>
        <w:ind w:right="-330"/>
        <w:jc w:val="both"/>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892E89" w14:paraId="622F7C0F" w14:textId="77777777" w:rsidTr="000512AE">
        <w:tc>
          <w:tcPr>
            <w:tcW w:w="10065" w:type="dxa"/>
            <w:shd w:val="pct5" w:color="auto" w:fill="FFFFFF"/>
          </w:tcPr>
          <w:p w14:paraId="4450934B" w14:textId="2AFF5F94" w:rsidR="00391EB2" w:rsidRPr="00892E89" w:rsidRDefault="00A02F60" w:rsidP="007909A7">
            <w:pPr>
              <w:spacing w:before="60" w:after="60"/>
              <w:ind w:right="34"/>
              <w:jc w:val="center"/>
              <w:rPr>
                <w:rFonts w:ascii="Arial" w:hAnsi="Arial" w:cs="Arial"/>
                <w:i/>
                <w:sz w:val="22"/>
                <w:szCs w:val="22"/>
              </w:rPr>
            </w:pPr>
            <w:r w:rsidRPr="00892E89">
              <w:rPr>
                <w:rFonts w:ascii="Arial" w:hAnsi="Arial" w:cs="Arial"/>
                <w:b/>
                <w:sz w:val="22"/>
                <w:szCs w:val="22"/>
              </w:rPr>
              <w:t xml:space="preserve">Bachelor of </w:t>
            </w:r>
            <w:r w:rsidR="007909A7">
              <w:rPr>
                <w:rFonts w:ascii="Arial" w:hAnsi="Arial" w:cs="Arial"/>
                <w:b/>
                <w:sz w:val="22"/>
                <w:szCs w:val="22"/>
              </w:rPr>
              <w:t>Laws</w:t>
            </w:r>
            <w:r w:rsidR="007909A7" w:rsidRPr="00892E89">
              <w:rPr>
                <w:rFonts w:ascii="Arial" w:hAnsi="Arial" w:cs="Arial"/>
                <w:b/>
                <w:sz w:val="22"/>
                <w:szCs w:val="22"/>
              </w:rPr>
              <w:t xml:space="preserve"> </w:t>
            </w:r>
            <w:r w:rsidR="005A06B1" w:rsidRPr="00892E89">
              <w:rPr>
                <w:rFonts w:ascii="Arial" w:hAnsi="Arial" w:cs="Arial"/>
                <w:b/>
                <w:sz w:val="22"/>
                <w:szCs w:val="22"/>
              </w:rPr>
              <w:t xml:space="preserve">in </w:t>
            </w:r>
            <w:r w:rsidR="007909A7">
              <w:rPr>
                <w:rFonts w:ascii="Arial" w:hAnsi="Arial" w:cs="Arial"/>
                <w:b/>
                <w:sz w:val="22"/>
                <w:szCs w:val="22"/>
              </w:rPr>
              <w:t xml:space="preserve">Law and </w:t>
            </w:r>
            <w:r w:rsidR="005A06B1" w:rsidRPr="00892E89">
              <w:rPr>
                <w:rFonts w:ascii="Arial" w:hAnsi="Arial" w:cs="Arial"/>
                <w:b/>
                <w:sz w:val="22"/>
                <w:szCs w:val="22"/>
              </w:rPr>
              <w:t>Politics</w:t>
            </w:r>
          </w:p>
        </w:tc>
      </w:tr>
    </w:tbl>
    <w:p w14:paraId="52B74728" w14:textId="77777777" w:rsidR="00391EB2" w:rsidRPr="00892E89" w:rsidRDefault="00391EB2" w:rsidP="00ED7B66">
      <w:pPr>
        <w:spacing w:before="60" w:after="60"/>
        <w:ind w:right="-330"/>
        <w:jc w:val="both"/>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892E89" w14:paraId="0F9E61B3" w14:textId="77777777" w:rsidTr="000512AE">
        <w:tc>
          <w:tcPr>
            <w:tcW w:w="4720" w:type="dxa"/>
            <w:shd w:val="pct5" w:color="auto" w:fill="FFFFFF"/>
          </w:tcPr>
          <w:p w14:paraId="5C319F19" w14:textId="77777777" w:rsidR="00391EB2" w:rsidRPr="00892E89" w:rsidRDefault="00391EB2"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Awarding Institution/Body</w:t>
            </w:r>
          </w:p>
        </w:tc>
        <w:tc>
          <w:tcPr>
            <w:tcW w:w="5345" w:type="dxa"/>
          </w:tcPr>
          <w:p w14:paraId="76B16C8D" w14:textId="77777777" w:rsidR="00391EB2" w:rsidRPr="00892E89" w:rsidRDefault="00391EB2" w:rsidP="00ED7B66">
            <w:pPr>
              <w:spacing w:before="60" w:after="60"/>
              <w:jc w:val="both"/>
              <w:rPr>
                <w:rFonts w:ascii="Arial" w:hAnsi="Arial" w:cs="Arial"/>
                <w:sz w:val="22"/>
                <w:szCs w:val="22"/>
              </w:rPr>
            </w:pPr>
            <w:r w:rsidRPr="00892E89">
              <w:rPr>
                <w:rFonts w:ascii="Arial" w:hAnsi="Arial" w:cs="Arial"/>
                <w:sz w:val="22"/>
                <w:szCs w:val="22"/>
              </w:rPr>
              <w:t>University of Kent</w:t>
            </w:r>
          </w:p>
        </w:tc>
      </w:tr>
      <w:tr w:rsidR="00391EB2" w:rsidRPr="00892E89" w14:paraId="3617124A" w14:textId="77777777" w:rsidTr="000512AE">
        <w:tc>
          <w:tcPr>
            <w:tcW w:w="4720" w:type="dxa"/>
            <w:shd w:val="pct5" w:color="auto" w:fill="FFFFFF"/>
          </w:tcPr>
          <w:p w14:paraId="4A16C8E6" w14:textId="77777777" w:rsidR="00391EB2" w:rsidRPr="00892E89" w:rsidRDefault="00391EB2"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Teaching Institution</w:t>
            </w:r>
          </w:p>
        </w:tc>
        <w:tc>
          <w:tcPr>
            <w:tcW w:w="5345" w:type="dxa"/>
          </w:tcPr>
          <w:p w14:paraId="6725F439" w14:textId="77777777" w:rsidR="00391EB2" w:rsidRPr="00892E89" w:rsidRDefault="00391EB2" w:rsidP="00ED7B66">
            <w:pPr>
              <w:spacing w:before="60" w:after="60"/>
              <w:jc w:val="both"/>
              <w:rPr>
                <w:rFonts w:ascii="Arial" w:hAnsi="Arial" w:cs="Arial"/>
                <w:i/>
                <w:sz w:val="22"/>
                <w:szCs w:val="22"/>
              </w:rPr>
            </w:pPr>
            <w:r w:rsidRPr="00892E89">
              <w:rPr>
                <w:rFonts w:ascii="Arial" w:hAnsi="Arial" w:cs="Arial"/>
                <w:sz w:val="22"/>
                <w:szCs w:val="22"/>
              </w:rPr>
              <w:t xml:space="preserve">University of Kent </w:t>
            </w:r>
          </w:p>
        </w:tc>
      </w:tr>
      <w:tr w:rsidR="00391EB2" w:rsidRPr="00892E89" w14:paraId="2B7280B2" w14:textId="77777777" w:rsidTr="000512AE">
        <w:tc>
          <w:tcPr>
            <w:tcW w:w="4720" w:type="dxa"/>
            <w:shd w:val="pct5" w:color="auto" w:fill="FFFFFF"/>
          </w:tcPr>
          <w:p w14:paraId="2E2563B8" w14:textId="77777777" w:rsidR="00391EB2" w:rsidRPr="00892E89" w:rsidRDefault="00391EB2" w:rsidP="00ED7B66">
            <w:pPr>
              <w:numPr>
                <w:ilvl w:val="0"/>
                <w:numId w:val="1"/>
              </w:numPr>
              <w:spacing w:before="60" w:after="60"/>
              <w:ind w:right="76"/>
              <w:jc w:val="both"/>
              <w:rPr>
                <w:rFonts w:ascii="Arial" w:hAnsi="Arial" w:cs="Arial"/>
                <w:b/>
                <w:sz w:val="22"/>
                <w:szCs w:val="22"/>
              </w:rPr>
            </w:pPr>
            <w:r w:rsidRPr="00892E89">
              <w:rPr>
                <w:rFonts w:ascii="Arial" w:hAnsi="Arial" w:cs="Arial"/>
                <w:b/>
                <w:sz w:val="22"/>
                <w:szCs w:val="22"/>
              </w:rPr>
              <w:t>School responsible for management of the programme</w:t>
            </w:r>
          </w:p>
        </w:tc>
        <w:tc>
          <w:tcPr>
            <w:tcW w:w="5345" w:type="dxa"/>
          </w:tcPr>
          <w:p w14:paraId="6B6F6494" w14:textId="22028177" w:rsidR="00391EB2" w:rsidRPr="00892E89" w:rsidRDefault="007909A7" w:rsidP="00ED7B66">
            <w:pPr>
              <w:spacing w:before="60" w:after="60"/>
              <w:jc w:val="both"/>
              <w:rPr>
                <w:rFonts w:ascii="Arial" w:hAnsi="Arial" w:cs="Arial"/>
                <w:sz w:val="22"/>
                <w:szCs w:val="22"/>
              </w:rPr>
            </w:pPr>
            <w:r>
              <w:rPr>
                <w:rFonts w:ascii="Arial" w:hAnsi="Arial" w:cs="Arial"/>
                <w:sz w:val="22"/>
                <w:szCs w:val="22"/>
              </w:rPr>
              <w:t>Kent Law School</w:t>
            </w:r>
          </w:p>
        </w:tc>
      </w:tr>
      <w:tr w:rsidR="00391EB2" w:rsidRPr="00892E89" w14:paraId="08D705C8" w14:textId="77777777" w:rsidTr="000512AE">
        <w:tc>
          <w:tcPr>
            <w:tcW w:w="4720" w:type="dxa"/>
            <w:shd w:val="pct5" w:color="auto" w:fill="FFFFFF"/>
          </w:tcPr>
          <w:p w14:paraId="62BFFB1D" w14:textId="77777777" w:rsidR="00391EB2" w:rsidRPr="00892E89" w:rsidRDefault="00391EB2"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Teaching Site</w:t>
            </w:r>
          </w:p>
        </w:tc>
        <w:tc>
          <w:tcPr>
            <w:tcW w:w="5345" w:type="dxa"/>
          </w:tcPr>
          <w:p w14:paraId="7A116830" w14:textId="77777777" w:rsidR="00391EB2" w:rsidRPr="00892E89" w:rsidRDefault="007D4AF1" w:rsidP="00ED7B66">
            <w:pPr>
              <w:spacing w:before="60" w:after="60"/>
              <w:jc w:val="both"/>
              <w:rPr>
                <w:rFonts w:ascii="Arial" w:hAnsi="Arial" w:cs="Arial"/>
                <w:sz w:val="22"/>
                <w:szCs w:val="22"/>
              </w:rPr>
            </w:pPr>
            <w:r w:rsidRPr="00892E89">
              <w:rPr>
                <w:rFonts w:ascii="Arial" w:hAnsi="Arial" w:cs="Arial"/>
                <w:sz w:val="22"/>
                <w:szCs w:val="22"/>
              </w:rPr>
              <w:t>Canterbury</w:t>
            </w:r>
            <w:r w:rsidR="00391EB2" w:rsidRPr="00892E89">
              <w:rPr>
                <w:rFonts w:ascii="Arial" w:hAnsi="Arial" w:cs="Arial"/>
                <w:sz w:val="22"/>
                <w:szCs w:val="22"/>
              </w:rPr>
              <w:t xml:space="preserve"> </w:t>
            </w:r>
          </w:p>
        </w:tc>
      </w:tr>
      <w:tr w:rsidR="00391EB2" w:rsidRPr="00892E89" w14:paraId="71DBB391" w14:textId="77777777" w:rsidTr="000512AE">
        <w:tc>
          <w:tcPr>
            <w:tcW w:w="4720" w:type="dxa"/>
            <w:shd w:val="pct5" w:color="auto" w:fill="FFFFFF"/>
          </w:tcPr>
          <w:p w14:paraId="3C058560" w14:textId="77777777" w:rsidR="00391EB2" w:rsidRPr="00F82892" w:rsidRDefault="00391EB2" w:rsidP="00ED7B66">
            <w:pPr>
              <w:numPr>
                <w:ilvl w:val="0"/>
                <w:numId w:val="1"/>
              </w:numPr>
              <w:spacing w:before="60" w:after="60"/>
              <w:ind w:right="76"/>
              <w:jc w:val="both"/>
              <w:rPr>
                <w:rFonts w:ascii="Arial" w:hAnsi="Arial" w:cs="Arial"/>
                <w:b/>
                <w:sz w:val="22"/>
                <w:szCs w:val="22"/>
              </w:rPr>
            </w:pPr>
            <w:r w:rsidRPr="00F82892">
              <w:rPr>
                <w:rFonts w:ascii="Arial" w:hAnsi="Arial" w:cs="Arial"/>
                <w:b/>
                <w:sz w:val="22"/>
                <w:szCs w:val="22"/>
              </w:rPr>
              <w:t>Mode of Delivery</w:t>
            </w:r>
          </w:p>
        </w:tc>
        <w:tc>
          <w:tcPr>
            <w:tcW w:w="5345" w:type="dxa"/>
          </w:tcPr>
          <w:p w14:paraId="3ADA84CC" w14:textId="77777777" w:rsidR="00391EB2" w:rsidRPr="00F82892" w:rsidRDefault="00391EB2" w:rsidP="00ED7B66">
            <w:pPr>
              <w:spacing w:before="60" w:after="60"/>
              <w:jc w:val="both"/>
              <w:rPr>
                <w:rFonts w:ascii="Arial" w:hAnsi="Arial" w:cs="Arial"/>
                <w:sz w:val="22"/>
                <w:szCs w:val="22"/>
              </w:rPr>
            </w:pPr>
            <w:r w:rsidRPr="00F82892">
              <w:rPr>
                <w:rFonts w:ascii="Arial" w:hAnsi="Arial" w:cs="Arial"/>
                <w:sz w:val="22"/>
                <w:szCs w:val="22"/>
              </w:rPr>
              <w:t>Full-time</w:t>
            </w:r>
          </w:p>
          <w:p w14:paraId="6C25668A" w14:textId="77777777" w:rsidR="00391EB2" w:rsidRPr="00F82892" w:rsidRDefault="00391EB2" w:rsidP="00ED7B66">
            <w:pPr>
              <w:spacing w:before="60" w:after="60"/>
              <w:jc w:val="both"/>
              <w:rPr>
                <w:rFonts w:ascii="Arial" w:hAnsi="Arial" w:cs="Arial"/>
                <w:sz w:val="22"/>
                <w:szCs w:val="22"/>
              </w:rPr>
            </w:pPr>
            <w:r w:rsidRPr="00F82892">
              <w:rPr>
                <w:rFonts w:ascii="Arial" w:hAnsi="Arial" w:cs="Arial"/>
                <w:sz w:val="22"/>
                <w:szCs w:val="22"/>
              </w:rPr>
              <w:t>Part-time</w:t>
            </w:r>
            <w:r w:rsidRPr="00F82892">
              <w:rPr>
                <w:rFonts w:ascii="Arial" w:hAnsi="Arial" w:cs="Arial"/>
                <w:i/>
                <w:sz w:val="22"/>
                <w:szCs w:val="22"/>
              </w:rPr>
              <w:t xml:space="preserve"> </w:t>
            </w:r>
          </w:p>
        </w:tc>
      </w:tr>
      <w:tr w:rsidR="005C19F3" w:rsidRPr="00892E89" w14:paraId="0D4BCD44" w14:textId="77777777" w:rsidTr="000512AE">
        <w:tc>
          <w:tcPr>
            <w:tcW w:w="4720" w:type="dxa"/>
            <w:shd w:val="pct5" w:color="auto" w:fill="FFFFFF"/>
          </w:tcPr>
          <w:p w14:paraId="450D8271" w14:textId="27644E90" w:rsidR="005C19F3" w:rsidRPr="00F82892" w:rsidRDefault="005C19F3" w:rsidP="00ED7B66">
            <w:pPr>
              <w:numPr>
                <w:ilvl w:val="0"/>
                <w:numId w:val="1"/>
              </w:numPr>
              <w:spacing w:before="60" w:after="60"/>
              <w:ind w:right="76"/>
              <w:jc w:val="both"/>
              <w:rPr>
                <w:rFonts w:ascii="Arial" w:hAnsi="Arial" w:cs="Arial"/>
                <w:b/>
                <w:sz w:val="22"/>
                <w:szCs w:val="22"/>
              </w:rPr>
            </w:pPr>
            <w:r>
              <w:rPr>
                <w:rFonts w:ascii="Arial" w:hAnsi="Arial" w:cs="Arial"/>
                <w:b/>
                <w:sz w:val="22"/>
                <w:szCs w:val="22"/>
              </w:rPr>
              <w:t>KentVision Academic Model</w:t>
            </w:r>
          </w:p>
        </w:tc>
        <w:tc>
          <w:tcPr>
            <w:tcW w:w="5345" w:type="dxa"/>
          </w:tcPr>
          <w:p w14:paraId="3251F5B4" w14:textId="70C65FE5" w:rsidR="005C19F3" w:rsidRPr="00F82892" w:rsidRDefault="005C19F3" w:rsidP="007909A7">
            <w:pPr>
              <w:spacing w:before="60" w:after="60"/>
              <w:jc w:val="both"/>
              <w:rPr>
                <w:rFonts w:ascii="Arial" w:hAnsi="Arial" w:cs="Arial"/>
                <w:sz w:val="22"/>
                <w:szCs w:val="22"/>
              </w:rPr>
            </w:pPr>
            <w:r w:rsidRPr="0074788F">
              <w:rPr>
                <w:rFonts w:ascii="Arial" w:hAnsi="Arial" w:cs="Arial"/>
                <w:i/>
                <w:sz w:val="22"/>
                <w:szCs w:val="22"/>
              </w:rPr>
              <w:t>To be completed in due course, once approved by the University</w:t>
            </w:r>
          </w:p>
        </w:tc>
      </w:tr>
      <w:tr w:rsidR="00391EB2" w:rsidRPr="00892E89" w14:paraId="582C2535" w14:textId="77777777" w:rsidTr="000512AE">
        <w:tc>
          <w:tcPr>
            <w:tcW w:w="4720" w:type="dxa"/>
            <w:shd w:val="pct5" w:color="auto" w:fill="FFFFFF"/>
          </w:tcPr>
          <w:p w14:paraId="1484B033" w14:textId="77777777" w:rsidR="00391EB2" w:rsidRPr="00F82892" w:rsidRDefault="00391EB2" w:rsidP="00ED7B66">
            <w:pPr>
              <w:numPr>
                <w:ilvl w:val="0"/>
                <w:numId w:val="1"/>
              </w:numPr>
              <w:spacing w:before="60" w:after="60"/>
              <w:ind w:right="76"/>
              <w:jc w:val="both"/>
              <w:rPr>
                <w:rFonts w:ascii="Arial" w:hAnsi="Arial" w:cs="Arial"/>
                <w:sz w:val="22"/>
                <w:szCs w:val="22"/>
              </w:rPr>
            </w:pPr>
            <w:r w:rsidRPr="00F82892">
              <w:rPr>
                <w:rFonts w:ascii="Arial" w:hAnsi="Arial" w:cs="Arial"/>
                <w:b/>
                <w:sz w:val="22"/>
                <w:szCs w:val="22"/>
              </w:rPr>
              <w:t>Programme accredited by</w:t>
            </w:r>
          </w:p>
        </w:tc>
        <w:tc>
          <w:tcPr>
            <w:tcW w:w="5345" w:type="dxa"/>
          </w:tcPr>
          <w:p w14:paraId="41684502" w14:textId="552D7DC2" w:rsidR="00ED303C" w:rsidRPr="00F82892" w:rsidRDefault="00ED303C" w:rsidP="007909A7">
            <w:pPr>
              <w:spacing w:before="60" w:after="60"/>
              <w:jc w:val="both"/>
              <w:rPr>
                <w:rFonts w:ascii="Arial" w:hAnsi="Arial" w:cs="Arial"/>
                <w:sz w:val="22"/>
                <w:szCs w:val="22"/>
              </w:rPr>
            </w:pPr>
            <w:r w:rsidRPr="00F82892">
              <w:rPr>
                <w:rFonts w:ascii="Arial" w:hAnsi="Arial" w:cs="Arial"/>
                <w:sz w:val="22"/>
                <w:szCs w:val="22"/>
              </w:rPr>
              <w:t>Solicitors Regulation Authority</w:t>
            </w:r>
            <w:r w:rsidR="007909A7">
              <w:rPr>
                <w:rFonts w:ascii="Arial" w:hAnsi="Arial" w:cs="Arial"/>
                <w:sz w:val="22"/>
                <w:szCs w:val="22"/>
              </w:rPr>
              <w:t xml:space="preserve"> (from 2019-20 and 2020-21 entry)</w:t>
            </w:r>
          </w:p>
        </w:tc>
      </w:tr>
      <w:tr w:rsidR="00391EB2" w:rsidRPr="00892E89" w14:paraId="0AEDD7C2" w14:textId="77777777" w:rsidTr="000512AE">
        <w:tc>
          <w:tcPr>
            <w:tcW w:w="4720" w:type="dxa"/>
            <w:shd w:val="pct5" w:color="auto" w:fill="FFFFFF"/>
          </w:tcPr>
          <w:p w14:paraId="309C4709" w14:textId="77777777" w:rsidR="00391EB2" w:rsidRPr="00F82892" w:rsidRDefault="00453035" w:rsidP="00ED7B66">
            <w:pPr>
              <w:numPr>
                <w:ilvl w:val="0"/>
                <w:numId w:val="1"/>
              </w:numPr>
              <w:spacing w:before="60" w:after="60"/>
              <w:ind w:right="76"/>
              <w:jc w:val="both"/>
              <w:rPr>
                <w:rFonts w:ascii="Arial" w:hAnsi="Arial" w:cs="Arial"/>
                <w:sz w:val="22"/>
                <w:szCs w:val="22"/>
              </w:rPr>
            </w:pPr>
            <w:r w:rsidRPr="00F82892">
              <w:rPr>
                <w:rFonts w:ascii="Arial" w:hAnsi="Arial" w:cs="Arial"/>
                <w:b/>
                <w:sz w:val="22"/>
                <w:szCs w:val="22"/>
              </w:rPr>
              <w:t xml:space="preserve">a) </w:t>
            </w:r>
            <w:r w:rsidR="00391EB2" w:rsidRPr="00F82892">
              <w:rPr>
                <w:rFonts w:ascii="Arial" w:hAnsi="Arial" w:cs="Arial"/>
                <w:b/>
                <w:sz w:val="22"/>
                <w:szCs w:val="22"/>
              </w:rPr>
              <w:t>Final Award</w:t>
            </w:r>
          </w:p>
        </w:tc>
        <w:tc>
          <w:tcPr>
            <w:tcW w:w="5345" w:type="dxa"/>
          </w:tcPr>
          <w:p w14:paraId="765DE382" w14:textId="4D3E58E9" w:rsidR="00391EB2" w:rsidRPr="00F82892" w:rsidRDefault="007909A7" w:rsidP="00ED7B66">
            <w:pPr>
              <w:spacing w:before="60" w:after="60"/>
              <w:jc w:val="both"/>
              <w:rPr>
                <w:rFonts w:ascii="Arial" w:hAnsi="Arial" w:cs="Arial"/>
                <w:sz w:val="22"/>
                <w:szCs w:val="22"/>
              </w:rPr>
            </w:pPr>
            <w:r>
              <w:rPr>
                <w:rFonts w:ascii="Arial" w:hAnsi="Arial" w:cs="Arial"/>
                <w:sz w:val="22"/>
                <w:szCs w:val="22"/>
              </w:rPr>
              <w:t>LLB</w:t>
            </w:r>
            <w:r w:rsidR="00391EB2" w:rsidRPr="00F82892">
              <w:rPr>
                <w:rFonts w:ascii="Arial" w:hAnsi="Arial" w:cs="Arial"/>
                <w:sz w:val="22"/>
                <w:szCs w:val="22"/>
              </w:rPr>
              <w:t xml:space="preserve"> (Hons) </w:t>
            </w:r>
          </w:p>
        </w:tc>
      </w:tr>
      <w:tr w:rsidR="00453035" w:rsidRPr="00892E89" w14:paraId="69824D57" w14:textId="77777777" w:rsidTr="000512AE">
        <w:tc>
          <w:tcPr>
            <w:tcW w:w="4720" w:type="dxa"/>
            <w:shd w:val="pct5" w:color="auto" w:fill="FFFFFF"/>
          </w:tcPr>
          <w:p w14:paraId="617AE5BF" w14:textId="36884AAA" w:rsidR="00453035" w:rsidRPr="005C19F3" w:rsidRDefault="00453035" w:rsidP="005C19F3">
            <w:pPr>
              <w:pStyle w:val="ListParagraph"/>
              <w:spacing w:before="60" w:after="60"/>
              <w:ind w:left="360" w:right="76"/>
              <w:jc w:val="both"/>
              <w:rPr>
                <w:rFonts w:ascii="Arial" w:hAnsi="Arial" w:cs="Arial"/>
                <w:b/>
                <w:sz w:val="22"/>
                <w:szCs w:val="22"/>
              </w:rPr>
            </w:pPr>
            <w:r w:rsidRPr="005C19F3">
              <w:rPr>
                <w:rFonts w:ascii="Arial" w:hAnsi="Arial" w:cs="Arial"/>
                <w:b/>
                <w:sz w:val="22"/>
                <w:szCs w:val="22"/>
              </w:rPr>
              <w:t xml:space="preserve">b) Alternative Exit Awards </w:t>
            </w:r>
          </w:p>
        </w:tc>
        <w:tc>
          <w:tcPr>
            <w:tcW w:w="5345" w:type="dxa"/>
          </w:tcPr>
          <w:p w14:paraId="42CCBA09" w14:textId="6BE5CFE3" w:rsidR="007D4AF1" w:rsidRPr="00F82892" w:rsidRDefault="007D4AF1" w:rsidP="00ED7B66">
            <w:pPr>
              <w:spacing w:before="60" w:after="60"/>
              <w:jc w:val="both"/>
              <w:rPr>
                <w:rFonts w:ascii="Arial" w:hAnsi="Arial" w:cs="Arial"/>
                <w:sz w:val="22"/>
                <w:szCs w:val="22"/>
              </w:rPr>
            </w:pPr>
            <w:r w:rsidRPr="00F82892">
              <w:rPr>
                <w:rFonts w:ascii="Arial" w:hAnsi="Arial" w:cs="Arial"/>
                <w:sz w:val="22"/>
                <w:szCs w:val="22"/>
              </w:rPr>
              <w:t>Diploma in Law</w:t>
            </w:r>
            <w:r w:rsidR="005B3764">
              <w:rPr>
                <w:rFonts w:ascii="Arial" w:hAnsi="Arial" w:cs="Arial"/>
                <w:sz w:val="22"/>
                <w:szCs w:val="22"/>
              </w:rPr>
              <w:t xml:space="preserve"> and Politics</w:t>
            </w:r>
            <w:r w:rsidRPr="00F82892">
              <w:rPr>
                <w:rFonts w:ascii="Arial" w:hAnsi="Arial" w:cs="Arial"/>
                <w:sz w:val="22"/>
                <w:szCs w:val="22"/>
              </w:rPr>
              <w:t xml:space="preserve"> (for students who have failed Stage 3 but have successfully completed Stage 2) </w:t>
            </w:r>
          </w:p>
          <w:p w14:paraId="5EAA577C" w14:textId="6A653139" w:rsidR="00453035" w:rsidRDefault="007D4AF1" w:rsidP="00ED7B66">
            <w:pPr>
              <w:spacing w:before="60" w:after="60"/>
              <w:jc w:val="both"/>
              <w:rPr>
                <w:rFonts w:ascii="Arial" w:hAnsi="Arial" w:cs="Arial"/>
                <w:sz w:val="22"/>
                <w:szCs w:val="22"/>
              </w:rPr>
            </w:pPr>
            <w:r w:rsidRPr="00F82892">
              <w:rPr>
                <w:rFonts w:ascii="Arial" w:hAnsi="Arial" w:cs="Arial"/>
                <w:sz w:val="22"/>
                <w:szCs w:val="22"/>
              </w:rPr>
              <w:t>Certificate in  Law</w:t>
            </w:r>
            <w:r w:rsidR="005B3764">
              <w:rPr>
                <w:rFonts w:ascii="Arial" w:hAnsi="Arial" w:cs="Arial"/>
                <w:sz w:val="22"/>
                <w:szCs w:val="22"/>
              </w:rPr>
              <w:t xml:space="preserve"> and Politics</w:t>
            </w:r>
            <w:r w:rsidRPr="00F82892">
              <w:rPr>
                <w:rFonts w:ascii="Arial" w:hAnsi="Arial" w:cs="Arial"/>
                <w:sz w:val="22"/>
                <w:szCs w:val="22"/>
              </w:rPr>
              <w:t xml:space="preserve"> (for students who have failed Stage 2 but have successfully completed Stage 1)</w:t>
            </w:r>
          </w:p>
          <w:p w14:paraId="4309C974" w14:textId="58B15669" w:rsidR="005B3764" w:rsidRPr="00F82892" w:rsidRDefault="005B3764" w:rsidP="00ED7B66">
            <w:pPr>
              <w:spacing w:before="60" w:after="60"/>
              <w:jc w:val="both"/>
              <w:rPr>
                <w:rFonts w:ascii="Arial" w:hAnsi="Arial" w:cs="Arial"/>
                <w:i/>
                <w:sz w:val="22"/>
                <w:szCs w:val="22"/>
              </w:rPr>
            </w:pPr>
            <w:r>
              <w:rPr>
                <w:rFonts w:ascii="Arial" w:hAnsi="Arial" w:cs="Arial"/>
                <w:sz w:val="22"/>
                <w:szCs w:val="22"/>
              </w:rPr>
              <w:t>LLB (non-hons) Law and Politics (</w:t>
            </w:r>
            <w:r w:rsidRPr="00F82892">
              <w:rPr>
                <w:rFonts w:ascii="Arial" w:hAnsi="Arial" w:cs="Arial"/>
                <w:sz w:val="22"/>
                <w:szCs w:val="22"/>
              </w:rPr>
              <w:t xml:space="preserve">for </w:t>
            </w:r>
            <w:r>
              <w:rPr>
                <w:rFonts w:ascii="Arial" w:hAnsi="Arial" w:cs="Arial"/>
                <w:sz w:val="22"/>
                <w:szCs w:val="22"/>
              </w:rPr>
              <w:t>students who have partially failed Stage 3</w:t>
            </w:r>
            <w:r w:rsidRPr="00F82892">
              <w:rPr>
                <w:rFonts w:ascii="Arial" w:hAnsi="Arial" w:cs="Arial"/>
                <w:sz w:val="22"/>
                <w:szCs w:val="22"/>
              </w:rPr>
              <w:t xml:space="preserve"> but have successfully com</w:t>
            </w:r>
            <w:r>
              <w:rPr>
                <w:rFonts w:ascii="Arial" w:hAnsi="Arial" w:cs="Arial"/>
                <w:sz w:val="22"/>
                <w:szCs w:val="22"/>
              </w:rPr>
              <w:t>pleted Stage 2)</w:t>
            </w:r>
          </w:p>
        </w:tc>
      </w:tr>
      <w:tr w:rsidR="00391EB2" w:rsidRPr="00892E89" w14:paraId="1B8D49F6" w14:textId="77777777" w:rsidTr="000512AE">
        <w:tc>
          <w:tcPr>
            <w:tcW w:w="4720" w:type="dxa"/>
            <w:shd w:val="pct5" w:color="auto" w:fill="FFFFFF"/>
          </w:tcPr>
          <w:p w14:paraId="46DDF984" w14:textId="77777777" w:rsidR="00391EB2" w:rsidRPr="00892E89" w:rsidRDefault="00391EB2"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Programme</w:t>
            </w:r>
          </w:p>
        </w:tc>
        <w:tc>
          <w:tcPr>
            <w:tcW w:w="5345" w:type="dxa"/>
          </w:tcPr>
          <w:p w14:paraId="4CBA20E8" w14:textId="471E37FD" w:rsidR="00391EB2" w:rsidRPr="00892E89" w:rsidRDefault="00ED303C" w:rsidP="00ED7B66">
            <w:pPr>
              <w:spacing w:before="60" w:after="60"/>
              <w:jc w:val="both"/>
              <w:rPr>
                <w:rFonts w:ascii="Arial" w:hAnsi="Arial" w:cs="Arial"/>
                <w:sz w:val="22"/>
                <w:szCs w:val="22"/>
              </w:rPr>
            </w:pPr>
            <w:r w:rsidRPr="00892E89">
              <w:rPr>
                <w:rFonts w:ascii="Arial" w:hAnsi="Arial" w:cs="Arial"/>
                <w:sz w:val="22"/>
                <w:szCs w:val="22"/>
              </w:rPr>
              <w:t>Law</w:t>
            </w:r>
            <w:r w:rsidR="00391EB2" w:rsidRPr="00892E89">
              <w:rPr>
                <w:rFonts w:ascii="Arial" w:hAnsi="Arial" w:cs="Arial"/>
                <w:sz w:val="22"/>
                <w:szCs w:val="22"/>
              </w:rPr>
              <w:t xml:space="preserve"> </w:t>
            </w:r>
            <w:r w:rsidR="005B3764">
              <w:rPr>
                <w:rFonts w:ascii="Arial" w:hAnsi="Arial" w:cs="Arial"/>
                <w:sz w:val="22"/>
                <w:szCs w:val="22"/>
              </w:rPr>
              <w:t>and Politics</w:t>
            </w:r>
          </w:p>
        </w:tc>
      </w:tr>
      <w:tr w:rsidR="00391EB2" w:rsidRPr="00892E89" w14:paraId="691E2A3E" w14:textId="77777777" w:rsidTr="000512AE">
        <w:tc>
          <w:tcPr>
            <w:tcW w:w="4720" w:type="dxa"/>
            <w:shd w:val="pct5" w:color="auto" w:fill="FFFFFF"/>
          </w:tcPr>
          <w:p w14:paraId="165B2881" w14:textId="77777777" w:rsidR="00391EB2" w:rsidRPr="00892E89" w:rsidRDefault="00391EB2"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UCAS Code (or other code)</w:t>
            </w:r>
          </w:p>
        </w:tc>
        <w:tc>
          <w:tcPr>
            <w:tcW w:w="5345" w:type="dxa"/>
          </w:tcPr>
          <w:p w14:paraId="422D90F0" w14:textId="77777777" w:rsidR="00391EB2" w:rsidRPr="00892E89" w:rsidRDefault="00ED303C" w:rsidP="00ED7B66">
            <w:pPr>
              <w:spacing w:before="60" w:after="60"/>
              <w:jc w:val="both"/>
              <w:rPr>
                <w:rFonts w:ascii="Arial" w:hAnsi="Arial" w:cs="Arial"/>
                <w:sz w:val="22"/>
                <w:szCs w:val="22"/>
              </w:rPr>
            </w:pPr>
            <w:r w:rsidRPr="00892E89">
              <w:rPr>
                <w:rFonts w:ascii="Arial" w:hAnsi="Arial" w:cs="Arial"/>
                <w:sz w:val="22"/>
                <w:szCs w:val="22"/>
              </w:rPr>
              <w:t>LM21</w:t>
            </w:r>
          </w:p>
        </w:tc>
      </w:tr>
      <w:tr w:rsidR="00ED303C" w:rsidRPr="00892E89" w14:paraId="1000E1AE" w14:textId="77777777" w:rsidTr="000512AE">
        <w:tc>
          <w:tcPr>
            <w:tcW w:w="4720" w:type="dxa"/>
            <w:shd w:val="pct5" w:color="auto" w:fill="FFFFFF"/>
          </w:tcPr>
          <w:p w14:paraId="45476B4F" w14:textId="77777777" w:rsidR="00ED303C" w:rsidRPr="00892E89" w:rsidRDefault="00ED303C" w:rsidP="00ED7B66">
            <w:pPr>
              <w:numPr>
                <w:ilvl w:val="0"/>
                <w:numId w:val="1"/>
              </w:numPr>
              <w:spacing w:before="60" w:after="60"/>
              <w:ind w:right="76"/>
              <w:jc w:val="both"/>
              <w:rPr>
                <w:rFonts w:ascii="Arial" w:hAnsi="Arial" w:cs="Arial"/>
                <w:b/>
                <w:sz w:val="22"/>
                <w:szCs w:val="22"/>
              </w:rPr>
            </w:pPr>
            <w:r w:rsidRPr="00892E89">
              <w:rPr>
                <w:rFonts w:ascii="Arial" w:hAnsi="Arial" w:cs="Arial"/>
                <w:b/>
                <w:sz w:val="22"/>
                <w:szCs w:val="22"/>
              </w:rPr>
              <w:t>Credits/ECTS Value</w:t>
            </w:r>
          </w:p>
        </w:tc>
        <w:tc>
          <w:tcPr>
            <w:tcW w:w="5345" w:type="dxa"/>
          </w:tcPr>
          <w:p w14:paraId="5FEC86EB" w14:textId="77777777" w:rsidR="00ED303C" w:rsidRPr="00892E89" w:rsidRDefault="00ED303C" w:rsidP="00ED7B66">
            <w:pPr>
              <w:spacing w:before="60" w:after="60"/>
              <w:jc w:val="both"/>
              <w:rPr>
                <w:rFonts w:ascii="Arial" w:hAnsi="Arial" w:cs="Arial"/>
                <w:i/>
                <w:sz w:val="22"/>
                <w:szCs w:val="22"/>
              </w:rPr>
            </w:pPr>
            <w:r w:rsidRPr="00892E89">
              <w:rPr>
                <w:rFonts w:ascii="Arial" w:hAnsi="Arial" w:cs="Arial"/>
                <w:sz w:val="22"/>
                <w:szCs w:val="22"/>
              </w:rPr>
              <w:t>360 credits (180 ECTS)</w:t>
            </w:r>
          </w:p>
        </w:tc>
      </w:tr>
      <w:tr w:rsidR="00ED303C" w:rsidRPr="00892E89" w14:paraId="4A3544ED" w14:textId="77777777" w:rsidTr="000512AE">
        <w:tc>
          <w:tcPr>
            <w:tcW w:w="4720" w:type="dxa"/>
            <w:shd w:val="pct5" w:color="auto" w:fill="FFFFFF"/>
          </w:tcPr>
          <w:p w14:paraId="0CDE90CD" w14:textId="77777777" w:rsidR="00ED303C" w:rsidRPr="00892E89" w:rsidRDefault="00ED303C" w:rsidP="00ED7B66">
            <w:pPr>
              <w:numPr>
                <w:ilvl w:val="0"/>
                <w:numId w:val="1"/>
              </w:numPr>
              <w:spacing w:before="60" w:after="60"/>
              <w:ind w:right="76"/>
              <w:jc w:val="both"/>
              <w:rPr>
                <w:rFonts w:ascii="Arial" w:hAnsi="Arial" w:cs="Arial"/>
                <w:b/>
                <w:sz w:val="22"/>
                <w:szCs w:val="22"/>
              </w:rPr>
            </w:pPr>
            <w:r w:rsidRPr="00892E89">
              <w:rPr>
                <w:rFonts w:ascii="Arial" w:hAnsi="Arial" w:cs="Arial"/>
                <w:b/>
                <w:sz w:val="22"/>
                <w:szCs w:val="22"/>
              </w:rPr>
              <w:t>Study Level</w:t>
            </w:r>
          </w:p>
        </w:tc>
        <w:tc>
          <w:tcPr>
            <w:tcW w:w="5345" w:type="dxa"/>
          </w:tcPr>
          <w:p w14:paraId="5165D1FA" w14:textId="77777777" w:rsidR="00ED303C" w:rsidRPr="00892E89" w:rsidRDefault="00ED303C" w:rsidP="00ED7B66">
            <w:pPr>
              <w:spacing w:before="60" w:after="60"/>
              <w:jc w:val="both"/>
              <w:rPr>
                <w:rFonts w:ascii="Arial" w:hAnsi="Arial" w:cs="Arial"/>
                <w:sz w:val="22"/>
                <w:szCs w:val="22"/>
              </w:rPr>
            </w:pPr>
            <w:r w:rsidRPr="00892E89">
              <w:rPr>
                <w:rFonts w:ascii="Arial" w:hAnsi="Arial" w:cs="Arial"/>
                <w:sz w:val="22"/>
                <w:szCs w:val="22"/>
              </w:rPr>
              <w:t xml:space="preserve">Undergraduate </w:t>
            </w:r>
          </w:p>
        </w:tc>
      </w:tr>
      <w:tr w:rsidR="00ED303C" w:rsidRPr="00892E89" w14:paraId="0631FF48" w14:textId="77777777" w:rsidTr="000512AE">
        <w:tc>
          <w:tcPr>
            <w:tcW w:w="4720" w:type="dxa"/>
            <w:shd w:val="pct5" w:color="auto" w:fill="FFFFFF"/>
          </w:tcPr>
          <w:p w14:paraId="78A22185" w14:textId="77777777" w:rsidR="00ED303C" w:rsidRPr="00892E89" w:rsidRDefault="00ED303C"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Relevant QAA subject benchmarking group(s)</w:t>
            </w:r>
          </w:p>
        </w:tc>
        <w:tc>
          <w:tcPr>
            <w:tcW w:w="5345" w:type="dxa"/>
          </w:tcPr>
          <w:p w14:paraId="7EECDAF5" w14:textId="0A206D15" w:rsidR="00ED303C" w:rsidRPr="00892E89" w:rsidRDefault="00ED303C" w:rsidP="00ED7B66">
            <w:pPr>
              <w:spacing w:before="60" w:after="60"/>
              <w:jc w:val="both"/>
              <w:rPr>
                <w:rFonts w:ascii="Arial" w:hAnsi="Arial" w:cs="Arial"/>
                <w:sz w:val="22"/>
                <w:szCs w:val="22"/>
              </w:rPr>
            </w:pPr>
            <w:r w:rsidRPr="00892E89">
              <w:rPr>
                <w:rFonts w:ascii="Arial" w:hAnsi="Arial" w:cs="Arial"/>
                <w:sz w:val="22"/>
                <w:szCs w:val="22"/>
              </w:rPr>
              <w:t>Politics and International Relations</w:t>
            </w:r>
            <w:r w:rsidR="007E655F">
              <w:rPr>
                <w:rFonts w:ascii="Arial" w:hAnsi="Arial" w:cs="Arial"/>
                <w:sz w:val="22"/>
                <w:szCs w:val="22"/>
              </w:rPr>
              <w:t xml:space="preserve"> 2015</w:t>
            </w:r>
            <w:r w:rsidR="00287151" w:rsidRPr="00892E89">
              <w:rPr>
                <w:rFonts w:ascii="Arial" w:hAnsi="Arial" w:cs="Arial"/>
                <w:sz w:val="22"/>
                <w:szCs w:val="22"/>
              </w:rPr>
              <w:t>;</w:t>
            </w:r>
          </w:p>
          <w:p w14:paraId="5F98DBB8" w14:textId="19057E05" w:rsidR="00ED303C" w:rsidRPr="00892E89" w:rsidRDefault="00ED303C" w:rsidP="00ED7B66">
            <w:pPr>
              <w:spacing w:before="60" w:after="60"/>
              <w:jc w:val="both"/>
              <w:rPr>
                <w:rFonts w:ascii="Arial" w:hAnsi="Arial" w:cs="Arial"/>
                <w:i/>
                <w:sz w:val="22"/>
                <w:szCs w:val="22"/>
              </w:rPr>
            </w:pPr>
            <w:r w:rsidRPr="00892E89">
              <w:rPr>
                <w:rFonts w:ascii="Arial" w:hAnsi="Arial" w:cs="Arial"/>
                <w:sz w:val="22"/>
                <w:szCs w:val="22"/>
              </w:rPr>
              <w:t>Law</w:t>
            </w:r>
            <w:r w:rsidR="007E655F">
              <w:rPr>
                <w:rFonts w:ascii="Arial" w:hAnsi="Arial" w:cs="Arial"/>
                <w:sz w:val="22"/>
                <w:szCs w:val="22"/>
              </w:rPr>
              <w:t xml:space="preserve"> 2015</w:t>
            </w:r>
          </w:p>
        </w:tc>
      </w:tr>
      <w:tr w:rsidR="00391EB2" w:rsidRPr="00892E89" w14:paraId="4553E7C0" w14:textId="77777777" w:rsidTr="000512AE">
        <w:tc>
          <w:tcPr>
            <w:tcW w:w="4720" w:type="dxa"/>
            <w:shd w:val="pct5" w:color="auto" w:fill="FFFFFF"/>
          </w:tcPr>
          <w:p w14:paraId="471B340A" w14:textId="20D72809" w:rsidR="00391EB2" w:rsidRPr="00892E89" w:rsidRDefault="00391EB2" w:rsidP="00F82892">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 xml:space="preserve">Date of creation/revision </w:t>
            </w:r>
          </w:p>
        </w:tc>
        <w:tc>
          <w:tcPr>
            <w:tcW w:w="5345" w:type="dxa"/>
          </w:tcPr>
          <w:p w14:paraId="79A83706" w14:textId="00D01BAD" w:rsidR="00391EB2" w:rsidRPr="009208D1" w:rsidRDefault="00ED303C" w:rsidP="00ED7B66">
            <w:pPr>
              <w:spacing w:before="60" w:after="60"/>
              <w:jc w:val="both"/>
              <w:rPr>
                <w:rFonts w:ascii="Arial" w:hAnsi="Arial" w:cs="Arial"/>
                <w:i/>
                <w:sz w:val="22"/>
                <w:szCs w:val="22"/>
              </w:rPr>
            </w:pPr>
            <w:r w:rsidRPr="009208D1">
              <w:rPr>
                <w:rFonts w:ascii="Arial" w:hAnsi="Arial" w:cs="Arial"/>
                <w:sz w:val="22"/>
                <w:szCs w:val="22"/>
              </w:rPr>
              <w:t xml:space="preserve">April 2002, revised October 05, revised March 2012, revised </w:t>
            </w:r>
            <w:r w:rsidR="008067E6" w:rsidRPr="009208D1">
              <w:rPr>
                <w:rFonts w:ascii="Arial" w:hAnsi="Arial" w:cs="Arial"/>
                <w:sz w:val="22"/>
                <w:szCs w:val="22"/>
              </w:rPr>
              <w:t xml:space="preserve">FSO </w:t>
            </w:r>
            <w:r w:rsidRPr="009208D1">
              <w:rPr>
                <w:rFonts w:ascii="Arial" w:hAnsi="Arial" w:cs="Arial"/>
                <w:sz w:val="22"/>
                <w:szCs w:val="22"/>
              </w:rPr>
              <w:t>December 2017</w:t>
            </w:r>
            <w:r w:rsidR="005B3764">
              <w:rPr>
                <w:rFonts w:ascii="Arial" w:hAnsi="Arial" w:cs="Arial"/>
                <w:sz w:val="22"/>
                <w:szCs w:val="22"/>
              </w:rPr>
              <w:t>, November 2018</w:t>
            </w:r>
          </w:p>
        </w:tc>
      </w:tr>
      <w:tr w:rsidR="00391EB2" w:rsidRPr="00892E89" w14:paraId="2D01D3C0" w14:textId="77777777" w:rsidTr="000512AE">
        <w:tc>
          <w:tcPr>
            <w:tcW w:w="4720" w:type="dxa"/>
            <w:shd w:val="pct5" w:color="auto" w:fill="FFFFFF"/>
          </w:tcPr>
          <w:p w14:paraId="3EEE9348" w14:textId="77777777" w:rsidR="00391EB2" w:rsidRPr="00892E89" w:rsidRDefault="00391EB2" w:rsidP="00ED7B66">
            <w:pPr>
              <w:numPr>
                <w:ilvl w:val="0"/>
                <w:numId w:val="1"/>
              </w:numPr>
              <w:spacing w:before="60" w:after="60"/>
              <w:ind w:right="76"/>
              <w:jc w:val="both"/>
              <w:rPr>
                <w:rFonts w:ascii="Arial" w:hAnsi="Arial" w:cs="Arial"/>
                <w:sz w:val="22"/>
                <w:szCs w:val="22"/>
              </w:rPr>
            </w:pPr>
            <w:r w:rsidRPr="00892E89">
              <w:rPr>
                <w:rFonts w:ascii="Arial" w:hAnsi="Arial" w:cs="Arial"/>
                <w:b/>
                <w:sz w:val="22"/>
                <w:szCs w:val="22"/>
              </w:rPr>
              <w:t>Intended Start Date of Delivery of this Programme</w:t>
            </w:r>
          </w:p>
        </w:tc>
        <w:tc>
          <w:tcPr>
            <w:tcW w:w="5345" w:type="dxa"/>
          </w:tcPr>
          <w:p w14:paraId="61950586" w14:textId="6D56CE68" w:rsidR="00391EB2" w:rsidRPr="009208D1" w:rsidRDefault="00391EB2" w:rsidP="00ED7B66">
            <w:pPr>
              <w:spacing w:before="60" w:after="60"/>
              <w:jc w:val="both"/>
              <w:rPr>
                <w:rFonts w:ascii="Arial" w:hAnsi="Arial" w:cs="Arial"/>
                <w:sz w:val="22"/>
                <w:szCs w:val="22"/>
              </w:rPr>
            </w:pPr>
            <w:r w:rsidRPr="009208D1">
              <w:rPr>
                <w:rFonts w:ascii="Arial" w:hAnsi="Arial" w:cs="Arial"/>
                <w:sz w:val="22"/>
                <w:szCs w:val="22"/>
              </w:rPr>
              <w:t>September 201</w:t>
            </w:r>
            <w:r w:rsidR="005B3764">
              <w:rPr>
                <w:rFonts w:ascii="Arial" w:hAnsi="Arial" w:cs="Arial"/>
                <w:sz w:val="22"/>
                <w:szCs w:val="22"/>
              </w:rPr>
              <w:t>9</w:t>
            </w:r>
          </w:p>
        </w:tc>
      </w:tr>
    </w:tbl>
    <w:p w14:paraId="3A254012" w14:textId="77777777" w:rsidR="00391EB2" w:rsidRPr="00892E89" w:rsidRDefault="00391EB2" w:rsidP="00ED7B66">
      <w:pPr>
        <w:spacing w:before="60" w:after="60"/>
        <w:ind w:right="-330"/>
        <w:jc w:val="both"/>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892E89" w14:paraId="3B9352E9" w14:textId="77777777" w:rsidTr="000512AE">
        <w:tc>
          <w:tcPr>
            <w:tcW w:w="10065" w:type="dxa"/>
            <w:shd w:val="pct5" w:color="auto" w:fill="FFFFFF"/>
          </w:tcPr>
          <w:p w14:paraId="4217CBC7" w14:textId="77777777" w:rsidR="00391EB2" w:rsidRPr="00892E89" w:rsidRDefault="00391EB2" w:rsidP="00ED7B66">
            <w:pPr>
              <w:numPr>
                <w:ilvl w:val="0"/>
                <w:numId w:val="1"/>
              </w:numPr>
              <w:spacing w:before="60" w:after="60"/>
              <w:jc w:val="both"/>
              <w:rPr>
                <w:rFonts w:ascii="Arial" w:hAnsi="Arial" w:cs="Arial"/>
                <w:sz w:val="22"/>
                <w:szCs w:val="22"/>
              </w:rPr>
            </w:pPr>
            <w:r w:rsidRPr="00892E89">
              <w:rPr>
                <w:rFonts w:ascii="Arial" w:hAnsi="Arial" w:cs="Arial"/>
                <w:b/>
                <w:sz w:val="22"/>
                <w:szCs w:val="22"/>
              </w:rPr>
              <w:t>Educational Aims of the Programme</w:t>
            </w:r>
          </w:p>
          <w:p w14:paraId="25F177F2" w14:textId="77777777" w:rsidR="00391EB2" w:rsidRPr="00892E89" w:rsidRDefault="00391EB2" w:rsidP="00ED7B66">
            <w:pPr>
              <w:spacing w:before="60" w:after="60"/>
              <w:jc w:val="both"/>
              <w:rPr>
                <w:rFonts w:ascii="Arial" w:hAnsi="Arial" w:cs="Arial"/>
                <w:sz w:val="22"/>
                <w:szCs w:val="22"/>
              </w:rPr>
            </w:pPr>
            <w:r w:rsidRPr="00892E89">
              <w:rPr>
                <w:rFonts w:ascii="Arial" w:hAnsi="Arial" w:cs="Arial"/>
                <w:sz w:val="22"/>
                <w:szCs w:val="22"/>
              </w:rPr>
              <w:t>The programme aims to:</w:t>
            </w:r>
          </w:p>
        </w:tc>
      </w:tr>
      <w:tr w:rsidR="00391EB2" w:rsidRPr="00892E89" w14:paraId="17A16838" w14:textId="77777777" w:rsidTr="000512AE">
        <w:tc>
          <w:tcPr>
            <w:tcW w:w="10065" w:type="dxa"/>
          </w:tcPr>
          <w:p w14:paraId="1DE07FE0" w14:textId="5600D52E" w:rsidR="00ED303C" w:rsidRPr="00892E89" w:rsidRDefault="00ED303C" w:rsidP="00ED7B66">
            <w:pPr>
              <w:numPr>
                <w:ilvl w:val="0"/>
                <w:numId w:val="12"/>
              </w:numPr>
              <w:tabs>
                <w:tab w:val="left" w:pos="-720"/>
                <w:tab w:val="left" w:pos="0"/>
              </w:tabs>
              <w:suppressAutoHyphens/>
              <w:jc w:val="both"/>
              <w:rPr>
                <w:rFonts w:ascii="Arial" w:hAnsi="Arial" w:cs="Arial"/>
                <w:sz w:val="22"/>
                <w:szCs w:val="22"/>
              </w:rPr>
            </w:pPr>
            <w:r w:rsidRPr="00892E89">
              <w:rPr>
                <w:rFonts w:ascii="Arial" w:hAnsi="Arial" w:cs="Arial"/>
                <w:sz w:val="22"/>
                <w:szCs w:val="22"/>
              </w:rPr>
              <w:t xml:space="preserve">attract and meet the needs of </w:t>
            </w:r>
            <w:r w:rsidR="005A774F">
              <w:rPr>
                <w:rFonts w:ascii="Arial" w:hAnsi="Arial" w:cs="Arial"/>
                <w:sz w:val="22"/>
                <w:szCs w:val="22"/>
              </w:rPr>
              <w:t xml:space="preserve">both </w:t>
            </w:r>
            <w:r w:rsidRPr="00892E89">
              <w:rPr>
                <w:rFonts w:ascii="Arial" w:hAnsi="Arial" w:cs="Arial"/>
                <w:sz w:val="22"/>
                <w:szCs w:val="22"/>
              </w:rPr>
              <w:t xml:space="preserve">those </w:t>
            </w:r>
            <w:r w:rsidR="005A774F">
              <w:rPr>
                <w:rFonts w:ascii="Arial" w:hAnsi="Arial" w:cs="Arial"/>
                <w:sz w:val="22"/>
                <w:szCs w:val="22"/>
              </w:rPr>
              <w:t>contemplating a career in the legal professions</w:t>
            </w:r>
            <w:r w:rsidR="00115AAE">
              <w:rPr>
                <w:rFonts w:ascii="Arial" w:hAnsi="Arial" w:cs="Arial"/>
                <w:sz w:val="22"/>
                <w:szCs w:val="22"/>
              </w:rPr>
              <w:t>,</w:t>
            </w:r>
            <w:r w:rsidR="005A774F">
              <w:rPr>
                <w:rFonts w:ascii="Arial" w:hAnsi="Arial" w:cs="Arial"/>
                <w:sz w:val="22"/>
                <w:szCs w:val="22"/>
              </w:rPr>
              <w:t xml:space="preserve"> and those </w:t>
            </w:r>
            <w:r w:rsidRPr="00892E89">
              <w:rPr>
                <w:rFonts w:ascii="Arial" w:hAnsi="Arial" w:cs="Arial"/>
                <w:sz w:val="22"/>
                <w:szCs w:val="22"/>
              </w:rPr>
              <w:t xml:space="preserve">motivated primarily by an intellectual interest in </w:t>
            </w:r>
            <w:r w:rsidR="005A774F">
              <w:rPr>
                <w:rFonts w:ascii="Arial" w:hAnsi="Arial" w:cs="Arial"/>
                <w:sz w:val="22"/>
                <w:szCs w:val="22"/>
              </w:rPr>
              <w:t xml:space="preserve">law and </w:t>
            </w:r>
            <w:r w:rsidRPr="00892E89">
              <w:rPr>
                <w:rFonts w:ascii="Arial" w:hAnsi="Arial" w:cs="Arial"/>
                <w:sz w:val="22"/>
                <w:szCs w:val="22"/>
              </w:rPr>
              <w:t>politics</w:t>
            </w:r>
            <w:r w:rsidR="005A774F">
              <w:rPr>
                <w:rFonts w:ascii="Arial" w:hAnsi="Arial" w:cs="Arial"/>
                <w:sz w:val="22"/>
                <w:szCs w:val="22"/>
              </w:rPr>
              <w:t>,</w:t>
            </w:r>
            <w:r w:rsidR="00115AAE">
              <w:rPr>
                <w:rFonts w:ascii="Arial" w:hAnsi="Arial" w:cs="Arial"/>
                <w:sz w:val="22"/>
                <w:szCs w:val="22"/>
              </w:rPr>
              <w:t xml:space="preserve"> and</w:t>
            </w:r>
            <w:r w:rsidRPr="00892E89">
              <w:rPr>
                <w:rFonts w:ascii="Arial" w:hAnsi="Arial" w:cs="Arial"/>
                <w:sz w:val="22"/>
                <w:szCs w:val="22"/>
              </w:rPr>
              <w:t xml:space="preserve"> </w:t>
            </w:r>
            <w:r w:rsidR="005A774F">
              <w:rPr>
                <w:rFonts w:ascii="Arial" w:hAnsi="Arial" w:cs="Arial"/>
                <w:sz w:val="22"/>
                <w:szCs w:val="22"/>
              </w:rPr>
              <w:t xml:space="preserve">legal </w:t>
            </w:r>
            <w:r w:rsidRPr="00892E89">
              <w:rPr>
                <w:rFonts w:ascii="Arial" w:hAnsi="Arial" w:cs="Arial"/>
                <w:sz w:val="22"/>
                <w:szCs w:val="22"/>
              </w:rPr>
              <w:t>and political issues and problems;</w:t>
            </w:r>
          </w:p>
          <w:p w14:paraId="489675F0" w14:textId="78FF2BD6" w:rsidR="00ED303C" w:rsidRPr="00892E89" w:rsidRDefault="00ED303C" w:rsidP="00ED7B66">
            <w:pPr>
              <w:numPr>
                <w:ilvl w:val="0"/>
                <w:numId w:val="12"/>
              </w:numPr>
              <w:tabs>
                <w:tab w:val="left" w:pos="-720"/>
                <w:tab w:val="left" w:pos="0"/>
              </w:tabs>
              <w:suppressAutoHyphens/>
              <w:jc w:val="both"/>
              <w:rPr>
                <w:rFonts w:ascii="Arial" w:hAnsi="Arial" w:cs="Arial"/>
                <w:sz w:val="22"/>
                <w:szCs w:val="22"/>
              </w:rPr>
            </w:pPr>
            <w:r w:rsidRPr="00892E89">
              <w:rPr>
                <w:rFonts w:ascii="Arial" w:hAnsi="Arial" w:cs="Arial"/>
                <w:sz w:val="22"/>
                <w:szCs w:val="22"/>
              </w:rPr>
              <w:t xml:space="preserve">attract and meet the needs of those with an interest in the relationship between Politics and </w:t>
            </w:r>
            <w:r w:rsidR="00821353" w:rsidRPr="00892E89">
              <w:rPr>
                <w:rFonts w:ascii="Arial" w:hAnsi="Arial" w:cs="Arial"/>
                <w:sz w:val="22"/>
                <w:szCs w:val="22"/>
              </w:rPr>
              <w:t xml:space="preserve">the </w:t>
            </w:r>
            <w:r w:rsidR="005A774F">
              <w:rPr>
                <w:rFonts w:ascii="Arial" w:hAnsi="Arial" w:cs="Arial"/>
                <w:sz w:val="22"/>
                <w:szCs w:val="22"/>
              </w:rPr>
              <w:t>law</w:t>
            </w:r>
            <w:r w:rsidRPr="00892E89">
              <w:rPr>
                <w:rFonts w:ascii="Arial" w:hAnsi="Arial" w:cs="Arial"/>
                <w:sz w:val="22"/>
                <w:szCs w:val="22"/>
              </w:rPr>
              <w:t>;</w:t>
            </w:r>
          </w:p>
          <w:p w14:paraId="786FFD0B" w14:textId="3DEF226D" w:rsidR="005A774F" w:rsidRPr="005A774F"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contribute to widening participation in higher education by offering a wide variety of entry routes;</w:t>
            </w:r>
          </w:p>
          <w:p w14:paraId="17F3CC7C" w14:textId="7422DC72" w:rsidR="00ED303C" w:rsidRPr="00892E89"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place questions of the political organisation of societies at the centre of a social-scientific analysis;</w:t>
            </w:r>
          </w:p>
          <w:p w14:paraId="7EF878F9" w14:textId="77777777" w:rsidR="00ED303C" w:rsidRPr="00892E89"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ensure that students acquire knowledge and understanding in political theory and analysis in a supportive and responsive learning environment;</w:t>
            </w:r>
          </w:p>
          <w:p w14:paraId="1D45F70C" w14:textId="77777777" w:rsidR="00ED303C" w:rsidRPr="00892E89" w:rsidRDefault="00ED303C" w:rsidP="00ED7B66">
            <w:pPr>
              <w:numPr>
                <w:ilvl w:val="0"/>
                <w:numId w:val="12"/>
              </w:numPr>
              <w:tabs>
                <w:tab w:val="left" w:pos="-720"/>
                <w:tab w:val="left" w:pos="0"/>
              </w:tabs>
              <w:suppressAutoHyphens/>
              <w:jc w:val="both"/>
              <w:rPr>
                <w:rFonts w:ascii="Arial" w:hAnsi="Arial" w:cs="Arial"/>
                <w:sz w:val="22"/>
                <w:szCs w:val="22"/>
              </w:rPr>
            </w:pPr>
            <w:r w:rsidRPr="00892E89">
              <w:rPr>
                <w:rFonts w:ascii="Arial" w:hAnsi="Arial" w:cs="Arial"/>
                <w:sz w:val="22"/>
                <w:szCs w:val="22"/>
              </w:rPr>
              <w:t>enable students to understand and use the concepts, approaches and methods of politics and develop an understanding of their contested nature and the problematic character of inquiry in the discipline</w:t>
            </w:r>
            <w:r w:rsidRPr="00892E89">
              <w:rPr>
                <w:rFonts w:ascii="Arial" w:hAnsi="Arial" w:cs="Arial"/>
                <w:spacing w:val="-2"/>
                <w:sz w:val="22"/>
                <w:szCs w:val="22"/>
              </w:rPr>
              <w:t xml:space="preserve"> so as to inculcate critical and yet tolerant personal attitudes</w:t>
            </w:r>
            <w:r w:rsidRPr="00892E89">
              <w:rPr>
                <w:rFonts w:ascii="Arial" w:hAnsi="Arial" w:cs="Arial"/>
                <w:sz w:val="22"/>
                <w:szCs w:val="22"/>
              </w:rPr>
              <w:t>;</w:t>
            </w:r>
          </w:p>
          <w:p w14:paraId="20235450" w14:textId="79CD586C" w:rsidR="00ED303C" w:rsidRPr="00892E89"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 xml:space="preserve">develop  students’ capacities to think critically about political events, </w:t>
            </w:r>
            <w:r w:rsidR="00115AAE">
              <w:rPr>
                <w:rFonts w:ascii="Arial" w:hAnsi="Arial" w:cs="Arial"/>
                <w:spacing w:val="-2"/>
                <w:sz w:val="22"/>
                <w:szCs w:val="22"/>
              </w:rPr>
              <w:t xml:space="preserve">and legal and political </w:t>
            </w:r>
            <w:r w:rsidRPr="00892E89">
              <w:rPr>
                <w:rFonts w:ascii="Arial" w:hAnsi="Arial" w:cs="Arial"/>
                <w:spacing w:val="-2"/>
                <w:sz w:val="22"/>
                <w:szCs w:val="22"/>
              </w:rPr>
              <w:t>ideas and institutions;</w:t>
            </w:r>
          </w:p>
          <w:p w14:paraId="06664972" w14:textId="77777777" w:rsidR="00ED303C" w:rsidRPr="00892E89" w:rsidRDefault="00ED303C" w:rsidP="00ED7B66">
            <w:pPr>
              <w:numPr>
                <w:ilvl w:val="0"/>
                <w:numId w:val="12"/>
              </w:numPr>
              <w:tabs>
                <w:tab w:val="left" w:pos="-720"/>
                <w:tab w:val="left" w:pos="0"/>
              </w:tabs>
              <w:suppressAutoHyphens/>
              <w:jc w:val="both"/>
              <w:rPr>
                <w:rFonts w:ascii="Arial" w:hAnsi="Arial" w:cs="Arial"/>
                <w:sz w:val="22"/>
                <w:szCs w:val="22"/>
              </w:rPr>
            </w:pPr>
            <w:r w:rsidRPr="00892E89">
              <w:rPr>
                <w:rFonts w:ascii="Arial" w:hAnsi="Arial" w:cs="Arial"/>
                <w:sz w:val="22"/>
                <w:szCs w:val="22"/>
              </w:rPr>
              <w:t xml:space="preserve">encourage students to relate the academic study of </w:t>
            </w:r>
            <w:r w:rsidRPr="00892E89">
              <w:rPr>
                <w:rFonts w:ascii="Arial" w:hAnsi="Arial" w:cs="Arial"/>
                <w:color w:val="000000"/>
                <w:sz w:val="22"/>
                <w:szCs w:val="22"/>
              </w:rPr>
              <w:t xml:space="preserve">politics </w:t>
            </w:r>
            <w:r w:rsidRPr="00892E89">
              <w:rPr>
                <w:rFonts w:ascii="Arial" w:hAnsi="Arial" w:cs="Arial"/>
                <w:sz w:val="22"/>
                <w:szCs w:val="22"/>
              </w:rPr>
              <w:t>to questions of public concern;</w:t>
            </w:r>
          </w:p>
          <w:p w14:paraId="232D788B" w14:textId="2E348E3C" w:rsidR="005A774F" w:rsidRPr="00ED7B66"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 xml:space="preserve">offer a range of politics modules to enable students to study in some depths aspects of politics which may raise important issues relevant to the joint discipline being studied and which may, in turn, be explored in detail in modules offered </w:t>
            </w:r>
            <w:r w:rsidR="005A774F">
              <w:rPr>
                <w:rFonts w:ascii="Arial" w:hAnsi="Arial" w:cs="Arial"/>
                <w:spacing w:val="-2"/>
                <w:sz w:val="22"/>
                <w:szCs w:val="22"/>
              </w:rPr>
              <w:t>by Law</w:t>
            </w:r>
            <w:r w:rsidRPr="00892E89">
              <w:rPr>
                <w:rFonts w:ascii="Arial" w:hAnsi="Arial" w:cs="Arial"/>
                <w:spacing w:val="-2"/>
                <w:sz w:val="22"/>
                <w:szCs w:val="22"/>
              </w:rPr>
              <w:t>;</w:t>
            </w:r>
          </w:p>
          <w:p w14:paraId="51EB3314" w14:textId="77777777" w:rsidR="005A774F" w:rsidRPr="000B08AC" w:rsidRDefault="005A774F" w:rsidP="00ED7B66">
            <w:pPr>
              <w:numPr>
                <w:ilvl w:val="0"/>
                <w:numId w:val="12"/>
              </w:numPr>
              <w:tabs>
                <w:tab w:val="left" w:pos="-720"/>
                <w:tab w:val="left" w:pos="0"/>
              </w:tabs>
              <w:suppressAutoHyphens/>
              <w:jc w:val="both"/>
              <w:rPr>
                <w:rFonts w:ascii="Arial" w:hAnsi="Arial" w:cs="Arial"/>
                <w:sz w:val="22"/>
                <w:szCs w:val="22"/>
              </w:rPr>
            </w:pPr>
            <w:r>
              <w:rPr>
                <w:rFonts w:ascii="Arial" w:hAnsi="Arial" w:cs="Arial"/>
                <w:sz w:val="22"/>
                <w:szCs w:val="22"/>
              </w:rPr>
              <w:t>p</w:t>
            </w:r>
            <w:r w:rsidRPr="000B08AC">
              <w:rPr>
                <w:rFonts w:ascii="Arial" w:hAnsi="Arial" w:cs="Arial"/>
                <w:sz w:val="22"/>
                <w:szCs w:val="22"/>
              </w:rPr>
              <w:t>rovide a sound knowledge and systematic understanding of the principal institutions and procedures of the English legal system.</w:t>
            </w:r>
          </w:p>
          <w:p w14:paraId="471372B0" w14:textId="77777777" w:rsidR="005A774F" w:rsidRPr="000B08AC" w:rsidRDefault="005A774F" w:rsidP="00ED7B66">
            <w:pPr>
              <w:numPr>
                <w:ilvl w:val="0"/>
                <w:numId w:val="12"/>
              </w:numPr>
              <w:tabs>
                <w:tab w:val="left" w:pos="-720"/>
                <w:tab w:val="left" w:pos="0"/>
              </w:tabs>
              <w:suppressAutoHyphens/>
              <w:jc w:val="both"/>
              <w:rPr>
                <w:rFonts w:ascii="Arial" w:hAnsi="Arial" w:cs="Arial"/>
                <w:sz w:val="22"/>
                <w:szCs w:val="22"/>
              </w:rPr>
            </w:pPr>
            <w:r>
              <w:rPr>
                <w:rFonts w:ascii="Arial" w:hAnsi="Arial" w:cs="Arial"/>
                <w:sz w:val="22"/>
                <w:szCs w:val="22"/>
              </w:rPr>
              <w:t>p</w:t>
            </w:r>
            <w:r w:rsidRPr="000B08AC">
              <w:rPr>
                <w:rFonts w:ascii="Arial" w:hAnsi="Arial" w:cs="Arial"/>
                <w:sz w:val="22"/>
                <w:szCs w:val="22"/>
              </w:rPr>
              <w:t>rovide a sound grounding in the major concepts</w:t>
            </w:r>
            <w:r>
              <w:rPr>
                <w:rFonts w:ascii="Arial" w:hAnsi="Arial" w:cs="Arial"/>
                <w:sz w:val="22"/>
                <w:szCs w:val="22"/>
              </w:rPr>
              <w:t xml:space="preserve"> and principles of English law, </w:t>
            </w:r>
            <w:r w:rsidRPr="000B08AC">
              <w:rPr>
                <w:rFonts w:ascii="Arial" w:hAnsi="Arial" w:cs="Arial"/>
                <w:sz w:val="22"/>
                <w:szCs w:val="22"/>
              </w:rPr>
              <w:t>the law of the European Union, and the European Convention on Human Rights.</w:t>
            </w:r>
          </w:p>
          <w:p w14:paraId="50239D68" w14:textId="77777777" w:rsidR="005A774F" w:rsidRPr="005A774F" w:rsidRDefault="005A774F" w:rsidP="00ED7B66">
            <w:pPr>
              <w:numPr>
                <w:ilvl w:val="0"/>
                <w:numId w:val="12"/>
              </w:numPr>
              <w:tabs>
                <w:tab w:val="left" w:pos="-720"/>
                <w:tab w:val="left" w:pos="0"/>
              </w:tabs>
              <w:suppressAutoHyphens/>
              <w:jc w:val="both"/>
              <w:rPr>
                <w:rFonts w:ascii="Arial" w:hAnsi="Arial" w:cs="Arial"/>
                <w:sz w:val="22"/>
                <w:szCs w:val="22"/>
              </w:rPr>
            </w:pPr>
            <w:r>
              <w:rPr>
                <w:rFonts w:ascii="Arial" w:hAnsi="Arial" w:cs="Arial"/>
                <w:sz w:val="22"/>
                <w:szCs w:val="22"/>
              </w:rPr>
              <w:t>d</w:t>
            </w:r>
            <w:r w:rsidRPr="000B08AC">
              <w:rPr>
                <w:rFonts w:ascii="Arial" w:hAnsi="Arial" w:cs="Arial"/>
                <w:sz w:val="22"/>
                <w:szCs w:val="22"/>
              </w:rPr>
              <w:t>evelop a critical awareness of law in its historical, socio-economic and political contexts, and to introduce students to a range of different theoretical approaches to the study of law.</w:t>
            </w:r>
          </w:p>
          <w:p w14:paraId="2D217ADE" w14:textId="35E6FA16" w:rsidR="00ED303C" w:rsidRPr="00892E89"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 xml:space="preserve">offer </w:t>
            </w:r>
            <w:r w:rsidR="005A774F">
              <w:rPr>
                <w:rFonts w:ascii="Arial" w:hAnsi="Arial" w:cs="Arial"/>
                <w:sz w:val="22"/>
                <w:szCs w:val="22"/>
              </w:rPr>
              <w:t>a range of options to enable students to study some selected areas of law in depth</w:t>
            </w:r>
            <w:r w:rsidR="005A774F">
              <w:rPr>
                <w:rFonts w:ascii="Arial" w:hAnsi="Arial" w:cs="Arial"/>
                <w:spacing w:val="-2"/>
                <w:sz w:val="22"/>
                <w:szCs w:val="22"/>
              </w:rPr>
              <w:t xml:space="preserve"> and</w:t>
            </w:r>
            <w:r w:rsidRPr="00892E89">
              <w:rPr>
                <w:rFonts w:ascii="Arial" w:hAnsi="Arial" w:cs="Arial"/>
                <w:spacing w:val="-2"/>
                <w:sz w:val="22"/>
                <w:szCs w:val="22"/>
              </w:rPr>
              <w:t xml:space="preserve"> which may enhance students’ understanding of the inter-disciplinary significance of politics as well as the political significance of elements of the </w:t>
            </w:r>
            <w:r w:rsidR="005A774F">
              <w:rPr>
                <w:rFonts w:ascii="Arial" w:hAnsi="Arial" w:cs="Arial"/>
                <w:spacing w:val="-2"/>
                <w:sz w:val="22"/>
                <w:szCs w:val="22"/>
              </w:rPr>
              <w:t>law</w:t>
            </w:r>
            <w:r w:rsidRPr="00892E89">
              <w:rPr>
                <w:rFonts w:ascii="Arial" w:hAnsi="Arial" w:cs="Arial"/>
                <w:spacing w:val="-2"/>
                <w:sz w:val="22"/>
                <w:szCs w:val="22"/>
              </w:rPr>
              <w:t>;</w:t>
            </w:r>
          </w:p>
          <w:p w14:paraId="7873714F" w14:textId="2217F54F" w:rsidR="00ED303C" w:rsidRPr="00892E89"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offer a range of modules covering the foundations of legal knowledge</w:t>
            </w:r>
            <w:r w:rsidR="005B3764">
              <w:rPr>
                <w:rFonts w:ascii="Arial" w:hAnsi="Arial" w:cs="Arial"/>
                <w:spacing w:val="-2"/>
                <w:sz w:val="22"/>
                <w:szCs w:val="22"/>
              </w:rPr>
              <w:t>;</w:t>
            </w:r>
          </w:p>
          <w:p w14:paraId="7FCEDBA8" w14:textId="006FED4C" w:rsidR="00ED303C" w:rsidRDefault="00ED303C" w:rsidP="00ED7B66">
            <w:pPr>
              <w:numPr>
                <w:ilvl w:val="0"/>
                <w:numId w:val="12"/>
              </w:numPr>
              <w:tabs>
                <w:tab w:val="left" w:pos="-720"/>
                <w:tab w:val="left" w:pos="0"/>
              </w:tabs>
              <w:suppressAutoHyphens/>
              <w:jc w:val="both"/>
              <w:rPr>
                <w:rFonts w:ascii="Arial" w:hAnsi="Arial" w:cs="Arial"/>
                <w:spacing w:val="-2"/>
                <w:sz w:val="22"/>
                <w:szCs w:val="22"/>
              </w:rPr>
            </w:pPr>
            <w:r w:rsidRPr="00892E89">
              <w:rPr>
                <w:rFonts w:ascii="Arial" w:hAnsi="Arial" w:cs="Arial"/>
                <w:spacing w:val="-2"/>
                <w:sz w:val="22"/>
                <w:szCs w:val="22"/>
              </w:rPr>
              <w:t xml:space="preserve">provide a curriculum supported by </w:t>
            </w:r>
            <w:r w:rsidR="005A774F">
              <w:rPr>
                <w:rFonts w:ascii="Arial" w:hAnsi="Arial" w:cs="Arial"/>
                <w:spacing w:val="-2"/>
                <w:sz w:val="22"/>
                <w:szCs w:val="22"/>
              </w:rPr>
              <w:t xml:space="preserve">current research and </w:t>
            </w:r>
            <w:r w:rsidRPr="00892E89">
              <w:rPr>
                <w:rFonts w:ascii="Arial" w:hAnsi="Arial" w:cs="Arial"/>
                <w:spacing w:val="-2"/>
                <w:sz w:val="22"/>
                <w:szCs w:val="22"/>
              </w:rPr>
              <w:t>scholarship, staff development and a research culture that promotes breadth and depth of intellectual enquiry and debate</w:t>
            </w:r>
            <w:r w:rsidR="005A774F">
              <w:rPr>
                <w:rFonts w:ascii="Arial" w:hAnsi="Arial" w:cs="Arial"/>
                <w:spacing w:val="-2"/>
                <w:sz w:val="22"/>
                <w:szCs w:val="22"/>
              </w:rPr>
              <w:t>, and engages students with work at the frontiers of knowledge</w:t>
            </w:r>
            <w:r w:rsidRPr="00892E89">
              <w:rPr>
                <w:rFonts w:ascii="Arial" w:hAnsi="Arial" w:cs="Arial"/>
                <w:spacing w:val="-2"/>
                <w:sz w:val="22"/>
                <w:szCs w:val="22"/>
              </w:rPr>
              <w:t>;</w:t>
            </w:r>
          </w:p>
          <w:p w14:paraId="68D9554A" w14:textId="38E88A4B" w:rsidR="005A774F" w:rsidRPr="000B08AC" w:rsidRDefault="005A774F" w:rsidP="00ED7B66">
            <w:pPr>
              <w:numPr>
                <w:ilvl w:val="0"/>
                <w:numId w:val="12"/>
              </w:numPr>
              <w:jc w:val="both"/>
              <w:rPr>
                <w:rFonts w:ascii="Arial" w:hAnsi="Arial" w:cs="Arial"/>
                <w:sz w:val="22"/>
                <w:szCs w:val="22"/>
              </w:rPr>
            </w:pPr>
            <w:r>
              <w:rPr>
                <w:rFonts w:ascii="Arial" w:hAnsi="Arial" w:cs="Arial"/>
                <w:sz w:val="22"/>
                <w:szCs w:val="22"/>
              </w:rPr>
              <w:t>To o</w:t>
            </w:r>
            <w:r w:rsidRPr="000B08AC">
              <w:rPr>
                <w:rFonts w:ascii="Arial" w:hAnsi="Arial" w:cs="Arial"/>
                <w:sz w:val="22"/>
                <w:szCs w:val="22"/>
              </w:rPr>
              <w:t xml:space="preserve">ffer the opportunity to acquire direct experience of legal practice and to critically reflect on it through participation in the </w:t>
            </w:r>
            <w:r w:rsidR="00115AAE">
              <w:rPr>
                <w:rFonts w:ascii="Arial" w:hAnsi="Arial" w:cs="Arial"/>
                <w:sz w:val="22"/>
                <w:szCs w:val="22"/>
              </w:rPr>
              <w:t>Kent</w:t>
            </w:r>
            <w:r w:rsidRPr="000B08AC">
              <w:rPr>
                <w:rFonts w:ascii="Arial" w:hAnsi="Arial" w:cs="Arial"/>
                <w:sz w:val="22"/>
                <w:szCs w:val="22"/>
              </w:rPr>
              <w:t xml:space="preserve"> Law Clinic.</w:t>
            </w:r>
          </w:p>
          <w:p w14:paraId="60EF2871" w14:textId="48701CA2" w:rsidR="005A774F" w:rsidRPr="00115AAE" w:rsidRDefault="005A774F" w:rsidP="00ED7B66">
            <w:pPr>
              <w:numPr>
                <w:ilvl w:val="0"/>
                <w:numId w:val="12"/>
              </w:numPr>
              <w:jc w:val="both"/>
              <w:rPr>
                <w:rFonts w:ascii="Arial" w:hAnsi="Arial" w:cs="Arial"/>
                <w:sz w:val="22"/>
                <w:szCs w:val="22"/>
              </w:rPr>
            </w:pPr>
            <w:r>
              <w:rPr>
                <w:rFonts w:ascii="Arial" w:hAnsi="Arial" w:cs="Arial"/>
                <w:sz w:val="22"/>
                <w:szCs w:val="22"/>
              </w:rPr>
              <w:t>To e</w:t>
            </w:r>
            <w:r w:rsidRPr="000B08AC">
              <w:rPr>
                <w:rFonts w:ascii="Arial" w:hAnsi="Arial" w:cs="Arial"/>
                <w:sz w:val="22"/>
                <w:szCs w:val="22"/>
              </w:rPr>
              <w:t>nable students to manage their own learning and to carry out independent research, including research into areas of law they have not previously studied.</w:t>
            </w:r>
          </w:p>
          <w:p w14:paraId="3DCDB4E4" w14:textId="33636456" w:rsidR="00BD6360" w:rsidRPr="00892E89" w:rsidRDefault="00ED303C" w:rsidP="00ED7B66">
            <w:pPr>
              <w:numPr>
                <w:ilvl w:val="0"/>
                <w:numId w:val="12"/>
              </w:numPr>
              <w:spacing w:before="60" w:after="60"/>
              <w:jc w:val="both"/>
              <w:rPr>
                <w:rFonts w:ascii="Arial" w:hAnsi="Arial" w:cs="Arial"/>
                <w:b/>
                <w:sz w:val="22"/>
                <w:szCs w:val="22"/>
              </w:rPr>
            </w:pPr>
            <w:r w:rsidRPr="00892E89">
              <w:rPr>
                <w:rFonts w:ascii="Arial" w:hAnsi="Arial" w:cs="Arial"/>
                <w:sz w:val="22"/>
                <w:szCs w:val="22"/>
              </w:rPr>
              <w:t>assist students to develop cognitive and transferable skills relevant</w:t>
            </w:r>
            <w:r w:rsidR="00115AAE">
              <w:rPr>
                <w:rFonts w:ascii="Arial" w:hAnsi="Arial" w:cs="Arial"/>
                <w:sz w:val="22"/>
                <w:szCs w:val="22"/>
              </w:rPr>
              <w:t xml:space="preserve"> to</w:t>
            </w:r>
            <w:r w:rsidR="005A774F">
              <w:rPr>
                <w:rFonts w:ascii="Arial" w:hAnsi="Arial" w:cs="Arial"/>
                <w:sz w:val="22"/>
                <w:szCs w:val="22"/>
              </w:rPr>
              <w:t>, and which can be a</w:t>
            </w:r>
            <w:r w:rsidR="00115AAE">
              <w:rPr>
                <w:rFonts w:ascii="Arial" w:hAnsi="Arial" w:cs="Arial"/>
                <w:sz w:val="22"/>
                <w:szCs w:val="22"/>
              </w:rPr>
              <w:t>pplied to</w:t>
            </w:r>
            <w:r w:rsidR="005A774F">
              <w:rPr>
                <w:rFonts w:ascii="Arial" w:hAnsi="Arial" w:cs="Arial"/>
                <w:sz w:val="22"/>
                <w:szCs w:val="22"/>
              </w:rPr>
              <w:t>,</w:t>
            </w:r>
            <w:r w:rsidRPr="00892E89">
              <w:rPr>
                <w:rFonts w:ascii="Arial" w:hAnsi="Arial" w:cs="Arial"/>
                <w:sz w:val="22"/>
                <w:szCs w:val="22"/>
              </w:rPr>
              <w:t xml:space="preserve"> their vocational and personal development</w:t>
            </w:r>
            <w:r w:rsidR="005A774F">
              <w:rPr>
                <w:rFonts w:ascii="Arial" w:hAnsi="Arial" w:cs="Arial"/>
                <w:sz w:val="22"/>
                <w:szCs w:val="22"/>
              </w:rPr>
              <w:t xml:space="preserve"> (</w:t>
            </w:r>
            <w:r w:rsidR="005A774F" w:rsidRPr="00E6555D">
              <w:rPr>
                <w:rFonts w:ascii="Arial" w:hAnsi="Arial" w:cs="Arial"/>
                <w:sz w:val="22"/>
                <w:szCs w:val="22"/>
              </w:rPr>
              <w:t xml:space="preserve">both in </w:t>
            </w:r>
            <w:r w:rsidR="005A774F">
              <w:rPr>
                <w:rFonts w:ascii="Arial" w:hAnsi="Arial" w:cs="Arial"/>
                <w:sz w:val="22"/>
                <w:szCs w:val="22"/>
              </w:rPr>
              <w:t xml:space="preserve">regard to </w:t>
            </w:r>
            <w:r w:rsidR="005A774F" w:rsidRPr="00E6555D">
              <w:rPr>
                <w:rFonts w:ascii="Arial" w:hAnsi="Arial" w:cs="Arial"/>
                <w:sz w:val="22"/>
                <w:szCs w:val="22"/>
              </w:rPr>
              <w:t xml:space="preserve">the legal professions and </w:t>
            </w:r>
            <w:r w:rsidR="00115AAE">
              <w:rPr>
                <w:rFonts w:ascii="Arial" w:hAnsi="Arial" w:cs="Arial"/>
                <w:sz w:val="22"/>
                <w:szCs w:val="22"/>
              </w:rPr>
              <w:t>the</w:t>
            </w:r>
            <w:r w:rsidR="005A774F" w:rsidRPr="00E6555D">
              <w:rPr>
                <w:rFonts w:ascii="Arial" w:hAnsi="Arial" w:cs="Arial"/>
                <w:sz w:val="22"/>
                <w:szCs w:val="22"/>
              </w:rPr>
              <w:t xml:space="preserve"> </w:t>
            </w:r>
            <w:r w:rsidR="00115AAE">
              <w:rPr>
                <w:rFonts w:ascii="Arial" w:hAnsi="Arial" w:cs="Arial"/>
                <w:sz w:val="22"/>
                <w:szCs w:val="22"/>
              </w:rPr>
              <w:t xml:space="preserve">exploration of other </w:t>
            </w:r>
            <w:r w:rsidR="005A774F" w:rsidRPr="00E6555D">
              <w:rPr>
                <w:rFonts w:ascii="Arial" w:hAnsi="Arial" w:cs="Arial"/>
                <w:sz w:val="22"/>
                <w:szCs w:val="22"/>
              </w:rPr>
              <w:t>fields</w:t>
            </w:r>
            <w:r w:rsidR="005A774F">
              <w:rPr>
                <w:rFonts w:ascii="Arial" w:hAnsi="Arial" w:cs="Arial"/>
                <w:sz w:val="22"/>
                <w:szCs w:val="22"/>
              </w:rPr>
              <w:t>)</w:t>
            </w:r>
            <w:r w:rsidRPr="00892E89">
              <w:rPr>
                <w:rFonts w:ascii="Arial" w:hAnsi="Arial" w:cs="Arial"/>
                <w:sz w:val="22"/>
                <w:szCs w:val="22"/>
              </w:rPr>
              <w:t>;</w:t>
            </w:r>
          </w:p>
        </w:tc>
      </w:tr>
    </w:tbl>
    <w:p w14:paraId="2627FA92" w14:textId="77777777" w:rsidR="00391EB2" w:rsidRPr="00892E89" w:rsidRDefault="00391EB2" w:rsidP="00ED7B66">
      <w:pPr>
        <w:spacing w:before="60" w:after="60"/>
        <w:ind w:right="-330"/>
        <w:jc w:val="both"/>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892E89" w14:paraId="0F9C7AE6" w14:textId="77777777" w:rsidTr="000512AE">
        <w:trPr>
          <w:cantSplit/>
        </w:trPr>
        <w:tc>
          <w:tcPr>
            <w:tcW w:w="10065" w:type="dxa"/>
            <w:shd w:val="pct5" w:color="auto" w:fill="FFFFFF"/>
          </w:tcPr>
          <w:p w14:paraId="66C47ECA" w14:textId="69310917" w:rsidR="00391EB2" w:rsidRPr="00892E89" w:rsidRDefault="00391EB2" w:rsidP="00ED7B66">
            <w:pPr>
              <w:spacing w:before="60" w:after="60"/>
              <w:jc w:val="both"/>
              <w:rPr>
                <w:rFonts w:ascii="Arial" w:hAnsi="Arial" w:cs="Arial"/>
                <w:sz w:val="22"/>
                <w:szCs w:val="22"/>
              </w:rPr>
            </w:pPr>
            <w:r w:rsidRPr="00892E89">
              <w:rPr>
                <w:rFonts w:ascii="Arial" w:hAnsi="Arial" w:cs="Arial"/>
                <w:b/>
                <w:sz w:val="22"/>
                <w:szCs w:val="22"/>
              </w:rPr>
              <w:t>1</w:t>
            </w:r>
            <w:r w:rsidR="005C19F3">
              <w:rPr>
                <w:rFonts w:ascii="Arial" w:hAnsi="Arial" w:cs="Arial"/>
                <w:b/>
                <w:sz w:val="22"/>
                <w:szCs w:val="22"/>
              </w:rPr>
              <w:t>7</w:t>
            </w:r>
            <w:r w:rsidRPr="00892E89">
              <w:rPr>
                <w:rFonts w:ascii="Arial" w:hAnsi="Arial" w:cs="Arial"/>
                <w:b/>
                <w:sz w:val="22"/>
                <w:szCs w:val="22"/>
              </w:rPr>
              <w:t xml:space="preserve"> Programme Outcomes</w:t>
            </w:r>
          </w:p>
          <w:p w14:paraId="1B40FDBA" w14:textId="77777777" w:rsidR="00334337" w:rsidRPr="00892E89" w:rsidRDefault="00391EB2" w:rsidP="00ED7B66">
            <w:pPr>
              <w:spacing w:before="60" w:after="60"/>
              <w:jc w:val="both"/>
              <w:rPr>
                <w:rFonts w:ascii="Arial" w:hAnsi="Arial" w:cs="Arial"/>
                <w:sz w:val="22"/>
                <w:szCs w:val="22"/>
              </w:rPr>
            </w:pPr>
            <w:r w:rsidRPr="00892E89">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1FBB004" w14:textId="08E54D4A" w:rsidR="00334337" w:rsidRPr="00892E89" w:rsidRDefault="00391EB2" w:rsidP="00ED7B66">
            <w:pPr>
              <w:spacing w:before="60" w:after="60"/>
              <w:jc w:val="both"/>
              <w:rPr>
                <w:rFonts w:ascii="Arial" w:hAnsi="Arial" w:cs="Arial"/>
                <w:sz w:val="22"/>
                <w:szCs w:val="22"/>
              </w:rPr>
            </w:pPr>
            <w:r w:rsidRPr="00892E89">
              <w:rPr>
                <w:rFonts w:ascii="Arial" w:hAnsi="Arial" w:cs="Arial"/>
                <w:sz w:val="22"/>
                <w:szCs w:val="22"/>
              </w:rPr>
              <w:t xml:space="preserve">The programme outcomes have references to the subject benchmarking statement for </w:t>
            </w:r>
            <w:r w:rsidR="007E7AE8" w:rsidRPr="00892E89">
              <w:rPr>
                <w:rFonts w:ascii="Arial" w:hAnsi="Arial" w:cs="Arial"/>
                <w:sz w:val="22"/>
                <w:szCs w:val="22"/>
              </w:rPr>
              <w:t>Politics and International Relations</w:t>
            </w:r>
            <w:r w:rsidR="00781B3E" w:rsidRPr="00892E89">
              <w:rPr>
                <w:rFonts w:ascii="Arial" w:hAnsi="Arial" w:cs="Arial"/>
                <w:sz w:val="22"/>
                <w:szCs w:val="22"/>
              </w:rPr>
              <w:t xml:space="preserve"> </w:t>
            </w:r>
            <w:r w:rsidR="007E655F" w:rsidRPr="007E655F">
              <w:rPr>
                <w:rFonts w:ascii="Arial" w:hAnsi="Arial" w:cs="Arial"/>
                <w:sz w:val="22"/>
                <w:szCs w:val="22"/>
              </w:rPr>
              <w:t>2015</w:t>
            </w:r>
            <w:r w:rsidR="007E7AE8" w:rsidRPr="007E655F">
              <w:rPr>
                <w:rFonts w:ascii="Arial" w:hAnsi="Arial" w:cs="Arial"/>
                <w:sz w:val="22"/>
                <w:szCs w:val="22"/>
              </w:rPr>
              <w:t>,</w:t>
            </w:r>
            <w:r w:rsidR="007E7AE8" w:rsidRPr="00892E89">
              <w:rPr>
                <w:rFonts w:ascii="Arial" w:hAnsi="Arial" w:cs="Arial"/>
                <w:sz w:val="22"/>
                <w:szCs w:val="22"/>
              </w:rPr>
              <w:t xml:space="preserve"> and for </w:t>
            </w:r>
            <w:r w:rsidR="007E7AE8" w:rsidRPr="007E655F">
              <w:rPr>
                <w:rFonts w:ascii="Arial" w:hAnsi="Arial" w:cs="Arial"/>
                <w:sz w:val="22"/>
                <w:szCs w:val="22"/>
              </w:rPr>
              <w:t>Law</w:t>
            </w:r>
            <w:r w:rsidR="00781B3E" w:rsidRPr="007E655F">
              <w:rPr>
                <w:rFonts w:ascii="Arial" w:hAnsi="Arial" w:cs="Arial"/>
                <w:sz w:val="22"/>
                <w:szCs w:val="22"/>
              </w:rPr>
              <w:t xml:space="preserve"> </w:t>
            </w:r>
            <w:r w:rsidR="007E655F" w:rsidRPr="007E655F">
              <w:rPr>
                <w:rFonts w:ascii="Arial" w:hAnsi="Arial" w:cs="Arial"/>
                <w:sz w:val="22"/>
                <w:szCs w:val="22"/>
              </w:rPr>
              <w:t>2015</w:t>
            </w:r>
            <w:r w:rsidR="007E7AE8" w:rsidRPr="00892E89">
              <w:rPr>
                <w:rFonts w:ascii="Arial" w:hAnsi="Arial" w:cs="Arial"/>
                <w:sz w:val="22"/>
                <w:szCs w:val="22"/>
              </w:rPr>
              <w:t xml:space="preserve"> </w:t>
            </w:r>
            <w:r w:rsidR="00115AAE" w:rsidRPr="00115AAE">
              <w:rPr>
                <w:rFonts w:ascii="Arial" w:hAnsi="Arial" w:cs="Arial"/>
                <w:b/>
                <w:sz w:val="22"/>
                <w:szCs w:val="22"/>
              </w:rPr>
              <w:t>(LB)</w:t>
            </w:r>
          </w:p>
        </w:tc>
      </w:tr>
    </w:tbl>
    <w:p w14:paraId="01237D2F" w14:textId="77777777" w:rsidR="00391EB2" w:rsidRPr="00892E89" w:rsidRDefault="00391EB2" w:rsidP="00ED7B66">
      <w:pPr>
        <w:ind w:left="-426" w:right="-330"/>
        <w:jc w:val="both"/>
        <w:rPr>
          <w:rFonts w:ascii="Arial" w:hAnsi="Arial" w:cs="Arial"/>
          <w:sz w:val="22"/>
          <w:szCs w:val="22"/>
        </w:rPr>
      </w:pPr>
    </w:p>
    <w:p w14:paraId="49862D52" w14:textId="67F3C09C" w:rsidR="007E7AE8" w:rsidRDefault="00391EB2" w:rsidP="005B3764">
      <w:pPr>
        <w:ind w:left="-426" w:right="-613"/>
        <w:jc w:val="both"/>
        <w:rPr>
          <w:rFonts w:ascii="Arial" w:hAnsi="Arial" w:cs="Arial"/>
          <w:b/>
          <w:sz w:val="22"/>
          <w:szCs w:val="22"/>
        </w:rPr>
      </w:pPr>
      <w:r w:rsidRPr="00892E89">
        <w:rPr>
          <w:rFonts w:ascii="Arial" w:hAnsi="Arial" w:cs="Arial"/>
          <w:b/>
          <w:sz w:val="22"/>
          <w:szCs w:val="22"/>
        </w:rPr>
        <w:t xml:space="preserve">A. Knowledge and Understanding of: </w:t>
      </w:r>
    </w:p>
    <w:p w14:paraId="4A64E331" w14:textId="77777777" w:rsidR="00115AAE" w:rsidRPr="00892E89" w:rsidRDefault="00115AAE" w:rsidP="00ED7B66">
      <w:pPr>
        <w:ind w:right="-613"/>
        <w:jc w:val="both"/>
        <w:rPr>
          <w:rFonts w:ascii="Arial" w:hAnsi="Arial" w:cs="Arial"/>
          <w:sz w:val="22"/>
          <w:szCs w:val="22"/>
        </w:rPr>
      </w:pPr>
    </w:p>
    <w:p w14:paraId="3B8573F0"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lastRenderedPageBreak/>
        <w:t>key concepts, theories and methods used in the study of politics and their application to the analysis of political ideas, institutions and practices;</w:t>
      </w:r>
    </w:p>
    <w:p w14:paraId="09BD98A1"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the structure, institutions and operation of different political systems;</w:t>
      </w:r>
    </w:p>
    <w:p w14:paraId="4995152E"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the social, economic, historical and cultural contexts of political institutions and behaviour;</w:t>
      </w:r>
    </w:p>
    <w:p w14:paraId="775A647E"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the political dynamics of interaction between people, events, ideas and institutions;</w:t>
      </w:r>
    </w:p>
    <w:p w14:paraId="61CE2D5B"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factors accounting for political change;</w:t>
      </w:r>
    </w:p>
    <w:p w14:paraId="3DAEF85D"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the contestable nature of many concepts and different approaches to the study of politics;</w:t>
      </w:r>
    </w:p>
    <w:p w14:paraId="7C7AEEBC"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the normative and positive foundations of political ideas;</w:t>
      </w:r>
    </w:p>
    <w:p w14:paraId="1325922B" w14:textId="77777777" w:rsidR="007E7AE8" w:rsidRPr="00892E89" w:rsidRDefault="007E7AE8" w:rsidP="005B3764">
      <w:pPr>
        <w:numPr>
          <w:ilvl w:val="0"/>
          <w:numId w:val="30"/>
        </w:numPr>
        <w:ind w:right="-472"/>
        <w:jc w:val="both"/>
        <w:rPr>
          <w:rFonts w:ascii="Arial" w:hAnsi="Arial" w:cs="Arial"/>
          <w:sz w:val="22"/>
          <w:szCs w:val="22"/>
        </w:rPr>
      </w:pPr>
      <w:r w:rsidRPr="00892E89">
        <w:rPr>
          <w:rFonts w:ascii="Arial" w:hAnsi="Arial" w:cs="Arial"/>
          <w:sz w:val="22"/>
          <w:szCs w:val="22"/>
        </w:rPr>
        <w:t>the reliance of politics on knowledge from cognate disciplines;</w:t>
      </w:r>
    </w:p>
    <w:p w14:paraId="7D4DB18D" w14:textId="6342FE6A" w:rsidR="00115AAE" w:rsidRPr="00115AAE" w:rsidRDefault="00115AAE" w:rsidP="005B3764">
      <w:pPr>
        <w:numPr>
          <w:ilvl w:val="0"/>
          <w:numId w:val="30"/>
        </w:numPr>
        <w:ind w:right="-472"/>
        <w:jc w:val="both"/>
        <w:rPr>
          <w:rFonts w:ascii="Arial" w:hAnsi="Arial" w:cs="Arial"/>
          <w:sz w:val="22"/>
          <w:szCs w:val="22"/>
        </w:rPr>
      </w:pPr>
      <w:r>
        <w:rPr>
          <w:rFonts w:ascii="Arial" w:hAnsi="Arial" w:cs="Arial"/>
          <w:sz w:val="22"/>
          <w:szCs w:val="22"/>
        </w:rPr>
        <w:t>t</w:t>
      </w:r>
      <w:r w:rsidRPr="00115AAE">
        <w:rPr>
          <w:rFonts w:ascii="Arial" w:hAnsi="Arial" w:cs="Arial"/>
          <w:sz w:val="22"/>
          <w:szCs w:val="22"/>
        </w:rPr>
        <w:t>he principal features of the English legal system, including its institutions, procedures and sources of law.</w:t>
      </w:r>
    </w:p>
    <w:p w14:paraId="28A17B8A" w14:textId="3150DC17" w:rsidR="00115AAE" w:rsidRPr="00115AAE" w:rsidRDefault="00115AAE" w:rsidP="005B3764">
      <w:pPr>
        <w:numPr>
          <w:ilvl w:val="0"/>
          <w:numId w:val="30"/>
        </w:numPr>
        <w:ind w:right="-472"/>
        <w:jc w:val="both"/>
        <w:rPr>
          <w:rFonts w:ascii="Arial" w:hAnsi="Arial" w:cs="Arial"/>
          <w:sz w:val="22"/>
          <w:szCs w:val="22"/>
        </w:rPr>
      </w:pPr>
      <w:r>
        <w:rPr>
          <w:rFonts w:ascii="Arial" w:hAnsi="Arial" w:cs="Arial"/>
          <w:sz w:val="22"/>
          <w:szCs w:val="22"/>
        </w:rPr>
        <w:t>t</w:t>
      </w:r>
      <w:r w:rsidRPr="00115AAE">
        <w:rPr>
          <w:rFonts w:ascii="Arial" w:hAnsi="Arial" w:cs="Arial"/>
          <w:sz w:val="22"/>
          <w:szCs w:val="22"/>
        </w:rPr>
        <w:t>he concepts, principles and rules of a substantial range of English legal subjects, including an in-depth knowledge of some areas of law</w:t>
      </w:r>
      <w:r>
        <w:rPr>
          <w:rFonts w:ascii="Arial" w:hAnsi="Arial" w:cs="Arial"/>
          <w:sz w:val="22"/>
          <w:szCs w:val="22"/>
        </w:rPr>
        <w:t xml:space="preserve"> (</w:t>
      </w:r>
      <w:r w:rsidRPr="00892E89">
        <w:rPr>
          <w:rFonts w:ascii="Arial" w:hAnsi="Arial" w:cs="Arial"/>
          <w:sz w:val="22"/>
          <w:szCs w:val="22"/>
        </w:rPr>
        <w:t>which may be especially pertinent to politics</w:t>
      </w:r>
      <w:r>
        <w:rPr>
          <w:rFonts w:ascii="Arial" w:hAnsi="Arial" w:cs="Arial"/>
          <w:sz w:val="22"/>
          <w:szCs w:val="22"/>
        </w:rPr>
        <w:t>)</w:t>
      </w:r>
      <w:r w:rsidRPr="00115AAE">
        <w:rPr>
          <w:rFonts w:ascii="Arial" w:hAnsi="Arial" w:cs="Arial"/>
          <w:sz w:val="22"/>
          <w:szCs w:val="22"/>
        </w:rPr>
        <w:t xml:space="preserve">, and, depending on options, an in-depth knowledge of the law of the European Union, International law and Comparative law.  </w:t>
      </w:r>
      <w:r w:rsidRPr="00115AAE">
        <w:rPr>
          <w:rFonts w:ascii="Arial" w:hAnsi="Arial" w:cs="Arial"/>
          <w:b/>
          <w:sz w:val="22"/>
          <w:szCs w:val="22"/>
        </w:rPr>
        <w:t>LB2.4(iv) and (v)</w:t>
      </w:r>
    </w:p>
    <w:p w14:paraId="3B5CF30F" w14:textId="77777777" w:rsidR="00115AAE" w:rsidRDefault="00115AAE" w:rsidP="005B3764">
      <w:pPr>
        <w:numPr>
          <w:ilvl w:val="0"/>
          <w:numId w:val="30"/>
        </w:numPr>
        <w:ind w:right="-472"/>
        <w:jc w:val="both"/>
        <w:rPr>
          <w:rFonts w:ascii="Arial" w:hAnsi="Arial" w:cs="Arial"/>
          <w:sz w:val="22"/>
          <w:szCs w:val="22"/>
        </w:rPr>
      </w:pPr>
      <w:r w:rsidRPr="00115AAE">
        <w:rPr>
          <w:rFonts w:ascii="Arial" w:hAnsi="Arial" w:cs="Arial"/>
          <w:sz w:val="22"/>
          <w:szCs w:val="22"/>
        </w:rPr>
        <w:t xml:space="preserve">The relationship between law and the historical, socio-economic and political contexts in which it operates. </w:t>
      </w:r>
      <w:r w:rsidRPr="00115AAE">
        <w:rPr>
          <w:rFonts w:ascii="Arial" w:hAnsi="Arial" w:cs="Arial"/>
          <w:b/>
          <w:sz w:val="22"/>
          <w:szCs w:val="22"/>
        </w:rPr>
        <w:t>LB2.4(v)</w:t>
      </w:r>
      <w:r w:rsidRPr="00115AAE">
        <w:rPr>
          <w:rFonts w:ascii="Arial" w:hAnsi="Arial" w:cs="Arial"/>
          <w:sz w:val="22"/>
          <w:szCs w:val="22"/>
        </w:rPr>
        <w:t xml:space="preserve"> </w:t>
      </w:r>
    </w:p>
    <w:p w14:paraId="6D31523E" w14:textId="7431F3A5" w:rsidR="00115AAE" w:rsidRDefault="00115AAE" w:rsidP="005B3764">
      <w:pPr>
        <w:numPr>
          <w:ilvl w:val="0"/>
          <w:numId w:val="30"/>
        </w:numPr>
        <w:ind w:right="-472"/>
        <w:jc w:val="both"/>
        <w:rPr>
          <w:rFonts w:ascii="Arial" w:hAnsi="Arial" w:cs="Arial"/>
          <w:sz w:val="22"/>
          <w:szCs w:val="22"/>
        </w:rPr>
      </w:pPr>
      <w:r w:rsidRPr="00892E89">
        <w:rPr>
          <w:rFonts w:ascii="Arial" w:hAnsi="Arial" w:cs="Arial"/>
          <w:sz w:val="22"/>
          <w:szCs w:val="22"/>
        </w:rPr>
        <w:t>a range of theoretical and critical perspectives which can be applied to the study of both politics an</w:t>
      </w:r>
      <w:r>
        <w:rPr>
          <w:rFonts w:ascii="Arial" w:hAnsi="Arial" w:cs="Arial"/>
          <w:sz w:val="22"/>
          <w:szCs w:val="22"/>
        </w:rPr>
        <w:t>d</w:t>
      </w:r>
      <w:r w:rsidRPr="00892E89">
        <w:rPr>
          <w:rFonts w:ascii="Arial" w:hAnsi="Arial" w:cs="Arial"/>
          <w:sz w:val="22"/>
          <w:szCs w:val="22"/>
        </w:rPr>
        <w:t xml:space="preserve"> </w:t>
      </w:r>
      <w:r>
        <w:rPr>
          <w:rFonts w:ascii="Arial" w:hAnsi="Arial" w:cs="Arial"/>
          <w:sz w:val="22"/>
          <w:szCs w:val="22"/>
        </w:rPr>
        <w:t xml:space="preserve">law </w:t>
      </w:r>
      <w:r w:rsidRPr="00115AAE">
        <w:rPr>
          <w:rFonts w:ascii="Arial" w:hAnsi="Arial" w:cs="Arial"/>
          <w:b/>
          <w:sz w:val="22"/>
          <w:szCs w:val="22"/>
        </w:rPr>
        <w:t>LB2.4(iii) and (viii)</w:t>
      </w:r>
      <w:r w:rsidRPr="00892E89">
        <w:rPr>
          <w:rFonts w:ascii="Arial" w:hAnsi="Arial" w:cs="Arial"/>
          <w:sz w:val="22"/>
          <w:szCs w:val="22"/>
        </w:rPr>
        <w:t>;</w:t>
      </w:r>
    </w:p>
    <w:p w14:paraId="54C46309" w14:textId="77777777" w:rsidR="00391EB2" w:rsidRPr="00892E89" w:rsidRDefault="00391EB2" w:rsidP="00ED7B66">
      <w:pPr>
        <w:spacing w:before="60" w:after="60"/>
        <w:ind w:left="-426" w:right="-613"/>
        <w:jc w:val="both"/>
        <w:rPr>
          <w:rFonts w:ascii="Arial" w:hAnsi="Arial" w:cs="Arial"/>
          <w:sz w:val="22"/>
          <w:szCs w:val="22"/>
        </w:rPr>
      </w:pPr>
    </w:p>
    <w:p w14:paraId="0D182325" w14:textId="77777777" w:rsidR="00391EB2" w:rsidRPr="00892E89" w:rsidRDefault="00391EB2" w:rsidP="00ED7B66">
      <w:pPr>
        <w:spacing w:before="60" w:after="60"/>
        <w:ind w:left="-426" w:right="-613"/>
        <w:jc w:val="both"/>
        <w:rPr>
          <w:rFonts w:ascii="Arial" w:hAnsi="Arial" w:cs="Arial"/>
          <w:b/>
          <w:sz w:val="22"/>
          <w:szCs w:val="22"/>
        </w:rPr>
      </w:pPr>
      <w:r w:rsidRPr="00892E89">
        <w:rPr>
          <w:rFonts w:ascii="Arial" w:hAnsi="Arial" w:cs="Arial"/>
          <w:b/>
          <w:sz w:val="22"/>
          <w:szCs w:val="22"/>
        </w:rPr>
        <w:t>Skills and Other Attributes</w:t>
      </w:r>
    </w:p>
    <w:p w14:paraId="7208F1DE" w14:textId="0DA3AC10" w:rsidR="00391EB2" w:rsidRDefault="00391EB2" w:rsidP="00ED7B66">
      <w:pPr>
        <w:spacing w:before="60" w:after="60"/>
        <w:ind w:left="-426" w:right="-613"/>
        <w:jc w:val="both"/>
        <w:rPr>
          <w:rFonts w:ascii="Arial" w:hAnsi="Arial" w:cs="Arial"/>
          <w:b/>
          <w:sz w:val="22"/>
          <w:szCs w:val="22"/>
        </w:rPr>
      </w:pPr>
      <w:r w:rsidRPr="00892E89">
        <w:rPr>
          <w:rFonts w:ascii="Arial" w:hAnsi="Arial" w:cs="Arial"/>
          <w:b/>
          <w:sz w:val="22"/>
          <w:szCs w:val="22"/>
        </w:rPr>
        <w:t xml:space="preserve">B. Intellectual Skills: </w:t>
      </w:r>
    </w:p>
    <w:p w14:paraId="5B0CA89E" w14:textId="77777777" w:rsidR="00115AAE" w:rsidRPr="00892E89" w:rsidRDefault="00115AAE" w:rsidP="00ED7B66">
      <w:pPr>
        <w:spacing w:before="60" w:after="60"/>
        <w:ind w:left="-426" w:right="-613"/>
        <w:jc w:val="both"/>
        <w:rPr>
          <w:rFonts w:ascii="Arial" w:hAnsi="Arial" w:cs="Arial"/>
          <w:sz w:val="22"/>
          <w:szCs w:val="22"/>
        </w:rPr>
      </w:pPr>
    </w:p>
    <w:p w14:paraId="42FB22F4" w14:textId="5259F8EF" w:rsidR="00115AAE" w:rsidRDefault="00115AAE" w:rsidP="005B3764">
      <w:pPr>
        <w:numPr>
          <w:ilvl w:val="0"/>
          <w:numId w:val="31"/>
        </w:numPr>
        <w:ind w:right="-472"/>
        <w:jc w:val="both"/>
        <w:rPr>
          <w:rFonts w:ascii="Arial" w:hAnsi="Arial" w:cs="Arial"/>
          <w:sz w:val="22"/>
          <w:szCs w:val="22"/>
        </w:rPr>
      </w:pPr>
      <w:r>
        <w:rPr>
          <w:rFonts w:ascii="Arial" w:hAnsi="Arial" w:cs="Arial"/>
          <w:sz w:val="22"/>
          <w:szCs w:val="22"/>
        </w:rPr>
        <w:t>e</w:t>
      </w:r>
      <w:r w:rsidRPr="00115AAE">
        <w:rPr>
          <w:rFonts w:ascii="Arial" w:hAnsi="Arial" w:cs="Arial"/>
          <w:sz w:val="22"/>
          <w:szCs w:val="22"/>
        </w:rPr>
        <w:t xml:space="preserve">ffectively apply knowledge </w:t>
      </w:r>
      <w:r>
        <w:rPr>
          <w:rFonts w:ascii="Arial" w:hAnsi="Arial" w:cs="Arial"/>
          <w:sz w:val="22"/>
          <w:szCs w:val="22"/>
        </w:rPr>
        <w:t xml:space="preserve">to analyse complex issues. </w:t>
      </w:r>
      <w:r w:rsidRPr="00115AAE">
        <w:rPr>
          <w:rFonts w:ascii="Arial" w:hAnsi="Arial" w:cs="Arial"/>
          <w:b/>
          <w:sz w:val="22"/>
          <w:szCs w:val="22"/>
        </w:rPr>
        <w:t>LB2.4(x)</w:t>
      </w:r>
    </w:p>
    <w:p w14:paraId="087117E2" w14:textId="3FA06C67" w:rsidR="00115AAE" w:rsidRDefault="00115AAE" w:rsidP="005B3764">
      <w:pPr>
        <w:numPr>
          <w:ilvl w:val="0"/>
          <w:numId w:val="31"/>
        </w:numPr>
        <w:ind w:right="-472"/>
        <w:jc w:val="both"/>
        <w:rPr>
          <w:rFonts w:ascii="Arial" w:hAnsi="Arial" w:cs="Arial"/>
          <w:sz w:val="22"/>
          <w:szCs w:val="22"/>
        </w:rPr>
      </w:pPr>
      <w:r>
        <w:rPr>
          <w:rFonts w:ascii="Arial" w:hAnsi="Arial" w:cs="Arial"/>
          <w:sz w:val="22"/>
          <w:szCs w:val="22"/>
        </w:rPr>
        <w:t>r</w:t>
      </w:r>
      <w:r w:rsidRPr="00115AAE">
        <w:rPr>
          <w:rFonts w:ascii="Arial" w:hAnsi="Arial" w:cs="Arial"/>
          <w:sz w:val="22"/>
          <w:szCs w:val="22"/>
        </w:rPr>
        <w:t>ecognise and rank items and issues in terms of their relevance and importance.</w:t>
      </w:r>
    </w:p>
    <w:p w14:paraId="5C33D106" w14:textId="3074B5D9" w:rsidR="007E7AE8" w:rsidRPr="00892E89" w:rsidRDefault="007E7AE8" w:rsidP="005B3764">
      <w:pPr>
        <w:numPr>
          <w:ilvl w:val="0"/>
          <w:numId w:val="31"/>
        </w:numPr>
        <w:ind w:right="-472"/>
        <w:jc w:val="both"/>
        <w:rPr>
          <w:rFonts w:ascii="Arial" w:hAnsi="Arial" w:cs="Arial"/>
          <w:sz w:val="22"/>
          <w:szCs w:val="22"/>
        </w:rPr>
      </w:pPr>
      <w:r w:rsidRPr="00892E89">
        <w:rPr>
          <w:rFonts w:ascii="Arial" w:hAnsi="Arial" w:cs="Arial"/>
          <w:sz w:val="22"/>
          <w:szCs w:val="22"/>
        </w:rPr>
        <w:t>gather, organize and deploy evidence, data and information from a variety of secondary and some primary sources;</w:t>
      </w:r>
    </w:p>
    <w:p w14:paraId="4AE6CB4A" w14:textId="37B9163F" w:rsidR="007E7AE8" w:rsidRDefault="007E7AE8" w:rsidP="005B3764">
      <w:pPr>
        <w:numPr>
          <w:ilvl w:val="0"/>
          <w:numId w:val="31"/>
        </w:numPr>
        <w:ind w:right="-472"/>
        <w:jc w:val="both"/>
        <w:rPr>
          <w:rFonts w:ascii="Arial" w:hAnsi="Arial" w:cs="Arial"/>
          <w:sz w:val="22"/>
          <w:szCs w:val="22"/>
        </w:rPr>
      </w:pPr>
      <w:r w:rsidRPr="00892E89">
        <w:rPr>
          <w:rFonts w:ascii="Arial" w:hAnsi="Arial" w:cs="Arial"/>
          <w:sz w:val="22"/>
          <w:szCs w:val="22"/>
        </w:rPr>
        <w:t>identify, investigate, analyse, formulate and advocate solutions to problems;</w:t>
      </w:r>
    </w:p>
    <w:p w14:paraId="52973911" w14:textId="5AD8331E" w:rsidR="00115AAE" w:rsidRPr="00892E89" w:rsidRDefault="00115AAE" w:rsidP="005B3764">
      <w:pPr>
        <w:numPr>
          <w:ilvl w:val="0"/>
          <w:numId w:val="31"/>
        </w:numPr>
        <w:ind w:right="-472"/>
        <w:jc w:val="both"/>
        <w:rPr>
          <w:rFonts w:ascii="Arial" w:hAnsi="Arial" w:cs="Arial"/>
          <w:sz w:val="22"/>
          <w:szCs w:val="22"/>
        </w:rPr>
      </w:pPr>
      <w:r>
        <w:rPr>
          <w:rFonts w:ascii="Arial" w:hAnsi="Arial" w:cs="Arial"/>
          <w:sz w:val="22"/>
          <w:szCs w:val="22"/>
        </w:rPr>
        <w:t>r</w:t>
      </w:r>
      <w:r w:rsidRPr="000B08AC">
        <w:rPr>
          <w:rFonts w:ascii="Arial" w:hAnsi="Arial" w:cs="Arial"/>
          <w:sz w:val="22"/>
          <w:szCs w:val="22"/>
        </w:rPr>
        <w:t xml:space="preserve">ecognise potential </w:t>
      </w:r>
      <w:r w:rsidRPr="00115AAE">
        <w:rPr>
          <w:rFonts w:ascii="Arial" w:hAnsi="Arial" w:cs="Arial"/>
          <w:i/>
          <w:sz w:val="22"/>
          <w:szCs w:val="22"/>
        </w:rPr>
        <w:t>alternative</w:t>
      </w:r>
      <w:r w:rsidRPr="000B08AC">
        <w:rPr>
          <w:rFonts w:ascii="Arial" w:hAnsi="Arial" w:cs="Arial"/>
          <w:sz w:val="22"/>
          <w:szCs w:val="22"/>
        </w:rPr>
        <w:t xml:space="preserve"> solutions to particular problems and make a reasoned choice between them. </w:t>
      </w:r>
      <w:r w:rsidRPr="0073615B">
        <w:rPr>
          <w:rFonts w:ascii="Arial" w:hAnsi="Arial" w:cs="Arial"/>
          <w:b/>
          <w:sz w:val="22"/>
          <w:szCs w:val="22"/>
        </w:rPr>
        <w:t>LB</w:t>
      </w:r>
      <w:r>
        <w:rPr>
          <w:rFonts w:ascii="Arial" w:hAnsi="Arial" w:cs="Arial"/>
          <w:b/>
          <w:sz w:val="22"/>
          <w:szCs w:val="22"/>
        </w:rPr>
        <w:t>2.4(ix)</w:t>
      </w:r>
    </w:p>
    <w:p w14:paraId="7A8C1AF6" w14:textId="4BED552A" w:rsidR="00115AAE" w:rsidRDefault="00115AAE" w:rsidP="005B3764">
      <w:pPr>
        <w:numPr>
          <w:ilvl w:val="0"/>
          <w:numId w:val="31"/>
        </w:numPr>
        <w:ind w:right="-472"/>
        <w:jc w:val="both"/>
        <w:rPr>
          <w:rFonts w:ascii="Arial" w:hAnsi="Arial" w:cs="Arial"/>
          <w:sz w:val="22"/>
          <w:szCs w:val="22"/>
        </w:rPr>
      </w:pPr>
      <w:r>
        <w:rPr>
          <w:rFonts w:ascii="Arial" w:hAnsi="Arial" w:cs="Arial"/>
          <w:sz w:val="22"/>
          <w:szCs w:val="22"/>
        </w:rPr>
        <w:t>i</w:t>
      </w:r>
      <w:r w:rsidRPr="000B08AC">
        <w:rPr>
          <w:rFonts w:ascii="Arial" w:hAnsi="Arial" w:cs="Arial"/>
          <w:sz w:val="22"/>
          <w:szCs w:val="22"/>
        </w:rPr>
        <w:t xml:space="preserve">ndependently acquire knowledge and understanding in areas, both legal and non-legal, not previously studied. </w:t>
      </w:r>
      <w:r w:rsidRPr="0073615B">
        <w:rPr>
          <w:rFonts w:ascii="Arial" w:hAnsi="Arial" w:cs="Arial"/>
          <w:b/>
          <w:sz w:val="22"/>
          <w:szCs w:val="22"/>
        </w:rPr>
        <w:t>LB</w:t>
      </w:r>
      <w:r>
        <w:rPr>
          <w:rFonts w:ascii="Arial" w:hAnsi="Arial" w:cs="Arial"/>
          <w:b/>
          <w:sz w:val="22"/>
          <w:szCs w:val="22"/>
        </w:rPr>
        <w:t>2.4(i)</w:t>
      </w:r>
    </w:p>
    <w:p w14:paraId="1311B63E" w14:textId="1EA97624" w:rsidR="007E7AE8" w:rsidRPr="00892E89" w:rsidRDefault="007E7AE8" w:rsidP="005B3764">
      <w:pPr>
        <w:numPr>
          <w:ilvl w:val="0"/>
          <w:numId w:val="31"/>
        </w:numPr>
        <w:ind w:right="-472"/>
        <w:jc w:val="both"/>
        <w:rPr>
          <w:rFonts w:ascii="Arial" w:hAnsi="Arial" w:cs="Arial"/>
          <w:sz w:val="22"/>
          <w:szCs w:val="22"/>
        </w:rPr>
      </w:pPr>
      <w:r w:rsidRPr="00892E89">
        <w:rPr>
          <w:rFonts w:ascii="Arial" w:hAnsi="Arial" w:cs="Arial"/>
          <w:sz w:val="22"/>
          <w:szCs w:val="22"/>
        </w:rPr>
        <w:t xml:space="preserve">develop </w:t>
      </w:r>
      <w:r w:rsidR="00115AAE">
        <w:rPr>
          <w:rFonts w:ascii="Arial" w:hAnsi="Arial" w:cs="Arial"/>
          <w:sz w:val="22"/>
          <w:szCs w:val="22"/>
        </w:rPr>
        <w:t xml:space="preserve">complex, </w:t>
      </w:r>
      <w:r w:rsidRPr="00892E89">
        <w:rPr>
          <w:rFonts w:ascii="Arial" w:hAnsi="Arial" w:cs="Arial"/>
          <w:sz w:val="22"/>
          <w:szCs w:val="22"/>
        </w:rPr>
        <w:t>reasoned</w:t>
      </w:r>
      <w:r w:rsidR="00115AAE">
        <w:rPr>
          <w:rFonts w:ascii="Arial" w:hAnsi="Arial" w:cs="Arial"/>
          <w:sz w:val="22"/>
          <w:szCs w:val="22"/>
        </w:rPr>
        <w:t xml:space="preserve"> and supported</w:t>
      </w:r>
      <w:r w:rsidRPr="00892E89">
        <w:rPr>
          <w:rFonts w:ascii="Arial" w:hAnsi="Arial" w:cs="Arial"/>
          <w:sz w:val="22"/>
          <w:szCs w:val="22"/>
        </w:rPr>
        <w:t xml:space="preserve"> arguments, synthesise relevant information </w:t>
      </w:r>
      <w:r w:rsidR="00115AAE">
        <w:rPr>
          <w:rFonts w:ascii="Arial" w:hAnsi="Arial" w:cs="Arial"/>
          <w:sz w:val="22"/>
          <w:szCs w:val="22"/>
        </w:rPr>
        <w:t xml:space="preserve">in support of them, </w:t>
      </w:r>
      <w:r w:rsidRPr="00892E89">
        <w:rPr>
          <w:rFonts w:ascii="Arial" w:hAnsi="Arial" w:cs="Arial"/>
          <w:sz w:val="22"/>
          <w:szCs w:val="22"/>
        </w:rPr>
        <w:t>and exercise critical judgement</w:t>
      </w:r>
      <w:r w:rsidR="00115AAE">
        <w:rPr>
          <w:rFonts w:ascii="Arial" w:hAnsi="Arial" w:cs="Arial"/>
          <w:sz w:val="22"/>
          <w:szCs w:val="22"/>
        </w:rPr>
        <w:t xml:space="preserve"> </w:t>
      </w:r>
      <w:r w:rsidR="00115AAE" w:rsidRPr="0073615B">
        <w:rPr>
          <w:rFonts w:ascii="Arial" w:hAnsi="Arial" w:cs="Arial"/>
          <w:b/>
          <w:sz w:val="22"/>
          <w:szCs w:val="22"/>
        </w:rPr>
        <w:t>LB</w:t>
      </w:r>
      <w:r w:rsidR="00115AAE">
        <w:rPr>
          <w:rFonts w:ascii="Arial" w:hAnsi="Arial" w:cs="Arial"/>
          <w:b/>
          <w:sz w:val="22"/>
          <w:szCs w:val="22"/>
        </w:rPr>
        <w:t>2.4(vi)</w:t>
      </w:r>
      <w:r w:rsidRPr="00892E89">
        <w:rPr>
          <w:rFonts w:ascii="Arial" w:hAnsi="Arial" w:cs="Arial"/>
          <w:sz w:val="22"/>
          <w:szCs w:val="22"/>
        </w:rPr>
        <w:t>;</w:t>
      </w:r>
    </w:p>
    <w:p w14:paraId="4422B141" w14:textId="56A6B8A2" w:rsidR="00115AAE" w:rsidRDefault="00115AAE" w:rsidP="005B3764">
      <w:pPr>
        <w:numPr>
          <w:ilvl w:val="0"/>
          <w:numId w:val="31"/>
        </w:numPr>
        <w:ind w:right="-472"/>
        <w:jc w:val="both"/>
        <w:rPr>
          <w:rFonts w:ascii="Arial" w:hAnsi="Arial" w:cs="Arial"/>
          <w:sz w:val="22"/>
          <w:szCs w:val="22"/>
        </w:rPr>
      </w:pPr>
      <w:r>
        <w:rPr>
          <w:rFonts w:ascii="Arial" w:hAnsi="Arial" w:cs="Arial"/>
          <w:sz w:val="22"/>
          <w:szCs w:val="22"/>
        </w:rPr>
        <w:t>d</w:t>
      </w:r>
      <w:r w:rsidRPr="000B08AC">
        <w:rPr>
          <w:rFonts w:ascii="Arial" w:hAnsi="Arial" w:cs="Arial"/>
          <w:sz w:val="22"/>
          <w:szCs w:val="22"/>
        </w:rPr>
        <w:t>emonstrate an independence of mind and an ability to critically challenge received understandings and conclusions</w:t>
      </w:r>
      <w:r>
        <w:rPr>
          <w:rFonts w:ascii="Arial" w:hAnsi="Arial" w:cs="Arial"/>
          <w:sz w:val="22"/>
          <w:szCs w:val="22"/>
        </w:rPr>
        <w:t xml:space="preserve">. </w:t>
      </w:r>
      <w:r w:rsidRPr="00536254">
        <w:rPr>
          <w:rFonts w:ascii="Arial" w:hAnsi="Arial" w:cs="Arial"/>
          <w:b/>
          <w:sz w:val="22"/>
          <w:szCs w:val="22"/>
        </w:rPr>
        <w:t>LB2.</w:t>
      </w:r>
      <w:r>
        <w:rPr>
          <w:rFonts w:ascii="Arial" w:hAnsi="Arial" w:cs="Arial"/>
          <w:b/>
          <w:sz w:val="22"/>
          <w:szCs w:val="22"/>
        </w:rPr>
        <w:t>4</w:t>
      </w:r>
      <w:r w:rsidRPr="00536254">
        <w:rPr>
          <w:rFonts w:ascii="Arial" w:hAnsi="Arial" w:cs="Arial"/>
          <w:b/>
          <w:sz w:val="22"/>
          <w:szCs w:val="22"/>
        </w:rPr>
        <w:t>(i)</w:t>
      </w:r>
    </w:p>
    <w:p w14:paraId="44B59970" w14:textId="6E7E0E9E" w:rsidR="00115AAE" w:rsidRPr="00115AAE" w:rsidRDefault="007E7AE8" w:rsidP="005B3764">
      <w:pPr>
        <w:numPr>
          <w:ilvl w:val="0"/>
          <w:numId w:val="31"/>
        </w:numPr>
        <w:ind w:right="-472"/>
        <w:jc w:val="both"/>
        <w:rPr>
          <w:rFonts w:ascii="Arial" w:hAnsi="Arial" w:cs="Arial"/>
          <w:sz w:val="22"/>
          <w:szCs w:val="22"/>
        </w:rPr>
      </w:pPr>
      <w:r w:rsidRPr="00892E89">
        <w:rPr>
          <w:rFonts w:ascii="Arial" w:hAnsi="Arial" w:cs="Arial"/>
          <w:sz w:val="22"/>
          <w:szCs w:val="22"/>
        </w:rPr>
        <w:t xml:space="preserve">reflect on, and manage, one’s own learning </w:t>
      </w:r>
      <w:r w:rsidR="00115AAE">
        <w:rPr>
          <w:rFonts w:ascii="Arial" w:hAnsi="Arial" w:cs="Arial"/>
          <w:sz w:val="22"/>
          <w:szCs w:val="22"/>
        </w:rPr>
        <w:t xml:space="preserve">self-critically </w:t>
      </w:r>
      <w:r w:rsidRPr="00892E89">
        <w:rPr>
          <w:rFonts w:ascii="Arial" w:hAnsi="Arial" w:cs="Arial"/>
          <w:sz w:val="22"/>
          <w:szCs w:val="22"/>
        </w:rPr>
        <w:t>and seek to make use of constructive feedback from peers and staff to enhance one’s performance and personal skills</w:t>
      </w:r>
      <w:r w:rsidR="00115AAE" w:rsidRPr="00115AAE">
        <w:rPr>
          <w:rFonts w:ascii="Arial" w:hAnsi="Arial" w:cs="Arial"/>
          <w:b/>
          <w:sz w:val="22"/>
          <w:szCs w:val="22"/>
        </w:rPr>
        <w:t xml:space="preserve"> </w:t>
      </w:r>
      <w:r w:rsidR="00115AAE" w:rsidRPr="00536254">
        <w:rPr>
          <w:rFonts w:ascii="Arial" w:hAnsi="Arial" w:cs="Arial"/>
          <w:b/>
          <w:sz w:val="22"/>
          <w:szCs w:val="22"/>
        </w:rPr>
        <w:t>LB2.</w:t>
      </w:r>
      <w:r w:rsidR="00115AAE">
        <w:rPr>
          <w:rFonts w:ascii="Arial" w:hAnsi="Arial" w:cs="Arial"/>
          <w:b/>
          <w:sz w:val="22"/>
          <w:szCs w:val="22"/>
        </w:rPr>
        <w:t>4</w:t>
      </w:r>
      <w:r w:rsidR="00115AAE" w:rsidRPr="00536254">
        <w:rPr>
          <w:rFonts w:ascii="Arial" w:hAnsi="Arial" w:cs="Arial"/>
          <w:b/>
          <w:sz w:val="22"/>
          <w:szCs w:val="22"/>
        </w:rPr>
        <w:t>(ii) and (xii)</w:t>
      </w:r>
      <w:r w:rsidR="00115AAE" w:rsidRPr="00892E89">
        <w:rPr>
          <w:rFonts w:ascii="Arial" w:hAnsi="Arial" w:cs="Arial"/>
          <w:sz w:val="22"/>
          <w:szCs w:val="22"/>
        </w:rPr>
        <w:t>;</w:t>
      </w:r>
    </w:p>
    <w:p w14:paraId="273873DB" w14:textId="77777777" w:rsidR="00391EB2" w:rsidRPr="00892E89" w:rsidRDefault="00391EB2" w:rsidP="00ED7B66">
      <w:pPr>
        <w:ind w:left="360" w:right="-613"/>
        <w:jc w:val="both"/>
        <w:rPr>
          <w:rFonts w:ascii="Arial" w:hAnsi="Arial" w:cs="Arial"/>
          <w:sz w:val="22"/>
          <w:szCs w:val="22"/>
        </w:rPr>
      </w:pPr>
    </w:p>
    <w:p w14:paraId="3BC164D6" w14:textId="61136FAF" w:rsidR="00391EB2" w:rsidRDefault="00391EB2" w:rsidP="00ED7B66">
      <w:pPr>
        <w:spacing w:before="60" w:after="60"/>
        <w:ind w:left="-426" w:right="-613"/>
        <w:jc w:val="both"/>
        <w:rPr>
          <w:rFonts w:ascii="Arial" w:hAnsi="Arial" w:cs="Arial"/>
          <w:b/>
          <w:sz w:val="22"/>
          <w:szCs w:val="22"/>
        </w:rPr>
      </w:pPr>
      <w:r w:rsidRPr="00892E89">
        <w:rPr>
          <w:rFonts w:ascii="Arial" w:hAnsi="Arial" w:cs="Arial"/>
          <w:b/>
          <w:sz w:val="22"/>
          <w:szCs w:val="22"/>
        </w:rPr>
        <w:t xml:space="preserve">C. Subject-specific Skills: </w:t>
      </w:r>
    </w:p>
    <w:p w14:paraId="41B07EB1" w14:textId="77777777" w:rsidR="00ED7B66" w:rsidRPr="00892E89" w:rsidRDefault="00ED7B66" w:rsidP="00ED7B66">
      <w:pPr>
        <w:spacing w:before="60" w:after="60"/>
        <w:ind w:left="-426" w:right="-613"/>
        <w:jc w:val="both"/>
        <w:rPr>
          <w:rFonts w:ascii="Arial" w:hAnsi="Arial" w:cs="Arial"/>
          <w:sz w:val="22"/>
          <w:szCs w:val="22"/>
        </w:rPr>
      </w:pPr>
    </w:p>
    <w:p w14:paraId="42088E84" w14:textId="189671F2" w:rsidR="00115AAE" w:rsidRDefault="00446D8E" w:rsidP="005B3764">
      <w:pPr>
        <w:numPr>
          <w:ilvl w:val="0"/>
          <w:numId w:val="32"/>
        </w:numPr>
        <w:ind w:right="-472"/>
        <w:jc w:val="both"/>
        <w:rPr>
          <w:rFonts w:ascii="Arial" w:hAnsi="Arial" w:cs="Arial"/>
          <w:sz w:val="22"/>
          <w:szCs w:val="22"/>
        </w:rPr>
      </w:pPr>
      <w:r>
        <w:rPr>
          <w:rFonts w:ascii="Arial" w:hAnsi="Arial" w:cs="Arial"/>
          <w:sz w:val="22"/>
          <w:szCs w:val="22"/>
        </w:rPr>
        <w:t>identify the</w:t>
      </w:r>
      <w:r w:rsidR="00115AAE" w:rsidRPr="00892E89">
        <w:rPr>
          <w:rFonts w:ascii="Arial" w:hAnsi="Arial" w:cs="Arial"/>
          <w:sz w:val="22"/>
          <w:szCs w:val="22"/>
        </w:rPr>
        <w:t xml:space="preserve"> political</w:t>
      </w:r>
      <w:r w:rsidR="00115AAE">
        <w:rPr>
          <w:rFonts w:ascii="Arial" w:hAnsi="Arial" w:cs="Arial"/>
          <w:sz w:val="22"/>
          <w:szCs w:val="22"/>
        </w:rPr>
        <w:t xml:space="preserve">, legal </w:t>
      </w:r>
      <w:r w:rsidR="00115AAE" w:rsidRPr="00892E89">
        <w:rPr>
          <w:rFonts w:ascii="Arial" w:hAnsi="Arial" w:cs="Arial"/>
          <w:sz w:val="22"/>
          <w:szCs w:val="22"/>
        </w:rPr>
        <w:t>and related issues which require to be researched</w:t>
      </w:r>
      <w:r w:rsidR="00115AAE">
        <w:rPr>
          <w:rFonts w:ascii="Arial" w:hAnsi="Arial" w:cs="Arial"/>
          <w:sz w:val="22"/>
          <w:szCs w:val="22"/>
        </w:rPr>
        <w:t xml:space="preserve"> </w:t>
      </w:r>
      <w:r w:rsidR="00115AAE" w:rsidRPr="005526CD">
        <w:rPr>
          <w:rFonts w:ascii="Arial" w:hAnsi="Arial" w:cs="Arial"/>
          <w:b/>
          <w:sz w:val="22"/>
          <w:szCs w:val="22"/>
        </w:rPr>
        <w:t>LB</w:t>
      </w:r>
      <w:r w:rsidR="00115AAE">
        <w:rPr>
          <w:rFonts w:ascii="Arial" w:hAnsi="Arial" w:cs="Arial"/>
          <w:b/>
          <w:sz w:val="22"/>
          <w:szCs w:val="22"/>
        </w:rPr>
        <w:t>2.4(vi)</w:t>
      </w:r>
      <w:r w:rsidR="00115AAE" w:rsidRPr="00892E89">
        <w:rPr>
          <w:rFonts w:ascii="Arial" w:hAnsi="Arial" w:cs="Arial"/>
          <w:sz w:val="22"/>
          <w:szCs w:val="22"/>
        </w:rPr>
        <w:t>;</w:t>
      </w:r>
    </w:p>
    <w:p w14:paraId="2CFD92E1" w14:textId="00538448" w:rsidR="00446D8E" w:rsidRPr="00892E89" w:rsidRDefault="00446D8E" w:rsidP="005B3764">
      <w:pPr>
        <w:numPr>
          <w:ilvl w:val="0"/>
          <w:numId w:val="32"/>
        </w:numPr>
        <w:ind w:right="-472"/>
        <w:jc w:val="both"/>
        <w:rPr>
          <w:rFonts w:ascii="Arial" w:hAnsi="Arial" w:cs="Arial"/>
          <w:sz w:val="22"/>
          <w:szCs w:val="22"/>
        </w:rPr>
      </w:pPr>
      <w:r w:rsidRPr="00892E89">
        <w:rPr>
          <w:rFonts w:ascii="Arial" w:hAnsi="Arial" w:cs="Arial"/>
          <w:sz w:val="22"/>
          <w:szCs w:val="22"/>
        </w:rPr>
        <w:t xml:space="preserve">effectively locate and use relevant </w:t>
      </w:r>
      <w:r>
        <w:rPr>
          <w:rFonts w:ascii="Arial" w:hAnsi="Arial" w:cs="Arial"/>
          <w:sz w:val="22"/>
          <w:szCs w:val="22"/>
        </w:rPr>
        <w:t xml:space="preserve">primary and secondary legal and political </w:t>
      </w:r>
      <w:r w:rsidRPr="00892E89">
        <w:rPr>
          <w:rFonts w:ascii="Arial" w:hAnsi="Arial" w:cs="Arial"/>
          <w:sz w:val="22"/>
          <w:szCs w:val="22"/>
        </w:rPr>
        <w:t>sources in relation to the issue</w:t>
      </w:r>
      <w:r>
        <w:rPr>
          <w:rFonts w:ascii="Arial" w:hAnsi="Arial" w:cs="Arial"/>
          <w:sz w:val="22"/>
          <w:szCs w:val="22"/>
        </w:rPr>
        <w:t>(s)</w:t>
      </w:r>
      <w:r w:rsidRPr="00892E89">
        <w:rPr>
          <w:rFonts w:ascii="Arial" w:hAnsi="Arial" w:cs="Arial"/>
          <w:sz w:val="22"/>
          <w:szCs w:val="22"/>
        </w:rPr>
        <w:t xml:space="preserve"> being explored</w:t>
      </w:r>
      <w:r>
        <w:rPr>
          <w:rFonts w:ascii="Arial" w:hAnsi="Arial" w:cs="Arial"/>
          <w:sz w:val="22"/>
          <w:szCs w:val="22"/>
        </w:rPr>
        <w:t xml:space="preserve"> </w:t>
      </w:r>
      <w:r w:rsidRPr="005526CD">
        <w:rPr>
          <w:rFonts w:ascii="Arial" w:hAnsi="Arial" w:cs="Arial"/>
          <w:b/>
          <w:sz w:val="22"/>
          <w:szCs w:val="22"/>
        </w:rPr>
        <w:t>LB</w:t>
      </w:r>
      <w:r>
        <w:rPr>
          <w:rFonts w:ascii="Arial" w:hAnsi="Arial" w:cs="Arial"/>
          <w:b/>
          <w:sz w:val="22"/>
          <w:szCs w:val="22"/>
        </w:rPr>
        <w:t>2.4(vi)</w:t>
      </w:r>
      <w:r w:rsidRPr="00892E89">
        <w:rPr>
          <w:rFonts w:ascii="Arial" w:hAnsi="Arial" w:cs="Arial"/>
          <w:sz w:val="22"/>
          <w:szCs w:val="22"/>
        </w:rPr>
        <w:t xml:space="preserve">; </w:t>
      </w:r>
    </w:p>
    <w:p w14:paraId="3E2B0859" w14:textId="6A2ACBA4" w:rsidR="00115AAE" w:rsidRPr="00115AAE" w:rsidRDefault="00446D8E" w:rsidP="005B3764">
      <w:pPr>
        <w:numPr>
          <w:ilvl w:val="0"/>
          <w:numId w:val="32"/>
        </w:numPr>
        <w:spacing w:before="40" w:after="40"/>
        <w:ind w:right="-472"/>
        <w:jc w:val="both"/>
        <w:rPr>
          <w:rFonts w:ascii="Arial" w:hAnsi="Arial" w:cs="Arial"/>
          <w:sz w:val="22"/>
          <w:szCs w:val="22"/>
        </w:rPr>
      </w:pPr>
      <w:r>
        <w:rPr>
          <w:rFonts w:ascii="Arial" w:hAnsi="Arial" w:cs="Arial"/>
          <w:sz w:val="22"/>
          <w:szCs w:val="22"/>
        </w:rPr>
        <w:t>c</w:t>
      </w:r>
      <w:r w:rsidR="00115AAE" w:rsidRPr="00BD040D">
        <w:rPr>
          <w:rFonts w:ascii="Arial" w:hAnsi="Arial" w:cs="Arial"/>
          <w:sz w:val="22"/>
          <w:szCs w:val="22"/>
        </w:rPr>
        <w:t>ritically evaluate an area of law</w:t>
      </w:r>
      <w:r w:rsidR="00115AAE">
        <w:rPr>
          <w:rFonts w:ascii="Arial" w:hAnsi="Arial" w:cs="Arial"/>
          <w:sz w:val="22"/>
          <w:szCs w:val="22"/>
        </w:rPr>
        <w:t xml:space="preserve"> </w:t>
      </w:r>
      <w:r w:rsidR="00115AAE" w:rsidRPr="00BD040D">
        <w:rPr>
          <w:rFonts w:ascii="Arial" w:hAnsi="Arial" w:cs="Arial"/>
          <w:sz w:val="22"/>
          <w:szCs w:val="22"/>
        </w:rPr>
        <w:t>both doctrinally and in terms of its socio-economic and other consequences.</w:t>
      </w:r>
      <w:r w:rsidR="00115AAE">
        <w:rPr>
          <w:rFonts w:ascii="Arial" w:hAnsi="Arial" w:cs="Arial"/>
          <w:sz w:val="22"/>
          <w:szCs w:val="22"/>
        </w:rPr>
        <w:t xml:space="preserve"> </w:t>
      </w:r>
      <w:r w:rsidR="00115AAE" w:rsidRPr="005526CD">
        <w:rPr>
          <w:rFonts w:ascii="Arial" w:hAnsi="Arial" w:cs="Arial"/>
          <w:b/>
          <w:sz w:val="22"/>
          <w:szCs w:val="22"/>
        </w:rPr>
        <w:t>LB</w:t>
      </w:r>
      <w:r w:rsidR="00115AAE">
        <w:rPr>
          <w:rFonts w:ascii="Arial" w:hAnsi="Arial" w:cs="Arial"/>
          <w:b/>
          <w:sz w:val="22"/>
          <w:szCs w:val="22"/>
        </w:rPr>
        <w:t>2.4(i)</w:t>
      </w:r>
    </w:p>
    <w:p w14:paraId="71E5523D" w14:textId="77777777" w:rsidR="00446D8E" w:rsidRPr="00892E89" w:rsidRDefault="00446D8E" w:rsidP="005B3764">
      <w:pPr>
        <w:numPr>
          <w:ilvl w:val="0"/>
          <w:numId w:val="32"/>
        </w:numPr>
        <w:ind w:right="-472"/>
        <w:jc w:val="both"/>
        <w:rPr>
          <w:rFonts w:ascii="Arial" w:hAnsi="Arial" w:cs="Arial"/>
          <w:sz w:val="22"/>
          <w:szCs w:val="22"/>
        </w:rPr>
      </w:pPr>
      <w:r w:rsidRPr="00892E89">
        <w:rPr>
          <w:rFonts w:ascii="Arial" w:hAnsi="Arial" w:cs="Arial"/>
          <w:sz w:val="22"/>
          <w:szCs w:val="22"/>
        </w:rPr>
        <w:t xml:space="preserve">conduct independent research in politics and </w:t>
      </w:r>
      <w:r>
        <w:rPr>
          <w:rFonts w:ascii="Arial" w:hAnsi="Arial" w:cs="Arial"/>
          <w:sz w:val="22"/>
          <w:szCs w:val="22"/>
        </w:rPr>
        <w:t>law</w:t>
      </w:r>
      <w:r w:rsidRPr="00892E89">
        <w:rPr>
          <w:rFonts w:ascii="Arial" w:hAnsi="Arial" w:cs="Arial"/>
          <w:sz w:val="22"/>
          <w:szCs w:val="22"/>
        </w:rPr>
        <w:t xml:space="preserve"> using a range of resources, both paper and electronic</w:t>
      </w:r>
      <w:r>
        <w:rPr>
          <w:rFonts w:ascii="Arial" w:hAnsi="Arial" w:cs="Arial"/>
          <w:sz w:val="22"/>
          <w:szCs w:val="22"/>
        </w:rPr>
        <w:t xml:space="preserve"> </w:t>
      </w:r>
      <w:r w:rsidRPr="005526CD">
        <w:rPr>
          <w:rFonts w:ascii="Arial" w:hAnsi="Arial" w:cs="Arial"/>
          <w:b/>
          <w:sz w:val="22"/>
          <w:szCs w:val="22"/>
        </w:rPr>
        <w:t>LB</w:t>
      </w:r>
      <w:r>
        <w:rPr>
          <w:rFonts w:ascii="Arial" w:hAnsi="Arial" w:cs="Arial"/>
          <w:b/>
          <w:sz w:val="22"/>
          <w:szCs w:val="22"/>
        </w:rPr>
        <w:t>2.4(vi)</w:t>
      </w:r>
      <w:r w:rsidRPr="00892E89">
        <w:rPr>
          <w:rFonts w:ascii="Arial" w:hAnsi="Arial" w:cs="Arial"/>
          <w:sz w:val="22"/>
          <w:szCs w:val="22"/>
        </w:rPr>
        <w:t>;</w:t>
      </w:r>
    </w:p>
    <w:p w14:paraId="05463C23" w14:textId="77777777" w:rsidR="007E7AE8" w:rsidRPr="00892E89" w:rsidRDefault="007E7AE8" w:rsidP="005B3764">
      <w:pPr>
        <w:numPr>
          <w:ilvl w:val="0"/>
          <w:numId w:val="32"/>
        </w:numPr>
        <w:ind w:right="-472"/>
        <w:jc w:val="both"/>
        <w:rPr>
          <w:rFonts w:ascii="Arial" w:hAnsi="Arial" w:cs="Arial"/>
          <w:sz w:val="22"/>
          <w:szCs w:val="22"/>
        </w:rPr>
      </w:pPr>
      <w:r w:rsidRPr="00892E89">
        <w:rPr>
          <w:rFonts w:ascii="Arial" w:hAnsi="Arial" w:cs="Arial"/>
          <w:sz w:val="22"/>
          <w:szCs w:val="22"/>
        </w:rPr>
        <w:t>understand the nature and significance of politics as a human activity;</w:t>
      </w:r>
    </w:p>
    <w:p w14:paraId="727DCEBF" w14:textId="088F03D5" w:rsidR="007E7AE8" w:rsidRPr="00892E89" w:rsidRDefault="007E7AE8" w:rsidP="005B3764">
      <w:pPr>
        <w:numPr>
          <w:ilvl w:val="0"/>
          <w:numId w:val="32"/>
        </w:numPr>
        <w:ind w:right="-472"/>
        <w:jc w:val="both"/>
        <w:rPr>
          <w:rFonts w:ascii="Arial" w:hAnsi="Arial" w:cs="Arial"/>
          <w:sz w:val="22"/>
          <w:szCs w:val="22"/>
        </w:rPr>
      </w:pPr>
      <w:r w:rsidRPr="00892E89">
        <w:rPr>
          <w:rFonts w:ascii="Arial" w:hAnsi="Arial" w:cs="Arial"/>
          <w:sz w:val="22"/>
          <w:szCs w:val="22"/>
        </w:rPr>
        <w:t xml:space="preserve">apply concepts, theories and methods used in the study of politics and </w:t>
      </w:r>
      <w:r w:rsidR="00446D8E">
        <w:rPr>
          <w:rFonts w:ascii="Arial" w:hAnsi="Arial" w:cs="Arial"/>
          <w:sz w:val="22"/>
          <w:szCs w:val="22"/>
        </w:rPr>
        <w:t>law</w:t>
      </w:r>
      <w:r w:rsidRPr="00892E89">
        <w:rPr>
          <w:rFonts w:ascii="Arial" w:hAnsi="Arial" w:cs="Arial"/>
          <w:sz w:val="22"/>
          <w:szCs w:val="22"/>
        </w:rPr>
        <w:t xml:space="preserve"> to the analysis of ideas, institutions and practices which are relevant to </w:t>
      </w:r>
      <w:r w:rsidR="00446D8E">
        <w:rPr>
          <w:rFonts w:ascii="Arial" w:hAnsi="Arial" w:cs="Arial"/>
          <w:sz w:val="22"/>
          <w:szCs w:val="22"/>
        </w:rPr>
        <w:t>one, or both,</w:t>
      </w:r>
      <w:r w:rsidRPr="00892E89">
        <w:rPr>
          <w:rFonts w:ascii="Arial" w:hAnsi="Arial" w:cs="Arial"/>
          <w:sz w:val="22"/>
          <w:szCs w:val="22"/>
        </w:rPr>
        <w:t xml:space="preserve"> discipline</w:t>
      </w:r>
      <w:r w:rsidR="00446D8E">
        <w:rPr>
          <w:rFonts w:ascii="Arial" w:hAnsi="Arial" w:cs="Arial"/>
          <w:sz w:val="22"/>
          <w:szCs w:val="22"/>
        </w:rPr>
        <w:t>s</w:t>
      </w:r>
      <w:r w:rsidRPr="00892E89">
        <w:rPr>
          <w:rFonts w:ascii="Arial" w:hAnsi="Arial" w:cs="Arial"/>
          <w:sz w:val="22"/>
          <w:szCs w:val="22"/>
        </w:rPr>
        <w:t>;</w:t>
      </w:r>
    </w:p>
    <w:p w14:paraId="5F7172E4" w14:textId="77777777" w:rsidR="007E7AE8" w:rsidRPr="00892E89" w:rsidRDefault="007E7AE8" w:rsidP="005B3764">
      <w:pPr>
        <w:numPr>
          <w:ilvl w:val="0"/>
          <w:numId w:val="32"/>
        </w:numPr>
        <w:ind w:right="-472"/>
        <w:jc w:val="both"/>
        <w:rPr>
          <w:rFonts w:ascii="Arial" w:hAnsi="Arial" w:cs="Arial"/>
          <w:sz w:val="22"/>
          <w:szCs w:val="22"/>
        </w:rPr>
      </w:pPr>
      <w:r w:rsidRPr="00892E89">
        <w:rPr>
          <w:rFonts w:ascii="Arial" w:hAnsi="Arial" w:cs="Arial"/>
          <w:sz w:val="22"/>
          <w:szCs w:val="22"/>
        </w:rPr>
        <w:lastRenderedPageBreak/>
        <w:t>appreciate the complexity of political situations and events;</w:t>
      </w:r>
    </w:p>
    <w:p w14:paraId="1E517843" w14:textId="77777777" w:rsidR="007E7AE8" w:rsidRPr="00892E89" w:rsidRDefault="007E7AE8" w:rsidP="005B3764">
      <w:pPr>
        <w:numPr>
          <w:ilvl w:val="0"/>
          <w:numId w:val="32"/>
        </w:numPr>
        <w:ind w:right="-472"/>
        <w:jc w:val="both"/>
        <w:rPr>
          <w:rFonts w:ascii="Arial" w:hAnsi="Arial" w:cs="Arial"/>
          <w:sz w:val="22"/>
          <w:szCs w:val="22"/>
        </w:rPr>
      </w:pPr>
      <w:r w:rsidRPr="00892E89">
        <w:rPr>
          <w:rFonts w:ascii="Arial" w:hAnsi="Arial" w:cs="Arial"/>
          <w:sz w:val="22"/>
          <w:szCs w:val="22"/>
        </w:rPr>
        <w:t>evaluate different interpretations of political issues and events;</w:t>
      </w:r>
    </w:p>
    <w:p w14:paraId="367F573D" w14:textId="7192B421" w:rsidR="00391EB2" w:rsidRPr="00892E89" w:rsidRDefault="007E7AE8" w:rsidP="005B3764">
      <w:pPr>
        <w:numPr>
          <w:ilvl w:val="0"/>
          <w:numId w:val="32"/>
        </w:numPr>
        <w:ind w:right="-472"/>
        <w:jc w:val="both"/>
        <w:rPr>
          <w:rFonts w:ascii="Arial" w:hAnsi="Arial" w:cs="Arial"/>
          <w:sz w:val="22"/>
          <w:szCs w:val="22"/>
        </w:rPr>
      </w:pPr>
      <w:r w:rsidRPr="00892E89">
        <w:rPr>
          <w:rFonts w:ascii="Arial" w:hAnsi="Arial" w:cs="Arial"/>
          <w:sz w:val="22"/>
          <w:szCs w:val="22"/>
        </w:rPr>
        <w:t>describe, evaluate and apply different approaches to collecting, analysing and presenting information in politics;</w:t>
      </w:r>
    </w:p>
    <w:p w14:paraId="064A995E" w14:textId="24154735" w:rsidR="00583BC6" w:rsidRDefault="00583BC6" w:rsidP="005B3764">
      <w:pPr>
        <w:numPr>
          <w:ilvl w:val="0"/>
          <w:numId w:val="32"/>
        </w:numPr>
        <w:ind w:right="-472"/>
        <w:jc w:val="both"/>
        <w:rPr>
          <w:rFonts w:ascii="Arial" w:hAnsi="Arial" w:cs="Arial"/>
          <w:sz w:val="22"/>
          <w:szCs w:val="22"/>
        </w:rPr>
      </w:pPr>
      <w:r w:rsidRPr="00892E89">
        <w:rPr>
          <w:rFonts w:ascii="Arial" w:hAnsi="Arial" w:cs="Arial"/>
          <w:sz w:val="22"/>
          <w:szCs w:val="22"/>
        </w:rPr>
        <w:t xml:space="preserve">appreciate the theoretical, practical and policy issues arising in areas of politics which may be particularly relevant to </w:t>
      </w:r>
      <w:r w:rsidR="00446D8E">
        <w:rPr>
          <w:rFonts w:ascii="Arial" w:hAnsi="Arial" w:cs="Arial"/>
          <w:sz w:val="22"/>
          <w:szCs w:val="22"/>
        </w:rPr>
        <w:t>law</w:t>
      </w:r>
      <w:r w:rsidRPr="00892E89">
        <w:rPr>
          <w:rFonts w:ascii="Arial" w:hAnsi="Arial" w:cs="Arial"/>
          <w:sz w:val="22"/>
          <w:szCs w:val="22"/>
        </w:rPr>
        <w:t>;</w:t>
      </w:r>
    </w:p>
    <w:p w14:paraId="5BD30850" w14:textId="77777777" w:rsidR="00446D8E" w:rsidRPr="00BD040D" w:rsidRDefault="00446D8E" w:rsidP="005B3764">
      <w:pPr>
        <w:numPr>
          <w:ilvl w:val="0"/>
          <w:numId w:val="32"/>
        </w:numPr>
        <w:ind w:right="-472"/>
        <w:jc w:val="both"/>
        <w:rPr>
          <w:rFonts w:ascii="Arial" w:hAnsi="Arial" w:cs="Arial"/>
          <w:sz w:val="22"/>
          <w:szCs w:val="22"/>
        </w:rPr>
      </w:pPr>
      <w:r w:rsidRPr="00BD040D">
        <w:rPr>
          <w:rFonts w:ascii="Arial" w:hAnsi="Arial" w:cs="Arial"/>
          <w:sz w:val="22"/>
          <w:szCs w:val="22"/>
        </w:rPr>
        <w:t xml:space="preserve">Recognise the legal issues arising in a </w:t>
      </w:r>
      <w:r>
        <w:rPr>
          <w:rFonts w:ascii="Arial" w:hAnsi="Arial" w:cs="Arial"/>
          <w:sz w:val="22"/>
          <w:szCs w:val="22"/>
        </w:rPr>
        <w:t>complex factual situation.</w:t>
      </w:r>
      <w:r w:rsidRPr="00BD040D">
        <w:rPr>
          <w:rFonts w:ascii="Arial" w:hAnsi="Arial" w:cs="Arial"/>
          <w:sz w:val="22"/>
          <w:szCs w:val="22"/>
        </w:rPr>
        <w:t xml:space="preserve">  </w:t>
      </w:r>
    </w:p>
    <w:p w14:paraId="49F2BCF4" w14:textId="28C66743" w:rsidR="00446D8E" w:rsidRPr="00BD040D" w:rsidRDefault="00446D8E" w:rsidP="005B3764">
      <w:pPr>
        <w:numPr>
          <w:ilvl w:val="0"/>
          <w:numId w:val="32"/>
        </w:numPr>
        <w:ind w:right="-472"/>
        <w:jc w:val="both"/>
        <w:rPr>
          <w:rFonts w:ascii="Arial" w:hAnsi="Arial" w:cs="Arial"/>
          <w:sz w:val="22"/>
          <w:szCs w:val="22"/>
        </w:rPr>
      </w:pPr>
      <w:r w:rsidRPr="00BD040D">
        <w:rPr>
          <w:rFonts w:ascii="Arial" w:hAnsi="Arial" w:cs="Arial"/>
          <w:sz w:val="22"/>
          <w:szCs w:val="22"/>
        </w:rPr>
        <w:t>Identify and apply the cas</w:t>
      </w:r>
      <w:r>
        <w:rPr>
          <w:rFonts w:ascii="Arial" w:hAnsi="Arial" w:cs="Arial"/>
          <w:sz w:val="22"/>
          <w:szCs w:val="22"/>
        </w:rPr>
        <w:t>e and statute law relevant to the complex factual situation</w:t>
      </w:r>
      <w:r w:rsidRPr="00BD040D">
        <w:rPr>
          <w:rFonts w:ascii="Arial" w:hAnsi="Arial" w:cs="Arial"/>
          <w:sz w:val="22"/>
          <w:szCs w:val="22"/>
        </w:rPr>
        <w:t xml:space="preserve">.  </w:t>
      </w:r>
    </w:p>
    <w:p w14:paraId="7C1BD31F" w14:textId="31075B7A" w:rsidR="00446D8E" w:rsidRPr="00ED7B66" w:rsidRDefault="00446D8E" w:rsidP="005B3764">
      <w:pPr>
        <w:numPr>
          <w:ilvl w:val="0"/>
          <w:numId w:val="32"/>
        </w:numPr>
        <w:ind w:right="-472"/>
        <w:jc w:val="both"/>
        <w:rPr>
          <w:rFonts w:ascii="Arial" w:hAnsi="Arial" w:cs="Arial"/>
          <w:sz w:val="22"/>
          <w:szCs w:val="22"/>
        </w:rPr>
      </w:pPr>
      <w:r w:rsidRPr="00BD040D">
        <w:rPr>
          <w:rFonts w:ascii="Arial" w:hAnsi="Arial" w:cs="Arial"/>
          <w:sz w:val="22"/>
          <w:szCs w:val="22"/>
        </w:rPr>
        <w:t xml:space="preserve">Provide an informed and reasoned opinion on the possible legal actions arising from </w:t>
      </w:r>
      <w:r>
        <w:rPr>
          <w:rFonts w:ascii="Arial" w:hAnsi="Arial" w:cs="Arial"/>
          <w:sz w:val="22"/>
          <w:szCs w:val="22"/>
        </w:rPr>
        <w:t>the complex factual situation</w:t>
      </w:r>
      <w:r w:rsidRPr="00BD040D">
        <w:rPr>
          <w:rFonts w:ascii="Arial" w:hAnsi="Arial" w:cs="Arial"/>
          <w:sz w:val="22"/>
          <w:szCs w:val="22"/>
        </w:rPr>
        <w:t xml:space="preserve">, and their likelihood of success.  </w:t>
      </w:r>
      <w:r w:rsidRPr="005526CD">
        <w:rPr>
          <w:rFonts w:ascii="Arial" w:hAnsi="Arial" w:cs="Arial"/>
          <w:b/>
          <w:sz w:val="22"/>
          <w:szCs w:val="22"/>
        </w:rPr>
        <w:t>LB</w:t>
      </w:r>
      <w:r>
        <w:rPr>
          <w:rFonts w:ascii="Arial" w:hAnsi="Arial" w:cs="Arial"/>
          <w:b/>
          <w:sz w:val="22"/>
          <w:szCs w:val="22"/>
        </w:rPr>
        <w:t>2.4(ix)</w:t>
      </w:r>
      <w:r w:rsidRPr="00BD040D">
        <w:rPr>
          <w:rFonts w:ascii="Arial" w:hAnsi="Arial" w:cs="Arial"/>
          <w:sz w:val="22"/>
          <w:szCs w:val="22"/>
        </w:rPr>
        <w:t xml:space="preserve"> </w:t>
      </w:r>
    </w:p>
    <w:p w14:paraId="00E9B6C7" w14:textId="77777777" w:rsidR="00583BC6" w:rsidRPr="00892E89" w:rsidRDefault="00583BC6" w:rsidP="00ED7B66">
      <w:pPr>
        <w:spacing w:before="60" w:after="60"/>
        <w:ind w:left="-426" w:right="-613"/>
        <w:jc w:val="both"/>
        <w:rPr>
          <w:rFonts w:ascii="Arial" w:hAnsi="Arial" w:cs="Arial"/>
          <w:b/>
          <w:sz w:val="22"/>
          <w:szCs w:val="22"/>
        </w:rPr>
      </w:pPr>
    </w:p>
    <w:p w14:paraId="6D5316E4" w14:textId="25DB338A" w:rsidR="00391EB2" w:rsidRDefault="00391EB2" w:rsidP="00ED7B66">
      <w:pPr>
        <w:spacing w:before="60" w:after="60"/>
        <w:ind w:left="-426" w:right="-613"/>
        <w:jc w:val="both"/>
        <w:rPr>
          <w:rFonts w:ascii="Arial" w:hAnsi="Arial" w:cs="Arial"/>
          <w:b/>
          <w:sz w:val="22"/>
          <w:szCs w:val="22"/>
        </w:rPr>
      </w:pPr>
      <w:r w:rsidRPr="00892E89">
        <w:rPr>
          <w:rFonts w:ascii="Arial" w:hAnsi="Arial" w:cs="Arial"/>
          <w:b/>
          <w:sz w:val="22"/>
          <w:szCs w:val="22"/>
        </w:rPr>
        <w:t xml:space="preserve">D. Transferable Skills: </w:t>
      </w:r>
    </w:p>
    <w:p w14:paraId="655500E2" w14:textId="77777777" w:rsidR="00ED7B66" w:rsidRPr="00892E89" w:rsidRDefault="00ED7B66" w:rsidP="00ED7B66">
      <w:pPr>
        <w:spacing w:before="60" w:after="60"/>
        <w:ind w:left="-426" w:right="-613"/>
        <w:jc w:val="both"/>
        <w:rPr>
          <w:rFonts w:ascii="Arial" w:hAnsi="Arial" w:cs="Arial"/>
          <w:sz w:val="22"/>
          <w:szCs w:val="22"/>
        </w:rPr>
      </w:pPr>
    </w:p>
    <w:p w14:paraId="2547ADC7" w14:textId="4E187D3B" w:rsidR="00E23D99" w:rsidRDefault="00583BC6" w:rsidP="005B3764">
      <w:pPr>
        <w:pStyle w:val="ListParagraph"/>
        <w:numPr>
          <w:ilvl w:val="0"/>
          <w:numId w:val="34"/>
        </w:numPr>
        <w:spacing w:before="60" w:after="60"/>
        <w:ind w:right="-472"/>
        <w:jc w:val="both"/>
        <w:rPr>
          <w:rFonts w:ascii="Arial" w:hAnsi="Arial" w:cs="Arial"/>
          <w:sz w:val="22"/>
          <w:szCs w:val="22"/>
        </w:rPr>
      </w:pPr>
      <w:r w:rsidRPr="00A1223E">
        <w:rPr>
          <w:rFonts w:ascii="Arial" w:hAnsi="Arial" w:cs="Arial"/>
          <w:sz w:val="22"/>
          <w:szCs w:val="22"/>
        </w:rPr>
        <w:t xml:space="preserve">Communication: </w:t>
      </w:r>
      <w:r w:rsidR="00446D8E" w:rsidRPr="00A1223E">
        <w:rPr>
          <w:rFonts w:ascii="Arial" w:hAnsi="Arial" w:cs="Arial"/>
          <w:sz w:val="22"/>
          <w:szCs w:val="22"/>
        </w:rPr>
        <w:t xml:space="preserve">in relation to legal matters and generally, </w:t>
      </w:r>
      <w:r w:rsidRPr="00A1223E">
        <w:rPr>
          <w:rFonts w:ascii="Arial" w:hAnsi="Arial" w:cs="Arial"/>
          <w:sz w:val="22"/>
          <w:szCs w:val="22"/>
        </w:rPr>
        <w:t>communicate effectively and fluently in speech and writing</w:t>
      </w:r>
      <w:r w:rsidRPr="00892E89">
        <w:rPr>
          <w:rFonts w:ascii="Arial" w:hAnsi="Arial" w:cs="Arial"/>
          <w:sz w:val="22"/>
          <w:szCs w:val="22"/>
        </w:rPr>
        <w:t xml:space="preserve"> (including, where appropriate, </w:t>
      </w:r>
      <w:r w:rsidR="00E23D99">
        <w:rPr>
          <w:rFonts w:ascii="Arial" w:hAnsi="Arial" w:cs="Arial"/>
          <w:sz w:val="22"/>
          <w:szCs w:val="22"/>
        </w:rPr>
        <w:t xml:space="preserve">involving </w:t>
      </w:r>
      <w:r w:rsidRPr="00892E89">
        <w:rPr>
          <w:rFonts w:ascii="Arial" w:hAnsi="Arial" w:cs="Arial"/>
          <w:sz w:val="22"/>
          <w:szCs w:val="22"/>
        </w:rPr>
        <w:t>the use of IT); organise information clearly and coherently; use communication and information technology for the retrieval and presentation of information, including, where appropriate, statistical or numerical information;</w:t>
      </w:r>
    </w:p>
    <w:p w14:paraId="660B0B58" w14:textId="77777777" w:rsidR="00E23D99" w:rsidRPr="00E23D99" w:rsidRDefault="00A1223E" w:rsidP="005B3764">
      <w:pPr>
        <w:pStyle w:val="ListParagraph"/>
        <w:numPr>
          <w:ilvl w:val="0"/>
          <w:numId w:val="34"/>
        </w:numPr>
        <w:spacing w:before="60" w:after="60"/>
        <w:ind w:right="-472"/>
        <w:jc w:val="both"/>
        <w:rPr>
          <w:rFonts w:ascii="Arial" w:hAnsi="Arial" w:cs="Arial"/>
          <w:sz w:val="22"/>
          <w:szCs w:val="22"/>
        </w:rPr>
      </w:pPr>
      <w:r w:rsidRPr="00E23D99">
        <w:rPr>
          <w:rFonts w:ascii="Arial" w:hAnsi="Arial" w:cs="Arial"/>
          <w:sz w:val="22"/>
          <w:szCs w:val="22"/>
        </w:rPr>
        <w:t xml:space="preserve">Argumentation: </w:t>
      </w:r>
      <w:r w:rsidR="00E23D99">
        <w:rPr>
          <w:rFonts w:ascii="Arial" w:hAnsi="Arial" w:cs="Arial"/>
          <w:sz w:val="22"/>
          <w:szCs w:val="22"/>
        </w:rPr>
        <w:t>e</w:t>
      </w:r>
      <w:r w:rsidRPr="00E23D99">
        <w:rPr>
          <w:rFonts w:ascii="Arial" w:hAnsi="Arial" w:cs="Arial"/>
          <w:sz w:val="22"/>
          <w:szCs w:val="22"/>
        </w:rPr>
        <w:t xml:space="preserve">ngage constructively and effectively in arguments and discussions of complex matters. </w:t>
      </w:r>
      <w:r w:rsidRPr="00E23D99">
        <w:rPr>
          <w:rFonts w:ascii="Arial" w:hAnsi="Arial" w:cs="Arial"/>
          <w:b/>
          <w:sz w:val="22"/>
          <w:szCs w:val="22"/>
        </w:rPr>
        <w:t>LB2.4(xi)</w:t>
      </w:r>
    </w:p>
    <w:p w14:paraId="35E338EE" w14:textId="2335538A" w:rsidR="00A1223E" w:rsidRPr="00E23D99" w:rsidRDefault="00E23D99" w:rsidP="005B3764">
      <w:pPr>
        <w:pStyle w:val="ListParagraph"/>
        <w:numPr>
          <w:ilvl w:val="0"/>
          <w:numId w:val="34"/>
        </w:numPr>
        <w:ind w:right="-472"/>
        <w:jc w:val="both"/>
        <w:rPr>
          <w:rFonts w:ascii="Arial" w:hAnsi="Arial" w:cs="Arial"/>
          <w:sz w:val="22"/>
          <w:szCs w:val="22"/>
        </w:rPr>
      </w:pPr>
      <w:r w:rsidRPr="00E23D99">
        <w:rPr>
          <w:rFonts w:ascii="Arial" w:hAnsi="Arial" w:cs="Arial"/>
          <w:sz w:val="22"/>
          <w:szCs w:val="22"/>
        </w:rPr>
        <w:t>Reading and synthesis: Read complex legal and non-legal materials and summarise them accurately.</w:t>
      </w:r>
    </w:p>
    <w:p w14:paraId="5887FA1F" w14:textId="75426311" w:rsidR="00A1223E" w:rsidRPr="00A1223E" w:rsidRDefault="00A1223E" w:rsidP="005B3764">
      <w:pPr>
        <w:pStyle w:val="ListParagraph"/>
        <w:numPr>
          <w:ilvl w:val="0"/>
          <w:numId w:val="34"/>
        </w:numPr>
        <w:ind w:right="-472"/>
        <w:jc w:val="both"/>
        <w:rPr>
          <w:rFonts w:ascii="Arial" w:hAnsi="Arial" w:cs="Arial"/>
          <w:sz w:val="22"/>
          <w:szCs w:val="22"/>
        </w:rPr>
      </w:pPr>
      <w:r>
        <w:rPr>
          <w:rFonts w:ascii="Arial" w:hAnsi="Arial" w:cs="Arial"/>
          <w:sz w:val="22"/>
          <w:szCs w:val="22"/>
        </w:rPr>
        <w:t>Terminonology, citation and referenc</w:t>
      </w:r>
      <w:r w:rsidRPr="00A1223E">
        <w:rPr>
          <w:rFonts w:ascii="Arial" w:hAnsi="Arial" w:cs="Arial"/>
          <w:sz w:val="22"/>
          <w:szCs w:val="22"/>
        </w:rPr>
        <w:t xml:space="preserve">ing: </w:t>
      </w:r>
      <w:r>
        <w:rPr>
          <w:rFonts w:ascii="Arial" w:hAnsi="Arial" w:cs="Arial"/>
          <w:sz w:val="22"/>
          <w:szCs w:val="22"/>
        </w:rPr>
        <w:t>e</w:t>
      </w:r>
      <w:r w:rsidRPr="00A1223E">
        <w:rPr>
          <w:rFonts w:ascii="Arial" w:hAnsi="Arial" w:cs="Arial"/>
          <w:sz w:val="22"/>
          <w:szCs w:val="22"/>
        </w:rPr>
        <w:t>mploy correct terminology and methods of citation and referencing for legal and other academic materials.</w:t>
      </w:r>
    </w:p>
    <w:p w14:paraId="57037F1D" w14:textId="54C212C7" w:rsidR="00A1223E" w:rsidRDefault="00A1223E" w:rsidP="005B3764">
      <w:pPr>
        <w:pStyle w:val="ListParagraph"/>
        <w:numPr>
          <w:ilvl w:val="0"/>
          <w:numId w:val="34"/>
        </w:numPr>
        <w:spacing w:before="60" w:after="60"/>
        <w:ind w:right="-472"/>
        <w:jc w:val="both"/>
        <w:rPr>
          <w:rFonts w:ascii="Arial" w:hAnsi="Arial" w:cs="Arial"/>
          <w:sz w:val="22"/>
          <w:szCs w:val="22"/>
        </w:rPr>
      </w:pPr>
      <w:r>
        <w:rPr>
          <w:rFonts w:ascii="Arial" w:hAnsi="Arial" w:cs="Arial"/>
          <w:sz w:val="22"/>
          <w:szCs w:val="22"/>
        </w:rPr>
        <w:t>Presentation: g</w:t>
      </w:r>
      <w:r w:rsidRPr="00A1223E">
        <w:rPr>
          <w:rFonts w:ascii="Arial" w:hAnsi="Arial" w:cs="Arial"/>
          <w:sz w:val="22"/>
          <w:szCs w:val="22"/>
        </w:rPr>
        <w:t>ive a clear and coherent presentation on a topic using appropriate supporting materials</w:t>
      </w:r>
      <w:r w:rsidR="00E23D99">
        <w:rPr>
          <w:rFonts w:ascii="Arial" w:hAnsi="Arial" w:cs="Arial"/>
          <w:sz w:val="22"/>
          <w:szCs w:val="22"/>
        </w:rPr>
        <w:t>; present and evaluate information in a numerical or statistical form.</w:t>
      </w:r>
    </w:p>
    <w:p w14:paraId="0DC8E271" w14:textId="03C5D847" w:rsidR="00A1223E" w:rsidRPr="00E23D99" w:rsidRDefault="00583BC6" w:rsidP="005B3764">
      <w:pPr>
        <w:pStyle w:val="ListParagraph"/>
        <w:numPr>
          <w:ilvl w:val="0"/>
          <w:numId w:val="34"/>
        </w:numPr>
        <w:spacing w:before="60" w:after="60"/>
        <w:ind w:right="-472"/>
        <w:jc w:val="both"/>
        <w:rPr>
          <w:rFonts w:ascii="Arial" w:hAnsi="Arial" w:cs="Arial"/>
          <w:sz w:val="22"/>
          <w:szCs w:val="22"/>
        </w:rPr>
      </w:pPr>
      <w:r w:rsidRPr="00892E89">
        <w:rPr>
          <w:rFonts w:ascii="Arial" w:hAnsi="Arial" w:cs="Arial"/>
          <w:sz w:val="22"/>
          <w:szCs w:val="22"/>
        </w:rPr>
        <w:t>Numeracy: make sense of statistical materials; integrate numerical and non-numerical information; understand the limits and potentialities of arguments based on quantitative information;</w:t>
      </w:r>
    </w:p>
    <w:p w14:paraId="3CBF302A" w14:textId="5BC3C761" w:rsidR="00583BC6" w:rsidRPr="00892E89" w:rsidRDefault="00583BC6" w:rsidP="005B3764">
      <w:pPr>
        <w:pStyle w:val="ListParagraph"/>
        <w:numPr>
          <w:ilvl w:val="0"/>
          <w:numId w:val="34"/>
        </w:numPr>
        <w:spacing w:before="60" w:after="60"/>
        <w:ind w:right="-472"/>
        <w:jc w:val="both"/>
        <w:rPr>
          <w:rFonts w:ascii="Arial" w:hAnsi="Arial" w:cs="Arial"/>
          <w:sz w:val="22"/>
          <w:szCs w:val="22"/>
        </w:rPr>
      </w:pPr>
      <w:r w:rsidRPr="00892E89">
        <w:rPr>
          <w:rFonts w:ascii="Arial" w:hAnsi="Arial" w:cs="Arial"/>
          <w:sz w:val="22"/>
          <w:szCs w:val="22"/>
        </w:rPr>
        <w:t>Information technology: produce written documents; undertake online research; communicate using e-mail; process information using databases;</w:t>
      </w:r>
    </w:p>
    <w:p w14:paraId="7193EBCD" w14:textId="4E39AE32" w:rsidR="00583BC6" w:rsidRPr="00892E89" w:rsidRDefault="00583BC6" w:rsidP="005B3764">
      <w:pPr>
        <w:pStyle w:val="ListParagraph"/>
        <w:numPr>
          <w:ilvl w:val="0"/>
          <w:numId w:val="34"/>
        </w:numPr>
        <w:spacing w:before="60" w:after="60"/>
        <w:ind w:right="-472"/>
        <w:jc w:val="both"/>
        <w:rPr>
          <w:rFonts w:ascii="Arial" w:hAnsi="Arial" w:cs="Arial"/>
          <w:sz w:val="22"/>
          <w:szCs w:val="22"/>
        </w:rPr>
      </w:pPr>
      <w:r w:rsidRPr="00892E89">
        <w:rPr>
          <w:rFonts w:ascii="Arial" w:hAnsi="Arial" w:cs="Arial"/>
          <w:sz w:val="22"/>
          <w:szCs w:val="22"/>
        </w:rPr>
        <w:t>Working with others: define and review the work of others; work co-operatively on group tasks; understand how groups function; collaborate with others and contribute effectively to the achievement of common goals</w:t>
      </w:r>
      <w:r w:rsidR="00A1223E">
        <w:rPr>
          <w:rFonts w:ascii="Arial" w:hAnsi="Arial" w:cs="Arial"/>
          <w:sz w:val="22"/>
          <w:szCs w:val="22"/>
        </w:rPr>
        <w:t xml:space="preserve"> </w:t>
      </w:r>
      <w:r w:rsidR="00A1223E" w:rsidRPr="00B758EF">
        <w:rPr>
          <w:rFonts w:ascii="Arial" w:hAnsi="Arial" w:cs="Arial"/>
          <w:b/>
          <w:sz w:val="22"/>
          <w:szCs w:val="22"/>
        </w:rPr>
        <w:t>LB2.</w:t>
      </w:r>
      <w:r w:rsidR="00A1223E">
        <w:rPr>
          <w:rFonts w:ascii="Arial" w:hAnsi="Arial" w:cs="Arial"/>
          <w:b/>
          <w:sz w:val="22"/>
          <w:szCs w:val="22"/>
        </w:rPr>
        <w:t>4</w:t>
      </w:r>
      <w:r w:rsidR="00A1223E" w:rsidRPr="00B758EF">
        <w:rPr>
          <w:rFonts w:ascii="Arial" w:hAnsi="Arial" w:cs="Arial"/>
          <w:b/>
          <w:sz w:val="22"/>
          <w:szCs w:val="22"/>
        </w:rPr>
        <w:t>(ii)</w:t>
      </w:r>
      <w:r w:rsidRPr="00892E89">
        <w:rPr>
          <w:rFonts w:ascii="Arial" w:hAnsi="Arial" w:cs="Arial"/>
          <w:sz w:val="22"/>
          <w:szCs w:val="22"/>
        </w:rPr>
        <w:t>;</w:t>
      </w:r>
    </w:p>
    <w:p w14:paraId="52CA1979" w14:textId="149F834B" w:rsidR="00583BC6" w:rsidRPr="00892E89" w:rsidRDefault="00583BC6" w:rsidP="005B3764">
      <w:pPr>
        <w:pStyle w:val="ListParagraph"/>
        <w:numPr>
          <w:ilvl w:val="0"/>
          <w:numId w:val="34"/>
        </w:numPr>
        <w:spacing w:before="60" w:after="60"/>
        <w:ind w:right="-472"/>
        <w:jc w:val="both"/>
        <w:rPr>
          <w:rFonts w:ascii="Arial" w:hAnsi="Arial" w:cs="Arial"/>
          <w:sz w:val="22"/>
          <w:szCs w:val="22"/>
        </w:rPr>
      </w:pPr>
      <w:r w:rsidRPr="00892E89">
        <w:rPr>
          <w:rFonts w:ascii="Arial" w:hAnsi="Arial" w:cs="Arial"/>
          <w:sz w:val="22"/>
          <w:szCs w:val="22"/>
        </w:rPr>
        <w:t>Improving own learning: explore personal strengths and weaknesses; time management; review working environment (especially student-staff relationship); develop specialist learning skills (e.g. foreign languages); develop autonomy in learning; work independently, demonstrating initiative, self-organisation and time-management;</w:t>
      </w:r>
    </w:p>
    <w:p w14:paraId="2661E67C" w14:textId="30225C7A" w:rsidR="00391EB2" w:rsidRPr="00892E89" w:rsidRDefault="00583BC6" w:rsidP="005B3764">
      <w:pPr>
        <w:pStyle w:val="ListParagraph"/>
        <w:numPr>
          <w:ilvl w:val="0"/>
          <w:numId w:val="34"/>
        </w:numPr>
        <w:spacing w:before="60" w:after="60"/>
        <w:ind w:right="-472"/>
        <w:jc w:val="both"/>
        <w:rPr>
          <w:rFonts w:ascii="Arial" w:hAnsi="Arial" w:cs="Arial"/>
          <w:sz w:val="22"/>
          <w:szCs w:val="22"/>
        </w:rPr>
      </w:pPr>
      <w:r w:rsidRPr="00892E89">
        <w:rPr>
          <w:rFonts w:ascii="Arial" w:hAnsi="Arial" w:cs="Arial"/>
          <w:sz w:val="22"/>
          <w:szCs w:val="22"/>
        </w:rPr>
        <w:t>Problem solving: identify and define problems; explore alternative solutions and discriminate between them.</w:t>
      </w:r>
    </w:p>
    <w:p w14:paraId="017CB98D" w14:textId="77777777" w:rsidR="00583BC6" w:rsidRPr="00892E89" w:rsidRDefault="00583BC6" w:rsidP="00ED7B66">
      <w:pPr>
        <w:spacing w:before="60" w:after="60"/>
        <w:ind w:left="-425" w:right="-613"/>
        <w:jc w:val="both"/>
        <w:rPr>
          <w:rFonts w:ascii="Arial" w:hAnsi="Arial" w:cs="Arial"/>
          <w:sz w:val="22"/>
          <w:szCs w:val="22"/>
        </w:rPr>
      </w:pPr>
    </w:p>
    <w:p w14:paraId="7EB72395" w14:textId="17AB2625" w:rsidR="00391EB2" w:rsidRPr="00892E89" w:rsidRDefault="00391EB2" w:rsidP="005B3764">
      <w:pPr>
        <w:spacing w:before="60" w:after="60"/>
        <w:ind w:left="-425" w:right="-472"/>
        <w:jc w:val="both"/>
        <w:rPr>
          <w:rFonts w:ascii="Arial" w:hAnsi="Arial" w:cs="Arial"/>
          <w:sz w:val="22"/>
          <w:szCs w:val="22"/>
        </w:rPr>
      </w:pPr>
      <w:r w:rsidRPr="00892E89">
        <w:rPr>
          <w:rFonts w:ascii="Arial" w:hAnsi="Arial" w:cs="Arial"/>
          <w:b/>
          <w:sz w:val="22"/>
          <w:szCs w:val="22"/>
        </w:rPr>
        <w:t xml:space="preserve">Teaching/learning and assessment methods and strategies used to enable </w:t>
      </w:r>
      <w:r w:rsidR="005932B1" w:rsidRPr="00892E89">
        <w:rPr>
          <w:rFonts w:ascii="Arial" w:hAnsi="Arial" w:cs="Arial"/>
          <w:b/>
          <w:sz w:val="22"/>
          <w:szCs w:val="22"/>
        </w:rPr>
        <w:t xml:space="preserve">the programme learning </w:t>
      </w:r>
      <w:r w:rsidRPr="00892E89">
        <w:rPr>
          <w:rFonts w:ascii="Arial" w:hAnsi="Arial" w:cs="Arial"/>
          <w:b/>
          <w:sz w:val="22"/>
          <w:szCs w:val="22"/>
        </w:rPr>
        <w:t>outcomes to be achieved and demonstrated</w:t>
      </w:r>
    </w:p>
    <w:p w14:paraId="07BB4335" w14:textId="77777777" w:rsidR="005B3764" w:rsidRDefault="005B3764" w:rsidP="005B3764">
      <w:pPr>
        <w:spacing w:before="60" w:after="60"/>
        <w:ind w:left="-425" w:right="-472"/>
        <w:jc w:val="both"/>
        <w:rPr>
          <w:rFonts w:ascii="Arial" w:hAnsi="Arial" w:cs="Arial"/>
          <w:sz w:val="22"/>
          <w:szCs w:val="22"/>
        </w:rPr>
      </w:pPr>
    </w:p>
    <w:p w14:paraId="523AA9F3" w14:textId="7FA56908" w:rsidR="00583BC6" w:rsidRPr="00892E89" w:rsidRDefault="00583BC6" w:rsidP="005B3764">
      <w:pPr>
        <w:spacing w:before="60" w:after="60"/>
        <w:ind w:left="-425" w:right="-472"/>
        <w:jc w:val="both"/>
        <w:rPr>
          <w:rFonts w:ascii="Arial" w:hAnsi="Arial" w:cs="Arial"/>
          <w:sz w:val="22"/>
          <w:szCs w:val="22"/>
        </w:rPr>
      </w:pPr>
      <w:r w:rsidRPr="00892E89">
        <w:rPr>
          <w:rFonts w:ascii="Arial" w:hAnsi="Arial" w:cs="Arial"/>
          <w:sz w:val="22"/>
          <w:szCs w:val="22"/>
        </w:rPr>
        <w:t>Teaching and Learning:</w:t>
      </w:r>
    </w:p>
    <w:p w14:paraId="48013556" w14:textId="77777777" w:rsidR="005B3764" w:rsidRDefault="005B3764" w:rsidP="005B3764">
      <w:pPr>
        <w:spacing w:before="60" w:after="60"/>
        <w:ind w:left="-425" w:right="-472"/>
        <w:jc w:val="both"/>
        <w:rPr>
          <w:rFonts w:ascii="Arial" w:hAnsi="Arial" w:cs="Arial"/>
          <w:sz w:val="22"/>
          <w:szCs w:val="22"/>
        </w:rPr>
      </w:pPr>
    </w:p>
    <w:p w14:paraId="049B3C8C" w14:textId="1E0D6213" w:rsidR="00583BC6" w:rsidRDefault="00583BC6" w:rsidP="005B3764">
      <w:pPr>
        <w:spacing w:before="60" w:after="60"/>
        <w:ind w:left="-425" w:right="-472"/>
        <w:jc w:val="both"/>
        <w:rPr>
          <w:rFonts w:ascii="Arial" w:hAnsi="Arial" w:cs="Arial"/>
          <w:sz w:val="22"/>
          <w:szCs w:val="22"/>
        </w:rPr>
      </w:pPr>
      <w:r w:rsidRPr="00892E89">
        <w:rPr>
          <w:rFonts w:ascii="Arial" w:hAnsi="Arial" w:cs="Arial"/>
          <w:sz w:val="22"/>
          <w:szCs w:val="22"/>
        </w:rPr>
        <w:t>Acquisition of A1-1</w:t>
      </w:r>
      <w:r w:rsidR="00ED7B66">
        <w:rPr>
          <w:rFonts w:ascii="Arial" w:hAnsi="Arial" w:cs="Arial"/>
          <w:sz w:val="22"/>
          <w:szCs w:val="22"/>
        </w:rPr>
        <w:t>2</w:t>
      </w:r>
      <w:r w:rsidRPr="00892E89">
        <w:rPr>
          <w:rFonts w:ascii="Arial" w:hAnsi="Arial" w:cs="Arial"/>
          <w:sz w:val="22"/>
          <w:szCs w:val="22"/>
        </w:rPr>
        <w:t xml:space="preserve"> is through a combination of lecture/seminars in </w:t>
      </w:r>
      <w:r w:rsidR="005B3764">
        <w:rPr>
          <w:rFonts w:ascii="Arial" w:hAnsi="Arial" w:cs="Arial"/>
          <w:sz w:val="22"/>
          <w:szCs w:val="22"/>
        </w:rPr>
        <w:t>Stage</w:t>
      </w:r>
      <w:r w:rsidRPr="00892E89">
        <w:rPr>
          <w:rFonts w:ascii="Arial" w:hAnsi="Arial" w:cs="Arial"/>
          <w:sz w:val="22"/>
          <w:szCs w:val="22"/>
        </w:rPr>
        <w:t xml:space="preserve"> 1, and subsequently developed through compulsory foundation and </w:t>
      </w:r>
      <w:r w:rsidR="009A0C5C" w:rsidRPr="00892E89">
        <w:rPr>
          <w:rFonts w:ascii="Arial" w:hAnsi="Arial" w:cs="Arial"/>
          <w:sz w:val="22"/>
          <w:szCs w:val="22"/>
        </w:rPr>
        <w:t xml:space="preserve">specialist </w:t>
      </w:r>
      <w:r w:rsidRPr="00892E89">
        <w:rPr>
          <w:rFonts w:ascii="Arial" w:hAnsi="Arial" w:cs="Arial"/>
          <w:sz w:val="22"/>
          <w:szCs w:val="22"/>
        </w:rPr>
        <w:t xml:space="preserve">elective modules </w:t>
      </w:r>
      <w:r w:rsidR="009A0C5C">
        <w:rPr>
          <w:rFonts w:ascii="Arial" w:hAnsi="Arial" w:cs="Arial"/>
          <w:sz w:val="22"/>
          <w:szCs w:val="22"/>
        </w:rPr>
        <w:t xml:space="preserve">which </w:t>
      </w:r>
      <w:r w:rsidRPr="00892E89">
        <w:rPr>
          <w:rFonts w:ascii="Arial" w:hAnsi="Arial" w:cs="Arial"/>
          <w:sz w:val="22"/>
          <w:szCs w:val="22"/>
        </w:rPr>
        <w:t>provid</w:t>
      </w:r>
      <w:r w:rsidR="009A0C5C">
        <w:rPr>
          <w:rFonts w:ascii="Arial" w:hAnsi="Arial" w:cs="Arial"/>
          <w:sz w:val="22"/>
          <w:szCs w:val="22"/>
        </w:rPr>
        <w:t>e</w:t>
      </w:r>
      <w:r w:rsidRPr="00892E89">
        <w:rPr>
          <w:rFonts w:ascii="Arial" w:hAnsi="Arial" w:cs="Arial"/>
          <w:sz w:val="22"/>
          <w:szCs w:val="22"/>
        </w:rPr>
        <w:t xml:space="preserve"> an opportunity to develop a critical engagement with phenomena studied in politics and </w:t>
      </w:r>
      <w:r w:rsidR="00ED7B66">
        <w:rPr>
          <w:rFonts w:ascii="Arial" w:hAnsi="Arial" w:cs="Arial"/>
          <w:sz w:val="22"/>
          <w:szCs w:val="22"/>
        </w:rPr>
        <w:t>law</w:t>
      </w:r>
      <w:r w:rsidRPr="00892E89">
        <w:rPr>
          <w:rFonts w:ascii="Arial" w:hAnsi="Arial" w:cs="Arial"/>
          <w:sz w:val="22"/>
          <w:szCs w:val="22"/>
        </w:rPr>
        <w:t xml:space="preserve"> through small-group seminars based on lecture topics. Students have the opportunity to write a dissertation</w:t>
      </w:r>
      <w:r w:rsidR="009A0C5C">
        <w:rPr>
          <w:rFonts w:ascii="Arial" w:hAnsi="Arial" w:cs="Arial"/>
          <w:sz w:val="22"/>
          <w:szCs w:val="22"/>
        </w:rPr>
        <w:t xml:space="preserve"> (subject to permission in KLS)</w:t>
      </w:r>
      <w:r w:rsidRPr="00892E89">
        <w:rPr>
          <w:rFonts w:ascii="Arial" w:hAnsi="Arial" w:cs="Arial"/>
          <w:sz w:val="22"/>
          <w:szCs w:val="22"/>
        </w:rPr>
        <w:t xml:space="preserve"> and/or conduct an independent documentary study under supervision from academic staff.</w:t>
      </w:r>
    </w:p>
    <w:p w14:paraId="508E15DE" w14:textId="562FFF4B" w:rsidR="00ED7B66" w:rsidRDefault="00ED7B66" w:rsidP="005B3764">
      <w:pPr>
        <w:spacing w:before="60" w:after="60"/>
        <w:ind w:left="-425" w:right="-472"/>
        <w:jc w:val="both"/>
        <w:rPr>
          <w:rFonts w:ascii="Arial" w:hAnsi="Arial" w:cs="Arial"/>
          <w:sz w:val="22"/>
          <w:szCs w:val="22"/>
        </w:rPr>
      </w:pPr>
    </w:p>
    <w:p w14:paraId="0A61C0FB" w14:textId="007E5C15" w:rsidR="00ED7B66" w:rsidRPr="00892E89" w:rsidRDefault="00ED7B66" w:rsidP="005B3764">
      <w:pPr>
        <w:spacing w:before="60" w:after="60"/>
        <w:ind w:left="-425" w:right="-472"/>
        <w:jc w:val="both"/>
        <w:rPr>
          <w:rFonts w:ascii="Arial" w:hAnsi="Arial" w:cs="Arial"/>
          <w:sz w:val="22"/>
          <w:szCs w:val="22"/>
        </w:rPr>
      </w:pPr>
      <w:r>
        <w:rPr>
          <w:rFonts w:ascii="Arial" w:hAnsi="Arial" w:cs="Arial"/>
          <w:sz w:val="22"/>
          <w:szCs w:val="22"/>
        </w:rPr>
        <w:t xml:space="preserve">In addition, for A9, </w:t>
      </w:r>
      <w:r w:rsidRPr="00ED7B66">
        <w:rPr>
          <w:rFonts w:ascii="Arial" w:hAnsi="Arial" w:cs="Arial"/>
          <w:sz w:val="22"/>
          <w:szCs w:val="22"/>
        </w:rPr>
        <w:t>court observation and practical group exercises</w:t>
      </w:r>
      <w:r>
        <w:rPr>
          <w:rFonts w:ascii="Arial" w:hAnsi="Arial" w:cs="Arial"/>
          <w:sz w:val="22"/>
          <w:szCs w:val="22"/>
        </w:rPr>
        <w:t xml:space="preserve"> and visiting speakers in relation to A11 and A12</w:t>
      </w:r>
      <w:r w:rsidRPr="00ED7B66">
        <w:rPr>
          <w:rFonts w:ascii="Arial" w:hAnsi="Arial" w:cs="Arial"/>
          <w:sz w:val="22"/>
          <w:szCs w:val="22"/>
        </w:rPr>
        <w:t>.</w:t>
      </w:r>
      <w:r w:rsidR="009A0C5C">
        <w:rPr>
          <w:rFonts w:ascii="Arial" w:hAnsi="Arial" w:cs="Arial"/>
          <w:sz w:val="22"/>
          <w:szCs w:val="22"/>
        </w:rPr>
        <w:t xml:space="preserve"> KLS emphasises </w:t>
      </w:r>
      <w:r w:rsidR="009A0C5C" w:rsidRPr="009A0C5C">
        <w:rPr>
          <w:rFonts w:ascii="Arial" w:hAnsi="Arial" w:cs="Arial"/>
          <w:sz w:val="22"/>
          <w:szCs w:val="22"/>
        </w:rPr>
        <w:t>directed reading; independent research for assessments and feedback on assessments</w:t>
      </w:r>
      <w:r w:rsidR="009A0C5C">
        <w:rPr>
          <w:rFonts w:ascii="Arial" w:hAnsi="Arial" w:cs="Arial"/>
          <w:sz w:val="22"/>
          <w:szCs w:val="22"/>
        </w:rPr>
        <w:t xml:space="preserve"> as additional </w:t>
      </w:r>
      <w:r w:rsidR="00116023">
        <w:rPr>
          <w:rFonts w:ascii="Arial" w:hAnsi="Arial" w:cs="Arial"/>
          <w:sz w:val="22"/>
          <w:szCs w:val="22"/>
        </w:rPr>
        <w:t xml:space="preserve">teaching/learning </w:t>
      </w:r>
      <w:r w:rsidR="009A0C5C">
        <w:rPr>
          <w:rFonts w:ascii="Arial" w:hAnsi="Arial" w:cs="Arial"/>
          <w:sz w:val="22"/>
          <w:szCs w:val="22"/>
        </w:rPr>
        <w:t>methods.</w:t>
      </w:r>
    </w:p>
    <w:p w14:paraId="0D2C05FF" w14:textId="23365AEF" w:rsidR="00583BC6" w:rsidRPr="00892E89" w:rsidRDefault="00583BC6" w:rsidP="005B3764">
      <w:pPr>
        <w:spacing w:before="60" w:after="60"/>
        <w:ind w:left="-425" w:right="-472"/>
        <w:jc w:val="both"/>
        <w:rPr>
          <w:rFonts w:ascii="Arial" w:hAnsi="Arial" w:cs="Arial"/>
          <w:sz w:val="22"/>
          <w:szCs w:val="22"/>
        </w:rPr>
      </w:pPr>
    </w:p>
    <w:p w14:paraId="774B58FD" w14:textId="62363F0A" w:rsidR="00583BC6" w:rsidRPr="00116023" w:rsidRDefault="00583BC6" w:rsidP="005B3764">
      <w:pPr>
        <w:spacing w:before="60" w:after="60"/>
        <w:ind w:left="-425" w:right="-472"/>
        <w:jc w:val="both"/>
        <w:rPr>
          <w:rFonts w:ascii="Arial" w:hAnsi="Arial" w:cs="Arial"/>
          <w:sz w:val="22"/>
          <w:szCs w:val="22"/>
        </w:rPr>
      </w:pPr>
      <w:r w:rsidRPr="00892E89">
        <w:rPr>
          <w:rFonts w:ascii="Arial" w:hAnsi="Arial" w:cs="Arial"/>
          <w:sz w:val="22"/>
          <w:szCs w:val="22"/>
        </w:rPr>
        <w:t>Intellectual skills are developed through the teaching and learning programme outlined below. Each module, whatever the format of teaching, involves the critical reflection of key themes, verbal discussion and the written analysis and interpretation of the relevant material. Lectures and tutor-led seminars and project work promote B</w:t>
      </w:r>
      <w:r w:rsidR="00116023">
        <w:rPr>
          <w:rFonts w:ascii="Arial" w:hAnsi="Arial" w:cs="Arial"/>
          <w:sz w:val="22"/>
          <w:szCs w:val="22"/>
        </w:rPr>
        <w:t>1-9 (and in particular 3, 4, 7 and 9)</w:t>
      </w:r>
      <w:r w:rsidRPr="00892E89">
        <w:rPr>
          <w:rFonts w:ascii="Arial" w:hAnsi="Arial" w:cs="Arial"/>
          <w:sz w:val="22"/>
          <w:szCs w:val="22"/>
        </w:rPr>
        <w:t xml:space="preserve">. Lectures encourage a critical awareness of phenomena studied in politics and </w:t>
      </w:r>
      <w:r w:rsidR="00116023">
        <w:rPr>
          <w:rFonts w:ascii="Arial" w:hAnsi="Arial" w:cs="Arial"/>
          <w:sz w:val="22"/>
          <w:szCs w:val="22"/>
        </w:rPr>
        <w:t>law</w:t>
      </w:r>
      <w:r w:rsidRPr="00892E89">
        <w:rPr>
          <w:rFonts w:ascii="Arial" w:hAnsi="Arial" w:cs="Arial"/>
          <w:sz w:val="22"/>
          <w:szCs w:val="22"/>
        </w:rPr>
        <w:t xml:space="preserve"> and an appreciation of the diverse ways of interpreting them. The lectures provide students with an outline of the respective topic. Essays allow students to demonstrate the sustained application of these skills.</w:t>
      </w:r>
      <w:r w:rsidR="00116023" w:rsidRPr="00116023">
        <w:t xml:space="preserve"> </w:t>
      </w:r>
      <w:r w:rsidR="00116023" w:rsidRPr="00116023">
        <w:rPr>
          <w:rFonts w:ascii="Arial" w:hAnsi="Arial" w:cs="Arial"/>
          <w:sz w:val="22"/>
          <w:szCs w:val="22"/>
        </w:rPr>
        <w:t xml:space="preserve">Optional participation in the moot programme, in the work of the Law Clinic and in the Critical Legal and other student legal groups provide further opportunities to enhance </w:t>
      </w:r>
      <w:r w:rsidR="00116023">
        <w:rPr>
          <w:rFonts w:ascii="Arial" w:hAnsi="Arial" w:cs="Arial"/>
          <w:sz w:val="22"/>
          <w:szCs w:val="22"/>
        </w:rPr>
        <w:t>legal</w:t>
      </w:r>
      <w:r w:rsidR="00116023" w:rsidRPr="00116023">
        <w:rPr>
          <w:rFonts w:ascii="Arial" w:hAnsi="Arial" w:cs="Arial"/>
          <w:sz w:val="22"/>
          <w:szCs w:val="22"/>
        </w:rPr>
        <w:t xml:space="preserve"> skills. Students can also participate in a suite of other non-contributory skills-based modules offered by the Law School.</w:t>
      </w:r>
    </w:p>
    <w:p w14:paraId="383A48C7" w14:textId="4A9477FA" w:rsidR="00583BC6" w:rsidRPr="00892E89" w:rsidRDefault="00583BC6" w:rsidP="005B3764">
      <w:pPr>
        <w:spacing w:before="60" w:after="60"/>
        <w:ind w:left="-425" w:right="-472"/>
        <w:jc w:val="both"/>
        <w:rPr>
          <w:rFonts w:ascii="Arial" w:hAnsi="Arial" w:cs="Arial"/>
          <w:sz w:val="22"/>
          <w:szCs w:val="22"/>
        </w:rPr>
      </w:pPr>
    </w:p>
    <w:p w14:paraId="3CCB9CBE" w14:textId="2A904336" w:rsidR="00583BC6" w:rsidRPr="00892E89" w:rsidRDefault="00583BC6" w:rsidP="005B3764">
      <w:pPr>
        <w:spacing w:before="60" w:after="60"/>
        <w:ind w:left="-425" w:right="-472"/>
        <w:jc w:val="both"/>
        <w:rPr>
          <w:rFonts w:ascii="Arial" w:hAnsi="Arial" w:cs="Arial"/>
          <w:sz w:val="22"/>
          <w:szCs w:val="22"/>
        </w:rPr>
      </w:pPr>
      <w:r w:rsidRPr="00892E89">
        <w:rPr>
          <w:rFonts w:ascii="Arial" w:hAnsi="Arial" w:cs="Arial"/>
          <w:sz w:val="22"/>
          <w:szCs w:val="22"/>
        </w:rPr>
        <w:t>Subject specific skills: All students receive initial guidance on how to identify, locate and use material available in the library and online resources</w:t>
      </w:r>
      <w:r w:rsidR="00116023">
        <w:rPr>
          <w:rFonts w:ascii="Arial" w:hAnsi="Arial" w:cs="Arial"/>
          <w:sz w:val="22"/>
          <w:szCs w:val="22"/>
        </w:rPr>
        <w:t xml:space="preserve"> (particularly through research classes in KLS)</w:t>
      </w:r>
      <w:r w:rsidRPr="00892E89">
        <w:rPr>
          <w:rFonts w:ascii="Arial" w:hAnsi="Arial" w:cs="Arial"/>
          <w:sz w:val="22"/>
          <w:szCs w:val="22"/>
        </w:rPr>
        <w:t>. Comprehensive reading lists are provided for each module at outset, as are guidelines for the production of essays. Discussion of theoretical and conceptual issues are integrated into all modules. Students are encouraged to evaluate a comprehensive sample of political perspectives and texts.</w:t>
      </w:r>
      <w:r w:rsidR="00116023">
        <w:rPr>
          <w:rFonts w:ascii="Arial" w:hAnsi="Arial" w:cs="Arial"/>
          <w:sz w:val="22"/>
          <w:szCs w:val="22"/>
        </w:rPr>
        <w:t xml:space="preserve"> Skills pertinent to law are also enhanced through dissertations (where permitted) and the work of the Law Clinic.</w:t>
      </w:r>
    </w:p>
    <w:p w14:paraId="1C06D01E" w14:textId="2BD1DCCF" w:rsidR="00583BC6" w:rsidRPr="00892E89" w:rsidRDefault="00583BC6" w:rsidP="005B3764">
      <w:pPr>
        <w:spacing w:before="60" w:after="60"/>
        <w:ind w:left="-425" w:right="-472"/>
        <w:jc w:val="both"/>
        <w:rPr>
          <w:rFonts w:ascii="Arial" w:hAnsi="Arial" w:cs="Arial"/>
          <w:sz w:val="22"/>
          <w:szCs w:val="22"/>
        </w:rPr>
      </w:pPr>
    </w:p>
    <w:p w14:paraId="2D10AA5F" w14:textId="6F186E48" w:rsidR="00583BC6" w:rsidRPr="00892E89" w:rsidRDefault="00583BC6" w:rsidP="005B3764">
      <w:pPr>
        <w:spacing w:before="60" w:after="60"/>
        <w:ind w:left="-425" w:right="-472"/>
        <w:jc w:val="both"/>
        <w:rPr>
          <w:rFonts w:ascii="Arial" w:hAnsi="Arial" w:cs="Arial"/>
          <w:sz w:val="22"/>
          <w:szCs w:val="22"/>
        </w:rPr>
      </w:pPr>
      <w:r w:rsidRPr="00892E89">
        <w:rPr>
          <w:rFonts w:ascii="Arial" w:hAnsi="Arial" w:cs="Arial"/>
          <w:sz w:val="22"/>
          <w:szCs w:val="22"/>
        </w:rPr>
        <w:t xml:space="preserve">Transferable/key skills are generally incorporated within modules and related to relevant assessments as appropriate. Examples of strategies include: student and tutor-led seminars; self-directed learning and the use of research-based teaching materials and methods. </w:t>
      </w:r>
      <w:r w:rsidR="00116023">
        <w:rPr>
          <w:rFonts w:ascii="Arial" w:hAnsi="Arial" w:cs="Arial"/>
          <w:sz w:val="22"/>
          <w:szCs w:val="22"/>
        </w:rPr>
        <w:t xml:space="preserve">And, for law, by mooting, Clinic work and individual/group class presentations. </w:t>
      </w:r>
      <w:r w:rsidRPr="00892E89">
        <w:rPr>
          <w:rFonts w:ascii="Arial" w:hAnsi="Arial" w:cs="Arial"/>
          <w:sz w:val="22"/>
          <w:szCs w:val="22"/>
        </w:rPr>
        <w:t>All modules require regular written work and regular feedback on this is given to the students to help develop their power of presentation, analysis and communication. IT skills are learnt though course work and developed through individual learning.</w:t>
      </w:r>
    </w:p>
    <w:p w14:paraId="5F1F4245" w14:textId="1CDD7B61" w:rsidR="00583BC6" w:rsidRPr="00892E89" w:rsidRDefault="00583BC6" w:rsidP="005B3764">
      <w:pPr>
        <w:spacing w:before="60" w:after="60"/>
        <w:ind w:left="-425" w:right="-472"/>
        <w:jc w:val="both"/>
        <w:rPr>
          <w:rFonts w:ascii="Arial" w:hAnsi="Arial" w:cs="Arial"/>
          <w:sz w:val="22"/>
          <w:szCs w:val="22"/>
        </w:rPr>
      </w:pPr>
    </w:p>
    <w:p w14:paraId="22F6E9DC" w14:textId="6B721768" w:rsidR="00583BC6" w:rsidRPr="00892E89" w:rsidRDefault="00583BC6" w:rsidP="005B3764">
      <w:pPr>
        <w:ind w:left="-426" w:right="-472"/>
        <w:jc w:val="both"/>
        <w:rPr>
          <w:rFonts w:ascii="Arial" w:hAnsi="Arial" w:cs="Arial"/>
          <w:sz w:val="22"/>
          <w:szCs w:val="22"/>
        </w:rPr>
      </w:pPr>
      <w:r w:rsidRPr="00892E89">
        <w:rPr>
          <w:rFonts w:ascii="Arial" w:hAnsi="Arial" w:cs="Arial"/>
          <w:sz w:val="22"/>
          <w:szCs w:val="22"/>
        </w:rPr>
        <w:t xml:space="preserve">Assessment: Assessed through a combination of unseen written examinations, coursework and project work, discussion of issues, formative assessment of presentations in class. Effective communication of ideas, problem solving and research skills are continually taken into account in assessing all areas of a student's work, and regular feedback and the final mark reflects this. </w:t>
      </w:r>
      <w:r w:rsidR="001A725C">
        <w:rPr>
          <w:rFonts w:ascii="Arial" w:hAnsi="Arial" w:cs="Arial"/>
          <w:sz w:val="22"/>
          <w:szCs w:val="22"/>
        </w:rPr>
        <w:t>Additional methods of assessment for law students – moots (formative and summative), individual/group presentations, dissertations (where permitted) and in-class tests.</w:t>
      </w:r>
    </w:p>
    <w:p w14:paraId="6B0EDDD5" w14:textId="77777777" w:rsidR="00583BC6" w:rsidRPr="00892E89" w:rsidRDefault="00583BC6" w:rsidP="00ED7B66">
      <w:pPr>
        <w:spacing w:before="60" w:after="60"/>
        <w:ind w:left="-425" w:right="-329"/>
        <w:jc w:val="both"/>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391EB2" w:rsidRPr="00892E89" w14:paraId="01F2111F" w14:textId="77777777" w:rsidTr="00FD2953">
        <w:trPr>
          <w:cantSplit/>
        </w:trPr>
        <w:tc>
          <w:tcPr>
            <w:tcW w:w="10093" w:type="dxa"/>
          </w:tcPr>
          <w:p w14:paraId="52DCF6BA" w14:textId="0B93B1EF" w:rsidR="00391EB2" w:rsidRPr="00892E89" w:rsidRDefault="0003428B" w:rsidP="005B3764">
            <w:pPr>
              <w:spacing w:before="60" w:after="60"/>
              <w:jc w:val="both"/>
              <w:rPr>
                <w:rFonts w:ascii="Arial" w:hAnsi="Arial" w:cs="Arial"/>
                <w:sz w:val="22"/>
                <w:szCs w:val="22"/>
              </w:rPr>
            </w:pPr>
            <w:r w:rsidRPr="00892E89">
              <w:rPr>
                <w:rFonts w:ascii="Arial" w:hAnsi="Arial" w:cs="Arial"/>
                <w:sz w:val="22"/>
                <w:szCs w:val="22"/>
              </w:rPr>
              <w:t>For more information on the skills developed by individual modules and on the specific learning outcomes associated with any Certificate, Diploma or non-honours awards relating to this programme of study</w:t>
            </w:r>
            <w:r w:rsidR="00D2733B" w:rsidRPr="00892E89">
              <w:rPr>
                <w:rFonts w:ascii="Arial" w:hAnsi="Arial" w:cs="Arial"/>
                <w:sz w:val="22"/>
                <w:szCs w:val="22"/>
              </w:rPr>
              <w:t xml:space="preserve">, see the module mapping table, located at the end of this specification. </w:t>
            </w:r>
          </w:p>
        </w:tc>
      </w:tr>
    </w:tbl>
    <w:p w14:paraId="3E8773AE" w14:textId="77777777" w:rsidR="00391EB2" w:rsidRPr="00892E89" w:rsidRDefault="00391EB2" w:rsidP="00ED7B66">
      <w:pPr>
        <w:spacing w:before="60" w:after="60"/>
        <w:ind w:right="-330"/>
        <w:jc w:val="both"/>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93"/>
      </w:tblGrid>
      <w:tr w:rsidR="00391EB2" w:rsidRPr="00892E89" w14:paraId="7B223EF5" w14:textId="77777777" w:rsidTr="00FD2953">
        <w:trPr>
          <w:cantSplit/>
        </w:trPr>
        <w:tc>
          <w:tcPr>
            <w:tcW w:w="10093" w:type="dxa"/>
            <w:shd w:val="pct5" w:color="auto" w:fill="FFFFFF"/>
          </w:tcPr>
          <w:p w14:paraId="6D6DB480" w14:textId="781EFB7F" w:rsidR="00391EB2" w:rsidRPr="00892E89" w:rsidRDefault="00391EB2" w:rsidP="00ED7B66">
            <w:pPr>
              <w:spacing w:before="60" w:after="60"/>
              <w:jc w:val="both"/>
              <w:rPr>
                <w:rFonts w:ascii="Arial" w:hAnsi="Arial" w:cs="Arial"/>
                <w:sz w:val="22"/>
                <w:szCs w:val="22"/>
              </w:rPr>
            </w:pPr>
            <w:r w:rsidRPr="00892E89">
              <w:rPr>
                <w:rFonts w:ascii="Arial" w:hAnsi="Arial" w:cs="Arial"/>
                <w:b/>
                <w:sz w:val="22"/>
                <w:szCs w:val="22"/>
              </w:rPr>
              <w:lastRenderedPageBreak/>
              <w:t>1</w:t>
            </w:r>
            <w:r w:rsidR="005C19F3">
              <w:rPr>
                <w:rFonts w:ascii="Arial" w:hAnsi="Arial" w:cs="Arial"/>
                <w:b/>
                <w:sz w:val="22"/>
                <w:szCs w:val="22"/>
              </w:rPr>
              <w:t>8</w:t>
            </w:r>
            <w:r w:rsidRPr="00892E89">
              <w:rPr>
                <w:rFonts w:ascii="Arial" w:hAnsi="Arial" w:cs="Arial"/>
                <w:b/>
                <w:sz w:val="22"/>
                <w:szCs w:val="22"/>
              </w:rPr>
              <w:t xml:space="preserve"> Programme Structures and Requirements, Levels, Modules, Credits and Awards</w:t>
            </w:r>
          </w:p>
          <w:p w14:paraId="02F0A561" w14:textId="77777777" w:rsidR="00391EB2" w:rsidRPr="00892E89" w:rsidRDefault="00391EB2" w:rsidP="00ED7B66">
            <w:pPr>
              <w:spacing w:before="60" w:after="60"/>
              <w:jc w:val="both"/>
              <w:rPr>
                <w:rFonts w:ascii="Arial" w:hAnsi="Arial" w:cs="Arial"/>
                <w:i/>
                <w:snapToGrid w:val="0"/>
                <w:sz w:val="22"/>
                <w:szCs w:val="22"/>
                <w:lang w:val="en-US"/>
              </w:rPr>
            </w:pPr>
            <w:r w:rsidRPr="00892E89">
              <w:rPr>
                <w:rFonts w:ascii="Arial" w:hAnsi="Arial" w:cs="Arial"/>
                <w:snapToGrid w:val="0"/>
                <w:sz w:val="22"/>
                <w:szCs w:val="22"/>
                <w:lang w:val="en-US"/>
              </w:rPr>
              <w:t xml:space="preserve">This programme is studied over three years full-time or six years part-time. </w:t>
            </w:r>
          </w:p>
          <w:p w14:paraId="4979EC96" w14:textId="77777777" w:rsidR="00E23D99" w:rsidRDefault="00E23D99" w:rsidP="00ED7B66">
            <w:pPr>
              <w:spacing w:before="60" w:after="60"/>
              <w:jc w:val="both"/>
              <w:rPr>
                <w:rFonts w:ascii="Arial" w:hAnsi="Arial" w:cs="Arial"/>
                <w:sz w:val="22"/>
                <w:szCs w:val="22"/>
                <w:lang w:eastAsia="zh-CN"/>
              </w:rPr>
            </w:pPr>
          </w:p>
          <w:p w14:paraId="65052CD0" w14:textId="528167DA" w:rsidR="00391EB2" w:rsidRPr="00892E89" w:rsidRDefault="00391EB2" w:rsidP="00ED7B66">
            <w:pPr>
              <w:spacing w:before="60" w:after="60"/>
              <w:jc w:val="both"/>
              <w:rPr>
                <w:rFonts w:ascii="Arial" w:hAnsi="Arial" w:cs="Arial"/>
                <w:sz w:val="22"/>
                <w:szCs w:val="22"/>
                <w:lang w:eastAsia="zh-CN"/>
              </w:rPr>
            </w:pPr>
            <w:r w:rsidRPr="00892E89">
              <w:rPr>
                <w:rFonts w:ascii="Arial" w:hAnsi="Arial" w:cs="Arial"/>
                <w:sz w:val="22"/>
                <w:szCs w:val="22"/>
                <w:lang w:eastAsia="zh-CN"/>
              </w:rPr>
              <w:t xml:space="preserve">The programme is divided into three </w:t>
            </w:r>
            <w:r w:rsidRPr="00892E89">
              <w:rPr>
                <w:rFonts w:ascii="Arial" w:hAnsi="Arial" w:cs="Arial"/>
                <w:bCs/>
                <w:sz w:val="22"/>
                <w:szCs w:val="22"/>
                <w:lang w:eastAsia="zh-CN"/>
              </w:rPr>
              <w:t>stages</w:t>
            </w:r>
            <w:r w:rsidRPr="00892E89">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892E89">
              <w:rPr>
                <w:rFonts w:ascii="Arial" w:hAnsi="Arial" w:cs="Arial"/>
                <w:bCs/>
                <w:sz w:val="22"/>
                <w:szCs w:val="22"/>
                <w:lang w:eastAsia="zh-CN"/>
              </w:rPr>
              <w:t xml:space="preserve">credits for that </w:t>
            </w:r>
            <w:r w:rsidRPr="00892E89">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007E3E3D" w:rsidRPr="00892E89">
                <w:rPr>
                  <w:rStyle w:val="Hyperlink"/>
                  <w:rFonts w:ascii="Arial" w:hAnsi="Arial" w:cs="Arial"/>
                  <w:sz w:val="22"/>
                  <w:szCs w:val="22"/>
                </w:rPr>
                <w:t>http://www.kent.ac.uk/teaching/qa/credit-framework/creditinfo.html</w:t>
              </w:r>
            </w:hyperlink>
            <w:r w:rsidR="007E3E3D" w:rsidRPr="00892E89">
              <w:rPr>
                <w:rFonts w:ascii="Arial" w:hAnsi="Arial" w:cs="Arial"/>
                <w:sz w:val="22"/>
                <w:szCs w:val="22"/>
              </w:rPr>
              <w:t xml:space="preserve"> </w:t>
            </w:r>
          </w:p>
          <w:p w14:paraId="37ED05D3" w14:textId="77777777" w:rsidR="00E23D99" w:rsidRDefault="00E23D99" w:rsidP="00ED7B66">
            <w:pPr>
              <w:spacing w:before="60" w:after="60"/>
              <w:jc w:val="both"/>
              <w:rPr>
                <w:rFonts w:ascii="Arial" w:hAnsi="Arial" w:cs="Arial"/>
                <w:sz w:val="22"/>
                <w:szCs w:val="22"/>
              </w:rPr>
            </w:pPr>
          </w:p>
          <w:p w14:paraId="129518B6" w14:textId="0DACC422" w:rsidR="00391EB2" w:rsidRDefault="00391EB2" w:rsidP="00ED7B66">
            <w:pPr>
              <w:spacing w:before="60" w:after="60"/>
              <w:jc w:val="both"/>
              <w:rPr>
                <w:rFonts w:ascii="Arial" w:hAnsi="Arial" w:cs="Arial"/>
                <w:sz w:val="22"/>
                <w:szCs w:val="22"/>
              </w:rPr>
            </w:pPr>
            <w:r w:rsidRPr="00892E89">
              <w:rPr>
                <w:rFonts w:ascii="Arial" w:hAnsi="Arial" w:cs="Arial"/>
                <w:sz w:val="22"/>
                <w:szCs w:val="22"/>
              </w:rPr>
              <w:t>Each module</w:t>
            </w:r>
            <w:r w:rsidR="00147750" w:rsidRPr="00892E89">
              <w:rPr>
                <w:rFonts w:ascii="Arial" w:hAnsi="Arial" w:cs="Arial"/>
                <w:sz w:val="22"/>
                <w:szCs w:val="22"/>
              </w:rPr>
              <w:t xml:space="preserve"> and programme</w:t>
            </w:r>
            <w:r w:rsidRPr="00892E89">
              <w:rPr>
                <w:rFonts w:ascii="Arial" w:hAnsi="Arial" w:cs="Arial"/>
                <w:sz w:val="22"/>
                <w:szCs w:val="22"/>
              </w:rPr>
              <w:t xml:space="preserve"> is designed to be at a specific level. For the descriptors of each of these levels, refer to Annex 2 of the Credit Framework at </w:t>
            </w:r>
            <w:hyperlink r:id="rId12" w:history="1">
              <w:r w:rsidR="00D803C1" w:rsidRPr="00892E89">
                <w:rPr>
                  <w:rStyle w:val="Hyperlink"/>
                  <w:rFonts w:ascii="Arial" w:hAnsi="Arial" w:cs="Arial"/>
                  <w:sz w:val="22"/>
                  <w:szCs w:val="22"/>
                </w:rPr>
                <w:t>http://www.kent.ac.uk/teaching/qa/credit-framework/creditinfoannex2.html</w:t>
              </w:r>
            </w:hyperlink>
            <w:r w:rsidR="00D803C1" w:rsidRPr="00892E89">
              <w:rPr>
                <w:rFonts w:ascii="Arial" w:hAnsi="Arial" w:cs="Arial"/>
                <w:sz w:val="22"/>
                <w:szCs w:val="22"/>
              </w:rPr>
              <w:t>.</w:t>
            </w:r>
            <w:r w:rsidRPr="00892E89">
              <w:rPr>
                <w:rFonts w:ascii="Arial" w:hAnsi="Arial" w:cs="Arial"/>
                <w:sz w:val="22"/>
                <w:szCs w:val="22"/>
              </w:rPr>
              <w:t xml:space="preserve"> To be eligible for the award of an honours degree students must</w:t>
            </w:r>
            <w:r w:rsidR="005F6A0B" w:rsidRPr="00892E89">
              <w:rPr>
                <w:rFonts w:ascii="Arial" w:hAnsi="Arial" w:cs="Arial"/>
                <w:sz w:val="22"/>
                <w:szCs w:val="22"/>
              </w:rPr>
              <w:t xml:space="preserve"> obtain 360 credits, at least 21</w:t>
            </w:r>
            <w:r w:rsidRPr="00892E89">
              <w:rPr>
                <w:rFonts w:ascii="Arial" w:hAnsi="Arial" w:cs="Arial"/>
                <w:sz w:val="22"/>
                <w:szCs w:val="22"/>
              </w:rPr>
              <w:t>0 of which must be</w:t>
            </w:r>
            <w:r w:rsidR="001C2B29" w:rsidRPr="00892E89">
              <w:rPr>
                <w:rFonts w:ascii="Arial" w:hAnsi="Arial" w:cs="Arial"/>
                <w:sz w:val="22"/>
                <w:szCs w:val="22"/>
              </w:rPr>
              <w:t xml:space="preserve"> at</w:t>
            </w:r>
            <w:r w:rsidR="00D07373" w:rsidRPr="00892E89">
              <w:rPr>
                <w:rFonts w:ascii="Arial" w:hAnsi="Arial" w:cs="Arial"/>
                <w:sz w:val="22"/>
                <w:szCs w:val="22"/>
              </w:rPr>
              <w:t xml:space="preserve"> Level 5</w:t>
            </w:r>
            <w:r w:rsidRPr="00892E89">
              <w:rPr>
                <w:rFonts w:ascii="Arial" w:hAnsi="Arial" w:cs="Arial"/>
                <w:sz w:val="22"/>
                <w:szCs w:val="22"/>
              </w:rPr>
              <w:t xml:space="preserve"> or above, </w:t>
            </w:r>
            <w:r w:rsidR="001C2B29" w:rsidRPr="00892E89">
              <w:rPr>
                <w:rFonts w:ascii="Arial" w:hAnsi="Arial" w:cs="Arial"/>
                <w:sz w:val="22"/>
                <w:szCs w:val="22"/>
              </w:rPr>
              <w:t xml:space="preserve">including </w:t>
            </w:r>
            <w:r w:rsidRPr="00892E89">
              <w:rPr>
                <w:rFonts w:ascii="Arial" w:hAnsi="Arial" w:cs="Arial"/>
                <w:sz w:val="22"/>
                <w:szCs w:val="22"/>
              </w:rPr>
              <w:t xml:space="preserve">at least 90 </w:t>
            </w:r>
            <w:r w:rsidR="001C2B29" w:rsidRPr="00892E89">
              <w:rPr>
                <w:rFonts w:ascii="Arial" w:hAnsi="Arial" w:cs="Arial"/>
                <w:sz w:val="22"/>
                <w:szCs w:val="22"/>
              </w:rPr>
              <w:t xml:space="preserve">credits at </w:t>
            </w:r>
            <w:r w:rsidR="00D07373" w:rsidRPr="00892E89">
              <w:rPr>
                <w:rFonts w:ascii="Arial" w:hAnsi="Arial" w:cs="Arial"/>
                <w:sz w:val="22"/>
                <w:szCs w:val="22"/>
              </w:rPr>
              <w:t>level 6</w:t>
            </w:r>
            <w:r w:rsidRPr="00892E89">
              <w:rPr>
                <w:rFonts w:ascii="Arial" w:hAnsi="Arial" w:cs="Arial"/>
                <w:sz w:val="22"/>
                <w:szCs w:val="22"/>
              </w:rPr>
              <w:t xml:space="preserve"> or above</w:t>
            </w:r>
            <w:r w:rsidR="001C2B29" w:rsidRPr="00892E89">
              <w:rPr>
                <w:rFonts w:ascii="Arial" w:hAnsi="Arial" w:cs="Arial"/>
                <w:sz w:val="22"/>
                <w:szCs w:val="22"/>
              </w:rPr>
              <w:t xml:space="preserve"> at Stage 3</w:t>
            </w:r>
            <w:r w:rsidRPr="00892E89">
              <w:rPr>
                <w:rFonts w:ascii="Arial" w:hAnsi="Arial" w:cs="Arial"/>
                <w:sz w:val="22"/>
                <w:szCs w:val="22"/>
              </w:rPr>
              <w:t>.</w:t>
            </w:r>
          </w:p>
          <w:p w14:paraId="2AF44166" w14:textId="5F4B736E" w:rsidR="0029602F" w:rsidRDefault="0029602F" w:rsidP="00ED7B66">
            <w:pPr>
              <w:spacing w:before="60" w:after="60"/>
              <w:jc w:val="both"/>
              <w:rPr>
                <w:rFonts w:ascii="Arial" w:hAnsi="Arial" w:cs="Arial"/>
                <w:sz w:val="22"/>
                <w:szCs w:val="22"/>
              </w:rPr>
            </w:pPr>
          </w:p>
          <w:p w14:paraId="6C9829D6" w14:textId="3A68C491" w:rsidR="0029602F" w:rsidRPr="0029602F" w:rsidRDefault="0029602F" w:rsidP="00ED7B66">
            <w:pPr>
              <w:spacing w:before="60" w:after="60"/>
              <w:jc w:val="both"/>
              <w:rPr>
                <w:rFonts w:ascii="Arial" w:hAnsi="Arial" w:cs="Arial"/>
                <w:b/>
                <w:sz w:val="22"/>
                <w:szCs w:val="22"/>
              </w:rPr>
            </w:pPr>
            <w:r w:rsidRPr="0029602F">
              <w:rPr>
                <w:rFonts w:ascii="Arial" w:hAnsi="Arial" w:cs="Arial"/>
                <w:b/>
                <w:sz w:val="22"/>
                <w:szCs w:val="22"/>
              </w:rPr>
              <w:t>Alternative Exit Awards</w:t>
            </w:r>
          </w:p>
          <w:p w14:paraId="49D796BD" w14:textId="27754F9A" w:rsidR="001C2B29" w:rsidRDefault="0003428B" w:rsidP="00ED7B66">
            <w:pPr>
              <w:spacing w:before="60" w:after="60"/>
              <w:jc w:val="both"/>
              <w:rPr>
                <w:rFonts w:ascii="Arial" w:hAnsi="Arial" w:cs="Arial"/>
                <w:sz w:val="22"/>
                <w:szCs w:val="22"/>
              </w:rPr>
            </w:pPr>
            <w:r w:rsidRPr="00892E89">
              <w:rPr>
                <w:rFonts w:ascii="Arial" w:hAnsi="Arial" w:cs="Arial"/>
                <w:sz w:val="22"/>
                <w:szCs w:val="22"/>
              </w:rPr>
              <w:t xml:space="preserve">Students successfully completing Stage 1 of the programme and meeting credit framework requirements who do not successfully complete Stage 2 will be eligible for the award of the Certificate in </w:t>
            </w:r>
            <w:r w:rsidR="005B3764">
              <w:rPr>
                <w:rFonts w:ascii="Arial" w:hAnsi="Arial" w:cs="Arial"/>
                <w:sz w:val="22"/>
                <w:szCs w:val="22"/>
              </w:rPr>
              <w:t xml:space="preserve">Law and </w:t>
            </w:r>
            <w:r w:rsidR="009026A5" w:rsidRPr="00892E89">
              <w:rPr>
                <w:rFonts w:ascii="Arial" w:hAnsi="Arial" w:cs="Arial"/>
                <w:sz w:val="22"/>
                <w:szCs w:val="22"/>
              </w:rPr>
              <w:t>Politics</w:t>
            </w:r>
            <w:r w:rsidRPr="00892E89">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Diploma in </w:t>
            </w:r>
            <w:r w:rsidR="005B3764">
              <w:rPr>
                <w:rFonts w:ascii="Arial" w:hAnsi="Arial" w:cs="Arial"/>
                <w:sz w:val="22"/>
                <w:szCs w:val="22"/>
              </w:rPr>
              <w:t xml:space="preserve">Law and </w:t>
            </w:r>
            <w:r w:rsidR="009026A5" w:rsidRPr="00892E89">
              <w:rPr>
                <w:rFonts w:ascii="Arial" w:hAnsi="Arial" w:cs="Arial"/>
                <w:sz w:val="22"/>
                <w:szCs w:val="22"/>
              </w:rPr>
              <w:t>Politics</w:t>
            </w:r>
            <w:r w:rsidRPr="00892E89">
              <w:rPr>
                <w:rFonts w:ascii="Arial" w:hAnsi="Arial" w:cs="Arial"/>
                <w:sz w:val="22"/>
                <w:szCs w:val="22"/>
              </w:rPr>
              <w:t>. Students successfully completing Stage 2 of the programme and achieving 300 credits overall includin</w:t>
            </w:r>
            <w:r w:rsidR="00D07373" w:rsidRPr="00892E89">
              <w:rPr>
                <w:rFonts w:ascii="Arial" w:hAnsi="Arial" w:cs="Arial"/>
                <w:sz w:val="22"/>
                <w:szCs w:val="22"/>
              </w:rPr>
              <w:t>g at least 60 credits at level 6</w:t>
            </w:r>
            <w:r w:rsidRPr="00892E89">
              <w:rPr>
                <w:rFonts w:ascii="Arial" w:hAnsi="Arial" w:cs="Arial"/>
                <w:sz w:val="22"/>
                <w:szCs w:val="22"/>
              </w:rPr>
              <w:t xml:space="preserve"> or above in Stage 3 and meeting Credit Framework requirements will be eligible for the award of a </w:t>
            </w:r>
            <w:r w:rsidR="005B3764">
              <w:rPr>
                <w:rFonts w:ascii="Arial" w:hAnsi="Arial" w:cs="Arial"/>
                <w:sz w:val="22"/>
                <w:szCs w:val="22"/>
              </w:rPr>
              <w:t>LLB</w:t>
            </w:r>
            <w:r w:rsidR="009026A5" w:rsidRPr="00892E89">
              <w:rPr>
                <w:rFonts w:ascii="Arial" w:hAnsi="Arial" w:cs="Arial"/>
                <w:sz w:val="22"/>
                <w:szCs w:val="22"/>
              </w:rPr>
              <w:t xml:space="preserve"> </w:t>
            </w:r>
            <w:r w:rsidR="004067CD">
              <w:rPr>
                <w:rFonts w:ascii="Arial" w:hAnsi="Arial" w:cs="Arial"/>
                <w:sz w:val="22"/>
                <w:szCs w:val="22"/>
              </w:rPr>
              <w:t>non-</w:t>
            </w:r>
            <w:r w:rsidRPr="00892E89">
              <w:rPr>
                <w:rFonts w:ascii="Arial" w:hAnsi="Arial" w:cs="Arial"/>
                <w:sz w:val="22"/>
                <w:szCs w:val="22"/>
              </w:rPr>
              <w:t>honours degree</w:t>
            </w:r>
            <w:r w:rsidR="005B3764">
              <w:rPr>
                <w:rFonts w:ascii="Arial" w:hAnsi="Arial" w:cs="Arial"/>
                <w:sz w:val="22"/>
                <w:szCs w:val="22"/>
              </w:rPr>
              <w:t xml:space="preserve"> in Law and Politics</w:t>
            </w:r>
            <w:r w:rsidRPr="00892E89">
              <w:rPr>
                <w:rFonts w:ascii="Arial" w:hAnsi="Arial" w:cs="Arial"/>
                <w:sz w:val="22"/>
                <w:szCs w:val="22"/>
              </w:rPr>
              <w:t>.</w:t>
            </w:r>
            <w:r w:rsidR="00E23D99" w:rsidRPr="00892E89" w:rsidDel="00E23D99">
              <w:rPr>
                <w:rFonts w:ascii="Arial" w:hAnsi="Arial" w:cs="Arial"/>
                <w:sz w:val="22"/>
                <w:szCs w:val="22"/>
              </w:rPr>
              <w:t xml:space="preserve"> </w:t>
            </w:r>
            <w:r w:rsidR="008C525A" w:rsidRPr="008C525A">
              <w:rPr>
                <w:rFonts w:ascii="Arial" w:hAnsi="Arial" w:cs="Arial"/>
                <w:sz w:val="22"/>
                <w:szCs w:val="22"/>
              </w:rPr>
              <w:t xml:space="preserve">For further information refer to Annex 5 of the Credit Framework at </w:t>
            </w:r>
            <w:hyperlink r:id="rId13" w:history="1">
              <w:r w:rsidR="008C525A" w:rsidRPr="009C5345">
                <w:rPr>
                  <w:rStyle w:val="Hyperlink"/>
                  <w:rFonts w:ascii="Arial" w:hAnsi="Arial" w:cs="Arial"/>
                  <w:sz w:val="22"/>
                  <w:szCs w:val="22"/>
                </w:rPr>
                <w:t>https://www.kent.ac.uk/teaching/qa/credit-framework/creditinfoannex5.html</w:t>
              </w:r>
            </w:hyperlink>
            <w:r w:rsidR="008C525A">
              <w:rPr>
                <w:rFonts w:ascii="Arial" w:hAnsi="Arial" w:cs="Arial"/>
                <w:sz w:val="22"/>
                <w:szCs w:val="22"/>
              </w:rPr>
              <w:t xml:space="preserve"> </w:t>
            </w:r>
          </w:p>
          <w:p w14:paraId="0614F6CF" w14:textId="77777777" w:rsidR="0029602F" w:rsidRPr="00892E89" w:rsidRDefault="0029602F" w:rsidP="00ED7B66">
            <w:pPr>
              <w:pStyle w:val="NormalWeb"/>
              <w:spacing w:before="60" w:beforeAutospacing="0" w:after="60" w:afterAutospacing="0"/>
              <w:jc w:val="both"/>
              <w:rPr>
                <w:rFonts w:ascii="Arial" w:hAnsi="Arial" w:cs="Arial"/>
                <w:i/>
                <w:sz w:val="22"/>
                <w:szCs w:val="22"/>
              </w:rPr>
            </w:pPr>
          </w:p>
          <w:p w14:paraId="267141B7" w14:textId="5A7B8775" w:rsidR="00391EB2" w:rsidRPr="00892E89" w:rsidRDefault="00DC21D0" w:rsidP="00170DCF">
            <w:pPr>
              <w:spacing w:before="60" w:after="60"/>
              <w:jc w:val="both"/>
            </w:pPr>
            <w:r w:rsidRPr="00892E89">
              <w:rPr>
                <w:rFonts w:ascii="Arial" w:hAnsi="Arial" w:cs="Arial"/>
                <w:sz w:val="22"/>
                <w:szCs w:val="22"/>
              </w:rPr>
              <w:t xml:space="preserve">Compulsory </w:t>
            </w:r>
            <w:r w:rsidR="00391EB2" w:rsidRPr="00892E89">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r w:rsidR="0029602F" w:rsidRPr="007D1F01">
              <w:rPr>
                <w:rFonts w:ascii="Arial" w:hAnsi="Arial" w:cs="Arial"/>
                <w:sz w:val="22"/>
                <w:szCs w:val="22"/>
              </w:rPr>
              <w:t xml:space="preserve">The normal expectation is that the termly module load will be equally balanced across the terms. </w:t>
            </w:r>
          </w:p>
          <w:p w14:paraId="0A054D98" w14:textId="77777777" w:rsidR="00005B05" w:rsidRPr="00892E89" w:rsidRDefault="00005B05" w:rsidP="00ED7B66">
            <w:pPr>
              <w:pStyle w:val="NormalWeb"/>
              <w:spacing w:before="60" w:beforeAutospacing="0" w:after="60" w:afterAutospacing="0"/>
              <w:jc w:val="both"/>
              <w:rPr>
                <w:rFonts w:ascii="Arial" w:hAnsi="Arial" w:cs="Arial"/>
                <w:b/>
                <w:sz w:val="22"/>
                <w:szCs w:val="22"/>
              </w:rPr>
            </w:pPr>
          </w:p>
          <w:p w14:paraId="2D7C3641" w14:textId="50087C67" w:rsidR="00005B05" w:rsidRDefault="00005B05" w:rsidP="00ED7B66">
            <w:pPr>
              <w:pStyle w:val="NormalWeb"/>
              <w:spacing w:before="60" w:beforeAutospacing="0" w:after="60" w:afterAutospacing="0"/>
              <w:jc w:val="both"/>
              <w:rPr>
                <w:rFonts w:ascii="Arial" w:hAnsi="Arial" w:cs="Arial"/>
                <w:b/>
                <w:sz w:val="22"/>
                <w:szCs w:val="22"/>
              </w:rPr>
            </w:pPr>
            <w:r w:rsidRPr="00892E89">
              <w:rPr>
                <w:rFonts w:ascii="Arial" w:hAnsi="Arial" w:cs="Arial"/>
                <w:b/>
                <w:sz w:val="22"/>
                <w:szCs w:val="22"/>
              </w:rPr>
              <w:t xml:space="preserve">Qualifying </w:t>
            </w:r>
            <w:r w:rsidR="00BA1DA9">
              <w:rPr>
                <w:rFonts w:ascii="Arial" w:hAnsi="Arial" w:cs="Arial"/>
                <w:b/>
                <w:sz w:val="22"/>
                <w:szCs w:val="22"/>
              </w:rPr>
              <w:t>as a solicitor or</w:t>
            </w:r>
            <w:r w:rsidR="008C525A">
              <w:rPr>
                <w:rFonts w:ascii="Arial" w:hAnsi="Arial" w:cs="Arial"/>
                <w:b/>
                <w:sz w:val="22"/>
                <w:szCs w:val="22"/>
              </w:rPr>
              <w:t xml:space="preserve"> barrister (from 2019 onwards)</w:t>
            </w:r>
          </w:p>
          <w:p w14:paraId="7F917831" w14:textId="037B4261" w:rsidR="008C525A" w:rsidRPr="00892E89" w:rsidRDefault="008C525A" w:rsidP="00ED7B66">
            <w:pPr>
              <w:pStyle w:val="NormalWeb"/>
              <w:spacing w:before="60" w:beforeAutospacing="0" w:after="60" w:afterAutospacing="0"/>
              <w:jc w:val="both"/>
              <w:rPr>
                <w:rFonts w:ascii="Arial" w:hAnsi="Arial" w:cs="Arial"/>
                <w:b/>
                <w:sz w:val="22"/>
                <w:szCs w:val="22"/>
              </w:rPr>
            </w:pPr>
          </w:p>
          <w:p w14:paraId="3ACDD8C8" w14:textId="2546060A" w:rsidR="00FD2953" w:rsidRDefault="00005B05" w:rsidP="00ED7B66">
            <w:pPr>
              <w:pStyle w:val="NormalWeb"/>
              <w:spacing w:before="60" w:beforeAutospacing="0" w:after="60" w:afterAutospacing="0"/>
              <w:jc w:val="both"/>
              <w:rPr>
                <w:rFonts w:ascii="Arial" w:hAnsi="Arial" w:cs="Arial"/>
                <w:sz w:val="22"/>
                <w:szCs w:val="22"/>
              </w:rPr>
            </w:pPr>
            <w:r w:rsidRPr="00892E89">
              <w:rPr>
                <w:rFonts w:ascii="Arial" w:hAnsi="Arial" w:cs="Arial"/>
                <w:sz w:val="22"/>
                <w:szCs w:val="22"/>
              </w:rPr>
              <w:t>To obtain a Qualifying Law Degree (QLD), students are required to take and pass the following modules:</w:t>
            </w:r>
          </w:p>
          <w:p w14:paraId="7B99A39F" w14:textId="504339A0" w:rsidR="008C525A" w:rsidRPr="008C525A" w:rsidRDefault="008C525A" w:rsidP="008C525A">
            <w:pPr>
              <w:pStyle w:val="NormalWeb"/>
              <w:spacing w:before="60" w:after="60"/>
              <w:jc w:val="both"/>
              <w:rPr>
                <w:rFonts w:ascii="Arial" w:hAnsi="Arial" w:cs="Arial"/>
                <w:sz w:val="22"/>
                <w:szCs w:val="22"/>
              </w:rPr>
            </w:pPr>
            <w:r w:rsidRPr="008C525A">
              <w:rPr>
                <w:rFonts w:ascii="Arial" w:hAnsi="Arial" w:cs="Arial"/>
                <w:sz w:val="22"/>
                <w:szCs w:val="22"/>
              </w:rPr>
              <w:t>This degree programme includes the study of the foundations of legal knowledge, required by the Bar Standards Board to satisfy the academic component of professional training for intending barristers. The foundations of legal knowledge also provide a strong foundation for students who wish to take the Solicitors Qualifying Exam (S</w:t>
            </w:r>
            <w:r>
              <w:rPr>
                <w:rFonts w:ascii="Arial" w:hAnsi="Arial" w:cs="Arial"/>
                <w:sz w:val="22"/>
                <w:szCs w:val="22"/>
              </w:rPr>
              <w:t>QE) and qualify as a solicitor.</w:t>
            </w:r>
          </w:p>
          <w:p w14:paraId="58BFEB79" w14:textId="5026FE4D" w:rsidR="008C525A" w:rsidRDefault="008C525A" w:rsidP="008C525A">
            <w:pPr>
              <w:pStyle w:val="NormalWeb"/>
              <w:spacing w:before="60" w:beforeAutospacing="0" w:after="60" w:afterAutospacing="0"/>
              <w:jc w:val="both"/>
              <w:rPr>
                <w:rFonts w:ascii="Arial" w:hAnsi="Arial" w:cs="Arial"/>
                <w:sz w:val="22"/>
                <w:szCs w:val="22"/>
              </w:rPr>
            </w:pPr>
            <w:r w:rsidRPr="008C525A">
              <w:rPr>
                <w:rFonts w:ascii="Arial" w:hAnsi="Arial" w:cs="Arial"/>
                <w:sz w:val="22"/>
                <w:szCs w:val="22"/>
              </w:rPr>
              <w:t>The foundations of legal knowledge are:</w:t>
            </w:r>
          </w:p>
          <w:p w14:paraId="4095961F" w14:textId="77777777" w:rsidR="008C525A" w:rsidRPr="00892E89" w:rsidRDefault="008C525A" w:rsidP="00ED7B66">
            <w:pPr>
              <w:pStyle w:val="NormalWeb"/>
              <w:spacing w:before="60" w:beforeAutospacing="0" w:after="60" w:afterAutospacing="0"/>
              <w:jc w:val="both"/>
              <w:rPr>
                <w:rFonts w:ascii="Arial" w:hAnsi="Arial" w:cs="Arial"/>
                <w:sz w:val="22"/>
                <w:szCs w:val="22"/>
              </w:rPr>
            </w:pPr>
          </w:p>
          <w:p w14:paraId="540BFA64" w14:textId="0F7160DE" w:rsidR="00005B05" w:rsidRPr="00892E89" w:rsidRDefault="008C525A" w:rsidP="008C525A">
            <w:pPr>
              <w:pStyle w:val="NormalWeb"/>
              <w:numPr>
                <w:ilvl w:val="0"/>
                <w:numId w:val="36"/>
              </w:numPr>
              <w:spacing w:before="60" w:beforeAutospacing="0" w:after="60" w:afterAutospacing="0"/>
              <w:rPr>
                <w:rFonts w:ascii="Arial" w:hAnsi="Arial" w:cs="Arial"/>
                <w:sz w:val="22"/>
                <w:szCs w:val="22"/>
              </w:rPr>
            </w:pPr>
            <w:r>
              <w:rPr>
                <w:rFonts w:ascii="Arial" w:hAnsi="Arial" w:cs="Arial"/>
                <w:sz w:val="22"/>
                <w:szCs w:val="22"/>
              </w:rPr>
              <w:t>LAWS3150 (</w:t>
            </w:r>
            <w:r w:rsidR="00005B05" w:rsidRPr="00892E89">
              <w:rPr>
                <w:rFonts w:ascii="Arial" w:hAnsi="Arial" w:cs="Arial"/>
                <w:sz w:val="22"/>
                <w:szCs w:val="22"/>
              </w:rPr>
              <w:t>LW315</w:t>
            </w:r>
            <w:r>
              <w:rPr>
                <w:rFonts w:ascii="Arial" w:hAnsi="Arial" w:cs="Arial"/>
                <w:sz w:val="22"/>
                <w:szCs w:val="22"/>
              </w:rPr>
              <w:t>)</w:t>
            </w:r>
            <w:r w:rsidR="00005B05" w:rsidRPr="00892E89">
              <w:rPr>
                <w:rFonts w:ascii="Arial" w:hAnsi="Arial" w:cs="Arial"/>
                <w:sz w:val="22"/>
                <w:szCs w:val="22"/>
              </w:rPr>
              <w:t xml:space="preserve"> – Introduction to Obligations</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E23D99">
              <w:rPr>
                <w:rFonts w:ascii="Arial" w:hAnsi="Arial" w:cs="Arial"/>
                <w:sz w:val="22"/>
                <w:szCs w:val="22"/>
              </w:rPr>
              <w:t>(co-requisite LW316)</w:t>
            </w:r>
          </w:p>
          <w:p w14:paraId="6A91B308" w14:textId="5F57DD22" w:rsidR="00005B05" w:rsidRPr="00892E89"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t>L</w:t>
            </w:r>
            <w:r w:rsidR="008C525A">
              <w:rPr>
                <w:rFonts w:ascii="Arial" w:hAnsi="Arial" w:cs="Arial"/>
                <w:sz w:val="22"/>
                <w:szCs w:val="22"/>
              </w:rPr>
              <w:t>AWS</w:t>
            </w:r>
            <w:r w:rsidRPr="00892E89">
              <w:rPr>
                <w:rFonts w:ascii="Arial" w:hAnsi="Arial" w:cs="Arial"/>
                <w:sz w:val="22"/>
                <w:szCs w:val="22"/>
              </w:rPr>
              <w:t>316</w:t>
            </w:r>
            <w:r w:rsidR="008C525A">
              <w:rPr>
                <w:rFonts w:ascii="Arial" w:hAnsi="Arial" w:cs="Arial"/>
                <w:sz w:val="22"/>
                <w:szCs w:val="22"/>
              </w:rPr>
              <w:t>0</w:t>
            </w:r>
            <w:r w:rsidRPr="00892E89">
              <w:rPr>
                <w:rFonts w:ascii="Arial" w:hAnsi="Arial" w:cs="Arial"/>
                <w:sz w:val="22"/>
                <w:szCs w:val="22"/>
              </w:rPr>
              <w:t xml:space="preserve"> </w:t>
            </w:r>
            <w:r w:rsidR="008C525A">
              <w:rPr>
                <w:rFonts w:ascii="Arial" w:hAnsi="Arial" w:cs="Arial"/>
                <w:sz w:val="22"/>
                <w:szCs w:val="22"/>
              </w:rPr>
              <w:t xml:space="preserve">(LW316) </w:t>
            </w:r>
            <w:r w:rsidRPr="00892E89">
              <w:rPr>
                <w:rFonts w:ascii="Arial" w:hAnsi="Arial" w:cs="Arial"/>
                <w:sz w:val="22"/>
                <w:szCs w:val="22"/>
              </w:rPr>
              <w:t>– Foundations of Property</w:t>
            </w:r>
            <w:r w:rsidR="00E23D99">
              <w:rPr>
                <w:rFonts w:ascii="Arial" w:hAnsi="Arial" w:cs="Arial"/>
                <w:sz w:val="22"/>
                <w:szCs w:val="22"/>
              </w:rPr>
              <w:tab/>
            </w:r>
            <w:r w:rsidR="008C525A">
              <w:rPr>
                <w:rFonts w:ascii="Arial" w:hAnsi="Arial" w:cs="Arial"/>
                <w:sz w:val="22"/>
                <w:szCs w:val="22"/>
              </w:rPr>
              <w:tab/>
            </w:r>
            <w:r w:rsidR="00E23D99">
              <w:rPr>
                <w:rFonts w:ascii="Arial" w:hAnsi="Arial" w:cs="Arial"/>
                <w:sz w:val="22"/>
                <w:szCs w:val="22"/>
              </w:rPr>
              <w:t>(co-requisite LW315)</w:t>
            </w:r>
          </w:p>
          <w:p w14:paraId="6B85DB58" w14:textId="387AEFD8" w:rsidR="008C525A" w:rsidRDefault="008C525A" w:rsidP="008C525A">
            <w:pPr>
              <w:pStyle w:val="NormalWeb"/>
              <w:numPr>
                <w:ilvl w:val="0"/>
                <w:numId w:val="36"/>
              </w:numPr>
              <w:spacing w:before="60" w:beforeAutospacing="0" w:after="60" w:afterAutospacing="0"/>
              <w:rPr>
                <w:rFonts w:ascii="Arial" w:hAnsi="Arial" w:cs="Arial"/>
                <w:sz w:val="22"/>
                <w:szCs w:val="22"/>
              </w:rPr>
            </w:pPr>
            <w:r>
              <w:rPr>
                <w:rFonts w:ascii="Arial" w:hAnsi="Arial" w:cs="Arial"/>
                <w:sz w:val="22"/>
                <w:szCs w:val="22"/>
              </w:rPr>
              <w:t>LAWS3270 (LW327) – English Legal System and Skills</w:t>
            </w:r>
          </w:p>
          <w:p w14:paraId="728E2F8A" w14:textId="65CB640E" w:rsidR="00005B05" w:rsidRPr="00892E89" w:rsidRDefault="008C525A" w:rsidP="008C525A">
            <w:pPr>
              <w:pStyle w:val="NormalWeb"/>
              <w:numPr>
                <w:ilvl w:val="0"/>
                <w:numId w:val="36"/>
              </w:numPr>
              <w:spacing w:before="60" w:beforeAutospacing="0" w:after="60" w:afterAutospacing="0"/>
              <w:rPr>
                <w:rFonts w:ascii="Arial" w:hAnsi="Arial" w:cs="Arial"/>
                <w:sz w:val="22"/>
                <w:szCs w:val="22"/>
              </w:rPr>
            </w:pPr>
            <w:r>
              <w:rPr>
                <w:rFonts w:ascii="Arial" w:hAnsi="Arial" w:cs="Arial"/>
                <w:sz w:val="22"/>
                <w:szCs w:val="22"/>
              </w:rPr>
              <w:t>LAWS6010 (</w:t>
            </w:r>
            <w:r w:rsidR="00E23D99" w:rsidRPr="00892E89">
              <w:rPr>
                <w:rFonts w:ascii="Arial" w:hAnsi="Arial" w:cs="Arial"/>
                <w:sz w:val="22"/>
                <w:szCs w:val="22"/>
              </w:rPr>
              <w:t>LW</w:t>
            </w:r>
            <w:r w:rsidR="00E23D99">
              <w:rPr>
                <w:rFonts w:ascii="Arial" w:hAnsi="Arial" w:cs="Arial"/>
                <w:sz w:val="22"/>
                <w:szCs w:val="22"/>
              </w:rPr>
              <w:t>601</w:t>
            </w:r>
            <w:r>
              <w:rPr>
                <w:rFonts w:ascii="Arial" w:hAnsi="Arial" w:cs="Arial"/>
                <w:sz w:val="22"/>
                <w:szCs w:val="22"/>
              </w:rPr>
              <w:t>)</w:t>
            </w:r>
            <w:r w:rsidR="00E23D99" w:rsidRPr="00892E89">
              <w:rPr>
                <w:rFonts w:ascii="Arial" w:hAnsi="Arial" w:cs="Arial"/>
                <w:sz w:val="22"/>
                <w:szCs w:val="22"/>
              </w:rPr>
              <w:t xml:space="preserve"> </w:t>
            </w:r>
            <w:r w:rsidR="00005B05" w:rsidRPr="00892E89">
              <w:rPr>
                <w:rFonts w:ascii="Arial" w:hAnsi="Arial" w:cs="Arial"/>
                <w:sz w:val="22"/>
                <w:szCs w:val="22"/>
              </w:rPr>
              <w:t xml:space="preserve">– </w:t>
            </w:r>
            <w:r w:rsidR="00E23D99">
              <w:rPr>
                <w:rFonts w:ascii="Arial" w:hAnsi="Arial" w:cs="Arial"/>
                <w:sz w:val="22"/>
                <w:szCs w:val="22"/>
              </w:rPr>
              <w:t xml:space="preserve">Advanced Level </w:t>
            </w:r>
            <w:r w:rsidR="00005B05" w:rsidRPr="00892E89">
              <w:rPr>
                <w:rFonts w:ascii="Arial" w:hAnsi="Arial" w:cs="Arial"/>
                <w:sz w:val="22"/>
                <w:szCs w:val="22"/>
              </w:rPr>
              <w:t>Criminal Law</w:t>
            </w:r>
          </w:p>
          <w:p w14:paraId="53C2C814" w14:textId="24CEEC8B" w:rsidR="00005B05" w:rsidRPr="00892E89" w:rsidRDefault="008C525A" w:rsidP="008C525A">
            <w:pPr>
              <w:pStyle w:val="NormalWeb"/>
              <w:numPr>
                <w:ilvl w:val="0"/>
                <w:numId w:val="36"/>
              </w:numPr>
              <w:spacing w:before="60" w:beforeAutospacing="0" w:after="60" w:afterAutospacing="0"/>
              <w:rPr>
                <w:rFonts w:ascii="Arial" w:hAnsi="Arial" w:cs="Arial"/>
                <w:sz w:val="22"/>
                <w:szCs w:val="22"/>
              </w:rPr>
            </w:pPr>
            <w:r>
              <w:rPr>
                <w:rFonts w:ascii="Arial" w:hAnsi="Arial" w:cs="Arial"/>
                <w:sz w:val="22"/>
                <w:szCs w:val="22"/>
              </w:rPr>
              <w:t>LAWS5880 (</w:t>
            </w:r>
            <w:r w:rsidR="00005B05" w:rsidRPr="00892E89">
              <w:rPr>
                <w:rFonts w:ascii="Arial" w:hAnsi="Arial" w:cs="Arial"/>
                <w:sz w:val="22"/>
                <w:szCs w:val="22"/>
              </w:rPr>
              <w:t>LW588</w:t>
            </w:r>
            <w:r>
              <w:rPr>
                <w:rFonts w:ascii="Arial" w:hAnsi="Arial" w:cs="Arial"/>
                <w:sz w:val="22"/>
                <w:szCs w:val="22"/>
              </w:rPr>
              <w:t>)</w:t>
            </w:r>
            <w:r w:rsidR="00005B05" w:rsidRPr="00892E89">
              <w:rPr>
                <w:rFonts w:ascii="Arial" w:hAnsi="Arial" w:cs="Arial"/>
                <w:sz w:val="22"/>
                <w:szCs w:val="22"/>
              </w:rPr>
              <w:t xml:space="preserve"> – Public Law 1</w:t>
            </w:r>
          </w:p>
          <w:p w14:paraId="72828659" w14:textId="7093924F" w:rsidR="00005B05" w:rsidRPr="00892E89"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lastRenderedPageBreak/>
              <w:t>L</w:t>
            </w:r>
            <w:r w:rsidR="008C525A">
              <w:rPr>
                <w:rFonts w:ascii="Arial" w:hAnsi="Arial" w:cs="Arial"/>
                <w:sz w:val="22"/>
                <w:szCs w:val="22"/>
              </w:rPr>
              <w:t>A</w:t>
            </w:r>
            <w:r w:rsidRPr="00892E89">
              <w:rPr>
                <w:rFonts w:ascii="Arial" w:hAnsi="Arial" w:cs="Arial"/>
                <w:sz w:val="22"/>
                <w:szCs w:val="22"/>
              </w:rPr>
              <w:t>W</w:t>
            </w:r>
            <w:r w:rsidR="008C525A">
              <w:rPr>
                <w:rFonts w:ascii="Arial" w:hAnsi="Arial" w:cs="Arial"/>
                <w:sz w:val="22"/>
                <w:szCs w:val="22"/>
              </w:rPr>
              <w:t>S</w:t>
            </w:r>
            <w:r w:rsidRPr="00892E89">
              <w:rPr>
                <w:rFonts w:ascii="Arial" w:hAnsi="Arial" w:cs="Arial"/>
                <w:sz w:val="22"/>
                <w:szCs w:val="22"/>
              </w:rPr>
              <w:t>592</w:t>
            </w:r>
            <w:r w:rsidR="008C525A">
              <w:rPr>
                <w:rFonts w:ascii="Arial" w:hAnsi="Arial" w:cs="Arial"/>
                <w:sz w:val="22"/>
                <w:szCs w:val="22"/>
              </w:rPr>
              <w:t>0 (LW592)</w:t>
            </w:r>
            <w:r w:rsidRPr="00892E89">
              <w:rPr>
                <w:rFonts w:ascii="Arial" w:hAnsi="Arial" w:cs="Arial"/>
                <w:sz w:val="22"/>
                <w:szCs w:val="22"/>
              </w:rPr>
              <w:t xml:space="preserve"> – Public Law 2</w:t>
            </w:r>
            <w:r w:rsidR="008C525A">
              <w:rPr>
                <w:rFonts w:ascii="Arial" w:hAnsi="Arial" w:cs="Arial"/>
                <w:sz w:val="22"/>
                <w:szCs w:val="22"/>
              </w:rPr>
              <w:tab/>
            </w:r>
            <w:r w:rsidR="008C525A">
              <w:rPr>
                <w:rFonts w:ascii="Arial" w:hAnsi="Arial" w:cs="Arial"/>
                <w:sz w:val="22"/>
                <w:szCs w:val="22"/>
              </w:rPr>
              <w:tab/>
            </w:r>
            <w:r w:rsidR="00E23D99">
              <w:rPr>
                <w:rFonts w:ascii="Arial" w:hAnsi="Arial" w:cs="Arial"/>
                <w:sz w:val="22"/>
                <w:szCs w:val="22"/>
              </w:rPr>
              <w:t>(pre-requisite LW588 / co-requisite LW593)</w:t>
            </w:r>
          </w:p>
          <w:p w14:paraId="1468F16E" w14:textId="2CE77371" w:rsidR="00005B05" w:rsidRPr="008C525A"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t>L</w:t>
            </w:r>
            <w:r w:rsidR="008C525A">
              <w:rPr>
                <w:rFonts w:ascii="Arial" w:hAnsi="Arial" w:cs="Arial"/>
                <w:sz w:val="22"/>
                <w:szCs w:val="22"/>
              </w:rPr>
              <w:t>A</w:t>
            </w:r>
            <w:r w:rsidRPr="00892E89">
              <w:rPr>
                <w:rFonts w:ascii="Arial" w:hAnsi="Arial" w:cs="Arial"/>
                <w:sz w:val="22"/>
                <w:szCs w:val="22"/>
              </w:rPr>
              <w:t>W</w:t>
            </w:r>
            <w:r w:rsidR="008C525A">
              <w:rPr>
                <w:rFonts w:ascii="Arial" w:hAnsi="Arial" w:cs="Arial"/>
                <w:sz w:val="22"/>
                <w:szCs w:val="22"/>
              </w:rPr>
              <w:t>S</w:t>
            </w:r>
            <w:r w:rsidRPr="00892E89">
              <w:rPr>
                <w:rFonts w:ascii="Arial" w:hAnsi="Arial" w:cs="Arial"/>
                <w:sz w:val="22"/>
                <w:szCs w:val="22"/>
              </w:rPr>
              <w:t>593</w:t>
            </w:r>
            <w:r w:rsidR="008C525A">
              <w:rPr>
                <w:rFonts w:ascii="Arial" w:hAnsi="Arial" w:cs="Arial"/>
                <w:sz w:val="22"/>
                <w:szCs w:val="22"/>
              </w:rPr>
              <w:t>0 (LW593)</w:t>
            </w:r>
            <w:r w:rsidRPr="00892E89">
              <w:rPr>
                <w:rFonts w:ascii="Arial" w:hAnsi="Arial" w:cs="Arial"/>
                <w:sz w:val="22"/>
                <w:szCs w:val="22"/>
              </w:rPr>
              <w:t xml:space="preserve"> –</w:t>
            </w:r>
            <w:r w:rsidR="00FD2953">
              <w:rPr>
                <w:rFonts w:ascii="Arial" w:hAnsi="Arial" w:cs="Arial"/>
                <w:sz w:val="22"/>
                <w:szCs w:val="22"/>
              </w:rPr>
              <w:t xml:space="preserve"> </w:t>
            </w:r>
            <w:r w:rsidRPr="00892E89">
              <w:rPr>
                <w:rFonts w:ascii="Arial" w:hAnsi="Arial" w:cs="Arial"/>
                <w:sz w:val="22"/>
                <w:szCs w:val="22"/>
              </w:rPr>
              <w:t>EU</w:t>
            </w:r>
            <w:r w:rsidR="00FD2953">
              <w:rPr>
                <w:rFonts w:ascii="Arial" w:hAnsi="Arial" w:cs="Arial"/>
                <w:sz w:val="22"/>
                <w:szCs w:val="22"/>
              </w:rPr>
              <w:t xml:space="preserve"> Law</w:t>
            </w:r>
            <w:r w:rsidR="00FD2953">
              <w:rPr>
                <w:rFonts w:ascii="Arial" w:hAnsi="Arial" w:cs="Arial"/>
                <w:sz w:val="22"/>
                <w:szCs w:val="22"/>
              </w:rPr>
              <w:tab/>
            </w:r>
            <w:r w:rsidR="008C525A">
              <w:rPr>
                <w:rFonts w:ascii="Arial" w:hAnsi="Arial" w:cs="Arial"/>
                <w:sz w:val="22"/>
                <w:szCs w:val="22"/>
              </w:rPr>
              <w:t xml:space="preserve"> </w:t>
            </w:r>
            <w:r w:rsidR="008C525A">
              <w:rPr>
                <w:rFonts w:ascii="Arial" w:hAnsi="Arial" w:cs="Arial"/>
                <w:sz w:val="22"/>
                <w:szCs w:val="22"/>
              </w:rPr>
              <w:tab/>
            </w:r>
            <w:r w:rsidR="00FD2953" w:rsidRPr="008C525A">
              <w:rPr>
                <w:rFonts w:ascii="Arial" w:hAnsi="Arial" w:cs="Arial"/>
                <w:sz w:val="22"/>
                <w:szCs w:val="22"/>
              </w:rPr>
              <w:t>(pre-requisite LW588 / co-requisite LW592)</w:t>
            </w:r>
          </w:p>
          <w:p w14:paraId="1902CE6C" w14:textId="4EFBB12A" w:rsidR="00005B05" w:rsidRPr="00892E89"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t>L</w:t>
            </w:r>
            <w:r w:rsidR="008C525A">
              <w:rPr>
                <w:rFonts w:ascii="Arial" w:hAnsi="Arial" w:cs="Arial"/>
                <w:sz w:val="22"/>
                <w:szCs w:val="22"/>
              </w:rPr>
              <w:t>A</w:t>
            </w:r>
            <w:r w:rsidRPr="00892E89">
              <w:rPr>
                <w:rFonts w:ascii="Arial" w:hAnsi="Arial" w:cs="Arial"/>
                <w:sz w:val="22"/>
                <w:szCs w:val="22"/>
              </w:rPr>
              <w:t>W</w:t>
            </w:r>
            <w:r w:rsidR="008C525A">
              <w:rPr>
                <w:rFonts w:ascii="Arial" w:hAnsi="Arial" w:cs="Arial"/>
                <w:sz w:val="22"/>
                <w:szCs w:val="22"/>
              </w:rPr>
              <w:t>S</w:t>
            </w:r>
            <w:r w:rsidRPr="00892E89">
              <w:rPr>
                <w:rFonts w:ascii="Arial" w:hAnsi="Arial" w:cs="Arial"/>
                <w:sz w:val="22"/>
                <w:szCs w:val="22"/>
              </w:rPr>
              <w:t>650</w:t>
            </w:r>
            <w:r w:rsidR="008C525A">
              <w:rPr>
                <w:rFonts w:ascii="Arial" w:hAnsi="Arial" w:cs="Arial"/>
                <w:sz w:val="22"/>
                <w:szCs w:val="22"/>
              </w:rPr>
              <w:t>0</w:t>
            </w:r>
            <w:r w:rsidRPr="00892E89">
              <w:rPr>
                <w:rFonts w:ascii="Arial" w:hAnsi="Arial" w:cs="Arial"/>
                <w:sz w:val="22"/>
                <w:szCs w:val="22"/>
              </w:rPr>
              <w:t xml:space="preserve"> </w:t>
            </w:r>
            <w:r w:rsidR="008C525A">
              <w:rPr>
                <w:rFonts w:ascii="Arial" w:hAnsi="Arial" w:cs="Arial"/>
                <w:sz w:val="22"/>
                <w:szCs w:val="22"/>
              </w:rPr>
              <w:t xml:space="preserve">(LW650) </w:t>
            </w:r>
            <w:r w:rsidRPr="00892E89">
              <w:rPr>
                <w:rFonts w:ascii="Arial" w:hAnsi="Arial" w:cs="Arial"/>
                <w:sz w:val="22"/>
                <w:szCs w:val="22"/>
              </w:rPr>
              <w:t>– Law of Contract</w:t>
            </w:r>
            <w:r w:rsidR="00FD2953">
              <w:rPr>
                <w:rFonts w:ascii="Arial" w:hAnsi="Arial" w:cs="Arial"/>
                <w:sz w:val="22"/>
                <w:szCs w:val="22"/>
              </w:rPr>
              <w:tab/>
              <w:t>(pre-requisite LW315 / co-requisite LW651)</w:t>
            </w:r>
          </w:p>
          <w:p w14:paraId="1BB5C753" w14:textId="3517FB3E" w:rsidR="00005B05" w:rsidRPr="00892E89"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t>L</w:t>
            </w:r>
            <w:r w:rsidR="008C525A">
              <w:rPr>
                <w:rFonts w:ascii="Arial" w:hAnsi="Arial" w:cs="Arial"/>
                <w:sz w:val="22"/>
                <w:szCs w:val="22"/>
              </w:rPr>
              <w:t>A</w:t>
            </w:r>
            <w:r w:rsidRPr="00892E89">
              <w:rPr>
                <w:rFonts w:ascii="Arial" w:hAnsi="Arial" w:cs="Arial"/>
                <w:sz w:val="22"/>
                <w:szCs w:val="22"/>
              </w:rPr>
              <w:t>W</w:t>
            </w:r>
            <w:r w:rsidR="008C525A">
              <w:rPr>
                <w:rFonts w:ascii="Arial" w:hAnsi="Arial" w:cs="Arial"/>
                <w:sz w:val="22"/>
                <w:szCs w:val="22"/>
              </w:rPr>
              <w:t>S</w:t>
            </w:r>
            <w:r w:rsidRPr="00892E89">
              <w:rPr>
                <w:rFonts w:ascii="Arial" w:hAnsi="Arial" w:cs="Arial"/>
                <w:sz w:val="22"/>
                <w:szCs w:val="22"/>
              </w:rPr>
              <w:t>651</w:t>
            </w:r>
            <w:r w:rsidR="008C525A">
              <w:rPr>
                <w:rFonts w:ascii="Arial" w:hAnsi="Arial" w:cs="Arial"/>
                <w:sz w:val="22"/>
                <w:szCs w:val="22"/>
              </w:rPr>
              <w:t>0</w:t>
            </w:r>
            <w:r w:rsidRPr="00892E89">
              <w:rPr>
                <w:rFonts w:ascii="Arial" w:hAnsi="Arial" w:cs="Arial"/>
                <w:sz w:val="22"/>
                <w:szCs w:val="22"/>
              </w:rPr>
              <w:t xml:space="preserve"> </w:t>
            </w:r>
            <w:r w:rsidR="008C525A">
              <w:rPr>
                <w:rFonts w:ascii="Arial" w:hAnsi="Arial" w:cs="Arial"/>
                <w:sz w:val="22"/>
                <w:szCs w:val="22"/>
              </w:rPr>
              <w:t xml:space="preserve">(LW651) </w:t>
            </w:r>
            <w:r w:rsidRPr="00892E89">
              <w:rPr>
                <w:rFonts w:ascii="Arial" w:hAnsi="Arial" w:cs="Arial"/>
                <w:sz w:val="22"/>
                <w:szCs w:val="22"/>
              </w:rPr>
              <w:t>– Law of Tort</w:t>
            </w:r>
            <w:r w:rsidR="00FD2953">
              <w:rPr>
                <w:rFonts w:ascii="Arial" w:hAnsi="Arial" w:cs="Arial"/>
                <w:sz w:val="22"/>
                <w:szCs w:val="22"/>
              </w:rPr>
              <w:tab/>
            </w:r>
            <w:r w:rsidR="00FD2953">
              <w:rPr>
                <w:rFonts w:ascii="Arial" w:hAnsi="Arial" w:cs="Arial"/>
                <w:sz w:val="22"/>
                <w:szCs w:val="22"/>
              </w:rPr>
              <w:tab/>
              <w:t>(pre-requisite LW315 / co-requisite LW650)</w:t>
            </w:r>
          </w:p>
          <w:p w14:paraId="27AC7693" w14:textId="34D84089" w:rsidR="00005B05" w:rsidRPr="00892E89"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t>L</w:t>
            </w:r>
            <w:r w:rsidR="008C525A">
              <w:rPr>
                <w:rFonts w:ascii="Arial" w:hAnsi="Arial" w:cs="Arial"/>
                <w:sz w:val="22"/>
                <w:szCs w:val="22"/>
              </w:rPr>
              <w:t>A</w:t>
            </w:r>
            <w:r w:rsidRPr="00892E89">
              <w:rPr>
                <w:rFonts w:ascii="Arial" w:hAnsi="Arial" w:cs="Arial"/>
                <w:sz w:val="22"/>
                <w:szCs w:val="22"/>
              </w:rPr>
              <w:t>W</w:t>
            </w:r>
            <w:r w:rsidR="008C525A">
              <w:rPr>
                <w:rFonts w:ascii="Arial" w:hAnsi="Arial" w:cs="Arial"/>
                <w:sz w:val="22"/>
                <w:szCs w:val="22"/>
              </w:rPr>
              <w:t>S</w:t>
            </w:r>
            <w:r w:rsidRPr="00892E89">
              <w:rPr>
                <w:rFonts w:ascii="Arial" w:hAnsi="Arial" w:cs="Arial"/>
                <w:sz w:val="22"/>
                <w:szCs w:val="22"/>
              </w:rPr>
              <w:t>598</w:t>
            </w:r>
            <w:r w:rsidR="008C525A">
              <w:rPr>
                <w:rFonts w:ascii="Arial" w:hAnsi="Arial" w:cs="Arial"/>
                <w:sz w:val="22"/>
                <w:szCs w:val="22"/>
              </w:rPr>
              <w:t>0</w:t>
            </w:r>
            <w:r w:rsidRPr="00892E89">
              <w:rPr>
                <w:rFonts w:ascii="Arial" w:hAnsi="Arial" w:cs="Arial"/>
                <w:sz w:val="22"/>
                <w:szCs w:val="22"/>
              </w:rPr>
              <w:t xml:space="preserve"> </w:t>
            </w:r>
            <w:r w:rsidR="008C525A">
              <w:rPr>
                <w:rFonts w:ascii="Arial" w:hAnsi="Arial" w:cs="Arial"/>
                <w:sz w:val="22"/>
                <w:szCs w:val="22"/>
              </w:rPr>
              <w:t xml:space="preserve">(LW598) </w:t>
            </w:r>
            <w:r w:rsidRPr="00892E89">
              <w:rPr>
                <w:rFonts w:ascii="Arial" w:hAnsi="Arial" w:cs="Arial"/>
                <w:sz w:val="22"/>
                <w:szCs w:val="22"/>
              </w:rPr>
              <w:t>– Equity and Trusts</w:t>
            </w:r>
            <w:r w:rsidR="00FD2953">
              <w:rPr>
                <w:rFonts w:ascii="Arial" w:hAnsi="Arial" w:cs="Arial"/>
                <w:sz w:val="22"/>
                <w:szCs w:val="22"/>
              </w:rPr>
              <w:tab/>
              <w:t>(pre-requisite LW316)</w:t>
            </w:r>
          </w:p>
          <w:p w14:paraId="1E4D9A74" w14:textId="70675896" w:rsidR="00005B05" w:rsidRPr="00892E89" w:rsidRDefault="00005B05" w:rsidP="008C525A">
            <w:pPr>
              <w:pStyle w:val="NormalWeb"/>
              <w:numPr>
                <w:ilvl w:val="0"/>
                <w:numId w:val="36"/>
              </w:numPr>
              <w:spacing w:before="60" w:beforeAutospacing="0" w:after="60" w:afterAutospacing="0"/>
              <w:rPr>
                <w:rFonts w:ascii="Arial" w:hAnsi="Arial" w:cs="Arial"/>
                <w:sz w:val="22"/>
                <w:szCs w:val="22"/>
              </w:rPr>
            </w:pPr>
            <w:r w:rsidRPr="00892E89">
              <w:rPr>
                <w:rFonts w:ascii="Arial" w:hAnsi="Arial" w:cs="Arial"/>
                <w:sz w:val="22"/>
                <w:szCs w:val="22"/>
              </w:rPr>
              <w:t>L</w:t>
            </w:r>
            <w:r w:rsidR="008C525A">
              <w:rPr>
                <w:rFonts w:ascii="Arial" w:hAnsi="Arial" w:cs="Arial"/>
                <w:sz w:val="22"/>
                <w:szCs w:val="22"/>
              </w:rPr>
              <w:t>A</w:t>
            </w:r>
            <w:r w:rsidRPr="00892E89">
              <w:rPr>
                <w:rFonts w:ascii="Arial" w:hAnsi="Arial" w:cs="Arial"/>
                <w:sz w:val="22"/>
                <w:szCs w:val="22"/>
              </w:rPr>
              <w:t>W</w:t>
            </w:r>
            <w:r w:rsidR="008C525A">
              <w:rPr>
                <w:rFonts w:ascii="Arial" w:hAnsi="Arial" w:cs="Arial"/>
                <w:sz w:val="22"/>
                <w:szCs w:val="22"/>
              </w:rPr>
              <w:t>S</w:t>
            </w:r>
            <w:r w:rsidRPr="00892E89">
              <w:rPr>
                <w:rFonts w:ascii="Arial" w:hAnsi="Arial" w:cs="Arial"/>
                <w:sz w:val="22"/>
                <w:szCs w:val="22"/>
              </w:rPr>
              <w:t>599</w:t>
            </w:r>
            <w:r w:rsidR="008C525A">
              <w:rPr>
                <w:rFonts w:ascii="Arial" w:hAnsi="Arial" w:cs="Arial"/>
                <w:sz w:val="22"/>
                <w:szCs w:val="22"/>
              </w:rPr>
              <w:t>0 (LW599)</w:t>
            </w:r>
            <w:r w:rsidRPr="00892E89">
              <w:rPr>
                <w:rFonts w:ascii="Arial" w:hAnsi="Arial" w:cs="Arial"/>
                <w:sz w:val="22"/>
                <w:szCs w:val="22"/>
              </w:rPr>
              <w:t xml:space="preserve"> – Land Law</w:t>
            </w:r>
            <w:r w:rsidR="00FD2953">
              <w:rPr>
                <w:rFonts w:ascii="Arial" w:hAnsi="Arial" w:cs="Arial"/>
                <w:sz w:val="22"/>
                <w:szCs w:val="22"/>
              </w:rPr>
              <w:tab/>
            </w:r>
            <w:r w:rsidR="00FD2953">
              <w:rPr>
                <w:rFonts w:ascii="Arial" w:hAnsi="Arial" w:cs="Arial"/>
                <w:sz w:val="22"/>
                <w:szCs w:val="22"/>
              </w:rPr>
              <w:tab/>
              <w:t>(pre-requisite LW316)</w:t>
            </w:r>
          </w:p>
          <w:p w14:paraId="222B1EB2" w14:textId="77777777" w:rsidR="00005B05" w:rsidRPr="00892E89" w:rsidRDefault="00005B05" w:rsidP="00ED7B66">
            <w:pPr>
              <w:pStyle w:val="NormalWeb"/>
              <w:spacing w:before="60" w:beforeAutospacing="0" w:after="60" w:afterAutospacing="0"/>
              <w:ind w:left="720"/>
              <w:jc w:val="both"/>
              <w:rPr>
                <w:rFonts w:ascii="Arial" w:hAnsi="Arial" w:cs="Arial"/>
                <w:sz w:val="22"/>
                <w:szCs w:val="22"/>
              </w:rPr>
            </w:pPr>
          </w:p>
          <w:p w14:paraId="7BA07921" w14:textId="5A7A202B" w:rsidR="008C525A" w:rsidRDefault="008C525A" w:rsidP="008C525A">
            <w:pPr>
              <w:pBdr>
                <w:bottom w:val="single" w:sz="6" w:space="1" w:color="auto"/>
              </w:pBdr>
              <w:rPr>
                <w:rFonts w:ascii="Arial" w:hAnsi="Arial" w:cs="Arial"/>
                <w:sz w:val="22"/>
                <w:szCs w:val="22"/>
              </w:rPr>
            </w:pPr>
            <w:r>
              <w:rPr>
                <w:rFonts w:ascii="Arial" w:hAnsi="Arial" w:cs="Arial"/>
                <w:sz w:val="22"/>
                <w:szCs w:val="22"/>
              </w:rPr>
              <w:t>S</w:t>
            </w:r>
            <w:r w:rsidRPr="00077CD8">
              <w:rPr>
                <w:rFonts w:ascii="Arial" w:hAnsi="Arial" w:cs="Arial"/>
                <w:sz w:val="22"/>
                <w:szCs w:val="22"/>
              </w:rPr>
              <w:t xml:space="preserve">tudents </w:t>
            </w:r>
            <w:r w:rsidRPr="00077CD8">
              <w:rPr>
                <w:rFonts w:ascii="Arial" w:hAnsi="Arial" w:cs="Arial"/>
                <w:b/>
                <w:sz w:val="22"/>
                <w:szCs w:val="22"/>
                <w:u w:val="single"/>
              </w:rPr>
              <w:t>must</w:t>
            </w:r>
            <w:r w:rsidRPr="00077CD8">
              <w:rPr>
                <w:rFonts w:ascii="Arial" w:hAnsi="Arial" w:cs="Arial"/>
                <w:sz w:val="22"/>
                <w:szCs w:val="22"/>
              </w:rPr>
              <w:t xml:space="preserve"> ensure they are taking the</w:t>
            </w:r>
            <w:r>
              <w:rPr>
                <w:rFonts w:ascii="Arial" w:hAnsi="Arial" w:cs="Arial"/>
                <w:sz w:val="22"/>
                <w:szCs w:val="22"/>
              </w:rPr>
              <w:t>se</w:t>
            </w:r>
            <w:r w:rsidRPr="00077CD8">
              <w:rPr>
                <w:rFonts w:ascii="Arial" w:hAnsi="Arial" w:cs="Arial"/>
                <w:sz w:val="22"/>
                <w:szCs w:val="22"/>
              </w:rPr>
              <w:t xml:space="preserve"> </w:t>
            </w:r>
            <w:r>
              <w:rPr>
                <w:rFonts w:ascii="Arial" w:hAnsi="Arial" w:cs="Arial"/>
                <w:sz w:val="22"/>
                <w:szCs w:val="22"/>
              </w:rPr>
              <w:t>‘foundation’ modules in the manner prescribed by the programme structure (below).</w:t>
            </w:r>
          </w:p>
          <w:p w14:paraId="34473466" w14:textId="77777777" w:rsidR="008C525A" w:rsidRDefault="008C525A" w:rsidP="008C525A">
            <w:pPr>
              <w:pBdr>
                <w:bottom w:val="single" w:sz="6" w:space="1" w:color="auto"/>
              </w:pBdr>
              <w:rPr>
                <w:rFonts w:ascii="Arial" w:hAnsi="Arial" w:cs="Arial"/>
                <w:sz w:val="22"/>
                <w:szCs w:val="22"/>
              </w:rPr>
            </w:pPr>
          </w:p>
          <w:p w14:paraId="3224B3F7" w14:textId="1178E2E5" w:rsidR="008C525A" w:rsidRDefault="008C525A" w:rsidP="00ED7B66">
            <w:pPr>
              <w:pStyle w:val="NormalWeb"/>
              <w:spacing w:before="60" w:beforeAutospacing="0" w:after="60" w:afterAutospacing="0"/>
              <w:jc w:val="both"/>
              <w:rPr>
                <w:rFonts w:ascii="Arial" w:hAnsi="Arial" w:cs="Arial"/>
                <w:sz w:val="22"/>
                <w:szCs w:val="22"/>
              </w:rPr>
            </w:pPr>
          </w:p>
          <w:p w14:paraId="65A5288E" w14:textId="357DC2D9" w:rsidR="008C525A" w:rsidRPr="008C525A" w:rsidRDefault="008C525A" w:rsidP="00ED7B66">
            <w:pPr>
              <w:pStyle w:val="NormalWeb"/>
              <w:spacing w:before="60" w:beforeAutospacing="0" w:after="60" w:afterAutospacing="0"/>
              <w:jc w:val="both"/>
              <w:rPr>
                <w:rFonts w:ascii="Arial" w:hAnsi="Arial" w:cs="Arial"/>
                <w:b/>
                <w:sz w:val="22"/>
                <w:szCs w:val="22"/>
                <w:u w:val="single"/>
              </w:rPr>
            </w:pPr>
            <w:r w:rsidRPr="008C525A">
              <w:rPr>
                <w:rFonts w:ascii="Arial" w:hAnsi="Arial" w:cs="Arial"/>
                <w:b/>
                <w:sz w:val="22"/>
                <w:szCs w:val="22"/>
                <w:u w:val="single"/>
              </w:rPr>
              <w:t>QUALIFYING LAW DEGREE: FOR 2019-20 AND 2020-21 ENTRANTS ONLY</w:t>
            </w:r>
          </w:p>
          <w:p w14:paraId="676DF09E" w14:textId="77777777" w:rsidR="008C525A" w:rsidRDefault="008C525A" w:rsidP="00ED7B66">
            <w:pPr>
              <w:pStyle w:val="NormalWeb"/>
              <w:spacing w:before="60" w:beforeAutospacing="0" w:after="60" w:afterAutospacing="0"/>
              <w:jc w:val="both"/>
              <w:rPr>
                <w:rFonts w:ascii="Arial" w:hAnsi="Arial" w:cs="Arial"/>
                <w:sz w:val="22"/>
                <w:szCs w:val="22"/>
              </w:rPr>
            </w:pPr>
          </w:p>
          <w:p w14:paraId="5ACE3524" w14:textId="471D82FE" w:rsidR="008C525A" w:rsidRDefault="008C525A" w:rsidP="00ED7B66">
            <w:pPr>
              <w:pStyle w:val="NormalWeb"/>
              <w:spacing w:before="60" w:beforeAutospacing="0" w:after="60" w:afterAutospacing="0"/>
              <w:jc w:val="both"/>
              <w:rPr>
                <w:rFonts w:ascii="Arial" w:hAnsi="Arial" w:cs="Arial"/>
                <w:sz w:val="22"/>
                <w:szCs w:val="22"/>
              </w:rPr>
            </w:pPr>
            <w:r w:rsidRPr="008C525A">
              <w:rPr>
                <w:rFonts w:ascii="Arial" w:hAnsi="Arial" w:cs="Arial"/>
                <w:sz w:val="22"/>
                <w:szCs w:val="22"/>
              </w:rPr>
              <w:t xml:space="preserve">To obtain a ‘Qualifying Law Degree (QLD)’ –students </w:t>
            </w:r>
            <w:r w:rsidR="00A16560" w:rsidRPr="008C525A">
              <w:rPr>
                <w:rFonts w:ascii="Arial" w:hAnsi="Arial" w:cs="Arial"/>
                <w:sz w:val="22"/>
                <w:szCs w:val="22"/>
              </w:rPr>
              <w:t>will be</w:t>
            </w:r>
            <w:r w:rsidR="00A16560">
              <w:rPr>
                <w:rFonts w:ascii="Arial" w:hAnsi="Arial" w:cs="Arial"/>
                <w:sz w:val="22"/>
                <w:szCs w:val="22"/>
              </w:rPr>
              <w:t xml:space="preserve"> </w:t>
            </w:r>
            <w:r w:rsidRPr="008C525A">
              <w:rPr>
                <w:rFonts w:ascii="Arial" w:hAnsi="Arial" w:cs="Arial"/>
                <w:sz w:val="22"/>
                <w:szCs w:val="22"/>
              </w:rPr>
              <w:t>required to take and pass the foundations of legal knowledge modules listed above, and in the order prescribed for their subject combination in the programme structure below.</w:t>
            </w:r>
          </w:p>
          <w:p w14:paraId="28552741" w14:textId="77777777" w:rsidR="008C525A" w:rsidRDefault="008C525A" w:rsidP="00ED7B66">
            <w:pPr>
              <w:pStyle w:val="NormalWeb"/>
              <w:spacing w:before="60" w:beforeAutospacing="0" w:after="60" w:afterAutospacing="0"/>
              <w:jc w:val="both"/>
              <w:rPr>
                <w:rFonts w:ascii="Arial" w:hAnsi="Arial" w:cs="Arial"/>
                <w:sz w:val="22"/>
                <w:szCs w:val="22"/>
              </w:rPr>
            </w:pPr>
          </w:p>
          <w:p w14:paraId="6AF06E29" w14:textId="6FE110FA" w:rsidR="00391EB2" w:rsidRPr="00892E89" w:rsidRDefault="00005B05" w:rsidP="00ED7B66">
            <w:pPr>
              <w:pStyle w:val="NormalWeb"/>
              <w:spacing w:before="60" w:beforeAutospacing="0" w:after="60" w:afterAutospacing="0"/>
              <w:jc w:val="both"/>
              <w:rPr>
                <w:rFonts w:ascii="Arial" w:hAnsi="Arial" w:cs="Arial"/>
                <w:sz w:val="22"/>
                <w:szCs w:val="22"/>
              </w:rPr>
            </w:pPr>
            <w:r w:rsidRPr="00892E89">
              <w:rPr>
                <w:rFonts w:ascii="Arial" w:hAnsi="Arial" w:cs="Arial"/>
                <w:sz w:val="22"/>
                <w:szCs w:val="22"/>
              </w:rPr>
              <w:t>In addition, students must take and pass a further 60 credits of law modules in Stages 2 and 3 as well as the non-contributory module LW327 - The English Legal System and Skills in Stage 1. LW327 may be retaken subject to the requirements of the Credit Framework and the rules governing QLD’s.</w:t>
            </w:r>
          </w:p>
          <w:p w14:paraId="45036F54" w14:textId="31C77328" w:rsidR="00005B05" w:rsidRDefault="00005B05" w:rsidP="00ED7B66">
            <w:pPr>
              <w:pStyle w:val="NormalWeb"/>
              <w:spacing w:before="60" w:beforeAutospacing="0" w:after="60" w:afterAutospacing="0"/>
              <w:jc w:val="both"/>
              <w:rPr>
                <w:rFonts w:ascii="Arial" w:hAnsi="Arial" w:cs="Arial"/>
                <w:sz w:val="22"/>
                <w:szCs w:val="22"/>
              </w:rPr>
            </w:pPr>
          </w:p>
          <w:p w14:paraId="4B999A80" w14:textId="3924FA19" w:rsidR="008C525A" w:rsidRPr="008C525A" w:rsidRDefault="008C525A" w:rsidP="00ED7B66">
            <w:pPr>
              <w:pStyle w:val="NormalWeb"/>
              <w:spacing w:before="60" w:beforeAutospacing="0" w:after="60" w:afterAutospacing="0"/>
              <w:jc w:val="both"/>
              <w:rPr>
                <w:rFonts w:ascii="Arial" w:hAnsi="Arial" w:cs="Arial"/>
                <w:b/>
                <w:sz w:val="22"/>
                <w:szCs w:val="22"/>
              </w:rPr>
            </w:pPr>
            <w:r w:rsidRPr="008C525A">
              <w:rPr>
                <w:rFonts w:ascii="Arial" w:hAnsi="Arial" w:cs="Arial"/>
                <w:b/>
                <w:sz w:val="22"/>
                <w:szCs w:val="22"/>
                <w:u w:val="single"/>
              </w:rPr>
              <w:t>Note:</w:t>
            </w:r>
            <w:r w:rsidRPr="008C525A">
              <w:rPr>
                <w:rFonts w:ascii="Arial" w:hAnsi="Arial" w:cs="Arial"/>
                <w:b/>
                <w:sz w:val="22"/>
                <w:szCs w:val="22"/>
              </w:rPr>
              <w:t xml:space="preserve"> all references in the remainder of this specification to ‘Qualifying Law Degree’ or ‘QLD’ only apply to students who start their programme in 2019-20 and 2020-21. Any Qualifying Law Degree will only be validated by the Solicitors Regulation Authority; it will not be validated by the Bar Standards Board.</w:t>
            </w:r>
          </w:p>
          <w:p w14:paraId="226119E9" w14:textId="68AED9D9" w:rsidR="008C525A" w:rsidRDefault="008C525A" w:rsidP="00ED7B66">
            <w:pPr>
              <w:pStyle w:val="NormalWeb"/>
              <w:pBdr>
                <w:bottom w:val="single" w:sz="6" w:space="1" w:color="auto"/>
              </w:pBdr>
              <w:spacing w:before="60" w:beforeAutospacing="0" w:after="60" w:afterAutospacing="0"/>
              <w:jc w:val="both"/>
              <w:rPr>
                <w:rFonts w:ascii="Arial" w:hAnsi="Arial" w:cs="Arial"/>
                <w:sz w:val="22"/>
                <w:szCs w:val="22"/>
              </w:rPr>
            </w:pPr>
          </w:p>
          <w:p w14:paraId="708AE1A8" w14:textId="6BC25627" w:rsidR="008C525A" w:rsidRDefault="008C525A" w:rsidP="00ED7B66">
            <w:pPr>
              <w:pStyle w:val="NormalWeb"/>
              <w:spacing w:before="60" w:beforeAutospacing="0" w:after="60" w:afterAutospacing="0"/>
              <w:jc w:val="both"/>
              <w:rPr>
                <w:rFonts w:ascii="Arial" w:hAnsi="Arial" w:cs="Arial"/>
                <w:sz w:val="22"/>
                <w:szCs w:val="22"/>
              </w:rPr>
            </w:pPr>
          </w:p>
          <w:p w14:paraId="128ED439" w14:textId="03BABD0D" w:rsidR="008C525A" w:rsidRPr="008C525A" w:rsidRDefault="008C525A" w:rsidP="008C525A">
            <w:pPr>
              <w:spacing w:before="60" w:after="60"/>
              <w:jc w:val="both"/>
              <w:rPr>
                <w:rFonts w:ascii="Arial" w:hAnsi="Arial" w:cs="Arial"/>
                <w:b/>
                <w:sz w:val="22"/>
                <w:szCs w:val="22"/>
              </w:rPr>
            </w:pPr>
            <w:r w:rsidRPr="008C525A">
              <w:rPr>
                <w:rFonts w:ascii="Arial" w:hAnsi="Arial" w:cs="Arial"/>
                <w:b/>
                <w:sz w:val="22"/>
                <w:szCs w:val="22"/>
              </w:rPr>
              <w:t>Compensation and condonement</w:t>
            </w:r>
          </w:p>
          <w:p w14:paraId="0B39A15F" w14:textId="77777777" w:rsidR="008C525A" w:rsidRDefault="008C525A" w:rsidP="008C525A">
            <w:pPr>
              <w:spacing w:before="60" w:after="60"/>
              <w:jc w:val="both"/>
              <w:rPr>
                <w:rFonts w:ascii="Arial" w:hAnsi="Arial" w:cs="Arial"/>
                <w:sz w:val="22"/>
                <w:szCs w:val="22"/>
              </w:rPr>
            </w:pPr>
          </w:p>
          <w:p w14:paraId="1881395F" w14:textId="323A8CD5" w:rsidR="008C525A" w:rsidRDefault="008C525A" w:rsidP="008C525A">
            <w:pPr>
              <w:spacing w:before="60" w:after="60"/>
              <w:jc w:val="both"/>
              <w:rPr>
                <w:rFonts w:ascii="Arial" w:hAnsi="Arial" w:cs="Arial"/>
                <w:sz w:val="22"/>
                <w:szCs w:val="22"/>
              </w:rPr>
            </w:pPr>
            <w:r w:rsidRPr="00892E8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892E89">
              <w:rPr>
                <w:rStyle w:val="Strong"/>
                <w:rFonts w:ascii="Arial" w:hAnsi="Arial" w:cs="Arial"/>
                <w:b w:val="0"/>
                <w:sz w:val="22"/>
                <w:szCs w:val="22"/>
              </w:rPr>
              <w:t>programme</w:t>
            </w:r>
            <w:r w:rsidRPr="00892E89">
              <w:rPr>
                <w:rStyle w:val="Strong"/>
                <w:rFonts w:ascii="Arial" w:hAnsi="Arial" w:cs="Arial"/>
                <w:sz w:val="22"/>
                <w:szCs w:val="22"/>
              </w:rPr>
              <w:t xml:space="preserve"> </w:t>
            </w:r>
            <w:r w:rsidRPr="00892E89">
              <w:rPr>
                <w:rFonts w:ascii="Arial" w:hAnsi="Arial" w:cs="Arial"/>
                <w:sz w:val="22"/>
                <w:szCs w:val="22"/>
              </w:rPr>
              <w:t xml:space="preserve">learning outcomes. For further information refer to the Credit Framework at </w:t>
            </w:r>
            <w:hyperlink r:id="rId14" w:history="1">
              <w:r w:rsidRPr="00892E89">
                <w:rPr>
                  <w:rStyle w:val="Hyperlink"/>
                  <w:rFonts w:ascii="Arial" w:hAnsi="Arial" w:cs="Arial"/>
                  <w:sz w:val="22"/>
                  <w:szCs w:val="22"/>
                </w:rPr>
                <w:t>http://www.kent.ac.uk/teaching/qa/credit-framework/creditinfo.html</w:t>
              </w:r>
            </w:hyperlink>
            <w:r w:rsidRPr="00892E89">
              <w:rPr>
                <w:rFonts w:ascii="Arial" w:hAnsi="Arial" w:cs="Arial"/>
                <w:sz w:val="22"/>
                <w:szCs w:val="22"/>
              </w:rPr>
              <w:t xml:space="preserve">. </w:t>
            </w:r>
          </w:p>
          <w:p w14:paraId="043E5377" w14:textId="77777777" w:rsidR="008C525A" w:rsidRPr="00892E89" w:rsidRDefault="008C525A" w:rsidP="008C525A">
            <w:pPr>
              <w:spacing w:before="60" w:after="60"/>
              <w:jc w:val="both"/>
              <w:rPr>
                <w:rFonts w:ascii="Arial" w:hAnsi="Arial" w:cs="Arial"/>
                <w:sz w:val="22"/>
                <w:szCs w:val="22"/>
                <w:lang w:eastAsia="zh-CN"/>
              </w:rPr>
            </w:pPr>
          </w:p>
          <w:p w14:paraId="15728FD8" w14:textId="684CB3A9" w:rsidR="008C525A" w:rsidRDefault="008C525A" w:rsidP="00ED7B66">
            <w:pPr>
              <w:pStyle w:val="NormalWeb"/>
              <w:spacing w:before="60" w:beforeAutospacing="0" w:after="60" w:afterAutospacing="0"/>
              <w:jc w:val="both"/>
              <w:rPr>
                <w:rFonts w:ascii="Arial" w:hAnsi="Arial" w:cs="Arial"/>
                <w:sz w:val="22"/>
                <w:szCs w:val="22"/>
              </w:rPr>
            </w:pPr>
            <w:r w:rsidRPr="00892E89">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892E89">
              <w:rPr>
                <w:rStyle w:val="Strong"/>
                <w:rFonts w:ascii="Arial" w:hAnsi="Arial" w:cs="Arial"/>
                <w:b w:val="0"/>
                <w:sz w:val="22"/>
                <w:szCs w:val="22"/>
              </w:rPr>
              <w:t>programme</w:t>
            </w:r>
            <w:r w:rsidRPr="00892E89">
              <w:rPr>
                <w:rStyle w:val="Strong"/>
                <w:rFonts w:ascii="Arial" w:hAnsi="Arial" w:cs="Arial"/>
                <w:sz w:val="22"/>
                <w:szCs w:val="22"/>
              </w:rPr>
              <w:t xml:space="preserve"> </w:t>
            </w:r>
            <w:r w:rsidRPr="00892E89">
              <w:rPr>
                <w:rFonts w:ascii="Arial" w:hAnsi="Arial" w:cs="Arial"/>
                <w:sz w:val="22"/>
                <w:szCs w:val="22"/>
              </w:rPr>
              <w:t>learning outcomes. For further information refer to the Credit Framework</w:t>
            </w:r>
            <w:r>
              <w:rPr>
                <w:rFonts w:ascii="Arial" w:hAnsi="Arial" w:cs="Arial"/>
                <w:sz w:val="22"/>
                <w:szCs w:val="22"/>
              </w:rPr>
              <w:t>.</w:t>
            </w:r>
          </w:p>
          <w:p w14:paraId="59C1C7A5" w14:textId="77777777" w:rsidR="008C525A" w:rsidRPr="00892E89" w:rsidRDefault="008C525A" w:rsidP="00ED7B66">
            <w:pPr>
              <w:pStyle w:val="NormalWeb"/>
              <w:spacing w:before="60" w:beforeAutospacing="0" w:after="60" w:afterAutospacing="0"/>
              <w:jc w:val="both"/>
              <w:rPr>
                <w:rFonts w:ascii="Arial" w:hAnsi="Arial" w:cs="Arial"/>
                <w:sz w:val="22"/>
                <w:szCs w:val="22"/>
              </w:rPr>
            </w:pPr>
          </w:p>
          <w:p w14:paraId="0863E3AE" w14:textId="66BB7D15" w:rsidR="008067E6" w:rsidRPr="00892E89" w:rsidRDefault="00005B05" w:rsidP="00ED7B66">
            <w:pPr>
              <w:pStyle w:val="NormalWeb"/>
              <w:spacing w:before="60" w:beforeAutospacing="0" w:after="60" w:afterAutospacing="0"/>
              <w:jc w:val="both"/>
              <w:rPr>
                <w:rFonts w:ascii="Arial" w:hAnsi="Arial" w:cs="Arial"/>
                <w:sz w:val="22"/>
                <w:szCs w:val="22"/>
              </w:rPr>
            </w:pPr>
            <w:r w:rsidRPr="00892E89">
              <w:rPr>
                <w:rFonts w:ascii="Arial" w:hAnsi="Arial" w:cs="Arial"/>
                <w:sz w:val="22"/>
                <w:szCs w:val="22"/>
              </w:rPr>
              <w:t>It should be noted that modules marked (</w:t>
            </w:r>
            <w:r w:rsidRPr="00892E89">
              <w:rPr>
                <w:rFonts w:ascii="Arial" w:hAnsi="Arial" w:cs="Arial"/>
                <w:sz w:val="22"/>
                <w:szCs w:val="22"/>
              </w:rPr>
              <w:sym w:font="Wingdings" w:char="F076"/>
            </w:r>
            <w:r w:rsidRPr="00892E89">
              <w:rPr>
                <w:rFonts w:ascii="Arial" w:hAnsi="Arial" w:cs="Arial"/>
                <w:sz w:val="22"/>
                <w:szCs w:val="22"/>
              </w:rPr>
              <w:t>) cannot be trailed and those marked (*) cannot be compensated, condoned or trailed.</w:t>
            </w:r>
          </w:p>
        </w:tc>
      </w:tr>
      <w:tr w:rsidR="00E23D99" w:rsidRPr="00892E89" w14:paraId="1AAA3085" w14:textId="77777777" w:rsidTr="00FD2953">
        <w:trPr>
          <w:cantSplit/>
        </w:trPr>
        <w:tc>
          <w:tcPr>
            <w:tcW w:w="10093" w:type="dxa"/>
            <w:shd w:val="pct5" w:color="auto" w:fill="FFFFFF"/>
          </w:tcPr>
          <w:p w14:paraId="40F53976" w14:textId="77777777" w:rsidR="00E23D99" w:rsidRPr="00892E89" w:rsidRDefault="00E23D99" w:rsidP="00ED7B66">
            <w:pPr>
              <w:spacing w:before="60" w:after="60"/>
              <w:jc w:val="both"/>
              <w:rPr>
                <w:rFonts w:ascii="Arial" w:hAnsi="Arial" w:cs="Arial"/>
                <w:b/>
                <w:sz w:val="22"/>
                <w:szCs w:val="22"/>
              </w:rPr>
            </w:pPr>
          </w:p>
        </w:tc>
      </w:tr>
    </w:tbl>
    <w:p w14:paraId="57DA22CF" w14:textId="5201E622" w:rsidR="00391EB2" w:rsidRPr="00892E89" w:rsidRDefault="00391EB2" w:rsidP="00ED7B66">
      <w:pPr>
        <w:spacing w:before="60" w:after="60"/>
        <w:ind w:right="-330"/>
        <w:jc w:val="both"/>
        <w:rPr>
          <w:rFonts w:ascii="Arial" w:hAnsi="Arial" w:cs="Arial"/>
          <w:i/>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258"/>
        <w:gridCol w:w="17"/>
        <w:gridCol w:w="4090"/>
        <w:gridCol w:w="21"/>
        <w:gridCol w:w="992"/>
        <w:gridCol w:w="1134"/>
        <w:gridCol w:w="31"/>
        <w:gridCol w:w="1103"/>
      </w:tblGrid>
      <w:tr w:rsidR="00FD0225" w:rsidRPr="00892E89" w14:paraId="79F43560" w14:textId="77777777" w:rsidTr="002820E2">
        <w:tc>
          <w:tcPr>
            <w:tcW w:w="1447" w:type="dxa"/>
            <w:tcBorders>
              <w:bottom w:val="single" w:sz="4" w:space="0" w:color="auto"/>
            </w:tcBorders>
            <w:shd w:val="pct5" w:color="auto" w:fill="FFFFFF"/>
          </w:tcPr>
          <w:p w14:paraId="667655BC" w14:textId="77777777" w:rsidR="00FD0225" w:rsidRPr="00892E89" w:rsidRDefault="00F5631C" w:rsidP="00ED7B66">
            <w:pPr>
              <w:spacing w:before="60" w:after="60"/>
              <w:ind w:right="-330"/>
              <w:jc w:val="both"/>
              <w:rPr>
                <w:rFonts w:ascii="Arial" w:hAnsi="Arial" w:cs="Arial"/>
                <w:b/>
                <w:sz w:val="22"/>
                <w:szCs w:val="22"/>
              </w:rPr>
            </w:pPr>
            <w:r w:rsidRPr="00892E89">
              <w:rPr>
                <w:rFonts w:ascii="Arial" w:hAnsi="Arial" w:cs="Arial"/>
                <w:b/>
                <w:sz w:val="22"/>
                <w:szCs w:val="22"/>
              </w:rPr>
              <w:t>KV Code</w:t>
            </w:r>
          </w:p>
        </w:tc>
        <w:tc>
          <w:tcPr>
            <w:tcW w:w="1275" w:type="dxa"/>
            <w:gridSpan w:val="2"/>
            <w:tcBorders>
              <w:bottom w:val="single" w:sz="4" w:space="0" w:color="auto"/>
            </w:tcBorders>
            <w:shd w:val="pct5" w:color="auto" w:fill="FFFFFF"/>
          </w:tcPr>
          <w:p w14:paraId="64C3F4C5" w14:textId="77777777" w:rsidR="00FD0225" w:rsidRPr="00892E89" w:rsidRDefault="00FD0225" w:rsidP="00ED7B66">
            <w:pPr>
              <w:spacing w:before="60" w:after="60"/>
              <w:ind w:right="-330"/>
              <w:jc w:val="both"/>
              <w:rPr>
                <w:rFonts w:ascii="Arial" w:hAnsi="Arial" w:cs="Arial"/>
                <w:b/>
                <w:sz w:val="22"/>
                <w:szCs w:val="22"/>
              </w:rPr>
            </w:pPr>
            <w:r w:rsidRPr="00892E89">
              <w:rPr>
                <w:rFonts w:ascii="Arial" w:hAnsi="Arial" w:cs="Arial"/>
                <w:b/>
                <w:sz w:val="22"/>
                <w:szCs w:val="22"/>
              </w:rPr>
              <w:t>Code</w:t>
            </w:r>
          </w:p>
        </w:tc>
        <w:tc>
          <w:tcPr>
            <w:tcW w:w="4111" w:type="dxa"/>
            <w:gridSpan w:val="2"/>
            <w:tcBorders>
              <w:bottom w:val="single" w:sz="4" w:space="0" w:color="auto"/>
            </w:tcBorders>
            <w:shd w:val="pct5" w:color="auto" w:fill="FFFFFF"/>
          </w:tcPr>
          <w:p w14:paraId="4C9223D9" w14:textId="77777777" w:rsidR="00FD0225" w:rsidRPr="00892E89" w:rsidRDefault="00FD0225" w:rsidP="00ED7B66">
            <w:pPr>
              <w:spacing w:before="60" w:after="60"/>
              <w:ind w:right="-330"/>
              <w:jc w:val="both"/>
              <w:rPr>
                <w:rFonts w:ascii="Arial" w:hAnsi="Arial" w:cs="Arial"/>
                <w:b/>
                <w:sz w:val="22"/>
                <w:szCs w:val="22"/>
              </w:rPr>
            </w:pPr>
            <w:r w:rsidRPr="00892E89">
              <w:rPr>
                <w:rFonts w:ascii="Arial" w:hAnsi="Arial" w:cs="Arial"/>
                <w:b/>
                <w:sz w:val="22"/>
                <w:szCs w:val="22"/>
              </w:rPr>
              <w:t>Title</w:t>
            </w:r>
          </w:p>
        </w:tc>
        <w:tc>
          <w:tcPr>
            <w:tcW w:w="992" w:type="dxa"/>
            <w:tcBorders>
              <w:bottom w:val="single" w:sz="4" w:space="0" w:color="auto"/>
            </w:tcBorders>
            <w:shd w:val="pct5" w:color="auto" w:fill="FFFFFF"/>
          </w:tcPr>
          <w:p w14:paraId="1D762675" w14:textId="77777777" w:rsidR="00FD0225" w:rsidRPr="00892E89" w:rsidRDefault="00FD0225" w:rsidP="00ED7B66">
            <w:pPr>
              <w:spacing w:before="60" w:after="60"/>
              <w:ind w:right="-330"/>
              <w:jc w:val="both"/>
              <w:rPr>
                <w:rFonts w:ascii="Arial" w:hAnsi="Arial" w:cs="Arial"/>
                <w:b/>
                <w:sz w:val="22"/>
                <w:szCs w:val="22"/>
              </w:rPr>
            </w:pPr>
            <w:r w:rsidRPr="00892E89">
              <w:rPr>
                <w:rFonts w:ascii="Arial" w:hAnsi="Arial" w:cs="Arial"/>
                <w:b/>
                <w:sz w:val="22"/>
                <w:szCs w:val="22"/>
              </w:rPr>
              <w:t>Level</w:t>
            </w:r>
          </w:p>
        </w:tc>
        <w:tc>
          <w:tcPr>
            <w:tcW w:w="1134" w:type="dxa"/>
            <w:tcBorders>
              <w:bottom w:val="single" w:sz="4" w:space="0" w:color="auto"/>
            </w:tcBorders>
            <w:shd w:val="pct5" w:color="auto" w:fill="FFFFFF"/>
          </w:tcPr>
          <w:p w14:paraId="58AE1C30" w14:textId="77777777" w:rsidR="00FD0225" w:rsidRPr="00892E89" w:rsidRDefault="00FD0225" w:rsidP="00ED7B66">
            <w:pPr>
              <w:spacing w:before="60" w:after="60"/>
              <w:ind w:right="-330"/>
              <w:jc w:val="both"/>
              <w:rPr>
                <w:rFonts w:ascii="Arial" w:hAnsi="Arial" w:cs="Arial"/>
                <w:b/>
                <w:sz w:val="22"/>
                <w:szCs w:val="22"/>
              </w:rPr>
            </w:pPr>
            <w:r w:rsidRPr="00892E89">
              <w:rPr>
                <w:rFonts w:ascii="Arial" w:hAnsi="Arial" w:cs="Arial"/>
                <w:b/>
                <w:sz w:val="22"/>
                <w:szCs w:val="22"/>
              </w:rPr>
              <w:t>Credits</w:t>
            </w:r>
          </w:p>
        </w:tc>
        <w:tc>
          <w:tcPr>
            <w:tcW w:w="1134" w:type="dxa"/>
            <w:gridSpan w:val="2"/>
            <w:tcBorders>
              <w:bottom w:val="single" w:sz="4" w:space="0" w:color="auto"/>
            </w:tcBorders>
            <w:shd w:val="pct5" w:color="auto" w:fill="FFFFFF"/>
          </w:tcPr>
          <w:p w14:paraId="2A7C346E" w14:textId="77777777" w:rsidR="00FD0225" w:rsidRPr="00892E89" w:rsidRDefault="00FD0225" w:rsidP="00ED7B66">
            <w:pPr>
              <w:spacing w:before="60" w:after="60"/>
              <w:ind w:right="-330"/>
              <w:jc w:val="both"/>
              <w:rPr>
                <w:rFonts w:ascii="Arial" w:hAnsi="Arial" w:cs="Arial"/>
                <w:b/>
                <w:sz w:val="22"/>
                <w:szCs w:val="22"/>
              </w:rPr>
            </w:pPr>
            <w:r w:rsidRPr="00892E89">
              <w:rPr>
                <w:rFonts w:ascii="Arial" w:hAnsi="Arial" w:cs="Arial"/>
                <w:b/>
                <w:sz w:val="22"/>
                <w:szCs w:val="22"/>
              </w:rPr>
              <w:t>Term(s)</w:t>
            </w:r>
          </w:p>
        </w:tc>
      </w:tr>
      <w:tr w:rsidR="00FD0225" w:rsidRPr="00892E89" w14:paraId="1BFAE05C" w14:textId="77777777" w:rsidTr="00FD2953">
        <w:trPr>
          <w:cantSplit/>
        </w:trPr>
        <w:tc>
          <w:tcPr>
            <w:tcW w:w="10093" w:type="dxa"/>
            <w:gridSpan w:val="9"/>
            <w:tcBorders>
              <w:bottom w:val="single" w:sz="4" w:space="0" w:color="auto"/>
            </w:tcBorders>
            <w:shd w:val="clear" w:color="auto" w:fill="F2F2F2" w:themeFill="background1" w:themeFillShade="F2"/>
          </w:tcPr>
          <w:p w14:paraId="28B0A6C7" w14:textId="77777777" w:rsidR="00FD0225" w:rsidRPr="00892E89" w:rsidRDefault="00FD0225" w:rsidP="00ED7B66">
            <w:pPr>
              <w:spacing w:before="60" w:after="60"/>
              <w:jc w:val="both"/>
              <w:rPr>
                <w:rFonts w:ascii="Arial" w:hAnsi="Arial" w:cs="Arial"/>
                <w:sz w:val="22"/>
                <w:szCs w:val="22"/>
              </w:rPr>
            </w:pPr>
            <w:r w:rsidRPr="00892E89">
              <w:rPr>
                <w:rFonts w:ascii="Arial" w:hAnsi="Arial" w:cs="Arial"/>
                <w:b/>
                <w:sz w:val="22"/>
                <w:szCs w:val="22"/>
              </w:rPr>
              <w:t>Stage 1</w:t>
            </w:r>
          </w:p>
        </w:tc>
      </w:tr>
      <w:tr w:rsidR="00FD0225" w:rsidRPr="00892E89" w14:paraId="334DC12F" w14:textId="77777777" w:rsidTr="00FD2953">
        <w:trPr>
          <w:cantSplit/>
        </w:trPr>
        <w:tc>
          <w:tcPr>
            <w:tcW w:w="10093" w:type="dxa"/>
            <w:gridSpan w:val="9"/>
            <w:shd w:val="clear" w:color="auto" w:fill="F2F2F2" w:themeFill="background1" w:themeFillShade="F2"/>
          </w:tcPr>
          <w:p w14:paraId="027DE884" w14:textId="5A85A438" w:rsidR="00FD0225" w:rsidRPr="00892E89" w:rsidRDefault="00FD0225" w:rsidP="00ED7B66">
            <w:pPr>
              <w:spacing w:before="60" w:after="60"/>
              <w:ind w:right="-330"/>
              <w:jc w:val="both"/>
              <w:rPr>
                <w:rFonts w:ascii="Arial" w:hAnsi="Arial" w:cs="Arial"/>
                <w:sz w:val="22"/>
                <w:szCs w:val="22"/>
              </w:rPr>
            </w:pPr>
            <w:r w:rsidRPr="00892E89">
              <w:rPr>
                <w:rFonts w:ascii="Arial" w:hAnsi="Arial" w:cs="Arial"/>
                <w:b/>
                <w:sz w:val="22"/>
                <w:szCs w:val="22"/>
              </w:rPr>
              <w:t>Compulsory Modules</w:t>
            </w:r>
            <w:r w:rsidR="00005B05" w:rsidRPr="00892E89">
              <w:rPr>
                <w:rFonts w:ascii="Arial" w:hAnsi="Arial" w:cs="Arial"/>
                <w:b/>
                <w:sz w:val="22"/>
                <w:szCs w:val="22"/>
              </w:rPr>
              <w:t xml:space="preserve"> – 124 credits </w:t>
            </w:r>
          </w:p>
        </w:tc>
      </w:tr>
      <w:tr w:rsidR="00FD0225" w:rsidRPr="00892E89" w14:paraId="6A6C2003" w14:textId="77777777" w:rsidTr="002820E2">
        <w:tc>
          <w:tcPr>
            <w:tcW w:w="1447" w:type="dxa"/>
          </w:tcPr>
          <w:p w14:paraId="48F8E884" w14:textId="4F79067A"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lastRenderedPageBreak/>
              <w:t>POLI3260</w:t>
            </w:r>
          </w:p>
        </w:tc>
        <w:tc>
          <w:tcPr>
            <w:tcW w:w="1275" w:type="dxa"/>
            <w:gridSpan w:val="2"/>
          </w:tcPr>
          <w:p w14:paraId="0FFCE287" w14:textId="742B21C6"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PO326</w:t>
            </w:r>
          </w:p>
        </w:tc>
        <w:tc>
          <w:tcPr>
            <w:tcW w:w="4111" w:type="dxa"/>
            <w:gridSpan w:val="2"/>
          </w:tcPr>
          <w:p w14:paraId="738B0EF6" w14:textId="037D7D13"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Introduction to Political Science</w:t>
            </w:r>
          </w:p>
        </w:tc>
        <w:tc>
          <w:tcPr>
            <w:tcW w:w="992" w:type="dxa"/>
          </w:tcPr>
          <w:p w14:paraId="38C9DCDE" w14:textId="5C73E6EF"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4</w:t>
            </w:r>
          </w:p>
        </w:tc>
        <w:tc>
          <w:tcPr>
            <w:tcW w:w="1134" w:type="dxa"/>
          </w:tcPr>
          <w:p w14:paraId="332B00E6" w14:textId="46747BCC"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Pr>
          <w:p w14:paraId="13CE3FA4" w14:textId="6DEAD19B" w:rsidR="00FD0225" w:rsidRPr="00892E89" w:rsidRDefault="00005B05" w:rsidP="00ED7B66">
            <w:pPr>
              <w:spacing w:before="60" w:after="60"/>
              <w:ind w:right="34"/>
              <w:jc w:val="both"/>
              <w:rPr>
                <w:rFonts w:ascii="Arial" w:hAnsi="Arial" w:cs="Arial"/>
                <w:sz w:val="22"/>
                <w:szCs w:val="22"/>
              </w:rPr>
            </w:pPr>
            <w:r w:rsidRPr="00892E89">
              <w:rPr>
                <w:rFonts w:ascii="Arial" w:hAnsi="Arial" w:cs="Arial"/>
                <w:sz w:val="22"/>
                <w:szCs w:val="22"/>
              </w:rPr>
              <w:t>1</w:t>
            </w:r>
          </w:p>
        </w:tc>
      </w:tr>
      <w:tr w:rsidR="00FD0225" w:rsidRPr="00892E89" w14:paraId="7407E727" w14:textId="77777777" w:rsidTr="002820E2">
        <w:tc>
          <w:tcPr>
            <w:tcW w:w="1447" w:type="dxa"/>
            <w:tcBorders>
              <w:bottom w:val="single" w:sz="4" w:space="0" w:color="auto"/>
            </w:tcBorders>
          </w:tcPr>
          <w:p w14:paraId="5114FE16" w14:textId="705D10DB"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POLI3270</w:t>
            </w:r>
          </w:p>
        </w:tc>
        <w:tc>
          <w:tcPr>
            <w:tcW w:w="1275" w:type="dxa"/>
            <w:gridSpan w:val="2"/>
            <w:tcBorders>
              <w:bottom w:val="single" w:sz="4" w:space="0" w:color="auto"/>
            </w:tcBorders>
          </w:tcPr>
          <w:p w14:paraId="2D647A85" w14:textId="366E8199"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PO327</w:t>
            </w:r>
          </w:p>
        </w:tc>
        <w:tc>
          <w:tcPr>
            <w:tcW w:w="4111" w:type="dxa"/>
            <w:gridSpan w:val="2"/>
            <w:tcBorders>
              <w:bottom w:val="single" w:sz="4" w:space="0" w:color="auto"/>
            </w:tcBorders>
          </w:tcPr>
          <w:p w14:paraId="02BD02B5" w14:textId="583D1183"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Introduction to Comparative Politics</w:t>
            </w:r>
          </w:p>
        </w:tc>
        <w:tc>
          <w:tcPr>
            <w:tcW w:w="992" w:type="dxa"/>
            <w:tcBorders>
              <w:bottom w:val="single" w:sz="4" w:space="0" w:color="auto"/>
            </w:tcBorders>
          </w:tcPr>
          <w:p w14:paraId="281D8AAF" w14:textId="3845558E"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4</w:t>
            </w:r>
          </w:p>
        </w:tc>
        <w:tc>
          <w:tcPr>
            <w:tcW w:w="1134" w:type="dxa"/>
            <w:tcBorders>
              <w:bottom w:val="single" w:sz="4" w:space="0" w:color="auto"/>
            </w:tcBorders>
          </w:tcPr>
          <w:p w14:paraId="105E2682" w14:textId="063DEFC7"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single" w:sz="4" w:space="0" w:color="auto"/>
            </w:tcBorders>
          </w:tcPr>
          <w:p w14:paraId="06F805EC" w14:textId="1C9C1F8E" w:rsidR="00FD0225" w:rsidRPr="00892E89" w:rsidRDefault="00005B05" w:rsidP="00ED7B66">
            <w:pPr>
              <w:spacing w:before="60" w:after="60"/>
              <w:ind w:right="34"/>
              <w:jc w:val="both"/>
              <w:rPr>
                <w:rFonts w:ascii="Arial" w:hAnsi="Arial" w:cs="Arial"/>
                <w:sz w:val="22"/>
                <w:szCs w:val="22"/>
              </w:rPr>
            </w:pPr>
            <w:r w:rsidRPr="00892E89">
              <w:rPr>
                <w:rFonts w:ascii="Arial" w:hAnsi="Arial" w:cs="Arial"/>
                <w:sz w:val="22"/>
                <w:szCs w:val="22"/>
              </w:rPr>
              <w:t>2</w:t>
            </w:r>
          </w:p>
        </w:tc>
      </w:tr>
      <w:tr w:rsidR="00FD0225" w:rsidRPr="00892E89" w14:paraId="6F0FD220" w14:textId="77777777" w:rsidTr="002820E2">
        <w:tc>
          <w:tcPr>
            <w:tcW w:w="1447" w:type="dxa"/>
          </w:tcPr>
          <w:p w14:paraId="6E3BBAC0" w14:textId="3A733104"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LAWS3130</w:t>
            </w:r>
          </w:p>
        </w:tc>
        <w:tc>
          <w:tcPr>
            <w:tcW w:w="1275" w:type="dxa"/>
            <w:gridSpan w:val="2"/>
          </w:tcPr>
          <w:p w14:paraId="0478540F" w14:textId="6200B97C"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LW313</w:t>
            </w:r>
          </w:p>
        </w:tc>
        <w:tc>
          <w:tcPr>
            <w:tcW w:w="4111" w:type="dxa"/>
            <w:gridSpan w:val="2"/>
          </w:tcPr>
          <w:p w14:paraId="173D841D" w14:textId="230EA62F"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A Critical Introduction to Law</w:t>
            </w:r>
          </w:p>
        </w:tc>
        <w:tc>
          <w:tcPr>
            <w:tcW w:w="992" w:type="dxa"/>
          </w:tcPr>
          <w:p w14:paraId="2E021D02" w14:textId="7C75372E"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4</w:t>
            </w:r>
          </w:p>
        </w:tc>
        <w:tc>
          <w:tcPr>
            <w:tcW w:w="1134" w:type="dxa"/>
          </w:tcPr>
          <w:p w14:paraId="221FB2B7" w14:textId="4CA757AE"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30</w:t>
            </w:r>
          </w:p>
        </w:tc>
        <w:tc>
          <w:tcPr>
            <w:tcW w:w="1134" w:type="dxa"/>
            <w:gridSpan w:val="2"/>
          </w:tcPr>
          <w:p w14:paraId="3517D9EB" w14:textId="7321D05D" w:rsidR="00FD0225" w:rsidRPr="00892E89" w:rsidRDefault="00005B05" w:rsidP="00ED7B66">
            <w:pPr>
              <w:spacing w:before="60" w:after="60"/>
              <w:jc w:val="both"/>
              <w:rPr>
                <w:rFonts w:ascii="Arial" w:hAnsi="Arial" w:cs="Arial"/>
                <w:sz w:val="22"/>
                <w:szCs w:val="22"/>
              </w:rPr>
            </w:pPr>
            <w:r w:rsidRPr="00892E89">
              <w:rPr>
                <w:rFonts w:ascii="Arial" w:hAnsi="Arial" w:cs="Arial"/>
                <w:sz w:val="22"/>
                <w:szCs w:val="22"/>
              </w:rPr>
              <w:t>1 and 2</w:t>
            </w:r>
          </w:p>
        </w:tc>
      </w:tr>
      <w:tr w:rsidR="00FD0225" w:rsidRPr="00892E89" w14:paraId="1BAC3842" w14:textId="77777777" w:rsidTr="002820E2">
        <w:tc>
          <w:tcPr>
            <w:tcW w:w="1447" w:type="dxa"/>
            <w:tcBorders>
              <w:bottom w:val="single" w:sz="4" w:space="0" w:color="auto"/>
            </w:tcBorders>
          </w:tcPr>
          <w:p w14:paraId="4CFD19F3" w14:textId="1155B6D9" w:rsidR="00FD0225" w:rsidRPr="00892E89" w:rsidRDefault="00005B05" w:rsidP="00ED7B66">
            <w:pPr>
              <w:spacing w:before="60" w:after="60"/>
              <w:ind w:right="34"/>
              <w:jc w:val="both"/>
              <w:rPr>
                <w:rFonts w:ascii="Arial" w:hAnsi="Arial" w:cs="Arial"/>
                <w:sz w:val="22"/>
                <w:szCs w:val="22"/>
              </w:rPr>
            </w:pPr>
            <w:r w:rsidRPr="00892E89">
              <w:rPr>
                <w:rFonts w:ascii="Arial" w:hAnsi="Arial" w:cs="Arial"/>
                <w:sz w:val="22"/>
                <w:szCs w:val="22"/>
              </w:rPr>
              <w:t>LAWS3150</w:t>
            </w:r>
          </w:p>
        </w:tc>
        <w:tc>
          <w:tcPr>
            <w:tcW w:w="1275" w:type="dxa"/>
            <w:gridSpan w:val="2"/>
            <w:tcBorders>
              <w:bottom w:val="single" w:sz="4" w:space="0" w:color="auto"/>
            </w:tcBorders>
          </w:tcPr>
          <w:p w14:paraId="24D950BA" w14:textId="490E344D"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 xml:space="preserve">LW315 </w:t>
            </w:r>
            <w:r w:rsidRPr="00892E89">
              <w:rPr>
                <w:rFonts w:ascii="Arial" w:hAnsi="Arial" w:cs="Arial"/>
                <w:sz w:val="22"/>
                <w:szCs w:val="22"/>
              </w:rPr>
              <w:sym w:font="Wingdings" w:char="F076"/>
            </w:r>
          </w:p>
        </w:tc>
        <w:tc>
          <w:tcPr>
            <w:tcW w:w="4111" w:type="dxa"/>
            <w:gridSpan w:val="2"/>
            <w:tcBorders>
              <w:bottom w:val="single" w:sz="4" w:space="0" w:color="auto"/>
            </w:tcBorders>
          </w:tcPr>
          <w:p w14:paraId="3FFAB40E" w14:textId="7F8F13F4"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 xml:space="preserve">Introduction to Obligations </w:t>
            </w:r>
          </w:p>
        </w:tc>
        <w:tc>
          <w:tcPr>
            <w:tcW w:w="992" w:type="dxa"/>
            <w:tcBorders>
              <w:bottom w:val="single" w:sz="4" w:space="0" w:color="auto"/>
            </w:tcBorders>
          </w:tcPr>
          <w:p w14:paraId="0FDA57AD" w14:textId="754AE49B"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4</w:t>
            </w:r>
          </w:p>
        </w:tc>
        <w:tc>
          <w:tcPr>
            <w:tcW w:w="1134" w:type="dxa"/>
            <w:tcBorders>
              <w:bottom w:val="single" w:sz="4" w:space="0" w:color="auto"/>
            </w:tcBorders>
          </w:tcPr>
          <w:p w14:paraId="4662527A" w14:textId="5755FCF5" w:rsidR="00FD022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single" w:sz="4" w:space="0" w:color="auto"/>
            </w:tcBorders>
          </w:tcPr>
          <w:p w14:paraId="4502E8DD" w14:textId="188B6E01" w:rsidR="00FD0225" w:rsidRPr="00892E89" w:rsidRDefault="00005B05" w:rsidP="00ED7B66">
            <w:pPr>
              <w:spacing w:before="60" w:after="60"/>
              <w:jc w:val="both"/>
              <w:rPr>
                <w:rFonts w:ascii="Arial" w:hAnsi="Arial" w:cs="Arial"/>
                <w:sz w:val="22"/>
                <w:szCs w:val="22"/>
              </w:rPr>
            </w:pPr>
            <w:r w:rsidRPr="00892E89">
              <w:rPr>
                <w:rFonts w:ascii="Arial" w:hAnsi="Arial" w:cs="Arial"/>
                <w:sz w:val="22"/>
                <w:szCs w:val="22"/>
              </w:rPr>
              <w:t>1</w:t>
            </w:r>
          </w:p>
        </w:tc>
      </w:tr>
      <w:tr w:rsidR="00005B05" w:rsidRPr="00892E89" w14:paraId="3C3D8E34" w14:textId="77777777" w:rsidTr="002820E2">
        <w:tc>
          <w:tcPr>
            <w:tcW w:w="1447" w:type="dxa"/>
            <w:tcBorders>
              <w:bottom w:val="single" w:sz="4" w:space="0" w:color="auto"/>
            </w:tcBorders>
          </w:tcPr>
          <w:p w14:paraId="6E731C2B" w14:textId="68ABA3BB" w:rsidR="00005B05" w:rsidRPr="00892E89" w:rsidRDefault="00005B05" w:rsidP="00ED7B66">
            <w:pPr>
              <w:spacing w:before="60" w:after="60"/>
              <w:ind w:right="34"/>
              <w:jc w:val="both"/>
              <w:rPr>
                <w:rFonts w:ascii="Arial" w:hAnsi="Arial" w:cs="Arial"/>
                <w:sz w:val="22"/>
                <w:szCs w:val="22"/>
              </w:rPr>
            </w:pPr>
            <w:r w:rsidRPr="00892E89">
              <w:rPr>
                <w:rFonts w:ascii="Arial" w:hAnsi="Arial" w:cs="Arial"/>
                <w:sz w:val="22"/>
                <w:szCs w:val="22"/>
              </w:rPr>
              <w:t>LAWS3160</w:t>
            </w:r>
          </w:p>
        </w:tc>
        <w:tc>
          <w:tcPr>
            <w:tcW w:w="1275" w:type="dxa"/>
            <w:gridSpan w:val="2"/>
            <w:tcBorders>
              <w:bottom w:val="single" w:sz="4" w:space="0" w:color="auto"/>
            </w:tcBorders>
          </w:tcPr>
          <w:p w14:paraId="510C96C8" w14:textId="546E95D8"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 xml:space="preserve">LW316 </w:t>
            </w:r>
            <w:r w:rsidRPr="00892E89">
              <w:rPr>
                <w:rFonts w:ascii="Arial" w:hAnsi="Arial" w:cs="Arial"/>
                <w:sz w:val="22"/>
                <w:szCs w:val="22"/>
              </w:rPr>
              <w:sym w:font="Wingdings" w:char="F076"/>
            </w:r>
          </w:p>
        </w:tc>
        <w:tc>
          <w:tcPr>
            <w:tcW w:w="4111" w:type="dxa"/>
            <w:gridSpan w:val="2"/>
            <w:tcBorders>
              <w:bottom w:val="single" w:sz="4" w:space="0" w:color="auto"/>
            </w:tcBorders>
          </w:tcPr>
          <w:p w14:paraId="6B015C7B" w14:textId="1BAAA129"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Foundations of Property</w:t>
            </w:r>
          </w:p>
        </w:tc>
        <w:tc>
          <w:tcPr>
            <w:tcW w:w="992" w:type="dxa"/>
            <w:tcBorders>
              <w:bottom w:val="single" w:sz="4" w:space="0" w:color="auto"/>
            </w:tcBorders>
          </w:tcPr>
          <w:p w14:paraId="2E45D51E" w14:textId="56CF41FD"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4</w:t>
            </w:r>
          </w:p>
        </w:tc>
        <w:tc>
          <w:tcPr>
            <w:tcW w:w="1134" w:type="dxa"/>
            <w:tcBorders>
              <w:bottom w:val="single" w:sz="4" w:space="0" w:color="auto"/>
            </w:tcBorders>
          </w:tcPr>
          <w:p w14:paraId="480DB23F" w14:textId="750DBCC3"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single" w:sz="4" w:space="0" w:color="auto"/>
            </w:tcBorders>
          </w:tcPr>
          <w:p w14:paraId="507BE644" w14:textId="7912A1FA" w:rsidR="00005B05" w:rsidRPr="00892E89" w:rsidRDefault="00005B05" w:rsidP="00ED7B66">
            <w:pPr>
              <w:spacing w:before="60" w:after="60"/>
              <w:jc w:val="both"/>
              <w:rPr>
                <w:rFonts w:ascii="Arial" w:hAnsi="Arial" w:cs="Arial"/>
                <w:sz w:val="22"/>
                <w:szCs w:val="22"/>
              </w:rPr>
            </w:pPr>
            <w:r w:rsidRPr="00892E89">
              <w:rPr>
                <w:rFonts w:ascii="Arial" w:hAnsi="Arial" w:cs="Arial"/>
                <w:sz w:val="22"/>
                <w:szCs w:val="22"/>
              </w:rPr>
              <w:t>2</w:t>
            </w:r>
          </w:p>
        </w:tc>
      </w:tr>
      <w:tr w:rsidR="00005B05" w:rsidRPr="00892E89" w14:paraId="41130F63" w14:textId="77777777" w:rsidTr="002820E2">
        <w:tc>
          <w:tcPr>
            <w:tcW w:w="1447" w:type="dxa"/>
            <w:tcBorders>
              <w:bottom w:val="single" w:sz="4" w:space="0" w:color="auto"/>
            </w:tcBorders>
          </w:tcPr>
          <w:p w14:paraId="4A1C14B9" w14:textId="15B39004" w:rsidR="00005B05" w:rsidRPr="00892E89" w:rsidRDefault="00005B05" w:rsidP="00ED7B66">
            <w:pPr>
              <w:spacing w:before="60" w:after="60"/>
              <w:ind w:right="34"/>
              <w:jc w:val="both"/>
              <w:rPr>
                <w:rFonts w:ascii="Arial" w:hAnsi="Arial" w:cs="Arial"/>
                <w:sz w:val="22"/>
                <w:szCs w:val="22"/>
              </w:rPr>
            </w:pPr>
            <w:r w:rsidRPr="00892E89">
              <w:rPr>
                <w:rFonts w:ascii="Arial" w:hAnsi="Arial" w:cs="Arial"/>
                <w:sz w:val="22"/>
                <w:szCs w:val="22"/>
              </w:rPr>
              <w:t>LAWS3270</w:t>
            </w:r>
          </w:p>
        </w:tc>
        <w:tc>
          <w:tcPr>
            <w:tcW w:w="1275" w:type="dxa"/>
            <w:gridSpan w:val="2"/>
            <w:tcBorders>
              <w:bottom w:val="single" w:sz="4" w:space="0" w:color="auto"/>
            </w:tcBorders>
          </w:tcPr>
          <w:p w14:paraId="3253D4CD" w14:textId="79B5FFED"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LW327</w:t>
            </w:r>
          </w:p>
        </w:tc>
        <w:tc>
          <w:tcPr>
            <w:tcW w:w="4111" w:type="dxa"/>
            <w:gridSpan w:val="2"/>
            <w:tcBorders>
              <w:bottom w:val="single" w:sz="4" w:space="0" w:color="auto"/>
            </w:tcBorders>
          </w:tcPr>
          <w:p w14:paraId="55177CE9" w14:textId="3E8B508F"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The English Legal System and Skills</w:t>
            </w:r>
          </w:p>
        </w:tc>
        <w:tc>
          <w:tcPr>
            <w:tcW w:w="992" w:type="dxa"/>
            <w:tcBorders>
              <w:bottom w:val="single" w:sz="4" w:space="0" w:color="auto"/>
            </w:tcBorders>
          </w:tcPr>
          <w:p w14:paraId="011FD894" w14:textId="1275CA9C"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4</w:t>
            </w:r>
          </w:p>
        </w:tc>
        <w:tc>
          <w:tcPr>
            <w:tcW w:w="1134" w:type="dxa"/>
            <w:tcBorders>
              <w:bottom w:val="single" w:sz="4" w:space="0" w:color="auto"/>
            </w:tcBorders>
          </w:tcPr>
          <w:p w14:paraId="3DC468C1" w14:textId="6412432C" w:rsidR="00005B05" w:rsidRPr="00892E89" w:rsidRDefault="00005B05" w:rsidP="00ED7B66">
            <w:pPr>
              <w:spacing w:before="60" w:after="60"/>
              <w:ind w:right="-330"/>
              <w:rPr>
                <w:rFonts w:ascii="Arial" w:hAnsi="Arial" w:cs="Arial"/>
                <w:sz w:val="22"/>
                <w:szCs w:val="22"/>
              </w:rPr>
            </w:pPr>
            <w:r w:rsidRPr="00892E89">
              <w:rPr>
                <w:rFonts w:ascii="Arial" w:hAnsi="Arial" w:cs="Arial"/>
                <w:sz w:val="22"/>
                <w:szCs w:val="22"/>
              </w:rPr>
              <w:t xml:space="preserve">4 </w:t>
            </w:r>
            <w:r w:rsidRPr="00892E89">
              <w:rPr>
                <w:rFonts w:ascii="Arial" w:hAnsi="Arial" w:cs="Arial"/>
                <w:sz w:val="16"/>
                <w:szCs w:val="16"/>
              </w:rPr>
              <w:t>(Non-contributory)</w:t>
            </w:r>
          </w:p>
        </w:tc>
        <w:tc>
          <w:tcPr>
            <w:tcW w:w="1134" w:type="dxa"/>
            <w:gridSpan w:val="2"/>
            <w:tcBorders>
              <w:bottom w:val="single" w:sz="4" w:space="0" w:color="auto"/>
            </w:tcBorders>
          </w:tcPr>
          <w:p w14:paraId="32F3766D" w14:textId="624A34B6" w:rsidR="00005B05" w:rsidRPr="00892E89" w:rsidRDefault="00005B05" w:rsidP="00ED7B66">
            <w:pPr>
              <w:spacing w:before="60" w:after="60"/>
              <w:jc w:val="both"/>
              <w:rPr>
                <w:rFonts w:ascii="Arial" w:hAnsi="Arial" w:cs="Arial"/>
                <w:sz w:val="22"/>
                <w:szCs w:val="22"/>
              </w:rPr>
            </w:pPr>
            <w:r w:rsidRPr="00892E89">
              <w:rPr>
                <w:rFonts w:ascii="Arial" w:hAnsi="Arial" w:cs="Arial"/>
                <w:sz w:val="22"/>
                <w:szCs w:val="22"/>
              </w:rPr>
              <w:t>1 and 2</w:t>
            </w:r>
          </w:p>
        </w:tc>
      </w:tr>
      <w:tr w:rsidR="00005B05" w:rsidRPr="00892E89" w14:paraId="5BD7B233" w14:textId="77777777" w:rsidTr="00263FAE">
        <w:tc>
          <w:tcPr>
            <w:tcW w:w="1447" w:type="dxa"/>
            <w:tcBorders>
              <w:bottom w:val="single" w:sz="4" w:space="0" w:color="auto"/>
            </w:tcBorders>
          </w:tcPr>
          <w:p w14:paraId="4A414F76" w14:textId="42F79C67" w:rsidR="00005B05" w:rsidRPr="00892E89" w:rsidRDefault="00005B05" w:rsidP="00ED7B66">
            <w:pPr>
              <w:spacing w:before="60" w:after="60"/>
              <w:ind w:right="34"/>
              <w:jc w:val="both"/>
              <w:rPr>
                <w:rFonts w:ascii="Arial" w:hAnsi="Arial" w:cs="Arial"/>
                <w:sz w:val="22"/>
                <w:szCs w:val="22"/>
              </w:rPr>
            </w:pPr>
            <w:r w:rsidRPr="00892E89">
              <w:rPr>
                <w:rFonts w:ascii="Arial" w:hAnsi="Arial" w:cs="Arial"/>
                <w:sz w:val="22"/>
                <w:szCs w:val="22"/>
              </w:rPr>
              <w:t>LAWS5880</w:t>
            </w:r>
          </w:p>
        </w:tc>
        <w:tc>
          <w:tcPr>
            <w:tcW w:w="1275" w:type="dxa"/>
            <w:gridSpan w:val="2"/>
            <w:tcBorders>
              <w:bottom w:val="single" w:sz="4" w:space="0" w:color="auto"/>
            </w:tcBorders>
          </w:tcPr>
          <w:p w14:paraId="46924BF7" w14:textId="40D9D692"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LW588</w:t>
            </w:r>
            <w:r w:rsidR="00DB6161" w:rsidRPr="00892E89">
              <w:rPr>
                <w:rFonts w:ascii="Arial" w:hAnsi="Arial" w:cs="Arial"/>
                <w:sz w:val="22"/>
                <w:szCs w:val="22"/>
              </w:rPr>
              <w:t xml:space="preserve"> </w:t>
            </w:r>
            <w:r w:rsidR="00DB6161" w:rsidRPr="00892E89">
              <w:rPr>
                <w:rFonts w:ascii="Arial" w:hAnsi="Arial" w:cs="Arial"/>
                <w:sz w:val="22"/>
                <w:szCs w:val="22"/>
              </w:rPr>
              <w:sym w:font="Wingdings" w:char="F076"/>
            </w:r>
          </w:p>
        </w:tc>
        <w:tc>
          <w:tcPr>
            <w:tcW w:w="4111" w:type="dxa"/>
            <w:gridSpan w:val="2"/>
            <w:tcBorders>
              <w:bottom w:val="single" w:sz="4" w:space="0" w:color="auto"/>
            </w:tcBorders>
          </w:tcPr>
          <w:p w14:paraId="7579245C" w14:textId="0F59C61B" w:rsidR="00005B05" w:rsidRPr="00892E89" w:rsidRDefault="00005B05" w:rsidP="00ED7B66">
            <w:pPr>
              <w:spacing w:before="60" w:after="60"/>
              <w:ind w:right="-330"/>
              <w:jc w:val="both"/>
              <w:rPr>
                <w:rFonts w:ascii="Arial" w:hAnsi="Arial" w:cs="Arial"/>
                <w:sz w:val="22"/>
                <w:szCs w:val="22"/>
              </w:rPr>
            </w:pPr>
            <w:r w:rsidRPr="00892E89">
              <w:rPr>
                <w:rFonts w:ascii="Arial" w:hAnsi="Arial" w:cs="Arial"/>
                <w:sz w:val="22"/>
                <w:szCs w:val="22"/>
              </w:rPr>
              <w:t xml:space="preserve">Public Law </w:t>
            </w:r>
            <w:r w:rsidR="006F6A25" w:rsidRPr="00892E89">
              <w:rPr>
                <w:rFonts w:ascii="Arial" w:hAnsi="Arial" w:cs="Arial"/>
                <w:sz w:val="22"/>
                <w:szCs w:val="22"/>
              </w:rPr>
              <w:t>1</w:t>
            </w:r>
          </w:p>
        </w:tc>
        <w:tc>
          <w:tcPr>
            <w:tcW w:w="992" w:type="dxa"/>
            <w:tcBorders>
              <w:bottom w:val="single" w:sz="4" w:space="0" w:color="auto"/>
            </w:tcBorders>
          </w:tcPr>
          <w:p w14:paraId="4374D143" w14:textId="686B2B56" w:rsidR="00005B05" w:rsidRPr="00892E89" w:rsidRDefault="00DB6161" w:rsidP="00ED7B66">
            <w:pPr>
              <w:spacing w:before="60" w:after="60"/>
              <w:ind w:right="-330"/>
              <w:jc w:val="both"/>
              <w:rPr>
                <w:rFonts w:ascii="Arial" w:hAnsi="Arial" w:cs="Arial"/>
                <w:sz w:val="22"/>
                <w:szCs w:val="22"/>
              </w:rPr>
            </w:pPr>
            <w:r w:rsidRPr="00892E89">
              <w:rPr>
                <w:rFonts w:ascii="Arial" w:hAnsi="Arial" w:cs="Arial"/>
                <w:sz w:val="22"/>
                <w:szCs w:val="22"/>
              </w:rPr>
              <w:t>5</w:t>
            </w:r>
          </w:p>
        </w:tc>
        <w:tc>
          <w:tcPr>
            <w:tcW w:w="1134" w:type="dxa"/>
            <w:tcBorders>
              <w:bottom w:val="single" w:sz="4" w:space="0" w:color="auto"/>
            </w:tcBorders>
          </w:tcPr>
          <w:p w14:paraId="738CCA48" w14:textId="62F9C48F" w:rsidR="00005B05" w:rsidRPr="00892E89" w:rsidRDefault="00DB6161" w:rsidP="00ED7B66">
            <w:pPr>
              <w:spacing w:before="60" w:after="60"/>
              <w:ind w:right="-330"/>
              <w:jc w:val="both"/>
              <w:rPr>
                <w:rFonts w:ascii="Arial" w:hAnsi="Arial" w:cs="Arial"/>
                <w:sz w:val="22"/>
                <w:szCs w:val="22"/>
              </w:rPr>
            </w:pPr>
            <w:r w:rsidRPr="00892E89">
              <w:rPr>
                <w:rFonts w:ascii="Arial" w:hAnsi="Arial" w:cs="Arial"/>
                <w:sz w:val="22"/>
                <w:szCs w:val="22"/>
              </w:rPr>
              <w:t>30</w:t>
            </w:r>
          </w:p>
        </w:tc>
        <w:tc>
          <w:tcPr>
            <w:tcW w:w="1134" w:type="dxa"/>
            <w:gridSpan w:val="2"/>
            <w:tcBorders>
              <w:bottom w:val="single" w:sz="4" w:space="0" w:color="auto"/>
            </w:tcBorders>
          </w:tcPr>
          <w:p w14:paraId="7B392F47" w14:textId="33C88CF4" w:rsidR="00005B05" w:rsidRPr="00892E89" w:rsidRDefault="00DB6161" w:rsidP="00ED7B66">
            <w:pPr>
              <w:spacing w:before="60" w:after="60"/>
              <w:jc w:val="both"/>
              <w:rPr>
                <w:rFonts w:ascii="Arial" w:hAnsi="Arial" w:cs="Arial"/>
                <w:sz w:val="22"/>
                <w:szCs w:val="22"/>
              </w:rPr>
            </w:pPr>
            <w:r w:rsidRPr="00892E89">
              <w:rPr>
                <w:rFonts w:ascii="Arial" w:hAnsi="Arial" w:cs="Arial"/>
                <w:sz w:val="22"/>
                <w:szCs w:val="22"/>
              </w:rPr>
              <w:t>1 and 2</w:t>
            </w:r>
          </w:p>
        </w:tc>
      </w:tr>
      <w:tr w:rsidR="00263FAE" w:rsidRPr="00892E89" w14:paraId="40BCA0DF" w14:textId="77777777" w:rsidTr="00263FAE">
        <w:trPr>
          <w:cantSplit/>
        </w:trPr>
        <w:tc>
          <w:tcPr>
            <w:tcW w:w="10093" w:type="dxa"/>
            <w:gridSpan w:val="9"/>
            <w:tcBorders>
              <w:left w:val="nil"/>
              <w:right w:val="nil"/>
            </w:tcBorders>
            <w:shd w:val="clear" w:color="auto" w:fill="auto"/>
          </w:tcPr>
          <w:p w14:paraId="520263D4" w14:textId="77777777" w:rsidR="00263FAE" w:rsidRPr="00892E89" w:rsidRDefault="00263FAE" w:rsidP="00ED7B66">
            <w:pPr>
              <w:spacing w:before="60" w:after="60"/>
              <w:ind w:right="-330"/>
              <w:jc w:val="both"/>
              <w:rPr>
                <w:rFonts w:ascii="Arial" w:hAnsi="Arial" w:cs="Arial"/>
                <w:b/>
                <w:sz w:val="22"/>
                <w:szCs w:val="22"/>
              </w:rPr>
            </w:pPr>
          </w:p>
        </w:tc>
      </w:tr>
      <w:tr w:rsidR="00263FAE" w:rsidRPr="00892E89" w14:paraId="3D03552D" w14:textId="77777777" w:rsidTr="00FD2953">
        <w:trPr>
          <w:cantSplit/>
        </w:trPr>
        <w:tc>
          <w:tcPr>
            <w:tcW w:w="10093" w:type="dxa"/>
            <w:gridSpan w:val="9"/>
            <w:shd w:val="pct5" w:color="auto" w:fill="FFFFFF"/>
          </w:tcPr>
          <w:p w14:paraId="1FC7548C" w14:textId="17020F2B" w:rsidR="00263FAE" w:rsidRPr="00892E89" w:rsidRDefault="00263FAE" w:rsidP="00ED7B66">
            <w:pPr>
              <w:spacing w:before="60" w:after="60"/>
              <w:ind w:right="-330"/>
              <w:jc w:val="both"/>
              <w:rPr>
                <w:rFonts w:ascii="Arial" w:hAnsi="Arial" w:cs="Arial"/>
                <w:b/>
                <w:sz w:val="22"/>
                <w:szCs w:val="22"/>
              </w:rPr>
            </w:pPr>
            <w:r>
              <w:rPr>
                <w:rFonts w:ascii="Arial" w:hAnsi="Arial" w:cs="Arial"/>
                <w:b/>
                <w:sz w:val="22"/>
                <w:szCs w:val="22"/>
              </w:rPr>
              <w:t>Stages 2 and 3</w:t>
            </w:r>
          </w:p>
        </w:tc>
      </w:tr>
      <w:tr w:rsidR="00263FAE" w:rsidRPr="00892E89" w14:paraId="01F6B56C" w14:textId="77777777" w:rsidTr="00EA5DC7">
        <w:trPr>
          <w:cantSplit/>
        </w:trPr>
        <w:tc>
          <w:tcPr>
            <w:tcW w:w="10093" w:type="dxa"/>
            <w:gridSpan w:val="9"/>
            <w:tcBorders>
              <w:bottom w:val="single" w:sz="4" w:space="0" w:color="auto"/>
            </w:tcBorders>
            <w:shd w:val="clear" w:color="auto" w:fill="auto"/>
          </w:tcPr>
          <w:p w14:paraId="45D470C3" w14:textId="44EFC1E8" w:rsidR="00263FAE" w:rsidRPr="00892E89" w:rsidRDefault="00263FAE" w:rsidP="00F76969">
            <w:pPr>
              <w:spacing w:before="60" w:after="60"/>
              <w:ind w:right="32"/>
              <w:jc w:val="both"/>
              <w:rPr>
                <w:rFonts w:ascii="Arial" w:hAnsi="Arial" w:cs="Arial"/>
                <w:b/>
                <w:sz w:val="22"/>
                <w:szCs w:val="22"/>
              </w:rPr>
            </w:pPr>
            <w:r>
              <w:rPr>
                <w:rFonts w:ascii="Arial" w:hAnsi="Arial" w:cs="Arial"/>
                <w:sz w:val="22"/>
                <w:szCs w:val="22"/>
              </w:rPr>
              <w:t xml:space="preserve">Whether students are seeking to </w:t>
            </w:r>
            <w:r w:rsidR="00F76969">
              <w:rPr>
                <w:rFonts w:ascii="Arial" w:hAnsi="Arial" w:cs="Arial"/>
                <w:sz w:val="22"/>
                <w:szCs w:val="22"/>
              </w:rPr>
              <w:t>complete the foundations of legal knowledge</w:t>
            </w:r>
            <w:r>
              <w:rPr>
                <w:rFonts w:ascii="Arial" w:hAnsi="Arial" w:cs="Arial"/>
                <w:sz w:val="22"/>
                <w:szCs w:val="22"/>
              </w:rPr>
              <w:t xml:space="preserve"> or not, Law and Politics modules must together add up to 120 credits in each Stage; with </w:t>
            </w:r>
            <w:r w:rsidRPr="009C4E3A">
              <w:rPr>
                <w:rFonts w:ascii="Arial" w:hAnsi="Arial" w:cs="Arial"/>
                <w:sz w:val="22"/>
                <w:szCs w:val="22"/>
              </w:rPr>
              <w:t xml:space="preserve">60 credits taken in each </w:t>
            </w:r>
            <w:r>
              <w:rPr>
                <w:rFonts w:ascii="Arial" w:hAnsi="Arial" w:cs="Arial"/>
                <w:sz w:val="22"/>
                <w:szCs w:val="22"/>
              </w:rPr>
              <w:t xml:space="preserve">term of each Stage. Of the 240 </w:t>
            </w:r>
            <w:r w:rsidRPr="009C4E3A">
              <w:rPr>
                <w:rFonts w:ascii="Arial" w:hAnsi="Arial" w:cs="Arial"/>
                <w:sz w:val="22"/>
                <w:szCs w:val="22"/>
              </w:rPr>
              <w:t xml:space="preserve">credits required over Stages 2 and 3, </w:t>
            </w:r>
            <w:r w:rsidR="00F76969">
              <w:rPr>
                <w:rFonts w:ascii="Arial" w:hAnsi="Arial" w:cs="Arial"/>
                <w:sz w:val="22"/>
                <w:szCs w:val="22"/>
              </w:rPr>
              <w:t>150 credits must be Law, and 90 credits must be Politics</w:t>
            </w:r>
            <w:r w:rsidRPr="009C4E3A">
              <w:rPr>
                <w:rFonts w:ascii="Arial" w:hAnsi="Arial" w:cs="Arial"/>
                <w:sz w:val="22"/>
                <w:szCs w:val="22"/>
              </w:rPr>
              <w:t xml:space="preserve">. </w:t>
            </w:r>
            <w:r>
              <w:rPr>
                <w:rFonts w:ascii="Arial" w:hAnsi="Arial" w:cs="Arial"/>
                <w:sz w:val="22"/>
                <w:szCs w:val="22"/>
              </w:rPr>
              <w:t>In addition, students must ensure that they are taking at least 90 credits at Level 6 in Stage 3. N</w:t>
            </w:r>
            <w:r w:rsidRPr="009C4E3A">
              <w:rPr>
                <w:rFonts w:ascii="Arial" w:hAnsi="Arial" w:cs="Arial"/>
                <w:sz w:val="22"/>
                <w:szCs w:val="22"/>
              </w:rPr>
              <w:t>o Level 4 modules can be taken at Stage 3.</w:t>
            </w:r>
          </w:p>
        </w:tc>
      </w:tr>
      <w:tr w:rsidR="00EA5DC7" w:rsidRPr="00892E89" w14:paraId="744F135E" w14:textId="77777777" w:rsidTr="00EA5DC7">
        <w:trPr>
          <w:cantSplit/>
        </w:trPr>
        <w:tc>
          <w:tcPr>
            <w:tcW w:w="10093" w:type="dxa"/>
            <w:gridSpan w:val="9"/>
            <w:tcBorders>
              <w:left w:val="nil"/>
              <w:right w:val="nil"/>
            </w:tcBorders>
            <w:shd w:val="clear" w:color="auto" w:fill="auto"/>
          </w:tcPr>
          <w:p w14:paraId="40D9884F" w14:textId="77777777" w:rsidR="00EA5DC7" w:rsidRPr="00892E89" w:rsidRDefault="00EA5DC7" w:rsidP="00ED7B66">
            <w:pPr>
              <w:spacing w:before="60" w:after="60"/>
              <w:ind w:right="-330"/>
              <w:jc w:val="both"/>
              <w:rPr>
                <w:rFonts w:ascii="Arial" w:hAnsi="Arial" w:cs="Arial"/>
                <w:b/>
                <w:sz w:val="22"/>
                <w:szCs w:val="22"/>
              </w:rPr>
            </w:pPr>
          </w:p>
        </w:tc>
      </w:tr>
      <w:tr w:rsidR="00F5631C" w:rsidRPr="00892E89" w14:paraId="226E795F" w14:textId="77777777" w:rsidTr="00FD2953">
        <w:trPr>
          <w:cantSplit/>
        </w:trPr>
        <w:tc>
          <w:tcPr>
            <w:tcW w:w="10093" w:type="dxa"/>
            <w:gridSpan w:val="9"/>
            <w:shd w:val="pct5" w:color="auto" w:fill="FFFFFF"/>
          </w:tcPr>
          <w:p w14:paraId="10CCF8B9" w14:textId="77777777" w:rsidR="00F5631C" w:rsidRPr="00892E89" w:rsidRDefault="00F5631C" w:rsidP="00ED7B66">
            <w:pPr>
              <w:spacing w:before="60" w:after="60"/>
              <w:ind w:right="-330"/>
              <w:jc w:val="both"/>
              <w:rPr>
                <w:rFonts w:ascii="Arial" w:hAnsi="Arial" w:cs="Arial"/>
                <w:b/>
                <w:sz w:val="22"/>
                <w:szCs w:val="22"/>
              </w:rPr>
            </w:pPr>
            <w:r w:rsidRPr="00892E89">
              <w:rPr>
                <w:rFonts w:ascii="Arial" w:hAnsi="Arial" w:cs="Arial"/>
                <w:b/>
                <w:sz w:val="22"/>
                <w:szCs w:val="22"/>
              </w:rPr>
              <w:t>Stage 2</w:t>
            </w:r>
          </w:p>
        </w:tc>
      </w:tr>
      <w:tr w:rsidR="00F5631C" w:rsidRPr="00892E89" w14:paraId="549877C9" w14:textId="77777777" w:rsidTr="00FD2953">
        <w:trPr>
          <w:cantSplit/>
        </w:trPr>
        <w:tc>
          <w:tcPr>
            <w:tcW w:w="10093" w:type="dxa"/>
            <w:gridSpan w:val="9"/>
            <w:shd w:val="pct5" w:color="auto" w:fill="FFFFFF"/>
          </w:tcPr>
          <w:p w14:paraId="0332F2C7" w14:textId="71CA128F" w:rsidR="00F5631C" w:rsidRPr="00892E89" w:rsidRDefault="00F5631C" w:rsidP="00ED7B66">
            <w:pPr>
              <w:spacing w:before="60" w:after="60"/>
              <w:ind w:right="-330"/>
              <w:jc w:val="both"/>
              <w:rPr>
                <w:rFonts w:ascii="Arial" w:hAnsi="Arial" w:cs="Arial"/>
                <w:b/>
                <w:sz w:val="22"/>
                <w:szCs w:val="22"/>
              </w:rPr>
            </w:pPr>
            <w:r w:rsidRPr="00892E89">
              <w:rPr>
                <w:rFonts w:ascii="Arial" w:hAnsi="Arial" w:cs="Arial"/>
                <w:b/>
                <w:sz w:val="22"/>
                <w:szCs w:val="22"/>
              </w:rPr>
              <w:t>Compulsory Modules</w:t>
            </w:r>
            <w:r w:rsidR="00981311" w:rsidRPr="00892E89">
              <w:rPr>
                <w:rFonts w:ascii="Arial" w:hAnsi="Arial" w:cs="Arial"/>
                <w:b/>
                <w:sz w:val="22"/>
                <w:szCs w:val="22"/>
              </w:rPr>
              <w:t xml:space="preserve"> – 30 credits</w:t>
            </w:r>
          </w:p>
        </w:tc>
      </w:tr>
      <w:tr w:rsidR="00FD0225" w:rsidRPr="00892E89" w14:paraId="7D3F7DFB" w14:textId="77777777" w:rsidTr="002820E2">
        <w:tc>
          <w:tcPr>
            <w:tcW w:w="1447" w:type="dxa"/>
          </w:tcPr>
          <w:p w14:paraId="78383C66" w14:textId="1337B23F"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POLI6570</w:t>
            </w:r>
          </w:p>
        </w:tc>
        <w:tc>
          <w:tcPr>
            <w:tcW w:w="1275" w:type="dxa"/>
            <w:gridSpan w:val="2"/>
          </w:tcPr>
          <w:p w14:paraId="207218DB" w14:textId="5EC24F32" w:rsidR="00FD0225"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PO657</w:t>
            </w:r>
            <w:r w:rsidR="00FD0225" w:rsidRPr="00892E89">
              <w:rPr>
                <w:rFonts w:ascii="Arial" w:hAnsi="Arial" w:cs="Arial"/>
                <w:sz w:val="22"/>
                <w:szCs w:val="22"/>
              </w:rPr>
              <w:t xml:space="preserve"> </w:t>
            </w:r>
          </w:p>
        </w:tc>
        <w:tc>
          <w:tcPr>
            <w:tcW w:w="4111" w:type="dxa"/>
            <w:gridSpan w:val="2"/>
          </w:tcPr>
          <w:p w14:paraId="54305084" w14:textId="7D41C902"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Political Research and Analysis</w:t>
            </w:r>
          </w:p>
        </w:tc>
        <w:tc>
          <w:tcPr>
            <w:tcW w:w="992" w:type="dxa"/>
          </w:tcPr>
          <w:p w14:paraId="5C8DB251" w14:textId="51A6ED51"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5</w:t>
            </w:r>
          </w:p>
        </w:tc>
        <w:tc>
          <w:tcPr>
            <w:tcW w:w="1134" w:type="dxa"/>
          </w:tcPr>
          <w:p w14:paraId="42FEA983" w14:textId="22F2327A"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Pr>
          <w:p w14:paraId="3EB9E97F" w14:textId="0240B5AD" w:rsidR="00FD0225" w:rsidRPr="00892E89" w:rsidRDefault="000F09EE" w:rsidP="00ED7B66">
            <w:pPr>
              <w:spacing w:before="60" w:after="60"/>
              <w:jc w:val="both"/>
              <w:rPr>
                <w:rFonts w:ascii="Arial" w:hAnsi="Arial" w:cs="Arial"/>
                <w:sz w:val="22"/>
                <w:szCs w:val="22"/>
              </w:rPr>
            </w:pPr>
            <w:r w:rsidRPr="00892E89">
              <w:rPr>
                <w:rFonts w:ascii="Arial" w:hAnsi="Arial" w:cs="Arial"/>
                <w:sz w:val="22"/>
                <w:szCs w:val="22"/>
              </w:rPr>
              <w:t>1</w:t>
            </w:r>
          </w:p>
        </w:tc>
      </w:tr>
      <w:tr w:rsidR="00FD0225" w:rsidRPr="00892E89" w14:paraId="29DF3D1A" w14:textId="77777777" w:rsidTr="002820E2">
        <w:tc>
          <w:tcPr>
            <w:tcW w:w="1447" w:type="dxa"/>
          </w:tcPr>
          <w:p w14:paraId="07D10604" w14:textId="2E886A0B"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POLI6610</w:t>
            </w:r>
          </w:p>
        </w:tc>
        <w:tc>
          <w:tcPr>
            <w:tcW w:w="1275" w:type="dxa"/>
            <w:gridSpan w:val="2"/>
          </w:tcPr>
          <w:p w14:paraId="78E0766E" w14:textId="6C6803D6" w:rsidR="00FD0225"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PO661</w:t>
            </w:r>
          </w:p>
        </w:tc>
        <w:tc>
          <w:tcPr>
            <w:tcW w:w="4111" w:type="dxa"/>
            <w:gridSpan w:val="2"/>
          </w:tcPr>
          <w:p w14:paraId="562C55E4" w14:textId="0B3592CB"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Fact, Evidence, Knowledge and Power</w:t>
            </w:r>
          </w:p>
        </w:tc>
        <w:tc>
          <w:tcPr>
            <w:tcW w:w="992" w:type="dxa"/>
          </w:tcPr>
          <w:p w14:paraId="7DE7F673" w14:textId="2E148BE7"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5</w:t>
            </w:r>
          </w:p>
        </w:tc>
        <w:tc>
          <w:tcPr>
            <w:tcW w:w="1134" w:type="dxa"/>
          </w:tcPr>
          <w:p w14:paraId="46E685D3" w14:textId="1ABA2910" w:rsidR="00FD0225" w:rsidRPr="00892E89" w:rsidRDefault="000F09EE"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Pr>
          <w:p w14:paraId="14A8C6CC" w14:textId="4DEA51A8" w:rsidR="00FD0225" w:rsidRPr="00892E89" w:rsidRDefault="000F09EE" w:rsidP="00ED7B66">
            <w:pPr>
              <w:spacing w:before="60" w:after="60"/>
              <w:jc w:val="both"/>
              <w:rPr>
                <w:rFonts w:ascii="Arial" w:hAnsi="Arial" w:cs="Arial"/>
                <w:sz w:val="22"/>
                <w:szCs w:val="22"/>
              </w:rPr>
            </w:pPr>
            <w:r w:rsidRPr="00892E89">
              <w:rPr>
                <w:rFonts w:ascii="Arial" w:hAnsi="Arial" w:cs="Arial"/>
                <w:sz w:val="22"/>
                <w:szCs w:val="22"/>
              </w:rPr>
              <w:t>2</w:t>
            </w:r>
          </w:p>
        </w:tc>
      </w:tr>
      <w:tr w:rsidR="00FD2953" w:rsidRPr="00892E89" w14:paraId="7F25DBB7" w14:textId="77777777" w:rsidTr="00FD2953">
        <w:trPr>
          <w:cantSplit/>
        </w:trPr>
        <w:tc>
          <w:tcPr>
            <w:tcW w:w="10093" w:type="dxa"/>
            <w:gridSpan w:val="9"/>
            <w:shd w:val="pct5" w:color="auto" w:fill="FFFFFF"/>
          </w:tcPr>
          <w:p w14:paraId="673F36CA" w14:textId="23D88FD1" w:rsidR="00FD2953" w:rsidRPr="00FD2953" w:rsidRDefault="00FD2953" w:rsidP="00ED7B66">
            <w:pPr>
              <w:spacing w:before="60" w:after="60"/>
              <w:ind w:right="34"/>
              <w:jc w:val="both"/>
              <w:rPr>
                <w:rFonts w:ascii="Arial" w:hAnsi="Arial" w:cs="Arial"/>
                <w:b/>
                <w:sz w:val="22"/>
                <w:szCs w:val="22"/>
              </w:rPr>
            </w:pPr>
            <w:r w:rsidRPr="00FD2953">
              <w:rPr>
                <w:rFonts w:ascii="Arial" w:hAnsi="Arial" w:cs="Arial"/>
                <w:b/>
                <w:sz w:val="22"/>
                <w:szCs w:val="22"/>
              </w:rPr>
              <w:t>Optional Modules</w:t>
            </w:r>
            <w:r w:rsidR="00EA5DC7">
              <w:rPr>
                <w:rFonts w:ascii="Arial" w:hAnsi="Arial" w:cs="Arial"/>
                <w:b/>
                <w:sz w:val="22"/>
                <w:szCs w:val="22"/>
              </w:rPr>
              <w:t xml:space="preserve"> </w:t>
            </w:r>
            <w:r w:rsidRPr="00FD2953">
              <w:rPr>
                <w:rFonts w:ascii="Arial" w:hAnsi="Arial" w:cs="Arial"/>
                <w:b/>
                <w:sz w:val="22"/>
                <w:szCs w:val="22"/>
              </w:rPr>
              <w:t>– 90 credits</w:t>
            </w:r>
          </w:p>
        </w:tc>
      </w:tr>
      <w:tr w:rsidR="00F5631C" w:rsidRPr="00892E89" w14:paraId="4F25D708" w14:textId="77777777" w:rsidTr="00FD2953">
        <w:trPr>
          <w:cantSplit/>
        </w:trPr>
        <w:tc>
          <w:tcPr>
            <w:tcW w:w="10093" w:type="dxa"/>
            <w:gridSpan w:val="9"/>
            <w:shd w:val="pct5" w:color="auto" w:fill="FFFFFF"/>
          </w:tcPr>
          <w:p w14:paraId="2F4041B7" w14:textId="3C6E6C39" w:rsidR="00F5631C" w:rsidRPr="00892E89" w:rsidRDefault="00981311" w:rsidP="00ED7B66">
            <w:pPr>
              <w:spacing w:before="60" w:after="60"/>
              <w:ind w:right="34"/>
              <w:jc w:val="both"/>
              <w:rPr>
                <w:rFonts w:ascii="Arial" w:hAnsi="Arial" w:cs="Arial"/>
                <w:b/>
                <w:sz w:val="22"/>
                <w:szCs w:val="22"/>
              </w:rPr>
            </w:pPr>
            <w:r w:rsidRPr="00892E89">
              <w:rPr>
                <w:rFonts w:ascii="Arial" w:hAnsi="Arial" w:cs="Arial"/>
                <w:sz w:val="22"/>
                <w:szCs w:val="22"/>
              </w:rPr>
              <w:t xml:space="preserve">Students seeking to </w:t>
            </w:r>
            <w:r w:rsidR="00F76969">
              <w:rPr>
                <w:rFonts w:ascii="Arial" w:hAnsi="Arial" w:cs="Arial"/>
                <w:sz w:val="22"/>
                <w:szCs w:val="22"/>
              </w:rPr>
              <w:t xml:space="preserve">complete the foundations of legal knowledge (or </w:t>
            </w:r>
            <w:r w:rsidRPr="00892E89">
              <w:rPr>
                <w:rFonts w:ascii="Arial" w:hAnsi="Arial" w:cs="Arial"/>
                <w:sz w:val="22"/>
                <w:szCs w:val="22"/>
              </w:rPr>
              <w:t>obtain a Qualifying Law Degree (QLD)</w:t>
            </w:r>
            <w:r w:rsidR="00F76969">
              <w:rPr>
                <w:rFonts w:ascii="Arial" w:hAnsi="Arial" w:cs="Arial"/>
                <w:sz w:val="22"/>
                <w:szCs w:val="22"/>
              </w:rPr>
              <w:t>)</w:t>
            </w:r>
            <w:r w:rsidRPr="00892E89">
              <w:rPr>
                <w:rFonts w:ascii="Arial" w:hAnsi="Arial" w:cs="Arial"/>
                <w:sz w:val="22"/>
                <w:szCs w:val="22"/>
              </w:rPr>
              <w:t xml:space="preserve"> must take the following modules –</w:t>
            </w:r>
            <w:r w:rsidR="00EA5DC7">
              <w:rPr>
                <w:rFonts w:ascii="Arial" w:hAnsi="Arial" w:cs="Arial"/>
                <w:sz w:val="22"/>
                <w:szCs w:val="22"/>
              </w:rPr>
              <w:t xml:space="preserve"> which amount to al</w:t>
            </w:r>
            <w:r w:rsidR="00EA5DC7" w:rsidRPr="00EA5DC7">
              <w:rPr>
                <w:rFonts w:ascii="Arial" w:hAnsi="Arial" w:cs="Arial"/>
                <w:sz w:val="22"/>
                <w:szCs w:val="22"/>
              </w:rPr>
              <w:t>l</w:t>
            </w:r>
            <w:r w:rsidRPr="00EA5DC7">
              <w:rPr>
                <w:rFonts w:ascii="Arial" w:hAnsi="Arial" w:cs="Arial"/>
                <w:sz w:val="22"/>
                <w:szCs w:val="22"/>
              </w:rPr>
              <w:t xml:space="preserve"> 90 credits</w:t>
            </w:r>
            <w:r w:rsidR="00EA5DC7">
              <w:rPr>
                <w:rFonts w:ascii="Arial" w:hAnsi="Arial" w:cs="Arial"/>
                <w:sz w:val="22"/>
                <w:szCs w:val="22"/>
              </w:rPr>
              <w:t xml:space="preserve"> of</w:t>
            </w:r>
            <w:r w:rsidR="00EA5DC7" w:rsidRPr="00EA5DC7">
              <w:rPr>
                <w:rFonts w:ascii="Arial" w:hAnsi="Arial" w:cs="Arial"/>
                <w:sz w:val="22"/>
                <w:szCs w:val="22"/>
              </w:rPr>
              <w:t xml:space="preserve"> optional modules available</w:t>
            </w:r>
            <w:r w:rsidR="00EA5DC7">
              <w:rPr>
                <w:rFonts w:ascii="Arial" w:hAnsi="Arial" w:cs="Arial"/>
                <w:sz w:val="22"/>
                <w:szCs w:val="22"/>
              </w:rPr>
              <w:t xml:space="preserve"> in this Stage.</w:t>
            </w:r>
          </w:p>
        </w:tc>
      </w:tr>
      <w:tr w:rsidR="00FD0225" w:rsidRPr="00892E89" w14:paraId="03393904" w14:textId="77777777" w:rsidTr="002820E2">
        <w:tc>
          <w:tcPr>
            <w:tcW w:w="1447" w:type="dxa"/>
          </w:tcPr>
          <w:p w14:paraId="79B727AB" w14:textId="74826BB1" w:rsidR="00FD0225"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LAWS5920</w:t>
            </w:r>
          </w:p>
        </w:tc>
        <w:tc>
          <w:tcPr>
            <w:tcW w:w="1275" w:type="dxa"/>
            <w:gridSpan w:val="2"/>
          </w:tcPr>
          <w:p w14:paraId="0279BC31" w14:textId="5699547B" w:rsidR="00FD0225"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LW592</w:t>
            </w:r>
          </w:p>
        </w:tc>
        <w:tc>
          <w:tcPr>
            <w:tcW w:w="4111" w:type="dxa"/>
            <w:gridSpan w:val="2"/>
          </w:tcPr>
          <w:p w14:paraId="13355B07" w14:textId="0EAAFBC1" w:rsidR="00FD0225"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Public Law 2</w:t>
            </w:r>
          </w:p>
        </w:tc>
        <w:tc>
          <w:tcPr>
            <w:tcW w:w="992" w:type="dxa"/>
          </w:tcPr>
          <w:p w14:paraId="00F1CA01" w14:textId="2514A3A4" w:rsidR="00FD0225"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6</w:t>
            </w:r>
          </w:p>
        </w:tc>
        <w:tc>
          <w:tcPr>
            <w:tcW w:w="1134" w:type="dxa"/>
          </w:tcPr>
          <w:p w14:paraId="56DF4428" w14:textId="003A6017" w:rsidR="00FD0225"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Pr>
          <w:p w14:paraId="4E468A6C" w14:textId="5CAABCAB" w:rsidR="00FD0225" w:rsidRPr="00892E89" w:rsidRDefault="00981311" w:rsidP="00ED7B66">
            <w:pPr>
              <w:spacing w:before="60" w:after="60"/>
              <w:jc w:val="both"/>
              <w:rPr>
                <w:rFonts w:ascii="Arial" w:hAnsi="Arial" w:cs="Arial"/>
                <w:sz w:val="22"/>
                <w:szCs w:val="22"/>
              </w:rPr>
            </w:pPr>
            <w:r w:rsidRPr="00892E89">
              <w:rPr>
                <w:rFonts w:ascii="Arial" w:hAnsi="Arial" w:cs="Arial"/>
                <w:sz w:val="22"/>
                <w:szCs w:val="22"/>
              </w:rPr>
              <w:t>2</w:t>
            </w:r>
          </w:p>
        </w:tc>
      </w:tr>
      <w:tr w:rsidR="00FD0225" w:rsidRPr="00892E89" w14:paraId="52B17CF1" w14:textId="77777777" w:rsidTr="002820E2">
        <w:tc>
          <w:tcPr>
            <w:tcW w:w="1447" w:type="dxa"/>
            <w:tcBorders>
              <w:bottom w:val="nil"/>
            </w:tcBorders>
          </w:tcPr>
          <w:p w14:paraId="454CF185" w14:textId="16CFF58D" w:rsidR="00FD0225"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LAWS5930</w:t>
            </w:r>
          </w:p>
        </w:tc>
        <w:tc>
          <w:tcPr>
            <w:tcW w:w="1275" w:type="dxa"/>
            <w:gridSpan w:val="2"/>
            <w:tcBorders>
              <w:bottom w:val="nil"/>
            </w:tcBorders>
          </w:tcPr>
          <w:p w14:paraId="33DA5575" w14:textId="3B4C3011" w:rsidR="00FD0225"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LW593</w:t>
            </w:r>
          </w:p>
        </w:tc>
        <w:tc>
          <w:tcPr>
            <w:tcW w:w="4111" w:type="dxa"/>
            <w:gridSpan w:val="2"/>
            <w:tcBorders>
              <w:bottom w:val="nil"/>
            </w:tcBorders>
          </w:tcPr>
          <w:p w14:paraId="5A0D47B0" w14:textId="57BA18E0" w:rsidR="00FD0225"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European Union Law</w:t>
            </w:r>
          </w:p>
        </w:tc>
        <w:tc>
          <w:tcPr>
            <w:tcW w:w="992" w:type="dxa"/>
            <w:tcBorders>
              <w:bottom w:val="nil"/>
            </w:tcBorders>
          </w:tcPr>
          <w:p w14:paraId="4A841124" w14:textId="4D9B41C9" w:rsidR="00FD0225"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6</w:t>
            </w:r>
          </w:p>
        </w:tc>
        <w:tc>
          <w:tcPr>
            <w:tcW w:w="1134" w:type="dxa"/>
            <w:tcBorders>
              <w:bottom w:val="nil"/>
            </w:tcBorders>
          </w:tcPr>
          <w:p w14:paraId="479262A0" w14:textId="14181E8B" w:rsidR="00FD0225"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nil"/>
            </w:tcBorders>
          </w:tcPr>
          <w:p w14:paraId="55DE7814" w14:textId="66DA7736" w:rsidR="00FD0225" w:rsidRPr="00892E89" w:rsidRDefault="00981311" w:rsidP="00ED7B66">
            <w:pPr>
              <w:spacing w:before="60" w:after="60"/>
              <w:jc w:val="both"/>
              <w:rPr>
                <w:rFonts w:ascii="Arial" w:hAnsi="Arial" w:cs="Arial"/>
                <w:sz w:val="22"/>
                <w:szCs w:val="22"/>
              </w:rPr>
            </w:pPr>
            <w:r w:rsidRPr="00892E89">
              <w:rPr>
                <w:rFonts w:ascii="Arial" w:hAnsi="Arial" w:cs="Arial"/>
                <w:sz w:val="22"/>
                <w:szCs w:val="22"/>
              </w:rPr>
              <w:t>1</w:t>
            </w:r>
          </w:p>
        </w:tc>
      </w:tr>
      <w:tr w:rsidR="00981311" w:rsidRPr="00892E89" w14:paraId="3AD8B289" w14:textId="77777777" w:rsidTr="002820E2">
        <w:tc>
          <w:tcPr>
            <w:tcW w:w="1447" w:type="dxa"/>
            <w:tcBorders>
              <w:bottom w:val="nil"/>
            </w:tcBorders>
          </w:tcPr>
          <w:p w14:paraId="2171C5C7" w14:textId="4EC82873"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LAWS5980</w:t>
            </w:r>
          </w:p>
        </w:tc>
        <w:tc>
          <w:tcPr>
            <w:tcW w:w="1275" w:type="dxa"/>
            <w:gridSpan w:val="2"/>
            <w:tcBorders>
              <w:bottom w:val="nil"/>
            </w:tcBorders>
          </w:tcPr>
          <w:p w14:paraId="24BD150C" w14:textId="6B4761DF"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LW598</w:t>
            </w:r>
          </w:p>
        </w:tc>
        <w:tc>
          <w:tcPr>
            <w:tcW w:w="4111" w:type="dxa"/>
            <w:gridSpan w:val="2"/>
            <w:tcBorders>
              <w:bottom w:val="nil"/>
            </w:tcBorders>
          </w:tcPr>
          <w:p w14:paraId="04DD3837" w14:textId="476DF02E"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Equity and Trusts</w:t>
            </w:r>
          </w:p>
        </w:tc>
        <w:tc>
          <w:tcPr>
            <w:tcW w:w="992" w:type="dxa"/>
            <w:tcBorders>
              <w:bottom w:val="nil"/>
            </w:tcBorders>
          </w:tcPr>
          <w:p w14:paraId="35C25B11" w14:textId="45D6AA93"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6</w:t>
            </w:r>
          </w:p>
        </w:tc>
        <w:tc>
          <w:tcPr>
            <w:tcW w:w="1134" w:type="dxa"/>
            <w:tcBorders>
              <w:bottom w:val="nil"/>
            </w:tcBorders>
          </w:tcPr>
          <w:p w14:paraId="7C2C60C8" w14:textId="30092590"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nil"/>
            </w:tcBorders>
          </w:tcPr>
          <w:p w14:paraId="4D89CF0B" w14:textId="1B5AD8D5" w:rsidR="00981311" w:rsidRPr="00892E89" w:rsidRDefault="00981311" w:rsidP="00ED7B66">
            <w:pPr>
              <w:spacing w:before="60" w:after="60"/>
              <w:jc w:val="both"/>
              <w:rPr>
                <w:rFonts w:ascii="Arial" w:hAnsi="Arial" w:cs="Arial"/>
                <w:sz w:val="22"/>
                <w:szCs w:val="22"/>
              </w:rPr>
            </w:pPr>
            <w:r w:rsidRPr="00892E89">
              <w:rPr>
                <w:rFonts w:ascii="Arial" w:hAnsi="Arial" w:cs="Arial"/>
                <w:sz w:val="22"/>
                <w:szCs w:val="22"/>
              </w:rPr>
              <w:t>2</w:t>
            </w:r>
          </w:p>
        </w:tc>
      </w:tr>
      <w:tr w:rsidR="00981311" w:rsidRPr="00892E89" w14:paraId="098BCFE7" w14:textId="77777777" w:rsidTr="002820E2">
        <w:tc>
          <w:tcPr>
            <w:tcW w:w="1447" w:type="dxa"/>
            <w:tcBorders>
              <w:bottom w:val="nil"/>
            </w:tcBorders>
          </w:tcPr>
          <w:p w14:paraId="7C4B1D28" w14:textId="2CE719F3"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LAWS5990</w:t>
            </w:r>
          </w:p>
        </w:tc>
        <w:tc>
          <w:tcPr>
            <w:tcW w:w="1275" w:type="dxa"/>
            <w:gridSpan w:val="2"/>
            <w:tcBorders>
              <w:bottom w:val="nil"/>
            </w:tcBorders>
          </w:tcPr>
          <w:p w14:paraId="68AA954B" w14:textId="4E2DEEF2"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LW599</w:t>
            </w:r>
          </w:p>
        </w:tc>
        <w:tc>
          <w:tcPr>
            <w:tcW w:w="4111" w:type="dxa"/>
            <w:gridSpan w:val="2"/>
            <w:tcBorders>
              <w:bottom w:val="nil"/>
            </w:tcBorders>
          </w:tcPr>
          <w:p w14:paraId="732E518F" w14:textId="7FEC0238"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Land Law</w:t>
            </w:r>
          </w:p>
        </w:tc>
        <w:tc>
          <w:tcPr>
            <w:tcW w:w="992" w:type="dxa"/>
            <w:tcBorders>
              <w:bottom w:val="nil"/>
            </w:tcBorders>
          </w:tcPr>
          <w:p w14:paraId="52FBC9B1" w14:textId="037A4D0D"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5</w:t>
            </w:r>
          </w:p>
        </w:tc>
        <w:tc>
          <w:tcPr>
            <w:tcW w:w="1134" w:type="dxa"/>
            <w:tcBorders>
              <w:bottom w:val="nil"/>
            </w:tcBorders>
          </w:tcPr>
          <w:p w14:paraId="20757720" w14:textId="77EFCBD0"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nil"/>
            </w:tcBorders>
          </w:tcPr>
          <w:p w14:paraId="5567C8B6" w14:textId="4BED51A6" w:rsidR="00981311" w:rsidRPr="00892E89" w:rsidRDefault="00981311" w:rsidP="00ED7B66">
            <w:pPr>
              <w:spacing w:before="60" w:after="60"/>
              <w:jc w:val="both"/>
              <w:rPr>
                <w:rFonts w:ascii="Arial" w:hAnsi="Arial" w:cs="Arial"/>
                <w:sz w:val="22"/>
                <w:szCs w:val="22"/>
              </w:rPr>
            </w:pPr>
            <w:r w:rsidRPr="00892E89">
              <w:rPr>
                <w:rFonts w:ascii="Arial" w:hAnsi="Arial" w:cs="Arial"/>
                <w:sz w:val="22"/>
                <w:szCs w:val="22"/>
              </w:rPr>
              <w:t>1</w:t>
            </w:r>
          </w:p>
        </w:tc>
      </w:tr>
      <w:tr w:rsidR="00981311" w:rsidRPr="00892E89" w14:paraId="643F210C" w14:textId="77777777" w:rsidTr="002820E2">
        <w:tc>
          <w:tcPr>
            <w:tcW w:w="1447" w:type="dxa"/>
            <w:tcBorders>
              <w:bottom w:val="nil"/>
            </w:tcBorders>
          </w:tcPr>
          <w:p w14:paraId="3F9020A8" w14:textId="3154C8B3"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LAWS6500</w:t>
            </w:r>
          </w:p>
        </w:tc>
        <w:tc>
          <w:tcPr>
            <w:tcW w:w="1275" w:type="dxa"/>
            <w:gridSpan w:val="2"/>
            <w:tcBorders>
              <w:bottom w:val="nil"/>
            </w:tcBorders>
          </w:tcPr>
          <w:p w14:paraId="1741A7FF" w14:textId="20F0BEFA"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LW650</w:t>
            </w:r>
          </w:p>
        </w:tc>
        <w:tc>
          <w:tcPr>
            <w:tcW w:w="4111" w:type="dxa"/>
            <w:gridSpan w:val="2"/>
            <w:tcBorders>
              <w:bottom w:val="nil"/>
            </w:tcBorders>
          </w:tcPr>
          <w:p w14:paraId="4CD6A8BE" w14:textId="1CE08908"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The Law of Contract</w:t>
            </w:r>
          </w:p>
        </w:tc>
        <w:tc>
          <w:tcPr>
            <w:tcW w:w="992" w:type="dxa"/>
            <w:tcBorders>
              <w:bottom w:val="nil"/>
            </w:tcBorders>
          </w:tcPr>
          <w:p w14:paraId="62146952" w14:textId="6C011EDD" w:rsidR="00981311" w:rsidRPr="00892E89" w:rsidRDefault="006F6A25" w:rsidP="00ED7B66">
            <w:pPr>
              <w:spacing w:before="60" w:after="60"/>
              <w:ind w:right="-330"/>
              <w:jc w:val="both"/>
              <w:rPr>
                <w:rFonts w:ascii="Arial" w:hAnsi="Arial" w:cs="Arial"/>
                <w:sz w:val="22"/>
                <w:szCs w:val="22"/>
              </w:rPr>
            </w:pPr>
            <w:r w:rsidRPr="00892E89">
              <w:rPr>
                <w:rFonts w:ascii="Arial" w:hAnsi="Arial" w:cs="Arial"/>
                <w:sz w:val="22"/>
                <w:szCs w:val="22"/>
              </w:rPr>
              <w:t>5</w:t>
            </w:r>
          </w:p>
        </w:tc>
        <w:tc>
          <w:tcPr>
            <w:tcW w:w="1134" w:type="dxa"/>
            <w:tcBorders>
              <w:bottom w:val="nil"/>
            </w:tcBorders>
          </w:tcPr>
          <w:p w14:paraId="441968FF" w14:textId="7D2D9130"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nil"/>
            </w:tcBorders>
          </w:tcPr>
          <w:p w14:paraId="1DDDE24B" w14:textId="5481D639" w:rsidR="00981311" w:rsidRPr="00892E89" w:rsidRDefault="006F6A25" w:rsidP="00ED7B66">
            <w:pPr>
              <w:spacing w:before="60" w:after="60"/>
              <w:jc w:val="both"/>
              <w:rPr>
                <w:rFonts w:ascii="Arial" w:hAnsi="Arial" w:cs="Arial"/>
                <w:sz w:val="22"/>
                <w:szCs w:val="22"/>
              </w:rPr>
            </w:pPr>
            <w:r w:rsidRPr="00892E89">
              <w:rPr>
                <w:rFonts w:ascii="Arial" w:hAnsi="Arial" w:cs="Arial"/>
                <w:sz w:val="22"/>
                <w:szCs w:val="22"/>
              </w:rPr>
              <w:t>1</w:t>
            </w:r>
          </w:p>
        </w:tc>
      </w:tr>
      <w:tr w:rsidR="00981311" w:rsidRPr="00892E89" w14:paraId="7E3F1D2B" w14:textId="77777777" w:rsidTr="002820E2">
        <w:tc>
          <w:tcPr>
            <w:tcW w:w="1447" w:type="dxa"/>
            <w:tcBorders>
              <w:bottom w:val="nil"/>
            </w:tcBorders>
          </w:tcPr>
          <w:p w14:paraId="36141408" w14:textId="18A216D6" w:rsidR="00981311" w:rsidRPr="00892E89" w:rsidRDefault="00430297" w:rsidP="00ED7B66">
            <w:pPr>
              <w:spacing w:before="60" w:after="60"/>
              <w:ind w:right="-330"/>
              <w:jc w:val="both"/>
              <w:rPr>
                <w:rFonts w:ascii="Arial" w:hAnsi="Arial" w:cs="Arial"/>
                <w:sz w:val="22"/>
                <w:szCs w:val="22"/>
              </w:rPr>
            </w:pPr>
            <w:r w:rsidRPr="00892E89">
              <w:rPr>
                <w:rFonts w:ascii="Arial" w:hAnsi="Arial" w:cs="Arial"/>
                <w:sz w:val="22"/>
                <w:szCs w:val="22"/>
              </w:rPr>
              <w:t>LAWS6510</w:t>
            </w:r>
          </w:p>
        </w:tc>
        <w:tc>
          <w:tcPr>
            <w:tcW w:w="1275" w:type="dxa"/>
            <w:gridSpan w:val="2"/>
            <w:tcBorders>
              <w:bottom w:val="nil"/>
            </w:tcBorders>
          </w:tcPr>
          <w:p w14:paraId="3B514475" w14:textId="14D2A2F6"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LW651</w:t>
            </w:r>
          </w:p>
        </w:tc>
        <w:tc>
          <w:tcPr>
            <w:tcW w:w="4111" w:type="dxa"/>
            <w:gridSpan w:val="2"/>
            <w:tcBorders>
              <w:bottom w:val="nil"/>
            </w:tcBorders>
          </w:tcPr>
          <w:p w14:paraId="37BC1645" w14:textId="269C4BDD" w:rsidR="00981311" w:rsidRPr="00892E89" w:rsidRDefault="00430297" w:rsidP="00ED7B66">
            <w:pPr>
              <w:spacing w:before="60" w:after="60"/>
              <w:ind w:right="-330"/>
              <w:jc w:val="both"/>
              <w:rPr>
                <w:rFonts w:ascii="Arial" w:hAnsi="Arial" w:cs="Arial"/>
                <w:sz w:val="22"/>
                <w:szCs w:val="22"/>
              </w:rPr>
            </w:pPr>
            <w:r w:rsidRPr="00892E89">
              <w:rPr>
                <w:rFonts w:ascii="Arial" w:hAnsi="Arial" w:cs="Arial"/>
                <w:sz w:val="22"/>
                <w:szCs w:val="22"/>
              </w:rPr>
              <w:t>The Law of Tort</w:t>
            </w:r>
          </w:p>
        </w:tc>
        <w:tc>
          <w:tcPr>
            <w:tcW w:w="992" w:type="dxa"/>
            <w:tcBorders>
              <w:bottom w:val="nil"/>
            </w:tcBorders>
          </w:tcPr>
          <w:p w14:paraId="45AF1FC5" w14:textId="789F5AD6" w:rsidR="00981311" w:rsidRPr="00892E89" w:rsidRDefault="00430297" w:rsidP="00ED7B66">
            <w:pPr>
              <w:spacing w:before="60" w:after="60"/>
              <w:ind w:right="-330"/>
              <w:jc w:val="both"/>
              <w:rPr>
                <w:rFonts w:ascii="Arial" w:hAnsi="Arial" w:cs="Arial"/>
                <w:sz w:val="22"/>
                <w:szCs w:val="22"/>
              </w:rPr>
            </w:pPr>
            <w:r w:rsidRPr="00892E89">
              <w:rPr>
                <w:rFonts w:ascii="Arial" w:hAnsi="Arial" w:cs="Arial"/>
                <w:sz w:val="22"/>
                <w:szCs w:val="22"/>
              </w:rPr>
              <w:t>5</w:t>
            </w:r>
          </w:p>
        </w:tc>
        <w:tc>
          <w:tcPr>
            <w:tcW w:w="1134" w:type="dxa"/>
            <w:tcBorders>
              <w:bottom w:val="nil"/>
            </w:tcBorders>
          </w:tcPr>
          <w:p w14:paraId="6A62A613" w14:textId="5A3FD443" w:rsidR="00981311" w:rsidRPr="00892E89" w:rsidRDefault="00981311" w:rsidP="00ED7B66">
            <w:pPr>
              <w:spacing w:before="60" w:after="60"/>
              <w:ind w:right="-330"/>
              <w:jc w:val="both"/>
              <w:rPr>
                <w:rFonts w:ascii="Arial" w:hAnsi="Arial" w:cs="Arial"/>
                <w:sz w:val="22"/>
                <w:szCs w:val="22"/>
              </w:rPr>
            </w:pPr>
            <w:r w:rsidRPr="00892E89">
              <w:rPr>
                <w:rFonts w:ascii="Arial" w:hAnsi="Arial" w:cs="Arial"/>
                <w:sz w:val="22"/>
                <w:szCs w:val="22"/>
              </w:rPr>
              <w:t>15</w:t>
            </w:r>
          </w:p>
        </w:tc>
        <w:tc>
          <w:tcPr>
            <w:tcW w:w="1134" w:type="dxa"/>
            <w:gridSpan w:val="2"/>
            <w:tcBorders>
              <w:bottom w:val="nil"/>
            </w:tcBorders>
          </w:tcPr>
          <w:p w14:paraId="658A1B1D" w14:textId="0A30B879" w:rsidR="00981311" w:rsidRPr="00892E89" w:rsidRDefault="00981311" w:rsidP="00ED7B66">
            <w:pPr>
              <w:spacing w:before="60" w:after="60"/>
              <w:jc w:val="both"/>
              <w:rPr>
                <w:rFonts w:ascii="Arial" w:hAnsi="Arial" w:cs="Arial"/>
                <w:sz w:val="22"/>
                <w:szCs w:val="22"/>
              </w:rPr>
            </w:pPr>
            <w:r w:rsidRPr="00892E89">
              <w:rPr>
                <w:rFonts w:ascii="Arial" w:hAnsi="Arial" w:cs="Arial"/>
                <w:sz w:val="22"/>
                <w:szCs w:val="22"/>
              </w:rPr>
              <w:t>2</w:t>
            </w:r>
          </w:p>
        </w:tc>
      </w:tr>
      <w:tr w:rsidR="00981311" w:rsidRPr="00892E89" w14:paraId="54190FE4" w14:textId="77777777" w:rsidTr="00EA5DC7">
        <w:trPr>
          <w:cantSplit/>
        </w:trPr>
        <w:tc>
          <w:tcPr>
            <w:tcW w:w="10093" w:type="dxa"/>
            <w:gridSpan w:val="9"/>
            <w:tcBorders>
              <w:bottom w:val="single" w:sz="4" w:space="0" w:color="auto"/>
            </w:tcBorders>
          </w:tcPr>
          <w:p w14:paraId="4793F10C" w14:textId="03367F87" w:rsidR="00430297" w:rsidRPr="00892E89" w:rsidRDefault="00981311" w:rsidP="00ED7B66">
            <w:pPr>
              <w:spacing w:before="60" w:after="60"/>
              <w:jc w:val="both"/>
              <w:rPr>
                <w:rFonts w:ascii="Arial" w:hAnsi="Arial" w:cs="Arial"/>
                <w:sz w:val="22"/>
                <w:szCs w:val="22"/>
              </w:rPr>
            </w:pPr>
            <w:r w:rsidRPr="00892E89">
              <w:rPr>
                <w:rFonts w:ascii="Arial" w:hAnsi="Arial" w:cs="Arial"/>
                <w:b/>
                <w:sz w:val="22"/>
                <w:szCs w:val="22"/>
              </w:rPr>
              <w:t>Optional Modules – student</w:t>
            </w:r>
            <w:r w:rsidR="00430297" w:rsidRPr="00892E89">
              <w:rPr>
                <w:rFonts w:ascii="Arial" w:hAnsi="Arial" w:cs="Arial"/>
                <w:b/>
                <w:sz w:val="22"/>
                <w:szCs w:val="22"/>
              </w:rPr>
              <w:t xml:space="preserve">s </w:t>
            </w:r>
            <w:r w:rsidR="00430297" w:rsidRPr="00CA4F19">
              <w:rPr>
                <w:rFonts w:ascii="Arial" w:hAnsi="Arial" w:cs="Arial"/>
                <w:b/>
                <w:sz w:val="22"/>
                <w:szCs w:val="22"/>
                <w:u w:val="single"/>
              </w:rPr>
              <w:t>not</w:t>
            </w:r>
            <w:r w:rsidR="00430297" w:rsidRPr="00892E89">
              <w:rPr>
                <w:rFonts w:ascii="Arial" w:hAnsi="Arial" w:cs="Arial"/>
                <w:b/>
                <w:sz w:val="22"/>
                <w:szCs w:val="22"/>
              </w:rPr>
              <w:t xml:space="preserve"> seeking to </w:t>
            </w:r>
            <w:r w:rsidR="00F76969">
              <w:rPr>
                <w:rFonts w:ascii="Arial" w:hAnsi="Arial" w:cs="Arial"/>
                <w:b/>
                <w:sz w:val="22"/>
                <w:szCs w:val="22"/>
              </w:rPr>
              <w:t xml:space="preserve">complete the foundations of legal knowledge (or </w:t>
            </w:r>
            <w:r w:rsidR="00430297" w:rsidRPr="00892E89">
              <w:rPr>
                <w:rFonts w:ascii="Arial" w:hAnsi="Arial" w:cs="Arial"/>
                <w:b/>
                <w:sz w:val="22"/>
                <w:szCs w:val="22"/>
              </w:rPr>
              <w:t>obtain a</w:t>
            </w:r>
            <w:r w:rsidRPr="00892E89">
              <w:rPr>
                <w:rFonts w:ascii="Arial" w:hAnsi="Arial" w:cs="Arial"/>
                <w:b/>
                <w:sz w:val="22"/>
                <w:szCs w:val="22"/>
              </w:rPr>
              <w:t xml:space="preserve"> QLD</w:t>
            </w:r>
            <w:r w:rsidR="00F76969">
              <w:rPr>
                <w:rFonts w:ascii="Arial" w:hAnsi="Arial" w:cs="Arial"/>
                <w:b/>
                <w:sz w:val="22"/>
                <w:szCs w:val="22"/>
              </w:rPr>
              <w:t>)</w:t>
            </w:r>
            <w:r w:rsidR="00430297" w:rsidRPr="00892E89">
              <w:rPr>
                <w:rFonts w:ascii="Arial" w:hAnsi="Arial" w:cs="Arial"/>
                <w:b/>
                <w:sz w:val="22"/>
                <w:szCs w:val="22"/>
              </w:rPr>
              <w:t>:</w:t>
            </w:r>
          </w:p>
          <w:p w14:paraId="5472D318" w14:textId="24ACB085" w:rsidR="00981311" w:rsidRPr="00892E89" w:rsidRDefault="00430297" w:rsidP="00F76969">
            <w:pPr>
              <w:spacing w:before="60" w:after="60"/>
              <w:jc w:val="both"/>
              <w:rPr>
                <w:rFonts w:ascii="Arial" w:hAnsi="Arial" w:cs="Arial"/>
                <w:sz w:val="22"/>
                <w:szCs w:val="22"/>
              </w:rPr>
            </w:pPr>
            <w:r w:rsidRPr="00892E89">
              <w:rPr>
                <w:rFonts w:ascii="Arial" w:hAnsi="Arial" w:cs="Arial"/>
                <w:sz w:val="22"/>
                <w:szCs w:val="22"/>
              </w:rPr>
              <w:t xml:space="preserve">The remaining </w:t>
            </w:r>
            <w:r w:rsidR="004A7D6E" w:rsidRPr="00892E89">
              <w:rPr>
                <w:rFonts w:ascii="Arial" w:hAnsi="Arial" w:cs="Arial"/>
                <w:b/>
                <w:sz w:val="22"/>
                <w:szCs w:val="22"/>
              </w:rPr>
              <w:t>9</w:t>
            </w:r>
            <w:r w:rsidRPr="00892E89">
              <w:rPr>
                <w:rFonts w:ascii="Arial" w:hAnsi="Arial" w:cs="Arial"/>
                <w:b/>
                <w:sz w:val="22"/>
                <w:szCs w:val="22"/>
              </w:rPr>
              <w:t>0 credits</w:t>
            </w:r>
            <w:r w:rsidRPr="00892E89">
              <w:rPr>
                <w:rFonts w:ascii="Arial" w:hAnsi="Arial" w:cs="Arial"/>
                <w:sz w:val="22"/>
                <w:szCs w:val="22"/>
              </w:rPr>
              <w:t xml:space="preserve"> may be taken from Level 5 or 6 Politics</w:t>
            </w:r>
            <w:r w:rsidR="00DC208D">
              <w:rPr>
                <w:rFonts w:ascii="Arial" w:hAnsi="Arial" w:cs="Arial"/>
                <w:sz w:val="22"/>
                <w:szCs w:val="22"/>
              </w:rPr>
              <w:t xml:space="preserve"> modules</w:t>
            </w:r>
            <w:r w:rsidR="00EA5DC7">
              <w:rPr>
                <w:rFonts w:ascii="Arial" w:hAnsi="Arial" w:cs="Arial"/>
                <w:sz w:val="22"/>
                <w:szCs w:val="22"/>
              </w:rPr>
              <w:t>,</w:t>
            </w:r>
            <w:r w:rsidR="00E07A7F" w:rsidRPr="00892E89">
              <w:rPr>
                <w:rFonts w:ascii="Arial" w:hAnsi="Arial" w:cs="Arial"/>
                <w:sz w:val="22"/>
                <w:szCs w:val="22"/>
              </w:rPr>
              <w:t xml:space="preserve"> </w:t>
            </w:r>
            <w:r w:rsidR="00EA5DC7">
              <w:rPr>
                <w:rFonts w:ascii="Arial" w:hAnsi="Arial" w:cs="Arial"/>
                <w:sz w:val="22"/>
                <w:szCs w:val="22"/>
              </w:rPr>
              <w:t xml:space="preserve">or Level 6 </w:t>
            </w:r>
            <w:r w:rsidR="004A7D6E" w:rsidRPr="00892E89">
              <w:rPr>
                <w:rFonts w:ascii="Arial" w:hAnsi="Arial" w:cs="Arial"/>
                <w:sz w:val="22"/>
                <w:szCs w:val="22"/>
              </w:rPr>
              <w:t>Law</w:t>
            </w:r>
            <w:r w:rsidRPr="00892E89">
              <w:rPr>
                <w:rFonts w:ascii="Arial" w:hAnsi="Arial" w:cs="Arial"/>
                <w:sz w:val="22"/>
                <w:szCs w:val="22"/>
              </w:rPr>
              <w:t xml:space="preserve"> modules</w:t>
            </w:r>
            <w:r w:rsidR="007E1291">
              <w:rPr>
                <w:rFonts w:ascii="Arial" w:hAnsi="Arial" w:cs="Arial"/>
                <w:sz w:val="22"/>
                <w:szCs w:val="22"/>
              </w:rPr>
              <w:t xml:space="preserve">. </w:t>
            </w:r>
            <w:r w:rsidR="00F76969">
              <w:rPr>
                <w:rFonts w:ascii="Arial" w:hAnsi="Arial" w:cs="Arial"/>
                <w:sz w:val="22"/>
                <w:szCs w:val="22"/>
              </w:rPr>
              <w:t>However, s</w:t>
            </w:r>
            <w:r w:rsidR="007E1291">
              <w:rPr>
                <w:rFonts w:ascii="Arial" w:hAnsi="Arial" w:cs="Arial"/>
                <w:sz w:val="22"/>
                <w:szCs w:val="22"/>
              </w:rPr>
              <w:t>tudents</w:t>
            </w:r>
            <w:r w:rsidR="00DC208D">
              <w:rPr>
                <w:rFonts w:ascii="Arial" w:hAnsi="Arial" w:cs="Arial"/>
                <w:sz w:val="22"/>
                <w:szCs w:val="22"/>
              </w:rPr>
              <w:t xml:space="preserve"> not seeking </w:t>
            </w:r>
            <w:r w:rsidR="00AD483A">
              <w:rPr>
                <w:rFonts w:ascii="Arial" w:hAnsi="Arial" w:cs="Arial"/>
                <w:sz w:val="22"/>
                <w:szCs w:val="22"/>
              </w:rPr>
              <w:t xml:space="preserve">to complete the foundations of legal knowledge (or obtain </w:t>
            </w:r>
            <w:r w:rsidR="00DC208D">
              <w:rPr>
                <w:rFonts w:ascii="Arial" w:hAnsi="Arial" w:cs="Arial"/>
                <w:sz w:val="22"/>
                <w:szCs w:val="22"/>
              </w:rPr>
              <w:t>a QLD</w:t>
            </w:r>
            <w:r w:rsidR="00AD483A">
              <w:rPr>
                <w:rFonts w:ascii="Arial" w:hAnsi="Arial" w:cs="Arial"/>
                <w:sz w:val="22"/>
                <w:szCs w:val="22"/>
              </w:rPr>
              <w:t>)</w:t>
            </w:r>
            <w:r w:rsidR="007E1291">
              <w:rPr>
                <w:rFonts w:ascii="Arial" w:hAnsi="Arial" w:cs="Arial"/>
                <w:sz w:val="22"/>
                <w:szCs w:val="22"/>
              </w:rPr>
              <w:t xml:space="preserve"> </w:t>
            </w:r>
            <w:r w:rsidR="00F76969">
              <w:rPr>
                <w:rFonts w:ascii="Arial" w:hAnsi="Arial" w:cs="Arial"/>
                <w:sz w:val="22"/>
                <w:szCs w:val="22"/>
              </w:rPr>
              <w:t xml:space="preserve">must still </w:t>
            </w:r>
            <w:r w:rsidR="007E1291">
              <w:rPr>
                <w:rFonts w:ascii="Arial" w:hAnsi="Arial" w:cs="Arial"/>
                <w:sz w:val="22"/>
                <w:szCs w:val="22"/>
              </w:rPr>
              <w:t xml:space="preserve">emphasise their choice of options in favour Law. </w:t>
            </w:r>
            <w:r w:rsidR="00F76969">
              <w:rPr>
                <w:rFonts w:ascii="Arial" w:hAnsi="Arial" w:cs="Arial"/>
                <w:sz w:val="22"/>
                <w:szCs w:val="22"/>
              </w:rPr>
              <w:t>S</w:t>
            </w:r>
            <w:r w:rsidR="00EA5DC7">
              <w:rPr>
                <w:rFonts w:ascii="Arial" w:hAnsi="Arial" w:cs="Arial"/>
                <w:sz w:val="22"/>
                <w:szCs w:val="22"/>
              </w:rPr>
              <w:t xml:space="preserve">tudents </w:t>
            </w:r>
            <w:r w:rsidR="007E1291" w:rsidRPr="007E1291">
              <w:rPr>
                <w:rFonts w:ascii="Arial" w:hAnsi="Arial" w:cs="Arial"/>
                <w:b/>
                <w:sz w:val="22"/>
                <w:szCs w:val="22"/>
                <w:u w:val="single"/>
              </w:rPr>
              <w:t>must</w:t>
            </w:r>
            <w:r w:rsidR="00F76969">
              <w:rPr>
                <w:rFonts w:ascii="Arial" w:hAnsi="Arial" w:cs="Arial"/>
                <w:b/>
                <w:sz w:val="22"/>
                <w:szCs w:val="22"/>
                <w:u w:val="single"/>
              </w:rPr>
              <w:t xml:space="preserve"> not</w:t>
            </w:r>
            <w:r w:rsidR="007E1291">
              <w:rPr>
                <w:rFonts w:ascii="Arial" w:hAnsi="Arial" w:cs="Arial"/>
                <w:sz w:val="22"/>
                <w:szCs w:val="22"/>
              </w:rPr>
              <w:t xml:space="preserve"> </w:t>
            </w:r>
            <w:r w:rsidR="00EA5DC7">
              <w:rPr>
                <w:rFonts w:ascii="Arial" w:hAnsi="Arial" w:cs="Arial"/>
                <w:sz w:val="22"/>
                <w:szCs w:val="22"/>
              </w:rPr>
              <w:t>stud</w:t>
            </w:r>
            <w:r w:rsidR="007E1291">
              <w:rPr>
                <w:rFonts w:ascii="Arial" w:hAnsi="Arial" w:cs="Arial"/>
                <w:sz w:val="22"/>
                <w:szCs w:val="22"/>
              </w:rPr>
              <w:t xml:space="preserve">y </w:t>
            </w:r>
            <w:r w:rsidR="00F76969">
              <w:rPr>
                <w:rFonts w:ascii="Arial" w:hAnsi="Arial" w:cs="Arial"/>
                <w:sz w:val="22"/>
                <w:szCs w:val="22"/>
              </w:rPr>
              <w:t>more than</w:t>
            </w:r>
            <w:r w:rsidR="007E1291">
              <w:rPr>
                <w:rFonts w:ascii="Arial" w:hAnsi="Arial" w:cs="Arial"/>
                <w:sz w:val="22"/>
                <w:szCs w:val="22"/>
              </w:rPr>
              <w:t xml:space="preserve"> 45 credits of </w:t>
            </w:r>
            <w:r w:rsidR="00F76969">
              <w:rPr>
                <w:rFonts w:ascii="Arial" w:hAnsi="Arial" w:cs="Arial"/>
                <w:sz w:val="22"/>
                <w:szCs w:val="22"/>
              </w:rPr>
              <w:t>Politics</w:t>
            </w:r>
            <w:r w:rsidR="007E1291">
              <w:rPr>
                <w:rFonts w:ascii="Arial" w:hAnsi="Arial" w:cs="Arial"/>
                <w:sz w:val="22"/>
                <w:szCs w:val="22"/>
              </w:rPr>
              <w:t xml:space="preserve"> in Stage 2.</w:t>
            </w:r>
            <w:r w:rsidR="00EA5DC7">
              <w:rPr>
                <w:rFonts w:ascii="Arial" w:hAnsi="Arial" w:cs="Arial"/>
                <w:sz w:val="22"/>
                <w:szCs w:val="22"/>
              </w:rPr>
              <w:t xml:space="preserve"> </w:t>
            </w:r>
            <w:r w:rsidR="00DC208D">
              <w:rPr>
                <w:rFonts w:ascii="Arial" w:hAnsi="Arial" w:cs="Arial"/>
                <w:sz w:val="22"/>
                <w:szCs w:val="22"/>
              </w:rPr>
              <w:t xml:space="preserve">Students should refer to the </w:t>
            </w:r>
            <w:hyperlink r:id="rId15" w:history="1">
              <w:r w:rsidR="00F76969">
                <w:rPr>
                  <w:rStyle w:val="Hyperlink"/>
                  <w:rFonts w:ascii="Arial" w:hAnsi="Arial" w:cs="Arial"/>
                  <w:sz w:val="22"/>
                  <w:szCs w:val="22"/>
                </w:rPr>
                <w:t>relevant Stage 2 and 3 Subject Requirements</w:t>
              </w:r>
            </w:hyperlink>
            <w:r w:rsidR="00F76969">
              <w:rPr>
                <w:rFonts w:ascii="Arial" w:hAnsi="Arial" w:cs="Arial"/>
                <w:sz w:val="22"/>
                <w:szCs w:val="22"/>
              </w:rPr>
              <w:t xml:space="preserve"> for the lis</w:t>
            </w:r>
            <w:r w:rsidR="005C19F3">
              <w:rPr>
                <w:rFonts w:ascii="Arial" w:hAnsi="Arial" w:cs="Arial"/>
                <w:sz w:val="22"/>
                <w:szCs w:val="22"/>
              </w:rPr>
              <w:t>t of available optional modules in Law and Politics</w:t>
            </w:r>
          </w:p>
        </w:tc>
      </w:tr>
      <w:tr w:rsidR="00EA5DC7" w:rsidRPr="00892E89" w14:paraId="4F2B00C7" w14:textId="77777777" w:rsidTr="00EA5DC7">
        <w:trPr>
          <w:cantSplit/>
        </w:trPr>
        <w:tc>
          <w:tcPr>
            <w:tcW w:w="10093" w:type="dxa"/>
            <w:gridSpan w:val="9"/>
            <w:tcBorders>
              <w:left w:val="nil"/>
              <w:right w:val="nil"/>
            </w:tcBorders>
            <w:shd w:val="clear" w:color="auto" w:fill="auto"/>
          </w:tcPr>
          <w:p w14:paraId="771A8346" w14:textId="77777777" w:rsidR="00EA5DC7" w:rsidRPr="00892E89" w:rsidRDefault="00EA5DC7" w:rsidP="00ED7B66">
            <w:pPr>
              <w:spacing w:before="60" w:after="60"/>
              <w:ind w:right="-330"/>
              <w:jc w:val="both"/>
              <w:rPr>
                <w:rFonts w:ascii="Arial" w:hAnsi="Arial" w:cs="Arial"/>
                <w:b/>
                <w:sz w:val="22"/>
                <w:szCs w:val="22"/>
              </w:rPr>
            </w:pPr>
          </w:p>
        </w:tc>
      </w:tr>
      <w:tr w:rsidR="00F5631C" w:rsidRPr="00892E89" w14:paraId="3D41A4CC" w14:textId="77777777" w:rsidTr="00FD2953">
        <w:trPr>
          <w:cantSplit/>
        </w:trPr>
        <w:tc>
          <w:tcPr>
            <w:tcW w:w="10093" w:type="dxa"/>
            <w:gridSpan w:val="9"/>
            <w:shd w:val="pct5" w:color="auto" w:fill="FFFFFF"/>
          </w:tcPr>
          <w:p w14:paraId="7E13160B" w14:textId="77777777" w:rsidR="00F5631C" w:rsidRPr="00892E89" w:rsidRDefault="00F5631C" w:rsidP="00ED7B66">
            <w:pPr>
              <w:spacing w:before="60" w:after="60"/>
              <w:ind w:right="-330"/>
              <w:jc w:val="both"/>
              <w:rPr>
                <w:rFonts w:ascii="Arial" w:hAnsi="Arial" w:cs="Arial"/>
                <w:b/>
                <w:sz w:val="22"/>
                <w:szCs w:val="22"/>
              </w:rPr>
            </w:pPr>
            <w:r w:rsidRPr="00892E89">
              <w:rPr>
                <w:rFonts w:ascii="Arial" w:hAnsi="Arial" w:cs="Arial"/>
                <w:b/>
                <w:sz w:val="22"/>
                <w:szCs w:val="22"/>
              </w:rPr>
              <w:t>Stage 3</w:t>
            </w:r>
          </w:p>
        </w:tc>
      </w:tr>
      <w:tr w:rsidR="00FD2953" w:rsidRPr="00892E89" w14:paraId="7E252C0E" w14:textId="77777777" w:rsidTr="00FD2953">
        <w:trPr>
          <w:cantSplit/>
        </w:trPr>
        <w:tc>
          <w:tcPr>
            <w:tcW w:w="10093" w:type="dxa"/>
            <w:gridSpan w:val="9"/>
            <w:shd w:val="pct5" w:color="auto" w:fill="FFFFFF"/>
          </w:tcPr>
          <w:p w14:paraId="7A53DBD3" w14:textId="27D9F1E7" w:rsidR="00FD2953" w:rsidRPr="00892E89" w:rsidRDefault="00FD2953" w:rsidP="005C19F3">
            <w:pPr>
              <w:spacing w:before="60" w:after="60"/>
              <w:jc w:val="both"/>
              <w:rPr>
                <w:rFonts w:ascii="Arial" w:hAnsi="Arial" w:cs="Arial"/>
                <w:b/>
                <w:sz w:val="22"/>
                <w:szCs w:val="22"/>
              </w:rPr>
            </w:pPr>
            <w:r>
              <w:rPr>
                <w:rFonts w:ascii="Arial" w:hAnsi="Arial" w:cs="Arial"/>
                <w:b/>
                <w:sz w:val="22"/>
                <w:szCs w:val="22"/>
              </w:rPr>
              <w:t xml:space="preserve">Compulsory </w:t>
            </w:r>
            <w:r w:rsidR="005C19F3">
              <w:rPr>
                <w:rFonts w:ascii="Arial" w:hAnsi="Arial" w:cs="Arial"/>
                <w:b/>
                <w:sz w:val="22"/>
                <w:szCs w:val="22"/>
              </w:rPr>
              <w:t>M</w:t>
            </w:r>
            <w:r>
              <w:rPr>
                <w:rFonts w:ascii="Arial" w:hAnsi="Arial" w:cs="Arial"/>
                <w:b/>
                <w:sz w:val="22"/>
                <w:szCs w:val="22"/>
              </w:rPr>
              <w:t>odule (Law) – 30 credits</w:t>
            </w:r>
          </w:p>
        </w:tc>
      </w:tr>
      <w:tr w:rsidR="002820E2" w:rsidRPr="00892E89" w14:paraId="0E6B89CC" w14:textId="6BB2A9CD" w:rsidTr="002820E2">
        <w:trPr>
          <w:cantSplit/>
        </w:trPr>
        <w:tc>
          <w:tcPr>
            <w:tcW w:w="1447" w:type="dxa"/>
            <w:shd w:val="clear" w:color="auto" w:fill="auto"/>
          </w:tcPr>
          <w:p w14:paraId="4A0DCC83" w14:textId="28DF9104" w:rsidR="002820E2" w:rsidRPr="002820E2" w:rsidRDefault="002820E2" w:rsidP="00ED7B66">
            <w:pPr>
              <w:spacing w:before="60" w:after="60"/>
              <w:jc w:val="both"/>
              <w:rPr>
                <w:rFonts w:ascii="Arial" w:hAnsi="Arial" w:cs="Arial"/>
                <w:sz w:val="22"/>
                <w:szCs w:val="22"/>
              </w:rPr>
            </w:pPr>
            <w:r w:rsidRPr="002820E2">
              <w:rPr>
                <w:rFonts w:ascii="Arial" w:hAnsi="Arial" w:cs="Arial"/>
                <w:sz w:val="22"/>
                <w:szCs w:val="22"/>
              </w:rPr>
              <w:lastRenderedPageBreak/>
              <w:t>LAWS6010</w:t>
            </w:r>
          </w:p>
        </w:tc>
        <w:tc>
          <w:tcPr>
            <w:tcW w:w="1258" w:type="dxa"/>
            <w:shd w:val="clear" w:color="auto" w:fill="auto"/>
          </w:tcPr>
          <w:p w14:paraId="1201FAF8" w14:textId="09C8DC96" w:rsidR="002820E2" w:rsidRPr="002820E2" w:rsidRDefault="002820E2" w:rsidP="00ED7B66">
            <w:pPr>
              <w:spacing w:before="60" w:after="60"/>
              <w:jc w:val="both"/>
              <w:rPr>
                <w:rFonts w:ascii="Arial" w:hAnsi="Arial" w:cs="Arial"/>
                <w:sz w:val="22"/>
                <w:szCs w:val="22"/>
              </w:rPr>
            </w:pPr>
            <w:r w:rsidRPr="002820E2">
              <w:rPr>
                <w:rFonts w:ascii="Arial" w:hAnsi="Arial" w:cs="Arial"/>
                <w:sz w:val="22"/>
                <w:szCs w:val="22"/>
              </w:rPr>
              <w:t>LW601*</w:t>
            </w:r>
          </w:p>
        </w:tc>
        <w:tc>
          <w:tcPr>
            <w:tcW w:w="4107" w:type="dxa"/>
            <w:gridSpan w:val="2"/>
            <w:shd w:val="clear" w:color="auto" w:fill="auto"/>
          </w:tcPr>
          <w:p w14:paraId="40C6B5E2" w14:textId="3E2510E8" w:rsidR="002820E2" w:rsidRPr="002820E2" w:rsidRDefault="002820E2" w:rsidP="00ED7B66">
            <w:pPr>
              <w:spacing w:before="60" w:after="60"/>
              <w:jc w:val="both"/>
              <w:rPr>
                <w:rFonts w:ascii="Arial" w:hAnsi="Arial" w:cs="Arial"/>
                <w:sz w:val="22"/>
                <w:szCs w:val="22"/>
              </w:rPr>
            </w:pPr>
            <w:r w:rsidRPr="002820E2">
              <w:rPr>
                <w:rFonts w:ascii="Arial" w:hAnsi="Arial" w:cs="Arial"/>
                <w:sz w:val="22"/>
                <w:szCs w:val="22"/>
              </w:rPr>
              <w:t>Advanced Level Criminal Law</w:t>
            </w:r>
          </w:p>
        </w:tc>
        <w:tc>
          <w:tcPr>
            <w:tcW w:w="1013" w:type="dxa"/>
            <w:gridSpan w:val="2"/>
            <w:shd w:val="clear" w:color="auto" w:fill="auto"/>
          </w:tcPr>
          <w:p w14:paraId="1E981C49" w14:textId="2D15F2B3" w:rsidR="002820E2" w:rsidRPr="002820E2" w:rsidRDefault="002820E2" w:rsidP="00ED7B66">
            <w:pPr>
              <w:spacing w:before="60" w:after="60"/>
              <w:jc w:val="both"/>
              <w:rPr>
                <w:rFonts w:ascii="Arial" w:hAnsi="Arial" w:cs="Arial"/>
                <w:sz w:val="22"/>
                <w:szCs w:val="22"/>
              </w:rPr>
            </w:pPr>
            <w:r w:rsidRPr="002820E2">
              <w:rPr>
                <w:rFonts w:ascii="Arial" w:hAnsi="Arial" w:cs="Arial"/>
                <w:sz w:val="22"/>
                <w:szCs w:val="22"/>
              </w:rPr>
              <w:t>6</w:t>
            </w:r>
          </w:p>
        </w:tc>
        <w:tc>
          <w:tcPr>
            <w:tcW w:w="1165" w:type="dxa"/>
            <w:gridSpan w:val="2"/>
            <w:shd w:val="clear" w:color="auto" w:fill="auto"/>
          </w:tcPr>
          <w:p w14:paraId="28236C65" w14:textId="68578D4B" w:rsidR="002820E2" w:rsidRPr="002820E2" w:rsidRDefault="002820E2" w:rsidP="00ED7B66">
            <w:pPr>
              <w:spacing w:before="60" w:after="60"/>
              <w:jc w:val="both"/>
              <w:rPr>
                <w:rFonts w:ascii="Arial" w:hAnsi="Arial" w:cs="Arial"/>
                <w:sz w:val="22"/>
                <w:szCs w:val="22"/>
              </w:rPr>
            </w:pPr>
            <w:r w:rsidRPr="002820E2">
              <w:rPr>
                <w:rFonts w:ascii="Arial" w:hAnsi="Arial" w:cs="Arial"/>
                <w:sz w:val="22"/>
                <w:szCs w:val="22"/>
              </w:rPr>
              <w:t>30</w:t>
            </w:r>
          </w:p>
        </w:tc>
        <w:tc>
          <w:tcPr>
            <w:tcW w:w="1103" w:type="dxa"/>
            <w:shd w:val="clear" w:color="auto" w:fill="auto"/>
          </w:tcPr>
          <w:p w14:paraId="4029015A" w14:textId="4B3DD038" w:rsidR="002820E2" w:rsidRPr="002820E2" w:rsidRDefault="002820E2" w:rsidP="00ED7B66">
            <w:pPr>
              <w:spacing w:before="60" w:after="60"/>
              <w:jc w:val="both"/>
              <w:rPr>
                <w:rFonts w:ascii="Arial" w:hAnsi="Arial" w:cs="Arial"/>
                <w:sz w:val="22"/>
                <w:szCs w:val="22"/>
              </w:rPr>
            </w:pPr>
            <w:r w:rsidRPr="002820E2">
              <w:rPr>
                <w:rFonts w:ascii="Arial" w:hAnsi="Arial" w:cs="Arial"/>
                <w:sz w:val="22"/>
                <w:szCs w:val="22"/>
              </w:rPr>
              <w:t>1 and 2</w:t>
            </w:r>
          </w:p>
        </w:tc>
      </w:tr>
      <w:tr w:rsidR="00CA4F19" w:rsidRPr="00892E89" w14:paraId="1ABF399F" w14:textId="77777777" w:rsidTr="00FD2953">
        <w:trPr>
          <w:cantSplit/>
        </w:trPr>
        <w:tc>
          <w:tcPr>
            <w:tcW w:w="10093" w:type="dxa"/>
            <w:gridSpan w:val="9"/>
            <w:shd w:val="pct5" w:color="auto" w:fill="FFFFFF"/>
          </w:tcPr>
          <w:p w14:paraId="24639105" w14:textId="07AC4703" w:rsidR="00CA4F19" w:rsidRPr="00CA4F19" w:rsidRDefault="00CA4F19" w:rsidP="00ED7B66">
            <w:pPr>
              <w:spacing w:before="60" w:after="60"/>
              <w:jc w:val="both"/>
              <w:rPr>
                <w:rFonts w:ascii="Arial" w:hAnsi="Arial" w:cs="Arial"/>
                <w:b/>
                <w:sz w:val="22"/>
                <w:szCs w:val="22"/>
              </w:rPr>
            </w:pPr>
            <w:r>
              <w:rPr>
                <w:rFonts w:ascii="Arial" w:hAnsi="Arial" w:cs="Arial"/>
                <w:b/>
                <w:sz w:val="22"/>
                <w:szCs w:val="22"/>
              </w:rPr>
              <w:t>Optional modules – 90 credits</w:t>
            </w:r>
          </w:p>
        </w:tc>
      </w:tr>
      <w:tr w:rsidR="00CA4F19" w:rsidRPr="00892E89" w14:paraId="4916DABF" w14:textId="77777777" w:rsidTr="00CA4F19">
        <w:trPr>
          <w:cantSplit/>
        </w:trPr>
        <w:tc>
          <w:tcPr>
            <w:tcW w:w="10093" w:type="dxa"/>
            <w:gridSpan w:val="9"/>
            <w:shd w:val="clear" w:color="auto" w:fill="auto"/>
          </w:tcPr>
          <w:p w14:paraId="304B054B" w14:textId="6DB9EBF1" w:rsidR="00CA4F19" w:rsidRPr="00CA4F19" w:rsidRDefault="00CA4F19" w:rsidP="00AD483A">
            <w:pPr>
              <w:spacing w:before="60" w:after="60"/>
              <w:jc w:val="both"/>
              <w:rPr>
                <w:rFonts w:ascii="Arial" w:hAnsi="Arial" w:cs="Arial"/>
                <w:sz w:val="22"/>
                <w:szCs w:val="22"/>
              </w:rPr>
            </w:pPr>
            <w:r w:rsidRPr="00CA4F19">
              <w:rPr>
                <w:rFonts w:ascii="Arial" w:hAnsi="Arial" w:cs="Arial"/>
                <w:sz w:val="22"/>
                <w:szCs w:val="22"/>
              </w:rPr>
              <w:t>Students seeking to obtain a Qualifying Law Degree (QLD) must take</w:t>
            </w:r>
            <w:r>
              <w:rPr>
                <w:rFonts w:ascii="Arial" w:hAnsi="Arial" w:cs="Arial"/>
                <w:sz w:val="22"/>
                <w:szCs w:val="22"/>
              </w:rPr>
              <w:t xml:space="preserve"> a further </w:t>
            </w:r>
            <w:r w:rsidR="00AD483A">
              <w:rPr>
                <w:rFonts w:ascii="Arial" w:hAnsi="Arial" w:cs="Arial"/>
                <w:sz w:val="22"/>
                <w:szCs w:val="22"/>
              </w:rPr>
              <w:t xml:space="preserve">30 </w:t>
            </w:r>
            <w:r>
              <w:rPr>
                <w:rFonts w:ascii="Arial" w:hAnsi="Arial" w:cs="Arial"/>
                <w:sz w:val="22"/>
                <w:szCs w:val="22"/>
              </w:rPr>
              <w:t xml:space="preserve">credits </w:t>
            </w:r>
            <w:r w:rsidR="00AD483A">
              <w:rPr>
                <w:rFonts w:ascii="Arial" w:hAnsi="Arial" w:cs="Arial"/>
                <w:sz w:val="22"/>
                <w:szCs w:val="22"/>
              </w:rPr>
              <w:t>f</w:t>
            </w:r>
            <w:r>
              <w:rPr>
                <w:rFonts w:ascii="Arial" w:hAnsi="Arial" w:cs="Arial"/>
                <w:sz w:val="22"/>
                <w:szCs w:val="22"/>
              </w:rPr>
              <w:t xml:space="preserve">rom the list of modules offered by Kent Law School. Students should refer to the </w:t>
            </w:r>
            <w:hyperlink r:id="rId16" w:history="1">
              <w:r w:rsidR="00AD483A" w:rsidRPr="00440831">
                <w:rPr>
                  <w:rStyle w:val="Hyperlink"/>
                  <w:rFonts w:ascii="Arial" w:hAnsi="Arial" w:cs="Arial"/>
                  <w:sz w:val="22"/>
                  <w:szCs w:val="22"/>
                </w:rPr>
                <w:t xml:space="preserve">Stage 2 and 3 </w:t>
              </w:r>
              <w:r w:rsidR="00AD483A">
                <w:rPr>
                  <w:rStyle w:val="Hyperlink"/>
                  <w:rFonts w:ascii="Arial" w:hAnsi="Arial" w:cs="Arial"/>
                  <w:sz w:val="22"/>
                  <w:szCs w:val="22"/>
                </w:rPr>
                <w:t>Subject Requirements</w:t>
              </w:r>
            </w:hyperlink>
            <w:r w:rsidRPr="00390433">
              <w:rPr>
                <w:rFonts w:ascii="Arial" w:hAnsi="Arial" w:cs="Arial"/>
                <w:sz w:val="22"/>
                <w:szCs w:val="22"/>
              </w:rPr>
              <w:t xml:space="preserve"> for an up-to-date list of </w:t>
            </w:r>
            <w:r>
              <w:rPr>
                <w:rFonts w:ascii="Arial" w:hAnsi="Arial" w:cs="Arial"/>
                <w:sz w:val="22"/>
                <w:szCs w:val="22"/>
              </w:rPr>
              <w:t xml:space="preserve">Law </w:t>
            </w:r>
            <w:r w:rsidRPr="00390433">
              <w:rPr>
                <w:rFonts w:ascii="Arial" w:hAnsi="Arial" w:cs="Arial"/>
                <w:sz w:val="22"/>
                <w:szCs w:val="22"/>
              </w:rPr>
              <w:t>modules.</w:t>
            </w:r>
          </w:p>
        </w:tc>
      </w:tr>
      <w:tr w:rsidR="00F5631C" w:rsidRPr="00892E89" w14:paraId="57DB4EE9" w14:textId="77777777" w:rsidTr="00FD2953">
        <w:trPr>
          <w:cantSplit/>
        </w:trPr>
        <w:tc>
          <w:tcPr>
            <w:tcW w:w="10093" w:type="dxa"/>
            <w:gridSpan w:val="9"/>
            <w:shd w:val="pct5" w:color="auto" w:fill="FFFFFF"/>
          </w:tcPr>
          <w:p w14:paraId="00AF925A" w14:textId="77777777" w:rsidR="00CA4F19" w:rsidRDefault="00EF4FA0" w:rsidP="00ED7B66">
            <w:pPr>
              <w:spacing w:before="60" w:after="60"/>
              <w:jc w:val="both"/>
              <w:rPr>
                <w:rFonts w:ascii="Arial" w:hAnsi="Arial" w:cs="Arial"/>
                <w:b/>
                <w:sz w:val="22"/>
                <w:szCs w:val="22"/>
              </w:rPr>
            </w:pPr>
            <w:r w:rsidRPr="00892E89">
              <w:rPr>
                <w:rFonts w:ascii="Arial" w:hAnsi="Arial" w:cs="Arial"/>
                <w:b/>
                <w:sz w:val="22"/>
                <w:szCs w:val="22"/>
              </w:rPr>
              <w:t xml:space="preserve">Optional Modules – </w:t>
            </w:r>
            <w:r w:rsidR="00CA4F19" w:rsidRPr="00892E89">
              <w:rPr>
                <w:rFonts w:ascii="Arial" w:hAnsi="Arial" w:cs="Arial"/>
                <w:b/>
                <w:sz w:val="22"/>
                <w:szCs w:val="22"/>
              </w:rPr>
              <w:t xml:space="preserve">students </w:t>
            </w:r>
            <w:r w:rsidR="00CA4F19" w:rsidRPr="00CA4F19">
              <w:rPr>
                <w:rFonts w:ascii="Arial" w:hAnsi="Arial" w:cs="Arial"/>
                <w:b/>
                <w:sz w:val="22"/>
                <w:szCs w:val="22"/>
                <w:u w:val="single"/>
              </w:rPr>
              <w:t>not</w:t>
            </w:r>
            <w:r w:rsidR="00CA4F19" w:rsidRPr="00892E89">
              <w:rPr>
                <w:rFonts w:ascii="Arial" w:hAnsi="Arial" w:cs="Arial"/>
                <w:b/>
                <w:sz w:val="22"/>
                <w:szCs w:val="22"/>
              </w:rPr>
              <w:t xml:space="preserve"> seeking to obtain a QLD</w:t>
            </w:r>
          </w:p>
          <w:p w14:paraId="1A5C093E" w14:textId="01D660FB" w:rsidR="00BE6175" w:rsidRPr="00892E89" w:rsidRDefault="00CA4F19" w:rsidP="00AD483A">
            <w:pPr>
              <w:spacing w:before="60" w:after="60"/>
              <w:jc w:val="both"/>
              <w:rPr>
                <w:rFonts w:ascii="Arial" w:hAnsi="Arial" w:cs="Arial"/>
                <w:sz w:val="22"/>
                <w:szCs w:val="22"/>
              </w:rPr>
            </w:pPr>
            <w:r w:rsidRPr="00892E89">
              <w:rPr>
                <w:rFonts w:ascii="Arial" w:hAnsi="Arial" w:cs="Arial"/>
                <w:sz w:val="22"/>
                <w:szCs w:val="22"/>
              </w:rPr>
              <w:t xml:space="preserve">The remaining </w:t>
            </w:r>
            <w:r w:rsidRPr="00892E89">
              <w:rPr>
                <w:rFonts w:ascii="Arial" w:hAnsi="Arial" w:cs="Arial"/>
                <w:b/>
                <w:sz w:val="22"/>
                <w:szCs w:val="22"/>
              </w:rPr>
              <w:t>90 credits</w:t>
            </w:r>
            <w:r w:rsidRPr="00892E89">
              <w:rPr>
                <w:rFonts w:ascii="Arial" w:hAnsi="Arial" w:cs="Arial"/>
                <w:sz w:val="22"/>
                <w:szCs w:val="22"/>
              </w:rPr>
              <w:t xml:space="preserve"> may be taken from Level 5 or 6 Politics</w:t>
            </w:r>
            <w:r w:rsidR="00DC208D">
              <w:rPr>
                <w:rFonts w:ascii="Arial" w:hAnsi="Arial" w:cs="Arial"/>
                <w:sz w:val="22"/>
                <w:szCs w:val="22"/>
              </w:rPr>
              <w:t xml:space="preserve"> modules</w:t>
            </w:r>
            <w:r>
              <w:rPr>
                <w:rFonts w:ascii="Arial" w:hAnsi="Arial" w:cs="Arial"/>
                <w:sz w:val="22"/>
                <w:szCs w:val="22"/>
              </w:rPr>
              <w:t>,</w:t>
            </w:r>
            <w:r w:rsidRPr="00892E89">
              <w:rPr>
                <w:rFonts w:ascii="Arial" w:hAnsi="Arial" w:cs="Arial"/>
                <w:sz w:val="22"/>
                <w:szCs w:val="22"/>
              </w:rPr>
              <w:t xml:space="preserve"> </w:t>
            </w:r>
            <w:r>
              <w:rPr>
                <w:rFonts w:ascii="Arial" w:hAnsi="Arial" w:cs="Arial"/>
                <w:sz w:val="22"/>
                <w:szCs w:val="22"/>
              </w:rPr>
              <w:t xml:space="preserve">or Level 6 </w:t>
            </w:r>
            <w:r w:rsidRPr="00892E89">
              <w:rPr>
                <w:rFonts w:ascii="Arial" w:hAnsi="Arial" w:cs="Arial"/>
                <w:sz w:val="22"/>
                <w:szCs w:val="22"/>
              </w:rPr>
              <w:t>Law modules</w:t>
            </w:r>
            <w:r>
              <w:rPr>
                <w:rFonts w:ascii="Arial" w:hAnsi="Arial" w:cs="Arial"/>
                <w:sz w:val="22"/>
                <w:szCs w:val="22"/>
              </w:rPr>
              <w:t xml:space="preserve">. </w:t>
            </w:r>
            <w:r w:rsidR="00AD483A">
              <w:rPr>
                <w:rFonts w:ascii="Arial" w:hAnsi="Arial" w:cs="Arial"/>
                <w:sz w:val="22"/>
                <w:szCs w:val="22"/>
              </w:rPr>
              <w:t>However, s</w:t>
            </w:r>
            <w:r>
              <w:rPr>
                <w:rFonts w:ascii="Arial" w:hAnsi="Arial" w:cs="Arial"/>
                <w:sz w:val="22"/>
                <w:szCs w:val="22"/>
              </w:rPr>
              <w:t xml:space="preserve">tudents </w:t>
            </w:r>
            <w:r w:rsidR="00AD483A">
              <w:rPr>
                <w:rFonts w:ascii="Arial" w:hAnsi="Arial" w:cs="Arial"/>
                <w:sz w:val="22"/>
                <w:szCs w:val="22"/>
              </w:rPr>
              <w:t xml:space="preserve">not seeking to obtain a QLD must </w:t>
            </w:r>
            <w:r w:rsidR="00320E34">
              <w:rPr>
                <w:rFonts w:ascii="Arial" w:hAnsi="Arial" w:cs="Arial"/>
                <w:sz w:val="22"/>
                <w:szCs w:val="22"/>
              </w:rPr>
              <w:t xml:space="preserve">again </w:t>
            </w:r>
            <w:r>
              <w:rPr>
                <w:rFonts w:ascii="Arial" w:hAnsi="Arial" w:cs="Arial"/>
                <w:sz w:val="22"/>
                <w:szCs w:val="22"/>
              </w:rPr>
              <w:t>emphasise their choice of options in favour of Law</w:t>
            </w:r>
            <w:r w:rsidR="00AD483A">
              <w:rPr>
                <w:rFonts w:ascii="Arial" w:hAnsi="Arial" w:cs="Arial"/>
                <w:sz w:val="22"/>
                <w:szCs w:val="22"/>
              </w:rPr>
              <w:t xml:space="preserve">. Students </w:t>
            </w:r>
            <w:r w:rsidR="00AD483A" w:rsidRPr="007E1291">
              <w:rPr>
                <w:rFonts w:ascii="Arial" w:hAnsi="Arial" w:cs="Arial"/>
                <w:b/>
                <w:sz w:val="22"/>
                <w:szCs w:val="22"/>
                <w:u w:val="single"/>
              </w:rPr>
              <w:t>must</w:t>
            </w:r>
            <w:r w:rsidR="00AD483A">
              <w:rPr>
                <w:rFonts w:ascii="Arial" w:hAnsi="Arial" w:cs="Arial"/>
                <w:b/>
                <w:sz w:val="22"/>
                <w:szCs w:val="22"/>
                <w:u w:val="single"/>
              </w:rPr>
              <w:t xml:space="preserve"> not</w:t>
            </w:r>
            <w:r w:rsidR="00AD483A">
              <w:rPr>
                <w:rFonts w:ascii="Arial" w:hAnsi="Arial" w:cs="Arial"/>
                <w:sz w:val="22"/>
                <w:szCs w:val="22"/>
              </w:rPr>
              <w:t xml:space="preserve"> study more than 45 credits of Politics in Stage 3</w:t>
            </w:r>
            <w:r>
              <w:rPr>
                <w:rFonts w:ascii="Arial" w:hAnsi="Arial" w:cs="Arial"/>
                <w:sz w:val="22"/>
                <w:szCs w:val="22"/>
              </w:rPr>
              <w:t>.</w:t>
            </w:r>
            <w:r w:rsidR="00320E34">
              <w:rPr>
                <w:rFonts w:ascii="Arial" w:hAnsi="Arial" w:cs="Arial"/>
                <w:sz w:val="22"/>
                <w:szCs w:val="22"/>
              </w:rPr>
              <w:t xml:space="preserve"> Students must also take at least 90 credits of Level 6 modules in Stage 3.</w:t>
            </w:r>
            <w:r w:rsidR="00DC208D">
              <w:rPr>
                <w:rFonts w:ascii="Arial" w:hAnsi="Arial" w:cs="Arial"/>
                <w:sz w:val="22"/>
                <w:szCs w:val="22"/>
              </w:rPr>
              <w:t xml:space="preserve"> Students should refer to the </w:t>
            </w:r>
            <w:hyperlink r:id="rId17" w:history="1">
              <w:r w:rsidR="00AD483A">
                <w:rPr>
                  <w:rStyle w:val="Hyperlink"/>
                  <w:rFonts w:ascii="Arial" w:hAnsi="Arial" w:cs="Arial"/>
                  <w:sz w:val="22"/>
                  <w:szCs w:val="22"/>
                </w:rPr>
                <w:t>relevant Stage 2 and 3 Subject Requirements</w:t>
              </w:r>
            </w:hyperlink>
            <w:r w:rsidR="002E31FD" w:rsidRPr="00390433">
              <w:rPr>
                <w:rFonts w:ascii="Arial" w:hAnsi="Arial" w:cs="Arial"/>
                <w:sz w:val="22"/>
                <w:szCs w:val="22"/>
              </w:rPr>
              <w:t xml:space="preserve"> </w:t>
            </w:r>
            <w:r w:rsidR="002E31FD">
              <w:rPr>
                <w:rFonts w:ascii="Arial" w:hAnsi="Arial" w:cs="Arial"/>
                <w:sz w:val="22"/>
                <w:szCs w:val="22"/>
              </w:rPr>
              <w:t xml:space="preserve">for an </w:t>
            </w:r>
            <w:r w:rsidR="002E31FD" w:rsidRPr="00390433">
              <w:rPr>
                <w:rFonts w:ascii="Arial" w:hAnsi="Arial" w:cs="Arial"/>
                <w:sz w:val="22"/>
                <w:szCs w:val="22"/>
              </w:rPr>
              <w:t>up-to-date list of modules.</w:t>
            </w:r>
          </w:p>
        </w:tc>
      </w:tr>
      <w:tr w:rsidR="00F5631C" w:rsidRPr="00892E89" w14:paraId="3955B435" w14:textId="77777777" w:rsidTr="00FD2953">
        <w:trPr>
          <w:cantSplit/>
        </w:trPr>
        <w:tc>
          <w:tcPr>
            <w:tcW w:w="10093" w:type="dxa"/>
            <w:gridSpan w:val="9"/>
            <w:shd w:val="pct5" w:color="auto" w:fill="FFFFFF"/>
          </w:tcPr>
          <w:p w14:paraId="38EEB9AB" w14:textId="7781EEAE" w:rsidR="00F5631C" w:rsidRPr="00892E89" w:rsidRDefault="00EF4FA0" w:rsidP="00ED7B66">
            <w:pPr>
              <w:spacing w:before="60" w:after="60"/>
              <w:jc w:val="both"/>
              <w:rPr>
                <w:rFonts w:ascii="Arial" w:hAnsi="Arial" w:cs="Arial"/>
                <w:b/>
                <w:sz w:val="22"/>
                <w:szCs w:val="22"/>
              </w:rPr>
            </w:pPr>
            <w:r w:rsidRPr="00892E89">
              <w:rPr>
                <w:rFonts w:ascii="Arial" w:hAnsi="Arial" w:cs="Arial"/>
                <w:sz w:val="22"/>
                <w:szCs w:val="22"/>
              </w:rPr>
              <w:t>The following module is recommended for students considering graduate study, normally subject to having achieved a 2(i) (60%) standard in Stage 2 coursework:</w:t>
            </w:r>
          </w:p>
        </w:tc>
      </w:tr>
      <w:tr w:rsidR="004A7D6E" w:rsidRPr="00892E89" w14:paraId="7687BA2C" w14:textId="77777777" w:rsidTr="002820E2">
        <w:tc>
          <w:tcPr>
            <w:tcW w:w="1447" w:type="dxa"/>
          </w:tcPr>
          <w:p w14:paraId="0C7B19C3" w14:textId="77777777" w:rsidR="004A7D6E" w:rsidRPr="00892E89" w:rsidRDefault="004A7D6E" w:rsidP="00ED7B66">
            <w:pPr>
              <w:spacing w:before="60" w:after="60"/>
              <w:ind w:right="-330"/>
              <w:jc w:val="both"/>
              <w:rPr>
                <w:rFonts w:ascii="Arial" w:hAnsi="Arial" w:cs="Arial"/>
                <w:sz w:val="22"/>
                <w:szCs w:val="22"/>
              </w:rPr>
            </w:pPr>
            <w:r w:rsidRPr="00892E89">
              <w:rPr>
                <w:rFonts w:ascii="Arial" w:hAnsi="Arial" w:cs="Arial"/>
                <w:sz w:val="22"/>
                <w:szCs w:val="22"/>
              </w:rPr>
              <w:t>POLI6790</w:t>
            </w:r>
          </w:p>
        </w:tc>
        <w:tc>
          <w:tcPr>
            <w:tcW w:w="1275" w:type="dxa"/>
            <w:gridSpan w:val="2"/>
          </w:tcPr>
          <w:p w14:paraId="69980270" w14:textId="77777777" w:rsidR="004A7D6E" w:rsidRPr="00892E89" w:rsidRDefault="004A7D6E" w:rsidP="00ED7B66">
            <w:pPr>
              <w:spacing w:before="60" w:after="60"/>
              <w:ind w:right="-330"/>
              <w:jc w:val="both"/>
              <w:rPr>
                <w:rFonts w:ascii="Arial" w:hAnsi="Arial" w:cs="Arial"/>
                <w:sz w:val="22"/>
                <w:szCs w:val="22"/>
              </w:rPr>
            </w:pPr>
            <w:r w:rsidRPr="00892E89">
              <w:rPr>
                <w:rFonts w:ascii="Arial" w:hAnsi="Arial" w:cs="Arial"/>
                <w:sz w:val="22"/>
                <w:szCs w:val="22"/>
              </w:rPr>
              <w:t xml:space="preserve"> PO679</w:t>
            </w:r>
          </w:p>
        </w:tc>
        <w:tc>
          <w:tcPr>
            <w:tcW w:w="4111" w:type="dxa"/>
            <w:gridSpan w:val="2"/>
          </w:tcPr>
          <w:p w14:paraId="07A27029" w14:textId="77777777" w:rsidR="004A7D6E" w:rsidRPr="00892E89" w:rsidRDefault="004A7D6E" w:rsidP="00ED7B66">
            <w:pPr>
              <w:spacing w:before="60" w:after="60"/>
              <w:ind w:right="-330"/>
              <w:jc w:val="both"/>
              <w:rPr>
                <w:rFonts w:ascii="Arial" w:hAnsi="Arial" w:cs="Arial"/>
                <w:sz w:val="22"/>
                <w:szCs w:val="22"/>
              </w:rPr>
            </w:pPr>
            <w:r w:rsidRPr="00892E89">
              <w:rPr>
                <w:rFonts w:ascii="Arial" w:hAnsi="Arial" w:cs="Arial"/>
                <w:sz w:val="22"/>
                <w:szCs w:val="22"/>
              </w:rPr>
              <w:t xml:space="preserve">Research Dissertation </w:t>
            </w:r>
          </w:p>
        </w:tc>
        <w:tc>
          <w:tcPr>
            <w:tcW w:w="992" w:type="dxa"/>
          </w:tcPr>
          <w:p w14:paraId="7DB596D4" w14:textId="77777777" w:rsidR="004A7D6E" w:rsidRPr="00892E89" w:rsidRDefault="004A7D6E" w:rsidP="00ED7B66">
            <w:pPr>
              <w:spacing w:before="60" w:after="60"/>
              <w:ind w:right="-330"/>
              <w:jc w:val="both"/>
              <w:rPr>
                <w:rFonts w:ascii="Arial" w:hAnsi="Arial" w:cs="Arial"/>
                <w:sz w:val="22"/>
                <w:szCs w:val="22"/>
              </w:rPr>
            </w:pPr>
            <w:r w:rsidRPr="00892E89">
              <w:rPr>
                <w:rFonts w:ascii="Arial" w:hAnsi="Arial" w:cs="Arial"/>
                <w:sz w:val="22"/>
                <w:szCs w:val="22"/>
              </w:rPr>
              <w:t>6</w:t>
            </w:r>
          </w:p>
        </w:tc>
        <w:tc>
          <w:tcPr>
            <w:tcW w:w="1134" w:type="dxa"/>
          </w:tcPr>
          <w:p w14:paraId="741B7475" w14:textId="7E4BB5F6" w:rsidR="004A7D6E" w:rsidRPr="00892E89" w:rsidRDefault="004A7D6E" w:rsidP="00ED7B66">
            <w:pPr>
              <w:spacing w:before="60" w:after="60"/>
              <w:ind w:right="-330"/>
              <w:jc w:val="both"/>
              <w:rPr>
                <w:rFonts w:ascii="Arial" w:hAnsi="Arial" w:cs="Arial"/>
                <w:sz w:val="22"/>
                <w:szCs w:val="22"/>
              </w:rPr>
            </w:pPr>
            <w:r w:rsidRPr="00892E89">
              <w:rPr>
                <w:rFonts w:ascii="Arial" w:hAnsi="Arial" w:cs="Arial"/>
                <w:sz w:val="22"/>
                <w:szCs w:val="22"/>
              </w:rPr>
              <w:t>45</w:t>
            </w:r>
          </w:p>
        </w:tc>
        <w:tc>
          <w:tcPr>
            <w:tcW w:w="1134" w:type="dxa"/>
            <w:gridSpan w:val="2"/>
          </w:tcPr>
          <w:p w14:paraId="5C4FA55D" w14:textId="77777777" w:rsidR="004A7D6E" w:rsidRPr="00892E89" w:rsidRDefault="004A7D6E" w:rsidP="00ED7B66">
            <w:pPr>
              <w:spacing w:before="60" w:after="60"/>
              <w:jc w:val="both"/>
              <w:rPr>
                <w:rFonts w:ascii="Arial" w:hAnsi="Arial" w:cs="Arial"/>
                <w:sz w:val="22"/>
                <w:szCs w:val="22"/>
              </w:rPr>
            </w:pPr>
            <w:r w:rsidRPr="00892E89">
              <w:rPr>
                <w:rFonts w:ascii="Arial" w:hAnsi="Arial" w:cs="Arial"/>
                <w:sz w:val="22"/>
                <w:szCs w:val="22"/>
              </w:rPr>
              <w:t>1 and 2</w:t>
            </w:r>
          </w:p>
        </w:tc>
      </w:tr>
    </w:tbl>
    <w:p w14:paraId="136FB32E" w14:textId="77777777" w:rsidR="00391EB2" w:rsidRPr="00892E89" w:rsidRDefault="00391EB2" w:rsidP="00ED7B66">
      <w:pPr>
        <w:spacing w:before="60" w:after="60"/>
        <w:ind w:right="-330"/>
        <w:jc w:val="both"/>
        <w:rPr>
          <w:rFonts w:ascii="Arial" w:hAnsi="Arial" w:cs="Arial"/>
          <w:sz w:val="22"/>
          <w:szCs w:val="22"/>
        </w:rPr>
      </w:pPr>
    </w:p>
    <w:tbl>
      <w:tblPr>
        <w:tblStyle w:val="TableGrid"/>
        <w:tblW w:w="10093" w:type="dxa"/>
        <w:tblInd w:w="-459" w:type="dxa"/>
        <w:tblLook w:val="04A0" w:firstRow="1" w:lastRow="0" w:firstColumn="1" w:lastColumn="0" w:noHBand="0" w:noVBand="1"/>
      </w:tblPr>
      <w:tblGrid>
        <w:gridCol w:w="10093"/>
      </w:tblGrid>
      <w:tr w:rsidR="00447CC0" w:rsidRPr="00892E89" w14:paraId="75A8E867" w14:textId="77777777" w:rsidTr="002E31FD">
        <w:tc>
          <w:tcPr>
            <w:tcW w:w="10093" w:type="dxa"/>
          </w:tcPr>
          <w:p w14:paraId="0C1005E4" w14:textId="4439F999" w:rsidR="00447CC0" w:rsidRPr="00892E89" w:rsidRDefault="005C19F3" w:rsidP="00ED7B66">
            <w:pPr>
              <w:spacing w:before="60" w:after="60"/>
              <w:jc w:val="both"/>
              <w:rPr>
                <w:rFonts w:ascii="Arial" w:hAnsi="Arial" w:cs="Arial"/>
                <w:b/>
                <w:sz w:val="22"/>
                <w:szCs w:val="22"/>
              </w:rPr>
            </w:pPr>
            <w:r w:rsidRPr="00892E89">
              <w:rPr>
                <w:rFonts w:ascii="Arial" w:hAnsi="Arial" w:cs="Arial"/>
                <w:b/>
                <w:sz w:val="22"/>
                <w:szCs w:val="22"/>
              </w:rPr>
              <w:t>1</w:t>
            </w:r>
            <w:r>
              <w:rPr>
                <w:rFonts w:ascii="Arial" w:hAnsi="Arial" w:cs="Arial"/>
                <w:b/>
                <w:sz w:val="22"/>
                <w:szCs w:val="22"/>
              </w:rPr>
              <w:t>9</w:t>
            </w:r>
            <w:r w:rsidRPr="00892E89">
              <w:rPr>
                <w:rFonts w:ascii="Arial" w:hAnsi="Arial" w:cs="Arial"/>
                <w:b/>
                <w:sz w:val="22"/>
                <w:szCs w:val="22"/>
              </w:rPr>
              <w:t xml:space="preserve"> </w:t>
            </w:r>
            <w:r w:rsidR="00447CC0" w:rsidRPr="00892E89">
              <w:rPr>
                <w:rFonts w:ascii="Arial" w:hAnsi="Arial" w:cs="Arial"/>
                <w:b/>
                <w:sz w:val="22"/>
                <w:szCs w:val="22"/>
              </w:rPr>
              <w:t>Work-Based Learning</w:t>
            </w:r>
          </w:p>
          <w:p w14:paraId="5DBEA410" w14:textId="77777777" w:rsidR="00447CC0" w:rsidRPr="00892E89" w:rsidRDefault="00447CC0" w:rsidP="00ED7B66">
            <w:pPr>
              <w:spacing w:before="60" w:after="60"/>
              <w:jc w:val="both"/>
              <w:rPr>
                <w:rFonts w:ascii="Arial" w:hAnsi="Arial" w:cs="Arial"/>
                <w:sz w:val="22"/>
                <w:szCs w:val="22"/>
              </w:rPr>
            </w:pPr>
            <w:r w:rsidRPr="00892E89">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bl>
    <w:p w14:paraId="273DF7BA" w14:textId="77777777" w:rsidR="00391EB2" w:rsidRPr="00892E89" w:rsidRDefault="00391EB2" w:rsidP="00ED7B66">
      <w:pPr>
        <w:spacing w:before="60" w:after="60"/>
        <w:ind w:right="-330"/>
        <w:jc w:val="both"/>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391EB2" w:rsidRPr="00892E89" w14:paraId="59D04F4D" w14:textId="77777777" w:rsidTr="002E31FD">
        <w:tc>
          <w:tcPr>
            <w:tcW w:w="10093" w:type="dxa"/>
            <w:shd w:val="pct5" w:color="auto" w:fill="FFFFFF"/>
          </w:tcPr>
          <w:p w14:paraId="0F556354" w14:textId="68E2FBB9" w:rsidR="00391EB2" w:rsidRPr="00892E89" w:rsidRDefault="005C19F3" w:rsidP="00ED7B66">
            <w:pPr>
              <w:spacing w:before="60" w:after="60"/>
              <w:jc w:val="both"/>
              <w:rPr>
                <w:rFonts w:ascii="Arial" w:hAnsi="Arial" w:cs="Arial"/>
                <w:sz w:val="22"/>
                <w:szCs w:val="22"/>
              </w:rPr>
            </w:pPr>
            <w:r>
              <w:rPr>
                <w:rFonts w:ascii="Arial" w:hAnsi="Arial" w:cs="Arial"/>
                <w:b/>
                <w:sz w:val="22"/>
                <w:szCs w:val="22"/>
              </w:rPr>
              <w:t>20</w:t>
            </w:r>
            <w:r w:rsidRPr="00892E89">
              <w:rPr>
                <w:rFonts w:ascii="Arial" w:hAnsi="Arial" w:cs="Arial"/>
                <w:b/>
                <w:sz w:val="22"/>
                <w:szCs w:val="22"/>
              </w:rPr>
              <w:t xml:space="preserve"> </w:t>
            </w:r>
            <w:r w:rsidR="00391EB2" w:rsidRPr="00892E89">
              <w:rPr>
                <w:rFonts w:ascii="Arial" w:hAnsi="Arial" w:cs="Arial"/>
                <w:b/>
                <w:sz w:val="22"/>
                <w:szCs w:val="22"/>
              </w:rPr>
              <w:t>Support for Students and their Learning</w:t>
            </w:r>
          </w:p>
        </w:tc>
      </w:tr>
      <w:tr w:rsidR="00391EB2" w:rsidRPr="00892E89" w14:paraId="6920262C" w14:textId="77777777" w:rsidTr="002E31FD">
        <w:tc>
          <w:tcPr>
            <w:tcW w:w="10093" w:type="dxa"/>
          </w:tcPr>
          <w:p w14:paraId="277F293F" w14:textId="77777777" w:rsidR="00391EB2" w:rsidRPr="00892E89" w:rsidRDefault="00391EB2" w:rsidP="005C19F3">
            <w:pPr>
              <w:numPr>
                <w:ilvl w:val="0"/>
                <w:numId w:val="20"/>
              </w:numPr>
              <w:spacing w:before="60" w:after="60"/>
              <w:jc w:val="both"/>
              <w:rPr>
                <w:rFonts w:ascii="Arial" w:hAnsi="Arial" w:cs="Arial"/>
                <w:sz w:val="22"/>
                <w:szCs w:val="22"/>
              </w:rPr>
            </w:pPr>
            <w:r w:rsidRPr="00892E89">
              <w:rPr>
                <w:rFonts w:ascii="Arial" w:hAnsi="Arial" w:cs="Arial"/>
                <w:sz w:val="22"/>
                <w:szCs w:val="22"/>
              </w:rPr>
              <w:t xml:space="preserve">School and University </w:t>
            </w:r>
            <w:r w:rsidRPr="00561555">
              <w:rPr>
                <w:rFonts w:ascii="Arial" w:hAnsi="Arial" w:cs="Arial"/>
                <w:b/>
                <w:sz w:val="22"/>
                <w:szCs w:val="22"/>
              </w:rPr>
              <w:t>induction programme</w:t>
            </w:r>
          </w:p>
          <w:p w14:paraId="545E1B6B" w14:textId="53331B14" w:rsidR="00391EB2" w:rsidRDefault="00391EB2" w:rsidP="005C19F3">
            <w:pPr>
              <w:numPr>
                <w:ilvl w:val="0"/>
                <w:numId w:val="20"/>
              </w:numPr>
              <w:spacing w:before="60" w:after="60"/>
              <w:jc w:val="both"/>
              <w:rPr>
                <w:rFonts w:ascii="Arial" w:hAnsi="Arial" w:cs="Arial"/>
                <w:sz w:val="22"/>
                <w:szCs w:val="22"/>
              </w:rPr>
            </w:pPr>
            <w:r w:rsidRPr="00892E89">
              <w:rPr>
                <w:rFonts w:ascii="Arial" w:hAnsi="Arial" w:cs="Arial"/>
                <w:sz w:val="22"/>
                <w:szCs w:val="22"/>
              </w:rPr>
              <w:t>Programme/module handbooks</w:t>
            </w:r>
          </w:p>
          <w:p w14:paraId="6AA2AF98" w14:textId="4263CBD4" w:rsidR="00ED5D5A" w:rsidRDefault="00ED5D5A" w:rsidP="005C19F3">
            <w:pPr>
              <w:numPr>
                <w:ilvl w:val="0"/>
                <w:numId w:val="20"/>
              </w:numPr>
              <w:spacing w:before="60" w:after="60"/>
              <w:jc w:val="both"/>
              <w:rPr>
                <w:rFonts w:ascii="Arial" w:hAnsi="Arial" w:cs="Arial"/>
                <w:sz w:val="22"/>
                <w:szCs w:val="22"/>
              </w:rPr>
            </w:pPr>
            <w:r>
              <w:rPr>
                <w:rFonts w:ascii="Arial" w:hAnsi="Arial" w:cs="Arial"/>
                <w:sz w:val="22"/>
                <w:szCs w:val="22"/>
              </w:rPr>
              <w:t xml:space="preserve">The </w:t>
            </w:r>
            <w:r w:rsidR="005C19F3">
              <w:rPr>
                <w:rFonts w:ascii="Arial" w:hAnsi="Arial" w:cs="Arial"/>
                <w:b/>
                <w:sz w:val="22"/>
                <w:szCs w:val="22"/>
              </w:rPr>
              <w:t>L</w:t>
            </w:r>
            <w:r w:rsidRPr="00E97F1D">
              <w:rPr>
                <w:rFonts w:ascii="Arial" w:hAnsi="Arial" w:cs="Arial"/>
                <w:b/>
                <w:sz w:val="22"/>
                <w:szCs w:val="22"/>
              </w:rPr>
              <w:t xml:space="preserve">aw </w:t>
            </w:r>
            <w:r w:rsidR="005C19F3">
              <w:rPr>
                <w:rFonts w:ascii="Arial" w:hAnsi="Arial" w:cs="Arial"/>
                <w:b/>
                <w:sz w:val="22"/>
                <w:szCs w:val="22"/>
              </w:rPr>
              <w:t>S</w:t>
            </w:r>
            <w:r w:rsidRPr="00E97F1D">
              <w:rPr>
                <w:rFonts w:ascii="Arial" w:hAnsi="Arial" w:cs="Arial"/>
                <w:b/>
                <w:sz w:val="22"/>
                <w:szCs w:val="22"/>
              </w:rPr>
              <w:t xml:space="preserve">tudent </w:t>
            </w:r>
            <w:r w:rsidR="005C19F3">
              <w:rPr>
                <w:rFonts w:ascii="Arial" w:hAnsi="Arial" w:cs="Arial"/>
                <w:b/>
                <w:sz w:val="22"/>
                <w:szCs w:val="22"/>
              </w:rPr>
              <w:t>G</w:t>
            </w:r>
            <w:r w:rsidRPr="00E97F1D">
              <w:rPr>
                <w:rFonts w:ascii="Arial" w:hAnsi="Arial" w:cs="Arial"/>
                <w:b/>
                <w:sz w:val="22"/>
                <w:szCs w:val="22"/>
              </w:rPr>
              <w:t>uide</w:t>
            </w:r>
            <w:r>
              <w:rPr>
                <w:rFonts w:ascii="Arial" w:hAnsi="Arial" w:cs="Arial"/>
                <w:sz w:val="22"/>
                <w:szCs w:val="22"/>
              </w:rPr>
              <w:t xml:space="preserve"> </w:t>
            </w:r>
            <w:r w:rsidRPr="00E954D0">
              <w:rPr>
                <w:rFonts w:ascii="Arial" w:hAnsi="Arial" w:cs="Arial"/>
                <w:sz w:val="22"/>
                <w:szCs w:val="22"/>
              </w:rPr>
              <w:t>contains a great deal of practical advice and information</w:t>
            </w:r>
            <w:r>
              <w:rPr>
                <w:rFonts w:ascii="Arial" w:hAnsi="Arial" w:cs="Arial"/>
                <w:sz w:val="22"/>
                <w:szCs w:val="22"/>
              </w:rPr>
              <w:t xml:space="preserve"> about studying at the Law School</w:t>
            </w:r>
            <w:r w:rsidRPr="00E954D0">
              <w:rPr>
                <w:rFonts w:ascii="Arial" w:hAnsi="Arial" w:cs="Arial"/>
                <w:sz w:val="22"/>
                <w:szCs w:val="22"/>
              </w:rPr>
              <w:t>.</w:t>
            </w:r>
          </w:p>
          <w:p w14:paraId="098F50F8" w14:textId="5A9A7B94" w:rsidR="005C19F3" w:rsidRPr="005C19F3" w:rsidRDefault="005C19F3" w:rsidP="005C19F3">
            <w:pPr>
              <w:numPr>
                <w:ilvl w:val="0"/>
                <w:numId w:val="20"/>
              </w:numPr>
              <w:spacing w:before="60" w:after="60"/>
              <w:jc w:val="both"/>
              <w:rPr>
                <w:rFonts w:ascii="Arial" w:hAnsi="Arial" w:cs="Arial"/>
                <w:sz w:val="22"/>
                <w:szCs w:val="22"/>
              </w:rPr>
            </w:pPr>
            <w:r w:rsidRPr="00E97F1D">
              <w:rPr>
                <w:rFonts w:ascii="Arial" w:hAnsi="Arial" w:cs="Arial"/>
                <w:b/>
                <w:sz w:val="22"/>
                <w:szCs w:val="22"/>
              </w:rPr>
              <w:t>Induction week</w:t>
            </w:r>
            <w:r w:rsidRPr="00E954D0">
              <w:rPr>
                <w:rFonts w:ascii="Arial" w:hAnsi="Arial" w:cs="Arial"/>
                <w:sz w:val="22"/>
                <w:szCs w:val="22"/>
              </w:rPr>
              <w:t xml:space="preserve"> is devoted to introducing students to the basic sources of Law and how to access and use them in both paper and electronic form.  The programme includes library visits and provides the foundation on which legal research skills are developed in the common platform modules and beyond.</w:t>
            </w:r>
          </w:p>
          <w:p w14:paraId="394EC74A" w14:textId="0B6BCA05" w:rsidR="00391EB2" w:rsidRDefault="00B2434E"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Library services</w:t>
            </w:r>
            <w:r w:rsidR="00391EB2" w:rsidRPr="00892E89">
              <w:rPr>
                <w:rFonts w:ascii="Arial" w:hAnsi="Arial" w:cs="Arial"/>
                <w:sz w:val="22"/>
                <w:szCs w:val="22"/>
              </w:rPr>
              <w:t xml:space="preserve"> </w:t>
            </w:r>
            <w:hyperlink r:id="rId18" w:history="1">
              <w:r w:rsidR="00391EB2" w:rsidRPr="00892E89">
                <w:rPr>
                  <w:rStyle w:val="Hyperlink"/>
                  <w:rFonts w:ascii="Arial" w:hAnsi="Arial" w:cs="Arial"/>
                  <w:sz w:val="22"/>
                  <w:szCs w:val="22"/>
                </w:rPr>
                <w:t>http://www.kent.ac.uk/library/</w:t>
              </w:r>
            </w:hyperlink>
            <w:r w:rsidR="00391EB2" w:rsidRPr="00892E89">
              <w:rPr>
                <w:rFonts w:ascii="Arial" w:hAnsi="Arial" w:cs="Arial"/>
                <w:sz w:val="22"/>
                <w:szCs w:val="22"/>
              </w:rPr>
              <w:t xml:space="preserve"> </w:t>
            </w:r>
          </w:p>
          <w:p w14:paraId="4131CCFA" w14:textId="567AF50F" w:rsidR="00557E56" w:rsidRPr="00557E56" w:rsidRDefault="00557E56" w:rsidP="005C19F3">
            <w:pPr>
              <w:numPr>
                <w:ilvl w:val="0"/>
                <w:numId w:val="20"/>
              </w:numPr>
              <w:spacing w:before="60" w:after="60"/>
              <w:jc w:val="both"/>
              <w:rPr>
                <w:rFonts w:ascii="Arial" w:hAnsi="Arial" w:cs="Arial"/>
                <w:sz w:val="22"/>
                <w:szCs w:val="22"/>
              </w:rPr>
            </w:pPr>
            <w:r>
              <w:rPr>
                <w:rFonts w:ascii="Arial" w:hAnsi="Arial" w:cs="Arial"/>
                <w:sz w:val="22"/>
                <w:szCs w:val="22"/>
              </w:rPr>
              <w:t xml:space="preserve">the </w:t>
            </w:r>
            <w:r w:rsidRPr="00557E56">
              <w:rPr>
                <w:rFonts w:ascii="Arial" w:hAnsi="Arial" w:cs="Arial"/>
                <w:b/>
                <w:sz w:val="22"/>
                <w:szCs w:val="22"/>
              </w:rPr>
              <w:t xml:space="preserve">KLS </w:t>
            </w:r>
            <w:r w:rsidRPr="00E97F1D">
              <w:rPr>
                <w:rFonts w:ascii="Arial" w:hAnsi="Arial" w:cs="Arial"/>
                <w:b/>
                <w:sz w:val="22"/>
                <w:szCs w:val="22"/>
              </w:rPr>
              <w:t>Law Librarian</w:t>
            </w:r>
            <w:r>
              <w:rPr>
                <w:rFonts w:ascii="Arial" w:hAnsi="Arial" w:cs="Arial"/>
                <w:sz w:val="22"/>
                <w:szCs w:val="22"/>
              </w:rPr>
              <w:t xml:space="preserve"> </w:t>
            </w:r>
            <w:r w:rsidRPr="000D5299">
              <w:rPr>
                <w:rFonts w:ascii="Arial" w:hAnsi="Arial" w:cs="Arial"/>
                <w:sz w:val="22"/>
                <w:szCs w:val="22"/>
              </w:rPr>
              <w:t>offers a number of classes on IT research skills throughout the year and is available to give advice and assistance to students using both library and IT sources.</w:t>
            </w:r>
          </w:p>
          <w:p w14:paraId="1E403F8C" w14:textId="77777777" w:rsidR="009569E4" w:rsidRPr="00892E89" w:rsidRDefault="009569E4"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Student Support</w:t>
            </w:r>
            <w:r w:rsidRPr="00892E89">
              <w:rPr>
                <w:rFonts w:ascii="Arial" w:hAnsi="Arial" w:cs="Arial"/>
                <w:sz w:val="22"/>
                <w:szCs w:val="22"/>
              </w:rPr>
              <w:t xml:space="preserve"> </w:t>
            </w:r>
            <w:hyperlink r:id="rId19" w:history="1">
              <w:r w:rsidRPr="00892E89">
                <w:rPr>
                  <w:rStyle w:val="Hyperlink"/>
                  <w:rFonts w:ascii="Arial" w:hAnsi="Arial" w:cs="Arial"/>
                  <w:sz w:val="22"/>
                  <w:szCs w:val="22"/>
                </w:rPr>
                <w:t>http://www.kent.ac.uk/studentsupport/</w:t>
              </w:r>
            </w:hyperlink>
            <w:r w:rsidRPr="00892E89">
              <w:rPr>
                <w:rFonts w:ascii="Arial" w:hAnsi="Arial" w:cs="Arial"/>
                <w:sz w:val="22"/>
                <w:szCs w:val="22"/>
              </w:rPr>
              <w:t xml:space="preserve">                    </w:t>
            </w:r>
          </w:p>
          <w:p w14:paraId="21D29349" w14:textId="77777777" w:rsidR="009569E4" w:rsidRPr="00892E89" w:rsidRDefault="0035531C"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Student W</w:t>
            </w:r>
            <w:r w:rsidR="009569E4" w:rsidRPr="00561555">
              <w:rPr>
                <w:rFonts w:ascii="Arial" w:hAnsi="Arial" w:cs="Arial"/>
                <w:b/>
                <w:sz w:val="22"/>
                <w:szCs w:val="22"/>
              </w:rPr>
              <w:t>ellbeing</w:t>
            </w:r>
            <w:r w:rsidR="009569E4" w:rsidRPr="00892E89">
              <w:rPr>
                <w:rFonts w:ascii="Arial" w:hAnsi="Arial" w:cs="Arial"/>
                <w:sz w:val="22"/>
                <w:szCs w:val="22"/>
              </w:rPr>
              <w:t xml:space="preserve"> </w:t>
            </w:r>
            <w:hyperlink r:id="rId20" w:history="1">
              <w:r w:rsidR="009569E4" w:rsidRPr="00892E89">
                <w:rPr>
                  <w:rStyle w:val="Hyperlink"/>
                  <w:rFonts w:ascii="Arial" w:hAnsi="Arial" w:cs="Arial"/>
                  <w:sz w:val="22"/>
                  <w:szCs w:val="22"/>
                </w:rPr>
                <w:t>www.kent.ac.uk/studentwellbeing/</w:t>
              </w:r>
            </w:hyperlink>
            <w:r w:rsidR="009569E4" w:rsidRPr="00892E89">
              <w:rPr>
                <w:rFonts w:ascii="Arial" w:hAnsi="Arial" w:cs="Arial"/>
                <w:sz w:val="22"/>
                <w:szCs w:val="22"/>
              </w:rPr>
              <w:t xml:space="preserve"> </w:t>
            </w:r>
          </w:p>
          <w:p w14:paraId="26691E8E" w14:textId="77777777" w:rsidR="00391EB2" w:rsidRPr="00892E89" w:rsidRDefault="00391EB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Centre for English and World Languages</w:t>
            </w:r>
            <w:r w:rsidRPr="00892E89">
              <w:rPr>
                <w:rFonts w:ascii="Arial" w:hAnsi="Arial" w:cs="Arial"/>
                <w:sz w:val="22"/>
                <w:szCs w:val="22"/>
              </w:rPr>
              <w:t xml:space="preserve"> </w:t>
            </w:r>
            <w:hyperlink r:id="rId21" w:history="1">
              <w:r w:rsidRPr="00892E89">
                <w:rPr>
                  <w:rStyle w:val="Hyperlink"/>
                  <w:rFonts w:ascii="Arial" w:hAnsi="Arial" w:cs="Arial"/>
                  <w:sz w:val="22"/>
                  <w:szCs w:val="22"/>
                </w:rPr>
                <w:t>http://www.kent.ac.uk/cewl/index.html</w:t>
              </w:r>
            </w:hyperlink>
            <w:r w:rsidRPr="00892E89">
              <w:rPr>
                <w:rFonts w:ascii="Arial" w:hAnsi="Arial" w:cs="Arial"/>
                <w:sz w:val="22"/>
                <w:szCs w:val="22"/>
              </w:rPr>
              <w:t xml:space="preserve"> </w:t>
            </w:r>
          </w:p>
          <w:p w14:paraId="29C5E88E" w14:textId="77777777" w:rsidR="00391EB2" w:rsidRPr="00892E89" w:rsidRDefault="00391EB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 xml:space="preserve">Student </w:t>
            </w:r>
            <w:r w:rsidR="00B2434E" w:rsidRPr="00561555">
              <w:rPr>
                <w:rFonts w:ascii="Arial" w:hAnsi="Arial" w:cs="Arial"/>
                <w:b/>
                <w:sz w:val="22"/>
                <w:szCs w:val="22"/>
              </w:rPr>
              <w:t>Learning Advisory Service</w:t>
            </w:r>
            <w:r w:rsidRPr="00892E89">
              <w:rPr>
                <w:rFonts w:ascii="Arial" w:hAnsi="Arial" w:cs="Arial"/>
                <w:sz w:val="22"/>
                <w:szCs w:val="22"/>
              </w:rPr>
              <w:t xml:space="preserve"> </w:t>
            </w:r>
            <w:hyperlink r:id="rId22" w:history="1">
              <w:r w:rsidR="00305B23" w:rsidRPr="00892E89">
                <w:rPr>
                  <w:rStyle w:val="Hyperlink"/>
                  <w:rFonts w:ascii="Arial" w:hAnsi="Arial" w:cs="Arial"/>
                  <w:sz w:val="22"/>
                  <w:szCs w:val="22"/>
                </w:rPr>
                <w:t>http://www.kent.ac.uk/uelt/about/slas.html</w:t>
              </w:r>
            </w:hyperlink>
            <w:r w:rsidR="00305B23" w:rsidRPr="00892E89">
              <w:rPr>
                <w:rFonts w:ascii="Arial" w:hAnsi="Arial" w:cs="Arial"/>
                <w:sz w:val="22"/>
                <w:szCs w:val="22"/>
              </w:rPr>
              <w:t xml:space="preserve"> </w:t>
            </w:r>
          </w:p>
          <w:p w14:paraId="2877678E" w14:textId="77777777" w:rsidR="00391EB2" w:rsidRPr="00892E89" w:rsidRDefault="00B2434E" w:rsidP="005C19F3">
            <w:pPr>
              <w:numPr>
                <w:ilvl w:val="0"/>
                <w:numId w:val="20"/>
              </w:numPr>
              <w:spacing w:before="60" w:after="60"/>
              <w:jc w:val="both"/>
              <w:rPr>
                <w:rFonts w:ascii="Arial" w:hAnsi="Arial" w:cs="Arial"/>
                <w:sz w:val="22"/>
                <w:szCs w:val="22"/>
                <w:lang w:val="sv-SE"/>
              </w:rPr>
            </w:pPr>
            <w:r w:rsidRPr="00561555">
              <w:rPr>
                <w:rFonts w:ascii="Arial" w:hAnsi="Arial" w:cs="Arial"/>
                <w:b/>
                <w:sz w:val="22"/>
                <w:szCs w:val="22"/>
                <w:lang w:val="sv-SE"/>
              </w:rPr>
              <w:t>PASS system</w:t>
            </w:r>
            <w:r w:rsidR="00391EB2" w:rsidRPr="00892E89">
              <w:rPr>
                <w:rFonts w:ascii="Arial" w:hAnsi="Arial" w:cs="Arial"/>
                <w:sz w:val="22"/>
                <w:szCs w:val="22"/>
                <w:lang w:val="sv-SE"/>
              </w:rPr>
              <w:t xml:space="preserve"> </w:t>
            </w:r>
            <w:hyperlink r:id="rId23" w:history="1">
              <w:r w:rsidR="0085276D" w:rsidRPr="00892E89">
                <w:rPr>
                  <w:rStyle w:val="Hyperlink"/>
                  <w:rFonts w:ascii="Arial" w:hAnsi="Arial" w:cs="Arial"/>
                  <w:sz w:val="22"/>
                  <w:szCs w:val="22"/>
                  <w:lang w:val="sv-SE"/>
                </w:rPr>
                <w:t>https://www.kent.ac.uk/teaching/qa/codes/taught/annexg.html</w:t>
              </w:r>
            </w:hyperlink>
            <w:r w:rsidR="0085276D" w:rsidRPr="00892E89">
              <w:rPr>
                <w:rFonts w:ascii="Arial" w:hAnsi="Arial" w:cs="Arial"/>
                <w:sz w:val="22"/>
                <w:szCs w:val="22"/>
                <w:lang w:val="sv-SE"/>
              </w:rPr>
              <w:t xml:space="preserve"> </w:t>
            </w:r>
          </w:p>
          <w:p w14:paraId="07CC6F82" w14:textId="77777777" w:rsidR="00391EB2" w:rsidRPr="00892E89" w:rsidRDefault="003E4F8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Academic Advise</w:t>
            </w:r>
            <w:r w:rsidR="00B2434E" w:rsidRPr="00561555">
              <w:rPr>
                <w:rFonts w:ascii="Arial" w:hAnsi="Arial" w:cs="Arial"/>
                <w:b/>
                <w:sz w:val="22"/>
                <w:szCs w:val="22"/>
              </w:rPr>
              <w:t>r system</w:t>
            </w:r>
            <w:r w:rsidR="0085276D" w:rsidRPr="00892E89">
              <w:rPr>
                <w:rFonts w:ascii="Arial" w:hAnsi="Arial" w:cs="Arial"/>
                <w:sz w:val="22"/>
                <w:szCs w:val="22"/>
              </w:rPr>
              <w:t xml:space="preserve"> </w:t>
            </w:r>
            <w:hyperlink r:id="rId24" w:history="1">
              <w:r w:rsidR="0085276D" w:rsidRPr="00892E89">
                <w:rPr>
                  <w:rStyle w:val="Hyperlink"/>
                  <w:rFonts w:ascii="Arial" w:hAnsi="Arial" w:cs="Arial"/>
                  <w:sz w:val="22"/>
                  <w:szCs w:val="22"/>
                </w:rPr>
                <w:t>https://www.kent.ac.uk/teaching/advisers/index.html</w:t>
              </w:r>
            </w:hyperlink>
            <w:r w:rsidR="0085276D" w:rsidRPr="00892E89">
              <w:rPr>
                <w:rFonts w:ascii="Arial" w:hAnsi="Arial" w:cs="Arial"/>
                <w:sz w:val="22"/>
                <w:szCs w:val="22"/>
              </w:rPr>
              <w:t xml:space="preserve"> </w:t>
            </w:r>
          </w:p>
          <w:p w14:paraId="48DE7530" w14:textId="77777777" w:rsidR="00391EB2" w:rsidRPr="00892E89" w:rsidRDefault="00B2434E"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Kent Union</w:t>
            </w:r>
            <w:r w:rsidR="00391EB2" w:rsidRPr="00892E89">
              <w:rPr>
                <w:rFonts w:ascii="Arial" w:hAnsi="Arial" w:cs="Arial"/>
                <w:sz w:val="22"/>
                <w:szCs w:val="22"/>
              </w:rPr>
              <w:t xml:space="preserve"> </w:t>
            </w:r>
            <w:hyperlink r:id="rId25" w:history="1">
              <w:r w:rsidR="00391EB2" w:rsidRPr="00892E89">
                <w:rPr>
                  <w:rStyle w:val="Hyperlink"/>
                  <w:rFonts w:ascii="Arial" w:hAnsi="Arial" w:cs="Arial"/>
                  <w:sz w:val="22"/>
                  <w:szCs w:val="22"/>
                </w:rPr>
                <w:t>www.kentunion.co.uk/</w:t>
              </w:r>
            </w:hyperlink>
            <w:r w:rsidR="00391EB2" w:rsidRPr="00892E89">
              <w:rPr>
                <w:rFonts w:ascii="Arial" w:hAnsi="Arial" w:cs="Arial"/>
                <w:sz w:val="22"/>
                <w:szCs w:val="22"/>
              </w:rPr>
              <w:t xml:space="preserve"> </w:t>
            </w:r>
          </w:p>
          <w:p w14:paraId="19429DAA" w14:textId="6D514B57" w:rsidR="00391EB2" w:rsidRPr="00ED5D5A" w:rsidRDefault="00391EB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Careers</w:t>
            </w:r>
            <w:r w:rsidR="00B2434E" w:rsidRPr="00561555">
              <w:rPr>
                <w:rFonts w:ascii="Arial" w:hAnsi="Arial" w:cs="Arial"/>
                <w:b/>
                <w:sz w:val="22"/>
                <w:szCs w:val="22"/>
              </w:rPr>
              <w:t xml:space="preserve"> and Employability Services</w:t>
            </w:r>
            <w:r w:rsidRPr="00892E89">
              <w:rPr>
                <w:rFonts w:ascii="Arial" w:hAnsi="Arial" w:cs="Arial"/>
                <w:sz w:val="22"/>
                <w:szCs w:val="22"/>
              </w:rPr>
              <w:t xml:space="preserve"> </w:t>
            </w:r>
            <w:hyperlink r:id="rId26" w:history="1">
              <w:r w:rsidRPr="00892E89">
                <w:rPr>
                  <w:rStyle w:val="Hyperlink"/>
                  <w:rFonts w:ascii="Arial" w:hAnsi="Arial" w:cs="Arial"/>
                  <w:sz w:val="22"/>
                  <w:szCs w:val="22"/>
                </w:rPr>
                <w:t>www.kent.ac.uk/ces/</w:t>
              </w:r>
            </w:hyperlink>
            <w:r w:rsidRPr="00892E89">
              <w:rPr>
                <w:rFonts w:ascii="Arial" w:hAnsi="Arial" w:cs="Arial"/>
                <w:i/>
                <w:sz w:val="22"/>
                <w:szCs w:val="22"/>
              </w:rPr>
              <w:t xml:space="preserve"> </w:t>
            </w:r>
          </w:p>
          <w:p w14:paraId="62C4352D" w14:textId="63C1E389" w:rsidR="00ED5D5A" w:rsidRPr="00ED5D5A" w:rsidRDefault="00ED5D5A" w:rsidP="005C19F3">
            <w:pPr>
              <w:numPr>
                <w:ilvl w:val="0"/>
                <w:numId w:val="20"/>
              </w:numPr>
              <w:spacing w:before="60" w:after="60"/>
              <w:jc w:val="both"/>
              <w:rPr>
                <w:rFonts w:ascii="Arial" w:hAnsi="Arial" w:cs="Arial"/>
                <w:sz w:val="22"/>
                <w:szCs w:val="22"/>
              </w:rPr>
            </w:pPr>
            <w:r w:rsidRPr="00E954D0">
              <w:rPr>
                <w:rFonts w:ascii="Arial" w:hAnsi="Arial" w:cs="Arial"/>
                <w:sz w:val="22"/>
                <w:szCs w:val="22"/>
              </w:rPr>
              <w:t xml:space="preserve">The Law School has an </w:t>
            </w:r>
            <w:r w:rsidRPr="00E97F1D">
              <w:rPr>
                <w:rFonts w:ascii="Arial" w:hAnsi="Arial" w:cs="Arial"/>
                <w:b/>
                <w:sz w:val="22"/>
                <w:szCs w:val="22"/>
              </w:rPr>
              <w:t xml:space="preserve">Employability Officer </w:t>
            </w:r>
            <w:r w:rsidRPr="00E954D0">
              <w:rPr>
                <w:rFonts w:ascii="Arial" w:hAnsi="Arial" w:cs="Arial"/>
                <w:sz w:val="22"/>
                <w:szCs w:val="22"/>
              </w:rPr>
              <w:t>dedicated to law and legal careers.</w:t>
            </w:r>
          </w:p>
          <w:p w14:paraId="2BA73376" w14:textId="6DF7897F" w:rsidR="00391EB2" w:rsidRPr="00892E89" w:rsidRDefault="00391EB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Counselling Service</w:t>
            </w:r>
            <w:r w:rsidRPr="00892E89">
              <w:rPr>
                <w:rFonts w:ascii="Arial" w:hAnsi="Arial" w:cs="Arial"/>
                <w:sz w:val="22"/>
                <w:szCs w:val="22"/>
              </w:rPr>
              <w:t xml:space="preserve"> </w:t>
            </w:r>
            <w:hyperlink r:id="rId27" w:history="1">
              <w:r w:rsidR="007113F7" w:rsidRPr="00892E89">
                <w:rPr>
                  <w:rStyle w:val="Hyperlink"/>
                  <w:rFonts w:ascii="Arial" w:hAnsi="Arial" w:cs="Arial"/>
                  <w:sz w:val="22"/>
                  <w:szCs w:val="22"/>
                </w:rPr>
                <w:t>https://www.kent.ac.uk/studentwellbeing/counselling/</w:t>
              </w:r>
            </w:hyperlink>
            <w:r w:rsidR="007113F7" w:rsidRPr="00892E89">
              <w:rPr>
                <w:rFonts w:ascii="Arial" w:hAnsi="Arial" w:cs="Arial"/>
                <w:sz w:val="22"/>
                <w:szCs w:val="22"/>
              </w:rPr>
              <w:t xml:space="preserve"> </w:t>
            </w:r>
          </w:p>
          <w:p w14:paraId="486E1241" w14:textId="77777777" w:rsidR="00391EB2" w:rsidRPr="00892E89" w:rsidRDefault="00391EB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Information Services</w:t>
            </w:r>
            <w:r w:rsidRPr="00892E89">
              <w:rPr>
                <w:rFonts w:ascii="Arial" w:hAnsi="Arial" w:cs="Arial"/>
                <w:sz w:val="22"/>
                <w:szCs w:val="22"/>
              </w:rPr>
              <w:t xml:space="preserve"> (comp</w:t>
            </w:r>
            <w:r w:rsidR="00B2434E" w:rsidRPr="00892E89">
              <w:rPr>
                <w:rFonts w:ascii="Arial" w:hAnsi="Arial" w:cs="Arial"/>
                <w:sz w:val="22"/>
                <w:szCs w:val="22"/>
              </w:rPr>
              <w:t>uting and library services)</w:t>
            </w:r>
            <w:r w:rsidRPr="00892E89">
              <w:rPr>
                <w:rFonts w:ascii="Arial" w:hAnsi="Arial" w:cs="Arial"/>
                <w:sz w:val="22"/>
                <w:szCs w:val="22"/>
              </w:rPr>
              <w:t xml:space="preserve"> </w:t>
            </w:r>
            <w:hyperlink r:id="rId28" w:history="1">
              <w:r w:rsidRPr="00892E89">
                <w:rPr>
                  <w:rStyle w:val="Hyperlink"/>
                  <w:rFonts w:ascii="Arial" w:hAnsi="Arial" w:cs="Arial"/>
                  <w:sz w:val="22"/>
                  <w:szCs w:val="22"/>
                </w:rPr>
                <w:t>www.kent.ac.uk/is/</w:t>
              </w:r>
            </w:hyperlink>
            <w:r w:rsidRPr="00892E89">
              <w:rPr>
                <w:rFonts w:ascii="Arial" w:hAnsi="Arial" w:cs="Arial"/>
                <w:sz w:val="22"/>
                <w:szCs w:val="22"/>
              </w:rPr>
              <w:t xml:space="preserve"> </w:t>
            </w:r>
          </w:p>
          <w:p w14:paraId="41BF2007" w14:textId="77777777" w:rsidR="00391EB2" w:rsidRPr="00892E89" w:rsidRDefault="00391EB2" w:rsidP="005C19F3">
            <w:pPr>
              <w:numPr>
                <w:ilvl w:val="0"/>
                <w:numId w:val="20"/>
              </w:numPr>
              <w:spacing w:before="60" w:after="60"/>
              <w:jc w:val="both"/>
              <w:rPr>
                <w:rFonts w:ascii="Arial" w:hAnsi="Arial" w:cs="Arial"/>
                <w:sz w:val="22"/>
                <w:szCs w:val="22"/>
              </w:rPr>
            </w:pPr>
            <w:r w:rsidRPr="00892E89">
              <w:rPr>
                <w:rFonts w:ascii="Arial" w:hAnsi="Arial" w:cs="Arial"/>
                <w:sz w:val="22"/>
                <w:szCs w:val="22"/>
              </w:rPr>
              <w:lastRenderedPageBreak/>
              <w:t>Undergraduate student representation at School, Faculty and Institutional levels</w:t>
            </w:r>
          </w:p>
          <w:p w14:paraId="5C3C9345" w14:textId="77777777" w:rsidR="0085276D" w:rsidRPr="00892E89" w:rsidRDefault="00391EB2" w:rsidP="005C19F3">
            <w:pPr>
              <w:numPr>
                <w:ilvl w:val="0"/>
                <w:numId w:val="20"/>
              </w:numPr>
              <w:spacing w:before="60" w:after="60"/>
              <w:jc w:val="both"/>
              <w:rPr>
                <w:rFonts w:ascii="Arial" w:hAnsi="Arial" w:cs="Arial"/>
                <w:sz w:val="22"/>
                <w:szCs w:val="22"/>
              </w:rPr>
            </w:pPr>
            <w:r w:rsidRPr="00561555">
              <w:rPr>
                <w:rFonts w:ascii="Arial" w:hAnsi="Arial" w:cs="Arial"/>
                <w:b/>
                <w:sz w:val="22"/>
                <w:szCs w:val="22"/>
              </w:rPr>
              <w:t xml:space="preserve">International </w:t>
            </w:r>
            <w:r w:rsidR="00DB0B3F" w:rsidRPr="00561555">
              <w:rPr>
                <w:rFonts w:ascii="Arial" w:hAnsi="Arial" w:cs="Arial"/>
                <w:b/>
                <w:sz w:val="22"/>
                <w:szCs w:val="22"/>
              </w:rPr>
              <w:t xml:space="preserve">Recruitment </w:t>
            </w:r>
            <w:r w:rsidR="00B2434E" w:rsidRPr="00561555">
              <w:rPr>
                <w:rFonts w:ascii="Arial" w:hAnsi="Arial" w:cs="Arial"/>
                <w:b/>
                <w:sz w:val="22"/>
                <w:szCs w:val="22"/>
              </w:rPr>
              <w:t>Office</w:t>
            </w:r>
            <w:r w:rsidRPr="00892E89">
              <w:rPr>
                <w:rFonts w:ascii="Arial" w:hAnsi="Arial" w:cs="Arial"/>
                <w:sz w:val="22"/>
                <w:szCs w:val="22"/>
              </w:rPr>
              <w:t xml:space="preserve"> </w:t>
            </w:r>
            <w:hyperlink r:id="rId29" w:history="1">
              <w:r w:rsidR="0085276D" w:rsidRPr="00892E89">
                <w:rPr>
                  <w:rStyle w:val="Hyperlink"/>
                  <w:rFonts w:ascii="Arial" w:hAnsi="Arial" w:cs="Arial"/>
                  <w:sz w:val="22"/>
                  <w:szCs w:val="22"/>
                </w:rPr>
                <w:t>https://www.kent.ac.uk/internationalstudent/</w:t>
              </w:r>
            </w:hyperlink>
            <w:r w:rsidR="00DB0B3F" w:rsidRPr="00892E89">
              <w:rPr>
                <w:rFonts w:ascii="Arial" w:hAnsi="Arial" w:cs="Arial"/>
                <w:sz w:val="22"/>
                <w:szCs w:val="22"/>
              </w:rPr>
              <w:t>;</w:t>
            </w:r>
            <w:r w:rsidR="0085276D" w:rsidRPr="00892E89">
              <w:rPr>
                <w:rFonts w:ascii="Arial" w:hAnsi="Arial" w:cs="Arial"/>
                <w:sz w:val="22"/>
                <w:szCs w:val="22"/>
              </w:rPr>
              <w:t xml:space="preserve"> </w:t>
            </w:r>
            <w:r w:rsidR="00DB0B3F" w:rsidRPr="00561555">
              <w:rPr>
                <w:rFonts w:ascii="Arial" w:hAnsi="Arial" w:cs="Arial"/>
                <w:b/>
                <w:sz w:val="22"/>
                <w:szCs w:val="22"/>
              </w:rPr>
              <w:t>Intern</w:t>
            </w:r>
            <w:r w:rsidR="00B2434E" w:rsidRPr="00561555">
              <w:rPr>
                <w:rFonts w:ascii="Arial" w:hAnsi="Arial" w:cs="Arial"/>
                <w:b/>
                <w:sz w:val="22"/>
                <w:szCs w:val="22"/>
              </w:rPr>
              <w:t>ational Partnerships Office</w:t>
            </w:r>
            <w:r w:rsidR="00DB0B3F" w:rsidRPr="00892E89">
              <w:rPr>
                <w:rFonts w:ascii="Arial" w:hAnsi="Arial" w:cs="Arial"/>
                <w:sz w:val="22"/>
                <w:szCs w:val="22"/>
              </w:rPr>
              <w:t xml:space="preserve"> </w:t>
            </w:r>
            <w:hyperlink r:id="rId30" w:history="1">
              <w:r w:rsidR="00DB0B3F" w:rsidRPr="00892E89">
                <w:rPr>
                  <w:rStyle w:val="Hyperlink"/>
                  <w:rFonts w:ascii="Arial" w:hAnsi="Arial" w:cs="Arial"/>
                  <w:sz w:val="22"/>
                  <w:szCs w:val="22"/>
                </w:rPr>
                <w:t>https://www.kent.ac.uk/global/partnerships/</w:t>
              </w:r>
            </w:hyperlink>
            <w:r w:rsidR="00DB0B3F" w:rsidRPr="00892E89">
              <w:rPr>
                <w:rFonts w:ascii="Arial" w:hAnsi="Arial" w:cs="Arial"/>
                <w:sz w:val="22"/>
                <w:szCs w:val="22"/>
              </w:rPr>
              <w:t xml:space="preserve"> </w:t>
            </w:r>
          </w:p>
          <w:p w14:paraId="1AEA9908" w14:textId="77777777" w:rsidR="0085276D" w:rsidRPr="007E655F" w:rsidRDefault="0085276D" w:rsidP="005C19F3">
            <w:pPr>
              <w:numPr>
                <w:ilvl w:val="0"/>
                <w:numId w:val="20"/>
              </w:numPr>
              <w:spacing w:before="60" w:after="60"/>
              <w:jc w:val="both"/>
              <w:rPr>
                <w:rFonts w:ascii="Arial" w:hAnsi="Arial" w:cs="Arial"/>
                <w:sz w:val="22"/>
                <w:szCs w:val="22"/>
                <w:lang w:val="pt-PT"/>
              </w:rPr>
            </w:pPr>
            <w:r w:rsidRPr="00561555">
              <w:rPr>
                <w:rFonts w:ascii="Arial" w:hAnsi="Arial" w:cs="Arial"/>
                <w:b/>
                <w:sz w:val="22"/>
                <w:szCs w:val="22"/>
                <w:lang w:val="pt-PT"/>
              </w:rPr>
              <w:t>Medical Centre</w:t>
            </w:r>
            <w:r w:rsidRPr="007E655F">
              <w:rPr>
                <w:rFonts w:ascii="Arial" w:hAnsi="Arial" w:cs="Arial"/>
                <w:sz w:val="22"/>
                <w:szCs w:val="22"/>
                <w:lang w:val="pt-PT"/>
              </w:rPr>
              <w:t xml:space="preserve"> </w:t>
            </w:r>
            <w:hyperlink r:id="rId31" w:history="1">
              <w:r w:rsidRPr="007E655F">
                <w:rPr>
                  <w:rStyle w:val="Hyperlink"/>
                  <w:rFonts w:ascii="Arial" w:hAnsi="Arial" w:cs="Arial"/>
                  <w:sz w:val="22"/>
                  <w:szCs w:val="22"/>
                  <w:lang w:val="pt-PT"/>
                </w:rPr>
                <w:t>https://www.kent.ac.uk/studentwellbeing/medicalcentre.html</w:t>
              </w:r>
            </w:hyperlink>
            <w:r w:rsidRPr="007E655F">
              <w:rPr>
                <w:rFonts w:ascii="Arial" w:hAnsi="Arial" w:cs="Arial"/>
                <w:sz w:val="22"/>
                <w:szCs w:val="22"/>
                <w:lang w:val="pt-PT"/>
              </w:rPr>
              <w:t xml:space="preserve"> </w:t>
            </w:r>
          </w:p>
          <w:p w14:paraId="2EA32C36" w14:textId="6E6E2B40" w:rsidR="00E07A7F" w:rsidRDefault="00E07A7F" w:rsidP="005C19F3">
            <w:pPr>
              <w:numPr>
                <w:ilvl w:val="0"/>
                <w:numId w:val="20"/>
              </w:numPr>
              <w:spacing w:before="60" w:after="60"/>
              <w:jc w:val="both"/>
              <w:rPr>
                <w:rFonts w:ascii="Arial" w:hAnsi="Arial" w:cs="Arial"/>
                <w:sz w:val="22"/>
                <w:szCs w:val="22"/>
              </w:rPr>
            </w:pPr>
            <w:r w:rsidRPr="00F82892">
              <w:rPr>
                <w:rFonts w:ascii="Arial" w:hAnsi="Arial" w:cs="Arial"/>
                <w:sz w:val="22"/>
                <w:szCs w:val="22"/>
              </w:rPr>
              <w:t>School</w:t>
            </w:r>
            <w:r w:rsidR="00A04930" w:rsidRPr="00F82892">
              <w:rPr>
                <w:rFonts w:ascii="Arial" w:hAnsi="Arial" w:cs="Arial"/>
                <w:sz w:val="22"/>
                <w:szCs w:val="22"/>
              </w:rPr>
              <w:t>(s)</w:t>
            </w:r>
            <w:r w:rsidRPr="00F82892">
              <w:rPr>
                <w:rFonts w:ascii="Arial" w:hAnsi="Arial" w:cs="Arial"/>
                <w:sz w:val="22"/>
                <w:szCs w:val="22"/>
              </w:rPr>
              <w:t xml:space="preserve"> </w:t>
            </w:r>
            <w:r w:rsidRPr="00561555">
              <w:rPr>
                <w:rFonts w:ascii="Arial" w:hAnsi="Arial" w:cs="Arial"/>
                <w:b/>
                <w:sz w:val="22"/>
                <w:szCs w:val="22"/>
              </w:rPr>
              <w:t>Student Support Office</w:t>
            </w:r>
          </w:p>
          <w:p w14:paraId="137E2F90" w14:textId="72FB7C6D" w:rsidR="005C19F3" w:rsidRPr="005C19F3" w:rsidRDefault="005C19F3" w:rsidP="005C19F3">
            <w:pPr>
              <w:numPr>
                <w:ilvl w:val="0"/>
                <w:numId w:val="20"/>
              </w:numPr>
              <w:spacing w:before="60" w:after="6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School</w:t>
            </w:r>
            <w:r w:rsidRPr="00E97F1D">
              <w:rPr>
                <w:rFonts w:ascii="Arial" w:hAnsi="Arial" w:cs="Arial"/>
                <w:b/>
                <w:sz w:val="22"/>
                <w:szCs w:val="22"/>
              </w:rPr>
              <w:t xml:space="preserve"> Senior Tutor</w:t>
            </w:r>
            <w:r>
              <w:rPr>
                <w:rFonts w:ascii="Arial" w:hAnsi="Arial" w:cs="Arial"/>
                <w:b/>
                <w:sz w:val="22"/>
                <w:szCs w:val="22"/>
              </w:rPr>
              <w:t xml:space="preserve"> </w:t>
            </w:r>
            <w:r w:rsidRPr="00E954D0">
              <w:rPr>
                <w:rFonts w:ascii="Arial" w:hAnsi="Arial" w:cs="Arial"/>
                <w:sz w:val="22"/>
                <w:szCs w:val="22"/>
              </w:rPr>
              <w:t>ha</w:t>
            </w:r>
            <w:r>
              <w:rPr>
                <w:rFonts w:ascii="Arial" w:hAnsi="Arial" w:cs="Arial"/>
                <w:sz w:val="22"/>
                <w:szCs w:val="22"/>
              </w:rPr>
              <w:t>s</w:t>
            </w:r>
            <w:r w:rsidRPr="00E954D0">
              <w:rPr>
                <w:rFonts w:ascii="Arial" w:hAnsi="Arial" w:cs="Arial"/>
                <w:sz w:val="22"/>
                <w:szCs w:val="22"/>
              </w:rPr>
              <w:t xml:space="preserve"> overall responsibility for </w:t>
            </w:r>
            <w:r>
              <w:rPr>
                <w:rFonts w:ascii="Arial" w:hAnsi="Arial" w:cs="Arial"/>
                <w:sz w:val="22"/>
                <w:szCs w:val="22"/>
              </w:rPr>
              <w:t xml:space="preserve">monitoring and </w:t>
            </w:r>
            <w:r w:rsidRPr="00E954D0">
              <w:rPr>
                <w:rFonts w:ascii="Arial" w:hAnsi="Arial" w:cs="Arial"/>
                <w:sz w:val="22"/>
                <w:szCs w:val="22"/>
              </w:rPr>
              <w:t>seeking to ensure individual student progress</w:t>
            </w:r>
            <w:r>
              <w:rPr>
                <w:rFonts w:ascii="Arial" w:hAnsi="Arial" w:cs="Arial"/>
                <w:sz w:val="22"/>
                <w:szCs w:val="22"/>
              </w:rPr>
              <w:t>.</w:t>
            </w:r>
          </w:p>
          <w:p w14:paraId="23D6B986" w14:textId="77777777" w:rsidR="00391EB2" w:rsidRPr="00F82892" w:rsidRDefault="00E07A7F" w:rsidP="005C19F3">
            <w:pPr>
              <w:numPr>
                <w:ilvl w:val="0"/>
                <w:numId w:val="20"/>
              </w:numPr>
              <w:spacing w:before="60" w:after="60"/>
              <w:jc w:val="both"/>
              <w:rPr>
                <w:rFonts w:ascii="Arial" w:hAnsi="Arial" w:cs="Arial"/>
                <w:sz w:val="22"/>
                <w:szCs w:val="22"/>
              </w:rPr>
            </w:pPr>
            <w:r w:rsidRPr="00F82892">
              <w:rPr>
                <w:rFonts w:ascii="Arial" w:hAnsi="Arial" w:cs="Arial"/>
                <w:sz w:val="22"/>
                <w:szCs w:val="22"/>
              </w:rPr>
              <w:t>School</w:t>
            </w:r>
            <w:r w:rsidR="00A04930" w:rsidRPr="00F82892">
              <w:rPr>
                <w:rFonts w:ascii="Arial" w:hAnsi="Arial" w:cs="Arial"/>
                <w:sz w:val="22"/>
                <w:szCs w:val="22"/>
              </w:rPr>
              <w:t>(s)</w:t>
            </w:r>
            <w:r w:rsidRPr="00F82892">
              <w:rPr>
                <w:rFonts w:ascii="Arial" w:hAnsi="Arial" w:cs="Arial"/>
                <w:sz w:val="22"/>
                <w:szCs w:val="22"/>
              </w:rPr>
              <w:t xml:space="preserve"> </w:t>
            </w:r>
            <w:r w:rsidRPr="00561555">
              <w:rPr>
                <w:rFonts w:ascii="Arial" w:hAnsi="Arial" w:cs="Arial"/>
                <w:b/>
                <w:sz w:val="22"/>
                <w:szCs w:val="22"/>
              </w:rPr>
              <w:t>Skills Hub</w:t>
            </w:r>
          </w:p>
          <w:p w14:paraId="04551DBC" w14:textId="77777777" w:rsidR="00557E56" w:rsidRDefault="00557E56" w:rsidP="005C19F3">
            <w:pPr>
              <w:numPr>
                <w:ilvl w:val="0"/>
                <w:numId w:val="20"/>
              </w:numPr>
              <w:spacing w:before="60" w:after="60"/>
              <w:jc w:val="both"/>
              <w:rPr>
                <w:rFonts w:ascii="Arial" w:hAnsi="Arial" w:cs="Arial"/>
                <w:sz w:val="22"/>
                <w:szCs w:val="22"/>
              </w:rPr>
            </w:pPr>
            <w:r>
              <w:rPr>
                <w:rFonts w:ascii="Arial" w:hAnsi="Arial" w:cs="Arial"/>
                <w:b/>
                <w:sz w:val="22"/>
                <w:szCs w:val="22"/>
              </w:rPr>
              <w:t xml:space="preserve">KLS Skills Hub, </w:t>
            </w:r>
            <w:r w:rsidRPr="00176FCA">
              <w:rPr>
                <w:rFonts w:ascii="Arial" w:hAnsi="Arial" w:cs="Arial"/>
                <w:sz w:val="22"/>
                <w:szCs w:val="22"/>
              </w:rPr>
              <w:t xml:space="preserve">which </w:t>
            </w:r>
            <w:r>
              <w:rPr>
                <w:rFonts w:ascii="Arial" w:hAnsi="Arial" w:cs="Arial"/>
                <w:sz w:val="22"/>
                <w:szCs w:val="22"/>
              </w:rPr>
              <w:t xml:space="preserve">has been introduced to help students with various aspects of academic study </w:t>
            </w:r>
            <w:r w:rsidRPr="00176FCA">
              <w:rPr>
                <w:rFonts w:ascii="Arial" w:hAnsi="Arial" w:cs="Arial"/>
                <w:sz w:val="22"/>
                <w:szCs w:val="22"/>
              </w:rPr>
              <w:t>including</w:t>
            </w:r>
            <w:r>
              <w:rPr>
                <w:rFonts w:ascii="Arial" w:hAnsi="Arial" w:cs="Arial"/>
                <w:sz w:val="22"/>
                <w:szCs w:val="22"/>
              </w:rPr>
              <w:t>,</w:t>
            </w:r>
            <w:r w:rsidRPr="00176FCA">
              <w:rPr>
                <w:rFonts w:ascii="Arial" w:hAnsi="Arial" w:cs="Arial"/>
                <w:sz w:val="22"/>
                <w:szCs w:val="22"/>
              </w:rPr>
              <w:t xml:space="preserve"> advice on reading, coping</w:t>
            </w:r>
            <w:r>
              <w:rPr>
                <w:rFonts w:ascii="Arial" w:hAnsi="Arial" w:cs="Arial"/>
                <w:sz w:val="22"/>
                <w:szCs w:val="22"/>
              </w:rPr>
              <w:t xml:space="preserve"> in general with study</w:t>
            </w:r>
            <w:r w:rsidRPr="00176FCA">
              <w:rPr>
                <w:rFonts w:ascii="Arial" w:hAnsi="Arial" w:cs="Arial"/>
                <w:sz w:val="22"/>
                <w:szCs w:val="22"/>
              </w:rPr>
              <w:t>, underst</w:t>
            </w:r>
            <w:r>
              <w:rPr>
                <w:rFonts w:ascii="Arial" w:hAnsi="Arial" w:cs="Arial"/>
                <w:sz w:val="22"/>
                <w:szCs w:val="22"/>
              </w:rPr>
              <w:t>anding, approaching assessments and</w:t>
            </w:r>
            <w:r w:rsidRPr="00176FCA">
              <w:rPr>
                <w:rFonts w:ascii="Arial" w:hAnsi="Arial" w:cs="Arial"/>
                <w:sz w:val="22"/>
                <w:szCs w:val="22"/>
              </w:rPr>
              <w:t xml:space="preserve"> acting on feedback</w:t>
            </w:r>
            <w:r>
              <w:rPr>
                <w:rFonts w:ascii="Arial" w:hAnsi="Arial" w:cs="Arial"/>
                <w:sz w:val="22"/>
                <w:szCs w:val="22"/>
              </w:rPr>
              <w:t xml:space="preserve">, see </w:t>
            </w:r>
            <w:hyperlink r:id="rId32" w:history="1">
              <w:r w:rsidRPr="00E16ACD">
                <w:rPr>
                  <w:rStyle w:val="Hyperlink"/>
                  <w:rFonts w:ascii="Arial" w:hAnsi="Arial" w:cs="Arial"/>
                  <w:sz w:val="22"/>
                  <w:szCs w:val="22"/>
                </w:rPr>
                <w:t>http://www.kent.ac.uk/library/subjects/lawlinks/skills-hub/index.html</w:t>
              </w:r>
            </w:hyperlink>
            <w:r>
              <w:rPr>
                <w:rFonts w:ascii="Arial" w:hAnsi="Arial" w:cs="Arial"/>
                <w:sz w:val="22"/>
                <w:szCs w:val="22"/>
              </w:rPr>
              <w:t xml:space="preserve"> </w:t>
            </w:r>
          </w:p>
          <w:p w14:paraId="138CA042" w14:textId="77777777" w:rsidR="00557E56" w:rsidRDefault="00557E56" w:rsidP="005C19F3">
            <w:pPr>
              <w:numPr>
                <w:ilvl w:val="0"/>
                <w:numId w:val="20"/>
              </w:numPr>
              <w:spacing w:before="60" w:after="60"/>
              <w:jc w:val="both"/>
              <w:rPr>
                <w:rFonts w:ascii="Arial" w:hAnsi="Arial" w:cs="Arial"/>
                <w:sz w:val="22"/>
                <w:szCs w:val="22"/>
              </w:rPr>
            </w:pPr>
            <w:r w:rsidRPr="00E97F1D">
              <w:rPr>
                <w:rFonts w:ascii="Arial" w:hAnsi="Arial" w:cs="Arial"/>
                <w:b/>
                <w:sz w:val="22"/>
                <w:szCs w:val="22"/>
              </w:rPr>
              <w:t>Director of Studies</w:t>
            </w:r>
            <w:r>
              <w:rPr>
                <w:rFonts w:ascii="Arial" w:hAnsi="Arial" w:cs="Arial"/>
                <w:b/>
                <w:sz w:val="22"/>
                <w:szCs w:val="22"/>
              </w:rPr>
              <w:t xml:space="preserve"> for Law</w:t>
            </w:r>
            <w:r w:rsidRPr="00E954D0">
              <w:rPr>
                <w:rFonts w:ascii="Arial" w:hAnsi="Arial" w:cs="Arial"/>
                <w:sz w:val="22"/>
                <w:szCs w:val="22"/>
              </w:rPr>
              <w:t xml:space="preserve"> </w:t>
            </w:r>
            <w:r>
              <w:rPr>
                <w:rFonts w:ascii="Arial" w:hAnsi="Arial" w:cs="Arial"/>
                <w:sz w:val="22"/>
                <w:szCs w:val="22"/>
              </w:rPr>
              <w:t xml:space="preserve">is </w:t>
            </w:r>
            <w:r w:rsidRPr="00E954D0">
              <w:rPr>
                <w:rFonts w:ascii="Arial" w:hAnsi="Arial" w:cs="Arial"/>
                <w:sz w:val="22"/>
                <w:szCs w:val="22"/>
              </w:rPr>
              <w:t>available to provide advice and guidance on</w:t>
            </w:r>
            <w:r>
              <w:rPr>
                <w:rFonts w:ascii="Arial" w:hAnsi="Arial" w:cs="Arial"/>
                <w:sz w:val="22"/>
                <w:szCs w:val="22"/>
              </w:rPr>
              <w:t xml:space="preserve"> all academic matters, including choice of modules, programme structure</w:t>
            </w:r>
            <w:r w:rsidRPr="00E954D0">
              <w:rPr>
                <w:rFonts w:ascii="Arial" w:hAnsi="Arial" w:cs="Arial"/>
                <w:sz w:val="22"/>
                <w:szCs w:val="22"/>
              </w:rPr>
              <w:t xml:space="preserve"> and obtaining qualifications for, and entry into, the legal professions in England and elsewhere</w:t>
            </w:r>
            <w:r>
              <w:rPr>
                <w:rFonts w:ascii="Arial" w:hAnsi="Arial" w:cs="Arial"/>
                <w:sz w:val="22"/>
                <w:szCs w:val="22"/>
              </w:rPr>
              <w:t>.</w:t>
            </w:r>
          </w:p>
          <w:p w14:paraId="7E644E63" w14:textId="48E38790" w:rsidR="00561555" w:rsidRPr="00557E56" w:rsidRDefault="00561555" w:rsidP="00BE08B0">
            <w:pPr>
              <w:numPr>
                <w:ilvl w:val="0"/>
                <w:numId w:val="20"/>
              </w:numPr>
              <w:spacing w:before="60" w:after="60"/>
              <w:jc w:val="both"/>
              <w:rPr>
                <w:rFonts w:ascii="Arial" w:hAnsi="Arial" w:cs="Arial"/>
                <w:sz w:val="22"/>
                <w:szCs w:val="22"/>
              </w:rPr>
            </w:pPr>
            <w:r w:rsidRPr="00987147">
              <w:rPr>
                <w:rFonts w:ascii="Arial" w:hAnsi="Arial" w:cs="Arial"/>
                <w:b/>
                <w:sz w:val="22"/>
                <w:szCs w:val="22"/>
              </w:rPr>
              <w:t>Small group teaching</w:t>
            </w:r>
            <w:r w:rsidRPr="00987147">
              <w:rPr>
                <w:rFonts w:ascii="Arial" w:hAnsi="Arial" w:cs="Arial"/>
                <w:sz w:val="22"/>
                <w:szCs w:val="22"/>
              </w:rPr>
              <w:t xml:space="preserve">. Emphasis is put on this at all stages but most especially in the </w:t>
            </w:r>
            <w:r w:rsidR="00BE08B0">
              <w:rPr>
                <w:rFonts w:ascii="Arial" w:hAnsi="Arial" w:cs="Arial"/>
                <w:sz w:val="22"/>
                <w:szCs w:val="22"/>
              </w:rPr>
              <w:t>foundations of legal knowledge</w:t>
            </w:r>
            <w:r w:rsidRPr="00987147">
              <w:rPr>
                <w:rFonts w:ascii="Arial" w:hAnsi="Arial" w:cs="Arial"/>
                <w:sz w:val="22"/>
                <w:szCs w:val="22"/>
              </w:rPr>
              <w:t>.</w:t>
            </w:r>
          </w:p>
        </w:tc>
      </w:tr>
    </w:tbl>
    <w:p w14:paraId="116549B8" w14:textId="77777777" w:rsidR="00391EB2" w:rsidRPr="00892E89" w:rsidRDefault="00391EB2" w:rsidP="00ED7B66">
      <w:pPr>
        <w:spacing w:before="60" w:after="60"/>
        <w:ind w:right="-330"/>
        <w:jc w:val="both"/>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391EB2" w:rsidRPr="00892E89" w14:paraId="7946AD8F" w14:textId="77777777" w:rsidTr="00ED7B66">
        <w:tc>
          <w:tcPr>
            <w:tcW w:w="10093" w:type="dxa"/>
            <w:shd w:val="pct5" w:color="auto" w:fill="FFFFFF"/>
          </w:tcPr>
          <w:p w14:paraId="75C9C240" w14:textId="7CDC7F77" w:rsidR="00391EB2" w:rsidRPr="00892E89" w:rsidRDefault="00391EB2" w:rsidP="00ED7B66">
            <w:pPr>
              <w:spacing w:before="60" w:after="60"/>
              <w:jc w:val="both"/>
              <w:rPr>
                <w:rFonts w:ascii="Arial" w:hAnsi="Arial" w:cs="Arial"/>
                <w:sz w:val="22"/>
                <w:szCs w:val="22"/>
              </w:rPr>
            </w:pPr>
            <w:r w:rsidRPr="00892E89">
              <w:rPr>
                <w:rFonts w:ascii="Arial" w:hAnsi="Arial" w:cs="Arial"/>
                <w:b/>
                <w:sz w:val="22"/>
                <w:szCs w:val="22"/>
              </w:rPr>
              <w:t>2</w:t>
            </w:r>
            <w:r w:rsidR="00561555">
              <w:rPr>
                <w:rFonts w:ascii="Arial" w:hAnsi="Arial" w:cs="Arial"/>
                <w:b/>
                <w:sz w:val="22"/>
                <w:szCs w:val="22"/>
              </w:rPr>
              <w:t>1</w:t>
            </w:r>
            <w:r w:rsidRPr="00892E89">
              <w:rPr>
                <w:rFonts w:ascii="Arial" w:hAnsi="Arial" w:cs="Arial"/>
                <w:b/>
                <w:sz w:val="22"/>
                <w:szCs w:val="22"/>
              </w:rPr>
              <w:t xml:space="preserve"> Entry Profile</w:t>
            </w:r>
          </w:p>
          <w:p w14:paraId="582E0A1C" w14:textId="77777777" w:rsidR="00391EB2" w:rsidRPr="00892E89" w:rsidRDefault="00391EB2" w:rsidP="00ED7B66">
            <w:pPr>
              <w:spacing w:before="60" w:after="60"/>
              <w:jc w:val="both"/>
              <w:rPr>
                <w:rFonts w:ascii="Arial" w:hAnsi="Arial" w:cs="Arial"/>
                <w:sz w:val="22"/>
                <w:szCs w:val="22"/>
              </w:rPr>
            </w:pPr>
            <w:r w:rsidRPr="00892E89">
              <w:rPr>
                <w:rFonts w:ascii="Arial" w:hAnsi="Arial" w:cs="Arial"/>
                <w:sz w:val="22"/>
                <w:szCs w:val="22"/>
              </w:rPr>
              <w:t xml:space="preserve">The minimum age to study a degree programme at the university is normally at least 17 years old by 20 September in the year the </w:t>
            </w:r>
            <w:r w:rsidR="002A473F" w:rsidRPr="00892E89">
              <w:rPr>
                <w:rFonts w:ascii="Arial" w:hAnsi="Arial" w:cs="Arial"/>
                <w:sz w:val="22"/>
                <w:szCs w:val="22"/>
              </w:rPr>
              <w:t xml:space="preserve">programme </w:t>
            </w:r>
            <w:r w:rsidRPr="00892E89">
              <w:rPr>
                <w:rFonts w:ascii="Arial" w:hAnsi="Arial" w:cs="Arial"/>
                <w:sz w:val="22"/>
                <w:szCs w:val="22"/>
              </w:rPr>
              <w:t>begins. There is no upper age limit.</w:t>
            </w:r>
          </w:p>
        </w:tc>
      </w:tr>
      <w:tr w:rsidR="00391EB2" w:rsidRPr="00892E89" w14:paraId="69301871" w14:textId="77777777" w:rsidTr="00ED7B66">
        <w:tc>
          <w:tcPr>
            <w:tcW w:w="10093" w:type="dxa"/>
            <w:shd w:val="pct5" w:color="auto" w:fill="FFFFFF"/>
          </w:tcPr>
          <w:p w14:paraId="277D3B8A" w14:textId="707290F1" w:rsidR="00391EB2" w:rsidRPr="00892E89" w:rsidRDefault="00391EB2" w:rsidP="00ED7B66">
            <w:pPr>
              <w:spacing w:before="60" w:after="60"/>
              <w:jc w:val="both"/>
              <w:rPr>
                <w:rFonts w:ascii="Arial" w:hAnsi="Arial" w:cs="Arial"/>
                <w:b/>
                <w:sz w:val="22"/>
                <w:szCs w:val="22"/>
              </w:rPr>
            </w:pPr>
            <w:r w:rsidRPr="00892E89">
              <w:rPr>
                <w:rFonts w:ascii="Arial" w:hAnsi="Arial" w:cs="Arial"/>
                <w:sz w:val="22"/>
                <w:szCs w:val="22"/>
              </w:rPr>
              <w:t>2</w:t>
            </w:r>
            <w:r w:rsidR="00561555">
              <w:rPr>
                <w:rFonts w:ascii="Arial" w:hAnsi="Arial" w:cs="Arial"/>
                <w:sz w:val="22"/>
                <w:szCs w:val="22"/>
              </w:rPr>
              <w:t>1</w:t>
            </w:r>
            <w:r w:rsidRPr="00892E89">
              <w:rPr>
                <w:rFonts w:ascii="Arial" w:hAnsi="Arial" w:cs="Arial"/>
                <w:sz w:val="22"/>
                <w:szCs w:val="22"/>
              </w:rPr>
              <w:t>.1</w:t>
            </w:r>
            <w:r w:rsidRPr="00892E89">
              <w:rPr>
                <w:rFonts w:ascii="Arial" w:hAnsi="Arial" w:cs="Arial"/>
                <w:b/>
                <w:sz w:val="22"/>
                <w:szCs w:val="22"/>
              </w:rPr>
              <w:t xml:space="preserve"> Entry Route</w:t>
            </w:r>
          </w:p>
          <w:p w14:paraId="0A61E8E4" w14:textId="596E76AC" w:rsidR="00391EB2" w:rsidRPr="00892E89" w:rsidRDefault="00720767" w:rsidP="00ED7B66">
            <w:pPr>
              <w:spacing w:before="60" w:after="60"/>
              <w:jc w:val="both"/>
              <w:rPr>
                <w:rFonts w:ascii="Arial" w:hAnsi="Arial" w:cs="Arial"/>
                <w:sz w:val="22"/>
                <w:szCs w:val="22"/>
              </w:rPr>
            </w:pPr>
            <w:r>
              <w:rPr>
                <w:rFonts w:ascii="Arial" w:hAnsi="Arial" w:cs="Arial"/>
                <w:sz w:val="22"/>
                <w:szCs w:val="22"/>
              </w:rPr>
              <w:t>For current</w:t>
            </w:r>
            <w:r w:rsidR="00391EB2" w:rsidRPr="00892E89">
              <w:rPr>
                <w:rFonts w:ascii="Arial" w:hAnsi="Arial" w:cs="Arial"/>
                <w:sz w:val="22"/>
                <w:szCs w:val="22"/>
              </w:rPr>
              <w:t xml:space="preserve"> information, please refer to the University prospectus</w:t>
            </w:r>
          </w:p>
        </w:tc>
      </w:tr>
      <w:tr w:rsidR="00391EB2" w:rsidRPr="00892E89" w14:paraId="5691531D" w14:textId="77777777" w:rsidTr="00ED7B66">
        <w:tc>
          <w:tcPr>
            <w:tcW w:w="10093" w:type="dxa"/>
          </w:tcPr>
          <w:p w14:paraId="24303297" w14:textId="77777777" w:rsidR="00561555" w:rsidRDefault="00561555" w:rsidP="00561555">
            <w:pPr>
              <w:spacing w:before="40" w:after="40"/>
              <w:rPr>
                <w:rFonts w:ascii="Arial" w:hAnsi="Arial" w:cs="Arial"/>
                <w:sz w:val="22"/>
                <w:szCs w:val="22"/>
              </w:rPr>
            </w:pPr>
            <w:r w:rsidRPr="00C16CCF">
              <w:rPr>
                <w:rFonts w:ascii="Arial" w:hAnsi="Arial" w:cs="Arial"/>
                <w:sz w:val="22"/>
                <w:szCs w:val="22"/>
              </w:rPr>
              <w:t>A and AS Levels: Grades of AAA/A</w:t>
            </w:r>
            <w:r>
              <w:rPr>
                <w:rFonts w:ascii="Arial" w:hAnsi="Arial" w:cs="Arial"/>
                <w:sz w:val="22"/>
                <w:szCs w:val="22"/>
              </w:rPr>
              <w:t>B</w:t>
            </w:r>
            <w:r w:rsidRPr="00C16CCF">
              <w:rPr>
                <w:rFonts w:ascii="Arial" w:hAnsi="Arial" w:cs="Arial"/>
                <w:sz w:val="22"/>
                <w:szCs w:val="22"/>
              </w:rPr>
              <w:t>B in three full A levels</w:t>
            </w:r>
            <w:r>
              <w:rPr>
                <w:rFonts w:ascii="Arial" w:hAnsi="Arial" w:cs="Arial"/>
                <w:sz w:val="22"/>
                <w:szCs w:val="22"/>
              </w:rPr>
              <w:t>.</w:t>
            </w:r>
          </w:p>
          <w:p w14:paraId="68119AF4" w14:textId="77777777" w:rsidR="00561555" w:rsidRDefault="00561555" w:rsidP="00561555">
            <w:pPr>
              <w:spacing w:before="40" w:after="40"/>
              <w:rPr>
                <w:rFonts w:ascii="Arial" w:hAnsi="Arial" w:cs="Arial"/>
                <w:sz w:val="22"/>
                <w:szCs w:val="22"/>
              </w:rPr>
            </w:pPr>
            <w:r w:rsidRPr="00C16CCF">
              <w:rPr>
                <w:rFonts w:ascii="Arial" w:hAnsi="Arial" w:cs="Arial"/>
                <w:sz w:val="22"/>
                <w:szCs w:val="22"/>
              </w:rPr>
              <w:t>International Baccalaureate</w:t>
            </w:r>
            <w:r>
              <w:rPr>
                <w:rFonts w:ascii="Arial" w:hAnsi="Arial" w:cs="Arial"/>
                <w:sz w:val="22"/>
                <w:szCs w:val="22"/>
              </w:rPr>
              <w:t xml:space="preserve"> (IB)</w:t>
            </w:r>
            <w:r w:rsidRPr="00C16CCF">
              <w:rPr>
                <w:rFonts w:ascii="Arial" w:hAnsi="Arial" w:cs="Arial"/>
                <w:sz w:val="22"/>
                <w:szCs w:val="22"/>
              </w:rPr>
              <w:t>: 34 points overall</w:t>
            </w:r>
            <w:r>
              <w:rPr>
                <w:rFonts w:ascii="Arial" w:hAnsi="Arial" w:cs="Arial"/>
                <w:sz w:val="22"/>
                <w:szCs w:val="22"/>
              </w:rPr>
              <w:t xml:space="preserve"> and</w:t>
            </w:r>
            <w:r w:rsidRPr="00C16CCF">
              <w:rPr>
                <w:rFonts w:ascii="Arial" w:hAnsi="Arial" w:cs="Arial"/>
                <w:sz w:val="22"/>
                <w:szCs w:val="22"/>
              </w:rPr>
              <w:t xml:space="preserve"> 17 points at Higher Level</w:t>
            </w:r>
            <w:r>
              <w:rPr>
                <w:rFonts w:ascii="Arial" w:hAnsi="Arial" w:cs="Arial"/>
                <w:sz w:val="22"/>
                <w:szCs w:val="22"/>
              </w:rPr>
              <w:t>.</w:t>
            </w:r>
          </w:p>
          <w:p w14:paraId="12877D32" w14:textId="0C6A2852" w:rsidR="00561555" w:rsidRDefault="00561555" w:rsidP="00561555">
            <w:pPr>
              <w:spacing w:before="40" w:after="40"/>
              <w:rPr>
                <w:rFonts w:ascii="Arial" w:hAnsi="Arial" w:cs="Arial"/>
                <w:sz w:val="22"/>
                <w:szCs w:val="22"/>
              </w:rPr>
            </w:pPr>
          </w:p>
          <w:p w14:paraId="72DAB22A" w14:textId="77777777" w:rsidR="00561555" w:rsidRDefault="00561555" w:rsidP="00561555">
            <w:pPr>
              <w:spacing w:before="40" w:after="40"/>
              <w:rPr>
                <w:rFonts w:ascii="Arial" w:hAnsi="Arial" w:cs="Arial"/>
                <w:sz w:val="22"/>
                <w:szCs w:val="22"/>
              </w:rPr>
            </w:pPr>
            <w:r w:rsidRPr="00C16CCF">
              <w:rPr>
                <w:rFonts w:ascii="Arial" w:hAnsi="Arial" w:cs="Arial"/>
                <w:sz w:val="22"/>
                <w:szCs w:val="22"/>
              </w:rPr>
              <w:t>The Law School welcomes and accepts a range of domestic and international qualifications for entry (including but not limited to BTEC qualifications and Access to Higher Education programmes).  We welcome enquires about the required level in individual qualifications.</w:t>
            </w:r>
          </w:p>
          <w:p w14:paraId="4AF1EEA4" w14:textId="77777777" w:rsidR="00561555" w:rsidRPr="00C16CCF" w:rsidRDefault="00561555" w:rsidP="00561555">
            <w:pPr>
              <w:spacing w:before="40" w:after="40"/>
              <w:rPr>
                <w:rFonts w:ascii="Arial" w:hAnsi="Arial" w:cs="Arial"/>
                <w:sz w:val="22"/>
                <w:szCs w:val="22"/>
              </w:rPr>
            </w:pPr>
          </w:p>
          <w:p w14:paraId="3E5CED4F" w14:textId="77777777" w:rsidR="00561555" w:rsidRPr="00C16CCF" w:rsidRDefault="00561555" w:rsidP="00561555">
            <w:pPr>
              <w:spacing w:before="60" w:after="60"/>
              <w:rPr>
                <w:rFonts w:ascii="Arial" w:hAnsi="Arial" w:cs="Arial"/>
                <w:sz w:val="22"/>
                <w:szCs w:val="22"/>
              </w:rPr>
            </w:pPr>
            <w:r w:rsidRPr="00C16CCF">
              <w:rPr>
                <w:rFonts w:ascii="Arial" w:hAnsi="Arial" w:cs="Arial"/>
                <w:sz w:val="22"/>
                <w:szCs w:val="22"/>
              </w:rPr>
              <w:t xml:space="preserve">All applicants are also expected to meet the University’s general entry requirements: </w:t>
            </w:r>
            <w:hyperlink r:id="rId33" w:history="1">
              <w:r w:rsidRPr="00C16CCF">
                <w:rPr>
                  <w:rStyle w:val="Hyperlink"/>
                  <w:rFonts w:ascii="Arial" w:hAnsi="Arial" w:cs="Arial"/>
                  <w:sz w:val="22"/>
                  <w:szCs w:val="22"/>
                </w:rPr>
                <w:t>www.kent.ac.uk/courses/undergraduate/apply/entry.html</w:t>
              </w:r>
            </w:hyperlink>
          </w:p>
          <w:p w14:paraId="5A2EF59C" w14:textId="01A85BCE" w:rsidR="00391EB2" w:rsidRPr="00561555" w:rsidRDefault="00391EB2" w:rsidP="00561555">
            <w:pPr>
              <w:spacing w:before="60" w:after="60"/>
              <w:jc w:val="both"/>
              <w:rPr>
                <w:rFonts w:ascii="Arial" w:hAnsi="Arial" w:cs="Arial"/>
                <w:i/>
                <w:sz w:val="22"/>
                <w:szCs w:val="22"/>
              </w:rPr>
            </w:pPr>
          </w:p>
        </w:tc>
      </w:tr>
      <w:tr w:rsidR="00391EB2" w:rsidRPr="00892E89" w14:paraId="2D2D494A" w14:textId="77777777" w:rsidTr="00ED7B66">
        <w:tc>
          <w:tcPr>
            <w:tcW w:w="10093" w:type="dxa"/>
            <w:shd w:val="pct5" w:color="auto" w:fill="FFFFFF"/>
          </w:tcPr>
          <w:p w14:paraId="202E5987" w14:textId="1A9B4052" w:rsidR="00391EB2" w:rsidRPr="00892E89" w:rsidRDefault="00391EB2" w:rsidP="00561555">
            <w:pPr>
              <w:spacing w:before="60" w:after="60"/>
              <w:jc w:val="both"/>
              <w:rPr>
                <w:rFonts w:ascii="Arial" w:hAnsi="Arial" w:cs="Arial"/>
                <w:b/>
                <w:sz w:val="22"/>
                <w:szCs w:val="22"/>
              </w:rPr>
            </w:pPr>
            <w:r w:rsidRPr="00892E89">
              <w:rPr>
                <w:rFonts w:ascii="Arial" w:hAnsi="Arial" w:cs="Arial"/>
                <w:sz w:val="22"/>
                <w:szCs w:val="22"/>
              </w:rPr>
              <w:t>2</w:t>
            </w:r>
            <w:r w:rsidR="00561555">
              <w:rPr>
                <w:rFonts w:ascii="Arial" w:hAnsi="Arial" w:cs="Arial"/>
                <w:sz w:val="22"/>
                <w:szCs w:val="22"/>
              </w:rPr>
              <w:t>1</w:t>
            </w:r>
            <w:r w:rsidRPr="00892E89">
              <w:rPr>
                <w:rFonts w:ascii="Arial" w:hAnsi="Arial" w:cs="Arial"/>
                <w:sz w:val="22"/>
                <w:szCs w:val="22"/>
              </w:rPr>
              <w:t>.2</w:t>
            </w:r>
            <w:r w:rsidRPr="00892E89">
              <w:rPr>
                <w:rFonts w:ascii="Arial" w:hAnsi="Arial" w:cs="Arial"/>
                <w:b/>
                <w:sz w:val="22"/>
                <w:szCs w:val="22"/>
              </w:rPr>
              <w:t xml:space="preserve"> What does this programme have to offer?</w:t>
            </w:r>
          </w:p>
        </w:tc>
      </w:tr>
      <w:tr w:rsidR="00D75FB2" w:rsidRPr="00892E89" w14:paraId="29B3C566" w14:textId="77777777" w:rsidTr="00ED7B66">
        <w:tc>
          <w:tcPr>
            <w:tcW w:w="10093" w:type="dxa"/>
          </w:tcPr>
          <w:p w14:paraId="6ACEDD88"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An insight into the nature and significance of politics as a human activity</w:t>
            </w:r>
          </w:p>
          <w:p w14:paraId="1D15AB6F"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A comprehensive introduction to Politics as an academic discipline</w:t>
            </w:r>
          </w:p>
          <w:p w14:paraId="635E9312"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A substantial knowledge and understanding of the role governments play in the working of a number of European and non-European societies in various historical contexts</w:t>
            </w:r>
          </w:p>
          <w:p w14:paraId="3E3CF9E6" w14:textId="77777777" w:rsidR="00D75FB2" w:rsidRPr="00892E89" w:rsidRDefault="00D75FB2" w:rsidP="00561555">
            <w:pPr>
              <w:numPr>
                <w:ilvl w:val="0"/>
                <w:numId w:val="28"/>
              </w:numPr>
              <w:jc w:val="both"/>
              <w:rPr>
                <w:rFonts w:ascii="Arial" w:hAnsi="Arial" w:cs="Arial"/>
                <w:b/>
                <w:i/>
                <w:sz w:val="22"/>
                <w:szCs w:val="22"/>
              </w:rPr>
            </w:pPr>
            <w:r w:rsidRPr="00892E89">
              <w:rPr>
                <w:rFonts w:ascii="Arial" w:hAnsi="Arial" w:cs="Arial"/>
                <w:sz w:val="22"/>
                <w:szCs w:val="22"/>
              </w:rPr>
              <w:t xml:space="preserve">An excellent grounding in the interaction between political ideas (for example conservatism, feminism or environmentalism), institutions (for example, parliaments) and practices (for example, democratic governance, or conflict between ethnic groups or states) </w:t>
            </w:r>
          </w:p>
          <w:p w14:paraId="444BB6A9"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A broad introduction to the philosophical foundations of politics</w:t>
            </w:r>
          </w:p>
          <w:p w14:paraId="27AB3D86"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Insights into the complex relationship between the concerns of domestic and international politics</w:t>
            </w:r>
          </w:p>
          <w:p w14:paraId="766B3BEB" w14:textId="30081B73" w:rsidR="00557E56" w:rsidRDefault="00557E56" w:rsidP="00561555">
            <w:pPr>
              <w:numPr>
                <w:ilvl w:val="0"/>
                <w:numId w:val="28"/>
              </w:numPr>
              <w:jc w:val="both"/>
              <w:rPr>
                <w:rFonts w:ascii="Arial" w:hAnsi="Arial" w:cs="Arial"/>
                <w:sz w:val="22"/>
                <w:szCs w:val="22"/>
              </w:rPr>
            </w:pPr>
            <w:r w:rsidRPr="000B08AC">
              <w:rPr>
                <w:rFonts w:ascii="Arial" w:hAnsi="Arial" w:cs="Arial"/>
                <w:sz w:val="22"/>
                <w:szCs w:val="22"/>
              </w:rPr>
              <w:t>An excellent grounding in English law</w:t>
            </w:r>
            <w:r>
              <w:rPr>
                <w:rFonts w:ascii="Arial" w:hAnsi="Arial" w:cs="Arial"/>
                <w:sz w:val="22"/>
                <w:szCs w:val="22"/>
              </w:rPr>
              <w:t xml:space="preserve"> and in </w:t>
            </w:r>
            <w:r w:rsidRPr="000B08AC">
              <w:rPr>
                <w:rFonts w:ascii="Arial" w:hAnsi="Arial" w:cs="Arial"/>
                <w:sz w:val="22"/>
                <w:szCs w:val="22"/>
              </w:rPr>
              <w:t>the English</w:t>
            </w:r>
            <w:r>
              <w:rPr>
                <w:rFonts w:ascii="Arial" w:hAnsi="Arial" w:cs="Arial"/>
                <w:sz w:val="22"/>
                <w:szCs w:val="22"/>
              </w:rPr>
              <w:t xml:space="preserve"> </w:t>
            </w:r>
            <w:r w:rsidRPr="000B08AC">
              <w:rPr>
                <w:rFonts w:ascii="Arial" w:hAnsi="Arial" w:cs="Arial"/>
                <w:sz w:val="22"/>
                <w:szCs w:val="22"/>
              </w:rPr>
              <w:t>legal system.</w:t>
            </w:r>
          </w:p>
          <w:p w14:paraId="6B4C38FD" w14:textId="346DE15B"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Insights into the interdisciplinary nature of Politics as a subject with an emphasis on the relationship between Politics and the joint discipline</w:t>
            </w:r>
          </w:p>
          <w:p w14:paraId="66333ED0"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Interaction with a cosmopolitan staff and student body</w:t>
            </w:r>
          </w:p>
          <w:p w14:paraId="56FDA9F9"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lastRenderedPageBreak/>
              <w:t>Research-informed teaching</w:t>
            </w:r>
          </w:p>
          <w:p w14:paraId="5C6E8B53"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A wide choice of specialised modules</w:t>
            </w:r>
          </w:p>
          <w:p w14:paraId="17E3CF23" w14:textId="6AD88A6C" w:rsidR="00D75FB2" w:rsidRDefault="00D75FB2" w:rsidP="00561555">
            <w:pPr>
              <w:numPr>
                <w:ilvl w:val="0"/>
                <w:numId w:val="28"/>
              </w:numPr>
              <w:jc w:val="both"/>
              <w:rPr>
                <w:rFonts w:ascii="Arial" w:hAnsi="Arial" w:cs="Arial"/>
                <w:sz w:val="22"/>
                <w:szCs w:val="22"/>
              </w:rPr>
            </w:pPr>
            <w:r w:rsidRPr="00892E89">
              <w:rPr>
                <w:rFonts w:ascii="Arial" w:hAnsi="Arial" w:cs="Arial"/>
                <w:sz w:val="22"/>
                <w:szCs w:val="22"/>
              </w:rPr>
              <w:t>Extra-curricular learning opportunities</w:t>
            </w:r>
            <w:r w:rsidR="00557E56">
              <w:rPr>
                <w:rFonts w:ascii="Arial" w:hAnsi="Arial" w:cs="Arial"/>
                <w:sz w:val="22"/>
                <w:szCs w:val="22"/>
              </w:rPr>
              <w:t xml:space="preserve"> and modules (e.g. negotiation and mediation)</w:t>
            </w:r>
          </w:p>
          <w:p w14:paraId="5BEF8942" w14:textId="343B0EC7" w:rsidR="00557E56" w:rsidRPr="00557E56" w:rsidRDefault="00557E56" w:rsidP="00561555">
            <w:pPr>
              <w:numPr>
                <w:ilvl w:val="0"/>
                <w:numId w:val="28"/>
              </w:numPr>
              <w:jc w:val="both"/>
              <w:rPr>
                <w:rFonts w:ascii="Arial" w:hAnsi="Arial" w:cs="Arial"/>
                <w:sz w:val="22"/>
                <w:szCs w:val="22"/>
              </w:rPr>
            </w:pPr>
            <w:r w:rsidRPr="000B08AC">
              <w:rPr>
                <w:rFonts w:ascii="Arial" w:hAnsi="Arial" w:cs="Arial"/>
                <w:sz w:val="22"/>
                <w:szCs w:val="22"/>
              </w:rPr>
              <w:t>The opportunity to participate in a very successful Law Clinic.</w:t>
            </w:r>
          </w:p>
          <w:p w14:paraId="198E3F58" w14:textId="77777777"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A friendly campus with high student morale and dedicated teaching staff</w:t>
            </w:r>
          </w:p>
          <w:p w14:paraId="3C5E8B05" w14:textId="4211E8AA" w:rsidR="00D75FB2" w:rsidRPr="00892E89" w:rsidRDefault="00D75FB2" w:rsidP="00561555">
            <w:pPr>
              <w:numPr>
                <w:ilvl w:val="0"/>
                <w:numId w:val="28"/>
              </w:numPr>
              <w:jc w:val="both"/>
              <w:rPr>
                <w:rFonts w:ascii="Arial" w:hAnsi="Arial" w:cs="Arial"/>
                <w:sz w:val="22"/>
                <w:szCs w:val="22"/>
              </w:rPr>
            </w:pPr>
            <w:r w:rsidRPr="00892E89">
              <w:rPr>
                <w:rFonts w:ascii="Arial" w:hAnsi="Arial" w:cs="Arial"/>
                <w:sz w:val="22"/>
                <w:szCs w:val="22"/>
              </w:rPr>
              <w:t xml:space="preserve">The vast majority of </w:t>
            </w:r>
            <w:r w:rsidR="00557E56">
              <w:rPr>
                <w:rFonts w:ascii="Arial" w:hAnsi="Arial" w:cs="Arial"/>
                <w:sz w:val="22"/>
                <w:szCs w:val="22"/>
              </w:rPr>
              <w:t>politics</w:t>
            </w:r>
            <w:r w:rsidRPr="00892E89">
              <w:rPr>
                <w:rFonts w:ascii="Arial" w:hAnsi="Arial" w:cs="Arial"/>
                <w:sz w:val="22"/>
                <w:szCs w:val="22"/>
              </w:rPr>
              <w:t xml:space="preserve"> students are successful in finding employment within the first six months of graduation or go on to further study</w:t>
            </w:r>
          </w:p>
          <w:p w14:paraId="71717C20" w14:textId="49941468" w:rsidR="00D75FB2" w:rsidRPr="00892E89" w:rsidRDefault="00561555" w:rsidP="00561555">
            <w:pPr>
              <w:numPr>
                <w:ilvl w:val="0"/>
                <w:numId w:val="28"/>
              </w:numPr>
              <w:rPr>
                <w:rFonts w:ascii="Arial" w:hAnsi="Arial" w:cs="Arial"/>
                <w:sz w:val="22"/>
                <w:szCs w:val="22"/>
              </w:rPr>
            </w:pPr>
            <w:r w:rsidRPr="00A13E48">
              <w:rPr>
                <w:rFonts w:ascii="Arial" w:hAnsi="Arial" w:cs="Arial"/>
                <w:sz w:val="22"/>
                <w:szCs w:val="22"/>
              </w:rPr>
              <w:t>Depending on options chosen, the opportunity to study the foundations of legal knowledge, required by the Bar Standards Board to satisfy the academic component of professional training for intending barristers, and which provide a strong foundation for students who wish to take the Solicitors Qualifying Exams (SQE) and qualify as a solicitor.</w:t>
            </w:r>
          </w:p>
        </w:tc>
      </w:tr>
      <w:tr w:rsidR="00D75FB2" w:rsidRPr="00892E89" w14:paraId="0DE5A519" w14:textId="77777777" w:rsidTr="00ED7B66">
        <w:tc>
          <w:tcPr>
            <w:tcW w:w="10093" w:type="dxa"/>
            <w:shd w:val="pct5" w:color="auto" w:fill="FFFFFF"/>
          </w:tcPr>
          <w:p w14:paraId="70A89193" w14:textId="133959DA" w:rsidR="00D75FB2" w:rsidRPr="00892E89" w:rsidRDefault="00D75FB2" w:rsidP="00561555">
            <w:pPr>
              <w:spacing w:before="60" w:after="60"/>
              <w:jc w:val="both"/>
              <w:rPr>
                <w:rFonts w:ascii="Arial" w:hAnsi="Arial" w:cs="Arial"/>
                <w:b/>
                <w:sz w:val="22"/>
                <w:szCs w:val="22"/>
              </w:rPr>
            </w:pPr>
            <w:r w:rsidRPr="00892E89">
              <w:rPr>
                <w:rFonts w:ascii="Arial" w:hAnsi="Arial" w:cs="Arial"/>
                <w:sz w:val="22"/>
                <w:szCs w:val="22"/>
              </w:rPr>
              <w:lastRenderedPageBreak/>
              <w:t>2</w:t>
            </w:r>
            <w:r w:rsidR="00561555">
              <w:rPr>
                <w:rFonts w:ascii="Arial" w:hAnsi="Arial" w:cs="Arial"/>
                <w:sz w:val="22"/>
                <w:szCs w:val="22"/>
              </w:rPr>
              <w:t>1</w:t>
            </w:r>
            <w:r w:rsidRPr="00892E89">
              <w:rPr>
                <w:rFonts w:ascii="Arial" w:hAnsi="Arial" w:cs="Arial"/>
                <w:sz w:val="22"/>
                <w:szCs w:val="22"/>
              </w:rPr>
              <w:t>.3</w:t>
            </w:r>
            <w:r w:rsidRPr="00892E89">
              <w:rPr>
                <w:rFonts w:ascii="Arial" w:hAnsi="Arial" w:cs="Arial"/>
                <w:b/>
                <w:sz w:val="22"/>
                <w:szCs w:val="22"/>
              </w:rPr>
              <w:t xml:space="preserve"> Personal Profile</w:t>
            </w:r>
          </w:p>
        </w:tc>
      </w:tr>
      <w:tr w:rsidR="00D75FB2" w:rsidRPr="00892E89" w14:paraId="7158F8EE" w14:textId="77777777" w:rsidTr="00ED7B66">
        <w:tc>
          <w:tcPr>
            <w:tcW w:w="10093" w:type="dxa"/>
          </w:tcPr>
          <w:p w14:paraId="11C09105" w14:textId="06865164" w:rsidR="00D75FB2" w:rsidRPr="00892E89" w:rsidRDefault="00D75FB2" w:rsidP="00ED7B66">
            <w:pPr>
              <w:numPr>
                <w:ilvl w:val="0"/>
                <w:numId w:val="6"/>
              </w:numPr>
              <w:jc w:val="both"/>
              <w:rPr>
                <w:rFonts w:ascii="Arial" w:hAnsi="Arial" w:cs="Arial"/>
                <w:sz w:val="22"/>
                <w:szCs w:val="22"/>
              </w:rPr>
            </w:pPr>
            <w:r w:rsidRPr="00892E89">
              <w:rPr>
                <w:rFonts w:ascii="Arial" w:hAnsi="Arial" w:cs="Arial"/>
                <w:sz w:val="22"/>
                <w:szCs w:val="22"/>
              </w:rPr>
              <w:t>An interest in politic</w:t>
            </w:r>
            <w:r w:rsidR="00557E56">
              <w:rPr>
                <w:rFonts w:ascii="Arial" w:hAnsi="Arial" w:cs="Arial"/>
                <w:sz w:val="22"/>
                <w:szCs w:val="22"/>
              </w:rPr>
              <w:t>s,</w:t>
            </w:r>
            <w:r w:rsidRPr="00892E89">
              <w:rPr>
                <w:rFonts w:ascii="Arial" w:hAnsi="Arial" w:cs="Arial"/>
                <w:sz w:val="22"/>
                <w:szCs w:val="22"/>
              </w:rPr>
              <w:t xml:space="preserve"> current affairs</w:t>
            </w:r>
            <w:r w:rsidR="00557E56">
              <w:rPr>
                <w:rFonts w:ascii="Arial" w:hAnsi="Arial" w:cs="Arial"/>
                <w:sz w:val="22"/>
                <w:szCs w:val="22"/>
              </w:rPr>
              <w:t>, law and legal issues.</w:t>
            </w:r>
          </w:p>
          <w:p w14:paraId="2388326D" w14:textId="1637DFEE" w:rsidR="00D75FB2" w:rsidRPr="00892E89" w:rsidRDefault="00D75FB2" w:rsidP="00ED7B66">
            <w:pPr>
              <w:numPr>
                <w:ilvl w:val="0"/>
                <w:numId w:val="6"/>
              </w:numPr>
              <w:jc w:val="both"/>
              <w:rPr>
                <w:rFonts w:ascii="Arial" w:hAnsi="Arial" w:cs="Arial"/>
                <w:sz w:val="22"/>
                <w:szCs w:val="22"/>
              </w:rPr>
            </w:pPr>
            <w:r w:rsidRPr="00892E89">
              <w:rPr>
                <w:rFonts w:ascii="Arial" w:hAnsi="Arial" w:cs="Arial"/>
                <w:sz w:val="22"/>
                <w:szCs w:val="22"/>
              </w:rPr>
              <w:t>A critical, inquisitive mind</w:t>
            </w:r>
            <w:r w:rsidR="00557E56">
              <w:rPr>
                <w:rFonts w:ascii="Arial" w:hAnsi="Arial" w:cs="Arial"/>
                <w:sz w:val="22"/>
                <w:szCs w:val="22"/>
              </w:rPr>
              <w:t xml:space="preserve"> with a particular desire to ‘look behind’</w:t>
            </w:r>
            <w:r w:rsidR="00557E56" w:rsidRPr="00557E56">
              <w:rPr>
                <w:rFonts w:ascii="Arial" w:hAnsi="Arial" w:cs="Arial"/>
                <w:sz w:val="22"/>
                <w:szCs w:val="22"/>
              </w:rPr>
              <w:t xml:space="preserve"> law and understand and question its wider, social, political, economic and international implications.</w:t>
            </w:r>
          </w:p>
          <w:p w14:paraId="3B034F9F" w14:textId="77777777" w:rsidR="00D75FB2" w:rsidRPr="00892E89" w:rsidRDefault="00D75FB2" w:rsidP="00ED7B66">
            <w:pPr>
              <w:numPr>
                <w:ilvl w:val="0"/>
                <w:numId w:val="6"/>
              </w:numPr>
              <w:jc w:val="both"/>
              <w:rPr>
                <w:rFonts w:ascii="Arial" w:hAnsi="Arial" w:cs="Arial"/>
                <w:sz w:val="22"/>
                <w:szCs w:val="22"/>
              </w:rPr>
            </w:pPr>
            <w:r w:rsidRPr="00892E89">
              <w:rPr>
                <w:rFonts w:ascii="Arial" w:hAnsi="Arial" w:cs="Arial"/>
                <w:sz w:val="22"/>
                <w:szCs w:val="22"/>
              </w:rPr>
              <w:t xml:space="preserve">A willingness to engage in informed debate about historical and current, and often controversial, issues </w:t>
            </w:r>
          </w:p>
          <w:p w14:paraId="0912604E" w14:textId="77777777" w:rsidR="00D75FB2" w:rsidRPr="00892E89" w:rsidRDefault="00D75FB2" w:rsidP="00ED7B66">
            <w:pPr>
              <w:numPr>
                <w:ilvl w:val="0"/>
                <w:numId w:val="6"/>
              </w:numPr>
              <w:jc w:val="both"/>
              <w:rPr>
                <w:rFonts w:ascii="Arial" w:hAnsi="Arial" w:cs="Arial"/>
                <w:sz w:val="22"/>
                <w:szCs w:val="22"/>
              </w:rPr>
            </w:pPr>
            <w:r w:rsidRPr="00892E89">
              <w:rPr>
                <w:rFonts w:ascii="Arial" w:hAnsi="Arial" w:cs="Arial"/>
                <w:sz w:val="22"/>
                <w:szCs w:val="22"/>
              </w:rPr>
              <w:t>A willingness to acquire or develop IT skills</w:t>
            </w:r>
          </w:p>
          <w:p w14:paraId="443BD9B3" w14:textId="77777777" w:rsidR="00D75FB2" w:rsidRPr="00557E56" w:rsidRDefault="00D75FB2" w:rsidP="00ED7B66">
            <w:pPr>
              <w:numPr>
                <w:ilvl w:val="0"/>
                <w:numId w:val="6"/>
              </w:numPr>
              <w:spacing w:before="60" w:after="60"/>
              <w:jc w:val="both"/>
              <w:rPr>
                <w:rFonts w:ascii="Arial" w:hAnsi="Arial" w:cs="Arial"/>
                <w:b/>
                <w:sz w:val="22"/>
                <w:szCs w:val="22"/>
              </w:rPr>
            </w:pPr>
            <w:r w:rsidRPr="00892E89">
              <w:rPr>
                <w:rFonts w:ascii="Arial" w:hAnsi="Arial" w:cs="Arial"/>
                <w:sz w:val="22"/>
                <w:szCs w:val="22"/>
              </w:rPr>
              <w:t>A commitment to develop the skills required to analyse political problems</w:t>
            </w:r>
          </w:p>
          <w:p w14:paraId="5976EABD" w14:textId="77777777" w:rsidR="00557E56" w:rsidRDefault="00557E56" w:rsidP="00ED7B66">
            <w:pPr>
              <w:numPr>
                <w:ilvl w:val="0"/>
                <w:numId w:val="6"/>
              </w:numPr>
              <w:jc w:val="both"/>
              <w:rPr>
                <w:rFonts w:ascii="Arial" w:hAnsi="Arial" w:cs="Arial"/>
                <w:sz w:val="22"/>
                <w:szCs w:val="22"/>
              </w:rPr>
            </w:pPr>
            <w:r w:rsidRPr="000B08AC">
              <w:rPr>
                <w:rFonts w:ascii="Arial" w:hAnsi="Arial" w:cs="Arial"/>
                <w:sz w:val="22"/>
                <w:szCs w:val="22"/>
              </w:rPr>
              <w:t xml:space="preserve">A </w:t>
            </w:r>
            <w:r w:rsidRPr="0062473C">
              <w:rPr>
                <w:rFonts w:ascii="Arial" w:hAnsi="Arial" w:cs="Arial"/>
                <w:sz w:val="22"/>
                <w:szCs w:val="22"/>
              </w:rPr>
              <w:t>willingness to work hard, in mastering complex legal concepts and ideas, and to achieve personal potential to the greatest possible extent.</w:t>
            </w:r>
          </w:p>
          <w:p w14:paraId="495CEEFA" w14:textId="77777777" w:rsidR="00557E56" w:rsidRPr="000B08AC" w:rsidRDefault="00557E56" w:rsidP="00ED7B66">
            <w:pPr>
              <w:numPr>
                <w:ilvl w:val="0"/>
                <w:numId w:val="6"/>
              </w:numPr>
              <w:jc w:val="both"/>
              <w:rPr>
                <w:rFonts w:ascii="Arial" w:hAnsi="Arial" w:cs="Arial"/>
                <w:sz w:val="22"/>
                <w:szCs w:val="22"/>
              </w:rPr>
            </w:pPr>
            <w:r w:rsidRPr="000B08AC">
              <w:rPr>
                <w:rFonts w:ascii="Arial" w:hAnsi="Arial" w:cs="Arial"/>
                <w:sz w:val="22"/>
                <w:szCs w:val="22"/>
              </w:rPr>
              <w:t>An ability to handle large quantities of detailed information.</w:t>
            </w:r>
          </w:p>
          <w:p w14:paraId="05CF00A9" w14:textId="0D48C6D0" w:rsidR="00557E56" w:rsidRPr="00557E56" w:rsidRDefault="00557E56" w:rsidP="00ED7B66">
            <w:pPr>
              <w:numPr>
                <w:ilvl w:val="0"/>
                <w:numId w:val="6"/>
              </w:numPr>
              <w:jc w:val="both"/>
              <w:rPr>
                <w:rFonts w:ascii="Arial" w:hAnsi="Arial" w:cs="Arial"/>
                <w:sz w:val="22"/>
                <w:szCs w:val="22"/>
              </w:rPr>
            </w:pPr>
            <w:r w:rsidRPr="000B08AC">
              <w:rPr>
                <w:rFonts w:ascii="Arial" w:hAnsi="Arial" w:cs="Arial"/>
                <w:sz w:val="22"/>
                <w:szCs w:val="22"/>
              </w:rPr>
              <w:t>A desire to see law used and developed to realise individual and social justice.</w:t>
            </w:r>
          </w:p>
        </w:tc>
      </w:tr>
    </w:tbl>
    <w:p w14:paraId="7D52C2BC" w14:textId="77777777" w:rsidR="00391EB2" w:rsidRPr="00892E89" w:rsidRDefault="00391EB2" w:rsidP="00ED7B66">
      <w:pPr>
        <w:ind w:right="-330"/>
        <w:jc w:val="both"/>
        <w:rPr>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391EB2" w:rsidRPr="00892E89" w14:paraId="52A35051" w14:textId="77777777" w:rsidTr="00ED7B66">
        <w:tc>
          <w:tcPr>
            <w:tcW w:w="10093" w:type="dxa"/>
            <w:shd w:val="pct5" w:color="auto" w:fill="FFFFFF"/>
          </w:tcPr>
          <w:p w14:paraId="6B05A54C" w14:textId="241B757C" w:rsidR="00391EB2" w:rsidRPr="00892E89" w:rsidRDefault="00391EB2" w:rsidP="00561555">
            <w:pPr>
              <w:spacing w:before="60" w:after="60"/>
              <w:jc w:val="both"/>
              <w:rPr>
                <w:rFonts w:ascii="Arial" w:hAnsi="Arial" w:cs="Arial"/>
                <w:sz w:val="22"/>
                <w:szCs w:val="22"/>
              </w:rPr>
            </w:pPr>
            <w:r w:rsidRPr="00892E89">
              <w:rPr>
                <w:rFonts w:ascii="Arial" w:hAnsi="Arial" w:cs="Arial"/>
                <w:sz w:val="22"/>
                <w:szCs w:val="22"/>
              </w:rPr>
              <w:t>2</w:t>
            </w:r>
            <w:r w:rsidR="00561555">
              <w:rPr>
                <w:rFonts w:ascii="Arial" w:hAnsi="Arial" w:cs="Arial"/>
                <w:sz w:val="22"/>
                <w:szCs w:val="22"/>
              </w:rPr>
              <w:t>2</w:t>
            </w:r>
            <w:r w:rsidRPr="00892E89">
              <w:rPr>
                <w:rFonts w:ascii="Arial" w:hAnsi="Arial" w:cs="Arial"/>
                <w:sz w:val="22"/>
                <w:szCs w:val="22"/>
              </w:rPr>
              <w:t xml:space="preserve">  </w:t>
            </w:r>
            <w:r w:rsidRPr="00892E89">
              <w:rPr>
                <w:rFonts w:ascii="Arial" w:hAnsi="Arial" w:cs="Arial"/>
                <w:b/>
                <w:sz w:val="22"/>
                <w:szCs w:val="22"/>
              </w:rPr>
              <w:t>Methods for Evaluating and Enhancing the Quality and Standards of Teaching and Learning</w:t>
            </w:r>
          </w:p>
        </w:tc>
      </w:tr>
      <w:tr w:rsidR="00391EB2" w:rsidRPr="00892E89" w14:paraId="4C61C29E" w14:textId="77777777" w:rsidTr="00ED7B66">
        <w:tc>
          <w:tcPr>
            <w:tcW w:w="10093" w:type="dxa"/>
            <w:shd w:val="pct5" w:color="auto" w:fill="FFFFFF"/>
          </w:tcPr>
          <w:p w14:paraId="5E4D0911" w14:textId="13C6641A" w:rsidR="00391EB2" w:rsidRPr="00892E89" w:rsidRDefault="00391EB2" w:rsidP="00561555">
            <w:pPr>
              <w:spacing w:before="60" w:after="60"/>
              <w:jc w:val="both"/>
              <w:rPr>
                <w:rFonts w:ascii="Arial" w:hAnsi="Arial" w:cs="Arial"/>
                <w:sz w:val="22"/>
                <w:szCs w:val="22"/>
              </w:rPr>
            </w:pPr>
            <w:r w:rsidRPr="00892E89">
              <w:rPr>
                <w:rFonts w:ascii="Arial" w:hAnsi="Arial" w:cs="Arial"/>
                <w:sz w:val="22"/>
                <w:szCs w:val="22"/>
              </w:rPr>
              <w:t>2</w:t>
            </w:r>
            <w:r w:rsidR="00561555">
              <w:rPr>
                <w:rFonts w:ascii="Arial" w:hAnsi="Arial" w:cs="Arial"/>
                <w:sz w:val="22"/>
                <w:szCs w:val="22"/>
              </w:rPr>
              <w:t>2</w:t>
            </w:r>
            <w:r w:rsidRPr="00892E89">
              <w:rPr>
                <w:rFonts w:ascii="Arial" w:hAnsi="Arial" w:cs="Arial"/>
                <w:sz w:val="22"/>
                <w:szCs w:val="22"/>
              </w:rPr>
              <w:t>.1</w:t>
            </w:r>
            <w:r w:rsidRPr="00892E89">
              <w:rPr>
                <w:rFonts w:ascii="Arial" w:hAnsi="Arial" w:cs="Arial"/>
                <w:b/>
                <w:sz w:val="22"/>
                <w:szCs w:val="22"/>
              </w:rPr>
              <w:t xml:space="preserve"> Mechanisms for review and evaluation of teaching, learning, assessment, the curriculum and outcome standards</w:t>
            </w:r>
          </w:p>
        </w:tc>
      </w:tr>
      <w:tr w:rsidR="00391EB2" w:rsidRPr="00892E89" w14:paraId="774FB611" w14:textId="77777777" w:rsidTr="00ED7B66">
        <w:tc>
          <w:tcPr>
            <w:tcW w:w="10093" w:type="dxa"/>
          </w:tcPr>
          <w:p w14:paraId="5D740163" w14:textId="48F836B0"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Student module evaluations</w:t>
            </w:r>
            <w:r w:rsidR="00363E31">
              <w:rPr>
                <w:rFonts w:ascii="Arial" w:hAnsi="Arial" w:cs="Arial"/>
                <w:sz w:val="22"/>
                <w:szCs w:val="22"/>
              </w:rPr>
              <w:t>*</w:t>
            </w:r>
          </w:p>
          <w:p w14:paraId="46661293" w14:textId="52B6EA90" w:rsidR="00391EB2" w:rsidRPr="00892E89" w:rsidRDefault="00391EB2" w:rsidP="00ED7B66">
            <w:pPr>
              <w:numPr>
                <w:ilvl w:val="0"/>
                <w:numId w:val="15"/>
              </w:numPr>
              <w:spacing w:before="60" w:after="60"/>
              <w:rPr>
                <w:rFonts w:ascii="Arial" w:hAnsi="Arial" w:cs="Arial"/>
                <w:b/>
                <w:sz w:val="22"/>
                <w:szCs w:val="22"/>
              </w:rPr>
            </w:pPr>
            <w:r w:rsidRPr="00892E89">
              <w:rPr>
                <w:rFonts w:ascii="Arial" w:hAnsi="Arial" w:cs="Arial"/>
                <w:sz w:val="22"/>
                <w:szCs w:val="22"/>
              </w:rPr>
              <w:t>Annual programme an</w:t>
            </w:r>
            <w:r w:rsidR="00B2434E" w:rsidRPr="00892E89">
              <w:rPr>
                <w:rFonts w:ascii="Arial" w:hAnsi="Arial" w:cs="Arial"/>
                <w:sz w:val="22"/>
                <w:szCs w:val="22"/>
              </w:rPr>
              <w:t>d module</w:t>
            </w:r>
            <w:r w:rsidR="00363E31">
              <w:rPr>
                <w:rFonts w:ascii="Arial" w:hAnsi="Arial" w:cs="Arial"/>
                <w:sz w:val="22"/>
                <w:szCs w:val="22"/>
              </w:rPr>
              <w:t>*</w:t>
            </w:r>
            <w:r w:rsidR="00B2434E" w:rsidRPr="00892E89">
              <w:rPr>
                <w:rFonts w:ascii="Arial" w:hAnsi="Arial" w:cs="Arial"/>
                <w:sz w:val="22"/>
                <w:szCs w:val="22"/>
              </w:rPr>
              <w:t xml:space="preserve"> monitoring reports</w:t>
            </w:r>
            <w:r w:rsidRPr="00892E89">
              <w:rPr>
                <w:rFonts w:ascii="Arial" w:hAnsi="Arial" w:cs="Arial"/>
                <w:sz w:val="22"/>
                <w:szCs w:val="22"/>
              </w:rPr>
              <w:t xml:space="preserve"> </w:t>
            </w:r>
            <w:hyperlink r:id="rId34" w:history="1">
              <w:r w:rsidR="00305B23" w:rsidRPr="00892E89">
                <w:rPr>
                  <w:rStyle w:val="Hyperlink"/>
                  <w:rFonts w:ascii="Arial" w:hAnsi="Arial" w:cs="Arial"/>
                  <w:sz w:val="22"/>
                  <w:szCs w:val="22"/>
                </w:rPr>
                <w:t>http://www.kent.ac.uk/teaching/qa/codes/taught/annexe.html</w:t>
              </w:r>
            </w:hyperlink>
            <w:r w:rsidR="00305B23" w:rsidRPr="00892E89">
              <w:rPr>
                <w:rFonts w:ascii="Arial" w:hAnsi="Arial" w:cs="Arial"/>
                <w:sz w:val="22"/>
                <w:szCs w:val="22"/>
              </w:rPr>
              <w:t xml:space="preserve"> </w:t>
            </w:r>
          </w:p>
          <w:p w14:paraId="54E3628C" w14:textId="717B943B" w:rsidR="00391EB2" w:rsidRPr="00892E89" w:rsidRDefault="00B2434E" w:rsidP="00ED7B66">
            <w:pPr>
              <w:numPr>
                <w:ilvl w:val="0"/>
                <w:numId w:val="15"/>
              </w:numPr>
              <w:spacing w:before="60" w:after="60"/>
              <w:jc w:val="both"/>
              <w:rPr>
                <w:rFonts w:ascii="Arial" w:hAnsi="Arial" w:cs="Arial"/>
                <w:b/>
                <w:sz w:val="22"/>
                <w:szCs w:val="22"/>
                <w:lang w:val="sv-SE"/>
              </w:rPr>
            </w:pPr>
            <w:r w:rsidRPr="00892E89">
              <w:rPr>
                <w:rFonts w:ascii="Arial" w:hAnsi="Arial" w:cs="Arial"/>
                <w:sz w:val="22"/>
                <w:szCs w:val="22"/>
                <w:lang w:val="sv-SE"/>
              </w:rPr>
              <w:t>External Examiners system</w:t>
            </w:r>
            <w:r w:rsidR="00363E31">
              <w:rPr>
                <w:rFonts w:ascii="Arial" w:hAnsi="Arial" w:cs="Arial"/>
                <w:sz w:val="22"/>
                <w:szCs w:val="22"/>
                <w:lang w:val="sv-SE"/>
              </w:rPr>
              <w:t>*</w:t>
            </w:r>
            <w:r w:rsidR="00391EB2" w:rsidRPr="00892E89">
              <w:rPr>
                <w:rFonts w:ascii="Arial" w:hAnsi="Arial" w:cs="Arial"/>
                <w:sz w:val="22"/>
                <w:szCs w:val="22"/>
                <w:lang w:val="sv-SE"/>
              </w:rPr>
              <w:t xml:space="preserve"> </w:t>
            </w:r>
            <w:hyperlink r:id="rId35" w:history="1">
              <w:r w:rsidR="00305B23" w:rsidRPr="00892E89">
                <w:rPr>
                  <w:rStyle w:val="Hyperlink"/>
                  <w:rFonts w:ascii="Arial" w:hAnsi="Arial" w:cs="Arial"/>
                  <w:sz w:val="22"/>
                  <w:szCs w:val="22"/>
                  <w:lang w:val="sv-SE"/>
                </w:rPr>
                <w:t>http://www.kent.ac.uk/teaching/qa/codes/taught/annexk.html</w:t>
              </w:r>
            </w:hyperlink>
            <w:r w:rsidR="00305B23" w:rsidRPr="00892E89">
              <w:rPr>
                <w:rFonts w:ascii="Arial" w:hAnsi="Arial" w:cs="Arial"/>
                <w:sz w:val="22"/>
                <w:szCs w:val="22"/>
                <w:lang w:val="sv-SE"/>
              </w:rPr>
              <w:t xml:space="preserve"> </w:t>
            </w:r>
          </w:p>
          <w:p w14:paraId="32488A33" w14:textId="18CC27FF" w:rsidR="00391EB2" w:rsidRPr="00892E89" w:rsidRDefault="00B2434E"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Periodic programme review</w:t>
            </w:r>
            <w:r w:rsidR="00391EB2" w:rsidRPr="00892E89">
              <w:rPr>
                <w:rFonts w:ascii="Arial" w:hAnsi="Arial" w:cs="Arial"/>
                <w:sz w:val="22"/>
                <w:szCs w:val="22"/>
              </w:rPr>
              <w:t xml:space="preserve"> </w:t>
            </w:r>
            <w:hyperlink r:id="rId36" w:history="1">
              <w:r w:rsidR="00305B23" w:rsidRPr="00892E89">
                <w:rPr>
                  <w:rStyle w:val="Hyperlink"/>
                  <w:rFonts w:ascii="Arial" w:hAnsi="Arial" w:cs="Arial"/>
                  <w:sz w:val="22"/>
                  <w:szCs w:val="22"/>
                </w:rPr>
                <w:t>http://www.kent.ac.uk/teaching/qa/codes/taught/annexf.html</w:t>
              </w:r>
            </w:hyperlink>
            <w:r w:rsidR="00305B23" w:rsidRPr="00892E89">
              <w:rPr>
                <w:rFonts w:ascii="Arial" w:hAnsi="Arial" w:cs="Arial"/>
                <w:sz w:val="22"/>
                <w:szCs w:val="22"/>
              </w:rPr>
              <w:t xml:space="preserve"> </w:t>
            </w:r>
          </w:p>
          <w:p w14:paraId="23EA8B3D"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Annual staff appraisal</w:t>
            </w:r>
          </w:p>
          <w:p w14:paraId="77EC6C49" w14:textId="1E797900"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Peer observation</w:t>
            </w:r>
            <w:r w:rsidR="00363E31">
              <w:rPr>
                <w:rFonts w:ascii="Arial" w:hAnsi="Arial" w:cs="Arial"/>
                <w:sz w:val="22"/>
                <w:szCs w:val="22"/>
              </w:rPr>
              <w:t>*</w:t>
            </w:r>
          </w:p>
          <w:p w14:paraId="44033783" w14:textId="77777777" w:rsidR="00305B23" w:rsidRPr="00892E89" w:rsidRDefault="00B2434E"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Quality Assurance Framework</w:t>
            </w:r>
            <w:r w:rsidR="00305B23" w:rsidRPr="00892E89">
              <w:rPr>
                <w:rFonts w:ascii="Arial" w:hAnsi="Arial" w:cs="Arial"/>
                <w:sz w:val="22"/>
                <w:szCs w:val="22"/>
              </w:rPr>
              <w:t xml:space="preserve"> </w:t>
            </w:r>
            <w:hyperlink r:id="rId37" w:history="1">
              <w:r w:rsidR="00305B23" w:rsidRPr="00892E89">
                <w:rPr>
                  <w:rStyle w:val="Hyperlink"/>
                  <w:rFonts w:ascii="Arial" w:hAnsi="Arial" w:cs="Arial"/>
                  <w:sz w:val="22"/>
                  <w:szCs w:val="22"/>
                </w:rPr>
                <w:t>http://www.kent.ac.uk/teaching/qa/codes/index.html</w:t>
              </w:r>
            </w:hyperlink>
            <w:r w:rsidR="00305B23" w:rsidRPr="00892E89">
              <w:rPr>
                <w:rFonts w:ascii="Arial" w:hAnsi="Arial" w:cs="Arial"/>
                <w:sz w:val="22"/>
                <w:szCs w:val="22"/>
              </w:rPr>
              <w:t xml:space="preserve"> </w:t>
            </w:r>
          </w:p>
          <w:p w14:paraId="2804297C" w14:textId="22E09FC2" w:rsidR="0003428B" w:rsidRPr="00557E56"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QAA</w:t>
            </w:r>
            <w:r w:rsidR="008E7EF9" w:rsidRPr="00892E89">
              <w:rPr>
                <w:rFonts w:ascii="Arial" w:hAnsi="Arial" w:cs="Arial"/>
                <w:sz w:val="22"/>
                <w:szCs w:val="22"/>
              </w:rPr>
              <w:t xml:space="preserve"> Higher Education </w:t>
            </w:r>
            <w:r w:rsidR="00B2434E" w:rsidRPr="00892E89">
              <w:rPr>
                <w:rFonts w:ascii="Arial" w:hAnsi="Arial" w:cs="Arial"/>
                <w:sz w:val="22"/>
                <w:szCs w:val="22"/>
              </w:rPr>
              <w:t>Review</w:t>
            </w:r>
          </w:p>
          <w:p w14:paraId="351D2B42" w14:textId="77777777" w:rsidR="00C828FF" w:rsidRPr="00C828FF" w:rsidRDefault="00C828FF" w:rsidP="00ED7B66">
            <w:pPr>
              <w:spacing w:before="60" w:after="60"/>
              <w:ind w:left="360"/>
              <w:jc w:val="both"/>
              <w:rPr>
                <w:rFonts w:ascii="Arial" w:hAnsi="Arial" w:cs="Arial"/>
                <w:sz w:val="22"/>
                <w:szCs w:val="22"/>
              </w:rPr>
            </w:pPr>
          </w:p>
          <w:p w14:paraId="1A72583F" w14:textId="77777777" w:rsidR="00363E31" w:rsidRDefault="00363E31" w:rsidP="00ED7B66">
            <w:pPr>
              <w:spacing w:before="60" w:after="60"/>
              <w:jc w:val="both"/>
              <w:rPr>
                <w:rFonts w:ascii="Arial" w:hAnsi="Arial" w:cs="Arial"/>
                <w:i/>
                <w:sz w:val="22"/>
                <w:szCs w:val="22"/>
              </w:rPr>
            </w:pPr>
            <w:r w:rsidRPr="00C828FF">
              <w:rPr>
                <w:rFonts w:ascii="Arial" w:hAnsi="Arial" w:cs="Arial"/>
                <w:i/>
                <w:sz w:val="22"/>
                <w:szCs w:val="22"/>
              </w:rPr>
              <w:t>* mechanisms used by both the Law School and the School of Politics and International Relations.</w:t>
            </w:r>
          </w:p>
          <w:p w14:paraId="76DC2A4D" w14:textId="1B36A55B" w:rsidR="00C828FF" w:rsidRPr="00C828FF" w:rsidRDefault="00C828FF" w:rsidP="00ED7B66">
            <w:pPr>
              <w:spacing w:before="60" w:after="60"/>
              <w:jc w:val="both"/>
              <w:rPr>
                <w:rFonts w:ascii="Arial" w:hAnsi="Arial" w:cs="Arial"/>
                <w:i/>
                <w:sz w:val="22"/>
                <w:szCs w:val="22"/>
              </w:rPr>
            </w:pPr>
          </w:p>
        </w:tc>
      </w:tr>
      <w:tr w:rsidR="00391EB2" w:rsidRPr="00892E89" w14:paraId="10A80F8A" w14:textId="77777777" w:rsidTr="00ED7B66">
        <w:tc>
          <w:tcPr>
            <w:tcW w:w="10093" w:type="dxa"/>
            <w:shd w:val="pct5" w:color="auto" w:fill="FFFFFF"/>
          </w:tcPr>
          <w:p w14:paraId="4808B22C" w14:textId="5470CA2A" w:rsidR="00391EB2" w:rsidRPr="00892E89" w:rsidRDefault="00561555" w:rsidP="00ED7B66">
            <w:pPr>
              <w:spacing w:before="60" w:after="60"/>
              <w:jc w:val="both"/>
              <w:rPr>
                <w:rFonts w:ascii="Arial" w:hAnsi="Arial" w:cs="Arial"/>
                <w:b/>
                <w:sz w:val="22"/>
                <w:szCs w:val="22"/>
              </w:rPr>
            </w:pPr>
            <w:r>
              <w:rPr>
                <w:rFonts w:ascii="Arial" w:hAnsi="Arial" w:cs="Arial"/>
                <w:sz w:val="22"/>
                <w:szCs w:val="22"/>
              </w:rPr>
              <w:t>22</w:t>
            </w:r>
            <w:r w:rsidR="00391EB2" w:rsidRPr="00892E89">
              <w:rPr>
                <w:rFonts w:ascii="Arial" w:hAnsi="Arial" w:cs="Arial"/>
                <w:sz w:val="22"/>
                <w:szCs w:val="22"/>
              </w:rPr>
              <w:t>.2</w:t>
            </w:r>
            <w:r w:rsidR="00391EB2" w:rsidRPr="00892E89">
              <w:rPr>
                <w:rFonts w:ascii="Arial" w:hAnsi="Arial" w:cs="Arial"/>
                <w:b/>
                <w:sz w:val="22"/>
                <w:szCs w:val="22"/>
              </w:rPr>
              <w:t xml:space="preserve"> Committees with responsibility for monitoring and evaluating quality and standards</w:t>
            </w:r>
          </w:p>
        </w:tc>
      </w:tr>
      <w:tr w:rsidR="00391EB2" w:rsidRPr="00892E89" w14:paraId="36C5CB54" w14:textId="77777777" w:rsidTr="00ED7B66">
        <w:tc>
          <w:tcPr>
            <w:tcW w:w="10093" w:type="dxa"/>
          </w:tcPr>
          <w:p w14:paraId="1A68D489" w14:textId="04B758EF" w:rsidR="00391EB2" w:rsidRPr="00892E89" w:rsidRDefault="001C39F8"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Staff-</w:t>
            </w:r>
            <w:r w:rsidR="00391EB2" w:rsidRPr="00892E89">
              <w:rPr>
                <w:rFonts w:ascii="Arial" w:hAnsi="Arial" w:cs="Arial"/>
                <w:sz w:val="22"/>
                <w:szCs w:val="22"/>
              </w:rPr>
              <w:t>Student Liaison Committee</w:t>
            </w:r>
            <w:r w:rsidR="00C828FF">
              <w:rPr>
                <w:rFonts w:ascii="Arial" w:hAnsi="Arial" w:cs="Arial"/>
                <w:sz w:val="22"/>
                <w:szCs w:val="22"/>
              </w:rPr>
              <w:t xml:space="preserve"> (in both Schools)</w:t>
            </w:r>
          </w:p>
          <w:p w14:paraId="42AE5679" w14:textId="5A2809F8"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 xml:space="preserve">School </w:t>
            </w:r>
            <w:r w:rsidR="00DB0B3F" w:rsidRPr="00892E89">
              <w:rPr>
                <w:rFonts w:ascii="Arial" w:hAnsi="Arial" w:cs="Arial"/>
                <w:sz w:val="22"/>
                <w:szCs w:val="22"/>
              </w:rPr>
              <w:t xml:space="preserve">Education </w:t>
            </w:r>
            <w:r w:rsidRPr="00892E89">
              <w:rPr>
                <w:rFonts w:ascii="Arial" w:hAnsi="Arial" w:cs="Arial"/>
                <w:sz w:val="22"/>
                <w:szCs w:val="22"/>
              </w:rPr>
              <w:t>Committee</w:t>
            </w:r>
            <w:r w:rsidR="00C828FF">
              <w:rPr>
                <w:rFonts w:ascii="Arial" w:hAnsi="Arial" w:cs="Arial"/>
                <w:sz w:val="22"/>
                <w:szCs w:val="22"/>
              </w:rPr>
              <w:t xml:space="preserve"> (in both Schools)</w:t>
            </w:r>
          </w:p>
          <w:p w14:paraId="35383D78"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 xml:space="preserve">Faculty </w:t>
            </w:r>
            <w:r w:rsidR="00DB0B3F" w:rsidRPr="00892E89">
              <w:rPr>
                <w:rFonts w:ascii="Arial" w:hAnsi="Arial" w:cs="Arial"/>
                <w:sz w:val="22"/>
                <w:szCs w:val="22"/>
              </w:rPr>
              <w:t xml:space="preserve">Education </w:t>
            </w:r>
            <w:r w:rsidRPr="00892E89">
              <w:rPr>
                <w:rFonts w:ascii="Arial" w:hAnsi="Arial" w:cs="Arial"/>
                <w:sz w:val="22"/>
                <w:szCs w:val="22"/>
              </w:rPr>
              <w:t>Committee</w:t>
            </w:r>
          </w:p>
          <w:p w14:paraId="499AF272" w14:textId="77777777" w:rsidR="00391EB2" w:rsidRPr="00892E89" w:rsidRDefault="00391EB2" w:rsidP="00ED7B66">
            <w:pPr>
              <w:numPr>
                <w:ilvl w:val="0"/>
                <w:numId w:val="22"/>
              </w:numPr>
              <w:spacing w:before="60" w:after="60"/>
              <w:jc w:val="both"/>
              <w:rPr>
                <w:rFonts w:ascii="Arial" w:hAnsi="Arial" w:cs="Arial"/>
                <w:sz w:val="22"/>
                <w:szCs w:val="22"/>
              </w:rPr>
            </w:pPr>
            <w:r w:rsidRPr="00892E89">
              <w:rPr>
                <w:rFonts w:ascii="Arial" w:hAnsi="Arial" w:cs="Arial"/>
                <w:sz w:val="22"/>
                <w:szCs w:val="22"/>
              </w:rPr>
              <w:t>Faculty Board</w:t>
            </w:r>
          </w:p>
          <w:p w14:paraId="5853CEB0" w14:textId="77777777" w:rsidR="00391EB2" w:rsidRPr="00892E89" w:rsidRDefault="00DB0B3F"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 xml:space="preserve">Education </w:t>
            </w:r>
            <w:r w:rsidR="00391EB2" w:rsidRPr="00892E89">
              <w:rPr>
                <w:rFonts w:ascii="Arial" w:hAnsi="Arial" w:cs="Arial"/>
                <w:sz w:val="22"/>
                <w:szCs w:val="22"/>
              </w:rPr>
              <w:t>Board</w:t>
            </w:r>
          </w:p>
          <w:p w14:paraId="222D1686" w14:textId="55C0B77D"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Board of Examiners</w:t>
            </w:r>
            <w:r w:rsidR="00C828FF">
              <w:rPr>
                <w:rFonts w:ascii="Arial" w:hAnsi="Arial" w:cs="Arial"/>
                <w:sz w:val="22"/>
                <w:szCs w:val="22"/>
              </w:rPr>
              <w:t xml:space="preserve"> (in both Schools)</w:t>
            </w:r>
          </w:p>
        </w:tc>
      </w:tr>
      <w:tr w:rsidR="00391EB2" w:rsidRPr="00892E89" w14:paraId="333B34BD" w14:textId="77777777" w:rsidTr="00ED7B66">
        <w:tc>
          <w:tcPr>
            <w:tcW w:w="10093" w:type="dxa"/>
            <w:shd w:val="pct5" w:color="auto" w:fill="FFFFFF"/>
          </w:tcPr>
          <w:p w14:paraId="5D161547" w14:textId="64E5A80F" w:rsidR="00391EB2" w:rsidRPr="00892E89" w:rsidRDefault="00391EB2" w:rsidP="00561555">
            <w:pPr>
              <w:spacing w:before="60" w:after="60"/>
              <w:jc w:val="both"/>
              <w:rPr>
                <w:rFonts w:ascii="Arial" w:hAnsi="Arial" w:cs="Arial"/>
                <w:b/>
                <w:sz w:val="22"/>
                <w:szCs w:val="22"/>
              </w:rPr>
            </w:pPr>
            <w:r w:rsidRPr="00892E89">
              <w:rPr>
                <w:rFonts w:ascii="Arial" w:hAnsi="Arial" w:cs="Arial"/>
                <w:sz w:val="22"/>
                <w:szCs w:val="22"/>
              </w:rPr>
              <w:lastRenderedPageBreak/>
              <w:t>2</w:t>
            </w:r>
            <w:r w:rsidR="00561555">
              <w:rPr>
                <w:rFonts w:ascii="Arial" w:hAnsi="Arial" w:cs="Arial"/>
                <w:sz w:val="22"/>
                <w:szCs w:val="22"/>
              </w:rPr>
              <w:t>2</w:t>
            </w:r>
            <w:r w:rsidRPr="00892E89">
              <w:rPr>
                <w:rFonts w:ascii="Arial" w:hAnsi="Arial" w:cs="Arial"/>
                <w:sz w:val="22"/>
                <w:szCs w:val="22"/>
              </w:rPr>
              <w:t>.3</w:t>
            </w:r>
            <w:r w:rsidRPr="00892E89">
              <w:rPr>
                <w:rFonts w:ascii="Arial" w:hAnsi="Arial" w:cs="Arial"/>
                <w:b/>
                <w:sz w:val="22"/>
                <w:szCs w:val="22"/>
              </w:rPr>
              <w:t xml:space="preserve"> Mechanisms for gaining student feedback on the quality of teaching and their learning experience</w:t>
            </w:r>
          </w:p>
        </w:tc>
      </w:tr>
      <w:tr w:rsidR="00391EB2" w:rsidRPr="00892E89" w14:paraId="74A55CE6" w14:textId="77777777" w:rsidTr="00ED7B66">
        <w:tc>
          <w:tcPr>
            <w:tcW w:w="10093" w:type="dxa"/>
          </w:tcPr>
          <w:p w14:paraId="0162F860" w14:textId="6C8E2DD8"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Student module evaluations</w:t>
            </w:r>
            <w:r w:rsidR="00363E31">
              <w:rPr>
                <w:rFonts w:ascii="Arial" w:hAnsi="Arial" w:cs="Arial"/>
                <w:sz w:val="22"/>
                <w:szCs w:val="22"/>
              </w:rPr>
              <w:t>*</w:t>
            </w:r>
          </w:p>
          <w:p w14:paraId="4CDF39D0" w14:textId="77E9189E" w:rsidR="00391EB2" w:rsidRPr="00892E89" w:rsidRDefault="001C39F8"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Staff-</w:t>
            </w:r>
            <w:r w:rsidR="00391EB2" w:rsidRPr="00892E89">
              <w:rPr>
                <w:rFonts w:ascii="Arial" w:hAnsi="Arial" w:cs="Arial"/>
                <w:sz w:val="22"/>
                <w:szCs w:val="22"/>
              </w:rPr>
              <w:t>Student Liaison Committee</w:t>
            </w:r>
            <w:r w:rsidR="00363E31">
              <w:rPr>
                <w:rFonts w:ascii="Arial" w:hAnsi="Arial" w:cs="Arial"/>
                <w:sz w:val="22"/>
                <w:szCs w:val="22"/>
              </w:rPr>
              <w:t>*</w:t>
            </w:r>
          </w:p>
          <w:p w14:paraId="2AB9D095" w14:textId="70C50888"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Student rep system (School</w:t>
            </w:r>
            <w:r w:rsidR="00363E31">
              <w:rPr>
                <w:rFonts w:ascii="Arial" w:hAnsi="Arial" w:cs="Arial"/>
                <w:sz w:val="22"/>
                <w:szCs w:val="22"/>
              </w:rPr>
              <w:t>*</w:t>
            </w:r>
            <w:r w:rsidRPr="00892E89">
              <w:rPr>
                <w:rFonts w:ascii="Arial" w:hAnsi="Arial" w:cs="Arial"/>
                <w:sz w:val="22"/>
                <w:szCs w:val="22"/>
              </w:rPr>
              <w:t>, Faculty and Institutional level)</w:t>
            </w:r>
          </w:p>
          <w:p w14:paraId="5992E71E" w14:textId="2D218D8A" w:rsidR="00363E31" w:rsidRPr="00C828FF"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Annual N</w:t>
            </w:r>
            <w:r w:rsidR="00561555">
              <w:rPr>
                <w:rFonts w:ascii="Arial" w:hAnsi="Arial" w:cs="Arial"/>
                <w:sz w:val="22"/>
                <w:szCs w:val="22"/>
              </w:rPr>
              <w:t>ational Student Survey</w:t>
            </w:r>
          </w:p>
          <w:p w14:paraId="4278236A" w14:textId="6A0E1FE0" w:rsidR="00C828FF" w:rsidRDefault="00C828FF" w:rsidP="00ED7B66">
            <w:pPr>
              <w:numPr>
                <w:ilvl w:val="0"/>
                <w:numId w:val="15"/>
              </w:numPr>
              <w:spacing w:before="60" w:after="60"/>
              <w:jc w:val="both"/>
              <w:rPr>
                <w:rFonts w:ascii="Arial" w:hAnsi="Arial" w:cs="Arial"/>
                <w:sz w:val="22"/>
                <w:szCs w:val="22"/>
              </w:rPr>
            </w:pPr>
            <w:r>
              <w:rPr>
                <w:rFonts w:ascii="Arial" w:hAnsi="Arial" w:cs="Arial"/>
                <w:sz w:val="22"/>
                <w:szCs w:val="22"/>
              </w:rPr>
              <w:t>Directors of Education for KLS and Politics</w:t>
            </w:r>
          </w:p>
          <w:p w14:paraId="3AE9C1EC" w14:textId="77777777" w:rsidR="00C828FF" w:rsidRPr="00C828FF" w:rsidRDefault="00C828FF" w:rsidP="00ED7B66">
            <w:pPr>
              <w:spacing w:before="60" w:after="60"/>
              <w:ind w:left="360"/>
              <w:jc w:val="both"/>
              <w:rPr>
                <w:rFonts w:ascii="Arial" w:hAnsi="Arial" w:cs="Arial"/>
                <w:sz w:val="22"/>
                <w:szCs w:val="22"/>
              </w:rPr>
            </w:pPr>
          </w:p>
          <w:p w14:paraId="65315081" w14:textId="77777777" w:rsidR="00363E31" w:rsidRDefault="00363E31" w:rsidP="00ED7B66">
            <w:pPr>
              <w:spacing w:before="60" w:after="60"/>
              <w:jc w:val="both"/>
              <w:rPr>
                <w:rFonts w:ascii="Arial" w:hAnsi="Arial" w:cs="Arial"/>
                <w:i/>
                <w:sz w:val="22"/>
                <w:szCs w:val="22"/>
              </w:rPr>
            </w:pPr>
            <w:r>
              <w:rPr>
                <w:rFonts w:ascii="Arial" w:hAnsi="Arial" w:cs="Arial"/>
                <w:sz w:val="22"/>
                <w:szCs w:val="22"/>
              </w:rPr>
              <w:t xml:space="preserve">* </w:t>
            </w:r>
            <w:r w:rsidRPr="00C828FF">
              <w:rPr>
                <w:rFonts w:ascii="Arial" w:hAnsi="Arial" w:cs="Arial"/>
                <w:i/>
                <w:sz w:val="22"/>
                <w:szCs w:val="22"/>
              </w:rPr>
              <w:t>mechanisms used by both the Law School and the School of Politics and International Relations.</w:t>
            </w:r>
          </w:p>
          <w:p w14:paraId="19412E99" w14:textId="7A31D7D0" w:rsidR="00C828FF" w:rsidRPr="00363E31" w:rsidRDefault="00C828FF" w:rsidP="00ED7B66">
            <w:pPr>
              <w:spacing w:before="60" w:after="60"/>
              <w:jc w:val="both"/>
              <w:rPr>
                <w:rFonts w:ascii="Arial" w:hAnsi="Arial" w:cs="Arial"/>
                <w:sz w:val="22"/>
                <w:szCs w:val="22"/>
              </w:rPr>
            </w:pPr>
          </w:p>
        </w:tc>
      </w:tr>
      <w:tr w:rsidR="00391EB2" w:rsidRPr="00892E89" w14:paraId="55913E1F" w14:textId="77777777" w:rsidTr="00ED7B66">
        <w:tc>
          <w:tcPr>
            <w:tcW w:w="10093" w:type="dxa"/>
            <w:shd w:val="pct5" w:color="auto" w:fill="FFFFFF"/>
          </w:tcPr>
          <w:p w14:paraId="06E9E20A" w14:textId="352A4848" w:rsidR="00391EB2" w:rsidRPr="00892E89" w:rsidRDefault="00391EB2" w:rsidP="00561555">
            <w:pPr>
              <w:spacing w:before="60" w:after="60"/>
              <w:jc w:val="both"/>
              <w:rPr>
                <w:rFonts w:ascii="Arial" w:hAnsi="Arial" w:cs="Arial"/>
                <w:b/>
                <w:sz w:val="22"/>
                <w:szCs w:val="22"/>
              </w:rPr>
            </w:pPr>
            <w:r w:rsidRPr="00892E89">
              <w:rPr>
                <w:rFonts w:ascii="Arial" w:hAnsi="Arial" w:cs="Arial"/>
                <w:sz w:val="22"/>
                <w:szCs w:val="22"/>
              </w:rPr>
              <w:t>2</w:t>
            </w:r>
            <w:r w:rsidR="00561555">
              <w:rPr>
                <w:rFonts w:ascii="Arial" w:hAnsi="Arial" w:cs="Arial"/>
                <w:sz w:val="22"/>
                <w:szCs w:val="22"/>
              </w:rPr>
              <w:t>2</w:t>
            </w:r>
            <w:r w:rsidRPr="00892E89">
              <w:rPr>
                <w:rFonts w:ascii="Arial" w:hAnsi="Arial" w:cs="Arial"/>
                <w:sz w:val="22"/>
                <w:szCs w:val="22"/>
              </w:rPr>
              <w:t>.4</w:t>
            </w:r>
            <w:r w:rsidRPr="00892E89">
              <w:rPr>
                <w:rFonts w:ascii="Arial" w:hAnsi="Arial" w:cs="Arial"/>
                <w:b/>
                <w:sz w:val="22"/>
                <w:szCs w:val="22"/>
              </w:rPr>
              <w:t xml:space="preserve"> Staff Development priorities include:</w:t>
            </w:r>
          </w:p>
        </w:tc>
      </w:tr>
      <w:tr w:rsidR="00391EB2" w:rsidRPr="00892E89" w14:paraId="5879415A" w14:textId="77777777" w:rsidTr="00ED7B66">
        <w:tc>
          <w:tcPr>
            <w:tcW w:w="10093" w:type="dxa"/>
          </w:tcPr>
          <w:p w14:paraId="400916B6"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PGCHE requirements</w:t>
            </w:r>
          </w:p>
          <w:p w14:paraId="37B909BA" w14:textId="77777777" w:rsidR="00391EB2" w:rsidRPr="00892E89" w:rsidRDefault="008E7EF9"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 xml:space="preserve">HEA (associate) fellowship </w:t>
            </w:r>
            <w:r w:rsidR="00391EB2" w:rsidRPr="00892E89">
              <w:rPr>
                <w:rFonts w:ascii="Arial" w:hAnsi="Arial" w:cs="Arial"/>
                <w:sz w:val="22"/>
                <w:szCs w:val="22"/>
              </w:rPr>
              <w:t>membership</w:t>
            </w:r>
          </w:p>
          <w:p w14:paraId="50B6F498"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Annual appraisals</w:t>
            </w:r>
          </w:p>
          <w:p w14:paraId="15D244C3" w14:textId="77777777" w:rsidR="00391EB2" w:rsidRPr="00892E89" w:rsidRDefault="00391EB2" w:rsidP="00ED7B66">
            <w:pPr>
              <w:numPr>
                <w:ilvl w:val="0"/>
                <w:numId w:val="23"/>
              </w:numPr>
              <w:spacing w:before="60" w:after="60"/>
              <w:jc w:val="both"/>
              <w:rPr>
                <w:rFonts w:ascii="Arial" w:hAnsi="Arial" w:cs="Arial"/>
                <w:sz w:val="22"/>
                <w:szCs w:val="22"/>
              </w:rPr>
            </w:pPr>
            <w:r w:rsidRPr="00892E89">
              <w:rPr>
                <w:rFonts w:ascii="Arial" w:hAnsi="Arial" w:cs="Arial"/>
                <w:sz w:val="22"/>
                <w:szCs w:val="22"/>
              </w:rPr>
              <w:t>Institutional Level Staff Development Programme</w:t>
            </w:r>
          </w:p>
          <w:p w14:paraId="3EA4A2A4" w14:textId="77777777" w:rsidR="00391EB2" w:rsidRPr="00892E89" w:rsidRDefault="00391EB2" w:rsidP="00ED7B66">
            <w:pPr>
              <w:numPr>
                <w:ilvl w:val="0"/>
                <w:numId w:val="23"/>
              </w:numPr>
              <w:spacing w:before="60" w:after="60"/>
              <w:jc w:val="both"/>
              <w:rPr>
                <w:rFonts w:ascii="Arial" w:hAnsi="Arial" w:cs="Arial"/>
                <w:sz w:val="22"/>
                <w:szCs w:val="22"/>
              </w:rPr>
            </w:pPr>
            <w:r w:rsidRPr="00892E89">
              <w:rPr>
                <w:rFonts w:ascii="Arial" w:hAnsi="Arial" w:cs="Arial"/>
                <w:sz w:val="22"/>
                <w:szCs w:val="22"/>
              </w:rPr>
              <w:t>Acad</w:t>
            </w:r>
            <w:r w:rsidR="00E54FC6" w:rsidRPr="00892E89">
              <w:rPr>
                <w:rFonts w:ascii="Arial" w:hAnsi="Arial" w:cs="Arial"/>
                <w:sz w:val="22"/>
                <w:szCs w:val="22"/>
              </w:rPr>
              <w:t>emic Practice Provision (PGCHE,</w:t>
            </w:r>
            <w:r w:rsidRPr="00892E89">
              <w:rPr>
                <w:rFonts w:ascii="Arial" w:hAnsi="Arial" w:cs="Arial"/>
                <w:sz w:val="22"/>
                <w:szCs w:val="22"/>
              </w:rPr>
              <w:t xml:space="preserve"> other development opportunities) </w:t>
            </w:r>
          </w:p>
          <w:p w14:paraId="4D003117"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Professional body membership and requirements</w:t>
            </w:r>
          </w:p>
          <w:p w14:paraId="1B680C16"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Programme team meetings</w:t>
            </w:r>
          </w:p>
          <w:p w14:paraId="01A45B79"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Research seminars</w:t>
            </w:r>
          </w:p>
          <w:p w14:paraId="1955DC45"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Conferences</w:t>
            </w:r>
          </w:p>
          <w:p w14:paraId="0DEFF619" w14:textId="77777777" w:rsidR="00391EB2" w:rsidRPr="00892E89" w:rsidRDefault="00391EB2"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Study leave</w:t>
            </w:r>
          </w:p>
          <w:p w14:paraId="05097FD2" w14:textId="68BE599E" w:rsidR="00391EB2" w:rsidRPr="00892E89" w:rsidRDefault="00BD6360" w:rsidP="00ED7B66">
            <w:pPr>
              <w:numPr>
                <w:ilvl w:val="0"/>
                <w:numId w:val="15"/>
              </w:numPr>
              <w:spacing w:before="60" w:after="60"/>
              <w:jc w:val="both"/>
              <w:rPr>
                <w:rFonts w:ascii="Arial" w:hAnsi="Arial" w:cs="Arial"/>
                <w:b/>
                <w:sz w:val="22"/>
                <w:szCs w:val="22"/>
              </w:rPr>
            </w:pPr>
            <w:r w:rsidRPr="00892E89">
              <w:rPr>
                <w:rFonts w:ascii="Arial" w:hAnsi="Arial" w:cs="Arial"/>
                <w:sz w:val="22"/>
                <w:szCs w:val="22"/>
              </w:rPr>
              <w:t xml:space="preserve">Equality, Diversity and Inclusivity (EDI) awareness </w:t>
            </w:r>
          </w:p>
        </w:tc>
      </w:tr>
    </w:tbl>
    <w:p w14:paraId="3ECCFE06" w14:textId="77777777" w:rsidR="00391EB2" w:rsidRPr="00892E89" w:rsidRDefault="00391EB2" w:rsidP="00ED7B66">
      <w:pPr>
        <w:ind w:right="-330"/>
        <w:jc w:val="both"/>
        <w:rPr>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391EB2" w:rsidRPr="00892E89" w14:paraId="2344D123" w14:textId="77777777" w:rsidTr="00ED7B66">
        <w:tc>
          <w:tcPr>
            <w:tcW w:w="10093" w:type="dxa"/>
            <w:shd w:val="pct5" w:color="auto" w:fill="FFFFFF"/>
          </w:tcPr>
          <w:p w14:paraId="593A0E56" w14:textId="17C6A184" w:rsidR="00391EB2" w:rsidRPr="00892E89" w:rsidRDefault="00391EB2" w:rsidP="00561555">
            <w:pPr>
              <w:spacing w:before="60" w:after="60"/>
              <w:ind w:right="34"/>
              <w:jc w:val="both"/>
              <w:rPr>
                <w:rFonts w:ascii="Arial" w:hAnsi="Arial" w:cs="Arial"/>
                <w:sz w:val="22"/>
                <w:szCs w:val="22"/>
              </w:rPr>
            </w:pPr>
            <w:r w:rsidRPr="00892E89">
              <w:rPr>
                <w:rFonts w:ascii="Arial" w:hAnsi="Arial" w:cs="Arial"/>
                <w:sz w:val="22"/>
                <w:szCs w:val="22"/>
              </w:rPr>
              <w:t>2</w:t>
            </w:r>
            <w:r w:rsidR="00561555">
              <w:rPr>
                <w:rFonts w:ascii="Arial" w:hAnsi="Arial" w:cs="Arial"/>
                <w:sz w:val="22"/>
                <w:szCs w:val="22"/>
              </w:rPr>
              <w:t>3</w:t>
            </w:r>
            <w:r w:rsidRPr="00892E89">
              <w:rPr>
                <w:rFonts w:ascii="Arial" w:hAnsi="Arial" w:cs="Arial"/>
                <w:sz w:val="22"/>
                <w:szCs w:val="22"/>
              </w:rPr>
              <w:t xml:space="preserve"> </w:t>
            </w:r>
            <w:r w:rsidRPr="00892E89">
              <w:rPr>
                <w:rFonts w:ascii="Arial" w:hAnsi="Arial" w:cs="Arial"/>
                <w:b/>
                <w:sz w:val="22"/>
                <w:szCs w:val="22"/>
              </w:rPr>
              <w:t>Indicators of Quality and Standards</w:t>
            </w:r>
          </w:p>
        </w:tc>
      </w:tr>
      <w:tr w:rsidR="00391EB2" w:rsidRPr="00892E89" w14:paraId="6EDD1126" w14:textId="77777777" w:rsidTr="00ED7B66">
        <w:tc>
          <w:tcPr>
            <w:tcW w:w="10093" w:type="dxa"/>
          </w:tcPr>
          <w:p w14:paraId="2217E1AA" w14:textId="58E06F95" w:rsidR="00391EB2" w:rsidRPr="00892E89" w:rsidRDefault="00391EB2" w:rsidP="00ED7B66">
            <w:pPr>
              <w:numPr>
                <w:ilvl w:val="0"/>
                <w:numId w:val="17"/>
              </w:numPr>
              <w:spacing w:before="60" w:after="60"/>
              <w:ind w:right="34"/>
              <w:jc w:val="both"/>
              <w:rPr>
                <w:rFonts w:ascii="Arial" w:hAnsi="Arial" w:cs="Arial"/>
                <w:sz w:val="22"/>
                <w:szCs w:val="22"/>
              </w:rPr>
            </w:pPr>
            <w:r w:rsidRPr="00892E89">
              <w:rPr>
                <w:rFonts w:ascii="Arial" w:hAnsi="Arial" w:cs="Arial"/>
                <w:sz w:val="22"/>
                <w:szCs w:val="22"/>
              </w:rPr>
              <w:t>Results of</w:t>
            </w:r>
            <w:r w:rsidR="00C828FF">
              <w:rPr>
                <w:rFonts w:ascii="Arial" w:hAnsi="Arial" w:cs="Arial"/>
                <w:sz w:val="22"/>
                <w:szCs w:val="22"/>
              </w:rPr>
              <w:t xml:space="preserve"> the politics</w:t>
            </w:r>
            <w:r w:rsidRPr="00892E89">
              <w:rPr>
                <w:rFonts w:ascii="Arial" w:hAnsi="Arial" w:cs="Arial"/>
                <w:sz w:val="22"/>
                <w:szCs w:val="22"/>
              </w:rPr>
              <w:t xml:space="preserve"> periodic programme review (</w:t>
            </w:r>
            <w:r w:rsidR="00D75FB2" w:rsidRPr="00892E89">
              <w:rPr>
                <w:rFonts w:ascii="Arial" w:hAnsi="Arial" w:cs="Arial"/>
                <w:sz w:val="22"/>
                <w:szCs w:val="22"/>
              </w:rPr>
              <w:t>2017</w:t>
            </w:r>
            <w:r w:rsidRPr="00892E89">
              <w:rPr>
                <w:rFonts w:ascii="Arial" w:hAnsi="Arial" w:cs="Arial"/>
                <w:sz w:val="22"/>
                <w:szCs w:val="22"/>
              </w:rPr>
              <w:t>)</w:t>
            </w:r>
            <w:r w:rsidR="00C828FF">
              <w:rPr>
                <w:rFonts w:ascii="Arial" w:hAnsi="Arial" w:cs="Arial"/>
                <w:sz w:val="22"/>
                <w:szCs w:val="22"/>
              </w:rPr>
              <w:t xml:space="preserve"> and the KLS </w:t>
            </w:r>
            <w:r w:rsidR="00C828FF" w:rsidRPr="00892E89">
              <w:rPr>
                <w:rFonts w:ascii="Arial" w:hAnsi="Arial" w:cs="Arial"/>
                <w:sz w:val="22"/>
                <w:szCs w:val="22"/>
              </w:rPr>
              <w:t>periodic programme review (</w:t>
            </w:r>
            <w:r w:rsidR="00C828FF">
              <w:rPr>
                <w:rFonts w:ascii="Arial" w:hAnsi="Arial" w:cs="Arial"/>
                <w:sz w:val="22"/>
                <w:szCs w:val="22"/>
              </w:rPr>
              <w:t>2016</w:t>
            </w:r>
            <w:r w:rsidR="00C828FF" w:rsidRPr="00892E89">
              <w:rPr>
                <w:rFonts w:ascii="Arial" w:hAnsi="Arial" w:cs="Arial"/>
                <w:sz w:val="22"/>
                <w:szCs w:val="22"/>
              </w:rPr>
              <w:t>)</w:t>
            </w:r>
          </w:p>
          <w:p w14:paraId="1111E096" w14:textId="1BC68BC9" w:rsidR="00363E31" w:rsidRPr="005F7676" w:rsidRDefault="00363E31" w:rsidP="00ED7B66">
            <w:pPr>
              <w:numPr>
                <w:ilvl w:val="0"/>
                <w:numId w:val="17"/>
              </w:numPr>
              <w:spacing w:before="60" w:after="60" w:line="276" w:lineRule="auto"/>
              <w:ind w:right="34"/>
              <w:jc w:val="both"/>
              <w:rPr>
                <w:rFonts w:ascii="Arial" w:hAnsi="Arial" w:cs="Arial"/>
                <w:sz w:val="22"/>
                <w:szCs w:val="22"/>
              </w:rPr>
            </w:pPr>
            <w:r w:rsidRPr="005F7676">
              <w:rPr>
                <w:rFonts w:ascii="Arial" w:hAnsi="Arial" w:cs="Arial"/>
                <w:sz w:val="22"/>
                <w:szCs w:val="22"/>
              </w:rPr>
              <w:t>Kent Law School is the 8th ranked UK law school for Research Intensity in the Research Excellence Framework (2014</w:t>
            </w:r>
            <w:r w:rsidR="00561555" w:rsidRPr="005F7676">
              <w:rPr>
                <w:rFonts w:ascii="Arial" w:hAnsi="Arial" w:cs="Arial"/>
                <w:sz w:val="22"/>
                <w:szCs w:val="22"/>
              </w:rPr>
              <w:t>)</w:t>
            </w:r>
            <w:r w:rsidR="00561555">
              <w:rPr>
                <w:rFonts w:ascii="Arial" w:hAnsi="Arial" w:cs="Arial"/>
                <w:sz w:val="22"/>
                <w:szCs w:val="22"/>
              </w:rPr>
              <w:t xml:space="preserve"> – source: Times Higher Education </w:t>
            </w:r>
          </w:p>
          <w:p w14:paraId="75E191F0" w14:textId="6DC0E248" w:rsidR="00363E31" w:rsidRPr="00493F37" w:rsidRDefault="00363E31" w:rsidP="00ED7B66">
            <w:pPr>
              <w:numPr>
                <w:ilvl w:val="0"/>
                <w:numId w:val="17"/>
              </w:numPr>
              <w:spacing w:before="60" w:after="60" w:line="276" w:lineRule="auto"/>
              <w:ind w:right="34"/>
              <w:jc w:val="both"/>
              <w:rPr>
                <w:rFonts w:ascii="Arial" w:hAnsi="Arial" w:cs="Arial"/>
                <w:sz w:val="22"/>
                <w:szCs w:val="22"/>
              </w:rPr>
            </w:pPr>
            <w:r>
              <w:rPr>
                <w:rFonts w:ascii="Arial" w:hAnsi="Arial" w:cs="Arial"/>
                <w:sz w:val="22"/>
                <w:szCs w:val="22"/>
              </w:rPr>
              <w:t>KLS is among the t</w:t>
            </w:r>
            <w:r w:rsidRPr="00493F37">
              <w:rPr>
                <w:rFonts w:ascii="Arial" w:hAnsi="Arial" w:cs="Arial"/>
                <w:sz w:val="22"/>
                <w:szCs w:val="22"/>
              </w:rPr>
              <w:t>op 1</w:t>
            </w:r>
            <w:r w:rsidR="00561555">
              <w:rPr>
                <w:rFonts w:ascii="Arial" w:hAnsi="Arial" w:cs="Arial"/>
                <w:sz w:val="22"/>
                <w:szCs w:val="22"/>
              </w:rPr>
              <w:t>5</w:t>
            </w:r>
            <w:r w:rsidRPr="00493F37">
              <w:rPr>
                <w:rFonts w:ascii="Arial" w:hAnsi="Arial" w:cs="Arial"/>
                <w:sz w:val="22"/>
                <w:szCs w:val="22"/>
              </w:rPr>
              <w:t xml:space="preserve">0 law schools in the world </w:t>
            </w:r>
            <w:r>
              <w:rPr>
                <w:rFonts w:ascii="Arial" w:hAnsi="Arial" w:cs="Arial"/>
                <w:sz w:val="22"/>
                <w:szCs w:val="22"/>
              </w:rPr>
              <w:t>(</w:t>
            </w:r>
            <w:r w:rsidRPr="00493F37">
              <w:rPr>
                <w:rFonts w:ascii="Arial" w:hAnsi="Arial" w:cs="Arial"/>
                <w:sz w:val="22"/>
                <w:szCs w:val="22"/>
              </w:rPr>
              <w:t>QS World</w:t>
            </w:r>
            <w:r>
              <w:rPr>
                <w:rFonts w:ascii="Arial" w:hAnsi="Arial" w:cs="Arial"/>
                <w:sz w:val="22"/>
                <w:szCs w:val="22"/>
              </w:rPr>
              <w:t xml:space="preserve"> University Rankings </w:t>
            </w:r>
            <w:r w:rsidR="00561555" w:rsidRPr="00493F37">
              <w:rPr>
                <w:rFonts w:ascii="Arial" w:hAnsi="Arial" w:cs="Arial"/>
                <w:sz w:val="22"/>
                <w:szCs w:val="22"/>
              </w:rPr>
              <w:t>201</w:t>
            </w:r>
            <w:r w:rsidR="00561555">
              <w:rPr>
                <w:rFonts w:ascii="Arial" w:hAnsi="Arial" w:cs="Arial"/>
                <w:sz w:val="22"/>
                <w:szCs w:val="22"/>
              </w:rPr>
              <w:t>8</w:t>
            </w:r>
            <w:r>
              <w:rPr>
                <w:rFonts w:ascii="Arial" w:hAnsi="Arial" w:cs="Arial"/>
                <w:sz w:val="22"/>
                <w:szCs w:val="22"/>
              </w:rPr>
              <w:t>).</w:t>
            </w:r>
          </w:p>
          <w:p w14:paraId="277348C3" w14:textId="2797022E" w:rsidR="00363E31" w:rsidRPr="00363E31" w:rsidRDefault="00561555" w:rsidP="00ED7B66">
            <w:pPr>
              <w:numPr>
                <w:ilvl w:val="0"/>
                <w:numId w:val="17"/>
              </w:numPr>
              <w:spacing w:before="60" w:after="60" w:line="276" w:lineRule="auto"/>
              <w:ind w:right="34"/>
              <w:jc w:val="both"/>
              <w:rPr>
                <w:rFonts w:ascii="Arial" w:hAnsi="Arial" w:cs="Arial"/>
                <w:sz w:val="22"/>
                <w:szCs w:val="22"/>
              </w:rPr>
            </w:pPr>
            <w:r w:rsidRPr="00493F37">
              <w:rPr>
                <w:rFonts w:ascii="Arial" w:hAnsi="Arial" w:cs="Arial"/>
                <w:sz w:val="22"/>
                <w:szCs w:val="22"/>
              </w:rPr>
              <w:t>1</w:t>
            </w:r>
            <w:r>
              <w:rPr>
                <w:rFonts w:ascii="Arial" w:hAnsi="Arial" w:cs="Arial"/>
                <w:sz w:val="22"/>
                <w:szCs w:val="22"/>
              </w:rPr>
              <w:t>3</w:t>
            </w:r>
            <w:r w:rsidRPr="00493F37">
              <w:rPr>
                <w:rFonts w:ascii="Arial" w:hAnsi="Arial" w:cs="Arial"/>
                <w:sz w:val="22"/>
                <w:szCs w:val="22"/>
              </w:rPr>
              <w:t xml:space="preserve">th </w:t>
            </w:r>
            <w:r w:rsidR="00363E31" w:rsidRPr="00493F37">
              <w:rPr>
                <w:rFonts w:ascii="Arial" w:hAnsi="Arial" w:cs="Arial"/>
                <w:sz w:val="22"/>
                <w:szCs w:val="22"/>
              </w:rPr>
              <w:t xml:space="preserve">Ranked UK Law School in The Guardian University League Table for Law </w:t>
            </w:r>
            <w:r w:rsidRPr="00493F37">
              <w:rPr>
                <w:rFonts w:ascii="Arial" w:hAnsi="Arial" w:cs="Arial"/>
                <w:sz w:val="22"/>
                <w:szCs w:val="22"/>
              </w:rPr>
              <w:t>201</w:t>
            </w:r>
            <w:r>
              <w:rPr>
                <w:rFonts w:ascii="Arial" w:hAnsi="Arial" w:cs="Arial"/>
                <w:sz w:val="22"/>
                <w:szCs w:val="22"/>
              </w:rPr>
              <w:t>9</w:t>
            </w:r>
            <w:r w:rsidR="00363E31">
              <w:rPr>
                <w:rFonts w:ascii="Arial" w:hAnsi="Arial" w:cs="Arial"/>
                <w:sz w:val="22"/>
                <w:szCs w:val="22"/>
              </w:rPr>
              <w:t>.</w:t>
            </w:r>
          </w:p>
          <w:p w14:paraId="10F26CB4" w14:textId="77777777" w:rsidR="00561555" w:rsidRDefault="00561555" w:rsidP="00561555">
            <w:pPr>
              <w:numPr>
                <w:ilvl w:val="0"/>
                <w:numId w:val="17"/>
              </w:numPr>
              <w:spacing w:before="60" w:after="60" w:line="276" w:lineRule="auto"/>
              <w:ind w:right="34"/>
              <w:rPr>
                <w:rFonts w:ascii="Arial" w:hAnsi="Arial" w:cs="Arial"/>
                <w:sz w:val="22"/>
                <w:szCs w:val="22"/>
              </w:rPr>
            </w:pPr>
            <w:r>
              <w:rPr>
                <w:rFonts w:ascii="Arial" w:hAnsi="Arial" w:cs="Arial"/>
                <w:sz w:val="22"/>
                <w:szCs w:val="22"/>
              </w:rPr>
              <w:t>11</w:t>
            </w:r>
            <w:r w:rsidRPr="003E2108">
              <w:rPr>
                <w:rFonts w:ascii="Arial" w:hAnsi="Arial" w:cs="Arial"/>
                <w:sz w:val="22"/>
                <w:szCs w:val="22"/>
                <w:vertAlign w:val="superscript"/>
              </w:rPr>
              <w:t>th</w:t>
            </w:r>
            <w:r>
              <w:rPr>
                <w:rFonts w:ascii="Arial" w:hAnsi="Arial" w:cs="Arial"/>
                <w:sz w:val="22"/>
                <w:szCs w:val="22"/>
              </w:rPr>
              <w:t xml:space="preserve"> ranked UK Law School in </w:t>
            </w:r>
            <w:r w:rsidRPr="00335DD2">
              <w:rPr>
                <w:rFonts w:ascii="Arial" w:hAnsi="Arial" w:cs="Arial"/>
                <w:sz w:val="22"/>
                <w:szCs w:val="22"/>
              </w:rPr>
              <w:t>The Times</w:t>
            </w:r>
            <w:r>
              <w:rPr>
                <w:rFonts w:ascii="Arial" w:hAnsi="Arial" w:cs="Arial"/>
                <w:sz w:val="22"/>
                <w:szCs w:val="22"/>
              </w:rPr>
              <w:t xml:space="preserve"> Good University Guide 2019</w:t>
            </w:r>
          </w:p>
          <w:p w14:paraId="0198DA88" w14:textId="1438CCE2" w:rsidR="00561555" w:rsidRPr="00561555" w:rsidRDefault="00561555" w:rsidP="00561555">
            <w:pPr>
              <w:numPr>
                <w:ilvl w:val="0"/>
                <w:numId w:val="17"/>
              </w:numPr>
              <w:spacing w:before="60" w:after="60" w:line="276" w:lineRule="auto"/>
              <w:ind w:right="34"/>
              <w:rPr>
                <w:rFonts w:ascii="Arial" w:hAnsi="Arial" w:cs="Arial"/>
                <w:sz w:val="22"/>
                <w:szCs w:val="22"/>
              </w:rPr>
            </w:pPr>
            <w:r w:rsidRPr="00335DD2">
              <w:rPr>
                <w:rFonts w:ascii="Arial" w:hAnsi="Arial" w:cs="Arial"/>
                <w:sz w:val="22"/>
                <w:szCs w:val="22"/>
              </w:rPr>
              <w:t>18</w:t>
            </w:r>
            <w:r w:rsidRPr="003E2108">
              <w:rPr>
                <w:rFonts w:ascii="Arial" w:hAnsi="Arial" w:cs="Arial"/>
                <w:sz w:val="22"/>
                <w:szCs w:val="22"/>
                <w:vertAlign w:val="superscript"/>
              </w:rPr>
              <w:t>th</w:t>
            </w:r>
            <w:r w:rsidRPr="00335DD2">
              <w:rPr>
                <w:rFonts w:ascii="Arial" w:hAnsi="Arial" w:cs="Arial"/>
                <w:sz w:val="22"/>
                <w:szCs w:val="22"/>
              </w:rPr>
              <w:t xml:space="preserve"> </w:t>
            </w:r>
            <w:r>
              <w:rPr>
                <w:rFonts w:ascii="Arial" w:hAnsi="Arial" w:cs="Arial"/>
                <w:sz w:val="22"/>
                <w:szCs w:val="22"/>
              </w:rPr>
              <w:t xml:space="preserve">ranked UK Law School </w:t>
            </w:r>
            <w:r w:rsidRPr="00335DD2">
              <w:rPr>
                <w:rFonts w:ascii="Arial" w:hAnsi="Arial" w:cs="Arial"/>
                <w:sz w:val="22"/>
                <w:szCs w:val="22"/>
              </w:rPr>
              <w:t>in The Complete University Guide 2019.</w:t>
            </w:r>
          </w:p>
          <w:p w14:paraId="6BFC9DBC" w14:textId="367A0183" w:rsidR="00391EB2" w:rsidRPr="00892E89" w:rsidRDefault="00D2733B" w:rsidP="00ED7B66">
            <w:pPr>
              <w:numPr>
                <w:ilvl w:val="0"/>
                <w:numId w:val="17"/>
              </w:numPr>
              <w:spacing w:before="60" w:after="60"/>
              <w:ind w:right="34"/>
              <w:jc w:val="both"/>
              <w:rPr>
                <w:rFonts w:ascii="Arial" w:hAnsi="Arial" w:cs="Arial"/>
                <w:sz w:val="22"/>
                <w:szCs w:val="22"/>
              </w:rPr>
            </w:pPr>
            <w:r w:rsidRPr="00892E89">
              <w:rPr>
                <w:rFonts w:ascii="Arial" w:hAnsi="Arial" w:cs="Arial"/>
                <w:sz w:val="22"/>
                <w:szCs w:val="22"/>
              </w:rPr>
              <w:t>QAA Higher Education Review 2015</w:t>
            </w:r>
          </w:p>
          <w:p w14:paraId="553C363F" w14:textId="1E28A46B" w:rsidR="00391EB2" w:rsidRPr="00892E89" w:rsidRDefault="00391EB2" w:rsidP="00ED7B66">
            <w:pPr>
              <w:numPr>
                <w:ilvl w:val="0"/>
                <w:numId w:val="17"/>
              </w:numPr>
              <w:spacing w:before="60" w:after="60"/>
              <w:ind w:right="34"/>
              <w:jc w:val="both"/>
              <w:rPr>
                <w:rFonts w:ascii="Arial" w:hAnsi="Arial" w:cs="Arial"/>
                <w:sz w:val="22"/>
                <w:szCs w:val="22"/>
              </w:rPr>
            </w:pPr>
            <w:r w:rsidRPr="00892E89">
              <w:rPr>
                <w:rFonts w:ascii="Arial" w:hAnsi="Arial" w:cs="Arial"/>
                <w:sz w:val="22"/>
                <w:szCs w:val="22"/>
              </w:rPr>
              <w:t>Annual External Examiner reports</w:t>
            </w:r>
            <w:r w:rsidR="00C828FF">
              <w:rPr>
                <w:rFonts w:ascii="Arial" w:hAnsi="Arial" w:cs="Arial"/>
                <w:sz w:val="22"/>
                <w:szCs w:val="22"/>
              </w:rPr>
              <w:t>*</w:t>
            </w:r>
          </w:p>
          <w:p w14:paraId="71845004" w14:textId="31757522" w:rsidR="00391EB2" w:rsidRDefault="00391EB2" w:rsidP="00ED7B66">
            <w:pPr>
              <w:numPr>
                <w:ilvl w:val="0"/>
                <w:numId w:val="17"/>
              </w:numPr>
              <w:spacing w:before="60" w:after="60"/>
              <w:ind w:right="34"/>
              <w:jc w:val="both"/>
              <w:rPr>
                <w:rFonts w:ascii="Arial" w:hAnsi="Arial" w:cs="Arial"/>
                <w:sz w:val="22"/>
                <w:szCs w:val="22"/>
              </w:rPr>
            </w:pPr>
            <w:r w:rsidRPr="00892E89">
              <w:rPr>
                <w:rFonts w:ascii="Arial" w:hAnsi="Arial" w:cs="Arial"/>
                <w:sz w:val="22"/>
                <w:szCs w:val="22"/>
              </w:rPr>
              <w:t>Annual programme and module monitoring reports</w:t>
            </w:r>
            <w:r w:rsidR="00C828FF">
              <w:rPr>
                <w:rFonts w:ascii="Arial" w:hAnsi="Arial" w:cs="Arial"/>
                <w:sz w:val="22"/>
                <w:szCs w:val="22"/>
              </w:rPr>
              <w:t>*</w:t>
            </w:r>
          </w:p>
          <w:p w14:paraId="20B3D016" w14:textId="77777777" w:rsidR="00561555" w:rsidRPr="005F7676" w:rsidRDefault="00561555" w:rsidP="00561555">
            <w:pPr>
              <w:numPr>
                <w:ilvl w:val="0"/>
                <w:numId w:val="17"/>
              </w:numPr>
              <w:spacing w:before="60" w:after="60" w:line="276" w:lineRule="auto"/>
              <w:ind w:right="34"/>
              <w:jc w:val="both"/>
              <w:rPr>
                <w:rFonts w:ascii="Arial" w:hAnsi="Arial" w:cs="Arial"/>
                <w:sz w:val="22"/>
                <w:szCs w:val="22"/>
              </w:rPr>
            </w:pPr>
            <w:r w:rsidRPr="005F7676">
              <w:rPr>
                <w:rFonts w:ascii="Arial" w:hAnsi="Arial" w:cs="Arial"/>
                <w:sz w:val="22"/>
                <w:szCs w:val="22"/>
              </w:rPr>
              <w:t>Kent Law Clinic, Winner of a Queen's Anniversary Prize in 2008.</w:t>
            </w:r>
          </w:p>
          <w:p w14:paraId="222072DA" w14:textId="77777777" w:rsidR="00561555" w:rsidRPr="005F7676" w:rsidRDefault="00561555" w:rsidP="00561555">
            <w:pPr>
              <w:numPr>
                <w:ilvl w:val="0"/>
                <w:numId w:val="17"/>
              </w:numPr>
              <w:spacing w:before="60" w:after="60" w:line="276" w:lineRule="auto"/>
              <w:ind w:right="34"/>
              <w:jc w:val="both"/>
              <w:rPr>
                <w:rFonts w:ascii="Arial" w:hAnsi="Arial" w:cs="Arial"/>
                <w:sz w:val="22"/>
                <w:szCs w:val="22"/>
              </w:rPr>
            </w:pPr>
            <w:r w:rsidRPr="005F7676">
              <w:rPr>
                <w:rFonts w:ascii="Arial" w:hAnsi="Arial" w:cs="Arial"/>
                <w:sz w:val="22"/>
                <w:szCs w:val="22"/>
              </w:rPr>
              <w:t>Best Contribution by a Law School, Attorney General’s prize 2011 (and runner-up in the same category in 2014).</w:t>
            </w:r>
          </w:p>
          <w:p w14:paraId="01F9FFF5" w14:textId="673B624B" w:rsidR="00C828FF" w:rsidRPr="00561555" w:rsidRDefault="00561555" w:rsidP="00561555">
            <w:pPr>
              <w:numPr>
                <w:ilvl w:val="0"/>
                <w:numId w:val="17"/>
              </w:numPr>
              <w:spacing w:before="60" w:after="60" w:line="276" w:lineRule="auto"/>
              <w:ind w:right="34"/>
              <w:jc w:val="both"/>
              <w:rPr>
                <w:rFonts w:ascii="Arial" w:hAnsi="Arial" w:cs="Arial"/>
                <w:sz w:val="22"/>
                <w:szCs w:val="22"/>
              </w:rPr>
            </w:pPr>
            <w:r w:rsidRPr="005F7676">
              <w:rPr>
                <w:rFonts w:ascii="Arial" w:hAnsi="Arial" w:cs="Arial"/>
                <w:sz w:val="22"/>
                <w:szCs w:val="22"/>
              </w:rPr>
              <w:t>‘Lawlinks’ web site. Nationally prestigious site administered by the Law Librarian.</w:t>
            </w:r>
          </w:p>
        </w:tc>
      </w:tr>
      <w:tr w:rsidR="00391EB2" w:rsidRPr="00892E89" w14:paraId="25974D18" w14:textId="77777777" w:rsidTr="00ED7B66">
        <w:tc>
          <w:tcPr>
            <w:tcW w:w="10093" w:type="dxa"/>
            <w:shd w:val="pct5" w:color="auto" w:fill="FFFFFF"/>
          </w:tcPr>
          <w:p w14:paraId="31E7D306" w14:textId="6C36D14D" w:rsidR="00391EB2" w:rsidRPr="00892E89" w:rsidRDefault="00561555" w:rsidP="00561555">
            <w:pPr>
              <w:spacing w:before="60" w:after="60"/>
              <w:ind w:right="34"/>
              <w:jc w:val="both"/>
              <w:rPr>
                <w:rFonts w:ascii="Arial" w:hAnsi="Arial" w:cs="Arial"/>
                <w:b/>
                <w:sz w:val="22"/>
                <w:szCs w:val="22"/>
              </w:rPr>
            </w:pPr>
            <w:r w:rsidRPr="00892E89">
              <w:rPr>
                <w:rFonts w:ascii="Arial" w:hAnsi="Arial" w:cs="Arial"/>
                <w:sz w:val="22"/>
                <w:szCs w:val="22"/>
              </w:rPr>
              <w:t>2</w:t>
            </w:r>
            <w:r>
              <w:rPr>
                <w:rFonts w:ascii="Arial" w:hAnsi="Arial" w:cs="Arial"/>
                <w:sz w:val="22"/>
                <w:szCs w:val="22"/>
              </w:rPr>
              <w:t>3</w:t>
            </w:r>
            <w:r w:rsidR="00391EB2" w:rsidRPr="00892E89">
              <w:rPr>
                <w:rFonts w:ascii="Arial" w:hAnsi="Arial" w:cs="Arial"/>
                <w:sz w:val="22"/>
                <w:szCs w:val="22"/>
              </w:rPr>
              <w:t>.1</w:t>
            </w:r>
            <w:r w:rsidR="00391EB2" w:rsidRPr="00892E89">
              <w:rPr>
                <w:rFonts w:ascii="Arial" w:hAnsi="Arial" w:cs="Arial"/>
                <w:b/>
                <w:sz w:val="22"/>
                <w:szCs w:val="22"/>
              </w:rPr>
              <w:t xml:space="preserve"> The following reference points were used in creating these specifications:</w:t>
            </w:r>
          </w:p>
        </w:tc>
      </w:tr>
      <w:tr w:rsidR="00391EB2" w:rsidRPr="00892E89" w14:paraId="451B549E" w14:textId="77777777" w:rsidTr="00ED7B66">
        <w:tc>
          <w:tcPr>
            <w:tcW w:w="10093" w:type="dxa"/>
          </w:tcPr>
          <w:p w14:paraId="3875693C" w14:textId="7325E478" w:rsidR="00391EB2" w:rsidRPr="00892E89" w:rsidRDefault="00391EB2" w:rsidP="00ED7B66">
            <w:pPr>
              <w:numPr>
                <w:ilvl w:val="0"/>
                <w:numId w:val="16"/>
              </w:numPr>
              <w:spacing w:before="60" w:after="60"/>
              <w:ind w:right="34"/>
              <w:jc w:val="both"/>
              <w:rPr>
                <w:rFonts w:ascii="Arial" w:hAnsi="Arial" w:cs="Arial"/>
                <w:sz w:val="22"/>
                <w:szCs w:val="22"/>
              </w:rPr>
            </w:pPr>
            <w:r w:rsidRPr="00892E89">
              <w:rPr>
                <w:rFonts w:ascii="Arial" w:hAnsi="Arial" w:cs="Arial"/>
                <w:sz w:val="22"/>
                <w:szCs w:val="22"/>
              </w:rPr>
              <w:t>QAA UK Quality Code for Higher Education</w:t>
            </w:r>
            <w:r w:rsidR="00B85F5F" w:rsidRPr="00892E89">
              <w:rPr>
                <w:rFonts w:ascii="Arial" w:hAnsi="Arial" w:cs="Arial"/>
                <w:sz w:val="22"/>
                <w:szCs w:val="22"/>
              </w:rPr>
              <w:t xml:space="preserve"> </w:t>
            </w:r>
            <w:hyperlink r:id="rId38" w:history="1">
              <w:r w:rsidR="00D75FB2" w:rsidRPr="00892E89">
                <w:rPr>
                  <w:rStyle w:val="Hyperlink"/>
                  <w:rFonts w:ascii="Arial" w:hAnsi="Arial" w:cs="Arial"/>
                  <w:sz w:val="22"/>
                  <w:szCs w:val="22"/>
                </w:rPr>
                <w:t>http://www.qaa.ac.uk/assuring-standards-and-quality</w:t>
              </w:r>
            </w:hyperlink>
            <w:r w:rsidR="00D75FB2" w:rsidRPr="00892E89">
              <w:rPr>
                <w:rFonts w:ascii="Arial" w:hAnsi="Arial" w:cs="Arial"/>
                <w:sz w:val="22"/>
                <w:szCs w:val="22"/>
              </w:rPr>
              <w:t xml:space="preserve"> </w:t>
            </w:r>
          </w:p>
          <w:p w14:paraId="0B5302A2" w14:textId="2B078A61" w:rsidR="00391EB2" w:rsidRPr="00892E89" w:rsidRDefault="00391EB2" w:rsidP="00ED7B66">
            <w:pPr>
              <w:numPr>
                <w:ilvl w:val="0"/>
                <w:numId w:val="16"/>
              </w:numPr>
              <w:spacing w:before="60" w:after="60"/>
              <w:ind w:right="34"/>
              <w:jc w:val="both"/>
              <w:rPr>
                <w:rFonts w:ascii="Arial" w:hAnsi="Arial" w:cs="Arial"/>
                <w:sz w:val="22"/>
                <w:szCs w:val="22"/>
              </w:rPr>
            </w:pPr>
            <w:r w:rsidRPr="00892E89">
              <w:rPr>
                <w:rFonts w:ascii="Arial" w:hAnsi="Arial" w:cs="Arial"/>
                <w:sz w:val="22"/>
                <w:szCs w:val="22"/>
              </w:rPr>
              <w:lastRenderedPageBreak/>
              <w:t xml:space="preserve">QAA Benchmarking statement/s for </w:t>
            </w:r>
            <w:r w:rsidR="00D75FB2" w:rsidRPr="00892E89">
              <w:rPr>
                <w:rFonts w:ascii="Arial" w:hAnsi="Arial" w:cs="Arial"/>
                <w:sz w:val="22"/>
                <w:szCs w:val="22"/>
              </w:rPr>
              <w:t>Politics and International Relatio</w:t>
            </w:r>
            <w:r w:rsidR="00D75FB2" w:rsidRPr="007E655F">
              <w:rPr>
                <w:rFonts w:ascii="Arial" w:hAnsi="Arial" w:cs="Arial"/>
                <w:sz w:val="22"/>
                <w:szCs w:val="22"/>
              </w:rPr>
              <w:t>ns</w:t>
            </w:r>
            <w:r w:rsidR="00A04930" w:rsidRPr="007E655F">
              <w:rPr>
                <w:rFonts w:ascii="Arial" w:hAnsi="Arial" w:cs="Arial"/>
                <w:sz w:val="22"/>
                <w:szCs w:val="22"/>
              </w:rPr>
              <w:t xml:space="preserve"> </w:t>
            </w:r>
            <w:r w:rsidR="007E655F">
              <w:rPr>
                <w:rFonts w:ascii="Arial" w:hAnsi="Arial" w:cs="Arial"/>
                <w:sz w:val="22"/>
                <w:szCs w:val="22"/>
              </w:rPr>
              <w:t>2015</w:t>
            </w:r>
            <w:r w:rsidR="00D75FB2" w:rsidRPr="007E655F">
              <w:rPr>
                <w:rFonts w:ascii="Arial" w:hAnsi="Arial" w:cs="Arial"/>
                <w:sz w:val="22"/>
                <w:szCs w:val="22"/>
              </w:rPr>
              <w:t>, and for Law</w:t>
            </w:r>
            <w:r w:rsidR="00A04930" w:rsidRPr="007E655F">
              <w:rPr>
                <w:rFonts w:ascii="Arial" w:hAnsi="Arial" w:cs="Arial"/>
                <w:sz w:val="22"/>
                <w:szCs w:val="22"/>
              </w:rPr>
              <w:t xml:space="preserve"> </w:t>
            </w:r>
            <w:r w:rsidR="007E655F">
              <w:rPr>
                <w:rFonts w:ascii="Arial" w:hAnsi="Arial" w:cs="Arial"/>
                <w:sz w:val="22"/>
                <w:szCs w:val="22"/>
              </w:rPr>
              <w:t>2015</w:t>
            </w:r>
          </w:p>
          <w:p w14:paraId="1664BFD7" w14:textId="1FD3CA74" w:rsidR="00C828FF" w:rsidRPr="00C828FF" w:rsidRDefault="00C828FF" w:rsidP="00ED7B66">
            <w:pPr>
              <w:numPr>
                <w:ilvl w:val="0"/>
                <w:numId w:val="16"/>
              </w:numPr>
              <w:spacing w:before="60" w:after="60"/>
              <w:ind w:right="34"/>
              <w:jc w:val="both"/>
              <w:rPr>
                <w:rFonts w:ascii="Arial" w:hAnsi="Arial" w:cs="Arial"/>
                <w:sz w:val="22"/>
                <w:szCs w:val="22"/>
              </w:rPr>
            </w:pPr>
            <w:r w:rsidRPr="005F7676">
              <w:rPr>
                <w:rFonts w:ascii="Arial" w:hAnsi="Arial" w:cs="Arial"/>
                <w:sz w:val="22"/>
                <w:szCs w:val="22"/>
              </w:rPr>
              <w:t xml:space="preserve">Requirements of Joint Statement of the Law Society and the General Council of the Bar, </w:t>
            </w:r>
            <w:r w:rsidR="00561555">
              <w:rPr>
                <w:rFonts w:ascii="Arial" w:hAnsi="Arial" w:cs="Arial"/>
                <w:sz w:val="22"/>
                <w:szCs w:val="22"/>
              </w:rPr>
              <w:t>1999</w:t>
            </w:r>
            <w:r w:rsidRPr="005F7676">
              <w:rPr>
                <w:rFonts w:ascii="Arial" w:hAnsi="Arial" w:cs="Arial"/>
                <w:sz w:val="22"/>
                <w:szCs w:val="22"/>
              </w:rPr>
              <w:t xml:space="preserve"> - as amended.</w:t>
            </w:r>
          </w:p>
          <w:p w14:paraId="211F571C" w14:textId="77777777" w:rsidR="00391EB2" w:rsidRPr="00892E89" w:rsidRDefault="00391EB2" w:rsidP="00ED7B66">
            <w:pPr>
              <w:numPr>
                <w:ilvl w:val="0"/>
                <w:numId w:val="16"/>
              </w:numPr>
              <w:spacing w:before="60" w:after="60"/>
              <w:ind w:right="34"/>
              <w:jc w:val="both"/>
              <w:rPr>
                <w:rFonts w:ascii="Arial" w:hAnsi="Arial" w:cs="Arial"/>
                <w:sz w:val="22"/>
                <w:szCs w:val="22"/>
              </w:rPr>
            </w:pPr>
            <w:r w:rsidRPr="00892E89">
              <w:rPr>
                <w:rFonts w:ascii="Arial" w:hAnsi="Arial" w:cs="Arial"/>
                <w:sz w:val="22"/>
                <w:szCs w:val="22"/>
              </w:rPr>
              <w:t xml:space="preserve">School and Faculty plan </w:t>
            </w:r>
          </w:p>
          <w:p w14:paraId="4A5D9301" w14:textId="12941AC1" w:rsidR="00391EB2" w:rsidRPr="00892E89" w:rsidRDefault="00391EB2" w:rsidP="00ED7B66">
            <w:pPr>
              <w:numPr>
                <w:ilvl w:val="0"/>
                <w:numId w:val="16"/>
              </w:numPr>
              <w:spacing w:before="60" w:after="60"/>
              <w:ind w:right="34"/>
              <w:jc w:val="both"/>
              <w:rPr>
                <w:rFonts w:ascii="Arial" w:hAnsi="Arial" w:cs="Arial"/>
                <w:sz w:val="22"/>
                <w:szCs w:val="22"/>
              </w:rPr>
            </w:pPr>
            <w:r w:rsidRPr="00892E89">
              <w:rPr>
                <w:rFonts w:ascii="Arial" w:hAnsi="Arial" w:cs="Arial"/>
                <w:sz w:val="22"/>
                <w:szCs w:val="22"/>
              </w:rPr>
              <w:t>University Plan</w:t>
            </w:r>
            <w:r w:rsidR="00B85F5F" w:rsidRPr="00892E89">
              <w:rPr>
                <w:rFonts w:ascii="Arial" w:hAnsi="Arial" w:cs="Arial"/>
                <w:sz w:val="22"/>
                <w:szCs w:val="22"/>
              </w:rPr>
              <w:t xml:space="preserve"> </w:t>
            </w:r>
            <w:hyperlink r:id="rId39" w:history="1">
              <w:r w:rsidR="00B85F5F" w:rsidRPr="00892E89">
                <w:rPr>
                  <w:rStyle w:val="Hyperlink"/>
                  <w:rFonts w:ascii="Arial" w:hAnsi="Arial" w:cs="Arial"/>
                  <w:sz w:val="22"/>
                  <w:szCs w:val="22"/>
                </w:rPr>
                <w:t>https://www.kent.ac.uk/about/plan/</w:t>
              </w:r>
            </w:hyperlink>
            <w:r w:rsidR="00B85F5F" w:rsidRPr="00892E89">
              <w:rPr>
                <w:rFonts w:ascii="Arial" w:hAnsi="Arial" w:cs="Arial"/>
                <w:sz w:val="22"/>
                <w:szCs w:val="22"/>
              </w:rPr>
              <w:t xml:space="preserve"> and </w:t>
            </w:r>
            <w:r w:rsidRPr="00892E89">
              <w:rPr>
                <w:rFonts w:ascii="Arial" w:hAnsi="Arial" w:cs="Arial"/>
                <w:sz w:val="22"/>
                <w:szCs w:val="22"/>
              </w:rPr>
              <w:t>Learning and Teaching Strateg</w:t>
            </w:r>
            <w:r w:rsidR="00B85F5F" w:rsidRPr="00892E89">
              <w:rPr>
                <w:rFonts w:ascii="Arial" w:hAnsi="Arial" w:cs="Arial"/>
                <w:sz w:val="22"/>
                <w:szCs w:val="22"/>
              </w:rPr>
              <w:t xml:space="preserve">ies </w:t>
            </w:r>
            <w:hyperlink r:id="rId40" w:history="1">
              <w:r w:rsidR="00D75FB2" w:rsidRPr="00892E89">
                <w:rPr>
                  <w:rStyle w:val="Hyperlink"/>
                  <w:rFonts w:ascii="Arial" w:hAnsi="Arial" w:cs="Arial"/>
                  <w:sz w:val="22"/>
                  <w:szCs w:val="22"/>
                </w:rPr>
                <w:t>https://www.kent.ac.uk/uelt/strategies/lta.html</w:t>
              </w:r>
            </w:hyperlink>
            <w:r w:rsidR="00D75FB2" w:rsidRPr="00892E89">
              <w:rPr>
                <w:rFonts w:ascii="Arial" w:hAnsi="Arial" w:cs="Arial"/>
                <w:sz w:val="22"/>
                <w:szCs w:val="22"/>
              </w:rPr>
              <w:t xml:space="preserve"> </w:t>
            </w:r>
          </w:p>
          <w:p w14:paraId="02DD724C" w14:textId="77777777" w:rsidR="00391EB2" w:rsidRPr="00892E89" w:rsidRDefault="00391EB2" w:rsidP="00ED7B66">
            <w:pPr>
              <w:numPr>
                <w:ilvl w:val="0"/>
                <w:numId w:val="16"/>
              </w:numPr>
              <w:spacing w:before="60" w:after="60"/>
              <w:ind w:right="34"/>
              <w:jc w:val="both"/>
              <w:rPr>
                <w:rFonts w:ascii="Arial" w:hAnsi="Arial" w:cs="Arial"/>
                <w:sz w:val="22"/>
                <w:szCs w:val="22"/>
              </w:rPr>
            </w:pPr>
            <w:r w:rsidRPr="00892E89">
              <w:rPr>
                <w:rFonts w:ascii="Arial" w:hAnsi="Arial" w:cs="Arial"/>
                <w:sz w:val="22"/>
                <w:szCs w:val="22"/>
              </w:rPr>
              <w:t xml:space="preserve">Staff research activities </w:t>
            </w:r>
          </w:p>
          <w:p w14:paraId="4F5D3086" w14:textId="434CCC1B" w:rsidR="00391EB2" w:rsidRPr="00892E89" w:rsidRDefault="00BD6360" w:rsidP="00ED7B66">
            <w:pPr>
              <w:numPr>
                <w:ilvl w:val="0"/>
                <w:numId w:val="16"/>
              </w:numPr>
              <w:spacing w:before="60" w:after="60"/>
              <w:ind w:right="34"/>
              <w:jc w:val="both"/>
              <w:rPr>
                <w:rFonts w:ascii="Arial" w:hAnsi="Arial" w:cs="Arial"/>
                <w:sz w:val="22"/>
                <w:szCs w:val="22"/>
              </w:rPr>
            </w:pPr>
            <w:r w:rsidRPr="00892E89">
              <w:rPr>
                <w:rFonts w:ascii="Arial" w:hAnsi="Arial" w:cs="Arial"/>
                <w:sz w:val="22"/>
                <w:szCs w:val="22"/>
              </w:rPr>
              <w:t>Kent Inclusive Practices (</w:t>
            </w:r>
            <w:hyperlink r:id="rId41" w:history="1">
              <w:r w:rsidRPr="00892E89">
                <w:rPr>
                  <w:rStyle w:val="Hyperlink"/>
                  <w:rFonts w:ascii="Arial" w:hAnsi="Arial" w:cs="Arial"/>
                  <w:sz w:val="22"/>
                  <w:szCs w:val="22"/>
                </w:rPr>
                <w:t>https://www.kent.ac.uk/studentsupport/accessibility/inclusive-practice.html</w:t>
              </w:r>
            </w:hyperlink>
            <w:r w:rsidRPr="00892E89">
              <w:rPr>
                <w:rFonts w:ascii="Arial" w:hAnsi="Arial" w:cs="Arial"/>
                <w:sz w:val="22"/>
                <w:szCs w:val="22"/>
              </w:rPr>
              <w:t xml:space="preserve">) </w:t>
            </w:r>
          </w:p>
        </w:tc>
      </w:tr>
    </w:tbl>
    <w:p w14:paraId="448A1B0C" w14:textId="77777777" w:rsidR="00391EB2" w:rsidRPr="00892E89" w:rsidRDefault="00391EB2" w:rsidP="00ED7B66">
      <w:pPr>
        <w:spacing w:before="60" w:after="60"/>
        <w:ind w:right="-330"/>
        <w:jc w:val="both"/>
        <w:rPr>
          <w:rFonts w:ascii="Arial" w:hAnsi="Arial" w:cs="Arial"/>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3"/>
      </w:tblGrid>
      <w:tr w:rsidR="00F73B41" w:rsidRPr="00892E89" w14:paraId="080FAFB4" w14:textId="77777777" w:rsidTr="00ED7B66">
        <w:tc>
          <w:tcPr>
            <w:tcW w:w="10093" w:type="dxa"/>
            <w:shd w:val="pct5" w:color="auto" w:fill="FFFFFF"/>
          </w:tcPr>
          <w:p w14:paraId="013C798C" w14:textId="7925AB0C" w:rsidR="00F73B41" w:rsidRPr="00892E89" w:rsidRDefault="00F73B41" w:rsidP="00561555">
            <w:pPr>
              <w:spacing w:before="60" w:after="60"/>
              <w:ind w:right="261"/>
              <w:jc w:val="both"/>
              <w:rPr>
                <w:rFonts w:ascii="Arial" w:hAnsi="Arial" w:cs="Arial"/>
                <w:iCs/>
                <w:sz w:val="22"/>
                <w:szCs w:val="22"/>
              </w:rPr>
            </w:pPr>
            <w:r w:rsidRPr="00892E89">
              <w:rPr>
                <w:rFonts w:ascii="Arial" w:hAnsi="Arial" w:cs="Arial"/>
                <w:sz w:val="22"/>
                <w:szCs w:val="22"/>
              </w:rPr>
              <w:t>2</w:t>
            </w:r>
            <w:r w:rsidR="00561555">
              <w:rPr>
                <w:rFonts w:ascii="Arial" w:hAnsi="Arial" w:cs="Arial"/>
                <w:sz w:val="22"/>
                <w:szCs w:val="22"/>
              </w:rPr>
              <w:t>4</w:t>
            </w:r>
            <w:r w:rsidRPr="00892E89">
              <w:rPr>
                <w:rFonts w:ascii="Arial" w:hAnsi="Arial" w:cs="Arial"/>
                <w:sz w:val="22"/>
                <w:szCs w:val="22"/>
              </w:rPr>
              <w:t xml:space="preserve"> </w:t>
            </w:r>
            <w:r w:rsidRPr="00892E89">
              <w:rPr>
                <w:rFonts w:ascii="Arial" w:hAnsi="Arial" w:cs="Arial"/>
                <w:b/>
                <w:bCs/>
                <w:sz w:val="22"/>
                <w:szCs w:val="22"/>
              </w:rPr>
              <w:t xml:space="preserve">Inclusive Programme Design </w:t>
            </w:r>
          </w:p>
        </w:tc>
      </w:tr>
      <w:tr w:rsidR="00F73B41" w:rsidRPr="00892E89" w14:paraId="543E94DB" w14:textId="77777777" w:rsidTr="00ED7B66">
        <w:tc>
          <w:tcPr>
            <w:tcW w:w="10093" w:type="dxa"/>
          </w:tcPr>
          <w:p w14:paraId="5CD43693" w14:textId="00ED4462" w:rsidR="00F73B41" w:rsidRPr="00892E89" w:rsidRDefault="00D75FB2" w:rsidP="00ED7B66">
            <w:pPr>
              <w:autoSpaceDE w:val="0"/>
              <w:autoSpaceDN w:val="0"/>
              <w:adjustRightInd w:val="0"/>
              <w:spacing w:before="60" w:after="60"/>
              <w:ind w:right="10"/>
              <w:jc w:val="both"/>
              <w:rPr>
                <w:rFonts w:ascii="Arial" w:hAnsi="Arial" w:cs="Arial"/>
                <w:sz w:val="22"/>
                <w:szCs w:val="22"/>
              </w:rPr>
            </w:pPr>
            <w:r w:rsidRPr="00892E89">
              <w:rPr>
                <w:rFonts w:ascii="Arial" w:hAnsi="Arial" w:cs="Arial"/>
                <w:sz w:val="22"/>
                <w:szCs w:val="22"/>
              </w:rPr>
              <w:t>The School</w:t>
            </w:r>
            <w:r w:rsidR="00F73B41" w:rsidRPr="00892E89">
              <w:rPr>
                <w:rFonts w:ascii="Arial" w:hAnsi="Arial" w:cs="Arial"/>
                <w:sz w:val="22"/>
                <w:szCs w:val="22"/>
              </w:rPr>
              <w:t xml:space="preserve"> 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4481909C" w14:textId="4AE840C1" w:rsidR="00F73B41" w:rsidRDefault="00F73B41" w:rsidP="00ED7B66">
      <w:pPr>
        <w:spacing w:before="60" w:after="60"/>
        <w:ind w:right="-330"/>
        <w:jc w:val="both"/>
        <w:rPr>
          <w:rFonts w:ascii="Arial" w:hAnsi="Arial" w:cs="Arial"/>
          <w:sz w:val="22"/>
          <w:szCs w:val="22"/>
        </w:rPr>
      </w:pPr>
    </w:p>
    <w:p w14:paraId="4B08FA57" w14:textId="77777777" w:rsidR="00561555" w:rsidRPr="00892E89" w:rsidRDefault="00561555" w:rsidP="00ED7B66">
      <w:pPr>
        <w:spacing w:before="60" w:after="60"/>
        <w:ind w:right="-330"/>
        <w:jc w:val="both"/>
        <w:rPr>
          <w:rFonts w:ascii="Arial" w:hAnsi="Arial" w:cs="Arial"/>
          <w:sz w:val="22"/>
          <w:szCs w:val="22"/>
        </w:rPr>
      </w:pPr>
    </w:p>
    <w:p w14:paraId="39959719" w14:textId="7B862EE0" w:rsidR="00D2733B" w:rsidRPr="00561555" w:rsidRDefault="00453035" w:rsidP="00561555">
      <w:pPr>
        <w:pStyle w:val="Footer"/>
        <w:rPr>
          <w:rFonts w:ascii="Arial" w:hAnsi="Arial" w:cs="Arial"/>
          <w:i/>
          <w:sz w:val="16"/>
          <w:szCs w:val="16"/>
        </w:rPr>
      </w:pPr>
      <w:r w:rsidRPr="00561555">
        <w:rPr>
          <w:rFonts w:ascii="Arial" w:hAnsi="Arial" w:cs="Arial"/>
          <w:i/>
          <w:sz w:val="16"/>
          <w:szCs w:val="16"/>
        </w:rPr>
        <w:t>Template</w:t>
      </w:r>
      <w:r w:rsidR="0034722E" w:rsidRPr="00561555">
        <w:rPr>
          <w:rFonts w:ascii="Arial" w:hAnsi="Arial" w:cs="Arial"/>
          <w:i/>
          <w:sz w:val="16"/>
          <w:szCs w:val="16"/>
        </w:rPr>
        <w:t xml:space="preserve"> last updated </w:t>
      </w:r>
      <w:r w:rsidR="00561555">
        <w:rPr>
          <w:rFonts w:ascii="Arial" w:hAnsi="Arial" w:cs="Arial"/>
          <w:i/>
          <w:sz w:val="16"/>
          <w:szCs w:val="16"/>
        </w:rPr>
        <w:t>September 2018</w:t>
      </w:r>
    </w:p>
    <w:p w14:paraId="3AD27F89" w14:textId="77777777" w:rsidR="00D2733B" w:rsidRPr="00892E89" w:rsidRDefault="00D2733B" w:rsidP="00ED7B66">
      <w:pPr>
        <w:spacing w:before="60" w:after="60"/>
        <w:ind w:right="-330"/>
        <w:jc w:val="both"/>
        <w:rPr>
          <w:rFonts w:ascii="Arial" w:hAnsi="Arial" w:cs="Arial"/>
          <w:sz w:val="22"/>
          <w:szCs w:val="22"/>
        </w:rPr>
      </w:pPr>
    </w:p>
    <w:p w14:paraId="3873825D" w14:textId="77777777" w:rsidR="00D2733B" w:rsidRPr="00892E89" w:rsidRDefault="00D2733B" w:rsidP="00ED7B66">
      <w:pPr>
        <w:spacing w:before="60" w:after="60"/>
        <w:ind w:right="-330"/>
        <w:jc w:val="both"/>
        <w:rPr>
          <w:rFonts w:ascii="Arial" w:hAnsi="Arial" w:cs="Arial"/>
          <w:sz w:val="22"/>
          <w:szCs w:val="22"/>
        </w:rPr>
      </w:pPr>
    </w:p>
    <w:p w14:paraId="425CEA39" w14:textId="77777777" w:rsidR="00D2733B" w:rsidRPr="00892E89" w:rsidRDefault="00D2733B" w:rsidP="00ED7B66">
      <w:pPr>
        <w:spacing w:before="60" w:after="60"/>
        <w:ind w:right="-330"/>
        <w:jc w:val="both"/>
        <w:rPr>
          <w:rFonts w:ascii="Arial" w:hAnsi="Arial" w:cs="Arial"/>
          <w:sz w:val="22"/>
          <w:szCs w:val="22"/>
        </w:rPr>
      </w:pPr>
    </w:p>
    <w:p w14:paraId="01926EA4" w14:textId="77777777" w:rsidR="00D2733B" w:rsidRPr="00892E89" w:rsidRDefault="00D2733B" w:rsidP="00ED7B66">
      <w:pPr>
        <w:spacing w:before="60" w:after="60"/>
        <w:ind w:right="-330"/>
        <w:jc w:val="both"/>
        <w:rPr>
          <w:rFonts w:ascii="Arial" w:hAnsi="Arial" w:cs="Arial"/>
          <w:sz w:val="22"/>
          <w:szCs w:val="22"/>
        </w:rPr>
        <w:sectPr w:rsidR="00D2733B" w:rsidRPr="00892E89" w:rsidSect="00FD0225">
          <w:headerReference w:type="default" r:id="rId42"/>
          <w:footerReference w:type="default" r:id="rId43"/>
          <w:pgSz w:w="11906" w:h="16838" w:code="9"/>
          <w:pgMar w:top="1440" w:right="1440" w:bottom="1440" w:left="1440" w:header="568" w:footer="709" w:gutter="0"/>
          <w:cols w:space="708"/>
          <w:docGrid w:linePitch="360"/>
        </w:sectPr>
      </w:pPr>
    </w:p>
    <w:p w14:paraId="59269A46" w14:textId="73F04999" w:rsidR="002D50DF" w:rsidRDefault="002D50DF" w:rsidP="00ED7B66">
      <w:pPr>
        <w:jc w:val="both"/>
        <w:rPr>
          <w:rFonts w:ascii="Arial" w:hAnsi="Arial" w:cs="Arial"/>
          <w:b/>
          <w:sz w:val="22"/>
          <w:szCs w:val="22"/>
        </w:rPr>
      </w:pPr>
    </w:p>
    <w:tbl>
      <w:tblPr>
        <w:tblW w:w="5455" w:type="pct"/>
        <w:jc w:val="center"/>
        <w:tblLook w:val="04A0" w:firstRow="1" w:lastRow="0" w:firstColumn="1" w:lastColumn="0" w:noHBand="0" w:noVBand="1"/>
      </w:tblPr>
      <w:tblGrid>
        <w:gridCol w:w="6049"/>
        <w:gridCol w:w="544"/>
        <w:gridCol w:w="544"/>
        <w:gridCol w:w="544"/>
        <w:gridCol w:w="544"/>
        <w:gridCol w:w="544"/>
        <w:gridCol w:w="544"/>
        <w:gridCol w:w="545"/>
        <w:gridCol w:w="545"/>
        <w:gridCol w:w="545"/>
        <w:gridCol w:w="545"/>
        <w:gridCol w:w="545"/>
        <w:gridCol w:w="545"/>
        <w:gridCol w:w="545"/>
        <w:gridCol w:w="545"/>
        <w:gridCol w:w="545"/>
        <w:gridCol w:w="999"/>
      </w:tblGrid>
      <w:tr w:rsidR="00506812" w:rsidRPr="00506812" w14:paraId="785ED787" w14:textId="77777777" w:rsidTr="00506812">
        <w:trPr>
          <w:trHeight w:val="305"/>
          <w:tblHeader/>
          <w:jc w:val="center"/>
        </w:trPr>
        <w:tc>
          <w:tcPr>
            <w:tcW w:w="19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E0B87B" w14:textId="7532B221" w:rsidR="00506812" w:rsidRDefault="00506812" w:rsidP="002D50DF">
            <w:pPr>
              <w:jc w:val="both"/>
              <w:rPr>
                <w:rFonts w:ascii="Arial" w:hAnsi="Arial" w:cs="Arial"/>
                <w:b/>
                <w:sz w:val="22"/>
                <w:szCs w:val="22"/>
              </w:rPr>
            </w:pPr>
            <w:r w:rsidRPr="00506812">
              <w:rPr>
                <w:rFonts w:ascii="Arial" w:hAnsi="Arial" w:cs="Arial"/>
                <w:b/>
                <w:sz w:val="22"/>
                <w:szCs w:val="22"/>
              </w:rPr>
              <w:t>Programme Title: LLB Law and Politics</w:t>
            </w:r>
          </w:p>
          <w:p w14:paraId="2D41F5EE" w14:textId="77777777" w:rsidR="00506812" w:rsidRDefault="00506812" w:rsidP="002D50DF">
            <w:pPr>
              <w:jc w:val="both"/>
              <w:rPr>
                <w:rFonts w:ascii="Arial" w:hAnsi="Arial" w:cs="Arial"/>
                <w:b/>
                <w:sz w:val="22"/>
                <w:szCs w:val="22"/>
              </w:rPr>
            </w:pPr>
          </w:p>
          <w:p w14:paraId="1D07D176" w14:textId="2CC9A0F5" w:rsidR="00506812" w:rsidRPr="00506812" w:rsidRDefault="00506812" w:rsidP="002D50DF">
            <w:pPr>
              <w:jc w:val="both"/>
              <w:rPr>
                <w:rFonts w:ascii="Arial" w:hAnsi="Arial" w:cs="Arial"/>
                <w:sz w:val="20"/>
                <w:szCs w:val="22"/>
              </w:rPr>
            </w:pPr>
            <w:r w:rsidRPr="00506812">
              <w:rPr>
                <w:rFonts w:ascii="Arial" w:hAnsi="Arial" w:cs="Arial"/>
                <w:sz w:val="20"/>
                <w:szCs w:val="22"/>
              </w:rPr>
              <w:t>* compulsory modules</w:t>
            </w:r>
            <w:r w:rsidR="007F2D06">
              <w:rPr>
                <w:rFonts w:ascii="Arial" w:hAnsi="Arial" w:cs="Arial"/>
                <w:sz w:val="20"/>
                <w:szCs w:val="22"/>
              </w:rPr>
              <w:t>.</w:t>
            </w:r>
          </w:p>
          <w:p w14:paraId="7DCE6266" w14:textId="6EA27EFE" w:rsidR="00506812" w:rsidRDefault="00506812" w:rsidP="002D50DF">
            <w:pPr>
              <w:jc w:val="both"/>
              <w:rPr>
                <w:rFonts w:ascii="Arial" w:hAnsi="Arial" w:cs="Arial"/>
                <w:sz w:val="20"/>
                <w:szCs w:val="22"/>
              </w:rPr>
            </w:pPr>
            <w:r w:rsidRPr="00506812">
              <w:rPr>
                <w:rFonts w:ascii="Arial" w:hAnsi="Arial" w:cs="Arial"/>
                <w:sz w:val="20"/>
                <w:szCs w:val="22"/>
              </w:rPr>
              <w:t>** optional modules (but required for the foundations of legal knowledge</w:t>
            </w:r>
            <w:r w:rsidR="007F2D06">
              <w:rPr>
                <w:rFonts w:ascii="Arial" w:hAnsi="Arial" w:cs="Arial"/>
                <w:sz w:val="20"/>
                <w:szCs w:val="22"/>
              </w:rPr>
              <w:t>).</w:t>
            </w:r>
          </w:p>
          <w:p w14:paraId="48BF043E" w14:textId="3C68DD61" w:rsidR="007F2D06" w:rsidRPr="00506812" w:rsidRDefault="00506812" w:rsidP="002D50DF">
            <w:pPr>
              <w:jc w:val="both"/>
              <w:rPr>
                <w:rFonts w:ascii="Arial" w:hAnsi="Arial" w:cs="Arial"/>
                <w:sz w:val="20"/>
                <w:szCs w:val="22"/>
              </w:rPr>
            </w:pPr>
            <w:r>
              <w:rPr>
                <w:rFonts w:ascii="Arial" w:hAnsi="Arial" w:cs="Arial"/>
                <w:sz w:val="20"/>
                <w:szCs w:val="22"/>
              </w:rPr>
              <w:t>*** both</w:t>
            </w:r>
            <w:r w:rsidR="007F2D06">
              <w:rPr>
                <w:rFonts w:ascii="Arial" w:hAnsi="Arial" w:cs="Arial"/>
                <w:sz w:val="20"/>
                <w:szCs w:val="22"/>
              </w:rPr>
              <w:t xml:space="preserve"> compulsory and </w:t>
            </w:r>
            <w:r w:rsidR="007F2D06" w:rsidRPr="00506812">
              <w:rPr>
                <w:rFonts w:ascii="Arial" w:hAnsi="Arial" w:cs="Arial"/>
                <w:sz w:val="20"/>
                <w:szCs w:val="22"/>
              </w:rPr>
              <w:t>required for the foundations of legal knowledge</w:t>
            </w:r>
            <w:r w:rsidR="007F2D06">
              <w:rPr>
                <w:rFonts w:ascii="Arial" w:hAnsi="Arial" w:cs="Arial"/>
                <w:sz w:val="20"/>
                <w:szCs w:val="22"/>
              </w:rPr>
              <w:t>.</w:t>
            </w:r>
          </w:p>
          <w:p w14:paraId="6A45F992" w14:textId="72C918BA" w:rsidR="00506812" w:rsidRPr="00506812" w:rsidRDefault="00506812" w:rsidP="002D50DF">
            <w:pPr>
              <w:jc w:val="both"/>
              <w:rPr>
                <w:rFonts w:ascii="Arial" w:hAnsi="Arial" w:cs="Arial"/>
                <w:b/>
                <w:sz w:val="22"/>
                <w:szCs w:val="22"/>
              </w:rPr>
            </w:pPr>
          </w:p>
        </w:tc>
        <w:tc>
          <w:tcPr>
            <w:tcW w:w="0" w:type="auto"/>
            <w:gridSpan w:val="7"/>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9844935" w14:textId="77777777" w:rsidR="00506812" w:rsidRPr="00506812" w:rsidRDefault="00506812" w:rsidP="002D50DF">
            <w:pPr>
              <w:jc w:val="center"/>
              <w:rPr>
                <w:rFonts w:ascii="Arial" w:hAnsi="Arial" w:cs="Arial"/>
                <w:b/>
                <w:color w:val="000000"/>
                <w:sz w:val="22"/>
                <w:szCs w:val="22"/>
                <w:lang w:eastAsia="en-GB"/>
              </w:rPr>
            </w:pPr>
            <w:r w:rsidRPr="00506812">
              <w:rPr>
                <w:rFonts w:ascii="Arial" w:hAnsi="Arial" w:cs="Arial"/>
                <w:b/>
                <w:color w:val="000000"/>
                <w:sz w:val="22"/>
                <w:szCs w:val="22"/>
                <w:lang w:eastAsia="en-GB"/>
              </w:rPr>
              <w:t>Stage 1</w:t>
            </w:r>
          </w:p>
        </w:tc>
        <w:tc>
          <w:tcPr>
            <w:tcW w:w="0" w:type="auto"/>
            <w:gridSpan w:val="8"/>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2F930B4" w14:textId="77777777" w:rsidR="00506812" w:rsidRPr="00506812" w:rsidRDefault="00506812" w:rsidP="002D50DF">
            <w:pPr>
              <w:jc w:val="center"/>
              <w:rPr>
                <w:rFonts w:ascii="Arial" w:hAnsi="Arial" w:cs="Arial"/>
                <w:b/>
                <w:color w:val="000000"/>
                <w:sz w:val="22"/>
                <w:szCs w:val="22"/>
                <w:lang w:eastAsia="en-GB"/>
              </w:rPr>
            </w:pPr>
            <w:r w:rsidRPr="00506812">
              <w:rPr>
                <w:rFonts w:ascii="Arial" w:hAnsi="Arial" w:cs="Arial"/>
                <w:b/>
                <w:color w:val="000000"/>
                <w:sz w:val="22"/>
                <w:szCs w:val="22"/>
                <w:lang w:eastAsia="en-GB"/>
              </w:rPr>
              <w:t>Stage 2</w:t>
            </w:r>
          </w:p>
        </w:tc>
        <w:tc>
          <w:tcPr>
            <w:tcW w:w="32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CE1094" w14:textId="77777777" w:rsidR="00506812" w:rsidRPr="00506812" w:rsidRDefault="00506812" w:rsidP="002D50DF">
            <w:pPr>
              <w:jc w:val="center"/>
              <w:rPr>
                <w:rFonts w:ascii="Arial" w:hAnsi="Arial" w:cs="Arial"/>
                <w:b/>
                <w:color w:val="000000"/>
                <w:sz w:val="22"/>
                <w:szCs w:val="22"/>
                <w:lang w:eastAsia="en-GB"/>
              </w:rPr>
            </w:pPr>
            <w:r w:rsidRPr="00506812">
              <w:rPr>
                <w:rFonts w:ascii="Arial" w:hAnsi="Arial" w:cs="Arial"/>
                <w:b/>
                <w:color w:val="000000"/>
                <w:sz w:val="22"/>
                <w:szCs w:val="22"/>
                <w:lang w:eastAsia="en-GB"/>
              </w:rPr>
              <w:t>Stage 3</w:t>
            </w:r>
          </w:p>
        </w:tc>
      </w:tr>
      <w:tr w:rsidR="002D50DF" w:rsidRPr="00506812" w14:paraId="55D46339" w14:textId="77777777" w:rsidTr="00506812">
        <w:trPr>
          <w:trHeight w:val="840"/>
          <w:tblHeader/>
          <w:jc w:val="center"/>
        </w:trPr>
        <w:tc>
          <w:tcPr>
            <w:tcW w:w="1988" w:type="pct"/>
            <w:vMerge/>
            <w:tcBorders>
              <w:top w:val="single" w:sz="4" w:space="0" w:color="auto"/>
              <w:left w:val="single" w:sz="4" w:space="0" w:color="auto"/>
              <w:bottom w:val="single" w:sz="4" w:space="0" w:color="auto"/>
              <w:right w:val="single" w:sz="4" w:space="0" w:color="auto"/>
            </w:tcBorders>
            <w:vAlign w:val="center"/>
            <w:hideMark/>
          </w:tcPr>
          <w:p w14:paraId="5BD9DE81" w14:textId="77777777" w:rsidR="002D50DF" w:rsidRPr="00506812" w:rsidRDefault="002D50DF" w:rsidP="002D50DF">
            <w:pPr>
              <w:rPr>
                <w:rFonts w:ascii="Arial" w:hAnsi="Arial" w:cs="Arial"/>
                <w:color w:val="000000"/>
                <w:sz w:val="22"/>
                <w:szCs w:val="22"/>
                <w:lang w:eastAsia="en-GB"/>
              </w:rPr>
            </w:pP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5039EEB4" w14:textId="2EDD7F89"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PO326</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5987422F" w14:textId="0BCACBFB"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PO327</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3502FA43" w14:textId="6A8C5A1F"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LW313</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4E47B97A" w14:textId="5D807235"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LW315</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30A34EB2" w14:textId="25CB0B92"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LW316</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040EC02F" w14:textId="0E4D8AC8"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LW327</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44EF836C" w14:textId="0E7CE4EA"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LW588</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3391907D" w14:textId="6E565605" w:rsidR="002D50DF" w:rsidRPr="00506812" w:rsidRDefault="00506812" w:rsidP="002D50DF">
            <w:pPr>
              <w:jc w:val="center"/>
              <w:rPr>
                <w:rFonts w:ascii="Arial" w:hAnsi="Arial" w:cs="Arial"/>
                <w:color w:val="000000"/>
                <w:sz w:val="22"/>
                <w:szCs w:val="22"/>
                <w:lang w:eastAsia="en-GB"/>
              </w:rPr>
            </w:pPr>
            <w:r>
              <w:rPr>
                <w:rFonts w:ascii="Arial" w:hAnsi="Arial" w:cs="Arial"/>
                <w:color w:val="000000"/>
                <w:sz w:val="22"/>
                <w:szCs w:val="22"/>
                <w:lang w:eastAsia="en-GB"/>
              </w:rPr>
              <w:t>PO657*</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7260E579" w14:textId="5BB32675"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PO661</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0A50398A" w14:textId="5D5098A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LW592</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42BC09DF" w14:textId="409C0C28"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LW593</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42D38654" w14:textId="0DC857A1"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LW598</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47D527F2" w14:textId="44E1025F"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LW599</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576A4A2D" w14:textId="51AB373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LW650</w:t>
            </w:r>
            <w:r w:rsidR="00506812">
              <w:rPr>
                <w:rFonts w:ascii="Arial" w:hAnsi="Arial" w:cs="Arial"/>
                <w:color w:val="000000"/>
                <w:sz w:val="22"/>
                <w:szCs w:val="22"/>
                <w:lang w:eastAsia="en-GB"/>
              </w:rPr>
              <w:t>**</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14:paraId="23AC8354" w14:textId="3BD115CA"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LW651</w:t>
            </w:r>
            <w:r w:rsidR="00506812">
              <w:rPr>
                <w:rFonts w:ascii="Arial" w:hAnsi="Arial" w:cs="Arial"/>
                <w:color w:val="000000"/>
                <w:sz w:val="22"/>
                <w:szCs w:val="22"/>
                <w:lang w:eastAsia="en-GB"/>
              </w:rPr>
              <w:t>**</w:t>
            </w:r>
          </w:p>
        </w:tc>
        <w:tc>
          <w:tcPr>
            <w:tcW w:w="328"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C370555" w14:textId="02F75ECD"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LW601</w:t>
            </w:r>
            <w:r w:rsidR="00506812">
              <w:rPr>
                <w:rFonts w:ascii="Arial" w:hAnsi="Arial" w:cs="Arial"/>
                <w:color w:val="000000"/>
                <w:sz w:val="22"/>
                <w:szCs w:val="22"/>
                <w:lang w:eastAsia="en-GB"/>
              </w:rPr>
              <w:t>***</w:t>
            </w:r>
          </w:p>
        </w:tc>
      </w:tr>
      <w:tr w:rsidR="002D50DF" w:rsidRPr="00506812" w14:paraId="1471F04A" w14:textId="77777777" w:rsidTr="00506812">
        <w:trPr>
          <w:trHeight w:val="300"/>
          <w:jc w:val="center"/>
        </w:trPr>
        <w:tc>
          <w:tcPr>
            <w:tcW w:w="1988" w:type="pct"/>
            <w:tcBorders>
              <w:top w:val="single" w:sz="4" w:space="0" w:color="auto"/>
              <w:left w:val="single" w:sz="4" w:space="0" w:color="auto"/>
              <w:bottom w:val="single" w:sz="4" w:space="0" w:color="auto"/>
            </w:tcBorders>
            <w:shd w:val="clear" w:color="auto" w:fill="D9D9D9" w:themeFill="background1" w:themeFillShade="D9"/>
            <w:vAlign w:val="center"/>
            <w:hideMark/>
          </w:tcPr>
          <w:p w14:paraId="4FEF5746" w14:textId="77777777" w:rsidR="002D50DF" w:rsidRPr="00506812" w:rsidRDefault="002D50DF" w:rsidP="002D50DF">
            <w:pPr>
              <w:rPr>
                <w:rFonts w:ascii="Arial" w:hAnsi="Arial" w:cs="Arial"/>
                <w:b/>
                <w:color w:val="000000"/>
                <w:sz w:val="22"/>
                <w:szCs w:val="22"/>
                <w:lang w:eastAsia="en-GB"/>
              </w:rPr>
            </w:pPr>
            <w:r w:rsidRPr="00506812">
              <w:rPr>
                <w:rFonts w:ascii="Arial" w:hAnsi="Arial" w:cs="Arial"/>
                <w:b/>
                <w:color w:val="000000"/>
                <w:sz w:val="22"/>
                <w:szCs w:val="22"/>
                <w:lang w:eastAsia="en-GB"/>
              </w:rPr>
              <w:t xml:space="preserve">A. Knowledge and Understanding of: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2BF402E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4B20360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2DC589C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E436BF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4B919FF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2CB1F01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4155634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3CE4D0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C6CA0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E66E9E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D28578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2FB1AAC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4DF0A57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2408FA5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779686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57A5F34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1A6BACD2"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7C55CDC8"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1.    key concepts, theories and methods used in the study of politics and their application to the analysis of political ideas, institutions and practices;</w:t>
            </w:r>
          </w:p>
        </w:tc>
        <w:tc>
          <w:tcPr>
            <w:tcW w:w="0" w:type="auto"/>
            <w:tcBorders>
              <w:top w:val="nil"/>
              <w:left w:val="nil"/>
              <w:bottom w:val="single" w:sz="4" w:space="0" w:color="auto"/>
              <w:right w:val="single" w:sz="4" w:space="0" w:color="auto"/>
            </w:tcBorders>
            <w:shd w:val="clear" w:color="auto" w:fill="auto"/>
            <w:noWrap/>
            <w:vAlign w:val="center"/>
            <w:hideMark/>
          </w:tcPr>
          <w:p w14:paraId="02C4770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6172DA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23FE91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DD09E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D14C1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6009A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95F57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9BD5DD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0C6D2A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68C5C0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1B399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2115C2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F08826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7EB10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B59779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024E8C5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1CEE8F45"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2FD1B063"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2.    the structure, institutions and operation of different political systems;</w:t>
            </w:r>
          </w:p>
        </w:tc>
        <w:tc>
          <w:tcPr>
            <w:tcW w:w="0" w:type="auto"/>
            <w:tcBorders>
              <w:top w:val="nil"/>
              <w:left w:val="nil"/>
              <w:bottom w:val="single" w:sz="4" w:space="0" w:color="auto"/>
              <w:right w:val="single" w:sz="4" w:space="0" w:color="auto"/>
            </w:tcBorders>
            <w:shd w:val="clear" w:color="auto" w:fill="auto"/>
            <w:noWrap/>
            <w:vAlign w:val="center"/>
            <w:hideMark/>
          </w:tcPr>
          <w:p w14:paraId="1A68840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9D037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09BA62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430F6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DB289F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564386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D58A1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B1E40D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AA0DF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0E757E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23630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69BD46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330FFE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9D57A5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DC30B0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5E8B314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53D4C91E"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6FB0411"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3.    the social, economic, historical and cultural contexts of political institutions and behaviour;</w:t>
            </w:r>
          </w:p>
        </w:tc>
        <w:tc>
          <w:tcPr>
            <w:tcW w:w="0" w:type="auto"/>
            <w:tcBorders>
              <w:top w:val="nil"/>
              <w:left w:val="nil"/>
              <w:bottom w:val="single" w:sz="4" w:space="0" w:color="auto"/>
              <w:right w:val="single" w:sz="4" w:space="0" w:color="auto"/>
            </w:tcBorders>
            <w:shd w:val="clear" w:color="auto" w:fill="auto"/>
            <w:noWrap/>
            <w:vAlign w:val="center"/>
            <w:hideMark/>
          </w:tcPr>
          <w:p w14:paraId="66D7A3E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9B83A7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BA908F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EC96B5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285F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E1722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E4F35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57709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58869E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D53196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0292D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5C8C0D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19BA7F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B86913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47E659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400D286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2CDF5E6A"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253476D7"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4.    the political dynamics of interaction between people, events, ideas and institutions;</w:t>
            </w:r>
          </w:p>
        </w:tc>
        <w:tc>
          <w:tcPr>
            <w:tcW w:w="0" w:type="auto"/>
            <w:tcBorders>
              <w:top w:val="nil"/>
              <w:left w:val="nil"/>
              <w:bottom w:val="single" w:sz="4" w:space="0" w:color="auto"/>
              <w:right w:val="single" w:sz="4" w:space="0" w:color="auto"/>
            </w:tcBorders>
            <w:shd w:val="clear" w:color="auto" w:fill="auto"/>
            <w:noWrap/>
            <w:vAlign w:val="center"/>
            <w:hideMark/>
          </w:tcPr>
          <w:p w14:paraId="68BFE20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44E40A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912AC3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65B59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F516A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972337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D2C7A2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E56E68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6D7E56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3875D2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B0D93B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E962B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E7D1B5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8F95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F69291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005A8CF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43AD8FC0"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035CB33"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5.    factors accounting for political change;</w:t>
            </w:r>
          </w:p>
        </w:tc>
        <w:tc>
          <w:tcPr>
            <w:tcW w:w="0" w:type="auto"/>
            <w:tcBorders>
              <w:top w:val="nil"/>
              <w:left w:val="nil"/>
              <w:bottom w:val="single" w:sz="4" w:space="0" w:color="auto"/>
              <w:right w:val="single" w:sz="4" w:space="0" w:color="auto"/>
            </w:tcBorders>
            <w:shd w:val="clear" w:color="auto" w:fill="auto"/>
            <w:noWrap/>
            <w:vAlign w:val="center"/>
            <w:hideMark/>
          </w:tcPr>
          <w:p w14:paraId="7AC1185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CD010B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51DCBB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31C1A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828A22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9E1B13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2599A1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27A881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1C43C9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054488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C6FA30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CD6B8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0A1FD5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181E04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85070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006BD3E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37924956"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74708720"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6.    the contestable nature of many concepts and different approaches to the study of politics;</w:t>
            </w:r>
          </w:p>
        </w:tc>
        <w:tc>
          <w:tcPr>
            <w:tcW w:w="0" w:type="auto"/>
            <w:tcBorders>
              <w:top w:val="nil"/>
              <w:left w:val="nil"/>
              <w:bottom w:val="single" w:sz="4" w:space="0" w:color="auto"/>
              <w:right w:val="single" w:sz="4" w:space="0" w:color="auto"/>
            </w:tcBorders>
            <w:shd w:val="clear" w:color="auto" w:fill="auto"/>
            <w:noWrap/>
            <w:vAlign w:val="center"/>
            <w:hideMark/>
          </w:tcPr>
          <w:p w14:paraId="1BFCBBC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9BCA38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4DA2A8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09EC85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77E9F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157DCC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2BDD10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707DFD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4240C9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6038E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171B99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EA025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68A2D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3BE6C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0111D8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4BA5ED6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01560866"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21440D0"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7.    the normative and positive foundations of political ideas;</w:t>
            </w:r>
          </w:p>
        </w:tc>
        <w:tc>
          <w:tcPr>
            <w:tcW w:w="0" w:type="auto"/>
            <w:tcBorders>
              <w:top w:val="nil"/>
              <w:left w:val="nil"/>
              <w:bottom w:val="single" w:sz="4" w:space="0" w:color="auto"/>
              <w:right w:val="single" w:sz="4" w:space="0" w:color="auto"/>
            </w:tcBorders>
            <w:shd w:val="clear" w:color="auto" w:fill="auto"/>
            <w:noWrap/>
            <w:vAlign w:val="center"/>
            <w:hideMark/>
          </w:tcPr>
          <w:p w14:paraId="5E07137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083E83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F70B19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158DFD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991198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8DD7C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29C489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9A55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BD0C3A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2EE0DA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8E4D1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B2FE5D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790257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FFA3C5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DE8D37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4804F5C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70480A9F"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C8CE581"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8.    the reliance of politics on knowledge from cognate disciplines;</w:t>
            </w:r>
          </w:p>
        </w:tc>
        <w:tc>
          <w:tcPr>
            <w:tcW w:w="0" w:type="auto"/>
            <w:tcBorders>
              <w:top w:val="nil"/>
              <w:left w:val="nil"/>
              <w:bottom w:val="single" w:sz="4" w:space="0" w:color="auto"/>
              <w:right w:val="single" w:sz="4" w:space="0" w:color="auto"/>
            </w:tcBorders>
            <w:shd w:val="clear" w:color="auto" w:fill="auto"/>
            <w:noWrap/>
            <w:vAlign w:val="center"/>
            <w:hideMark/>
          </w:tcPr>
          <w:p w14:paraId="244D656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837CFB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027D11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8DD2C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DCBBB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01A52F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EEA94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ADFC0F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FA74E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76285E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9B892B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8E04F9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05B268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3E209D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1A0868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1655AFD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11C9D557"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6CC5A18"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9.    the principal features of the English legal system, including its institutions, procedures and sources of law.</w:t>
            </w:r>
          </w:p>
        </w:tc>
        <w:tc>
          <w:tcPr>
            <w:tcW w:w="0" w:type="auto"/>
            <w:tcBorders>
              <w:top w:val="nil"/>
              <w:left w:val="nil"/>
              <w:bottom w:val="single" w:sz="4" w:space="0" w:color="auto"/>
              <w:right w:val="single" w:sz="4" w:space="0" w:color="auto"/>
            </w:tcBorders>
            <w:shd w:val="clear" w:color="auto" w:fill="auto"/>
            <w:noWrap/>
            <w:vAlign w:val="center"/>
            <w:hideMark/>
          </w:tcPr>
          <w:p w14:paraId="38A9069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6E875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4B5FE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4AA594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6302CD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13546D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3EA8C6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81A1CE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D35B3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35F985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563F40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695BA1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911B0E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6BC0A3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6E1F08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34D606A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7B074C2D" w14:textId="77777777" w:rsidTr="00506812">
        <w:trPr>
          <w:trHeight w:val="15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70A2594" w14:textId="3FE2F5B8"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lastRenderedPageBreak/>
              <w:t>10.  the concepts, principles and rules of a substantial range of English legal subjects, including an in-depth knowledge of some areas of law (which may be especially pertinent to politics), and, depending on options, an in-depth knowledge of the law of the European Union, International law and Comparative law.</w:t>
            </w:r>
          </w:p>
        </w:tc>
        <w:tc>
          <w:tcPr>
            <w:tcW w:w="0" w:type="auto"/>
            <w:tcBorders>
              <w:top w:val="nil"/>
              <w:left w:val="nil"/>
              <w:bottom w:val="single" w:sz="4" w:space="0" w:color="auto"/>
              <w:right w:val="single" w:sz="4" w:space="0" w:color="auto"/>
            </w:tcBorders>
            <w:shd w:val="clear" w:color="auto" w:fill="auto"/>
            <w:noWrap/>
            <w:vAlign w:val="center"/>
            <w:hideMark/>
          </w:tcPr>
          <w:p w14:paraId="2B50505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328096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1FE8E4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DA571B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F095D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547F79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F3165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CAC7B9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00F33D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244980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C89CF2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DDC563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8E385E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9471D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8E022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798B960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707B8655"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62025F0B" w14:textId="08F8520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 xml:space="preserve">11.  The relationship between law and the historical, socio-economic and political contexts in which it operates. </w:t>
            </w:r>
          </w:p>
        </w:tc>
        <w:tc>
          <w:tcPr>
            <w:tcW w:w="0" w:type="auto"/>
            <w:tcBorders>
              <w:top w:val="nil"/>
              <w:left w:val="nil"/>
              <w:bottom w:val="single" w:sz="4" w:space="0" w:color="auto"/>
              <w:right w:val="single" w:sz="4" w:space="0" w:color="auto"/>
            </w:tcBorders>
            <w:shd w:val="clear" w:color="auto" w:fill="auto"/>
            <w:noWrap/>
            <w:vAlign w:val="center"/>
            <w:hideMark/>
          </w:tcPr>
          <w:p w14:paraId="10051D3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3E6FE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9575E6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7CDC12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B77DB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024BC4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57456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B0DA1C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504660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CBC5E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8733BA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7C54E1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752887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4497C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36EA3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0FC415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61F9697"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4DDD5FFE" w14:textId="04B1EB12"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12.  a range of theoretical and critical perspectives which can be applied to the study of both politics and law</w:t>
            </w:r>
          </w:p>
        </w:tc>
        <w:tc>
          <w:tcPr>
            <w:tcW w:w="0" w:type="auto"/>
            <w:tcBorders>
              <w:top w:val="nil"/>
              <w:left w:val="nil"/>
              <w:bottom w:val="single" w:sz="4" w:space="0" w:color="auto"/>
              <w:right w:val="single" w:sz="4" w:space="0" w:color="auto"/>
            </w:tcBorders>
            <w:shd w:val="clear" w:color="auto" w:fill="auto"/>
            <w:noWrap/>
            <w:vAlign w:val="center"/>
            <w:hideMark/>
          </w:tcPr>
          <w:p w14:paraId="40B8698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DB4C96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B9FC6E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9DFB8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6C68C8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A0A233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F688D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9ED7ED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72808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D23D2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D818F5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E65961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A3C9A5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1FA0A9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0744C6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78A391D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0472C6E5" w14:textId="77777777" w:rsidTr="00506812">
        <w:trPr>
          <w:trHeight w:val="300"/>
          <w:jc w:val="center"/>
        </w:trPr>
        <w:tc>
          <w:tcPr>
            <w:tcW w:w="1988" w:type="pct"/>
            <w:tcBorders>
              <w:top w:val="single" w:sz="4" w:space="0" w:color="auto"/>
              <w:left w:val="single" w:sz="4" w:space="0" w:color="auto"/>
            </w:tcBorders>
            <w:shd w:val="clear" w:color="auto" w:fill="D9D9D9" w:themeFill="background1" w:themeFillShade="D9"/>
            <w:vAlign w:val="center"/>
            <w:hideMark/>
          </w:tcPr>
          <w:p w14:paraId="445C8AF2" w14:textId="77777777" w:rsidR="002D50DF" w:rsidRPr="00506812" w:rsidRDefault="002D50DF" w:rsidP="002D50DF">
            <w:pPr>
              <w:rPr>
                <w:rFonts w:ascii="Arial" w:hAnsi="Arial" w:cs="Arial"/>
                <w:b/>
                <w:color w:val="000000"/>
                <w:sz w:val="22"/>
                <w:szCs w:val="22"/>
                <w:lang w:eastAsia="en-GB"/>
              </w:rPr>
            </w:pPr>
            <w:r w:rsidRPr="00506812">
              <w:rPr>
                <w:rFonts w:ascii="Arial" w:hAnsi="Arial" w:cs="Arial"/>
                <w:b/>
                <w:color w:val="000000"/>
                <w:sz w:val="22"/>
                <w:szCs w:val="22"/>
                <w:lang w:eastAsia="en-GB"/>
              </w:rPr>
              <w:t>Skills and Other Attributes</w:t>
            </w:r>
          </w:p>
        </w:tc>
        <w:tc>
          <w:tcPr>
            <w:tcW w:w="0" w:type="auto"/>
            <w:tcBorders>
              <w:top w:val="single" w:sz="4" w:space="0" w:color="auto"/>
            </w:tcBorders>
            <w:shd w:val="clear" w:color="auto" w:fill="D9D9D9" w:themeFill="background1" w:themeFillShade="D9"/>
            <w:noWrap/>
            <w:vAlign w:val="center"/>
            <w:hideMark/>
          </w:tcPr>
          <w:p w14:paraId="2D4B2EE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3852DDE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5E17070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3474C4C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7EACB83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4324E8B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7A012F6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1A84DB6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75E2262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7FDFA72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421C412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50FB979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5EF30DF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2D6C7B1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tcBorders>
            <w:shd w:val="clear" w:color="auto" w:fill="D9D9D9" w:themeFill="background1" w:themeFillShade="D9"/>
            <w:noWrap/>
            <w:vAlign w:val="center"/>
            <w:hideMark/>
          </w:tcPr>
          <w:p w14:paraId="35BB66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single" w:sz="4" w:space="0" w:color="auto"/>
              <w:right w:val="single" w:sz="4" w:space="0" w:color="auto"/>
            </w:tcBorders>
            <w:shd w:val="clear" w:color="auto" w:fill="D9D9D9" w:themeFill="background1" w:themeFillShade="D9"/>
            <w:noWrap/>
            <w:vAlign w:val="center"/>
            <w:hideMark/>
          </w:tcPr>
          <w:p w14:paraId="714F260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142C8217" w14:textId="77777777" w:rsidTr="00506812">
        <w:trPr>
          <w:trHeight w:val="300"/>
          <w:jc w:val="center"/>
        </w:trPr>
        <w:tc>
          <w:tcPr>
            <w:tcW w:w="1988" w:type="pct"/>
            <w:tcBorders>
              <w:top w:val="nil"/>
              <w:left w:val="single" w:sz="4" w:space="0" w:color="auto"/>
              <w:bottom w:val="single" w:sz="4" w:space="0" w:color="auto"/>
            </w:tcBorders>
            <w:shd w:val="clear" w:color="auto" w:fill="D9D9D9" w:themeFill="background1" w:themeFillShade="D9"/>
            <w:vAlign w:val="center"/>
            <w:hideMark/>
          </w:tcPr>
          <w:p w14:paraId="4244E57B" w14:textId="77777777" w:rsidR="002D50DF" w:rsidRPr="00506812" w:rsidRDefault="002D50DF" w:rsidP="002D50DF">
            <w:pPr>
              <w:rPr>
                <w:rFonts w:ascii="Arial" w:hAnsi="Arial" w:cs="Arial"/>
                <w:b/>
                <w:color w:val="000000"/>
                <w:sz w:val="22"/>
                <w:szCs w:val="22"/>
                <w:lang w:eastAsia="en-GB"/>
              </w:rPr>
            </w:pPr>
            <w:r w:rsidRPr="00506812">
              <w:rPr>
                <w:rFonts w:ascii="Arial" w:hAnsi="Arial" w:cs="Arial"/>
                <w:b/>
                <w:color w:val="000000"/>
                <w:sz w:val="22"/>
                <w:szCs w:val="22"/>
                <w:lang w:eastAsia="en-GB"/>
              </w:rPr>
              <w:t xml:space="preserve">B. Intellectual Skills: </w:t>
            </w:r>
          </w:p>
        </w:tc>
        <w:tc>
          <w:tcPr>
            <w:tcW w:w="0" w:type="auto"/>
            <w:tcBorders>
              <w:top w:val="nil"/>
              <w:bottom w:val="single" w:sz="4" w:space="0" w:color="auto"/>
            </w:tcBorders>
            <w:shd w:val="clear" w:color="auto" w:fill="D9D9D9" w:themeFill="background1" w:themeFillShade="D9"/>
            <w:noWrap/>
            <w:vAlign w:val="center"/>
            <w:hideMark/>
          </w:tcPr>
          <w:p w14:paraId="682472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594B876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41956D4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1C8D285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6E5231C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624C8FC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2E33F80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1ABF8D6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41A1306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5FCA431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6D7CD69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69416E1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0E2A5A2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09D066A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bottom w:val="single" w:sz="4" w:space="0" w:color="auto"/>
            </w:tcBorders>
            <w:shd w:val="clear" w:color="auto" w:fill="D9D9D9" w:themeFill="background1" w:themeFillShade="D9"/>
            <w:noWrap/>
            <w:vAlign w:val="center"/>
            <w:hideMark/>
          </w:tcPr>
          <w:p w14:paraId="1AFFC7A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bottom w:val="single" w:sz="4" w:space="0" w:color="auto"/>
              <w:right w:val="single" w:sz="4" w:space="0" w:color="auto"/>
            </w:tcBorders>
            <w:shd w:val="clear" w:color="auto" w:fill="D9D9D9" w:themeFill="background1" w:themeFillShade="D9"/>
            <w:noWrap/>
            <w:vAlign w:val="center"/>
            <w:hideMark/>
          </w:tcPr>
          <w:p w14:paraId="619B0C1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77A1528F"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4A7C9C19" w14:textId="68BB9925"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1.    effectively apply knowledge to analyse complex issues.</w:t>
            </w:r>
          </w:p>
        </w:tc>
        <w:tc>
          <w:tcPr>
            <w:tcW w:w="0" w:type="auto"/>
            <w:tcBorders>
              <w:top w:val="nil"/>
              <w:left w:val="nil"/>
              <w:bottom w:val="single" w:sz="4" w:space="0" w:color="auto"/>
              <w:right w:val="single" w:sz="4" w:space="0" w:color="auto"/>
            </w:tcBorders>
            <w:shd w:val="clear" w:color="auto" w:fill="auto"/>
            <w:noWrap/>
            <w:vAlign w:val="center"/>
            <w:hideMark/>
          </w:tcPr>
          <w:p w14:paraId="297D43B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59BE57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8BF47E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D36F0F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FC7117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2F5E4F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5E80D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A80D9F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37F71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A0ECCC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4D1BFB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DB47A6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FC911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FAE18B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4F67B4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2EE3E3A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918BA93"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2E93070"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2.    recognise and rank items and issues in terms of their relevance and importance.</w:t>
            </w:r>
          </w:p>
        </w:tc>
        <w:tc>
          <w:tcPr>
            <w:tcW w:w="0" w:type="auto"/>
            <w:tcBorders>
              <w:top w:val="nil"/>
              <w:left w:val="nil"/>
              <w:bottom w:val="single" w:sz="4" w:space="0" w:color="auto"/>
              <w:right w:val="single" w:sz="4" w:space="0" w:color="auto"/>
            </w:tcBorders>
            <w:shd w:val="clear" w:color="auto" w:fill="auto"/>
            <w:noWrap/>
            <w:vAlign w:val="center"/>
            <w:hideMark/>
          </w:tcPr>
          <w:p w14:paraId="46F3EF2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72AD3C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0A9E7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F6EA8D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34FA62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1A7128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17F448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A75AED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FC12AD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09692C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B89367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9FAE46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918D1E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83880D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AB3018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704F9BC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D94E52D"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4BA6EC0"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3.    gather, organize and deploy evidence, data and information from a variety of secondary and some primary sources;</w:t>
            </w:r>
          </w:p>
        </w:tc>
        <w:tc>
          <w:tcPr>
            <w:tcW w:w="0" w:type="auto"/>
            <w:tcBorders>
              <w:top w:val="nil"/>
              <w:left w:val="nil"/>
              <w:bottom w:val="single" w:sz="4" w:space="0" w:color="auto"/>
              <w:right w:val="single" w:sz="4" w:space="0" w:color="auto"/>
            </w:tcBorders>
            <w:shd w:val="clear" w:color="auto" w:fill="auto"/>
            <w:noWrap/>
            <w:vAlign w:val="center"/>
            <w:hideMark/>
          </w:tcPr>
          <w:p w14:paraId="7F376AF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C0EFD1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6111FB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9FABC0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30CE8E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4FF03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2C0137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DB7F57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5503D9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25739D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520C3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1ABC5D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5D2A35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CD1751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A867C9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4466FA1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01ECD602"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428B842"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4.    identify, investigate, analyse, formulate and advocate solutions to problems;</w:t>
            </w:r>
          </w:p>
        </w:tc>
        <w:tc>
          <w:tcPr>
            <w:tcW w:w="0" w:type="auto"/>
            <w:tcBorders>
              <w:top w:val="nil"/>
              <w:left w:val="nil"/>
              <w:bottom w:val="single" w:sz="4" w:space="0" w:color="auto"/>
              <w:right w:val="single" w:sz="4" w:space="0" w:color="auto"/>
            </w:tcBorders>
            <w:shd w:val="clear" w:color="auto" w:fill="auto"/>
            <w:noWrap/>
            <w:vAlign w:val="center"/>
            <w:hideMark/>
          </w:tcPr>
          <w:p w14:paraId="7931655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70978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157DBC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2979D7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D7FAF5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76C51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574FD5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28E77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043FAA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AF2896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58E97A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A5DACD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BCFB5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B0311C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CD924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7C70795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6A83D031"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75DAA985" w14:textId="01EAD67C"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5.    recognise potential alternative solutions to particular problems and make a reasoned choice between them.</w:t>
            </w:r>
          </w:p>
        </w:tc>
        <w:tc>
          <w:tcPr>
            <w:tcW w:w="0" w:type="auto"/>
            <w:tcBorders>
              <w:top w:val="nil"/>
              <w:left w:val="nil"/>
              <w:bottom w:val="single" w:sz="4" w:space="0" w:color="auto"/>
              <w:right w:val="single" w:sz="4" w:space="0" w:color="auto"/>
            </w:tcBorders>
            <w:shd w:val="clear" w:color="auto" w:fill="auto"/>
            <w:noWrap/>
            <w:vAlign w:val="center"/>
            <w:hideMark/>
          </w:tcPr>
          <w:p w14:paraId="60A6464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5E234F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1672D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23FB7A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174976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0E1CE5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1B5E41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9FBBE0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9B6594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38AE15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1F482F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C50A02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C1C1BD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D6582C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A575E5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54CA289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2FA7B1F1"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DD6CF80" w14:textId="7B33938C"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6.    independently acquire knowledge and understanding in areas, both legal and non-legal, not previously studied.</w:t>
            </w:r>
          </w:p>
        </w:tc>
        <w:tc>
          <w:tcPr>
            <w:tcW w:w="0" w:type="auto"/>
            <w:tcBorders>
              <w:top w:val="nil"/>
              <w:left w:val="nil"/>
              <w:bottom w:val="single" w:sz="4" w:space="0" w:color="auto"/>
              <w:right w:val="single" w:sz="4" w:space="0" w:color="auto"/>
            </w:tcBorders>
            <w:shd w:val="clear" w:color="auto" w:fill="auto"/>
            <w:noWrap/>
            <w:vAlign w:val="center"/>
            <w:hideMark/>
          </w:tcPr>
          <w:p w14:paraId="14E34A5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A7306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EF9195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54D04E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6C2E36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D9A77B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9EFF2D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543D4A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643085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A4495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D9DCCD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9C75BB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15998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B080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940824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0AD1DA1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423EEEA9"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4F623661" w14:textId="5349843E"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lastRenderedPageBreak/>
              <w:t>7.    develop complex, reasoned and supported arguments, synthesise relevant information in support of them, and exercise critical judgement</w:t>
            </w:r>
          </w:p>
        </w:tc>
        <w:tc>
          <w:tcPr>
            <w:tcW w:w="0" w:type="auto"/>
            <w:tcBorders>
              <w:top w:val="nil"/>
              <w:left w:val="nil"/>
              <w:bottom w:val="single" w:sz="4" w:space="0" w:color="auto"/>
              <w:right w:val="single" w:sz="4" w:space="0" w:color="auto"/>
            </w:tcBorders>
            <w:shd w:val="clear" w:color="auto" w:fill="auto"/>
            <w:noWrap/>
            <w:vAlign w:val="center"/>
            <w:hideMark/>
          </w:tcPr>
          <w:p w14:paraId="05CCFA3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3A6B9D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E341BA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0150E5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D3D61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3C8992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A754F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74621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AE534E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62B3C2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3AEE9B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849445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DCF60D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7C2405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22C152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4034BCE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CE5CA60"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356AAF5" w14:textId="7CBAD923"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 xml:space="preserve">8.    demonstrate an independence of mind and an ability to critically challenge received understandings and conclusions. </w:t>
            </w:r>
          </w:p>
        </w:tc>
        <w:tc>
          <w:tcPr>
            <w:tcW w:w="0" w:type="auto"/>
            <w:tcBorders>
              <w:top w:val="nil"/>
              <w:left w:val="nil"/>
              <w:bottom w:val="single" w:sz="4" w:space="0" w:color="auto"/>
              <w:right w:val="single" w:sz="4" w:space="0" w:color="auto"/>
            </w:tcBorders>
            <w:shd w:val="clear" w:color="auto" w:fill="auto"/>
            <w:noWrap/>
            <w:vAlign w:val="center"/>
            <w:hideMark/>
          </w:tcPr>
          <w:p w14:paraId="2EE9192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F769DB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48D90A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5F35DB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45E0EE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76F090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9B9A86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27E825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A5AED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D67022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3CA76A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936880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C0D90E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F7D646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882C0B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5B28879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5BF5EE7E"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69192A6" w14:textId="0CD39EBB"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9.    reflect on, and manage, one’s own learning self-critically and seek to make use of constructive feedback from peers and staff to enhance one’s performance and personal skills</w:t>
            </w:r>
          </w:p>
        </w:tc>
        <w:tc>
          <w:tcPr>
            <w:tcW w:w="0" w:type="auto"/>
            <w:tcBorders>
              <w:top w:val="nil"/>
              <w:left w:val="nil"/>
              <w:bottom w:val="single" w:sz="4" w:space="0" w:color="auto"/>
              <w:right w:val="single" w:sz="4" w:space="0" w:color="auto"/>
            </w:tcBorders>
            <w:shd w:val="clear" w:color="auto" w:fill="auto"/>
            <w:noWrap/>
            <w:vAlign w:val="center"/>
            <w:hideMark/>
          </w:tcPr>
          <w:p w14:paraId="29B3D8F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397AD2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CDADC8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34B10C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1CF145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04CC92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CCD3B0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85D4F6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EBD266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976DF0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05831A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2754FB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97F47D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2F2E2D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AF4F14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61D8F9D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70DD395F" w14:textId="77777777" w:rsidTr="00506812">
        <w:trPr>
          <w:trHeight w:val="300"/>
          <w:jc w:val="center"/>
        </w:trPr>
        <w:tc>
          <w:tcPr>
            <w:tcW w:w="1988" w:type="pct"/>
            <w:tcBorders>
              <w:top w:val="single" w:sz="4" w:space="0" w:color="auto"/>
              <w:left w:val="single" w:sz="4" w:space="0" w:color="auto"/>
              <w:bottom w:val="single" w:sz="4" w:space="0" w:color="auto"/>
            </w:tcBorders>
            <w:shd w:val="clear" w:color="auto" w:fill="D9D9D9" w:themeFill="background1" w:themeFillShade="D9"/>
            <w:vAlign w:val="center"/>
            <w:hideMark/>
          </w:tcPr>
          <w:p w14:paraId="2560452C" w14:textId="77777777" w:rsidR="002D50DF" w:rsidRPr="00506812" w:rsidRDefault="002D50DF" w:rsidP="002D50DF">
            <w:pPr>
              <w:rPr>
                <w:rFonts w:ascii="Arial" w:hAnsi="Arial" w:cs="Arial"/>
                <w:b/>
                <w:sz w:val="22"/>
                <w:szCs w:val="22"/>
                <w:lang w:eastAsia="en-GB"/>
              </w:rPr>
            </w:pPr>
            <w:r w:rsidRPr="00506812">
              <w:rPr>
                <w:rFonts w:ascii="Arial" w:hAnsi="Arial" w:cs="Arial"/>
                <w:b/>
                <w:sz w:val="22"/>
                <w:szCs w:val="22"/>
                <w:lang w:eastAsia="en-GB"/>
              </w:rPr>
              <w:t xml:space="preserve">C. Subject-specific Skills: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794A67FF"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368498A0"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7DFF6B0"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6077922"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67BED3DB"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ED275D7"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AFF878F"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800333F"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ABAB781"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381E8B82"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6DAC42F"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1A4FD45"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194EA68"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48F13CF2"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69BBED59"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c>
          <w:tcPr>
            <w:tcW w:w="328" w:type="pct"/>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698D680A" w14:textId="77777777" w:rsidR="002D50DF" w:rsidRPr="00506812" w:rsidRDefault="002D50DF" w:rsidP="002D50DF">
            <w:pPr>
              <w:jc w:val="center"/>
              <w:rPr>
                <w:rFonts w:ascii="Arial" w:hAnsi="Arial" w:cs="Arial"/>
                <w:b/>
                <w:sz w:val="22"/>
                <w:szCs w:val="22"/>
                <w:lang w:eastAsia="en-GB"/>
              </w:rPr>
            </w:pPr>
            <w:r w:rsidRPr="00506812">
              <w:rPr>
                <w:rFonts w:ascii="Arial" w:hAnsi="Arial" w:cs="Arial"/>
                <w:b/>
                <w:sz w:val="22"/>
                <w:szCs w:val="22"/>
                <w:lang w:eastAsia="en-GB"/>
              </w:rPr>
              <w:t> </w:t>
            </w:r>
          </w:p>
        </w:tc>
      </w:tr>
      <w:tr w:rsidR="002D50DF" w:rsidRPr="00506812" w14:paraId="3DEC1DC9"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7B1D0CA7" w14:textId="05C13C96"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1.    identify the political, legal and related issues which require to be researched</w:t>
            </w:r>
          </w:p>
        </w:tc>
        <w:tc>
          <w:tcPr>
            <w:tcW w:w="0" w:type="auto"/>
            <w:tcBorders>
              <w:top w:val="nil"/>
              <w:left w:val="nil"/>
              <w:bottom w:val="single" w:sz="4" w:space="0" w:color="auto"/>
              <w:right w:val="single" w:sz="4" w:space="0" w:color="auto"/>
            </w:tcBorders>
            <w:shd w:val="clear" w:color="auto" w:fill="auto"/>
            <w:noWrap/>
            <w:vAlign w:val="center"/>
            <w:hideMark/>
          </w:tcPr>
          <w:p w14:paraId="247B613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C4D999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80A973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958E76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2B18DD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9B58E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2AD9F8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9CDFE8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EAB080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26056E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4F2ABA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CAF969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731A4F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6920D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C0FED1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3A071CE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7E1745D9"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263F8263" w14:textId="27ACC1F3"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2.    effectively locate and use relevant primary and secondary legal and political sources in relation to the issue(s) being explored</w:t>
            </w:r>
          </w:p>
        </w:tc>
        <w:tc>
          <w:tcPr>
            <w:tcW w:w="0" w:type="auto"/>
            <w:tcBorders>
              <w:top w:val="nil"/>
              <w:left w:val="nil"/>
              <w:bottom w:val="single" w:sz="4" w:space="0" w:color="auto"/>
              <w:right w:val="single" w:sz="4" w:space="0" w:color="auto"/>
            </w:tcBorders>
            <w:shd w:val="clear" w:color="auto" w:fill="auto"/>
            <w:noWrap/>
            <w:vAlign w:val="center"/>
            <w:hideMark/>
          </w:tcPr>
          <w:p w14:paraId="6D79C5B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3A1D3D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248D65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F52BAF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3DB71E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4AD21B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0F2C31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C342FB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918375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10F91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D44D2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444530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C30F2F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CE641B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8736AF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1EDC222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029FCE88"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DDF968F" w14:textId="0596CA09"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3.    critically evaluate an area of law both doctrinally and in terms of its socio-economic and other consequences.</w:t>
            </w:r>
          </w:p>
        </w:tc>
        <w:tc>
          <w:tcPr>
            <w:tcW w:w="0" w:type="auto"/>
            <w:tcBorders>
              <w:top w:val="nil"/>
              <w:left w:val="nil"/>
              <w:bottom w:val="single" w:sz="4" w:space="0" w:color="auto"/>
              <w:right w:val="single" w:sz="4" w:space="0" w:color="auto"/>
            </w:tcBorders>
            <w:shd w:val="clear" w:color="auto" w:fill="auto"/>
            <w:noWrap/>
            <w:vAlign w:val="center"/>
            <w:hideMark/>
          </w:tcPr>
          <w:p w14:paraId="659FC82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DCFA3E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D036F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BD9EF0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2B3FA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D9AC60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AB7DE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F0A5A8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B3F51F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739678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45490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D0FB18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E19E7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2CB405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A708C3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2ABF294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CAA78F2"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47C2F84B" w14:textId="29BFE4D4"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4.    conduct independent research in politics and law using a range of resources, both paper and electronic</w:t>
            </w:r>
          </w:p>
        </w:tc>
        <w:tc>
          <w:tcPr>
            <w:tcW w:w="0" w:type="auto"/>
            <w:tcBorders>
              <w:top w:val="nil"/>
              <w:left w:val="nil"/>
              <w:bottom w:val="single" w:sz="4" w:space="0" w:color="auto"/>
              <w:right w:val="single" w:sz="4" w:space="0" w:color="auto"/>
            </w:tcBorders>
            <w:shd w:val="clear" w:color="auto" w:fill="auto"/>
            <w:noWrap/>
            <w:vAlign w:val="center"/>
            <w:hideMark/>
          </w:tcPr>
          <w:p w14:paraId="1DBC3AA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921F3C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690EE9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11E92B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CEE56B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823A3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50160F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0F185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CAC0BC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F4C7EA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4A295D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C5B518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6530AD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AD2FA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AD81D0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7FDF82D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1A7947F1"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72EEC0D7"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5.    understand the nature and significance of politics as a human activity;</w:t>
            </w:r>
          </w:p>
        </w:tc>
        <w:tc>
          <w:tcPr>
            <w:tcW w:w="0" w:type="auto"/>
            <w:tcBorders>
              <w:top w:val="nil"/>
              <w:left w:val="nil"/>
              <w:bottom w:val="single" w:sz="4" w:space="0" w:color="auto"/>
              <w:right w:val="single" w:sz="4" w:space="0" w:color="auto"/>
            </w:tcBorders>
            <w:shd w:val="clear" w:color="auto" w:fill="auto"/>
            <w:noWrap/>
            <w:vAlign w:val="center"/>
            <w:hideMark/>
          </w:tcPr>
          <w:p w14:paraId="4C68EBA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24F66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50CAE1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280AEC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DBF02F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3E2317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90C42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C1D3C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1E72BD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C891B0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2DE288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FC5356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B9EAE6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194595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33333F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4E5E80A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79710AC6"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39C9A133"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 xml:space="preserve">6.    apply concepts, theories and methods used in the study of politics and law to the analysis of ideas, institutions </w:t>
            </w:r>
            <w:r w:rsidRPr="00506812">
              <w:rPr>
                <w:rFonts w:ascii="Arial" w:eastAsia="Arial" w:hAnsi="Arial" w:cs="Arial"/>
                <w:color w:val="000000"/>
                <w:sz w:val="22"/>
                <w:szCs w:val="22"/>
                <w:lang w:eastAsia="en-GB"/>
              </w:rPr>
              <w:lastRenderedPageBreak/>
              <w:t>and practices which are relevant to one, or both, disciplines;</w:t>
            </w:r>
          </w:p>
        </w:tc>
        <w:tc>
          <w:tcPr>
            <w:tcW w:w="0" w:type="auto"/>
            <w:tcBorders>
              <w:top w:val="nil"/>
              <w:left w:val="nil"/>
              <w:bottom w:val="single" w:sz="4" w:space="0" w:color="auto"/>
              <w:right w:val="single" w:sz="4" w:space="0" w:color="auto"/>
            </w:tcBorders>
            <w:shd w:val="clear" w:color="auto" w:fill="auto"/>
            <w:noWrap/>
            <w:vAlign w:val="center"/>
            <w:hideMark/>
          </w:tcPr>
          <w:p w14:paraId="0739E1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lastRenderedPageBreak/>
              <w:t>X</w:t>
            </w:r>
          </w:p>
        </w:tc>
        <w:tc>
          <w:tcPr>
            <w:tcW w:w="0" w:type="auto"/>
            <w:tcBorders>
              <w:top w:val="nil"/>
              <w:left w:val="nil"/>
              <w:bottom w:val="single" w:sz="4" w:space="0" w:color="auto"/>
              <w:right w:val="single" w:sz="4" w:space="0" w:color="auto"/>
            </w:tcBorders>
            <w:shd w:val="clear" w:color="auto" w:fill="auto"/>
            <w:noWrap/>
            <w:vAlign w:val="center"/>
            <w:hideMark/>
          </w:tcPr>
          <w:p w14:paraId="5284C3D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A595DB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16D8DD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2E8940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83BF9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C59BEA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9F4BCF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D01A8C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3B4560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854F07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D998EE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70BD19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B74650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B536DF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3AAF7D9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3DF08FC1"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0B74BBD"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7.    appreciate the complexity of political situations and events;</w:t>
            </w:r>
          </w:p>
        </w:tc>
        <w:tc>
          <w:tcPr>
            <w:tcW w:w="0" w:type="auto"/>
            <w:tcBorders>
              <w:top w:val="nil"/>
              <w:left w:val="nil"/>
              <w:bottom w:val="single" w:sz="4" w:space="0" w:color="auto"/>
              <w:right w:val="single" w:sz="4" w:space="0" w:color="auto"/>
            </w:tcBorders>
            <w:shd w:val="clear" w:color="auto" w:fill="auto"/>
            <w:noWrap/>
            <w:vAlign w:val="center"/>
            <w:hideMark/>
          </w:tcPr>
          <w:p w14:paraId="12E1443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703A2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18EC12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C95670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A9EAAF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12D39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14C823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F2BD4C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F8E2EC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CA6795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988E22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358E82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4D009C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13BB5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C0693E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5363FD1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2AF5654B"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0C7AE63"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8.    evaluate different interpretations of political issues and events;</w:t>
            </w:r>
          </w:p>
        </w:tc>
        <w:tc>
          <w:tcPr>
            <w:tcW w:w="0" w:type="auto"/>
            <w:tcBorders>
              <w:top w:val="nil"/>
              <w:left w:val="nil"/>
              <w:bottom w:val="single" w:sz="4" w:space="0" w:color="auto"/>
              <w:right w:val="single" w:sz="4" w:space="0" w:color="auto"/>
            </w:tcBorders>
            <w:shd w:val="clear" w:color="auto" w:fill="auto"/>
            <w:noWrap/>
            <w:vAlign w:val="center"/>
            <w:hideMark/>
          </w:tcPr>
          <w:p w14:paraId="1779EC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B7495D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2A64BC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0B5DAD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B9A851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F0994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635DF8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BCE60D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765130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B98035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1C49D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CDFA1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00608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C833A7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166959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67866C4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396EA3AD"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233BC53D"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9.    describe, evaluate and apply different approaches to collecting, analysing and presenting information in politics;</w:t>
            </w:r>
          </w:p>
        </w:tc>
        <w:tc>
          <w:tcPr>
            <w:tcW w:w="0" w:type="auto"/>
            <w:tcBorders>
              <w:top w:val="nil"/>
              <w:left w:val="nil"/>
              <w:bottom w:val="single" w:sz="4" w:space="0" w:color="auto"/>
              <w:right w:val="single" w:sz="4" w:space="0" w:color="auto"/>
            </w:tcBorders>
            <w:shd w:val="clear" w:color="auto" w:fill="auto"/>
            <w:noWrap/>
            <w:vAlign w:val="center"/>
            <w:hideMark/>
          </w:tcPr>
          <w:p w14:paraId="470A8A9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A732C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F776C5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3838AC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8702AA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221C04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3DB568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093BCA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EBA432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AAF87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AFEC85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B57CC3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242B03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36E7A4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55E94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5AE25F4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0018415D"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6489FF1C"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10.  appreciate the theoretical, practical and policy issues arising in areas of politics which may be particularly relevant to law;</w:t>
            </w:r>
          </w:p>
        </w:tc>
        <w:tc>
          <w:tcPr>
            <w:tcW w:w="0" w:type="auto"/>
            <w:tcBorders>
              <w:top w:val="nil"/>
              <w:left w:val="nil"/>
              <w:bottom w:val="single" w:sz="4" w:space="0" w:color="auto"/>
              <w:right w:val="single" w:sz="4" w:space="0" w:color="auto"/>
            </w:tcBorders>
            <w:shd w:val="clear" w:color="auto" w:fill="auto"/>
            <w:noWrap/>
            <w:vAlign w:val="center"/>
            <w:hideMark/>
          </w:tcPr>
          <w:p w14:paraId="1D0CB82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C0187F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1CAA3E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5FE376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4A008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A66115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8B5226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7F4DE4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7FFE0A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E5A032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E3756D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C0A689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65A57F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2ECADA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CF28E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0261E19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1216B421" w14:textId="77777777" w:rsidTr="00506812">
        <w:trPr>
          <w:trHeight w:val="3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3D9048A8"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 xml:space="preserve">11.  Recognise the legal issues arising in a complex factual situation.  </w:t>
            </w:r>
          </w:p>
        </w:tc>
        <w:tc>
          <w:tcPr>
            <w:tcW w:w="0" w:type="auto"/>
            <w:tcBorders>
              <w:top w:val="nil"/>
              <w:left w:val="nil"/>
              <w:bottom w:val="single" w:sz="4" w:space="0" w:color="auto"/>
              <w:right w:val="single" w:sz="4" w:space="0" w:color="auto"/>
            </w:tcBorders>
            <w:shd w:val="clear" w:color="auto" w:fill="auto"/>
            <w:noWrap/>
            <w:vAlign w:val="center"/>
            <w:hideMark/>
          </w:tcPr>
          <w:p w14:paraId="6340248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EC60D3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EF6877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2B8DEA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942FD3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9F82E0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10B55C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AE5AD5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837055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1D3FAA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43FBB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71C58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57DE52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9CBD68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F244C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7845353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8E7614B"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C091E4C"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 xml:space="preserve">12.  Identify and apply the case and statute law relevant to the complex factual situation.  </w:t>
            </w:r>
          </w:p>
        </w:tc>
        <w:tc>
          <w:tcPr>
            <w:tcW w:w="0" w:type="auto"/>
            <w:tcBorders>
              <w:top w:val="nil"/>
              <w:left w:val="nil"/>
              <w:bottom w:val="single" w:sz="4" w:space="0" w:color="auto"/>
              <w:right w:val="single" w:sz="4" w:space="0" w:color="auto"/>
            </w:tcBorders>
            <w:shd w:val="clear" w:color="auto" w:fill="auto"/>
            <w:noWrap/>
            <w:vAlign w:val="center"/>
            <w:hideMark/>
          </w:tcPr>
          <w:p w14:paraId="54DC07F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829D3E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7B37B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8DCA6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99BC42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7C14FC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1F75C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7F6AC0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D33A80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1C1A93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D85CEA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15548B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FD4485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DE8D91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8DE631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368C215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658EAD0C"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F8C428E" w14:textId="208C33D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13.  Provide an informed and reasoned opinion on the possible legal actions arising from the complex factual situation, and their likelihood of success.</w:t>
            </w:r>
          </w:p>
        </w:tc>
        <w:tc>
          <w:tcPr>
            <w:tcW w:w="0" w:type="auto"/>
            <w:tcBorders>
              <w:top w:val="nil"/>
              <w:left w:val="nil"/>
              <w:bottom w:val="single" w:sz="4" w:space="0" w:color="auto"/>
              <w:right w:val="single" w:sz="4" w:space="0" w:color="auto"/>
            </w:tcBorders>
            <w:shd w:val="clear" w:color="auto" w:fill="auto"/>
            <w:noWrap/>
            <w:vAlign w:val="center"/>
            <w:hideMark/>
          </w:tcPr>
          <w:p w14:paraId="62E1FFE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32405B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7FCC09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674F25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F80CD4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B4F7A3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311CD3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CFA29B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1F4BE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B0223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31D08B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E36C6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EC2A02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B86F83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3ED667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157FDEA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506812" w:rsidRPr="00506812" w14:paraId="6C19647B" w14:textId="77777777" w:rsidTr="00506812">
        <w:trPr>
          <w:trHeight w:val="300"/>
          <w:jc w:val="center"/>
        </w:trPr>
        <w:tc>
          <w:tcPr>
            <w:tcW w:w="1988" w:type="pct"/>
            <w:tcBorders>
              <w:top w:val="single" w:sz="4" w:space="0" w:color="auto"/>
              <w:left w:val="single" w:sz="4" w:space="0" w:color="auto"/>
              <w:bottom w:val="single" w:sz="4" w:space="0" w:color="auto"/>
            </w:tcBorders>
            <w:shd w:val="clear" w:color="auto" w:fill="D9D9D9" w:themeFill="background1" w:themeFillShade="D9"/>
            <w:vAlign w:val="center"/>
            <w:hideMark/>
          </w:tcPr>
          <w:p w14:paraId="3577C4F1" w14:textId="77777777" w:rsidR="002D50DF" w:rsidRPr="00506812" w:rsidRDefault="002D50DF" w:rsidP="002D50DF">
            <w:pPr>
              <w:rPr>
                <w:rFonts w:ascii="Arial" w:hAnsi="Arial" w:cs="Arial"/>
                <w:color w:val="000000"/>
                <w:sz w:val="22"/>
                <w:szCs w:val="22"/>
                <w:lang w:eastAsia="en-GB"/>
              </w:rPr>
            </w:pPr>
            <w:r w:rsidRPr="00506812">
              <w:rPr>
                <w:rFonts w:ascii="Arial" w:hAnsi="Arial" w:cs="Arial"/>
                <w:color w:val="000000"/>
                <w:sz w:val="22"/>
                <w:szCs w:val="22"/>
                <w:lang w:eastAsia="en-GB"/>
              </w:rPr>
              <w:t xml:space="preserve">D. Transferable Skills: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4ECB16C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6035F09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05AB27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027D0CC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2609CD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F6EB15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7495318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A9A4F0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2CD7905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64C96C0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1E41AC7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588166D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7752D5E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3FE5585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single" w:sz="4" w:space="0" w:color="auto"/>
              <w:bottom w:val="single" w:sz="4" w:space="0" w:color="auto"/>
            </w:tcBorders>
            <w:shd w:val="clear" w:color="auto" w:fill="D9D9D9" w:themeFill="background1" w:themeFillShade="D9"/>
            <w:noWrap/>
            <w:vAlign w:val="center"/>
            <w:hideMark/>
          </w:tcPr>
          <w:p w14:paraId="5C7BA00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single" w:sz="4" w:space="0" w:color="auto"/>
              <w:bottom w:val="single" w:sz="4" w:space="0" w:color="auto"/>
              <w:right w:val="single" w:sz="4" w:space="0" w:color="auto"/>
            </w:tcBorders>
            <w:shd w:val="clear" w:color="auto" w:fill="D9D9D9" w:themeFill="background1" w:themeFillShade="D9"/>
            <w:noWrap/>
            <w:vAlign w:val="center"/>
            <w:hideMark/>
          </w:tcPr>
          <w:p w14:paraId="0DB822B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6DC320A6" w14:textId="77777777" w:rsidTr="00506812">
        <w:trPr>
          <w:trHeight w:val="18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00B94721" w14:textId="5FF79783"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lastRenderedPageBreak/>
              <w:t xml:space="preserve">1.      Communication: in relation to legal matters and generally, communicate effectively and fluently in speech and writing (including, where appropriate, involving the use of IT); organise information clearly and coherently; use communication and information technology for the retrieval and presentation of information, </w:t>
            </w:r>
            <w:r w:rsidRPr="00506812">
              <w:rPr>
                <w:rFonts w:ascii="Arial" w:eastAsia="Arial" w:hAnsi="Arial" w:cs="Arial"/>
                <w:sz w:val="22"/>
                <w:szCs w:val="22"/>
                <w:lang w:eastAsia="en-GB"/>
              </w:rPr>
              <w:t>including, where appropriate, statistical or numerical information;</w:t>
            </w:r>
          </w:p>
        </w:tc>
        <w:tc>
          <w:tcPr>
            <w:tcW w:w="0" w:type="auto"/>
            <w:tcBorders>
              <w:top w:val="nil"/>
              <w:left w:val="nil"/>
              <w:bottom w:val="single" w:sz="4" w:space="0" w:color="auto"/>
              <w:right w:val="single" w:sz="4" w:space="0" w:color="auto"/>
            </w:tcBorders>
            <w:shd w:val="clear" w:color="auto" w:fill="auto"/>
            <w:noWrap/>
            <w:vAlign w:val="center"/>
            <w:hideMark/>
          </w:tcPr>
          <w:p w14:paraId="5EEA635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0F24D8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A955DE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F405EA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37C108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993A99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0DD10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BC6E74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8A4A84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FD8844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57ABD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E68A10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EF6C43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BD1514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827396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23D2EC6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33D3885B"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71C87138" w14:textId="003EDDB1" w:rsidR="002D50DF" w:rsidRPr="00506812" w:rsidRDefault="002D50DF" w:rsidP="00506812">
            <w:pPr>
              <w:rPr>
                <w:rFonts w:ascii="Arial" w:hAnsi="Arial" w:cs="Arial"/>
                <w:sz w:val="22"/>
                <w:szCs w:val="22"/>
                <w:lang w:eastAsia="en-GB"/>
              </w:rPr>
            </w:pPr>
            <w:r w:rsidRPr="00506812">
              <w:rPr>
                <w:rFonts w:ascii="Arial" w:eastAsia="Arial" w:hAnsi="Arial" w:cs="Arial"/>
                <w:sz w:val="22"/>
                <w:szCs w:val="22"/>
                <w:lang w:eastAsia="en-GB"/>
              </w:rPr>
              <w:t xml:space="preserve">2.      Argumentation: engage constructively and effectively in arguments and </w:t>
            </w:r>
            <w:r w:rsidR="00506812" w:rsidRPr="00506812">
              <w:rPr>
                <w:rFonts w:ascii="Arial" w:eastAsia="Arial" w:hAnsi="Arial" w:cs="Arial"/>
                <w:sz w:val="22"/>
                <w:szCs w:val="22"/>
                <w:lang w:eastAsia="en-GB"/>
              </w:rPr>
              <w:t>discussions of complex matters.</w:t>
            </w:r>
          </w:p>
        </w:tc>
        <w:tc>
          <w:tcPr>
            <w:tcW w:w="0" w:type="auto"/>
            <w:tcBorders>
              <w:top w:val="nil"/>
              <w:left w:val="nil"/>
              <w:bottom w:val="single" w:sz="4" w:space="0" w:color="auto"/>
              <w:right w:val="single" w:sz="4" w:space="0" w:color="auto"/>
            </w:tcBorders>
            <w:shd w:val="clear" w:color="auto" w:fill="auto"/>
            <w:noWrap/>
            <w:vAlign w:val="center"/>
            <w:hideMark/>
          </w:tcPr>
          <w:p w14:paraId="31AC675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E05EB3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41CAE8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B60A1A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5263C0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6D92FB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5080CD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E0948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2ADE5E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4592B2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BDA44F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F94E65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E546D7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7F774D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B4A78C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4308633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5F81D0A9"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522CE32"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3.      Reading and synthesis: Read complex legal and non-legal materials and summarise them accurately.</w:t>
            </w:r>
          </w:p>
        </w:tc>
        <w:tc>
          <w:tcPr>
            <w:tcW w:w="0" w:type="auto"/>
            <w:tcBorders>
              <w:top w:val="nil"/>
              <w:left w:val="nil"/>
              <w:bottom w:val="single" w:sz="4" w:space="0" w:color="auto"/>
              <w:right w:val="single" w:sz="4" w:space="0" w:color="auto"/>
            </w:tcBorders>
            <w:shd w:val="clear" w:color="auto" w:fill="auto"/>
            <w:noWrap/>
            <w:vAlign w:val="center"/>
            <w:hideMark/>
          </w:tcPr>
          <w:p w14:paraId="334D246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17ABE9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CEE76A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34ACFA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80D954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C24D3F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BE5227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67363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297F52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AA3FDA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047DE5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02A940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C7E1FF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D9C585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1F6AC4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6F3BADA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5B6EBA1C"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22ED105" w14:textId="77777777"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4.      Terminonology, citation and referencing: employ correct terminology and methods of citation and referencing for legal and other academic materials.</w:t>
            </w:r>
          </w:p>
        </w:tc>
        <w:tc>
          <w:tcPr>
            <w:tcW w:w="0" w:type="auto"/>
            <w:tcBorders>
              <w:top w:val="nil"/>
              <w:left w:val="nil"/>
              <w:bottom w:val="single" w:sz="4" w:space="0" w:color="auto"/>
              <w:right w:val="single" w:sz="4" w:space="0" w:color="auto"/>
            </w:tcBorders>
            <w:shd w:val="clear" w:color="auto" w:fill="auto"/>
            <w:noWrap/>
            <w:vAlign w:val="center"/>
            <w:hideMark/>
          </w:tcPr>
          <w:p w14:paraId="2915565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9DA01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414834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1FE0A1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9D634D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9B66BE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655A20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E357E2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535339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5094C9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0CD5A0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102EE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87C9ED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FE6980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C62993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328" w:type="pct"/>
            <w:tcBorders>
              <w:top w:val="nil"/>
              <w:left w:val="nil"/>
              <w:bottom w:val="single" w:sz="4" w:space="0" w:color="auto"/>
              <w:right w:val="single" w:sz="4" w:space="0" w:color="auto"/>
            </w:tcBorders>
            <w:shd w:val="clear" w:color="auto" w:fill="auto"/>
            <w:noWrap/>
            <w:vAlign w:val="center"/>
            <w:hideMark/>
          </w:tcPr>
          <w:p w14:paraId="3D9D6D1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09D0796B"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41E6AB33" w14:textId="314E5B76" w:rsidR="002D50DF" w:rsidRPr="00506812" w:rsidRDefault="002D50DF" w:rsidP="002D50DF">
            <w:pPr>
              <w:rPr>
                <w:rFonts w:ascii="Arial" w:hAnsi="Arial" w:cs="Arial"/>
                <w:sz w:val="22"/>
                <w:szCs w:val="22"/>
                <w:lang w:eastAsia="en-GB"/>
              </w:rPr>
            </w:pPr>
            <w:r w:rsidRPr="00506812">
              <w:rPr>
                <w:rFonts w:ascii="Arial" w:eastAsia="Arial" w:hAnsi="Arial" w:cs="Arial"/>
                <w:sz w:val="22"/>
                <w:szCs w:val="22"/>
                <w:lang w:eastAsia="en-GB"/>
              </w:rPr>
              <w:t xml:space="preserve">5.      Presentation: give a clear and coherent presentation on a topic using appropriate supporting materials; </w:t>
            </w:r>
            <w:r w:rsidR="00506812" w:rsidRPr="00506812">
              <w:rPr>
                <w:rFonts w:ascii="Arial" w:eastAsia="Arial" w:hAnsi="Arial" w:cs="Arial"/>
                <w:sz w:val="22"/>
                <w:szCs w:val="22"/>
                <w:lang w:eastAsia="en-GB"/>
              </w:rPr>
              <w:t>(</w:t>
            </w:r>
            <w:r w:rsidRPr="00506812">
              <w:rPr>
                <w:rFonts w:ascii="Arial" w:eastAsia="Arial" w:hAnsi="Arial" w:cs="Arial"/>
                <w:sz w:val="22"/>
                <w:szCs w:val="22"/>
                <w:lang w:eastAsia="en-GB"/>
              </w:rPr>
              <w:t>present and evaluate information in a numerical or statistical form</w:t>
            </w:r>
            <w:r w:rsidR="00506812" w:rsidRPr="00506812">
              <w:rPr>
                <w:rFonts w:ascii="Arial" w:eastAsia="Arial" w:hAnsi="Arial" w:cs="Arial"/>
                <w:sz w:val="22"/>
                <w:szCs w:val="22"/>
                <w:lang w:eastAsia="en-GB"/>
              </w:rPr>
              <w:t>*)</w:t>
            </w:r>
            <w:r w:rsidRPr="00506812">
              <w:rPr>
                <w:rFonts w:ascii="Arial" w:eastAsia="Arial" w:hAnsi="Arial" w:cs="Arial"/>
                <w:sz w:val="22"/>
                <w:szCs w:val="22"/>
                <w:lang w:eastAsia="en-GB"/>
              </w:rPr>
              <w:t>.</w:t>
            </w:r>
          </w:p>
        </w:tc>
        <w:tc>
          <w:tcPr>
            <w:tcW w:w="0" w:type="auto"/>
            <w:tcBorders>
              <w:top w:val="nil"/>
              <w:left w:val="nil"/>
              <w:bottom w:val="single" w:sz="4" w:space="0" w:color="auto"/>
              <w:right w:val="single" w:sz="4" w:space="0" w:color="auto"/>
            </w:tcBorders>
            <w:shd w:val="clear" w:color="auto" w:fill="auto"/>
            <w:noWrap/>
            <w:vAlign w:val="center"/>
            <w:hideMark/>
          </w:tcPr>
          <w:p w14:paraId="4942940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A34A0F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10CD5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FA2951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B3E716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590E19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22B5D0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9BF8F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6EA9AF2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EB2670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D285AE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3035240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1B3993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2091B0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25E01A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3B716F88" w14:textId="302F3BCE"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r w:rsidR="00506812" w:rsidRPr="00506812">
              <w:rPr>
                <w:rFonts w:ascii="Arial" w:hAnsi="Arial" w:cs="Arial"/>
                <w:color w:val="000000"/>
                <w:sz w:val="22"/>
                <w:szCs w:val="22"/>
                <w:lang w:eastAsia="en-GB"/>
              </w:rPr>
              <w:t>*</w:t>
            </w:r>
          </w:p>
        </w:tc>
      </w:tr>
      <w:tr w:rsidR="002D50DF" w:rsidRPr="00506812" w14:paraId="7EE458A0" w14:textId="77777777" w:rsidTr="00506812">
        <w:trPr>
          <w:trHeight w:val="9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DCEBC83"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6.      Numeracy: make sense of statistical materials; integrate numerical and non-numerical information; understand the limits and potentialities of arguments based on quantitative information;</w:t>
            </w:r>
          </w:p>
        </w:tc>
        <w:tc>
          <w:tcPr>
            <w:tcW w:w="0" w:type="auto"/>
            <w:tcBorders>
              <w:top w:val="nil"/>
              <w:left w:val="nil"/>
              <w:bottom w:val="single" w:sz="4" w:space="0" w:color="auto"/>
              <w:right w:val="single" w:sz="4" w:space="0" w:color="auto"/>
            </w:tcBorders>
            <w:shd w:val="clear" w:color="auto" w:fill="auto"/>
            <w:noWrap/>
            <w:vAlign w:val="center"/>
            <w:hideMark/>
          </w:tcPr>
          <w:p w14:paraId="1F22C1B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36F227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989E88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AAB415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6F6717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76B80F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23ED64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FAE254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6D8C7F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57C514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D46147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48CCC2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880348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96CFD4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53CA65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12C7326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7C4295BB"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1928E478"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7.      Information technology: produce written documents; undertake online research; communicate using e-mail; process information using databases;</w:t>
            </w:r>
          </w:p>
        </w:tc>
        <w:tc>
          <w:tcPr>
            <w:tcW w:w="0" w:type="auto"/>
            <w:tcBorders>
              <w:top w:val="nil"/>
              <w:left w:val="nil"/>
              <w:bottom w:val="single" w:sz="4" w:space="0" w:color="auto"/>
              <w:right w:val="single" w:sz="4" w:space="0" w:color="auto"/>
            </w:tcBorders>
            <w:shd w:val="clear" w:color="auto" w:fill="auto"/>
            <w:noWrap/>
            <w:vAlign w:val="center"/>
            <w:hideMark/>
          </w:tcPr>
          <w:p w14:paraId="50D18A4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1B20EC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6EE758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51EEE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EAD51D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A289BB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2E983F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379143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470A631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489528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32F328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4B2FF4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1F8E9A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528FD8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0938EC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77D9DEB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428E0911" w14:textId="77777777" w:rsidTr="00506812">
        <w:trPr>
          <w:trHeight w:val="12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2177130F" w14:textId="3AC9B5D8" w:rsidR="002D50DF" w:rsidRPr="00506812" w:rsidRDefault="002D50DF" w:rsidP="00506812">
            <w:pPr>
              <w:rPr>
                <w:rFonts w:ascii="Arial" w:hAnsi="Arial" w:cs="Arial"/>
                <w:sz w:val="22"/>
                <w:szCs w:val="22"/>
                <w:lang w:eastAsia="en-GB"/>
              </w:rPr>
            </w:pPr>
            <w:r w:rsidRPr="00506812">
              <w:rPr>
                <w:rFonts w:ascii="Arial" w:eastAsia="Arial" w:hAnsi="Arial" w:cs="Arial"/>
                <w:sz w:val="22"/>
                <w:szCs w:val="22"/>
                <w:lang w:eastAsia="en-GB"/>
              </w:rPr>
              <w:lastRenderedPageBreak/>
              <w:t>8.      Working with others: define and review the work of others; work co-operatively on group tasks; understand how groups function; collaborate with others and contribute effectively to the achievement of common goals;</w:t>
            </w:r>
          </w:p>
        </w:tc>
        <w:tc>
          <w:tcPr>
            <w:tcW w:w="0" w:type="auto"/>
            <w:tcBorders>
              <w:top w:val="nil"/>
              <w:left w:val="nil"/>
              <w:bottom w:val="single" w:sz="4" w:space="0" w:color="auto"/>
              <w:right w:val="single" w:sz="4" w:space="0" w:color="auto"/>
            </w:tcBorders>
            <w:shd w:val="clear" w:color="auto" w:fill="auto"/>
            <w:noWrap/>
            <w:vAlign w:val="center"/>
            <w:hideMark/>
          </w:tcPr>
          <w:p w14:paraId="7022DE1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B0238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44FCAF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42AF05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5284C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EBCC45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AC46BB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64EA94"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687F1D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85619F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A2F673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5798335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4F6D34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C13D42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BEF7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0C26AB8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r>
      <w:tr w:rsidR="002D50DF" w:rsidRPr="00506812" w14:paraId="0F6F6518" w14:textId="77777777" w:rsidTr="00506812">
        <w:trPr>
          <w:trHeight w:val="15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5DFEBA86"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9.      Improving own learning: explore personal strengths and weaknesses; time management; review working environment (especially student-staff relationship); develop specialist learning skills (e.g. foreign languages); develop autonomy in learning; work independently, demonstrating initiative, self-organisation and time-management;</w:t>
            </w:r>
          </w:p>
        </w:tc>
        <w:tc>
          <w:tcPr>
            <w:tcW w:w="0" w:type="auto"/>
            <w:tcBorders>
              <w:top w:val="nil"/>
              <w:left w:val="nil"/>
              <w:bottom w:val="single" w:sz="4" w:space="0" w:color="auto"/>
              <w:right w:val="single" w:sz="4" w:space="0" w:color="auto"/>
            </w:tcBorders>
            <w:shd w:val="clear" w:color="auto" w:fill="auto"/>
            <w:noWrap/>
            <w:vAlign w:val="center"/>
            <w:hideMark/>
          </w:tcPr>
          <w:p w14:paraId="10468F5C"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DF6666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0C28CA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729AAE6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322314A"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41C9A572"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FDCDDC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735138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1A3BF69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96FEE0D"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60C317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CD2FD79"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552D0D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5239A2E"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51DEC62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6A63BDA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r w:rsidR="002D50DF" w:rsidRPr="00506812" w14:paraId="47734D95" w14:textId="77777777" w:rsidTr="00506812">
        <w:trPr>
          <w:trHeight w:val="600"/>
          <w:jc w:val="center"/>
        </w:trPr>
        <w:tc>
          <w:tcPr>
            <w:tcW w:w="1988" w:type="pct"/>
            <w:tcBorders>
              <w:top w:val="nil"/>
              <w:left w:val="single" w:sz="4" w:space="0" w:color="auto"/>
              <w:bottom w:val="single" w:sz="4" w:space="0" w:color="auto"/>
              <w:right w:val="single" w:sz="4" w:space="0" w:color="auto"/>
            </w:tcBorders>
            <w:shd w:val="clear" w:color="auto" w:fill="auto"/>
            <w:vAlign w:val="center"/>
            <w:hideMark/>
          </w:tcPr>
          <w:p w14:paraId="3F8610C0" w14:textId="77777777" w:rsidR="002D50DF" w:rsidRPr="00506812" w:rsidRDefault="002D50DF" w:rsidP="002D50DF">
            <w:pPr>
              <w:rPr>
                <w:rFonts w:ascii="Arial" w:hAnsi="Arial" w:cs="Arial"/>
                <w:color w:val="000000"/>
                <w:sz w:val="22"/>
                <w:szCs w:val="22"/>
                <w:lang w:eastAsia="en-GB"/>
              </w:rPr>
            </w:pPr>
            <w:r w:rsidRPr="00506812">
              <w:rPr>
                <w:rFonts w:ascii="Arial" w:eastAsia="Arial" w:hAnsi="Arial" w:cs="Arial"/>
                <w:color w:val="000000"/>
                <w:sz w:val="22"/>
                <w:szCs w:val="22"/>
                <w:lang w:eastAsia="en-GB"/>
              </w:rPr>
              <w:t>10.   Problem solving: identify and define problems; explore alternative solutions and discriminate between them.</w:t>
            </w:r>
          </w:p>
        </w:tc>
        <w:tc>
          <w:tcPr>
            <w:tcW w:w="0" w:type="auto"/>
            <w:tcBorders>
              <w:top w:val="nil"/>
              <w:left w:val="nil"/>
              <w:bottom w:val="single" w:sz="4" w:space="0" w:color="auto"/>
              <w:right w:val="single" w:sz="4" w:space="0" w:color="auto"/>
            </w:tcBorders>
            <w:shd w:val="clear" w:color="auto" w:fill="auto"/>
            <w:noWrap/>
            <w:vAlign w:val="center"/>
            <w:hideMark/>
          </w:tcPr>
          <w:p w14:paraId="153D771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720E389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69E0280"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6D2B5E7"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2C992AB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B09B456"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0E57FDA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0AA5178"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01046115"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X</w:t>
            </w:r>
          </w:p>
        </w:tc>
        <w:tc>
          <w:tcPr>
            <w:tcW w:w="0" w:type="auto"/>
            <w:tcBorders>
              <w:top w:val="nil"/>
              <w:left w:val="nil"/>
              <w:bottom w:val="single" w:sz="4" w:space="0" w:color="auto"/>
              <w:right w:val="single" w:sz="4" w:space="0" w:color="auto"/>
            </w:tcBorders>
            <w:shd w:val="clear" w:color="auto" w:fill="auto"/>
            <w:noWrap/>
            <w:vAlign w:val="center"/>
            <w:hideMark/>
          </w:tcPr>
          <w:p w14:paraId="200D191B"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188D64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69926E3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319A866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0225CAF"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0" w:type="auto"/>
            <w:tcBorders>
              <w:top w:val="nil"/>
              <w:left w:val="nil"/>
              <w:bottom w:val="single" w:sz="4" w:space="0" w:color="auto"/>
              <w:right w:val="single" w:sz="4" w:space="0" w:color="auto"/>
            </w:tcBorders>
            <w:shd w:val="clear" w:color="auto" w:fill="auto"/>
            <w:noWrap/>
            <w:vAlign w:val="center"/>
            <w:hideMark/>
          </w:tcPr>
          <w:p w14:paraId="114A5B73"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c>
          <w:tcPr>
            <w:tcW w:w="328" w:type="pct"/>
            <w:tcBorders>
              <w:top w:val="nil"/>
              <w:left w:val="nil"/>
              <w:bottom w:val="single" w:sz="4" w:space="0" w:color="auto"/>
              <w:right w:val="single" w:sz="4" w:space="0" w:color="auto"/>
            </w:tcBorders>
            <w:shd w:val="clear" w:color="auto" w:fill="auto"/>
            <w:noWrap/>
            <w:vAlign w:val="center"/>
            <w:hideMark/>
          </w:tcPr>
          <w:p w14:paraId="6CA31541" w14:textId="77777777" w:rsidR="002D50DF" w:rsidRPr="00506812" w:rsidRDefault="002D50DF" w:rsidP="002D50DF">
            <w:pPr>
              <w:jc w:val="center"/>
              <w:rPr>
                <w:rFonts w:ascii="Arial" w:hAnsi="Arial" w:cs="Arial"/>
                <w:color w:val="000000"/>
                <w:sz w:val="22"/>
                <w:szCs w:val="22"/>
                <w:lang w:eastAsia="en-GB"/>
              </w:rPr>
            </w:pPr>
            <w:r w:rsidRPr="00506812">
              <w:rPr>
                <w:rFonts w:ascii="Arial" w:hAnsi="Arial" w:cs="Arial"/>
                <w:color w:val="000000"/>
                <w:sz w:val="22"/>
                <w:szCs w:val="22"/>
                <w:lang w:eastAsia="en-GB"/>
              </w:rPr>
              <w:t> </w:t>
            </w:r>
          </w:p>
        </w:tc>
      </w:tr>
    </w:tbl>
    <w:p w14:paraId="644468E4" w14:textId="77777777" w:rsidR="002D50DF" w:rsidRPr="00892E89" w:rsidRDefault="002D50DF" w:rsidP="00ED7B66">
      <w:pPr>
        <w:jc w:val="both"/>
        <w:rPr>
          <w:rFonts w:ascii="Arial" w:hAnsi="Arial" w:cs="Arial"/>
          <w:b/>
          <w:sz w:val="22"/>
          <w:szCs w:val="22"/>
        </w:rPr>
      </w:pPr>
    </w:p>
    <w:p w14:paraId="1F2F774D" w14:textId="77777777" w:rsidR="00D2733B" w:rsidRPr="00892E89" w:rsidRDefault="00D2733B" w:rsidP="00ED7B66">
      <w:pPr>
        <w:spacing w:before="60" w:after="60"/>
        <w:ind w:right="-330"/>
        <w:jc w:val="both"/>
        <w:rPr>
          <w:rFonts w:ascii="Arial" w:hAnsi="Arial" w:cs="Arial"/>
          <w:sz w:val="22"/>
          <w:szCs w:val="22"/>
        </w:rPr>
      </w:pPr>
    </w:p>
    <w:sectPr w:rsidR="00D2733B" w:rsidRPr="00892E89"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8FD29" w14:textId="77777777" w:rsidR="00A16560" w:rsidRDefault="00A16560" w:rsidP="008C00F8">
      <w:r>
        <w:separator/>
      </w:r>
    </w:p>
  </w:endnote>
  <w:endnote w:type="continuationSeparator" w:id="0">
    <w:p w14:paraId="357BA16A" w14:textId="77777777" w:rsidR="00A16560" w:rsidRDefault="00A16560"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37D08C6A" w14:textId="32AACFD2" w:rsidR="00A16560" w:rsidRDefault="00A16560">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0D2F60">
          <w:rPr>
            <w:rFonts w:ascii="Arial" w:hAnsi="Arial" w:cs="Arial"/>
            <w:noProof/>
            <w:sz w:val="22"/>
            <w:szCs w:val="22"/>
          </w:rPr>
          <w:t>4</w:t>
        </w:r>
        <w:r w:rsidRPr="009D2DC3">
          <w:rPr>
            <w:rFonts w:ascii="Arial" w:hAnsi="Arial" w:cs="Arial"/>
            <w:sz w:val="22"/>
            <w:szCs w:val="22"/>
          </w:rPr>
          <w:fldChar w:fldCharType="end"/>
        </w:r>
      </w:p>
    </w:sdtContent>
  </w:sdt>
  <w:p w14:paraId="56A7895C" w14:textId="2811BBE4" w:rsidR="00A16560" w:rsidRPr="009D2DC3" w:rsidRDefault="00A16560" w:rsidP="00C828FF">
    <w:pPr>
      <w:pStyle w:val="Footer"/>
      <w:jc w:val="center"/>
      <w:rPr>
        <w:rFonts w:ascii="Arial" w:hAnsi="Arial" w:cs="Arial"/>
        <w:sz w:val="18"/>
        <w:szCs w:val="18"/>
      </w:rPr>
    </w:pPr>
    <w:r>
      <w:rPr>
        <w:rFonts w:ascii="Arial" w:hAnsi="Arial" w:cs="Arial"/>
        <w:sz w:val="18"/>
        <w:szCs w:val="18"/>
      </w:rPr>
      <w:t>Law and Politics, LLB (hons.) –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C722F" w14:textId="77777777" w:rsidR="00A16560" w:rsidRDefault="00A16560" w:rsidP="008C00F8">
      <w:r>
        <w:separator/>
      </w:r>
    </w:p>
  </w:footnote>
  <w:footnote w:type="continuationSeparator" w:id="0">
    <w:p w14:paraId="7529B2EE" w14:textId="77777777" w:rsidR="00A16560" w:rsidRDefault="00A16560"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6BF4" w14:textId="77777777" w:rsidR="00A16560" w:rsidRPr="008C00F8" w:rsidRDefault="00A16560" w:rsidP="008C00F8">
    <w:pPr>
      <w:pStyle w:val="Heading1"/>
      <w:spacing w:before="60" w:after="60"/>
      <w:rPr>
        <w:rFonts w:ascii="Arial" w:hAnsi="Arial" w:cs="Arial"/>
      </w:rPr>
    </w:pPr>
    <w:r w:rsidRPr="008C00F8">
      <w:rPr>
        <w:rFonts w:ascii="Arial" w:hAnsi="Arial" w:cs="Arial"/>
      </w:rPr>
      <w:t>UNIVERSITY OF KENT</w:t>
    </w:r>
  </w:p>
  <w:p w14:paraId="10332272" w14:textId="77777777" w:rsidR="00A16560" w:rsidRDefault="00A16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30E"/>
    <w:multiLevelType w:val="hybridMultilevel"/>
    <w:tmpl w:val="D120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50F2E0B"/>
    <w:multiLevelType w:val="hybridMultilevel"/>
    <w:tmpl w:val="044C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5107B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A72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86E7C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BE7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2CD58AB"/>
    <w:multiLevelType w:val="hybridMultilevel"/>
    <w:tmpl w:val="CD34F15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B31AF8"/>
    <w:multiLevelType w:val="hybridMultilevel"/>
    <w:tmpl w:val="B29CB89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4C15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3" w15:restartNumberingAfterBreak="0">
    <w:nsid w:val="33E468FE"/>
    <w:multiLevelType w:val="hybridMultilevel"/>
    <w:tmpl w:val="49BAF7C4"/>
    <w:lvl w:ilvl="0" w:tplc="AC0AA988">
      <w:start w:val="1"/>
      <w:numFmt w:val="decimal"/>
      <w:lvlText w:val="%1."/>
      <w:lvlJc w:val="left"/>
      <w:pPr>
        <w:ind w:left="415" w:hanging="42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4" w15:restartNumberingAfterBreak="0">
    <w:nsid w:val="33F32542"/>
    <w:multiLevelType w:val="multilevel"/>
    <w:tmpl w:val="354282E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47C4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66B5FB0"/>
    <w:multiLevelType w:val="hybridMultilevel"/>
    <w:tmpl w:val="553C6CC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7" w15:restartNumberingAfterBreak="0">
    <w:nsid w:val="3AD54FD0"/>
    <w:multiLevelType w:val="singleLevel"/>
    <w:tmpl w:val="DF541D2E"/>
    <w:lvl w:ilvl="0">
      <w:start w:val="1"/>
      <w:numFmt w:val="decimal"/>
      <w:lvlText w:val="%1."/>
      <w:lvlJc w:val="left"/>
      <w:pPr>
        <w:tabs>
          <w:tab w:val="num" w:pos="720"/>
        </w:tabs>
        <w:ind w:left="720" w:hanging="360"/>
      </w:pPr>
      <w:rPr>
        <w:rFonts w:hint="default"/>
      </w:rPr>
    </w:lvl>
  </w:abstractNum>
  <w:abstractNum w:abstractNumId="2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9"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A4C15CD"/>
    <w:multiLevelType w:val="hybridMultilevel"/>
    <w:tmpl w:val="3B963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6A2E39"/>
    <w:multiLevelType w:val="hybridMultilevel"/>
    <w:tmpl w:val="D63E83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52950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9" w15:restartNumberingAfterBreak="0">
    <w:nsid w:val="5DF848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E04198A"/>
    <w:multiLevelType w:val="hybridMultilevel"/>
    <w:tmpl w:val="1A5C9D8E"/>
    <w:lvl w:ilvl="0" w:tplc="17CA0036">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5EE1FD0"/>
    <w:multiLevelType w:val="hybridMultilevel"/>
    <w:tmpl w:val="8B163C14"/>
    <w:lvl w:ilvl="0" w:tplc="A856987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2"/>
  </w:num>
  <w:num w:numId="3">
    <w:abstractNumId w:val="38"/>
  </w:num>
  <w:num w:numId="4">
    <w:abstractNumId w:val="28"/>
  </w:num>
  <w:num w:numId="5">
    <w:abstractNumId w:val="13"/>
  </w:num>
  <w:num w:numId="6">
    <w:abstractNumId w:val="45"/>
  </w:num>
  <w:num w:numId="7">
    <w:abstractNumId w:val="44"/>
  </w:num>
  <w:num w:numId="8">
    <w:abstractNumId w:val="42"/>
  </w:num>
  <w:num w:numId="9">
    <w:abstractNumId w:val="8"/>
  </w:num>
  <w:num w:numId="10">
    <w:abstractNumId w:val="41"/>
  </w:num>
  <w:num w:numId="11">
    <w:abstractNumId w:val="31"/>
  </w:num>
  <w:num w:numId="12">
    <w:abstractNumId w:val="29"/>
  </w:num>
  <w:num w:numId="13">
    <w:abstractNumId w:val="47"/>
  </w:num>
  <w:num w:numId="14">
    <w:abstractNumId w:val="46"/>
  </w:num>
  <w:num w:numId="15">
    <w:abstractNumId w:val="37"/>
  </w:num>
  <w:num w:numId="16">
    <w:abstractNumId w:val="6"/>
  </w:num>
  <w:num w:numId="17">
    <w:abstractNumId w:val="34"/>
  </w:num>
  <w:num w:numId="18">
    <w:abstractNumId w:val="1"/>
  </w:num>
  <w:num w:numId="19">
    <w:abstractNumId w:val="2"/>
  </w:num>
  <w:num w:numId="20">
    <w:abstractNumId w:val="20"/>
  </w:num>
  <w:num w:numId="21">
    <w:abstractNumId w:val="3"/>
  </w:num>
  <w:num w:numId="22">
    <w:abstractNumId w:val="10"/>
  </w:num>
  <w:num w:numId="23">
    <w:abstractNumId w:val="32"/>
  </w:num>
  <w:num w:numId="24">
    <w:abstractNumId w:val="36"/>
  </w:num>
  <w:num w:numId="25">
    <w:abstractNumId w:val="19"/>
  </w:num>
  <w:num w:numId="26">
    <w:abstractNumId w:val="17"/>
  </w:num>
  <w:num w:numId="27">
    <w:abstractNumId w:val="7"/>
  </w:num>
  <w:num w:numId="28">
    <w:abstractNumId w:val="14"/>
  </w:num>
  <w:num w:numId="29">
    <w:abstractNumId w:val="24"/>
  </w:num>
  <w:num w:numId="30">
    <w:abstractNumId w:val="5"/>
  </w:num>
  <w:num w:numId="31">
    <w:abstractNumId w:val="18"/>
  </w:num>
  <w:num w:numId="32">
    <w:abstractNumId w:val="33"/>
  </w:num>
  <w:num w:numId="33">
    <w:abstractNumId w:val="26"/>
  </w:num>
  <w:num w:numId="34">
    <w:abstractNumId w:val="23"/>
  </w:num>
  <w:num w:numId="35">
    <w:abstractNumId w:val="16"/>
  </w:num>
  <w:num w:numId="36">
    <w:abstractNumId w:val="43"/>
  </w:num>
  <w:num w:numId="37">
    <w:abstractNumId w:val="4"/>
  </w:num>
  <w:num w:numId="38">
    <w:abstractNumId w:val="11"/>
  </w:num>
  <w:num w:numId="39">
    <w:abstractNumId w:val="15"/>
  </w:num>
  <w:num w:numId="40">
    <w:abstractNumId w:val="30"/>
  </w:num>
  <w:num w:numId="41">
    <w:abstractNumId w:val="35"/>
  </w:num>
  <w:num w:numId="42">
    <w:abstractNumId w:val="12"/>
  </w:num>
  <w:num w:numId="43">
    <w:abstractNumId w:val="21"/>
  </w:num>
  <w:num w:numId="44">
    <w:abstractNumId w:val="25"/>
  </w:num>
  <w:num w:numId="45">
    <w:abstractNumId w:val="39"/>
  </w:num>
  <w:num w:numId="46">
    <w:abstractNumId w:val="27"/>
  </w:num>
  <w:num w:numId="47">
    <w:abstractNumId w:val="40"/>
  </w:num>
  <w:num w:numId="4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oNotTrackFormatting/>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05B05"/>
    <w:rsid w:val="000139D4"/>
    <w:rsid w:val="0003428B"/>
    <w:rsid w:val="000367F8"/>
    <w:rsid w:val="000512AE"/>
    <w:rsid w:val="0007437E"/>
    <w:rsid w:val="00077C43"/>
    <w:rsid w:val="000949BE"/>
    <w:rsid w:val="00095E90"/>
    <w:rsid w:val="000C3AAD"/>
    <w:rsid w:val="000D2F60"/>
    <w:rsid w:val="000E28C1"/>
    <w:rsid w:val="000F09EE"/>
    <w:rsid w:val="000F0CA6"/>
    <w:rsid w:val="000F2058"/>
    <w:rsid w:val="000F4628"/>
    <w:rsid w:val="000F4906"/>
    <w:rsid w:val="00115AAE"/>
    <w:rsid w:val="00116023"/>
    <w:rsid w:val="00132018"/>
    <w:rsid w:val="00147750"/>
    <w:rsid w:val="00170DCF"/>
    <w:rsid w:val="0017559C"/>
    <w:rsid w:val="001A725C"/>
    <w:rsid w:val="001B79FF"/>
    <w:rsid w:val="001C2B29"/>
    <w:rsid w:val="001C3716"/>
    <w:rsid w:val="001C39F8"/>
    <w:rsid w:val="001E0EBB"/>
    <w:rsid w:val="00200194"/>
    <w:rsid w:val="0022046F"/>
    <w:rsid w:val="00252ACB"/>
    <w:rsid w:val="0026146F"/>
    <w:rsid w:val="00263FAE"/>
    <w:rsid w:val="0028046E"/>
    <w:rsid w:val="002820E2"/>
    <w:rsid w:val="0028520A"/>
    <w:rsid w:val="002852CE"/>
    <w:rsid w:val="0028597A"/>
    <w:rsid w:val="00287151"/>
    <w:rsid w:val="0029602F"/>
    <w:rsid w:val="002A473F"/>
    <w:rsid w:val="002B54F1"/>
    <w:rsid w:val="002C53DE"/>
    <w:rsid w:val="002D50DF"/>
    <w:rsid w:val="002E15B2"/>
    <w:rsid w:val="002E31FD"/>
    <w:rsid w:val="00303858"/>
    <w:rsid w:val="00305B23"/>
    <w:rsid w:val="003076F8"/>
    <w:rsid w:val="00315FC8"/>
    <w:rsid w:val="00320E34"/>
    <w:rsid w:val="0033034F"/>
    <w:rsid w:val="00334337"/>
    <w:rsid w:val="0034722E"/>
    <w:rsid w:val="0035531C"/>
    <w:rsid w:val="00363E31"/>
    <w:rsid w:val="00365DE4"/>
    <w:rsid w:val="00391EB2"/>
    <w:rsid w:val="003942FC"/>
    <w:rsid w:val="003E4F82"/>
    <w:rsid w:val="003F284C"/>
    <w:rsid w:val="003F60C2"/>
    <w:rsid w:val="003F6B8D"/>
    <w:rsid w:val="0040016F"/>
    <w:rsid w:val="004067CD"/>
    <w:rsid w:val="004150FC"/>
    <w:rsid w:val="004211C6"/>
    <w:rsid w:val="00430297"/>
    <w:rsid w:val="00435BB8"/>
    <w:rsid w:val="00436B52"/>
    <w:rsid w:val="00442AD2"/>
    <w:rsid w:val="00446D8E"/>
    <w:rsid w:val="00447CC0"/>
    <w:rsid w:val="00453035"/>
    <w:rsid w:val="00454007"/>
    <w:rsid w:val="0046256C"/>
    <w:rsid w:val="004641FE"/>
    <w:rsid w:val="00482812"/>
    <w:rsid w:val="004A7D6E"/>
    <w:rsid w:val="004B6429"/>
    <w:rsid w:val="004D1933"/>
    <w:rsid w:val="005010D2"/>
    <w:rsid w:val="00506812"/>
    <w:rsid w:val="00511352"/>
    <w:rsid w:val="00522BFA"/>
    <w:rsid w:val="0054469A"/>
    <w:rsid w:val="005460ED"/>
    <w:rsid w:val="00557E56"/>
    <w:rsid w:val="00561555"/>
    <w:rsid w:val="00562AA7"/>
    <w:rsid w:val="00583BC6"/>
    <w:rsid w:val="005848A0"/>
    <w:rsid w:val="005932B1"/>
    <w:rsid w:val="005A06B1"/>
    <w:rsid w:val="005A774F"/>
    <w:rsid w:val="005A7F36"/>
    <w:rsid w:val="005B3764"/>
    <w:rsid w:val="005B3BDF"/>
    <w:rsid w:val="005B3FB8"/>
    <w:rsid w:val="005B6F24"/>
    <w:rsid w:val="005C19F3"/>
    <w:rsid w:val="005D74D3"/>
    <w:rsid w:val="005E3EAD"/>
    <w:rsid w:val="005E7D5A"/>
    <w:rsid w:val="005F6A0B"/>
    <w:rsid w:val="0062270D"/>
    <w:rsid w:val="0065537D"/>
    <w:rsid w:val="006574AE"/>
    <w:rsid w:val="00662F14"/>
    <w:rsid w:val="006D6EC8"/>
    <w:rsid w:val="006F0B30"/>
    <w:rsid w:val="006F3DAB"/>
    <w:rsid w:val="006F6A25"/>
    <w:rsid w:val="007113F7"/>
    <w:rsid w:val="0072045A"/>
    <w:rsid w:val="00720767"/>
    <w:rsid w:val="0072078E"/>
    <w:rsid w:val="00723917"/>
    <w:rsid w:val="007332B6"/>
    <w:rsid w:val="0073664C"/>
    <w:rsid w:val="00757C2B"/>
    <w:rsid w:val="00781B3E"/>
    <w:rsid w:val="00787FC3"/>
    <w:rsid w:val="007909A7"/>
    <w:rsid w:val="00790E96"/>
    <w:rsid w:val="007951C5"/>
    <w:rsid w:val="0079568C"/>
    <w:rsid w:val="007A48FF"/>
    <w:rsid w:val="007A5114"/>
    <w:rsid w:val="007C7D60"/>
    <w:rsid w:val="007D4AF1"/>
    <w:rsid w:val="007E1291"/>
    <w:rsid w:val="007E15F5"/>
    <w:rsid w:val="007E3E3D"/>
    <w:rsid w:val="007E4295"/>
    <w:rsid w:val="007E655F"/>
    <w:rsid w:val="007E7AE8"/>
    <w:rsid w:val="007F2D06"/>
    <w:rsid w:val="008067E6"/>
    <w:rsid w:val="00821353"/>
    <w:rsid w:val="0082779C"/>
    <w:rsid w:val="00830F42"/>
    <w:rsid w:val="00837840"/>
    <w:rsid w:val="0085276D"/>
    <w:rsid w:val="0085426B"/>
    <w:rsid w:val="00854D7E"/>
    <w:rsid w:val="00872744"/>
    <w:rsid w:val="00890936"/>
    <w:rsid w:val="00892E89"/>
    <w:rsid w:val="008A6733"/>
    <w:rsid w:val="008C00F8"/>
    <w:rsid w:val="008C1C97"/>
    <w:rsid w:val="008C50FC"/>
    <w:rsid w:val="008C525A"/>
    <w:rsid w:val="008E7EF9"/>
    <w:rsid w:val="009026A5"/>
    <w:rsid w:val="009208D1"/>
    <w:rsid w:val="00946D3C"/>
    <w:rsid w:val="009569E4"/>
    <w:rsid w:val="00963819"/>
    <w:rsid w:val="00972E8B"/>
    <w:rsid w:val="00973887"/>
    <w:rsid w:val="00981311"/>
    <w:rsid w:val="00984EDA"/>
    <w:rsid w:val="009857CA"/>
    <w:rsid w:val="0099240B"/>
    <w:rsid w:val="009A0C5C"/>
    <w:rsid w:val="009A3428"/>
    <w:rsid w:val="009D2DC3"/>
    <w:rsid w:val="009D2EEC"/>
    <w:rsid w:val="009D4407"/>
    <w:rsid w:val="00A02F60"/>
    <w:rsid w:val="00A04930"/>
    <w:rsid w:val="00A10AE8"/>
    <w:rsid w:val="00A1223E"/>
    <w:rsid w:val="00A16560"/>
    <w:rsid w:val="00A203F9"/>
    <w:rsid w:val="00A4443C"/>
    <w:rsid w:val="00A476E8"/>
    <w:rsid w:val="00A63DA6"/>
    <w:rsid w:val="00A859CB"/>
    <w:rsid w:val="00A97D31"/>
    <w:rsid w:val="00AA1713"/>
    <w:rsid w:val="00AB7785"/>
    <w:rsid w:val="00AC1A44"/>
    <w:rsid w:val="00AC3DD5"/>
    <w:rsid w:val="00AC6C80"/>
    <w:rsid w:val="00AD483A"/>
    <w:rsid w:val="00B2434E"/>
    <w:rsid w:val="00B27548"/>
    <w:rsid w:val="00B5139C"/>
    <w:rsid w:val="00B75880"/>
    <w:rsid w:val="00B85F5F"/>
    <w:rsid w:val="00BA1DA9"/>
    <w:rsid w:val="00BC5FF9"/>
    <w:rsid w:val="00BD1A58"/>
    <w:rsid w:val="00BD6360"/>
    <w:rsid w:val="00BE08B0"/>
    <w:rsid w:val="00BE6175"/>
    <w:rsid w:val="00C02D48"/>
    <w:rsid w:val="00C46253"/>
    <w:rsid w:val="00C70645"/>
    <w:rsid w:val="00C828FF"/>
    <w:rsid w:val="00C953AC"/>
    <w:rsid w:val="00CA2301"/>
    <w:rsid w:val="00CA4F19"/>
    <w:rsid w:val="00CB0343"/>
    <w:rsid w:val="00CE6976"/>
    <w:rsid w:val="00CF62EE"/>
    <w:rsid w:val="00CF705B"/>
    <w:rsid w:val="00D008B4"/>
    <w:rsid w:val="00D07373"/>
    <w:rsid w:val="00D16024"/>
    <w:rsid w:val="00D169A9"/>
    <w:rsid w:val="00D2733B"/>
    <w:rsid w:val="00D379D4"/>
    <w:rsid w:val="00D42DE0"/>
    <w:rsid w:val="00D46F2F"/>
    <w:rsid w:val="00D732F4"/>
    <w:rsid w:val="00D75442"/>
    <w:rsid w:val="00D75FB2"/>
    <w:rsid w:val="00D803C1"/>
    <w:rsid w:val="00D80BB7"/>
    <w:rsid w:val="00D80CD5"/>
    <w:rsid w:val="00D81BCB"/>
    <w:rsid w:val="00DA65B0"/>
    <w:rsid w:val="00DB0B3F"/>
    <w:rsid w:val="00DB6161"/>
    <w:rsid w:val="00DC208D"/>
    <w:rsid w:val="00DC21D0"/>
    <w:rsid w:val="00DD28C6"/>
    <w:rsid w:val="00E063DE"/>
    <w:rsid w:val="00E07A7F"/>
    <w:rsid w:val="00E1720B"/>
    <w:rsid w:val="00E23D99"/>
    <w:rsid w:val="00E41EB1"/>
    <w:rsid w:val="00E54FC6"/>
    <w:rsid w:val="00E60D2E"/>
    <w:rsid w:val="00E74D5A"/>
    <w:rsid w:val="00EA5DC7"/>
    <w:rsid w:val="00EC4F64"/>
    <w:rsid w:val="00ED303C"/>
    <w:rsid w:val="00ED5D5A"/>
    <w:rsid w:val="00ED7B66"/>
    <w:rsid w:val="00EE5900"/>
    <w:rsid w:val="00EE7DA6"/>
    <w:rsid w:val="00EF1C05"/>
    <w:rsid w:val="00EF4FA0"/>
    <w:rsid w:val="00F10240"/>
    <w:rsid w:val="00F2641C"/>
    <w:rsid w:val="00F35421"/>
    <w:rsid w:val="00F41661"/>
    <w:rsid w:val="00F41AD3"/>
    <w:rsid w:val="00F44571"/>
    <w:rsid w:val="00F50A6A"/>
    <w:rsid w:val="00F552B6"/>
    <w:rsid w:val="00F5631C"/>
    <w:rsid w:val="00F6447E"/>
    <w:rsid w:val="00F65F4B"/>
    <w:rsid w:val="00F72B87"/>
    <w:rsid w:val="00F73B41"/>
    <w:rsid w:val="00F76969"/>
    <w:rsid w:val="00F8172C"/>
    <w:rsid w:val="00F82892"/>
    <w:rsid w:val="00F911D9"/>
    <w:rsid w:val="00FA7B4D"/>
    <w:rsid w:val="00FB1A14"/>
    <w:rsid w:val="00FD0225"/>
    <w:rsid w:val="00FD2953"/>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B4C6A40"/>
  <w15:docId w15:val="{52977116-5390-4B51-A465-8F3B207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7E7AE8"/>
    <w:rPr>
      <w:sz w:val="16"/>
      <w:szCs w:val="16"/>
    </w:rPr>
  </w:style>
  <w:style w:type="paragraph" w:styleId="CommentText">
    <w:name w:val="annotation text"/>
    <w:basedOn w:val="Normal"/>
    <w:link w:val="CommentTextChar"/>
    <w:uiPriority w:val="99"/>
    <w:semiHidden/>
    <w:unhideWhenUsed/>
    <w:rsid w:val="007E7AE8"/>
    <w:rPr>
      <w:sz w:val="20"/>
    </w:rPr>
  </w:style>
  <w:style w:type="character" w:customStyle="1" w:styleId="CommentTextChar">
    <w:name w:val="Comment Text Char"/>
    <w:basedOn w:val="DefaultParagraphFont"/>
    <w:link w:val="CommentText"/>
    <w:uiPriority w:val="99"/>
    <w:semiHidden/>
    <w:rsid w:val="007E7AE8"/>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E7AE8"/>
    <w:rPr>
      <w:b/>
      <w:bCs/>
    </w:rPr>
  </w:style>
  <w:style w:type="character" w:customStyle="1" w:styleId="CommentSubjectChar">
    <w:name w:val="Comment Subject Char"/>
    <w:basedOn w:val="CommentTextChar"/>
    <w:link w:val="CommentSubject"/>
    <w:uiPriority w:val="99"/>
    <w:semiHidden/>
    <w:rsid w:val="007E7AE8"/>
    <w:rPr>
      <w:rFonts w:ascii="Plantin" w:eastAsia="Times New Roman" w:hAnsi="Plantin" w:cs="Times New Roman"/>
      <w:b/>
      <w:bCs/>
      <w:sz w:val="20"/>
      <w:szCs w:val="20"/>
      <w:lang w:eastAsia="en-US"/>
    </w:rPr>
  </w:style>
  <w:style w:type="paragraph" w:customStyle="1" w:styleId="ColorfulList-Accent11">
    <w:name w:val="Colorful List - Accent 11"/>
    <w:basedOn w:val="Normal"/>
    <w:uiPriority w:val="34"/>
    <w:qFormat/>
    <w:rsid w:val="00447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51518">
      <w:bodyDiv w:val="1"/>
      <w:marLeft w:val="0"/>
      <w:marRight w:val="0"/>
      <w:marTop w:val="0"/>
      <w:marBottom w:val="0"/>
      <w:divBdr>
        <w:top w:val="none" w:sz="0" w:space="0" w:color="auto"/>
        <w:left w:val="none" w:sz="0" w:space="0" w:color="auto"/>
        <w:bottom w:val="none" w:sz="0" w:space="0" w:color="auto"/>
        <w:right w:val="none" w:sz="0" w:space="0" w:color="auto"/>
      </w:divBdr>
    </w:div>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annex5.html" TargetMode="External"/><Relationship Id="rId18" Type="http://schemas.openxmlformats.org/officeDocument/2006/relationships/hyperlink" Target="http://www.kent.ac.uk/library/" TargetMode="External"/><Relationship Id="rId26" Type="http://schemas.openxmlformats.org/officeDocument/2006/relationships/hyperlink" Target="http://www.kent.ac.uk/ces/" TargetMode="External"/><Relationship Id="rId39" Type="http://schemas.openxmlformats.org/officeDocument/2006/relationships/hyperlink" Target="https://www.kent.ac.uk/about/plan/" TargetMode="External"/><Relationship Id="rId3" Type="http://schemas.openxmlformats.org/officeDocument/2006/relationships/customXml" Target="../customXml/item3.xml"/><Relationship Id="rId21" Type="http://schemas.openxmlformats.org/officeDocument/2006/relationships/hyperlink" Target="http://www.kent.ac.uk/cewl/index.html" TargetMode="External"/><Relationship Id="rId34" Type="http://schemas.openxmlformats.org/officeDocument/2006/relationships/hyperlink" Target="http://www.kent.ac.uk/teaching/qa/codes/taught/annexe.html"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s://www.kent.ac.uk/csao/your-studies/modules/handbooks/index.html" TargetMode="External"/><Relationship Id="rId25" Type="http://schemas.openxmlformats.org/officeDocument/2006/relationships/hyperlink" Target="http://www.kentunion.co.uk/" TargetMode="External"/><Relationship Id="rId33" Type="http://schemas.openxmlformats.org/officeDocument/2006/relationships/hyperlink" Target="file:///\\ad.kent.ac.uk\dfs\kls\shared\Learning_and_teaching\Module%20&amp;%20Programme%20approvals%20&amp;%20changes\Active\1.%20Prog%20Spec%20Review%20(2015)\English%20and%20French%20Law\www.kent.ac.uk\courses\undergraduate\apply\entry.html" TargetMode="External"/><Relationship Id="rId38" Type="http://schemas.openxmlformats.org/officeDocument/2006/relationships/hyperlink" Target="http://www.qaa.ac.uk/assuring-standards-and-quality" TargetMode="External"/><Relationship Id="rId2" Type="http://schemas.openxmlformats.org/officeDocument/2006/relationships/customXml" Target="../customXml/item2.xml"/><Relationship Id="rId16" Type="http://schemas.openxmlformats.org/officeDocument/2006/relationships/hyperlink" Target="https://www.kent.ac.uk/csao/files/handbooks/social-2/law.pdf" TargetMode="External"/><Relationship Id="rId20" Type="http://schemas.openxmlformats.org/officeDocument/2006/relationships/hyperlink" Target="http://www.kent.ac.uk/studentwellbeing/" TargetMode="External"/><Relationship Id="rId29" Type="http://schemas.openxmlformats.org/officeDocument/2006/relationships/hyperlink" Target="https://www.kent.ac.uk/internationalstudent/" TargetMode="External"/><Relationship Id="rId41" Type="http://schemas.openxmlformats.org/officeDocument/2006/relationships/hyperlink" Target="https://www.kent.ac.uk/studentsupport/accessibility/inclusive-practi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s://www.kent.ac.uk/teaching/advisers/index.html" TargetMode="External"/><Relationship Id="rId32" Type="http://schemas.openxmlformats.org/officeDocument/2006/relationships/hyperlink" Target="http://www.kent.ac.uk/library/subjects/lawlinks/skills-hub/index.html" TargetMode="External"/><Relationship Id="rId37" Type="http://schemas.openxmlformats.org/officeDocument/2006/relationships/hyperlink" Target="http://www.kent.ac.uk/teaching/qa/codes/index.html" TargetMode="External"/><Relationship Id="rId40" Type="http://schemas.openxmlformats.org/officeDocument/2006/relationships/hyperlink" Target="https://www.kent.ac.uk/uelt/strategies/lta.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ent.ac.uk/csao/your-studies/modules/handbooks/index.html" TargetMode="External"/><Relationship Id="rId23" Type="http://schemas.openxmlformats.org/officeDocument/2006/relationships/hyperlink" Target="https://www.kent.ac.uk/teaching/qa/codes/taught/annexg.html" TargetMode="External"/><Relationship Id="rId28" Type="http://schemas.openxmlformats.org/officeDocument/2006/relationships/hyperlink" Target="http://www.kent.ac.uk/is/" TargetMode="External"/><Relationship Id="rId36" Type="http://schemas.openxmlformats.org/officeDocument/2006/relationships/hyperlink" Target="http://www.kent.ac.uk/teaching/qa/codes/taught/annexf.html" TargetMode="External"/><Relationship Id="rId10" Type="http://schemas.openxmlformats.org/officeDocument/2006/relationships/endnotes" Target="endnotes.xml"/><Relationship Id="rId19" Type="http://schemas.openxmlformats.org/officeDocument/2006/relationships/hyperlink" Target="http://www.kent.ac.uk/studentsupport/" TargetMode="External"/><Relationship Id="rId31" Type="http://schemas.openxmlformats.org/officeDocument/2006/relationships/hyperlink" Target="https://www.kent.ac.uk/studentwellbeing/medicalcentre.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ac.uk/uelt/about/slas.html" TargetMode="External"/><Relationship Id="rId27" Type="http://schemas.openxmlformats.org/officeDocument/2006/relationships/hyperlink" Target="https://www.kent.ac.uk/studentwellbeing/counselling/" TargetMode="External"/><Relationship Id="rId30" Type="http://schemas.openxmlformats.org/officeDocument/2006/relationships/hyperlink" Target="https://www.kent.ac.uk/global/partnerships/" TargetMode="External"/><Relationship Id="rId35" Type="http://schemas.openxmlformats.org/officeDocument/2006/relationships/hyperlink" Target="http://www.kent.ac.uk/teaching/qa/codes/taught/annexk.html"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3AMX4D3CU3N3-1703496063-200</_dlc_DocId>
    <_dlc_DocIdUrl xmlns="ef2b9e05-657a-4dc1-8c6c-679bdea18f38">
      <Url>https://sharepoint.kent.ac.uk/fso/cmaproject/_layouts/15/DocIdRedir.aspx?ID=3AMX4D3CU3N3-1703496063-200</Url>
      <Description>3AMX4D3CU3N3-1703496063-200</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16810-EDED-4476-9081-CC6745109266}">
  <ds:schemaRef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A1F83A9-8DE7-4602-B458-BC5FA83D1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5AFE9-0A02-47FC-B96F-9737B1E07DD3}">
  <ds:schemaRefs>
    <ds:schemaRef ds:uri="http://schemas.microsoft.com/sharepoint/events"/>
  </ds:schemaRefs>
</ds:datastoreItem>
</file>

<file path=customXml/itemProps4.xml><?xml version="1.0" encoding="utf-8"?>
<ds:datastoreItem xmlns:ds="http://schemas.openxmlformats.org/officeDocument/2006/customXml" ds:itemID="{A113985C-7C77-42AF-A166-56315AF957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6625</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Rosalind Rowe</cp:lastModifiedBy>
  <cp:revision>2</cp:revision>
  <cp:lastPrinted>2012-06-26T13:42:00Z</cp:lastPrinted>
  <dcterms:created xsi:type="dcterms:W3CDTF">2019-04-09T14:23:00Z</dcterms:created>
  <dcterms:modified xsi:type="dcterms:W3CDTF">2019-04-09T14:23:00Z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0x010100A6C95D9282F9F649A6F42F6EDAADB89B</vt:lpwstr>
  </property>
  <property fmtid="{D5CDD505-2E9C-101B-9397-08002B2CF9AE}" pid="3" name="_dlc_DocIdItemGuid">
    <vt:lpwstr>17341d59-2fd4-4a99-a2fb-c6b40962f389</vt:lpwstr>
  </property>
  <property fmtid="{D5CDD505-2E9C-101B-9397-08002B2CF9AE}" pid="4" name="Order">
    <vt:r8>20000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