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6DE6"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BEAF8C7" w14:textId="77777777" w:rsidTr="000512AE">
        <w:tc>
          <w:tcPr>
            <w:tcW w:w="10065" w:type="dxa"/>
            <w:shd w:val="pct5" w:color="auto" w:fill="FFFFFF"/>
          </w:tcPr>
          <w:p w14:paraId="487B43F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14:paraId="4056BDEA" w14:textId="77777777" w:rsidR="00391EB2" w:rsidRPr="00C333A1" w:rsidRDefault="00391EB2" w:rsidP="000512AE">
      <w:pPr>
        <w:spacing w:before="60" w:after="60"/>
        <w:ind w:right="-330"/>
        <w:rPr>
          <w:rFonts w:ascii="Arial" w:hAnsi="Arial" w:cs="Arial"/>
          <w:sz w:val="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F2E48D5" w14:textId="77777777" w:rsidTr="000512AE">
        <w:tc>
          <w:tcPr>
            <w:tcW w:w="10065" w:type="dxa"/>
            <w:shd w:val="pct5" w:color="auto" w:fill="FFFFFF"/>
          </w:tcPr>
          <w:p w14:paraId="5AC088C2" w14:textId="77777777" w:rsidR="00532A61" w:rsidRPr="00D06081" w:rsidRDefault="00532A61" w:rsidP="00532A61">
            <w:pPr>
              <w:spacing w:before="60" w:after="60"/>
              <w:jc w:val="center"/>
              <w:rPr>
                <w:rFonts w:ascii="Arial" w:hAnsi="Arial" w:cs="Arial"/>
                <w:b/>
                <w:szCs w:val="22"/>
              </w:rPr>
            </w:pPr>
            <w:r w:rsidRPr="00D06081">
              <w:rPr>
                <w:rFonts w:ascii="Arial" w:hAnsi="Arial" w:cs="Arial"/>
                <w:b/>
                <w:szCs w:val="22"/>
              </w:rPr>
              <w:t>B</w:t>
            </w:r>
            <w:r>
              <w:rPr>
                <w:rFonts w:ascii="Arial" w:hAnsi="Arial" w:cs="Arial"/>
                <w:b/>
                <w:szCs w:val="22"/>
              </w:rPr>
              <w:t>Sc</w:t>
            </w:r>
            <w:r w:rsidRPr="00D06081">
              <w:rPr>
                <w:rFonts w:ascii="Arial" w:hAnsi="Arial" w:cs="Arial"/>
                <w:b/>
                <w:szCs w:val="22"/>
              </w:rPr>
              <w:t xml:space="preserve"> (Hons) International Business (Single Honours)</w:t>
            </w:r>
          </w:p>
          <w:p w14:paraId="274B50A5" w14:textId="77777777" w:rsidR="00532A61" w:rsidRPr="00D06081" w:rsidRDefault="00532A61" w:rsidP="00532A61">
            <w:pPr>
              <w:spacing w:before="60" w:after="60"/>
              <w:jc w:val="center"/>
              <w:rPr>
                <w:rFonts w:ascii="Arial" w:hAnsi="Arial" w:cs="Arial"/>
                <w:b/>
                <w:szCs w:val="22"/>
              </w:rPr>
            </w:pPr>
            <w:r w:rsidRPr="00D06081">
              <w:rPr>
                <w:rFonts w:ascii="Arial" w:hAnsi="Arial" w:cs="Arial"/>
                <w:b/>
                <w:szCs w:val="22"/>
              </w:rPr>
              <w:t>B</w:t>
            </w:r>
            <w:r>
              <w:rPr>
                <w:rFonts w:ascii="Arial" w:hAnsi="Arial" w:cs="Arial"/>
                <w:b/>
                <w:szCs w:val="22"/>
              </w:rPr>
              <w:t>Sc</w:t>
            </w:r>
            <w:r w:rsidRPr="00D06081">
              <w:rPr>
                <w:rFonts w:ascii="Arial" w:hAnsi="Arial" w:cs="Arial"/>
                <w:b/>
                <w:szCs w:val="22"/>
              </w:rPr>
              <w:t xml:space="preserve"> (Hons) International Business with a Year Abroad (Single Honours)</w:t>
            </w:r>
          </w:p>
          <w:p w14:paraId="0F619F70" w14:textId="77777777" w:rsidR="00391EB2" w:rsidRPr="000C2812" w:rsidRDefault="00532A61" w:rsidP="00532A61">
            <w:pPr>
              <w:spacing w:before="60" w:after="60"/>
              <w:ind w:right="34"/>
              <w:jc w:val="center"/>
              <w:rPr>
                <w:rFonts w:ascii="Arial" w:hAnsi="Arial" w:cs="Arial"/>
                <w:szCs w:val="22"/>
              </w:rPr>
            </w:pPr>
            <w:r w:rsidRPr="00D06081">
              <w:rPr>
                <w:rFonts w:ascii="Arial" w:hAnsi="Arial" w:cs="Arial"/>
                <w:b/>
                <w:szCs w:val="22"/>
              </w:rPr>
              <w:t>B</w:t>
            </w:r>
            <w:r>
              <w:rPr>
                <w:rFonts w:ascii="Arial" w:hAnsi="Arial" w:cs="Arial"/>
                <w:b/>
                <w:szCs w:val="22"/>
              </w:rPr>
              <w:t>Sc</w:t>
            </w:r>
            <w:r w:rsidRPr="00D06081">
              <w:rPr>
                <w:rFonts w:ascii="Arial" w:hAnsi="Arial" w:cs="Arial"/>
                <w:b/>
                <w:szCs w:val="22"/>
              </w:rPr>
              <w:t xml:space="preserve"> (Hons) International Business with a Year in Industry (Single Honours)</w:t>
            </w:r>
          </w:p>
        </w:tc>
      </w:tr>
    </w:tbl>
    <w:p w14:paraId="1DACCF40" w14:textId="77777777" w:rsidR="00391EB2" w:rsidRPr="00C333A1" w:rsidRDefault="00391EB2" w:rsidP="000512AE">
      <w:pPr>
        <w:spacing w:before="60" w:after="60"/>
        <w:ind w:right="-330"/>
        <w:rPr>
          <w:rFonts w:ascii="Arial" w:hAnsi="Arial" w:cs="Arial"/>
          <w:sz w:val="4"/>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1CC4C97" w14:textId="77777777" w:rsidTr="000512AE">
        <w:tc>
          <w:tcPr>
            <w:tcW w:w="4720" w:type="dxa"/>
            <w:shd w:val="pct5" w:color="auto" w:fill="FFFFFF"/>
          </w:tcPr>
          <w:p w14:paraId="099782C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47FB195" w14:textId="77777777" w:rsidR="00391EB2" w:rsidRPr="00C62EFF" w:rsidRDefault="00391EB2" w:rsidP="000512AE">
            <w:pPr>
              <w:spacing w:before="60" w:after="60"/>
              <w:rPr>
                <w:rFonts w:ascii="Arial" w:hAnsi="Arial" w:cs="Arial"/>
                <w:sz w:val="22"/>
                <w:szCs w:val="22"/>
              </w:rPr>
            </w:pPr>
            <w:r w:rsidRPr="00C62EFF">
              <w:rPr>
                <w:rFonts w:ascii="Arial" w:hAnsi="Arial" w:cs="Arial"/>
                <w:sz w:val="22"/>
                <w:szCs w:val="22"/>
              </w:rPr>
              <w:t>University of Kent</w:t>
            </w:r>
          </w:p>
        </w:tc>
      </w:tr>
      <w:tr w:rsidR="00391EB2" w:rsidRPr="00C46253" w14:paraId="201F8BF0" w14:textId="77777777" w:rsidTr="000512AE">
        <w:tc>
          <w:tcPr>
            <w:tcW w:w="4720" w:type="dxa"/>
            <w:shd w:val="pct5" w:color="auto" w:fill="FFFFFF"/>
          </w:tcPr>
          <w:p w14:paraId="15A2FDD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8F02747" w14:textId="77777777" w:rsidR="00391EB2" w:rsidRPr="00C62EFF" w:rsidRDefault="00391EB2" w:rsidP="00532A61">
            <w:pPr>
              <w:spacing w:before="60" w:after="60"/>
              <w:rPr>
                <w:rFonts w:ascii="Arial" w:hAnsi="Arial" w:cs="Arial"/>
                <w:i/>
                <w:sz w:val="22"/>
                <w:szCs w:val="22"/>
              </w:rPr>
            </w:pPr>
            <w:r w:rsidRPr="00C62EFF">
              <w:rPr>
                <w:rFonts w:ascii="Arial" w:hAnsi="Arial" w:cs="Arial"/>
                <w:sz w:val="22"/>
                <w:szCs w:val="22"/>
              </w:rPr>
              <w:t xml:space="preserve">University of Kent </w:t>
            </w:r>
          </w:p>
        </w:tc>
      </w:tr>
      <w:tr w:rsidR="00391EB2" w:rsidRPr="00856C09" w14:paraId="58E41941" w14:textId="77777777" w:rsidTr="000512AE">
        <w:tc>
          <w:tcPr>
            <w:tcW w:w="4720" w:type="dxa"/>
            <w:shd w:val="pct5" w:color="auto" w:fill="FFFFFF"/>
          </w:tcPr>
          <w:p w14:paraId="7548320D"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6DB521F1" w14:textId="77777777" w:rsidR="00391EB2" w:rsidRPr="00C62EFF" w:rsidRDefault="00532A61" w:rsidP="000512AE">
            <w:pPr>
              <w:spacing w:before="60" w:after="60"/>
              <w:rPr>
                <w:rFonts w:ascii="Arial" w:hAnsi="Arial" w:cs="Arial"/>
                <w:sz w:val="22"/>
                <w:szCs w:val="22"/>
              </w:rPr>
            </w:pPr>
            <w:r w:rsidRPr="00C62EFF">
              <w:rPr>
                <w:rFonts w:ascii="Arial" w:hAnsi="Arial" w:cs="Arial"/>
                <w:sz w:val="22"/>
                <w:szCs w:val="22"/>
              </w:rPr>
              <w:t>Kent Business School</w:t>
            </w:r>
          </w:p>
        </w:tc>
      </w:tr>
      <w:tr w:rsidR="00391EB2" w:rsidRPr="00C46253" w14:paraId="0CEBAF35" w14:textId="77777777" w:rsidTr="000512AE">
        <w:tc>
          <w:tcPr>
            <w:tcW w:w="4720" w:type="dxa"/>
            <w:shd w:val="pct5" w:color="auto" w:fill="FFFFFF"/>
          </w:tcPr>
          <w:p w14:paraId="41A9B27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262FA578" w14:textId="77777777" w:rsidR="00391EB2" w:rsidRPr="00C62EFF" w:rsidRDefault="00532A61" w:rsidP="000512AE">
            <w:pPr>
              <w:spacing w:before="60" w:after="60"/>
              <w:rPr>
                <w:rFonts w:ascii="Arial" w:hAnsi="Arial" w:cs="Arial"/>
                <w:sz w:val="22"/>
                <w:szCs w:val="22"/>
              </w:rPr>
            </w:pPr>
            <w:r w:rsidRPr="00C62EFF">
              <w:rPr>
                <w:rFonts w:ascii="Arial" w:hAnsi="Arial" w:cs="Arial"/>
                <w:sz w:val="22"/>
                <w:szCs w:val="22"/>
              </w:rPr>
              <w:t>Canterbury</w:t>
            </w:r>
          </w:p>
        </w:tc>
      </w:tr>
      <w:tr w:rsidR="00391EB2" w:rsidRPr="00C46253" w14:paraId="70432BED" w14:textId="77777777" w:rsidTr="000512AE">
        <w:tc>
          <w:tcPr>
            <w:tcW w:w="4720" w:type="dxa"/>
            <w:shd w:val="pct5" w:color="auto" w:fill="FFFFFF"/>
          </w:tcPr>
          <w:p w14:paraId="48AD4A16"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B0012EC" w14:textId="77777777" w:rsidR="00391EB2" w:rsidRPr="00C62EFF" w:rsidRDefault="00391EB2" w:rsidP="000512AE">
            <w:pPr>
              <w:spacing w:before="60" w:after="60"/>
              <w:rPr>
                <w:rFonts w:ascii="Arial" w:hAnsi="Arial" w:cs="Arial"/>
                <w:sz w:val="22"/>
                <w:szCs w:val="22"/>
              </w:rPr>
            </w:pPr>
            <w:r w:rsidRPr="00C62EFF">
              <w:rPr>
                <w:rFonts w:ascii="Arial" w:hAnsi="Arial" w:cs="Arial"/>
                <w:sz w:val="22"/>
                <w:szCs w:val="22"/>
              </w:rPr>
              <w:t>Full-time</w:t>
            </w:r>
          </w:p>
          <w:p w14:paraId="0CE2B4EA" w14:textId="77777777" w:rsidR="00391EB2" w:rsidRPr="00C62EFF" w:rsidRDefault="00391EB2" w:rsidP="000512AE">
            <w:pPr>
              <w:spacing w:before="60" w:after="60"/>
              <w:rPr>
                <w:rFonts w:ascii="Arial" w:hAnsi="Arial" w:cs="Arial"/>
                <w:sz w:val="22"/>
                <w:szCs w:val="22"/>
              </w:rPr>
            </w:pPr>
            <w:r w:rsidRPr="00C62EFF">
              <w:rPr>
                <w:rFonts w:ascii="Arial" w:hAnsi="Arial" w:cs="Arial"/>
                <w:sz w:val="22"/>
                <w:szCs w:val="22"/>
              </w:rPr>
              <w:t>Part-time</w:t>
            </w:r>
            <w:r w:rsidRPr="00C62EFF">
              <w:rPr>
                <w:rFonts w:ascii="Arial" w:hAnsi="Arial" w:cs="Arial"/>
                <w:i/>
                <w:sz w:val="22"/>
                <w:szCs w:val="22"/>
              </w:rPr>
              <w:t xml:space="preserve"> </w:t>
            </w:r>
          </w:p>
        </w:tc>
      </w:tr>
      <w:tr w:rsidR="003D75BB" w:rsidRPr="00C46253" w14:paraId="379B5DAF" w14:textId="77777777" w:rsidTr="000512AE">
        <w:tc>
          <w:tcPr>
            <w:tcW w:w="4720" w:type="dxa"/>
            <w:shd w:val="pct5" w:color="auto" w:fill="FFFFFF"/>
          </w:tcPr>
          <w:p w14:paraId="2E536652" w14:textId="6AACC4E3" w:rsidR="003D75BB" w:rsidRPr="00C46253" w:rsidRDefault="003D75BB" w:rsidP="00532A61">
            <w:pPr>
              <w:numPr>
                <w:ilvl w:val="0"/>
                <w:numId w:val="1"/>
              </w:numPr>
              <w:spacing w:before="60" w:after="60"/>
              <w:ind w:right="76"/>
              <w:rPr>
                <w:rFonts w:ascii="Arial" w:hAnsi="Arial" w:cs="Arial"/>
                <w:b/>
                <w:sz w:val="22"/>
                <w:szCs w:val="22"/>
              </w:rPr>
            </w:pPr>
            <w:proofErr w:type="spellStart"/>
            <w:r>
              <w:rPr>
                <w:rFonts w:ascii="Arial" w:hAnsi="Arial" w:cs="Arial"/>
                <w:b/>
                <w:sz w:val="22"/>
                <w:szCs w:val="22"/>
              </w:rPr>
              <w:t>KentVision</w:t>
            </w:r>
            <w:proofErr w:type="spellEnd"/>
            <w:r>
              <w:rPr>
                <w:rFonts w:ascii="Arial" w:hAnsi="Arial" w:cs="Arial"/>
                <w:b/>
                <w:sz w:val="22"/>
                <w:szCs w:val="22"/>
              </w:rPr>
              <w:t xml:space="preserve"> Academic Model</w:t>
            </w:r>
          </w:p>
        </w:tc>
        <w:tc>
          <w:tcPr>
            <w:tcW w:w="5345" w:type="dxa"/>
          </w:tcPr>
          <w:p w14:paraId="50891FF2" w14:textId="77777777" w:rsidR="003D75BB" w:rsidRPr="00C62EFF" w:rsidRDefault="003D75BB" w:rsidP="00532A61">
            <w:pPr>
              <w:spacing w:before="60" w:after="60"/>
              <w:ind w:hanging="33"/>
              <w:rPr>
                <w:rFonts w:ascii="Arial" w:hAnsi="Arial" w:cs="Arial"/>
                <w:sz w:val="22"/>
                <w:szCs w:val="22"/>
              </w:rPr>
            </w:pPr>
          </w:p>
        </w:tc>
      </w:tr>
      <w:tr w:rsidR="00532A61" w:rsidRPr="00C46253" w14:paraId="45084F59" w14:textId="77777777" w:rsidTr="000512AE">
        <w:tc>
          <w:tcPr>
            <w:tcW w:w="4720" w:type="dxa"/>
            <w:shd w:val="pct5" w:color="auto" w:fill="FFFFFF"/>
          </w:tcPr>
          <w:p w14:paraId="5BF928C5" w14:textId="77777777" w:rsidR="00532A61" w:rsidRPr="00C46253" w:rsidRDefault="00532A61" w:rsidP="00532A61">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09DE935" w14:textId="77777777" w:rsidR="00532A61" w:rsidRPr="00C62EFF" w:rsidRDefault="00532A61" w:rsidP="00532A61">
            <w:pPr>
              <w:spacing w:before="60" w:after="60"/>
              <w:ind w:hanging="33"/>
              <w:rPr>
                <w:rFonts w:ascii="Arial" w:hAnsi="Arial" w:cs="Arial"/>
                <w:sz w:val="22"/>
                <w:szCs w:val="22"/>
              </w:rPr>
            </w:pPr>
            <w:r w:rsidRPr="00C62EFF">
              <w:rPr>
                <w:rFonts w:ascii="Arial" w:hAnsi="Arial" w:cs="Arial"/>
                <w:sz w:val="22"/>
                <w:szCs w:val="22"/>
              </w:rPr>
              <w:t>CMI (Chartered Management Institute)</w:t>
            </w:r>
          </w:p>
        </w:tc>
      </w:tr>
      <w:tr w:rsidR="00532A61" w:rsidRPr="001C3716" w14:paraId="111F7E07" w14:textId="77777777" w:rsidTr="000512AE">
        <w:tc>
          <w:tcPr>
            <w:tcW w:w="4720" w:type="dxa"/>
            <w:shd w:val="pct5" w:color="auto" w:fill="FFFFFF"/>
          </w:tcPr>
          <w:p w14:paraId="6AD8F2E8" w14:textId="77777777" w:rsidR="00532A61" w:rsidRPr="00C46253" w:rsidRDefault="00532A61" w:rsidP="00532A61">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47D9FF2F" w14:textId="48DF5CB6" w:rsidR="00532A61" w:rsidRPr="00C62EFF" w:rsidRDefault="00532A61" w:rsidP="00845047">
            <w:pPr>
              <w:spacing w:before="60" w:after="60"/>
              <w:ind w:hanging="33"/>
              <w:rPr>
                <w:rFonts w:ascii="Arial" w:hAnsi="Arial" w:cs="Arial"/>
                <w:sz w:val="22"/>
                <w:szCs w:val="22"/>
              </w:rPr>
            </w:pPr>
            <w:r w:rsidRPr="00C62EFF">
              <w:rPr>
                <w:rFonts w:ascii="Arial" w:hAnsi="Arial" w:cs="Arial"/>
                <w:sz w:val="22"/>
                <w:szCs w:val="22"/>
              </w:rPr>
              <w:t xml:space="preserve">BSc (Hons) </w:t>
            </w:r>
          </w:p>
        </w:tc>
      </w:tr>
      <w:tr w:rsidR="00532A61" w:rsidRPr="00C46253" w14:paraId="309E86AF" w14:textId="77777777" w:rsidTr="000512AE">
        <w:tc>
          <w:tcPr>
            <w:tcW w:w="4720" w:type="dxa"/>
            <w:shd w:val="pct5" w:color="auto" w:fill="FFFFFF"/>
          </w:tcPr>
          <w:p w14:paraId="00327EC1" w14:textId="704A0412" w:rsidR="00532A61" w:rsidRPr="00C46253" w:rsidRDefault="003D75BB" w:rsidP="00532A61">
            <w:pPr>
              <w:spacing w:before="60" w:after="60"/>
              <w:ind w:right="76"/>
              <w:rPr>
                <w:rFonts w:ascii="Arial" w:hAnsi="Arial" w:cs="Arial"/>
                <w:b/>
                <w:sz w:val="22"/>
                <w:szCs w:val="22"/>
              </w:rPr>
            </w:pPr>
            <w:r>
              <w:rPr>
                <w:rFonts w:ascii="Arial" w:hAnsi="Arial" w:cs="Arial"/>
                <w:sz w:val="22"/>
                <w:szCs w:val="22"/>
              </w:rPr>
              <w:t>8</w:t>
            </w:r>
            <w:r w:rsidR="00532A61" w:rsidRPr="00453035">
              <w:rPr>
                <w:rFonts w:ascii="Arial" w:hAnsi="Arial" w:cs="Arial"/>
                <w:sz w:val="22"/>
                <w:szCs w:val="22"/>
              </w:rPr>
              <w:t>.</w:t>
            </w:r>
            <w:r w:rsidR="00532A61">
              <w:rPr>
                <w:rFonts w:ascii="Arial" w:hAnsi="Arial" w:cs="Arial"/>
                <w:b/>
                <w:sz w:val="22"/>
                <w:szCs w:val="22"/>
              </w:rPr>
              <w:t xml:space="preserve">   b) Alternative Exit Awards </w:t>
            </w:r>
          </w:p>
        </w:tc>
        <w:tc>
          <w:tcPr>
            <w:tcW w:w="5345" w:type="dxa"/>
          </w:tcPr>
          <w:p w14:paraId="2C356C09" w14:textId="77777777" w:rsidR="00532A61" w:rsidRPr="00C62EFF" w:rsidRDefault="00532A61" w:rsidP="00532A61">
            <w:pPr>
              <w:spacing w:before="60" w:after="60"/>
              <w:rPr>
                <w:rFonts w:ascii="Arial" w:hAnsi="Arial" w:cs="Arial"/>
                <w:sz w:val="22"/>
                <w:szCs w:val="22"/>
              </w:rPr>
            </w:pPr>
            <w:r w:rsidRPr="00C62EFF">
              <w:rPr>
                <w:rFonts w:ascii="Arial" w:hAnsi="Arial" w:cs="Arial"/>
                <w:sz w:val="22"/>
                <w:szCs w:val="22"/>
              </w:rPr>
              <w:t xml:space="preserve">BSc International Business, </w:t>
            </w:r>
          </w:p>
          <w:p w14:paraId="187E5869" w14:textId="77777777" w:rsidR="00532A61" w:rsidRPr="00C62EFF" w:rsidRDefault="00532A61" w:rsidP="00532A61">
            <w:pPr>
              <w:spacing w:before="60" w:after="60"/>
              <w:rPr>
                <w:rFonts w:ascii="Arial" w:hAnsi="Arial" w:cs="Arial"/>
                <w:sz w:val="22"/>
                <w:szCs w:val="22"/>
              </w:rPr>
            </w:pPr>
            <w:r w:rsidRPr="00C62EFF">
              <w:rPr>
                <w:rFonts w:ascii="Arial" w:hAnsi="Arial" w:cs="Arial"/>
                <w:sz w:val="22"/>
                <w:szCs w:val="22"/>
              </w:rPr>
              <w:t xml:space="preserve">Diploma in International Business; </w:t>
            </w:r>
          </w:p>
          <w:p w14:paraId="42126C6A" w14:textId="77777777" w:rsidR="00532A61" w:rsidRPr="00C62EFF" w:rsidRDefault="00532A61" w:rsidP="00532A61">
            <w:pPr>
              <w:spacing w:before="60" w:after="60"/>
              <w:rPr>
                <w:rFonts w:ascii="Arial" w:hAnsi="Arial" w:cs="Arial"/>
                <w:sz w:val="22"/>
                <w:szCs w:val="22"/>
              </w:rPr>
            </w:pPr>
            <w:r w:rsidRPr="00C62EFF">
              <w:rPr>
                <w:rFonts w:ascii="Arial" w:hAnsi="Arial" w:cs="Arial"/>
                <w:sz w:val="22"/>
                <w:szCs w:val="22"/>
              </w:rPr>
              <w:t>Diploma in International Business with a Year Abroad</w:t>
            </w:r>
          </w:p>
          <w:p w14:paraId="57D60828" w14:textId="77777777" w:rsidR="00532A61" w:rsidRPr="00C62EFF" w:rsidRDefault="00532A61" w:rsidP="00532A61">
            <w:pPr>
              <w:spacing w:before="60" w:after="60"/>
              <w:rPr>
                <w:rFonts w:ascii="Arial" w:hAnsi="Arial" w:cs="Arial"/>
                <w:sz w:val="22"/>
                <w:szCs w:val="22"/>
              </w:rPr>
            </w:pPr>
            <w:r w:rsidRPr="00C62EFF">
              <w:rPr>
                <w:rFonts w:ascii="Arial" w:hAnsi="Arial" w:cs="Arial"/>
                <w:sz w:val="22"/>
                <w:szCs w:val="22"/>
              </w:rPr>
              <w:t>Diploma in International Business with a Year in Industry</w:t>
            </w:r>
          </w:p>
          <w:p w14:paraId="4903C4B7" w14:textId="77777777" w:rsidR="00532A61" w:rsidRPr="00C62EFF" w:rsidRDefault="00532A61" w:rsidP="00532A61">
            <w:pPr>
              <w:spacing w:before="60" w:after="60"/>
              <w:rPr>
                <w:rFonts w:ascii="Arial" w:hAnsi="Arial" w:cs="Arial"/>
                <w:i/>
                <w:sz w:val="22"/>
                <w:szCs w:val="22"/>
              </w:rPr>
            </w:pPr>
            <w:r w:rsidRPr="00C62EFF">
              <w:rPr>
                <w:rFonts w:ascii="Arial" w:hAnsi="Arial" w:cs="Arial"/>
                <w:sz w:val="22"/>
                <w:szCs w:val="22"/>
              </w:rPr>
              <w:t>Certificate in Management</w:t>
            </w:r>
          </w:p>
        </w:tc>
      </w:tr>
      <w:tr w:rsidR="00532A61" w:rsidRPr="00C46253" w14:paraId="629B60A8" w14:textId="77777777" w:rsidTr="000512AE">
        <w:tc>
          <w:tcPr>
            <w:tcW w:w="4720" w:type="dxa"/>
            <w:shd w:val="pct5" w:color="auto" w:fill="FFFFFF"/>
          </w:tcPr>
          <w:p w14:paraId="4CA1B81F" w14:textId="77777777" w:rsidR="00532A61" w:rsidRPr="00C46253" w:rsidRDefault="00532A61" w:rsidP="00532A61">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C2922DC" w14:textId="77777777" w:rsidR="00532A61" w:rsidRDefault="00532A61" w:rsidP="00532A61">
            <w:pPr>
              <w:spacing w:before="60" w:after="60"/>
              <w:rPr>
                <w:rFonts w:ascii="Arial" w:hAnsi="Arial" w:cs="Arial"/>
                <w:sz w:val="22"/>
                <w:szCs w:val="22"/>
              </w:rPr>
            </w:pPr>
            <w:r w:rsidRPr="00C62EFF">
              <w:rPr>
                <w:rFonts w:ascii="Arial" w:hAnsi="Arial" w:cs="Arial"/>
                <w:sz w:val="22"/>
                <w:szCs w:val="22"/>
              </w:rPr>
              <w:t>International Business</w:t>
            </w:r>
          </w:p>
          <w:p w14:paraId="71C29DAD" w14:textId="77777777" w:rsidR="00845047" w:rsidRPr="00C62EFF" w:rsidRDefault="00845047" w:rsidP="00845047">
            <w:pPr>
              <w:spacing w:before="60" w:after="60"/>
              <w:rPr>
                <w:rFonts w:ascii="Arial" w:hAnsi="Arial" w:cs="Arial"/>
                <w:sz w:val="22"/>
                <w:szCs w:val="22"/>
              </w:rPr>
            </w:pPr>
            <w:r w:rsidRPr="00C62EFF">
              <w:rPr>
                <w:rFonts w:ascii="Arial" w:hAnsi="Arial" w:cs="Arial"/>
                <w:sz w:val="22"/>
                <w:szCs w:val="22"/>
              </w:rPr>
              <w:t>International Business with a Year Abroad</w:t>
            </w:r>
          </w:p>
          <w:p w14:paraId="73216137" w14:textId="304528F9" w:rsidR="00845047" w:rsidRPr="00C62EFF" w:rsidRDefault="00845047" w:rsidP="00532A61">
            <w:pPr>
              <w:spacing w:before="60" w:after="60"/>
              <w:rPr>
                <w:rFonts w:ascii="Arial" w:hAnsi="Arial" w:cs="Arial"/>
                <w:sz w:val="22"/>
                <w:szCs w:val="22"/>
              </w:rPr>
            </w:pPr>
            <w:r w:rsidRPr="00C62EFF">
              <w:rPr>
                <w:rFonts w:ascii="Arial" w:hAnsi="Arial" w:cs="Arial"/>
                <w:sz w:val="22"/>
                <w:szCs w:val="22"/>
              </w:rPr>
              <w:t>International Business with a Year in Industry</w:t>
            </w:r>
          </w:p>
        </w:tc>
      </w:tr>
      <w:tr w:rsidR="00532A61" w:rsidRPr="00C46253" w14:paraId="55EFDDA1" w14:textId="77777777" w:rsidTr="000512AE">
        <w:tc>
          <w:tcPr>
            <w:tcW w:w="4720" w:type="dxa"/>
            <w:shd w:val="pct5" w:color="auto" w:fill="FFFFFF"/>
          </w:tcPr>
          <w:p w14:paraId="7DD7F999" w14:textId="77777777" w:rsidR="00532A61" w:rsidRPr="00C46253" w:rsidRDefault="00532A61" w:rsidP="00532A61">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18F6A5A" w14:textId="77777777" w:rsidR="00532A61" w:rsidRPr="00C62EFF" w:rsidRDefault="00532A61" w:rsidP="00532A61">
            <w:pPr>
              <w:spacing w:before="60" w:after="60"/>
              <w:rPr>
                <w:rFonts w:ascii="Arial" w:hAnsi="Arial" w:cs="Arial"/>
                <w:sz w:val="22"/>
                <w:szCs w:val="22"/>
              </w:rPr>
            </w:pPr>
            <w:r w:rsidRPr="00C62EFF">
              <w:rPr>
                <w:rFonts w:ascii="Arial" w:hAnsi="Arial" w:cs="Arial"/>
                <w:sz w:val="22"/>
                <w:szCs w:val="22"/>
              </w:rPr>
              <w:t>N126, N127,N128</w:t>
            </w:r>
          </w:p>
        </w:tc>
      </w:tr>
      <w:tr w:rsidR="001778BF" w:rsidRPr="00C46253" w14:paraId="399F4A82" w14:textId="77777777" w:rsidTr="000512AE">
        <w:tc>
          <w:tcPr>
            <w:tcW w:w="4720" w:type="dxa"/>
            <w:shd w:val="pct5" w:color="auto" w:fill="FFFFFF"/>
          </w:tcPr>
          <w:p w14:paraId="6E1648A5" w14:textId="77777777" w:rsidR="001778BF" w:rsidRPr="00C46253" w:rsidRDefault="001778BF" w:rsidP="001778BF">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7EDD601" w14:textId="0EA500D9" w:rsidR="001778BF" w:rsidRPr="00C62EFF" w:rsidRDefault="001456A0" w:rsidP="001778BF">
            <w:pPr>
              <w:spacing w:before="60" w:after="60"/>
              <w:ind w:hanging="33"/>
              <w:rPr>
                <w:rFonts w:ascii="Arial" w:hAnsi="Arial" w:cs="Arial"/>
                <w:sz w:val="22"/>
                <w:szCs w:val="22"/>
              </w:rPr>
            </w:pPr>
            <w:r w:rsidRPr="00C62EFF">
              <w:rPr>
                <w:rFonts w:ascii="Arial" w:hAnsi="Arial" w:cs="Arial"/>
                <w:sz w:val="22"/>
                <w:szCs w:val="22"/>
              </w:rPr>
              <w:t>3</w:t>
            </w:r>
            <w:r>
              <w:rPr>
                <w:rFonts w:ascii="Arial" w:hAnsi="Arial" w:cs="Arial"/>
                <w:sz w:val="22"/>
                <w:szCs w:val="22"/>
              </w:rPr>
              <w:t>7</w:t>
            </w:r>
            <w:r w:rsidRPr="00C62EFF">
              <w:rPr>
                <w:rFonts w:ascii="Arial" w:hAnsi="Arial" w:cs="Arial"/>
                <w:sz w:val="22"/>
                <w:szCs w:val="22"/>
              </w:rPr>
              <w:t xml:space="preserve">0 </w:t>
            </w:r>
            <w:r w:rsidR="001778BF" w:rsidRPr="00C62EFF">
              <w:rPr>
                <w:rFonts w:ascii="Arial" w:hAnsi="Arial" w:cs="Arial"/>
                <w:sz w:val="22"/>
                <w:szCs w:val="22"/>
              </w:rPr>
              <w:t>credits (</w:t>
            </w:r>
            <w:r w:rsidRPr="00C62EFF">
              <w:rPr>
                <w:rFonts w:ascii="Arial" w:hAnsi="Arial" w:cs="Arial"/>
                <w:sz w:val="22"/>
                <w:szCs w:val="22"/>
              </w:rPr>
              <w:t>18</w:t>
            </w:r>
            <w:r>
              <w:rPr>
                <w:rFonts w:ascii="Arial" w:hAnsi="Arial" w:cs="Arial"/>
                <w:sz w:val="22"/>
                <w:szCs w:val="22"/>
              </w:rPr>
              <w:t>5</w:t>
            </w:r>
            <w:r w:rsidRPr="00C62EFF">
              <w:rPr>
                <w:rFonts w:ascii="Arial" w:hAnsi="Arial" w:cs="Arial"/>
                <w:sz w:val="22"/>
                <w:szCs w:val="22"/>
              </w:rPr>
              <w:t xml:space="preserve"> </w:t>
            </w:r>
            <w:r w:rsidR="001778BF" w:rsidRPr="00C62EFF">
              <w:rPr>
                <w:rFonts w:ascii="Arial" w:hAnsi="Arial" w:cs="Arial"/>
                <w:sz w:val="22"/>
                <w:szCs w:val="22"/>
              </w:rPr>
              <w:t>ECTS) – 3 year programme</w:t>
            </w:r>
          </w:p>
          <w:p w14:paraId="2A37CC24" w14:textId="75B061A4" w:rsidR="001778BF" w:rsidRPr="00C62EFF" w:rsidRDefault="001456A0">
            <w:pPr>
              <w:spacing w:before="60" w:after="60"/>
              <w:ind w:hanging="33"/>
              <w:rPr>
                <w:rFonts w:ascii="Arial" w:hAnsi="Arial" w:cs="Arial"/>
                <w:sz w:val="22"/>
                <w:szCs w:val="22"/>
              </w:rPr>
            </w:pPr>
            <w:r w:rsidRPr="00C62EFF">
              <w:rPr>
                <w:rFonts w:ascii="Arial" w:hAnsi="Arial" w:cs="Arial"/>
                <w:sz w:val="22"/>
                <w:szCs w:val="22"/>
              </w:rPr>
              <w:t>4</w:t>
            </w:r>
            <w:r>
              <w:rPr>
                <w:rFonts w:ascii="Arial" w:hAnsi="Arial" w:cs="Arial"/>
                <w:sz w:val="22"/>
                <w:szCs w:val="22"/>
              </w:rPr>
              <w:t>9</w:t>
            </w:r>
            <w:r w:rsidRPr="00C62EFF">
              <w:rPr>
                <w:rFonts w:ascii="Arial" w:hAnsi="Arial" w:cs="Arial"/>
                <w:sz w:val="22"/>
                <w:szCs w:val="22"/>
              </w:rPr>
              <w:t xml:space="preserve">0 </w:t>
            </w:r>
            <w:r w:rsidR="001778BF" w:rsidRPr="00C62EFF">
              <w:rPr>
                <w:rFonts w:ascii="Arial" w:hAnsi="Arial" w:cs="Arial"/>
                <w:sz w:val="22"/>
                <w:szCs w:val="22"/>
              </w:rPr>
              <w:t>credits (</w:t>
            </w:r>
            <w:r w:rsidRPr="00C62EFF">
              <w:rPr>
                <w:rFonts w:ascii="Arial" w:hAnsi="Arial" w:cs="Arial"/>
                <w:sz w:val="22"/>
                <w:szCs w:val="22"/>
              </w:rPr>
              <w:t>24</w:t>
            </w:r>
            <w:r>
              <w:rPr>
                <w:rFonts w:ascii="Arial" w:hAnsi="Arial" w:cs="Arial"/>
                <w:sz w:val="22"/>
                <w:szCs w:val="22"/>
              </w:rPr>
              <w:t>5</w:t>
            </w:r>
            <w:r w:rsidRPr="00C62EFF">
              <w:rPr>
                <w:rFonts w:ascii="Arial" w:hAnsi="Arial" w:cs="Arial"/>
                <w:sz w:val="22"/>
                <w:szCs w:val="22"/>
              </w:rPr>
              <w:t xml:space="preserve"> </w:t>
            </w:r>
            <w:r w:rsidR="001778BF" w:rsidRPr="00C62EFF">
              <w:rPr>
                <w:rFonts w:ascii="Arial" w:hAnsi="Arial" w:cs="Arial"/>
                <w:sz w:val="22"/>
                <w:szCs w:val="22"/>
              </w:rPr>
              <w:t>ECTS) – 4 year programme</w:t>
            </w:r>
            <w:r w:rsidR="00016B06">
              <w:rPr>
                <w:rFonts w:ascii="Arial" w:hAnsi="Arial" w:cs="Arial"/>
                <w:sz w:val="22"/>
                <w:szCs w:val="22"/>
              </w:rPr>
              <w:t>s</w:t>
            </w:r>
          </w:p>
        </w:tc>
      </w:tr>
      <w:tr w:rsidR="001778BF" w:rsidRPr="00C46253" w14:paraId="16B9FDC9" w14:textId="77777777" w:rsidTr="000512AE">
        <w:tc>
          <w:tcPr>
            <w:tcW w:w="4720" w:type="dxa"/>
            <w:shd w:val="pct5" w:color="auto" w:fill="FFFFFF"/>
          </w:tcPr>
          <w:p w14:paraId="2EFA375E" w14:textId="77777777" w:rsidR="001778BF" w:rsidRPr="00C46253" w:rsidRDefault="001778BF" w:rsidP="001778BF">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502AD854" w14:textId="77777777" w:rsidR="001778BF" w:rsidRPr="00C62EFF" w:rsidRDefault="001778BF" w:rsidP="001778BF">
            <w:pPr>
              <w:spacing w:before="60" w:after="60"/>
              <w:jc w:val="both"/>
              <w:rPr>
                <w:rFonts w:ascii="Arial" w:hAnsi="Arial" w:cs="Arial"/>
                <w:sz w:val="22"/>
                <w:szCs w:val="22"/>
              </w:rPr>
            </w:pPr>
            <w:r w:rsidRPr="00C62EFF">
              <w:rPr>
                <w:rFonts w:ascii="Arial" w:hAnsi="Arial" w:cs="Arial"/>
                <w:sz w:val="22"/>
                <w:szCs w:val="22"/>
              </w:rPr>
              <w:t>Undergraduate</w:t>
            </w:r>
          </w:p>
        </w:tc>
      </w:tr>
      <w:tr w:rsidR="001778BF" w:rsidRPr="00C46253" w14:paraId="7B987771" w14:textId="77777777" w:rsidTr="000512AE">
        <w:tc>
          <w:tcPr>
            <w:tcW w:w="4720" w:type="dxa"/>
            <w:shd w:val="pct5" w:color="auto" w:fill="FFFFFF"/>
          </w:tcPr>
          <w:p w14:paraId="7849D7BD" w14:textId="77777777" w:rsidR="001778BF" w:rsidRPr="00C46253" w:rsidRDefault="001778BF" w:rsidP="001778BF">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43E6780E" w14:textId="77777777" w:rsidR="001778BF" w:rsidRPr="00C62EFF" w:rsidRDefault="001778BF" w:rsidP="001778BF">
            <w:pPr>
              <w:spacing w:before="60" w:after="60"/>
              <w:rPr>
                <w:rFonts w:ascii="Arial" w:hAnsi="Arial" w:cs="Arial"/>
                <w:sz w:val="22"/>
                <w:szCs w:val="22"/>
                <w:highlight w:val="yellow"/>
              </w:rPr>
            </w:pPr>
            <w:r w:rsidRPr="00C62EFF">
              <w:rPr>
                <w:rFonts w:ascii="Arial" w:hAnsi="Arial" w:cs="Arial"/>
                <w:sz w:val="22"/>
                <w:szCs w:val="22"/>
                <w:lang w:val="en-US"/>
              </w:rPr>
              <w:t>Business and Management 2015</w:t>
            </w:r>
          </w:p>
        </w:tc>
      </w:tr>
      <w:tr w:rsidR="001778BF" w:rsidRPr="00C46253" w14:paraId="308C6541" w14:textId="77777777" w:rsidTr="000512AE">
        <w:tc>
          <w:tcPr>
            <w:tcW w:w="4720" w:type="dxa"/>
            <w:shd w:val="pct5" w:color="auto" w:fill="FFFFFF"/>
          </w:tcPr>
          <w:p w14:paraId="232B1965" w14:textId="77777777" w:rsidR="001778BF" w:rsidRPr="00C46253" w:rsidRDefault="001778BF" w:rsidP="001778B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77A0E88" w14:textId="34A9314F" w:rsidR="001778BF" w:rsidRPr="00C62EFF" w:rsidRDefault="001778BF" w:rsidP="001778BF">
            <w:pPr>
              <w:spacing w:before="60" w:after="60"/>
              <w:rPr>
                <w:rFonts w:ascii="Arial" w:hAnsi="Arial" w:cs="Arial"/>
                <w:sz w:val="22"/>
                <w:szCs w:val="22"/>
                <w:highlight w:val="yellow"/>
              </w:rPr>
            </w:pPr>
            <w:r w:rsidRPr="00C62EFF">
              <w:rPr>
                <w:rFonts w:ascii="Arial" w:hAnsi="Arial" w:cs="Arial"/>
                <w:sz w:val="22"/>
                <w:szCs w:val="22"/>
              </w:rPr>
              <w:t>January 2014/Dec 2015/FSO December 2017</w:t>
            </w:r>
            <w:r w:rsidR="00B631A3">
              <w:rPr>
                <w:rFonts w:ascii="Arial" w:hAnsi="Arial" w:cs="Arial"/>
                <w:sz w:val="22"/>
                <w:szCs w:val="22"/>
              </w:rPr>
              <w:t>/November 2018</w:t>
            </w:r>
          </w:p>
        </w:tc>
      </w:tr>
      <w:tr w:rsidR="001778BF" w:rsidRPr="00C46253" w14:paraId="43E8AFF8" w14:textId="77777777" w:rsidTr="000512AE">
        <w:tc>
          <w:tcPr>
            <w:tcW w:w="4720" w:type="dxa"/>
            <w:shd w:val="pct5" w:color="auto" w:fill="FFFFFF"/>
          </w:tcPr>
          <w:p w14:paraId="15152D08" w14:textId="77777777" w:rsidR="001778BF" w:rsidRPr="00C46253" w:rsidRDefault="001778BF" w:rsidP="001778B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86D4B25" w14:textId="0A9EC3BF" w:rsidR="001778BF" w:rsidRPr="000F0FF2" w:rsidRDefault="001778BF" w:rsidP="001778BF">
            <w:pPr>
              <w:spacing w:before="60" w:after="60"/>
              <w:rPr>
                <w:rFonts w:ascii="Arial" w:hAnsi="Arial" w:cs="Arial"/>
                <w:szCs w:val="22"/>
              </w:rPr>
            </w:pPr>
            <w:r w:rsidRPr="000F0FF2">
              <w:rPr>
                <w:rFonts w:ascii="Arial" w:hAnsi="Arial" w:cs="Arial"/>
                <w:sz w:val="22"/>
                <w:szCs w:val="22"/>
              </w:rPr>
              <w:t>September 201</w:t>
            </w:r>
            <w:r w:rsidR="00B631A3">
              <w:rPr>
                <w:rFonts w:ascii="Arial" w:hAnsi="Arial" w:cs="Arial"/>
                <w:sz w:val="22"/>
                <w:szCs w:val="22"/>
              </w:rPr>
              <w:t>9</w:t>
            </w:r>
            <w:r w:rsidR="00C56BB2">
              <w:rPr>
                <w:rFonts w:ascii="Arial" w:hAnsi="Arial" w:cs="Arial"/>
                <w:sz w:val="22"/>
                <w:szCs w:val="22"/>
              </w:rPr>
              <w:t xml:space="preserve"> for new and current cohorts</w:t>
            </w:r>
          </w:p>
        </w:tc>
      </w:tr>
    </w:tbl>
    <w:p w14:paraId="4E2EE17D" w14:textId="77777777" w:rsidR="00016B06" w:rsidRDefault="00016B06">
      <w:pPr>
        <w:spacing w:after="200" w:line="276" w:lineRule="auto"/>
        <w:rPr>
          <w:rFonts w:ascii="Arial" w:hAnsi="Arial" w:cs="Arial"/>
          <w:sz w:val="22"/>
          <w:szCs w:val="22"/>
        </w:rPr>
      </w:pPr>
      <w:r>
        <w:rPr>
          <w:rFonts w:ascii="Arial" w:hAnsi="Arial" w:cs="Arial"/>
          <w:sz w:val="22"/>
          <w:szCs w:val="22"/>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225EA30B" w14:textId="77777777" w:rsidTr="000512AE">
        <w:tc>
          <w:tcPr>
            <w:tcW w:w="10065" w:type="dxa"/>
            <w:shd w:val="pct5" w:color="auto" w:fill="FFFFFF"/>
          </w:tcPr>
          <w:p w14:paraId="1567385A"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33E990A4"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922A536" w14:textId="77777777" w:rsidTr="000512AE">
        <w:tc>
          <w:tcPr>
            <w:tcW w:w="10065" w:type="dxa"/>
          </w:tcPr>
          <w:p w14:paraId="23A1B111" w14:textId="77777777" w:rsidR="00DE7C71" w:rsidRPr="00FC06FA" w:rsidRDefault="00DE7C71" w:rsidP="00DE7C71">
            <w:pPr>
              <w:spacing w:before="60" w:after="60"/>
              <w:jc w:val="both"/>
              <w:rPr>
                <w:rFonts w:ascii="Arial" w:hAnsi="Arial" w:cs="Arial"/>
                <w:sz w:val="22"/>
                <w:szCs w:val="22"/>
              </w:rPr>
            </w:pPr>
            <w:r w:rsidRPr="00DE7C71">
              <w:rPr>
                <w:rFonts w:ascii="Arial" w:hAnsi="Arial" w:cs="Arial"/>
                <w:szCs w:val="22"/>
              </w:rPr>
              <w:t>1.</w:t>
            </w:r>
            <w:r w:rsidRPr="00DE7C71">
              <w:rPr>
                <w:rFonts w:ascii="Arial" w:hAnsi="Arial" w:cs="Arial"/>
                <w:szCs w:val="22"/>
              </w:rPr>
              <w:tab/>
            </w:r>
            <w:r w:rsidRPr="00FC06FA">
              <w:rPr>
                <w:rFonts w:ascii="Arial" w:hAnsi="Arial" w:cs="Arial"/>
                <w:sz w:val="22"/>
                <w:szCs w:val="22"/>
              </w:rPr>
              <w:t>Develop understanding and knowledge of a broad range of organisations, their management and the changing international environment in which they operate. (SB2.1, 3.2-3.7)</w:t>
            </w:r>
          </w:p>
          <w:p w14:paraId="0D12AB60"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2.</w:t>
            </w:r>
            <w:r w:rsidRPr="00FC06FA">
              <w:rPr>
                <w:rFonts w:ascii="Arial" w:hAnsi="Arial" w:cs="Arial"/>
                <w:sz w:val="22"/>
                <w:szCs w:val="22"/>
              </w:rPr>
              <w:tab/>
              <w:t>Provide academic preparation for and development of a career in international business and management. (SB2.1)</w:t>
            </w:r>
          </w:p>
          <w:p w14:paraId="20453F52"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3.</w:t>
            </w:r>
            <w:r w:rsidRPr="00FC06FA">
              <w:rPr>
                <w:rFonts w:ascii="Arial" w:hAnsi="Arial" w:cs="Arial"/>
                <w:sz w:val="22"/>
                <w:szCs w:val="22"/>
              </w:rPr>
              <w:tab/>
              <w:t>Provide a sound academic base so students continue to develop lifelong learning skills to enable them to contribute to society at large (SB2.1)</w:t>
            </w:r>
          </w:p>
          <w:p w14:paraId="1B9ADE2B"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4.</w:t>
            </w:r>
            <w:r w:rsidRPr="00FC06FA">
              <w:rPr>
                <w:rFonts w:ascii="Arial" w:hAnsi="Arial" w:cs="Arial"/>
                <w:sz w:val="22"/>
                <w:szCs w:val="22"/>
              </w:rPr>
              <w:tab/>
              <w:t>Provide a broad, analytical and highly integrated study of business and management issues. (SB3.1)</w:t>
            </w:r>
          </w:p>
          <w:p w14:paraId="1F49E600"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5.</w:t>
            </w:r>
            <w:r w:rsidRPr="00FC06FA">
              <w:rPr>
                <w:rFonts w:ascii="Arial" w:hAnsi="Arial" w:cs="Arial"/>
                <w:sz w:val="22"/>
                <w:szCs w:val="22"/>
              </w:rPr>
              <w:tab/>
              <w:t>Develop key intellectual, subject-specific and transferable skills with applications to employability and international management. (SB3.8-3.10)</w:t>
            </w:r>
          </w:p>
          <w:p w14:paraId="71094153"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6.</w:t>
            </w:r>
            <w:r w:rsidRPr="00FC06FA">
              <w:rPr>
                <w:rFonts w:ascii="Arial" w:hAnsi="Arial" w:cs="Arial"/>
                <w:sz w:val="22"/>
                <w:szCs w:val="22"/>
              </w:rPr>
              <w:tab/>
              <w:t>Integrate theory and practice by a variety of means according to the mode of delivery (and intended learning outcomes) including work-based learning, work experience or placement, exposure to business issues including employer-based case studies, visits and inputs from visiting practising managers. (SB4.2)</w:t>
            </w:r>
          </w:p>
          <w:p w14:paraId="0B1BF741"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7.</w:t>
            </w:r>
            <w:r w:rsidRPr="00FC06FA">
              <w:rPr>
                <w:rFonts w:ascii="Arial" w:hAnsi="Arial" w:cs="Arial"/>
                <w:sz w:val="22"/>
                <w:szCs w:val="22"/>
              </w:rPr>
              <w:tab/>
              <w:t>Provide students with opportunities to develop their study of chosen aspects of business and management in greater depth through choice of options within the programme:</w:t>
            </w:r>
          </w:p>
          <w:p w14:paraId="4AE933E2"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w:t>
            </w:r>
            <w:r w:rsidRPr="00FC06FA">
              <w:rPr>
                <w:rFonts w:ascii="Arial" w:hAnsi="Arial" w:cs="Arial"/>
                <w:sz w:val="22"/>
                <w:szCs w:val="22"/>
              </w:rPr>
              <w:tab/>
              <w:t>Develop an understanding of the economic, social and cultural environment of business and management in a second country (SB3.10)</w:t>
            </w:r>
          </w:p>
          <w:p w14:paraId="6F783293" w14:textId="77777777" w:rsidR="00DE7C71" w:rsidRPr="00FC06FA" w:rsidRDefault="00DE7C71" w:rsidP="00DE7C71">
            <w:pPr>
              <w:spacing w:before="60" w:after="60"/>
              <w:jc w:val="both"/>
              <w:rPr>
                <w:rFonts w:ascii="Arial" w:hAnsi="Arial" w:cs="Arial"/>
                <w:sz w:val="22"/>
                <w:szCs w:val="22"/>
              </w:rPr>
            </w:pPr>
            <w:r w:rsidRPr="00FC06FA">
              <w:rPr>
                <w:rFonts w:ascii="Arial" w:hAnsi="Arial" w:cs="Arial"/>
                <w:sz w:val="22"/>
                <w:szCs w:val="22"/>
              </w:rPr>
              <w:t>•</w:t>
            </w:r>
            <w:r w:rsidRPr="00FC06FA">
              <w:rPr>
                <w:rFonts w:ascii="Arial" w:hAnsi="Arial" w:cs="Arial"/>
                <w:sz w:val="22"/>
                <w:szCs w:val="22"/>
              </w:rPr>
              <w:tab/>
              <w:t>Develop skills in a second European language, as employed in a business where programmes are not taught in English (SB3.10)</w:t>
            </w:r>
          </w:p>
          <w:p w14:paraId="71392A8F" w14:textId="77777777" w:rsidR="00BD6360" w:rsidRPr="00DE7C71" w:rsidRDefault="00DE7C71" w:rsidP="00DE7C71">
            <w:pPr>
              <w:spacing w:before="60" w:after="60"/>
              <w:jc w:val="both"/>
              <w:rPr>
                <w:rFonts w:ascii="Arial" w:hAnsi="Arial" w:cs="Arial"/>
                <w:szCs w:val="22"/>
              </w:rPr>
            </w:pPr>
            <w:r w:rsidRPr="00FC06FA">
              <w:rPr>
                <w:rFonts w:ascii="Arial" w:hAnsi="Arial" w:cs="Arial"/>
                <w:sz w:val="22"/>
                <w:szCs w:val="22"/>
              </w:rPr>
              <w:t>•</w:t>
            </w:r>
            <w:r w:rsidRPr="00FC06FA">
              <w:rPr>
                <w:rFonts w:ascii="Arial" w:hAnsi="Arial" w:cs="Arial"/>
                <w:sz w:val="22"/>
                <w:szCs w:val="22"/>
              </w:rPr>
              <w:tab/>
              <w:t>Obtain knowledge, understanding and skills, from the perspective of a second country, of relevance to business and management (SB3.10)</w:t>
            </w:r>
          </w:p>
        </w:tc>
      </w:tr>
    </w:tbl>
    <w:p w14:paraId="0128ECC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B5F984A" w14:textId="77777777" w:rsidTr="000512AE">
        <w:trPr>
          <w:cantSplit/>
        </w:trPr>
        <w:tc>
          <w:tcPr>
            <w:tcW w:w="10065" w:type="dxa"/>
            <w:shd w:val="pct5" w:color="auto" w:fill="FFFFFF"/>
          </w:tcPr>
          <w:p w14:paraId="1A112255" w14:textId="07C830E9" w:rsidR="00391EB2" w:rsidRPr="00C46253" w:rsidRDefault="003D75BB" w:rsidP="000512AE">
            <w:pPr>
              <w:spacing w:before="60" w:after="60"/>
              <w:rPr>
                <w:rFonts w:ascii="Arial" w:hAnsi="Arial" w:cs="Arial"/>
                <w:szCs w:val="22"/>
              </w:rPr>
            </w:pPr>
            <w:r>
              <w:rPr>
                <w:rFonts w:ascii="Arial" w:hAnsi="Arial" w:cs="Arial"/>
                <w:b/>
                <w:sz w:val="22"/>
                <w:szCs w:val="22"/>
              </w:rPr>
              <w:t xml:space="preserve">17 </w:t>
            </w:r>
            <w:r w:rsidR="00391EB2" w:rsidRPr="00C46253">
              <w:rPr>
                <w:rFonts w:ascii="Arial" w:hAnsi="Arial" w:cs="Arial"/>
                <w:b/>
                <w:sz w:val="22"/>
                <w:szCs w:val="22"/>
              </w:rPr>
              <w:t>Programme Outcomes</w:t>
            </w:r>
          </w:p>
          <w:p w14:paraId="1E5ED0A7"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677575F" w14:textId="77777777" w:rsidR="00334337" w:rsidRPr="00FC06FA" w:rsidRDefault="00391EB2" w:rsidP="00334337">
            <w:pPr>
              <w:spacing w:before="60" w:after="60"/>
              <w:jc w:val="both"/>
              <w:rPr>
                <w:rFonts w:ascii="Arial" w:hAnsi="Arial" w:cs="Arial"/>
                <w:b/>
                <w:szCs w:val="22"/>
              </w:rPr>
            </w:pPr>
            <w:r w:rsidRPr="00C46253">
              <w:rPr>
                <w:rFonts w:ascii="Arial" w:hAnsi="Arial" w:cs="Arial"/>
                <w:sz w:val="22"/>
                <w:szCs w:val="22"/>
              </w:rPr>
              <w:t xml:space="preserve">The programme outcomes have references to the subject benchmarking statement for </w:t>
            </w:r>
            <w:r w:rsidR="00FC06FA" w:rsidRPr="00D06081">
              <w:rPr>
                <w:rFonts w:ascii="Arial" w:hAnsi="Arial" w:cs="Arial"/>
                <w:szCs w:val="22"/>
              </w:rPr>
              <w:t>B</w:t>
            </w:r>
            <w:r w:rsidR="00FC06FA">
              <w:rPr>
                <w:rFonts w:ascii="Arial" w:hAnsi="Arial" w:cs="Arial"/>
                <w:szCs w:val="22"/>
              </w:rPr>
              <w:t>usiness and Management 2015</w:t>
            </w:r>
            <w:r w:rsidR="00334337">
              <w:rPr>
                <w:rFonts w:ascii="Arial" w:hAnsi="Arial" w:cs="Arial"/>
                <w:i/>
                <w:sz w:val="22"/>
                <w:szCs w:val="22"/>
              </w:rPr>
              <w:t xml:space="preserve"> </w:t>
            </w:r>
          </w:p>
        </w:tc>
      </w:tr>
    </w:tbl>
    <w:p w14:paraId="3D6216AA" w14:textId="77777777" w:rsidR="00391EB2" w:rsidRPr="00946D3C" w:rsidRDefault="00391EB2" w:rsidP="000512AE">
      <w:pPr>
        <w:ind w:left="-426" w:right="-330"/>
        <w:rPr>
          <w:rFonts w:ascii="Arial" w:hAnsi="Arial" w:cs="Arial"/>
          <w:sz w:val="22"/>
          <w:szCs w:val="22"/>
        </w:rPr>
      </w:pPr>
    </w:p>
    <w:p w14:paraId="770C520B" w14:textId="77777777" w:rsidR="00391EB2" w:rsidRPr="00FC06FA" w:rsidRDefault="00391EB2" w:rsidP="00FC06FA">
      <w:pPr>
        <w:pStyle w:val="ListParagraph"/>
        <w:numPr>
          <w:ilvl w:val="0"/>
          <w:numId w:val="28"/>
        </w:numPr>
        <w:spacing w:before="60" w:after="60"/>
        <w:ind w:right="-330"/>
        <w:rPr>
          <w:rFonts w:ascii="Arial" w:hAnsi="Arial" w:cs="Arial"/>
          <w:b/>
          <w:sz w:val="22"/>
          <w:szCs w:val="22"/>
        </w:rPr>
      </w:pPr>
      <w:r w:rsidRPr="00FC06FA">
        <w:rPr>
          <w:rFonts w:ascii="Arial" w:hAnsi="Arial" w:cs="Arial"/>
          <w:b/>
          <w:sz w:val="22"/>
          <w:szCs w:val="22"/>
        </w:rPr>
        <w:t xml:space="preserve">Knowledge and Understanding of: </w:t>
      </w:r>
    </w:p>
    <w:p w14:paraId="2EB46B7B"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1.</w:t>
      </w:r>
      <w:r w:rsidRPr="00FC06FA">
        <w:rPr>
          <w:rFonts w:ascii="Arial" w:hAnsi="Arial" w:cs="Arial"/>
          <w:sz w:val="22"/>
          <w:szCs w:val="22"/>
        </w:rPr>
        <w:tab/>
        <w:t>Organisations, their environments and their management, including the management of people, operations, finance, marketing and organisational strategy (SB2.1, SB3.4-3.7</w:t>
      </w:r>
      <w:proofErr w:type="gramStart"/>
      <w:r w:rsidRPr="00FC06FA">
        <w:rPr>
          <w:rFonts w:ascii="Arial" w:hAnsi="Arial" w:cs="Arial"/>
          <w:sz w:val="22"/>
          <w:szCs w:val="22"/>
        </w:rPr>
        <w:t>,SB</w:t>
      </w:r>
      <w:proofErr w:type="gramEnd"/>
      <w:r w:rsidRPr="00FC06FA">
        <w:rPr>
          <w:rFonts w:ascii="Arial" w:hAnsi="Arial" w:cs="Arial"/>
          <w:sz w:val="22"/>
          <w:szCs w:val="22"/>
        </w:rPr>
        <w:t xml:space="preserve"> 3.10)</w:t>
      </w:r>
    </w:p>
    <w:p w14:paraId="5A8C0E58" w14:textId="09EB0A42" w:rsidR="00FC06FA" w:rsidRPr="00FC06FA" w:rsidRDefault="00FC06FA" w:rsidP="00FC06FA">
      <w:pPr>
        <w:spacing w:before="60" w:after="60"/>
        <w:ind w:left="-426" w:right="-330"/>
        <w:rPr>
          <w:rFonts w:ascii="Arial" w:hAnsi="Arial" w:cs="Arial"/>
          <w:sz w:val="22"/>
          <w:szCs w:val="22"/>
        </w:rPr>
      </w:pPr>
      <w:proofErr w:type="gramStart"/>
      <w:r w:rsidRPr="00FC06FA">
        <w:rPr>
          <w:rFonts w:ascii="Arial" w:hAnsi="Arial" w:cs="Arial"/>
          <w:sz w:val="22"/>
          <w:szCs w:val="22"/>
        </w:rPr>
        <w:t>2.</w:t>
      </w:r>
      <w:r w:rsidRPr="00FC06FA">
        <w:rPr>
          <w:rFonts w:ascii="Arial" w:hAnsi="Arial" w:cs="Arial"/>
          <w:sz w:val="22"/>
          <w:szCs w:val="22"/>
        </w:rPr>
        <w:tab/>
        <w:t>Social science concepts and theories and the ability to apply them to business and management contexts (SB2.1, SB3.4-3.7,</w:t>
      </w:r>
      <w:r w:rsidR="00DE27CF">
        <w:rPr>
          <w:rFonts w:ascii="Arial" w:hAnsi="Arial" w:cs="Arial"/>
          <w:sz w:val="22"/>
          <w:szCs w:val="22"/>
        </w:rPr>
        <w:t xml:space="preserve"> </w:t>
      </w:r>
      <w:r w:rsidRPr="00FC06FA">
        <w:rPr>
          <w:rFonts w:ascii="Arial" w:hAnsi="Arial" w:cs="Arial"/>
          <w:sz w:val="22"/>
          <w:szCs w:val="22"/>
        </w:rPr>
        <w:t>SB 3.10)</w:t>
      </w:r>
      <w:proofErr w:type="gramEnd"/>
    </w:p>
    <w:p w14:paraId="4A0F3CCE"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3.</w:t>
      </w:r>
      <w:r w:rsidRPr="00FC06FA">
        <w:rPr>
          <w:rFonts w:ascii="Arial" w:hAnsi="Arial" w:cs="Arial"/>
          <w:sz w:val="22"/>
          <w:szCs w:val="22"/>
        </w:rPr>
        <w:tab/>
        <w:t>Contemporary and pervasive issues, deepening and/or integrating core knowledge (SB3.7, SB3.10)</w:t>
      </w:r>
    </w:p>
    <w:p w14:paraId="459C87D2"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4.</w:t>
      </w:r>
      <w:r w:rsidRPr="00FC06FA">
        <w:rPr>
          <w:rFonts w:ascii="Arial" w:hAnsi="Arial" w:cs="Arial"/>
          <w:sz w:val="22"/>
          <w:szCs w:val="22"/>
        </w:rPr>
        <w:tab/>
        <w:t>European and international developments relevant to management (SB3.10)</w:t>
      </w:r>
    </w:p>
    <w:p w14:paraId="21136D17"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w:t>
      </w:r>
      <w:proofErr w:type="gramStart"/>
      <w:r w:rsidRPr="00FC06FA">
        <w:rPr>
          <w:rFonts w:ascii="Arial" w:hAnsi="Arial" w:cs="Arial"/>
          <w:sz w:val="22"/>
          <w:szCs w:val="22"/>
        </w:rPr>
        <w:t>with</w:t>
      </w:r>
      <w:proofErr w:type="gramEnd"/>
      <w:r w:rsidRPr="00FC06FA">
        <w:rPr>
          <w:rFonts w:ascii="Arial" w:hAnsi="Arial" w:cs="Arial"/>
          <w:sz w:val="22"/>
          <w:szCs w:val="22"/>
        </w:rPr>
        <w:t xml:space="preserve"> a Year Abroad’ programme:</w:t>
      </w:r>
    </w:p>
    <w:p w14:paraId="014CD11E"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5.</w:t>
      </w:r>
      <w:r w:rsidRPr="00FC06FA">
        <w:rPr>
          <w:rFonts w:ascii="Arial" w:hAnsi="Arial" w:cs="Arial"/>
          <w:sz w:val="22"/>
          <w:szCs w:val="22"/>
        </w:rPr>
        <w:tab/>
        <w:t>Some of the areas specified for the core, or options from the perspective of a second European country or other country. (SB3.10)</w:t>
      </w:r>
    </w:p>
    <w:p w14:paraId="7AFF237E" w14:textId="77777777"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w:t>
      </w:r>
      <w:proofErr w:type="gramStart"/>
      <w:r w:rsidRPr="00FC06FA">
        <w:rPr>
          <w:rFonts w:ascii="Arial" w:hAnsi="Arial" w:cs="Arial"/>
          <w:sz w:val="22"/>
          <w:szCs w:val="22"/>
        </w:rPr>
        <w:t>with</w:t>
      </w:r>
      <w:proofErr w:type="gramEnd"/>
      <w:r w:rsidRPr="00FC06FA">
        <w:rPr>
          <w:rFonts w:ascii="Arial" w:hAnsi="Arial" w:cs="Arial"/>
          <w:sz w:val="22"/>
          <w:szCs w:val="22"/>
        </w:rPr>
        <w:t xml:space="preserve"> a Year in Industry’ programme:</w:t>
      </w:r>
    </w:p>
    <w:p w14:paraId="29019070" w14:textId="289E2D90" w:rsidR="00FC06FA" w:rsidRPr="00FC06FA" w:rsidRDefault="00FC06FA" w:rsidP="00FC06FA">
      <w:pPr>
        <w:spacing w:before="60" w:after="60"/>
        <w:ind w:left="-426" w:right="-330"/>
        <w:rPr>
          <w:rFonts w:ascii="Arial" w:hAnsi="Arial" w:cs="Arial"/>
          <w:sz w:val="22"/>
          <w:szCs w:val="22"/>
        </w:rPr>
      </w:pPr>
      <w:r w:rsidRPr="00FC06FA">
        <w:rPr>
          <w:rFonts w:ascii="Arial" w:hAnsi="Arial" w:cs="Arial"/>
          <w:sz w:val="22"/>
          <w:szCs w:val="22"/>
        </w:rPr>
        <w:t>6.</w:t>
      </w:r>
      <w:r w:rsidRPr="00FC06FA">
        <w:rPr>
          <w:rFonts w:ascii="Arial" w:hAnsi="Arial" w:cs="Arial"/>
          <w:sz w:val="22"/>
          <w:szCs w:val="22"/>
        </w:rPr>
        <w:tab/>
        <w:t xml:space="preserve">Theoretical knowledge integrated with business practice through a work placement </w:t>
      </w:r>
      <w:r w:rsidR="00066279">
        <w:rPr>
          <w:rFonts w:ascii="Arial" w:hAnsi="Arial" w:cs="Arial"/>
          <w:sz w:val="22"/>
          <w:szCs w:val="22"/>
        </w:rPr>
        <w:t xml:space="preserve">or business start-up </w:t>
      </w:r>
      <w:r w:rsidRPr="00FC06FA">
        <w:rPr>
          <w:rFonts w:ascii="Arial" w:hAnsi="Arial" w:cs="Arial"/>
          <w:sz w:val="22"/>
          <w:szCs w:val="22"/>
        </w:rPr>
        <w:t>environment. (SB4.2)</w:t>
      </w:r>
    </w:p>
    <w:p w14:paraId="3C0EDADA" w14:textId="2DD0825E" w:rsidR="00235DBD" w:rsidRDefault="00235DBD">
      <w:pPr>
        <w:spacing w:after="200" w:line="276" w:lineRule="auto"/>
        <w:rPr>
          <w:rFonts w:ascii="Arial" w:hAnsi="Arial" w:cs="Arial"/>
          <w:sz w:val="22"/>
          <w:szCs w:val="22"/>
        </w:rPr>
      </w:pPr>
      <w:r>
        <w:rPr>
          <w:rFonts w:ascii="Arial" w:hAnsi="Arial" w:cs="Arial"/>
          <w:sz w:val="22"/>
          <w:szCs w:val="22"/>
        </w:rPr>
        <w:br w:type="page"/>
      </w:r>
    </w:p>
    <w:p w14:paraId="20EE9F96"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lastRenderedPageBreak/>
        <w:t>Skills and Other Attributes</w:t>
      </w:r>
    </w:p>
    <w:p w14:paraId="7D6CEE6B" w14:textId="77777777" w:rsidR="00391EB2" w:rsidRPr="008A04E6" w:rsidRDefault="00391EB2" w:rsidP="008A04E6">
      <w:pPr>
        <w:pStyle w:val="ListParagraph"/>
        <w:numPr>
          <w:ilvl w:val="0"/>
          <w:numId w:val="28"/>
        </w:numPr>
        <w:spacing w:before="60" w:after="60"/>
        <w:ind w:right="-330"/>
        <w:rPr>
          <w:rFonts w:ascii="Arial" w:hAnsi="Arial" w:cs="Arial"/>
          <w:b/>
          <w:sz w:val="22"/>
          <w:szCs w:val="22"/>
        </w:rPr>
      </w:pPr>
      <w:r w:rsidRPr="008A04E6">
        <w:rPr>
          <w:rFonts w:ascii="Arial" w:hAnsi="Arial" w:cs="Arial"/>
          <w:b/>
          <w:sz w:val="22"/>
          <w:szCs w:val="22"/>
        </w:rPr>
        <w:t xml:space="preserve">Intellectual Skills: </w:t>
      </w:r>
    </w:p>
    <w:p w14:paraId="57037029"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Ability to:</w:t>
      </w:r>
    </w:p>
    <w:p w14:paraId="39F2C750"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1.</w:t>
      </w:r>
      <w:r w:rsidRPr="008A04E6">
        <w:rPr>
          <w:rFonts w:ascii="Arial" w:hAnsi="Arial" w:cs="Arial"/>
          <w:sz w:val="22"/>
          <w:szCs w:val="22"/>
        </w:rPr>
        <w:tab/>
        <w:t>Critically evaluate arguments and evidence (SB3.9)</w:t>
      </w:r>
    </w:p>
    <w:p w14:paraId="31D5098D"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2.</w:t>
      </w:r>
      <w:r w:rsidRPr="008A04E6">
        <w:rPr>
          <w:rFonts w:ascii="Arial" w:hAnsi="Arial" w:cs="Arial"/>
          <w:sz w:val="22"/>
          <w:szCs w:val="22"/>
        </w:rPr>
        <w:tab/>
        <w:t>Analyse and draw reasoned conclusions concerning structured and, to a more limited extent, unstructured problems (SB3.9)</w:t>
      </w:r>
    </w:p>
    <w:p w14:paraId="54DC369F"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3.</w:t>
      </w:r>
      <w:r w:rsidRPr="008A04E6">
        <w:rPr>
          <w:rFonts w:ascii="Arial" w:hAnsi="Arial" w:cs="Arial"/>
          <w:sz w:val="22"/>
          <w:szCs w:val="22"/>
        </w:rPr>
        <w:tab/>
        <w:t>Apply core numeracy and IT skills to problems (SB3.9)</w:t>
      </w:r>
    </w:p>
    <w:p w14:paraId="1F2847C8"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4.</w:t>
      </w:r>
      <w:r w:rsidRPr="008A04E6">
        <w:rPr>
          <w:rFonts w:ascii="Arial" w:hAnsi="Arial" w:cs="Arial"/>
          <w:sz w:val="22"/>
          <w:szCs w:val="22"/>
        </w:rPr>
        <w:tab/>
        <w:t xml:space="preserve">Apply some of the intellectual skills specified for the required core beyond the standard attainable from the required core alone. </w:t>
      </w:r>
    </w:p>
    <w:p w14:paraId="67568B36"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Abroad’ programme:</w:t>
      </w:r>
    </w:p>
    <w:p w14:paraId="7E27825C"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5. Apply some of the intellectual skills specified for the programme from the perspective of a second European country or another country. (SB3.10)</w:t>
      </w:r>
    </w:p>
    <w:p w14:paraId="4CC10B44" w14:textId="77777777"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in Industry’ programme:</w:t>
      </w:r>
    </w:p>
    <w:p w14:paraId="24DA15AF" w14:textId="4C858388" w:rsidR="008A04E6" w:rsidRPr="008A04E6" w:rsidRDefault="008A04E6" w:rsidP="008A04E6">
      <w:pPr>
        <w:spacing w:before="60" w:after="60"/>
        <w:ind w:left="-426" w:right="-330"/>
        <w:rPr>
          <w:rFonts w:ascii="Arial" w:hAnsi="Arial" w:cs="Arial"/>
          <w:sz w:val="22"/>
          <w:szCs w:val="22"/>
        </w:rPr>
      </w:pPr>
      <w:r w:rsidRPr="008A04E6">
        <w:rPr>
          <w:rFonts w:ascii="Arial" w:hAnsi="Arial" w:cs="Arial"/>
          <w:sz w:val="22"/>
          <w:szCs w:val="22"/>
        </w:rPr>
        <w:t>6. Apply intellectual skills in practice through a work placement</w:t>
      </w:r>
      <w:r w:rsidR="00066279">
        <w:rPr>
          <w:rFonts w:ascii="Arial" w:hAnsi="Arial" w:cs="Arial"/>
          <w:sz w:val="22"/>
          <w:szCs w:val="22"/>
        </w:rPr>
        <w:t xml:space="preserve"> or business start-up</w:t>
      </w:r>
      <w:r w:rsidRPr="008A04E6">
        <w:rPr>
          <w:rFonts w:ascii="Arial" w:hAnsi="Arial" w:cs="Arial"/>
          <w:sz w:val="22"/>
          <w:szCs w:val="22"/>
        </w:rPr>
        <w:t xml:space="preserve"> environment. (SB4.2)</w:t>
      </w:r>
    </w:p>
    <w:p w14:paraId="5D7E9637" w14:textId="77777777" w:rsidR="00391EB2" w:rsidRPr="00946D3C" w:rsidRDefault="00391EB2" w:rsidP="00C70645">
      <w:pPr>
        <w:spacing w:before="60" w:after="60"/>
        <w:ind w:left="-425" w:right="-329"/>
        <w:jc w:val="both"/>
        <w:rPr>
          <w:rFonts w:ascii="Arial" w:hAnsi="Arial" w:cs="Arial"/>
          <w:sz w:val="22"/>
          <w:szCs w:val="22"/>
        </w:rPr>
      </w:pPr>
    </w:p>
    <w:p w14:paraId="5C55AC4C" w14:textId="77777777" w:rsidR="00391EB2" w:rsidRPr="000F0FF2"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DBFC429"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 xml:space="preserve">Ability to: </w:t>
      </w:r>
    </w:p>
    <w:p w14:paraId="20D54FF5"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1.</w:t>
      </w:r>
      <w:r w:rsidRPr="008A04E6">
        <w:rPr>
          <w:rFonts w:ascii="Arial" w:hAnsi="Arial" w:cs="Arial"/>
          <w:sz w:val="22"/>
          <w:szCs w:val="22"/>
        </w:rPr>
        <w:tab/>
        <w:t>Identify, formulate and solve business/ decision making problems using appropriate qualitative and quantitative tools. (SB3.9)</w:t>
      </w:r>
    </w:p>
    <w:p w14:paraId="32693588"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2.</w:t>
      </w:r>
      <w:r w:rsidRPr="008A04E6">
        <w:rPr>
          <w:rFonts w:ascii="Arial" w:hAnsi="Arial" w:cs="Arial"/>
          <w:sz w:val="22"/>
          <w:szCs w:val="22"/>
        </w:rPr>
        <w:tab/>
        <w:t>Create, evaluate and assess options, in a range of business situations, applying concepts and knowledge appropriately. (SB3.9)</w:t>
      </w:r>
    </w:p>
    <w:p w14:paraId="09377FD8" w14:textId="260908CD"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3.</w:t>
      </w:r>
      <w:r w:rsidRPr="008A04E6">
        <w:rPr>
          <w:rFonts w:ascii="Arial" w:hAnsi="Arial" w:cs="Arial"/>
          <w:sz w:val="22"/>
          <w:szCs w:val="22"/>
        </w:rPr>
        <w:tab/>
        <w:t>Communicate effectively about business issues. (SB3.9)</w:t>
      </w:r>
    </w:p>
    <w:p w14:paraId="3130485A"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4.</w:t>
      </w:r>
      <w:r w:rsidRPr="008A04E6">
        <w:rPr>
          <w:rFonts w:ascii="Arial" w:hAnsi="Arial" w:cs="Arial"/>
          <w:sz w:val="22"/>
          <w:szCs w:val="22"/>
        </w:rPr>
        <w:tab/>
        <w:t>Apply core numeracy and ICT skills to business problems (SB3.9)</w:t>
      </w:r>
    </w:p>
    <w:p w14:paraId="24547818"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5.</w:t>
      </w:r>
      <w:r w:rsidRPr="008A04E6">
        <w:rPr>
          <w:rFonts w:ascii="Arial" w:hAnsi="Arial" w:cs="Arial"/>
          <w:sz w:val="22"/>
          <w:szCs w:val="22"/>
        </w:rPr>
        <w:tab/>
        <w:t>Conduct research into business / management issues for project work, using a variety of sources and appropriate methodologies that inform the learning process (SB3.9)</w:t>
      </w:r>
    </w:p>
    <w:p w14:paraId="578FEA90"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Abroad’ programme:</w:t>
      </w:r>
    </w:p>
    <w:p w14:paraId="472678D8"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6.</w:t>
      </w:r>
      <w:r w:rsidRPr="008A04E6">
        <w:rPr>
          <w:rFonts w:ascii="Arial" w:hAnsi="Arial" w:cs="Arial"/>
          <w:sz w:val="22"/>
          <w:szCs w:val="22"/>
        </w:rPr>
        <w:tab/>
        <w:t>Apply some of the subject-specific skills specified for the required core from the perspective of a second European country or another country. (SB3.10)</w:t>
      </w:r>
    </w:p>
    <w:p w14:paraId="29F6CAD7"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in Industry’ programme:</w:t>
      </w:r>
    </w:p>
    <w:p w14:paraId="7BD061CF" w14:textId="22DF4038" w:rsidR="00391EB2"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 xml:space="preserve">7. Apply subject-specific skills in practice through a work placement </w:t>
      </w:r>
      <w:r w:rsidR="00066279">
        <w:rPr>
          <w:rFonts w:ascii="Arial" w:hAnsi="Arial" w:cs="Arial"/>
          <w:sz w:val="22"/>
          <w:szCs w:val="22"/>
        </w:rPr>
        <w:t xml:space="preserve">or business start-up </w:t>
      </w:r>
      <w:r w:rsidRPr="008A04E6">
        <w:rPr>
          <w:rFonts w:ascii="Arial" w:hAnsi="Arial" w:cs="Arial"/>
          <w:sz w:val="22"/>
          <w:szCs w:val="22"/>
        </w:rPr>
        <w:t>environment. (SB4.2)</w:t>
      </w:r>
    </w:p>
    <w:p w14:paraId="04453BE3" w14:textId="77777777" w:rsidR="008A04E6" w:rsidRPr="00946D3C" w:rsidRDefault="008A04E6" w:rsidP="008A04E6">
      <w:pPr>
        <w:spacing w:before="60" w:after="60"/>
        <w:ind w:left="-425" w:right="-329"/>
        <w:jc w:val="both"/>
        <w:rPr>
          <w:rFonts w:ascii="Arial" w:hAnsi="Arial" w:cs="Arial"/>
          <w:sz w:val="22"/>
          <w:szCs w:val="22"/>
        </w:rPr>
      </w:pPr>
    </w:p>
    <w:p w14:paraId="6F17265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6626BE41"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Ability to:</w:t>
      </w:r>
    </w:p>
    <w:p w14:paraId="775DBE1E"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1.</w:t>
      </w:r>
      <w:r w:rsidRPr="008A04E6">
        <w:rPr>
          <w:rFonts w:ascii="Arial" w:hAnsi="Arial" w:cs="Arial"/>
          <w:sz w:val="22"/>
          <w:szCs w:val="22"/>
        </w:rPr>
        <w:tab/>
        <w:t>Identify and make effective use of information from various sources to assess ideas. (SB3.9)</w:t>
      </w:r>
    </w:p>
    <w:p w14:paraId="6253846D"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2.</w:t>
      </w:r>
      <w:r w:rsidRPr="008A04E6">
        <w:rPr>
          <w:rFonts w:ascii="Arial" w:hAnsi="Arial" w:cs="Arial"/>
          <w:sz w:val="22"/>
          <w:szCs w:val="22"/>
        </w:rPr>
        <w:tab/>
        <w:t xml:space="preserve">Be an effective self-manager of time, </w:t>
      </w:r>
      <w:proofErr w:type="gramStart"/>
      <w:r w:rsidRPr="008A04E6">
        <w:rPr>
          <w:rFonts w:ascii="Arial" w:hAnsi="Arial" w:cs="Arial"/>
          <w:sz w:val="22"/>
          <w:szCs w:val="22"/>
        </w:rPr>
        <w:t>so as to</w:t>
      </w:r>
      <w:proofErr w:type="gramEnd"/>
      <w:r w:rsidRPr="008A04E6">
        <w:rPr>
          <w:rFonts w:ascii="Arial" w:hAnsi="Arial" w:cs="Arial"/>
          <w:sz w:val="22"/>
          <w:szCs w:val="22"/>
        </w:rPr>
        <w:t xml:space="preserve"> plan and deliver required outputs effectively. (SB3.9)</w:t>
      </w:r>
    </w:p>
    <w:p w14:paraId="390C296F" w14:textId="43A3761E"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3.</w:t>
      </w:r>
      <w:r w:rsidRPr="008A04E6">
        <w:rPr>
          <w:rFonts w:ascii="Arial" w:hAnsi="Arial" w:cs="Arial"/>
          <w:sz w:val="22"/>
          <w:szCs w:val="22"/>
        </w:rPr>
        <w:tab/>
        <w:t>Communicate effectively</w:t>
      </w:r>
      <w:r w:rsidR="0080076C">
        <w:rPr>
          <w:rFonts w:ascii="Arial" w:hAnsi="Arial" w:cs="Arial"/>
          <w:sz w:val="22"/>
          <w:szCs w:val="22"/>
        </w:rPr>
        <w:t xml:space="preserve"> </w:t>
      </w:r>
      <w:r w:rsidRPr="008A04E6">
        <w:rPr>
          <w:rFonts w:ascii="Arial" w:hAnsi="Arial" w:cs="Arial"/>
          <w:sz w:val="22"/>
          <w:szCs w:val="22"/>
        </w:rPr>
        <w:t>using media appropriate to the purpose (SB3.9)</w:t>
      </w:r>
    </w:p>
    <w:p w14:paraId="229E4704"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4.</w:t>
      </w:r>
      <w:r w:rsidRPr="008A04E6">
        <w:rPr>
          <w:rFonts w:ascii="Arial" w:hAnsi="Arial" w:cs="Arial"/>
          <w:sz w:val="22"/>
          <w:szCs w:val="22"/>
        </w:rPr>
        <w:tab/>
        <w:t>Work in groups effectively and apply other inter-personal skills (SB3.9)</w:t>
      </w:r>
    </w:p>
    <w:p w14:paraId="2D172711"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5.</w:t>
      </w:r>
      <w:r w:rsidRPr="008A04E6">
        <w:rPr>
          <w:rFonts w:ascii="Arial" w:hAnsi="Arial" w:cs="Arial"/>
          <w:sz w:val="22"/>
          <w:szCs w:val="22"/>
        </w:rPr>
        <w:tab/>
        <w:t>Apply numeracy and IT skills appropriately. (SB3.9)</w:t>
      </w:r>
    </w:p>
    <w:p w14:paraId="6C427D02"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6.</w:t>
      </w:r>
      <w:r w:rsidRPr="008A04E6">
        <w:rPr>
          <w:rFonts w:ascii="Arial" w:hAnsi="Arial" w:cs="Arial"/>
          <w:sz w:val="22"/>
          <w:szCs w:val="22"/>
        </w:rPr>
        <w:tab/>
        <w:t>Apply some of the transferable skills specified for the required core beyond the standard attainable from the required core alone.</w:t>
      </w:r>
    </w:p>
    <w:p w14:paraId="4DC29AA8"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Abroad’ programme:</w:t>
      </w:r>
    </w:p>
    <w:p w14:paraId="3DB3EC48"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7.</w:t>
      </w:r>
      <w:r w:rsidRPr="008A04E6">
        <w:rPr>
          <w:rFonts w:ascii="Arial" w:hAnsi="Arial" w:cs="Arial"/>
          <w:sz w:val="22"/>
          <w:szCs w:val="22"/>
        </w:rPr>
        <w:tab/>
        <w:t>Apply transferable skills specified for the required core from the perspective of a second European country or another country.</w:t>
      </w:r>
    </w:p>
    <w:p w14:paraId="3A7C6A69" w14:textId="77777777" w:rsidR="008A04E6" w:rsidRPr="008A04E6"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t>‘</w:t>
      </w:r>
      <w:proofErr w:type="gramStart"/>
      <w:r w:rsidRPr="008A04E6">
        <w:rPr>
          <w:rFonts w:ascii="Arial" w:hAnsi="Arial" w:cs="Arial"/>
          <w:sz w:val="22"/>
          <w:szCs w:val="22"/>
        </w:rPr>
        <w:t>with</w:t>
      </w:r>
      <w:proofErr w:type="gramEnd"/>
      <w:r w:rsidRPr="008A04E6">
        <w:rPr>
          <w:rFonts w:ascii="Arial" w:hAnsi="Arial" w:cs="Arial"/>
          <w:sz w:val="22"/>
          <w:szCs w:val="22"/>
        </w:rPr>
        <w:t xml:space="preserve"> a Year in Industry’ programme:</w:t>
      </w:r>
    </w:p>
    <w:p w14:paraId="520B1955" w14:textId="6D8BF814" w:rsidR="00391EB2" w:rsidRPr="00946D3C" w:rsidRDefault="008A04E6" w:rsidP="008A04E6">
      <w:pPr>
        <w:spacing w:before="60" w:after="60"/>
        <w:ind w:left="-425" w:right="-329"/>
        <w:jc w:val="both"/>
        <w:rPr>
          <w:rFonts w:ascii="Arial" w:hAnsi="Arial" w:cs="Arial"/>
          <w:sz w:val="22"/>
          <w:szCs w:val="22"/>
        </w:rPr>
      </w:pPr>
      <w:r w:rsidRPr="008A04E6">
        <w:rPr>
          <w:rFonts w:ascii="Arial" w:hAnsi="Arial" w:cs="Arial"/>
          <w:sz w:val="22"/>
          <w:szCs w:val="22"/>
        </w:rPr>
        <w:lastRenderedPageBreak/>
        <w:t>8.</w:t>
      </w:r>
      <w:r w:rsidRPr="008A04E6">
        <w:rPr>
          <w:rFonts w:ascii="Arial" w:hAnsi="Arial" w:cs="Arial"/>
          <w:sz w:val="22"/>
          <w:szCs w:val="22"/>
        </w:rPr>
        <w:tab/>
        <w:t xml:space="preserve">Apply transferable skills in practice through a work placement </w:t>
      </w:r>
      <w:r w:rsidR="00066279">
        <w:rPr>
          <w:rFonts w:ascii="Arial" w:hAnsi="Arial" w:cs="Arial"/>
          <w:sz w:val="22"/>
          <w:szCs w:val="22"/>
        </w:rPr>
        <w:t xml:space="preserve">or business start-up </w:t>
      </w:r>
      <w:r w:rsidRPr="008A04E6">
        <w:rPr>
          <w:rFonts w:ascii="Arial" w:hAnsi="Arial" w:cs="Arial"/>
          <w:sz w:val="22"/>
          <w:szCs w:val="22"/>
        </w:rPr>
        <w:t>environment. (SB4.2)</w:t>
      </w:r>
    </w:p>
    <w:p w14:paraId="0ED7ADE5" w14:textId="77777777" w:rsidR="00391EB2" w:rsidRPr="00946D3C" w:rsidRDefault="00391EB2" w:rsidP="00C70645">
      <w:pPr>
        <w:spacing w:before="60" w:after="60"/>
        <w:ind w:left="-425" w:right="-329"/>
        <w:jc w:val="both"/>
        <w:rPr>
          <w:rFonts w:ascii="Arial" w:hAnsi="Arial" w:cs="Arial"/>
          <w:sz w:val="22"/>
          <w:szCs w:val="22"/>
        </w:rPr>
      </w:pPr>
    </w:p>
    <w:p w14:paraId="0336DFC5" w14:textId="77777777" w:rsidR="00391EB2" w:rsidRDefault="00391EB2" w:rsidP="0026146F">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 xml:space="preserve">outcomes to be </w:t>
      </w:r>
      <w:proofErr w:type="gramStart"/>
      <w:r w:rsidRPr="00946D3C">
        <w:rPr>
          <w:rFonts w:ascii="Arial" w:hAnsi="Arial" w:cs="Arial"/>
          <w:b/>
          <w:sz w:val="22"/>
          <w:szCs w:val="22"/>
        </w:rPr>
        <w:t>achieved</w:t>
      </w:r>
      <w:proofErr w:type="gramEnd"/>
      <w:r w:rsidRPr="00946D3C">
        <w:rPr>
          <w:rFonts w:ascii="Arial" w:hAnsi="Arial" w:cs="Arial"/>
          <w:b/>
          <w:sz w:val="22"/>
          <w:szCs w:val="22"/>
        </w:rPr>
        <w:t xml:space="preserve"> and demonstrated</w:t>
      </w:r>
    </w:p>
    <w:p w14:paraId="6B33372B" w14:textId="77777777" w:rsidR="008A04E6" w:rsidRPr="00946D3C" w:rsidRDefault="008A04E6" w:rsidP="0026146F">
      <w:pPr>
        <w:spacing w:before="60" w:after="60"/>
        <w:ind w:left="-425" w:right="-329"/>
        <w:jc w:val="both"/>
        <w:rPr>
          <w:rFonts w:ascii="Arial" w:hAnsi="Arial" w:cs="Arial"/>
          <w:sz w:val="22"/>
          <w:szCs w:val="22"/>
        </w:rPr>
      </w:pPr>
    </w:p>
    <w:p w14:paraId="26D86C14" w14:textId="77777777" w:rsidR="008A04E6" w:rsidRPr="00A429F9" w:rsidRDefault="008A04E6" w:rsidP="008A04E6">
      <w:pPr>
        <w:spacing w:before="60" w:after="60"/>
        <w:ind w:left="-425" w:right="-329"/>
        <w:rPr>
          <w:rFonts w:ascii="Arial" w:hAnsi="Arial" w:cs="Arial"/>
          <w:sz w:val="22"/>
          <w:szCs w:val="22"/>
        </w:rPr>
      </w:pPr>
      <w:r w:rsidRPr="00A429F9">
        <w:rPr>
          <w:rFonts w:ascii="Arial" w:hAnsi="Arial" w:cs="Arial"/>
          <w:sz w:val="22"/>
          <w:szCs w:val="22"/>
        </w:rPr>
        <w:t>Teaching is through lectures; tutor-led seminars; self-directed learning facilitated by study guides and web-based material; problem-based learning scenarios; student-centred mentoring (e.g. Academic Peer Mentoring Scheme (APM); individual and group project work; work-based learning</w:t>
      </w:r>
      <w:r w:rsidR="00A429F9" w:rsidRPr="00A429F9">
        <w:rPr>
          <w:rFonts w:ascii="Arial" w:hAnsi="Arial" w:cs="Arial"/>
          <w:sz w:val="22"/>
          <w:szCs w:val="22"/>
        </w:rPr>
        <w:t xml:space="preserve">; employer or organisation-based case studies; </w:t>
      </w:r>
      <w:proofErr w:type="gramStart"/>
      <w:r w:rsidR="00A429F9" w:rsidRPr="00A429F9">
        <w:rPr>
          <w:rFonts w:ascii="Arial" w:hAnsi="Arial" w:cs="Arial"/>
          <w:sz w:val="22"/>
          <w:szCs w:val="22"/>
        </w:rPr>
        <w:t>role playing</w:t>
      </w:r>
      <w:proofErr w:type="gramEnd"/>
      <w:r w:rsidR="00A429F9" w:rsidRPr="00A429F9">
        <w:rPr>
          <w:rFonts w:ascii="Arial" w:hAnsi="Arial" w:cs="Arial"/>
          <w:sz w:val="22"/>
          <w:szCs w:val="22"/>
        </w:rPr>
        <w:t xml:space="preserve"> exercises and debates.</w:t>
      </w:r>
    </w:p>
    <w:p w14:paraId="57B7049F" w14:textId="77777777" w:rsidR="008A04E6" w:rsidRPr="00A429F9" w:rsidRDefault="008A04E6" w:rsidP="008A04E6">
      <w:pPr>
        <w:spacing w:before="60" w:after="60"/>
        <w:ind w:left="-425" w:right="-329"/>
        <w:rPr>
          <w:rFonts w:ascii="Arial" w:hAnsi="Arial" w:cs="Arial"/>
          <w:sz w:val="22"/>
          <w:szCs w:val="22"/>
        </w:rPr>
      </w:pPr>
      <w:r w:rsidRPr="00A429F9">
        <w:rPr>
          <w:rFonts w:ascii="Arial" w:hAnsi="Arial" w:cs="Arial"/>
          <w:sz w:val="22"/>
          <w:szCs w:val="22"/>
        </w:rPr>
        <w:t xml:space="preserve">Assessment </w:t>
      </w:r>
      <w:proofErr w:type="gramStart"/>
      <w:r w:rsidRPr="00A429F9">
        <w:rPr>
          <w:rFonts w:ascii="Arial" w:hAnsi="Arial" w:cs="Arial"/>
          <w:sz w:val="22"/>
          <w:szCs w:val="22"/>
        </w:rPr>
        <w:t>is by written</w:t>
      </w:r>
      <w:proofErr w:type="gramEnd"/>
      <w:r w:rsidRPr="00A429F9">
        <w:rPr>
          <w:rFonts w:ascii="Arial" w:hAnsi="Arial" w:cs="Arial"/>
          <w:sz w:val="22"/>
          <w:szCs w:val="22"/>
        </w:rPr>
        <w:t xml:space="preserve"> examination papers (mostly closed book, but some using pre-circulated case studies, or allowing use of student notes); coursework essays, reports and computational questions; computer-based assignments; simulations; dissertations</w:t>
      </w:r>
      <w:r w:rsidR="00A429F9" w:rsidRPr="00A429F9">
        <w:rPr>
          <w:rFonts w:ascii="Arial" w:hAnsi="Arial" w:cs="Arial"/>
          <w:sz w:val="22"/>
          <w:szCs w:val="22"/>
        </w:rPr>
        <w:t>/reports</w:t>
      </w:r>
      <w:r w:rsidRPr="00A429F9">
        <w:rPr>
          <w:rFonts w:ascii="Arial" w:hAnsi="Arial" w:cs="Arial"/>
          <w:sz w:val="22"/>
          <w:szCs w:val="22"/>
        </w:rPr>
        <w:t>.</w:t>
      </w:r>
      <w:r w:rsidR="00A429F9" w:rsidRPr="00A429F9">
        <w:rPr>
          <w:sz w:val="22"/>
          <w:szCs w:val="22"/>
        </w:rPr>
        <w:t xml:space="preserve"> </w:t>
      </w:r>
      <w:r w:rsidR="00A429F9" w:rsidRPr="00A429F9">
        <w:rPr>
          <w:rFonts w:ascii="Arial" w:hAnsi="Arial" w:cs="Arial"/>
          <w:sz w:val="22"/>
          <w:szCs w:val="22"/>
        </w:rPr>
        <w:t>In addition transferable skills are incorporated within modules and related to relevant assessments as appropriate</w:t>
      </w:r>
    </w:p>
    <w:p w14:paraId="23391AEF" w14:textId="77777777" w:rsidR="00391EB2" w:rsidRPr="000F0FF2" w:rsidRDefault="00391EB2" w:rsidP="008A04E6">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8E9D084" w14:textId="77777777" w:rsidTr="000512AE">
        <w:trPr>
          <w:cantSplit/>
        </w:trPr>
        <w:tc>
          <w:tcPr>
            <w:tcW w:w="9923" w:type="dxa"/>
          </w:tcPr>
          <w:p w14:paraId="60CB0E20"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w:t>
            </w:r>
            <w:proofErr w:type="gramStart"/>
            <w:r w:rsidR="00D2733B">
              <w:rPr>
                <w:rFonts w:ascii="Arial" w:hAnsi="Arial" w:cs="Arial"/>
                <w:sz w:val="22"/>
              </w:rPr>
              <w:t>module mapping</w:t>
            </w:r>
            <w:proofErr w:type="gramEnd"/>
            <w:r w:rsidR="00D2733B">
              <w:rPr>
                <w:rFonts w:ascii="Arial" w:hAnsi="Arial" w:cs="Arial"/>
                <w:sz w:val="22"/>
              </w:rPr>
              <w:t xml:space="preserve"> table, located at the end of this specification. </w:t>
            </w:r>
          </w:p>
        </w:tc>
      </w:tr>
    </w:tbl>
    <w:p w14:paraId="6CF1518F"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DD7AB82" w14:textId="77777777" w:rsidTr="000512AE">
        <w:trPr>
          <w:cantSplit/>
        </w:trPr>
        <w:tc>
          <w:tcPr>
            <w:tcW w:w="9923" w:type="dxa"/>
            <w:shd w:val="pct5" w:color="auto" w:fill="FFFFFF"/>
          </w:tcPr>
          <w:p w14:paraId="00D2D397" w14:textId="70F727F9"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w:t>
            </w:r>
            <w:r w:rsidR="003D75BB">
              <w:rPr>
                <w:rFonts w:ascii="Arial" w:hAnsi="Arial" w:cs="Arial"/>
                <w:b/>
                <w:sz w:val="22"/>
                <w:szCs w:val="22"/>
              </w:rPr>
              <w:t>8</w:t>
            </w:r>
            <w:r w:rsidRPr="00D803C1">
              <w:rPr>
                <w:rFonts w:ascii="Arial" w:hAnsi="Arial" w:cs="Arial"/>
                <w:b/>
                <w:sz w:val="22"/>
                <w:szCs w:val="22"/>
              </w:rPr>
              <w:t xml:space="preserve"> Programme Structures and Requirements, Levels, Modules, Credits and Awards</w:t>
            </w:r>
          </w:p>
          <w:p w14:paraId="330BE60D" w14:textId="77777777" w:rsidR="000D3B04" w:rsidRDefault="000D3B04" w:rsidP="00CB0343">
            <w:pPr>
              <w:spacing w:before="60" w:after="60"/>
              <w:jc w:val="both"/>
              <w:rPr>
                <w:rFonts w:ascii="Arial" w:hAnsi="Arial" w:cs="Arial"/>
                <w:sz w:val="22"/>
                <w:szCs w:val="22"/>
                <w:lang w:eastAsia="zh-CN"/>
              </w:rPr>
            </w:pPr>
            <w:r w:rsidRPr="000D3B04">
              <w:rPr>
                <w:rFonts w:ascii="Arial" w:hAnsi="Arial" w:cs="Arial"/>
                <w:sz w:val="22"/>
                <w:szCs w:val="22"/>
                <w:lang w:eastAsia="zh-CN"/>
              </w:rPr>
              <w:t xml:space="preserve">The programmes </w:t>
            </w:r>
            <w:proofErr w:type="gramStart"/>
            <w:r w:rsidRPr="000D3B04">
              <w:rPr>
                <w:rFonts w:ascii="Arial" w:hAnsi="Arial" w:cs="Arial"/>
                <w:sz w:val="22"/>
                <w:szCs w:val="22"/>
                <w:lang w:eastAsia="zh-CN"/>
              </w:rPr>
              <w:t>are offered</w:t>
            </w:r>
            <w:proofErr w:type="gramEnd"/>
            <w:r w:rsidRPr="000D3B04">
              <w:rPr>
                <w:rFonts w:ascii="Arial" w:hAnsi="Arial" w:cs="Arial"/>
                <w:sz w:val="22"/>
                <w:szCs w:val="22"/>
                <w:lang w:eastAsia="zh-CN"/>
              </w:rPr>
              <w:t xml:space="preserve"> on both a full-time and a part-time basis, although for the ‘Year Abroad’ or ‘Year in Industry’ degrees, it is not generally possible to arrange for that particular year to be taken part-time. Full time students normally complete their programme in three years (or four if it includes a Year Abroad or a Year in Industry) and part-time students normally in six years (or longer if the programme includes a Year Abroad or a Year in Industry).</w:t>
            </w:r>
          </w:p>
          <w:p w14:paraId="6A856247" w14:textId="7C7D419C"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w:t>
            </w:r>
            <w:r w:rsidR="000D3B04" w:rsidRPr="000D3B04">
              <w:rPr>
                <w:rFonts w:ascii="Arial" w:hAnsi="Arial" w:cs="Arial"/>
                <w:sz w:val="22"/>
                <w:szCs w:val="22"/>
                <w:lang w:eastAsia="zh-CN"/>
              </w:rPr>
              <w:t xml:space="preserve">(four, where a Year Abroad, Stage A or a Year in Industry, Stage S, is included) </w:t>
            </w:r>
            <w:r w:rsidRPr="00D803C1">
              <w:rPr>
                <w:rFonts w:ascii="Arial" w:hAnsi="Arial" w:cs="Arial"/>
                <w:sz w:val="22"/>
                <w:szCs w:val="22"/>
                <w:lang w:eastAsia="zh-CN"/>
              </w:rPr>
              <w:t xml:space="preserve">each stage comprising modules to a total of 120 </w:t>
            </w:r>
            <w:proofErr w:type="spellStart"/>
            <w:r w:rsidRPr="00D803C1">
              <w:rPr>
                <w:rFonts w:ascii="Arial" w:hAnsi="Arial" w:cs="Arial"/>
                <w:sz w:val="22"/>
                <w:szCs w:val="22"/>
                <w:lang w:eastAsia="zh-CN"/>
              </w:rPr>
              <w:t>creditsStudents</w:t>
            </w:r>
            <w:proofErr w:type="spellEnd"/>
            <w:r w:rsidRPr="00D803C1">
              <w:rPr>
                <w:rFonts w:ascii="Arial" w:hAnsi="Arial" w:cs="Arial"/>
                <w:sz w:val="22"/>
                <w:szCs w:val="22"/>
                <w:lang w:eastAsia="zh-CN"/>
              </w:rPr>
              <w:t xml:space="preserve">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1A18362B"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w:t>
            </w:r>
            <w:proofErr w:type="gramStart"/>
            <w:r w:rsidRPr="00D803C1">
              <w:rPr>
                <w:rFonts w:ascii="Arial" w:hAnsi="Arial" w:cs="Arial"/>
                <w:sz w:val="22"/>
                <w:szCs w:val="22"/>
              </w:rPr>
              <w:t>is designed</w:t>
            </w:r>
            <w:proofErr w:type="gramEnd"/>
            <w:r w:rsidRPr="00D803C1">
              <w:rPr>
                <w:rFonts w:ascii="Arial" w:hAnsi="Arial" w:cs="Arial"/>
                <w:sz w:val="22"/>
                <w:szCs w:val="22"/>
              </w:rPr>
              <w:t xml:space="preserve">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w:t>
            </w:r>
            <w:r w:rsidR="00B664FE">
              <w:rPr>
                <w:rFonts w:ascii="Arial" w:hAnsi="Arial" w:cs="Arial"/>
                <w:sz w:val="22"/>
                <w:szCs w:val="22"/>
              </w:rPr>
              <w:t xml:space="preserve"> </w:t>
            </w:r>
            <w:r w:rsidR="00B664FE" w:rsidRPr="00B664FE">
              <w:rPr>
                <w:rFonts w:ascii="Arial" w:hAnsi="Arial" w:cs="Arial"/>
                <w:sz w:val="22"/>
                <w:szCs w:val="22"/>
              </w:rPr>
              <w:t>(or 480 where a year of study abroad or in industry is included),</w:t>
            </w:r>
            <w:r w:rsidR="005F6A0B" w:rsidRPr="00D803C1">
              <w:rPr>
                <w:rFonts w:ascii="Arial" w:hAnsi="Arial" w:cs="Arial"/>
                <w:sz w:val="22"/>
                <w:szCs w:val="22"/>
              </w:rPr>
              <w:t xml:space="preserve">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2DE2CEDD" w14:textId="60E286AD" w:rsidR="00B07529" w:rsidRDefault="0003428B" w:rsidP="00B07529">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B664FE" w:rsidRPr="00B664FE">
              <w:rPr>
                <w:rFonts w:ascii="Arial" w:hAnsi="Arial" w:cs="Arial"/>
                <w:sz w:val="22"/>
              </w:rPr>
              <w:t>Management</w:t>
            </w:r>
            <w:r w:rsidRPr="00B664FE">
              <w:rPr>
                <w:rFonts w:ascii="Arial" w:hAnsi="Arial" w:cs="Arial"/>
                <w:sz w:val="22"/>
              </w:rPr>
              <w: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B664FE" w:rsidRPr="00B664FE">
              <w:rPr>
                <w:rFonts w:ascii="Arial" w:hAnsi="Arial" w:cs="Arial"/>
                <w:sz w:val="22"/>
              </w:rPr>
              <w:t>International Business</w:t>
            </w:r>
            <w:r w:rsidR="00B664FE">
              <w:rPr>
                <w:rFonts w:ascii="Arial" w:hAnsi="Arial" w:cs="Arial"/>
                <w:sz w:val="22"/>
              </w:rPr>
              <w:t>.</w:t>
            </w:r>
            <w:r w:rsidRPr="0003428B">
              <w:rPr>
                <w:rFonts w:ascii="Arial" w:hAnsi="Arial" w:cs="Arial"/>
                <w:sz w:val="22"/>
              </w:rPr>
              <w:t xml:space="preserve"> </w:t>
            </w:r>
            <w:r w:rsidR="00B07529" w:rsidRPr="00B664FE">
              <w:rPr>
                <w:rFonts w:ascii="Arial" w:hAnsi="Arial" w:cs="Arial"/>
                <w:sz w:val="22"/>
              </w:rPr>
              <w:t>S</w:t>
            </w:r>
            <w:r w:rsidR="00B07529" w:rsidRPr="0003428B">
              <w:rPr>
                <w:rFonts w:ascii="Arial" w:hAnsi="Arial" w:cs="Arial"/>
                <w:sz w:val="22"/>
              </w:rPr>
              <w:t xml:space="preserve">tudents successfully completing Stage 2 </w:t>
            </w:r>
            <w:proofErr w:type="gramStart"/>
            <w:r w:rsidR="00B07529" w:rsidRPr="0003428B">
              <w:rPr>
                <w:rFonts w:ascii="Arial" w:hAnsi="Arial" w:cs="Arial"/>
                <w:sz w:val="22"/>
              </w:rPr>
              <w:t>and also</w:t>
            </w:r>
            <w:proofErr w:type="gramEnd"/>
            <w:r w:rsidR="00B07529" w:rsidRPr="0003428B">
              <w:rPr>
                <w:rFonts w:ascii="Arial" w:hAnsi="Arial" w:cs="Arial"/>
                <w:sz w:val="22"/>
              </w:rPr>
              <w:t xml:space="preserve"> the year abroad/</w:t>
            </w:r>
            <w:r w:rsidR="00066279">
              <w:rPr>
                <w:rFonts w:ascii="Arial" w:hAnsi="Arial" w:cs="Arial"/>
                <w:sz w:val="22"/>
              </w:rPr>
              <w:t>in industry</w:t>
            </w:r>
            <w:r w:rsidR="00B07529" w:rsidRPr="0003428B">
              <w:rPr>
                <w:rFonts w:ascii="Arial" w:hAnsi="Arial" w:cs="Arial"/>
                <w:sz w:val="22"/>
              </w:rPr>
              <w:t xml:space="preserve"> and meeting credit framework requirements will be eligible for the award of the Diploma with a Year Abroad/</w:t>
            </w:r>
            <w:r w:rsidR="00B07529">
              <w:rPr>
                <w:rFonts w:ascii="Arial" w:hAnsi="Arial" w:cs="Arial"/>
                <w:sz w:val="22"/>
              </w:rPr>
              <w:t xml:space="preserve"> Diploma with a </w:t>
            </w:r>
            <w:r w:rsidR="00B07529" w:rsidRPr="0003428B">
              <w:rPr>
                <w:rFonts w:ascii="Arial" w:hAnsi="Arial" w:cs="Arial"/>
                <w:sz w:val="22"/>
              </w:rPr>
              <w:t>Ye</w:t>
            </w:r>
            <w:r w:rsidR="00B07529">
              <w:rPr>
                <w:rFonts w:ascii="Arial" w:hAnsi="Arial" w:cs="Arial"/>
                <w:sz w:val="22"/>
              </w:rPr>
              <w:t>ar in Industry</w:t>
            </w:r>
            <w:r w:rsidR="00B07529" w:rsidRPr="0003428B">
              <w:rPr>
                <w:rFonts w:ascii="Arial" w:hAnsi="Arial" w:cs="Arial"/>
                <w:i/>
                <w:sz w:val="22"/>
              </w:rPr>
              <w:t>.</w:t>
            </w:r>
            <w:r w:rsidR="00B07529">
              <w:rPr>
                <w:rFonts w:ascii="Arial" w:hAnsi="Arial" w:cs="Arial"/>
                <w:sz w:val="22"/>
              </w:rPr>
              <w:t xml:space="preserve"> </w:t>
            </w:r>
            <w:r w:rsidR="00B07529" w:rsidRPr="0003428B">
              <w:rPr>
                <w:rFonts w:ascii="Arial" w:hAnsi="Arial" w:cs="Arial"/>
                <w:sz w:val="22"/>
              </w:rPr>
              <w:t>Students successfully completing Stage 2 of the programme and achieving 300 credits overall includin</w:t>
            </w:r>
            <w:r w:rsidR="00B07529">
              <w:rPr>
                <w:rFonts w:ascii="Arial" w:hAnsi="Arial" w:cs="Arial"/>
                <w:sz w:val="22"/>
              </w:rPr>
              <w:t>g at least 60 credits at level 6</w:t>
            </w:r>
            <w:r w:rsidR="00B07529" w:rsidRPr="0003428B">
              <w:rPr>
                <w:rFonts w:ascii="Arial" w:hAnsi="Arial" w:cs="Arial"/>
                <w:sz w:val="22"/>
              </w:rPr>
              <w:t xml:space="preserve"> or above in Stage 3 and meeting Credit Framework requirements will be</w:t>
            </w:r>
            <w:r w:rsidR="00B07529">
              <w:rPr>
                <w:rFonts w:ascii="Arial" w:hAnsi="Arial" w:cs="Arial"/>
                <w:sz w:val="22"/>
              </w:rPr>
              <w:t xml:space="preserve"> eligible for the award of a </w:t>
            </w:r>
            <w:r w:rsidR="00B07529" w:rsidRPr="0003428B">
              <w:rPr>
                <w:rFonts w:ascii="Arial" w:hAnsi="Arial" w:cs="Arial"/>
                <w:sz w:val="22"/>
              </w:rPr>
              <w:t>BSc non-honours degree</w:t>
            </w:r>
            <w:r w:rsidR="00B07529">
              <w:rPr>
                <w:rFonts w:ascii="Arial" w:hAnsi="Arial" w:cs="Arial"/>
                <w:sz w:val="22"/>
              </w:rPr>
              <w:t xml:space="preserve">. </w:t>
            </w:r>
            <w:r w:rsidR="00B07529" w:rsidRPr="00252ACB">
              <w:rPr>
                <w:rFonts w:ascii="Arial" w:hAnsi="Arial" w:cs="Arial"/>
                <w:sz w:val="22"/>
                <w:szCs w:val="22"/>
              </w:rPr>
              <w:t xml:space="preserve">For further </w:t>
            </w:r>
            <w:proofErr w:type="gramStart"/>
            <w:r w:rsidR="00B07529" w:rsidRPr="00252ACB">
              <w:rPr>
                <w:rFonts w:ascii="Arial" w:hAnsi="Arial" w:cs="Arial"/>
                <w:sz w:val="22"/>
                <w:szCs w:val="22"/>
              </w:rPr>
              <w:t>information</w:t>
            </w:r>
            <w:proofErr w:type="gramEnd"/>
            <w:r w:rsidR="00B07529" w:rsidRPr="00252ACB">
              <w:rPr>
                <w:rFonts w:ascii="Arial" w:hAnsi="Arial" w:cs="Arial"/>
                <w:sz w:val="22"/>
                <w:szCs w:val="22"/>
              </w:rPr>
              <w:t xml:space="preserve"> refer to the Credit Framework at </w:t>
            </w:r>
            <w:hyperlink r:id="rId14" w:anchor="exit-awards" w:history="1">
              <w:r w:rsidR="00B07529" w:rsidRPr="00252ACB">
                <w:rPr>
                  <w:rStyle w:val="Hyperlink"/>
                  <w:rFonts w:ascii="Arial" w:hAnsi="Arial" w:cs="Arial"/>
                  <w:sz w:val="22"/>
                  <w:szCs w:val="22"/>
                </w:rPr>
                <w:t>https://www.kent.ac.uk/teaching/qa/credit-framework/creditinfo.html#exit-awards</w:t>
              </w:r>
            </w:hyperlink>
            <w:r w:rsidR="00B07529" w:rsidRPr="00252ACB">
              <w:rPr>
                <w:rFonts w:ascii="Arial" w:hAnsi="Arial" w:cs="Arial"/>
                <w:sz w:val="22"/>
                <w:szCs w:val="22"/>
              </w:rPr>
              <w:t xml:space="preserve">. </w:t>
            </w:r>
          </w:p>
          <w:p w14:paraId="7126B372" w14:textId="2FCBF29D" w:rsidR="00B07529" w:rsidRDefault="00B07529" w:rsidP="00B07529">
            <w:pPr>
              <w:spacing w:before="60" w:after="60"/>
              <w:jc w:val="both"/>
              <w:rPr>
                <w:rFonts w:ascii="Arial" w:hAnsi="Arial" w:cs="Arial"/>
                <w:sz w:val="22"/>
              </w:rPr>
            </w:pPr>
            <w:r w:rsidRPr="00B07529">
              <w:rPr>
                <w:rFonts w:ascii="Arial" w:hAnsi="Arial" w:cs="Arial"/>
                <w:sz w:val="22"/>
              </w:rPr>
              <w:t xml:space="preserve">Where a student is unable to secure a place abroad/year in industry, s/he will automatically transfer to the </w:t>
            </w:r>
            <w:proofErr w:type="gramStart"/>
            <w:r w:rsidRPr="00B07529">
              <w:rPr>
                <w:rFonts w:ascii="Arial" w:hAnsi="Arial" w:cs="Arial"/>
                <w:sz w:val="22"/>
              </w:rPr>
              <w:t>three year</w:t>
            </w:r>
            <w:proofErr w:type="gramEnd"/>
            <w:r w:rsidRPr="00B07529">
              <w:rPr>
                <w:rFonts w:ascii="Arial" w:hAnsi="Arial" w:cs="Arial"/>
                <w:sz w:val="22"/>
              </w:rPr>
              <w:t xml:space="preserve"> IB degree. If a student should fail either the Year Abroad or the Year in Industry but successfully complete the remainder of the programme, they </w:t>
            </w:r>
            <w:proofErr w:type="gramStart"/>
            <w:r w:rsidRPr="00B07529">
              <w:rPr>
                <w:rFonts w:ascii="Arial" w:hAnsi="Arial" w:cs="Arial"/>
                <w:sz w:val="22"/>
              </w:rPr>
              <w:t>will be awarded</w:t>
            </w:r>
            <w:proofErr w:type="gramEnd"/>
            <w:r w:rsidRPr="00B07529">
              <w:rPr>
                <w:rFonts w:ascii="Arial" w:hAnsi="Arial" w:cs="Arial"/>
                <w:sz w:val="22"/>
              </w:rPr>
              <w:t xml:space="preserve"> the BSc (Hons) International Business. Where a year in industry </w:t>
            </w:r>
            <w:proofErr w:type="gramStart"/>
            <w:r w:rsidRPr="00B07529">
              <w:rPr>
                <w:rFonts w:ascii="Arial" w:hAnsi="Arial" w:cs="Arial"/>
                <w:sz w:val="22"/>
              </w:rPr>
              <w:t>is being taken</w:t>
            </w:r>
            <w:proofErr w:type="gramEnd"/>
            <w:r w:rsidRPr="00B07529">
              <w:rPr>
                <w:rFonts w:ascii="Arial" w:hAnsi="Arial" w:cs="Arial"/>
                <w:sz w:val="22"/>
              </w:rPr>
              <w:t>, the equivalent weightings are Stage 2 – 35</w:t>
            </w:r>
            <w:r>
              <w:rPr>
                <w:rFonts w:ascii="Arial" w:hAnsi="Arial" w:cs="Arial"/>
                <w:sz w:val="22"/>
              </w:rPr>
              <w:t>%; Stage S – 10%; Stage 3 – 55%.</w:t>
            </w:r>
          </w:p>
          <w:p w14:paraId="74BF2155" w14:textId="77777777" w:rsidR="00B07529" w:rsidRPr="00C6251B" w:rsidRDefault="00DC21D0" w:rsidP="00B07529">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w:t>
            </w:r>
            <w:proofErr w:type="gramStart"/>
            <w:r w:rsidR="00391EB2" w:rsidRPr="00D803C1">
              <w:rPr>
                <w:rFonts w:ascii="Arial" w:hAnsi="Arial" w:cs="Arial"/>
                <w:sz w:val="22"/>
                <w:szCs w:val="22"/>
              </w:rPr>
              <w:t>must be taken</w:t>
            </w:r>
            <w:proofErr w:type="gramEnd"/>
            <w:r w:rsidR="00391EB2" w:rsidRPr="00D803C1">
              <w:rPr>
                <w:rFonts w:ascii="Arial" w:hAnsi="Arial" w:cs="Arial"/>
                <w:sz w:val="22"/>
                <w:szCs w:val="22"/>
              </w:rPr>
              <w:t xml:space="preserve"> by all students studying the programme. Optional modules provide a choice of subject areas, from which students will select a stated number of modules. </w:t>
            </w:r>
            <w:r w:rsidR="00B07529">
              <w:rPr>
                <w:rFonts w:ascii="Arial" w:hAnsi="Arial" w:cs="Arial"/>
                <w:sz w:val="22"/>
                <w:szCs w:val="22"/>
              </w:rPr>
              <w:t>Students must ensure they take 60 credits in each term to ensure an equal workload across the two terms.</w:t>
            </w:r>
            <w:r w:rsidR="00B07529" w:rsidRPr="00B80575">
              <w:rPr>
                <w:rFonts w:ascii="Arial" w:hAnsi="Arial" w:cs="Arial"/>
                <w:szCs w:val="22"/>
              </w:rPr>
              <w:t xml:space="preserve"> </w:t>
            </w:r>
            <w:r w:rsidR="00B07529" w:rsidRPr="00C0072B">
              <w:rPr>
                <w:rFonts w:ascii="Arial" w:hAnsi="Arial" w:cs="Arial"/>
                <w:sz w:val="22"/>
                <w:szCs w:val="22"/>
              </w:rPr>
              <w:t xml:space="preserve">Students may only take modules for which they have the </w:t>
            </w:r>
            <w:proofErr w:type="gramStart"/>
            <w:r w:rsidR="00B07529" w:rsidRPr="00C0072B">
              <w:rPr>
                <w:rFonts w:ascii="Arial" w:hAnsi="Arial" w:cs="Arial"/>
                <w:sz w:val="22"/>
                <w:szCs w:val="22"/>
              </w:rPr>
              <w:t>necessary prerequisites</w:t>
            </w:r>
            <w:proofErr w:type="gramEnd"/>
            <w:r w:rsidR="00B07529">
              <w:rPr>
                <w:rFonts w:ascii="Arial" w:hAnsi="Arial" w:cs="Arial"/>
                <w:sz w:val="22"/>
                <w:szCs w:val="22"/>
              </w:rPr>
              <w:t>.</w:t>
            </w:r>
          </w:p>
          <w:p w14:paraId="636EC312"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2B3E79DC"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w:t>
            </w:r>
            <w:r w:rsidR="00D803C1" w:rsidRPr="00D803C1">
              <w:rPr>
                <w:rFonts w:ascii="Arial" w:hAnsi="Arial" w:cs="Arial"/>
                <w:sz w:val="22"/>
                <w:szCs w:val="22"/>
              </w:rPr>
              <w:t xml:space="preserve">. </w:t>
            </w:r>
          </w:p>
          <w:p w14:paraId="16D5AB1D" w14:textId="589FD198" w:rsidR="00B07529" w:rsidRDefault="00B07529" w:rsidP="00B07529">
            <w:pPr>
              <w:spacing w:before="60" w:after="60"/>
              <w:ind w:left="34"/>
              <w:jc w:val="both"/>
              <w:rPr>
                <w:rFonts w:ascii="Arial" w:hAnsi="Arial" w:cs="Arial"/>
                <w:sz w:val="22"/>
                <w:szCs w:val="22"/>
              </w:rPr>
            </w:pPr>
            <w:r w:rsidRPr="002D0251">
              <w:rPr>
                <w:rFonts w:ascii="Arial" w:hAnsi="Arial" w:cs="Arial"/>
                <w:sz w:val="22"/>
                <w:szCs w:val="22"/>
              </w:rPr>
              <w:t>Modules which are marked with a</w:t>
            </w:r>
            <w:r>
              <w:rPr>
                <w:rFonts w:ascii="Arial" w:hAnsi="Arial" w:cs="Arial"/>
                <w:sz w:val="22"/>
                <w:szCs w:val="22"/>
              </w:rPr>
              <w:t>n asterisk</w:t>
            </w:r>
            <w:r w:rsidRPr="002D0251">
              <w:rPr>
                <w:rFonts w:ascii="Arial" w:hAnsi="Arial" w:cs="Arial"/>
                <w:sz w:val="22"/>
                <w:szCs w:val="22"/>
              </w:rPr>
              <w:t xml:space="preserve"> ‘*’</w:t>
            </w:r>
            <w:r>
              <w:rPr>
                <w:rFonts w:ascii="Arial" w:hAnsi="Arial" w:cs="Arial"/>
                <w:sz w:val="22"/>
                <w:szCs w:val="22"/>
              </w:rPr>
              <w:t xml:space="preserve"> cannot be trailed,</w:t>
            </w:r>
            <w:r w:rsidRPr="002D0251">
              <w:rPr>
                <w:rFonts w:ascii="Arial" w:hAnsi="Arial" w:cs="Arial"/>
                <w:sz w:val="22"/>
                <w:szCs w:val="22"/>
              </w:rPr>
              <w:t xml:space="preserve"> condoned or compensated</w:t>
            </w:r>
            <w:r>
              <w:rPr>
                <w:rFonts w:ascii="Arial" w:hAnsi="Arial" w:cs="Arial"/>
                <w:sz w:val="22"/>
                <w:szCs w:val="22"/>
              </w:rPr>
              <w:t xml:space="preserve"> as they are considered core to the programme</w:t>
            </w:r>
            <w:r w:rsidRPr="002D0251">
              <w:rPr>
                <w:rFonts w:ascii="Arial" w:hAnsi="Arial" w:cs="Arial"/>
                <w:sz w:val="22"/>
                <w:szCs w:val="22"/>
              </w:rPr>
              <w:t xml:space="preserve">. </w:t>
            </w:r>
          </w:p>
          <w:p w14:paraId="06388B24" w14:textId="139A12F7" w:rsidR="00715ADA" w:rsidRDefault="00715ADA" w:rsidP="00B07529">
            <w:pPr>
              <w:spacing w:before="60" w:after="60"/>
              <w:ind w:left="34"/>
              <w:jc w:val="both"/>
              <w:rPr>
                <w:rFonts w:ascii="Arial" w:hAnsi="Arial" w:cs="Arial"/>
                <w:sz w:val="22"/>
                <w:szCs w:val="22"/>
              </w:rPr>
            </w:pPr>
          </w:p>
          <w:p w14:paraId="18D6554A" w14:textId="77777777" w:rsidR="00715ADA" w:rsidRDefault="00715ADA" w:rsidP="00B07529">
            <w:pPr>
              <w:spacing w:before="60" w:after="60"/>
              <w:ind w:left="34"/>
              <w:jc w:val="both"/>
              <w:rPr>
                <w:rFonts w:ascii="Arial" w:hAnsi="Arial" w:cs="Arial"/>
                <w:sz w:val="22"/>
                <w:szCs w:val="22"/>
              </w:rPr>
            </w:pPr>
          </w:p>
          <w:p w14:paraId="1E12483C" w14:textId="77777777" w:rsidR="008B7FC3" w:rsidRPr="008B7FC3" w:rsidRDefault="008B7FC3" w:rsidP="008B7FC3">
            <w:pPr>
              <w:spacing w:before="60" w:after="60"/>
              <w:jc w:val="both"/>
              <w:rPr>
                <w:rFonts w:ascii="Arial" w:hAnsi="Arial" w:cs="Arial"/>
                <w:b/>
                <w:sz w:val="22"/>
                <w:szCs w:val="22"/>
              </w:rPr>
            </w:pPr>
            <w:r w:rsidRPr="008B7FC3">
              <w:rPr>
                <w:rFonts w:ascii="Arial" w:hAnsi="Arial" w:cs="Arial"/>
                <w:b/>
                <w:sz w:val="22"/>
                <w:szCs w:val="22"/>
              </w:rPr>
              <w:lastRenderedPageBreak/>
              <w:t>International Business with a Year in Industry (optional)</w:t>
            </w:r>
          </w:p>
          <w:p w14:paraId="3E69F153" w14:textId="6F9A873F"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 xml:space="preserve">The </w:t>
            </w:r>
            <w:proofErr w:type="gramStart"/>
            <w:r w:rsidRPr="008B7FC3">
              <w:rPr>
                <w:rFonts w:ascii="Arial" w:hAnsi="Arial" w:cs="Arial"/>
                <w:sz w:val="22"/>
                <w:szCs w:val="22"/>
              </w:rPr>
              <w:t>three year</w:t>
            </w:r>
            <w:proofErr w:type="gramEnd"/>
            <w:r w:rsidRPr="008B7FC3">
              <w:rPr>
                <w:rFonts w:ascii="Arial" w:hAnsi="Arial" w:cs="Arial"/>
                <w:sz w:val="22"/>
                <w:szCs w:val="22"/>
              </w:rPr>
              <w:t xml:space="preserve"> International Business programme may be converted to a degree with a Year in Industry by the inclusion of a </w:t>
            </w:r>
            <w:r w:rsidR="00066279">
              <w:rPr>
                <w:rFonts w:ascii="Arial" w:hAnsi="Arial" w:cs="Arial"/>
                <w:sz w:val="22"/>
                <w:szCs w:val="22"/>
              </w:rPr>
              <w:t>Year in Industry</w:t>
            </w:r>
            <w:r w:rsidRPr="008B7FC3">
              <w:rPr>
                <w:rFonts w:ascii="Arial" w:hAnsi="Arial" w:cs="Arial"/>
                <w:sz w:val="22"/>
                <w:szCs w:val="22"/>
              </w:rPr>
              <w:t xml:space="preserve"> (Stage S) between Stages 2 and 3. This involves no alteration to the content of Stage 1 of the equivalent </w:t>
            </w:r>
            <w:proofErr w:type="gramStart"/>
            <w:r w:rsidRPr="008B7FC3">
              <w:rPr>
                <w:rFonts w:ascii="Arial" w:hAnsi="Arial" w:cs="Arial"/>
                <w:sz w:val="22"/>
                <w:szCs w:val="22"/>
              </w:rPr>
              <w:t>three year</w:t>
            </w:r>
            <w:proofErr w:type="gramEnd"/>
            <w:r w:rsidRPr="008B7FC3">
              <w:rPr>
                <w:rFonts w:ascii="Arial" w:hAnsi="Arial" w:cs="Arial"/>
                <w:sz w:val="22"/>
                <w:szCs w:val="22"/>
              </w:rPr>
              <w:t xml:space="preserve"> degree. However, it </w:t>
            </w:r>
            <w:proofErr w:type="gramStart"/>
            <w:r w:rsidRPr="008B7FC3">
              <w:rPr>
                <w:rFonts w:ascii="Arial" w:hAnsi="Arial" w:cs="Arial"/>
                <w:sz w:val="22"/>
                <w:szCs w:val="22"/>
              </w:rPr>
              <w:t>should be noted</w:t>
            </w:r>
            <w:proofErr w:type="gramEnd"/>
            <w:r w:rsidRPr="008B7FC3">
              <w:rPr>
                <w:rFonts w:ascii="Arial" w:hAnsi="Arial" w:cs="Arial"/>
                <w:sz w:val="22"/>
                <w:szCs w:val="22"/>
              </w:rPr>
              <w:t xml:space="preserve"> that a placement</w:t>
            </w:r>
            <w:r w:rsidR="00066279">
              <w:rPr>
                <w:rFonts w:ascii="Arial" w:hAnsi="Arial" w:cs="Arial"/>
                <w:sz w:val="22"/>
                <w:szCs w:val="22"/>
              </w:rPr>
              <w:t xml:space="preserve"> or business start-up</w:t>
            </w:r>
            <w:r w:rsidRPr="008B7FC3">
              <w:rPr>
                <w:rFonts w:ascii="Arial" w:hAnsi="Arial" w:cs="Arial"/>
                <w:sz w:val="22"/>
                <w:szCs w:val="22"/>
              </w:rPr>
              <w:t xml:space="preserve"> for the International Business with a Year in Industry must contain an international element. This can be in the form of a placement within a company based in the </w:t>
            </w:r>
            <w:proofErr w:type="gramStart"/>
            <w:r w:rsidRPr="008B7FC3">
              <w:rPr>
                <w:rFonts w:ascii="Arial" w:hAnsi="Arial" w:cs="Arial"/>
                <w:sz w:val="22"/>
                <w:szCs w:val="22"/>
              </w:rPr>
              <w:t>UK which has an international element to its business</w:t>
            </w:r>
            <w:proofErr w:type="gramEnd"/>
            <w:r w:rsidRPr="008B7FC3">
              <w:rPr>
                <w:rFonts w:ascii="Arial" w:hAnsi="Arial" w:cs="Arial"/>
                <w:sz w:val="22"/>
                <w:szCs w:val="22"/>
              </w:rPr>
              <w:t xml:space="preserve"> as well as a placement undertaken abroad.</w:t>
            </w:r>
          </w:p>
          <w:p w14:paraId="015BDA98" w14:textId="16F90C4E"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 xml:space="preserve">All undergraduates studying in Stage 1 have a compulsory Business &amp; Employability skills module with 6 hours of career planning, business insights and personal branding workshops. All </w:t>
            </w:r>
            <w:r w:rsidR="00066279">
              <w:rPr>
                <w:rFonts w:ascii="Arial" w:hAnsi="Arial" w:cs="Arial"/>
                <w:sz w:val="22"/>
                <w:szCs w:val="22"/>
              </w:rPr>
              <w:t>Year in Industry</w:t>
            </w:r>
            <w:r w:rsidRPr="008B7FC3">
              <w:rPr>
                <w:rFonts w:ascii="Arial" w:hAnsi="Arial" w:cs="Arial"/>
                <w:sz w:val="22"/>
                <w:szCs w:val="22"/>
              </w:rPr>
              <w:t xml:space="preserve"> students have an additional programme of 2-hour workshops each week in Term 1 and 2 of Stage 2 to support their applications for </w:t>
            </w:r>
            <w:r w:rsidR="00066279">
              <w:rPr>
                <w:rFonts w:ascii="Arial" w:hAnsi="Arial" w:cs="Arial"/>
                <w:sz w:val="22"/>
                <w:szCs w:val="22"/>
              </w:rPr>
              <w:t>Year in Industry</w:t>
            </w:r>
            <w:r w:rsidRPr="008B7FC3">
              <w:rPr>
                <w:rFonts w:ascii="Arial" w:hAnsi="Arial" w:cs="Arial"/>
                <w:sz w:val="22"/>
                <w:szCs w:val="22"/>
              </w:rPr>
              <w:t xml:space="preserve"> roles.  These include interactive events led by local and international companies who want to engage with KBS students.</w:t>
            </w:r>
          </w:p>
          <w:p w14:paraId="3BDD99BD" w14:textId="77777777" w:rsidR="008B7FC3" w:rsidRPr="008B7FC3" w:rsidRDefault="008B7FC3" w:rsidP="008B7FC3">
            <w:pPr>
              <w:spacing w:before="60" w:after="60"/>
              <w:jc w:val="both"/>
              <w:rPr>
                <w:rFonts w:ascii="Arial" w:hAnsi="Arial" w:cs="Arial"/>
                <w:b/>
                <w:sz w:val="22"/>
                <w:szCs w:val="22"/>
              </w:rPr>
            </w:pPr>
            <w:r w:rsidRPr="008B7FC3">
              <w:rPr>
                <w:rFonts w:ascii="Arial" w:hAnsi="Arial" w:cs="Arial"/>
                <w:b/>
                <w:sz w:val="22"/>
                <w:szCs w:val="22"/>
              </w:rPr>
              <w:t>Year in Industry Stage (Stage S) for ‘with a Year in Industry’ programme</w:t>
            </w:r>
          </w:p>
          <w:p w14:paraId="3F5FBB0F" w14:textId="6421F790" w:rsidR="00391EB2" w:rsidRPr="008B7FC3" w:rsidRDefault="008B7FC3" w:rsidP="008B7FC3">
            <w:pPr>
              <w:spacing w:before="60" w:after="60"/>
              <w:jc w:val="both"/>
              <w:rPr>
                <w:rFonts w:ascii="Arial" w:hAnsi="Arial" w:cs="Arial"/>
                <w:sz w:val="22"/>
                <w:szCs w:val="22"/>
              </w:rPr>
            </w:pPr>
            <w:r w:rsidRPr="008B7FC3">
              <w:rPr>
                <w:rFonts w:ascii="Arial" w:hAnsi="Arial" w:cs="Arial"/>
                <w:sz w:val="22"/>
                <w:szCs w:val="22"/>
              </w:rPr>
              <w:t>A combination of a face to face visit and/or a Skype based meetings take place between the student, their line manager and a staff member of KBS at least once a term to ensure all is well and that the student is gaining appropriate learning from the experience. Students develop their skills in a 12 months placement</w:t>
            </w:r>
            <w:r w:rsidR="00066279">
              <w:rPr>
                <w:rFonts w:ascii="Arial" w:hAnsi="Arial" w:cs="Arial"/>
                <w:sz w:val="22"/>
                <w:szCs w:val="22"/>
              </w:rPr>
              <w:t xml:space="preserve"> or business start-up</w:t>
            </w:r>
            <w:r w:rsidRPr="008B7FC3">
              <w:rPr>
                <w:rFonts w:ascii="Arial" w:hAnsi="Arial" w:cs="Arial"/>
                <w:sz w:val="22"/>
                <w:szCs w:val="22"/>
              </w:rPr>
              <w:t xml:space="preserve">, usually 44 weeks in duration. All students will be required to complete a </w:t>
            </w:r>
            <w:r w:rsidR="00066279">
              <w:rPr>
                <w:rFonts w:ascii="Arial" w:hAnsi="Arial" w:cs="Arial"/>
                <w:sz w:val="22"/>
                <w:szCs w:val="22"/>
              </w:rPr>
              <w:t xml:space="preserve">Year In Industry </w:t>
            </w:r>
            <w:r w:rsidRPr="008B7FC3">
              <w:rPr>
                <w:rFonts w:ascii="Arial" w:hAnsi="Arial" w:cs="Arial"/>
                <w:sz w:val="22"/>
                <w:szCs w:val="22"/>
              </w:rPr>
              <w:t>report and submit a portfolio of evidence.</w:t>
            </w:r>
          </w:p>
          <w:p w14:paraId="5697F3C2" w14:textId="77777777" w:rsidR="008B7FC3" w:rsidRPr="008B7FC3" w:rsidRDefault="008B7FC3" w:rsidP="008B7FC3">
            <w:pPr>
              <w:spacing w:before="60" w:after="60"/>
              <w:jc w:val="both"/>
              <w:rPr>
                <w:rFonts w:ascii="Arial" w:hAnsi="Arial" w:cs="Arial"/>
                <w:sz w:val="22"/>
                <w:szCs w:val="22"/>
              </w:rPr>
            </w:pPr>
            <w:r w:rsidRPr="008B7FC3">
              <w:rPr>
                <w:rFonts w:ascii="Arial" w:hAnsi="Arial" w:cs="Arial"/>
                <w:b/>
                <w:sz w:val="22"/>
                <w:szCs w:val="22"/>
              </w:rPr>
              <w:t>International Business with a Year Abroad (optional</w:t>
            </w:r>
            <w:r w:rsidRPr="008B7FC3">
              <w:rPr>
                <w:rFonts w:ascii="Arial" w:hAnsi="Arial" w:cs="Arial"/>
                <w:sz w:val="22"/>
                <w:szCs w:val="22"/>
              </w:rPr>
              <w:t>)</w:t>
            </w:r>
          </w:p>
          <w:p w14:paraId="1E6F33FE" w14:textId="77777777"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 xml:space="preserve">This is a </w:t>
            </w:r>
            <w:proofErr w:type="gramStart"/>
            <w:r w:rsidRPr="008B7FC3">
              <w:rPr>
                <w:rFonts w:ascii="Arial" w:hAnsi="Arial" w:cs="Arial"/>
                <w:sz w:val="22"/>
                <w:szCs w:val="22"/>
              </w:rPr>
              <w:t>four year</w:t>
            </w:r>
            <w:proofErr w:type="gramEnd"/>
            <w:r w:rsidRPr="008B7FC3">
              <w:rPr>
                <w:rFonts w:ascii="Arial" w:hAnsi="Arial" w:cs="Arial"/>
                <w:sz w:val="22"/>
                <w:szCs w:val="22"/>
              </w:rPr>
              <w:t xml:space="preserve"> programme, with the third year (Stage A) at LIUC </w:t>
            </w:r>
            <w:proofErr w:type="spellStart"/>
            <w:r w:rsidRPr="008B7FC3">
              <w:rPr>
                <w:rFonts w:ascii="Arial" w:hAnsi="Arial" w:cs="Arial"/>
                <w:sz w:val="22"/>
                <w:szCs w:val="22"/>
              </w:rPr>
              <w:t>Castellanza</w:t>
            </w:r>
            <w:proofErr w:type="spellEnd"/>
            <w:r w:rsidRPr="008B7FC3">
              <w:rPr>
                <w:rFonts w:ascii="Arial" w:hAnsi="Arial" w:cs="Arial"/>
                <w:sz w:val="22"/>
                <w:szCs w:val="22"/>
              </w:rPr>
              <w:t xml:space="preserve">, or </w:t>
            </w:r>
            <w:proofErr w:type="spellStart"/>
            <w:r w:rsidRPr="008B7FC3">
              <w:rPr>
                <w:rFonts w:ascii="Arial" w:hAnsi="Arial" w:cs="Arial"/>
                <w:sz w:val="22"/>
                <w:szCs w:val="22"/>
              </w:rPr>
              <w:t>l’Université</w:t>
            </w:r>
            <w:proofErr w:type="spellEnd"/>
            <w:r w:rsidRPr="008B7FC3">
              <w:rPr>
                <w:rFonts w:ascii="Arial" w:hAnsi="Arial" w:cs="Arial"/>
                <w:sz w:val="22"/>
                <w:szCs w:val="22"/>
              </w:rPr>
              <w:t xml:space="preserve"> Jean-Moulin Lyon 3, or Philipps-</w:t>
            </w:r>
            <w:proofErr w:type="spellStart"/>
            <w:r w:rsidRPr="008B7FC3">
              <w:rPr>
                <w:rFonts w:ascii="Arial" w:hAnsi="Arial" w:cs="Arial"/>
                <w:sz w:val="22"/>
                <w:szCs w:val="22"/>
              </w:rPr>
              <w:t>Universität</w:t>
            </w:r>
            <w:proofErr w:type="spellEnd"/>
            <w:r w:rsidRPr="008B7FC3">
              <w:rPr>
                <w:rFonts w:ascii="Arial" w:hAnsi="Arial" w:cs="Arial"/>
                <w:sz w:val="22"/>
                <w:szCs w:val="22"/>
              </w:rPr>
              <w:t xml:space="preserve"> Marburg, EBS Business School, or IE Business School Madrid, or City University of Hong Kong, Hong Kong Baptist University, University of Hong Kong, or </w:t>
            </w:r>
            <w:proofErr w:type="spellStart"/>
            <w:r w:rsidRPr="008B7FC3">
              <w:rPr>
                <w:rFonts w:ascii="Arial" w:hAnsi="Arial" w:cs="Arial"/>
                <w:sz w:val="22"/>
                <w:szCs w:val="22"/>
              </w:rPr>
              <w:t>Renmin</w:t>
            </w:r>
            <w:proofErr w:type="spellEnd"/>
            <w:r w:rsidRPr="008B7FC3">
              <w:rPr>
                <w:rFonts w:ascii="Arial" w:hAnsi="Arial" w:cs="Arial"/>
                <w:sz w:val="22"/>
                <w:szCs w:val="22"/>
              </w:rPr>
              <w:t xml:space="preserve"> University of China on an approved programme of study. In both Stage 1 and in Stage 2 this degree requires students to take 30 credits* from the language modules listed below (60 credits in total), normally chosen with reference to the country of the year of study abroad (please see above for exceptions). Please note that this language requirement does not apply to those students who wish to spend their year abroad in City University of Hong Kong, Hong Kong Baptist University, University of Hong Kong, or </w:t>
            </w:r>
            <w:proofErr w:type="spellStart"/>
            <w:r w:rsidRPr="008B7FC3">
              <w:rPr>
                <w:rFonts w:ascii="Arial" w:hAnsi="Arial" w:cs="Arial"/>
                <w:sz w:val="22"/>
                <w:szCs w:val="22"/>
              </w:rPr>
              <w:t>Renmin</w:t>
            </w:r>
            <w:proofErr w:type="spellEnd"/>
            <w:r w:rsidRPr="008B7FC3">
              <w:rPr>
                <w:rFonts w:ascii="Arial" w:hAnsi="Arial" w:cs="Arial"/>
                <w:sz w:val="22"/>
                <w:szCs w:val="22"/>
              </w:rPr>
              <w:t xml:space="preserve"> University of China where programmes </w:t>
            </w:r>
            <w:proofErr w:type="gramStart"/>
            <w:r w:rsidRPr="008B7FC3">
              <w:rPr>
                <w:rFonts w:ascii="Arial" w:hAnsi="Arial" w:cs="Arial"/>
                <w:sz w:val="22"/>
                <w:szCs w:val="22"/>
              </w:rPr>
              <w:t>are taught</w:t>
            </w:r>
            <w:proofErr w:type="gramEnd"/>
            <w:r w:rsidRPr="008B7FC3">
              <w:rPr>
                <w:rFonts w:ascii="Arial" w:hAnsi="Arial" w:cs="Arial"/>
                <w:sz w:val="22"/>
                <w:szCs w:val="22"/>
              </w:rPr>
              <w:t xml:space="preserve"> in English. Please </w:t>
            </w:r>
            <w:proofErr w:type="gramStart"/>
            <w:r w:rsidRPr="008B7FC3">
              <w:rPr>
                <w:rFonts w:ascii="Arial" w:hAnsi="Arial" w:cs="Arial"/>
                <w:sz w:val="22"/>
                <w:szCs w:val="22"/>
              </w:rPr>
              <w:t>note with regard to the studies at Asian universities, places are limited</w:t>
            </w:r>
            <w:proofErr w:type="gramEnd"/>
            <w:r w:rsidRPr="008B7FC3">
              <w:rPr>
                <w:rFonts w:ascii="Arial" w:hAnsi="Arial" w:cs="Arial"/>
                <w:sz w:val="22"/>
                <w:szCs w:val="22"/>
              </w:rPr>
              <w:t xml:space="preserve"> and are allocated on a competitive basis. Where demand is greater than the number of places available for the year in Asia, Stage 1 results </w:t>
            </w:r>
            <w:proofErr w:type="gramStart"/>
            <w:r w:rsidRPr="008B7FC3">
              <w:rPr>
                <w:rFonts w:ascii="Arial" w:hAnsi="Arial" w:cs="Arial"/>
                <w:sz w:val="22"/>
                <w:szCs w:val="22"/>
              </w:rPr>
              <w:t>will be used</w:t>
            </w:r>
            <w:proofErr w:type="gramEnd"/>
            <w:r w:rsidRPr="008B7FC3">
              <w:rPr>
                <w:rFonts w:ascii="Arial" w:hAnsi="Arial" w:cs="Arial"/>
                <w:sz w:val="22"/>
                <w:szCs w:val="22"/>
              </w:rPr>
              <w:t xml:space="preserve"> to determine allocation. Where a student is unable to secure a place abroad, s/he will automatically transfer to the three year IB degree.</w:t>
            </w:r>
          </w:p>
          <w:p w14:paraId="2B2A5AEF" w14:textId="77777777"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There are no additional language module requirements for Stage 3.</w:t>
            </w:r>
          </w:p>
          <w:p w14:paraId="12EF5D7E" w14:textId="77777777"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Students must successfully pass all 60 credits of language modules to be allowed to progress to Stage A.</w:t>
            </w:r>
          </w:p>
          <w:p w14:paraId="1D0A5D26" w14:textId="77777777" w:rsidR="008B7FC3" w:rsidRPr="008B7FC3" w:rsidRDefault="008B7FC3" w:rsidP="008B7FC3">
            <w:pPr>
              <w:spacing w:before="60" w:after="60"/>
              <w:jc w:val="both"/>
              <w:rPr>
                <w:rFonts w:ascii="Arial" w:hAnsi="Arial" w:cs="Arial"/>
                <w:sz w:val="22"/>
                <w:szCs w:val="22"/>
              </w:rPr>
            </w:pPr>
            <w:r w:rsidRPr="008B7FC3">
              <w:rPr>
                <w:rFonts w:ascii="Arial" w:hAnsi="Arial" w:cs="Arial"/>
                <w:sz w:val="22"/>
                <w:szCs w:val="22"/>
              </w:rPr>
              <w:t xml:space="preserve">* Failure in the language module may not be compensated for, condoned or trailed when taken as part of a ‘With a year Abroad’ degree if the Year Abroad is to be spent at a host institution which does not teach in English or where students are not native speakers of the language used at the host institution. </w:t>
            </w:r>
          </w:p>
          <w:p w14:paraId="07309C8D" w14:textId="395AA518" w:rsidR="008B7FC3" w:rsidRDefault="008B7FC3" w:rsidP="008B7FC3">
            <w:pPr>
              <w:spacing w:before="60" w:after="60"/>
              <w:jc w:val="both"/>
              <w:rPr>
                <w:rFonts w:ascii="Arial" w:hAnsi="Arial" w:cs="Arial"/>
                <w:sz w:val="22"/>
                <w:szCs w:val="22"/>
              </w:rPr>
            </w:pPr>
            <w:r w:rsidRPr="008B7FC3">
              <w:rPr>
                <w:rFonts w:ascii="Arial" w:hAnsi="Arial" w:cs="Arial"/>
                <w:sz w:val="22"/>
                <w:szCs w:val="22"/>
              </w:rPr>
              <w:t>All undergraduates in Stage 2 attend three x 1 hour pre-development workshops to assist with transition to the study abroad option.  One workshop addresses the documentation needed to complete the study abroad, FCO advice and guidance, personal security, registering with a doctor, setting up a bank account, dealing with home sickness, etc</w:t>
            </w:r>
            <w:proofErr w:type="gramStart"/>
            <w:r w:rsidRPr="008B7FC3">
              <w:rPr>
                <w:rFonts w:ascii="Arial" w:hAnsi="Arial" w:cs="Arial"/>
                <w:sz w:val="22"/>
                <w:szCs w:val="22"/>
              </w:rPr>
              <w:t>..</w:t>
            </w:r>
            <w:proofErr w:type="gramEnd"/>
            <w:r w:rsidRPr="008B7FC3">
              <w:rPr>
                <w:rFonts w:ascii="Arial" w:hAnsi="Arial" w:cs="Arial"/>
                <w:sz w:val="22"/>
                <w:szCs w:val="22"/>
              </w:rPr>
              <w:t xml:space="preserve"> The second workshop covers international business, cultural differences and sensitivities, educational systems, etc.  The third workshop is for outgoing students to listen to the experiences and reflections of returning students. </w:t>
            </w:r>
            <w:proofErr w:type="gramStart"/>
            <w:r w:rsidRPr="008B7FC3">
              <w:rPr>
                <w:rFonts w:ascii="Arial" w:hAnsi="Arial" w:cs="Arial"/>
                <w:sz w:val="22"/>
                <w:szCs w:val="22"/>
              </w:rPr>
              <w:t>Also</w:t>
            </w:r>
            <w:proofErr w:type="gramEnd"/>
            <w:r w:rsidRPr="008B7FC3">
              <w:rPr>
                <w:rFonts w:ascii="Arial" w:hAnsi="Arial" w:cs="Arial"/>
                <w:sz w:val="22"/>
                <w:szCs w:val="22"/>
              </w:rPr>
              <w:t>, either a face to face visit or a Skype based meeting takes place between the student and a KBS staff member at least once a term to ensure that the student is gaining appropriate learning from the experience.</w:t>
            </w:r>
          </w:p>
          <w:p w14:paraId="657C534C" w14:textId="77777777" w:rsidR="00715ADA" w:rsidRPr="008B7FC3" w:rsidRDefault="00715ADA" w:rsidP="008B7FC3">
            <w:pPr>
              <w:spacing w:before="60" w:after="60"/>
              <w:jc w:val="both"/>
              <w:rPr>
                <w:rFonts w:ascii="Arial" w:hAnsi="Arial" w:cs="Arial"/>
                <w:sz w:val="22"/>
                <w:szCs w:val="22"/>
              </w:rPr>
            </w:pPr>
          </w:p>
          <w:p w14:paraId="6EF2765B" w14:textId="77777777" w:rsidR="008B7FC3" w:rsidRPr="008B7FC3" w:rsidRDefault="008B7FC3" w:rsidP="008B7FC3">
            <w:pPr>
              <w:spacing w:before="60" w:after="60"/>
              <w:jc w:val="both"/>
              <w:rPr>
                <w:rFonts w:ascii="Arial" w:hAnsi="Arial" w:cs="Arial"/>
                <w:b/>
                <w:sz w:val="22"/>
                <w:szCs w:val="22"/>
              </w:rPr>
            </w:pPr>
            <w:r w:rsidRPr="008B7FC3">
              <w:rPr>
                <w:rFonts w:ascii="Arial" w:hAnsi="Arial" w:cs="Arial"/>
                <w:b/>
                <w:sz w:val="22"/>
                <w:szCs w:val="22"/>
              </w:rPr>
              <w:t xml:space="preserve">Year Abroad Stage (Stage A) for ‘with a Year Abroad ’ programme </w:t>
            </w:r>
          </w:p>
          <w:p w14:paraId="66B3768B" w14:textId="77777777" w:rsidR="008B7FC3" w:rsidRPr="00B07529" w:rsidRDefault="008B7FC3" w:rsidP="008B7FC3">
            <w:pPr>
              <w:spacing w:before="60" w:after="60"/>
              <w:jc w:val="both"/>
              <w:rPr>
                <w:rFonts w:ascii="Arial" w:hAnsi="Arial" w:cs="Arial"/>
                <w:i/>
                <w:szCs w:val="22"/>
              </w:rPr>
            </w:pPr>
            <w:r w:rsidRPr="008B7FC3">
              <w:rPr>
                <w:rFonts w:ascii="Arial" w:hAnsi="Arial" w:cs="Arial"/>
                <w:sz w:val="22"/>
                <w:szCs w:val="22"/>
              </w:rPr>
              <w:t xml:space="preserve">Students take 120 credits equivalent of compulsory and optional modules as specified in the programme at the relevant partner institution. The learning activities and teaching methods depend </w:t>
            </w:r>
            <w:r w:rsidRPr="008B7FC3">
              <w:rPr>
                <w:rFonts w:ascii="Arial" w:hAnsi="Arial" w:cs="Arial"/>
                <w:sz w:val="22"/>
                <w:szCs w:val="22"/>
              </w:rPr>
              <w:lastRenderedPageBreak/>
              <w:t xml:space="preserve">on the students’ module choices and vary depending on the partner institution chosen. Including </w:t>
            </w:r>
            <w:r>
              <w:rPr>
                <w:rFonts w:ascii="Arial" w:hAnsi="Arial" w:cs="Arial"/>
                <w:sz w:val="22"/>
                <w:szCs w:val="22"/>
              </w:rPr>
              <w:t xml:space="preserve">independent </w:t>
            </w:r>
            <w:proofErr w:type="gramStart"/>
            <w:r>
              <w:rPr>
                <w:rFonts w:ascii="Arial" w:hAnsi="Arial" w:cs="Arial"/>
                <w:sz w:val="22"/>
                <w:szCs w:val="22"/>
              </w:rPr>
              <w:t>study;</w:t>
            </w:r>
            <w:proofErr w:type="gramEnd"/>
            <w:r>
              <w:rPr>
                <w:rFonts w:ascii="Arial" w:hAnsi="Arial" w:cs="Arial"/>
                <w:sz w:val="22"/>
                <w:szCs w:val="22"/>
              </w:rPr>
              <w:t xml:space="preserve"> </w:t>
            </w:r>
            <w:r w:rsidRPr="008B7FC3">
              <w:rPr>
                <w:rFonts w:ascii="Arial" w:hAnsi="Arial" w:cs="Arial"/>
                <w:sz w:val="22"/>
                <w:szCs w:val="22"/>
              </w:rPr>
              <w:t xml:space="preserve">this Stage requires a total of 1200 hours of study. The different learning and teaching methods collectively enable students to achieve the learning </w:t>
            </w:r>
            <w:r>
              <w:rPr>
                <w:rFonts w:ascii="Arial" w:hAnsi="Arial" w:cs="Arial"/>
                <w:sz w:val="22"/>
                <w:szCs w:val="22"/>
              </w:rPr>
              <w:t>outcomes</w:t>
            </w:r>
            <w:r w:rsidRPr="008B7FC3">
              <w:rPr>
                <w:rFonts w:ascii="Arial" w:hAnsi="Arial" w:cs="Arial"/>
                <w:sz w:val="22"/>
                <w:szCs w:val="22"/>
              </w:rPr>
              <w:t>.</w:t>
            </w:r>
          </w:p>
        </w:tc>
      </w:tr>
    </w:tbl>
    <w:p w14:paraId="25DB5B1E"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879"/>
        <w:gridCol w:w="992"/>
        <w:gridCol w:w="992"/>
      </w:tblGrid>
      <w:tr w:rsidR="00FD06D9" w:rsidRPr="003A0D84" w14:paraId="1F0F3084" w14:textId="77777777" w:rsidTr="002670CA">
        <w:tc>
          <w:tcPr>
            <w:tcW w:w="1447" w:type="dxa"/>
            <w:tcBorders>
              <w:bottom w:val="single" w:sz="4" w:space="0" w:color="auto"/>
            </w:tcBorders>
            <w:shd w:val="pct5" w:color="auto" w:fill="FFFFFF"/>
          </w:tcPr>
          <w:p w14:paraId="0FEA7DA2" w14:textId="77777777" w:rsidR="00FD06D9" w:rsidRPr="003A0D84" w:rsidRDefault="00FD06D9" w:rsidP="000512AE">
            <w:pPr>
              <w:spacing w:before="60" w:after="60"/>
              <w:ind w:right="-330"/>
              <w:rPr>
                <w:rFonts w:ascii="Arial" w:hAnsi="Arial" w:cs="Arial"/>
                <w:b/>
                <w:sz w:val="22"/>
                <w:szCs w:val="22"/>
              </w:rPr>
            </w:pPr>
            <w:r w:rsidRPr="003A0D84">
              <w:rPr>
                <w:rFonts w:ascii="Arial" w:hAnsi="Arial" w:cs="Arial"/>
                <w:b/>
                <w:sz w:val="22"/>
                <w:szCs w:val="22"/>
              </w:rPr>
              <w:t>KV Code</w:t>
            </w:r>
          </w:p>
        </w:tc>
        <w:tc>
          <w:tcPr>
            <w:tcW w:w="1134" w:type="dxa"/>
            <w:tcBorders>
              <w:bottom w:val="single" w:sz="4" w:space="0" w:color="auto"/>
            </w:tcBorders>
            <w:shd w:val="pct5" w:color="auto" w:fill="FFFFFF"/>
          </w:tcPr>
          <w:p w14:paraId="31E2746A" w14:textId="77777777" w:rsidR="00FD06D9" w:rsidRPr="00C333A1" w:rsidRDefault="00FD06D9" w:rsidP="000512AE">
            <w:pPr>
              <w:spacing w:before="60" w:after="60"/>
              <w:ind w:right="-330"/>
              <w:rPr>
                <w:rFonts w:ascii="Arial" w:hAnsi="Arial" w:cs="Arial"/>
                <w:b/>
                <w:sz w:val="22"/>
                <w:szCs w:val="22"/>
              </w:rPr>
            </w:pPr>
            <w:r w:rsidRPr="003A0D84">
              <w:rPr>
                <w:rFonts w:ascii="Arial" w:hAnsi="Arial" w:cs="Arial"/>
                <w:b/>
                <w:sz w:val="22"/>
                <w:szCs w:val="22"/>
              </w:rPr>
              <w:t>Code</w:t>
            </w:r>
          </w:p>
        </w:tc>
        <w:tc>
          <w:tcPr>
            <w:tcW w:w="4791" w:type="dxa"/>
            <w:tcBorders>
              <w:bottom w:val="single" w:sz="4" w:space="0" w:color="auto"/>
            </w:tcBorders>
            <w:shd w:val="pct5" w:color="auto" w:fill="FFFFFF"/>
          </w:tcPr>
          <w:p w14:paraId="5798C1B3" w14:textId="77777777" w:rsidR="00FD06D9" w:rsidRPr="00C333A1" w:rsidRDefault="00FD06D9" w:rsidP="000512AE">
            <w:pPr>
              <w:spacing w:before="60" w:after="60"/>
              <w:ind w:right="-330"/>
              <w:rPr>
                <w:rFonts w:ascii="Arial" w:hAnsi="Arial" w:cs="Arial"/>
                <w:b/>
                <w:sz w:val="22"/>
                <w:szCs w:val="22"/>
              </w:rPr>
            </w:pPr>
            <w:r w:rsidRPr="003A0D84">
              <w:rPr>
                <w:rFonts w:ascii="Arial" w:hAnsi="Arial" w:cs="Arial"/>
                <w:b/>
                <w:sz w:val="22"/>
                <w:szCs w:val="22"/>
              </w:rPr>
              <w:t>Title</w:t>
            </w:r>
          </w:p>
        </w:tc>
        <w:tc>
          <w:tcPr>
            <w:tcW w:w="879" w:type="dxa"/>
            <w:tcBorders>
              <w:bottom w:val="single" w:sz="4" w:space="0" w:color="auto"/>
            </w:tcBorders>
            <w:shd w:val="pct5" w:color="auto" w:fill="FFFFFF"/>
          </w:tcPr>
          <w:p w14:paraId="1A4BDCE7" w14:textId="77777777" w:rsidR="00FD06D9" w:rsidRPr="00C333A1" w:rsidRDefault="00FD06D9" w:rsidP="000512AE">
            <w:pPr>
              <w:spacing w:before="60" w:after="60"/>
              <w:ind w:right="-330"/>
              <w:rPr>
                <w:rFonts w:ascii="Arial" w:hAnsi="Arial" w:cs="Arial"/>
                <w:b/>
                <w:sz w:val="22"/>
                <w:szCs w:val="22"/>
              </w:rPr>
            </w:pPr>
            <w:r w:rsidRPr="003A0D84">
              <w:rPr>
                <w:rFonts w:ascii="Arial" w:hAnsi="Arial" w:cs="Arial"/>
                <w:b/>
                <w:sz w:val="22"/>
                <w:szCs w:val="22"/>
              </w:rPr>
              <w:t>Level</w:t>
            </w:r>
          </w:p>
        </w:tc>
        <w:tc>
          <w:tcPr>
            <w:tcW w:w="992" w:type="dxa"/>
            <w:tcBorders>
              <w:bottom w:val="single" w:sz="4" w:space="0" w:color="auto"/>
            </w:tcBorders>
            <w:shd w:val="pct5" w:color="auto" w:fill="FFFFFF"/>
          </w:tcPr>
          <w:p w14:paraId="6B663A78" w14:textId="77777777" w:rsidR="00FD06D9" w:rsidRPr="00C333A1" w:rsidRDefault="00FD06D9" w:rsidP="000512AE">
            <w:pPr>
              <w:spacing w:before="60" w:after="60"/>
              <w:ind w:right="-330"/>
              <w:rPr>
                <w:rFonts w:ascii="Arial" w:hAnsi="Arial" w:cs="Arial"/>
                <w:b/>
                <w:sz w:val="22"/>
                <w:szCs w:val="22"/>
              </w:rPr>
            </w:pPr>
            <w:r w:rsidRPr="003A0D84">
              <w:rPr>
                <w:rFonts w:ascii="Arial" w:hAnsi="Arial" w:cs="Arial"/>
                <w:b/>
                <w:sz w:val="22"/>
                <w:szCs w:val="22"/>
              </w:rPr>
              <w:t>Credits</w:t>
            </w:r>
          </w:p>
        </w:tc>
        <w:tc>
          <w:tcPr>
            <w:tcW w:w="992" w:type="dxa"/>
            <w:tcBorders>
              <w:bottom w:val="single" w:sz="4" w:space="0" w:color="auto"/>
            </w:tcBorders>
            <w:shd w:val="pct5" w:color="auto" w:fill="FFFFFF"/>
          </w:tcPr>
          <w:p w14:paraId="4BDE0268" w14:textId="77777777" w:rsidR="00FD06D9" w:rsidRPr="00C333A1" w:rsidRDefault="00FD06D9" w:rsidP="000512AE">
            <w:pPr>
              <w:spacing w:before="60" w:after="60"/>
              <w:ind w:right="-330"/>
              <w:rPr>
                <w:rFonts w:ascii="Arial" w:hAnsi="Arial" w:cs="Arial"/>
                <w:b/>
                <w:sz w:val="22"/>
                <w:szCs w:val="22"/>
              </w:rPr>
            </w:pPr>
            <w:r w:rsidRPr="003A0D84">
              <w:rPr>
                <w:rFonts w:ascii="Arial" w:hAnsi="Arial" w:cs="Arial"/>
                <w:b/>
                <w:sz w:val="22"/>
                <w:szCs w:val="22"/>
              </w:rPr>
              <w:t>Term(s)</w:t>
            </w:r>
          </w:p>
        </w:tc>
      </w:tr>
      <w:tr w:rsidR="00720DD7" w:rsidRPr="003A0D84" w14:paraId="3465ABA8" w14:textId="77777777" w:rsidTr="00720DD7">
        <w:trPr>
          <w:cantSplit/>
        </w:trPr>
        <w:tc>
          <w:tcPr>
            <w:tcW w:w="10235" w:type="dxa"/>
            <w:gridSpan w:val="6"/>
            <w:tcBorders>
              <w:bottom w:val="single" w:sz="4" w:space="0" w:color="auto"/>
            </w:tcBorders>
            <w:shd w:val="clear" w:color="auto" w:fill="F2F2F2" w:themeFill="background1" w:themeFillShade="F2"/>
          </w:tcPr>
          <w:p w14:paraId="24C4FE8A" w14:textId="77777777" w:rsidR="00720DD7" w:rsidRPr="00C333A1" w:rsidRDefault="00720DD7" w:rsidP="000512AE">
            <w:pPr>
              <w:spacing w:before="60" w:after="60"/>
              <w:rPr>
                <w:rFonts w:ascii="Arial" w:hAnsi="Arial" w:cs="Arial"/>
                <w:sz w:val="22"/>
                <w:szCs w:val="22"/>
              </w:rPr>
            </w:pPr>
            <w:r w:rsidRPr="003A0D84">
              <w:rPr>
                <w:rFonts w:ascii="Arial" w:hAnsi="Arial" w:cs="Arial"/>
                <w:b/>
                <w:sz w:val="22"/>
                <w:szCs w:val="22"/>
              </w:rPr>
              <w:t>Stage 1</w:t>
            </w:r>
          </w:p>
        </w:tc>
      </w:tr>
      <w:tr w:rsidR="00720DD7" w:rsidRPr="003A0D84" w14:paraId="62A1A874" w14:textId="77777777" w:rsidTr="00720DD7">
        <w:trPr>
          <w:cantSplit/>
        </w:trPr>
        <w:tc>
          <w:tcPr>
            <w:tcW w:w="10235" w:type="dxa"/>
            <w:gridSpan w:val="6"/>
            <w:shd w:val="clear" w:color="auto" w:fill="F2F2F2" w:themeFill="background1" w:themeFillShade="F2"/>
          </w:tcPr>
          <w:p w14:paraId="3B77165C" w14:textId="77777777" w:rsidR="00B07529" w:rsidRPr="003A0D84" w:rsidRDefault="00720DD7" w:rsidP="002670CA">
            <w:pPr>
              <w:spacing w:before="60" w:after="60"/>
              <w:ind w:right="-330"/>
              <w:rPr>
                <w:rFonts w:ascii="Arial" w:hAnsi="Arial" w:cs="Arial"/>
                <w:b/>
                <w:sz w:val="22"/>
                <w:szCs w:val="22"/>
              </w:rPr>
            </w:pPr>
            <w:r w:rsidRPr="003A0D84">
              <w:rPr>
                <w:rFonts w:ascii="Arial" w:hAnsi="Arial" w:cs="Arial"/>
                <w:b/>
                <w:sz w:val="22"/>
                <w:szCs w:val="22"/>
              </w:rPr>
              <w:t>Compulsory Modules</w:t>
            </w:r>
            <w:r w:rsidR="002670CA" w:rsidRPr="003A0D84">
              <w:rPr>
                <w:rFonts w:ascii="Arial" w:hAnsi="Arial" w:cs="Arial"/>
                <w:b/>
                <w:sz w:val="22"/>
                <w:szCs w:val="22"/>
              </w:rPr>
              <w:t xml:space="preserve"> – 120 credits</w:t>
            </w:r>
          </w:p>
        </w:tc>
      </w:tr>
      <w:tr w:rsidR="00CB1AAB" w:rsidRPr="003A0D84" w14:paraId="5AF7C4E3" w14:textId="77777777" w:rsidTr="002670CA">
        <w:tc>
          <w:tcPr>
            <w:tcW w:w="1447" w:type="dxa"/>
          </w:tcPr>
          <w:p w14:paraId="6EC84C98" w14:textId="5ABB2AF3" w:rsidR="00CB1AAB" w:rsidRPr="003A0D84" w:rsidRDefault="002670CA" w:rsidP="006D3090">
            <w:pPr>
              <w:spacing w:before="60" w:after="60"/>
              <w:ind w:right="-330"/>
              <w:rPr>
                <w:rFonts w:ascii="Arial" w:hAnsi="Arial" w:cs="Arial"/>
                <w:sz w:val="22"/>
                <w:szCs w:val="22"/>
              </w:rPr>
            </w:pPr>
            <w:r w:rsidRPr="003A0D84">
              <w:rPr>
                <w:rFonts w:ascii="Arial" w:hAnsi="Arial" w:cs="Arial"/>
                <w:sz w:val="22"/>
                <w:szCs w:val="22"/>
              </w:rPr>
              <w:t>BUSN</w:t>
            </w:r>
            <w:r w:rsidR="006D3090">
              <w:rPr>
                <w:rFonts w:ascii="Arial" w:hAnsi="Arial" w:cs="Arial"/>
                <w:sz w:val="22"/>
                <w:szCs w:val="22"/>
              </w:rPr>
              <w:t>3910</w:t>
            </w:r>
          </w:p>
        </w:tc>
        <w:tc>
          <w:tcPr>
            <w:tcW w:w="1134" w:type="dxa"/>
            <w:shd w:val="clear" w:color="auto" w:fill="auto"/>
          </w:tcPr>
          <w:p w14:paraId="152F56FC" w14:textId="2B47C6A7" w:rsidR="00CB1AAB" w:rsidRPr="003A0D84" w:rsidRDefault="00CB1AAB" w:rsidP="006D3090">
            <w:pPr>
              <w:widowControl w:val="0"/>
              <w:tabs>
                <w:tab w:val="left" w:pos="-720"/>
              </w:tabs>
              <w:suppressAutoHyphens/>
              <w:rPr>
                <w:sz w:val="22"/>
                <w:szCs w:val="22"/>
              </w:rPr>
            </w:pPr>
            <w:r w:rsidRPr="003A0D84">
              <w:rPr>
                <w:rFonts w:ascii="Arial" w:hAnsi="Arial" w:cs="Arial"/>
                <w:spacing w:val="-2"/>
                <w:sz w:val="22"/>
                <w:szCs w:val="22"/>
              </w:rPr>
              <w:t>CB</w:t>
            </w:r>
            <w:r w:rsidR="006D3090">
              <w:rPr>
                <w:rFonts w:ascii="Arial" w:hAnsi="Arial" w:cs="Arial"/>
                <w:spacing w:val="-2"/>
                <w:sz w:val="22"/>
                <w:szCs w:val="22"/>
              </w:rPr>
              <w:t>391</w:t>
            </w:r>
          </w:p>
        </w:tc>
        <w:tc>
          <w:tcPr>
            <w:tcW w:w="4791" w:type="dxa"/>
          </w:tcPr>
          <w:p w14:paraId="5428CD73" w14:textId="57B43569" w:rsidR="00CB1AAB" w:rsidRPr="003A0D84" w:rsidRDefault="00B631A3" w:rsidP="00B44E41">
            <w:pPr>
              <w:widowControl w:val="0"/>
              <w:tabs>
                <w:tab w:val="left" w:pos="-720"/>
              </w:tabs>
              <w:suppressAutoHyphens/>
              <w:rPr>
                <w:rFonts w:ascii="Arial" w:hAnsi="Arial" w:cs="Arial"/>
                <w:spacing w:val="-2"/>
                <w:sz w:val="22"/>
                <w:szCs w:val="22"/>
              </w:rPr>
            </w:pPr>
            <w:r w:rsidRPr="003A0D84">
              <w:rPr>
                <w:rFonts w:ascii="Arial" w:hAnsi="Arial" w:cs="Arial"/>
                <w:spacing w:val="-2"/>
                <w:sz w:val="22"/>
                <w:szCs w:val="22"/>
              </w:rPr>
              <w:t xml:space="preserve">Business </w:t>
            </w:r>
            <w:r w:rsidR="00B44E41" w:rsidRPr="003A0D84">
              <w:rPr>
                <w:rFonts w:ascii="Arial" w:hAnsi="Arial" w:cs="Arial"/>
                <w:spacing w:val="-2"/>
                <w:sz w:val="22"/>
                <w:szCs w:val="22"/>
              </w:rPr>
              <w:t>O</w:t>
            </w:r>
            <w:r w:rsidRPr="003A0D84">
              <w:rPr>
                <w:rFonts w:ascii="Arial" w:hAnsi="Arial" w:cs="Arial"/>
                <w:spacing w:val="-2"/>
                <w:sz w:val="22"/>
                <w:szCs w:val="22"/>
              </w:rPr>
              <w:t xml:space="preserve">rganisation, </w:t>
            </w:r>
            <w:r w:rsidR="00B44E41" w:rsidRPr="003A0D84">
              <w:rPr>
                <w:rFonts w:ascii="Arial" w:hAnsi="Arial" w:cs="Arial"/>
                <w:spacing w:val="-2"/>
                <w:sz w:val="22"/>
                <w:szCs w:val="22"/>
              </w:rPr>
              <w:t>I</w:t>
            </w:r>
            <w:r w:rsidRPr="003A0D84">
              <w:rPr>
                <w:rFonts w:ascii="Arial" w:hAnsi="Arial" w:cs="Arial"/>
                <w:spacing w:val="-2"/>
                <w:sz w:val="22"/>
                <w:szCs w:val="22"/>
              </w:rPr>
              <w:t xml:space="preserve">ssues and </w:t>
            </w:r>
            <w:r w:rsidR="00B44E41" w:rsidRPr="003A0D84">
              <w:rPr>
                <w:rFonts w:ascii="Arial" w:hAnsi="Arial" w:cs="Arial"/>
                <w:spacing w:val="-2"/>
                <w:sz w:val="22"/>
                <w:szCs w:val="22"/>
              </w:rPr>
              <w:t>S</w:t>
            </w:r>
            <w:r w:rsidRPr="003A0D84">
              <w:rPr>
                <w:rFonts w:ascii="Arial" w:hAnsi="Arial" w:cs="Arial"/>
                <w:spacing w:val="-2"/>
                <w:sz w:val="22"/>
                <w:szCs w:val="22"/>
              </w:rPr>
              <w:t>kills</w:t>
            </w:r>
          </w:p>
        </w:tc>
        <w:tc>
          <w:tcPr>
            <w:tcW w:w="879" w:type="dxa"/>
          </w:tcPr>
          <w:p w14:paraId="3C5E8EB1" w14:textId="77777777" w:rsidR="00CB1AAB" w:rsidRPr="00066279" w:rsidRDefault="00CB1AAB" w:rsidP="00CB1AAB">
            <w:pPr>
              <w:widowControl w:val="0"/>
              <w:tabs>
                <w:tab w:val="left" w:pos="-720"/>
              </w:tabs>
              <w:suppressAutoHyphens/>
              <w:jc w:val="center"/>
              <w:rPr>
                <w:rFonts w:ascii="Arial" w:hAnsi="Arial" w:cs="Arial"/>
                <w:spacing w:val="-2"/>
                <w:sz w:val="22"/>
                <w:szCs w:val="22"/>
              </w:rPr>
            </w:pPr>
            <w:r w:rsidRPr="00066279">
              <w:rPr>
                <w:rFonts w:ascii="Arial" w:hAnsi="Arial" w:cs="Arial"/>
                <w:spacing w:val="-2"/>
                <w:sz w:val="22"/>
                <w:szCs w:val="22"/>
              </w:rPr>
              <w:t>4</w:t>
            </w:r>
          </w:p>
        </w:tc>
        <w:tc>
          <w:tcPr>
            <w:tcW w:w="992" w:type="dxa"/>
          </w:tcPr>
          <w:p w14:paraId="1294F4F2" w14:textId="77777777" w:rsidR="00CB1AAB" w:rsidRPr="003A0D84" w:rsidRDefault="00CB1AAB" w:rsidP="00CB1AAB">
            <w:pPr>
              <w:widowControl w:val="0"/>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778596D1"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w:t>
            </w:r>
          </w:p>
        </w:tc>
      </w:tr>
      <w:tr w:rsidR="00CB1AAB" w:rsidRPr="003A0D84" w14:paraId="22E3DCCE" w14:textId="77777777" w:rsidTr="002670CA">
        <w:tc>
          <w:tcPr>
            <w:tcW w:w="1447" w:type="dxa"/>
          </w:tcPr>
          <w:p w14:paraId="6E492722" w14:textId="3771DE54" w:rsidR="00CB1AAB" w:rsidRPr="003A0D84" w:rsidRDefault="002670CA" w:rsidP="00CB1AAB">
            <w:pPr>
              <w:spacing w:before="60" w:after="60"/>
              <w:ind w:right="-330"/>
              <w:rPr>
                <w:rFonts w:ascii="Arial" w:hAnsi="Arial" w:cs="Arial"/>
                <w:sz w:val="22"/>
                <w:szCs w:val="22"/>
              </w:rPr>
            </w:pPr>
            <w:r w:rsidRPr="003A0D84">
              <w:rPr>
                <w:rFonts w:ascii="Arial" w:hAnsi="Arial" w:cs="Arial"/>
                <w:sz w:val="22"/>
                <w:szCs w:val="22"/>
              </w:rPr>
              <w:t>BUSN3120</w:t>
            </w:r>
          </w:p>
        </w:tc>
        <w:tc>
          <w:tcPr>
            <w:tcW w:w="1134" w:type="dxa"/>
            <w:shd w:val="clear" w:color="auto" w:fill="auto"/>
          </w:tcPr>
          <w:p w14:paraId="076F280F" w14:textId="266B068C"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CB312</w:t>
            </w:r>
          </w:p>
        </w:tc>
        <w:tc>
          <w:tcPr>
            <w:tcW w:w="4791" w:type="dxa"/>
          </w:tcPr>
          <w:p w14:paraId="4E607FB8" w14:textId="77777777" w:rsidR="00CB1AAB" w:rsidRPr="00066279" w:rsidRDefault="00CB1AAB" w:rsidP="00CB1AAB">
            <w:pPr>
              <w:tabs>
                <w:tab w:val="left" w:pos="-720"/>
              </w:tabs>
              <w:suppressAutoHyphens/>
              <w:rPr>
                <w:rFonts w:ascii="Arial" w:hAnsi="Arial" w:cs="Arial"/>
                <w:spacing w:val="-2"/>
                <w:sz w:val="22"/>
                <w:szCs w:val="22"/>
              </w:rPr>
            </w:pPr>
            <w:r w:rsidRPr="00066279">
              <w:rPr>
                <w:rFonts w:ascii="Arial" w:hAnsi="Arial" w:cs="Arial"/>
                <w:spacing w:val="-2"/>
                <w:sz w:val="22"/>
                <w:szCs w:val="22"/>
              </w:rPr>
              <w:t>Introduction to Management</w:t>
            </w:r>
          </w:p>
        </w:tc>
        <w:tc>
          <w:tcPr>
            <w:tcW w:w="879" w:type="dxa"/>
          </w:tcPr>
          <w:p w14:paraId="67109F7E"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03C382F6"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7E83D734" w14:textId="72E6EE04" w:rsidR="00CB1AAB" w:rsidRPr="003A0D84" w:rsidRDefault="00B631A3"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w:t>
            </w:r>
          </w:p>
        </w:tc>
      </w:tr>
      <w:tr w:rsidR="00CB1AAB" w:rsidRPr="003A0D84" w14:paraId="0E207338" w14:textId="77777777" w:rsidTr="002670CA">
        <w:tc>
          <w:tcPr>
            <w:tcW w:w="1447" w:type="dxa"/>
            <w:tcBorders>
              <w:bottom w:val="single" w:sz="4" w:space="0" w:color="auto"/>
            </w:tcBorders>
          </w:tcPr>
          <w:p w14:paraId="1A9A8881" w14:textId="77777777" w:rsidR="00CB1AAB" w:rsidRPr="003A0D84" w:rsidRDefault="002670CA" w:rsidP="00CB1AAB">
            <w:pPr>
              <w:spacing w:before="60" w:after="60"/>
              <w:ind w:right="-330"/>
              <w:rPr>
                <w:rFonts w:ascii="Arial" w:hAnsi="Arial" w:cs="Arial"/>
                <w:sz w:val="22"/>
                <w:szCs w:val="22"/>
              </w:rPr>
            </w:pPr>
            <w:r w:rsidRPr="003A0D84">
              <w:rPr>
                <w:rFonts w:ascii="Arial" w:hAnsi="Arial" w:cs="Arial"/>
                <w:sz w:val="22"/>
                <w:szCs w:val="22"/>
                <w:vertAlign w:val="superscript"/>
              </w:rPr>
              <w:t>#</w:t>
            </w:r>
            <w:r w:rsidRPr="003A0D84">
              <w:rPr>
                <w:rFonts w:ascii="Arial" w:hAnsi="Arial" w:cs="Arial"/>
                <w:sz w:val="22"/>
                <w:szCs w:val="22"/>
              </w:rPr>
              <w:t>BUSN3130</w:t>
            </w:r>
          </w:p>
        </w:tc>
        <w:tc>
          <w:tcPr>
            <w:tcW w:w="1134" w:type="dxa"/>
          </w:tcPr>
          <w:p w14:paraId="35738326" w14:textId="77777777" w:rsidR="00CB1AAB" w:rsidRPr="00066279" w:rsidRDefault="002670CA" w:rsidP="002670CA">
            <w:pPr>
              <w:spacing w:before="60" w:after="60"/>
              <w:rPr>
                <w:rFonts w:ascii="Arial" w:hAnsi="Arial" w:cs="Arial"/>
                <w:sz w:val="22"/>
                <w:szCs w:val="22"/>
                <w:lang w:val="en-US"/>
              </w:rPr>
            </w:pPr>
            <w:r w:rsidRPr="00066279">
              <w:rPr>
                <w:rFonts w:ascii="Arial" w:hAnsi="Arial" w:cs="Arial"/>
                <w:sz w:val="22"/>
                <w:szCs w:val="22"/>
                <w:vertAlign w:val="superscript"/>
              </w:rPr>
              <w:t>#</w:t>
            </w:r>
            <w:r w:rsidR="00CB1AAB" w:rsidRPr="00066279">
              <w:rPr>
                <w:rFonts w:ascii="Arial" w:hAnsi="Arial" w:cs="Arial"/>
                <w:spacing w:val="-2"/>
                <w:sz w:val="22"/>
                <w:szCs w:val="22"/>
              </w:rPr>
              <w:t>CB313</w:t>
            </w:r>
          </w:p>
        </w:tc>
        <w:tc>
          <w:tcPr>
            <w:tcW w:w="4791" w:type="dxa"/>
          </w:tcPr>
          <w:p w14:paraId="2B7B0AD1"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Introduction to Statistics for Business</w:t>
            </w:r>
          </w:p>
        </w:tc>
        <w:tc>
          <w:tcPr>
            <w:tcW w:w="879" w:type="dxa"/>
          </w:tcPr>
          <w:p w14:paraId="2A5ACEBE"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78BA0831"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13D93059"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2</w:t>
            </w:r>
          </w:p>
        </w:tc>
      </w:tr>
      <w:tr w:rsidR="00CB1AAB" w:rsidRPr="003A0D84" w14:paraId="3796E4EA" w14:textId="77777777" w:rsidTr="002670CA">
        <w:tc>
          <w:tcPr>
            <w:tcW w:w="1447" w:type="dxa"/>
            <w:tcBorders>
              <w:bottom w:val="single" w:sz="4" w:space="0" w:color="auto"/>
            </w:tcBorders>
          </w:tcPr>
          <w:p w14:paraId="0DF0D741" w14:textId="77777777" w:rsidR="00CB1AAB" w:rsidRPr="003A0D84" w:rsidRDefault="002670CA" w:rsidP="00CB1AAB">
            <w:pPr>
              <w:spacing w:before="60" w:after="60"/>
              <w:ind w:right="-330"/>
              <w:rPr>
                <w:rFonts w:ascii="Arial" w:hAnsi="Arial" w:cs="Arial"/>
                <w:sz w:val="22"/>
                <w:szCs w:val="22"/>
              </w:rPr>
            </w:pPr>
            <w:r w:rsidRPr="003A0D84">
              <w:rPr>
                <w:rFonts w:ascii="Arial" w:hAnsi="Arial" w:cs="Arial"/>
                <w:spacing w:val="-2"/>
                <w:sz w:val="22"/>
                <w:szCs w:val="22"/>
              </w:rPr>
              <w:t>*</w:t>
            </w:r>
            <w:r w:rsidRPr="003A0D84">
              <w:rPr>
                <w:rFonts w:ascii="Arial" w:hAnsi="Arial" w:cs="Arial"/>
                <w:sz w:val="22"/>
                <w:szCs w:val="22"/>
              </w:rPr>
              <w:t>BUSN3430</w:t>
            </w:r>
          </w:p>
        </w:tc>
        <w:tc>
          <w:tcPr>
            <w:tcW w:w="1134" w:type="dxa"/>
          </w:tcPr>
          <w:p w14:paraId="6B7E9D05" w14:textId="77777777" w:rsidR="00CB1AAB" w:rsidRPr="00066279" w:rsidRDefault="00CB1AAB" w:rsidP="00CB1AAB">
            <w:pPr>
              <w:tabs>
                <w:tab w:val="left" w:pos="-720"/>
              </w:tabs>
              <w:suppressAutoHyphens/>
              <w:rPr>
                <w:rFonts w:ascii="Arial" w:hAnsi="Arial" w:cs="Arial"/>
                <w:spacing w:val="-2"/>
                <w:sz w:val="22"/>
                <w:szCs w:val="22"/>
              </w:rPr>
            </w:pPr>
            <w:r w:rsidRPr="00066279">
              <w:rPr>
                <w:rFonts w:ascii="Arial" w:hAnsi="Arial" w:cs="Arial"/>
                <w:spacing w:val="-2"/>
                <w:sz w:val="22"/>
                <w:szCs w:val="22"/>
              </w:rPr>
              <w:t>*CB343</w:t>
            </w:r>
          </w:p>
        </w:tc>
        <w:tc>
          <w:tcPr>
            <w:tcW w:w="4791" w:type="dxa"/>
          </w:tcPr>
          <w:p w14:paraId="735AC2CC"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Global Business Environment</w:t>
            </w:r>
          </w:p>
        </w:tc>
        <w:tc>
          <w:tcPr>
            <w:tcW w:w="879" w:type="dxa"/>
          </w:tcPr>
          <w:p w14:paraId="7BF00138"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416BBDF3"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5D62EFD0" w14:textId="20460265" w:rsidR="00CB1AAB" w:rsidRPr="003A0D84" w:rsidRDefault="00B631A3"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2</w:t>
            </w:r>
          </w:p>
        </w:tc>
      </w:tr>
      <w:tr w:rsidR="00CB1AAB" w:rsidRPr="003A0D84" w14:paraId="1FD464E3" w14:textId="77777777" w:rsidTr="002670CA">
        <w:tc>
          <w:tcPr>
            <w:tcW w:w="1447" w:type="dxa"/>
          </w:tcPr>
          <w:p w14:paraId="32D8C37E" w14:textId="77777777" w:rsidR="00CB1AAB" w:rsidRPr="003A0D84" w:rsidRDefault="002670CA" w:rsidP="00CB1AAB">
            <w:pPr>
              <w:spacing w:before="60" w:after="60"/>
              <w:ind w:right="-330"/>
              <w:rPr>
                <w:rFonts w:ascii="Arial" w:hAnsi="Arial" w:cs="Arial"/>
                <w:sz w:val="22"/>
                <w:szCs w:val="22"/>
              </w:rPr>
            </w:pPr>
            <w:r w:rsidRPr="003A0D84">
              <w:rPr>
                <w:rFonts w:ascii="Arial" w:hAnsi="Arial" w:cs="Arial"/>
                <w:sz w:val="22"/>
                <w:szCs w:val="22"/>
              </w:rPr>
              <w:t>BUSN3640</w:t>
            </w:r>
          </w:p>
        </w:tc>
        <w:tc>
          <w:tcPr>
            <w:tcW w:w="1134" w:type="dxa"/>
          </w:tcPr>
          <w:p w14:paraId="40D0947C" w14:textId="77777777" w:rsidR="00CB1AAB" w:rsidRPr="00066279" w:rsidRDefault="00CB1AAB" w:rsidP="00CB1AAB">
            <w:pPr>
              <w:tabs>
                <w:tab w:val="left" w:pos="-720"/>
              </w:tabs>
              <w:suppressAutoHyphens/>
              <w:rPr>
                <w:rFonts w:ascii="Arial" w:hAnsi="Arial" w:cs="Arial"/>
                <w:spacing w:val="-2"/>
                <w:sz w:val="22"/>
                <w:szCs w:val="22"/>
              </w:rPr>
            </w:pPr>
            <w:r w:rsidRPr="00066279">
              <w:rPr>
                <w:rFonts w:ascii="Arial" w:hAnsi="Arial" w:cs="Arial"/>
                <w:spacing w:val="-2"/>
                <w:sz w:val="22"/>
                <w:szCs w:val="22"/>
              </w:rPr>
              <w:t>CB364</w:t>
            </w:r>
          </w:p>
        </w:tc>
        <w:tc>
          <w:tcPr>
            <w:tcW w:w="4791" w:type="dxa"/>
          </w:tcPr>
          <w:p w14:paraId="1CDD3F7A"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Business Analysis Tools</w:t>
            </w:r>
          </w:p>
        </w:tc>
        <w:tc>
          <w:tcPr>
            <w:tcW w:w="879" w:type="dxa"/>
          </w:tcPr>
          <w:p w14:paraId="6ED8EA68"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12A595BD"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756E342C"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w:t>
            </w:r>
          </w:p>
        </w:tc>
      </w:tr>
      <w:tr w:rsidR="00CB1AAB" w:rsidRPr="003A0D84" w14:paraId="20A61A43" w14:textId="77777777" w:rsidTr="002670CA">
        <w:tc>
          <w:tcPr>
            <w:tcW w:w="1447" w:type="dxa"/>
            <w:tcBorders>
              <w:bottom w:val="single" w:sz="4" w:space="0" w:color="auto"/>
            </w:tcBorders>
          </w:tcPr>
          <w:p w14:paraId="322F1755" w14:textId="77777777" w:rsidR="00CB1AAB" w:rsidRPr="003A0D84" w:rsidRDefault="002670CA" w:rsidP="00CB1AAB">
            <w:pPr>
              <w:spacing w:before="60" w:after="60"/>
              <w:ind w:right="-330"/>
              <w:rPr>
                <w:rFonts w:ascii="Arial" w:hAnsi="Arial" w:cs="Arial"/>
                <w:sz w:val="22"/>
                <w:szCs w:val="22"/>
              </w:rPr>
            </w:pPr>
            <w:r w:rsidRPr="003A0D84">
              <w:rPr>
                <w:rFonts w:ascii="Arial" w:hAnsi="Arial" w:cs="Arial"/>
                <w:sz w:val="22"/>
                <w:szCs w:val="22"/>
              </w:rPr>
              <w:t>BUSN3690</w:t>
            </w:r>
          </w:p>
        </w:tc>
        <w:tc>
          <w:tcPr>
            <w:tcW w:w="1134" w:type="dxa"/>
          </w:tcPr>
          <w:p w14:paraId="539EDA90" w14:textId="77777777" w:rsidR="00CB1AAB" w:rsidRPr="00066279" w:rsidRDefault="00CB1AAB" w:rsidP="00CB1AAB">
            <w:pPr>
              <w:tabs>
                <w:tab w:val="left" w:pos="-720"/>
              </w:tabs>
              <w:suppressAutoHyphens/>
              <w:rPr>
                <w:rFonts w:ascii="Arial" w:hAnsi="Arial" w:cs="Arial"/>
                <w:spacing w:val="-2"/>
                <w:sz w:val="22"/>
                <w:szCs w:val="22"/>
              </w:rPr>
            </w:pPr>
            <w:r w:rsidRPr="00066279">
              <w:rPr>
                <w:rFonts w:ascii="Arial" w:hAnsi="Arial" w:cs="Arial"/>
                <w:spacing w:val="-2"/>
                <w:sz w:val="22"/>
                <w:szCs w:val="22"/>
              </w:rPr>
              <w:t>CB369</w:t>
            </w:r>
          </w:p>
        </w:tc>
        <w:tc>
          <w:tcPr>
            <w:tcW w:w="4791" w:type="dxa"/>
          </w:tcPr>
          <w:p w14:paraId="1033B97B"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Financial Accounting, Reporting and Analysis</w:t>
            </w:r>
          </w:p>
        </w:tc>
        <w:tc>
          <w:tcPr>
            <w:tcW w:w="879" w:type="dxa"/>
          </w:tcPr>
          <w:p w14:paraId="2B5F5E21"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04AAE58B"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2B34B8E6"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2</w:t>
            </w:r>
          </w:p>
        </w:tc>
      </w:tr>
      <w:tr w:rsidR="00CB1AAB" w:rsidRPr="003A0D84" w14:paraId="7A11EBA0" w14:textId="77777777" w:rsidTr="002670CA">
        <w:tc>
          <w:tcPr>
            <w:tcW w:w="1447" w:type="dxa"/>
            <w:tcBorders>
              <w:bottom w:val="single" w:sz="4" w:space="0" w:color="auto"/>
            </w:tcBorders>
          </w:tcPr>
          <w:p w14:paraId="1F4A337D" w14:textId="59D57CAE" w:rsidR="00CB1AAB" w:rsidRPr="003A0D84" w:rsidRDefault="00B631A3" w:rsidP="00CB1AAB">
            <w:pPr>
              <w:spacing w:before="60" w:after="60"/>
              <w:ind w:right="-330"/>
              <w:rPr>
                <w:rFonts w:ascii="Arial" w:hAnsi="Arial" w:cs="Arial"/>
                <w:sz w:val="22"/>
                <w:szCs w:val="22"/>
              </w:rPr>
            </w:pPr>
            <w:r w:rsidRPr="003A0D84">
              <w:rPr>
                <w:rFonts w:ascii="Arial" w:hAnsi="Arial" w:cs="Arial"/>
                <w:sz w:val="22"/>
                <w:szCs w:val="22"/>
                <w:vertAlign w:val="superscript"/>
              </w:rPr>
              <w:t>#</w:t>
            </w:r>
            <w:r w:rsidR="002670CA" w:rsidRPr="003A0D84">
              <w:rPr>
                <w:rFonts w:ascii="Arial" w:hAnsi="Arial" w:cs="Arial"/>
                <w:sz w:val="22"/>
                <w:szCs w:val="22"/>
              </w:rPr>
              <w:t>BUSN3700</w:t>
            </w:r>
          </w:p>
        </w:tc>
        <w:tc>
          <w:tcPr>
            <w:tcW w:w="1134" w:type="dxa"/>
          </w:tcPr>
          <w:p w14:paraId="7CA61042" w14:textId="67D66993" w:rsidR="00CB1AAB" w:rsidRPr="00066279" w:rsidRDefault="00B631A3" w:rsidP="00CB1AAB">
            <w:pPr>
              <w:tabs>
                <w:tab w:val="left" w:pos="-720"/>
              </w:tabs>
              <w:suppressAutoHyphens/>
              <w:rPr>
                <w:rFonts w:ascii="Arial" w:hAnsi="Arial" w:cs="Arial"/>
                <w:spacing w:val="-2"/>
                <w:sz w:val="22"/>
                <w:szCs w:val="22"/>
              </w:rPr>
            </w:pPr>
            <w:r w:rsidRPr="00066279">
              <w:rPr>
                <w:rFonts w:ascii="Arial" w:hAnsi="Arial" w:cs="Arial"/>
                <w:sz w:val="22"/>
                <w:szCs w:val="22"/>
                <w:vertAlign w:val="superscript"/>
              </w:rPr>
              <w:t>#</w:t>
            </w:r>
            <w:r w:rsidR="00CB1AAB" w:rsidRPr="00066279">
              <w:rPr>
                <w:rFonts w:ascii="Arial" w:hAnsi="Arial" w:cs="Arial"/>
                <w:spacing w:val="-2"/>
                <w:sz w:val="22"/>
                <w:szCs w:val="22"/>
              </w:rPr>
              <w:t>CB370</w:t>
            </w:r>
          </w:p>
        </w:tc>
        <w:tc>
          <w:tcPr>
            <w:tcW w:w="4791" w:type="dxa"/>
          </w:tcPr>
          <w:p w14:paraId="09CAA99E"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Introduction to Marketing</w:t>
            </w:r>
          </w:p>
        </w:tc>
        <w:tc>
          <w:tcPr>
            <w:tcW w:w="879" w:type="dxa"/>
          </w:tcPr>
          <w:p w14:paraId="3ED9CCC5"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44916826"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195557B1"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2</w:t>
            </w:r>
          </w:p>
        </w:tc>
      </w:tr>
      <w:tr w:rsidR="00CB1AAB" w:rsidRPr="003A0D84" w14:paraId="56A3532F" w14:textId="77777777" w:rsidTr="002670CA">
        <w:tc>
          <w:tcPr>
            <w:tcW w:w="1447" w:type="dxa"/>
            <w:tcBorders>
              <w:bottom w:val="single" w:sz="4" w:space="0" w:color="auto"/>
            </w:tcBorders>
          </w:tcPr>
          <w:p w14:paraId="1C896086" w14:textId="77777777" w:rsidR="00CB1AAB" w:rsidRPr="003A0D84" w:rsidRDefault="002670CA" w:rsidP="00CB1AAB">
            <w:pPr>
              <w:spacing w:before="60" w:after="60"/>
              <w:ind w:right="-330"/>
              <w:rPr>
                <w:rFonts w:ascii="Arial" w:hAnsi="Arial" w:cs="Arial"/>
                <w:sz w:val="22"/>
                <w:szCs w:val="22"/>
              </w:rPr>
            </w:pPr>
            <w:r w:rsidRPr="003A0D84">
              <w:rPr>
                <w:rFonts w:ascii="Arial" w:hAnsi="Arial" w:cs="Arial"/>
                <w:sz w:val="22"/>
                <w:szCs w:val="22"/>
              </w:rPr>
              <w:t>ECON3130</w:t>
            </w:r>
          </w:p>
        </w:tc>
        <w:tc>
          <w:tcPr>
            <w:tcW w:w="1134" w:type="dxa"/>
            <w:tcBorders>
              <w:bottom w:val="single" w:sz="4" w:space="0" w:color="auto"/>
            </w:tcBorders>
          </w:tcPr>
          <w:p w14:paraId="5D48B0D8" w14:textId="77777777" w:rsidR="00CB1AAB" w:rsidRPr="00066279" w:rsidRDefault="00CB1AAB" w:rsidP="00CB1AAB">
            <w:pPr>
              <w:tabs>
                <w:tab w:val="left" w:pos="-720"/>
              </w:tabs>
              <w:suppressAutoHyphens/>
              <w:rPr>
                <w:sz w:val="22"/>
                <w:szCs w:val="22"/>
              </w:rPr>
            </w:pPr>
            <w:r w:rsidRPr="00066279">
              <w:rPr>
                <w:rFonts w:ascii="Arial" w:hAnsi="Arial" w:cs="Arial"/>
                <w:spacing w:val="-2"/>
                <w:sz w:val="22"/>
                <w:szCs w:val="22"/>
              </w:rPr>
              <w:t>EC313</w:t>
            </w:r>
          </w:p>
        </w:tc>
        <w:tc>
          <w:tcPr>
            <w:tcW w:w="4791" w:type="dxa"/>
          </w:tcPr>
          <w:p w14:paraId="48B54933" w14:textId="77777777" w:rsidR="00CB1AAB" w:rsidRPr="003A0D84" w:rsidRDefault="00CB1AAB" w:rsidP="00CB1AAB">
            <w:pPr>
              <w:tabs>
                <w:tab w:val="left" w:pos="-720"/>
              </w:tabs>
              <w:suppressAutoHyphens/>
              <w:rPr>
                <w:rFonts w:ascii="Arial" w:hAnsi="Arial" w:cs="Arial"/>
                <w:spacing w:val="-2"/>
                <w:sz w:val="22"/>
                <w:szCs w:val="22"/>
              </w:rPr>
            </w:pPr>
            <w:r w:rsidRPr="003A0D84">
              <w:rPr>
                <w:rFonts w:ascii="Arial" w:hAnsi="Arial" w:cs="Arial"/>
                <w:spacing w:val="-2"/>
                <w:sz w:val="22"/>
                <w:szCs w:val="22"/>
              </w:rPr>
              <w:t>Microeconomics for Business</w:t>
            </w:r>
          </w:p>
        </w:tc>
        <w:tc>
          <w:tcPr>
            <w:tcW w:w="879" w:type="dxa"/>
          </w:tcPr>
          <w:p w14:paraId="6DC61798"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4</w:t>
            </w:r>
          </w:p>
        </w:tc>
        <w:tc>
          <w:tcPr>
            <w:tcW w:w="992" w:type="dxa"/>
          </w:tcPr>
          <w:p w14:paraId="63841BE7"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15</w:t>
            </w:r>
          </w:p>
        </w:tc>
        <w:tc>
          <w:tcPr>
            <w:tcW w:w="992" w:type="dxa"/>
          </w:tcPr>
          <w:p w14:paraId="5E2F4628" w14:textId="77777777" w:rsidR="00CB1AAB" w:rsidRPr="003A0D84" w:rsidRDefault="00CB1AAB" w:rsidP="00CB1AAB">
            <w:pPr>
              <w:tabs>
                <w:tab w:val="left" w:pos="-720"/>
              </w:tabs>
              <w:suppressAutoHyphens/>
              <w:jc w:val="center"/>
              <w:rPr>
                <w:rFonts w:ascii="Arial" w:hAnsi="Arial" w:cs="Arial"/>
                <w:spacing w:val="-2"/>
                <w:sz w:val="22"/>
                <w:szCs w:val="22"/>
              </w:rPr>
            </w:pPr>
            <w:r w:rsidRPr="003A0D84">
              <w:rPr>
                <w:rFonts w:ascii="Arial" w:hAnsi="Arial" w:cs="Arial"/>
                <w:spacing w:val="-2"/>
                <w:sz w:val="22"/>
                <w:szCs w:val="22"/>
              </w:rPr>
              <w:t>1</w:t>
            </w:r>
          </w:p>
        </w:tc>
      </w:tr>
      <w:tr w:rsidR="002670CA" w:rsidRPr="003A0D84" w14:paraId="65511640" w14:textId="77777777" w:rsidTr="00B26C0D">
        <w:trPr>
          <w:trHeight w:val="1208"/>
        </w:trPr>
        <w:tc>
          <w:tcPr>
            <w:tcW w:w="10235" w:type="dxa"/>
            <w:gridSpan w:val="6"/>
          </w:tcPr>
          <w:p w14:paraId="52BB0611" w14:textId="38D6A8BF" w:rsidR="002670CA" w:rsidRPr="003A0D84" w:rsidRDefault="002670CA" w:rsidP="002670CA">
            <w:pPr>
              <w:spacing w:before="60" w:after="60"/>
              <w:rPr>
                <w:rFonts w:ascii="Arial" w:hAnsi="Arial" w:cs="Arial"/>
                <w:sz w:val="22"/>
                <w:szCs w:val="22"/>
                <w:lang w:val="en-US"/>
              </w:rPr>
            </w:pPr>
            <w:r w:rsidRPr="003A0D84">
              <w:rPr>
                <w:rFonts w:ascii="Arial" w:hAnsi="Arial" w:cs="Arial"/>
                <w:sz w:val="22"/>
                <w:szCs w:val="22"/>
                <w:lang w:val="en-US"/>
              </w:rPr>
              <w:t xml:space="preserve">* Failure in CB343 Global Business Environment may not be compensated for, condoned or trailed </w:t>
            </w:r>
          </w:p>
          <w:p w14:paraId="3E9E6621" w14:textId="77777777" w:rsidR="002670CA" w:rsidRPr="00066279" w:rsidRDefault="002670CA" w:rsidP="002670CA">
            <w:pPr>
              <w:spacing w:before="60" w:after="60"/>
              <w:rPr>
                <w:rFonts w:ascii="Arial" w:hAnsi="Arial" w:cs="Arial"/>
                <w:sz w:val="22"/>
                <w:szCs w:val="22"/>
              </w:rPr>
            </w:pPr>
            <w:r w:rsidRPr="003A0D84">
              <w:rPr>
                <w:rFonts w:ascii="Arial" w:hAnsi="Arial" w:cs="Arial"/>
                <w:sz w:val="22"/>
                <w:szCs w:val="22"/>
                <w:vertAlign w:val="superscript"/>
              </w:rPr>
              <w:t xml:space="preserve"># </w:t>
            </w:r>
            <w:r w:rsidRPr="003A0D84">
              <w:rPr>
                <w:rFonts w:ascii="Arial" w:hAnsi="Arial" w:cs="Arial"/>
                <w:sz w:val="22"/>
                <w:szCs w:val="22"/>
              </w:rPr>
              <w:t>These modules are not compulsory for students taking a compulsory language module on the Year Abroad programme</w:t>
            </w:r>
          </w:p>
          <w:p w14:paraId="5DC0D76E" w14:textId="77777777" w:rsidR="002670CA" w:rsidRPr="003A0D84" w:rsidRDefault="002670CA" w:rsidP="002670CA">
            <w:pPr>
              <w:spacing w:before="60" w:after="60"/>
              <w:rPr>
                <w:rFonts w:ascii="Arial" w:hAnsi="Arial" w:cs="Arial"/>
                <w:b/>
                <w:sz w:val="22"/>
                <w:szCs w:val="22"/>
                <w:lang w:val="en-US"/>
              </w:rPr>
            </w:pPr>
            <w:r w:rsidRPr="003A0D84">
              <w:rPr>
                <w:rFonts w:ascii="Arial" w:hAnsi="Arial" w:cs="Arial"/>
                <w:b/>
                <w:sz w:val="22"/>
                <w:szCs w:val="22"/>
              </w:rPr>
              <w:t xml:space="preserve">NOTE: </w:t>
            </w:r>
            <w:r w:rsidRPr="003A0D84">
              <w:rPr>
                <w:rFonts w:ascii="Arial" w:hAnsi="Arial" w:cs="Arial"/>
                <w:b/>
                <w:sz w:val="22"/>
                <w:szCs w:val="22"/>
                <w:lang w:val="en-US"/>
              </w:rPr>
              <w:t>For students wishing to take a language module:</w:t>
            </w:r>
          </w:p>
          <w:p w14:paraId="29EDDFA9" w14:textId="5EA29473" w:rsidR="00144F32" w:rsidRPr="003A0D84" w:rsidRDefault="002670CA" w:rsidP="002670CA">
            <w:pPr>
              <w:spacing w:before="60" w:after="60"/>
              <w:rPr>
                <w:rFonts w:ascii="Arial" w:hAnsi="Arial" w:cs="Arial"/>
                <w:sz w:val="22"/>
                <w:szCs w:val="22"/>
                <w:lang w:val="en-US"/>
              </w:rPr>
            </w:pPr>
            <w:r w:rsidRPr="003A0D84">
              <w:rPr>
                <w:rFonts w:ascii="Arial" w:hAnsi="Arial" w:cs="Arial"/>
                <w:sz w:val="22"/>
                <w:szCs w:val="22"/>
                <w:lang w:val="en-US"/>
              </w:rPr>
              <w:t xml:space="preserve">A </w:t>
            </w:r>
            <w:proofErr w:type="gramStart"/>
            <w:r w:rsidRPr="003A0D84">
              <w:rPr>
                <w:rFonts w:ascii="Arial" w:hAnsi="Arial" w:cs="Arial"/>
                <w:sz w:val="22"/>
                <w:szCs w:val="22"/>
                <w:lang w:val="en-US"/>
              </w:rPr>
              <w:t>30 credit</w:t>
            </w:r>
            <w:proofErr w:type="gramEnd"/>
            <w:r w:rsidRPr="003A0D84">
              <w:rPr>
                <w:rFonts w:ascii="Arial" w:hAnsi="Arial" w:cs="Arial"/>
                <w:sz w:val="22"/>
                <w:szCs w:val="22"/>
                <w:lang w:val="en-US"/>
              </w:rPr>
              <w:t xml:space="preserve"> language module is available to students taking the Year Abroad or the three year </w:t>
            </w:r>
            <w:proofErr w:type="spellStart"/>
            <w:r w:rsidRPr="003A0D84">
              <w:rPr>
                <w:rFonts w:ascii="Arial" w:hAnsi="Arial" w:cs="Arial"/>
                <w:sz w:val="22"/>
                <w:szCs w:val="22"/>
                <w:lang w:val="en-US"/>
              </w:rPr>
              <w:t>programme</w:t>
            </w:r>
            <w:proofErr w:type="spellEnd"/>
            <w:r w:rsidRPr="003A0D84">
              <w:rPr>
                <w:rFonts w:ascii="Arial" w:hAnsi="Arial" w:cs="Arial"/>
                <w:sz w:val="22"/>
                <w:szCs w:val="22"/>
                <w:lang w:val="en-US"/>
              </w:rPr>
              <w:t xml:space="preserve">. This </w:t>
            </w:r>
            <w:proofErr w:type="gramStart"/>
            <w:r w:rsidRPr="003A0D84">
              <w:rPr>
                <w:rFonts w:ascii="Arial" w:hAnsi="Arial" w:cs="Arial"/>
                <w:sz w:val="22"/>
                <w:szCs w:val="22"/>
                <w:lang w:val="en-US"/>
              </w:rPr>
              <w:t>can be taken</w:t>
            </w:r>
            <w:proofErr w:type="gramEnd"/>
            <w:r w:rsidRPr="003A0D84">
              <w:rPr>
                <w:rFonts w:ascii="Arial" w:hAnsi="Arial" w:cs="Arial"/>
                <w:sz w:val="22"/>
                <w:szCs w:val="22"/>
                <w:lang w:val="en-US"/>
              </w:rPr>
              <w:t xml:space="preserve"> instead of CB3</w:t>
            </w:r>
            <w:r w:rsidR="00B631A3" w:rsidRPr="003A0D84">
              <w:rPr>
                <w:rFonts w:ascii="Arial" w:hAnsi="Arial" w:cs="Arial"/>
                <w:sz w:val="22"/>
                <w:szCs w:val="22"/>
                <w:lang w:val="en-US"/>
              </w:rPr>
              <w:t>70</w:t>
            </w:r>
            <w:r w:rsidRPr="003A0D84">
              <w:rPr>
                <w:rFonts w:ascii="Arial" w:hAnsi="Arial" w:cs="Arial"/>
                <w:sz w:val="22"/>
                <w:szCs w:val="22"/>
                <w:lang w:val="en-US"/>
              </w:rPr>
              <w:t xml:space="preserve"> </w:t>
            </w:r>
            <w:r w:rsidR="00B631A3" w:rsidRPr="003A0D84">
              <w:rPr>
                <w:rFonts w:ascii="Arial" w:hAnsi="Arial" w:cs="Arial"/>
                <w:sz w:val="22"/>
                <w:szCs w:val="22"/>
                <w:lang w:val="en-US"/>
              </w:rPr>
              <w:t>Introduction to Marketing</w:t>
            </w:r>
            <w:r w:rsidRPr="003A0D84">
              <w:rPr>
                <w:rFonts w:ascii="Arial" w:hAnsi="Arial" w:cs="Arial"/>
                <w:sz w:val="22"/>
                <w:szCs w:val="22"/>
                <w:lang w:val="en-US"/>
              </w:rPr>
              <w:t xml:space="preserve"> and CB313 Introduction to Statistics for Business. Native speakers of the chosen language </w:t>
            </w:r>
            <w:proofErr w:type="gramStart"/>
            <w:r w:rsidRPr="003A0D84">
              <w:rPr>
                <w:rFonts w:ascii="Arial" w:hAnsi="Arial" w:cs="Arial"/>
                <w:sz w:val="22"/>
                <w:szCs w:val="22"/>
                <w:lang w:val="en-US"/>
              </w:rPr>
              <w:t>may not be permitted</w:t>
            </w:r>
            <w:proofErr w:type="gramEnd"/>
            <w:r w:rsidRPr="003A0D84">
              <w:rPr>
                <w:rFonts w:ascii="Arial" w:hAnsi="Arial" w:cs="Arial"/>
                <w:sz w:val="22"/>
                <w:szCs w:val="22"/>
                <w:lang w:val="en-US"/>
              </w:rPr>
              <w:t xml:space="preserve"> to take this language as an option module. </w:t>
            </w:r>
          </w:p>
          <w:p w14:paraId="336FDBD4" w14:textId="37B1709C" w:rsidR="002670CA" w:rsidRPr="003A0D84" w:rsidRDefault="002670CA" w:rsidP="002670CA">
            <w:pPr>
              <w:spacing w:before="60" w:after="60"/>
              <w:rPr>
                <w:rFonts w:ascii="Arial" w:hAnsi="Arial" w:cs="Arial"/>
                <w:b/>
                <w:sz w:val="22"/>
                <w:szCs w:val="22"/>
                <w:lang w:val="en-US"/>
              </w:rPr>
            </w:pPr>
            <w:r w:rsidRPr="003A0D84">
              <w:rPr>
                <w:rFonts w:ascii="Arial" w:hAnsi="Arial" w:cs="Arial"/>
                <w:b/>
                <w:sz w:val="22"/>
                <w:szCs w:val="22"/>
                <w:lang w:val="en-US"/>
              </w:rPr>
              <w:t>The language module is compulsory for students who wish to spend the Year Abroad at an institution which does not teach in English and who are not native speakers of the language used at the host institution.</w:t>
            </w:r>
            <w:r w:rsidR="00144F32" w:rsidRPr="003A0D84">
              <w:rPr>
                <w:rFonts w:ascii="Arial" w:hAnsi="Arial" w:cs="Arial"/>
                <w:b/>
                <w:sz w:val="22"/>
                <w:szCs w:val="22"/>
                <w:lang w:val="en-US"/>
              </w:rPr>
              <w:t xml:space="preserve"> (See table below)</w:t>
            </w:r>
          </w:p>
        </w:tc>
      </w:tr>
      <w:tr w:rsidR="00CB1AAB" w:rsidRPr="003A0D84" w14:paraId="1E2CF144" w14:textId="77777777" w:rsidTr="00720DD7">
        <w:trPr>
          <w:cantSplit/>
        </w:trPr>
        <w:tc>
          <w:tcPr>
            <w:tcW w:w="10235" w:type="dxa"/>
            <w:gridSpan w:val="6"/>
            <w:shd w:val="pct5" w:color="auto" w:fill="FFFFFF"/>
          </w:tcPr>
          <w:p w14:paraId="72CF84F7" w14:textId="77777777" w:rsidR="00CB1AAB" w:rsidRPr="00C333A1" w:rsidRDefault="00CB1AAB" w:rsidP="00CB1AAB">
            <w:pPr>
              <w:spacing w:before="60" w:after="60"/>
              <w:ind w:right="-330"/>
              <w:rPr>
                <w:rFonts w:ascii="Arial" w:hAnsi="Arial" w:cs="Arial"/>
                <w:b/>
                <w:sz w:val="22"/>
                <w:szCs w:val="22"/>
              </w:rPr>
            </w:pPr>
            <w:r w:rsidRPr="003A0D84">
              <w:rPr>
                <w:rFonts w:ascii="Arial" w:hAnsi="Arial" w:cs="Arial"/>
                <w:b/>
                <w:sz w:val="22"/>
                <w:szCs w:val="22"/>
              </w:rPr>
              <w:t>Stage 2</w:t>
            </w:r>
          </w:p>
        </w:tc>
      </w:tr>
      <w:tr w:rsidR="00CB1AAB" w:rsidRPr="003A0D84" w14:paraId="0A0A9A01" w14:textId="77777777" w:rsidTr="00720DD7">
        <w:trPr>
          <w:cantSplit/>
        </w:trPr>
        <w:tc>
          <w:tcPr>
            <w:tcW w:w="10235" w:type="dxa"/>
            <w:gridSpan w:val="6"/>
            <w:shd w:val="pct5" w:color="auto" w:fill="FFFFFF"/>
          </w:tcPr>
          <w:p w14:paraId="3D308928" w14:textId="1E25F917" w:rsidR="00CB1AAB" w:rsidRPr="00C333A1" w:rsidRDefault="00CB1AAB" w:rsidP="00C63475">
            <w:pPr>
              <w:spacing w:before="60" w:after="60"/>
              <w:ind w:right="-330"/>
              <w:rPr>
                <w:rFonts w:ascii="Arial" w:hAnsi="Arial" w:cs="Arial"/>
                <w:b/>
                <w:sz w:val="22"/>
                <w:szCs w:val="22"/>
              </w:rPr>
            </w:pPr>
            <w:r w:rsidRPr="003A0D84">
              <w:rPr>
                <w:rFonts w:ascii="Arial" w:hAnsi="Arial" w:cs="Arial"/>
                <w:b/>
                <w:sz w:val="22"/>
                <w:szCs w:val="22"/>
              </w:rPr>
              <w:t>Compulsory Modules</w:t>
            </w:r>
            <w:r w:rsidR="006E6C79" w:rsidRPr="003A0D84">
              <w:rPr>
                <w:rFonts w:ascii="Arial" w:hAnsi="Arial" w:cs="Arial"/>
                <w:b/>
                <w:sz w:val="22"/>
                <w:szCs w:val="22"/>
              </w:rPr>
              <w:t xml:space="preserve"> – </w:t>
            </w:r>
            <w:r w:rsidR="00C63475" w:rsidRPr="003A0D84">
              <w:rPr>
                <w:rFonts w:ascii="Arial" w:hAnsi="Arial" w:cs="Arial"/>
                <w:b/>
                <w:sz w:val="22"/>
                <w:szCs w:val="22"/>
              </w:rPr>
              <w:t xml:space="preserve">110 </w:t>
            </w:r>
            <w:r w:rsidR="006E6C79" w:rsidRPr="003A0D84">
              <w:rPr>
                <w:rFonts w:ascii="Arial" w:hAnsi="Arial" w:cs="Arial"/>
                <w:b/>
                <w:sz w:val="22"/>
                <w:szCs w:val="22"/>
              </w:rPr>
              <w:t>Credits</w:t>
            </w:r>
          </w:p>
        </w:tc>
      </w:tr>
      <w:tr w:rsidR="006E6C79" w:rsidRPr="003A0D84" w14:paraId="2B6A51DD" w14:textId="77777777" w:rsidTr="00144F32">
        <w:tc>
          <w:tcPr>
            <w:tcW w:w="1447" w:type="dxa"/>
          </w:tcPr>
          <w:p w14:paraId="53C2BD01" w14:textId="50F32074" w:rsidR="006E6C79" w:rsidRPr="003A0D84" w:rsidRDefault="006E6C79" w:rsidP="006D3090">
            <w:pPr>
              <w:spacing w:before="60" w:after="60"/>
              <w:ind w:right="-330"/>
              <w:rPr>
                <w:rFonts w:ascii="Arial" w:hAnsi="Arial" w:cs="Arial"/>
                <w:sz w:val="22"/>
                <w:szCs w:val="22"/>
              </w:rPr>
            </w:pPr>
            <w:r w:rsidRPr="003A0D84">
              <w:rPr>
                <w:rFonts w:ascii="Arial" w:hAnsi="Arial" w:cs="Arial"/>
                <w:sz w:val="22"/>
                <w:szCs w:val="22"/>
                <w:vertAlign w:val="superscript"/>
              </w:rPr>
              <w:t>#</w:t>
            </w:r>
            <w:r w:rsidR="00715ADA" w:rsidRPr="003A0D84">
              <w:rPr>
                <w:rFonts w:ascii="Arial" w:hAnsi="Arial" w:cs="Arial"/>
                <w:sz w:val="22"/>
                <w:szCs w:val="22"/>
              </w:rPr>
              <w:t>BUSN</w:t>
            </w:r>
            <w:r w:rsidR="006D3090">
              <w:rPr>
                <w:rFonts w:ascii="Arial" w:hAnsi="Arial" w:cs="Arial"/>
                <w:sz w:val="22"/>
                <w:szCs w:val="22"/>
              </w:rPr>
              <w:t>7860</w:t>
            </w:r>
          </w:p>
        </w:tc>
        <w:tc>
          <w:tcPr>
            <w:tcW w:w="1134" w:type="dxa"/>
            <w:vAlign w:val="center"/>
          </w:tcPr>
          <w:p w14:paraId="70D9A262" w14:textId="4201B68F" w:rsidR="006E6C79" w:rsidRPr="003A0D84" w:rsidRDefault="006E6C79" w:rsidP="006D3090">
            <w:pPr>
              <w:rPr>
                <w:rFonts w:ascii="Arial" w:hAnsi="Arial" w:cs="Arial"/>
                <w:sz w:val="22"/>
                <w:szCs w:val="22"/>
              </w:rPr>
            </w:pPr>
            <w:r w:rsidRPr="003A0D84">
              <w:rPr>
                <w:rFonts w:ascii="Arial" w:hAnsi="Arial" w:cs="Arial"/>
                <w:sz w:val="22"/>
                <w:szCs w:val="22"/>
                <w:vertAlign w:val="superscript"/>
              </w:rPr>
              <w:t>#</w:t>
            </w:r>
            <w:r w:rsidR="00715ADA" w:rsidRPr="003A0D84">
              <w:rPr>
                <w:rFonts w:ascii="Arial" w:hAnsi="Arial" w:cs="Arial"/>
                <w:sz w:val="22"/>
                <w:szCs w:val="22"/>
              </w:rPr>
              <w:t>CB</w:t>
            </w:r>
            <w:r w:rsidR="006D3090">
              <w:rPr>
                <w:rFonts w:ascii="Arial" w:hAnsi="Arial" w:cs="Arial"/>
                <w:sz w:val="22"/>
                <w:szCs w:val="22"/>
              </w:rPr>
              <w:t>786</w:t>
            </w:r>
          </w:p>
        </w:tc>
        <w:tc>
          <w:tcPr>
            <w:tcW w:w="4791" w:type="dxa"/>
            <w:vAlign w:val="center"/>
          </w:tcPr>
          <w:p w14:paraId="68376D54" w14:textId="77777777" w:rsidR="006E6C79" w:rsidRPr="00066279" w:rsidRDefault="006E6C79" w:rsidP="006E6C79">
            <w:pPr>
              <w:rPr>
                <w:rFonts w:ascii="Arial" w:hAnsi="Arial" w:cs="Arial"/>
                <w:sz w:val="22"/>
                <w:szCs w:val="22"/>
              </w:rPr>
            </w:pPr>
            <w:r w:rsidRPr="00066279">
              <w:rPr>
                <w:rFonts w:ascii="Arial" w:hAnsi="Arial" w:cs="Arial"/>
                <w:sz w:val="22"/>
                <w:szCs w:val="22"/>
              </w:rPr>
              <w:t>Operations Management</w:t>
            </w:r>
          </w:p>
        </w:tc>
        <w:tc>
          <w:tcPr>
            <w:tcW w:w="879" w:type="dxa"/>
            <w:vAlign w:val="center"/>
          </w:tcPr>
          <w:p w14:paraId="316A26BA" w14:textId="2D5B80D9" w:rsidR="006E6C79" w:rsidRPr="00066279" w:rsidRDefault="00B631A3" w:rsidP="006E6C79">
            <w:pPr>
              <w:jc w:val="center"/>
              <w:rPr>
                <w:rFonts w:ascii="Arial" w:hAnsi="Arial" w:cs="Arial"/>
                <w:sz w:val="22"/>
                <w:szCs w:val="22"/>
              </w:rPr>
            </w:pPr>
            <w:r w:rsidRPr="00066279">
              <w:rPr>
                <w:rFonts w:ascii="Arial" w:hAnsi="Arial" w:cs="Arial"/>
                <w:sz w:val="22"/>
                <w:szCs w:val="22"/>
              </w:rPr>
              <w:t>5</w:t>
            </w:r>
          </w:p>
        </w:tc>
        <w:tc>
          <w:tcPr>
            <w:tcW w:w="992" w:type="dxa"/>
            <w:vAlign w:val="center"/>
          </w:tcPr>
          <w:p w14:paraId="505C8709"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08B53977" w14:textId="77777777" w:rsidR="006E6C79" w:rsidRPr="003A0D84" w:rsidRDefault="006E6C79" w:rsidP="006E6C79">
            <w:pPr>
              <w:rPr>
                <w:rFonts w:ascii="Arial" w:hAnsi="Arial" w:cs="Arial"/>
                <w:sz w:val="22"/>
                <w:szCs w:val="22"/>
              </w:rPr>
            </w:pPr>
            <w:r w:rsidRPr="003A0D84">
              <w:rPr>
                <w:rFonts w:ascii="Arial" w:hAnsi="Arial" w:cs="Arial"/>
                <w:sz w:val="22"/>
                <w:szCs w:val="22"/>
              </w:rPr>
              <w:t>1</w:t>
            </w:r>
          </w:p>
        </w:tc>
      </w:tr>
      <w:tr w:rsidR="006E6C79" w:rsidRPr="003A0D84" w14:paraId="69AACC91" w14:textId="77777777" w:rsidTr="00144F32">
        <w:tc>
          <w:tcPr>
            <w:tcW w:w="1447" w:type="dxa"/>
          </w:tcPr>
          <w:p w14:paraId="28D357A4" w14:textId="77777777" w:rsidR="006E6C79" w:rsidRPr="003A0D84" w:rsidRDefault="006E6C79" w:rsidP="006E6C79">
            <w:pPr>
              <w:spacing w:before="60" w:after="60"/>
              <w:ind w:right="-330"/>
              <w:rPr>
                <w:rFonts w:ascii="Arial" w:hAnsi="Arial" w:cs="Arial"/>
                <w:sz w:val="22"/>
                <w:szCs w:val="22"/>
              </w:rPr>
            </w:pPr>
            <w:r w:rsidRPr="003A0D84">
              <w:rPr>
                <w:rFonts w:ascii="Arial" w:hAnsi="Arial" w:cs="Arial"/>
                <w:sz w:val="22"/>
                <w:szCs w:val="22"/>
              </w:rPr>
              <w:t>BUSN6730</w:t>
            </w:r>
          </w:p>
        </w:tc>
        <w:tc>
          <w:tcPr>
            <w:tcW w:w="1134" w:type="dxa"/>
            <w:vAlign w:val="center"/>
          </w:tcPr>
          <w:p w14:paraId="4ED5E593" w14:textId="77777777" w:rsidR="006E6C79" w:rsidRPr="00066279" w:rsidRDefault="006E6C79" w:rsidP="006E6C79">
            <w:pPr>
              <w:rPr>
                <w:rFonts w:ascii="Arial" w:hAnsi="Arial" w:cs="Arial"/>
                <w:sz w:val="22"/>
                <w:szCs w:val="22"/>
              </w:rPr>
            </w:pPr>
            <w:r w:rsidRPr="00066279">
              <w:rPr>
                <w:rFonts w:ascii="Arial" w:hAnsi="Arial" w:cs="Arial"/>
                <w:sz w:val="22"/>
                <w:szCs w:val="22"/>
              </w:rPr>
              <w:t>CB673</w:t>
            </w:r>
          </w:p>
        </w:tc>
        <w:tc>
          <w:tcPr>
            <w:tcW w:w="4791" w:type="dxa"/>
            <w:vAlign w:val="center"/>
          </w:tcPr>
          <w:p w14:paraId="7ED51EAD" w14:textId="77777777" w:rsidR="006E6C79" w:rsidRPr="003A0D84" w:rsidRDefault="006E6C79" w:rsidP="006E6C79">
            <w:pPr>
              <w:rPr>
                <w:rFonts w:ascii="Arial" w:hAnsi="Arial" w:cs="Arial"/>
                <w:sz w:val="22"/>
                <w:szCs w:val="22"/>
              </w:rPr>
            </w:pPr>
            <w:r w:rsidRPr="003A0D84">
              <w:rPr>
                <w:rFonts w:ascii="Arial" w:hAnsi="Arial" w:cs="Arial"/>
                <w:sz w:val="22"/>
                <w:szCs w:val="22"/>
              </w:rPr>
              <w:t>Business in Emerging Markets</w:t>
            </w:r>
          </w:p>
        </w:tc>
        <w:tc>
          <w:tcPr>
            <w:tcW w:w="879" w:type="dxa"/>
            <w:vAlign w:val="center"/>
          </w:tcPr>
          <w:p w14:paraId="5106D0BA"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5</w:t>
            </w:r>
          </w:p>
        </w:tc>
        <w:tc>
          <w:tcPr>
            <w:tcW w:w="992" w:type="dxa"/>
            <w:vAlign w:val="center"/>
          </w:tcPr>
          <w:p w14:paraId="0D824F68"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5B2D0878" w14:textId="77777777" w:rsidR="006E6C79" w:rsidRPr="003A0D84" w:rsidRDefault="006E6C79" w:rsidP="006E6C79">
            <w:pPr>
              <w:rPr>
                <w:rFonts w:ascii="Arial" w:hAnsi="Arial" w:cs="Arial"/>
                <w:sz w:val="22"/>
                <w:szCs w:val="22"/>
              </w:rPr>
            </w:pPr>
            <w:r w:rsidRPr="003A0D84">
              <w:rPr>
                <w:rFonts w:ascii="Arial" w:hAnsi="Arial" w:cs="Arial"/>
                <w:sz w:val="22"/>
                <w:szCs w:val="22"/>
              </w:rPr>
              <w:t>1</w:t>
            </w:r>
          </w:p>
        </w:tc>
      </w:tr>
      <w:tr w:rsidR="006E6C79" w:rsidRPr="003A0D84" w14:paraId="6E456AFA" w14:textId="77777777" w:rsidTr="00144F32">
        <w:tc>
          <w:tcPr>
            <w:tcW w:w="1447" w:type="dxa"/>
          </w:tcPr>
          <w:p w14:paraId="5876C2DF" w14:textId="77777777" w:rsidR="006E6C79" w:rsidRPr="003A0D84" w:rsidRDefault="006E6C79" w:rsidP="006E6C79">
            <w:pPr>
              <w:spacing w:before="60" w:after="60"/>
              <w:ind w:right="-330"/>
              <w:rPr>
                <w:rFonts w:ascii="Arial" w:hAnsi="Arial" w:cs="Arial"/>
                <w:sz w:val="22"/>
                <w:szCs w:val="22"/>
              </w:rPr>
            </w:pPr>
            <w:r w:rsidRPr="003A0D84">
              <w:rPr>
                <w:rFonts w:ascii="Arial" w:hAnsi="Arial" w:cs="Arial"/>
                <w:sz w:val="22"/>
                <w:szCs w:val="22"/>
              </w:rPr>
              <w:t>BUSN6760</w:t>
            </w:r>
          </w:p>
        </w:tc>
        <w:tc>
          <w:tcPr>
            <w:tcW w:w="1134" w:type="dxa"/>
            <w:vAlign w:val="center"/>
          </w:tcPr>
          <w:p w14:paraId="5F1EC9F0" w14:textId="77777777" w:rsidR="006E6C79" w:rsidRPr="00066279" w:rsidRDefault="006E6C79" w:rsidP="006E6C79">
            <w:pPr>
              <w:rPr>
                <w:rFonts w:ascii="Arial" w:hAnsi="Arial" w:cs="Arial"/>
                <w:sz w:val="22"/>
                <w:szCs w:val="22"/>
              </w:rPr>
            </w:pPr>
            <w:r w:rsidRPr="00066279">
              <w:rPr>
                <w:rFonts w:ascii="Arial" w:hAnsi="Arial" w:cs="Arial"/>
                <w:sz w:val="22"/>
                <w:szCs w:val="22"/>
              </w:rPr>
              <w:t>CB676</w:t>
            </w:r>
          </w:p>
        </w:tc>
        <w:tc>
          <w:tcPr>
            <w:tcW w:w="4791" w:type="dxa"/>
            <w:vAlign w:val="center"/>
          </w:tcPr>
          <w:p w14:paraId="3B35EFBA" w14:textId="77777777" w:rsidR="006E6C79" w:rsidRPr="003A0D84" w:rsidRDefault="006E6C79" w:rsidP="006E6C79">
            <w:pPr>
              <w:rPr>
                <w:rFonts w:ascii="Arial" w:hAnsi="Arial" w:cs="Arial"/>
                <w:sz w:val="22"/>
                <w:szCs w:val="22"/>
              </w:rPr>
            </w:pPr>
            <w:r w:rsidRPr="003A0D84">
              <w:rPr>
                <w:rFonts w:ascii="Arial" w:hAnsi="Arial" w:cs="Arial"/>
                <w:sz w:val="22"/>
                <w:szCs w:val="22"/>
              </w:rPr>
              <w:t>Strategy Analysis and Tools</w:t>
            </w:r>
          </w:p>
        </w:tc>
        <w:tc>
          <w:tcPr>
            <w:tcW w:w="879" w:type="dxa"/>
            <w:vAlign w:val="center"/>
          </w:tcPr>
          <w:p w14:paraId="1F3A8FDC"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5</w:t>
            </w:r>
          </w:p>
        </w:tc>
        <w:tc>
          <w:tcPr>
            <w:tcW w:w="992" w:type="dxa"/>
            <w:vAlign w:val="center"/>
          </w:tcPr>
          <w:p w14:paraId="24ADA3DF"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34745749" w14:textId="77777777" w:rsidR="006E6C79" w:rsidRPr="003A0D84" w:rsidRDefault="006E6C79" w:rsidP="006E6C79">
            <w:pPr>
              <w:rPr>
                <w:rFonts w:ascii="Arial" w:hAnsi="Arial" w:cs="Arial"/>
                <w:sz w:val="22"/>
                <w:szCs w:val="22"/>
              </w:rPr>
            </w:pPr>
            <w:r w:rsidRPr="003A0D84">
              <w:rPr>
                <w:rFonts w:ascii="Arial" w:hAnsi="Arial" w:cs="Arial"/>
                <w:sz w:val="22"/>
                <w:szCs w:val="22"/>
              </w:rPr>
              <w:t>2</w:t>
            </w:r>
          </w:p>
        </w:tc>
      </w:tr>
      <w:tr w:rsidR="006E6C79" w:rsidRPr="003A0D84" w14:paraId="068A8556" w14:textId="77777777" w:rsidTr="00144F32">
        <w:tc>
          <w:tcPr>
            <w:tcW w:w="1447" w:type="dxa"/>
          </w:tcPr>
          <w:p w14:paraId="7825E264" w14:textId="77777777" w:rsidR="006E6C79" w:rsidRPr="003A0D84" w:rsidRDefault="006E6C79" w:rsidP="006E6C79">
            <w:pPr>
              <w:spacing w:before="60" w:after="60"/>
              <w:ind w:right="-330"/>
              <w:rPr>
                <w:rFonts w:ascii="Arial" w:hAnsi="Arial" w:cs="Arial"/>
                <w:sz w:val="22"/>
                <w:szCs w:val="22"/>
              </w:rPr>
            </w:pPr>
            <w:r w:rsidRPr="003A0D84">
              <w:rPr>
                <w:rFonts w:ascii="Arial" w:hAnsi="Arial" w:cs="Arial"/>
                <w:sz w:val="22"/>
                <w:szCs w:val="22"/>
              </w:rPr>
              <w:t>BUSN7330</w:t>
            </w:r>
          </w:p>
        </w:tc>
        <w:tc>
          <w:tcPr>
            <w:tcW w:w="1134" w:type="dxa"/>
            <w:vAlign w:val="center"/>
          </w:tcPr>
          <w:p w14:paraId="606B13FB" w14:textId="77777777" w:rsidR="006E6C79" w:rsidRPr="00066279" w:rsidRDefault="006E6C79" w:rsidP="006E6C79">
            <w:pPr>
              <w:rPr>
                <w:rFonts w:ascii="Arial" w:hAnsi="Arial" w:cs="Arial"/>
                <w:sz w:val="22"/>
                <w:szCs w:val="22"/>
              </w:rPr>
            </w:pPr>
            <w:r w:rsidRPr="00066279">
              <w:rPr>
                <w:rFonts w:ascii="Arial" w:hAnsi="Arial" w:cs="Arial"/>
                <w:sz w:val="22"/>
                <w:szCs w:val="22"/>
              </w:rPr>
              <w:t>CB733</w:t>
            </w:r>
          </w:p>
        </w:tc>
        <w:tc>
          <w:tcPr>
            <w:tcW w:w="4791" w:type="dxa"/>
            <w:vAlign w:val="center"/>
          </w:tcPr>
          <w:p w14:paraId="06EA758E" w14:textId="77777777" w:rsidR="006E6C79" w:rsidRPr="003A0D84" w:rsidRDefault="006E6C79" w:rsidP="006E6C79">
            <w:pPr>
              <w:rPr>
                <w:rFonts w:ascii="Arial" w:hAnsi="Arial" w:cs="Arial"/>
                <w:sz w:val="22"/>
                <w:szCs w:val="22"/>
              </w:rPr>
            </w:pPr>
            <w:r w:rsidRPr="003A0D84">
              <w:rPr>
                <w:rFonts w:ascii="Arial" w:hAnsi="Arial" w:cs="Arial"/>
                <w:sz w:val="22"/>
                <w:szCs w:val="22"/>
              </w:rPr>
              <w:t>Business Ethics &amp; Sustainable Management</w:t>
            </w:r>
          </w:p>
        </w:tc>
        <w:tc>
          <w:tcPr>
            <w:tcW w:w="879" w:type="dxa"/>
            <w:vAlign w:val="center"/>
          </w:tcPr>
          <w:p w14:paraId="6BAC753E"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5</w:t>
            </w:r>
          </w:p>
        </w:tc>
        <w:tc>
          <w:tcPr>
            <w:tcW w:w="992" w:type="dxa"/>
            <w:vAlign w:val="center"/>
          </w:tcPr>
          <w:p w14:paraId="521AAF41"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64C22176" w14:textId="77777777" w:rsidR="006E6C79" w:rsidRPr="003A0D84" w:rsidRDefault="006E6C79" w:rsidP="006E6C79">
            <w:pPr>
              <w:rPr>
                <w:rFonts w:ascii="Arial" w:hAnsi="Arial" w:cs="Arial"/>
                <w:sz w:val="22"/>
                <w:szCs w:val="22"/>
              </w:rPr>
            </w:pPr>
            <w:r w:rsidRPr="003A0D84">
              <w:rPr>
                <w:rFonts w:ascii="Arial" w:hAnsi="Arial" w:cs="Arial"/>
                <w:sz w:val="22"/>
                <w:szCs w:val="22"/>
              </w:rPr>
              <w:t>1</w:t>
            </w:r>
          </w:p>
        </w:tc>
      </w:tr>
      <w:tr w:rsidR="006E6C79" w:rsidRPr="003A0D84" w14:paraId="02C19FA4" w14:textId="77777777" w:rsidTr="00144F32">
        <w:tc>
          <w:tcPr>
            <w:tcW w:w="1447" w:type="dxa"/>
          </w:tcPr>
          <w:p w14:paraId="0B29E313" w14:textId="740C1662" w:rsidR="006E6C79" w:rsidRPr="003A0D84" w:rsidRDefault="000E6341" w:rsidP="006E6C79">
            <w:pPr>
              <w:spacing w:before="60" w:after="60"/>
              <w:ind w:right="-330"/>
              <w:rPr>
                <w:rFonts w:ascii="Arial" w:hAnsi="Arial" w:cs="Arial"/>
                <w:sz w:val="22"/>
                <w:szCs w:val="22"/>
              </w:rPr>
            </w:pPr>
            <w:r w:rsidRPr="003A0D84">
              <w:rPr>
                <w:rFonts w:ascii="Arial" w:hAnsi="Arial" w:cs="Arial"/>
                <w:sz w:val="22"/>
                <w:szCs w:val="22"/>
                <w:lang w:val="en-US"/>
              </w:rPr>
              <w:t>*</w:t>
            </w:r>
            <w:r w:rsidR="0065551F" w:rsidRPr="003A0D84">
              <w:rPr>
                <w:rFonts w:ascii="Arial" w:hAnsi="Arial" w:cs="Arial"/>
                <w:sz w:val="22"/>
                <w:szCs w:val="22"/>
              </w:rPr>
              <w:t>BUSN6005</w:t>
            </w:r>
          </w:p>
        </w:tc>
        <w:tc>
          <w:tcPr>
            <w:tcW w:w="1134" w:type="dxa"/>
            <w:vAlign w:val="center"/>
          </w:tcPr>
          <w:p w14:paraId="60F91788" w14:textId="59A04B29" w:rsidR="006E6C79" w:rsidRPr="00066279" w:rsidRDefault="000E6341" w:rsidP="006E6C79">
            <w:pPr>
              <w:rPr>
                <w:rFonts w:ascii="Arial" w:hAnsi="Arial" w:cs="Arial"/>
                <w:sz w:val="22"/>
                <w:szCs w:val="22"/>
              </w:rPr>
            </w:pPr>
            <w:r w:rsidRPr="00066279">
              <w:rPr>
                <w:rFonts w:ascii="Arial" w:hAnsi="Arial" w:cs="Arial"/>
                <w:sz w:val="22"/>
                <w:szCs w:val="22"/>
                <w:lang w:val="en-US"/>
              </w:rPr>
              <w:t>*</w:t>
            </w:r>
            <w:r w:rsidR="0065551F" w:rsidRPr="00066279">
              <w:rPr>
                <w:rFonts w:ascii="Arial" w:hAnsi="Arial" w:cs="Arial"/>
                <w:sz w:val="22"/>
                <w:szCs w:val="22"/>
              </w:rPr>
              <w:t>CB6005</w:t>
            </w:r>
          </w:p>
        </w:tc>
        <w:tc>
          <w:tcPr>
            <w:tcW w:w="4791" w:type="dxa"/>
            <w:vAlign w:val="center"/>
          </w:tcPr>
          <w:p w14:paraId="4F08AF1F" w14:textId="09299349" w:rsidR="006E6C79" w:rsidRPr="003A0D84" w:rsidRDefault="006E6C79" w:rsidP="004E336B">
            <w:pPr>
              <w:rPr>
                <w:rFonts w:ascii="Arial" w:hAnsi="Arial" w:cs="Arial"/>
                <w:sz w:val="22"/>
                <w:szCs w:val="22"/>
              </w:rPr>
            </w:pPr>
            <w:r w:rsidRPr="003A0D84">
              <w:rPr>
                <w:rFonts w:ascii="Arial" w:hAnsi="Arial" w:cs="Arial"/>
                <w:sz w:val="22"/>
                <w:szCs w:val="22"/>
              </w:rPr>
              <w:t>International Business</w:t>
            </w:r>
            <w:r w:rsidR="004E336B" w:rsidRPr="003A0D84">
              <w:rPr>
                <w:rFonts w:ascii="Arial" w:hAnsi="Arial" w:cs="Arial"/>
                <w:sz w:val="22"/>
                <w:szCs w:val="22"/>
              </w:rPr>
              <w:t>: Theoretical Insights</w:t>
            </w:r>
          </w:p>
        </w:tc>
        <w:tc>
          <w:tcPr>
            <w:tcW w:w="879" w:type="dxa"/>
            <w:vAlign w:val="center"/>
          </w:tcPr>
          <w:p w14:paraId="1B3315A0" w14:textId="523D6974" w:rsidR="006E6C79" w:rsidRPr="003A0D84" w:rsidRDefault="004E336B" w:rsidP="006E6C79">
            <w:pPr>
              <w:jc w:val="center"/>
              <w:rPr>
                <w:rFonts w:ascii="Arial" w:hAnsi="Arial" w:cs="Arial"/>
                <w:sz w:val="22"/>
                <w:szCs w:val="22"/>
              </w:rPr>
            </w:pPr>
            <w:r w:rsidRPr="003A0D84">
              <w:rPr>
                <w:rFonts w:ascii="Arial" w:hAnsi="Arial" w:cs="Arial"/>
                <w:sz w:val="22"/>
                <w:szCs w:val="22"/>
              </w:rPr>
              <w:t>5</w:t>
            </w:r>
          </w:p>
        </w:tc>
        <w:tc>
          <w:tcPr>
            <w:tcW w:w="992" w:type="dxa"/>
            <w:vAlign w:val="center"/>
          </w:tcPr>
          <w:p w14:paraId="11D15B0B"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279E6627" w14:textId="77777777" w:rsidR="006E6C79" w:rsidRPr="003A0D84" w:rsidRDefault="006E6C79" w:rsidP="006E6C79">
            <w:pPr>
              <w:rPr>
                <w:rFonts w:ascii="Arial" w:hAnsi="Arial" w:cs="Arial"/>
                <w:sz w:val="22"/>
                <w:szCs w:val="22"/>
              </w:rPr>
            </w:pPr>
            <w:r w:rsidRPr="003A0D84">
              <w:rPr>
                <w:rFonts w:ascii="Arial" w:hAnsi="Arial" w:cs="Arial"/>
                <w:sz w:val="22"/>
                <w:szCs w:val="22"/>
              </w:rPr>
              <w:t>1</w:t>
            </w:r>
          </w:p>
        </w:tc>
      </w:tr>
      <w:tr w:rsidR="006E6C79" w:rsidRPr="003A0D84" w14:paraId="79840311" w14:textId="77777777" w:rsidTr="00144F32">
        <w:tc>
          <w:tcPr>
            <w:tcW w:w="1447" w:type="dxa"/>
          </w:tcPr>
          <w:p w14:paraId="59161644" w14:textId="77777777" w:rsidR="006E6C79" w:rsidRPr="003A0D84" w:rsidRDefault="006E6C79" w:rsidP="006E6C79">
            <w:pPr>
              <w:spacing w:before="60" w:after="60"/>
              <w:ind w:right="-330"/>
              <w:rPr>
                <w:rFonts w:ascii="Arial" w:hAnsi="Arial" w:cs="Arial"/>
                <w:sz w:val="22"/>
                <w:szCs w:val="22"/>
              </w:rPr>
            </w:pPr>
            <w:r w:rsidRPr="003A0D84">
              <w:rPr>
                <w:rFonts w:ascii="Arial" w:hAnsi="Arial" w:cs="Arial"/>
                <w:sz w:val="22"/>
                <w:szCs w:val="22"/>
              </w:rPr>
              <w:t>BUSN7490</w:t>
            </w:r>
          </w:p>
        </w:tc>
        <w:tc>
          <w:tcPr>
            <w:tcW w:w="1134" w:type="dxa"/>
            <w:vAlign w:val="center"/>
          </w:tcPr>
          <w:p w14:paraId="3F6117AE" w14:textId="77777777" w:rsidR="006E6C79" w:rsidRPr="00066279" w:rsidRDefault="006E6C79" w:rsidP="006E6C79">
            <w:pPr>
              <w:rPr>
                <w:rFonts w:ascii="Arial" w:hAnsi="Arial" w:cs="Arial"/>
                <w:sz w:val="22"/>
                <w:szCs w:val="22"/>
              </w:rPr>
            </w:pPr>
            <w:r w:rsidRPr="00066279">
              <w:rPr>
                <w:rFonts w:ascii="Arial" w:hAnsi="Arial" w:cs="Arial"/>
                <w:sz w:val="22"/>
                <w:szCs w:val="22"/>
              </w:rPr>
              <w:t>CB749</w:t>
            </w:r>
          </w:p>
        </w:tc>
        <w:tc>
          <w:tcPr>
            <w:tcW w:w="4791" w:type="dxa"/>
            <w:vAlign w:val="center"/>
          </w:tcPr>
          <w:p w14:paraId="0AD64B0D" w14:textId="1E445125" w:rsidR="006E6C79" w:rsidRPr="003A0D84" w:rsidRDefault="006E6C79" w:rsidP="004E336B">
            <w:pPr>
              <w:rPr>
                <w:rFonts w:ascii="Arial" w:hAnsi="Arial" w:cs="Arial"/>
                <w:sz w:val="22"/>
                <w:szCs w:val="22"/>
              </w:rPr>
            </w:pPr>
            <w:r w:rsidRPr="003A0D84">
              <w:rPr>
                <w:rFonts w:ascii="Arial" w:hAnsi="Arial" w:cs="Arial"/>
                <w:sz w:val="22"/>
                <w:szCs w:val="22"/>
              </w:rPr>
              <w:t>International Business</w:t>
            </w:r>
            <w:r w:rsidR="004E336B" w:rsidRPr="003A0D84">
              <w:rPr>
                <w:rFonts w:ascii="Arial" w:hAnsi="Arial" w:cs="Arial"/>
                <w:sz w:val="22"/>
                <w:szCs w:val="22"/>
              </w:rPr>
              <w:t>: Modes and Functions</w:t>
            </w:r>
          </w:p>
        </w:tc>
        <w:tc>
          <w:tcPr>
            <w:tcW w:w="879" w:type="dxa"/>
            <w:vAlign w:val="center"/>
          </w:tcPr>
          <w:p w14:paraId="5A09E738"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6</w:t>
            </w:r>
          </w:p>
        </w:tc>
        <w:tc>
          <w:tcPr>
            <w:tcW w:w="992" w:type="dxa"/>
            <w:vAlign w:val="center"/>
          </w:tcPr>
          <w:p w14:paraId="48F843B5"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774A53F6" w14:textId="77777777" w:rsidR="006E6C79" w:rsidRPr="003A0D84" w:rsidRDefault="006E6C79" w:rsidP="006E6C79">
            <w:pPr>
              <w:rPr>
                <w:rFonts w:ascii="Arial" w:hAnsi="Arial" w:cs="Arial"/>
                <w:sz w:val="22"/>
                <w:szCs w:val="22"/>
              </w:rPr>
            </w:pPr>
            <w:r w:rsidRPr="003A0D84">
              <w:rPr>
                <w:rFonts w:ascii="Arial" w:hAnsi="Arial" w:cs="Arial"/>
                <w:sz w:val="22"/>
                <w:szCs w:val="22"/>
              </w:rPr>
              <w:t>2</w:t>
            </w:r>
          </w:p>
        </w:tc>
      </w:tr>
      <w:tr w:rsidR="006E6C79" w:rsidRPr="003A0D84" w14:paraId="206F1BFC" w14:textId="77777777" w:rsidTr="00144F32">
        <w:tc>
          <w:tcPr>
            <w:tcW w:w="1447" w:type="dxa"/>
          </w:tcPr>
          <w:p w14:paraId="5876A95F" w14:textId="2A6AE1AB" w:rsidR="006E6C79" w:rsidRPr="003A0D84" w:rsidRDefault="006E6C79" w:rsidP="006E6C79">
            <w:pPr>
              <w:spacing w:before="60" w:after="60"/>
              <w:ind w:right="-330"/>
              <w:rPr>
                <w:rFonts w:ascii="Arial" w:hAnsi="Arial" w:cs="Arial"/>
                <w:sz w:val="22"/>
                <w:szCs w:val="22"/>
              </w:rPr>
            </w:pPr>
            <w:r w:rsidRPr="003A0D84">
              <w:rPr>
                <w:rFonts w:ascii="Arial" w:hAnsi="Arial" w:cs="Arial"/>
                <w:sz w:val="22"/>
                <w:szCs w:val="22"/>
              </w:rPr>
              <w:t>BUSN</w:t>
            </w:r>
            <w:r w:rsidR="00B631A3" w:rsidRPr="003A0D84">
              <w:rPr>
                <w:rFonts w:ascii="Arial" w:hAnsi="Arial" w:cs="Arial"/>
                <w:sz w:val="22"/>
                <w:szCs w:val="22"/>
              </w:rPr>
              <w:t>6770</w:t>
            </w:r>
          </w:p>
        </w:tc>
        <w:tc>
          <w:tcPr>
            <w:tcW w:w="1134" w:type="dxa"/>
            <w:vAlign w:val="center"/>
          </w:tcPr>
          <w:p w14:paraId="5B4C87A3" w14:textId="616038FB" w:rsidR="006E6C79" w:rsidRPr="003A0D84" w:rsidRDefault="006E6C79" w:rsidP="006E6C79">
            <w:pPr>
              <w:rPr>
                <w:rFonts w:ascii="Arial" w:hAnsi="Arial" w:cs="Arial"/>
                <w:sz w:val="22"/>
                <w:szCs w:val="22"/>
              </w:rPr>
            </w:pPr>
            <w:r w:rsidRPr="003A0D84">
              <w:rPr>
                <w:rFonts w:ascii="Arial" w:hAnsi="Arial" w:cs="Arial"/>
                <w:sz w:val="22"/>
                <w:szCs w:val="22"/>
              </w:rPr>
              <w:t>CB</w:t>
            </w:r>
            <w:r w:rsidR="00B631A3" w:rsidRPr="003A0D84">
              <w:rPr>
                <w:rFonts w:ascii="Arial" w:hAnsi="Arial" w:cs="Arial"/>
                <w:sz w:val="22"/>
                <w:szCs w:val="22"/>
              </w:rPr>
              <w:t>677</w:t>
            </w:r>
          </w:p>
        </w:tc>
        <w:tc>
          <w:tcPr>
            <w:tcW w:w="4791" w:type="dxa"/>
            <w:vAlign w:val="center"/>
          </w:tcPr>
          <w:p w14:paraId="21FC6829" w14:textId="43EA7D12" w:rsidR="006E6C79" w:rsidRPr="00066279" w:rsidRDefault="00B631A3" w:rsidP="006E6C79">
            <w:pPr>
              <w:rPr>
                <w:rFonts w:ascii="Arial" w:hAnsi="Arial" w:cs="Arial"/>
                <w:sz w:val="22"/>
                <w:szCs w:val="22"/>
              </w:rPr>
            </w:pPr>
            <w:r w:rsidRPr="00066279">
              <w:rPr>
                <w:rFonts w:ascii="Arial" w:hAnsi="Arial" w:cs="Arial"/>
                <w:sz w:val="22"/>
                <w:szCs w:val="22"/>
              </w:rPr>
              <w:t>Financial Management for Decision Making and Control </w:t>
            </w:r>
          </w:p>
        </w:tc>
        <w:tc>
          <w:tcPr>
            <w:tcW w:w="879" w:type="dxa"/>
            <w:vAlign w:val="center"/>
          </w:tcPr>
          <w:p w14:paraId="6B34AE9B"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5</w:t>
            </w:r>
          </w:p>
        </w:tc>
        <w:tc>
          <w:tcPr>
            <w:tcW w:w="992" w:type="dxa"/>
            <w:vAlign w:val="center"/>
          </w:tcPr>
          <w:p w14:paraId="5F1B559C" w14:textId="77777777" w:rsidR="006E6C79" w:rsidRPr="003A0D84" w:rsidRDefault="006E6C79" w:rsidP="006E6C79">
            <w:pPr>
              <w:jc w:val="center"/>
              <w:rPr>
                <w:rFonts w:ascii="Arial" w:hAnsi="Arial" w:cs="Arial"/>
                <w:sz w:val="22"/>
                <w:szCs w:val="22"/>
              </w:rPr>
            </w:pPr>
            <w:r w:rsidRPr="003A0D84">
              <w:rPr>
                <w:rFonts w:ascii="Arial" w:hAnsi="Arial" w:cs="Arial"/>
                <w:sz w:val="22"/>
                <w:szCs w:val="22"/>
              </w:rPr>
              <w:t>15</w:t>
            </w:r>
          </w:p>
        </w:tc>
        <w:tc>
          <w:tcPr>
            <w:tcW w:w="992" w:type="dxa"/>
            <w:vAlign w:val="center"/>
          </w:tcPr>
          <w:p w14:paraId="36B031B1" w14:textId="77777777" w:rsidR="006E6C79" w:rsidRPr="003A0D84" w:rsidRDefault="006E6C79" w:rsidP="006E6C79">
            <w:pPr>
              <w:rPr>
                <w:rFonts w:ascii="Arial" w:hAnsi="Arial" w:cs="Arial"/>
                <w:sz w:val="22"/>
                <w:szCs w:val="22"/>
              </w:rPr>
            </w:pPr>
            <w:r w:rsidRPr="003A0D84">
              <w:rPr>
                <w:rFonts w:ascii="Arial" w:hAnsi="Arial" w:cs="Arial"/>
                <w:sz w:val="22"/>
                <w:szCs w:val="22"/>
              </w:rPr>
              <w:t>2</w:t>
            </w:r>
          </w:p>
        </w:tc>
      </w:tr>
      <w:tr w:rsidR="00826ED0" w:rsidRPr="003A0D84" w14:paraId="6B9BADC9" w14:textId="77777777" w:rsidTr="00C333A1">
        <w:tc>
          <w:tcPr>
            <w:tcW w:w="1447" w:type="dxa"/>
          </w:tcPr>
          <w:p w14:paraId="1951C323" w14:textId="53D99912" w:rsidR="00826ED0" w:rsidRPr="003A0D84" w:rsidRDefault="00826ED0" w:rsidP="006D3090">
            <w:pPr>
              <w:spacing w:before="60" w:after="60"/>
              <w:ind w:right="-330"/>
              <w:rPr>
                <w:rFonts w:ascii="Arial" w:hAnsi="Arial" w:cs="Arial"/>
                <w:sz w:val="22"/>
                <w:szCs w:val="22"/>
              </w:rPr>
            </w:pPr>
            <w:r w:rsidRPr="003A0D84">
              <w:rPr>
                <w:rFonts w:ascii="Arial" w:hAnsi="Arial" w:cs="Arial"/>
                <w:sz w:val="22"/>
                <w:szCs w:val="22"/>
              </w:rPr>
              <w:t>BUSN</w:t>
            </w:r>
            <w:r w:rsidR="006D3090">
              <w:rPr>
                <w:rFonts w:ascii="Arial" w:hAnsi="Arial" w:cs="Arial"/>
                <w:sz w:val="22"/>
                <w:szCs w:val="22"/>
              </w:rPr>
              <w:t>7900/</w:t>
            </w:r>
            <w:r w:rsidR="006D3090">
              <w:rPr>
                <w:rFonts w:ascii="Arial" w:hAnsi="Arial" w:cs="Arial"/>
                <w:sz w:val="22"/>
                <w:szCs w:val="22"/>
              </w:rPr>
              <w:br/>
              <w:t>BUSN7910</w:t>
            </w:r>
          </w:p>
        </w:tc>
        <w:tc>
          <w:tcPr>
            <w:tcW w:w="1134" w:type="dxa"/>
          </w:tcPr>
          <w:p w14:paraId="70B7C272" w14:textId="439A0688" w:rsidR="00826ED0" w:rsidRPr="00066279" w:rsidRDefault="00826ED0" w:rsidP="006D3090">
            <w:pPr>
              <w:rPr>
                <w:rFonts w:ascii="Arial" w:hAnsi="Arial" w:cs="Arial"/>
                <w:sz w:val="22"/>
                <w:szCs w:val="22"/>
              </w:rPr>
            </w:pPr>
            <w:r w:rsidRPr="00066279">
              <w:rPr>
                <w:rFonts w:ascii="Arial" w:hAnsi="Arial" w:cs="Arial"/>
                <w:sz w:val="22"/>
                <w:szCs w:val="22"/>
              </w:rPr>
              <w:t>CB</w:t>
            </w:r>
            <w:r w:rsidR="006D3090">
              <w:rPr>
                <w:rFonts w:ascii="Arial" w:hAnsi="Arial" w:cs="Arial"/>
                <w:sz w:val="22"/>
                <w:szCs w:val="22"/>
              </w:rPr>
              <w:t>790/</w:t>
            </w:r>
            <w:r w:rsidR="006D3090">
              <w:rPr>
                <w:rFonts w:ascii="Arial" w:hAnsi="Arial" w:cs="Arial"/>
                <w:sz w:val="22"/>
                <w:szCs w:val="22"/>
              </w:rPr>
              <w:br/>
              <w:t>CB791</w:t>
            </w:r>
          </w:p>
        </w:tc>
        <w:tc>
          <w:tcPr>
            <w:tcW w:w="4791" w:type="dxa"/>
          </w:tcPr>
          <w:p w14:paraId="54AB7A1C" w14:textId="52610DE0" w:rsidR="00826ED0" w:rsidRPr="003A0D84" w:rsidRDefault="00826ED0" w:rsidP="00826ED0">
            <w:pPr>
              <w:rPr>
                <w:rFonts w:ascii="Arial" w:hAnsi="Arial" w:cs="Arial"/>
                <w:sz w:val="22"/>
                <w:szCs w:val="22"/>
              </w:rPr>
            </w:pPr>
            <w:r w:rsidRPr="003A0D84">
              <w:rPr>
                <w:rFonts w:ascii="Arial" w:hAnsi="Arial" w:cs="Arial"/>
                <w:sz w:val="22"/>
                <w:szCs w:val="22"/>
              </w:rPr>
              <w:t>Employability for Stage 2 Business Programmes</w:t>
            </w:r>
          </w:p>
        </w:tc>
        <w:tc>
          <w:tcPr>
            <w:tcW w:w="879" w:type="dxa"/>
          </w:tcPr>
          <w:p w14:paraId="51787730" w14:textId="705E1D65" w:rsidR="00826ED0" w:rsidRPr="003A0D84" w:rsidRDefault="00826ED0" w:rsidP="00826ED0">
            <w:pPr>
              <w:jc w:val="center"/>
              <w:rPr>
                <w:rFonts w:ascii="Arial" w:hAnsi="Arial" w:cs="Arial"/>
                <w:sz w:val="22"/>
                <w:szCs w:val="22"/>
              </w:rPr>
            </w:pPr>
            <w:r w:rsidRPr="003A0D84">
              <w:rPr>
                <w:rFonts w:ascii="Arial" w:hAnsi="Arial" w:cs="Arial"/>
                <w:sz w:val="22"/>
                <w:szCs w:val="22"/>
              </w:rPr>
              <w:t>5</w:t>
            </w:r>
          </w:p>
        </w:tc>
        <w:tc>
          <w:tcPr>
            <w:tcW w:w="992" w:type="dxa"/>
          </w:tcPr>
          <w:p w14:paraId="659A8F6B" w14:textId="7DD90D91" w:rsidR="00826ED0" w:rsidRPr="003A0D84" w:rsidRDefault="00AC62B1" w:rsidP="00826ED0">
            <w:pPr>
              <w:spacing w:before="60" w:after="60"/>
              <w:ind w:right="-330"/>
              <w:rPr>
                <w:rFonts w:ascii="Arial" w:hAnsi="Arial" w:cs="Arial"/>
                <w:sz w:val="22"/>
                <w:szCs w:val="22"/>
              </w:rPr>
            </w:pPr>
            <w:r w:rsidRPr="003A0D84">
              <w:rPr>
                <w:rFonts w:ascii="Arial" w:hAnsi="Arial" w:cs="Arial"/>
                <w:sz w:val="22"/>
                <w:szCs w:val="22"/>
              </w:rPr>
              <w:t xml:space="preserve">      </w:t>
            </w:r>
            <w:r w:rsidR="00826ED0" w:rsidRPr="003A0D84">
              <w:rPr>
                <w:rFonts w:ascii="Arial" w:hAnsi="Arial" w:cs="Arial"/>
                <w:sz w:val="22"/>
                <w:szCs w:val="22"/>
              </w:rPr>
              <w:t>5</w:t>
            </w:r>
          </w:p>
          <w:p w14:paraId="15813F50" w14:textId="757CF314" w:rsidR="00826ED0" w:rsidRPr="003A0D84" w:rsidRDefault="00826ED0" w:rsidP="00826ED0">
            <w:pPr>
              <w:jc w:val="center"/>
              <w:rPr>
                <w:rFonts w:ascii="Arial" w:hAnsi="Arial" w:cs="Arial"/>
                <w:sz w:val="22"/>
                <w:szCs w:val="22"/>
              </w:rPr>
            </w:pPr>
            <w:r w:rsidRPr="00C333A1">
              <w:rPr>
                <w:rFonts w:ascii="Arial" w:hAnsi="Arial" w:cs="Arial"/>
                <w:sz w:val="14"/>
                <w:szCs w:val="22"/>
              </w:rPr>
              <w:t>non-contributory</w:t>
            </w:r>
          </w:p>
        </w:tc>
        <w:tc>
          <w:tcPr>
            <w:tcW w:w="992" w:type="dxa"/>
          </w:tcPr>
          <w:p w14:paraId="1A668F7F" w14:textId="55864618" w:rsidR="00826ED0" w:rsidRPr="00066279" w:rsidRDefault="00826ED0" w:rsidP="00826ED0">
            <w:pPr>
              <w:rPr>
                <w:rFonts w:ascii="Arial" w:hAnsi="Arial" w:cs="Arial"/>
                <w:sz w:val="22"/>
                <w:szCs w:val="22"/>
              </w:rPr>
            </w:pPr>
            <w:r w:rsidRPr="00066279">
              <w:rPr>
                <w:rFonts w:ascii="Arial" w:hAnsi="Arial" w:cs="Arial"/>
                <w:sz w:val="22"/>
                <w:szCs w:val="22"/>
              </w:rPr>
              <w:t>1 and 2</w:t>
            </w:r>
          </w:p>
        </w:tc>
      </w:tr>
      <w:tr w:rsidR="00826ED0" w:rsidRPr="003A0D84" w14:paraId="45057EDF" w14:textId="77777777" w:rsidTr="00720DD7">
        <w:trPr>
          <w:cantSplit/>
        </w:trPr>
        <w:tc>
          <w:tcPr>
            <w:tcW w:w="10235" w:type="dxa"/>
            <w:gridSpan w:val="6"/>
            <w:shd w:val="pct5" w:color="auto" w:fill="FFFFFF"/>
          </w:tcPr>
          <w:p w14:paraId="61914D5D" w14:textId="77777777" w:rsidR="00826ED0" w:rsidRPr="003A0D84" w:rsidRDefault="00826ED0" w:rsidP="00826ED0">
            <w:pPr>
              <w:spacing w:before="60" w:after="60"/>
              <w:ind w:right="34"/>
              <w:rPr>
                <w:rFonts w:ascii="Arial" w:hAnsi="Arial" w:cs="Arial"/>
                <w:b/>
                <w:sz w:val="22"/>
                <w:szCs w:val="22"/>
              </w:rPr>
            </w:pPr>
            <w:r w:rsidRPr="003A0D84">
              <w:rPr>
                <w:rFonts w:ascii="Arial" w:hAnsi="Arial" w:cs="Arial"/>
                <w:b/>
                <w:sz w:val="22"/>
                <w:szCs w:val="22"/>
              </w:rPr>
              <w:t>Optional Modules  - 15 credits</w:t>
            </w:r>
          </w:p>
          <w:p w14:paraId="1E51D92E" w14:textId="77777777" w:rsidR="00826ED0" w:rsidRPr="00C333A1" w:rsidRDefault="00826ED0" w:rsidP="00826ED0">
            <w:pPr>
              <w:spacing w:before="60" w:after="60"/>
              <w:ind w:right="34"/>
              <w:rPr>
                <w:rFonts w:ascii="Arial" w:hAnsi="Arial" w:cs="Arial"/>
                <w:b/>
                <w:sz w:val="22"/>
                <w:szCs w:val="22"/>
              </w:rPr>
            </w:pPr>
            <w:r w:rsidRPr="003A0D84">
              <w:rPr>
                <w:rFonts w:ascii="Arial" w:hAnsi="Arial" w:cs="Arial"/>
                <w:sz w:val="22"/>
                <w:szCs w:val="22"/>
              </w:rPr>
              <w:t>Students must select 15 Spring term credits from  Level 5 or 6 International Business modules</w:t>
            </w:r>
          </w:p>
        </w:tc>
      </w:tr>
      <w:tr w:rsidR="00826ED0" w:rsidRPr="003A0D84" w14:paraId="52BD6241" w14:textId="77777777" w:rsidTr="00144F32">
        <w:trPr>
          <w:trHeight w:val="802"/>
        </w:trPr>
        <w:tc>
          <w:tcPr>
            <w:tcW w:w="10235" w:type="dxa"/>
            <w:gridSpan w:val="6"/>
          </w:tcPr>
          <w:p w14:paraId="2FA1676E" w14:textId="1517C619" w:rsidR="00826ED0" w:rsidRPr="00066279" w:rsidRDefault="00826ED0" w:rsidP="00826ED0">
            <w:pPr>
              <w:spacing w:before="60" w:after="60"/>
              <w:rPr>
                <w:rFonts w:ascii="Arial" w:hAnsi="Arial" w:cs="Arial"/>
                <w:sz w:val="22"/>
                <w:szCs w:val="22"/>
                <w:vertAlign w:val="superscript"/>
              </w:rPr>
            </w:pPr>
            <w:r w:rsidRPr="003A0D84">
              <w:rPr>
                <w:rFonts w:ascii="Arial" w:hAnsi="Arial" w:cs="Arial"/>
                <w:sz w:val="22"/>
                <w:szCs w:val="22"/>
                <w:lang w:val="en-US"/>
              </w:rPr>
              <w:lastRenderedPageBreak/>
              <w:t xml:space="preserve">* Failure in CB6005 </w:t>
            </w:r>
            <w:r w:rsidRPr="003A0D84">
              <w:rPr>
                <w:rFonts w:ascii="Arial" w:hAnsi="Arial" w:cs="Arial"/>
                <w:sz w:val="22"/>
                <w:szCs w:val="22"/>
              </w:rPr>
              <w:t>International Business: Theoretical Insights</w:t>
            </w:r>
            <w:r w:rsidRPr="003A0D84">
              <w:rPr>
                <w:rFonts w:ascii="Arial" w:hAnsi="Arial" w:cs="Arial"/>
                <w:sz w:val="22"/>
                <w:szCs w:val="22"/>
                <w:lang w:val="en-US"/>
              </w:rPr>
              <w:t xml:space="preserve"> may not be compensated for, condoned or trailed</w:t>
            </w:r>
          </w:p>
          <w:p w14:paraId="7EE0FD96" w14:textId="626AA0A3" w:rsidR="00826ED0" w:rsidRDefault="00826ED0" w:rsidP="00826ED0">
            <w:pPr>
              <w:spacing w:before="60" w:after="60"/>
              <w:rPr>
                <w:rFonts w:ascii="Arial" w:hAnsi="Arial" w:cs="Arial"/>
                <w:sz w:val="22"/>
                <w:szCs w:val="22"/>
              </w:rPr>
            </w:pPr>
            <w:r w:rsidRPr="003A0D84">
              <w:rPr>
                <w:rFonts w:ascii="Arial" w:hAnsi="Arial" w:cs="Arial"/>
                <w:sz w:val="22"/>
                <w:szCs w:val="22"/>
                <w:vertAlign w:val="superscript"/>
              </w:rPr>
              <w:t xml:space="preserve"># </w:t>
            </w:r>
            <w:r w:rsidRPr="003A0D84">
              <w:rPr>
                <w:rFonts w:ascii="Arial" w:hAnsi="Arial" w:cs="Arial"/>
                <w:sz w:val="22"/>
                <w:szCs w:val="22"/>
              </w:rPr>
              <w:t>This module is not compulsory for students taking a compulsory language module on the Year Abroad programme</w:t>
            </w:r>
          </w:p>
          <w:p w14:paraId="6AB4C001" w14:textId="3336CB25" w:rsidR="00F925BF" w:rsidRPr="003A0D84" w:rsidRDefault="00F925BF" w:rsidP="00826ED0">
            <w:pPr>
              <w:spacing w:before="60" w:after="60"/>
              <w:rPr>
                <w:rFonts w:ascii="Arial" w:hAnsi="Arial" w:cs="Arial"/>
                <w:sz w:val="22"/>
                <w:szCs w:val="22"/>
              </w:rPr>
            </w:pPr>
            <w:r>
              <w:rPr>
                <w:rFonts w:ascii="Arial" w:hAnsi="Arial" w:cs="Arial"/>
                <w:sz w:val="22"/>
                <w:szCs w:val="22"/>
              </w:rPr>
              <w:t xml:space="preserve">$ This module does not have to </w:t>
            </w:r>
            <w:proofErr w:type="gramStart"/>
            <w:r>
              <w:rPr>
                <w:rFonts w:ascii="Arial" w:hAnsi="Arial" w:cs="Arial"/>
                <w:sz w:val="22"/>
                <w:szCs w:val="22"/>
              </w:rPr>
              <w:t>be passed</w:t>
            </w:r>
            <w:proofErr w:type="gramEnd"/>
            <w:r>
              <w:rPr>
                <w:rFonts w:ascii="Arial" w:hAnsi="Arial" w:cs="Arial"/>
                <w:sz w:val="22"/>
                <w:szCs w:val="22"/>
              </w:rPr>
              <w:t xml:space="preserve"> in order for students to progress to the next Stage. </w:t>
            </w:r>
          </w:p>
          <w:p w14:paraId="186D55C3" w14:textId="77777777" w:rsidR="00826ED0" w:rsidRPr="003A0D84" w:rsidRDefault="00826ED0" w:rsidP="00826ED0">
            <w:pPr>
              <w:rPr>
                <w:rFonts w:ascii="Arial" w:hAnsi="Arial" w:cs="Arial"/>
                <w:b/>
                <w:sz w:val="22"/>
                <w:szCs w:val="22"/>
                <w:lang w:val="en-US"/>
              </w:rPr>
            </w:pPr>
            <w:r w:rsidRPr="003A0D84">
              <w:rPr>
                <w:rFonts w:ascii="Arial" w:hAnsi="Arial" w:cs="Arial"/>
                <w:b/>
                <w:sz w:val="22"/>
                <w:szCs w:val="22"/>
                <w:lang w:val="en-US"/>
              </w:rPr>
              <w:t>NOTE: For students wishing to take a language module:</w:t>
            </w:r>
          </w:p>
          <w:p w14:paraId="55F8AF6E" w14:textId="42435BBF" w:rsidR="00826ED0" w:rsidRPr="003A0D84" w:rsidRDefault="00826ED0" w:rsidP="00826ED0">
            <w:pPr>
              <w:rPr>
                <w:rFonts w:ascii="Arial" w:hAnsi="Arial" w:cs="Arial"/>
                <w:sz w:val="22"/>
                <w:szCs w:val="22"/>
                <w:lang w:val="en-US"/>
              </w:rPr>
            </w:pPr>
            <w:r w:rsidRPr="003A0D84">
              <w:rPr>
                <w:rFonts w:ascii="Arial" w:hAnsi="Arial" w:cs="Arial"/>
                <w:sz w:val="22"/>
                <w:szCs w:val="22"/>
              </w:rPr>
              <w:t xml:space="preserve">A </w:t>
            </w:r>
            <w:proofErr w:type="gramStart"/>
            <w:r w:rsidRPr="003A0D84">
              <w:rPr>
                <w:rFonts w:ascii="Arial" w:hAnsi="Arial" w:cs="Arial"/>
                <w:sz w:val="22"/>
                <w:szCs w:val="22"/>
              </w:rPr>
              <w:t>30 credit</w:t>
            </w:r>
            <w:proofErr w:type="gramEnd"/>
            <w:r w:rsidRPr="003A0D84">
              <w:rPr>
                <w:rFonts w:ascii="Arial" w:hAnsi="Arial" w:cs="Arial"/>
                <w:sz w:val="22"/>
                <w:szCs w:val="22"/>
              </w:rPr>
              <w:t xml:space="preserve"> language module is available to students taking the Year Abroad or three year programme. This </w:t>
            </w:r>
            <w:proofErr w:type="gramStart"/>
            <w:r w:rsidRPr="003A0D84">
              <w:rPr>
                <w:rFonts w:ascii="Arial" w:hAnsi="Arial" w:cs="Arial"/>
                <w:sz w:val="22"/>
                <w:szCs w:val="22"/>
              </w:rPr>
              <w:t>can be taken</w:t>
            </w:r>
            <w:proofErr w:type="gramEnd"/>
            <w:r w:rsidRPr="003A0D84">
              <w:rPr>
                <w:rFonts w:ascii="Arial" w:hAnsi="Arial" w:cs="Arial"/>
                <w:sz w:val="22"/>
                <w:szCs w:val="22"/>
              </w:rPr>
              <w:t xml:space="preserve"> instead of </w:t>
            </w:r>
            <w:r w:rsidR="00016B06" w:rsidRPr="003A0D84">
              <w:rPr>
                <w:rFonts w:ascii="Arial" w:hAnsi="Arial" w:cs="Arial"/>
                <w:sz w:val="22"/>
                <w:szCs w:val="22"/>
              </w:rPr>
              <w:t>BUSN</w:t>
            </w:r>
            <w:r w:rsidR="006D3090">
              <w:rPr>
                <w:rFonts w:ascii="Arial" w:hAnsi="Arial" w:cs="Arial"/>
                <w:sz w:val="22"/>
                <w:szCs w:val="22"/>
              </w:rPr>
              <w:t xml:space="preserve">7860 </w:t>
            </w:r>
            <w:r w:rsidR="00016B06" w:rsidRPr="003A0D84">
              <w:rPr>
                <w:rFonts w:ascii="Arial" w:hAnsi="Arial" w:cs="Arial"/>
                <w:sz w:val="22"/>
                <w:szCs w:val="22"/>
              </w:rPr>
              <w:t>(</w:t>
            </w:r>
            <w:r w:rsidR="00715ADA" w:rsidRPr="003A0D84">
              <w:rPr>
                <w:rFonts w:ascii="Arial" w:hAnsi="Arial" w:cs="Arial"/>
                <w:sz w:val="22"/>
                <w:szCs w:val="22"/>
              </w:rPr>
              <w:t>CB</w:t>
            </w:r>
            <w:r w:rsidR="006D3090">
              <w:rPr>
                <w:rFonts w:ascii="Arial" w:hAnsi="Arial" w:cs="Arial"/>
                <w:sz w:val="22"/>
                <w:szCs w:val="22"/>
              </w:rPr>
              <w:t>786</w:t>
            </w:r>
            <w:r w:rsidR="00016B06" w:rsidRPr="003A0D84">
              <w:rPr>
                <w:rFonts w:ascii="Arial" w:hAnsi="Arial" w:cs="Arial"/>
                <w:sz w:val="22"/>
                <w:szCs w:val="22"/>
              </w:rPr>
              <w:t>)</w:t>
            </w:r>
            <w:r w:rsidR="00715ADA" w:rsidRPr="003A0D84">
              <w:rPr>
                <w:rFonts w:ascii="Arial" w:hAnsi="Arial" w:cs="Arial"/>
                <w:sz w:val="22"/>
                <w:szCs w:val="22"/>
              </w:rPr>
              <w:t xml:space="preserve"> </w:t>
            </w:r>
            <w:r w:rsidRPr="003A0D84">
              <w:rPr>
                <w:rFonts w:ascii="Arial" w:hAnsi="Arial" w:cs="Arial"/>
                <w:sz w:val="22"/>
                <w:szCs w:val="22"/>
              </w:rPr>
              <w:t xml:space="preserve">Operations Management in the Autumn term and as an option choice in the Spring term. Native speakers of the chosen language </w:t>
            </w:r>
            <w:proofErr w:type="gramStart"/>
            <w:r w:rsidRPr="003A0D84">
              <w:rPr>
                <w:rFonts w:ascii="Arial" w:hAnsi="Arial" w:cs="Arial"/>
                <w:sz w:val="22"/>
                <w:szCs w:val="22"/>
              </w:rPr>
              <w:t>may not be permitted</w:t>
            </w:r>
            <w:proofErr w:type="gramEnd"/>
            <w:r w:rsidRPr="003A0D84">
              <w:rPr>
                <w:rFonts w:ascii="Arial" w:hAnsi="Arial" w:cs="Arial"/>
                <w:sz w:val="22"/>
                <w:szCs w:val="22"/>
              </w:rPr>
              <w:t xml:space="preserve"> to take this language as an option</w:t>
            </w:r>
            <w:r w:rsidRPr="003A0D84">
              <w:rPr>
                <w:rFonts w:ascii="Arial" w:hAnsi="Arial" w:cs="Arial"/>
                <w:sz w:val="22"/>
                <w:szCs w:val="22"/>
                <w:lang w:val="en-US"/>
              </w:rPr>
              <w:t>.</w:t>
            </w:r>
          </w:p>
          <w:p w14:paraId="02FA2DD8" w14:textId="5059C241" w:rsidR="00826ED0" w:rsidRPr="003A0D84" w:rsidRDefault="00826ED0" w:rsidP="00826ED0">
            <w:pPr>
              <w:rPr>
                <w:rFonts w:ascii="Arial" w:hAnsi="Arial" w:cs="Arial"/>
                <w:b/>
                <w:sz w:val="22"/>
                <w:szCs w:val="22"/>
                <w:lang w:val="en-US"/>
              </w:rPr>
            </w:pPr>
            <w:r w:rsidRPr="003A0D84">
              <w:rPr>
                <w:rFonts w:ascii="Arial" w:hAnsi="Arial" w:cs="Arial"/>
                <w:b/>
                <w:sz w:val="22"/>
                <w:szCs w:val="22"/>
                <w:lang w:val="en-US"/>
              </w:rPr>
              <w:t>The language module is compulsory for students who wish to spend the Year Abroad at an institution which does not teach in English and who are not native speakers of the language used at the host institution</w:t>
            </w:r>
            <w:r w:rsidRPr="003A0D84">
              <w:rPr>
                <w:rFonts w:ascii="Arial" w:hAnsi="Arial" w:cs="Arial"/>
                <w:sz w:val="22"/>
                <w:szCs w:val="22"/>
                <w:lang w:val="en-US"/>
              </w:rPr>
              <w:t xml:space="preserve">. </w:t>
            </w:r>
            <w:r w:rsidRPr="003A0D84">
              <w:rPr>
                <w:rFonts w:ascii="Arial" w:hAnsi="Arial" w:cs="Arial"/>
                <w:b/>
                <w:sz w:val="22"/>
                <w:szCs w:val="22"/>
                <w:lang w:val="en-US"/>
              </w:rPr>
              <w:t>(See table below)</w:t>
            </w:r>
          </w:p>
        </w:tc>
      </w:tr>
      <w:tr w:rsidR="00826ED0" w:rsidRPr="003A0D84" w14:paraId="31284A92" w14:textId="77777777" w:rsidTr="00720DD7">
        <w:trPr>
          <w:cantSplit/>
        </w:trPr>
        <w:tc>
          <w:tcPr>
            <w:tcW w:w="10235" w:type="dxa"/>
            <w:gridSpan w:val="6"/>
            <w:shd w:val="pct5" w:color="auto" w:fill="FFFFFF"/>
          </w:tcPr>
          <w:p w14:paraId="466F2697" w14:textId="77777777" w:rsidR="00826ED0" w:rsidRPr="003A0D84" w:rsidRDefault="00826ED0" w:rsidP="00826ED0">
            <w:pPr>
              <w:spacing w:before="60" w:after="60"/>
              <w:ind w:right="34"/>
              <w:rPr>
                <w:rFonts w:ascii="Arial" w:hAnsi="Arial" w:cs="Arial"/>
                <w:sz w:val="22"/>
                <w:szCs w:val="22"/>
              </w:rPr>
            </w:pPr>
            <w:r w:rsidRPr="003A0D84">
              <w:rPr>
                <w:rFonts w:ascii="Arial" w:hAnsi="Arial" w:cs="Arial"/>
                <w:b/>
                <w:sz w:val="22"/>
                <w:szCs w:val="22"/>
              </w:rPr>
              <w:t>Stage S (Sandwich year in industry)</w:t>
            </w:r>
          </w:p>
        </w:tc>
      </w:tr>
      <w:tr w:rsidR="00826ED0" w:rsidRPr="003A0D84" w14:paraId="27CF61E6" w14:textId="77777777" w:rsidTr="00720DD7">
        <w:trPr>
          <w:cantSplit/>
        </w:trPr>
        <w:tc>
          <w:tcPr>
            <w:tcW w:w="10235" w:type="dxa"/>
            <w:gridSpan w:val="6"/>
            <w:shd w:val="pct5" w:color="auto" w:fill="FFFFFF"/>
          </w:tcPr>
          <w:p w14:paraId="71C1831A" w14:textId="77777777" w:rsidR="00826ED0" w:rsidRPr="00C333A1" w:rsidRDefault="00826ED0" w:rsidP="00826ED0">
            <w:pPr>
              <w:spacing w:before="60" w:after="60"/>
              <w:ind w:right="-330"/>
              <w:rPr>
                <w:rFonts w:ascii="Arial" w:hAnsi="Arial" w:cs="Arial"/>
                <w:b/>
                <w:sz w:val="22"/>
                <w:szCs w:val="22"/>
              </w:rPr>
            </w:pPr>
            <w:r w:rsidRPr="003A0D84">
              <w:rPr>
                <w:rFonts w:ascii="Arial" w:hAnsi="Arial" w:cs="Arial"/>
                <w:b/>
                <w:sz w:val="22"/>
                <w:szCs w:val="22"/>
              </w:rPr>
              <w:t>Compulsory Modules – 120 credits</w:t>
            </w:r>
          </w:p>
        </w:tc>
      </w:tr>
      <w:tr w:rsidR="00826ED0" w:rsidRPr="003A0D84" w14:paraId="4D48679B" w14:textId="77777777" w:rsidTr="002670CA">
        <w:tc>
          <w:tcPr>
            <w:tcW w:w="1447" w:type="dxa"/>
          </w:tcPr>
          <w:p w14:paraId="59EB8C4B"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BUSN6990</w:t>
            </w:r>
          </w:p>
        </w:tc>
        <w:tc>
          <w:tcPr>
            <w:tcW w:w="1134" w:type="dxa"/>
          </w:tcPr>
          <w:p w14:paraId="3C720DFC"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 xml:space="preserve"> CB699</w:t>
            </w:r>
          </w:p>
          <w:p w14:paraId="7E8F563C" w14:textId="77777777" w:rsidR="00826ED0" w:rsidRPr="003A0D84" w:rsidRDefault="00826ED0" w:rsidP="00826ED0">
            <w:pPr>
              <w:jc w:val="center"/>
              <w:rPr>
                <w:rFonts w:ascii="Arial" w:hAnsi="Arial" w:cs="Arial"/>
                <w:sz w:val="22"/>
                <w:szCs w:val="22"/>
              </w:rPr>
            </w:pPr>
          </w:p>
        </w:tc>
        <w:tc>
          <w:tcPr>
            <w:tcW w:w="4791" w:type="dxa"/>
          </w:tcPr>
          <w:p w14:paraId="5BEC25E5" w14:textId="72B4DE7E" w:rsidR="00826ED0" w:rsidRPr="003A0D84" w:rsidRDefault="003A0D84" w:rsidP="00826ED0">
            <w:pPr>
              <w:spacing w:before="60" w:after="60"/>
              <w:ind w:right="-330"/>
              <w:rPr>
                <w:rFonts w:ascii="Arial" w:hAnsi="Arial" w:cs="Arial"/>
                <w:sz w:val="22"/>
                <w:szCs w:val="22"/>
              </w:rPr>
            </w:pPr>
            <w:r w:rsidRPr="003A0D84">
              <w:rPr>
                <w:rFonts w:ascii="Arial" w:hAnsi="Arial" w:cs="Arial"/>
                <w:sz w:val="22"/>
                <w:szCs w:val="22"/>
              </w:rPr>
              <w:t>Year in Industry</w:t>
            </w:r>
            <w:r w:rsidR="00826ED0" w:rsidRPr="003A0D84">
              <w:rPr>
                <w:rFonts w:ascii="Arial" w:hAnsi="Arial" w:cs="Arial"/>
                <w:sz w:val="22"/>
                <w:szCs w:val="22"/>
              </w:rPr>
              <w:t xml:space="preserve"> Experience</w:t>
            </w:r>
          </w:p>
        </w:tc>
        <w:tc>
          <w:tcPr>
            <w:tcW w:w="879" w:type="dxa"/>
          </w:tcPr>
          <w:p w14:paraId="0D76A3D4"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6</w:t>
            </w:r>
          </w:p>
        </w:tc>
        <w:tc>
          <w:tcPr>
            <w:tcW w:w="992" w:type="dxa"/>
          </w:tcPr>
          <w:p w14:paraId="1B77A321"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90 pass/</w:t>
            </w:r>
          </w:p>
          <w:p w14:paraId="57B9FBC8"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fail</w:t>
            </w:r>
          </w:p>
        </w:tc>
        <w:tc>
          <w:tcPr>
            <w:tcW w:w="992" w:type="dxa"/>
          </w:tcPr>
          <w:p w14:paraId="14FD1CD9" w14:textId="77777777" w:rsidR="00826ED0" w:rsidRPr="003A0D84" w:rsidRDefault="00826ED0" w:rsidP="00826ED0">
            <w:pPr>
              <w:spacing w:before="60" w:after="60"/>
              <w:rPr>
                <w:rFonts w:ascii="Arial" w:hAnsi="Arial" w:cs="Arial"/>
                <w:sz w:val="22"/>
                <w:szCs w:val="22"/>
              </w:rPr>
            </w:pPr>
            <w:r w:rsidRPr="003A0D84">
              <w:rPr>
                <w:rFonts w:ascii="Arial" w:hAnsi="Arial" w:cs="Arial"/>
                <w:sz w:val="22"/>
                <w:szCs w:val="22"/>
              </w:rPr>
              <w:t>44 weeks</w:t>
            </w:r>
          </w:p>
        </w:tc>
      </w:tr>
      <w:tr w:rsidR="00826ED0" w:rsidRPr="003A0D84" w14:paraId="43A758DF" w14:textId="77777777" w:rsidTr="00144F32">
        <w:tc>
          <w:tcPr>
            <w:tcW w:w="1447" w:type="dxa"/>
            <w:tcBorders>
              <w:bottom w:val="nil"/>
            </w:tcBorders>
          </w:tcPr>
          <w:p w14:paraId="6DBB76AE"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BUSN6980</w:t>
            </w:r>
          </w:p>
        </w:tc>
        <w:tc>
          <w:tcPr>
            <w:tcW w:w="1134" w:type="dxa"/>
            <w:tcBorders>
              <w:bottom w:val="nil"/>
            </w:tcBorders>
          </w:tcPr>
          <w:p w14:paraId="4BC4D517"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 xml:space="preserve"> CB698</w:t>
            </w:r>
          </w:p>
        </w:tc>
        <w:tc>
          <w:tcPr>
            <w:tcW w:w="4791" w:type="dxa"/>
            <w:tcBorders>
              <w:bottom w:val="nil"/>
            </w:tcBorders>
          </w:tcPr>
          <w:p w14:paraId="592FB223" w14:textId="1FC88D39" w:rsidR="00826ED0" w:rsidRPr="00066279" w:rsidRDefault="003A0D84" w:rsidP="00826ED0">
            <w:pPr>
              <w:spacing w:before="60" w:after="60"/>
              <w:ind w:right="-330"/>
              <w:rPr>
                <w:rFonts w:ascii="Arial" w:hAnsi="Arial" w:cs="Arial"/>
                <w:sz w:val="22"/>
                <w:szCs w:val="22"/>
              </w:rPr>
            </w:pPr>
            <w:r w:rsidRPr="00066279">
              <w:rPr>
                <w:rFonts w:ascii="Arial" w:hAnsi="Arial" w:cs="Arial"/>
                <w:sz w:val="22"/>
                <w:szCs w:val="22"/>
              </w:rPr>
              <w:t xml:space="preserve">Year in Industry </w:t>
            </w:r>
            <w:r w:rsidR="00826ED0" w:rsidRPr="00066279">
              <w:rPr>
                <w:rFonts w:ascii="Arial" w:hAnsi="Arial" w:cs="Arial"/>
                <w:sz w:val="22"/>
                <w:szCs w:val="22"/>
              </w:rPr>
              <w:t>Report</w:t>
            </w:r>
          </w:p>
        </w:tc>
        <w:tc>
          <w:tcPr>
            <w:tcW w:w="879" w:type="dxa"/>
            <w:tcBorders>
              <w:bottom w:val="nil"/>
            </w:tcBorders>
          </w:tcPr>
          <w:p w14:paraId="15D1E04E"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6</w:t>
            </w:r>
          </w:p>
        </w:tc>
        <w:tc>
          <w:tcPr>
            <w:tcW w:w="992" w:type="dxa"/>
            <w:tcBorders>
              <w:bottom w:val="nil"/>
            </w:tcBorders>
          </w:tcPr>
          <w:p w14:paraId="2F96BFEB"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30</w:t>
            </w:r>
          </w:p>
        </w:tc>
        <w:tc>
          <w:tcPr>
            <w:tcW w:w="992" w:type="dxa"/>
            <w:tcBorders>
              <w:bottom w:val="nil"/>
            </w:tcBorders>
          </w:tcPr>
          <w:p w14:paraId="454D5AF6" w14:textId="77777777" w:rsidR="00826ED0" w:rsidRPr="003A0D84" w:rsidRDefault="00826ED0" w:rsidP="00826ED0">
            <w:pPr>
              <w:spacing w:before="60" w:after="60"/>
              <w:rPr>
                <w:rFonts w:ascii="Arial" w:hAnsi="Arial" w:cs="Arial"/>
                <w:sz w:val="22"/>
                <w:szCs w:val="22"/>
              </w:rPr>
            </w:pPr>
          </w:p>
        </w:tc>
      </w:tr>
      <w:tr w:rsidR="00826ED0" w:rsidRPr="003A0D84" w14:paraId="5656656E" w14:textId="77777777" w:rsidTr="00672554">
        <w:tc>
          <w:tcPr>
            <w:tcW w:w="10235" w:type="dxa"/>
            <w:gridSpan w:val="6"/>
            <w:shd w:val="clear" w:color="auto" w:fill="F2F2F2" w:themeFill="background1" w:themeFillShade="F2"/>
          </w:tcPr>
          <w:p w14:paraId="0609441F" w14:textId="77777777" w:rsidR="00826ED0" w:rsidRPr="003A0D84" w:rsidRDefault="00826ED0" w:rsidP="00826ED0">
            <w:pPr>
              <w:spacing w:before="60" w:after="60"/>
              <w:rPr>
                <w:rFonts w:ascii="Arial" w:hAnsi="Arial" w:cs="Arial"/>
                <w:b/>
                <w:sz w:val="22"/>
                <w:szCs w:val="22"/>
                <w:shd w:val="clear" w:color="auto" w:fill="F2F2F2" w:themeFill="background1" w:themeFillShade="F2"/>
              </w:rPr>
            </w:pPr>
            <w:r w:rsidRPr="003A0D84">
              <w:rPr>
                <w:rFonts w:ascii="Arial" w:hAnsi="Arial" w:cs="Arial"/>
                <w:sz w:val="22"/>
                <w:szCs w:val="22"/>
              </w:rPr>
              <w:t xml:space="preserve"> </w:t>
            </w:r>
            <w:r w:rsidRPr="003A0D84">
              <w:rPr>
                <w:rFonts w:ascii="Arial" w:hAnsi="Arial" w:cs="Arial"/>
                <w:b/>
                <w:sz w:val="22"/>
                <w:szCs w:val="22"/>
                <w:shd w:val="clear" w:color="auto" w:fill="F2F2F2" w:themeFill="background1" w:themeFillShade="F2"/>
              </w:rPr>
              <w:t>Stage A (Study abroad)</w:t>
            </w:r>
          </w:p>
          <w:p w14:paraId="2C871C53" w14:textId="77777777" w:rsidR="00826ED0" w:rsidRPr="00066279" w:rsidRDefault="00826ED0" w:rsidP="00826ED0">
            <w:pPr>
              <w:spacing w:before="60" w:after="60"/>
              <w:rPr>
                <w:rFonts w:ascii="Arial" w:hAnsi="Arial" w:cs="Arial"/>
                <w:sz w:val="22"/>
                <w:szCs w:val="22"/>
              </w:rPr>
            </w:pPr>
            <w:r w:rsidRPr="00066279">
              <w:rPr>
                <w:rFonts w:ascii="Arial" w:hAnsi="Arial" w:cs="Arial"/>
                <w:sz w:val="22"/>
                <w:szCs w:val="22"/>
              </w:rPr>
              <w:t>Study abroad students must have completed the pre-study abroad workshops and have at least a GPA score at Stage 1 of 60% and should be performing at as similar level for Stage 2 modules.</w:t>
            </w:r>
          </w:p>
        </w:tc>
      </w:tr>
      <w:tr w:rsidR="00826ED0" w:rsidRPr="003A0D84" w14:paraId="408C4D78" w14:textId="77777777" w:rsidTr="00144F32">
        <w:tc>
          <w:tcPr>
            <w:tcW w:w="10235" w:type="dxa"/>
            <w:gridSpan w:val="6"/>
            <w:shd w:val="pct5" w:color="auto" w:fill="FFFFFF"/>
          </w:tcPr>
          <w:p w14:paraId="4B7E1F87" w14:textId="77777777" w:rsidR="00826ED0" w:rsidRPr="00C333A1" w:rsidRDefault="00826ED0" w:rsidP="00826ED0">
            <w:pPr>
              <w:spacing w:before="60" w:after="60"/>
              <w:ind w:right="-330"/>
              <w:rPr>
                <w:rFonts w:ascii="Arial" w:hAnsi="Arial" w:cs="Arial"/>
                <w:b/>
                <w:sz w:val="22"/>
                <w:szCs w:val="22"/>
              </w:rPr>
            </w:pPr>
            <w:r w:rsidRPr="003A0D84">
              <w:rPr>
                <w:rFonts w:ascii="Arial" w:hAnsi="Arial" w:cs="Arial"/>
                <w:b/>
                <w:sz w:val="22"/>
                <w:szCs w:val="22"/>
              </w:rPr>
              <w:t>Compulsory Modules – 120 credits</w:t>
            </w:r>
          </w:p>
        </w:tc>
      </w:tr>
      <w:tr w:rsidR="00826ED0" w:rsidRPr="003A0D84" w14:paraId="766E3043" w14:textId="77777777" w:rsidTr="00172F01">
        <w:tc>
          <w:tcPr>
            <w:tcW w:w="1447" w:type="dxa"/>
            <w:tcBorders>
              <w:top w:val="single" w:sz="4" w:space="0" w:color="auto"/>
              <w:left w:val="single" w:sz="4" w:space="0" w:color="auto"/>
              <w:bottom w:val="single" w:sz="4" w:space="0" w:color="auto"/>
              <w:right w:val="single" w:sz="4" w:space="0" w:color="auto"/>
            </w:tcBorders>
          </w:tcPr>
          <w:p w14:paraId="7EBA39FD"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BUSN7620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4F8EDA" w14:textId="77777777" w:rsidR="00826ED0" w:rsidRPr="00066279" w:rsidRDefault="00826ED0" w:rsidP="00826ED0">
            <w:pPr>
              <w:spacing w:before="60" w:after="60"/>
              <w:ind w:right="34"/>
              <w:rPr>
                <w:rFonts w:ascii="Arial" w:hAnsi="Arial" w:cs="Arial"/>
                <w:sz w:val="22"/>
                <w:szCs w:val="22"/>
              </w:rPr>
            </w:pPr>
            <w:r w:rsidRPr="00066279">
              <w:rPr>
                <w:rFonts w:ascii="Arial" w:hAnsi="Arial" w:cs="Arial"/>
                <w:sz w:val="22"/>
                <w:szCs w:val="22"/>
              </w:rPr>
              <w:t>CB762</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C28296D" w14:textId="77777777" w:rsidR="00826ED0" w:rsidRPr="003A0D84" w:rsidRDefault="00826ED0" w:rsidP="00826ED0">
            <w:pPr>
              <w:spacing w:before="60" w:after="60"/>
              <w:ind w:right="34"/>
              <w:rPr>
                <w:rFonts w:ascii="Arial" w:hAnsi="Arial" w:cs="Arial"/>
                <w:sz w:val="22"/>
                <w:szCs w:val="22"/>
              </w:rPr>
            </w:pPr>
            <w:r w:rsidRPr="003A0D84">
              <w:rPr>
                <w:rFonts w:ascii="Arial" w:hAnsi="Arial" w:cs="Arial"/>
                <w:sz w:val="22"/>
                <w:szCs w:val="22"/>
              </w:rPr>
              <w:t>Year Abroad 1</w:t>
            </w:r>
          </w:p>
        </w:tc>
        <w:tc>
          <w:tcPr>
            <w:tcW w:w="879" w:type="dxa"/>
            <w:tcBorders>
              <w:top w:val="single" w:sz="4" w:space="0" w:color="auto"/>
              <w:left w:val="single" w:sz="4" w:space="0" w:color="auto"/>
              <w:bottom w:val="single" w:sz="4" w:space="0" w:color="auto"/>
              <w:right w:val="single" w:sz="4" w:space="0" w:color="auto"/>
            </w:tcBorders>
            <w:shd w:val="clear" w:color="auto" w:fill="FFFFFF"/>
          </w:tcPr>
          <w:p w14:paraId="7BC9E11C" w14:textId="77777777" w:rsidR="00826ED0" w:rsidRPr="003A0D84" w:rsidRDefault="00826ED0" w:rsidP="00826ED0">
            <w:pPr>
              <w:spacing w:before="60" w:after="60"/>
              <w:ind w:right="34"/>
              <w:rPr>
                <w:rFonts w:ascii="Arial" w:hAnsi="Arial" w:cs="Arial"/>
                <w:sz w:val="22"/>
                <w:szCs w:val="22"/>
              </w:rPr>
            </w:pPr>
            <w:r w:rsidRPr="003A0D84">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DD6F3" w14:textId="77777777" w:rsidR="00826ED0" w:rsidRPr="003A0D84" w:rsidRDefault="00826ED0" w:rsidP="00826ED0">
            <w:pPr>
              <w:ind w:right="34"/>
              <w:rPr>
                <w:rFonts w:ascii="Arial" w:hAnsi="Arial" w:cs="Arial"/>
                <w:sz w:val="22"/>
                <w:szCs w:val="22"/>
              </w:rPr>
            </w:pPr>
            <w:r w:rsidRPr="003A0D84">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BBF1C9" w14:textId="77777777" w:rsidR="00826ED0" w:rsidRPr="003A0D84" w:rsidRDefault="00826ED0" w:rsidP="00826ED0">
            <w:pPr>
              <w:ind w:right="34"/>
              <w:rPr>
                <w:rFonts w:ascii="Arial" w:hAnsi="Arial" w:cs="Arial"/>
                <w:sz w:val="22"/>
                <w:szCs w:val="22"/>
              </w:rPr>
            </w:pPr>
            <w:r w:rsidRPr="003A0D84">
              <w:rPr>
                <w:rFonts w:ascii="Arial" w:hAnsi="Arial" w:cs="Arial"/>
                <w:sz w:val="22"/>
                <w:szCs w:val="22"/>
              </w:rPr>
              <w:t>1&amp;2</w:t>
            </w:r>
          </w:p>
          <w:p w14:paraId="663766C3" w14:textId="77777777" w:rsidR="00826ED0" w:rsidRPr="003A0D84" w:rsidRDefault="00826ED0" w:rsidP="00826ED0">
            <w:pPr>
              <w:ind w:right="34"/>
              <w:rPr>
                <w:rFonts w:ascii="Arial" w:hAnsi="Arial" w:cs="Arial"/>
                <w:sz w:val="22"/>
                <w:szCs w:val="22"/>
              </w:rPr>
            </w:pPr>
          </w:p>
        </w:tc>
      </w:tr>
      <w:tr w:rsidR="00826ED0" w:rsidRPr="003A0D84" w14:paraId="2C941E08" w14:textId="77777777" w:rsidTr="00172F01">
        <w:tc>
          <w:tcPr>
            <w:tcW w:w="1447" w:type="dxa"/>
            <w:tcBorders>
              <w:top w:val="single" w:sz="4" w:space="0" w:color="auto"/>
              <w:left w:val="single" w:sz="4" w:space="0" w:color="auto"/>
              <w:bottom w:val="single" w:sz="4" w:space="0" w:color="auto"/>
              <w:right w:val="single" w:sz="4" w:space="0" w:color="auto"/>
            </w:tcBorders>
          </w:tcPr>
          <w:p w14:paraId="7C3E69FB"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BUSN7630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74B4E7" w14:textId="77777777" w:rsidR="00826ED0" w:rsidRPr="00066279" w:rsidRDefault="00826ED0" w:rsidP="00826ED0">
            <w:pPr>
              <w:spacing w:before="60" w:after="60"/>
              <w:ind w:right="34"/>
              <w:rPr>
                <w:rFonts w:ascii="Arial" w:hAnsi="Arial" w:cs="Arial"/>
                <w:sz w:val="22"/>
                <w:szCs w:val="22"/>
              </w:rPr>
            </w:pPr>
            <w:r w:rsidRPr="00066279">
              <w:rPr>
                <w:rFonts w:ascii="Arial" w:hAnsi="Arial" w:cs="Arial"/>
                <w:sz w:val="22"/>
                <w:szCs w:val="22"/>
              </w:rPr>
              <w:t>CB763</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54CB8FD" w14:textId="77777777" w:rsidR="00826ED0" w:rsidRPr="003A0D84" w:rsidRDefault="00826ED0" w:rsidP="00826ED0">
            <w:pPr>
              <w:spacing w:before="60" w:after="60"/>
              <w:ind w:right="34"/>
              <w:rPr>
                <w:rFonts w:ascii="Arial" w:hAnsi="Arial" w:cs="Arial"/>
                <w:sz w:val="22"/>
                <w:szCs w:val="22"/>
              </w:rPr>
            </w:pPr>
            <w:r w:rsidRPr="003A0D84">
              <w:rPr>
                <w:rFonts w:ascii="Arial" w:hAnsi="Arial" w:cs="Arial"/>
                <w:sz w:val="22"/>
                <w:szCs w:val="22"/>
              </w:rPr>
              <w:t>Year Abroad 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14:paraId="1B61AF29" w14:textId="77777777" w:rsidR="00826ED0" w:rsidRPr="003A0D84" w:rsidRDefault="00826ED0" w:rsidP="00826ED0">
            <w:pPr>
              <w:spacing w:before="60" w:after="60"/>
              <w:ind w:right="34"/>
              <w:rPr>
                <w:rFonts w:ascii="Arial" w:hAnsi="Arial" w:cs="Arial"/>
                <w:sz w:val="22"/>
                <w:szCs w:val="22"/>
              </w:rPr>
            </w:pPr>
            <w:r w:rsidRPr="003A0D84">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897078" w14:textId="77777777" w:rsidR="00826ED0" w:rsidRPr="003A0D84" w:rsidRDefault="00826ED0" w:rsidP="00826ED0">
            <w:pPr>
              <w:ind w:right="34"/>
              <w:rPr>
                <w:rFonts w:ascii="Arial" w:hAnsi="Arial" w:cs="Arial"/>
                <w:sz w:val="22"/>
                <w:szCs w:val="22"/>
              </w:rPr>
            </w:pPr>
            <w:r w:rsidRPr="003A0D84">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AC6463" w14:textId="77777777" w:rsidR="00826ED0" w:rsidRPr="003A0D84" w:rsidRDefault="00826ED0" w:rsidP="00826ED0">
            <w:pPr>
              <w:ind w:right="34"/>
              <w:rPr>
                <w:rFonts w:ascii="Arial" w:hAnsi="Arial" w:cs="Arial"/>
                <w:sz w:val="22"/>
                <w:szCs w:val="22"/>
              </w:rPr>
            </w:pPr>
            <w:r w:rsidRPr="003A0D84">
              <w:rPr>
                <w:rFonts w:ascii="Arial" w:hAnsi="Arial" w:cs="Arial"/>
                <w:sz w:val="22"/>
                <w:szCs w:val="22"/>
              </w:rPr>
              <w:t>1&amp;2</w:t>
            </w:r>
          </w:p>
        </w:tc>
      </w:tr>
      <w:tr w:rsidR="00826ED0" w:rsidRPr="003A0D84" w14:paraId="6ECDD453" w14:textId="77777777" w:rsidTr="00672554">
        <w:tc>
          <w:tcPr>
            <w:tcW w:w="10235" w:type="dxa"/>
            <w:gridSpan w:val="6"/>
            <w:shd w:val="clear" w:color="auto" w:fill="F2F2F2" w:themeFill="background1" w:themeFillShade="F2"/>
          </w:tcPr>
          <w:p w14:paraId="4E6E0BF7" w14:textId="77777777" w:rsidR="00826ED0" w:rsidRPr="00C333A1" w:rsidRDefault="00826ED0" w:rsidP="00826ED0">
            <w:pPr>
              <w:spacing w:before="60" w:after="60"/>
              <w:rPr>
                <w:rFonts w:ascii="Arial" w:hAnsi="Arial" w:cs="Arial"/>
                <w:sz w:val="22"/>
                <w:szCs w:val="22"/>
              </w:rPr>
            </w:pPr>
            <w:r w:rsidRPr="003A0D84">
              <w:rPr>
                <w:rFonts w:ascii="Arial" w:hAnsi="Arial" w:cs="Arial"/>
                <w:b/>
                <w:sz w:val="22"/>
                <w:szCs w:val="22"/>
              </w:rPr>
              <w:t>Stage 3</w:t>
            </w:r>
          </w:p>
        </w:tc>
      </w:tr>
      <w:tr w:rsidR="00826ED0" w:rsidRPr="003A0D84" w14:paraId="59FB0588" w14:textId="77777777" w:rsidTr="00672554">
        <w:tc>
          <w:tcPr>
            <w:tcW w:w="10235" w:type="dxa"/>
            <w:gridSpan w:val="6"/>
            <w:shd w:val="clear" w:color="auto" w:fill="F2F2F2" w:themeFill="background1" w:themeFillShade="F2"/>
          </w:tcPr>
          <w:p w14:paraId="69576CEF" w14:textId="5374B661" w:rsidR="00826ED0" w:rsidRPr="00C333A1" w:rsidRDefault="00826ED0" w:rsidP="00C63475">
            <w:pPr>
              <w:spacing w:before="60" w:after="60"/>
              <w:ind w:right="-330"/>
              <w:rPr>
                <w:rFonts w:ascii="Arial" w:hAnsi="Arial" w:cs="Arial"/>
                <w:b/>
                <w:sz w:val="22"/>
                <w:szCs w:val="22"/>
              </w:rPr>
            </w:pPr>
            <w:r w:rsidRPr="003A0D84">
              <w:rPr>
                <w:rFonts w:ascii="Arial" w:hAnsi="Arial" w:cs="Arial"/>
                <w:b/>
                <w:sz w:val="22"/>
                <w:szCs w:val="22"/>
              </w:rPr>
              <w:t>Compulsory Modules – 1</w:t>
            </w:r>
            <w:r w:rsidR="00C63475" w:rsidRPr="003A0D84">
              <w:rPr>
                <w:rFonts w:ascii="Arial" w:hAnsi="Arial" w:cs="Arial"/>
                <w:b/>
                <w:sz w:val="22"/>
                <w:szCs w:val="22"/>
              </w:rPr>
              <w:t>10</w:t>
            </w:r>
            <w:r w:rsidRPr="003A0D84">
              <w:rPr>
                <w:rFonts w:ascii="Arial" w:hAnsi="Arial" w:cs="Arial"/>
                <w:b/>
                <w:sz w:val="22"/>
                <w:szCs w:val="22"/>
              </w:rPr>
              <w:t xml:space="preserve"> credits</w:t>
            </w:r>
          </w:p>
        </w:tc>
      </w:tr>
      <w:tr w:rsidR="00826ED0" w:rsidRPr="003A0D84" w14:paraId="06A5A7E3" w14:textId="77777777" w:rsidTr="002670CA">
        <w:tc>
          <w:tcPr>
            <w:tcW w:w="1447" w:type="dxa"/>
          </w:tcPr>
          <w:p w14:paraId="0E102427"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BUSN7460</w:t>
            </w:r>
          </w:p>
        </w:tc>
        <w:tc>
          <w:tcPr>
            <w:tcW w:w="1134" w:type="dxa"/>
          </w:tcPr>
          <w:p w14:paraId="1C47954E"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CB746</w:t>
            </w:r>
          </w:p>
        </w:tc>
        <w:tc>
          <w:tcPr>
            <w:tcW w:w="4791" w:type="dxa"/>
          </w:tcPr>
          <w:p w14:paraId="0137A07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Cross-cultural Management</w:t>
            </w:r>
          </w:p>
        </w:tc>
        <w:tc>
          <w:tcPr>
            <w:tcW w:w="879" w:type="dxa"/>
          </w:tcPr>
          <w:p w14:paraId="4E13A183"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622805D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15</w:t>
            </w:r>
          </w:p>
        </w:tc>
        <w:tc>
          <w:tcPr>
            <w:tcW w:w="992" w:type="dxa"/>
          </w:tcPr>
          <w:p w14:paraId="3474F9F3" w14:textId="5CA6D321"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1</w:t>
            </w:r>
          </w:p>
        </w:tc>
      </w:tr>
      <w:tr w:rsidR="00826ED0" w:rsidRPr="003A0D84" w14:paraId="64D9AC71" w14:textId="77777777" w:rsidTr="002670CA">
        <w:tc>
          <w:tcPr>
            <w:tcW w:w="1447" w:type="dxa"/>
          </w:tcPr>
          <w:p w14:paraId="1C266351"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BUSN6050</w:t>
            </w:r>
          </w:p>
        </w:tc>
        <w:tc>
          <w:tcPr>
            <w:tcW w:w="1134" w:type="dxa"/>
          </w:tcPr>
          <w:p w14:paraId="07BCE894"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CB605</w:t>
            </w:r>
          </w:p>
        </w:tc>
        <w:tc>
          <w:tcPr>
            <w:tcW w:w="4791" w:type="dxa"/>
          </w:tcPr>
          <w:p w14:paraId="75333A8C"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European Business</w:t>
            </w:r>
          </w:p>
        </w:tc>
        <w:tc>
          <w:tcPr>
            <w:tcW w:w="879" w:type="dxa"/>
          </w:tcPr>
          <w:p w14:paraId="495A0352"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1D3E4160"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30</w:t>
            </w:r>
          </w:p>
        </w:tc>
        <w:tc>
          <w:tcPr>
            <w:tcW w:w="992" w:type="dxa"/>
          </w:tcPr>
          <w:p w14:paraId="785EB885" w14:textId="77777777"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1&amp;2</w:t>
            </w:r>
          </w:p>
        </w:tc>
      </w:tr>
      <w:tr w:rsidR="00826ED0" w:rsidRPr="003A0D84" w14:paraId="55563061" w14:textId="77777777" w:rsidTr="002670CA">
        <w:tc>
          <w:tcPr>
            <w:tcW w:w="1447" w:type="dxa"/>
          </w:tcPr>
          <w:p w14:paraId="0DB95B12"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BUSN6740</w:t>
            </w:r>
          </w:p>
        </w:tc>
        <w:tc>
          <w:tcPr>
            <w:tcW w:w="1134" w:type="dxa"/>
          </w:tcPr>
          <w:p w14:paraId="1AE78A39"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CB674</w:t>
            </w:r>
          </w:p>
        </w:tc>
        <w:tc>
          <w:tcPr>
            <w:tcW w:w="4791" w:type="dxa"/>
          </w:tcPr>
          <w:p w14:paraId="3FAE678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International Business: A Strategic Perspective</w:t>
            </w:r>
          </w:p>
        </w:tc>
        <w:tc>
          <w:tcPr>
            <w:tcW w:w="879" w:type="dxa"/>
          </w:tcPr>
          <w:p w14:paraId="20C67013"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77C64E0F"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30</w:t>
            </w:r>
          </w:p>
        </w:tc>
        <w:tc>
          <w:tcPr>
            <w:tcW w:w="992" w:type="dxa"/>
          </w:tcPr>
          <w:p w14:paraId="0DAD8865" w14:textId="77777777"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1&amp;2</w:t>
            </w:r>
          </w:p>
        </w:tc>
      </w:tr>
      <w:tr w:rsidR="00826ED0" w:rsidRPr="003A0D84" w14:paraId="08A750BF" w14:textId="77777777" w:rsidTr="002670CA">
        <w:tc>
          <w:tcPr>
            <w:tcW w:w="1447" w:type="dxa"/>
          </w:tcPr>
          <w:p w14:paraId="55813656" w14:textId="5A919CD4" w:rsidR="00826ED0" w:rsidRPr="003A0D84" w:rsidRDefault="00826ED0" w:rsidP="006D3090">
            <w:pPr>
              <w:spacing w:before="60" w:after="60"/>
              <w:ind w:right="-330"/>
              <w:rPr>
                <w:rFonts w:ascii="Arial" w:hAnsi="Arial" w:cs="Arial"/>
                <w:sz w:val="22"/>
                <w:szCs w:val="22"/>
              </w:rPr>
            </w:pPr>
            <w:r w:rsidRPr="003A0D84">
              <w:rPr>
                <w:rFonts w:ascii="Arial" w:hAnsi="Arial" w:cs="Arial"/>
                <w:sz w:val="22"/>
                <w:szCs w:val="22"/>
              </w:rPr>
              <w:t>BUSN</w:t>
            </w:r>
            <w:r w:rsidR="006D3090">
              <w:rPr>
                <w:rFonts w:ascii="Arial" w:hAnsi="Arial" w:cs="Arial"/>
                <w:sz w:val="22"/>
                <w:szCs w:val="22"/>
              </w:rPr>
              <w:t>7920/</w:t>
            </w:r>
            <w:r w:rsidR="006D3090">
              <w:rPr>
                <w:rFonts w:ascii="Arial" w:hAnsi="Arial" w:cs="Arial"/>
                <w:sz w:val="22"/>
                <w:szCs w:val="22"/>
              </w:rPr>
              <w:br/>
              <w:t>BUSN7930</w:t>
            </w:r>
          </w:p>
        </w:tc>
        <w:tc>
          <w:tcPr>
            <w:tcW w:w="1134" w:type="dxa"/>
          </w:tcPr>
          <w:p w14:paraId="590E553C" w14:textId="0371E41A" w:rsidR="00826ED0" w:rsidRPr="00066279" w:rsidRDefault="00826ED0" w:rsidP="006D3090">
            <w:pPr>
              <w:spacing w:before="60" w:after="60"/>
              <w:ind w:right="-330"/>
              <w:rPr>
                <w:rFonts w:ascii="Arial" w:hAnsi="Arial" w:cs="Arial"/>
                <w:sz w:val="22"/>
                <w:szCs w:val="22"/>
              </w:rPr>
            </w:pPr>
            <w:r w:rsidRPr="00066279">
              <w:rPr>
                <w:rFonts w:ascii="Arial" w:hAnsi="Arial" w:cs="Arial"/>
                <w:sz w:val="22"/>
                <w:szCs w:val="22"/>
              </w:rPr>
              <w:t>CB</w:t>
            </w:r>
            <w:r w:rsidR="006D3090">
              <w:rPr>
                <w:rFonts w:ascii="Arial" w:hAnsi="Arial" w:cs="Arial"/>
                <w:sz w:val="22"/>
                <w:szCs w:val="22"/>
              </w:rPr>
              <w:t>792/</w:t>
            </w:r>
            <w:r w:rsidR="006D3090">
              <w:rPr>
                <w:rFonts w:ascii="Arial" w:hAnsi="Arial" w:cs="Arial"/>
                <w:sz w:val="22"/>
                <w:szCs w:val="22"/>
              </w:rPr>
              <w:br/>
              <w:t>CB793</w:t>
            </w:r>
          </w:p>
        </w:tc>
        <w:tc>
          <w:tcPr>
            <w:tcW w:w="4791" w:type="dxa"/>
          </w:tcPr>
          <w:p w14:paraId="15E8D064" w14:textId="612C864F" w:rsidR="00826ED0" w:rsidRPr="00C333A1" w:rsidRDefault="00826ED0" w:rsidP="00826ED0">
            <w:pPr>
              <w:spacing w:before="60" w:after="60"/>
              <w:ind w:right="-330"/>
              <w:rPr>
                <w:rFonts w:ascii="Arial" w:hAnsi="Arial" w:cs="Arial"/>
                <w:sz w:val="22"/>
                <w:szCs w:val="22"/>
              </w:rPr>
            </w:pPr>
            <w:r w:rsidRPr="00066279">
              <w:rPr>
                <w:rFonts w:ascii="Arial" w:hAnsi="Arial" w:cs="Arial"/>
                <w:sz w:val="22"/>
                <w:szCs w:val="22"/>
              </w:rPr>
              <w:t>Employability for Stage 3 Business Programmes</w:t>
            </w:r>
          </w:p>
        </w:tc>
        <w:tc>
          <w:tcPr>
            <w:tcW w:w="879" w:type="dxa"/>
          </w:tcPr>
          <w:p w14:paraId="1F8F4DE5" w14:textId="04297B64" w:rsidR="00826ED0" w:rsidRPr="00C333A1" w:rsidRDefault="00826ED0" w:rsidP="00826ED0">
            <w:pPr>
              <w:spacing w:before="60" w:after="60"/>
              <w:ind w:right="-330"/>
              <w:rPr>
                <w:rFonts w:ascii="Arial" w:hAnsi="Arial" w:cs="Arial"/>
                <w:sz w:val="22"/>
                <w:szCs w:val="22"/>
              </w:rPr>
            </w:pPr>
            <w:r w:rsidRPr="003A0D84">
              <w:rPr>
                <w:rFonts w:ascii="Arial" w:hAnsi="Arial" w:cs="Arial"/>
                <w:sz w:val="22"/>
                <w:szCs w:val="22"/>
              </w:rPr>
              <w:t>6</w:t>
            </w:r>
          </w:p>
        </w:tc>
        <w:tc>
          <w:tcPr>
            <w:tcW w:w="992" w:type="dxa"/>
          </w:tcPr>
          <w:p w14:paraId="466F5404" w14:textId="77FDED6A" w:rsidR="00826ED0" w:rsidRPr="00C333A1" w:rsidRDefault="00AC62B1" w:rsidP="00826ED0">
            <w:pPr>
              <w:spacing w:before="60" w:after="60"/>
              <w:ind w:right="-330"/>
              <w:rPr>
                <w:rFonts w:ascii="Arial" w:hAnsi="Arial" w:cs="Arial"/>
                <w:sz w:val="20"/>
                <w:szCs w:val="22"/>
              </w:rPr>
            </w:pPr>
            <w:r w:rsidRPr="003A0D84">
              <w:rPr>
                <w:rFonts w:ascii="Arial" w:hAnsi="Arial" w:cs="Arial"/>
                <w:sz w:val="22"/>
                <w:szCs w:val="22"/>
              </w:rPr>
              <w:t xml:space="preserve">     </w:t>
            </w:r>
            <w:r w:rsidR="00826ED0" w:rsidRPr="003A0D84">
              <w:rPr>
                <w:rFonts w:ascii="Arial" w:hAnsi="Arial" w:cs="Arial"/>
                <w:sz w:val="22"/>
                <w:szCs w:val="22"/>
              </w:rPr>
              <w:t>5</w:t>
            </w:r>
          </w:p>
          <w:p w14:paraId="57ABFB32" w14:textId="37F6E922" w:rsidR="00826ED0" w:rsidRPr="00C333A1" w:rsidRDefault="00826ED0" w:rsidP="00826ED0">
            <w:pPr>
              <w:spacing w:before="60" w:after="60"/>
              <w:ind w:right="-330"/>
              <w:rPr>
                <w:rFonts w:ascii="Arial" w:hAnsi="Arial" w:cs="Arial"/>
                <w:sz w:val="22"/>
                <w:szCs w:val="22"/>
              </w:rPr>
            </w:pPr>
            <w:r w:rsidRPr="00C333A1">
              <w:rPr>
                <w:rFonts w:ascii="Arial" w:hAnsi="Arial" w:cs="Arial"/>
                <w:sz w:val="12"/>
                <w:szCs w:val="22"/>
              </w:rPr>
              <w:t>non-contributory</w:t>
            </w:r>
          </w:p>
        </w:tc>
        <w:tc>
          <w:tcPr>
            <w:tcW w:w="992" w:type="dxa"/>
          </w:tcPr>
          <w:p w14:paraId="7BD07F0F" w14:textId="3F858B91" w:rsidR="00826ED0" w:rsidRPr="00C333A1" w:rsidRDefault="00826ED0" w:rsidP="003A0D84">
            <w:pPr>
              <w:spacing w:before="60" w:after="60"/>
              <w:rPr>
                <w:rFonts w:ascii="Arial" w:hAnsi="Arial" w:cs="Arial"/>
                <w:sz w:val="22"/>
                <w:szCs w:val="22"/>
              </w:rPr>
            </w:pPr>
            <w:r w:rsidRPr="003A0D84">
              <w:rPr>
                <w:rFonts w:ascii="Arial" w:hAnsi="Arial" w:cs="Arial"/>
                <w:sz w:val="22"/>
                <w:szCs w:val="22"/>
              </w:rPr>
              <w:t xml:space="preserve">1 </w:t>
            </w:r>
            <w:r w:rsidR="003A0D84">
              <w:rPr>
                <w:rFonts w:ascii="Arial" w:hAnsi="Arial" w:cs="Arial"/>
                <w:sz w:val="22"/>
                <w:szCs w:val="22"/>
              </w:rPr>
              <w:t>&amp;</w:t>
            </w:r>
            <w:r w:rsidRPr="003A0D84">
              <w:rPr>
                <w:rFonts w:ascii="Arial" w:hAnsi="Arial" w:cs="Arial"/>
                <w:sz w:val="22"/>
                <w:szCs w:val="22"/>
              </w:rPr>
              <w:t xml:space="preserve"> 2</w:t>
            </w:r>
          </w:p>
        </w:tc>
      </w:tr>
      <w:tr w:rsidR="00826ED0" w:rsidRPr="003A0D84" w14:paraId="78E9FFC0" w14:textId="77777777" w:rsidTr="00144F32">
        <w:tc>
          <w:tcPr>
            <w:tcW w:w="10235" w:type="dxa"/>
            <w:gridSpan w:val="6"/>
          </w:tcPr>
          <w:p w14:paraId="668AE116" w14:textId="77777777" w:rsidR="00826ED0" w:rsidRPr="00C333A1" w:rsidRDefault="00826ED0" w:rsidP="00826ED0">
            <w:pPr>
              <w:spacing w:before="60" w:after="60"/>
              <w:rPr>
                <w:rFonts w:ascii="Arial" w:hAnsi="Arial" w:cs="Arial"/>
                <w:b/>
                <w:sz w:val="22"/>
                <w:szCs w:val="22"/>
              </w:rPr>
            </w:pPr>
            <w:r w:rsidRPr="00C333A1">
              <w:rPr>
                <w:rFonts w:ascii="Arial" w:hAnsi="Arial" w:cs="Arial"/>
                <w:b/>
                <w:sz w:val="22"/>
                <w:szCs w:val="22"/>
              </w:rPr>
              <w:t>Either</w:t>
            </w:r>
          </w:p>
        </w:tc>
      </w:tr>
      <w:tr w:rsidR="00826ED0" w:rsidRPr="003A0D84" w14:paraId="27424046" w14:textId="77777777" w:rsidTr="002670CA">
        <w:tc>
          <w:tcPr>
            <w:tcW w:w="1447" w:type="dxa"/>
          </w:tcPr>
          <w:p w14:paraId="44056522"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BUSN7480</w:t>
            </w:r>
          </w:p>
        </w:tc>
        <w:tc>
          <w:tcPr>
            <w:tcW w:w="1134" w:type="dxa"/>
          </w:tcPr>
          <w:p w14:paraId="1E0590E9"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CB748</w:t>
            </w:r>
          </w:p>
        </w:tc>
        <w:tc>
          <w:tcPr>
            <w:tcW w:w="4791" w:type="dxa"/>
          </w:tcPr>
          <w:p w14:paraId="5695000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International Business Management Project</w:t>
            </w:r>
          </w:p>
        </w:tc>
        <w:tc>
          <w:tcPr>
            <w:tcW w:w="879" w:type="dxa"/>
          </w:tcPr>
          <w:p w14:paraId="2D2EEE0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7C6E4214"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30</w:t>
            </w:r>
          </w:p>
        </w:tc>
        <w:tc>
          <w:tcPr>
            <w:tcW w:w="992" w:type="dxa"/>
          </w:tcPr>
          <w:p w14:paraId="2CE9FAAB" w14:textId="77777777"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1&amp;2</w:t>
            </w:r>
          </w:p>
        </w:tc>
      </w:tr>
      <w:tr w:rsidR="00826ED0" w:rsidRPr="003A0D84" w14:paraId="62984814" w14:textId="77777777" w:rsidTr="00144F32">
        <w:tc>
          <w:tcPr>
            <w:tcW w:w="10235" w:type="dxa"/>
            <w:gridSpan w:val="6"/>
          </w:tcPr>
          <w:p w14:paraId="33A88237" w14:textId="77777777" w:rsidR="00826ED0" w:rsidRPr="00C333A1" w:rsidRDefault="00826ED0" w:rsidP="00826ED0">
            <w:pPr>
              <w:spacing w:before="60" w:after="60"/>
              <w:rPr>
                <w:rFonts w:ascii="Arial" w:hAnsi="Arial" w:cs="Arial"/>
                <w:b/>
                <w:sz w:val="22"/>
                <w:szCs w:val="22"/>
              </w:rPr>
            </w:pPr>
            <w:r w:rsidRPr="00C333A1">
              <w:rPr>
                <w:rFonts w:ascii="Arial" w:hAnsi="Arial" w:cs="Arial"/>
                <w:b/>
                <w:sz w:val="22"/>
                <w:szCs w:val="22"/>
              </w:rPr>
              <w:t>Or</w:t>
            </w:r>
          </w:p>
        </w:tc>
      </w:tr>
      <w:tr w:rsidR="00826ED0" w:rsidRPr="003A0D84" w14:paraId="11124A9C" w14:textId="77777777" w:rsidTr="002670CA">
        <w:tc>
          <w:tcPr>
            <w:tcW w:w="1447" w:type="dxa"/>
          </w:tcPr>
          <w:p w14:paraId="1E0ECB7A" w14:textId="615731BA"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BUSN5440</w:t>
            </w:r>
          </w:p>
        </w:tc>
        <w:tc>
          <w:tcPr>
            <w:tcW w:w="1134" w:type="dxa"/>
          </w:tcPr>
          <w:p w14:paraId="38A0CBE1" w14:textId="678BC6C5"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CB544</w:t>
            </w:r>
          </w:p>
        </w:tc>
        <w:tc>
          <w:tcPr>
            <w:tcW w:w="4791" w:type="dxa"/>
          </w:tcPr>
          <w:p w14:paraId="0BBA584C" w14:textId="5348BC73"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International Marketing</w:t>
            </w:r>
          </w:p>
        </w:tc>
        <w:tc>
          <w:tcPr>
            <w:tcW w:w="879" w:type="dxa"/>
          </w:tcPr>
          <w:p w14:paraId="06DA221F" w14:textId="17AA4A9B"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795BAFD0" w14:textId="7875E914"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15</w:t>
            </w:r>
          </w:p>
        </w:tc>
        <w:tc>
          <w:tcPr>
            <w:tcW w:w="992" w:type="dxa"/>
          </w:tcPr>
          <w:p w14:paraId="4D74B360" w14:textId="21D99C89"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2</w:t>
            </w:r>
          </w:p>
        </w:tc>
      </w:tr>
      <w:tr w:rsidR="00826ED0" w:rsidRPr="003A0D84" w14:paraId="5EB8E1A1" w14:textId="77777777" w:rsidTr="002670CA">
        <w:tc>
          <w:tcPr>
            <w:tcW w:w="1447" w:type="dxa"/>
          </w:tcPr>
          <w:p w14:paraId="071207C7" w14:textId="77777777" w:rsidR="00826ED0" w:rsidRPr="003A0D84" w:rsidRDefault="00826ED0" w:rsidP="00826ED0">
            <w:pPr>
              <w:spacing w:before="60" w:after="60"/>
              <w:ind w:right="-330"/>
              <w:rPr>
                <w:rFonts w:ascii="Arial" w:hAnsi="Arial" w:cs="Arial"/>
                <w:sz w:val="22"/>
                <w:szCs w:val="22"/>
              </w:rPr>
            </w:pPr>
            <w:r w:rsidRPr="003A0D84">
              <w:rPr>
                <w:rFonts w:ascii="Arial" w:hAnsi="Arial" w:cs="Arial"/>
                <w:sz w:val="22"/>
                <w:szCs w:val="22"/>
              </w:rPr>
              <w:t>BUSN7470</w:t>
            </w:r>
          </w:p>
        </w:tc>
        <w:tc>
          <w:tcPr>
            <w:tcW w:w="1134" w:type="dxa"/>
          </w:tcPr>
          <w:p w14:paraId="59C10EF8" w14:textId="77777777" w:rsidR="00826ED0" w:rsidRPr="00066279" w:rsidRDefault="00826ED0" w:rsidP="00826ED0">
            <w:pPr>
              <w:spacing w:before="60" w:after="60"/>
              <w:ind w:right="-330"/>
              <w:rPr>
                <w:rFonts w:ascii="Arial" w:hAnsi="Arial" w:cs="Arial"/>
                <w:sz w:val="22"/>
                <w:szCs w:val="22"/>
              </w:rPr>
            </w:pPr>
            <w:r w:rsidRPr="00066279">
              <w:rPr>
                <w:rFonts w:ascii="Arial" w:hAnsi="Arial" w:cs="Arial"/>
                <w:sz w:val="22"/>
                <w:szCs w:val="22"/>
              </w:rPr>
              <w:t>CB747</w:t>
            </w:r>
          </w:p>
        </w:tc>
        <w:tc>
          <w:tcPr>
            <w:tcW w:w="4791" w:type="dxa"/>
          </w:tcPr>
          <w:p w14:paraId="5E682A57"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 xml:space="preserve">International Entrepreneurship  </w:t>
            </w:r>
          </w:p>
        </w:tc>
        <w:tc>
          <w:tcPr>
            <w:tcW w:w="879" w:type="dxa"/>
          </w:tcPr>
          <w:p w14:paraId="5D2D3B2C"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6</w:t>
            </w:r>
          </w:p>
        </w:tc>
        <w:tc>
          <w:tcPr>
            <w:tcW w:w="992" w:type="dxa"/>
          </w:tcPr>
          <w:p w14:paraId="2B43F295" w14:textId="77777777" w:rsidR="00826ED0" w:rsidRPr="00C333A1" w:rsidRDefault="00826ED0" w:rsidP="00826ED0">
            <w:pPr>
              <w:spacing w:before="60" w:after="60"/>
              <w:ind w:right="-330"/>
              <w:rPr>
                <w:rFonts w:ascii="Arial" w:hAnsi="Arial" w:cs="Arial"/>
                <w:sz w:val="22"/>
                <w:szCs w:val="22"/>
              </w:rPr>
            </w:pPr>
            <w:r w:rsidRPr="00C333A1">
              <w:rPr>
                <w:rFonts w:ascii="Arial" w:hAnsi="Arial" w:cs="Arial"/>
                <w:sz w:val="22"/>
                <w:szCs w:val="22"/>
              </w:rPr>
              <w:t>15</w:t>
            </w:r>
          </w:p>
        </w:tc>
        <w:tc>
          <w:tcPr>
            <w:tcW w:w="992" w:type="dxa"/>
          </w:tcPr>
          <w:p w14:paraId="68BE11AC" w14:textId="39F56017" w:rsidR="00826ED0" w:rsidRPr="00C333A1" w:rsidRDefault="00826ED0" w:rsidP="00826ED0">
            <w:pPr>
              <w:spacing w:before="60" w:after="60"/>
              <w:rPr>
                <w:rFonts w:ascii="Arial" w:hAnsi="Arial" w:cs="Arial"/>
                <w:sz w:val="22"/>
                <w:szCs w:val="22"/>
              </w:rPr>
            </w:pPr>
            <w:r w:rsidRPr="00C333A1">
              <w:rPr>
                <w:rFonts w:ascii="Arial" w:hAnsi="Arial" w:cs="Arial"/>
                <w:sz w:val="22"/>
                <w:szCs w:val="22"/>
              </w:rPr>
              <w:t>1</w:t>
            </w:r>
          </w:p>
        </w:tc>
      </w:tr>
      <w:tr w:rsidR="00826ED0" w:rsidRPr="003A0D84" w14:paraId="2D63FD2C" w14:textId="77777777" w:rsidTr="00B26C0D">
        <w:trPr>
          <w:cantSplit/>
        </w:trPr>
        <w:tc>
          <w:tcPr>
            <w:tcW w:w="10235" w:type="dxa"/>
            <w:gridSpan w:val="6"/>
            <w:shd w:val="pct5" w:color="auto" w:fill="FFFFFF"/>
          </w:tcPr>
          <w:p w14:paraId="75B4B7C6" w14:textId="77777777" w:rsidR="00826ED0" w:rsidRPr="003A0D84" w:rsidRDefault="00826ED0" w:rsidP="00826ED0">
            <w:pPr>
              <w:spacing w:before="60" w:after="60"/>
              <w:rPr>
                <w:rFonts w:ascii="Arial" w:hAnsi="Arial" w:cs="Arial"/>
                <w:b/>
                <w:sz w:val="22"/>
                <w:szCs w:val="22"/>
              </w:rPr>
            </w:pPr>
            <w:r w:rsidRPr="003A0D84">
              <w:rPr>
                <w:rFonts w:ascii="Arial" w:hAnsi="Arial" w:cs="Arial"/>
                <w:b/>
                <w:sz w:val="22"/>
                <w:szCs w:val="22"/>
              </w:rPr>
              <w:t>Optional Modules  - 15 to 30 credits</w:t>
            </w:r>
          </w:p>
          <w:p w14:paraId="30FB226A" w14:textId="46609245" w:rsidR="00826ED0" w:rsidRPr="003A0D84" w:rsidRDefault="00826ED0" w:rsidP="00826ED0">
            <w:pPr>
              <w:spacing w:before="60" w:after="60"/>
              <w:rPr>
                <w:rFonts w:ascii="Arial" w:hAnsi="Arial" w:cs="Arial"/>
                <w:sz w:val="22"/>
                <w:szCs w:val="22"/>
              </w:rPr>
            </w:pPr>
            <w:r w:rsidRPr="003A0D84">
              <w:rPr>
                <w:rFonts w:ascii="Arial" w:hAnsi="Arial" w:cs="Arial"/>
                <w:sz w:val="22"/>
                <w:szCs w:val="22"/>
              </w:rPr>
              <w:t xml:space="preserve">Students should select 15 credits from the Level 6 International Business modules and they have to choose either </w:t>
            </w:r>
            <w:r w:rsidRPr="00066279">
              <w:rPr>
                <w:rFonts w:ascii="Arial" w:hAnsi="Arial" w:cs="Arial"/>
                <w:sz w:val="22"/>
                <w:szCs w:val="22"/>
              </w:rPr>
              <w:t>CB748 (term 1&amp;2) or CB747 (term 1) or CB544 (term 2) as compulsory modules.  Students must ensure an even balance of credits in each term.</w:t>
            </w:r>
          </w:p>
        </w:tc>
      </w:tr>
    </w:tbl>
    <w:p w14:paraId="101AE202" w14:textId="2F592F06" w:rsidR="00144F32" w:rsidRDefault="00144F32" w:rsidP="000512AE">
      <w:pPr>
        <w:spacing w:before="60" w:after="60"/>
        <w:ind w:right="-330"/>
        <w:rPr>
          <w:rFonts w:ascii="Arial" w:hAnsi="Arial" w:cs="Arial"/>
          <w:sz w:val="22"/>
          <w:szCs w:val="22"/>
        </w:rPr>
      </w:pPr>
    </w:p>
    <w:tbl>
      <w:tblPr>
        <w:tblStyle w:val="TableGrid"/>
        <w:tblW w:w="10264" w:type="dxa"/>
        <w:tblInd w:w="-459" w:type="dxa"/>
        <w:tblLook w:val="01E0" w:firstRow="1" w:lastRow="1" w:firstColumn="1" w:lastColumn="1" w:noHBand="0" w:noVBand="0"/>
      </w:tblPr>
      <w:tblGrid>
        <w:gridCol w:w="10264"/>
      </w:tblGrid>
      <w:tr w:rsidR="00391EB2" w:rsidRPr="00C46253" w14:paraId="2DC8EF49" w14:textId="77777777" w:rsidTr="00C333A1">
        <w:tc>
          <w:tcPr>
            <w:tcW w:w="10264" w:type="dxa"/>
          </w:tcPr>
          <w:p w14:paraId="0AE5D27E" w14:textId="01D83D62" w:rsidR="00391EB2" w:rsidRPr="00EE7DA6" w:rsidRDefault="003D75BB" w:rsidP="003D75BB">
            <w:pPr>
              <w:spacing w:before="60" w:after="60"/>
              <w:rPr>
                <w:rFonts w:ascii="Arial" w:hAnsi="Arial" w:cs="Arial"/>
                <w:b/>
                <w:sz w:val="22"/>
                <w:szCs w:val="22"/>
              </w:rPr>
            </w:pPr>
            <w:r>
              <w:rPr>
                <w:rFonts w:ascii="Arial" w:hAnsi="Arial" w:cs="Arial"/>
                <w:b/>
                <w:sz w:val="22"/>
                <w:szCs w:val="22"/>
              </w:rPr>
              <w:lastRenderedPageBreak/>
              <w:t xml:space="preserve">19 </w:t>
            </w:r>
            <w:r w:rsidR="00391EB2" w:rsidRPr="00C46253">
              <w:rPr>
                <w:rFonts w:ascii="Arial" w:hAnsi="Arial" w:cs="Arial"/>
                <w:b/>
                <w:sz w:val="22"/>
                <w:szCs w:val="22"/>
              </w:rPr>
              <w:t>Work-Based Learning</w:t>
            </w:r>
          </w:p>
        </w:tc>
      </w:tr>
      <w:tr w:rsidR="0033034F" w:rsidRPr="00C46253" w14:paraId="14FA9ABB" w14:textId="77777777" w:rsidTr="00C333A1">
        <w:tc>
          <w:tcPr>
            <w:tcW w:w="10264" w:type="dxa"/>
          </w:tcPr>
          <w:p w14:paraId="10909040" w14:textId="77777777" w:rsidR="0033034F" w:rsidRPr="00C62EFF" w:rsidRDefault="0033034F" w:rsidP="00252ACB">
            <w:pPr>
              <w:spacing w:before="60" w:after="60"/>
              <w:jc w:val="both"/>
              <w:rPr>
                <w:rFonts w:ascii="Arial" w:hAnsi="Arial" w:cs="Arial"/>
                <w:i/>
                <w:sz w:val="22"/>
                <w:szCs w:val="22"/>
              </w:rPr>
            </w:pPr>
            <w:r w:rsidRPr="00C62EFF">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1E5E0D" w:rsidRPr="00C62EFF">
              <w:rPr>
                <w:rFonts w:ascii="Arial" w:hAnsi="Arial" w:cs="Arial"/>
                <w:sz w:val="22"/>
              </w:rPr>
              <w:t>n line with legal requirements.</w:t>
            </w:r>
          </w:p>
        </w:tc>
      </w:tr>
      <w:tr w:rsidR="00BA24E0" w:rsidRPr="00C46253" w14:paraId="15DF1C09" w14:textId="77777777" w:rsidTr="00C333A1">
        <w:tc>
          <w:tcPr>
            <w:tcW w:w="10264" w:type="dxa"/>
          </w:tcPr>
          <w:p w14:paraId="205B18DD" w14:textId="77777777" w:rsidR="00BA24E0" w:rsidRPr="00BA24E0" w:rsidRDefault="00BA24E0" w:rsidP="00BA24E0">
            <w:pPr>
              <w:spacing w:before="60" w:after="60"/>
              <w:rPr>
                <w:rFonts w:ascii="Arial" w:hAnsi="Arial" w:cs="Arial"/>
                <w:sz w:val="22"/>
                <w:szCs w:val="22"/>
              </w:rPr>
            </w:pPr>
            <w:r w:rsidRPr="00BA24E0">
              <w:rPr>
                <w:rFonts w:ascii="Arial" w:hAnsi="Arial" w:cs="Arial"/>
                <w:sz w:val="22"/>
                <w:szCs w:val="22"/>
              </w:rPr>
              <w:t xml:space="preserve">Year in Industry/Year Abroad programmes: </w:t>
            </w:r>
          </w:p>
          <w:p w14:paraId="61D598E5" w14:textId="77777777" w:rsidR="00BA24E0" w:rsidRPr="00BA24E0" w:rsidRDefault="00BA24E0" w:rsidP="00BA24E0">
            <w:pPr>
              <w:spacing w:before="60" w:after="60"/>
              <w:rPr>
                <w:rFonts w:ascii="Arial" w:hAnsi="Arial" w:cs="Arial"/>
                <w:b/>
                <w:sz w:val="22"/>
                <w:szCs w:val="22"/>
              </w:rPr>
            </w:pPr>
            <w:r w:rsidRPr="00BA24E0">
              <w:rPr>
                <w:rFonts w:ascii="Arial" w:hAnsi="Arial" w:cs="Arial"/>
                <w:b/>
                <w:sz w:val="22"/>
                <w:szCs w:val="22"/>
              </w:rPr>
              <w:t>Year in Industry</w:t>
            </w:r>
          </w:p>
          <w:p w14:paraId="5A577563"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Placements usually last for a minimum of 44 weeks and contributes 120 credits to the programme and 10% towards the degree classification.</w:t>
            </w:r>
          </w:p>
          <w:p w14:paraId="683F3BE4"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 xml:space="preserve">Students </w:t>
            </w:r>
            <w:proofErr w:type="gramStart"/>
            <w:r w:rsidRPr="00BA24E0">
              <w:rPr>
                <w:rFonts w:ascii="Arial" w:hAnsi="Arial" w:cs="Arial"/>
                <w:sz w:val="22"/>
                <w:szCs w:val="22"/>
              </w:rPr>
              <w:t>are expected</w:t>
            </w:r>
            <w:proofErr w:type="gramEnd"/>
            <w:r w:rsidRPr="00BA24E0">
              <w:rPr>
                <w:rFonts w:ascii="Arial" w:hAnsi="Arial" w:cs="Arial"/>
                <w:sz w:val="22"/>
                <w:szCs w:val="22"/>
              </w:rPr>
              <w:t xml:space="preserve"> to secure their own placement, although they will be given support by the KBS placements team.</w:t>
            </w:r>
          </w:p>
          <w:p w14:paraId="5CE98D5E"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 xml:space="preserve">Students </w:t>
            </w:r>
            <w:proofErr w:type="gramStart"/>
            <w:r w:rsidRPr="00BA24E0">
              <w:rPr>
                <w:rFonts w:ascii="Arial" w:hAnsi="Arial" w:cs="Arial"/>
                <w:sz w:val="22"/>
                <w:szCs w:val="22"/>
              </w:rPr>
              <w:t>are expected</w:t>
            </w:r>
            <w:proofErr w:type="gramEnd"/>
            <w:r w:rsidRPr="00BA24E0">
              <w:rPr>
                <w:rFonts w:ascii="Arial" w:hAnsi="Arial" w:cs="Arial"/>
                <w:sz w:val="22"/>
                <w:szCs w:val="22"/>
              </w:rPr>
              <w:t xml:space="preserve"> to gather a portfolio of work during their placement, subject to permission from the employer and write a report at the end of their placement reflecting on their experience.  </w:t>
            </w:r>
          </w:p>
          <w:p w14:paraId="06E12C70" w14:textId="5FB78F26"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Feedback is required from the employer on the student’s achievements</w:t>
            </w:r>
          </w:p>
          <w:p w14:paraId="07727DA3" w14:textId="1FFB87A4"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Students will be supported during their placements by the KBS placements team and supervised by an academic member of staff</w:t>
            </w:r>
          </w:p>
          <w:p w14:paraId="4E4A8B7D" w14:textId="0F8F591A" w:rsidR="00BA24E0" w:rsidRPr="00BA24E0" w:rsidRDefault="00BA24E0" w:rsidP="00BA24E0">
            <w:pPr>
              <w:pStyle w:val="ListParagraph"/>
              <w:numPr>
                <w:ilvl w:val="0"/>
                <w:numId w:val="14"/>
              </w:numPr>
              <w:spacing w:before="60" w:after="60"/>
              <w:jc w:val="both"/>
              <w:rPr>
                <w:rFonts w:ascii="Arial" w:hAnsi="Arial" w:cs="Arial"/>
                <w:sz w:val="22"/>
                <w:szCs w:val="22"/>
              </w:rPr>
            </w:pPr>
            <w:r w:rsidRPr="00BA24E0">
              <w:rPr>
                <w:rFonts w:ascii="Arial" w:hAnsi="Arial" w:cs="Arial"/>
                <w:sz w:val="22"/>
                <w:szCs w:val="22"/>
              </w:rPr>
              <w:t xml:space="preserve">Students </w:t>
            </w:r>
            <w:proofErr w:type="gramStart"/>
            <w:r w:rsidRPr="00BA24E0">
              <w:rPr>
                <w:rFonts w:ascii="Arial" w:hAnsi="Arial" w:cs="Arial"/>
                <w:sz w:val="22"/>
                <w:szCs w:val="22"/>
              </w:rPr>
              <w:t>will be supported</w:t>
            </w:r>
            <w:proofErr w:type="gramEnd"/>
            <w:r w:rsidRPr="00BA24E0">
              <w:rPr>
                <w:rFonts w:ascii="Arial" w:hAnsi="Arial" w:cs="Arial"/>
                <w:sz w:val="22"/>
                <w:szCs w:val="22"/>
              </w:rPr>
              <w:t xml:space="preserve"> upon their return from the </w:t>
            </w:r>
            <w:r w:rsidR="00066279">
              <w:rPr>
                <w:rFonts w:ascii="Arial" w:hAnsi="Arial" w:cs="Arial"/>
                <w:sz w:val="22"/>
                <w:szCs w:val="22"/>
              </w:rPr>
              <w:t>year in industry</w:t>
            </w:r>
            <w:r w:rsidRPr="00BA24E0">
              <w:rPr>
                <w:rFonts w:ascii="Arial" w:hAnsi="Arial" w:cs="Arial"/>
                <w:sz w:val="22"/>
                <w:szCs w:val="22"/>
              </w:rPr>
              <w:t>/year abroad in order to help them resume their university studies.  Events to assist this process are organised by the placements team and can be further supported by the students’ academic advisor</w:t>
            </w:r>
          </w:p>
          <w:p w14:paraId="1CD619DF" w14:textId="77777777" w:rsidR="00BA24E0" w:rsidRPr="00BA24E0" w:rsidRDefault="00BA24E0" w:rsidP="00BA24E0">
            <w:pPr>
              <w:pStyle w:val="ListParagraph"/>
              <w:spacing w:before="60" w:after="60"/>
              <w:ind w:left="360"/>
              <w:jc w:val="both"/>
              <w:rPr>
                <w:rFonts w:ascii="Arial" w:hAnsi="Arial" w:cs="Arial"/>
                <w:sz w:val="22"/>
                <w:szCs w:val="22"/>
              </w:rPr>
            </w:pPr>
          </w:p>
          <w:p w14:paraId="5CAB4339" w14:textId="77777777" w:rsidR="00BA24E0" w:rsidRPr="00BA24E0" w:rsidRDefault="00BA24E0" w:rsidP="00BA24E0">
            <w:pPr>
              <w:pStyle w:val="ListParagraph"/>
              <w:spacing w:before="60" w:after="60"/>
              <w:ind w:left="0"/>
              <w:jc w:val="both"/>
              <w:rPr>
                <w:rFonts w:ascii="Arial" w:hAnsi="Arial" w:cs="Arial"/>
                <w:b/>
                <w:sz w:val="22"/>
                <w:szCs w:val="22"/>
              </w:rPr>
            </w:pPr>
            <w:r w:rsidRPr="00BA24E0">
              <w:rPr>
                <w:rFonts w:ascii="Arial" w:hAnsi="Arial" w:cs="Arial"/>
                <w:b/>
                <w:sz w:val="22"/>
                <w:szCs w:val="22"/>
              </w:rPr>
              <w:t>Year Abroad</w:t>
            </w:r>
          </w:p>
          <w:p w14:paraId="313EB8ED"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The Year Abroad usually last for a minimum of 44 weeks and contributes 120 credits to the programme but does not contribute to the overall degree classification.</w:t>
            </w:r>
          </w:p>
          <w:p w14:paraId="4E49200F"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 xml:space="preserve">Students on the study abroad option must have the host institution’s modules to </w:t>
            </w:r>
            <w:proofErr w:type="gramStart"/>
            <w:r w:rsidRPr="00BA24E0">
              <w:rPr>
                <w:rFonts w:ascii="Arial" w:hAnsi="Arial" w:cs="Arial"/>
                <w:sz w:val="22"/>
                <w:szCs w:val="22"/>
              </w:rPr>
              <w:t>be taken</w:t>
            </w:r>
            <w:proofErr w:type="gramEnd"/>
            <w:r w:rsidRPr="00BA24E0">
              <w:rPr>
                <w:rFonts w:ascii="Arial" w:hAnsi="Arial" w:cs="Arial"/>
                <w:sz w:val="22"/>
                <w:szCs w:val="22"/>
              </w:rPr>
              <w:t xml:space="preserve"> approved by the Kent Director of Studies and/or the Erasmus Office before commencing their study abroad.  .  It is the student’s responsibility to confirm the accreditation status of the host university.</w:t>
            </w:r>
          </w:p>
          <w:p w14:paraId="665FAF9F" w14:textId="77777777"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 xml:space="preserve">Students </w:t>
            </w:r>
            <w:proofErr w:type="gramStart"/>
            <w:r w:rsidRPr="00BA24E0">
              <w:rPr>
                <w:rFonts w:ascii="Arial" w:hAnsi="Arial" w:cs="Arial"/>
                <w:sz w:val="22"/>
                <w:szCs w:val="22"/>
              </w:rPr>
              <w:t>are expected</w:t>
            </w:r>
            <w:proofErr w:type="gramEnd"/>
            <w:r w:rsidRPr="00BA24E0">
              <w:rPr>
                <w:rFonts w:ascii="Arial" w:hAnsi="Arial" w:cs="Arial"/>
                <w:sz w:val="22"/>
                <w:szCs w:val="22"/>
              </w:rPr>
              <w:t xml:space="preserve"> to secure their own study abroad programme at an approved university although they will be given support by the study abroad co-ordinator.</w:t>
            </w:r>
          </w:p>
          <w:p w14:paraId="7FE14E3C" w14:textId="3DBD7763" w:rsidR="00BA24E0" w:rsidRDefault="00BA24E0" w:rsidP="00BA24E0">
            <w:pPr>
              <w:numPr>
                <w:ilvl w:val="0"/>
                <w:numId w:val="14"/>
              </w:numPr>
              <w:spacing w:before="60" w:after="60"/>
              <w:rPr>
                <w:rFonts w:ascii="Arial" w:hAnsi="Arial" w:cs="Arial"/>
                <w:sz w:val="22"/>
                <w:szCs w:val="22"/>
              </w:rPr>
            </w:pPr>
            <w:proofErr w:type="gramStart"/>
            <w:r w:rsidRPr="00BA24E0">
              <w:rPr>
                <w:rFonts w:ascii="Arial" w:hAnsi="Arial" w:cs="Arial"/>
                <w:sz w:val="22"/>
                <w:szCs w:val="22"/>
              </w:rPr>
              <w:t>Students on the study abroad option will be supported during their placement via skype by an academic member of staff</w:t>
            </w:r>
            <w:proofErr w:type="gramEnd"/>
            <w:r w:rsidRPr="00BA24E0">
              <w:rPr>
                <w:rFonts w:ascii="Arial" w:hAnsi="Arial" w:cs="Arial"/>
                <w:sz w:val="22"/>
                <w:szCs w:val="22"/>
              </w:rPr>
              <w:t>.</w:t>
            </w:r>
          </w:p>
          <w:p w14:paraId="73F1949C" w14:textId="7EAF8FE1" w:rsidR="00BA24E0" w:rsidRPr="00BA24E0" w:rsidRDefault="00BA24E0" w:rsidP="00BA24E0">
            <w:pPr>
              <w:numPr>
                <w:ilvl w:val="0"/>
                <w:numId w:val="14"/>
              </w:numPr>
              <w:spacing w:before="60" w:after="60"/>
              <w:rPr>
                <w:rFonts w:ascii="Arial" w:hAnsi="Arial" w:cs="Arial"/>
                <w:sz w:val="22"/>
                <w:szCs w:val="22"/>
              </w:rPr>
            </w:pPr>
            <w:r w:rsidRPr="00BA24E0">
              <w:rPr>
                <w:rFonts w:ascii="Arial" w:hAnsi="Arial" w:cs="Arial"/>
                <w:sz w:val="22"/>
                <w:szCs w:val="22"/>
              </w:rPr>
              <w:t>Students on the study abroad option must successful complete the modules taken at the host university.</w:t>
            </w:r>
          </w:p>
        </w:tc>
      </w:tr>
    </w:tbl>
    <w:p w14:paraId="2B43466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1165F0" w14:textId="77777777" w:rsidTr="000512AE">
        <w:tc>
          <w:tcPr>
            <w:tcW w:w="9923" w:type="dxa"/>
            <w:shd w:val="pct5" w:color="auto" w:fill="FFFFFF"/>
          </w:tcPr>
          <w:p w14:paraId="4EEFF185" w14:textId="0959E89B" w:rsidR="00391EB2" w:rsidRPr="00C46253" w:rsidRDefault="003D75BB" w:rsidP="000512AE">
            <w:pPr>
              <w:spacing w:before="60" w:after="60"/>
              <w:rPr>
                <w:rFonts w:ascii="Arial" w:hAnsi="Arial" w:cs="Arial"/>
                <w:szCs w:val="22"/>
              </w:rPr>
            </w:pPr>
            <w:r>
              <w:rPr>
                <w:rFonts w:ascii="Arial" w:hAnsi="Arial" w:cs="Arial"/>
                <w:b/>
                <w:sz w:val="22"/>
                <w:szCs w:val="22"/>
              </w:rPr>
              <w:t xml:space="preserve">20 </w:t>
            </w:r>
            <w:r w:rsidR="00391EB2" w:rsidRPr="00C46253">
              <w:rPr>
                <w:rFonts w:ascii="Arial" w:hAnsi="Arial" w:cs="Arial"/>
                <w:b/>
                <w:sz w:val="22"/>
                <w:szCs w:val="22"/>
              </w:rPr>
              <w:t>Support for Students and their Learning</w:t>
            </w:r>
          </w:p>
        </w:tc>
      </w:tr>
      <w:tr w:rsidR="00391EB2" w:rsidRPr="00305B23" w14:paraId="0FB94774" w14:textId="77777777" w:rsidTr="000512AE">
        <w:tc>
          <w:tcPr>
            <w:tcW w:w="9923" w:type="dxa"/>
          </w:tcPr>
          <w:p w14:paraId="4480943C"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13C398C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1C952CD"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6"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337A5F03"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89BB613"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8"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08A4FBC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C5AD08A"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20"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02FF052B"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1"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0C75FD98"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2"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258E61D3"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3"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624BAF90"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C9B02B1"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lastRenderedPageBreak/>
              <w:t xml:space="preserve">Counselling Service </w:t>
            </w:r>
            <w:r w:rsidR="005932B1" w:rsidRPr="005932B1">
              <w:rPr>
                <w:rFonts w:ascii="Arial" w:hAnsi="Arial" w:cs="Arial"/>
                <w:sz w:val="22"/>
                <w:szCs w:val="22"/>
              </w:rPr>
              <w:t>https://www.kent.ac.uk/studentwellbeing/counselling/</w:t>
            </w:r>
          </w:p>
          <w:p w14:paraId="31C2F427"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F1D4A52"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1B8F093"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6EF20780" w14:textId="77777777" w:rsidR="0085276D" w:rsidRP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2A1CFEAD" w14:textId="77777777" w:rsidR="00E3400A" w:rsidRPr="00E3400A" w:rsidRDefault="00E3400A" w:rsidP="00E3400A">
            <w:pPr>
              <w:numPr>
                <w:ilvl w:val="0"/>
                <w:numId w:val="20"/>
              </w:numPr>
              <w:spacing w:before="60" w:after="60"/>
              <w:rPr>
                <w:rFonts w:ascii="Arial" w:hAnsi="Arial" w:cs="Arial"/>
                <w:sz w:val="22"/>
                <w:szCs w:val="22"/>
              </w:rPr>
            </w:pPr>
            <w:r w:rsidRPr="00E3400A">
              <w:rPr>
                <w:rFonts w:ascii="Arial" w:hAnsi="Arial" w:cs="Arial"/>
                <w:sz w:val="22"/>
                <w:szCs w:val="22"/>
              </w:rPr>
              <w:t>Academic Peer Mentoring Scheme (APM)</w:t>
            </w:r>
          </w:p>
          <w:p w14:paraId="3C1F16C5" w14:textId="48DFBFED" w:rsidR="00391EB2" w:rsidRPr="00E3400A" w:rsidRDefault="00E3400A" w:rsidP="000512AE">
            <w:pPr>
              <w:numPr>
                <w:ilvl w:val="0"/>
                <w:numId w:val="17"/>
              </w:numPr>
              <w:spacing w:before="60" w:after="60"/>
              <w:rPr>
                <w:rFonts w:ascii="Arial" w:hAnsi="Arial" w:cs="Arial"/>
                <w:sz w:val="22"/>
                <w:szCs w:val="22"/>
              </w:rPr>
            </w:pPr>
            <w:r w:rsidRPr="00E3400A">
              <w:rPr>
                <w:rFonts w:ascii="Arial" w:hAnsi="Arial" w:cs="Arial"/>
                <w:sz w:val="22"/>
                <w:szCs w:val="22"/>
              </w:rPr>
              <w:t>Support for students studying abroad either in Europe or in another country is ensured through arrangements laid down in the signed agreement, through scrutiny as part of EG’s ‘due diligence’ checks and through facilities provided by the host universities.</w:t>
            </w:r>
          </w:p>
        </w:tc>
      </w:tr>
    </w:tbl>
    <w:p w14:paraId="51F6F65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627E97E" w14:textId="77777777" w:rsidTr="000512AE">
        <w:tc>
          <w:tcPr>
            <w:tcW w:w="9923" w:type="dxa"/>
            <w:shd w:val="pct5" w:color="auto" w:fill="FFFFFF"/>
          </w:tcPr>
          <w:p w14:paraId="0A557992" w14:textId="593D3196" w:rsidR="00391EB2" w:rsidRPr="00C46253" w:rsidRDefault="003D75BB" w:rsidP="000512AE">
            <w:pPr>
              <w:spacing w:before="60" w:after="60"/>
              <w:rPr>
                <w:rFonts w:ascii="Arial" w:hAnsi="Arial" w:cs="Arial"/>
                <w:szCs w:val="22"/>
              </w:rPr>
            </w:pPr>
            <w:r>
              <w:rPr>
                <w:rFonts w:ascii="Arial" w:hAnsi="Arial" w:cs="Arial"/>
                <w:b/>
                <w:sz w:val="22"/>
                <w:szCs w:val="22"/>
              </w:rPr>
              <w:t xml:space="preserve">21 </w:t>
            </w:r>
            <w:r w:rsidR="00391EB2" w:rsidRPr="00C46253">
              <w:rPr>
                <w:rFonts w:ascii="Arial" w:hAnsi="Arial" w:cs="Arial"/>
                <w:b/>
                <w:sz w:val="22"/>
                <w:szCs w:val="22"/>
              </w:rPr>
              <w:t>Entry Profile</w:t>
            </w:r>
          </w:p>
          <w:p w14:paraId="0C258339"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4B070478" w14:textId="77777777" w:rsidTr="000512AE">
        <w:tc>
          <w:tcPr>
            <w:tcW w:w="9923" w:type="dxa"/>
            <w:shd w:val="pct5" w:color="auto" w:fill="FFFFFF"/>
          </w:tcPr>
          <w:p w14:paraId="14353AB4" w14:textId="1BA438F0" w:rsidR="00391EB2" w:rsidRPr="00C46253" w:rsidRDefault="003D75BB" w:rsidP="000512AE">
            <w:pPr>
              <w:spacing w:before="60" w:after="60"/>
              <w:rPr>
                <w:rFonts w:ascii="Arial" w:hAnsi="Arial" w:cs="Arial"/>
                <w:b/>
                <w:szCs w:val="22"/>
              </w:rPr>
            </w:pPr>
            <w:r>
              <w:rPr>
                <w:rFonts w:ascii="Arial" w:hAnsi="Arial" w:cs="Arial"/>
                <w:sz w:val="22"/>
                <w:szCs w:val="22"/>
              </w:rPr>
              <w:t>21</w:t>
            </w:r>
            <w:r w:rsidR="00391EB2" w:rsidRPr="0062270D">
              <w:rPr>
                <w:rFonts w:ascii="Arial" w:hAnsi="Arial" w:cs="Arial"/>
                <w:sz w:val="22"/>
                <w:szCs w:val="22"/>
              </w:rPr>
              <w:t>.1</w:t>
            </w:r>
            <w:r w:rsidR="00391EB2">
              <w:rPr>
                <w:rFonts w:ascii="Arial" w:hAnsi="Arial" w:cs="Arial"/>
                <w:b/>
                <w:sz w:val="22"/>
                <w:szCs w:val="22"/>
              </w:rPr>
              <w:t xml:space="preserve"> </w:t>
            </w:r>
            <w:r w:rsidR="00391EB2" w:rsidRPr="00C46253">
              <w:rPr>
                <w:rFonts w:ascii="Arial" w:hAnsi="Arial" w:cs="Arial"/>
                <w:b/>
                <w:sz w:val="22"/>
                <w:szCs w:val="22"/>
              </w:rPr>
              <w:t>Entry Route</w:t>
            </w:r>
          </w:p>
          <w:p w14:paraId="5919BA25" w14:textId="16B1A09E" w:rsidR="00391EB2" w:rsidRPr="00C46253" w:rsidRDefault="00391EB2" w:rsidP="000512AE">
            <w:pPr>
              <w:spacing w:before="60" w:after="60"/>
              <w:rPr>
                <w:rFonts w:ascii="Arial" w:hAnsi="Arial" w:cs="Arial"/>
                <w:szCs w:val="22"/>
              </w:rPr>
            </w:pPr>
            <w:r w:rsidRPr="00C46253">
              <w:rPr>
                <w:rFonts w:ascii="Arial" w:hAnsi="Arial" w:cs="Arial"/>
                <w:sz w:val="22"/>
                <w:szCs w:val="22"/>
              </w:rPr>
              <w:t xml:space="preserve">For </w:t>
            </w:r>
            <w:r w:rsidR="00AC4606">
              <w:rPr>
                <w:rFonts w:ascii="Arial" w:hAnsi="Arial" w:cs="Arial"/>
                <w:sz w:val="22"/>
                <w:szCs w:val="22"/>
              </w:rPr>
              <w:t>current</w:t>
            </w:r>
            <w:r w:rsidRPr="00C46253">
              <w:rPr>
                <w:rFonts w:ascii="Arial" w:hAnsi="Arial" w:cs="Arial"/>
                <w:sz w:val="22"/>
                <w:szCs w:val="22"/>
              </w:rPr>
              <w:t xml:space="preserve"> information, please refer to the University prospectus</w:t>
            </w:r>
          </w:p>
        </w:tc>
      </w:tr>
      <w:tr w:rsidR="00E3400A" w:rsidRPr="00C46253" w14:paraId="0A16396D" w14:textId="77777777" w:rsidTr="000512AE">
        <w:tc>
          <w:tcPr>
            <w:tcW w:w="9923" w:type="dxa"/>
          </w:tcPr>
          <w:p w14:paraId="04C2633E" w14:textId="4F667018" w:rsidR="00E3400A" w:rsidRPr="00E3400A" w:rsidRDefault="00E3400A" w:rsidP="00E3400A">
            <w:pPr>
              <w:spacing w:before="60" w:after="60"/>
              <w:jc w:val="both"/>
              <w:rPr>
                <w:rFonts w:ascii="Arial" w:hAnsi="Arial" w:cs="Arial"/>
                <w:sz w:val="22"/>
                <w:szCs w:val="22"/>
              </w:rPr>
            </w:pPr>
            <w:r w:rsidRPr="00E3400A">
              <w:rPr>
                <w:rFonts w:ascii="Arial" w:hAnsi="Arial" w:cs="Arial"/>
                <w:sz w:val="22"/>
                <w:szCs w:val="22"/>
              </w:rPr>
              <w:t xml:space="preserve">Offer levels:  </w:t>
            </w:r>
            <w:r w:rsidR="000E6341">
              <w:rPr>
                <w:rFonts w:ascii="Arial" w:hAnsi="Arial" w:cs="Arial"/>
                <w:sz w:val="22"/>
                <w:szCs w:val="22"/>
              </w:rPr>
              <w:t>B</w:t>
            </w:r>
            <w:r w:rsidRPr="00E3400A">
              <w:rPr>
                <w:rFonts w:ascii="Arial" w:hAnsi="Arial" w:cs="Arial"/>
                <w:sz w:val="22"/>
                <w:szCs w:val="22"/>
              </w:rPr>
              <w:t>BB at A level, IB 3</w:t>
            </w:r>
            <w:r w:rsidR="00B44E41">
              <w:rPr>
                <w:rFonts w:ascii="Arial" w:hAnsi="Arial" w:cs="Arial"/>
                <w:sz w:val="22"/>
                <w:szCs w:val="22"/>
              </w:rPr>
              <w:t>4</w:t>
            </w:r>
            <w:r w:rsidRPr="00E3400A">
              <w:rPr>
                <w:rFonts w:ascii="Arial" w:hAnsi="Arial" w:cs="Arial"/>
                <w:sz w:val="22"/>
                <w:szCs w:val="22"/>
              </w:rPr>
              <w:t xml:space="preserve"> points (1</w:t>
            </w:r>
            <w:r w:rsidR="00B44E41">
              <w:rPr>
                <w:rFonts w:ascii="Arial" w:hAnsi="Arial" w:cs="Arial"/>
                <w:sz w:val="22"/>
                <w:szCs w:val="22"/>
              </w:rPr>
              <w:t>6</w:t>
            </w:r>
            <w:r w:rsidRPr="00E3400A">
              <w:rPr>
                <w:rFonts w:ascii="Arial" w:hAnsi="Arial" w:cs="Arial"/>
                <w:sz w:val="22"/>
                <w:szCs w:val="22"/>
              </w:rPr>
              <w:t xml:space="preserve"> at Higher)</w:t>
            </w:r>
          </w:p>
          <w:p w14:paraId="3065F5C0" w14:textId="77777777" w:rsidR="00E3400A" w:rsidRPr="00E3400A" w:rsidRDefault="00E3400A" w:rsidP="00E3400A">
            <w:pPr>
              <w:spacing w:before="60" w:after="60"/>
              <w:jc w:val="both"/>
              <w:rPr>
                <w:rFonts w:ascii="Arial" w:hAnsi="Arial" w:cs="Arial"/>
                <w:sz w:val="22"/>
                <w:szCs w:val="22"/>
              </w:rPr>
            </w:pPr>
            <w:r w:rsidRPr="00E3400A">
              <w:rPr>
                <w:rFonts w:ascii="Arial" w:hAnsi="Arial" w:cs="Arial"/>
                <w:sz w:val="22"/>
                <w:szCs w:val="22"/>
              </w:rPr>
              <w:t>Required subjects: GCSE English grade C and GCSE Mathematics grade C</w:t>
            </w:r>
          </w:p>
          <w:p w14:paraId="35830CC8" w14:textId="6E346D3F" w:rsidR="00E3400A" w:rsidRDefault="00E3400A" w:rsidP="00E3400A">
            <w:pPr>
              <w:spacing w:before="60" w:after="60"/>
              <w:jc w:val="both"/>
              <w:rPr>
                <w:rFonts w:ascii="Arial" w:hAnsi="Arial" w:cs="Arial"/>
                <w:sz w:val="22"/>
                <w:szCs w:val="22"/>
              </w:rPr>
            </w:pPr>
            <w:r w:rsidRPr="00E3400A">
              <w:rPr>
                <w:rFonts w:ascii="Arial" w:hAnsi="Arial" w:cs="Arial"/>
                <w:sz w:val="22"/>
                <w:szCs w:val="22"/>
              </w:rPr>
              <w:t>Additionally required for International Business with a Year Abroad for those students intending to spend a year in Europe – Grade C GCSE in a modern European language other than English, A level German grade C for German language option.</w:t>
            </w:r>
          </w:p>
          <w:p w14:paraId="7F8E26A0" w14:textId="77777777" w:rsidR="00E3400A" w:rsidRPr="00E3400A" w:rsidRDefault="00E3400A" w:rsidP="00E3400A">
            <w:pPr>
              <w:spacing w:before="60" w:after="60"/>
              <w:jc w:val="both"/>
              <w:rPr>
                <w:rFonts w:ascii="Arial" w:hAnsi="Arial" w:cs="Arial"/>
                <w:b/>
                <w:sz w:val="22"/>
                <w:szCs w:val="22"/>
              </w:rPr>
            </w:pPr>
            <w:r w:rsidRPr="00E3400A">
              <w:rPr>
                <w:rFonts w:ascii="Arial" w:hAnsi="Arial" w:cs="Arial"/>
                <w:b/>
                <w:sz w:val="22"/>
                <w:szCs w:val="22"/>
              </w:rPr>
              <w:t>International Students</w:t>
            </w:r>
          </w:p>
          <w:p w14:paraId="334F73B2" w14:textId="612FA554" w:rsidR="00E3400A" w:rsidRPr="0009548F" w:rsidRDefault="0009548F" w:rsidP="0009548F">
            <w:pPr>
              <w:rPr>
                <w:rFonts w:ascii="Arial" w:hAnsi="Arial" w:cs="Arial"/>
                <w:sz w:val="22"/>
                <w:szCs w:val="22"/>
                <w:highlight w:val="yellow"/>
              </w:rPr>
            </w:pPr>
            <w:r w:rsidRPr="0009548F">
              <w:rPr>
                <w:rFonts w:ascii="Arial" w:hAnsi="Arial" w:cs="Arial"/>
                <w:sz w:val="22"/>
                <w:szCs w:val="22"/>
              </w:rPr>
              <w:t xml:space="preserve">The University welcomes applications from international students. Our </w:t>
            </w:r>
            <w:hyperlink r:id="rId29" w:history="1">
              <w:r w:rsidRPr="0009548F">
                <w:rPr>
                  <w:rStyle w:val="Hyperlink"/>
                  <w:rFonts w:ascii="Arial" w:hAnsi="Arial" w:cs="Arial"/>
                  <w:sz w:val="22"/>
                  <w:szCs w:val="22"/>
                </w:rPr>
                <w:t>international recruitment team</w:t>
              </w:r>
            </w:hyperlink>
            <w:r w:rsidRPr="0009548F">
              <w:rPr>
                <w:rFonts w:ascii="Arial" w:hAnsi="Arial" w:cs="Arial"/>
                <w:sz w:val="22"/>
                <w:szCs w:val="22"/>
              </w:rPr>
              <w:t xml:space="preserve"> can guide you on entry requirements. See our </w:t>
            </w:r>
            <w:hyperlink r:id="rId30" w:tgtFrame="_blank" w:history="1">
              <w:r w:rsidRPr="0009548F">
                <w:rPr>
                  <w:rStyle w:val="Hyperlink"/>
                  <w:rFonts w:ascii="Arial" w:hAnsi="Arial" w:cs="Arial"/>
                  <w:sz w:val="22"/>
                  <w:szCs w:val="22"/>
                </w:rPr>
                <w:t>International Student</w:t>
              </w:r>
            </w:hyperlink>
            <w:r w:rsidRPr="0009548F">
              <w:rPr>
                <w:rFonts w:ascii="Arial" w:hAnsi="Arial" w:cs="Arial"/>
                <w:sz w:val="22"/>
                <w:szCs w:val="22"/>
              </w:rPr>
              <w:t> website for further information about entry requirements for your country.</w:t>
            </w:r>
          </w:p>
        </w:tc>
      </w:tr>
      <w:tr w:rsidR="00E3400A" w:rsidRPr="00C46253" w14:paraId="1F17C977" w14:textId="77777777" w:rsidTr="000512AE">
        <w:tc>
          <w:tcPr>
            <w:tcW w:w="9923" w:type="dxa"/>
            <w:shd w:val="pct5" w:color="auto" w:fill="FFFFFF"/>
          </w:tcPr>
          <w:p w14:paraId="11A5C233" w14:textId="27E73418" w:rsidR="00E3400A" w:rsidRPr="00C46253" w:rsidRDefault="003D75BB" w:rsidP="003D75BB">
            <w:pPr>
              <w:spacing w:before="60" w:after="60"/>
              <w:rPr>
                <w:rFonts w:ascii="Arial" w:hAnsi="Arial" w:cs="Arial"/>
                <w:b/>
                <w:szCs w:val="22"/>
              </w:rPr>
            </w:pPr>
            <w:r>
              <w:rPr>
                <w:rFonts w:ascii="Arial" w:hAnsi="Arial" w:cs="Arial"/>
                <w:sz w:val="22"/>
                <w:szCs w:val="22"/>
              </w:rPr>
              <w:t>21</w:t>
            </w:r>
            <w:r w:rsidR="00E3400A" w:rsidRPr="0062270D">
              <w:rPr>
                <w:rFonts w:ascii="Arial" w:hAnsi="Arial" w:cs="Arial"/>
                <w:sz w:val="22"/>
                <w:szCs w:val="22"/>
              </w:rPr>
              <w:t>.2</w:t>
            </w:r>
            <w:r w:rsidR="00E3400A">
              <w:rPr>
                <w:rFonts w:ascii="Arial" w:hAnsi="Arial" w:cs="Arial"/>
                <w:b/>
                <w:sz w:val="22"/>
                <w:szCs w:val="22"/>
              </w:rPr>
              <w:t xml:space="preserve"> </w:t>
            </w:r>
            <w:r w:rsidR="00E3400A" w:rsidRPr="00C46253">
              <w:rPr>
                <w:rFonts w:ascii="Arial" w:hAnsi="Arial" w:cs="Arial"/>
                <w:b/>
                <w:sz w:val="22"/>
                <w:szCs w:val="22"/>
              </w:rPr>
              <w:t>What does this programme have to offer?</w:t>
            </w:r>
          </w:p>
        </w:tc>
      </w:tr>
      <w:tr w:rsidR="00E3400A" w:rsidRPr="00C46253" w14:paraId="072A9C92" w14:textId="77777777" w:rsidTr="000512AE">
        <w:tc>
          <w:tcPr>
            <w:tcW w:w="9923" w:type="dxa"/>
          </w:tcPr>
          <w:p w14:paraId="0B2B34B3" w14:textId="5E2E1817" w:rsidR="00983101" w:rsidRPr="00983101" w:rsidRDefault="00983101" w:rsidP="00983101">
            <w:pPr>
              <w:numPr>
                <w:ilvl w:val="0"/>
                <w:numId w:val="30"/>
              </w:numPr>
              <w:spacing w:before="60" w:after="60"/>
              <w:rPr>
                <w:rFonts w:ascii="Arial" w:hAnsi="Arial" w:cs="Arial"/>
                <w:sz w:val="22"/>
                <w:szCs w:val="22"/>
              </w:rPr>
            </w:pPr>
            <w:r w:rsidRPr="00983101">
              <w:rPr>
                <w:rFonts w:ascii="Arial" w:hAnsi="Arial" w:cs="Arial"/>
                <w:sz w:val="22"/>
                <w:szCs w:val="22"/>
              </w:rPr>
              <w:t>Develops the academic foundation for a variety of career options, including employment or further training in the private or public sectors, in general management, or in specialist areas such as accounting, finance, human resource management or marketing</w:t>
            </w:r>
          </w:p>
          <w:p w14:paraId="1391784B" w14:textId="77777777" w:rsidR="00983101" w:rsidRPr="00983101" w:rsidRDefault="00983101" w:rsidP="00983101">
            <w:pPr>
              <w:numPr>
                <w:ilvl w:val="0"/>
                <w:numId w:val="30"/>
              </w:numPr>
              <w:spacing w:before="60" w:after="60"/>
              <w:rPr>
                <w:rFonts w:ascii="Arial" w:hAnsi="Arial" w:cs="Arial"/>
                <w:sz w:val="22"/>
                <w:szCs w:val="22"/>
              </w:rPr>
            </w:pPr>
            <w:r w:rsidRPr="00983101">
              <w:rPr>
                <w:rFonts w:ascii="Arial" w:hAnsi="Arial" w:cs="Arial"/>
                <w:sz w:val="22"/>
                <w:szCs w:val="22"/>
              </w:rPr>
              <w:t>Provides you with knowledge of the key areas essential in managing organisations</w:t>
            </w:r>
          </w:p>
          <w:p w14:paraId="4EC090BD" w14:textId="77777777" w:rsidR="00983101" w:rsidRPr="00983101" w:rsidRDefault="00983101" w:rsidP="00983101">
            <w:pPr>
              <w:numPr>
                <w:ilvl w:val="0"/>
                <w:numId w:val="30"/>
              </w:numPr>
              <w:spacing w:before="60" w:after="60"/>
              <w:rPr>
                <w:rFonts w:ascii="Arial" w:hAnsi="Arial" w:cs="Arial"/>
                <w:b/>
                <w:sz w:val="22"/>
                <w:szCs w:val="22"/>
              </w:rPr>
            </w:pPr>
            <w:r w:rsidRPr="00983101">
              <w:rPr>
                <w:rFonts w:ascii="Arial" w:hAnsi="Arial" w:cs="Arial"/>
                <w:sz w:val="22"/>
                <w:szCs w:val="22"/>
              </w:rPr>
              <w:t xml:space="preserve">Develops skills needed for study, research and a career in management </w:t>
            </w:r>
          </w:p>
          <w:p w14:paraId="18A182FB" w14:textId="29828CED" w:rsidR="00E3400A" w:rsidRPr="0009548F" w:rsidRDefault="00983101" w:rsidP="00983101">
            <w:pPr>
              <w:numPr>
                <w:ilvl w:val="0"/>
                <w:numId w:val="31"/>
              </w:numPr>
              <w:spacing w:before="60" w:after="60"/>
              <w:rPr>
                <w:rFonts w:ascii="Arial" w:hAnsi="Arial" w:cs="Arial"/>
                <w:sz w:val="22"/>
                <w:szCs w:val="22"/>
              </w:rPr>
            </w:pPr>
            <w:r w:rsidRPr="00983101">
              <w:rPr>
                <w:rFonts w:ascii="Arial" w:hAnsi="Arial" w:cs="Arial"/>
                <w:sz w:val="22"/>
                <w:szCs w:val="22"/>
              </w:rPr>
              <w:t>Has a strong international focus on the issues affecting the business environment and transnational management</w:t>
            </w:r>
          </w:p>
        </w:tc>
      </w:tr>
      <w:tr w:rsidR="00E3400A" w:rsidRPr="00C46253" w14:paraId="136E0C70" w14:textId="77777777" w:rsidTr="000512AE">
        <w:tc>
          <w:tcPr>
            <w:tcW w:w="9923" w:type="dxa"/>
            <w:shd w:val="pct5" w:color="auto" w:fill="FFFFFF"/>
          </w:tcPr>
          <w:p w14:paraId="08C54829" w14:textId="6BC63B5B" w:rsidR="00E3400A" w:rsidRPr="00C46253" w:rsidRDefault="003D75BB" w:rsidP="003D75BB">
            <w:pPr>
              <w:spacing w:before="60" w:after="60"/>
              <w:rPr>
                <w:rFonts w:ascii="Arial" w:hAnsi="Arial" w:cs="Arial"/>
                <w:b/>
                <w:szCs w:val="22"/>
              </w:rPr>
            </w:pPr>
            <w:r>
              <w:rPr>
                <w:rFonts w:ascii="Arial" w:hAnsi="Arial" w:cs="Arial"/>
                <w:sz w:val="22"/>
                <w:szCs w:val="22"/>
              </w:rPr>
              <w:t>21</w:t>
            </w:r>
            <w:r w:rsidR="00E3400A" w:rsidRPr="0062270D">
              <w:rPr>
                <w:rFonts w:ascii="Arial" w:hAnsi="Arial" w:cs="Arial"/>
                <w:sz w:val="22"/>
                <w:szCs w:val="22"/>
              </w:rPr>
              <w:t>.3</w:t>
            </w:r>
            <w:r w:rsidR="00E3400A">
              <w:rPr>
                <w:rFonts w:ascii="Arial" w:hAnsi="Arial" w:cs="Arial"/>
                <w:b/>
                <w:sz w:val="22"/>
                <w:szCs w:val="22"/>
              </w:rPr>
              <w:t xml:space="preserve"> </w:t>
            </w:r>
            <w:r w:rsidR="00E3400A" w:rsidRPr="00C46253">
              <w:rPr>
                <w:rFonts w:ascii="Arial" w:hAnsi="Arial" w:cs="Arial"/>
                <w:b/>
                <w:sz w:val="22"/>
                <w:szCs w:val="22"/>
              </w:rPr>
              <w:t>Personal Profile</w:t>
            </w:r>
          </w:p>
        </w:tc>
      </w:tr>
      <w:tr w:rsidR="00E3400A" w:rsidRPr="00983101" w14:paraId="0DD60769" w14:textId="77777777" w:rsidTr="000512AE">
        <w:tc>
          <w:tcPr>
            <w:tcW w:w="9923" w:type="dxa"/>
          </w:tcPr>
          <w:p w14:paraId="087D4FDC" w14:textId="77777777" w:rsidR="00983101" w:rsidRPr="00983101" w:rsidRDefault="00983101" w:rsidP="00983101">
            <w:pPr>
              <w:spacing w:before="60" w:after="60"/>
              <w:jc w:val="both"/>
              <w:rPr>
                <w:rFonts w:ascii="Arial" w:hAnsi="Arial" w:cs="Arial"/>
                <w:sz w:val="22"/>
                <w:szCs w:val="22"/>
              </w:rPr>
            </w:pPr>
            <w:r w:rsidRPr="00983101">
              <w:rPr>
                <w:rFonts w:ascii="Arial" w:hAnsi="Arial" w:cs="Arial"/>
                <w:sz w:val="22"/>
                <w:szCs w:val="22"/>
              </w:rPr>
              <w:t>Desirable qualities at entry:</w:t>
            </w:r>
          </w:p>
          <w:p w14:paraId="4A6D5BB3" w14:textId="77777777" w:rsidR="00983101" w:rsidRPr="00983101" w:rsidRDefault="00983101" w:rsidP="00983101">
            <w:pPr>
              <w:numPr>
                <w:ilvl w:val="0"/>
                <w:numId w:val="32"/>
              </w:numPr>
              <w:spacing w:before="60" w:after="60"/>
              <w:jc w:val="both"/>
              <w:rPr>
                <w:rFonts w:ascii="Arial" w:hAnsi="Arial" w:cs="Arial"/>
                <w:sz w:val="22"/>
                <w:szCs w:val="22"/>
              </w:rPr>
            </w:pPr>
            <w:r w:rsidRPr="00983101">
              <w:rPr>
                <w:rFonts w:ascii="Arial" w:hAnsi="Arial" w:cs="Arial"/>
                <w:sz w:val="22"/>
                <w:szCs w:val="22"/>
              </w:rPr>
              <w:t>You should have a strong interest in international business and managing organisations across countries and cultures</w:t>
            </w:r>
          </w:p>
          <w:p w14:paraId="6063C561" w14:textId="77777777" w:rsidR="00983101" w:rsidRPr="00983101" w:rsidRDefault="00983101" w:rsidP="00983101">
            <w:pPr>
              <w:numPr>
                <w:ilvl w:val="0"/>
                <w:numId w:val="32"/>
              </w:numPr>
              <w:spacing w:before="60" w:after="60"/>
              <w:jc w:val="both"/>
              <w:rPr>
                <w:rFonts w:ascii="Arial" w:hAnsi="Arial" w:cs="Arial"/>
                <w:sz w:val="22"/>
                <w:szCs w:val="22"/>
              </w:rPr>
            </w:pPr>
            <w:r w:rsidRPr="00983101">
              <w:rPr>
                <w:rFonts w:ascii="Arial" w:hAnsi="Arial" w:cs="Arial"/>
                <w:sz w:val="22"/>
                <w:szCs w:val="22"/>
              </w:rPr>
              <w:t>You should have strong interest in developing a career in business and/or management</w:t>
            </w:r>
          </w:p>
          <w:p w14:paraId="6E9814E5" w14:textId="77777777" w:rsidR="00983101" w:rsidRPr="00983101" w:rsidRDefault="00983101" w:rsidP="00983101">
            <w:pPr>
              <w:numPr>
                <w:ilvl w:val="0"/>
                <w:numId w:val="32"/>
              </w:numPr>
              <w:spacing w:before="60" w:after="60"/>
              <w:jc w:val="both"/>
              <w:rPr>
                <w:rFonts w:ascii="Arial" w:hAnsi="Arial" w:cs="Arial"/>
                <w:b/>
                <w:sz w:val="22"/>
                <w:szCs w:val="22"/>
              </w:rPr>
            </w:pPr>
            <w:r w:rsidRPr="00983101">
              <w:rPr>
                <w:rFonts w:ascii="Arial" w:hAnsi="Arial" w:cs="Arial"/>
                <w:sz w:val="22"/>
                <w:szCs w:val="22"/>
              </w:rPr>
              <w:t>You should be good at working with others</w:t>
            </w:r>
          </w:p>
          <w:p w14:paraId="5B667C4B" w14:textId="77777777" w:rsidR="00983101" w:rsidRPr="00983101" w:rsidRDefault="00983101" w:rsidP="00983101">
            <w:pPr>
              <w:numPr>
                <w:ilvl w:val="0"/>
                <w:numId w:val="33"/>
              </w:numPr>
              <w:spacing w:before="60" w:after="60"/>
              <w:jc w:val="both"/>
              <w:rPr>
                <w:rFonts w:ascii="Arial" w:hAnsi="Arial" w:cs="Arial"/>
                <w:sz w:val="22"/>
                <w:szCs w:val="22"/>
              </w:rPr>
            </w:pPr>
            <w:r w:rsidRPr="00983101">
              <w:rPr>
                <w:rFonts w:ascii="Arial" w:hAnsi="Arial" w:cs="Arial"/>
                <w:sz w:val="22"/>
                <w:szCs w:val="22"/>
              </w:rPr>
              <w:t>You should possess good oral and written communication skills</w:t>
            </w:r>
          </w:p>
          <w:p w14:paraId="05BB20B1" w14:textId="77777777" w:rsidR="00983101" w:rsidRPr="00983101" w:rsidRDefault="00983101" w:rsidP="00983101">
            <w:pPr>
              <w:numPr>
                <w:ilvl w:val="0"/>
                <w:numId w:val="33"/>
              </w:numPr>
              <w:spacing w:before="60" w:after="60"/>
              <w:jc w:val="both"/>
              <w:rPr>
                <w:rFonts w:ascii="Arial" w:hAnsi="Arial" w:cs="Arial"/>
                <w:sz w:val="22"/>
                <w:szCs w:val="22"/>
              </w:rPr>
            </w:pPr>
            <w:r w:rsidRPr="00983101">
              <w:rPr>
                <w:rFonts w:ascii="Arial" w:hAnsi="Arial" w:cs="Arial"/>
                <w:sz w:val="22"/>
                <w:szCs w:val="22"/>
              </w:rPr>
              <w:t>You should have a willingness to build knowledge across all aspects of management</w:t>
            </w:r>
          </w:p>
          <w:p w14:paraId="76E1D8CD" w14:textId="1265EAD1" w:rsidR="00983101" w:rsidRDefault="00983101" w:rsidP="00983101">
            <w:pPr>
              <w:numPr>
                <w:ilvl w:val="0"/>
                <w:numId w:val="33"/>
              </w:numPr>
              <w:spacing w:before="60" w:after="60"/>
              <w:jc w:val="both"/>
              <w:rPr>
                <w:rFonts w:ascii="Arial" w:hAnsi="Arial" w:cs="Arial"/>
                <w:sz w:val="22"/>
                <w:szCs w:val="22"/>
              </w:rPr>
            </w:pPr>
            <w:r w:rsidRPr="00983101">
              <w:rPr>
                <w:rFonts w:ascii="Arial" w:hAnsi="Arial" w:cs="Arial"/>
                <w:sz w:val="22"/>
                <w:szCs w:val="22"/>
              </w:rPr>
              <w:t>You should have suitable levels of numeracy and/or a willingness to develop them</w:t>
            </w:r>
          </w:p>
          <w:p w14:paraId="7CE8E63F" w14:textId="63200665" w:rsidR="00E3400A" w:rsidRPr="00983101" w:rsidRDefault="00983101" w:rsidP="00983101">
            <w:pPr>
              <w:numPr>
                <w:ilvl w:val="0"/>
                <w:numId w:val="33"/>
              </w:numPr>
              <w:spacing w:before="60" w:after="60"/>
              <w:jc w:val="both"/>
              <w:rPr>
                <w:rFonts w:ascii="Arial" w:hAnsi="Arial" w:cs="Arial"/>
                <w:sz w:val="22"/>
                <w:szCs w:val="22"/>
              </w:rPr>
            </w:pPr>
            <w:r w:rsidRPr="00983101">
              <w:rPr>
                <w:rFonts w:ascii="Arial" w:hAnsi="Arial" w:cs="Arial"/>
                <w:sz w:val="22"/>
                <w:szCs w:val="22"/>
              </w:rPr>
              <w:t>You should have a willingness to acquire relevant IT skills</w:t>
            </w:r>
          </w:p>
        </w:tc>
      </w:tr>
    </w:tbl>
    <w:p w14:paraId="66E6F8D2" w14:textId="77777777" w:rsidR="00391EB2" w:rsidRPr="00983101" w:rsidRDefault="00391EB2" w:rsidP="000512AE">
      <w:pPr>
        <w:ind w:right="-330"/>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93DC956" w14:textId="77777777" w:rsidTr="000512AE">
        <w:tc>
          <w:tcPr>
            <w:tcW w:w="9923" w:type="dxa"/>
            <w:shd w:val="pct5" w:color="auto" w:fill="FFFFFF"/>
          </w:tcPr>
          <w:p w14:paraId="45E47A8A" w14:textId="644EEFEA" w:rsidR="00391EB2" w:rsidRPr="00C46253" w:rsidRDefault="003D75BB" w:rsidP="003D75BB">
            <w:pPr>
              <w:spacing w:before="60" w:after="60"/>
              <w:rPr>
                <w:rFonts w:ascii="Arial" w:hAnsi="Arial" w:cs="Arial"/>
                <w:szCs w:val="22"/>
              </w:rPr>
            </w:pPr>
            <w:r>
              <w:rPr>
                <w:rFonts w:ascii="Arial" w:hAnsi="Arial" w:cs="Arial"/>
                <w:sz w:val="22"/>
                <w:szCs w:val="22"/>
              </w:rPr>
              <w:lastRenderedPageBreak/>
              <w:t xml:space="preserve">22 </w:t>
            </w:r>
            <w:r w:rsidRPr="00C46253">
              <w:rPr>
                <w:rFonts w:ascii="Arial" w:hAnsi="Arial" w:cs="Arial"/>
                <w:sz w:val="22"/>
                <w:szCs w:val="22"/>
              </w:rPr>
              <w:t xml:space="preserve"> </w:t>
            </w:r>
            <w:r w:rsidR="00391EB2" w:rsidRPr="00C46253">
              <w:rPr>
                <w:rFonts w:ascii="Arial" w:hAnsi="Arial" w:cs="Arial"/>
                <w:b/>
                <w:sz w:val="22"/>
                <w:szCs w:val="22"/>
              </w:rPr>
              <w:t>Methods for Evaluating and Enhancing the Quality and Standards of Teaching and Learning</w:t>
            </w:r>
          </w:p>
        </w:tc>
      </w:tr>
      <w:tr w:rsidR="00391EB2" w:rsidRPr="00C46253" w14:paraId="7E08B2A6" w14:textId="77777777" w:rsidTr="000512AE">
        <w:tc>
          <w:tcPr>
            <w:tcW w:w="9923" w:type="dxa"/>
            <w:shd w:val="pct5" w:color="auto" w:fill="FFFFFF"/>
          </w:tcPr>
          <w:p w14:paraId="0261D3D8" w14:textId="4356CAA9" w:rsidR="00391EB2" w:rsidRPr="00C46253" w:rsidRDefault="003D75BB" w:rsidP="003D75BB">
            <w:pPr>
              <w:spacing w:before="60" w:after="60"/>
              <w:rPr>
                <w:rFonts w:ascii="Arial" w:hAnsi="Arial" w:cs="Arial"/>
                <w:szCs w:val="22"/>
              </w:rPr>
            </w:pPr>
            <w:r>
              <w:rPr>
                <w:rFonts w:ascii="Arial" w:hAnsi="Arial" w:cs="Arial"/>
                <w:sz w:val="22"/>
                <w:szCs w:val="22"/>
              </w:rPr>
              <w:t>22</w:t>
            </w:r>
            <w:r w:rsidR="00391EB2" w:rsidRPr="0062270D">
              <w:rPr>
                <w:rFonts w:ascii="Arial" w:hAnsi="Arial" w:cs="Arial"/>
                <w:sz w:val="22"/>
                <w:szCs w:val="22"/>
              </w:rPr>
              <w:t>.1</w:t>
            </w:r>
            <w:r w:rsidR="00391EB2">
              <w:rPr>
                <w:rFonts w:ascii="Arial" w:hAnsi="Arial" w:cs="Arial"/>
                <w:b/>
                <w:sz w:val="22"/>
                <w:szCs w:val="22"/>
              </w:rPr>
              <w:t xml:space="preserve"> </w:t>
            </w:r>
            <w:r w:rsidR="00391EB2" w:rsidRPr="00C46253">
              <w:rPr>
                <w:rFonts w:ascii="Arial" w:hAnsi="Arial" w:cs="Arial"/>
                <w:b/>
                <w:sz w:val="22"/>
                <w:szCs w:val="22"/>
              </w:rPr>
              <w:t>Mechanisms for review and evaluation of teaching, learning, assessment, the curriculum and outcome standards</w:t>
            </w:r>
          </w:p>
        </w:tc>
      </w:tr>
      <w:tr w:rsidR="00391EB2" w:rsidRPr="00305B23" w14:paraId="00EAB82F" w14:textId="77777777" w:rsidTr="000512AE">
        <w:tc>
          <w:tcPr>
            <w:tcW w:w="9923" w:type="dxa"/>
          </w:tcPr>
          <w:p w14:paraId="2EBA787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2ABC52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52B6EF76"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2"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4F0D6599"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3"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4FFF6F5B"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55FC88F"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69DC8E7"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4"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16602150" w14:textId="70ABADFB" w:rsidR="0003428B" w:rsidRPr="0009548F" w:rsidRDefault="00391EB2" w:rsidP="0009548F">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5"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273A6CB4" w14:textId="77777777" w:rsidTr="000512AE">
        <w:tc>
          <w:tcPr>
            <w:tcW w:w="9923" w:type="dxa"/>
            <w:shd w:val="pct5" w:color="auto" w:fill="FFFFFF"/>
          </w:tcPr>
          <w:p w14:paraId="47A88671" w14:textId="73A98963" w:rsidR="00391EB2" w:rsidRPr="00C46253" w:rsidRDefault="003D75BB" w:rsidP="003D75BB">
            <w:pPr>
              <w:spacing w:before="60" w:after="60"/>
              <w:rPr>
                <w:rFonts w:ascii="Arial" w:hAnsi="Arial" w:cs="Arial"/>
                <w:b/>
                <w:szCs w:val="22"/>
              </w:rPr>
            </w:pPr>
            <w:r>
              <w:rPr>
                <w:rFonts w:ascii="Arial" w:hAnsi="Arial" w:cs="Arial"/>
                <w:sz w:val="22"/>
                <w:szCs w:val="22"/>
              </w:rPr>
              <w:t>22</w:t>
            </w:r>
            <w:r w:rsidR="00391EB2" w:rsidRPr="0062270D">
              <w:rPr>
                <w:rFonts w:ascii="Arial" w:hAnsi="Arial" w:cs="Arial"/>
                <w:sz w:val="22"/>
                <w:szCs w:val="22"/>
              </w:rPr>
              <w:t>.2</w:t>
            </w:r>
            <w:r w:rsidR="00391EB2">
              <w:rPr>
                <w:rFonts w:ascii="Arial" w:hAnsi="Arial" w:cs="Arial"/>
                <w:b/>
                <w:sz w:val="22"/>
                <w:szCs w:val="22"/>
              </w:rPr>
              <w:t xml:space="preserve"> </w:t>
            </w:r>
            <w:r w:rsidR="00391EB2" w:rsidRPr="00C46253">
              <w:rPr>
                <w:rFonts w:ascii="Arial" w:hAnsi="Arial" w:cs="Arial"/>
                <w:b/>
                <w:sz w:val="22"/>
                <w:szCs w:val="22"/>
              </w:rPr>
              <w:t>Committees with responsibility for monitoring and evaluating quality and standards</w:t>
            </w:r>
          </w:p>
        </w:tc>
      </w:tr>
      <w:tr w:rsidR="00391EB2" w:rsidRPr="00890936" w14:paraId="417F4433" w14:textId="77777777" w:rsidTr="000512AE">
        <w:tc>
          <w:tcPr>
            <w:tcW w:w="9923" w:type="dxa"/>
          </w:tcPr>
          <w:p w14:paraId="0768F78E"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60EDC4F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1CAA5BC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4E8E9FAD"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5090A243"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57ADCC3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19CE786B" w14:textId="77777777" w:rsidTr="000512AE">
        <w:tc>
          <w:tcPr>
            <w:tcW w:w="9923" w:type="dxa"/>
            <w:shd w:val="pct5" w:color="auto" w:fill="FFFFFF"/>
          </w:tcPr>
          <w:p w14:paraId="4A682E8B" w14:textId="4A088C8E" w:rsidR="00391EB2" w:rsidRPr="00C46253" w:rsidRDefault="003D75BB" w:rsidP="003D75BB">
            <w:pPr>
              <w:spacing w:before="60" w:after="60"/>
              <w:rPr>
                <w:rFonts w:ascii="Arial" w:hAnsi="Arial" w:cs="Arial"/>
                <w:b/>
                <w:szCs w:val="22"/>
              </w:rPr>
            </w:pPr>
            <w:r>
              <w:rPr>
                <w:rFonts w:ascii="Arial" w:hAnsi="Arial" w:cs="Arial"/>
                <w:sz w:val="22"/>
                <w:szCs w:val="22"/>
              </w:rPr>
              <w:t>22</w:t>
            </w:r>
            <w:r w:rsidR="00391EB2" w:rsidRPr="0062270D">
              <w:rPr>
                <w:rFonts w:ascii="Arial" w:hAnsi="Arial" w:cs="Arial"/>
                <w:sz w:val="22"/>
                <w:szCs w:val="22"/>
              </w:rPr>
              <w:t>.3</w:t>
            </w:r>
            <w:r w:rsidR="00391EB2">
              <w:rPr>
                <w:rFonts w:ascii="Arial" w:hAnsi="Arial" w:cs="Arial"/>
                <w:b/>
                <w:sz w:val="22"/>
                <w:szCs w:val="22"/>
              </w:rPr>
              <w:t xml:space="preserve"> </w:t>
            </w:r>
            <w:r w:rsidR="00391EB2" w:rsidRPr="00C46253">
              <w:rPr>
                <w:rFonts w:ascii="Arial" w:hAnsi="Arial" w:cs="Arial"/>
                <w:b/>
                <w:sz w:val="22"/>
                <w:szCs w:val="22"/>
              </w:rPr>
              <w:t>Mechanisms for gaining student feedback on the quality of teaching and their learning experience</w:t>
            </w:r>
          </w:p>
        </w:tc>
      </w:tr>
      <w:tr w:rsidR="00391EB2" w:rsidRPr="00CE6976" w14:paraId="64E7DE30" w14:textId="77777777" w:rsidTr="000512AE">
        <w:tc>
          <w:tcPr>
            <w:tcW w:w="9923" w:type="dxa"/>
          </w:tcPr>
          <w:p w14:paraId="20EE6642" w14:textId="77777777" w:rsidR="00391EB2" w:rsidRPr="00CE6976" w:rsidRDefault="00391EB2" w:rsidP="00983101">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4D5AD18" w14:textId="77777777" w:rsidR="00391EB2" w:rsidRPr="00CE6976" w:rsidRDefault="001C39F8" w:rsidP="00983101">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445E579F" w14:textId="77777777" w:rsidR="00391EB2" w:rsidRPr="00CE6976" w:rsidRDefault="00391EB2" w:rsidP="00983101">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725449CC" w14:textId="77777777" w:rsidR="00391EB2" w:rsidRPr="00CE6976" w:rsidRDefault="00391EB2" w:rsidP="00983101">
            <w:pPr>
              <w:numPr>
                <w:ilvl w:val="0"/>
                <w:numId w:val="15"/>
              </w:numPr>
              <w:spacing w:before="60" w:after="60"/>
              <w:rPr>
                <w:rFonts w:ascii="Arial" w:hAnsi="Arial" w:cs="Arial"/>
                <w:b/>
                <w:szCs w:val="22"/>
              </w:rPr>
            </w:pPr>
            <w:r w:rsidRPr="00CE6976">
              <w:rPr>
                <w:rFonts w:ascii="Arial" w:hAnsi="Arial" w:cs="Arial"/>
                <w:sz w:val="22"/>
                <w:szCs w:val="22"/>
              </w:rPr>
              <w:t>Annual NSS</w:t>
            </w:r>
          </w:p>
          <w:p w14:paraId="24D93832" w14:textId="4B9D087F" w:rsidR="00983101" w:rsidRPr="00983101" w:rsidRDefault="00983101" w:rsidP="00983101">
            <w:pPr>
              <w:numPr>
                <w:ilvl w:val="0"/>
                <w:numId w:val="15"/>
              </w:numPr>
              <w:spacing w:before="60" w:after="60"/>
              <w:rPr>
                <w:rFonts w:ascii="Arial" w:hAnsi="Arial" w:cs="Arial"/>
                <w:b/>
                <w:sz w:val="22"/>
                <w:szCs w:val="22"/>
              </w:rPr>
            </w:pPr>
            <w:r w:rsidRPr="00983101">
              <w:rPr>
                <w:rFonts w:ascii="Arial" w:hAnsi="Arial" w:cs="Arial"/>
                <w:sz w:val="22"/>
                <w:szCs w:val="22"/>
              </w:rPr>
              <w:t>Discussions between students and senior tutor</w:t>
            </w:r>
          </w:p>
          <w:p w14:paraId="26A00B8D" w14:textId="2436B700" w:rsidR="00391EB2" w:rsidRPr="00983101" w:rsidRDefault="00983101" w:rsidP="00983101">
            <w:pPr>
              <w:numPr>
                <w:ilvl w:val="0"/>
                <w:numId w:val="15"/>
              </w:numPr>
              <w:spacing w:before="60" w:after="60"/>
              <w:rPr>
                <w:rFonts w:ascii="Arial" w:hAnsi="Arial" w:cs="Arial"/>
                <w:b/>
                <w:szCs w:val="22"/>
              </w:rPr>
            </w:pPr>
            <w:r w:rsidRPr="00983101">
              <w:rPr>
                <w:rFonts w:ascii="Arial" w:hAnsi="Arial" w:cs="Arial"/>
                <w:sz w:val="22"/>
                <w:szCs w:val="22"/>
              </w:rPr>
              <w:t>Discussions between students and academic advisor</w:t>
            </w:r>
          </w:p>
        </w:tc>
      </w:tr>
      <w:tr w:rsidR="00391EB2" w:rsidRPr="00C46253" w14:paraId="7733D41B" w14:textId="77777777" w:rsidTr="000512AE">
        <w:tc>
          <w:tcPr>
            <w:tcW w:w="9923" w:type="dxa"/>
            <w:shd w:val="pct5" w:color="auto" w:fill="FFFFFF"/>
          </w:tcPr>
          <w:p w14:paraId="2E43B998" w14:textId="45050B83" w:rsidR="00391EB2" w:rsidRPr="00C46253" w:rsidRDefault="003D75BB" w:rsidP="003D75BB">
            <w:pPr>
              <w:spacing w:before="60" w:after="60"/>
              <w:rPr>
                <w:rFonts w:ascii="Arial" w:hAnsi="Arial" w:cs="Arial"/>
                <w:b/>
                <w:szCs w:val="22"/>
              </w:rPr>
            </w:pPr>
            <w:r>
              <w:rPr>
                <w:rFonts w:ascii="Arial" w:hAnsi="Arial" w:cs="Arial"/>
                <w:sz w:val="22"/>
                <w:szCs w:val="22"/>
              </w:rPr>
              <w:t>22</w:t>
            </w:r>
            <w:r w:rsidR="00391EB2" w:rsidRPr="0062270D">
              <w:rPr>
                <w:rFonts w:ascii="Arial" w:hAnsi="Arial" w:cs="Arial"/>
                <w:sz w:val="22"/>
                <w:szCs w:val="22"/>
              </w:rPr>
              <w:t>.4</w:t>
            </w:r>
            <w:r w:rsidR="00391EB2">
              <w:rPr>
                <w:rFonts w:ascii="Arial" w:hAnsi="Arial" w:cs="Arial"/>
                <w:b/>
                <w:sz w:val="22"/>
                <w:szCs w:val="22"/>
              </w:rPr>
              <w:t xml:space="preserve"> </w:t>
            </w:r>
            <w:r w:rsidR="00391EB2" w:rsidRPr="00C46253">
              <w:rPr>
                <w:rFonts w:ascii="Arial" w:hAnsi="Arial" w:cs="Arial"/>
                <w:b/>
                <w:sz w:val="22"/>
                <w:szCs w:val="22"/>
              </w:rPr>
              <w:t>Staff Development priorities include:</w:t>
            </w:r>
          </w:p>
        </w:tc>
      </w:tr>
      <w:tr w:rsidR="00391EB2" w:rsidRPr="008E7EF9" w14:paraId="49326305" w14:textId="77777777" w:rsidTr="000512AE">
        <w:tc>
          <w:tcPr>
            <w:tcW w:w="9923" w:type="dxa"/>
          </w:tcPr>
          <w:p w14:paraId="1A5D127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7F9AF07E"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7608FC9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51D03A80"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C611924"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740E4F5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406D7E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596B42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1893AB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89D76EF"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4BE89879" w14:textId="77777777" w:rsidR="00BD6360" w:rsidRPr="008E7EF9" w:rsidRDefault="00BD6360" w:rsidP="000512AE">
            <w:pPr>
              <w:numPr>
                <w:ilvl w:val="0"/>
                <w:numId w:val="15"/>
              </w:numPr>
              <w:spacing w:before="60" w:after="60"/>
              <w:rPr>
                <w:rFonts w:ascii="Arial" w:hAnsi="Arial" w:cs="Arial"/>
                <w:b/>
                <w:sz w:val="22"/>
                <w:szCs w:val="22"/>
              </w:rPr>
            </w:pPr>
            <w:r>
              <w:rPr>
                <w:rFonts w:ascii="Arial" w:hAnsi="Arial" w:cs="Arial"/>
                <w:sz w:val="22"/>
                <w:szCs w:val="22"/>
              </w:rPr>
              <w:lastRenderedPageBreak/>
              <w:t xml:space="preserve">Equality, Diversity and Inclusivity (EDI) awareness </w:t>
            </w:r>
          </w:p>
          <w:p w14:paraId="7D39C297" w14:textId="77777777" w:rsidR="00983101" w:rsidRPr="00983101" w:rsidRDefault="00983101" w:rsidP="00983101">
            <w:pPr>
              <w:numPr>
                <w:ilvl w:val="0"/>
                <w:numId w:val="15"/>
              </w:numPr>
              <w:spacing w:before="60" w:after="60"/>
              <w:rPr>
                <w:rFonts w:ascii="Arial" w:hAnsi="Arial" w:cs="Arial"/>
                <w:b/>
                <w:sz w:val="22"/>
                <w:szCs w:val="22"/>
              </w:rPr>
            </w:pPr>
            <w:r w:rsidRPr="00983101">
              <w:rPr>
                <w:rFonts w:ascii="Arial" w:hAnsi="Arial" w:cs="Arial"/>
                <w:sz w:val="22"/>
                <w:szCs w:val="22"/>
              </w:rPr>
              <w:t>Links with other European and non-European institutions</w:t>
            </w:r>
          </w:p>
          <w:p w14:paraId="2BEB1870" w14:textId="77777777" w:rsidR="00983101" w:rsidRPr="00983101" w:rsidRDefault="00983101" w:rsidP="00983101">
            <w:pPr>
              <w:numPr>
                <w:ilvl w:val="0"/>
                <w:numId w:val="15"/>
              </w:numPr>
              <w:spacing w:before="60" w:after="60"/>
              <w:rPr>
                <w:rFonts w:ascii="Arial" w:hAnsi="Arial" w:cs="Arial"/>
                <w:sz w:val="22"/>
                <w:szCs w:val="22"/>
              </w:rPr>
            </w:pPr>
            <w:r w:rsidRPr="00983101">
              <w:rPr>
                <w:rFonts w:ascii="Arial" w:hAnsi="Arial" w:cs="Arial"/>
                <w:sz w:val="22"/>
                <w:szCs w:val="22"/>
              </w:rPr>
              <w:t>Mentoring of new lecturers</w:t>
            </w:r>
          </w:p>
          <w:p w14:paraId="751544A5" w14:textId="733B1850" w:rsidR="00983101" w:rsidRPr="00983101" w:rsidRDefault="00983101" w:rsidP="00983101">
            <w:pPr>
              <w:numPr>
                <w:ilvl w:val="0"/>
                <w:numId w:val="15"/>
              </w:numPr>
              <w:spacing w:before="60" w:after="60"/>
              <w:rPr>
                <w:rFonts w:ascii="Arial" w:hAnsi="Arial" w:cs="Arial"/>
                <w:sz w:val="22"/>
                <w:szCs w:val="22"/>
              </w:rPr>
            </w:pPr>
            <w:r w:rsidRPr="00983101">
              <w:rPr>
                <w:rFonts w:ascii="Arial" w:hAnsi="Arial" w:cs="Arial"/>
                <w:sz w:val="22"/>
                <w:szCs w:val="22"/>
              </w:rPr>
              <w:t>Supervision of probationary staff</w:t>
            </w:r>
          </w:p>
          <w:p w14:paraId="352E384B" w14:textId="1BFFDE68" w:rsidR="00391EB2" w:rsidRPr="00983101" w:rsidRDefault="00983101" w:rsidP="00983101">
            <w:pPr>
              <w:numPr>
                <w:ilvl w:val="0"/>
                <w:numId w:val="15"/>
              </w:numPr>
              <w:spacing w:before="60" w:after="60"/>
              <w:rPr>
                <w:rFonts w:ascii="Arial" w:hAnsi="Arial" w:cs="Arial"/>
                <w:szCs w:val="22"/>
              </w:rPr>
            </w:pPr>
            <w:r w:rsidRPr="00983101">
              <w:rPr>
                <w:rFonts w:ascii="Arial" w:hAnsi="Arial" w:cs="Arial"/>
                <w:sz w:val="22"/>
                <w:szCs w:val="22"/>
              </w:rPr>
              <w:t>Formal and informal collaboration in programme development</w:t>
            </w:r>
          </w:p>
        </w:tc>
      </w:tr>
    </w:tbl>
    <w:p w14:paraId="2D0DA57D"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F162663" w14:textId="77777777" w:rsidTr="000512AE">
        <w:tc>
          <w:tcPr>
            <w:tcW w:w="9923" w:type="dxa"/>
            <w:shd w:val="pct5" w:color="auto" w:fill="FFFFFF"/>
          </w:tcPr>
          <w:p w14:paraId="7F926ABF" w14:textId="6D9777F4" w:rsidR="00391EB2" w:rsidRPr="00C46253" w:rsidRDefault="003D75BB" w:rsidP="003D75BB">
            <w:pPr>
              <w:spacing w:before="60" w:after="60"/>
              <w:ind w:right="34"/>
              <w:rPr>
                <w:rFonts w:ascii="Arial" w:hAnsi="Arial" w:cs="Arial"/>
                <w:szCs w:val="22"/>
              </w:rPr>
            </w:pPr>
            <w:r>
              <w:rPr>
                <w:rFonts w:ascii="Arial" w:hAnsi="Arial" w:cs="Arial"/>
                <w:sz w:val="22"/>
                <w:szCs w:val="22"/>
              </w:rPr>
              <w:t xml:space="preserve">23 </w:t>
            </w:r>
            <w:r w:rsidR="00391EB2" w:rsidRPr="00C46253">
              <w:rPr>
                <w:rFonts w:ascii="Arial" w:hAnsi="Arial" w:cs="Arial"/>
                <w:b/>
                <w:sz w:val="22"/>
                <w:szCs w:val="22"/>
              </w:rPr>
              <w:t>Indicators of Quality and Standards</w:t>
            </w:r>
          </w:p>
        </w:tc>
      </w:tr>
      <w:tr w:rsidR="00391EB2" w:rsidRPr="00C46253" w14:paraId="1BE8ED31" w14:textId="77777777" w:rsidTr="000512AE">
        <w:tc>
          <w:tcPr>
            <w:tcW w:w="9923" w:type="dxa"/>
          </w:tcPr>
          <w:p w14:paraId="7FCB6752" w14:textId="3B05EA02" w:rsidR="00391EB2" w:rsidRPr="00682ECE"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682ECE" w:rsidRPr="00682ECE">
              <w:rPr>
                <w:rFonts w:ascii="Arial" w:hAnsi="Arial" w:cs="Arial"/>
                <w:sz w:val="22"/>
                <w:szCs w:val="22"/>
              </w:rPr>
              <w:t>(March 2017)</w:t>
            </w:r>
          </w:p>
          <w:p w14:paraId="3947C04E" w14:textId="779917AA" w:rsidR="00391EB2" w:rsidRPr="00682ECE"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w:t>
            </w:r>
            <w:r w:rsidRPr="00682ECE">
              <w:rPr>
                <w:rFonts w:ascii="Arial" w:hAnsi="Arial" w:cs="Arial"/>
                <w:sz w:val="22"/>
                <w:szCs w:val="22"/>
              </w:rPr>
              <w:t xml:space="preserve">accreditation </w:t>
            </w:r>
            <w:r w:rsidR="00682ECE" w:rsidRPr="00682ECE">
              <w:rPr>
                <w:rFonts w:ascii="Arial" w:hAnsi="Arial" w:cs="Arial"/>
                <w:sz w:val="22"/>
                <w:szCs w:val="22"/>
              </w:rPr>
              <w:t>(CMI</w:t>
            </w:r>
            <w:r w:rsidRPr="00682ECE">
              <w:rPr>
                <w:rFonts w:ascii="Arial" w:hAnsi="Arial" w:cs="Arial"/>
                <w:sz w:val="22"/>
                <w:szCs w:val="22"/>
              </w:rPr>
              <w:t>)</w:t>
            </w:r>
          </w:p>
          <w:p w14:paraId="10A95292"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4AD16389"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DE456F5"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20E1F230" w14:textId="77777777" w:rsidTr="000512AE">
        <w:tc>
          <w:tcPr>
            <w:tcW w:w="9923" w:type="dxa"/>
            <w:shd w:val="pct5" w:color="auto" w:fill="FFFFFF"/>
          </w:tcPr>
          <w:p w14:paraId="51E031C3" w14:textId="66E1C3E6" w:rsidR="00391EB2" w:rsidRPr="000F4906" w:rsidRDefault="003D75BB" w:rsidP="003D75BB">
            <w:pPr>
              <w:spacing w:before="60" w:after="60"/>
              <w:ind w:right="34"/>
              <w:rPr>
                <w:rFonts w:ascii="Arial" w:hAnsi="Arial" w:cs="Arial"/>
                <w:b/>
                <w:szCs w:val="22"/>
              </w:rPr>
            </w:pPr>
            <w:r>
              <w:rPr>
                <w:rFonts w:ascii="Arial" w:hAnsi="Arial" w:cs="Arial"/>
                <w:sz w:val="22"/>
                <w:szCs w:val="22"/>
              </w:rPr>
              <w:t>23</w:t>
            </w:r>
            <w:r w:rsidR="00391EB2" w:rsidRPr="0062270D">
              <w:rPr>
                <w:rFonts w:ascii="Arial" w:hAnsi="Arial" w:cs="Arial"/>
                <w:sz w:val="22"/>
                <w:szCs w:val="22"/>
              </w:rPr>
              <w:t>.1</w:t>
            </w:r>
            <w:r w:rsidR="00391EB2">
              <w:rPr>
                <w:rFonts w:ascii="Arial" w:hAnsi="Arial" w:cs="Arial"/>
                <w:b/>
                <w:sz w:val="22"/>
                <w:szCs w:val="22"/>
              </w:rPr>
              <w:t xml:space="preserve"> </w:t>
            </w:r>
            <w:r w:rsidR="00391EB2" w:rsidRPr="000F4906">
              <w:rPr>
                <w:rFonts w:ascii="Arial" w:hAnsi="Arial" w:cs="Arial"/>
                <w:b/>
                <w:sz w:val="22"/>
                <w:szCs w:val="22"/>
              </w:rPr>
              <w:t>The following reference points were used in creating these specifications:</w:t>
            </w:r>
          </w:p>
        </w:tc>
      </w:tr>
      <w:tr w:rsidR="00391EB2" w:rsidRPr="00C46253" w14:paraId="0F442611" w14:textId="77777777" w:rsidTr="000512AE">
        <w:tc>
          <w:tcPr>
            <w:tcW w:w="9923" w:type="dxa"/>
          </w:tcPr>
          <w:p w14:paraId="1714E7F1"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1812CD7D" w14:textId="5A90C787"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682ECE">
              <w:rPr>
                <w:rFonts w:ascii="Arial" w:hAnsi="Arial" w:cs="Arial"/>
                <w:sz w:val="22"/>
                <w:szCs w:val="22"/>
              </w:rPr>
              <w:t xml:space="preserve">statement/s for </w:t>
            </w:r>
            <w:r w:rsidR="00682ECE" w:rsidRPr="00682ECE">
              <w:rPr>
                <w:rFonts w:ascii="Arial" w:hAnsi="Arial" w:cs="Arial"/>
                <w:sz w:val="22"/>
                <w:szCs w:val="22"/>
              </w:rPr>
              <w:t>General Business &amp; Management 2015</w:t>
            </w:r>
          </w:p>
          <w:p w14:paraId="2461EC15" w14:textId="214A5EC1" w:rsidR="00391EB2" w:rsidRPr="00682ECE" w:rsidRDefault="00B85F5F" w:rsidP="000512AE">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w:t>
            </w:r>
            <w:r w:rsidR="00391EB2" w:rsidRPr="00682ECE">
              <w:rPr>
                <w:rFonts w:ascii="Arial" w:hAnsi="Arial" w:cs="Arial"/>
                <w:sz w:val="22"/>
                <w:szCs w:val="22"/>
              </w:rPr>
              <w:t xml:space="preserve">of </w:t>
            </w:r>
            <w:r w:rsidR="00682ECE" w:rsidRPr="00682ECE">
              <w:rPr>
                <w:rFonts w:ascii="Arial" w:hAnsi="Arial" w:cs="Arial"/>
                <w:sz w:val="22"/>
                <w:szCs w:val="22"/>
              </w:rPr>
              <w:t>CMI</w:t>
            </w:r>
          </w:p>
          <w:p w14:paraId="5BAAB9E5"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3FAA5EFB"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6"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060AA664"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7F2F8EC" w14:textId="3A5E1590" w:rsidR="00391EB2" w:rsidRPr="0009548F" w:rsidRDefault="00BD6360" w:rsidP="000512AE">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447513B9"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57B11123" w14:textId="77777777" w:rsidTr="00B26C0D">
        <w:tc>
          <w:tcPr>
            <w:tcW w:w="9923" w:type="dxa"/>
            <w:shd w:val="pct5" w:color="auto" w:fill="FFFFFF"/>
          </w:tcPr>
          <w:p w14:paraId="5A8266DD" w14:textId="7E253CEC" w:rsidR="00F73B41" w:rsidRPr="00F73B41" w:rsidRDefault="003D75BB" w:rsidP="003D75BB">
            <w:pPr>
              <w:spacing w:before="60" w:after="60"/>
              <w:ind w:right="261"/>
              <w:jc w:val="both"/>
              <w:rPr>
                <w:rFonts w:ascii="Arial" w:hAnsi="Arial" w:cs="Arial"/>
                <w:iCs/>
                <w:sz w:val="22"/>
                <w:szCs w:val="22"/>
              </w:rPr>
            </w:pPr>
            <w:r w:rsidRPr="00F73B41">
              <w:rPr>
                <w:rFonts w:ascii="Arial" w:hAnsi="Arial" w:cs="Arial"/>
                <w:sz w:val="22"/>
                <w:szCs w:val="22"/>
              </w:rPr>
              <w:t>2</w:t>
            </w:r>
            <w:r>
              <w:rPr>
                <w:rFonts w:ascii="Arial" w:hAnsi="Arial" w:cs="Arial"/>
                <w:sz w:val="22"/>
                <w:szCs w:val="22"/>
              </w:rPr>
              <w:t>4</w:t>
            </w:r>
            <w:r w:rsidRPr="00F73B41">
              <w:rPr>
                <w:rFonts w:ascii="Arial" w:hAnsi="Arial" w:cs="Arial"/>
                <w:sz w:val="22"/>
                <w:szCs w:val="22"/>
              </w:rPr>
              <w:t xml:space="preserve"> </w:t>
            </w:r>
            <w:r w:rsidR="00F73B41" w:rsidRPr="00F73B41">
              <w:rPr>
                <w:rFonts w:ascii="Arial" w:hAnsi="Arial" w:cs="Arial"/>
                <w:b/>
                <w:bCs/>
                <w:sz w:val="22"/>
                <w:szCs w:val="22"/>
              </w:rPr>
              <w:t xml:space="preserve">Inclusive </w:t>
            </w:r>
            <w:r w:rsidR="00F73B41">
              <w:rPr>
                <w:rFonts w:ascii="Arial" w:hAnsi="Arial" w:cs="Arial"/>
                <w:b/>
                <w:bCs/>
                <w:sz w:val="22"/>
                <w:szCs w:val="22"/>
              </w:rPr>
              <w:t>Programme D</w:t>
            </w:r>
            <w:r w:rsidR="00F73B41" w:rsidRPr="00F73B41">
              <w:rPr>
                <w:rFonts w:ascii="Arial" w:hAnsi="Arial" w:cs="Arial"/>
                <w:b/>
                <w:bCs/>
                <w:sz w:val="22"/>
                <w:szCs w:val="22"/>
              </w:rPr>
              <w:t xml:space="preserve">esign </w:t>
            </w:r>
          </w:p>
        </w:tc>
      </w:tr>
      <w:tr w:rsidR="00F73B41" w:rsidRPr="00C46253" w14:paraId="65A6C9ED" w14:textId="77777777" w:rsidTr="00B26C0D">
        <w:tc>
          <w:tcPr>
            <w:tcW w:w="9923" w:type="dxa"/>
          </w:tcPr>
          <w:p w14:paraId="3EEB5849" w14:textId="49E3A6FC" w:rsidR="00F73B41" w:rsidRPr="00F73B41" w:rsidRDefault="00F73B41" w:rsidP="00EE7DA6">
            <w:pPr>
              <w:autoSpaceDE w:val="0"/>
              <w:autoSpaceDN w:val="0"/>
              <w:adjustRightInd w:val="0"/>
              <w:spacing w:before="60" w:after="60"/>
              <w:ind w:right="261"/>
              <w:jc w:val="both"/>
              <w:rPr>
                <w:rFonts w:ascii="Arial" w:hAnsi="Arial" w:cs="Arial"/>
                <w:sz w:val="22"/>
                <w:szCs w:val="22"/>
              </w:rPr>
            </w:pPr>
            <w:proofErr w:type="gramStart"/>
            <w:r w:rsidRPr="00682ECE">
              <w:rPr>
                <w:rFonts w:ascii="Arial" w:hAnsi="Arial" w:cs="Arial"/>
                <w:sz w:val="22"/>
                <w:szCs w:val="22"/>
              </w:rPr>
              <w:t xml:space="preserve">The </w:t>
            </w:r>
            <w:r w:rsidR="00682ECE" w:rsidRPr="00682ECE">
              <w:rPr>
                <w:rFonts w:ascii="Arial" w:hAnsi="Arial" w:cs="Arial"/>
                <w:sz w:val="22"/>
                <w:szCs w:val="22"/>
              </w:rPr>
              <w:t xml:space="preserve">School </w:t>
            </w:r>
            <w:r w:rsidRPr="00682ECE">
              <w:rPr>
                <w:rFonts w:ascii="Arial" w:hAnsi="Arial" w:cs="Arial"/>
                <w:sz w:val="22"/>
                <w:szCs w:val="22"/>
              </w:rPr>
              <w:t>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w:t>
            </w:r>
            <w:proofErr w:type="gramEnd"/>
            <w:r w:rsidRPr="00F73B41">
              <w:rPr>
                <w:rFonts w:ascii="Arial" w:hAnsi="Arial" w:cs="Arial"/>
                <w:sz w:val="22"/>
                <w:szCs w:val="22"/>
              </w:rPr>
              <w:t xml:space="preserve"> Additional alternative arrangements for students with Inclusive Learning Plans (ILPs)/declared disabilities </w:t>
            </w:r>
            <w:proofErr w:type="gramStart"/>
            <w:r w:rsidRPr="00F73B41">
              <w:rPr>
                <w:rFonts w:ascii="Arial" w:hAnsi="Arial" w:cs="Arial"/>
                <w:sz w:val="22"/>
                <w:szCs w:val="22"/>
              </w:rPr>
              <w:t>will be made</w:t>
            </w:r>
            <w:proofErr w:type="gramEnd"/>
            <w:r w:rsidRPr="00F73B41">
              <w:rPr>
                <w:rFonts w:ascii="Arial" w:hAnsi="Arial" w:cs="Arial"/>
                <w:sz w:val="22"/>
                <w:szCs w:val="22"/>
              </w:rPr>
              <w:t xml:space="preserve"> on an individual basis, in consultation with the relevant policies and support services.</w:t>
            </w:r>
          </w:p>
        </w:tc>
      </w:tr>
    </w:tbl>
    <w:p w14:paraId="4A9D6808" w14:textId="77777777" w:rsidR="00F73B41" w:rsidRDefault="00F73B41" w:rsidP="000512AE">
      <w:pPr>
        <w:spacing w:before="60" w:after="60"/>
        <w:ind w:right="-330"/>
        <w:rPr>
          <w:rFonts w:ascii="Arial" w:hAnsi="Arial" w:cs="Arial"/>
          <w:sz w:val="22"/>
          <w:szCs w:val="22"/>
        </w:rPr>
      </w:pPr>
    </w:p>
    <w:p w14:paraId="7659D9B9" w14:textId="77777777" w:rsidR="00F73B41" w:rsidRDefault="00F73B41" w:rsidP="000512AE">
      <w:pPr>
        <w:spacing w:before="60" w:after="60"/>
        <w:ind w:right="-330"/>
        <w:rPr>
          <w:rFonts w:ascii="Arial" w:hAnsi="Arial" w:cs="Arial"/>
          <w:sz w:val="22"/>
          <w:szCs w:val="22"/>
        </w:rPr>
      </w:pPr>
    </w:p>
    <w:p w14:paraId="700292E7" w14:textId="77777777" w:rsidR="00F73B41" w:rsidRDefault="00F73B41" w:rsidP="000512AE">
      <w:pPr>
        <w:spacing w:before="60" w:after="60"/>
        <w:ind w:right="-330"/>
        <w:rPr>
          <w:rFonts w:ascii="Arial" w:hAnsi="Arial" w:cs="Arial"/>
          <w:sz w:val="22"/>
          <w:szCs w:val="22"/>
        </w:rPr>
      </w:pPr>
    </w:p>
    <w:p w14:paraId="2DCA9C22"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50D493B3" w14:textId="77777777" w:rsidR="00D2733B" w:rsidRDefault="00D2733B" w:rsidP="000512AE">
      <w:pPr>
        <w:spacing w:before="60" w:after="60"/>
        <w:ind w:right="-330"/>
        <w:rPr>
          <w:rFonts w:ascii="Arial" w:hAnsi="Arial" w:cs="Arial"/>
          <w:sz w:val="22"/>
          <w:szCs w:val="22"/>
        </w:rPr>
      </w:pPr>
    </w:p>
    <w:p w14:paraId="6691BE2B"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0039640C" w14:textId="6446F4A9" w:rsidR="00AB7785" w:rsidRPr="00C333A1" w:rsidRDefault="00D2733B" w:rsidP="00EE7DA6">
      <w:pPr>
        <w:spacing w:before="60" w:after="60"/>
        <w:ind w:right="66"/>
        <w:rPr>
          <w:rFonts w:ascii="Arial" w:hAnsi="Arial" w:cs="Arial"/>
          <w:i/>
          <w:sz w:val="18"/>
          <w:szCs w:val="22"/>
        </w:rPr>
      </w:pPr>
      <w:r w:rsidRPr="00C333A1">
        <w:rPr>
          <w:rFonts w:ascii="Arial" w:hAnsi="Arial" w:cs="Arial"/>
          <w:i/>
          <w:sz w:val="18"/>
          <w:szCs w:val="22"/>
        </w:rPr>
        <w:lastRenderedPageBreak/>
        <w:t xml:space="preserve">Module mapping table to </w:t>
      </w:r>
      <w:proofErr w:type="gramStart"/>
      <w:r w:rsidRPr="00C333A1">
        <w:rPr>
          <w:rFonts w:ascii="Arial" w:hAnsi="Arial" w:cs="Arial"/>
          <w:i/>
          <w:sz w:val="18"/>
          <w:szCs w:val="22"/>
        </w:rPr>
        <w:t>be amended</w:t>
      </w:r>
      <w:proofErr w:type="gramEnd"/>
      <w:r w:rsidRPr="00C333A1">
        <w:rPr>
          <w:rFonts w:ascii="Arial" w:hAnsi="Arial" w:cs="Arial"/>
          <w:i/>
          <w:sz w:val="18"/>
          <w:szCs w:val="22"/>
        </w:rPr>
        <w:t xml:space="preserve"> as appropriate to the programme specification. Where the programme includes many optional modules, it is acceptable to include only the compulsory modules in the table.</w:t>
      </w:r>
    </w:p>
    <w:p w14:paraId="1124DFD9" w14:textId="7E83C35C" w:rsidR="00DF3486" w:rsidRPr="0009548F" w:rsidRDefault="0009548F" w:rsidP="00EE7DA6">
      <w:pPr>
        <w:spacing w:before="60" w:after="60"/>
        <w:ind w:right="66"/>
        <w:rPr>
          <w:rFonts w:ascii="Arial" w:hAnsi="Arial" w:cs="Arial"/>
          <w:b/>
          <w:i/>
          <w:sz w:val="22"/>
          <w:szCs w:val="22"/>
        </w:rPr>
      </w:pPr>
      <w:r w:rsidRPr="0009548F">
        <w:rPr>
          <w:rFonts w:ascii="Arial" w:hAnsi="Arial" w:cs="Arial"/>
          <w:b/>
          <w:i/>
          <w:sz w:val="22"/>
          <w:szCs w:val="22"/>
        </w:rPr>
        <w:t>BSc International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484"/>
        <w:gridCol w:w="484"/>
        <w:gridCol w:w="484"/>
        <w:gridCol w:w="484"/>
        <w:gridCol w:w="484"/>
        <w:gridCol w:w="484"/>
        <w:gridCol w:w="484"/>
        <w:gridCol w:w="484"/>
        <w:gridCol w:w="484"/>
        <w:gridCol w:w="484"/>
        <w:gridCol w:w="484"/>
        <w:gridCol w:w="484"/>
        <w:gridCol w:w="483"/>
        <w:gridCol w:w="483"/>
        <w:gridCol w:w="483"/>
        <w:gridCol w:w="483"/>
        <w:gridCol w:w="483"/>
        <w:gridCol w:w="483"/>
        <w:gridCol w:w="483"/>
        <w:gridCol w:w="483"/>
        <w:gridCol w:w="483"/>
        <w:gridCol w:w="483"/>
        <w:gridCol w:w="483"/>
      </w:tblGrid>
      <w:tr w:rsidR="00C56BB2" w:rsidRPr="00C742AF" w14:paraId="6FA3D252" w14:textId="77777777" w:rsidTr="00715ADA">
        <w:trPr>
          <w:trHeight w:val="780"/>
        </w:trPr>
        <w:tc>
          <w:tcPr>
            <w:tcW w:w="1011" w:type="pct"/>
            <w:shd w:val="clear" w:color="auto" w:fill="auto"/>
            <w:noWrap/>
            <w:vAlign w:val="bottom"/>
            <w:hideMark/>
          </w:tcPr>
          <w:p w14:paraId="5FF74684" w14:textId="77777777" w:rsidR="00715ADA" w:rsidRPr="00C742AF" w:rsidRDefault="00715ADA" w:rsidP="00144F32">
            <w:pPr>
              <w:jc w:val="center"/>
              <w:rPr>
                <w:rFonts w:ascii="Arial" w:hAnsi="Arial" w:cs="Arial"/>
                <w:b/>
                <w:bCs/>
                <w:color w:val="000000"/>
                <w:sz w:val="16"/>
                <w:szCs w:val="16"/>
                <w:lang w:eastAsia="en-GB"/>
              </w:rPr>
            </w:pPr>
            <w:r w:rsidRPr="00C742AF">
              <w:rPr>
                <w:rFonts w:ascii="Arial" w:hAnsi="Arial" w:cs="Arial"/>
                <w:b/>
                <w:sz w:val="16"/>
                <w:szCs w:val="16"/>
              </w:rPr>
              <w:br w:type="page"/>
            </w:r>
            <w:r w:rsidRPr="00C742AF">
              <w:rPr>
                <w:rFonts w:ascii="Arial" w:hAnsi="Arial" w:cs="Arial"/>
                <w:b/>
                <w:bCs/>
                <w:color w:val="000000"/>
                <w:sz w:val="16"/>
                <w:szCs w:val="16"/>
                <w:lang w:eastAsia="en-GB"/>
              </w:rPr>
              <w:t>Module Mapping</w:t>
            </w:r>
          </w:p>
          <w:p w14:paraId="2C592227" w14:textId="77777777" w:rsidR="00715ADA" w:rsidRPr="00C742AF" w:rsidRDefault="00715ADA" w:rsidP="00144F32">
            <w:pPr>
              <w:jc w:val="center"/>
              <w:rPr>
                <w:rFonts w:ascii="Arial" w:hAnsi="Arial" w:cs="Arial"/>
                <w:b/>
                <w:bCs/>
                <w:color w:val="000000"/>
                <w:sz w:val="16"/>
                <w:szCs w:val="16"/>
                <w:lang w:eastAsia="en-GB"/>
              </w:rPr>
            </w:pPr>
            <w:r w:rsidRPr="00C742AF">
              <w:rPr>
                <w:rFonts w:ascii="Arial" w:hAnsi="Arial" w:cs="Arial"/>
                <w:b/>
                <w:bCs/>
                <w:color w:val="000000"/>
                <w:sz w:val="16"/>
                <w:szCs w:val="16"/>
                <w:lang w:eastAsia="en-GB"/>
              </w:rPr>
              <w:t>Programme Outcomes</w:t>
            </w:r>
          </w:p>
          <w:p w14:paraId="727FF0BB"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bCs/>
                <w:color w:val="000000"/>
                <w:sz w:val="16"/>
                <w:szCs w:val="16"/>
                <w:lang w:eastAsia="en-GB"/>
              </w:rPr>
              <w:t>BSc International Business</w:t>
            </w:r>
          </w:p>
        </w:tc>
        <w:tc>
          <w:tcPr>
            <w:tcW w:w="173" w:type="pct"/>
            <w:shd w:val="clear" w:color="auto" w:fill="F2F2F2" w:themeFill="background1" w:themeFillShade="F2"/>
            <w:noWrap/>
            <w:textDirection w:val="btLr"/>
            <w:vAlign w:val="bottom"/>
            <w:hideMark/>
          </w:tcPr>
          <w:p w14:paraId="31432979" w14:textId="738C2B3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CBXXX</w:t>
            </w:r>
          </w:p>
        </w:tc>
        <w:tc>
          <w:tcPr>
            <w:tcW w:w="173" w:type="pct"/>
            <w:shd w:val="clear" w:color="auto" w:fill="F2F2F2" w:themeFill="background1" w:themeFillShade="F2"/>
            <w:noWrap/>
            <w:textDirection w:val="btLr"/>
            <w:vAlign w:val="bottom"/>
            <w:hideMark/>
          </w:tcPr>
          <w:p w14:paraId="789AE464"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CB343</w:t>
            </w:r>
          </w:p>
        </w:tc>
        <w:tc>
          <w:tcPr>
            <w:tcW w:w="173" w:type="pct"/>
            <w:shd w:val="clear" w:color="auto" w:fill="F2F2F2" w:themeFill="background1" w:themeFillShade="F2"/>
            <w:noWrap/>
            <w:textDirection w:val="btLr"/>
            <w:vAlign w:val="bottom"/>
            <w:hideMark/>
          </w:tcPr>
          <w:p w14:paraId="6938BD92"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EC313</w:t>
            </w:r>
          </w:p>
        </w:tc>
        <w:tc>
          <w:tcPr>
            <w:tcW w:w="173" w:type="pct"/>
            <w:shd w:val="clear" w:color="auto" w:fill="F2F2F2" w:themeFill="background1" w:themeFillShade="F2"/>
            <w:noWrap/>
            <w:textDirection w:val="btLr"/>
            <w:vAlign w:val="bottom"/>
            <w:hideMark/>
          </w:tcPr>
          <w:p w14:paraId="40CD83F3"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CB364</w:t>
            </w:r>
          </w:p>
        </w:tc>
        <w:tc>
          <w:tcPr>
            <w:tcW w:w="173" w:type="pct"/>
            <w:shd w:val="clear" w:color="auto" w:fill="F2F2F2" w:themeFill="background1" w:themeFillShade="F2"/>
            <w:noWrap/>
            <w:textDirection w:val="btLr"/>
            <w:vAlign w:val="bottom"/>
            <w:hideMark/>
          </w:tcPr>
          <w:p w14:paraId="274BC90F"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CB313</w:t>
            </w:r>
          </w:p>
        </w:tc>
        <w:tc>
          <w:tcPr>
            <w:tcW w:w="173" w:type="pct"/>
            <w:shd w:val="clear" w:color="auto" w:fill="F2F2F2" w:themeFill="background1" w:themeFillShade="F2"/>
            <w:noWrap/>
            <w:textDirection w:val="btLr"/>
            <w:vAlign w:val="bottom"/>
            <w:hideMark/>
          </w:tcPr>
          <w:p w14:paraId="216D1EBD"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CB312</w:t>
            </w:r>
          </w:p>
        </w:tc>
        <w:tc>
          <w:tcPr>
            <w:tcW w:w="173" w:type="pct"/>
            <w:shd w:val="clear" w:color="auto" w:fill="F2F2F2" w:themeFill="background1" w:themeFillShade="F2"/>
            <w:noWrap/>
            <w:textDirection w:val="btLr"/>
            <w:vAlign w:val="bottom"/>
            <w:hideMark/>
          </w:tcPr>
          <w:p w14:paraId="72410DC7"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CB370</w:t>
            </w:r>
          </w:p>
        </w:tc>
        <w:tc>
          <w:tcPr>
            <w:tcW w:w="173" w:type="pct"/>
            <w:shd w:val="clear" w:color="auto" w:fill="F2F2F2" w:themeFill="background1" w:themeFillShade="F2"/>
            <w:noWrap/>
            <w:textDirection w:val="btLr"/>
            <w:vAlign w:val="bottom"/>
            <w:hideMark/>
          </w:tcPr>
          <w:p w14:paraId="44BA7252"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CB369</w:t>
            </w:r>
          </w:p>
        </w:tc>
        <w:tc>
          <w:tcPr>
            <w:tcW w:w="173" w:type="pct"/>
            <w:shd w:val="clear" w:color="auto" w:fill="D9D9D9" w:themeFill="background1" w:themeFillShade="D9"/>
            <w:noWrap/>
            <w:textDirection w:val="btLr"/>
            <w:vAlign w:val="bottom"/>
            <w:hideMark/>
          </w:tcPr>
          <w:p w14:paraId="3FC08456" w14:textId="6362C534"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CB6005</w:t>
            </w:r>
          </w:p>
        </w:tc>
        <w:tc>
          <w:tcPr>
            <w:tcW w:w="173" w:type="pct"/>
            <w:shd w:val="clear" w:color="auto" w:fill="D9D9D9" w:themeFill="background1" w:themeFillShade="D9"/>
            <w:textDirection w:val="btLr"/>
          </w:tcPr>
          <w:p w14:paraId="57A1BB32"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CB749</w:t>
            </w:r>
          </w:p>
        </w:tc>
        <w:tc>
          <w:tcPr>
            <w:tcW w:w="173" w:type="pct"/>
            <w:shd w:val="clear" w:color="auto" w:fill="D9D9D9" w:themeFill="background1" w:themeFillShade="D9"/>
            <w:noWrap/>
            <w:textDirection w:val="btLr"/>
            <w:vAlign w:val="bottom"/>
            <w:hideMark/>
          </w:tcPr>
          <w:p w14:paraId="729752D7" w14:textId="54876E86" w:rsidR="00715ADA" w:rsidRPr="00C742AF" w:rsidRDefault="00715ADA" w:rsidP="005D19A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CB677</w:t>
            </w:r>
          </w:p>
        </w:tc>
        <w:tc>
          <w:tcPr>
            <w:tcW w:w="173" w:type="pct"/>
            <w:shd w:val="clear" w:color="auto" w:fill="D9D9D9" w:themeFill="background1" w:themeFillShade="D9"/>
            <w:noWrap/>
            <w:textDirection w:val="btLr"/>
            <w:vAlign w:val="bottom"/>
            <w:hideMark/>
          </w:tcPr>
          <w:p w14:paraId="3251EE9A"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CB733</w:t>
            </w:r>
          </w:p>
        </w:tc>
        <w:tc>
          <w:tcPr>
            <w:tcW w:w="173" w:type="pct"/>
            <w:shd w:val="clear" w:color="auto" w:fill="D9D9D9" w:themeFill="background1" w:themeFillShade="D9"/>
            <w:noWrap/>
            <w:textDirection w:val="btLr"/>
            <w:vAlign w:val="bottom"/>
            <w:hideMark/>
          </w:tcPr>
          <w:p w14:paraId="0C3B6463"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CB514</w:t>
            </w:r>
          </w:p>
        </w:tc>
        <w:tc>
          <w:tcPr>
            <w:tcW w:w="173" w:type="pct"/>
            <w:shd w:val="clear" w:color="auto" w:fill="D9D9D9" w:themeFill="background1" w:themeFillShade="D9"/>
            <w:noWrap/>
            <w:textDirection w:val="btLr"/>
            <w:vAlign w:val="bottom"/>
            <w:hideMark/>
          </w:tcPr>
          <w:p w14:paraId="5D86E6A8"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CB673</w:t>
            </w:r>
          </w:p>
        </w:tc>
        <w:tc>
          <w:tcPr>
            <w:tcW w:w="173" w:type="pct"/>
            <w:shd w:val="clear" w:color="auto" w:fill="D9D9D9" w:themeFill="background1" w:themeFillShade="D9"/>
            <w:noWrap/>
            <w:textDirection w:val="btLr"/>
            <w:vAlign w:val="bottom"/>
            <w:hideMark/>
          </w:tcPr>
          <w:p w14:paraId="1B4B99D1"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CB676</w:t>
            </w:r>
          </w:p>
        </w:tc>
        <w:tc>
          <w:tcPr>
            <w:tcW w:w="173" w:type="pct"/>
            <w:shd w:val="clear" w:color="auto" w:fill="D9D9D9" w:themeFill="background1" w:themeFillShade="D9"/>
            <w:textDirection w:val="btLr"/>
          </w:tcPr>
          <w:p w14:paraId="398D9FAC" w14:textId="48459B95" w:rsidR="00715ADA" w:rsidRPr="00C742AF" w:rsidRDefault="00715ADA" w:rsidP="00144F32">
            <w:pPr>
              <w:jc w:val="center"/>
              <w:rPr>
                <w:rFonts w:ascii="Arial" w:hAnsi="Arial" w:cs="Arial"/>
                <w:b/>
                <w:color w:val="000000"/>
                <w:sz w:val="16"/>
                <w:szCs w:val="16"/>
                <w:lang w:eastAsia="en-GB"/>
              </w:rPr>
            </w:pPr>
            <w:proofErr w:type="spellStart"/>
            <w:r>
              <w:rPr>
                <w:rFonts w:ascii="Arial" w:hAnsi="Arial" w:cs="Arial"/>
                <w:b/>
                <w:color w:val="000000"/>
                <w:sz w:val="16"/>
                <w:szCs w:val="16"/>
                <w:lang w:eastAsia="en-GB"/>
              </w:rPr>
              <w:t>Emp</w:t>
            </w:r>
            <w:proofErr w:type="spellEnd"/>
            <w:r>
              <w:rPr>
                <w:rFonts w:ascii="Arial" w:hAnsi="Arial" w:cs="Arial"/>
                <w:b/>
                <w:color w:val="000000"/>
                <w:sz w:val="16"/>
                <w:szCs w:val="16"/>
                <w:lang w:eastAsia="en-GB"/>
              </w:rPr>
              <w:t xml:space="preserve"> St2</w:t>
            </w:r>
          </w:p>
        </w:tc>
        <w:tc>
          <w:tcPr>
            <w:tcW w:w="173" w:type="pct"/>
            <w:shd w:val="clear" w:color="auto" w:fill="BFBFBF" w:themeFill="background1" w:themeFillShade="BF"/>
            <w:textDirection w:val="btLr"/>
          </w:tcPr>
          <w:p w14:paraId="3E58B826" w14:textId="20ECDAAB"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CB746</w:t>
            </w:r>
          </w:p>
        </w:tc>
        <w:tc>
          <w:tcPr>
            <w:tcW w:w="173" w:type="pct"/>
            <w:shd w:val="clear" w:color="auto" w:fill="BFBFBF" w:themeFill="background1" w:themeFillShade="BF"/>
            <w:noWrap/>
            <w:textDirection w:val="btLr"/>
            <w:vAlign w:val="bottom"/>
            <w:hideMark/>
          </w:tcPr>
          <w:p w14:paraId="6C9D5FBF"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CB747</w:t>
            </w:r>
          </w:p>
        </w:tc>
        <w:tc>
          <w:tcPr>
            <w:tcW w:w="173" w:type="pct"/>
            <w:shd w:val="clear" w:color="auto" w:fill="BFBFBF" w:themeFill="background1" w:themeFillShade="BF"/>
            <w:textDirection w:val="btLr"/>
            <w:vAlign w:val="bottom"/>
          </w:tcPr>
          <w:p w14:paraId="6C6F0956"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CB674</w:t>
            </w:r>
          </w:p>
        </w:tc>
        <w:tc>
          <w:tcPr>
            <w:tcW w:w="173" w:type="pct"/>
            <w:shd w:val="clear" w:color="auto" w:fill="BFBFBF" w:themeFill="background1" w:themeFillShade="BF"/>
            <w:textDirection w:val="btLr"/>
            <w:vAlign w:val="bottom"/>
          </w:tcPr>
          <w:p w14:paraId="7AC61842" w14:textId="77777777"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CB605</w:t>
            </w:r>
          </w:p>
        </w:tc>
        <w:tc>
          <w:tcPr>
            <w:tcW w:w="173" w:type="pct"/>
            <w:shd w:val="clear" w:color="auto" w:fill="BFBFBF" w:themeFill="background1" w:themeFillShade="BF"/>
            <w:textDirection w:val="btLr"/>
          </w:tcPr>
          <w:p w14:paraId="40FA4D9F" w14:textId="02C57ACF"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CB544</w:t>
            </w:r>
          </w:p>
        </w:tc>
        <w:tc>
          <w:tcPr>
            <w:tcW w:w="173" w:type="pct"/>
            <w:shd w:val="clear" w:color="auto" w:fill="BFBFBF" w:themeFill="background1" w:themeFillShade="BF"/>
            <w:textDirection w:val="btLr"/>
          </w:tcPr>
          <w:p w14:paraId="1C9D8B19" w14:textId="1441F254" w:rsidR="00715ADA" w:rsidRPr="00C742AF" w:rsidRDefault="00715ADA" w:rsidP="00144F32">
            <w:pPr>
              <w:jc w:val="center"/>
              <w:rPr>
                <w:rFonts w:ascii="Arial" w:hAnsi="Arial" w:cs="Arial"/>
                <w:b/>
                <w:color w:val="000000"/>
                <w:sz w:val="16"/>
                <w:szCs w:val="16"/>
                <w:lang w:eastAsia="en-GB"/>
              </w:rPr>
            </w:pPr>
            <w:r w:rsidRPr="00C742AF">
              <w:rPr>
                <w:rFonts w:ascii="Arial" w:hAnsi="Arial" w:cs="Arial"/>
                <w:b/>
                <w:color w:val="000000"/>
                <w:sz w:val="16"/>
                <w:szCs w:val="16"/>
                <w:lang w:eastAsia="en-GB"/>
              </w:rPr>
              <w:t>CB748</w:t>
            </w:r>
          </w:p>
        </w:tc>
        <w:tc>
          <w:tcPr>
            <w:tcW w:w="173" w:type="pct"/>
            <w:shd w:val="clear" w:color="auto" w:fill="BFBFBF" w:themeFill="background1" w:themeFillShade="BF"/>
            <w:textDirection w:val="btLr"/>
          </w:tcPr>
          <w:p w14:paraId="7E5F8012" w14:textId="3F28A019" w:rsidR="00715ADA" w:rsidRPr="00C742AF" w:rsidRDefault="00715ADA" w:rsidP="005F7145">
            <w:pPr>
              <w:jc w:val="center"/>
              <w:rPr>
                <w:rFonts w:ascii="Arial" w:hAnsi="Arial" w:cs="Arial"/>
                <w:b/>
                <w:color w:val="000000"/>
                <w:sz w:val="16"/>
                <w:szCs w:val="16"/>
                <w:lang w:eastAsia="en-GB"/>
              </w:rPr>
            </w:pPr>
            <w:proofErr w:type="spellStart"/>
            <w:r>
              <w:rPr>
                <w:rFonts w:ascii="Arial" w:hAnsi="Arial" w:cs="Arial"/>
                <w:b/>
                <w:color w:val="000000"/>
                <w:sz w:val="16"/>
                <w:szCs w:val="16"/>
                <w:lang w:eastAsia="en-GB"/>
              </w:rPr>
              <w:t>Emp</w:t>
            </w:r>
            <w:proofErr w:type="spellEnd"/>
            <w:r>
              <w:rPr>
                <w:rFonts w:ascii="Arial" w:hAnsi="Arial" w:cs="Arial"/>
                <w:b/>
                <w:color w:val="000000"/>
                <w:sz w:val="16"/>
                <w:szCs w:val="16"/>
                <w:lang w:eastAsia="en-GB"/>
              </w:rPr>
              <w:t xml:space="preserve"> St3</w:t>
            </w:r>
          </w:p>
        </w:tc>
      </w:tr>
      <w:tr w:rsidR="00C56BB2" w:rsidRPr="00C742AF" w14:paraId="6DBAF8CE" w14:textId="77777777" w:rsidTr="001047E7">
        <w:trPr>
          <w:trHeight w:val="206"/>
        </w:trPr>
        <w:tc>
          <w:tcPr>
            <w:tcW w:w="1011" w:type="pct"/>
            <w:shd w:val="clear" w:color="auto" w:fill="auto"/>
            <w:noWrap/>
            <w:vAlign w:val="bottom"/>
            <w:hideMark/>
          </w:tcPr>
          <w:p w14:paraId="7AC8944A" w14:textId="77777777" w:rsidR="00715ADA" w:rsidRPr="00C742AF" w:rsidRDefault="00715ADA" w:rsidP="00144F32">
            <w:pPr>
              <w:rPr>
                <w:rFonts w:ascii="Arial" w:hAnsi="Arial" w:cs="Arial"/>
                <w:b/>
                <w:bCs/>
                <w:color w:val="000000"/>
                <w:sz w:val="16"/>
                <w:szCs w:val="16"/>
                <w:lang w:eastAsia="en-GB"/>
              </w:rPr>
            </w:pPr>
            <w:r w:rsidRPr="00C742AF">
              <w:rPr>
                <w:rFonts w:ascii="Arial" w:hAnsi="Arial" w:cs="Arial"/>
                <w:b/>
                <w:bCs/>
                <w:color w:val="000000"/>
                <w:sz w:val="16"/>
                <w:szCs w:val="16"/>
                <w:lang w:eastAsia="en-GB"/>
              </w:rPr>
              <w:t>Knowledge &amp; Understanding</w:t>
            </w:r>
          </w:p>
        </w:tc>
        <w:tc>
          <w:tcPr>
            <w:tcW w:w="173" w:type="pct"/>
            <w:shd w:val="clear" w:color="auto" w:fill="F2F2F2" w:themeFill="background1" w:themeFillShade="F2"/>
            <w:noWrap/>
            <w:textDirection w:val="btLr"/>
            <w:vAlign w:val="bottom"/>
            <w:hideMark/>
          </w:tcPr>
          <w:p w14:paraId="7BEDC88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6C31CCC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4D8B1A3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6C794A9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042EFC1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198AB13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78BC514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textDirection w:val="btLr"/>
            <w:vAlign w:val="bottom"/>
            <w:hideMark/>
          </w:tcPr>
          <w:p w14:paraId="6B88197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5F46CFD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extDirection w:val="btLr"/>
          </w:tcPr>
          <w:p w14:paraId="3AA12A1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53D7FE1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203C3E8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4237B06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6D769CA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textDirection w:val="btLr"/>
            <w:vAlign w:val="bottom"/>
            <w:hideMark/>
          </w:tcPr>
          <w:p w14:paraId="7A64B8F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extDirection w:val="btLr"/>
          </w:tcPr>
          <w:p w14:paraId="137358F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tcPr>
          <w:p w14:paraId="0517BC36" w14:textId="09336341"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textDirection w:val="btLr"/>
            <w:vAlign w:val="bottom"/>
            <w:hideMark/>
          </w:tcPr>
          <w:p w14:paraId="7A9C222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vAlign w:val="bottom"/>
          </w:tcPr>
          <w:p w14:paraId="52D8324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vAlign w:val="bottom"/>
          </w:tcPr>
          <w:p w14:paraId="4B0C9EA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tcPr>
          <w:p w14:paraId="28AFD436"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tcPr>
          <w:p w14:paraId="3E308CD2" w14:textId="5D8093B8"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extDirection w:val="btLr"/>
          </w:tcPr>
          <w:p w14:paraId="7BA558B8"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160B26FF" w14:textId="77777777" w:rsidTr="006F7BAA">
        <w:trPr>
          <w:trHeight w:val="179"/>
        </w:trPr>
        <w:tc>
          <w:tcPr>
            <w:tcW w:w="1011" w:type="pct"/>
            <w:shd w:val="clear" w:color="auto" w:fill="auto"/>
            <w:noWrap/>
            <w:vAlign w:val="bottom"/>
            <w:hideMark/>
          </w:tcPr>
          <w:p w14:paraId="38E7E4E8"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 xml:space="preserve">A1 </w:t>
            </w:r>
          </w:p>
        </w:tc>
        <w:tc>
          <w:tcPr>
            <w:tcW w:w="173" w:type="pct"/>
            <w:shd w:val="clear" w:color="auto" w:fill="F2F2F2" w:themeFill="background1" w:themeFillShade="F2"/>
            <w:noWrap/>
            <w:vAlign w:val="bottom"/>
            <w:hideMark/>
          </w:tcPr>
          <w:p w14:paraId="33456BAD" w14:textId="4051C585"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940AC0F"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115779F"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F9ABCC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E48994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22CE5D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F79AFF0"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A5F4D66"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529194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44BB566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1EE0A9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41897D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E862FA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CDE1E7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044639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67E3B40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AACC0CA" w14:textId="4B28662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606CDCA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B5AA3C7"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F49D55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5A7D982" w14:textId="43F908DE"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E8A78D1" w14:textId="7C6CD156"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4D98FAD5"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134EE835" w14:textId="77777777" w:rsidTr="006F7BAA">
        <w:trPr>
          <w:trHeight w:val="188"/>
        </w:trPr>
        <w:tc>
          <w:tcPr>
            <w:tcW w:w="1011" w:type="pct"/>
            <w:shd w:val="clear" w:color="auto" w:fill="auto"/>
            <w:noWrap/>
            <w:vAlign w:val="bottom"/>
            <w:hideMark/>
          </w:tcPr>
          <w:p w14:paraId="44E3B929"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A2</w:t>
            </w:r>
          </w:p>
        </w:tc>
        <w:tc>
          <w:tcPr>
            <w:tcW w:w="173" w:type="pct"/>
            <w:shd w:val="clear" w:color="auto" w:fill="F2F2F2" w:themeFill="background1" w:themeFillShade="F2"/>
            <w:noWrap/>
            <w:vAlign w:val="bottom"/>
            <w:hideMark/>
          </w:tcPr>
          <w:p w14:paraId="6F434065" w14:textId="26CA55F0"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20A4F1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089DF1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43FF06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3F6DD7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099DDB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9DC838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BAE092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EA167A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7112F0F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EB26E5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E401EA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CE5C4A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5B6843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5FB701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6BE399F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A075BED" w14:textId="257DF318"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575E5076"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841B601"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BF016D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9D16D39" w14:textId="4E7AABF6"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4A9CF3C" w14:textId="43504770"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0433A649"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37A69D55" w14:textId="77777777" w:rsidTr="006F7BAA">
        <w:trPr>
          <w:trHeight w:val="188"/>
        </w:trPr>
        <w:tc>
          <w:tcPr>
            <w:tcW w:w="1011" w:type="pct"/>
            <w:shd w:val="clear" w:color="auto" w:fill="auto"/>
            <w:noWrap/>
            <w:vAlign w:val="bottom"/>
            <w:hideMark/>
          </w:tcPr>
          <w:p w14:paraId="552EFC64"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A3</w:t>
            </w:r>
          </w:p>
        </w:tc>
        <w:tc>
          <w:tcPr>
            <w:tcW w:w="173" w:type="pct"/>
            <w:shd w:val="clear" w:color="auto" w:fill="F2F2F2" w:themeFill="background1" w:themeFillShade="F2"/>
            <w:noWrap/>
            <w:vAlign w:val="bottom"/>
            <w:hideMark/>
          </w:tcPr>
          <w:p w14:paraId="06955895" w14:textId="6061F10E"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A73EDD9"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C786DA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312A47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D3D119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AD7F6D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A265A8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C6C73A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79E338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1B2C6631"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159219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36A9C1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BF3BA7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045F87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75AE49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203E434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5018259" w14:textId="15956B33"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55F28166"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35B03A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5A77F6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ABF8F75" w14:textId="649BEE0D"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5CF3735" w14:textId="7258263B"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D80FC05"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328C3620" w14:textId="77777777" w:rsidTr="006F7BAA">
        <w:trPr>
          <w:trHeight w:val="197"/>
        </w:trPr>
        <w:tc>
          <w:tcPr>
            <w:tcW w:w="1011" w:type="pct"/>
            <w:shd w:val="clear" w:color="auto" w:fill="auto"/>
            <w:noWrap/>
            <w:vAlign w:val="bottom"/>
            <w:hideMark/>
          </w:tcPr>
          <w:p w14:paraId="0DEE9C59"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A4</w:t>
            </w:r>
          </w:p>
        </w:tc>
        <w:tc>
          <w:tcPr>
            <w:tcW w:w="173" w:type="pct"/>
            <w:shd w:val="clear" w:color="auto" w:fill="F2F2F2" w:themeFill="background1" w:themeFillShade="F2"/>
            <w:noWrap/>
            <w:vAlign w:val="bottom"/>
            <w:hideMark/>
          </w:tcPr>
          <w:p w14:paraId="15F0CD57" w14:textId="4FF4F258"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2022F4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8DC011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B21E04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DA72F9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1D85A56"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40E89D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CCA7C2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F08F05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14F8A78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240886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0BD38B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634F2B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850E99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31F2BA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49244FB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DD9F2DD" w14:textId="0FA85DD4"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2D4702A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83D3F3F"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0B01C6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5CC6117"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7F3F081D" w14:textId="61EF563E"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7D40C2A3"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7E4FAE3A" w14:textId="77777777" w:rsidTr="006F7BAA">
        <w:trPr>
          <w:trHeight w:val="197"/>
        </w:trPr>
        <w:tc>
          <w:tcPr>
            <w:tcW w:w="1011" w:type="pct"/>
            <w:shd w:val="clear" w:color="auto" w:fill="auto"/>
            <w:noWrap/>
            <w:vAlign w:val="bottom"/>
            <w:hideMark/>
          </w:tcPr>
          <w:p w14:paraId="48053AB2"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A5 Year Abroad</w:t>
            </w:r>
          </w:p>
        </w:tc>
        <w:tc>
          <w:tcPr>
            <w:tcW w:w="173" w:type="pct"/>
            <w:shd w:val="clear" w:color="auto" w:fill="F2F2F2" w:themeFill="background1" w:themeFillShade="F2"/>
            <w:noWrap/>
            <w:vAlign w:val="bottom"/>
            <w:hideMark/>
          </w:tcPr>
          <w:p w14:paraId="0BA9AD0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75FFB1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830DD3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5A2D5A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2EC3A1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B7E7CC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E86672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53093E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3A77A2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1B063DE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9828E6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09EE9E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B810C6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0C4B29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503351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32EA960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0717EFEC" w14:textId="111377E0"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3C5BF84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2F511AA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557773F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59A268C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62A8D6FF" w14:textId="7CB57DA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6BC1DC82"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55782D27" w14:textId="77777777" w:rsidTr="006F7BAA">
        <w:trPr>
          <w:trHeight w:val="170"/>
        </w:trPr>
        <w:tc>
          <w:tcPr>
            <w:tcW w:w="1011" w:type="pct"/>
            <w:shd w:val="clear" w:color="auto" w:fill="auto"/>
            <w:noWrap/>
            <w:vAlign w:val="bottom"/>
            <w:hideMark/>
          </w:tcPr>
          <w:p w14:paraId="51DBE480"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A6 Year in Industry</w:t>
            </w:r>
          </w:p>
        </w:tc>
        <w:tc>
          <w:tcPr>
            <w:tcW w:w="173" w:type="pct"/>
            <w:shd w:val="clear" w:color="auto" w:fill="F2F2F2" w:themeFill="background1" w:themeFillShade="F2"/>
            <w:noWrap/>
            <w:vAlign w:val="bottom"/>
            <w:hideMark/>
          </w:tcPr>
          <w:p w14:paraId="7BD9DF0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04E429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55EAC66"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C08886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E662FA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13F487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3CC413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DEFC7F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2D6DEB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3829FA4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D74394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EC5784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8A4642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5A331F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0C1A07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176750A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7F368C43" w14:textId="6C8A7996"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6AAFD0A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5E4DA0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678C46C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0935BA5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0B854327" w14:textId="46997BF8"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25386B05"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5EA5ECD2" w14:textId="77777777" w:rsidTr="001047E7">
        <w:trPr>
          <w:trHeight w:val="188"/>
        </w:trPr>
        <w:tc>
          <w:tcPr>
            <w:tcW w:w="1011" w:type="pct"/>
            <w:shd w:val="clear" w:color="auto" w:fill="auto"/>
            <w:noWrap/>
            <w:vAlign w:val="bottom"/>
            <w:hideMark/>
          </w:tcPr>
          <w:p w14:paraId="7E691FAF" w14:textId="77777777" w:rsidR="00715ADA" w:rsidRPr="00C742AF" w:rsidRDefault="00715ADA" w:rsidP="00144F32">
            <w:pPr>
              <w:rPr>
                <w:rFonts w:ascii="Arial" w:hAnsi="Arial" w:cs="Arial"/>
                <w:b/>
                <w:bCs/>
                <w:color w:val="000000"/>
                <w:sz w:val="16"/>
                <w:szCs w:val="16"/>
                <w:lang w:eastAsia="en-GB"/>
              </w:rPr>
            </w:pPr>
            <w:r w:rsidRPr="00C742AF">
              <w:rPr>
                <w:rFonts w:ascii="Arial" w:hAnsi="Arial" w:cs="Arial"/>
                <w:b/>
                <w:bCs/>
                <w:color w:val="000000"/>
                <w:sz w:val="16"/>
                <w:szCs w:val="16"/>
                <w:lang w:eastAsia="en-GB"/>
              </w:rPr>
              <w:t>Intellectual Skills</w:t>
            </w:r>
          </w:p>
        </w:tc>
        <w:tc>
          <w:tcPr>
            <w:tcW w:w="173" w:type="pct"/>
            <w:shd w:val="clear" w:color="auto" w:fill="F2F2F2" w:themeFill="background1" w:themeFillShade="F2"/>
            <w:noWrap/>
            <w:vAlign w:val="bottom"/>
            <w:hideMark/>
          </w:tcPr>
          <w:p w14:paraId="21F179B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47D6D56B"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17C63A59"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2AB91EF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1AE56071"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6CB194CE"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73A6A728"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5B67A157"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31A57188"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3301299A"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4EA5BF74"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47AE9C0F"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10A5B9E7"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40D98D3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750B3697"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0D734AC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4A3A473A" w14:textId="718EC6F3"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noWrap/>
            <w:vAlign w:val="bottom"/>
          </w:tcPr>
          <w:p w14:paraId="38CB460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694A38BB"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5F6F54FE"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06A470B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4D1C862A" w14:textId="6D3ADFB1"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2634D7F1" w14:textId="77777777" w:rsidR="00715ADA" w:rsidRPr="00C742AF" w:rsidRDefault="00715ADA" w:rsidP="00144F32">
            <w:pPr>
              <w:jc w:val="center"/>
              <w:rPr>
                <w:rFonts w:ascii="Arial" w:hAnsi="Arial" w:cs="Arial"/>
                <w:b/>
                <w:bCs/>
                <w:color w:val="000000"/>
                <w:sz w:val="16"/>
                <w:szCs w:val="16"/>
                <w:lang w:eastAsia="en-GB"/>
              </w:rPr>
            </w:pPr>
          </w:p>
        </w:tc>
      </w:tr>
      <w:tr w:rsidR="00C56BB2" w:rsidRPr="00C742AF" w14:paraId="5ABF458E" w14:textId="77777777" w:rsidTr="006F7BAA">
        <w:trPr>
          <w:trHeight w:val="143"/>
        </w:trPr>
        <w:tc>
          <w:tcPr>
            <w:tcW w:w="1011" w:type="pct"/>
            <w:shd w:val="clear" w:color="auto" w:fill="auto"/>
            <w:noWrap/>
            <w:vAlign w:val="bottom"/>
            <w:hideMark/>
          </w:tcPr>
          <w:p w14:paraId="1E7B16D2"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B1</w:t>
            </w:r>
          </w:p>
        </w:tc>
        <w:tc>
          <w:tcPr>
            <w:tcW w:w="173" w:type="pct"/>
            <w:shd w:val="clear" w:color="auto" w:fill="F2F2F2" w:themeFill="background1" w:themeFillShade="F2"/>
            <w:noWrap/>
            <w:vAlign w:val="bottom"/>
            <w:hideMark/>
          </w:tcPr>
          <w:p w14:paraId="73274AA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567FD1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165A1D7"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2FE9550"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BB3009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D2A9BA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6A2976F"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6984C87"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BBC8A4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3B124260"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68942B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AD0C776"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680CC10"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621659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A44362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2427227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55DDD174" w14:textId="1B083006"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39B928D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F60371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92F352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0DBCD65A" w14:textId="3F258280"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23178019" w14:textId="6D84765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29745E46"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683550F7" w14:textId="77777777" w:rsidTr="006F7BAA">
        <w:trPr>
          <w:trHeight w:val="233"/>
        </w:trPr>
        <w:tc>
          <w:tcPr>
            <w:tcW w:w="1011" w:type="pct"/>
            <w:shd w:val="clear" w:color="auto" w:fill="auto"/>
            <w:noWrap/>
            <w:vAlign w:val="bottom"/>
            <w:hideMark/>
          </w:tcPr>
          <w:p w14:paraId="76DC356B"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B2</w:t>
            </w:r>
          </w:p>
        </w:tc>
        <w:tc>
          <w:tcPr>
            <w:tcW w:w="173" w:type="pct"/>
            <w:shd w:val="clear" w:color="auto" w:fill="F2F2F2" w:themeFill="background1" w:themeFillShade="F2"/>
            <w:noWrap/>
            <w:vAlign w:val="bottom"/>
            <w:hideMark/>
          </w:tcPr>
          <w:p w14:paraId="78FA4C1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546293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FA8A7A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434AF19"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42E2E7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AB98A0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AF0557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10B1E1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28EB8EA"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1858D150"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262978C"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B5C9327"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98608F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6130F13"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43624D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1BFF139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C303D40" w14:textId="0C61B8E6"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01AA7E5F"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4BEA5E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20EE786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6AAC09E" w14:textId="1D2518C3"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78D6204" w14:textId="20780028"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EFDCBBB"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7194C090" w14:textId="77777777" w:rsidTr="006F7BAA">
        <w:trPr>
          <w:trHeight w:val="152"/>
        </w:trPr>
        <w:tc>
          <w:tcPr>
            <w:tcW w:w="1011" w:type="pct"/>
            <w:shd w:val="clear" w:color="auto" w:fill="auto"/>
            <w:noWrap/>
            <w:vAlign w:val="bottom"/>
            <w:hideMark/>
          </w:tcPr>
          <w:p w14:paraId="606FFAD5"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B3</w:t>
            </w:r>
          </w:p>
        </w:tc>
        <w:tc>
          <w:tcPr>
            <w:tcW w:w="173" w:type="pct"/>
            <w:shd w:val="clear" w:color="auto" w:fill="F2F2F2" w:themeFill="background1" w:themeFillShade="F2"/>
            <w:noWrap/>
            <w:vAlign w:val="bottom"/>
            <w:hideMark/>
          </w:tcPr>
          <w:p w14:paraId="42F694D2"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8B8152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9106358"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4BFE93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1625F9B"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5FAB6D7"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E4547E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2E4FF3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61F38E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36D67C36"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D68075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AEEB21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233884E"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E00F1B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5463ACD"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340C3FF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24A6FDC" w14:textId="239F5F00"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2CB23D44"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CE5145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B4B62F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20667320" w14:textId="4312B070"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620917E" w14:textId="4FAC4F2E"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16997D24"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22A04CAC" w14:textId="77777777" w:rsidTr="006F7BAA">
        <w:trPr>
          <w:trHeight w:val="152"/>
        </w:trPr>
        <w:tc>
          <w:tcPr>
            <w:tcW w:w="1011" w:type="pct"/>
            <w:shd w:val="clear" w:color="auto" w:fill="auto"/>
            <w:noWrap/>
            <w:vAlign w:val="bottom"/>
            <w:hideMark/>
          </w:tcPr>
          <w:p w14:paraId="72AC4CCB"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B4</w:t>
            </w:r>
          </w:p>
        </w:tc>
        <w:tc>
          <w:tcPr>
            <w:tcW w:w="173" w:type="pct"/>
            <w:shd w:val="clear" w:color="auto" w:fill="F2F2F2" w:themeFill="background1" w:themeFillShade="F2"/>
            <w:noWrap/>
            <w:vAlign w:val="bottom"/>
            <w:hideMark/>
          </w:tcPr>
          <w:p w14:paraId="570B0AF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DAFC1D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AAC9D2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B162D5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CD6880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D2E109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B3F882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F56765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307AAE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4834F12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2155C8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88CB489"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48F6DCC3"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417FFB6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5DBB09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7397ECC6"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3811C64D" w14:textId="54FFC791"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1CF15C1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266388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56930435" w14:textId="77777777"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6D127D4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61154097" w14:textId="155B5D2E" w:rsidR="00715ADA" w:rsidRPr="00C742AF" w:rsidRDefault="00715ADA" w:rsidP="00144F32">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3F9CBC8"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5DE55193" w14:textId="77777777" w:rsidTr="006F7BAA">
        <w:trPr>
          <w:trHeight w:val="161"/>
        </w:trPr>
        <w:tc>
          <w:tcPr>
            <w:tcW w:w="1011" w:type="pct"/>
            <w:shd w:val="clear" w:color="auto" w:fill="auto"/>
            <w:noWrap/>
            <w:vAlign w:val="bottom"/>
            <w:hideMark/>
          </w:tcPr>
          <w:p w14:paraId="7AAA3859"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B5 Year Abroad</w:t>
            </w:r>
          </w:p>
        </w:tc>
        <w:tc>
          <w:tcPr>
            <w:tcW w:w="173" w:type="pct"/>
            <w:shd w:val="clear" w:color="auto" w:fill="F2F2F2" w:themeFill="background1" w:themeFillShade="F2"/>
            <w:noWrap/>
            <w:vAlign w:val="bottom"/>
            <w:hideMark/>
          </w:tcPr>
          <w:p w14:paraId="6F40B4A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06044E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840866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E71A6A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913A1E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136BBB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BCD0AB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420EC2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E10085E"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381DD3F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B589D90"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41A1956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EEE30A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42CDE13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F45035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4E42B63C"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459D378E" w14:textId="266365BC"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3B69299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C6E3C8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3C142437"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06F868A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6BBE156A" w14:textId="795D2F9C"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458013F3"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70C2500F" w14:textId="77777777" w:rsidTr="006F7BAA">
        <w:trPr>
          <w:trHeight w:val="152"/>
        </w:trPr>
        <w:tc>
          <w:tcPr>
            <w:tcW w:w="1011" w:type="pct"/>
            <w:shd w:val="clear" w:color="auto" w:fill="auto"/>
            <w:noWrap/>
            <w:vAlign w:val="bottom"/>
          </w:tcPr>
          <w:p w14:paraId="4177537D" w14:textId="77777777" w:rsidR="00715ADA" w:rsidRPr="00C742AF" w:rsidRDefault="00715ADA" w:rsidP="00144F32">
            <w:pPr>
              <w:rPr>
                <w:rFonts w:ascii="Arial" w:hAnsi="Arial" w:cs="Arial"/>
                <w:color w:val="000000"/>
                <w:sz w:val="16"/>
                <w:szCs w:val="16"/>
                <w:lang w:eastAsia="en-GB"/>
              </w:rPr>
            </w:pPr>
            <w:r w:rsidRPr="00C742AF">
              <w:rPr>
                <w:rFonts w:ascii="Arial" w:hAnsi="Arial" w:cs="Arial"/>
                <w:color w:val="000000"/>
                <w:sz w:val="16"/>
                <w:szCs w:val="16"/>
                <w:lang w:eastAsia="en-GB"/>
              </w:rPr>
              <w:t>B6 Year in Industry</w:t>
            </w:r>
          </w:p>
        </w:tc>
        <w:tc>
          <w:tcPr>
            <w:tcW w:w="173" w:type="pct"/>
            <w:shd w:val="clear" w:color="auto" w:fill="F2F2F2" w:themeFill="background1" w:themeFillShade="F2"/>
            <w:noWrap/>
            <w:vAlign w:val="bottom"/>
          </w:tcPr>
          <w:p w14:paraId="19CAA92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0EC7B5E7"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1E9A2102"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19F10526"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4E5F37DA"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35EE971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1D28031D"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230C1F4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2318423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74B192B1"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5B55988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7DC908D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2465413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5B832FB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52CB93A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D9D9D9" w:themeFill="background1" w:themeFillShade="D9"/>
          </w:tcPr>
          <w:p w14:paraId="303B37AB"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66EBF1F0" w14:textId="70560CF0"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04AD6B98"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C054CCF"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2606995"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7354BC04" w14:textId="77777777"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07BF3E71" w14:textId="02D2FD86" w:rsidR="00715ADA" w:rsidRPr="00C742AF" w:rsidRDefault="00715ADA" w:rsidP="00144F32">
            <w:pPr>
              <w:jc w:val="center"/>
              <w:rPr>
                <w:rFonts w:ascii="Arial" w:hAnsi="Arial" w:cs="Arial"/>
                <w:color w:val="000000"/>
                <w:sz w:val="16"/>
                <w:szCs w:val="16"/>
                <w:lang w:eastAsia="en-GB"/>
              </w:rPr>
            </w:pPr>
          </w:p>
        </w:tc>
        <w:tc>
          <w:tcPr>
            <w:tcW w:w="173" w:type="pct"/>
            <w:shd w:val="clear" w:color="auto" w:fill="BFBFBF" w:themeFill="background1" w:themeFillShade="BF"/>
          </w:tcPr>
          <w:p w14:paraId="161E2CAC" w14:textId="77777777" w:rsidR="00715ADA" w:rsidRPr="00C742AF" w:rsidRDefault="00715ADA" w:rsidP="00144F32">
            <w:pPr>
              <w:jc w:val="center"/>
              <w:rPr>
                <w:rFonts w:ascii="Arial" w:hAnsi="Arial" w:cs="Arial"/>
                <w:color w:val="000000"/>
                <w:sz w:val="16"/>
                <w:szCs w:val="16"/>
                <w:lang w:eastAsia="en-GB"/>
              </w:rPr>
            </w:pPr>
          </w:p>
        </w:tc>
      </w:tr>
      <w:tr w:rsidR="00C56BB2" w:rsidRPr="00C742AF" w14:paraId="76595445" w14:textId="77777777" w:rsidTr="001047E7">
        <w:trPr>
          <w:trHeight w:val="170"/>
        </w:trPr>
        <w:tc>
          <w:tcPr>
            <w:tcW w:w="1011" w:type="pct"/>
            <w:shd w:val="clear" w:color="auto" w:fill="auto"/>
            <w:noWrap/>
            <w:vAlign w:val="bottom"/>
            <w:hideMark/>
          </w:tcPr>
          <w:p w14:paraId="6986484E" w14:textId="77777777" w:rsidR="00715ADA" w:rsidRPr="00C742AF" w:rsidRDefault="00715ADA" w:rsidP="00144F32">
            <w:pPr>
              <w:rPr>
                <w:rFonts w:ascii="Arial" w:hAnsi="Arial" w:cs="Arial"/>
                <w:b/>
                <w:bCs/>
                <w:color w:val="000000"/>
                <w:sz w:val="16"/>
                <w:szCs w:val="16"/>
                <w:lang w:eastAsia="en-GB"/>
              </w:rPr>
            </w:pPr>
            <w:r w:rsidRPr="00C742AF">
              <w:rPr>
                <w:rFonts w:ascii="Arial" w:hAnsi="Arial" w:cs="Arial"/>
                <w:b/>
                <w:bCs/>
                <w:color w:val="000000"/>
                <w:sz w:val="16"/>
                <w:szCs w:val="16"/>
                <w:lang w:eastAsia="en-GB"/>
              </w:rPr>
              <w:t>Subject-specific skills</w:t>
            </w:r>
          </w:p>
        </w:tc>
        <w:tc>
          <w:tcPr>
            <w:tcW w:w="173" w:type="pct"/>
            <w:shd w:val="clear" w:color="auto" w:fill="F2F2F2" w:themeFill="background1" w:themeFillShade="F2"/>
            <w:noWrap/>
            <w:vAlign w:val="bottom"/>
            <w:hideMark/>
          </w:tcPr>
          <w:p w14:paraId="5F90D81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52BEB894"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79BBF7E1"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3B216514"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0B2F914D"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3AE5F311"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22AAA094"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06DF1999"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37E5AF2A"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017DBB0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4F7C83B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76D5AF3D"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7EB09F7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58E245B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7B993AD8"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4AD3AEB7"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4073679B" w14:textId="6AD364EC"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noWrap/>
            <w:vAlign w:val="bottom"/>
          </w:tcPr>
          <w:p w14:paraId="265A77F5"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77B8B2E4"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03B3BA36"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54D83E6E" w14:textId="77777777"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20FB53F4" w14:textId="14BDEA75" w:rsidR="00715ADA" w:rsidRPr="00C742AF" w:rsidRDefault="00715ADA" w:rsidP="00144F32">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27370591" w14:textId="77777777" w:rsidR="00715ADA" w:rsidRPr="00C742AF" w:rsidRDefault="00715ADA" w:rsidP="00144F32">
            <w:pPr>
              <w:jc w:val="center"/>
              <w:rPr>
                <w:rFonts w:ascii="Arial" w:hAnsi="Arial" w:cs="Arial"/>
                <w:b/>
                <w:bCs/>
                <w:color w:val="000000"/>
                <w:sz w:val="16"/>
                <w:szCs w:val="16"/>
                <w:lang w:eastAsia="en-GB"/>
              </w:rPr>
            </w:pPr>
          </w:p>
        </w:tc>
      </w:tr>
      <w:tr w:rsidR="00C56BB2" w:rsidRPr="00C742AF" w14:paraId="328FF592" w14:textId="77777777" w:rsidTr="006F7BAA">
        <w:trPr>
          <w:trHeight w:val="206"/>
        </w:trPr>
        <w:tc>
          <w:tcPr>
            <w:tcW w:w="1011" w:type="pct"/>
            <w:shd w:val="clear" w:color="auto" w:fill="auto"/>
            <w:noWrap/>
            <w:vAlign w:val="bottom"/>
            <w:hideMark/>
          </w:tcPr>
          <w:p w14:paraId="5C02E1A3"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C1</w:t>
            </w:r>
          </w:p>
        </w:tc>
        <w:tc>
          <w:tcPr>
            <w:tcW w:w="173" w:type="pct"/>
            <w:shd w:val="clear" w:color="auto" w:fill="F2F2F2" w:themeFill="background1" w:themeFillShade="F2"/>
            <w:noWrap/>
            <w:vAlign w:val="bottom"/>
            <w:hideMark/>
          </w:tcPr>
          <w:p w14:paraId="75970CB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ED0CFC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BBF0D5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B6F5723"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96EAAD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59DAF4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D59620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91355D9"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5D170D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7EE2266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4E7BF2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99CA8D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A04FA2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BFD3B5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CD9CFD9"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4CA5A90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B077281" w14:textId="35E27B6C"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07C07AF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E39D66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BE31F9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44B014B" w14:textId="5992AF7E"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2340769F" w14:textId="06DFD715"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87319D4"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56B9143A" w14:textId="77777777" w:rsidTr="006F7BAA">
        <w:trPr>
          <w:trHeight w:val="125"/>
        </w:trPr>
        <w:tc>
          <w:tcPr>
            <w:tcW w:w="1011" w:type="pct"/>
            <w:shd w:val="clear" w:color="auto" w:fill="auto"/>
            <w:noWrap/>
            <w:vAlign w:val="bottom"/>
            <w:hideMark/>
          </w:tcPr>
          <w:p w14:paraId="57CCB9C7"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C2</w:t>
            </w:r>
          </w:p>
        </w:tc>
        <w:tc>
          <w:tcPr>
            <w:tcW w:w="173" w:type="pct"/>
            <w:shd w:val="clear" w:color="auto" w:fill="F2F2F2" w:themeFill="background1" w:themeFillShade="F2"/>
            <w:noWrap/>
            <w:vAlign w:val="bottom"/>
            <w:hideMark/>
          </w:tcPr>
          <w:p w14:paraId="63FFFC0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E74989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A0EE95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919AA0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89DCEE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9182D0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F84DBC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6EF765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B9CECB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5E31BF8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58EA8B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CEA5CA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5F2328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7899BD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52D754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7CBBF6C4"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2BF918A2" w14:textId="0A51BC93"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0E32D1A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EA19C2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28EF7B2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273F1D4" w14:textId="6B635E7F"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6534C00" w14:textId="5C7D6AB8"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0DCCFD2C"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4B7E439E" w14:textId="77777777" w:rsidTr="006F7BAA">
        <w:trPr>
          <w:trHeight w:val="215"/>
        </w:trPr>
        <w:tc>
          <w:tcPr>
            <w:tcW w:w="1011" w:type="pct"/>
            <w:shd w:val="clear" w:color="auto" w:fill="auto"/>
            <w:noWrap/>
            <w:vAlign w:val="bottom"/>
            <w:hideMark/>
          </w:tcPr>
          <w:p w14:paraId="1549E29E"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C3</w:t>
            </w:r>
          </w:p>
        </w:tc>
        <w:tc>
          <w:tcPr>
            <w:tcW w:w="173" w:type="pct"/>
            <w:shd w:val="clear" w:color="auto" w:fill="F2F2F2" w:themeFill="background1" w:themeFillShade="F2"/>
            <w:noWrap/>
            <w:vAlign w:val="bottom"/>
            <w:hideMark/>
          </w:tcPr>
          <w:p w14:paraId="4E87904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1B7D00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3B5B37B"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CB33BF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3105B1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583F59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4272B44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57B91C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094C57B"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5668C40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C34C079"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EC88E7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F0E410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0E15C3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09ABBE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tcPr>
          <w:p w14:paraId="0046221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B27BA14" w14:textId="51F6B33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5E1A625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353B6B9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39C2ED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13086AF" w14:textId="5E2D134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9BEC367" w14:textId="45113BD0"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ECA7B5B"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691F1938" w14:textId="77777777" w:rsidTr="006F7BAA">
        <w:trPr>
          <w:trHeight w:val="224"/>
        </w:trPr>
        <w:tc>
          <w:tcPr>
            <w:tcW w:w="1011" w:type="pct"/>
            <w:shd w:val="clear" w:color="auto" w:fill="auto"/>
            <w:noWrap/>
            <w:vAlign w:val="bottom"/>
            <w:hideMark/>
          </w:tcPr>
          <w:p w14:paraId="45F4E20F"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C4</w:t>
            </w:r>
          </w:p>
        </w:tc>
        <w:tc>
          <w:tcPr>
            <w:tcW w:w="173" w:type="pct"/>
            <w:shd w:val="clear" w:color="auto" w:fill="F2F2F2" w:themeFill="background1" w:themeFillShade="F2"/>
            <w:noWrap/>
            <w:vAlign w:val="bottom"/>
            <w:hideMark/>
          </w:tcPr>
          <w:p w14:paraId="5E91353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3B42C3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210352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2D3315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B17D3B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C21941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F3AAE7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944C87B"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ECBCCD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5B7ED3E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B94702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89E7DB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349227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7BBA1A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435FBC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5E6BFCF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360804C3" w14:textId="1D97AA46"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6CAB8B0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C014B6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28B5BF2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41C5EA11" w14:textId="63BB3600"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F72F8C2" w14:textId="7DABC588"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313B04C"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2881E7F1" w14:textId="77777777" w:rsidTr="006F7BAA">
        <w:trPr>
          <w:trHeight w:val="233"/>
        </w:trPr>
        <w:tc>
          <w:tcPr>
            <w:tcW w:w="1011" w:type="pct"/>
            <w:shd w:val="clear" w:color="auto" w:fill="auto"/>
            <w:noWrap/>
            <w:vAlign w:val="bottom"/>
            <w:hideMark/>
          </w:tcPr>
          <w:p w14:paraId="69175820"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C5</w:t>
            </w:r>
          </w:p>
        </w:tc>
        <w:tc>
          <w:tcPr>
            <w:tcW w:w="173" w:type="pct"/>
            <w:shd w:val="clear" w:color="auto" w:fill="F2F2F2" w:themeFill="background1" w:themeFillShade="F2"/>
            <w:noWrap/>
            <w:vAlign w:val="bottom"/>
            <w:hideMark/>
          </w:tcPr>
          <w:p w14:paraId="3F9CBB3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AC6DC8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A0840E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9AEA79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C5F7B1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601B5D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AA8B6A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5748A4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2E881B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2CC4C90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4610E4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A6E7B0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B71F02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4D175F7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4B51FE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2906E18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395E76B" w14:textId="6FD3BD02"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28DBA91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DF1F00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15922A3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1168EDB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236B3D01" w14:textId="60B16B29"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45CB9C8D"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2EAD061A" w14:textId="77777777" w:rsidTr="006F7BAA">
        <w:trPr>
          <w:trHeight w:val="143"/>
        </w:trPr>
        <w:tc>
          <w:tcPr>
            <w:tcW w:w="1011" w:type="pct"/>
            <w:shd w:val="clear" w:color="auto" w:fill="auto"/>
            <w:noWrap/>
            <w:vAlign w:val="bottom"/>
            <w:hideMark/>
          </w:tcPr>
          <w:p w14:paraId="1AABC0C0"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C6 Year Abroad</w:t>
            </w:r>
          </w:p>
        </w:tc>
        <w:tc>
          <w:tcPr>
            <w:tcW w:w="173" w:type="pct"/>
            <w:shd w:val="clear" w:color="auto" w:fill="F2F2F2" w:themeFill="background1" w:themeFillShade="F2"/>
            <w:noWrap/>
            <w:vAlign w:val="bottom"/>
            <w:hideMark/>
          </w:tcPr>
          <w:p w14:paraId="4A0E421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009687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3FA1C8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D24A1A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15AA29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D1C5EA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468512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0FD7A1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7419E0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1B58F61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EE5D85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2A9C22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58AE4C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C779B7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3949AD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27A0B85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57043BA9" w14:textId="0807A063"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5871A64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B04AA24"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CFFF15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48B88C3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21DA23F2" w14:textId="01738B6D"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031D94B9"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73075B16" w14:textId="77777777" w:rsidTr="006F7BAA">
        <w:trPr>
          <w:trHeight w:val="215"/>
        </w:trPr>
        <w:tc>
          <w:tcPr>
            <w:tcW w:w="1011" w:type="pct"/>
            <w:shd w:val="clear" w:color="auto" w:fill="auto"/>
            <w:noWrap/>
            <w:vAlign w:val="bottom"/>
          </w:tcPr>
          <w:p w14:paraId="3ECFCEF0"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C7 Year in Industry</w:t>
            </w:r>
          </w:p>
        </w:tc>
        <w:tc>
          <w:tcPr>
            <w:tcW w:w="173" w:type="pct"/>
            <w:shd w:val="clear" w:color="auto" w:fill="F2F2F2" w:themeFill="background1" w:themeFillShade="F2"/>
            <w:noWrap/>
            <w:vAlign w:val="bottom"/>
          </w:tcPr>
          <w:p w14:paraId="4542AF9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2A563A7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490E03E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39B8ADD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7CF2647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7A0585D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40EB998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tcPr>
          <w:p w14:paraId="296E0B4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7DB3ECA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7A8A832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2ED764B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183E79D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2FD53F5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22ECC23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tcPr>
          <w:p w14:paraId="6FE3228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691D53D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77B15702" w14:textId="5BCD2BFC"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6963D53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35F6C78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5751D3F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417B363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793CCA72" w14:textId="6AE72B76"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2E21D254"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6A7992BC" w14:textId="77777777" w:rsidTr="001047E7">
        <w:trPr>
          <w:trHeight w:val="161"/>
        </w:trPr>
        <w:tc>
          <w:tcPr>
            <w:tcW w:w="1011" w:type="pct"/>
            <w:shd w:val="clear" w:color="auto" w:fill="auto"/>
            <w:noWrap/>
            <w:vAlign w:val="bottom"/>
            <w:hideMark/>
          </w:tcPr>
          <w:p w14:paraId="7C3E54F9" w14:textId="77777777" w:rsidR="00715ADA" w:rsidRPr="00C742AF" w:rsidRDefault="00715ADA" w:rsidP="00B70026">
            <w:pPr>
              <w:rPr>
                <w:rFonts w:ascii="Arial" w:hAnsi="Arial" w:cs="Arial"/>
                <w:b/>
                <w:bCs/>
                <w:color w:val="000000"/>
                <w:sz w:val="16"/>
                <w:szCs w:val="16"/>
                <w:lang w:eastAsia="en-GB"/>
              </w:rPr>
            </w:pPr>
            <w:r w:rsidRPr="00C742AF">
              <w:rPr>
                <w:rFonts w:ascii="Arial" w:hAnsi="Arial" w:cs="Arial"/>
                <w:b/>
                <w:bCs/>
                <w:color w:val="000000"/>
                <w:sz w:val="16"/>
                <w:szCs w:val="16"/>
                <w:lang w:eastAsia="en-GB"/>
              </w:rPr>
              <w:t>Transferable Skills</w:t>
            </w:r>
          </w:p>
        </w:tc>
        <w:tc>
          <w:tcPr>
            <w:tcW w:w="173" w:type="pct"/>
            <w:shd w:val="clear" w:color="auto" w:fill="F2F2F2" w:themeFill="background1" w:themeFillShade="F2"/>
            <w:noWrap/>
            <w:vAlign w:val="bottom"/>
            <w:hideMark/>
          </w:tcPr>
          <w:p w14:paraId="7E4EC991"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2F97BC48"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6B1EF2B1"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1D5156A8"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5476234D"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53352A9F"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39B0F3F3"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F2F2F2" w:themeFill="background1" w:themeFillShade="F2"/>
            <w:noWrap/>
            <w:vAlign w:val="bottom"/>
            <w:hideMark/>
          </w:tcPr>
          <w:p w14:paraId="548B711E"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047F5C73"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250A655F"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1ADFACD4"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11F60727"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267D173F"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27F18895"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noWrap/>
            <w:vAlign w:val="bottom"/>
            <w:hideMark/>
          </w:tcPr>
          <w:p w14:paraId="7811748C"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D9D9D9" w:themeFill="background1" w:themeFillShade="D9"/>
          </w:tcPr>
          <w:p w14:paraId="44528562"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50B11672" w14:textId="25262B29"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noWrap/>
            <w:vAlign w:val="bottom"/>
          </w:tcPr>
          <w:p w14:paraId="34B6E95C"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68232F02"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vAlign w:val="bottom"/>
          </w:tcPr>
          <w:p w14:paraId="28CF4F99"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664179A5" w14:textId="77777777"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342D5B54" w14:textId="2EDCC36A" w:rsidR="00715ADA" w:rsidRPr="00C742AF" w:rsidRDefault="00715ADA" w:rsidP="00B70026">
            <w:pPr>
              <w:jc w:val="center"/>
              <w:rPr>
                <w:rFonts w:ascii="Arial" w:hAnsi="Arial" w:cs="Arial"/>
                <w:b/>
                <w:bCs/>
                <w:color w:val="000000"/>
                <w:sz w:val="16"/>
                <w:szCs w:val="16"/>
                <w:lang w:eastAsia="en-GB"/>
              </w:rPr>
            </w:pPr>
          </w:p>
        </w:tc>
        <w:tc>
          <w:tcPr>
            <w:tcW w:w="173" w:type="pct"/>
            <w:shd w:val="clear" w:color="auto" w:fill="BFBFBF" w:themeFill="background1" w:themeFillShade="BF"/>
          </w:tcPr>
          <w:p w14:paraId="13D2FD4F" w14:textId="77777777" w:rsidR="00715ADA" w:rsidRPr="00C742AF" w:rsidRDefault="00715ADA" w:rsidP="00B70026">
            <w:pPr>
              <w:jc w:val="center"/>
              <w:rPr>
                <w:rFonts w:ascii="Arial" w:hAnsi="Arial" w:cs="Arial"/>
                <w:b/>
                <w:bCs/>
                <w:color w:val="000000"/>
                <w:sz w:val="16"/>
                <w:szCs w:val="16"/>
                <w:lang w:eastAsia="en-GB"/>
              </w:rPr>
            </w:pPr>
          </w:p>
        </w:tc>
      </w:tr>
      <w:tr w:rsidR="00C56BB2" w:rsidRPr="00C742AF" w14:paraId="1D18EA12" w14:textId="77777777" w:rsidTr="006F7BAA">
        <w:trPr>
          <w:trHeight w:val="161"/>
        </w:trPr>
        <w:tc>
          <w:tcPr>
            <w:tcW w:w="1011" w:type="pct"/>
            <w:shd w:val="clear" w:color="auto" w:fill="auto"/>
            <w:noWrap/>
            <w:vAlign w:val="bottom"/>
            <w:hideMark/>
          </w:tcPr>
          <w:p w14:paraId="54FF24D1"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D1</w:t>
            </w:r>
          </w:p>
        </w:tc>
        <w:tc>
          <w:tcPr>
            <w:tcW w:w="173" w:type="pct"/>
            <w:shd w:val="clear" w:color="auto" w:fill="F2F2F2" w:themeFill="background1" w:themeFillShade="F2"/>
            <w:noWrap/>
            <w:vAlign w:val="bottom"/>
            <w:hideMark/>
          </w:tcPr>
          <w:p w14:paraId="5B34482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FC10563"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AF8A58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FF2B13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C8552E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1CA9CD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4F0E3E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863633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7E30AF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1C280CC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77F1BD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25BD00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747D2D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96F599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FCCE28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5505C304"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621A30E0" w14:textId="2CD3D100"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21D1DC3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AF8FCF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D0DA6A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5291241" w14:textId="5B087941"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FBE8E4F" w14:textId="78E49B5C"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1C2C1D0"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22B0368F" w14:textId="77777777" w:rsidTr="006F7BAA">
        <w:trPr>
          <w:trHeight w:val="161"/>
        </w:trPr>
        <w:tc>
          <w:tcPr>
            <w:tcW w:w="1011" w:type="pct"/>
            <w:shd w:val="clear" w:color="auto" w:fill="auto"/>
            <w:noWrap/>
            <w:vAlign w:val="bottom"/>
            <w:hideMark/>
          </w:tcPr>
          <w:p w14:paraId="5FD87533"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D2</w:t>
            </w:r>
          </w:p>
        </w:tc>
        <w:tc>
          <w:tcPr>
            <w:tcW w:w="173" w:type="pct"/>
            <w:shd w:val="clear" w:color="auto" w:fill="F2F2F2" w:themeFill="background1" w:themeFillShade="F2"/>
            <w:noWrap/>
            <w:vAlign w:val="bottom"/>
            <w:hideMark/>
          </w:tcPr>
          <w:p w14:paraId="0E151C5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AEDF8C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66D875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2EEE6E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21D305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4D36BB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DD73E1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3575F29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8E761F9"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2FA630E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5AEBE2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BC276E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E592CE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E1B720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DF1680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08C4E42" w14:textId="1C9FA996"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1130C251" w14:textId="59175E5F"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169B54E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6013D8B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46E897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C4B999D" w14:textId="6F208B40"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F9BE2DC" w14:textId="43AE2EF1"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58A104BB" w14:textId="4F41965B"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r>
      <w:tr w:rsidR="00C56BB2" w:rsidRPr="00C742AF" w14:paraId="65449930" w14:textId="77777777" w:rsidTr="006F7BAA">
        <w:trPr>
          <w:trHeight w:val="170"/>
        </w:trPr>
        <w:tc>
          <w:tcPr>
            <w:tcW w:w="1011" w:type="pct"/>
            <w:shd w:val="clear" w:color="auto" w:fill="auto"/>
            <w:noWrap/>
            <w:vAlign w:val="bottom"/>
            <w:hideMark/>
          </w:tcPr>
          <w:p w14:paraId="5D29D83A"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D3</w:t>
            </w:r>
          </w:p>
        </w:tc>
        <w:tc>
          <w:tcPr>
            <w:tcW w:w="173" w:type="pct"/>
            <w:shd w:val="clear" w:color="auto" w:fill="F2F2F2" w:themeFill="background1" w:themeFillShade="F2"/>
            <w:noWrap/>
            <w:vAlign w:val="bottom"/>
            <w:hideMark/>
          </w:tcPr>
          <w:p w14:paraId="2958FF7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64D3C4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C0DD3D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6984E8D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AE4BB19"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23EA7CC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5C0EDA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56ADF7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00B94F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075FE06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430299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46B7F70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A8C560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14CC406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ACE7EC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9613D7A" w14:textId="31BC00E2"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EE3C688" w14:textId="51A31B75"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634428A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48D8289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279A2337"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5415140" w14:textId="4E8B11E2"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5F45C035" w14:textId="4B50C924"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7FD07E51" w14:textId="719FF27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r>
      <w:tr w:rsidR="00C56BB2" w:rsidRPr="00C742AF" w14:paraId="4E48218F" w14:textId="77777777" w:rsidTr="006F7BAA">
        <w:trPr>
          <w:trHeight w:val="170"/>
        </w:trPr>
        <w:tc>
          <w:tcPr>
            <w:tcW w:w="1011" w:type="pct"/>
            <w:shd w:val="clear" w:color="auto" w:fill="auto"/>
            <w:noWrap/>
            <w:vAlign w:val="bottom"/>
            <w:hideMark/>
          </w:tcPr>
          <w:p w14:paraId="13B5AEAA"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D4</w:t>
            </w:r>
          </w:p>
        </w:tc>
        <w:tc>
          <w:tcPr>
            <w:tcW w:w="173" w:type="pct"/>
            <w:shd w:val="clear" w:color="auto" w:fill="F2F2F2" w:themeFill="background1" w:themeFillShade="F2"/>
            <w:noWrap/>
            <w:vAlign w:val="bottom"/>
            <w:hideMark/>
          </w:tcPr>
          <w:p w14:paraId="3BFA7CA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38C3AA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5B1FBE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81A408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229A8C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33C7CD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28DED7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9DBD24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11E1A9F"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vAlign w:val="bottom"/>
          </w:tcPr>
          <w:p w14:paraId="2AF02E23"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5B26CF9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AF72D72"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77975AD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0484974B"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DACB9BD"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35C94542" w14:textId="24432F0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165E68EC" w14:textId="228079B1"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noWrap/>
            <w:vAlign w:val="bottom"/>
          </w:tcPr>
          <w:p w14:paraId="3EEBD085"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77AB4D4A"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1C0FAF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vAlign w:val="bottom"/>
          </w:tcPr>
          <w:p w14:paraId="0581FFED" w14:textId="4839D9D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63685235" w14:textId="65D70905"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794B4A8F" w14:textId="14158E0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r>
      <w:tr w:rsidR="00C56BB2" w:rsidRPr="00C742AF" w14:paraId="1EFD3697" w14:textId="77777777" w:rsidTr="006F7BAA">
        <w:trPr>
          <w:trHeight w:val="179"/>
        </w:trPr>
        <w:tc>
          <w:tcPr>
            <w:tcW w:w="1011" w:type="pct"/>
            <w:shd w:val="clear" w:color="auto" w:fill="auto"/>
            <w:noWrap/>
            <w:vAlign w:val="bottom"/>
            <w:hideMark/>
          </w:tcPr>
          <w:p w14:paraId="403C3FFE"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D5</w:t>
            </w:r>
          </w:p>
        </w:tc>
        <w:tc>
          <w:tcPr>
            <w:tcW w:w="173" w:type="pct"/>
            <w:shd w:val="clear" w:color="auto" w:fill="F2F2F2" w:themeFill="background1" w:themeFillShade="F2"/>
            <w:noWrap/>
            <w:vAlign w:val="bottom"/>
            <w:hideMark/>
          </w:tcPr>
          <w:p w14:paraId="626FD35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770B3878"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4825693"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173FE600"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09674201"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F2F2F2" w:themeFill="background1" w:themeFillShade="F2"/>
            <w:noWrap/>
            <w:vAlign w:val="bottom"/>
            <w:hideMark/>
          </w:tcPr>
          <w:p w14:paraId="595BD61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330ECE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6FD0466"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639EBCE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5BC0FF7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6148DFC"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2D97C0A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1C6CB24"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D9D9D9" w:themeFill="background1" w:themeFillShade="D9"/>
            <w:noWrap/>
            <w:vAlign w:val="bottom"/>
            <w:hideMark/>
          </w:tcPr>
          <w:p w14:paraId="326C035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4C7E8B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1C50495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34383184" w14:textId="0572B32C"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6AD057D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55C79AF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6591D6B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33A60E3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26E71F85" w14:textId="6743EB48"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189C9174"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6FD2ACAE" w14:textId="77777777" w:rsidTr="006F7BAA">
        <w:trPr>
          <w:trHeight w:val="188"/>
        </w:trPr>
        <w:tc>
          <w:tcPr>
            <w:tcW w:w="1011" w:type="pct"/>
            <w:shd w:val="clear" w:color="auto" w:fill="auto"/>
            <w:noWrap/>
            <w:vAlign w:val="bottom"/>
            <w:hideMark/>
          </w:tcPr>
          <w:p w14:paraId="73240BF4"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D6</w:t>
            </w:r>
          </w:p>
        </w:tc>
        <w:tc>
          <w:tcPr>
            <w:tcW w:w="173" w:type="pct"/>
            <w:shd w:val="clear" w:color="auto" w:fill="F2F2F2" w:themeFill="background1" w:themeFillShade="F2"/>
            <w:noWrap/>
            <w:vAlign w:val="bottom"/>
            <w:hideMark/>
          </w:tcPr>
          <w:p w14:paraId="48EB8C5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F73093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B35849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F2D114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EFD1BB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F1C775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721C4D14"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2C5E2B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C984AD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397C26A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AE4650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704C7D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D7428B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1C4C21D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FBA47A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2441F2D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185B0398" w14:textId="4F199A51"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76A5ADB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D063AF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3110EBE" w14:textId="77777777"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47E635B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406F4FE9" w14:textId="047CEEEA" w:rsidR="00715ADA" w:rsidRPr="00C742AF" w:rsidRDefault="00715ADA" w:rsidP="00B70026">
            <w:pPr>
              <w:jc w:val="center"/>
              <w:rPr>
                <w:rFonts w:ascii="Arial" w:hAnsi="Arial" w:cs="Arial"/>
                <w:color w:val="000000"/>
                <w:sz w:val="16"/>
                <w:szCs w:val="16"/>
                <w:lang w:eastAsia="en-GB"/>
              </w:rPr>
            </w:pPr>
            <w:r w:rsidRPr="00C742AF">
              <w:rPr>
                <w:rFonts w:ascii="Arial" w:hAnsi="Arial" w:cs="Arial"/>
                <w:color w:val="000000"/>
                <w:sz w:val="16"/>
                <w:szCs w:val="16"/>
                <w:lang w:eastAsia="en-GB"/>
              </w:rPr>
              <w:t>x</w:t>
            </w:r>
          </w:p>
        </w:tc>
        <w:tc>
          <w:tcPr>
            <w:tcW w:w="173" w:type="pct"/>
            <w:shd w:val="clear" w:color="auto" w:fill="BFBFBF" w:themeFill="background1" w:themeFillShade="BF"/>
          </w:tcPr>
          <w:p w14:paraId="094FA95A"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3797122C" w14:textId="77777777" w:rsidTr="00715ADA">
        <w:trPr>
          <w:trHeight w:val="255"/>
        </w:trPr>
        <w:tc>
          <w:tcPr>
            <w:tcW w:w="1011" w:type="pct"/>
            <w:shd w:val="clear" w:color="auto" w:fill="auto"/>
            <w:noWrap/>
            <w:vAlign w:val="bottom"/>
            <w:hideMark/>
          </w:tcPr>
          <w:p w14:paraId="00377C03"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D7 Year Abroad</w:t>
            </w:r>
          </w:p>
        </w:tc>
        <w:tc>
          <w:tcPr>
            <w:tcW w:w="173" w:type="pct"/>
            <w:shd w:val="clear" w:color="auto" w:fill="F2F2F2" w:themeFill="background1" w:themeFillShade="F2"/>
            <w:noWrap/>
            <w:vAlign w:val="bottom"/>
            <w:hideMark/>
          </w:tcPr>
          <w:p w14:paraId="6B9D28A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72E476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1576C28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08120CD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7834C6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315E88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A863AD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4A8D167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1A489F6"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404D5FF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3671FA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563742B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106F43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22D2DEDC"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EBC565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002E7805"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6A493F30" w14:textId="110ECF2C"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170A10B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78312FF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20A5354"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3FAF8B3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312B7856" w14:textId="65A680FE"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0F0A1383" w14:textId="77777777" w:rsidR="00715ADA" w:rsidRPr="00C742AF" w:rsidRDefault="00715ADA" w:rsidP="00B70026">
            <w:pPr>
              <w:jc w:val="center"/>
              <w:rPr>
                <w:rFonts w:ascii="Arial" w:hAnsi="Arial" w:cs="Arial"/>
                <w:color w:val="000000"/>
                <w:sz w:val="16"/>
                <w:szCs w:val="16"/>
                <w:lang w:eastAsia="en-GB"/>
              </w:rPr>
            </w:pPr>
          </w:p>
        </w:tc>
      </w:tr>
      <w:tr w:rsidR="00C56BB2" w:rsidRPr="00C742AF" w14:paraId="0D325974" w14:textId="77777777" w:rsidTr="00715ADA">
        <w:trPr>
          <w:trHeight w:val="270"/>
        </w:trPr>
        <w:tc>
          <w:tcPr>
            <w:tcW w:w="1011" w:type="pct"/>
            <w:shd w:val="clear" w:color="auto" w:fill="auto"/>
            <w:noWrap/>
            <w:vAlign w:val="bottom"/>
            <w:hideMark/>
          </w:tcPr>
          <w:p w14:paraId="39A0FEBF" w14:textId="77777777" w:rsidR="00715ADA" w:rsidRPr="00C742AF" w:rsidRDefault="00715ADA" w:rsidP="00B70026">
            <w:pPr>
              <w:rPr>
                <w:rFonts w:ascii="Arial" w:hAnsi="Arial" w:cs="Arial"/>
                <w:color w:val="000000"/>
                <w:sz w:val="16"/>
                <w:szCs w:val="16"/>
                <w:lang w:eastAsia="en-GB"/>
              </w:rPr>
            </w:pPr>
            <w:r w:rsidRPr="00C742AF">
              <w:rPr>
                <w:rFonts w:ascii="Arial" w:hAnsi="Arial" w:cs="Arial"/>
                <w:color w:val="000000"/>
                <w:sz w:val="16"/>
                <w:szCs w:val="16"/>
                <w:lang w:eastAsia="en-GB"/>
              </w:rPr>
              <w:t>D8 Year in Industry</w:t>
            </w:r>
          </w:p>
        </w:tc>
        <w:tc>
          <w:tcPr>
            <w:tcW w:w="173" w:type="pct"/>
            <w:shd w:val="clear" w:color="auto" w:fill="F2F2F2" w:themeFill="background1" w:themeFillShade="F2"/>
            <w:noWrap/>
            <w:vAlign w:val="bottom"/>
            <w:hideMark/>
          </w:tcPr>
          <w:p w14:paraId="7059BA4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D4C2E4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E9836A1"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20749A5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34523CB2"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1EF55E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65BE4AB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F2F2F2" w:themeFill="background1" w:themeFillShade="F2"/>
            <w:noWrap/>
            <w:vAlign w:val="bottom"/>
            <w:hideMark/>
          </w:tcPr>
          <w:p w14:paraId="50452E3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90BB93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tcPr>
          <w:p w14:paraId="21CE6C9F"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729D539"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6AE5ADCB"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08492688"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7957E487"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D9D9D9" w:themeFill="background1" w:themeFillShade="D9"/>
            <w:noWrap/>
            <w:vAlign w:val="bottom"/>
            <w:hideMark/>
          </w:tcPr>
          <w:p w14:paraId="3BE706EE"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6A1562E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2901A3EA" w14:textId="11BF11AA"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noWrap/>
            <w:vAlign w:val="bottom"/>
          </w:tcPr>
          <w:p w14:paraId="3EFA1E7A"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1C6FF953"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vAlign w:val="bottom"/>
          </w:tcPr>
          <w:p w14:paraId="0EBCB82D"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7A1C1A50" w14:textId="77777777"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78F253B6" w14:textId="4C7D330B" w:rsidR="00715ADA" w:rsidRPr="00C742AF" w:rsidRDefault="00715ADA" w:rsidP="00B70026">
            <w:pPr>
              <w:jc w:val="center"/>
              <w:rPr>
                <w:rFonts w:ascii="Arial" w:hAnsi="Arial" w:cs="Arial"/>
                <w:color w:val="000000"/>
                <w:sz w:val="16"/>
                <w:szCs w:val="16"/>
                <w:lang w:eastAsia="en-GB"/>
              </w:rPr>
            </w:pPr>
          </w:p>
        </w:tc>
        <w:tc>
          <w:tcPr>
            <w:tcW w:w="173" w:type="pct"/>
            <w:shd w:val="clear" w:color="auto" w:fill="BFBFBF" w:themeFill="background1" w:themeFillShade="BF"/>
          </w:tcPr>
          <w:p w14:paraId="2CFA99C2" w14:textId="77777777" w:rsidR="00715ADA" w:rsidRPr="00C742AF" w:rsidRDefault="00715ADA" w:rsidP="00B70026">
            <w:pPr>
              <w:jc w:val="center"/>
              <w:rPr>
                <w:rFonts w:ascii="Arial" w:hAnsi="Arial" w:cs="Arial"/>
                <w:color w:val="000000"/>
                <w:sz w:val="16"/>
                <w:szCs w:val="16"/>
                <w:lang w:eastAsia="en-GB"/>
              </w:rPr>
            </w:pPr>
          </w:p>
        </w:tc>
      </w:tr>
    </w:tbl>
    <w:p w14:paraId="5F9E6179" w14:textId="77777777" w:rsidR="00DF3486" w:rsidRDefault="00DF3486" w:rsidP="00DF3486">
      <w:pPr>
        <w:spacing w:before="60" w:after="60"/>
        <w:rPr>
          <w:rFonts w:ascii="Arial" w:hAnsi="Arial" w:cs="Arial"/>
          <w:b/>
          <w:szCs w:val="22"/>
        </w:rPr>
      </w:pPr>
    </w:p>
    <w:p w14:paraId="7F1870CA" w14:textId="77777777" w:rsidR="00DF3486" w:rsidRPr="00D2733B" w:rsidRDefault="00DF3486" w:rsidP="00C333A1">
      <w:pPr>
        <w:rPr>
          <w:rFonts w:ascii="Arial" w:hAnsi="Arial" w:cs="Arial"/>
          <w:i/>
          <w:sz w:val="22"/>
          <w:szCs w:val="22"/>
        </w:rPr>
      </w:pPr>
    </w:p>
    <w:sectPr w:rsidR="00DF3486" w:rsidRP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1730" w14:textId="77777777" w:rsidR="00DC252F" w:rsidRDefault="00DC252F" w:rsidP="008C00F8">
      <w:r>
        <w:separator/>
      </w:r>
    </w:p>
  </w:endnote>
  <w:endnote w:type="continuationSeparator" w:id="0">
    <w:p w14:paraId="4D088377" w14:textId="77777777" w:rsidR="00DC252F" w:rsidRDefault="00DC252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3DC2D79D" w14:textId="0ACD3213" w:rsidR="00DE27CF" w:rsidRDefault="00DE27C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6D3090">
          <w:rPr>
            <w:rFonts w:ascii="Arial" w:hAnsi="Arial" w:cs="Arial"/>
            <w:noProof/>
            <w:sz w:val="22"/>
            <w:szCs w:val="22"/>
          </w:rPr>
          <w:t>2</w:t>
        </w:r>
        <w:r w:rsidRPr="009D2DC3">
          <w:rPr>
            <w:rFonts w:ascii="Arial" w:hAnsi="Arial" w:cs="Arial"/>
            <w:sz w:val="22"/>
            <w:szCs w:val="22"/>
          </w:rPr>
          <w:fldChar w:fldCharType="end"/>
        </w:r>
      </w:p>
    </w:sdtContent>
  </w:sdt>
  <w:p w14:paraId="76D67B59" w14:textId="77777777" w:rsidR="00DE27CF" w:rsidRPr="009D2DC3" w:rsidRDefault="00DE27CF"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9C72" w14:textId="77777777" w:rsidR="00DC252F" w:rsidRDefault="00DC252F" w:rsidP="008C00F8">
      <w:r>
        <w:separator/>
      </w:r>
    </w:p>
  </w:footnote>
  <w:footnote w:type="continuationSeparator" w:id="0">
    <w:p w14:paraId="228FAB7A" w14:textId="77777777" w:rsidR="00DC252F" w:rsidRDefault="00DC252F"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7A79" w14:textId="77777777" w:rsidR="00DE27CF" w:rsidRPr="008C00F8" w:rsidRDefault="00DE27CF" w:rsidP="008C00F8">
    <w:pPr>
      <w:pStyle w:val="Heading1"/>
      <w:spacing w:before="60" w:after="60"/>
      <w:rPr>
        <w:rFonts w:ascii="Arial" w:hAnsi="Arial" w:cs="Arial"/>
      </w:rPr>
    </w:pPr>
    <w:r w:rsidRPr="008C00F8">
      <w:rPr>
        <w:rFonts w:ascii="Arial" w:hAnsi="Arial" w:cs="Arial"/>
      </w:rPr>
      <w:t>UNIVERSITY OF KENT</w:t>
    </w:r>
  </w:p>
  <w:p w14:paraId="684757AF" w14:textId="77777777" w:rsidR="00DE27CF" w:rsidRDefault="00DE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F61"/>
    <w:multiLevelType w:val="hybridMultilevel"/>
    <w:tmpl w:val="8E62BC78"/>
    <w:lvl w:ilvl="0" w:tplc="BAC6E26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4427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5D5BFF"/>
    <w:multiLevelType w:val="hybridMultilevel"/>
    <w:tmpl w:val="2ED4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C2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401FDA"/>
    <w:multiLevelType w:val="multilevel"/>
    <w:tmpl w:val="39C21F38"/>
    <w:styleLink w:val="List18"/>
    <w:lvl w:ilvl="0">
      <w:start w:val="1"/>
      <w:numFmt w:val="decimal"/>
      <w:lvlText w:val="%1."/>
      <w:lvlJc w:val="left"/>
      <w:pPr>
        <w:tabs>
          <w:tab w:val="num" w:pos="426"/>
        </w:tabs>
        <w:ind w:left="426" w:hanging="426"/>
      </w:pPr>
      <w:rPr>
        <w:rFonts w:ascii="Arial" w:eastAsia="Arial" w:hAnsi="Arial" w:cs="Plantin"/>
        <w:position w:val="0"/>
        <w:sz w:val="22"/>
        <w:szCs w:val="22"/>
        <w:lang w:val="en-US"/>
      </w:rPr>
    </w:lvl>
    <w:lvl w:ilvl="1">
      <w:start w:val="1"/>
      <w:numFmt w:val="lowerLetter"/>
      <w:lvlText w:val="%2."/>
      <w:lvlJc w:val="left"/>
      <w:pPr>
        <w:tabs>
          <w:tab w:val="num" w:pos="1410"/>
        </w:tabs>
        <w:ind w:left="1410" w:hanging="330"/>
      </w:pPr>
      <w:rPr>
        <w:rFonts w:ascii="Arial" w:eastAsia="Arial" w:hAnsi="Arial" w:cs="Plantin"/>
        <w:position w:val="0"/>
        <w:sz w:val="22"/>
        <w:szCs w:val="22"/>
        <w:lang w:val="en-US"/>
      </w:rPr>
    </w:lvl>
    <w:lvl w:ilvl="2">
      <w:start w:val="1"/>
      <w:numFmt w:val="lowerRoman"/>
      <w:lvlText w:val="%3."/>
      <w:lvlJc w:val="left"/>
      <w:pPr>
        <w:tabs>
          <w:tab w:val="num" w:pos="2135"/>
        </w:tabs>
        <w:ind w:left="2135" w:hanging="271"/>
      </w:pPr>
      <w:rPr>
        <w:rFonts w:ascii="Arial" w:eastAsia="Arial" w:hAnsi="Arial" w:cs="Plantin"/>
        <w:position w:val="0"/>
        <w:sz w:val="22"/>
        <w:szCs w:val="22"/>
        <w:lang w:val="en-US"/>
      </w:rPr>
    </w:lvl>
    <w:lvl w:ilvl="3">
      <w:start w:val="1"/>
      <w:numFmt w:val="decimal"/>
      <w:lvlText w:val="%4."/>
      <w:lvlJc w:val="left"/>
      <w:pPr>
        <w:tabs>
          <w:tab w:val="num" w:pos="2850"/>
        </w:tabs>
        <w:ind w:left="2850" w:hanging="330"/>
      </w:pPr>
      <w:rPr>
        <w:rFonts w:ascii="Arial" w:eastAsia="Arial" w:hAnsi="Arial" w:cs="Plantin"/>
        <w:position w:val="0"/>
        <w:sz w:val="22"/>
        <w:szCs w:val="22"/>
        <w:lang w:val="en-US"/>
      </w:rPr>
    </w:lvl>
    <w:lvl w:ilvl="4">
      <w:start w:val="1"/>
      <w:numFmt w:val="lowerLetter"/>
      <w:lvlText w:val="%5."/>
      <w:lvlJc w:val="left"/>
      <w:pPr>
        <w:tabs>
          <w:tab w:val="num" w:pos="3570"/>
        </w:tabs>
        <w:ind w:left="3570" w:hanging="330"/>
      </w:pPr>
      <w:rPr>
        <w:rFonts w:ascii="Arial" w:eastAsia="Arial" w:hAnsi="Arial" w:cs="Plantin"/>
        <w:position w:val="0"/>
        <w:sz w:val="22"/>
        <w:szCs w:val="22"/>
        <w:lang w:val="en-US"/>
      </w:rPr>
    </w:lvl>
    <w:lvl w:ilvl="5">
      <w:start w:val="1"/>
      <w:numFmt w:val="lowerRoman"/>
      <w:lvlText w:val="%6."/>
      <w:lvlJc w:val="left"/>
      <w:pPr>
        <w:tabs>
          <w:tab w:val="num" w:pos="4295"/>
        </w:tabs>
        <w:ind w:left="4295" w:hanging="271"/>
      </w:pPr>
      <w:rPr>
        <w:rFonts w:ascii="Arial" w:eastAsia="Arial" w:hAnsi="Arial" w:cs="Plantin"/>
        <w:position w:val="0"/>
        <w:sz w:val="22"/>
        <w:szCs w:val="22"/>
        <w:lang w:val="en-US"/>
      </w:rPr>
    </w:lvl>
    <w:lvl w:ilvl="6">
      <w:start w:val="1"/>
      <w:numFmt w:val="decimal"/>
      <w:lvlText w:val="%7."/>
      <w:lvlJc w:val="left"/>
      <w:pPr>
        <w:tabs>
          <w:tab w:val="num" w:pos="5010"/>
        </w:tabs>
        <w:ind w:left="5010" w:hanging="330"/>
      </w:pPr>
      <w:rPr>
        <w:rFonts w:ascii="Arial" w:eastAsia="Arial" w:hAnsi="Arial" w:cs="Plantin"/>
        <w:position w:val="0"/>
        <w:sz w:val="22"/>
        <w:szCs w:val="22"/>
        <w:lang w:val="en-US"/>
      </w:rPr>
    </w:lvl>
    <w:lvl w:ilvl="7">
      <w:start w:val="1"/>
      <w:numFmt w:val="lowerLetter"/>
      <w:lvlText w:val="%8."/>
      <w:lvlJc w:val="left"/>
      <w:pPr>
        <w:tabs>
          <w:tab w:val="num" w:pos="5730"/>
        </w:tabs>
        <w:ind w:left="5730" w:hanging="330"/>
      </w:pPr>
      <w:rPr>
        <w:rFonts w:ascii="Arial" w:eastAsia="Arial" w:hAnsi="Arial" w:cs="Plantin"/>
        <w:position w:val="0"/>
        <w:sz w:val="22"/>
        <w:szCs w:val="22"/>
        <w:lang w:val="en-US"/>
      </w:rPr>
    </w:lvl>
    <w:lvl w:ilvl="8">
      <w:start w:val="1"/>
      <w:numFmt w:val="lowerRoman"/>
      <w:lvlText w:val="%9."/>
      <w:lvlJc w:val="left"/>
      <w:pPr>
        <w:tabs>
          <w:tab w:val="num" w:pos="6455"/>
        </w:tabs>
        <w:ind w:left="6455" w:hanging="271"/>
      </w:pPr>
      <w:rPr>
        <w:rFonts w:ascii="Arial" w:eastAsia="Arial" w:hAnsi="Arial" w:cs="Plantin"/>
        <w:position w:val="0"/>
        <w:sz w:val="22"/>
        <w:szCs w:val="22"/>
        <w:lang w:val="en-US"/>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661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26"/>
  </w:num>
  <w:num w:numId="4">
    <w:abstractNumId w:val="17"/>
  </w:num>
  <w:num w:numId="5">
    <w:abstractNumId w:val="9"/>
  </w:num>
  <w:num w:numId="6">
    <w:abstractNumId w:val="32"/>
  </w:num>
  <w:num w:numId="7">
    <w:abstractNumId w:val="30"/>
  </w:num>
  <w:num w:numId="8">
    <w:abstractNumId w:val="29"/>
  </w:num>
  <w:num w:numId="9">
    <w:abstractNumId w:val="6"/>
  </w:num>
  <w:num w:numId="10">
    <w:abstractNumId w:val="28"/>
  </w:num>
  <w:num w:numId="11">
    <w:abstractNumId w:val="19"/>
  </w:num>
  <w:num w:numId="12">
    <w:abstractNumId w:val="18"/>
  </w:num>
  <w:num w:numId="13">
    <w:abstractNumId w:val="34"/>
  </w:num>
  <w:num w:numId="14">
    <w:abstractNumId w:val="33"/>
  </w:num>
  <w:num w:numId="15">
    <w:abstractNumId w:val="25"/>
  </w:num>
  <w:num w:numId="16">
    <w:abstractNumId w:val="4"/>
  </w:num>
  <w:num w:numId="17">
    <w:abstractNumId w:val="22"/>
  </w:num>
  <w:num w:numId="18">
    <w:abstractNumId w:val="1"/>
  </w:num>
  <w:num w:numId="19">
    <w:abstractNumId w:val="2"/>
  </w:num>
  <w:num w:numId="20">
    <w:abstractNumId w:val="13"/>
  </w:num>
  <w:num w:numId="21">
    <w:abstractNumId w:val="3"/>
  </w:num>
  <w:num w:numId="22">
    <w:abstractNumId w:val="8"/>
  </w:num>
  <w:num w:numId="23">
    <w:abstractNumId w:val="20"/>
  </w:num>
  <w:num w:numId="24">
    <w:abstractNumId w:val="24"/>
  </w:num>
  <w:num w:numId="25">
    <w:abstractNumId w:val="12"/>
  </w:num>
  <w:num w:numId="26">
    <w:abstractNumId w:val="11"/>
  </w:num>
  <w:num w:numId="27">
    <w:abstractNumId w:val="5"/>
  </w:num>
  <w:num w:numId="28">
    <w:abstractNumId w:val="0"/>
  </w:num>
  <w:num w:numId="29">
    <w:abstractNumId w:val="16"/>
  </w:num>
  <w:num w:numId="30">
    <w:abstractNumId w:val="10"/>
  </w:num>
  <w:num w:numId="31">
    <w:abstractNumId w:val="15"/>
  </w:num>
  <w:num w:numId="32">
    <w:abstractNumId w:val="27"/>
  </w:num>
  <w:num w:numId="33">
    <w:abstractNumId w:val="21"/>
  </w:num>
  <w:num w:numId="34">
    <w:abstractNumId w:val="31"/>
  </w:num>
  <w:num w:numId="3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D7"/>
    <w:rsid w:val="000139D4"/>
    <w:rsid w:val="00016B06"/>
    <w:rsid w:val="0003428B"/>
    <w:rsid w:val="000367F8"/>
    <w:rsid w:val="000512AE"/>
    <w:rsid w:val="00066279"/>
    <w:rsid w:val="0007437E"/>
    <w:rsid w:val="00077C43"/>
    <w:rsid w:val="0009548F"/>
    <w:rsid w:val="00095E90"/>
    <w:rsid w:val="000C2812"/>
    <w:rsid w:val="000D3B04"/>
    <w:rsid w:val="000E28C1"/>
    <w:rsid w:val="000E6341"/>
    <w:rsid w:val="000F0CA6"/>
    <w:rsid w:val="000F0FF2"/>
    <w:rsid w:val="000F4628"/>
    <w:rsid w:val="000F4906"/>
    <w:rsid w:val="001047E7"/>
    <w:rsid w:val="001317F5"/>
    <w:rsid w:val="00144F32"/>
    <w:rsid w:val="001456A0"/>
    <w:rsid w:val="00147750"/>
    <w:rsid w:val="00172F01"/>
    <w:rsid w:val="001778BF"/>
    <w:rsid w:val="001B79FF"/>
    <w:rsid w:val="001C2B29"/>
    <w:rsid w:val="001C3716"/>
    <w:rsid w:val="001C39F8"/>
    <w:rsid w:val="001E0EBB"/>
    <w:rsid w:val="001E5E0D"/>
    <w:rsid w:val="00200194"/>
    <w:rsid w:val="0022046F"/>
    <w:rsid w:val="002308CB"/>
    <w:rsid w:val="00235DBD"/>
    <w:rsid w:val="00252ACB"/>
    <w:rsid w:val="0026146F"/>
    <w:rsid w:val="002670CA"/>
    <w:rsid w:val="0028046E"/>
    <w:rsid w:val="0028520A"/>
    <w:rsid w:val="002852CE"/>
    <w:rsid w:val="0028597A"/>
    <w:rsid w:val="002A473F"/>
    <w:rsid w:val="002B54F1"/>
    <w:rsid w:val="002C53DE"/>
    <w:rsid w:val="002E15B2"/>
    <w:rsid w:val="002F72FC"/>
    <w:rsid w:val="00302640"/>
    <w:rsid w:val="00303858"/>
    <w:rsid w:val="00305B23"/>
    <w:rsid w:val="003076F8"/>
    <w:rsid w:val="00315FC8"/>
    <w:rsid w:val="0033034F"/>
    <w:rsid w:val="00334337"/>
    <w:rsid w:val="0034722E"/>
    <w:rsid w:val="0035531C"/>
    <w:rsid w:val="0035572C"/>
    <w:rsid w:val="00365DE4"/>
    <w:rsid w:val="00391EB2"/>
    <w:rsid w:val="003942FC"/>
    <w:rsid w:val="003A0D84"/>
    <w:rsid w:val="003D75BB"/>
    <w:rsid w:val="003E4F82"/>
    <w:rsid w:val="003F284C"/>
    <w:rsid w:val="003F60C2"/>
    <w:rsid w:val="003F6B8D"/>
    <w:rsid w:val="0040016F"/>
    <w:rsid w:val="004150FC"/>
    <w:rsid w:val="004211C6"/>
    <w:rsid w:val="00435BB8"/>
    <w:rsid w:val="00436B52"/>
    <w:rsid w:val="00437F68"/>
    <w:rsid w:val="00453035"/>
    <w:rsid w:val="00454007"/>
    <w:rsid w:val="0046256C"/>
    <w:rsid w:val="004641FE"/>
    <w:rsid w:val="00482812"/>
    <w:rsid w:val="004B1D52"/>
    <w:rsid w:val="004B5A18"/>
    <w:rsid w:val="004C3647"/>
    <w:rsid w:val="004D1933"/>
    <w:rsid w:val="004E336B"/>
    <w:rsid w:val="005010D2"/>
    <w:rsid w:val="00502F8D"/>
    <w:rsid w:val="00511352"/>
    <w:rsid w:val="00522BFA"/>
    <w:rsid w:val="00532A61"/>
    <w:rsid w:val="0054469A"/>
    <w:rsid w:val="005460ED"/>
    <w:rsid w:val="00562AA7"/>
    <w:rsid w:val="005848A0"/>
    <w:rsid w:val="005932B1"/>
    <w:rsid w:val="005A7F36"/>
    <w:rsid w:val="005B3BDF"/>
    <w:rsid w:val="005B3FB8"/>
    <w:rsid w:val="005B6F24"/>
    <w:rsid w:val="005D19A2"/>
    <w:rsid w:val="005D74D3"/>
    <w:rsid w:val="005E3EAD"/>
    <w:rsid w:val="005F6A0B"/>
    <w:rsid w:val="005F7145"/>
    <w:rsid w:val="00611C7B"/>
    <w:rsid w:val="00612EE0"/>
    <w:rsid w:val="006139FC"/>
    <w:rsid w:val="0062270D"/>
    <w:rsid w:val="0065537D"/>
    <w:rsid w:val="0065551F"/>
    <w:rsid w:val="006574AE"/>
    <w:rsid w:val="00662F14"/>
    <w:rsid w:val="00672554"/>
    <w:rsid w:val="00682ECE"/>
    <w:rsid w:val="00696BA3"/>
    <w:rsid w:val="006A0D4B"/>
    <w:rsid w:val="006D3090"/>
    <w:rsid w:val="006D6EC8"/>
    <w:rsid w:val="006E6C79"/>
    <w:rsid w:val="006F0B30"/>
    <w:rsid w:val="006F3DAB"/>
    <w:rsid w:val="006F7BAA"/>
    <w:rsid w:val="00715ADA"/>
    <w:rsid w:val="00720DD7"/>
    <w:rsid w:val="00723917"/>
    <w:rsid w:val="0073664C"/>
    <w:rsid w:val="00757C2B"/>
    <w:rsid w:val="00787FC3"/>
    <w:rsid w:val="00790E96"/>
    <w:rsid w:val="007951C5"/>
    <w:rsid w:val="0079568C"/>
    <w:rsid w:val="007A48FF"/>
    <w:rsid w:val="007A5114"/>
    <w:rsid w:val="007C7D60"/>
    <w:rsid w:val="007E15F5"/>
    <w:rsid w:val="007E3E3D"/>
    <w:rsid w:val="007E4295"/>
    <w:rsid w:val="0080076C"/>
    <w:rsid w:val="00826ED0"/>
    <w:rsid w:val="0082779C"/>
    <w:rsid w:val="00830F42"/>
    <w:rsid w:val="00837840"/>
    <w:rsid w:val="00845047"/>
    <w:rsid w:val="0085276D"/>
    <w:rsid w:val="0085426B"/>
    <w:rsid w:val="00854D7E"/>
    <w:rsid w:val="008729BC"/>
    <w:rsid w:val="00890936"/>
    <w:rsid w:val="008A04E6"/>
    <w:rsid w:val="008B72D7"/>
    <w:rsid w:val="008B7FC3"/>
    <w:rsid w:val="008C00F8"/>
    <w:rsid w:val="008C1C97"/>
    <w:rsid w:val="008C50FC"/>
    <w:rsid w:val="008E7EF9"/>
    <w:rsid w:val="00946D3C"/>
    <w:rsid w:val="0095219A"/>
    <w:rsid w:val="009569E4"/>
    <w:rsid w:val="00963819"/>
    <w:rsid w:val="00972E8B"/>
    <w:rsid w:val="00973887"/>
    <w:rsid w:val="00983101"/>
    <w:rsid w:val="00984EDA"/>
    <w:rsid w:val="0099240B"/>
    <w:rsid w:val="009D2DC3"/>
    <w:rsid w:val="009D2EEC"/>
    <w:rsid w:val="009D4407"/>
    <w:rsid w:val="00A02AB4"/>
    <w:rsid w:val="00A10AE8"/>
    <w:rsid w:val="00A203F9"/>
    <w:rsid w:val="00A429F9"/>
    <w:rsid w:val="00A4443C"/>
    <w:rsid w:val="00A476E8"/>
    <w:rsid w:val="00A63DA6"/>
    <w:rsid w:val="00A859CB"/>
    <w:rsid w:val="00A93A13"/>
    <w:rsid w:val="00A97D31"/>
    <w:rsid w:val="00AA1713"/>
    <w:rsid w:val="00AB7785"/>
    <w:rsid w:val="00AC1A44"/>
    <w:rsid w:val="00AC4606"/>
    <w:rsid w:val="00AC62B1"/>
    <w:rsid w:val="00AC6C80"/>
    <w:rsid w:val="00B07529"/>
    <w:rsid w:val="00B2434E"/>
    <w:rsid w:val="00B26C0D"/>
    <w:rsid w:val="00B27548"/>
    <w:rsid w:val="00B44E41"/>
    <w:rsid w:val="00B631A3"/>
    <w:rsid w:val="00B664FE"/>
    <w:rsid w:val="00B70026"/>
    <w:rsid w:val="00B85F5F"/>
    <w:rsid w:val="00BA24E0"/>
    <w:rsid w:val="00BC5FF9"/>
    <w:rsid w:val="00BD1A58"/>
    <w:rsid w:val="00BD6360"/>
    <w:rsid w:val="00C02D48"/>
    <w:rsid w:val="00C333A1"/>
    <w:rsid w:val="00C46253"/>
    <w:rsid w:val="00C56BB2"/>
    <w:rsid w:val="00C62EFF"/>
    <w:rsid w:val="00C63475"/>
    <w:rsid w:val="00C70645"/>
    <w:rsid w:val="00C742AF"/>
    <w:rsid w:val="00C953AC"/>
    <w:rsid w:val="00CA2301"/>
    <w:rsid w:val="00CA7C81"/>
    <w:rsid w:val="00CB0343"/>
    <w:rsid w:val="00CB1AAB"/>
    <w:rsid w:val="00CE09EA"/>
    <w:rsid w:val="00CE6976"/>
    <w:rsid w:val="00CF62EE"/>
    <w:rsid w:val="00CF705B"/>
    <w:rsid w:val="00D008B4"/>
    <w:rsid w:val="00D07373"/>
    <w:rsid w:val="00D118F3"/>
    <w:rsid w:val="00D16024"/>
    <w:rsid w:val="00D169A9"/>
    <w:rsid w:val="00D2733B"/>
    <w:rsid w:val="00D379D4"/>
    <w:rsid w:val="00D42DE0"/>
    <w:rsid w:val="00D50380"/>
    <w:rsid w:val="00D75442"/>
    <w:rsid w:val="00D75DF9"/>
    <w:rsid w:val="00D803C1"/>
    <w:rsid w:val="00D80BB7"/>
    <w:rsid w:val="00D80CD5"/>
    <w:rsid w:val="00D81BCB"/>
    <w:rsid w:val="00DA65B0"/>
    <w:rsid w:val="00DB0B3F"/>
    <w:rsid w:val="00DB10BA"/>
    <w:rsid w:val="00DC0B40"/>
    <w:rsid w:val="00DC21D0"/>
    <w:rsid w:val="00DC252F"/>
    <w:rsid w:val="00DD28C6"/>
    <w:rsid w:val="00DE27CF"/>
    <w:rsid w:val="00DE7C71"/>
    <w:rsid w:val="00DF3486"/>
    <w:rsid w:val="00E063DE"/>
    <w:rsid w:val="00E1720B"/>
    <w:rsid w:val="00E3400A"/>
    <w:rsid w:val="00E41EB1"/>
    <w:rsid w:val="00E54FC6"/>
    <w:rsid w:val="00E74D5A"/>
    <w:rsid w:val="00EC4F64"/>
    <w:rsid w:val="00EE5900"/>
    <w:rsid w:val="00EE7DA6"/>
    <w:rsid w:val="00F10240"/>
    <w:rsid w:val="00F2641C"/>
    <w:rsid w:val="00F35421"/>
    <w:rsid w:val="00F41661"/>
    <w:rsid w:val="00F41AD3"/>
    <w:rsid w:val="00F44571"/>
    <w:rsid w:val="00F50A6A"/>
    <w:rsid w:val="00F552B6"/>
    <w:rsid w:val="00F6447E"/>
    <w:rsid w:val="00F65F4B"/>
    <w:rsid w:val="00F72B87"/>
    <w:rsid w:val="00F73B41"/>
    <w:rsid w:val="00F8172C"/>
    <w:rsid w:val="00F911D9"/>
    <w:rsid w:val="00F925BF"/>
    <w:rsid w:val="00FA68ED"/>
    <w:rsid w:val="00FC06FA"/>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716E2"/>
  <w15:docId w15:val="{44793ED4-9E6B-4FB7-9FD8-8D7AF476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rPr>
  </w:style>
  <w:style w:type="character" w:customStyle="1" w:styleId="CommentTextChar">
    <w:name w:val="Comment Text Char"/>
    <w:basedOn w:val="DefaultParagraphFont"/>
    <w:link w:val="CommentText"/>
    <w:uiPriority w:val="99"/>
    <w:semiHidden/>
    <w:rsid w:val="001E5E0D"/>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basedOn w:val="CommentTextChar"/>
    <w:link w:val="CommentSubject"/>
    <w:uiPriority w:val="99"/>
    <w:semiHidden/>
    <w:rsid w:val="001E5E0D"/>
    <w:rPr>
      <w:rFonts w:ascii="Plantin" w:eastAsia="Times New Roman" w:hAnsi="Plantin" w:cs="Times New Roman"/>
      <w:b/>
      <w:bCs/>
      <w:sz w:val="20"/>
      <w:szCs w:val="20"/>
      <w:lang w:eastAsia="en-US"/>
    </w:rPr>
  </w:style>
  <w:style w:type="paragraph" w:customStyle="1" w:styleId="BodyA">
    <w:name w:val="Body A"/>
    <w:rsid w:val="00144F32"/>
    <w:pPr>
      <w:pBdr>
        <w:top w:val="nil"/>
        <w:left w:val="nil"/>
        <w:bottom w:val="nil"/>
        <w:right w:val="nil"/>
        <w:between w:val="nil"/>
        <w:bar w:val="nil"/>
      </w:pBdr>
      <w:spacing w:after="0" w:line="240" w:lineRule="auto"/>
    </w:pPr>
    <w:rPr>
      <w:rFonts w:ascii="Plantin" w:eastAsia="Plantin" w:hAnsi="Plantin" w:cs="Plantin"/>
      <w:color w:val="000000"/>
      <w:sz w:val="24"/>
      <w:szCs w:val="24"/>
      <w:u w:color="000000"/>
      <w:bdr w:val="nil"/>
      <w:lang w:val="fr-FR" w:eastAsia="en-US"/>
    </w:rPr>
  </w:style>
  <w:style w:type="numbering" w:customStyle="1" w:styleId="List18">
    <w:name w:val="List 18"/>
    <w:basedOn w:val="NoList"/>
    <w:rsid w:val="004C364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5838">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kent.ac.uk/teaching/qa/codes/index.html"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kent.ac.uk/teaching/qa/codes/taught/annexf.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internationalstudent/recruitment/tea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k.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s://www.kent.ac.uk/internationalstudent/entry-requirements/index.html" TargetMode="External"/><Relationship Id="rId35"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3AMX4D3CU3N3-627458763-29</_dlc_DocId>
    <_dlc_DocIdUrl xmlns="ef2b9e05-657a-4dc1-8c6c-679bdea18f38">
      <Url>https://sharepoint.kent.ac.uk/fso/cmaproject/_layouts/15/DocIdRedir.aspx?ID=3AMX4D3CU3N3-627458763-29</Url>
      <Description>3AMX4D3CU3N3-627458763-29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2D0A-D4D6-4C90-B2A2-A2002263FCAB}">
  <ds:schemaRefs>
    <ds:schemaRef ds:uri="http://schemas.microsoft.com/sharepoint/events"/>
  </ds:schemaRefs>
</ds:datastoreItem>
</file>

<file path=customXml/itemProps2.xml><?xml version="1.0" encoding="utf-8"?>
<ds:datastoreItem xmlns:ds="http://schemas.openxmlformats.org/officeDocument/2006/customXml" ds:itemID="{8332158D-A558-4511-88BE-475BE5BE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CCED2-B202-4785-83F9-D1C4B96FFB1B}">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24F0D4-F2D0-4268-9FC7-E2B303C7FFC2}">
  <ds:schemaRefs>
    <ds:schemaRef ds:uri="http://schemas.microsoft.com/sharepoint/v3/contenttype/forms"/>
  </ds:schemaRefs>
</ds:datastoreItem>
</file>

<file path=customXml/itemProps5.xml><?xml version="1.0" encoding="utf-8"?>
<ds:datastoreItem xmlns:ds="http://schemas.openxmlformats.org/officeDocument/2006/customXml" ds:itemID="{A43118A8-060C-4740-A40F-731B54A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3</cp:revision>
  <cp:lastPrinted>2012-06-26T13:42:00Z</cp:lastPrinted>
  <dcterms:created xsi:type="dcterms:W3CDTF">2019-03-04T15:46:00Z</dcterms:created>
  <dcterms:modified xsi:type="dcterms:W3CDTF">2019-03-05T15:55:00Z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b1085a5a-9b45-4647-a29c-fba18ae1d30b</vt:lpwstr>
  </property>
</Properties>
</file>