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B2" w:rsidRPr="0085426B" w:rsidRDefault="00391EB2" w:rsidP="000512A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bookmarkStart w:id="0" w:name="_GoBack"/>
      <w:bookmarkEnd w:id="0"/>
    </w:p>
    <w:p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rsidTr="000512AE">
        <w:tc>
          <w:tcPr>
            <w:tcW w:w="10065" w:type="dxa"/>
            <w:shd w:val="pct5" w:color="auto" w:fill="FFFFFF"/>
          </w:tcPr>
          <w:p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rsidTr="000512AE">
        <w:tc>
          <w:tcPr>
            <w:tcW w:w="10065" w:type="dxa"/>
            <w:shd w:val="pct5" w:color="auto" w:fill="FFFFFF"/>
          </w:tcPr>
          <w:p w:rsidR="00391EB2" w:rsidRDefault="00391EB2" w:rsidP="004C4E15">
            <w:pPr>
              <w:spacing w:before="60" w:after="60"/>
              <w:ind w:right="34"/>
              <w:jc w:val="center"/>
              <w:rPr>
                <w:rFonts w:ascii="Arial" w:hAnsi="Arial" w:cs="Arial"/>
                <w:sz w:val="22"/>
                <w:szCs w:val="22"/>
              </w:rPr>
            </w:pPr>
            <w:r w:rsidRPr="00C46253">
              <w:rPr>
                <w:rFonts w:ascii="Arial" w:hAnsi="Arial" w:cs="Arial"/>
                <w:b/>
                <w:sz w:val="22"/>
                <w:szCs w:val="22"/>
              </w:rPr>
              <w:t xml:space="preserve">Degree and Programme Title </w:t>
            </w:r>
            <w:r w:rsidRPr="004C4E15">
              <w:rPr>
                <w:rFonts w:ascii="Arial" w:hAnsi="Arial" w:cs="Arial"/>
                <w:sz w:val="22"/>
                <w:szCs w:val="22"/>
              </w:rPr>
              <w:t>B</w:t>
            </w:r>
            <w:r w:rsidR="004C4E15" w:rsidRPr="004C4E15">
              <w:rPr>
                <w:rFonts w:ascii="Arial" w:hAnsi="Arial" w:cs="Arial"/>
                <w:sz w:val="22"/>
                <w:szCs w:val="22"/>
              </w:rPr>
              <w:t>A</w:t>
            </w:r>
            <w:r w:rsidRPr="004C4E15">
              <w:rPr>
                <w:rFonts w:ascii="Arial" w:hAnsi="Arial" w:cs="Arial"/>
                <w:sz w:val="22"/>
                <w:szCs w:val="22"/>
              </w:rPr>
              <w:t xml:space="preserve"> (Hons)</w:t>
            </w:r>
            <w:r w:rsidR="004C4E15">
              <w:rPr>
                <w:rFonts w:ascii="Arial" w:hAnsi="Arial" w:cs="Arial"/>
                <w:sz w:val="22"/>
                <w:szCs w:val="22"/>
              </w:rPr>
              <w:t xml:space="preserve"> in</w:t>
            </w:r>
            <w:r w:rsidRPr="004C4E15">
              <w:rPr>
                <w:rFonts w:ascii="Arial" w:hAnsi="Arial" w:cs="Arial"/>
                <w:sz w:val="22"/>
                <w:szCs w:val="22"/>
              </w:rPr>
              <w:t xml:space="preserve"> </w:t>
            </w:r>
            <w:r w:rsidR="004C4E15" w:rsidRPr="004C4E15">
              <w:rPr>
                <w:rFonts w:ascii="Arial" w:hAnsi="Arial" w:cs="Arial"/>
                <w:sz w:val="22"/>
                <w:szCs w:val="22"/>
              </w:rPr>
              <w:t>Accounting &amp; Finance</w:t>
            </w:r>
          </w:p>
          <w:p w:rsidR="004C4E15" w:rsidRDefault="004C4E15" w:rsidP="00587144">
            <w:pPr>
              <w:spacing w:before="60" w:after="60"/>
              <w:ind w:right="34"/>
              <w:jc w:val="center"/>
              <w:rPr>
                <w:rFonts w:ascii="Arial" w:hAnsi="Arial" w:cs="Arial"/>
                <w:sz w:val="22"/>
                <w:szCs w:val="22"/>
              </w:rPr>
            </w:pPr>
            <w:r w:rsidRPr="004C4E15">
              <w:rPr>
                <w:rFonts w:ascii="Arial" w:hAnsi="Arial" w:cs="Arial"/>
                <w:sz w:val="22"/>
                <w:szCs w:val="22"/>
              </w:rPr>
              <w:t>BA (Hons)</w:t>
            </w:r>
            <w:r>
              <w:rPr>
                <w:rFonts w:ascii="Arial" w:hAnsi="Arial" w:cs="Arial"/>
                <w:sz w:val="22"/>
                <w:szCs w:val="22"/>
              </w:rPr>
              <w:t xml:space="preserve"> in</w:t>
            </w:r>
            <w:r w:rsidRPr="004C4E15">
              <w:rPr>
                <w:rFonts w:ascii="Arial" w:hAnsi="Arial" w:cs="Arial"/>
                <w:sz w:val="22"/>
                <w:szCs w:val="22"/>
              </w:rPr>
              <w:t xml:space="preserve"> Accounting &amp; Finance</w:t>
            </w:r>
            <w:r>
              <w:rPr>
                <w:rFonts w:ascii="Arial" w:hAnsi="Arial" w:cs="Arial"/>
                <w:sz w:val="22"/>
                <w:szCs w:val="22"/>
              </w:rPr>
              <w:t xml:space="preserve"> with a Year in Industry</w:t>
            </w:r>
          </w:p>
          <w:p w:rsidR="00B7451C" w:rsidRDefault="00B7451C" w:rsidP="00587144">
            <w:pPr>
              <w:spacing w:before="60" w:after="60"/>
              <w:ind w:right="34"/>
              <w:jc w:val="center"/>
              <w:rPr>
                <w:rFonts w:ascii="Arial" w:hAnsi="Arial" w:cs="Arial"/>
                <w:sz w:val="22"/>
                <w:szCs w:val="22"/>
              </w:rPr>
            </w:pPr>
            <w:r w:rsidRPr="004C4E15">
              <w:rPr>
                <w:rFonts w:ascii="Arial" w:hAnsi="Arial" w:cs="Arial"/>
                <w:sz w:val="22"/>
                <w:szCs w:val="22"/>
              </w:rPr>
              <w:t>BA (Hons)</w:t>
            </w:r>
            <w:r>
              <w:rPr>
                <w:rFonts w:ascii="Arial" w:hAnsi="Arial" w:cs="Arial"/>
                <w:sz w:val="22"/>
                <w:szCs w:val="22"/>
              </w:rPr>
              <w:t xml:space="preserve"> in</w:t>
            </w:r>
            <w:r w:rsidRPr="004C4E15">
              <w:rPr>
                <w:rFonts w:ascii="Arial" w:hAnsi="Arial" w:cs="Arial"/>
                <w:sz w:val="22"/>
                <w:szCs w:val="22"/>
              </w:rPr>
              <w:t xml:space="preserve"> Accounting &amp; Finance</w:t>
            </w:r>
            <w:r>
              <w:rPr>
                <w:rFonts w:ascii="Arial" w:hAnsi="Arial" w:cs="Arial"/>
                <w:sz w:val="22"/>
                <w:szCs w:val="22"/>
              </w:rPr>
              <w:t xml:space="preserve"> with a </w:t>
            </w:r>
            <w:r w:rsidR="00AA134A">
              <w:rPr>
                <w:rFonts w:ascii="Arial" w:hAnsi="Arial" w:cs="Arial"/>
                <w:sz w:val="22"/>
                <w:szCs w:val="22"/>
              </w:rPr>
              <w:t>Year A</w:t>
            </w:r>
            <w:r>
              <w:rPr>
                <w:rFonts w:ascii="Arial" w:hAnsi="Arial" w:cs="Arial"/>
                <w:sz w:val="22"/>
                <w:szCs w:val="22"/>
              </w:rPr>
              <w:t>broad</w:t>
            </w:r>
          </w:p>
          <w:p w:rsidR="00C62B51" w:rsidRDefault="00C62B51" w:rsidP="00587144">
            <w:pPr>
              <w:spacing w:before="60" w:after="60"/>
              <w:ind w:right="34"/>
              <w:jc w:val="center"/>
              <w:rPr>
                <w:rFonts w:ascii="Arial" w:hAnsi="Arial" w:cs="Arial"/>
                <w:sz w:val="22"/>
                <w:szCs w:val="22"/>
              </w:rPr>
            </w:pPr>
            <w:r w:rsidRPr="004C4E15">
              <w:rPr>
                <w:rFonts w:ascii="Arial" w:hAnsi="Arial" w:cs="Arial"/>
                <w:sz w:val="22"/>
                <w:szCs w:val="22"/>
              </w:rPr>
              <w:t>BA (Hons)</w:t>
            </w:r>
            <w:r>
              <w:rPr>
                <w:rFonts w:ascii="Arial" w:hAnsi="Arial" w:cs="Arial"/>
                <w:sz w:val="22"/>
                <w:szCs w:val="22"/>
              </w:rPr>
              <w:t xml:space="preserve"> in</w:t>
            </w:r>
            <w:r w:rsidRPr="004C4E15">
              <w:rPr>
                <w:rFonts w:ascii="Arial" w:hAnsi="Arial" w:cs="Arial"/>
                <w:sz w:val="22"/>
                <w:szCs w:val="22"/>
              </w:rPr>
              <w:t xml:space="preserve"> Accounting &amp; Finance</w:t>
            </w:r>
            <w:r>
              <w:rPr>
                <w:rFonts w:ascii="Arial" w:hAnsi="Arial" w:cs="Arial"/>
                <w:sz w:val="22"/>
                <w:szCs w:val="22"/>
              </w:rPr>
              <w:t xml:space="preserve"> and Economics</w:t>
            </w:r>
          </w:p>
          <w:p w:rsidR="00C62B51" w:rsidRPr="00587144" w:rsidRDefault="00C62B51" w:rsidP="00C62B51">
            <w:pPr>
              <w:spacing w:before="60" w:after="60"/>
              <w:ind w:right="34"/>
              <w:jc w:val="center"/>
              <w:rPr>
                <w:rFonts w:ascii="Arial" w:hAnsi="Arial" w:cs="Arial"/>
                <w:sz w:val="22"/>
                <w:szCs w:val="22"/>
              </w:rPr>
            </w:pPr>
            <w:r w:rsidRPr="004C4E15">
              <w:rPr>
                <w:rFonts w:ascii="Arial" w:hAnsi="Arial" w:cs="Arial"/>
                <w:sz w:val="22"/>
                <w:szCs w:val="22"/>
              </w:rPr>
              <w:t>BA (Hons)</w:t>
            </w:r>
            <w:r>
              <w:rPr>
                <w:rFonts w:ascii="Arial" w:hAnsi="Arial" w:cs="Arial"/>
                <w:sz w:val="22"/>
                <w:szCs w:val="22"/>
              </w:rPr>
              <w:t xml:space="preserve"> in</w:t>
            </w:r>
            <w:r w:rsidRPr="004C4E15">
              <w:rPr>
                <w:rFonts w:ascii="Arial" w:hAnsi="Arial" w:cs="Arial"/>
                <w:sz w:val="22"/>
                <w:szCs w:val="22"/>
              </w:rPr>
              <w:t xml:space="preserve"> Accounting &amp; Finance</w:t>
            </w:r>
            <w:r>
              <w:rPr>
                <w:rFonts w:ascii="Arial" w:hAnsi="Arial" w:cs="Arial"/>
                <w:sz w:val="22"/>
                <w:szCs w:val="22"/>
              </w:rPr>
              <w:t xml:space="preserve"> and Economics with a Year in Industry</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rsidR="00391EB2" w:rsidRPr="00C46253" w:rsidRDefault="00391EB2" w:rsidP="004C4E15">
            <w:pPr>
              <w:spacing w:before="60" w:after="60"/>
              <w:rPr>
                <w:rFonts w:ascii="Arial" w:hAnsi="Arial" w:cs="Arial"/>
                <w:i/>
                <w:szCs w:val="22"/>
              </w:rPr>
            </w:pPr>
            <w:r w:rsidRPr="00C46253">
              <w:rPr>
                <w:rFonts w:ascii="Arial" w:hAnsi="Arial" w:cs="Arial"/>
                <w:sz w:val="22"/>
                <w:szCs w:val="22"/>
              </w:rPr>
              <w:t xml:space="preserve">University of Kent </w:t>
            </w:r>
          </w:p>
        </w:tc>
      </w:tr>
      <w:tr w:rsidR="00391EB2" w:rsidRPr="00856C09" w:rsidTr="000512AE">
        <w:tc>
          <w:tcPr>
            <w:tcW w:w="4720" w:type="dxa"/>
            <w:shd w:val="pct5" w:color="auto" w:fill="FFFFFF"/>
          </w:tcPr>
          <w:p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rsidR="00391EB2" w:rsidRPr="004C4E15" w:rsidRDefault="004C4E15" w:rsidP="000512AE">
            <w:pPr>
              <w:spacing w:before="60" w:after="60"/>
              <w:rPr>
                <w:rFonts w:ascii="Arial" w:hAnsi="Arial" w:cs="Arial"/>
                <w:szCs w:val="22"/>
              </w:rPr>
            </w:pPr>
            <w:r w:rsidRPr="004C4E15">
              <w:rPr>
                <w:rFonts w:ascii="Arial" w:hAnsi="Arial" w:cs="Arial"/>
                <w:sz w:val="22"/>
                <w:szCs w:val="22"/>
              </w:rPr>
              <w:t>Kent Business School</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rsidR="00391EB2" w:rsidRPr="004C4E15" w:rsidRDefault="004C4E15" w:rsidP="000512AE">
            <w:pPr>
              <w:spacing w:before="60" w:after="60"/>
              <w:rPr>
                <w:rFonts w:ascii="Arial" w:hAnsi="Arial" w:cs="Arial"/>
                <w:szCs w:val="22"/>
              </w:rPr>
            </w:pPr>
            <w:r w:rsidRPr="004C4E15">
              <w:rPr>
                <w:rFonts w:ascii="Arial" w:hAnsi="Arial" w:cs="Arial"/>
                <w:sz w:val="22"/>
                <w:szCs w:val="22"/>
              </w:rPr>
              <w:t>Canterbury</w:t>
            </w:r>
            <w:r w:rsidR="00391EB2" w:rsidRPr="004C4E15">
              <w:rPr>
                <w:rFonts w:ascii="Arial" w:hAnsi="Arial" w:cs="Arial"/>
                <w:sz w:val="22"/>
                <w:szCs w:val="22"/>
              </w:rPr>
              <w:t xml:space="preserve"> </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rsidR="00391EB2" w:rsidRPr="00200194" w:rsidRDefault="00391EB2" w:rsidP="000512AE">
            <w:pPr>
              <w:spacing w:before="60" w:after="60"/>
              <w:rPr>
                <w:rFonts w:ascii="Arial" w:hAnsi="Arial" w:cs="Arial"/>
                <w:szCs w:val="22"/>
              </w:rPr>
            </w:pPr>
            <w:r w:rsidRPr="00200194">
              <w:rPr>
                <w:rFonts w:ascii="Arial" w:hAnsi="Arial" w:cs="Arial"/>
                <w:sz w:val="22"/>
                <w:szCs w:val="22"/>
              </w:rPr>
              <w:t>Full-time</w:t>
            </w:r>
          </w:p>
          <w:p w:rsidR="00391EB2" w:rsidRPr="00BE429E" w:rsidRDefault="00391EB2" w:rsidP="000512AE">
            <w:pPr>
              <w:spacing w:before="60" w:after="60"/>
              <w:rPr>
                <w:rFonts w:ascii="Arial" w:hAnsi="Arial" w:cs="Arial"/>
                <w:szCs w:val="22"/>
              </w:rPr>
            </w:pPr>
            <w:r w:rsidRPr="00200194">
              <w:rPr>
                <w:rFonts w:ascii="Arial" w:hAnsi="Arial" w:cs="Arial"/>
                <w:sz w:val="22"/>
                <w:szCs w:val="22"/>
              </w:rPr>
              <w:t>Part-time</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rsidR="004C4E15" w:rsidRDefault="004C4E15" w:rsidP="000512AE">
            <w:pPr>
              <w:spacing w:before="60" w:after="60"/>
              <w:rPr>
                <w:rFonts w:ascii="Arial" w:hAnsi="Arial" w:cs="Arial"/>
                <w:sz w:val="22"/>
                <w:szCs w:val="22"/>
              </w:rPr>
            </w:pPr>
            <w:r>
              <w:rPr>
                <w:rFonts w:ascii="Arial" w:hAnsi="Arial" w:cs="Arial"/>
                <w:sz w:val="22"/>
                <w:szCs w:val="22"/>
              </w:rPr>
              <w:t>Association of Chartered Certified Accountants (</w:t>
            </w:r>
            <w:r w:rsidRPr="004C4E15">
              <w:rPr>
                <w:rFonts w:ascii="Arial" w:hAnsi="Arial" w:cs="Arial"/>
                <w:sz w:val="22"/>
                <w:szCs w:val="22"/>
              </w:rPr>
              <w:t>ACCA</w:t>
            </w:r>
            <w:r>
              <w:rPr>
                <w:rFonts w:ascii="Arial" w:hAnsi="Arial" w:cs="Arial"/>
                <w:sz w:val="22"/>
                <w:szCs w:val="22"/>
              </w:rPr>
              <w:t>)</w:t>
            </w:r>
            <w:r w:rsidRPr="004C4E15">
              <w:rPr>
                <w:rFonts w:ascii="Arial" w:hAnsi="Arial" w:cs="Arial"/>
                <w:sz w:val="22"/>
                <w:szCs w:val="22"/>
              </w:rPr>
              <w:t xml:space="preserve">, </w:t>
            </w:r>
          </w:p>
          <w:p w:rsidR="004C4E15" w:rsidRDefault="004C4E15" w:rsidP="000512AE">
            <w:pPr>
              <w:spacing w:before="60" w:after="60"/>
              <w:rPr>
                <w:rFonts w:ascii="Arial" w:hAnsi="Arial" w:cs="Arial"/>
                <w:sz w:val="22"/>
                <w:szCs w:val="22"/>
              </w:rPr>
            </w:pPr>
            <w:r>
              <w:rPr>
                <w:rFonts w:ascii="Arial" w:hAnsi="Arial" w:cs="Arial"/>
                <w:sz w:val="22"/>
                <w:szCs w:val="22"/>
              </w:rPr>
              <w:t>Institute of Chartered Accountants in England and Wales (</w:t>
            </w:r>
            <w:r w:rsidRPr="004C4E15">
              <w:rPr>
                <w:rFonts w:ascii="Arial" w:hAnsi="Arial" w:cs="Arial"/>
                <w:sz w:val="22"/>
                <w:szCs w:val="22"/>
              </w:rPr>
              <w:t>ICAEW</w:t>
            </w:r>
            <w:r>
              <w:rPr>
                <w:rFonts w:ascii="Arial" w:hAnsi="Arial" w:cs="Arial"/>
                <w:sz w:val="22"/>
                <w:szCs w:val="22"/>
              </w:rPr>
              <w:t>)</w:t>
            </w:r>
            <w:r w:rsidRPr="004C4E15">
              <w:rPr>
                <w:rFonts w:ascii="Arial" w:hAnsi="Arial" w:cs="Arial"/>
                <w:sz w:val="22"/>
                <w:szCs w:val="22"/>
              </w:rPr>
              <w:t xml:space="preserve">, </w:t>
            </w:r>
          </w:p>
          <w:p w:rsidR="004C4E15" w:rsidRDefault="004C4E15" w:rsidP="000512AE">
            <w:pPr>
              <w:spacing w:before="60" w:after="60"/>
              <w:rPr>
                <w:rFonts w:ascii="Arial" w:hAnsi="Arial" w:cs="Arial"/>
                <w:sz w:val="22"/>
                <w:szCs w:val="22"/>
              </w:rPr>
            </w:pPr>
            <w:r>
              <w:rPr>
                <w:rFonts w:ascii="Arial" w:hAnsi="Arial" w:cs="Arial"/>
                <w:sz w:val="22"/>
                <w:szCs w:val="22"/>
              </w:rPr>
              <w:t>Chartered Institute of Management Accountants (</w:t>
            </w:r>
            <w:r w:rsidRPr="004C4E15">
              <w:rPr>
                <w:rFonts w:ascii="Arial" w:hAnsi="Arial" w:cs="Arial"/>
                <w:sz w:val="22"/>
                <w:szCs w:val="22"/>
              </w:rPr>
              <w:t>CIMA</w:t>
            </w:r>
            <w:r>
              <w:rPr>
                <w:rFonts w:ascii="Arial" w:hAnsi="Arial" w:cs="Arial"/>
                <w:sz w:val="22"/>
                <w:szCs w:val="22"/>
              </w:rPr>
              <w:t>)</w:t>
            </w:r>
            <w:r w:rsidR="00BE429E">
              <w:rPr>
                <w:rFonts w:ascii="Arial" w:hAnsi="Arial" w:cs="Arial"/>
                <w:sz w:val="22"/>
                <w:szCs w:val="22"/>
              </w:rPr>
              <w:t>,</w:t>
            </w:r>
            <w:r w:rsidRPr="004C4E15">
              <w:rPr>
                <w:rFonts w:ascii="Arial" w:hAnsi="Arial" w:cs="Arial"/>
                <w:sz w:val="22"/>
                <w:szCs w:val="22"/>
              </w:rPr>
              <w:t xml:space="preserve"> and </w:t>
            </w:r>
          </w:p>
          <w:p w:rsidR="00391EB2" w:rsidRPr="004C4E15" w:rsidRDefault="004C4E15" w:rsidP="000512AE">
            <w:pPr>
              <w:spacing w:before="60" w:after="60"/>
              <w:rPr>
                <w:rFonts w:ascii="Arial" w:hAnsi="Arial" w:cs="Arial"/>
                <w:szCs w:val="22"/>
              </w:rPr>
            </w:pPr>
            <w:r>
              <w:rPr>
                <w:rFonts w:ascii="Arial" w:hAnsi="Arial" w:cs="Arial"/>
                <w:sz w:val="22"/>
                <w:szCs w:val="22"/>
              </w:rPr>
              <w:t>Chartered Institute of Public Finance and Accountancy (</w:t>
            </w:r>
            <w:r w:rsidRPr="004C4E15">
              <w:rPr>
                <w:rFonts w:ascii="Arial" w:hAnsi="Arial" w:cs="Arial"/>
                <w:sz w:val="22"/>
                <w:szCs w:val="22"/>
              </w:rPr>
              <w:t>CIPFA</w:t>
            </w:r>
            <w:r>
              <w:rPr>
                <w:rFonts w:ascii="Arial" w:hAnsi="Arial" w:cs="Arial"/>
                <w:sz w:val="22"/>
                <w:szCs w:val="22"/>
              </w:rPr>
              <w:t>)</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Final Award</w:t>
            </w:r>
          </w:p>
        </w:tc>
        <w:tc>
          <w:tcPr>
            <w:tcW w:w="5345" w:type="dxa"/>
          </w:tcPr>
          <w:p w:rsidR="00391EB2" w:rsidRDefault="004C4E15" w:rsidP="00F87FC4">
            <w:pPr>
              <w:spacing w:before="60" w:after="60"/>
              <w:rPr>
                <w:rFonts w:ascii="Arial" w:hAnsi="Arial" w:cs="Arial"/>
                <w:sz w:val="22"/>
                <w:szCs w:val="22"/>
              </w:rPr>
            </w:pPr>
            <w:r w:rsidRPr="004C4E15">
              <w:rPr>
                <w:rFonts w:ascii="Arial" w:hAnsi="Arial" w:cs="Arial"/>
                <w:sz w:val="22"/>
                <w:szCs w:val="22"/>
              </w:rPr>
              <w:t>BA</w:t>
            </w:r>
            <w:r w:rsidR="00391EB2" w:rsidRPr="004C4E15">
              <w:rPr>
                <w:rFonts w:ascii="Arial" w:hAnsi="Arial" w:cs="Arial"/>
                <w:sz w:val="22"/>
                <w:szCs w:val="22"/>
              </w:rPr>
              <w:t xml:space="preserve"> (Hons) </w:t>
            </w:r>
            <w:r w:rsidR="00A07578">
              <w:rPr>
                <w:rFonts w:ascii="Arial" w:hAnsi="Arial" w:cs="Arial"/>
                <w:sz w:val="22"/>
                <w:szCs w:val="22"/>
              </w:rPr>
              <w:t xml:space="preserve">Accounting </w:t>
            </w:r>
            <w:r w:rsidR="00CA0769">
              <w:rPr>
                <w:rFonts w:ascii="Arial" w:hAnsi="Arial" w:cs="Arial"/>
                <w:sz w:val="22"/>
                <w:szCs w:val="22"/>
              </w:rPr>
              <w:t>&amp;</w:t>
            </w:r>
            <w:r w:rsidR="00A07578">
              <w:rPr>
                <w:rFonts w:ascii="Arial" w:hAnsi="Arial" w:cs="Arial"/>
                <w:sz w:val="22"/>
                <w:szCs w:val="22"/>
              </w:rPr>
              <w:t xml:space="preserve"> Finance,</w:t>
            </w:r>
            <w:r w:rsidR="00A460B7">
              <w:rPr>
                <w:rFonts w:ascii="Arial" w:hAnsi="Arial" w:cs="Arial"/>
                <w:sz w:val="22"/>
                <w:szCs w:val="22"/>
              </w:rPr>
              <w:t xml:space="preserve"> BA (Hons) Accounting &amp; Finance with a Year in Industry; BA (Hons) Accounting &amp; Finance with a Year Abroad</w:t>
            </w:r>
          </w:p>
          <w:p w:rsidR="00A460B7" w:rsidRDefault="00A460B7" w:rsidP="00F87FC4">
            <w:pPr>
              <w:spacing w:before="60" w:after="60"/>
              <w:rPr>
                <w:rFonts w:ascii="Arial" w:hAnsi="Arial" w:cs="Arial"/>
                <w:sz w:val="22"/>
                <w:szCs w:val="22"/>
              </w:rPr>
            </w:pPr>
            <w:r>
              <w:rPr>
                <w:rFonts w:ascii="Arial" w:hAnsi="Arial" w:cs="Arial"/>
                <w:sz w:val="22"/>
                <w:szCs w:val="22"/>
              </w:rPr>
              <w:t>Alternative exit as awards:</w:t>
            </w:r>
          </w:p>
          <w:p w:rsidR="00086AC3" w:rsidRDefault="000C6081" w:rsidP="00F87FC4">
            <w:pPr>
              <w:spacing w:before="60" w:after="60"/>
              <w:rPr>
                <w:rFonts w:ascii="Arial" w:hAnsi="Arial" w:cs="Arial"/>
                <w:sz w:val="22"/>
                <w:szCs w:val="22"/>
              </w:rPr>
            </w:pPr>
            <w:r>
              <w:rPr>
                <w:rFonts w:ascii="Arial" w:hAnsi="Arial" w:cs="Arial"/>
                <w:sz w:val="22"/>
                <w:szCs w:val="22"/>
              </w:rPr>
              <w:t>BA Accounting &amp; Finance,</w:t>
            </w:r>
          </w:p>
          <w:p w:rsidR="000C6081" w:rsidRDefault="00086AC3" w:rsidP="00F87FC4">
            <w:pPr>
              <w:spacing w:before="60" w:after="60"/>
              <w:rPr>
                <w:rFonts w:ascii="Arial" w:hAnsi="Arial" w:cs="Arial"/>
                <w:sz w:val="22"/>
                <w:szCs w:val="22"/>
              </w:rPr>
            </w:pPr>
            <w:r>
              <w:rPr>
                <w:rFonts w:ascii="Arial" w:hAnsi="Arial" w:cs="Arial"/>
                <w:sz w:val="22"/>
                <w:szCs w:val="22"/>
              </w:rPr>
              <w:t>Diploma in Accounting &amp; Finance with a Year in Industry; Diploma in Accounting with a Year Abroad (exit after passing the Year in Industry or Year Abroad</w:t>
            </w:r>
            <w:r w:rsidR="000C6081">
              <w:rPr>
                <w:rFonts w:ascii="Arial" w:hAnsi="Arial" w:cs="Arial"/>
                <w:sz w:val="22"/>
                <w:szCs w:val="22"/>
              </w:rPr>
              <w:t xml:space="preserve"> </w:t>
            </w:r>
          </w:p>
          <w:p w:rsidR="00A07578" w:rsidRDefault="00C967DF" w:rsidP="00C967DF">
            <w:pPr>
              <w:spacing w:before="60" w:after="60"/>
              <w:rPr>
                <w:rFonts w:ascii="Arial" w:hAnsi="Arial" w:cs="Arial"/>
                <w:sz w:val="22"/>
                <w:szCs w:val="22"/>
              </w:rPr>
            </w:pPr>
            <w:r>
              <w:rPr>
                <w:rFonts w:ascii="Arial" w:hAnsi="Arial" w:cs="Arial"/>
                <w:sz w:val="22"/>
                <w:szCs w:val="22"/>
              </w:rPr>
              <w:t xml:space="preserve">Diploma </w:t>
            </w:r>
            <w:r w:rsidR="00365A59">
              <w:rPr>
                <w:rFonts w:ascii="Arial" w:hAnsi="Arial" w:cs="Arial"/>
                <w:sz w:val="22"/>
                <w:szCs w:val="22"/>
              </w:rPr>
              <w:t xml:space="preserve">in Accounting </w:t>
            </w:r>
            <w:r w:rsidR="00A07578">
              <w:rPr>
                <w:rFonts w:ascii="Arial" w:hAnsi="Arial" w:cs="Arial"/>
                <w:sz w:val="22"/>
                <w:szCs w:val="22"/>
              </w:rPr>
              <w:t xml:space="preserve">&amp; </w:t>
            </w:r>
            <w:r w:rsidR="00365A59">
              <w:rPr>
                <w:rFonts w:ascii="Arial" w:hAnsi="Arial" w:cs="Arial"/>
                <w:sz w:val="22"/>
                <w:szCs w:val="22"/>
              </w:rPr>
              <w:t xml:space="preserve">Finance </w:t>
            </w:r>
            <w:r>
              <w:rPr>
                <w:rFonts w:ascii="Arial" w:hAnsi="Arial" w:cs="Arial"/>
                <w:sz w:val="22"/>
                <w:szCs w:val="22"/>
              </w:rPr>
              <w:t xml:space="preserve">(exit after passing </w:t>
            </w:r>
            <w:r w:rsidR="008F51DD">
              <w:rPr>
                <w:rFonts w:ascii="Arial" w:hAnsi="Arial" w:cs="Arial"/>
                <w:sz w:val="22"/>
                <w:szCs w:val="22"/>
              </w:rPr>
              <w:t>S</w:t>
            </w:r>
            <w:r>
              <w:rPr>
                <w:rFonts w:ascii="Arial" w:hAnsi="Arial" w:cs="Arial"/>
                <w:sz w:val="22"/>
                <w:szCs w:val="22"/>
              </w:rPr>
              <w:t>tage 2)</w:t>
            </w:r>
            <w:r w:rsidR="00A07578">
              <w:rPr>
                <w:rFonts w:ascii="Arial" w:hAnsi="Arial" w:cs="Arial"/>
                <w:sz w:val="22"/>
                <w:szCs w:val="22"/>
              </w:rPr>
              <w:t>,</w:t>
            </w:r>
            <w:r>
              <w:rPr>
                <w:rFonts w:ascii="Arial" w:hAnsi="Arial" w:cs="Arial"/>
                <w:sz w:val="22"/>
                <w:szCs w:val="22"/>
              </w:rPr>
              <w:t xml:space="preserve"> and </w:t>
            </w:r>
          </w:p>
          <w:p w:rsidR="00C967DF" w:rsidRPr="004C4E15" w:rsidRDefault="00C967DF">
            <w:pPr>
              <w:spacing w:before="60" w:after="60"/>
              <w:rPr>
                <w:rFonts w:ascii="Arial" w:hAnsi="Arial" w:cs="Arial"/>
                <w:szCs w:val="22"/>
              </w:rPr>
            </w:pPr>
            <w:r>
              <w:rPr>
                <w:rFonts w:ascii="Arial" w:hAnsi="Arial" w:cs="Arial"/>
                <w:sz w:val="22"/>
                <w:szCs w:val="22"/>
              </w:rPr>
              <w:t>Certificate</w:t>
            </w:r>
            <w:r w:rsidR="00A07578">
              <w:rPr>
                <w:rFonts w:ascii="Arial" w:hAnsi="Arial" w:cs="Arial"/>
                <w:sz w:val="22"/>
                <w:szCs w:val="22"/>
              </w:rPr>
              <w:t xml:space="preserve"> in Accounting </w:t>
            </w:r>
            <w:r w:rsidR="00B7451C">
              <w:rPr>
                <w:rFonts w:ascii="Arial" w:hAnsi="Arial" w:cs="Arial"/>
                <w:sz w:val="22"/>
                <w:szCs w:val="22"/>
              </w:rPr>
              <w:t>&amp;</w:t>
            </w:r>
            <w:r w:rsidR="00A07578">
              <w:rPr>
                <w:rFonts w:ascii="Arial" w:hAnsi="Arial" w:cs="Arial"/>
                <w:sz w:val="22"/>
                <w:szCs w:val="22"/>
              </w:rPr>
              <w:t xml:space="preserve"> Finance </w:t>
            </w:r>
            <w:r>
              <w:rPr>
                <w:rFonts w:ascii="Arial" w:hAnsi="Arial" w:cs="Arial"/>
                <w:sz w:val="22"/>
                <w:szCs w:val="22"/>
              </w:rPr>
              <w:t xml:space="preserve">(exit after passing </w:t>
            </w:r>
            <w:r w:rsidR="008F51DD">
              <w:rPr>
                <w:rFonts w:ascii="Arial" w:hAnsi="Arial" w:cs="Arial"/>
                <w:sz w:val="22"/>
                <w:szCs w:val="22"/>
              </w:rPr>
              <w:t>S</w:t>
            </w:r>
            <w:r>
              <w:rPr>
                <w:rFonts w:ascii="Arial" w:hAnsi="Arial" w:cs="Arial"/>
                <w:sz w:val="22"/>
                <w:szCs w:val="22"/>
              </w:rPr>
              <w:t>tage 1)</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rsidR="00391EB2" w:rsidRPr="00C46253" w:rsidRDefault="004C4E15" w:rsidP="000512AE">
            <w:pPr>
              <w:spacing w:before="60" w:after="60"/>
              <w:rPr>
                <w:rFonts w:ascii="Arial" w:hAnsi="Arial" w:cs="Arial"/>
                <w:i/>
                <w:szCs w:val="22"/>
              </w:rPr>
            </w:pPr>
            <w:r w:rsidRPr="004C4E15">
              <w:rPr>
                <w:rFonts w:ascii="Arial" w:hAnsi="Arial" w:cs="Arial"/>
                <w:sz w:val="22"/>
                <w:szCs w:val="22"/>
              </w:rPr>
              <w:t>Accounting &amp; Finance</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lastRenderedPageBreak/>
              <w:t>UCAS Code (or other code)</w:t>
            </w:r>
          </w:p>
        </w:tc>
        <w:tc>
          <w:tcPr>
            <w:tcW w:w="5345" w:type="dxa"/>
          </w:tcPr>
          <w:p w:rsidR="004C4E15" w:rsidRPr="002C5AEC" w:rsidRDefault="004C4E15" w:rsidP="004C4E15">
            <w:pPr>
              <w:spacing w:before="60" w:after="60"/>
              <w:rPr>
                <w:rFonts w:ascii="Arial" w:hAnsi="Arial" w:cs="Arial"/>
                <w:sz w:val="22"/>
                <w:szCs w:val="22"/>
              </w:rPr>
            </w:pPr>
            <w:r w:rsidRPr="002C5AEC">
              <w:rPr>
                <w:rFonts w:ascii="Arial" w:hAnsi="Arial" w:cs="Arial"/>
                <w:sz w:val="22"/>
                <w:szCs w:val="22"/>
              </w:rPr>
              <w:t>BA (Hons) in Accounting &amp; Finance (N400)</w:t>
            </w:r>
          </w:p>
          <w:p w:rsidR="004C4E15" w:rsidRDefault="004C4E15" w:rsidP="00587144">
            <w:pPr>
              <w:spacing w:before="60" w:after="60"/>
              <w:rPr>
                <w:rFonts w:ascii="Arial" w:hAnsi="Arial" w:cs="Arial"/>
                <w:sz w:val="22"/>
                <w:szCs w:val="22"/>
              </w:rPr>
            </w:pPr>
            <w:r w:rsidRPr="002C5AEC">
              <w:rPr>
                <w:rFonts w:ascii="Arial" w:hAnsi="Arial" w:cs="Arial"/>
                <w:sz w:val="22"/>
                <w:szCs w:val="22"/>
              </w:rPr>
              <w:t>BA (Hons) in Accounting &amp; Finance with a Year in Industry  (N404)</w:t>
            </w:r>
          </w:p>
          <w:p w:rsidR="00B7451C" w:rsidRDefault="00B7451C" w:rsidP="00587144">
            <w:pPr>
              <w:spacing w:before="60" w:after="60"/>
              <w:rPr>
                <w:rFonts w:ascii="Arial" w:hAnsi="Arial" w:cs="Arial"/>
                <w:sz w:val="22"/>
                <w:szCs w:val="22"/>
              </w:rPr>
            </w:pPr>
            <w:r w:rsidRPr="002C5AEC">
              <w:rPr>
                <w:rFonts w:ascii="Arial" w:hAnsi="Arial" w:cs="Arial"/>
                <w:sz w:val="22"/>
                <w:szCs w:val="22"/>
              </w:rPr>
              <w:t>BA (Hons) in Accounting &amp; Finance with a</w:t>
            </w:r>
            <w:r>
              <w:rPr>
                <w:rFonts w:ascii="Arial" w:hAnsi="Arial" w:cs="Arial"/>
                <w:sz w:val="22"/>
                <w:szCs w:val="22"/>
              </w:rPr>
              <w:t xml:space="preserve"> </w:t>
            </w:r>
            <w:r w:rsidR="00AA134A">
              <w:rPr>
                <w:rFonts w:ascii="Arial" w:hAnsi="Arial" w:cs="Arial"/>
                <w:sz w:val="22"/>
                <w:szCs w:val="22"/>
              </w:rPr>
              <w:t>Y</w:t>
            </w:r>
            <w:r>
              <w:rPr>
                <w:rFonts w:ascii="Arial" w:hAnsi="Arial" w:cs="Arial"/>
                <w:sz w:val="22"/>
                <w:szCs w:val="22"/>
              </w:rPr>
              <w:t xml:space="preserve">ear </w:t>
            </w:r>
            <w:r w:rsidR="00AA134A">
              <w:rPr>
                <w:rFonts w:ascii="Arial" w:hAnsi="Arial" w:cs="Arial"/>
                <w:sz w:val="22"/>
                <w:szCs w:val="22"/>
              </w:rPr>
              <w:t>A</w:t>
            </w:r>
            <w:r>
              <w:rPr>
                <w:rFonts w:ascii="Arial" w:hAnsi="Arial" w:cs="Arial"/>
                <w:sz w:val="22"/>
                <w:szCs w:val="22"/>
              </w:rPr>
              <w:t>broad</w:t>
            </w:r>
          </w:p>
          <w:p w:rsidR="00C62B51" w:rsidRDefault="00C62B51" w:rsidP="00C62B51">
            <w:pPr>
              <w:spacing w:before="60" w:after="60"/>
              <w:ind w:right="34"/>
              <w:jc w:val="center"/>
              <w:rPr>
                <w:rFonts w:ascii="Arial" w:hAnsi="Arial" w:cs="Arial"/>
                <w:sz w:val="22"/>
                <w:szCs w:val="22"/>
              </w:rPr>
            </w:pPr>
            <w:r w:rsidRPr="004C4E15">
              <w:rPr>
                <w:rFonts w:ascii="Arial" w:hAnsi="Arial" w:cs="Arial"/>
                <w:sz w:val="22"/>
                <w:szCs w:val="22"/>
              </w:rPr>
              <w:t>BA (Hons)</w:t>
            </w:r>
            <w:r>
              <w:rPr>
                <w:rFonts w:ascii="Arial" w:hAnsi="Arial" w:cs="Arial"/>
                <w:sz w:val="22"/>
                <w:szCs w:val="22"/>
              </w:rPr>
              <w:t xml:space="preserve"> in</w:t>
            </w:r>
            <w:r w:rsidRPr="004C4E15">
              <w:rPr>
                <w:rFonts w:ascii="Arial" w:hAnsi="Arial" w:cs="Arial"/>
                <w:sz w:val="22"/>
                <w:szCs w:val="22"/>
              </w:rPr>
              <w:t xml:space="preserve"> Accounting &amp; Finance</w:t>
            </w:r>
            <w:r>
              <w:rPr>
                <w:rFonts w:ascii="Arial" w:hAnsi="Arial" w:cs="Arial"/>
                <w:sz w:val="22"/>
                <w:szCs w:val="22"/>
              </w:rPr>
              <w:t xml:space="preserve"> and Economics</w:t>
            </w:r>
          </w:p>
          <w:p w:rsidR="00C62B51" w:rsidRPr="00587144" w:rsidRDefault="00C62B51" w:rsidP="00AA134A">
            <w:pPr>
              <w:spacing w:before="60" w:after="60"/>
              <w:rPr>
                <w:rFonts w:ascii="Arial" w:hAnsi="Arial" w:cs="Arial"/>
                <w:sz w:val="22"/>
                <w:szCs w:val="22"/>
              </w:rPr>
            </w:pPr>
            <w:r>
              <w:rPr>
                <w:rFonts w:ascii="Arial" w:hAnsi="Arial" w:cs="Arial"/>
                <w:sz w:val="22"/>
                <w:szCs w:val="22"/>
              </w:rPr>
              <w:t>(LN14)</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rsidR="004C4E15" w:rsidRDefault="00F87FC4" w:rsidP="000512AE">
            <w:pPr>
              <w:spacing w:before="60" w:after="60"/>
              <w:rPr>
                <w:rFonts w:ascii="Arial" w:hAnsi="Arial" w:cs="Arial"/>
                <w:sz w:val="22"/>
                <w:szCs w:val="22"/>
              </w:rPr>
            </w:pPr>
            <w:r w:rsidRPr="00F87FC4">
              <w:rPr>
                <w:rFonts w:ascii="Arial" w:hAnsi="Arial" w:cs="Arial"/>
                <w:sz w:val="22"/>
                <w:szCs w:val="22"/>
              </w:rPr>
              <w:t>360</w:t>
            </w:r>
            <w:r w:rsidR="00C967DF">
              <w:rPr>
                <w:rFonts w:ascii="Arial" w:hAnsi="Arial" w:cs="Arial"/>
                <w:sz w:val="22"/>
                <w:szCs w:val="22"/>
              </w:rPr>
              <w:t xml:space="preserve"> credits (180 ECTS) – 3 year programme</w:t>
            </w:r>
          </w:p>
          <w:p w:rsidR="00391EB2" w:rsidRPr="00C967DF" w:rsidRDefault="00C967DF" w:rsidP="000512AE">
            <w:pPr>
              <w:spacing w:before="60" w:after="60"/>
              <w:rPr>
                <w:rFonts w:ascii="Arial" w:hAnsi="Arial" w:cs="Arial"/>
                <w:sz w:val="22"/>
                <w:szCs w:val="22"/>
              </w:rPr>
            </w:pPr>
            <w:r>
              <w:rPr>
                <w:rFonts w:ascii="Arial" w:hAnsi="Arial" w:cs="Arial"/>
                <w:sz w:val="22"/>
                <w:szCs w:val="22"/>
              </w:rPr>
              <w:t>48</w:t>
            </w:r>
            <w:r w:rsidRPr="00F87FC4">
              <w:rPr>
                <w:rFonts w:ascii="Arial" w:hAnsi="Arial" w:cs="Arial"/>
                <w:sz w:val="22"/>
                <w:szCs w:val="22"/>
              </w:rPr>
              <w:t>0</w:t>
            </w:r>
            <w:r>
              <w:rPr>
                <w:rFonts w:ascii="Arial" w:hAnsi="Arial" w:cs="Arial"/>
                <w:sz w:val="22"/>
                <w:szCs w:val="22"/>
              </w:rPr>
              <w:t xml:space="preserve"> credits (240 ECTS) – 4 year programme with a Year in Industry</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rsidR="00391EB2" w:rsidRPr="00C967DF" w:rsidRDefault="00C967DF" w:rsidP="000512AE">
            <w:pPr>
              <w:spacing w:before="60" w:after="60"/>
              <w:jc w:val="both"/>
              <w:rPr>
                <w:rFonts w:ascii="Arial" w:hAnsi="Arial" w:cs="Arial"/>
                <w:szCs w:val="22"/>
              </w:rPr>
            </w:pPr>
            <w:r w:rsidRPr="00C967DF">
              <w:rPr>
                <w:rFonts w:ascii="Arial" w:hAnsi="Arial" w:cs="Arial"/>
                <w:sz w:val="22"/>
                <w:szCs w:val="22"/>
              </w:rPr>
              <w:t>Undergraduate</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rsidR="00C967DF" w:rsidRPr="00C967DF" w:rsidRDefault="00C967DF" w:rsidP="000512AE">
            <w:pPr>
              <w:spacing w:before="60" w:after="60"/>
              <w:rPr>
                <w:rFonts w:ascii="Arial" w:hAnsi="Arial" w:cs="Arial"/>
                <w:sz w:val="22"/>
                <w:szCs w:val="22"/>
              </w:rPr>
            </w:pPr>
            <w:r w:rsidRPr="00C967DF">
              <w:rPr>
                <w:rFonts w:ascii="Arial" w:hAnsi="Arial" w:cs="Arial"/>
                <w:sz w:val="22"/>
                <w:szCs w:val="22"/>
              </w:rPr>
              <w:t xml:space="preserve">Accounting </w:t>
            </w:r>
            <w:r w:rsidR="003A628B" w:rsidRPr="00C967DF">
              <w:rPr>
                <w:rFonts w:ascii="Arial" w:hAnsi="Arial" w:cs="Arial"/>
                <w:sz w:val="22"/>
                <w:szCs w:val="22"/>
              </w:rPr>
              <w:t>20</w:t>
            </w:r>
            <w:r w:rsidR="003A628B">
              <w:rPr>
                <w:rFonts w:ascii="Arial" w:hAnsi="Arial" w:cs="Arial"/>
                <w:sz w:val="22"/>
                <w:szCs w:val="22"/>
              </w:rPr>
              <w:t>16</w:t>
            </w:r>
            <w:r w:rsidR="006D1DF9">
              <w:rPr>
                <w:rFonts w:ascii="Arial" w:hAnsi="Arial" w:cs="Arial"/>
                <w:sz w:val="22"/>
                <w:szCs w:val="22"/>
              </w:rPr>
              <w:t>(</w:t>
            </w:r>
            <w:r w:rsidR="00F807EA">
              <w:rPr>
                <w:rFonts w:ascii="Arial" w:hAnsi="Arial" w:cs="Arial"/>
                <w:sz w:val="22"/>
                <w:szCs w:val="22"/>
              </w:rPr>
              <w:t>applicable to accounting and finance degrees)</w:t>
            </w:r>
          </w:p>
          <w:p w:rsidR="00391EB2" w:rsidRDefault="00BE5C37" w:rsidP="000512AE">
            <w:pPr>
              <w:spacing w:before="60" w:after="60"/>
              <w:rPr>
                <w:rFonts w:ascii="Arial" w:hAnsi="Arial" w:cs="Arial"/>
                <w:i/>
                <w:sz w:val="22"/>
                <w:szCs w:val="22"/>
              </w:rPr>
            </w:pPr>
            <w:hyperlink r:id="rId8" w:history="1">
              <w:r w:rsidR="00391EB2" w:rsidRPr="000976C2">
                <w:rPr>
                  <w:rStyle w:val="Hyperlink"/>
                  <w:rFonts w:ascii="Arial" w:hAnsi="Arial" w:cs="Arial"/>
                  <w:i/>
                  <w:sz w:val="22"/>
                  <w:szCs w:val="22"/>
                </w:rPr>
                <w:t>http://www.qaa.ac.uk/AssuringStandardsAndQuality/subject-guidance/Pages/Subject-benchmark-statements.aspx</w:t>
              </w:r>
            </w:hyperlink>
            <w:r w:rsidR="00391EB2">
              <w:rPr>
                <w:rFonts w:ascii="Arial" w:hAnsi="Arial" w:cs="Arial"/>
                <w:i/>
                <w:sz w:val="22"/>
                <w:szCs w:val="22"/>
              </w:rPr>
              <w:t xml:space="preserve">. </w:t>
            </w:r>
          </w:p>
          <w:p w:rsidR="00391EB2" w:rsidRPr="008D3B2F" w:rsidRDefault="007A2784" w:rsidP="000512AE">
            <w:pPr>
              <w:spacing w:before="60" w:after="60"/>
              <w:rPr>
                <w:rFonts w:ascii="Arial" w:hAnsi="Arial" w:cs="Arial"/>
                <w:sz w:val="22"/>
                <w:szCs w:val="22"/>
              </w:rPr>
            </w:pPr>
            <w:r>
              <w:rPr>
                <w:rFonts w:ascii="Arial" w:hAnsi="Arial" w:cs="Arial"/>
                <w:sz w:val="22"/>
                <w:szCs w:val="22"/>
              </w:rPr>
              <w:t xml:space="preserve">Also </w:t>
            </w:r>
            <w:r w:rsidR="00962F58" w:rsidRPr="007A2784">
              <w:rPr>
                <w:rFonts w:ascii="Arial" w:hAnsi="Arial" w:cs="Arial"/>
                <w:sz w:val="22"/>
                <w:szCs w:val="22"/>
              </w:rPr>
              <w:t>meets the requirements of ACCA, ICAEW CIMA and CIPFA</w:t>
            </w:r>
            <w:r w:rsidR="001D7D53">
              <w:rPr>
                <w:rFonts w:ascii="Arial" w:hAnsi="Arial" w:cs="Arial"/>
                <w:sz w:val="22"/>
                <w:szCs w:val="22"/>
              </w:rPr>
              <w:t xml:space="preserve"> for the purpose of exemptions from some professional examinations</w:t>
            </w:r>
            <w:r w:rsidR="00962F58" w:rsidRPr="007A2784">
              <w:rPr>
                <w:rFonts w:ascii="Arial" w:hAnsi="Arial" w:cs="Arial"/>
                <w:sz w:val="22"/>
                <w:szCs w:val="22"/>
              </w:rPr>
              <w:t>.</w:t>
            </w:r>
          </w:p>
        </w:tc>
      </w:tr>
      <w:tr w:rsidR="00391EB2" w:rsidRPr="00C46253" w:rsidTr="000512AE">
        <w:tc>
          <w:tcPr>
            <w:tcW w:w="4720" w:type="dxa"/>
            <w:shd w:val="pct5" w:color="auto" w:fill="FFFFFF"/>
          </w:tcPr>
          <w:p w:rsidR="00391EB2" w:rsidRPr="00C46253" w:rsidRDefault="00391EB2" w:rsidP="00BE429E">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rsidR="00391EB2" w:rsidRPr="004C4E15" w:rsidRDefault="004C4E15" w:rsidP="000512AE">
            <w:pPr>
              <w:spacing w:before="60" w:after="60"/>
              <w:rPr>
                <w:rFonts w:ascii="Arial" w:hAnsi="Arial" w:cs="Arial"/>
                <w:szCs w:val="22"/>
              </w:rPr>
            </w:pPr>
            <w:r>
              <w:rPr>
                <w:rFonts w:ascii="Arial" w:hAnsi="Arial" w:cs="Arial"/>
                <w:sz w:val="22"/>
                <w:szCs w:val="22"/>
              </w:rPr>
              <w:t>December 2015</w:t>
            </w:r>
            <w:r w:rsidR="00DE5466">
              <w:rPr>
                <w:rFonts w:ascii="Arial" w:hAnsi="Arial" w:cs="Arial"/>
                <w:sz w:val="22"/>
                <w:szCs w:val="22"/>
              </w:rPr>
              <w:t>/March 2017</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rsidR="00391EB2" w:rsidRPr="004C4E15" w:rsidRDefault="004C4E15" w:rsidP="001909D0">
            <w:pPr>
              <w:spacing w:before="60" w:after="60"/>
              <w:rPr>
                <w:rFonts w:ascii="Arial" w:hAnsi="Arial" w:cs="Arial"/>
                <w:szCs w:val="22"/>
              </w:rPr>
            </w:pPr>
            <w:r w:rsidRPr="004C4E15">
              <w:rPr>
                <w:rFonts w:ascii="Arial" w:hAnsi="Arial" w:cs="Arial"/>
                <w:sz w:val="22"/>
                <w:szCs w:val="22"/>
              </w:rPr>
              <w:t>F</w:t>
            </w:r>
            <w:r w:rsidR="00391EB2" w:rsidRPr="004C4E15">
              <w:rPr>
                <w:rFonts w:ascii="Arial" w:hAnsi="Arial" w:cs="Arial"/>
                <w:sz w:val="22"/>
                <w:szCs w:val="22"/>
              </w:rPr>
              <w:t>rom September 201</w:t>
            </w:r>
            <w:r w:rsidR="001909D0">
              <w:rPr>
                <w:rFonts w:ascii="Arial" w:hAnsi="Arial" w:cs="Arial"/>
                <w:sz w:val="22"/>
                <w:szCs w:val="22"/>
              </w:rPr>
              <w:t>6</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rsidTr="000512AE">
        <w:tc>
          <w:tcPr>
            <w:tcW w:w="10065" w:type="dxa"/>
            <w:shd w:val="pct5" w:color="auto" w:fill="FFFFFF"/>
          </w:tcPr>
          <w:p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rsidR="00391EB2" w:rsidRPr="008D3B2F" w:rsidRDefault="00391EB2" w:rsidP="000512AE">
            <w:pPr>
              <w:spacing w:before="60" w:after="60"/>
              <w:rPr>
                <w:rFonts w:ascii="Arial" w:hAnsi="Arial" w:cs="Arial"/>
                <w:sz w:val="22"/>
                <w:szCs w:val="22"/>
              </w:rPr>
            </w:pPr>
            <w:r w:rsidRPr="008D3B2F">
              <w:rPr>
                <w:rFonts w:ascii="Arial" w:hAnsi="Arial" w:cs="Arial"/>
                <w:sz w:val="22"/>
                <w:szCs w:val="22"/>
              </w:rPr>
              <w:t>The programme aims to:</w:t>
            </w:r>
            <w:r w:rsidR="00D04A8A" w:rsidRPr="008D3B2F">
              <w:rPr>
                <w:rFonts w:ascii="Arial" w:hAnsi="Arial" w:cs="Arial"/>
                <w:sz w:val="22"/>
                <w:szCs w:val="22"/>
              </w:rPr>
              <w:t xml:space="preserve"> provide a vocationally relevant programme which is academically challenging, developing in students a broad and comparative understanding of the practices of accounting</w:t>
            </w:r>
            <w:r w:rsidR="001909D0" w:rsidRPr="008D3B2F">
              <w:rPr>
                <w:rFonts w:ascii="Arial" w:hAnsi="Arial" w:cs="Arial"/>
                <w:sz w:val="22"/>
                <w:szCs w:val="22"/>
              </w:rPr>
              <w:t xml:space="preserve"> and finance,</w:t>
            </w:r>
            <w:r w:rsidR="00D04A8A" w:rsidRPr="008D3B2F">
              <w:rPr>
                <w:rFonts w:ascii="Arial" w:hAnsi="Arial" w:cs="Arial"/>
                <w:sz w:val="22"/>
                <w:szCs w:val="22"/>
              </w:rPr>
              <w:t xml:space="preserve"> and an ability to evaluate critically theories and empirical evidence concerning the effects of accounting </w:t>
            </w:r>
            <w:r w:rsidR="001909D0" w:rsidRPr="008D3B2F">
              <w:rPr>
                <w:rFonts w:ascii="Arial" w:hAnsi="Arial" w:cs="Arial"/>
                <w:sz w:val="22"/>
                <w:szCs w:val="22"/>
              </w:rPr>
              <w:t xml:space="preserve">and finance </w:t>
            </w:r>
            <w:r w:rsidR="00D04A8A" w:rsidRPr="008D3B2F">
              <w:rPr>
                <w:rFonts w:ascii="Arial" w:hAnsi="Arial" w:cs="Arial"/>
                <w:sz w:val="22"/>
                <w:szCs w:val="22"/>
              </w:rPr>
              <w:t xml:space="preserve">on organisations and on society.  </w:t>
            </w:r>
          </w:p>
        </w:tc>
      </w:tr>
      <w:tr w:rsidR="00391EB2" w:rsidRPr="00C46253" w:rsidTr="000512AE">
        <w:tc>
          <w:tcPr>
            <w:tcW w:w="10065" w:type="dxa"/>
          </w:tcPr>
          <w:p w:rsidR="00D04A8A" w:rsidRPr="00247C79" w:rsidRDefault="00D04A8A" w:rsidP="00D04A8A">
            <w:pPr>
              <w:rPr>
                <w:rFonts w:ascii="Arial" w:hAnsi="Arial" w:cs="Arial"/>
                <w:sz w:val="22"/>
                <w:szCs w:val="22"/>
              </w:rPr>
            </w:pPr>
            <w:r w:rsidRPr="00247C79">
              <w:rPr>
                <w:rFonts w:ascii="Arial" w:hAnsi="Arial" w:cs="Arial"/>
                <w:sz w:val="22"/>
                <w:szCs w:val="22"/>
              </w:rPr>
              <w:t>In pursuance of these aims, the programme seeks to:</w:t>
            </w:r>
          </w:p>
          <w:p w:rsidR="00D04A8A" w:rsidRDefault="00D04A8A" w:rsidP="00D04A8A">
            <w:pPr>
              <w:rPr>
                <w:rFonts w:ascii="Arial Narrow" w:hAnsi="Arial Narrow" w:cs="Arial"/>
              </w:rPr>
            </w:pPr>
          </w:p>
          <w:p w:rsidR="00D04A8A" w:rsidRPr="003632F5" w:rsidRDefault="00D04A8A" w:rsidP="003632F5">
            <w:pPr>
              <w:pStyle w:val="ListParagraph"/>
              <w:numPr>
                <w:ilvl w:val="0"/>
                <w:numId w:val="37"/>
              </w:numPr>
              <w:rPr>
                <w:rFonts w:ascii="Arial" w:hAnsi="Arial" w:cs="Arial"/>
                <w:sz w:val="22"/>
                <w:szCs w:val="22"/>
              </w:rPr>
            </w:pPr>
            <w:r w:rsidRPr="003632F5">
              <w:rPr>
                <w:rFonts w:ascii="Arial" w:hAnsi="Arial" w:cs="Arial"/>
                <w:sz w:val="22"/>
                <w:szCs w:val="22"/>
              </w:rPr>
              <w:t>Provide students with knowledge and skills relevant to the practice of accounting</w:t>
            </w:r>
            <w:r w:rsidR="001909D0" w:rsidRPr="003632F5">
              <w:rPr>
                <w:rFonts w:ascii="Arial" w:hAnsi="Arial" w:cs="Arial"/>
                <w:sz w:val="22"/>
                <w:szCs w:val="22"/>
              </w:rPr>
              <w:t xml:space="preserve"> and finance</w:t>
            </w:r>
            <w:r w:rsidRPr="003632F5">
              <w:rPr>
                <w:rFonts w:ascii="Arial" w:hAnsi="Arial" w:cs="Arial"/>
                <w:sz w:val="22"/>
                <w:szCs w:val="22"/>
              </w:rPr>
              <w:t xml:space="preserve"> within the economic, legal and social environment;</w:t>
            </w:r>
          </w:p>
          <w:p w:rsidR="00D04A8A" w:rsidRPr="003632F5" w:rsidRDefault="00D04A8A" w:rsidP="003632F5">
            <w:pPr>
              <w:pStyle w:val="ListParagraph"/>
              <w:numPr>
                <w:ilvl w:val="0"/>
                <w:numId w:val="37"/>
              </w:numPr>
              <w:rPr>
                <w:rFonts w:ascii="Arial" w:hAnsi="Arial" w:cs="Arial"/>
                <w:sz w:val="22"/>
                <w:szCs w:val="22"/>
              </w:rPr>
            </w:pPr>
            <w:r w:rsidRPr="003632F5">
              <w:rPr>
                <w:rFonts w:ascii="Arial" w:hAnsi="Arial" w:cs="Arial"/>
                <w:sz w:val="22"/>
                <w:szCs w:val="22"/>
              </w:rPr>
              <w:t>Develop competence in applying the concepts, principles and regulations in the main areas of accountancy</w:t>
            </w:r>
            <w:r w:rsidR="007A2784" w:rsidRPr="003632F5">
              <w:rPr>
                <w:rFonts w:ascii="Arial" w:hAnsi="Arial" w:cs="Arial"/>
                <w:sz w:val="22"/>
                <w:szCs w:val="22"/>
              </w:rPr>
              <w:t>, finance</w:t>
            </w:r>
            <w:r w:rsidRPr="003632F5">
              <w:rPr>
                <w:rFonts w:ascii="Arial" w:hAnsi="Arial" w:cs="Arial"/>
                <w:sz w:val="22"/>
                <w:szCs w:val="22"/>
              </w:rPr>
              <w:t xml:space="preserve"> and related disciplines to practical problems;</w:t>
            </w:r>
          </w:p>
          <w:p w:rsidR="00D04A8A" w:rsidRPr="003632F5" w:rsidRDefault="00D04A8A" w:rsidP="003632F5">
            <w:pPr>
              <w:pStyle w:val="ListParagraph"/>
              <w:numPr>
                <w:ilvl w:val="0"/>
                <w:numId w:val="37"/>
              </w:numPr>
              <w:rPr>
                <w:rFonts w:ascii="Arial" w:hAnsi="Arial" w:cs="Arial"/>
                <w:sz w:val="22"/>
                <w:szCs w:val="22"/>
              </w:rPr>
            </w:pPr>
            <w:r w:rsidRPr="003632F5">
              <w:rPr>
                <w:rFonts w:ascii="Arial" w:hAnsi="Arial" w:cs="Arial"/>
                <w:sz w:val="22"/>
                <w:szCs w:val="22"/>
              </w:rPr>
              <w:t>Promote students’ ability to research and critically evaluate issues of contention and debate within the main areas of accountancy</w:t>
            </w:r>
            <w:r w:rsidR="007A2784" w:rsidRPr="003632F5">
              <w:rPr>
                <w:rFonts w:ascii="Arial" w:hAnsi="Arial" w:cs="Arial"/>
                <w:sz w:val="22"/>
                <w:szCs w:val="22"/>
              </w:rPr>
              <w:t>, finance</w:t>
            </w:r>
            <w:r w:rsidRPr="003632F5">
              <w:rPr>
                <w:rFonts w:ascii="Arial" w:hAnsi="Arial" w:cs="Arial"/>
                <w:sz w:val="22"/>
                <w:szCs w:val="22"/>
              </w:rPr>
              <w:t xml:space="preserve"> and related disciplines;</w:t>
            </w:r>
          </w:p>
          <w:p w:rsidR="00D04A8A" w:rsidRPr="003632F5" w:rsidRDefault="00D04A8A" w:rsidP="003632F5">
            <w:pPr>
              <w:pStyle w:val="ListParagraph"/>
              <w:numPr>
                <w:ilvl w:val="0"/>
                <w:numId w:val="37"/>
              </w:numPr>
              <w:rPr>
                <w:rFonts w:ascii="Arial" w:hAnsi="Arial" w:cs="Arial"/>
                <w:sz w:val="22"/>
                <w:szCs w:val="22"/>
              </w:rPr>
            </w:pPr>
            <w:r w:rsidRPr="003632F5">
              <w:rPr>
                <w:rFonts w:ascii="Arial" w:hAnsi="Arial" w:cs="Arial"/>
                <w:sz w:val="22"/>
                <w:szCs w:val="22"/>
              </w:rPr>
              <w:t xml:space="preserve">Cultivate the ability to organise and plan work both autonomously and as part of a team; </w:t>
            </w:r>
          </w:p>
          <w:p w:rsidR="00391EB2" w:rsidRPr="003632F5" w:rsidRDefault="00D04A8A" w:rsidP="003632F5">
            <w:pPr>
              <w:pStyle w:val="ListParagraph"/>
              <w:numPr>
                <w:ilvl w:val="0"/>
                <w:numId w:val="37"/>
              </w:numPr>
              <w:rPr>
                <w:rFonts w:ascii="Arial" w:hAnsi="Arial" w:cs="Arial"/>
                <w:sz w:val="22"/>
                <w:szCs w:val="22"/>
              </w:rPr>
            </w:pPr>
            <w:r w:rsidRPr="003632F5">
              <w:rPr>
                <w:rFonts w:ascii="Arial" w:hAnsi="Arial" w:cs="Arial"/>
                <w:sz w:val="22"/>
                <w:szCs w:val="22"/>
              </w:rPr>
              <w:t>Cultivate the ability to communicate both quantitative and qualitative information effectively;</w:t>
            </w:r>
          </w:p>
          <w:p w:rsidR="00391EB2" w:rsidRPr="003632F5" w:rsidRDefault="00BE429E" w:rsidP="003632F5">
            <w:pPr>
              <w:pStyle w:val="ListParagraph"/>
              <w:numPr>
                <w:ilvl w:val="0"/>
                <w:numId w:val="37"/>
              </w:numPr>
              <w:rPr>
                <w:rFonts w:ascii="Arial" w:hAnsi="Arial" w:cs="Arial"/>
                <w:sz w:val="22"/>
                <w:szCs w:val="22"/>
              </w:rPr>
            </w:pPr>
            <w:r w:rsidRPr="003632F5">
              <w:rPr>
                <w:rFonts w:ascii="Arial" w:hAnsi="Arial" w:cs="Arial"/>
                <w:sz w:val="22"/>
                <w:szCs w:val="22"/>
              </w:rPr>
              <w:t>P</w:t>
            </w:r>
            <w:r w:rsidR="00391EB2" w:rsidRPr="003632F5">
              <w:rPr>
                <w:rFonts w:ascii="Arial" w:hAnsi="Arial" w:cs="Arial"/>
                <w:sz w:val="22"/>
                <w:szCs w:val="22"/>
              </w:rPr>
              <w:t>rovide teaching informed by research and scholarship</w:t>
            </w:r>
            <w:r w:rsidR="004477CA" w:rsidRPr="003632F5">
              <w:rPr>
                <w:rFonts w:ascii="Arial" w:hAnsi="Arial" w:cs="Arial"/>
                <w:sz w:val="22"/>
                <w:szCs w:val="22"/>
              </w:rPr>
              <w:t>;</w:t>
            </w:r>
          </w:p>
          <w:p w:rsidR="00391EB2" w:rsidRPr="003632F5" w:rsidRDefault="00BE429E" w:rsidP="003632F5">
            <w:pPr>
              <w:pStyle w:val="ListParagraph"/>
              <w:numPr>
                <w:ilvl w:val="0"/>
                <w:numId w:val="37"/>
              </w:numPr>
              <w:rPr>
                <w:rFonts w:ascii="Arial" w:hAnsi="Arial" w:cs="Arial"/>
                <w:sz w:val="22"/>
                <w:szCs w:val="22"/>
              </w:rPr>
            </w:pPr>
            <w:r w:rsidRPr="003632F5">
              <w:rPr>
                <w:rFonts w:ascii="Arial" w:hAnsi="Arial" w:cs="Arial"/>
                <w:sz w:val="22"/>
                <w:szCs w:val="22"/>
              </w:rPr>
              <w:t>M</w:t>
            </w:r>
            <w:r w:rsidR="00391EB2" w:rsidRPr="003632F5">
              <w:rPr>
                <w:rFonts w:ascii="Arial" w:hAnsi="Arial" w:cs="Arial"/>
                <w:sz w:val="22"/>
                <w:szCs w:val="22"/>
              </w:rPr>
              <w:t>eet the lifelong needs of a diversity of students</w:t>
            </w:r>
            <w:r w:rsidR="004477CA" w:rsidRPr="003632F5">
              <w:rPr>
                <w:rFonts w:ascii="Arial" w:hAnsi="Arial" w:cs="Arial"/>
                <w:sz w:val="22"/>
                <w:szCs w:val="22"/>
              </w:rPr>
              <w:t>;</w:t>
            </w:r>
          </w:p>
          <w:p w:rsidR="00391EB2" w:rsidRPr="003632F5" w:rsidRDefault="00BE429E" w:rsidP="003632F5">
            <w:pPr>
              <w:pStyle w:val="ListParagraph"/>
              <w:numPr>
                <w:ilvl w:val="0"/>
                <w:numId w:val="37"/>
              </w:numPr>
              <w:rPr>
                <w:rFonts w:ascii="Arial" w:hAnsi="Arial" w:cs="Arial"/>
                <w:sz w:val="22"/>
                <w:szCs w:val="22"/>
              </w:rPr>
            </w:pPr>
            <w:r w:rsidRPr="003632F5">
              <w:rPr>
                <w:rFonts w:ascii="Arial" w:hAnsi="Arial" w:cs="Arial"/>
                <w:sz w:val="22"/>
                <w:szCs w:val="22"/>
              </w:rPr>
              <w:t>S</w:t>
            </w:r>
            <w:r w:rsidR="00391EB2" w:rsidRPr="003632F5">
              <w:rPr>
                <w:rFonts w:ascii="Arial" w:hAnsi="Arial" w:cs="Arial"/>
                <w:sz w:val="22"/>
                <w:szCs w:val="22"/>
              </w:rPr>
              <w:t>upport national and regional economic success</w:t>
            </w:r>
            <w:r w:rsidR="004477CA" w:rsidRPr="003632F5">
              <w:rPr>
                <w:rFonts w:ascii="Arial" w:hAnsi="Arial" w:cs="Arial"/>
                <w:sz w:val="22"/>
                <w:szCs w:val="22"/>
              </w:rPr>
              <w:t>;</w:t>
            </w:r>
          </w:p>
          <w:p w:rsidR="00391EB2" w:rsidRPr="003632F5" w:rsidRDefault="00BE429E" w:rsidP="003632F5">
            <w:pPr>
              <w:pStyle w:val="ListParagraph"/>
              <w:numPr>
                <w:ilvl w:val="0"/>
                <w:numId w:val="37"/>
              </w:numPr>
              <w:rPr>
                <w:rFonts w:ascii="Arial" w:hAnsi="Arial" w:cs="Arial"/>
                <w:sz w:val="22"/>
                <w:szCs w:val="22"/>
              </w:rPr>
            </w:pPr>
            <w:r w:rsidRPr="003632F5">
              <w:rPr>
                <w:rFonts w:ascii="Arial" w:hAnsi="Arial" w:cs="Arial"/>
                <w:sz w:val="22"/>
                <w:szCs w:val="22"/>
              </w:rPr>
              <w:t>P</w:t>
            </w:r>
            <w:r w:rsidR="00391EB2" w:rsidRPr="003632F5">
              <w:rPr>
                <w:rFonts w:ascii="Arial" w:hAnsi="Arial" w:cs="Arial"/>
                <w:sz w:val="22"/>
                <w:szCs w:val="22"/>
              </w:rPr>
              <w:t>roduce graduates of value to the region and nationally, in possession of key knowledge and skills, with the capacity to learn</w:t>
            </w:r>
            <w:r w:rsidR="00E423B6" w:rsidRPr="003632F5">
              <w:rPr>
                <w:rFonts w:ascii="Arial" w:hAnsi="Arial" w:cs="Arial"/>
                <w:sz w:val="22"/>
                <w:szCs w:val="22"/>
              </w:rPr>
              <w:t>;</w:t>
            </w:r>
          </w:p>
          <w:p w:rsidR="00391EB2" w:rsidRPr="003632F5" w:rsidRDefault="00BE429E" w:rsidP="003632F5">
            <w:pPr>
              <w:pStyle w:val="ListParagraph"/>
              <w:numPr>
                <w:ilvl w:val="0"/>
                <w:numId w:val="37"/>
              </w:numPr>
              <w:rPr>
                <w:rFonts w:ascii="Arial" w:hAnsi="Arial" w:cs="Arial"/>
                <w:sz w:val="22"/>
                <w:szCs w:val="22"/>
              </w:rPr>
            </w:pPr>
            <w:r w:rsidRPr="003632F5">
              <w:rPr>
                <w:rFonts w:ascii="Arial" w:hAnsi="Arial" w:cs="Arial"/>
                <w:sz w:val="22"/>
                <w:szCs w:val="22"/>
              </w:rPr>
              <w:t>P</w:t>
            </w:r>
            <w:r w:rsidR="00391EB2" w:rsidRPr="003632F5">
              <w:rPr>
                <w:rFonts w:ascii="Arial" w:hAnsi="Arial" w:cs="Arial"/>
                <w:sz w:val="22"/>
                <w:szCs w:val="22"/>
              </w:rPr>
              <w:t>repare students for employment or further study</w:t>
            </w:r>
            <w:r w:rsidR="00E423B6" w:rsidRPr="003632F5">
              <w:rPr>
                <w:rFonts w:ascii="Arial" w:hAnsi="Arial" w:cs="Arial"/>
                <w:sz w:val="22"/>
                <w:szCs w:val="22"/>
              </w:rPr>
              <w:t>;</w:t>
            </w:r>
          </w:p>
          <w:p w:rsidR="00391EB2" w:rsidRPr="003632F5" w:rsidRDefault="00BE429E" w:rsidP="003632F5">
            <w:pPr>
              <w:pStyle w:val="ListParagraph"/>
              <w:numPr>
                <w:ilvl w:val="0"/>
                <w:numId w:val="37"/>
              </w:numPr>
              <w:rPr>
                <w:rFonts w:ascii="Arial" w:hAnsi="Arial" w:cs="Arial"/>
                <w:sz w:val="22"/>
                <w:szCs w:val="22"/>
              </w:rPr>
            </w:pPr>
            <w:r w:rsidRPr="003632F5">
              <w:rPr>
                <w:rFonts w:ascii="Arial" w:hAnsi="Arial" w:cs="Arial"/>
                <w:sz w:val="22"/>
                <w:szCs w:val="22"/>
              </w:rPr>
              <w:t>P</w:t>
            </w:r>
            <w:r w:rsidR="00391EB2" w:rsidRPr="003632F5">
              <w:rPr>
                <w:rFonts w:ascii="Arial" w:hAnsi="Arial" w:cs="Arial"/>
                <w:sz w:val="22"/>
                <w:szCs w:val="22"/>
              </w:rPr>
              <w:t xml:space="preserve">rovide learning opportunities that are enjoyable experiences, involve realistic workloads, based within a </w:t>
            </w:r>
            <w:r w:rsidR="001909D0" w:rsidRPr="003632F5">
              <w:rPr>
                <w:rFonts w:ascii="Arial" w:hAnsi="Arial" w:cs="Arial"/>
                <w:sz w:val="22"/>
                <w:szCs w:val="22"/>
              </w:rPr>
              <w:t>practice-based</w:t>
            </w:r>
            <w:r w:rsidR="00391EB2" w:rsidRPr="003632F5">
              <w:rPr>
                <w:rFonts w:ascii="Arial" w:hAnsi="Arial" w:cs="Arial"/>
                <w:sz w:val="22"/>
                <w:szCs w:val="22"/>
              </w:rPr>
              <w:t xml:space="preserve"> framework and offer appropriate support for students from a diverse range of backgrounds</w:t>
            </w:r>
            <w:r w:rsidR="00E423B6" w:rsidRPr="003632F5">
              <w:rPr>
                <w:rFonts w:ascii="Arial" w:hAnsi="Arial" w:cs="Arial"/>
                <w:sz w:val="22"/>
                <w:szCs w:val="22"/>
              </w:rPr>
              <w:t>;</w:t>
            </w:r>
          </w:p>
          <w:p w:rsidR="00391EB2" w:rsidRPr="003632F5" w:rsidRDefault="00BE429E" w:rsidP="003632F5">
            <w:pPr>
              <w:pStyle w:val="ListParagraph"/>
              <w:numPr>
                <w:ilvl w:val="0"/>
                <w:numId w:val="37"/>
              </w:numPr>
              <w:rPr>
                <w:rFonts w:ascii="Arial" w:hAnsi="Arial" w:cs="Arial"/>
                <w:sz w:val="22"/>
                <w:szCs w:val="22"/>
              </w:rPr>
            </w:pPr>
            <w:r w:rsidRPr="003632F5">
              <w:rPr>
                <w:rFonts w:ascii="Arial" w:hAnsi="Arial" w:cs="Arial"/>
                <w:sz w:val="22"/>
                <w:szCs w:val="22"/>
              </w:rPr>
              <w:lastRenderedPageBreak/>
              <w:t>P</w:t>
            </w:r>
            <w:r w:rsidR="00391EB2" w:rsidRPr="003632F5">
              <w:rPr>
                <w:rFonts w:ascii="Arial" w:hAnsi="Arial" w:cs="Arial"/>
                <w:sz w:val="22"/>
                <w:szCs w:val="22"/>
              </w:rPr>
              <w:t>rovide high quality teaching in supportive environments with appropriately qualified and trained staff</w:t>
            </w:r>
            <w:r w:rsidR="003632F5">
              <w:rPr>
                <w:rFonts w:ascii="Arial" w:hAnsi="Arial" w:cs="Arial"/>
                <w:sz w:val="22"/>
                <w:szCs w:val="22"/>
              </w:rPr>
              <w:t>;</w:t>
            </w:r>
          </w:p>
          <w:p w:rsidR="00391EB2" w:rsidRPr="003632F5" w:rsidRDefault="00391EB2" w:rsidP="003632F5">
            <w:pPr>
              <w:pStyle w:val="ListParagraph"/>
              <w:numPr>
                <w:ilvl w:val="0"/>
                <w:numId w:val="37"/>
              </w:numPr>
              <w:rPr>
                <w:b/>
              </w:rPr>
            </w:pPr>
            <w:r w:rsidRPr="003632F5">
              <w:rPr>
                <w:rFonts w:ascii="Arial" w:hAnsi="Arial" w:cs="Arial"/>
                <w:sz w:val="22"/>
                <w:szCs w:val="22"/>
              </w:rPr>
              <w:t xml:space="preserve">Meet the requirements for accreditation by </w:t>
            </w:r>
            <w:r w:rsidR="00E36945" w:rsidRPr="003632F5">
              <w:rPr>
                <w:rFonts w:ascii="Arial" w:hAnsi="Arial" w:cs="Arial"/>
                <w:sz w:val="22"/>
                <w:szCs w:val="22"/>
              </w:rPr>
              <w:t>ACCA, ICAEW, CIMA and CIPFA</w:t>
            </w:r>
            <w:r w:rsidRPr="003632F5">
              <w:rPr>
                <w:rFonts w:ascii="Arial" w:hAnsi="Arial" w:cs="Arial"/>
                <w:sz w:val="22"/>
                <w:szCs w:val="22"/>
              </w:rPr>
              <w:t xml:space="preserve"> on successful completion of the programme</w:t>
            </w:r>
            <w:r w:rsidR="003632F5">
              <w:rPr>
                <w:rFonts w:ascii="Arial" w:hAnsi="Arial" w:cs="Arial"/>
                <w:sz w:val="22"/>
                <w:szCs w:val="22"/>
              </w:rPr>
              <w:t>.</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rsidTr="000512AE">
        <w:trPr>
          <w:cantSplit/>
        </w:trPr>
        <w:tc>
          <w:tcPr>
            <w:tcW w:w="10065" w:type="dxa"/>
            <w:shd w:val="pct5" w:color="auto" w:fill="FFFFFF"/>
          </w:tcPr>
          <w:p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rsidR="00334337" w:rsidRDefault="00391EB2" w:rsidP="000512AE">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rsidR="00334337" w:rsidRPr="00BE429E" w:rsidRDefault="00391EB2" w:rsidP="00334337">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960D3F">
              <w:rPr>
                <w:rFonts w:ascii="Arial" w:hAnsi="Arial" w:cs="Arial"/>
                <w:sz w:val="22"/>
                <w:szCs w:val="22"/>
              </w:rPr>
              <w:t>Accounting</w:t>
            </w:r>
            <w:r w:rsidR="003A628B">
              <w:rPr>
                <w:rFonts w:ascii="Arial" w:hAnsi="Arial" w:cs="Arial"/>
                <w:sz w:val="22"/>
                <w:szCs w:val="22"/>
              </w:rPr>
              <w:t xml:space="preserve"> 2016</w:t>
            </w:r>
            <w:r w:rsidR="00334337">
              <w:rPr>
                <w:rFonts w:ascii="Arial" w:hAnsi="Arial" w:cs="Arial"/>
                <w:i/>
                <w:sz w:val="22"/>
                <w:szCs w:val="22"/>
              </w:rPr>
              <w:t xml:space="preserve">. </w:t>
            </w:r>
          </w:p>
        </w:tc>
      </w:tr>
    </w:tbl>
    <w:p w:rsidR="00391EB2" w:rsidRPr="00946D3C" w:rsidRDefault="00391EB2" w:rsidP="000512AE">
      <w:pPr>
        <w:ind w:left="-426" w:right="-330"/>
        <w:rPr>
          <w:rFonts w:ascii="Arial" w:hAnsi="Arial" w:cs="Arial"/>
          <w:sz w:val="22"/>
          <w:szCs w:val="22"/>
        </w:rPr>
      </w:pPr>
    </w:p>
    <w:p w:rsidR="00391EB2" w:rsidRPr="00BE429E" w:rsidRDefault="00391EB2" w:rsidP="00BE429E">
      <w:pPr>
        <w:pStyle w:val="ListParagraph"/>
        <w:numPr>
          <w:ilvl w:val="0"/>
          <w:numId w:val="36"/>
        </w:numPr>
        <w:spacing w:before="60" w:after="60"/>
        <w:ind w:right="-330"/>
        <w:rPr>
          <w:rFonts w:ascii="Arial" w:hAnsi="Arial" w:cs="Arial"/>
          <w:b/>
          <w:sz w:val="22"/>
          <w:szCs w:val="22"/>
        </w:rPr>
      </w:pPr>
      <w:r w:rsidRPr="00BE429E">
        <w:rPr>
          <w:rFonts w:ascii="Arial" w:hAnsi="Arial" w:cs="Arial"/>
          <w:b/>
          <w:sz w:val="22"/>
          <w:szCs w:val="22"/>
        </w:rPr>
        <w:t xml:space="preserve">Knowledge and Understanding of: </w:t>
      </w:r>
    </w:p>
    <w:p w:rsidR="00BE429E" w:rsidRPr="00BE429E" w:rsidRDefault="00BE429E" w:rsidP="00BE429E">
      <w:pPr>
        <w:pStyle w:val="ListParagraph"/>
        <w:spacing w:before="60" w:after="60"/>
        <w:ind w:left="-66" w:right="-330"/>
        <w:rPr>
          <w:rFonts w:ascii="Arial" w:hAnsi="Arial" w:cs="Arial"/>
          <w:sz w:val="22"/>
          <w:szCs w:val="22"/>
        </w:rPr>
      </w:pPr>
    </w:p>
    <w:p w:rsidR="00960D3F" w:rsidRPr="00BB76BB" w:rsidRDefault="006A7F6E" w:rsidP="00BB76BB">
      <w:pPr>
        <w:pStyle w:val="ListParagraph"/>
        <w:numPr>
          <w:ilvl w:val="0"/>
          <w:numId w:val="29"/>
        </w:numPr>
        <w:autoSpaceDE w:val="0"/>
        <w:autoSpaceDN w:val="0"/>
        <w:adjustRightInd w:val="0"/>
        <w:ind w:left="360"/>
        <w:rPr>
          <w:rFonts w:ascii="Arial" w:eastAsiaTheme="minorEastAsia" w:hAnsi="Arial" w:cs="Arial"/>
          <w:b/>
          <w:i/>
          <w:sz w:val="22"/>
          <w:szCs w:val="22"/>
          <w:lang w:eastAsia="zh-CN"/>
        </w:rPr>
      </w:pPr>
      <w:r>
        <w:rPr>
          <w:rFonts w:ascii="StoneSans" w:eastAsiaTheme="minorEastAsia" w:hAnsi="StoneSans" w:cs="StoneSans"/>
          <w:sz w:val="22"/>
          <w:szCs w:val="22"/>
          <w:lang w:eastAsia="zh-CN"/>
        </w:rPr>
        <w:t>S</w:t>
      </w:r>
      <w:r w:rsidR="00960D3F" w:rsidRPr="00BB76BB">
        <w:rPr>
          <w:rFonts w:ascii="StoneSans" w:eastAsiaTheme="minorEastAsia" w:hAnsi="StoneSans" w:cs="StoneSans"/>
          <w:sz w:val="22"/>
          <w:szCs w:val="22"/>
          <w:lang w:eastAsia="zh-CN"/>
        </w:rPr>
        <w:t xml:space="preserve">ome of the contexts in which accounting can be seen as operating </w:t>
      </w:r>
      <w:r w:rsidR="00960D3F" w:rsidRPr="00BB76BB">
        <w:rPr>
          <w:rFonts w:ascii="Arial" w:eastAsiaTheme="minorEastAsia" w:hAnsi="Arial" w:cs="Arial"/>
          <w:b/>
          <w:i/>
          <w:sz w:val="22"/>
          <w:szCs w:val="22"/>
          <w:lang w:eastAsia="zh-CN"/>
        </w:rPr>
        <w:t>(SB3.2.1)</w:t>
      </w:r>
    </w:p>
    <w:p w:rsidR="00960D3F" w:rsidRDefault="00960D3F" w:rsidP="00BB76BB">
      <w:pPr>
        <w:autoSpaceDE w:val="0"/>
        <w:autoSpaceDN w:val="0"/>
        <w:adjustRightInd w:val="0"/>
        <w:rPr>
          <w:rFonts w:ascii="StoneSans" w:eastAsiaTheme="minorEastAsia" w:hAnsi="StoneSans" w:cs="StoneSans"/>
          <w:sz w:val="22"/>
          <w:szCs w:val="22"/>
          <w:lang w:eastAsia="zh-CN"/>
        </w:rPr>
      </w:pPr>
    </w:p>
    <w:p w:rsidR="00960D3F" w:rsidRPr="00BB76BB" w:rsidRDefault="006A7F6E" w:rsidP="00BB76BB">
      <w:pPr>
        <w:pStyle w:val="ListParagraph"/>
        <w:numPr>
          <w:ilvl w:val="0"/>
          <w:numId w:val="29"/>
        </w:numPr>
        <w:autoSpaceDE w:val="0"/>
        <w:autoSpaceDN w:val="0"/>
        <w:adjustRightInd w:val="0"/>
        <w:ind w:left="360"/>
        <w:rPr>
          <w:rFonts w:ascii="StoneSans" w:eastAsiaTheme="minorEastAsia" w:hAnsi="StoneSans" w:cs="StoneSans"/>
          <w:sz w:val="22"/>
          <w:szCs w:val="22"/>
          <w:lang w:eastAsia="zh-CN"/>
        </w:rPr>
      </w:pPr>
      <w:r>
        <w:rPr>
          <w:rFonts w:ascii="StoneSans" w:eastAsiaTheme="minorEastAsia" w:hAnsi="StoneSans" w:cs="StoneSans"/>
          <w:sz w:val="22"/>
          <w:szCs w:val="22"/>
          <w:lang w:eastAsia="zh-CN"/>
        </w:rPr>
        <w:t>T</w:t>
      </w:r>
      <w:r w:rsidR="00960D3F" w:rsidRPr="00BB76BB">
        <w:rPr>
          <w:rFonts w:ascii="StoneSans" w:eastAsiaTheme="minorEastAsia" w:hAnsi="StoneSans" w:cs="StoneSans"/>
          <w:sz w:val="22"/>
          <w:szCs w:val="22"/>
          <w:lang w:eastAsia="zh-CN"/>
        </w:rPr>
        <w:t>he main current technical langua</w:t>
      </w:r>
      <w:r w:rsidR="00603D01" w:rsidRPr="00BB76BB">
        <w:rPr>
          <w:rFonts w:ascii="StoneSans" w:eastAsiaTheme="minorEastAsia" w:hAnsi="StoneSans" w:cs="StoneSans"/>
          <w:sz w:val="22"/>
          <w:szCs w:val="22"/>
          <w:lang w:eastAsia="zh-CN"/>
        </w:rPr>
        <w:t xml:space="preserve">ge and practices of accounting </w:t>
      </w:r>
      <w:r w:rsidR="00960D3F" w:rsidRPr="00BB76BB">
        <w:rPr>
          <w:rFonts w:ascii="StoneSans" w:eastAsiaTheme="minorEastAsia" w:hAnsi="StoneSans" w:cs="StoneSans"/>
          <w:sz w:val="22"/>
          <w:szCs w:val="22"/>
          <w:lang w:eastAsia="zh-CN"/>
        </w:rPr>
        <w:t>in the UK.</w:t>
      </w:r>
      <w:r w:rsidR="00960D3F" w:rsidRPr="00BB76BB">
        <w:rPr>
          <w:rFonts w:ascii="Arial" w:eastAsiaTheme="minorEastAsia" w:hAnsi="Arial" w:cs="Arial"/>
          <w:b/>
          <w:i/>
          <w:sz w:val="22"/>
          <w:szCs w:val="22"/>
          <w:lang w:eastAsia="zh-CN"/>
        </w:rPr>
        <w:t xml:space="preserve"> (SB3.2.2)</w:t>
      </w:r>
    </w:p>
    <w:p w:rsidR="00960D3F" w:rsidRDefault="00960D3F" w:rsidP="00BB76BB">
      <w:pPr>
        <w:autoSpaceDE w:val="0"/>
        <w:autoSpaceDN w:val="0"/>
        <w:adjustRightInd w:val="0"/>
        <w:rPr>
          <w:rFonts w:ascii="StoneSans" w:eastAsiaTheme="minorEastAsia" w:hAnsi="StoneSans" w:cs="StoneSans"/>
          <w:sz w:val="22"/>
          <w:szCs w:val="22"/>
          <w:lang w:eastAsia="zh-CN"/>
        </w:rPr>
      </w:pPr>
    </w:p>
    <w:p w:rsidR="00960D3F" w:rsidRPr="00BB76BB" w:rsidRDefault="006A7F6E" w:rsidP="00BB76BB">
      <w:pPr>
        <w:pStyle w:val="ListParagraph"/>
        <w:numPr>
          <w:ilvl w:val="0"/>
          <w:numId w:val="29"/>
        </w:numPr>
        <w:autoSpaceDE w:val="0"/>
        <w:autoSpaceDN w:val="0"/>
        <w:adjustRightInd w:val="0"/>
        <w:ind w:left="360"/>
        <w:rPr>
          <w:rFonts w:ascii="StoneSans" w:eastAsiaTheme="minorEastAsia" w:hAnsi="StoneSans" w:cs="StoneSans"/>
          <w:sz w:val="22"/>
          <w:szCs w:val="22"/>
          <w:lang w:eastAsia="zh-CN"/>
        </w:rPr>
      </w:pPr>
      <w:r>
        <w:rPr>
          <w:rFonts w:ascii="StoneSans" w:eastAsiaTheme="minorEastAsia" w:hAnsi="StoneSans" w:cs="StoneSans"/>
          <w:sz w:val="22"/>
          <w:szCs w:val="22"/>
          <w:lang w:eastAsia="zh-CN"/>
        </w:rPr>
        <w:t>S</w:t>
      </w:r>
      <w:r w:rsidR="00960D3F" w:rsidRPr="00BB76BB">
        <w:rPr>
          <w:rFonts w:ascii="StoneSans" w:eastAsiaTheme="minorEastAsia" w:hAnsi="StoneSans" w:cs="StoneSans"/>
          <w:sz w:val="22"/>
          <w:szCs w:val="22"/>
          <w:lang w:eastAsia="zh-CN"/>
        </w:rPr>
        <w:t xml:space="preserve">ome of the alternative technical languages and practices of accounting </w:t>
      </w:r>
      <w:r w:rsidR="00960D3F" w:rsidRPr="00BB76BB">
        <w:rPr>
          <w:rFonts w:ascii="Arial" w:eastAsiaTheme="minorEastAsia" w:hAnsi="Arial" w:cs="Arial"/>
          <w:b/>
          <w:i/>
          <w:sz w:val="22"/>
          <w:szCs w:val="22"/>
          <w:lang w:eastAsia="zh-CN"/>
        </w:rPr>
        <w:t>(SB3.2.3)</w:t>
      </w:r>
    </w:p>
    <w:p w:rsidR="00960D3F" w:rsidRDefault="00960D3F" w:rsidP="00BB76BB">
      <w:pPr>
        <w:autoSpaceDE w:val="0"/>
        <w:autoSpaceDN w:val="0"/>
        <w:adjustRightInd w:val="0"/>
        <w:rPr>
          <w:rFonts w:ascii="StoneSans" w:eastAsiaTheme="minorEastAsia" w:hAnsi="StoneSans" w:cs="StoneSans"/>
          <w:sz w:val="22"/>
          <w:szCs w:val="22"/>
          <w:lang w:eastAsia="zh-CN"/>
        </w:rPr>
      </w:pPr>
    </w:p>
    <w:p w:rsidR="00960D3F" w:rsidRPr="00BB76BB" w:rsidRDefault="006A7F6E" w:rsidP="00BB76BB">
      <w:pPr>
        <w:pStyle w:val="ListParagraph"/>
        <w:numPr>
          <w:ilvl w:val="0"/>
          <w:numId w:val="29"/>
        </w:numPr>
        <w:autoSpaceDE w:val="0"/>
        <w:autoSpaceDN w:val="0"/>
        <w:adjustRightInd w:val="0"/>
        <w:ind w:left="360"/>
        <w:rPr>
          <w:rFonts w:ascii="StoneSans" w:eastAsiaTheme="minorEastAsia" w:hAnsi="StoneSans" w:cs="StoneSans"/>
          <w:sz w:val="22"/>
          <w:szCs w:val="22"/>
          <w:lang w:eastAsia="zh-CN"/>
        </w:rPr>
      </w:pPr>
      <w:r>
        <w:rPr>
          <w:rFonts w:ascii="StoneSans" w:eastAsiaTheme="minorEastAsia" w:hAnsi="StoneSans" w:cs="StoneSans"/>
          <w:sz w:val="22"/>
          <w:szCs w:val="22"/>
          <w:lang w:eastAsia="zh-CN"/>
        </w:rPr>
        <w:t>C</w:t>
      </w:r>
      <w:r w:rsidR="00960D3F" w:rsidRPr="00BB76BB">
        <w:rPr>
          <w:rFonts w:ascii="StoneSans" w:eastAsiaTheme="minorEastAsia" w:hAnsi="StoneSans" w:cs="StoneSans"/>
          <w:sz w:val="22"/>
          <w:szCs w:val="22"/>
          <w:lang w:eastAsia="zh-CN"/>
        </w:rPr>
        <w:t xml:space="preserve">ontemporary theories and empirical evidence concerning accounting and the ability to critically evaluate such theories and evidence </w:t>
      </w:r>
      <w:r w:rsidR="00960D3F" w:rsidRPr="00BB76BB">
        <w:rPr>
          <w:rFonts w:ascii="Arial" w:eastAsiaTheme="minorEastAsia" w:hAnsi="Arial" w:cs="Arial"/>
          <w:b/>
          <w:i/>
          <w:sz w:val="22"/>
          <w:szCs w:val="22"/>
          <w:lang w:eastAsia="zh-CN"/>
        </w:rPr>
        <w:t>(SB3.2.5)</w:t>
      </w:r>
    </w:p>
    <w:p w:rsidR="00960D3F" w:rsidRDefault="00960D3F" w:rsidP="00BB76BB">
      <w:pPr>
        <w:autoSpaceDE w:val="0"/>
        <w:autoSpaceDN w:val="0"/>
        <w:adjustRightInd w:val="0"/>
        <w:rPr>
          <w:rFonts w:ascii="StoneSans" w:eastAsiaTheme="minorEastAsia" w:hAnsi="StoneSans" w:cs="StoneSans"/>
          <w:sz w:val="22"/>
          <w:szCs w:val="22"/>
          <w:lang w:eastAsia="zh-CN"/>
        </w:rPr>
      </w:pPr>
    </w:p>
    <w:p w:rsidR="006D6EC8" w:rsidRPr="00BB76BB" w:rsidRDefault="006A7F6E" w:rsidP="00BB76BB">
      <w:pPr>
        <w:pStyle w:val="ListParagraph"/>
        <w:numPr>
          <w:ilvl w:val="0"/>
          <w:numId w:val="29"/>
        </w:numPr>
        <w:spacing w:before="60" w:after="60"/>
        <w:ind w:left="360" w:right="-330"/>
        <w:jc w:val="both"/>
        <w:rPr>
          <w:rFonts w:ascii="Arial" w:hAnsi="Arial" w:cs="Arial"/>
          <w:sz w:val="22"/>
          <w:szCs w:val="22"/>
        </w:rPr>
      </w:pPr>
      <w:r>
        <w:rPr>
          <w:rFonts w:ascii="StoneSans" w:eastAsiaTheme="minorEastAsia" w:hAnsi="StoneSans" w:cs="StoneSans"/>
          <w:sz w:val="22"/>
          <w:szCs w:val="22"/>
          <w:lang w:eastAsia="zh-CN"/>
        </w:rPr>
        <w:t>T</w:t>
      </w:r>
      <w:r w:rsidR="00960D3F" w:rsidRPr="00BB76BB">
        <w:rPr>
          <w:rFonts w:ascii="StoneSans" w:eastAsiaTheme="minorEastAsia" w:hAnsi="StoneSans" w:cs="StoneSans"/>
          <w:sz w:val="22"/>
          <w:szCs w:val="22"/>
          <w:lang w:eastAsia="zh-CN"/>
        </w:rPr>
        <w:t>heories and empirical evidence concerning financial management, risk and the operation of capital markets</w:t>
      </w:r>
      <w:r w:rsidR="00960D3F" w:rsidRPr="00BB76BB">
        <w:rPr>
          <w:rFonts w:ascii="Arial" w:eastAsiaTheme="minorEastAsia" w:hAnsi="Arial" w:cs="Arial"/>
          <w:b/>
          <w:i/>
          <w:sz w:val="22"/>
          <w:szCs w:val="22"/>
          <w:lang w:eastAsia="zh-CN"/>
        </w:rPr>
        <w:t xml:space="preserve"> (SB3.2.6).</w:t>
      </w:r>
    </w:p>
    <w:p w:rsidR="00391EB2" w:rsidRPr="00093F78" w:rsidRDefault="00A460B7" w:rsidP="00C70645">
      <w:pPr>
        <w:spacing w:before="60" w:after="60"/>
        <w:ind w:left="-425" w:right="-329"/>
        <w:jc w:val="both"/>
        <w:rPr>
          <w:rFonts w:ascii="Arial" w:hAnsi="Arial" w:cs="Arial"/>
          <w:sz w:val="22"/>
          <w:szCs w:val="22"/>
        </w:rPr>
      </w:pPr>
      <w:r w:rsidRPr="00093F78">
        <w:rPr>
          <w:rFonts w:ascii="Arial" w:hAnsi="Arial" w:cs="Arial"/>
          <w:sz w:val="22"/>
          <w:szCs w:val="22"/>
        </w:rPr>
        <w:t>With a Year in Industry option:</w:t>
      </w:r>
    </w:p>
    <w:p w:rsidR="00A460B7" w:rsidRPr="00093F78" w:rsidRDefault="00A460B7" w:rsidP="00A460B7">
      <w:pPr>
        <w:pStyle w:val="ListParagraph"/>
        <w:numPr>
          <w:ilvl w:val="0"/>
          <w:numId w:val="29"/>
        </w:numPr>
        <w:spacing w:before="60" w:after="60"/>
        <w:ind w:left="426" w:right="-329" w:hanging="426"/>
        <w:jc w:val="both"/>
        <w:rPr>
          <w:rFonts w:ascii="Arial" w:hAnsi="Arial" w:cs="Arial"/>
          <w:i/>
          <w:sz w:val="22"/>
          <w:szCs w:val="22"/>
          <w:lang w:val="en-US"/>
        </w:rPr>
      </w:pPr>
      <w:r w:rsidRPr="00093F78">
        <w:rPr>
          <w:rFonts w:ascii="Arial" w:hAnsi="Arial" w:cs="Arial"/>
          <w:sz w:val="22"/>
          <w:szCs w:val="22"/>
          <w:lang w:val="en-US"/>
        </w:rPr>
        <w:t>Theoretical knowledge integrated with business practice through a work placement environment</w:t>
      </w:r>
      <w:r w:rsidRPr="00093F78">
        <w:rPr>
          <w:rFonts w:ascii="Arial" w:hAnsi="Arial" w:cs="Arial"/>
          <w:i/>
          <w:sz w:val="22"/>
          <w:szCs w:val="22"/>
          <w:lang w:val="en-US"/>
        </w:rPr>
        <w:t>.</w:t>
      </w:r>
      <w:r w:rsidRPr="00093F78">
        <w:rPr>
          <w:sz w:val="22"/>
          <w:szCs w:val="22"/>
        </w:rPr>
        <w:t xml:space="preserve"> </w:t>
      </w:r>
      <w:r w:rsidRPr="00093F78">
        <w:rPr>
          <w:rFonts w:ascii="Arial" w:hAnsi="Arial" w:cs="Arial"/>
          <w:i/>
          <w:sz w:val="22"/>
          <w:szCs w:val="22"/>
          <w:lang w:val="en-US"/>
        </w:rPr>
        <w:t>(</w:t>
      </w:r>
      <w:r w:rsidRPr="00093F78">
        <w:rPr>
          <w:rFonts w:ascii="Arial" w:hAnsi="Arial" w:cs="Arial"/>
          <w:b/>
          <w:i/>
          <w:sz w:val="22"/>
          <w:szCs w:val="22"/>
          <w:lang w:val="en-US"/>
        </w:rPr>
        <w:t>SB</w:t>
      </w:r>
      <w:r w:rsidRPr="00093F78">
        <w:rPr>
          <w:rFonts w:ascii="Arial" w:hAnsi="Arial" w:cs="Arial"/>
          <w:i/>
          <w:sz w:val="22"/>
          <w:szCs w:val="22"/>
          <w:lang w:val="en-US"/>
        </w:rPr>
        <w:t>4.2)</w:t>
      </w:r>
    </w:p>
    <w:p w:rsidR="00A460B7" w:rsidRPr="00093F78" w:rsidRDefault="00A460B7" w:rsidP="00A460B7">
      <w:pPr>
        <w:pStyle w:val="ListParagraph"/>
        <w:spacing w:before="60" w:after="60"/>
        <w:ind w:left="426" w:right="-329"/>
        <w:jc w:val="both"/>
        <w:rPr>
          <w:rFonts w:ascii="Arial" w:hAnsi="Arial" w:cs="Arial"/>
          <w:sz w:val="22"/>
          <w:szCs w:val="22"/>
          <w:lang w:val="en-US"/>
        </w:rPr>
      </w:pPr>
    </w:p>
    <w:p w:rsidR="00A460B7" w:rsidRPr="00093F78" w:rsidRDefault="00A460B7" w:rsidP="00A460B7">
      <w:pPr>
        <w:spacing w:before="60" w:after="60"/>
        <w:ind w:left="-425" w:right="-329"/>
        <w:jc w:val="both"/>
        <w:rPr>
          <w:rFonts w:ascii="Arial" w:hAnsi="Arial" w:cs="Arial"/>
          <w:sz w:val="22"/>
          <w:szCs w:val="22"/>
        </w:rPr>
      </w:pPr>
      <w:r w:rsidRPr="00093F78">
        <w:rPr>
          <w:rFonts w:ascii="Arial" w:hAnsi="Arial" w:cs="Arial"/>
          <w:sz w:val="22"/>
          <w:szCs w:val="22"/>
        </w:rPr>
        <w:t>With a Year Abroad option:</w:t>
      </w:r>
    </w:p>
    <w:p w:rsidR="00A460B7" w:rsidRPr="00093F78" w:rsidRDefault="00A460B7" w:rsidP="00A460B7">
      <w:pPr>
        <w:numPr>
          <w:ilvl w:val="0"/>
          <w:numId w:val="29"/>
        </w:numPr>
        <w:tabs>
          <w:tab w:val="left" w:pos="284"/>
        </w:tabs>
        <w:spacing w:before="60" w:after="60"/>
        <w:ind w:left="284" w:hanging="284"/>
        <w:jc w:val="both"/>
        <w:rPr>
          <w:rFonts w:ascii="Arial" w:hAnsi="Arial" w:cs="Arial"/>
          <w:sz w:val="22"/>
          <w:szCs w:val="22"/>
        </w:rPr>
      </w:pPr>
      <w:r w:rsidRPr="00093F78">
        <w:rPr>
          <w:rFonts w:ascii="Arial" w:hAnsi="Arial" w:cs="Arial"/>
          <w:sz w:val="22"/>
          <w:szCs w:val="22"/>
        </w:rPr>
        <w:t>Some of the areas specified for the co</w:t>
      </w:r>
      <w:r w:rsidR="006B2408" w:rsidRPr="00093F78">
        <w:rPr>
          <w:rFonts w:ascii="Arial" w:hAnsi="Arial" w:cs="Arial"/>
          <w:sz w:val="22"/>
          <w:szCs w:val="22"/>
        </w:rPr>
        <w:t xml:space="preserve">mpulsory modules </w:t>
      </w:r>
      <w:r w:rsidRPr="00093F78">
        <w:rPr>
          <w:rFonts w:ascii="Arial" w:hAnsi="Arial" w:cs="Arial"/>
          <w:sz w:val="22"/>
          <w:szCs w:val="22"/>
        </w:rPr>
        <w:t>or options from the perspective of a second European country or other country. (</w:t>
      </w:r>
      <w:r w:rsidRPr="00093F78">
        <w:rPr>
          <w:rFonts w:ascii="Arial" w:hAnsi="Arial" w:cs="Arial"/>
          <w:b/>
          <w:i/>
          <w:sz w:val="22"/>
          <w:szCs w:val="22"/>
        </w:rPr>
        <w:t>SB</w:t>
      </w:r>
      <w:r w:rsidRPr="00093F78">
        <w:rPr>
          <w:rFonts w:ascii="Arial" w:hAnsi="Arial" w:cs="Arial"/>
          <w:sz w:val="22"/>
          <w:szCs w:val="22"/>
        </w:rPr>
        <w:t>3.10)</w:t>
      </w:r>
    </w:p>
    <w:p w:rsidR="00391EB2" w:rsidRDefault="00391EB2" w:rsidP="00C70645">
      <w:pPr>
        <w:spacing w:before="60" w:after="60"/>
        <w:ind w:left="-425" w:right="-329"/>
        <w:rPr>
          <w:rFonts w:ascii="Arial" w:hAnsi="Arial" w:cs="Arial"/>
          <w:b/>
          <w:sz w:val="22"/>
          <w:szCs w:val="22"/>
        </w:rPr>
      </w:pPr>
      <w:r w:rsidRPr="00946D3C">
        <w:rPr>
          <w:rFonts w:ascii="Arial" w:hAnsi="Arial" w:cs="Arial"/>
          <w:b/>
          <w:sz w:val="22"/>
          <w:szCs w:val="22"/>
        </w:rPr>
        <w:t>Teaching/learning and assessment methods and strategies used to enable outcomes to be achieved and demonstrated</w:t>
      </w:r>
    </w:p>
    <w:p w:rsidR="00E423B6" w:rsidRDefault="00E423B6" w:rsidP="00E423B6">
      <w:pPr>
        <w:pStyle w:val="BodyText"/>
        <w:rPr>
          <w:rFonts w:ascii="Arial" w:hAnsi="Arial" w:cs="Arial"/>
          <w:sz w:val="22"/>
          <w:szCs w:val="22"/>
        </w:rPr>
      </w:pPr>
      <w:r>
        <w:rPr>
          <w:rFonts w:ascii="Arial" w:hAnsi="Arial" w:cs="Arial"/>
          <w:sz w:val="22"/>
          <w:szCs w:val="22"/>
        </w:rPr>
        <w:t>Teaching methods:</w:t>
      </w:r>
    </w:p>
    <w:p w:rsidR="000F2C4F" w:rsidRDefault="00E423B6" w:rsidP="00B74AEB">
      <w:pPr>
        <w:pStyle w:val="BodyText"/>
        <w:numPr>
          <w:ilvl w:val="0"/>
          <w:numId w:val="40"/>
        </w:numPr>
        <w:rPr>
          <w:rFonts w:ascii="Arial" w:hAnsi="Arial" w:cs="Arial"/>
          <w:sz w:val="22"/>
          <w:szCs w:val="22"/>
        </w:rPr>
      </w:pPr>
      <w:r w:rsidRPr="0027767E">
        <w:rPr>
          <w:rFonts w:ascii="Arial" w:hAnsi="Arial" w:cs="Arial"/>
          <w:sz w:val="22"/>
          <w:szCs w:val="22"/>
        </w:rPr>
        <w:t>Lectures</w:t>
      </w:r>
      <w:r w:rsidR="000F2C4F">
        <w:rPr>
          <w:rFonts w:ascii="Arial" w:hAnsi="Arial" w:cs="Arial"/>
          <w:sz w:val="22"/>
          <w:szCs w:val="22"/>
        </w:rPr>
        <w:t xml:space="preserve"> and</w:t>
      </w:r>
      <w:r w:rsidR="00F807EA">
        <w:rPr>
          <w:rFonts w:ascii="Arial" w:hAnsi="Arial" w:cs="Arial"/>
          <w:sz w:val="22"/>
          <w:szCs w:val="22"/>
        </w:rPr>
        <w:t xml:space="preserve"> tutor-led seminars</w:t>
      </w:r>
    </w:p>
    <w:p w:rsidR="00B74AEB" w:rsidRDefault="00B74AEB" w:rsidP="00B74AEB">
      <w:pPr>
        <w:pStyle w:val="BodyText"/>
        <w:numPr>
          <w:ilvl w:val="0"/>
          <w:numId w:val="40"/>
        </w:numPr>
        <w:rPr>
          <w:rFonts w:ascii="Arial" w:hAnsi="Arial" w:cs="Arial"/>
          <w:sz w:val="22"/>
          <w:szCs w:val="22"/>
        </w:rPr>
      </w:pPr>
      <w:r>
        <w:rPr>
          <w:rFonts w:ascii="Arial" w:hAnsi="Arial" w:cs="Arial"/>
          <w:sz w:val="22"/>
          <w:szCs w:val="22"/>
        </w:rPr>
        <w:t>S</w:t>
      </w:r>
      <w:r w:rsidR="00E423B6" w:rsidRPr="0027767E">
        <w:rPr>
          <w:rFonts w:ascii="Arial" w:hAnsi="Arial" w:cs="Arial"/>
          <w:sz w:val="22"/>
          <w:szCs w:val="22"/>
        </w:rPr>
        <w:t>elf-directed learning facilitated by study</w:t>
      </w:r>
      <w:r w:rsidR="00F807EA">
        <w:rPr>
          <w:rFonts w:ascii="Arial" w:hAnsi="Arial" w:cs="Arial"/>
          <w:sz w:val="22"/>
          <w:szCs w:val="22"/>
        </w:rPr>
        <w:t xml:space="preserve"> guides and web-based material</w:t>
      </w:r>
    </w:p>
    <w:p w:rsidR="00B74AEB" w:rsidRDefault="00B74AEB" w:rsidP="00B74AEB">
      <w:pPr>
        <w:pStyle w:val="BodyText"/>
        <w:numPr>
          <w:ilvl w:val="0"/>
          <w:numId w:val="40"/>
        </w:numPr>
        <w:rPr>
          <w:rFonts w:ascii="Arial" w:hAnsi="Arial" w:cs="Arial"/>
          <w:sz w:val="22"/>
          <w:szCs w:val="22"/>
        </w:rPr>
      </w:pPr>
      <w:r>
        <w:rPr>
          <w:rFonts w:ascii="Arial" w:hAnsi="Arial" w:cs="Arial"/>
          <w:sz w:val="22"/>
          <w:szCs w:val="22"/>
        </w:rPr>
        <w:t>P</w:t>
      </w:r>
      <w:r w:rsidR="00E423B6" w:rsidRPr="0027767E">
        <w:rPr>
          <w:rFonts w:ascii="Arial" w:hAnsi="Arial" w:cs="Arial"/>
          <w:sz w:val="22"/>
          <w:szCs w:val="22"/>
        </w:rPr>
        <w:t>r</w:t>
      </w:r>
      <w:r w:rsidR="00F807EA">
        <w:rPr>
          <w:rFonts w:ascii="Arial" w:hAnsi="Arial" w:cs="Arial"/>
          <w:sz w:val="22"/>
          <w:szCs w:val="22"/>
        </w:rPr>
        <w:t>oblem-based learning scenarios</w:t>
      </w:r>
    </w:p>
    <w:p w:rsidR="00E423B6" w:rsidRPr="0027767E" w:rsidRDefault="00B74AEB" w:rsidP="00B74AEB">
      <w:pPr>
        <w:pStyle w:val="BodyText"/>
        <w:numPr>
          <w:ilvl w:val="0"/>
          <w:numId w:val="40"/>
        </w:numPr>
        <w:rPr>
          <w:rFonts w:ascii="Arial" w:hAnsi="Arial" w:cs="Arial"/>
          <w:sz w:val="22"/>
          <w:szCs w:val="22"/>
        </w:rPr>
      </w:pPr>
      <w:r>
        <w:rPr>
          <w:rFonts w:ascii="Arial" w:hAnsi="Arial" w:cs="Arial"/>
          <w:sz w:val="22"/>
          <w:szCs w:val="22"/>
        </w:rPr>
        <w:t>S</w:t>
      </w:r>
      <w:r w:rsidR="00E423B6" w:rsidRPr="0027767E">
        <w:rPr>
          <w:rFonts w:ascii="Arial" w:hAnsi="Arial" w:cs="Arial"/>
          <w:sz w:val="22"/>
          <w:szCs w:val="22"/>
        </w:rPr>
        <w:t>tudent-centred mentoring</w:t>
      </w:r>
      <w:r w:rsidR="00F807EA">
        <w:rPr>
          <w:rFonts w:ascii="Arial" w:hAnsi="Arial" w:cs="Arial"/>
          <w:sz w:val="22"/>
          <w:szCs w:val="22"/>
        </w:rPr>
        <w:t>, e.g. Academic Peer Mentoring Scheme (APM)</w:t>
      </w:r>
      <w:r w:rsidR="00E423B6" w:rsidRPr="0027767E">
        <w:rPr>
          <w:rFonts w:ascii="Arial" w:hAnsi="Arial" w:cs="Arial"/>
          <w:sz w:val="22"/>
          <w:szCs w:val="22"/>
        </w:rPr>
        <w:t>.</w:t>
      </w:r>
    </w:p>
    <w:p w:rsidR="00B74AEB" w:rsidRDefault="00B74AEB" w:rsidP="00E423B6">
      <w:pPr>
        <w:pStyle w:val="BodyText"/>
        <w:rPr>
          <w:rFonts w:ascii="Arial" w:hAnsi="Arial" w:cs="Arial"/>
          <w:sz w:val="22"/>
          <w:szCs w:val="22"/>
        </w:rPr>
      </w:pPr>
    </w:p>
    <w:p w:rsidR="00E423B6" w:rsidRPr="00930C4F" w:rsidRDefault="00E423B6" w:rsidP="00E423B6">
      <w:pPr>
        <w:pStyle w:val="BodyText"/>
        <w:rPr>
          <w:rFonts w:ascii="Arial" w:hAnsi="Arial" w:cs="Arial"/>
          <w:sz w:val="22"/>
          <w:szCs w:val="22"/>
        </w:rPr>
      </w:pPr>
      <w:r w:rsidRPr="00930C4F">
        <w:rPr>
          <w:rFonts w:ascii="Arial" w:hAnsi="Arial" w:cs="Arial"/>
          <w:sz w:val="22"/>
          <w:szCs w:val="22"/>
        </w:rPr>
        <w:t>Assessment</w:t>
      </w:r>
      <w:r>
        <w:rPr>
          <w:rFonts w:ascii="Arial" w:hAnsi="Arial" w:cs="Arial"/>
          <w:sz w:val="22"/>
          <w:szCs w:val="22"/>
        </w:rPr>
        <w:t>:</w:t>
      </w:r>
    </w:p>
    <w:p w:rsidR="00B74AEB" w:rsidRDefault="00F807EA" w:rsidP="00B74AEB">
      <w:pPr>
        <w:pStyle w:val="Footer"/>
        <w:numPr>
          <w:ilvl w:val="0"/>
          <w:numId w:val="41"/>
        </w:numPr>
        <w:rPr>
          <w:rFonts w:ascii="Arial" w:hAnsi="Arial" w:cs="Arial"/>
          <w:sz w:val="22"/>
          <w:szCs w:val="22"/>
        </w:rPr>
      </w:pPr>
      <w:r>
        <w:rPr>
          <w:rFonts w:ascii="Arial" w:hAnsi="Arial" w:cs="Arial"/>
          <w:sz w:val="22"/>
          <w:szCs w:val="22"/>
        </w:rPr>
        <w:t>Written examination</w:t>
      </w:r>
      <w:r w:rsidR="00E423B6" w:rsidRPr="0027767E">
        <w:rPr>
          <w:rFonts w:ascii="Arial" w:hAnsi="Arial" w:cs="Arial"/>
          <w:sz w:val="22"/>
          <w:szCs w:val="22"/>
        </w:rPr>
        <w:t xml:space="preserve">s  </w:t>
      </w:r>
    </w:p>
    <w:p w:rsidR="00F807EA" w:rsidRPr="00F807EA" w:rsidRDefault="00F807EA" w:rsidP="00F807EA">
      <w:pPr>
        <w:pStyle w:val="Footer"/>
        <w:numPr>
          <w:ilvl w:val="0"/>
          <w:numId w:val="41"/>
        </w:numPr>
        <w:rPr>
          <w:rFonts w:ascii="Arial" w:hAnsi="Arial" w:cs="Arial"/>
          <w:sz w:val="22"/>
          <w:szCs w:val="22"/>
        </w:rPr>
      </w:pPr>
      <w:r>
        <w:rPr>
          <w:rFonts w:ascii="Arial" w:hAnsi="Arial" w:cs="Arial"/>
          <w:sz w:val="22"/>
          <w:szCs w:val="22"/>
        </w:rPr>
        <w:t>Coursework essays</w:t>
      </w:r>
      <w:r w:rsidR="00E423B6" w:rsidRPr="0027767E">
        <w:rPr>
          <w:rFonts w:ascii="Arial" w:hAnsi="Arial" w:cs="Arial"/>
          <w:sz w:val="22"/>
          <w:szCs w:val="22"/>
        </w:rPr>
        <w:t xml:space="preserve"> </w:t>
      </w:r>
      <w:r>
        <w:rPr>
          <w:rFonts w:ascii="Arial" w:hAnsi="Arial" w:cs="Arial"/>
          <w:sz w:val="22"/>
          <w:szCs w:val="22"/>
        </w:rPr>
        <w:t>and reports</w:t>
      </w:r>
    </w:p>
    <w:p w:rsidR="00B74AEB" w:rsidRDefault="00F807EA" w:rsidP="00B74AEB">
      <w:pPr>
        <w:pStyle w:val="Footer"/>
        <w:numPr>
          <w:ilvl w:val="0"/>
          <w:numId w:val="41"/>
        </w:numPr>
        <w:rPr>
          <w:rFonts w:ascii="Arial" w:hAnsi="Arial" w:cs="Arial"/>
          <w:sz w:val="22"/>
          <w:szCs w:val="22"/>
        </w:rPr>
      </w:pPr>
      <w:r>
        <w:rPr>
          <w:rFonts w:ascii="Arial" w:hAnsi="Arial" w:cs="Arial"/>
          <w:sz w:val="22"/>
          <w:szCs w:val="22"/>
        </w:rPr>
        <w:t>Computational questions</w:t>
      </w:r>
    </w:p>
    <w:p w:rsidR="00B74AEB" w:rsidRDefault="00F807EA" w:rsidP="00B74AEB">
      <w:pPr>
        <w:pStyle w:val="Footer"/>
        <w:numPr>
          <w:ilvl w:val="0"/>
          <w:numId w:val="41"/>
        </w:numPr>
        <w:rPr>
          <w:rFonts w:ascii="Arial" w:hAnsi="Arial" w:cs="Arial"/>
          <w:sz w:val="22"/>
          <w:szCs w:val="22"/>
        </w:rPr>
      </w:pPr>
      <w:r>
        <w:rPr>
          <w:rFonts w:ascii="Arial" w:hAnsi="Arial" w:cs="Arial"/>
          <w:sz w:val="22"/>
          <w:szCs w:val="22"/>
        </w:rPr>
        <w:t>C</w:t>
      </w:r>
      <w:r w:rsidR="00B74AEB">
        <w:rPr>
          <w:rFonts w:ascii="Arial" w:hAnsi="Arial" w:cs="Arial"/>
          <w:sz w:val="22"/>
          <w:szCs w:val="22"/>
        </w:rPr>
        <w:t>omputer-based assignments.</w:t>
      </w:r>
    </w:p>
    <w:p w:rsidR="00E423B6" w:rsidRPr="0027767E" w:rsidRDefault="00E423B6" w:rsidP="00E423B6">
      <w:pPr>
        <w:pStyle w:val="Footer"/>
        <w:tabs>
          <w:tab w:val="num" w:pos="360"/>
        </w:tabs>
        <w:rPr>
          <w:rFonts w:ascii="Arial" w:hAnsi="Arial" w:cs="Arial"/>
          <w:sz w:val="22"/>
          <w:szCs w:val="22"/>
        </w:rPr>
      </w:pPr>
    </w:p>
    <w:p w:rsidR="00E423B6" w:rsidRDefault="00E423B6" w:rsidP="00E423B6">
      <w:pPr>
        <w:spacing w:before="60" w:after="60"/>
        <w:ind w:right="-329"/>
        <w:rPr>
          <w:rFonts w:ascii="Arial" w:hAnsi="Arial" w:cs="Arial"/>
          <w:sz w:val="22"/>
          <w:szCs w:val="22"/>
        </w:rPr>
      </w:pPr>
      <w:r w:rsidRPr="0027767E">
        <w:rPr>
          <w:rFonts w:ascii="Arial" w:hAnsi="Arial" w:cs="Arial"/>
          <w:sz w:val="22"/>
          <w:szCs w:val="22"/>
        </w:rPr>
        <w:t xml:space="preserve">Course work generally contributes </w:t>
      </w:r>
      <w:r>
        <w:rPr>
          <w:rFonts w:ascii="Arial" w:hAnsi="Arial" w:cs="Arial"/>
          <w:sz w:val="22"/>
          <w:szCs w:val="22"/>
        </w:rPr>
        <w:t>30%</w:t>
      </w:r>
      <w:r w:rsidRPr="0027767E">
        <w:rPr>
          <w:rFonts w:ascii="Arial" w:hAnsi="Arial" w:cs="Arial"/>
          <w:sz w:val="22"/>
          <w:szCs w:val="22"/>
        </w:rPr>
        <w:t xml:space="preserve"> to the overall module mark with the examination counting for </w:t>
      </w:r>
      <w:r>
        <w:rPr>
          <w:rFonts w:ascii="Arial" w:hAnsi="Arial" w:cs="Arial"/>
          <w:sz w:val="22"/>
          <w:szCs w:val="22"/>
        </w:rPr>
        <w:t>70%, to be acceptable to professional bodies</w:t>
      </w:r>
      <w:r w:rsidRPr="0027767E">
        <w:rPr>
          <w:rFonts w:ascii="Arial" w:hAnsi="Arial" w:cs="Arial"/>
          <w:sz w:val="22"/>
          <w:szCs w:val="22"/>
        </w:rPr>
        <w:t>.</w:t>
      </w:r>
    </w:p>
    <w:p w:rsidR="00391EB2" w:rsidRPr="00946D3C" w:rsidRDefault="00391EB2" w:rsidP="00BE429E">
      <w:pPr>
        <w:ind w:right="-330"/>
        <w:rPr>
          <w:rFonts w:ascii="Arial" w:hAnsi="Arial" w:cs="Arial"/>
          <w:sz w:val="22"/>
          <w:szCs w:val="22"/>
        </w:rPr>
      </w:pPr>
    </w:p>
    <w:p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rsidR="00FC5276" w:rsidRDefault="00391EB2" w:rsidP="00FC5276">
      <w:pPr>
        <w:spacing w:before="60" w:after="60"/>
        <w:ind w:left="-426" w:right="-330"/>
        <w:rPr>
          <w:rFonts w:ascii="Arial" w:hAnsi="Arial" w:cs="Arial"/>
          <w:sz w:val="22"/>
          <w:szCs w:val="22"/>
        </w:rPr>
      </w:pPr>
      <w:r w:rsidRPr="00946D3C">
        <w:rPr>
          <w:rFonts w:ascii="Arial" w:hAnsi="Arial" w:cs="Arial"/>
          <w:b/>
          <w:sz w:val="22"/>
          <w:szCs w:val="22"/>
        </w:rPr>
        <w:t xml:space="preserve">B. Intellectual Skills: </w:t>
      </w:r>
    </w:p>
    <w:p w:rsidR="00FC5276" w:rsidRPr="00FC5276" w:rsidRDefault="006A7F6E" w:rsidP="00FC5276">
      <w:pPr>
        <w:pStyle w:val="ListParagraph"/>
        <w:numPr>
          <w:ilvl w:val="0"/>
          <w:numId w:val="31"/>
        </w:numPr>
        <w:spacing w:before="60" w:after="60"/>
        <w:ind w:right="-330"/>
        <w:rPr>
          <w:rFonts w:ascii="StoneSans" w:eastAsiaTheme="minorEastAsia" w:hAnsi="StoneSans" w:cs="StoneSans"/>
          <w:sz w:val="22"/>
          <w:szCs w:val="22"/>
          <w:lang w:eastAsia="zh-CN"/>
        </w:rPr>
      </w:pPr>
      <w:r>
        <w:rPr>
          <w:rFonts w:ascii="StoneSans" w:eastAsiaTheme="minorEastAsia" w:hAnsi="StoneSans" w:cs="StoneSans"/>
          <w:sz w:val="22"/>
          <w:szCs w:val="22"/>
          <w:lang w:eastAsia="zh-CN"/>
        </w:rPr>
        <w:lastRenderedPageBreak/>
        <w:t>T</w:t>
      </w:r>
      <w:r w:rsidR="001E431B" w:rsidRPr="00FC5276">
        <w:rPr>
          <w:rFonts w:ascii="StoneSans" w:eastAsiaTheme="minorEastAsia" w:hAnsi="StoneSans" w:cs="StoneSans"/>
          <w:sz w:val="22"/>
          <w:szCs w:val="22"/>
          <w:lang w:eastAsia="zh-CN"/>
        </w:rPr>
        <w:t>he capacity for the critical evaluation of arguments and evidence</w:t>
      </w:r>
      <w:r w:rsidR="00542B31">
        <w:rPr>
          <w:rFonts w:ascii="StoneSans" w:eastAsiaTheme="minorEastAsia" w:hAnsi="StoneSans" w:cs="StoneSans"/>
          <w:sz w:val="22"/>
          <w:szCs w:val="22"/>
          <w:lang w:eastAsia="zh-CN"/>
        </w:rPr>
        <w:t xml:space="preserve"> </w:t>
      </w:r>
      <w:r w:rsidR="00542B31" w:rsidRPr="00BB76BB">
        <w:rPr>
          <w:rFonts w:ascii="Arial" w:eastAsiaTheme="minorEastAsia" w:hAnsi="Arial" w:cs="Arial"/>
          <w:b/>
          <w:i/>
          <w:sz w:val="22"/>
          <w:szCs w:val="22"/>
          <w:lang w:eastAsia="zh-CN"/>
        </w:rPr>
        <w:t>(SB</w:t>
      </w:r>
      <w:r w:rsidR="00542B31">
        <w:rPr>
          <w:rFonts w:ascii="Arial" w:eastAsiaTheme="minorEastAsia" w:hAnsi="Arial" w:cs="Arial"/>
          <w:b/>
          <w:i/>
          <w:sz w:val="22"/>
          <w:szCs w:val="22"/>
          <w:lang w:eastAsia="zh-CN"/>
        </w:rPr>
        <w:t>4.1</w:t>
      </w:r>
      <w:r w:rsidR="00542B31" w:rsidRPr="00BB76BB">
        <w:rPr>
          <w:rFonts w:ascii="Arial" w:eastAsiaTheme="minorEastAsia" w:hAnsi="Arial" w:cs="Arial"/>
          <w:b/>
          <w:i/>
          <w:sz w:val="22"/>
          <w:szCs w:val="22"/>
          <w:lang w:eastAsia="zh-CN"/>
        </w:rPr>
        <w:t>.1)</w:t>
      </w:r>
    </w:p>
    <w:p w:rsidR="00FC5276" w:rsidRPr="00FC5276" w:rsidRDefault="00FC5276" w:rsidP="00FC5276">
      <w:pPr>
        <w:pStyle w:val="ListParagraph"/>
        <w:spacing w:before="60" w:after="60"/>
        <w:ind w:left="-66" w:right="-330"/>
        <w:rPr>
          <w:rFonts w:ascii="Arial" w:hAnsi="Arial" w:cs="Arial"/>
          <w:sz w:val="22"/>
          <w:szCs w:val="22"/>
        </w:rPr>
      </w:pPr>
    </w:p>
    <w:p w:rsidR="00FC5276" w:rsidRPr="00FC5276" w:rsidRDefault="006A7F6E" w:rsidP="00FC5276">
      <w:pPr>
        <w:pStyle w:val="ListParagraph"/>
        <w:numPr>
          <w:ilvl w:val="0"/>
          <w:numId w:val="31"/>
        </w:numPr>
        <w:spacing w:before="60" w:after="60"/>
        <w:ind w:right="-330"/>
        <w:rPr>
          <w:rFonts w:ascii="StoneSans" w:eastAsiaTheme="minorEastAsia" w:hAnsi="StoneSans" w:cs="StoneSans"/>
          <w:sz w:val="22"/>
          <w:szCs w:val="22"/>
          <w:lang w:eastAsia="zh-CN"/>
        </w:rPr>
      </w:pPr>
      <w:r>
        <w:rPr>
          <w:rFonts w:ascii="StoneSans" w:eastAsiaTheme="minorEastAsia" w:hAnsi="StoneSans" w:cs="StoneSans"/>
          <w:sz w:val="22"/>
          <w:szCs w:val="22"/>
          <w:lang w:eastAsia="zh-CN"/>
        </w:rPr>
        <w:t>T</w:t>
      </w:r>
      <w:r w:rsidR="001E431B" w:rsidRPr="00FC5276">
        <w:rPr>
          <w:rFonts w:ascii="StoneSans" w:eastAsiaTheme="minorEastAsia" w:hAnsi="StoneSans" w:cs="StoneSans"/>
          <w:sz w:val="22"/>
          <w:szCs w:val="22"/>
          <w:lang w:eastAsia="zh-CN"/>
        </w:rPr>
        <w:t>he ability to analyse and draw reasoned conclus</w:t>
      </w:r>
      <w:r w:rsidR="000444F8" w:rsidRPr="00FC5276">
        <w:rPr>
          <w:rFonts w:ascii="StoneSans" w:eastAsiaTheme="minorEastAsia" w:hAnsi="StoneSans" w:cs="StoneSans"/>
          <w:sz w:val="22"/>
          <w:szCs w:val="22"/>
          <w:lang w:eastAsia="zh-CN"/>
        </w:rPr>
        <w:t xml:space="preserve">ions concerning structured and, </w:t>
      </w:r>
      <w:r w:rsidR="001E431B" w:rsidRPr="00FC5276">
        <w:rPr>
          <w:rFonts w:ascii="StoneSans" w:eastAsiaTheme="minorEastAsia" w:hAnsi="StoneSans" w:cs="StoneSans"/>
          <w:sz w:val="22"/>
          <w:szCs w:val="22"/>
          <w:lang w:eastAsia="zh-CN"/>
        </w:rPr>
        <w:t xml:space="preserve">to a more limited extent, unstructured problems </w:t>
      </w:r>
      <w:r w:rsidR="00542B31" w:rsidRPr="00BB76BB">
        <w:rPr>
          <w:rFonts w:ascii="Arial" w:eastAsiaTheme="minorEastAsia" w:hAnsi="Arial" w:cs="Arial"/>
          <w:b/>
          <w:i/>
          <w:sz w:val="22"/>
          <w:szCs w:val="22"/>
          <w:lang w:eastAsia="zh-CN"/>
        </w:rPr>
        <w:t>(SB</w:t>
      </w:r>
      <w:r w:rsidR="00542B31">
        <w:rPr>
          <w:rFonts w:ascii="Arial" w:eastAsiaTheme="minorEastAsia" w:hAnsi="Arial" w:cs="Arial"/>
          <w:b/>
          <w:i/>
          <w:sz w:val="22"/>
          <w:szCs w:val="22"/>
          <w:lang w:eastAsia="zh-CN"/>
        </w:rPr>
        <w:t>4.1</w:t>
      </w:r>
      <w:r w:rsidR="00542B31" w:rsidRPr="00BB76BB">
        <w:rPr>
          <w:rFonts w:ascii="Arial" w:eastAsiaTheme="minorEastAsia" w:hAnsi="Arial" w:cs="Arial"/>
          <w:b/>
          <w:i/>
          <w:sz w:val="22"/>
          <w:szCs w:val="22"/>
          <w:lang w:eastAsia="zh-CN"/>
        </w:rPr>
        <w:t>.</w:t>
      </w:r>
      <w:r w:rsidR="00542B31">
        <w:rPr>
          <w:rFonts w:ascii="Arial" w:eastAsiaTheme="minorEastAsia" w:hAnsi="Arial" w:cs="Arial"/>
          <w:b/>
          <w:i/>
          <w:sz w:val="22"/>
          <w:szCs w:val="22"/>
          <w:lang w:eastAsia="zh-CN"/>
        </w:rPr>
        <w:t>2</w:t>
      </w:r>
      <w:r w:rsidR="00542B31" w:rsidRPr="00BB76BB">
        <w:rPr>
          <w:rFonts w:ascii="Arial" w:eastAsiaTheme="minorEastAsia" w:hAnsi="Arial" w:cs="Arial"/>
          <w:b/>
          <w:i/>
          <w:sz w:val="22"/>
          <w:szCs w:val="22"/>
          <w:lang w:eastAsia="zh-CN"/>
        </w:rPr>
        <w:t>)</w:t>
      </w:r>
    </w:p>
    <w:p w:rsidR="00FC5276" w:rsidRPr="00FC5276" w:rsidRDefault="00FC5276" w:rsidP="00FC5276">
      <w:pPr>
        <w:pStyle w:val="ListParagraph"/>
        <w:rPr>
          <w:rFonts w:ascii="Arial" w:hAnsi="Arial" w:cs="Arial"/>
          <w:sz w:val="22"/>
          <w:szCs w:val="22"/>
        </w:rPr>
      </w:pPr>
    </w:p>
    <w:p w:rsidR="001E431B" w:rsidRPr="00FC5276" w:rsidRDefault="006A7F6E" w:rsidP="00FC5276">
      <w:pPr>
        <w:pStyle w:val="ListParagraph"/>
        <w:numPr>
          <w:ilvl w:val="0"/>
          <w:numId w:val="31"/>
        </w:numPr>
        <w:spacing w:before="60" w:after="60"/>
        <w:ind w:right="-330"/>
        <w:rPr>
          <w:rFonts w:ascii="Arial" w:hAnsi="Arial" w:cs="Arial"/>
          <w:sz w:val="22"/>
          <w:szCs w:val="22"/>
        </w:rPr>
      </w:pPr>
      <w:r>
        <w:rPr>
          <w:rFonts w:ascii="StoneSans" w:eastAsiaTheme="minorEastAsia" w:hAnsi="StoneSans" w:cs="StoneSans"/>
          <w:sz w:val="22"/>
          <w:szCs w:val="22"/>
          <w:lang w:eastAsia="zh-CN"/>
        </w:rPr>
        <w:t>N</w:t>
      </w:r>
      <w:r w:rsidR="001E431B" w:rsidRPr="00FC5276">
        <w:rPr>
          <w:rFonts w:ascii="StoneSans" w:eastAsiaTheme="minorEastAsia" w:hAnsi="StoneSans" w:cs="StoneSans"/>
          <w:sz w:val="22"/>
          <w:szCs w:val="22"/>
          <w:lang w:eastAsia="zh-CN"/>
        </w:rPr>
        <w:t>umeracy skills, including the ability to manipulate financi</w:t>
      </w:r>
      <w:r w:rsidR="000444F8" w:rsidRPr="00FC5276">
        <w:rPr>
          <w:rFonts w:ascii="StoneSans" w:eastAsiaTheme="minorEastAsia" w:hAnsi="StoneSans" w:cs="StoneSans"/>
          <w:sz w:val="22"/>
          <w:szCs w:val="22"/>
          <w:lang w:eastAsia="zh-CN"/>
        </w:rPr>
        <w:t xml:space="preserve">al and other numerical </w:t>
      </w:r>
      <w:r w:rsidR="001E431B" w:rsidRPr="00FC5276">
        <w:rPr>
          <w:rFonts w:ascii="StoneSans" w:eastAsiaTheme="minorEastAsia" w:hAnsi="StoneSans" w:cs="StoneSans"/>
          <w:sz w:val="22"/>
          <w:szCs w:val="22"/>
          <w:lang w:eastAsia="zh-CN"/>
        </w:rPr>
        <w:t>data and to appreciate statistical concepts at an appropriate level</w:t>
      </w:r>
      <w:r w:rsidR="00542B31">
        <w:rPr>
          <w:rFonts w:ascii="StoneSans" w:eastAsiaTheme="minorEastAsia" w:hAnsi="StoneSans" w:cs="StoneSans"/>
          <w:sz w:val="22"/>
          <w:szCs w:val="22"/>
          <w:lang w:eastAsia="zh-CN"/>
        </w:rPr>
        <w:t xml:space="preserve"> </w:t>
      </w:r>
      <w:r w:rsidR="00542B31" w:rsidRPr="00BB76BB">
        <w:rPr>
          <w:rFonts w:ascii="Arial" w:eastAsiaTheme="minorEastAsia" w:hAnsi="Arial" w:cs="Arial"/>
          <w:b/>
          <w:i/>
          <w:sz w:val="22"/>
          <w:szCs w:val="22"/>
          <w:lang w:eastAsia="zh-CN"/>
        </w:rPr>
        <w:t>(SB</w:t>
      </w:r>
      <w:r w:rsidR="00542B31">
        <w:rPr>
          <w:rFonts w:ascii="Arial" w:eastAsiaTheme="minorEastAsia" w:hAnsi="Arial" w:cs="Arial"/>
          <w:b/>
          <w:i/>
          <w:sz w:val="22"/>
          <w:szCs w:val="22"/>
          <w:lang w:eastAsia="zh-CN"/>
        </w:rPr>
        <w:t>4.1</w:t>
      </w:r>
      <w:r w:rsidR="00542B31" w:rsidRPr="00BB76BB">
        <w:rPr>
          <w:rFonts w:ascii="Arial" w:eastAsiaTheme="minorEastAsia" w:hAnsi="Arial" w:cs="Arial"/>
          <w:b/>
          <w:i/>
          <w:sz w:val="22"/>
          <w:szCs w:val="22"/>
          <w:lang w:eastAsia="zh-CN"/>
        </w:rPr>
        <w:t>.</w:t>
      </w:r>
      <w:r w:rsidR="00542B31">
        <w:rPr>
          <w:rFonts w:ascii="Arial" w:eastAsiaTheme="minorEastAsia" w:hAnsi="Arial" w:cs="Arial"/>
          <w:b/>
          <w:i/>
          <w:sz w:val="22"/>
          <w:szCs w:val="22"/>
          <w:lang w:eastAsia="zh-CN"/>
        </w:rPr>
        <w:t>5</w:t>
      </w:r>
      <w:r w:rsidR="00542B31" w:rsidRPr="00BB76BB">
        <w:rPr>
          <w:rFonts w:ascii="Arial" w:eastAsiaTheme="minorEastAsia" w:hAnsi="Arial" w:cs="Arial"/>
          <w:b/>
          <w:i/>
          <w:sz w:val="22"/>
          <w:szCs w:val="22"/>
          <w:lang w:eastAsia="zh-CN"/>
        </w:rPr>
        <w:t>)</w:t>
      </w:r>
    </w:p>
    <w:p w:rsidR="00A460B7" w:rsidRPr="00093F78" w:rsidRDefault="00A460B7" w:rsidP="00A460B7">
      <w:pPr>
        <w:spacing w:before="60" w:after="60"/>
        <w:ind w:left="-425" w:right="-329"/>
        <w:jc w:val="both"/>
        <w:rPr>
          <w:rFonts w:ascii="Arial" w:hAnsi="Arial" w:cs="Arial"/>
          <w:sz w:val="22"/>
          <w:szCs w:val="22"/>
        </w:rPr>
      </w:pPr>
      <w:r w:rsidRPr="00093F78">
        <w:rPr>
          <w:rFonts w:ascii="Arial" w:hAnsi="Arial" w:cs="Arial"/>
          <w:sz w:val="22"/>
          <w:szCs w:val="22"/>
        </w:rPr>
        <w:t>With a Year in Industry option:</w:t>
      </w:r>
    </w:p>
    <w:p w:rsidR="00A460B7" w:rsidRPr="00093F78" w:rsidRDefault="006B2408" w:rsidP="00A460B7">
      <w:pPr>
        <w:pStyle w:val="ListParagraph"/>
        <w:numPr>
          <w:ilvl w:val="0"/>
          <w:numId w:val="47"/>
        </w:numPr>
        <w:spacing w:before="60" w:after="60"/>
        <w:ind w:left="284" w:right="-329" w:hanging="284"/>
        <w:jc w:val="both"/>
        <w:rPr>
          <w:rFonts w:ascii="Arial" w:hAnsi="Arial" w:cs="Arial"/>
          <w:i/>
          <w:sz w:val="22"/>
          <w:szCs w:val="22"/>
          <w:lang w:val="en-US"/>
        </w:rPr>
      </w:pPr>
      <w:r w:rsidRPr="00093F78">
        <w:rPr>
          <w:rFonts w:ascii="Arial" w:hAnsi="Arial" w:cs="Arial"/>
          <w:sz w:val="22"/>
          <w:szCs w:val="22"/>
          <w:lang w:val="en-US"/>
        </w:rPr>
        <w:t xml:space="preserve">Apply intellectual skills in practice </w:t>
      </w:r>
      <w:r w:rsidR="00A460B7" w:rsidRPr="00093F78">
        <w:rPr>
          <w:rFonts w:ascii="Arial" w:hAnsi="Arial" w:cs="Arial"/>
          <w:sz w:val="22"/>
          <w:szCs w:val="22"/>
          <w:lang w:val="en-US"/>
        </w:rPr>
        <w:t>through a work placement environment</w:t>
      </w:r>
      <w:r w:rsidR="00A460B7" w:rsidRPr="00093F78">
        <w:rPr>
          <w:rFonts w:ascii="Arial" w:hAnsi="Arial" w:cs="Arial"/>
          <w:i/>
          <w:sz w:val="22"/>
          <w:szCs w:val="22"/>
          <w:lang w:val="en-US"/>
        </w:rPr>
        <w:t>.</w:t>
      </w:r>
      <w:r w:rsidR="00A460B7" w:rsidRPr="00093F78">
        <w:rPr>
          <w:sz w:val="22"/>
          <w:szCs w:val="22"/>
        </w:rPr>
        <w:t xml:space="preserve"> </w:t>
      </w:r>
      <w:r w:rsidR="00A460B7" w:rsidRPr="00093F78">
        <w:rPr>
          <w:rFonts w:ascii="Arial" w:hAnsi="Arial" w:cs="Arial"/>
          <w:i/>
          <w:sz w:val="22"/>
          <w:szCs w:val="22"/>
          <w:lang w:val="en-US"/>
        </w:rPr>
        <w:t>(</w:t>
      </w:r>
      <w:r w:rsidR="00A460B7" w:rsidRPr="00093F78">
        <w:rPr>
          <w:rFonts w:ascii="Arial" w:hAnsi="Arial" w:cs="Arial"/>
          <w:b/>
          <w:i/>
          <w:sz w:val="22"/>
          <w:szCs w:val="22"/>
          <w:lang w:val="en-US"/>
        </w:rPr>
        <w:t>SB</w:t>
      </w:r>
      <w:r w:rsidR="00A460B7" w:rsidRPr="00093F78">
        <w:rPr>
          <w:rFonts w:ascii="Arial" w:hAnsi="Arial" w:cs="Arial"/>
          <w:i/>
          <w:sz w:val="22"/>
          <w:szCs w:val="22"/>
          <w:lang w:val="en-US"/>
        </w:rPr>
        <w:t>4.2)</w:t>
      </w:r>
    </w:p>
    <w:p w:rsidR="00A460B7" w:rsidRPr="00093F78" w:rsidRDefault="00A460B7" w:rsidP="00A460B7">
      <w:pPr>
        <w:pStyle w:val="ListParagraph"/>
        <w:spacing w:before="60" w:after="60"/>
        <w:ind w:left="426" w:right="-329"/>
        <w:jc w:val="both"/>
        <w:rPr>
          <w:rFonts w:ascii="Arial" w:hAnsi="Arial" w:cs="Arial"/>
          <w:sz w:val="22"/>
          <w:szCs w:val="22"/>
          <w:lang w:val="en-US"/>
        </w:rPr>
      </w:pPr>
    </w:p>
    <w:p w:rsidR="00A460B7" w:rsidRPr="00093F78" w:rsidRDefault="00A460B7" w:rsidP="00A460B7">
      <w:pPr>
        <w:spacing w:before="60" w:after="60"/>
        <w:ind w:left="-425" w:right="-329"/>
        <w:jc w:val="both"/>
        <w:rPr>
          <w:rFonts w:ascii="Arial" w:hAnsi="Arial" w:cs="Arial"/>
          <w:sz w:val="22"/>
          <w:szCs w:val="22"/>
        </w:rPr>
      </w:pPr>
      <w:r w:rsidRPr="00093F78">
        <w:rPr>
          <w:rFonts w:ascii="Arial" w:hAnsi="Arial" w:cs="Arial"/>
          <w:sz w:val="22"/>
          <w:szCs w:val="22"/>
        </w:rPr>
        <w:t>With a Year Abroad option:</w:t>
      </w:r>
    </w:p>
    <w:p w:rsidR="00A460B7" w:rsidRPr="00093F78" w:rsidRDefault="006B2408" w:rsidP="006B2408">
      <w:pPr>
        <w:pStyle w:val="ListParagraph"/>
        <w:numPr>
          <w:ilvl w:val="0"/>
          <w:numId w:val="47"/>
        </w:numPr>
        <w:spacing w:before="60" w:after="60"/>
        <w:ind w:left="284" w:right="-329" w:hanging="284"/>
        <w:jc w:val="both"/>
        <w:rPr>
          <w:rFonts w:ascii="Arial" w:hAnsi="Arial" w:cs="Arial"/>
          <w:sz w:val="22"/>
          <w:szCs w:val="22"/>
          <w:lang w:val="en-US"/>
        </w:rPr>
      </w:pPr>
      <w:r w:rsidRPr="00093F78">
        <w:rPr>
          <w:rFonts w:ascii="Arial" w:hAnsi="Arial" w:cs="Arial"/>
          <w:sz w:val="22"/>
          <w:szCs w:val="22"/>
          <w:lang w:val="en-US"/>
        </w:rPr>
        <w:t>Apply some of the intellectual skills specified in the programme from the perspective of a</w:t>
      </w:r>
      <w:r w:rsidR="00A460B7" w:rsidRPr="00093F78">
        <w:rPr>
          <w:rFonts w:ascii="Arial" w:hAnsi="Arial" w:cs="Arial"/>
          <w:sz w:val="22"/>
          <w:szCs w:val="22"/>
          <w:lang w:val="en-US"/>
        </w:rPr>
        <w:t xml:space="preserve"> </w:t>
      </w:r>
      <w:r w:rsidRPr="00093F78">
        <w:rPr>
          <w:rFonts w:ascii="Arial" w:hAnsi="Arial" w:cs="Arial"/>
          <w:sz w:val="22"/>
          <w:szCs w:val="22"/>
          <w:lang w:val="en-US"/>
        </w:rPr>
        <w:t xml:space="preserve">second </w:t>
      </w:r>
      <w:r w:rsidR="00A460B7" w:rsidRPr="00093F78">
        <w:rPr>
          <w:rFonts w:ascii="Arial" w:hAnsi="Arial" w:cs="Arial"/>
          <w:sz w:val="22"/>
          <w:szCs w:val="22"/>
          <w:lang w:val="en-US"/>
        </w:rPr>
        <w:t>European country or other country. (SB3.10)</w:t>
      </w:r>
    </w:p>
    <w:p w:rsidR="00391EB2" w:rsidRPr="00946D3C" w:rsidRDefault="00391EB2" w:rsidP="00C70645">
      <w:pPr>
        <w:spacing w:before="60" w:after="60"/>
        <w:ind w:left="-425" w:right="-329"/>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0444F8" w:rsidRDefault="000444F8" w:rsidP="000444F8">
      <w:pPr>
        <w:pStyle w:val="BodyText"/>
        <w:rPr>
          <w:rFonts w:ascii="Arial" w:hAnsi="Arial" w:cs="Arial"/>
          <w:sz w:val="22"/>
          <w:szCs w:val="22"/>
        </w:rPr>
      </w:pPr>
      <w:r>
        <w:rPr>
          <w:rFonts w:ascii="Arial" w:hAnsi="Arial" w:cs="Arial"/>
          <w:sz w:val="22"/>
          <w:szCs w:val="22"/>
        </w:rPr>
        <w:t>Teaching methods:</w:t>
      </w:r>
    </w:p>
    <w:p w:rsidR="00F807EA" w:rsidRDefault="000444F8" w:rsidP="00F807EA">
      <w:pPr>
        <w:pStyle w:val="BodyText"/>
        <w:numPr>
          <w:ilvl w:val="0"/>
          <w:numId w:val="42"/>
        </w:numPr>
        <w:rPr>
          <w:rFonts w:ascii="Arial" w:hAnsi="Arial" w:cs="Arial"/>
          <w:sz w:val="22"/>
          <w:szCs w:val="22"/>
        </w:rPr>
      </w:pPr>
      <w:r w:rsidRPr="0027767E">
        <w:rPr>
          <w:rFonts w:ascii="Arial" w:hAnsi="Arial" w:cs="Arial"/>
          <w:sz w:val="22"/>
          <w:szCs w:val="22"/>
        </w:rPr>
        <w:t>Lectures</w:t>
      </w:r>
      <w:r w:rsidR="00F807EA">
        <w:rPr>
          <w:rFonts w:ascii="Arial" w:hAnsi="Arial" w:cs="Arial"/>
          <w:sz w:val="22"/>
          <w:szCs w:val="22"/>
        </w:rPr>
        <w:t xml:space="preserve"> and tutor-led seminars</w:t>
      </w:r>
      <w:r w:rsidRPr="0027767E">
        <w:rPr>
          <w:rFonts w:ascii="Arial" w:hAnsi="Arial" w:cs="Arial"/>
          <w:sz w:val="22"/>
          <w:szCs w:val="22"/>
        </w:rPr>
        <w:t xml:space="preserve"> </w:t>
      </w:r>
    </w:p>
    <w:p w:rsidR="00F807EA" w:rsidRDefault="00F807EA" w:rsidP="00F807EA">
      <w:pPr>
        <w:pStyle w:val="BodyText"/>
        <w:numPr>
          <w:ilvl w:val="0"/>
          <w:numId w:val="42"/>
        </w:numPr>
        <w:rPr>
          <w:rFonts w:ascii="Arial" w:hAnsi="Arial" w:cs="Arial"/>
          <w:sz w:val="22"/>
          <w:szCs w:val="22"/>
        </w:rPr>
      </w:pPr>
      <w:r>
        <w:rPr>
          <w:rFonts w:ascii="Arial" w:hAnsi="Arial" w:cs="Arial"/>
          <w:sz w:val="22"/>
          <w:szCs w:val="22"/>
        </w:rPr>
        <w:t>Student-led seminars</w:t>
      </w:r>
    </w:p>
    <w:p w:rsidR="00F807EA" w:rsidRDefault="00F807EA" w:rsidP="00F807EA">
      <w:pPr>
        <w:pStyle w:val="BodyText"/>
        <w:numPr>
          <w:ilvl w:val="0"/>
          <w:numId w:val="42"/>
        </w:numPr>
        <w:rPr>
          <w:rFonts w:ascii="Arial" w:hAnsi="Arial" w:cs="Arial"/>
          <w:sz w:val="22"/>
          <w:szCs w:val="22"/>
        </w:rPr>
      </w:pPr>
      <w:r>
        <w:rPr>
          <w:rFonts w:ascii="Arial" w:hAnsi="Arial" w:cs="Arial"/>
          <w:sz w:val="22"/>
          <w:szCs w:val="22"/>
        </w:rPr>
        <w:t>S</w:t>
      </w:r>
      <w:r w:rsidR="000444F8" w:rsidRPr="0027767E">
        <w:rPr>
          <w:rFonts w:ascii="Arial" w:hAnsi="Arial" w:cs="Arial"/>
          <w:sz w:val="22"/>
          <w:szCs w:val="22"/>
        </w:rPr>
        <w:t xml:space="preserve">elf-directed learning facilitated by study guides and web-based material </w:t>
      </w:r>
    </w:p>
    <w:p w:rsidR="00F807EA" w:rsidRDefault="00F807EA" w:rsidP="00F807EA">
      <w:pPr>
        <w:pStyle w:val="BodyText"/>
        <w:numPr>
          <w:ilvl w:val="0"/>
          <w:numId w:val="42"/>
        </w:numPr>
        <w:rPr>
          <w:rFonts w:ascii="Arial" w:hAnsi="Arial" w:cs="Arial"/>
          <w:sz w:val="22"/>
          <w:szCs w:val="22"/>
        </w:rPr>
      </w:pPr>
      <w:r>
        <w:rPr>
          <w:rFonts w:ascii="Arial" w:hAnsi="Arial" w:cs="Arial"/>
          <w:sz w:val="22"/>
          <w:szCs w:val="22"/>
        </w:rPr>
        <w:t>Computer-based learning, e.g. BPP’s ‘Understanding Accounting’</w:t>
      </w:r>
    </w:p>
    <w:p w:rsidR="00F807EA" w:rsidRDefault="00F807EA" w:rsidP="00F807EA">
      <w:pPr>
        <w:pStyle w:val="BodyText"/>
        <w:numPr>
          <w:ilvl w:val="0"/>
          <w:numId w:val="42"/>
        </w:numPr>
        <w:rPr>
          <w:rFonts w:ascii="Arial" w:hAnsi="Arial" w:cs="Arial"/>
          <w:sz w:val="22"/>
          <w:szCs w:val="22"/>
        </w:rPr>
      </w:pPr>
      <w:r>
        <w:rPr>
          <w:rFonts w:ascii="Arial" w:hAnsi="Arial" w:cs="Arial"/>
          <w:sz w:val="22"/>
          <w:szCs w:val="22"/>
        </w:rPr>
        <w:t>C</w:t>
      </w:r>
      <w:r w:rsidR="000444F8" w:rsidRPr="0027767E">
        <w:rPr>
          <w:rFonts w:ascii="Arial" w:hAnsi="Arial" w:cs="Arial"/>
          <w:sz w:val="22"/>
          <w:szCs w:val="22"/>
        </w:rPr>
        <w:t>omputer workshops</w:t>
      </w:r>
      <w:r>
        <w:rPr>
          <w:rFonts w:ascii="Arial" w:hAnsi="Arial" w:cs="Arial"/>
          <w:sz w:val="22"/>
          <w:szCs w:val="22"/>
        </w:rPr>
        <w:t xml:space="preserve"> including exposure to industry standard packages such as Excel, Bloomberg and Sage</w:t>
      </w:r>
    </w:p>
    <w:p w:rsidR="00F807EA" w:rsidRDefault="00F807EA" w:rsidP="00F807EA">
      <w:pPr>
        <w:pStyle w:val="BodyText"/>
        <w:numPr>
          <w:ilvl w:val="0"/>
          <w:numId w:val="42"/>
        </w:numPr>
        <w:rPr>
          <w:rFonts w:ascii="Arial" w:hAnsi="Arial" w:cs="Arial"/>
          <w:sz w:val="22"/>
          <w:szCs w:val="22"/>
        </w:rPr>
      </w:pPr>
      <w:r>
        <w:rPr>
          <w:rFonts w:ascii="Arial" w:hAnsi="Arial" w:cs="Arial"/>
          <w:sz w:val="22"/>
          <w:szCs w:val="22"/>
        </w:rPr>
        <w:t>Problem-based learning scenarios</w:t>
      </w:r>
      <w:r w:rsidR="000444F8" w:rsidRPr="0027767E">
        <w:rPr>
          <w:rFonts w:ascii="Arial" w:hAnsi="Arial" w:cs="Arial"/>
          <w:sz w:val="22"/>
          <w:szCs w:val="22"/>
        </w:rPr>
        <w:t xml:space="preserve"> </w:t>
      </w:r>
    </w:p>
    <w:p w:rsidR="00F807EA" w:rsidRDefault="00F807EA" w:rsidP="00F807EA">
      <w:pPr>
        <w:pStyle w:val="BodyText"/>
        <w:numPr>
          <w:ilvl w:val="0"/>
          <w:numId w:val="42"/>
        </w:numPr>
        <w:rPr>
          <w:rFonts w:ascii="Arial" w:hAnsi="Arial" w:cs="Arial"/>
          <w:sz w:val="22"/>
          <w:szCs w:val="22"/>
        </w:rPr>
      </w:pPr>
      <w:r>
        <w:rPr>
          <w:rFonts w:ascii="Arial" w:hAnsi="Arial" w:cs="Arial"/>
          <w:sz w:val="22"/>
          <w:szCs w:val="22"/>
        </w:rPr>
        <w:t>Role playing exercises and debates</w:t>
      </w:r>
    </w:p>
    <w:p w:rsidR="00F807EA" w:rsidRDefault="00F807EA" w:rsidP="00F807EA">
      <w:pPr>
        <w:pStyle w:val="BodyText"/>
        <w:numPr>
          <w:ilvl w:val="0"/>
          <w:numId w:val="42"/>
        </w:numPr>
        <w:rPr>
          <w:rFonts w:ascii="Arial" w:hAnsi="Arial" w:cs="Arial"/>
          <w:sz w:val="22"/>
          <w:szCs w:val="22"/>
        </w:rPr>
      </w:pPr>
      <w:r>
        <w:rPr>
          <w:rFonts w:ascii="Arial" w:hAnsi="Arial" w:cs="Arial"/>
          <w:sz w:val="22"/>
          <w:szCs w:val="22"/>
        </w:rPr>
        <w:t>S</w:t>
      </w:r>
      <w:r w:rsidR="000444F8" w:rsidRPr="0027767E">
        <w:rPr>
          <w:rFonts w:ascii="Arial" w:hAnsi="Arial" w:cs="Arial"/>
          <w:sz w:val="22"/>
          <w:szCs w:val="22"/>
        </w:rPr>
        <w:t>tudent-centred mentoring</w:t>
      </w:r>
      <w:r>
        <w:rPr>
          <w:rFonts w:ascii="Arial" w:hAnsi="Arial" w:cs="Arial"/>
          <w:sz w:val="22"/>
          <w:szCs w:val="22"/>
        </w:rPr>
        <w:t>, e.g. APM</w:t>
      </w:r>
    </w:p>
    <w:p w:rsidR="000444F8" w:rsidRDefault="00F807EA" w:rsidP="00F807EA">
      <w:pPr>
        <w:pStyle w:val="BodyText"/>
        <w:numPr>
          <w:ilvl w:val="0"/>
          <w:numId w:val="42"/>
        </w:numPr>
        <w:rPr>
          <w:rFonts w:ascii="Arial" w:hAnsi="Arial" w:cs="Arial"/>
          <w:sz w:val="22"/>
          <w:szCs w:val="22"/>
        </w:rPr>
      </w:pPr>
      <w:r>
        <w:rPr>
          <w:rFonts w:ascii="Arial" w:hAnsi="Arial" w:cs="Arial"/>
          <w:sz w:val="22"/>
          <w:szCs w:val="22"/>
        </w:rPr>
        <w:t>I</w:t>
      </w:r>
      <w:r w:rsidR="000444F8" w:rsidRPr="0027767E">
        <w:rPr>
          <w:rFonts w:ascii="Arial" w:hAnsi="Arial" w:cs="Arial"/>
          <w:sz w:val="22"/>
          <w:szCs w:val="22"/>
        </w:rPr>
        <w:t>ndividual and group project work.</w:t>
      </w:r>
    </w:p>
    <w:p w:rsidR="00F807EA" w:rsidRPr="0027767E" w:rsidRDefault="00F807EA" w:rsidP="00F807EA">
      <w:pPr>
        <w:pStyle w:val="BodyText"/>
        <w:ind w:left="720"/>
        <w:rPr>
          <w:rFonts w:ascii="Arial" w:hAnsi="Arial" w:cs="Arial"/>
          <w:sz w:val="22"/>
          <w:szCs w:val="22"/>
        </w:rPr>
      </w:pPr>
    </w:p>
    <w:p w:rsidR="00930C4F" w:rsidRDefault="00930C4F" w:rsidP="00930C4F">
      <w:pPr>
        <w:pStyle w:val="BodyText"/>
        <w:rPr>
          <w:rFonts w:ascii="Arial" w:hAnsi="Arial" w:cs="Arial"/>
          <w:sz w:val="22"/>
          <w:szCs w:val="22"/>
        </w:rPr>
      </w:pPr>
      <w:r w:rsidRPr="00930C4F">
        <w:rPr>
          <w:rFonts w:ascii="Arial" w:hAnsi="Arial" w:cs="Arial"/>
          <w:sz w:val="22"/>
          <w:szCs w:val="22"/>
        </w:rPr>
        <w:t>Assessment</w:t>
      </w:r>
      <w:r>
        <w:rPr>
          <w:rFonts w:ascii="Arial" w:hAnsi="Arial" w:cs="Arial"/>
          <w:sz w:val="22"/>
          <w:szCs w:val="22"/>
        </w:rPr>
        <w:t>:</w:t>
      </w:r>
    </w:p>
    <w:p w:rsidR="00F807EA" w:rsidRDefault="00F807EA" w:rsidP="00F807EA">
      <w:pPr>
        <w:pStyle w:val="Footer"/>
        <w:numPr>
          <w:ilvl w:val="0"/>
          <w:numId w:val="41"/>
        </w:numPr>
        <w:rPr>
          <w:rFonts w:ascii="Arial" w:hAnsi="Arial" w:cs="Arial"/>
          <w:sz w:val="22"/>
          <w:szCs w:val="22"/>
        </w:rPr>
      </w:pPr>
      <w:r>
        <w:rPr>
          <w:rFonts w:ascii="Arial" w:hAnsi="Arial" w:cs="Arial"/>
          <w:sz w:val="22"/>
          <w:szCs w:val="22"/>
        </w:rPr>
        <w:t>Written examination</w:t>
      </w:r>
      <w:r w:rsidRPr="0027767E">
        <w:rPr>
          <w:rFonts w:ascii="Arial" w:hAnsi="Arial" w:cs="Arial"/>
          <w:sz w:val="22"/>
          <w:szCs w:val="22"/>
        </w:rPr>
        <w:t xml:space="preserve">s  </w:t>
      </w:r>
    </w:p>
    <w:p w:rsidR="00F807EA" w:rsidRDefault="00F807EA" w:rsidP="00F807EA">
      <w:pPr>
        <w:pStyle w:val="Footer"/>
        <w:numPr>
          <w:ilvl w:val="0"/>
          <w:numId w:val="41"/>
        </w:numPr>
        <w:rPr>
          <w:rFonts w:ascii="Arial" w:hAnsi="Arial" w:cs="Arial"/>
          <w:sz w:val="22"/>
          <w:szCs w:val="22"/>
        </w:rPr>
      </w:pPr>
      <w:r>
        <w:rPr>
          <w:rFonts w:ascii="Arial" w:hAnsi="Arial" w:cs="Arial"/>
          <w:sz w:val="22"/>
          <w:szCs w:val="22"/>
        </w:rPr>
        <w:t>Coursework essays</w:t>
      </w:r>
      <w:r w:rsidRPr="0027767E">
        <w:rPr>
          <w:rFonts w:ascii="Arial" w:hAnsi="Arial" w:cs="Arial"/>
          <w:sz w:val="22"/>
          <w:szCs w:val="22"/>
        </w:rPr>
        <w:t xml:space="preserve"> </w:t>
      </w:r>
      <w:r>
        <w:rPr>
          <w:rFonts w:ascii="Arial" w:hAnsi="Arial" w:cs="Arial"/>
          <w:sz w:val="22"/>
          <w:szCs w:val="22"/>
        </w:rPr>
        <w:t>and reports</w:t>
      </w:r>
    </w:p>
    <w:p w:rsidR="00A93512" w:rsidRPr="00F807EA" w:rsidRDefault="00A93512" w:rsidP="00F807EA">
      <w:pPr>
        <w:pStyle w:val="Footer"/>
        <w:numPr>
          <w:ilvl w:val="0"/>
          <w:numId w:val="41"/>
        </w:numPr>
        <w:rPr>
          <w:rFonts w:ascii="Arial" w:hAnsi="Arial" w:cs="Arial"/>
          <w:sz w:val="22"/>
          <w:szCs w:val="22"/>
        </w:rPr>
      </w:pPr>
      <w:r>
        <w:rPr>
          <w:rFonts w:ascii="Arial" w:hAnsi="Arial" w:cs="Arial"/>
          <w:sz w:val="22"/>
          <w:szCs w:val="22"/>
        </w:rPr>
        <w:t>Presentations</w:t>
      </w:r>
    </w:p>
    <w:p w:rsidR="00F807EA" w:rsidRDefault="00F807EA" w:rsidP="00F807EA">
      <w:pPr>
        <w:pStyle w:val="Footer"/>
        <w:numPr>
          <w:ilvl w:val="0"/>
          <w:numId w:val="41"/>
        </w:numPr>
        <w:rPr>
          <w:rFonts w:ascii="Arial" w:hAnsi="Arial" w:cs="Arial"/>
          <w:sz w:val="22"/>
          <w:szCs w:val="22"/>
        </w:rPr>
      </w:pPr>
      <w:r>
        <w:rPr>
          <w:rFonts w:ascii="Arial" w:hAnsi="Arial" w:cs="Arial"/>
          <w:sz w:val="22"/>
          <w:szCs w:val="22"/>
        </w:rPr>
        <w:t>Computational questions</w:t>
      </w:r>
    </w:p>
    <w:p w:rsidR="00F807EA" w:rsidRDefault="00F807EA" w:rsidP="00F807EA">
      <w:pPr>
        <w:pStyle w:val="Footer"/>
        <w:numPr>
          <w:ilvl w:val="0"/>
          <w:numId w:val="41"/>
        </w:numPr>
        <w:rPr>
          <w:rFonts w:ascii="Arial" w:hAnsi="Arial" w:cs="Arial"/>
          <w:sz w:val="22"/>
          <w:szCs w:val="22"/>
        </w:rPr>
      </w:pPr>
      <w:r>
        <w:rPr>
          <w:rFonts w:ascii="Arial" w:hAnsi="Arial" w:cs="Arial"/>
          <w:sz w:val="22"/>
          <w:szCs w:val="22"/>
        </w:rPr>
        <w:t>Computer-based assignments.</w:t>
      </w:r>
    </w:p>
    <w:p w:rsidR="00F807EA" w:rsidRPr="00930C4F" w:rsidRDefault="00F807EA" w:rsidP="00930C4F">
      <w:pPr>
        <w:pStyle w:val="BodyText"/>
        <w:rPr>
          <w:rFonts w:ascii="Arial" w:hAnsi="Arial" w:cs="Arial"/>
          <w:sz w:val="22"/>
          <w:szCs w:val="22"/>
        </w:rPr>
      </w:pPr>
    </w:p>
    <w:p w:rsidR="00391EB2" w:rsidRDefault="00930C4F" w:rsidP="00930C4F">
      <w:pPr>
        <w:spacing w:before="60" w:after="60"/>
        <w:ind w:right="-329"/>
        <w:rPr>
          <w:rFonts w:ascii="Arial" w:hAnsi="Arial" w:cs="Arial"/>
          <w:sz w:val="22"/>
          <w:szCs w:val="22"/>
        </w:rPr>
      </w:pPr>
      <w:r w:rsidRPr="0027767E">
        <w:rPr>
          <w:rFonts w:ascii="Arial" w:hAnsi="Arial" w:cs="Arial"/>
          <w:sz w:val="22"/>
          <w:szCs w:val="22"/>
        </w:rPr>
        <w:t xml:space="preserve">Course work generally contributes </w:t>
      </w:r>
      <w:r>
        <w:rPr>
          <w:rFonts w:ascii="Arial" w:hAnsi="Arial" w:cs="Arial"/>
          <w:sz w:val="22"/>
          <w:szCs w:val="22"/>
        </w:rPr>
        <w:t>30%</w:t>
      </w:r>
      <w:r w:rsidRPr="0027767E">
        <w:rPr>
          <w:rFonts w:ascii="Arial" w:hAnsi="Arial" w:cs="Arial"/>
          <w:sz w:val="22"/>
          <w:szCs w:val="22"/>
        </w:rPr>
        <w:t xml:space="preserve"> to the overall module mark with the examination counting for </w:t>
      </w:r>
      <w:r>
        <w:rPr>
          <w:rFonts w:ascii="Arial" w:hAnsi="Arial" w:cs="Arial"/>
          <w:sz w:val="22"/>
          <w:szCs w:val="22"/>
        </w:rPr>
        <w:t>70%</w:t>
      </w:r>
      <w:r w:rsidR="00E423B6">
        <w:rPr>
          <w:rFonts w:ascii="Arial" w:hAnsi="Arial" w:cs="Arial"/>
          <w:sz w:val="22"/>
          <w:szCs w:val="22"/>
        </w:rPr>
        <w:t>,</w:t>
      </w:r>
      <w:r w:rsidR="00E423B6" w:rsidRPr="00E423B6">
        <w:rPr>
          <w:rFonts w:ascii="Arial" w:hAnsi="Arial" w:cs="Arial"/>
          <w:sz w:val="22"/>
          <w:szCs w:val="22"/>
        </w:rPr>
        <w:t xml:space="preserve"> </w:t>
      </w:r>
      <w:r w:rsidR="00E423B6">
        <w:rPr>
          <w:rFonts w:ascii="Arial" w:hAnsi="Arial" w:cs="Arial"/>
          <w:sz w:val="22"/>
          <w:szCs w:val="22"/>
        </w:rPr>
        <w:t>to be acceptable to professional bodies</w:t>
      </w:r>
      <w:r w:rsidRPr="0027767E">
        <w:rPr>
          <w:rFonts w:ascii="Arial" w:hAnsi="Arial" w:cs="Arial"/>
          <w:sz w:val="22"/>
          <w:szCs w:val="22"/>
        </w:rPr>
        <w:t>.</w:t>
      </w:r>
    </w:p>
    <w:p w:rsidR="00391EB2" w:rsidRPr="00946D3C" w:rsidRDefault="00391EB2" w:rsidP="000512AE">
      <w:pPr>
        <w:ind w:left="-426" w:right="-330"/>
        <w:rPr>
          <w:rFonts w:ascii="Arial" w:hAnsi="Arial" w:cs="Arial"/>
          <w:sz w:val="22"/>
          <w:szCs w:val="22"/>
        </w:rPr>
      </w:pPr>
    </w:p>
    <w:p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C. Subject-specific Skills: </w:t>
      </w:r>
    </w:p>
    <w:p w:rsidR="00391EB2" w:rsidRPr="00946D3C" w:rsidRDefault="00391EB2" w:rsidP="00542B31">
      <w:pPr>
        <w:spacing w:before="60" w:after="60"/>
        <w:ind w:left="-425" w:right="-329" w:firstLine="425"/>
        <w:jc w:val="both"/>
        <w:rPr>
          <w:rFonts w:ascii="Arial" w:hAnsi="Arial" w:cs="Arial"/>
          <w:sz w:val="22"/>
          <w:szCs w:val="22"/>
        </w:rPr>
      </w:pPr>
      <w:r w:rsidRPr="00946D3C">
        <w:rPr>
          <w:rFonts w:ascii="Arial" w:hAnsi="Arial" w:cs="Arial"/>
          <w:sz w:val="22"/>
          <w:szCs w:val="22"/>
        </w:rPr>
        <w:t>1.</w:t>
      </w:r>
      <w:r w:rsidR="00BB76BB" w:rsidRPr="00BB76BB">
        <w:rPr>
          <w:rFonts w:ascii="StoneSans" w:eastAsiaTheme="minorEastAsia" w:hAnsi="StoneSans" w:cs="StoneSans"/>
          <w:sz w:val="22"/>
          <w:szCs w:val="22"/>
          <w:lang w:eastAsia="zh-CN"/>
        </w:rPr>
        <w:t xml:space="preserve"> </w:t>
      </w:r>
      <w:r w:rsidR="006A7F6E">
        <w:rPr>
          <w:rFonts w:ascii="StoneSans" w:eastAsiaTheme="minorEastAsia" w:hAnsi="StoneSans" w:cs="StoneSans"/>
          <w:sz w:val="22"/>
          <w:szCs w:val="22"/>
          <w:lang w:eastAsia="zh-CN"/>
        </w:rPr>
        <w:t>Skills</w:t>
      </w:r>
      <w:r w:rsidR="00BB76BB">
        <w:rPr>
          <w:rFonts w:ascii="StoneSans" w:eastAsiaTheme="minorEastAsia" w:hAnsi="StoneSans" w:cs="StoneSans"/>
          <w:sz w:val="22"/>
          <w:szCs w:val="22"/>
          <w:lang w:eastAsia="zh-CN"/>
        </w:rPr>
        <w:t xml:space="preserve"> in recording and summarising transactions and other economic events </w:t>
      </w:r>
      <w:r w:rsidR="00BB76BB" w:rsidRPr="00946D3C">
        <w:rPr>
          <w:rFonts w:ascii="Arial" w:eastAsiaTheme="minorEastAsia" w:hAnsi="Arial" w:cs="Arial"/>
          <w:b/>
          <w:i/>
          <w:sz w:val="22"/>
          <w:szCs w:val="22"/>
          <w:lang w:eastAsia="zh-CN"/>
        </w:rPr>
        <w:t>(SB3.2.</w:t>
      </w:r>
      <w:r w:rsidR="00BB76BB">
        <w:rPr>
          <w:rFonts w:ascii="Arial" w:eastAsiaTheme="minorEastAsia" w:hAnsi="Arial" w:cs="Arial"/>
          <w:b/>
          <w:i/>
          <w:sz w:val="22"/>
          <w:szCs w:val="22"/>
          <w:lang w:eastAsia="zh-CN"/>
        </w:rPr>
        <w:t>4</w:t>
      </w:r>
      <w:r w:rsidR="00BB76BB" w:rsidRPr="00946D3C">
        <w:rPr>
          <w:rFonts w:ascii="Arial" w:eastAsiaTheme="minorEastAsia" w:hAnsi="Arial" w:cs="Arial"/>
          <w:b/>
          <w:i/>
          <w:sz w:val="22"/>
          <w:szCs w:val="22"/>
          <w:lang w:eastAsia="zh-CN"/>
        </w:rPr>
        <w:t>)</w:t>
      </w:r>
    </w:p>
    <w:p w:rsidR="00391EB2" w:rsidRPr="00946D3C" w:rsidRDefault="00391EB2" w:rsidP="00542B31">
      <w:pPr>
        <w:spacing w:before="60" w:after="60"/>
        <w:ind w:left="-425" w:right="-329" w:firstLine="425"/>
        <w:jc w:val="both"/>
        <w:rPr>
          <w:rFonts w:ascii="Arial" w:hAnsi="Arial" w:cs="Arial"/>
          <w:sz w:val="22"/>
          <w:szCs w:val="22"/>
        </w:rPr>
      </w:pPr>
      <w:r w:rsidRPr="00946D3C">
        <w:rPr>
          <w:rFonts w:ascii="Arial" w:hAnsi="Arial" w:cs="Arial"/>
          <w:sz w:val="22"/>
          <w:szCs w:val="22"/>
        </w:rPr>
        <w:t>2.</w:t>
      </w:r>
      <w:r w:rsidR="00BB76BB" w:rsidRPr="00BB76BB">
        <w:rPr>
          <w:rFonts w:ascii="StoneSans" w:eastAsiaTheme="minorEastAsia" w:hAnsi="StoneSans" w:cs="StoneSans"/>
          <w:sz w:val="22"/>
          <w:szCs w:val="22"/>
          <w:lang w:eastAsia="zh-CN"/>
        </w:rPr>
        <w:t xml:space="preserve"> </w:t>
      </w:r>
      <w:r w:rsidR="006A7F6E">
        <w:rPr>
          <w:rFonts w:ascii="StoneSans" w:eastAsiaTheme="minorEastAsia" w:hAnsi="StoneSans" w:cs="StoneSans"/>
          <w:sz w:val="22"/>
          <w:szCs w:val="22"/>
          <w:lang w:eastAsia="zh-CN"/>
        </w:rPr>
        <w:t>Preparation</w:t>
      </w:r>
      <w:r w:rsidR="00BB76BB">
        <w:rPr>
          <w:rFonts w:ascii="StoneSans" w:eastAsiaTheme="minorEastAsia" w:hAnsi="StoneSans" w:cs="StoneSans"/>
          <w:sz w:val="22"/>
          <w:szCs w:val="22"/>
          <w:lang w:eastAsia="zh-CN"/>
        </w:rPr>
        <w:t xml:space="preserve"> of financial statements </w:t>
      </w:r>
      <w:r w:rsidR="00BB76BB" w:rsidRPr="00946D3C">
        <w:rPr>
          <w:rFonts w:ascii="Arial" w:eastAsiaTheme="minorEastAsia" w:hAnsi="Arial" w:cs="Arial"/>
          <w:b/>
          <w:i/>
          <w:sz w:val="22"/>
          <w:szCs w:val="22"/>
          <w:lang w:eastAsia="zh-CN"/>
        </w:rPr>
        <w:t>(SB3.2.</w:t>
      </w:r>
      <w:r w:rsidR="00BB76BB">
        <w:rPr>
          <w:rFonts w:ascii="Arial" w:eastAsiaTheme="minorEastAsia" w:hAnsi="Arial" w:cs="Arial"/>
          <w:b/>
          <w:i/>
          <w:sz w:val="22"/>
          <w:szCs w:val="22"/>
          <w:lang w:eastAsia="zh-CN"/>
        </w:rPr>
        <w:t>4</w:t>
      </w:r>
      <w:r w:rsidR="00BB76BB" w:rsidRPr="00946D3C">
        <w:rPr>
          <w:rFonts w:ascii="Arial" w:eastAsiaTheme="minorEastAsia" w:hAnsi="Arial" w:cs="Arial"/>
          <w:b/>
          <w:i/>
          <w:sz w:val="22"/>
          <w:szCs w:val="22"/>
          <w:lang w:eastAsia="zh-CN"/>
        </w:rPr>
        <w:t>)</w:t>
      </w:r>
    </w:p>
    <w:p w:rsidR="00BB76BB" w:rsidRDefault="00391EB2" w:rsidP="00542B31">
      <w:pPr>
        <w:spacing w:before="60" w:after="60"/>
        <w:ind w:left="-425" w:right="-329" w:firstLine="425"/>
        <w:jc w:val="both"/>
        <w:rPr>
          <w:rFonts w:ascii="Arial" w:eastAsiaTheme="minorEastAsia" w:hAnsi="Arial" w:cs="Arial"/>
          <w:b/>
          <w:i/>
          <w:sz w:val="22"/>
          <w:szCs w:val="22"/>
          <w:lang w:eastAsia="zh-CN"/>
        </w:rPr>
      </w:pPr>
      <w:r w:rsidRPr="00946D3C">
        <w:rPr>
          <w:rFonts w:ascii="Arial" w:hAnsi="Arial" w:cs="Arial"/>
          <w:sz w:val="22"/>
          <w:szCs w:val="22"/>
        </w:rPr>
        <w:t>3.</w:t>
      </w:r>
      <w:r w:rsidR="00BB76BB" w:rsidRPr="00BB76BB">
        <w:rPr>
          <w:rFonts w:ascii="StoneSans" w:eastAsiaTheme="minorEastAsia" w:hAnsi="StoneSans" w:cs="StoneSans"/>
          <w:sz w:val="22"/>
          <w:szCs w:val="22"/>
          <w:lang w:eastAsia="zh-CN"/>
        </w:rPr>
        <w:t xml:space="preserve"> </w:t>
      </w:r>
      <w:r w:rsidR="006A7F6E">
        <w:rPr>
          <w:rFonts w:ascii="StoneSans" w:eastAsiaTheme="minorEastAsia" w:hAnsi="StoneSans" w:cs="StoneSans"/>
          <w:sz w:val="22"/>
          <w:szCs w:val="22"/>
          <w:lang w:eastAsia="zh-CN"/>
        </w:rPr>
        <w:t>Analysis</w:t>
      </w:r>
      <w:r w:rsidR="00BB76BB">
        <w:rPr>
          <w:rFonts w:ascii="StoneSans" w:eastAsiaTheme="minorEastAsia" w:hAnsi="StoneSans" w:cs="StoneSans"/>
          <w:sz w:val="22"/>
          <w:szCs w:val="22"/>
          <w:lang w:eastAsia="zh-CN"/>
        </w:rPr>
        <w:t xml:space="preserve"> of the operations of business </w:t>
      </w:r>
      <w:r w:rsidR="00BB76BB" w:rsidRPr="00946D3C">
        <w:rPr>
          <w:rFonts w:ascii="Arial" w:eastAsiaTheme="minorEastAsia" w:hAnsi="Arial" w:cs="Arial"/>
          <w:b/>
          <w:i/>
          <w:sz w:val="22"/>
          <w:szCs w:val="22"/>
          <w:lang w:eastAsia="zh-CN"/>
        </w:rPr>
        <w:t>(SB3.2.</w:t>
      </w:r>
      <w:r w:rsidR="00BB76BB">
        <w:rPr>
          <w:rFonts w:ascii="Arial" w:eastAsiaTheme="minorEastAsia" w:hAnsi="Arial" w:cs="Arial"/>
          <w:b/>
          <w:i/>
          <w:sz w:val="22"/>
          <w:szCs w:val="22"/>
          <w:lang w:eastAsia="zh-CN"/>
        </w:rPr>
        <w:t>4</w:t>
      </w:r>
      <w:r w:rsidR="00BB76BB" w:rsidRPr="00946D3C">
        <w:rPr>
          <w:rFonts w:ascii="Arial" w:eastAsiaTheme="minorEastAsia" w:hAnsi="Arial" w:cs="Arial"/>
          <w:b/>
          <w:i/>
          <w:sz w:val="22"/>
          <w:szCs w:val="22"/>
          <w:lang w:eastAsia="zh-CN"/>
        </w:rPr>
        <w:t>)</w:t>
      </w:r>
    </w:p>
    <w:p w:rsidR="00391EB2" w:rsidRDefault="00BB76BB" w:rsidP="00542B31">
      <w:pPr>
        <w:spacing w:before="60" w:after="60"/>
        <w:ind w:left="-425" w:right="-329" w:firstLine="425"/>
        <w:jc w:val="both"/>
        <w:rPr>
          <w:rFonts w:ascii="Arial" w:eastAsiaTheme="minorEastAsia" w:hAnsi="Arial" w:cs="Arial"/>
          <w:b/>
          <w:i/>
          <w:sz w:val="22"/>
          <w:szCs w:val="22"/>
          <w:lang w:eastAsia="zh-CN"/>
        </w:rPr>
      </w:pPr>
      <w:r>
        <w:rPr>
          <w:rFonts w:ascii="StoneSans" w:eastAsiaTheme="minorEastAsia" w:hAnsi="StoneSans" w:cs="StoneSans"/>
          <w:sz w:val="22"/>
          <w:szCs w:val="22"/>
          <w:lang w:eastAsia="zh-CN"/>
        </w:rPr>
        <w:t xml:space="preserve">4. </w:t>
      </w:r>
      <w:r w:rsidR="006A7F6E" w:rsidRPr="00BB76BB">
        <w:rPr>
          <w:rFonts w:ascii="StoneSans" w:eastAsiaTheme="minorEastAsia" w:hAnsi="StoneSans" w:cs="StoneSans"/>
          <w:sz w:val="22"/>
          <w:szCs w:val="22"/>
          <w:lang w:eastAsia="zh-CN"/>
        </w:rPr>
        <w:t>Financial</w:t>
      </w:r>
      <w:r w:rsidRPr="00BB76BB">
        <w:rPr>
          <w:rFonts w:ascii="StoneSans" w:eastAsiaTheme="minorEastAsia" w:hAnsi="StoneSans" w:cs="StoneSans"/>
          <w:sz w:val="22"/>
          <w:szCs w:val="22"/>
          <w:lang w:eastAsia="zh-CN"/>
        </w:rPr>
        <w:t xml:space="preserve"> analysis and projections </w:t>
      </w:r>
      <w:r w:rsidRPr="00BB76BB">
        <w:rPr>
          <w:rFonts w:ascii="Arial" w:eastAsiaTheme="minorEastAsia" w:hAnsi="Arial" w:cs="Arial"/>
          <w:b/>
          <w:i/>
          <w:sz w:val="22"/>
          <w:szCs w:val="22"/>
          <w:lang w:eastAsia="zh-CN"/>
        </w:rPr>
        <w:t>(SB3.2.4)</w:t>
      </w:r>
    </w:p>
    <w:p w:rsidR="006B2408" w:rsidRPr="00093F78" w:rsidRDefault="006B2408" w:rsidP="00050FF3">
      <w:pPr>
        <w:spacing w:before="60" w:after="60"/>
        <w:ind w:right="-329" w:hanging="426"/>
        <w:jc w:val="both"/>
        <w:rPr>
          <w:rFonts w:ascii="Arial" w:eastAsiaTheme="minorEastAsia" w:hAnsi="Arial" w:cs="Arial"/>
          <w:sz w:val="22"/>
          <w:szCs w:val="22"/>
          <w:lang w:eastAsia="zh-CN"/>
        </w:rPr>
      </w:pPr>
      <w:r w:rsidRPr="00093F78">
        <w:rPr>
          <w:rFonts w:ascii="Arial" w:eastAsiaTheme="minorEastAsia" w:hAnsi="Arial" w:cs="Arial"/>
          <w:sz w:val="22"/>
          <w:szCs w:val="22"/>
          <w:lang w:eastAsia="zh-CN"/>
        </w:rPr>
        <w:t>With a Year in Industry option:</w:t>
      </w:r>
    </w:p>
    <w:p w:rsidR="006B2408" w:rsidRPr="00093F78" w:rsidRDefault="006B2408" w:rsidP="00050FF3">
      <w:pPr>
        <w:pStyle w:val="ListParagraph"/>
        <w:numPr>
          <w:ilvl w:val="0"/>
          <w:numId w:val="49"/>
        </w:numPr>
        <w:spacing w:before="60" w:after="60"/>
        <w:ind w:left="284" w:right="-329" w:hanging="284"/>
        <w:jc w:val="both"/>
        <w:rPr>
          <w:rFonts w:ascii="Arial" w:eastAsiaTheme="minorEastAsia" w:hAnsi="Arial" w:cs="Arial"/>
          <w:b/>
          <w:i/>
          <w:sz w:val="22"/>
          <w:szCs w:val="22"/>
          <w:lang w:eastAsia="zh-CN"/>
        </w:rPr>
      </w:pPr>
      <w:r w:rsidRPr="00093F78">
        <w:rPr>
          <w:rFonts w:ascii="Arial" w:hAnsi="Arial" w:cs="Arial"/>
          <w:sz w:val="22"/>
          <w:szCs w:val="22"/>
          <w:lang w:val="en-US"/>
        </w:rPr>
        <w:t>Apply subject-specific skills in practice through a work placement environment</w:t>
      </w:r>
      <w:r w:rsidRPr="00093F78">
        <w:rPr>
          <w:rFonts w:ascii="Arial" w:hAnsi="Arial" w:cs="Arial"/>
          <w:i/>
          <w:sz w:val="22"/>
          <w:szCs w:val="22"/>
          <w:lang w:val="en-US"/>
        </w:rPr>
        <w:t>.</w:t>
      </w:r>
      <w:r w:rsidRPr="00093F78">
        <w:rPr>
          <w:rFonts w:ascii="Arial" w:hAnsi="Arial" w:cs="Arial"/>
          <w:sz w:val="22"/>
          <w:szCs w:val="22"/>
        </w:rPr>
        <w:t xml:space="preserve"> </w:t>
      </w:r>
      <w:r w:rsidRPr="00093F78">
        <w:rPr>
          <w:rFonts w:ascii="Arial" w:hAnsi="Arial" w:cs="Arial"/>
          <w:i/>
          <w:sz w:val="22"/>
          <w:szCs w:val="22"/>
          <w:lang w:val="en-US"/>
        </w:rPr>
        <w:t>(</w:t>
      </w:r>
      <w:r w:rsidRPr="00093F78">
        <w:rPr>
          <w:rFonts w:ascii="Arial" w:hAnsi="Arial" w:cs="Arial"/>
          <w:b/>
          <w:i/>
          <w:sz w:val="22"/>
          <w:szCs w:val="22"/>
          <w:lang w:val="en-US"/>
        </w:rPr>
        <w:t>SB</w:t>
      </w:r>
      <w:r w:rsidRPr="00093F78">
        <w:rPr>
          <w:rFonts w:ascii="Arial" w:hAnsi="Arial" w:cs="Arial"/>
          <w:i/>
          <w:sz w:val="22"/>
          <w:szCs w:val="22"/>
          <w:lang w:val="en-US"/>
        </w:rPr>
        <w:t>4.2)</w:t>
      </w:r>
    </w:p>
    <w:p w:rsidR="00050FF3" w:rsidRPr="00093F78" w:rsidRDefault="00050FF3" w:rsidP="00050FF3">
      <w:pPr>
        <w:pStyle w:val="ListParagraph"/>
        <w:spacing w:before="60" w:after="60"/>
        <w:ind w:left="284" w:right="-329"/>
        <w:jc w:val="both"/>
        <w:rPr>
          <w:rFonts w:ascii="Arial" w:eastAsiaTheme="minorEastAsia" w:hAnsi="Arial" w:cs="Arial"/>
          <w:b/>
          <w:i/>
          <w:sz w:val="22"/>
          <w:szCs w:val="22"/>
          <w:lang w:eastAsia="zh-CN"/>
        </w:rPr>
      </w:pPr>
    </w:p>
    <w:p w:rsidR="00050FF3" w:rsidRPr="00093F78" w:rsidRDefault="00050FF3" w:rsidP="00050FF3">
      <w:pPr>
        <w:spacing w:before="60" w:after="60"/>
        <w:ind w:right="-329" w:hanging="426"/>
        <w:jc w:val="both"/>
        <w:rPr>
          <w:rFonts w:ascii="Arial" w:eastAsiaTheme="minorEastAsia" w:hAnsi="Arial" w:cs="Arial"/>
          <w:sz w:val="22"/>
          <w:szCs w:val="22"/>
          <w:lang w:eastAsia="zh-CN"/>
        </w:rPr>
      </w:pPr>
      <w:r w:rsidRPr="00093F78">
        <w:rPr>
          <w:rFonts w:ascii="Arial" w:eastAsiaTheme="minorEastAsia" w:hAnsi="Arial" w:cs="Arial"/>
          <w:sz w:val="22"/>
          <w:szCs w:val="22"/>
          <w:lang w:eastAsia="zh-CN"/>
        </w:rPr>
        <w:t xml:space="preserve">With a Year </w:t>
      </w:r>
      <w:r w:rsidR="003B1100">
        <w:rPr>
          <w:rFonts w:ascii="Arial" w:eastAsiaTheme="minorEastAsia" w:hAnsi="Arial" w:cs="Arial"/>
          <w:sz w:val="22"/>
          <w:szCs w:val="22"/>
          <w:lang w:eastAsia="zh-CN"/>
        </w:rPr>
        <w:t xml:space="preserve">Abroad </w:t>
      </w:r>
      <w:r w:rsidRPr="00093F78">
        <w:rPr>
          <w:rFonts w:ascii="Arial" w:eastAsiaTheme="minorEastAsia" w:hAnsi="Arial" w:cs="Arial"/>
          <w:sz w:val="22"/>
          <w:szCs w:val="22"/>
          <w:lang w:eastAsia="zh-CN"/>
        </w:rPr>
        <w:t>option:</w:t>
      </w:r>
    </w:p>
    <w:p w:rsidR="006B2408" w:rsidRPr="00093F78" w:rsidRDefault="006B2408" w:rsidP="00050FF3">
      <w:pPr>
        <w:pStyle w:val="ListParagraph"/>
        <w:numPr>
          <w:ilvl w:val="0"/>
          <w:numId w:val="49"/>
        </w:numPr>
        <w:spacing w:before="60" w:after="60"/>
        <w:ind w:left="284"/>
        <w:jc w:val="both"/>
        <w:rPr>
          <w:rFonts w:ascii="Arial" w:hAnsi="Arial" w:cs="Arial"/>
          <w:sz w:val="22"/>
          <w:szCs w:val="22"/>
        </w:rPr>
      </w:pPr>
      <w:r w:rsidRPr="00093F78">
        <w:rPr>
          <w:rFonts w:ascii="Arial" w:hAnsi="Arial" w:cs="Arial"/>
          <w:sz w:val="22"/>
          <w:szCs w:val="22"/>
        </w:rPr>
        <w:t>Apply some of the subject-specific skills specified for the required co</w:t>
      </w:r>
      <w:r w:rsidR="00050FF3" w:rsidRPr="00093F78">
        <w:rPr>
          <w:rFonts w:ascii="Arial" w:hAnsi="Arial" w:cs="Arial"/>
          <w:sz w:val="22"/>
          <w:szCs w:val="22"/>
        </w:rPr>
        <w:t>mpulsory modules</w:t>
      </w:r>
      <w:r w:rsidRPr="00093F78">
        <w:rPr>
          <w:rFonts w:ascii="Arial" w:hAnsi="Arial" w:cs="Arial"/>
          <w:sz w:val="22"/>
          <w:szCs w:val="22"/>
        </w:rPr>
        <w:t xml:space="preserve"> from the perspective of a second European country or another country. (</w:t>
      </w:r>
      <w:r w:rsidRPr="00093F78">
        <w:rPr>
          <w:rFonts w:ascii="Arial" w:hAnsi="Arial" w:cs="Arial"/>
          <w:b/>
          <w:i/>
          <w:sz w:val="22"/>
          <w:szCs w:val="22"/>
        </w:rPr>
        <w:t>SB</w:t>
      </w:r>
      <w:r w:rsidRPr="00093F78">
        <w:rPr>
          <w:rFonts w:ascii="Arial" w:hAnsi="Arial" w:cs="Arial"/>
          <w:sz w:val="22"/>
          <w:szCs w:val="22"/>
        </w:rPr>
        <w:t>3.10)</w:t>
      </w:r>
    </w:p>
    <w:p w:rsidR="006B2408" w:rsidRPr="002B6E94" w:rsidRDefault="006B2408" w:rsidP="00050FF3">
      <w:pPr>
        <w:spacing w:before="60" w:after="60"/>
        <w:ind w:left="284"/>
        <w:jc w:val="both"/>
        <w:rPr>
          <w:rFonts w:ascii="Arial" w:hAnsi="Arial" w:cs="Arial"/>
          <w:i/>
          <w:szCs w:val="22"/>
          <w:lang w:val="en-US"/>
        </w:rPr>
      </w:pPr>
    </w:p>
    <w:p w:rsidR="00BB76BB" w:rsidRDefault="00BB76BB" w:rsidP="006B2408">
      <w:pPr>
        <w:spacing w:before="60" w:after="60"/>
        <w:ind w:left="-425" w:right="-329"/>
        <w:jc w:val="both"/>
        <w:rPr>
          <w:rFonts w:ascii="Arial" w:hAnsi="Arial" w:cs="Arial"/>
          <w:szCs w:val="22"/>
          <w:lang w:val="en-US"/>
        </w:rPr>
      </w:pPr>
    </w:p>
    <w:p w:rsidR="00050FF3" w:rsidRPr="00BB76BB" w:rsidRDefault="00050FF3" w:rsidP="006B2408">
      <w:pPr>
        <w:spacing w:before="60" w:after="60"/>
        <w:ind w:left="-425" w:right="-329"/>
        <w:jc w:val="both"/>
        <w:rPr>
          <w:rFonts w:ascii="Arial" w:eastAsiaTheme="minorEastAsia" w:hAnsi="Arial" w:cs="Arial"/>
          <w:b/>
          <w:i/>
          <w:sz w:val="22"/>
          <w:szCs w:val="22"/>
          <w:lang w:eastAsia="zh-CN"/>
        </w:rPr>
      </w:pPr>
    </w:p>
    <w:p w:rsidR="00391EB2" w:rsidRDefault="00391EB2" w:rsidP="00C70645">
      <w:pPr>
        <w:spacing w:before="60" w:after="60"/>
        <w:ind w:left="-425" w:right="-329"/>
        <w:rPr>
          <w:rFonts w:ascii="Arial" w:hAnsi="Arial" w:cs="Arial"/>
          <w:b/>
          <w:sz w:val="22"/>
          <w:szCs w:val="22"/>
        </w:rPr>
      </w:pPr>
      <w:r w:rsidRPr="00946D3C">
        <w:rPr>
          <w:rFonts w:ascii="Arial" w:hAnsi="Arial" w:cs="Arial"/>
          <w:b/>
          <w:sz w:val="22"/>
          <w:szCs w:val="22"/>
        </w:rPr>
        <w:t>Teaching/learning and assessment methods and strategies used to enable outcomes to be achieved and demonstrated</w:t>
      </w:r>
    </w:p>
    <w:p w:rsidR="00930C4F" w:rsidRDefault="00930C4F" w:rsidP="00930C4F">
      <w:pPr>
        <w:pStyle w:val="BodyText"/>
        <w:rPr>
          <w:rFonts w:ascii="Arial" w:hAnsi="Arial" w:cs="Arial"/>
          <w:sz w:val="22"/>
          <w:szCs w:val="22"/>
        </w:rPr>
      </w:pPr>
      <w:r>
        <w:rPr>
          <w:rFonts w:ascii="Arial" w:hAnsi="Arial" w:cs="Arial"/>
          <w:sz w:val="22"/>
          <w:szCs w:val="22"/>
        </w:rPr>
        <w:t>Teaching methods:</w:t>
      </w:r>
    </w:p>
    <w:p w:rsidR="00F807EA" w:rsidRDefault="00F807EA" w:rsidP="00F807EA">
      <w:pPr>
        <w:pStyle w:val="BodyText"/>
        <w:numPr>
          <w:ilvl w:val="0"/>
          <w:numId w:val="43"/>
        </w:numPr>
        <w:rPr>
          <w:rFonts w:ascii="Arial" w:hAnsi="Arial" w:cs="Arial"/>
          <w:sz w:val="22"/>
          <w:szCs w:val="22"/>
        </w:rPr>
      </w:pPr>
      <w:r>
        <w:rPr>
          <w:rFonts w:ascii="Arial" w:hAnsi="Arial" w:cs="Arial"/>
          <w:sz w:val="22"/>
          <w:szCs w:val="22"/>
        </w:rPr>
        <w:t>Lectures and</w:t>
      </w:r>
      <w:r w:rsidR="00930C4F" w:rsidRPr="0027767E">
        <w:rPr>
          <w:rFonts w:ascii="Arial" w:hAnsi="Arial" w:cs="Arial"/>
          <w:sz w:val="22"/>
          <w:szCs w:val="22"/>
        </w:rPr>
        <w:t xml:space="preserve"> tutor-led seminars</w:t>
      </w:r>
      <w:r>
        <w:rPr>
          <w:rFonts w:ascii="Arial" w:hAnsi="Arial" w:cs="Arial"/>
          <w:sz w:val="22"/>
          <w:szCs w:val="22"/>
        </w:rPr>
        <w:t xml:space="preserve"> demonstrating key accounting and finance skills</w:t>
      </w:r>
    </w:p>
    <w:p w:rsidR="00F807EA" w:rsidRDefault="00F807EA" w:rsidP="00F807EA">
      <w:pPr>
        <w:pStyle w:val="BodyText"/>
        <w:numPr>
          <w:ilvl w:val="0"/>
          <w:numId w:val="43"/>
        </w:numPr>
        <w:rPr>
          <w:rFonts w:ascii="Arial" w:hAnsi="Arial" w:cs="Arial"/>
          <w:sz w:val="22"/>
          <w:szCs w:val="22"/>
        </w:rPr>
      </w:pPr>
      <w:r>
        <w:rPr>
          <w:rFonts w:ascii="Arial" w:hAnsi="Arial" w:cs="Arial"/>
          <w:sz w:val="22"/>
          <w:szCs w:val="22"/>
        </w:rPr>
        <w:t>S</w:t>
      </w:r>
      <w:r w:rsidR="00930C4F" w:rsidRPr="0027767E">
        <w:rPr>
          <w:rFonts w:ascii="Arial" w:hAnsi="Arial" w:cs="Arial"/>
          <w:sz w:val="22"/>
          <w:szCs w:val="22"/>
        </w:rPr>
        <w:t>tudent-led seminars</w:t>
      </w:r>
      <w:r>
        <w:rPr>
          <w:rFonts w:ascii="Arial" w:hAnsi="Arial" w:cs="Arial"/>
          <w:sz w:val="22"/>
          <w:szCs w:val="22"/>
        </w:rPr>
        <w:t xml:space="preserve"> and </w:t>
      </w:r>
      <w:r w:rsidR="00930C4F" w:rsidRPr="0027767E">
        <w:rPr>
          <w:rFonts w:ascii="Arial" w:hAnsi="Arial" w:cs="Arial"/>
          <w:sz w:val="22"/>
          <w:szCs w:val="22"/>
        </w:rPr>
        <w:t>self-directed learning facilitated by study</w:t>
      </w:r>
      <w:r>
        <w:rPr>
          <w:rFonts w:ascii="Arial" w:hAnsi="Arial" w:cs="Arial"/>
          <w:sz w:val="22"/>
          <w:szCs w:val="22"/>
        </w:rPr>
        <w:t xml:space="preserve"> guides and web-based material</w:t>
      </w:r>
    </w:p>
    <w:p w:rsidR="00A93512" w:rsidRDefault="00A93512" w:rsidP="00A93512">
      <w:pPr>
        <w:pStyle w:val="BodyText"/>
        <w:numPr>
          <w:ilvl w:val="0"/>
          <w:numId w:val="42"/>
        </w:numPr>
        <w:rPr>
          <w:rFonts w:ascii="Arial" w:hAnsi="Arial" w:cs="Arial"/>
          <w:sz w:val="22"/>
          <w:szCs w:val="22"/>
        </w:rPr>
      </w:pPr>
      <w:r>
        <w:rPr>
          <w:rFonts w:ascii="Arial" w:hAnsi="Arial" w:cs="Arial"/>
          <w:sz w:val="22"/>
          <w:szCs w:val="22"/>
        </w:rPr>
        <w:t>Computer-based learning and workshops, e.g. BPP’s ‘Understanding Accounting’ and the opportunity to use packages such as Bloomberg, Excel and Sage</w:t>
      </w:r>
    </w:p>
    <w:p w:rsidR="00A93512" w:rsidRDefault="00A93512" w:rsidP="00F807EA">
      <w:pPr>
        <w:pStyle w:val="BodyText"/>
        <w:numPr>
          <w:ilvl w:val="0"/>
          <w:numId w:val="43"/>
        </w:numPr>
        <w:rPr>
          <w:rFonts w:ascii="Arial" w:hAnsi="Arial" w:cs="Arial"/>
          <w:sz w:val="22"/>
          <w:szCs w:val="22"/>
        </w:rPr>
      </w:pPr>
      <w:r>
        <w:rPr>
          <w:rFonts w:ascii="Arial" w:hAnsi="Arial" w:cs="Arial"/>
          <w:sz w:val="22"/>
          <w:szCs w:val="22"/>
        </w:rPr>
        <w:t>P</w:t>
      </w:r>
      <w:r w:rsidR="00930C4F" w:rsidRPr="0027767E">
        <w:rPr>
          <w:rFonts w:ascii="Arial" w:hAnsi="Arial" w:cs="Arial"/>
          <w:sz w:val="22"/>
          <w:szCs w:val="22"/>
        </w:rPr>
        <w:t xml:space="preserve">roblem-based learning scenarios </w:t>
      </w:r>
    </w:p>
    <w:p w:rsidR="00A93512" w:rsidRPr="00A93512" w:rsidRDefault="00A93512" w:rsidP="00A93512">
      <w:pPr>
        <w:pStyle w:val="BodyText"/>
        <w:numPr>
          <w:ilvl w:val="0"/>
          <w:numId w:val="43"/>
        </w:numPr>
        <w:rPr>
          <w:rFonts w:ascii="Arial" w:hAnsi="Arial" w:cs="Arial"/>
          <w:sz w:val="22"/>
          <w:szCs w:val="22"/>
        </w:rPr>
      </w:pPr>
      <w:r>
        <w:rPr>
          <w:rFonts w:ascii="Arial" w:hAnsi="Arial" w:cs="Arial"/>
          <w:sz w:val="22"/>
          <w:szCs w:val="22"/>
        </w:rPr>
        <w:t>S</w:t>
      </w:r>
      <w:r w:rsidRPr="0027767E">
        <w:rPr>
          <w:rFonts w:ascii="Arial" w:hAnsi="Arial" w:cs="Arial"/>
          <w:sz w:val="22"/>
          <w:szCs w:val="22"/>
        </w:rPr>
        <w:t>tudent-centred mentoring</w:t>
      </w:r>
      <w:r>
        <w:rPr>
          <w:rFonts w:ascii="Arial" w:hAnsi="Arial" w:cs="Arial"/>
          <w:sz w:val="22"/>
          <w:szCs w:val="22"/>
        </w:rPr>
        <w:t>, e.g. APM</w:t>
      </w:r>
    </w:p>
    <w:p w:rsidR="00930C4F" w:rsidRDefault="00A93512" w:rsidP="00F807EA">
      <w:pPr>
        <w:pStyle w:val="BodyText"/>
        <w:numPr>
          <w:ilvl w:val="0"/>
          <w:numId w:val="43"/>
        </w:numPr>
        <w:rPr>
          <w:rFonts w:ascii="Arial" w:hAnsi="Arial" w:cs="Arial"/>
          <w:sz w:val="22"/>
          <w:szCs w:val="22"/>
        </w:rPr>
      </w:pPr>
      <w:r>
        <w:rPr>
          <w:rFonts w:ascii="Arial" w:hAnsi="Arial" w:cs="Arial"/>
          <w:sz w:val="22"/>
          <w:szCs w:val="22"/>
        </w:rPr>
        <w:t>I</w:t>
      </w:r>
      <w:r w:rsidR="00930C4F" w:rsidRPr="0027767E">
        <w:rPr>
          <w:rFonts w:ascii="Arial" w:hAnsi="Arial" w:cs="Arial"/>
          <w:sz w:val="22"/>
          <w:szCs w:val="22"/>
        </w:rPr>
        <w:t>ndividual and group project work.</w:t>
      </w:r>
    </w:p>
    <w:p w:rsidR="00A93512" w:rsidRPr="0027767E" w:rsidRDefault="00A93512" w:rsidP="00A93512">
      <w:pPr>
        <w:pStyle w:val="BodyText"/>
        <w:ind w:left="720"/>
        <w:rPr>
          <w:rFonts w:ascii="Arial" w:hAnsi="Arial" w:cs="Arial"/>
          <w:sz w:val="22"/>
          <w:szCs w:val="22"/>
        </w:rPr>
      </w:pPr>
    </w:p>
    <w:p w:rsidR="00930C4F" w:rsidRDefault="00930C4F" w:rsidP="00930C4F">
      <w:pPr>
        <w:pStyle w:val="BodyText"/>
        <w:rPr>
          <w:rFonts w:ascii="Arial" w:hAnsi="Arial" w:cs="Arial"/>
          <w:sz w:val="22"/>
          <w:szCs w:val="22"/>
        </w:rPr>
      </w:pPr>
      <w:r w:rsidRPr="00930C4F">
        <w:rPr>
          <w:rFonts w:ascii="Arial" w:hAnsi="Arial" w:cs="Arial"/>
          <w:sz w:val="22"/>
          <w:szCs w:val="22"/>
        </w:rPr>
        <w:t>Assessment</w:t>
      </w:r>
      <w:r>
        <w:rPr>
          <w:rFonts w:ascii="Arial" w:hAnsi="Arial" w:cs="Arial"/>
          <w:sz w:val="22"/>
          <w:szCs w:val="22"/>
        </w:rPr>
        <w:t>:</w:t>
      </w:r>
    </w:p>
    <w:p w:rsidR="00A93512" w:rsidRDefault="00A93512" w:rsidP="00A93512">
      <w:pPr>
        <w:pStyle w:val="Footer"/>
        <w:numPr>
          <w:ilvl w:val="0"/>
          <w:numId w:val="41"/>
        </w:numPr>
        <w:rPr>
          <w:rFonts w:ascii="Arial" w:hAnsi="Arial" w:cs="Arial"/>
          <w:sz w:val="22"/>
          <w:szCs w:val="22"/>
        </w:rPr>
      </w:pPr>
      <w:r>
        <w:rPr>
          <w:rFonts w:ascii="Arial" w:hAnsi="Arial" w:cs="Arial"/>
          <w:sz w:val="22"/>
          <w:szCs w:val="22"/>
        </w:rPr>
        <w:t>Written examination</w:t>
      </w:r>
      <w:r w:rsidR="007E7308">
        <w:rPr>
          <w:rFonts w:ascii="Arial" w:hAnsi="Arial" w:cs="Arial"/>
          <w:sz w:val="22"/>
          <w:szCs w:val="22"/>
        </w:rPr>
        <w:t>s and in class tests</w:t>
      </w:r>
    </w:p>
    <w:p w:rsidR="00A93512" w:rsidRPr="00F807EA" w:rsidRDefault="00A93512" w:rsidP="00A93512">
      <w:pPr>
        <w:pStyle w:val="Footer"/>
        <w:numPr>
          <w:ilvl w:val="0"/>
          <w:numId w:val="41"/>
        </w:numPr>
        <w:rPr>
          <w:rFonts w:ascii="Arial" w:hAnsi="Arial" w:cs="Arial"/>
          <w:sz w:val="22"/>
          <w:szCs w:val="22"/>
        </w:rPr>
      </w:pPr>
      <w:r>
        <w:rPr>
          <w:rFonts w:ascii="Arial" w:hAnsi="Arial" w:cs="Arial"/>
          <w:sz w:val="22"/>
          <w:szCs w:val="22"/>
        </w:rPr>
        <w:t>Coursework essays</w:t>
      </w:r>
      <w:r w:rsidRPr="0027767E">
        <w:rPr>
          <w:rFonts w:ascii="Arial" w:hAnsi="Arial" w:cs="Arial"/>
          <w:sz w:val="22"/>
          <w:szCs w:val="22"/>
        </w:rPr>
        <w:t xml:space="preserve"> </w:t>
      </w:r>
      <w:r>
        <w:rPr>
          <w:rFonts w:ascii="Arial" w:hAnsi="Arial" w:cs="Arial"/>
          <w:sz w:val="22"/>
          <w:szCs w:val="22"/>
        </w:rPr>
        <w:t>and reports</w:t>
      </w:r>
    </w:p>
    <w:p w:rsidR="00A93512" w:rsidRDefault="00A93512" w:rsidP="00A93512">
      <w:pPr>
        <w:pStyle w:val="Footer"/>
        <w:numPr>
          <w:ilvl w:val="0"/>
          <w:numId w:val="41"/>
        </w:numPr>
        <w:rPr>
          <w:rFonts w:ascii="Arial" w:hAnsi="Arial" w:cs="Arial"/>
          <w:sz w:val="22"/>
          <w:szCs w:val="22"/>
        </w:rPr>
      </w:pPr>
      <w:r>
        <w:rPr>
          <w:rFonts w:ascii="Arial" w:hAnsi="Arial" w:cs="Arial"/>
          <w:sz w:val="22"/>
          <w:szCs w:val="22"/>
        </w:rPr>
        <w:t>Computational questions</w:t>
      </w:r>
    </w:p>
    <w:p w:rsidR="00A93512" w:rsidRDefault="00A93512" w:rsidP="00A93512">
      <w:pPr>
        <w:pStyle w:val="Footer"/>
        <w:numPr>
          <w:ilvl w:val="0"/>
          <w:numId w:val="41"/>
        </w:numPr>
        <w:rPr>
          <w:rFonts w:ascii="Arial" w:hAnsi="Arial" w:cs="Arial"/>
          <w:sz w:val="22"/>
          <w:szCs w:val="22"/>
        </w:rPr>
      </w:pPr>
      <w:r>
        <w:rPr>
          <w:rFonts w:ascii="Arial" w:hAnsi="Arial" w:cs="Arial"/>
          <w:sz w:val="22"/>
          <w:szCs w:val="22"/>
        </w:rPr>
        <w:t>Computer-based assignments.</w:t>
      </w:r>
    </w:p>
    <w:p w:rsidR="00587144" w:rsidRDefault="00930C4F" w:rsidP="00587144">
      <w:pPr>
        <w:spacing w:before="60" w:after="60"/>
        <w:ind w:right="-329"/>
        <w:rPr>
          <w:rFonts w:ascii="Arial" w:hAnsi="Arial" w:cs="Arial"/>
          <w:sz w:val="22"/>
          <w:szCs w:val="22"/>
        </w:rPr>
      </w:pPr>
      <w:r w:rsidRPr="0027767E">
        <w:rPr>
          <w:rFonts w:ascii="Arial" w:hAnsi="Arial" w:cs="Arial"/>
          <w:sz w:val="22"/>
          <w:szCs w:val="22"/>
        </w:rPr>
        <w:t xml:space="preserve">Course work generally contributes </w:t>
      </w:r>
      <w:r>
        <w:rPr>
          <w:rFonts w:ascii="Arial" w:hAnsi="Arial" w:cs="Arial"/>
          <w:sz w:val="22"/>
          <w:szCs w:val="22"/>
        </w:rPr>
        <w:t>30%</w:t>
      </w:r>
      <w:r w:rsidRPr="0027767E">
        <w:rPr>
          <w:rFonts w:ascii="Arial" w:hAnsi="Arial" w:cs="Arial"/>
          <w:sz w:val="22"/>
          <w:szCs w:val="22"/>
        </w:rPr>
        <w:t xml:space="preserve"> to the overall module mark with the examination counting for </w:t>
      </w:r>
      <w:r>
        <w:rPr>
          <w:rFonts w:ascii="Arial" w:hAnsi="Arial" w:cs="Arial"/>
          <w:sz w:val="22"/>
          <w:szCs w:val="22"/>
        </w:rPr>
        <w:t>70%</w:t>
      </w:r>
      <w:r w:rsidR="00E423B6">
        <w:rPr>
          <w:rFonts w:ascii="Arial" w:hAnsi="Arial" w:cs="Arial"/>
          <w:sz w:val="22"/>
          <w:szCs w:val="22"/>
        </w:rPr>
        <w:t>,</w:t>
      </w:r>
      <w:r w:rsidR="00E423B6" w:rsidRPr="00E423B6">
        <w:rPr>
          <w:rFonts w:ascii="Arial" w:hAnsi="Arial" w:cs="Arial"/>
          <w:sz w:val="22"/>
          <w:szCs w:val="22"/>
        </w:rPr>
        <w:t xml:space="preserve"> </w:t>
      </w:r>
      <w:r w:rsidR="00E423B6">
        <w:rPr>
          <w:rFonts w:ascii="Arial" w:hAnsi="Arial" w:cs="Arial"/>
          <w:sz w:val="22"/>
          <w:szCs w:val="22"/>
        </w:rPr>
        <w:t>to be acceptable to professional bodies</w:t>
      </w:r>
      <w:r w:rsidRPr="0027767E">
        <w:rPr>
          <w:rFonts w:ascii="Arial" w:hAnsi="Arial" w:cs="Arial"/>
          <w:sz w:val="22"/>
          <w:szCs w:val="22"/>
        </w:rPr>
        <w:t>.</w:t>
      </w:r>
    </w:p>
    <w:p w:rsidR="00A93512" w:rsidRDefault="00A93512" w:rsidP="00587144">
      <w:pPr>
        <w:spacing w:before="60" w:after="60"/>
        <w:ind w:right="-329"/>
        <w:rPr>
          <w:rFonts w:ascii="Arial" w:hAnsi="Arial" w:cs="Arial"/>
          <w:b/>
          <w:sz w:val="22"/>
          <w:szCs w:val="22"/>
        </w:rPr>
      </w:pPr>
    </w:p>
    <w:p w:rsidR="002C44B1" w:rsidRDefault="00391EB2" w:rsidP="00A93512">
      <w:pPr>
        <w:spacing w:before="60" w:after="60"/>
        <w:ind w:right="-329"/>
        <w:rPr>
          <w:rFonts w:ascii="Arial" w:hAnsi="Arial" w:cs="Arial"/>
          <w:sz w:val="22"/>
          <w:szCs w:val="22"/>
        </w:rPr>
      </w:pPr>
      <w:r w:rsidRPr="00946D3C">
        <w:rPr>
          <w:rFonts w:ascii="Arial" w:hAnsi="Arial" w:cs="Arial"/>
          <w:b/>
          <w:sz w:val="22"/>
          <w:szCs w:val="22"/>
        </w:rPr>
        <w:t xml:space="preserve">D. Transferable Skills: </w:t>
      </w:r>
    </w:p>
    <w:p w:rsidR="002C44B1" w:rsidRDefault="00391EB2" w:rsidP="00247C79">
      <w:pPr>
        <w:spacing w:before="60" w:after="60"/>
        <w:ind w:left="284" w:right="-330" w:hanging="284"/>
        <w:rPr>
          <w:rFonts w:ascii="StoneSans" w:eastAsiaTheme="minorEastAsia" w:hAnsi="StoneSans" w:cs="StoneSans"/>
          <w:sz w:val="22"/>
          <w:szCs w:val="22"/>
          <w:lang w:eastAsia="zh-CN"/>
        </w:rPr>
      </w:pPr>
      <w:r w:rsidRPr="00946D3C">
        <w:rPr>
          <w:rFonts w:ascii="Arial" w:hAnsi="Arial" w:cs="Arial"/>
          <w:sz w:val="22"/>
          <w:szCs w:val="22"/>
        </w:rPr>
        <w:t>1.</w:t>
      </w:r>
      <w:r w:rsidR="00FC5276">
        <w:rPr>
          <w:rFonts w:ascii="Arial" w:eastAsiaTheme="minorEastAsia" w:hAnsi="Arial" w:cs="Arial"/>
          <w:sz w:val="18"/>
          <w:szCs w:val="18"/>
          <w:lang w:eastAsia="zh-CN"/>
        </w:rPr>
        <w:t xml:space="preserve"> </w:t>
      </w:r>
      <w:r w:rsidR="006A7F6E">
        <w:rPr>
          <w:rFonts w:ascii="StoneSans" w:eastAsiaTheme="minorEastAsia" w:hAnsi="StoneSans" w:cs="StoneSans"/>
          <w:sz w:val="22"/>
          <w:szCs w:val="22"/>
          <w:lang w:eastAsia="zh-CN"/>
        </w:rPr>
        <w:t>The</w:t>
      </w:r>
      <w:r w:rsidR="00FC5276">
        <w:rPr>
          <w:rFonts w:ascii="StoneSans" w:eastAsiaTheme="minorEastAsia" w:hAnsi="StoneSans" w:cs="StoneSans"/>
          <w:sz w:val="22"/>
          <w:szCs w:val="22"/>
          <w:lang w:eastAsia="zh-CN"/>
        </w:rPr>
        <w:t xml:space="preserve"> ability to locate, extract and analyse data from multiple sources, including the</w:t>
      </w:r>
      <w:r w:rsidR="006A7F6E">
        <w:rPr>
          <w:rFonts w:ascii="StoneSans" w:eastAsiaTheme="minorEastAsia" w:hAnsi="StoneSans" w:cs="StoneSans"/>
          <w:sz w:val="22"/>
          <w:szCs w:val="22"/>
          <w:lang w:eastAsia="zh-CN"/>
        </w:rPr>
        <w:t xml:space="preserve"> </w:t>
      </w:r>
      <w:r w:rsidR="00A93512">
        <w:rPr>
          <w:rFonts w:ascii="StoneSans" w:eastAsiaTheme="minorEastAsia" w:hAnsi="StoneSans" w:cs="StoneSans"/>
          <w:sz w:val="22"/>
          <w:szCs w:val="22"/>
          <w:lang w:eastAsia="zh-CN"/>
        </w:rPr>
        <w:t xml:space="preserve">     </w:t>
      </w:r>
      <w:r w:rsidR="00FC5276">
        <w:rPr>
          <w:rFonts w:ascii="StoneSans" w:eastAsiaTheme="minorEastAsia" w:hAnsi="StoneSans" w:cs="StoneSans"/>
          <w:sz w:val="22"/>
          <w:szCs w:val="22"/>
          <w:lang w:eastAsia="zh-CN"/>
        </w:rPr>
        <w:t>acknowledgement and referencing of sources</w:t>
      </w:r>
      <w:r w:rsidR="00542B31">
        <w:rPr>
          <w:rFonts w:ascii="StoneSans" w:eastAsiaTheme="minorEastAsia" w:hAnsi="StoneSans" w:cs="StoneSans"/>
          <w:sz w:val="22"/>
          <w:szCs w:val="22"/>
          <w:lang w:eastAsia="zh-CN"/>
        </w:rPr>
        <w:t xml:space="preserve"> </w:t>
      </w:r>
      <w:r w:rsidR="00542B31" w:rsidRPr="00BB76BB">
        <w:rPr>
          <w:rFonts w:ascii="Arial" w:eastAsiaTheme="minorEastAsia" w:hAnsi="Arial" w:cs="Arial"/>
          <w:b/>
          <w:i/>
          <w:sz w:val="22"/>
          <w:szCs w:val="22"/>
          <w:lang w:eastAsia="zh-CN"/>
        </w:rPr>
        <w:t>(SB</w:t>
      </w:r>
      <w:r w:rsidR="00542B31">
        <w:rPr>
          <w:rFonts w:ascii="Arial" w:eastAsiaTheme="minorEastAsia" w:hAnsi="Arial" w:cs="Arial"/>
          <w:b/>
          <w:i/>
          <w:sz w:val="22"/>
          <w:szCs w:val="22"/>
          <w:lang w:eastAsia="zh-CN"/>
        </w:rPr>
        <w:t>4.1</w:t>
      </w:r>
      <w:r w:rsidR="00542B31" w:rsidRPr="00BB76BB">
        <w:rPr>
          <w:rFonts w:ascii="Arial" w:eastAsiaTheme="minorEastAsia" w:hAnsi="Arial" w:cs="Arial"/>
          <w:b/>
          <w:i/>
          <w:sz w:val="22"/>
          <w:szCs w:val="22"/>
          <w:lang w:eastAsia="zh-CN"/>
        </w:rPr>
        <w:t>.</w:t>
      </w:r>
      <w:r w:rsidR="00121D54">
        <w:rPr>
          <w:rFonts w:ascii="Arial" w:eastAsiaTheme="minorEastAsia" w:hAnsi="Arial" w:cs="Arial"/>
          <w:b/>
          <w:i/>
          <w:sz w:val="22"/>
          <w:szCs w:val="22"/>
          <w:lang w:eastAsia="zh-CN"/>
        </w:rPr>
        <w:t>3</w:t>
      </w:r>
      <w:r w:rsidR="00542B31" w:rsidRPr="00BB76BB">
        <w:rPr>
          <w:rFonts w:ascii="Arial" w:eastAsiaTheme="minorEastAsia" w:hAnsi="Arial" w:cs="Arial"/>
          <w:b/>
          <w:i/>
          <w:sz w:val="22"/>
          <w:szCs w:val="22"/>
          <w:lang w:eastAsia="zh-CN"/>
        </w:rPr>
        <w:t>)</w:t>
      </w:r>
    </w:p>
    <w:p w:rsidR="002C44B1" w:rsidRDefault="002C44B1" w:rsidP="002C44B1">
      <w:pPr>
        <w:spacing w:before="60" w:after="60"/>
        <w:ind w:left="-426" w:right="-330"/>
        <w:rPr>
          <w:rFonts w:ascii="Arial" w:hAnsi="Arial" w:cs="Arial"/>
          <w:sz w:val="22"/>
          <w:szCs w:val="22"/>
        </w:rPr>
      </w:pPr>
    </w:p>
    <w:p w:rsidR="002C44B1" w:rsidRPr="002C44B1" w:rsidRDefault="006A7F6E" w:rsidP="002C44B1">
      <w:pPr>
        <w:pStyle w:val="ListParagraph"/>
        <w:numPr>
          <w:ilvl w:val="0"/>
          <w:numId w:val="33"/>
        </w:numPr>
        <w:spacing w:before="60" w:after="60"/>
        <w:ind w:right="-330"/>
        <w:rPr>
          <w:rFonts w:ascii="StoneSans" w:eastAsiaTheme="minorEastAsia" w:hAnsi="StoneSans" w:cs="StoneSans"/>
          <w:sz w:val="22"/>
          <w:szCs w:val="22"/>
          <w:lang w:eastAsia="zh-CN"/>
        </w:rPr>
      </w:pPr>
      <w:r>
        <w:rPr>
          <w:rFonts w:ascii="StoneSans" w:eastAsiaTheme="minorEastAsia" w:hAnsi="StoneSans" w:cs="StoneSans"/>
          <w:sz w:val="22"/>
          <w:szCs w:val="22"/>
          <w:lang w:eastAsia="zh-CN"/>
        </w:rPr>
        <w:t>C</w:t>
      </w:r>
      <w:r w:rsidR="00FC5276" w:rsidRPr="002C44B1">
        <w:rPr>
          <w:rFonts w:ascii="StoneSans" w:eastAsiaTheme="minorEastAsia" w:hAnsi="StoneSans" w:cs="StoneSans"/>
          <w:sz w:val="22"/>
          <w:szCs w:val="22"/>
          <w:lang w:eastAsia="zh-CN"/>
        </w:rPr>
        <w:t>apacities for independent and self-managed learning</w:t>
      </w:r>
      <w:r w:rsidR="00542B31">
        <w:rPr>
          <w:rFonts w:ascii="StoneSans" w:eastAsiaTheme="minorEastAsia" w:hAnsi="StoneSans" w:cs="StoneSans"/>
          <w:sz w:val="22"/>
          <w:szCs w:val="22"/>
          <w:lang w:eastAsia="zh-CN"/>
        </w:rPr>
        <w:t xml:space="preserve"> </w:t>
      </w:r>
      <w:r w:rsidR="00542B31" w:rsidRPr="00BB76BB">
        <w:rPr>
          <w:rFonts w:ascii="Arial" w:eastAsiaTheme="minorEastAsia" w:hAnsi="Arial" w:cs="Arial"/>
          <w:b/>
          <w:i/>
          <w:sz w:val="22"/>
          <w:szCs w:val="22"/>
          <w:lang w:eastAsia="zh-CN"/>
        </w:rPr>
        <w:t>(SB</w:t>
      </w:r>
      <w:r w:rsidR="00542B31">
        <w:rPr>
          <w:rFonts w:ascii="Arial" w:eastAsiaTheme="minorEastAsia" w:hAnsi="Arial" w:cs="Arial"/>
          <w:b/>
          <w:i/>
          <w:sz w:val="22"/>
          <w:szCs w:val="22"/>
          <w:lang w:eastAsia="zh-CN"/>
        </w:rPr>
        <w:t>4.1</w:t>
      </w:r>
      <w:r w:rsidR="00542B31" w:rsidRPr="00BB76BB">
        <w:rPr>
          <w:rFonts w:ascii="Arial" w:eastAsiaTheme="minorEastAsia" w:hAnsi="Arial" w:cs="Arial"/>
          <w:b/>
          <w:i/>
          <w:sz w:val="22"/>
          <w:szCs w:val="22"/>
          <w:lang w:eastAsia="zh-CN"/>
        </w:rPr>
        <w:t>.</w:t>
      </w:r>
      <w:r w:rsidR="00542B31">
        <w:rPr>
          <w:rFonts w:ascii="Arial" w:eastAsiaTheme="minorEastAsia" w:hAnsi="Arial" w:cs="Arial"/>
          <w:b/>
          <w:i/>
          <w:sz w:val="22"/>
          <w:szCs w:val="22"/>
          <w:lang w:eastAsia="zh-CN"/>
        </w:rPr>
        <w:t>4</w:t>
      </w:r>
      <w:r w:rsidR="00542B31" w:rsidRPr="00BB76BB">
        <w:rPr>
          <w:rFonts w:ascii="Arial" w:eastAsiaTheme="minorEastAsia" w:hAnsi="Arial" w:cs="Arial"/>
          <w:b/>
          <w:i/>
          <w:sz w:val="22"/>
          <w:szCs w:val="22"/>
          <w:lang w:eastAsia="zh-CN"/>
        </w:rPr>
        <w:t>)</w:t>
      </w:r>
    </w:p>
    <w:p w:rsidR="002C44B1" w:rsidRPr="002C44B1" w:rsidRDefault="002C44B1" w:rsidP="002C44B1">
      <w:pPr>
        <w:pStyle w:val="ListParagraph"/>
        <w:spacing w:before="60" w:after="60"/>
        <w:ind w:left="-66" w:right="-330"/>
        <w:rPr>
          <w:rFonts w:ascii="Arial" w:hAnsi="Arial" w:cs="Arial"/>
          <w:sz w:val="22"/>
          <w:szCs w:val="22"/>
        </w:rPr>
      </w:pPr>
    </w:p>
    <w:p w:rsidR="002C44B1" w:rsidRPr="002C44B1" w:rsidRDefault="006A7F6E" w:rsidP="002C44B1">
      <w:pPr>
        <w:pStyle w:val="ListParagraph"/>
        <w:numPr>
          <w:ilvl w:val="0"/>
          <w:numId w:val="33"/>
        </w:numPr>
        <w:spacing w:before="60" w:after="60"/>
        <w:ind w:right="-330"/>
        <w:rPr>
          <w:rFonts w:ascii="Arial" w:hAnsi="Arial" w:cs="Arial"/>
          <w:sz w:val="22"/>
          <w:szCs w:val="22"/>
        </w:rPr>
      </w:pPr>
      <w:r>
        <w:rPr>
          <w:rFonts w:ascii="StoneSans" w:eastAsiaTheme="minorEastAsia" w:hAnsi="StoneSans" w:cs="StoneSans"/>
          <w:sz w:val="22"/>
          <w:szCs w:val="22"/>
          <w:lang w:eastAsia="zh-CN"/>
        </w:rPr>
        <w:t>S</w:t>
      </w:r>
      <w:r w:rsidR="00FC5276" w:rsidRPr="002C44B1">
        <w:rPr>
          <w:rFonts w:ascii="StoneSans" w:eastAsiaTheme="minorEastAsia" w:hAnsi="StoneSans" w:cs="StoneSans"/>
          <w:sz w:val="22"/>
          <w:szCs w:val="22"/>
          <w:lang w:eastAsia="zh-CN"/>
        </w:rPr>
        <w:t xml:space="preserve">kills in the use of communications and information technology in acquiring, analysing and communicating information </w:t>
      </w:r>
    </w:p>
    <w:p w:rsidR="002C44B1" w:rsidRPr="002C44B1" w:rsidRDefault="002C44B1" w:rsidP="002C44B1">
      <w:pPr>
        <w:spacing w:before="60" w:after="60"/>
        <w:ind w:right="-330"/>
        <w:rPr>
          <w:rFonts w:ascii="Arial" w:hAnsi="Arial" w:cs="Arial"/>
          <w:sz w:val="22"/>
          <w:szCs w:val="22"/>
        </w:rPr>
      </w:pPr>
    </w:p>
    <w:p w:rsidR="002C44B1" w:rsidRDefault="006A7F6E" w:rsidP="00FC5276">
      <w:pPr>
        <w:pStyle w:val="ListParagraph"/>
        <w:numPr>
          <w:ilvl w:val="0"/>
          <w:numId w:val="31"/>
        </w:numPr>
        <w:autoSpaceDE w:val="0"/>
        <w:autoSpaceDN w:val="0"/>
        <w:adjustRightInd w:val="0"/>
        <w:rPr>
          <w:rFonts w:ascii="StoneSans" w:eastAsiaTheme="minorEastAsia" w:hAnsi="StoneSans" w:cs="StoneSans"/>
          <w:sz w:val="22"/>
          <w:szCs w:val="22"/>
          <w:lang w:eastAsia="zh-CN"/>
        </w:rPr>
      </w:pPr>
      <w:r>
        <w:rPr>
          <w:rFonts w:ascii="StoneSans" w:eastAsiaTheme="minorEastAsia" w:hAnsi="StoneSans" w:cs="StoneSans"/>
          <w:sz w:val="22"/>
          <w:szCs w:val="22"/>
          <w:lang w:eastAsia="zh-CN"/>
        </w:rPr>
        <w:t>C</w:t>
      </w:r>
      <w:r w:rsidR="00FC5276" w:rsidRPr="002C44B1">
        <w:rPr>
          <w:rFonts w:ascii="StoneSans" w:eastAsiaTheme="minorEastAsia" w:hAnsi="StoneSans" w:cs="StoneSans"/>
          <w:sz w:val="22"/>
          <w:szCs w:val="22"/>
          <w:lang w:eastAsia="zh-CN"/>
        </w:rPr>
        <w:t>ommunication skills including the ability to present quantitative and qualitative information, together with analysis, argument and commentary, in a form appropriate to the intended audience</w:t>
      </w:r>
      <w:r w:rsidR="00121D54">
        <w:rPr>
          <w:rFonts w:ascii="StoneSans" w:eastAsiaTheme="minorEastAsia" w:hAnsi="StoneSans" w:cs="StoneSans"/>
          <w:sz w:val="22"/>
          <w:szCs w:val="22"/>
          <w:lang w:eastAsia="zh-CN"/>
        </w:rPr>
        <w:t xml:space="preserve"> </w:t>
      </w:r>
      <w:r w:rsidR="00121D54" w:rsidRPr="00BB76BB">
        <w:rPr>
          <w:rFonts w:ascii="Arial" w:eastAsiaTheme="minorEastAsia" w:hAnsi="Arial" w:cs="Arial"/>
          <w:b/>
          <w:i/>
          <w:sz w:val="22"/>
          <w:szCs w:val="22"/>
          <w:lang w:eastAsia="zh-CN"/>
        </w:rPr>
        <w:t>(SB</w:t>
      </w:r>
      <w:r w:rsidR="00121D54">
        <w:rPr>
          <w:rFonts w:ascii="Arial" w:eastAsiaTheme="minorEastAsia" w:hAnsi="Arial" w:cs="Arial"/>
          <w:b/>
          <w:i/>
          <w:sz w:val="22"/>
          <w:szCs w:val="22"/>
          <w:lang w:eastAsia="zh-CN"/>
        </w:rPr>
        <w:t>4.1</w:t>
      </w:r>
      <w:r w:rsidR="00121D54" w:rsidRPr="00BB76BB">
        <w:rPr>
          <w:rFonts w:ascii="Arial" w:eastAsiaTheme="minorEastAsia" w:hAnsi="Arial" w:cs="Arial"/>
          <w:b/>
          <w:i/>
          <w:sz w:val="22"/>
          <w:szCs w:val="22"/>
          <w:lang w:eastAsia="zh-CN"/>
        </w:rPr>
        <w:t>.</w:t>
      </w:r>
      <w:r w:rsidR="00121D54">
        <w:rPr>
          <w:rFonts w:ascii="Arial" w:eastAsiaTheme="minorEastAsia" w:hAnsi="Arial" w:cs="Arial"/>
          <w:b/>
          <w:i/>
          <w:sz w:val="22"/>
          <w:szCs w:val="22"/>
          <w:lang w:eastAsia="zh-CN"/>
        </w:rPr>
        <w:t>7</w:t>
      </w:r>
      <w:r w:rsidR="00121D54" w:rsidRPr="00BB76BB">
        <w:rPr>
          <w:rFonts w:ascii="Arial" w:eastAsiaTheme="minorEastAsia" w:hAnsi="Arial" w:cs="Arial"/>
          <w:b/>
          <w:i/>
          <w:sz w:val="22"/>
          <w:szCs w:val="22"/>
          <w:lang w:eastAsia="zh-CN"/>
        </w:rPr>
        <w:t>)</w:t>
      </w:r>
    </w:p>
    <w:p w:rsidR="002C44B1" w:rsidRDefault="002C44B1" w:rsidP="002C44B1">
      <w:pPr>
        <w:pStyle w:val="ListParagraph"/>
        <w:autoSpaceDE w:val="0"/>
        <w:autoSpaceDN w:val="0"/>
        <w:adjustRightInd w:val="0"/>
        <w:ind w:left="-66"/>
        <w:rPr>
          <w:rFonts w:ascii="StoneSans" w:eastAsiaTheme="minorEastAsia" w:hAnsi="StoneSans" w:cs="StoneSans"/>
          <w:sz w:val="22"/>
          <w:szCs w:val="22"/>
          <w:lang w:eastAsia="zh-CN"/>
        </w:rPr>
      </w:pPr>
    </w:p>
    <w:p w:rsidR="00FC5276" w:rsidRPr="002C44B1" w:rsidRDefault="006A7F6E" w:rsidP="00FC5276">
      <w:pPr>
        <w:pStyle w:val="ListParagraph"/>
        <w:numPr>
          <w:ilvl w:val="0"/>
          <w:numId w:val="31"/>
        </w:numPr>
        <w:autoSpaceDE w:val="0"/>
        <w:autoSpaceDN w:val="0"/>
        <w:adjustRightInd w:val="0"/>
        <w:rPr>
          <w:rFonts w:ascii="StoneSans" w:eastAsiaTheme="minorEastAsia" w:hAnsi="StoneSans" w:cs="StoneSans"/>
          <w:sz w:val="22"/>
          <w:szCs w:val="22"/>
          <w:lang w:eastAsia="zh-CN"/>
        </w:rPr>
      </w:pPr>
      <w:r>
        <w:rPr>
          <w:rFonts w:ascii="StoneSans" w:eastAsiaTheme="minorEastAsia" w:hAnsi="StoneSans" w:cs="StoneSans"/>
          <w:sz w:val="22"/>
          <w:szCs w:val="22"/>
          <w:lang w:eastAsia="zh-CN"/>
        </w:rPr>
        <w:t>A</w:t>
      </w:r>
      <w:r w:rsidR="00FC5276" w:rsidRPr="002C44B1">
        <w:rPr>
          <w:rFonts w:ascii="StoneSans" w:eastAsiaTheme="minorEastAsia" w:hAnsi="StoneSans" w:cs="StoneSans"/>
          <w:sz w:val="22"/>
          <w:szCs w:val="22"/>
          <w:lang w:eastAsia="zh-CN"/>
        </w:rPr>
        <w:t>n ability to work in groups, and other interpersonal skills, including oral as well as written presentation skills</w:t>
      </w:r>
      <w:r w:rsidR="00121D54">
        <w:rPr>
          <w:rFonts w:ascii="StoneSans" w:eastAsiaTheme="minorEastAsia" w:hAnsi="StoneSans" w:cs="StoneSans"/>
          <w:sz w:val="22"/>
          <w:szCs w:val="22"/>
          <w:lang w:eastAsia="zh-CN"/>
        </w:rPr>
        <w:t xml:space="preserve"> </w:t>
      </w:r>
      <w:r w:rsidR="00121D54" w:rsidRPr="00BB76BB">
        <w:rPr>
          <w:rFonts w:ascii="Arial" w:eastAsiaTheme="minorEastAsia" w:hAnsi="Arial" w:cs="Arial"/>
          <w:b/>
          <w:i/>
          <w:sz w:val="22"/>
          <w:szCs w:val="22"/>
          <w:lang w:eastAsia="zh-CN"/>
        </w:rPr>
        <w:t>(SB</w:t>
      </w:r>
      <w:r w:rsidR="00121D54">
        <w:rPr>
          <w:rFonts w:ascii="Arial" w:eastAsiaTheme="minorEastAsia" w:hAnsi="Arial" w:cs="Arial"/>
          <w:b/>
          <w:i/>
          <w:sz w:val="22"/>
          <w:szCs w:val="22"/>
          <w:lang w:eastAsia="zh-CN"/>
        </w:rPr>
        <w:t>4.1</w:t>
      </w:r>
      <w:r w:rsidR="00121D54" w:rsidRPr="00BB76BB">
        <w:rPr>
          <w:rFonts w:ascii="Arial" w:eastAsiaTheme="minorEastAsia" w:hAnsi="Arial" w:cs="Arial"/>
          <w:b/>
          <w:i/>
          <w:sz w:val="22"/>
          <w:szCs w:val="22"/>
          <w:lang w:eastAsia="zh-CN"/>
        </w:rPr>
        <w:t>.</w:t>
      </w:r>
      <w:r w:rsidR="00121D54">
        <w:rPr>
          <w:rFonts w:ascii="Arial" w:eastAsiaTheme="minorEastAsia" w:hAnsi="Arial" w:cs="Arial"/>
          <w:b/>
          <w:i/>
          <w:sz w:val="22"/>
          <w:szCs w:val="22"/>
          <w:lang w:eastAsia="zh-CN"/>
        </w:rPr>
        <w:t>8</w:t>
      </w:r>
      <w:r w:rsidR="00121D54" w:rsidRPr="00BB76BB">
        <w:rPr>
          <w:rFonts w:ascii="Arial" w:eastAsiaTheme="minorEastAsia" w:hAnsi="Arial" w:cs="Arial"/>
          <w:b/>
          <w:i/>
          <w:sz w:val="22"/>
          <w:szCs w:val="22"/>
          <w:lang w:eastAsia="zh-CN"/>
        </w:rPr>
        <w:t>)</w:t>
      </w:r>
      <w:r w:rsidR="00FC5276" w:rsidRPr="002C44B1">
        <w:rPr>
          <w:rFonts w:ascii="StoneSans" w:eastAsiaTheme="minorEastAsia" w:hAnsi="StoneSans" w:cs="StoneSans"/>
          <w:sz w:val="22"/>
          <w:szCs w:val="22"/>
          <w:lang w:eastAsia="zh-CN"/>
        </w:rPr>
        <w:t>.</w:t>
      </w:r>
    </w:p>
    <w:p w:rsidR="00391EB2" w:rsidRDefault="00995BAE" w:rsidP="00C70645">
      <w:pPr>
        <w:spacing w:before="60" w:after="60"/>
        <w:ind w:left="-425" w:right="-329"/>
        <w:jc w:val="both"/>
        <w:rPr>
          <w:rFonts w:ascii="Arial" w:hAnsi="Arial" w:cs="Arial"/>
          <w:sz w:val="22"/>
          <w:szCs w:val="22"/>
        </w:rPr>
      </w:pPr>
      <w:r>
        <w:rPr>
          <w:rFonts w:ascii="Arial" w:hAnsi="Arial" w:cs="Arial"/>
          <w:sz w:val="22"/>
          <w:szCs w:val="22"/>
        </w:rPr>
        <w:t>With a Year in Industry option:</w:t>
      </w:r>
    </w:p>
    <w:p w:rsidR="00995BAE" w:rsidRPr="00995BAE" w:rsidRDefault="00995BAE" w:rsidP="00995BAE">
      <w:pPr>
        <w:pStyle w:val="ListParagraph"/>
        <w:numPr>
          <w:ilvl w:val="0"/>
          <w:numId w:val="50"/>
        </w:numPr>
        <w:spacing w:before="60" w:after="60"/>
        <w:ind w:left="284" w:right="-329"/>
        <w:jc w:val="both"/>
        <w:rPr>
          <w:rFonts w:ascii="Arial" w:hAnsi="Arial" w:cs="Arial"/>
          <w:i/>
          <w:sz w:val="22"/>
          <w:szCs w:val="22"/>
        </w:rPr>
      </w:pPr>
      <w:r w:rsidRPr="00995BAE">
        <w:rPr>
          <w:rFonts w:ascii="Arial" w:hAnsi="Arial" w:cs="Arial"/>
          <w:sz w:val="22"/>
          <w:szCs w:val="22"/>
        </w:rPr>
        <w:t xml:space="preserve">Apply transferable skills in practice through a work placement environment </w:t>
      </w:r>
      <w:r w:rsidRPr="00995BAE">
        <w:rPr>
          <w:rFonts w:ascii="Arial" w:hAnsi="Arial" w:cs="Arial"/>
          <w:i/>
          <w:sz w:val="22"/>
          <w:szCs w:val="22"/>
        </w:rPr>
        <w:t>(</w:t>
      </w:r>
      <w:r w:rsidRPr="00995BAE">
        <w:rPr>
          <w:rFonts w:ascii="Arial" w:hAnsi="Arial" w:cs="Arial"/>
          <w:b/>
          <w:i/>
          <w:sz w:val="22"/>
          <w:szCs w:val="22"/>
        </w:rPr>
        <w:t>SB</w:t>
      </w:r>
      <w:r w:rsidRPr="00995BAE">
        <w:rPr>
          <w:rFonts w:ascii="Arial" w:hAnsi="Arial" w:cs="Arial"/>
          <w:i/>
          <w:sz w:val="22"/>
          <w:szCs w:val="22"/>
        </w:rPr>
        <w:t>4.2)</w:t>
      </w:r>
    </w:p>
    <w:p w:rsidR="00995BAE" w:rsidRDefault="00995BAE" w:rsidP="00C70645">
      <w:pPr>
        <w:spacing w:before="60" w:after="60"/>
        <w:ind w:left="-425" w:right="-329"/>
        <w:jc w:val="both"/>
        <w:rPr>
          <w:rFonts w:ascii="Arial" w:hAnsi="Arial" w:cs="Arial"/>
          <w:sz w:val="22"/>
          <w:szCs w:val="22"/>
        </w:rPr>
      </w:pPr>
    </w:p>
    <w:p w:rsidR="00995BAE" w:rsidRDefault="00995BAE" w:rsidP="00C70645">
      <w:pPr>
        <w:spacing w:before="60" w:after="60"/>
        <w:ind w:left="-425" w:right="-329"/>
        <w:jc w:val="both"/>
        <w:rPr>
          <w:rFonts w:ascii="Arial" w:hAnsi="Arial" w:cs="Arial"/>
          <w:sz w:val="22"/>
          <w:szCs w:val="22"/>
        </w:rPr>
      </w:pPr>
      <w:r>
        <w:rPr>
          <w:rFonts w:ascii="Arial" w:hAnsi="Arial" w:cs="Arial"/>
          <w:sz w:val="22"/>
          <w:szCs w:val="22"/>
        </w:rPr>
        <w:t>With a Year Abroad option:</w:t>
      </w:r>
    </w:p>
    <w:p w:rsidR="00995BAE" w:rsidRPr="00995BAE" w:rsidRDefault="00995BAE" w:rsidP="00093F78">
      <w:pPr>
        <w:pStyle w:val="ListParagraph"/>
        <w:numPr>
          <w:ilvl w:val="0"/>
          <w:numId w:val="50"/>
        </w:numPr>
        <w:spacing w:before="60" w:after="60"/>
        <w:ind w:left="284" w:right="-329" w:hanging="426"/>
        <w:jc w:val="both"/>
        <w:rPr>
          <w:rFonts w:ascii="Arial" w:hAnsi="Arial" w:cs="Arial"/>
          <w:sz w:val="22"/>
          <w:szCs w:val="22"/>
        </w:rPr>
      </w:pPr>
      <w:r w:rsidRPr="00995BAE">
        <w:rPr>
          <w:rFonts w:ascii="Arial" w:hAnsi="Arial" w:cs="Arial"/>
          <w:sz w:val="22"/>
          <w:szCs w:val="22"/>
        </w:rPr>
        <w:t>Apply transferable skills specified for the required core from the perspective of a second European country or another country (</w:t>
      </w:r>
      <w:r w:rsidRPr="00995BAE">
        <w:rPr>
          <w:rFonts w:ascii="Arial" w:hAnsi="Arial" w:cs="Arial"/>
          <w:b/>
          <w:i/>
          <w:sz w:val="22"/>
          <w:szCs w:val="22"/>
        </w:rPr>
        <w:t>SB</w:t>
      </w:r>
      <w:r w:rsidRPr="00995BAE">
        <w:rPr>
          <w:rFonts w:ascii="Arial" w:hAnsi="Arial" w:cs="Arial"/>
          <w:i/>
          <w:sz w:val="22"/>
          <w:szCs w:val="22"/>
        </w:rPr>
        <w:t>3.10)</w:t>
      </w:r>
    </w:p>
    <w:p w:rsidR="00391EB2" w:rsidRPr="00946D3C" w:rsidRDefault="00391EB2" w:rsidP="000512AE">
      <w:pPr>
        <w:ind w:left="-426" w:right="-330"/>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930C4F" w:rsidRDefault="00930C4F" w:rsidP="00930C4F">
      <w:pPr>
        <w:pStyle w:val="BodyText"/>
        <w:rPr>
          <w:rFonts w:ascii="Arial" w:hAnsi="Arial" w:cs="Arial"/>
          <w:sz w:val="22"/>
          <w:szCs w:val="22"/>
        </w:rPr>
      </w:pPr>
    </w:p>
    <w:p w:rsidR="00930C4F" w:rsidRDefault="00930C4F" w:rsidP="00930C4F">
      <w:pPr>
        <w:pStyle w:val="BodyText"/>
        <w:rPr>
          <w:rFonts w:ascii="Arial" w:hAnsi="Arial" w:cs="Arial"/>
          <w:sz w:val="22"/>
          <w:szCs w:val="22"/>
        </w:rPr>
      </w:pPr>
      <w:r>
        <w:rPr>
          <w:rFonts w:ascii="Arial" w:hAnsi="Arial" w:cs="Arial"/>
          <w:sz w:val="22"/>
          <w:szCs w:val="22"/>
        </w:rPr>
        <w:t>Teaching methods:</w:t>
      </w:r>
    </w:p>
    <w:p w:rsidR="00A93512" w:rsidRDefault="00930C4F" w:rsidP="00A93512">
      <w:pPr>
        <w:pStyle w:val="BodyText"/>
        <w:numPr>
          <w:ilvl w:val="0"/>
          <w:numId w:val="44"/>
        </w:numPr>
        <w:rPr>
          <w:rFonts w:ascii="Arial" w:hAnsi="Arial" w:cs="Arial"/>
          <w:sz w:val="22"/>
          <w:szCs w:val="22"/>
        </w:rPr>
      </w:pPr>
      <w:r w:rsidRPr="0027767E">
        <w:rPr>
          <w:rFonts w:ascii="Arial" w:hAnsi="Arial" w:cs="Arial"/>
          <w:sz w:val="22"/>
          <w:szCs w:val="22"/>
        </w:rPr>
        <w:t>Lectures</w:t>
      </w:r>
      <w:r w:rsidR="00A93512">
        <w:rPr>
          <w:rFonts w:ascii="Arial" w:hAnsi="Arial" w:cs="Arial"/>
          <w:sz w:val="22"/>
          <w:szCs w:val="22"/>
        </w:rPr>
        <w:t xml:space="preserve"> and</w:t>
      </w:r>
      <w:r w:rsidRPr="0027767E">
        <w:rPr>
          <w:rFonts w:ascii="Arial" w:hAnsi="Arial" w:cs="Arial"/>
          <w:sz w:val="22"/>
          <w:szCs w:val="22"/>
        </w:rPr>
        <w:t xml:space="preserve"> tutor-led seminars </w:t>
      </w:r>
    </w:p>
    <w:p w:rsidR="00A93512" w:rsidRDefault="00A93512" w:rsidP="00A93512">
      <w:pPr>
        <w:pStyle w:val="BodyText"/>
        <w:numPr>
          <w:ilvl w:val="0"/>
          <w:numId w:val="44"/>
        </w:numPr>
        <w:rPr>
          <w:rFonts w:ascii="Arial" w:hAnsi="Arial" w:cs="Arial"/>
          <w:sz w:val="22"/>
          <w:szCs w:val="22"/>
        </w:rPr>
      </w:pPr>
      <w:r>
        <w:rPr>
          <w:rFonts w:ascii="Arial" w:hAnsi="Arial" w:cs="Arial"/>
          <w:sz w:val="22"/>
          <w:szCs w:val="22"/>
        </w:rPr>
        <w:t>S</w:t>
      </w:r>
      <w:r w:rsidR="00930C4F" w:rsidRPr="0027767E">
        <w:rPr>
          <w:rFonts w:ascii="Arial" w:hAnsi="Arial" w:cs="Arial"/>
          <w:sz w:val="22"/>
          <w:szCs w:val="22"/>
        </w:rPr>
        <w:t xml:space="preserve">tudent-led seminars </w:t>
      </w:r>
    </w:p>
    <w:p w:rsidR="00A93512" w:rsidRDefault="00A93512" w:rsidP="00A93512">
      <w:pPr>
        <w:pStyle w:val="BodyText"/>
        <w:numPr>
          <w:ilvl w:val="0"/>
          <w:numId w:val="44"/>
        </w:numPr>
        <w:rPr>
          <w:rFonts w:ascii="Arial" w:hAnsi="Arial" w:cs="Arial"/>
          <w:sz w:val="22"/>
          <w:szCs w:val="22"/>
        </w:rPr>
      </w:pPr>
      <w:r>
        <w:rPr>
          <w:rFonts w:ascii="Arial" w:hAnsi="Arial" w:cs="Arial"/>
          <w:sz w:val="22"/>
          <w:szCs w:val="22"/>
        </w:rPr>
        <w:t>S</w:t>
      </w:r>
      <w:r w:rsidR="00930C4F" w:rsidRPr="0027767E">
        <w:rPr>
          <w:rFonts w:ascii="Arial" w:hAnsi="Arial" w:cs="Arial"/>
          <w:sz w:val="22"/>
          <w:szCs w:val="22"/>
        </w:rPr>
        <w:t>elf-directed learning facilitated by study</w:t>
      </w:r>
      <w:r>
        <w:rPr>
          <w:rFonts w:ascii="Arial" w:hAnsi="Arial" w:cs="Arial"/>
          <w:sz w:val="22"/>
          <w:szCs w:val="22"/>
        </w:rPr>
        <w:t xml:space="preserve"> guides and web-based material</w:t>
      </w:r>
    </w:p>
    <w:p w:rsidR="00A93512" w:rsidRDefault="007E7308" w:rsidP="00A93512">
      <w:pPr>
        <w:pStyle w:val="BodyText"/>
        <w:numPr>
          <w:ilvl w:val="0"/>
          <w:numId w:val="44"/>
        </w:numPr>
        <w:rPr>
          <w:rFonts w:ascii="Arial" w:hAnsi="Arial" w:cs="Arial"/>
          <w:sz w:val="22"/>
          <w:szCs w:val="22"/>
        </w:rPr>
      </w:pPr>
      <w:r>
        <w:rPr>
          <w:rFonts w:ascii="Arial" w:hAnsi="Arial" w:cs="Arial"/>
          <w:sz w:val="22"/>
          <w:szCs w:val="22"/>
        </w:rPr>
        <w:lastRenderedPageBreak/>
        <w:t>C</w:t>
      </w:r>
      <w:r w:rsidR="00930C4F" w:rsidRPr="0027767E">
        <w:rPr>
          <w:rFonts w:ascii="Arial" w:hAnsi="Arial" w:cs="Arial"/>
          <w:sz w:val="22"/>
          <w:szCs w:val="22"/>
        </w:rPr>
        <w:t>omputer-based learning</w:t>
      </w:r>
      <w:r>
        <w:rPr>
          <w:rFonts w:ascii="Arial" w:hAnsi="Arial" w:cs="Arial"/>
          <w:sz w:val="22"/>
          <w:szCs w:val="22"/>
        </w:rPr>
        <w:t xml:space="preserve"> and computer workshops</w:t>
      </w:r>
    </w:p>
    <w:p w:rsidR="00A93512" w:rsidRDefault="007E7308" w:rsidP="00A93512">
      <w:pPr>
        <w:pStyle w:val="BodyText"/>
        <w:numPr>
          <w:ilvl w:val="0"/>
          <w:numId w:val="44"/>
        </w:numPr>
        <w:rPr>
          <w:rFonts w:ascii="Arial" w:hAnsi="Arial" w:cs="Arial"/>
          <w:sz w:val="22"/>
          <w:szCs w:val="22"/>
        </w:rPr>
      </w:pPr>
      <w:r>
        <w:rPr>
          <w:rFonts w:ascii="Arial" w:hAnsi="Arial" w:cs="Arial"/>
          <w:sz w:val="22"/>
          <w:szCs w:val="22"/>
        </w:rPr>
        <w:t>P</w:t>
      </w:r>
      <w:r w:rsidR="00930C4F" w:rsidRPr="0027767E">
        <w:rPr>
          <w:rFonts w:ascii="Arial" w:hAnsi="Arial" w:cs="Arial"/>
          <w:sz w:val="22"/>
          <w:szCs w:val="22"/>
        </w:rPr>
        <w:t>ro</w:t>
      </w:r>
      <w:r>
        <w:rPr>
          <w:rFonts w:ascii="Arial" w:hAnsi="Arial" w:cs="Arial"/>
          <w:sz w:val="22"/>
          <w:szCs w:val="22"/>
        </w:rPr>
        <w:t>blem-based learning scenarios</w:t>
      </w:r>
      <w:r w:rsidR="00930C4F" w:rsidRPr="0027767E">
        <w:rPr>
          <w:rFonts w:ascii="Arial" w:hAnsi="Arial" w:cs="Arial"/>
          <w:sz w:val="22"/>
          <w:szCs w:val="22"/>
        </w:rPr>
        <w:t xml:space="preserve"> </w:t>
      </w:r>
    </w:p>
    <w:p w:rsidR="00A93512" w:rsidRDefault="007E7308" w:rsidP="00A93512">
      <w:pPr>
        <w:pStyle w:val="BodyText"/>
        <w:numPr>
          <w:ilvl w:val="0"/>
          <w:numId w:val="44"/>
        </w:numPr>
        <w:rPr>
          <w:rFonts w:ascii="Arial" w:hAnsi="Arial" w:cs="Arial"/>
          <w:sz w:val="22"/>
          <w:szCs w:val="22"/>
        </w:rPr>
      </w:pPr>
      <w:r>
        <w:rPr>
          <w:rFonts w:ascii="Arial" w:hAnsi="Arial" w:cs="Arial"/>
          <w:sz w:val="22"/>
          <w:szCs w:val="22"/>
        </w:rPr>
        <w:t>R</w:t>
      </w:r>
      <w:r w:rsidR="00930C4F" w:rsidRPr="0027767E">
        <w:rPr>
          <w:rFonts w:ascii="Arial" w:hAnsi="Arial" w:cs="Arial"/>
          <w:sz w:val="22"/>
          <w:szCs w:val="22"/>
        </w:rPr>
        <w:t>ole playing exercises</w:t>
      </w:r>
      <w:r>
        <w:rPr>
          <w:rFonts w:ascii="Arial" w:hAnsi="Arial" w:cs="Arial"/>
          <w:sz w:val="22"/>
          <w:szCs w:val="22"/>
        </w:rPr>
        <w:t xml:space="preserve"> and debates</w:t>
      </w:r>
    </w:p>
    <w:p w:rsidR="00A93512" w:rsidRDefault="007E7308" w:rsidP="00A93512">
      <w:pPr>
        <w:pStyle w:val="BodyText"/>
        <w:numPr>
          <w:ilvl w:val="0"/>
          <w:numId w:val="44"/>
        </w:numPr>
        <w:rPr>
          <w:rFonts w:ascii="Arial" w:hAnsi="Arial" w:cs="Arial"/>
          <w:sz w:val="22"/>
          <w:szCs w:val="22"/>
        </w:rPr>
      </w:pPr>
      <w:r>
        <w:rPr>
          <w:rFonts w:ascii="Arial" w:hAnsi="Arial" w:cs="Arial"/>
          <w:sz w:val="22"/>
          <w:szCs w:val="22"/>
        </w:rPr>
        <w:t>Student-centred mentoring</w:t>
      </w:r>
    </w:p>
    <w:p w:rsidR="00930C4F" w:rsidRDefault="007E7308" w:rsidP="00A93512">
      <w:pPr>
        <w:pStyle w:val="BodyText"/>
        <w:numPr>
          <w:ilvl w:val="0"/>
          <w:numId w:val="44"/>
        </w:numPr>
        <w:rPr>
          <w:rFonts w:ascii="Arial" w:hAnsi="Arial" w:cs="Arial"/>
          <w:sz w:val="22"/>
          <w:szCs w:val="22"/>
        </w:rPr>
      </w:pPr>
      <w:r>
        <w:rPr>
          <w:rFonts w:ascii="Arial" w:hAnsi="Arial" w:cs="Arial"/>
          <w:sz w:val="22"/>
          <w:szCs w:val="22"/>
        </w:rPr>
        <w:t>I</w:t>
      </w:r>
      <w:r w:rsidR="00930C4F" w:rsidRPr="0027767E">
        <w:rPr>
          <w:rFonts w:ascii="Arial" w:hAnsi="Arial" w:cs="Arial"/>
          <w:sz w:val="22"/>
          <w:szCs w:val="22"/>
        </w:rPr>
        <w:t>ndividual and group project work.</w:t>
      </w:r>
    </w:p>
    <w:p w:rsidR="007E7308" w:rsidRPr="0027767E" w:rsidRDefault="007E7308" w:rsidP="007E7308">
      <w:pPr>
        <w:pStyle w:val="BodyText"/>
        <w:ind w:left="720"/>
        <w:rPr>
          <w:rFonts w:ascii="Arial" w:hAnsi="Arial" w:cs="Arial"/>
          <w:sz w:val="22"/>
          <w:szCs w:val="22"/>
        </w:rPr>
      </w:pPr>
    </w:p>
    <w:p w:rsidR="00930C4F" w:rsidRDefault="00930C4F" w:rsidP="00930C4F">
      <w:pPr>
        <w:pStyle w:val="BodyText"/>
        <w:rPr>
          <w:rFonts w:ascii="Arial" w:hAnsi="Arial" w:cs="Arial"/>
          <w:sz w:val="22"/>
          <w:szCs w:val="22"/>
        </w:rPr>
      </w:pPr>
      <w:r w:rsidRPr="00930C4F">
        <w:rPr>
          <w:rFonts w:ascii="Arial" w:hAnsi="Arial" w:cs="Arial"/>
          <w:sz w:val="22"/>
          <w:szCs w:val="22"/>
        </w:rPr>
        <w:t>Assessment</w:t>
      </w:r>
      <w:r>
        <w:rPr>
          <w:rFonts w:ascii="Arial" w:hAnsi="Arial" w:cs="Arial"/>
          <w:sz w:val="22"/>
          <w:szCs w:val="22"/>
        </w:rPr>
        <w:t>:</w:t>
      </w:r>
    </w:p>
    <w:p w:rsidR="00A93512" w:rsidRDefault="00A93512" w:rsidP="00A93512">
      <w:pPr>
        <w:pStyle w:val="Footer"/>
        <w:numPr>
          <w:ilvl w:val="0"/>
          <w:numId w:val="41"/>
        </w:numPr>
        <w:rPr>
          <w:rFonts w:ascii="Arial" w:hAnsi="Arial" w:cs="Arial"/>
          <w:sz w:val="22"/>
          <w:szCs w:val="22"/>
        </w:rPr>
      </w:pPr>
      <w:r>
        <w:rPr>
          <w:rFonts w:ascii="Arial" w:hAnsi="Arial" w:cs="Arial"/>
          <w:sz w:val="22"/>
          <w:szCs w:val="22"/>
        </w:rPr>
        <w:t>Written examination</w:t>
      </w:r>
      <w:r w:rsidRPr="0027767E">
        <w:rPr>
          <w:rFonts w:ascii="Arial" w:hAnsi="Arial" w:cs="Arial"/>
          <w:sz w:val="22"/>
          <w:szCs w:val="22"/>
        </w:rPr>
        <w:t xml:space="preserve">s  </w:t>
      </w:r>
    </w:p>
    <w:p w:rsidR="00A93512" w:rsidRDefault="00A93512" w:rsidP="00A93512">
      <w:pPr>
        <w:pStyle w:val="Footer"/>
        <w:numPr>
          <w:ilvl w:val="0"/>
          <w:numId w:val="41"/>
        </w:numPr>
        <w:rPr>
          <w:rFonts w:ascii="Arial" w:hAnsi="Arial" w:cs="Arial"/>
          <w:sz w:val="22"/>
          <w:szCs w:val="22"/>
        </w:rPr>
      </w:pPr>
      <w:r>
        <w:rPr>
          <w:rFonts w:ascii="Arial" w:hAnsi="Arial" w:cs="Arial"/>
          <w:sz w:val="22"/>
          <w:szCs w:val="22"/>
        </w:rPr>
        <w:t>Coursework essays</w:t>
      </w:r>
      <w:r w:rsidRPr="0027767E">
        <w:rPr>
          <w:rFonts w:ascii="Arial" w:hAnsi="Arial" w:cs="Arial"/>
          <w:sz w:val="22"/>
          <w:szCs w:val="22"/>
        </w:rPr>
        <w:t xml:space="preserve"> </w:t>
      </w:r>
      <w:r>
        <w:rPr>
          <w:rFonts w:ascii="Arial" w:hAnsi="Arial" w:cs="Arial"/>
          <w:sz w:val="22"/>
          <w:szCs w:val="22"/>
        </w:rPr>
        <w:t>and reports</w:t>
      </w:r>
    </w:p>
    <w:p w:rsidR="00A93512" w:rsidRPr="00F807EA" w:rsidRDefault="00A93512" w:rsidP="00A93512">
      <w:pPr>
        <w:pStyle w:val="Footer"/>
        <w:numPr>
          <w:ilvl w:val="0"/>
          <w:numId w:val="41"/>
        </w:numPr>
        <w:rPr>
          <w:rFonts w:ascii="Arial" w:hAnsi="Arial" w:cs="Arial"/>
          <w:sz w:val="22"/>
          <w:szCs w:val="22"/>
        </w:rPr>
      </w:pPr>
      <w:r>
        <w:rPr>
          <w:rFonts w:ascii="Arial" w:hAnsi="Arial" w:cs="Arial"/>
          <w:sz w:val="22"/>
          <w:szCs w:val="22"/>
        </w:rPr>
        <w:t>Presentations</w:t>
      </w:r>
      <w:r w:rsidR="006D1DF9">
        <w:rPr>
          <w:rFonts w:ascii="Arial" w:hAnsi="Arial" w:cs="Arial"/>
          <w:sz w:val="22"/>
          <w:szCs w:val="22"/>
        </w:rPr>
        <w:t>,</w:t>
      </w:r>
      <w:r w:rsidR="007E7308">
        <w:rPr>
          <w:rFonts w:ascii="Arial" w:hAnsi="Arial" w:cs="Arial"/>
          <w:sz w:val="22"/>
          <w:szCs w:val="22"/>
        </w:rPr>
        <w:t xml:space="preserve"> or preparation of slides as if a presentation were to be given</w:t>
      </w:r>
    </w:p>
    <w:p w:rsidR="00A93512" w:rsidRDefault="00A93512" w:rsidP="00A93512">
      <w:pPr>
        <w:pStyle w:val="Footer"/>
        <w:numPr>
          <w:ilvl w:val="0"/>
          <w:numId w:val="41"/>
        </w:numPr>
        <w:rPr>
          <w:rFonts w:ascii="Arial" w:hAnsi="Arial" w:cs="Arial"/>
          <w:sz w:val="22"/>
          <w:szCs w:val="22"/>
        </w:rPr>
      </w:pPr>
      <w:r>
        <w:rPr>
          <w:rFonts w:ascii="Arial" w:hAnsi="Arial" w:cs="Arial"/>
          <w:sz w:val="22"/>
          <w:szCs w:val="22"/>
        </w:rPr>
        <w:t>Computational questions</w:t>
      </w:r>
    </w:p>
    <w:p w:rsidR="00A93512" w:rsidRDefault="00A93512" w:rsidP="00A93512">
      <w:pPr>
        <w:pStyle w:val="Footer"/>
        <w:numPr>
          <w:ilvl w:val="0"/>
          <w:numId w:val="41"/>
        </w:numPr>
        <w:rPr>
          <w:rFonts w:ascii="Arial" w:hAnsi="Arial" w:cs="Arial"/>
          <w:sz w:val="22"/>
          <w:szCs w:val="22"/>
        </w:rPr>
      </w:pPr>
      <w:r>
        <w:rPr>
          <w:rFonts w:ascii="Arial" w:hAnsi="Arial" w:cs="Arial"/>
          <w:sz w:val="22"/>
          <w:szCs w:val="22"/>
        </w:rPr>
        <w:t>Computer-based assignments.</w:t>
      </w:r>
    </w:p>
    <w:p w:rsidR="00A93512" w:rsidRPr="00930C4F" w:rsidRDefault="00A93512" w:rsidP="00930C4F">
      <w:pPr>
        <w:pStyle w:val="BodyText"/>
        <w:rPr>
          <w:rFonts w:ascii="Arial" w:hAnsi="Arial" w:cs="Arial"/>
          <w:sz w:val="22"/>
          <w:szCs w:val="22"/>
        </w:rPr>
      </w:pPr>
    </w:p>
    <w:p w:rsidR="00930C4F" w:rsidRDefault="00930C4F" w:rsidP="00930C4F">
      <w:pPr>
        <w:spacing w:before="60" w:after="60"/>
        <w:ind w:right="-329"/>
        <w:rPr>
          <w:rFonts w:ascii="Arial" w:hAnsi="Arial" w:cs="Arial"/>
          <w:sz w:val="22"/>
          <w:szCs w:val="22"/>
        </w:rPr>
      </w:pPr>
      <w:r w:rsidRPr="0027767E">
        <w:rPr>
          <w:rFonts w:ascii="Arial" w:hAnsi="Arial" w:cs="Arial"/>
          <w:sz w:val="22"/>
          <w:szCs w:val="22"/>
        </w:rPr>
        <w:t xml:space="preserve">Course work generally contributes </w:t>
      </w:r>
      <w:r>
        <w:rPr>
          <w:rFonts w:ascii="Arial" w:hAnsi="Arial" w:cs="Arial"/>
          <w:sz w:val="22"/>
          <w:szCs w:val="22"/>
        </w:rPr>
        <w:t>30%</w:t>
      </w:r>
      <w:r w:rsidRPr="0027767E">
        <w:rPr>
          <w:rFonts w:ascii="Arial" w:hAnsi="Arial" w:cs="Arial"/>
          <w:sz w:val="22"/>
          <w:szCs w:val="22"/>
        </w:rPr>
        <w:t xml:space="preserve"> to the overall module mark with the examination counting for </w:t>
      </w:r>
      <w:r>
        <w:rPr>
          <w:rFonts w:ascii="Arial" w:hAnsi="Arial" w:cs="Arial"/>
          <w:sz w:val="22"/>
          <w:szCs w:val="22"/>
        </w:rPr>
        <w:t>70%</w:t>
      </w:r>
      <w:r w:rsidR="00E423B6">
        <w:rPr>
          <w:rFonts w:ascii="Arial" w:hAnsi="Arial" w:cs="Arial"/>
          <w:sz w:val="22"/>
          <w:szCs w:val="22"/>
        </w:rPr>
        <w:t>,</w:t>
      </w:r>
      <w:r w:rsidR="00E423B6" w:rsidRPr="00E423B6">
        <w:rPr>
          <w:rFonts w:ascii="Arial" w:hAnsi="Arial" w:cs="Arial"/>
          <w:sz w:val="22"/>
          <w:szCs w:val="22"/>
        </w:rPr>
        <w:t xml:space="preserve"> </w:t>
      </w:r>
      <w:r w:rsidR="00E423B6">
        <w:rPr>
          <w:rFonts w:ascii="Arial" w:hAnsi="Arial" w:cs="Arial"/>
          <w:sz w:val="22"/>
          <w:szCs w:val="22"/>
        </w:rPr>
        <w:t>to be acceptable to professional bodies</w:t>
      </w:r>
      <w:r w:rsidRPr="0027767E">
        <w:rPr>
          <w:rFonts w:ascii="Arial" w:hAnsi="Arial" w:cs="Arial"/>
          <w:sz w:val="22"/>
          <w:szCs w:val="22"/>
        </w:rPr>
        <w:t>.</w:t>
      </w:r>
    </w:p>
    <w:p w:rsidR="00391EB2" w:rsidRDefault="00391EB2" w:rsidP="007F77D7">
      <w:pPr>
        <w:spacing w:before="60" w:after="60"/>
        <w:ind w:right="-329"/>
        <w:rPr>
          <w:rFonts w:ascii="Arial" w:hAnsi="Arial" w:cs="Arial"/>
          <w:sz w:val="22"/>
          <w:szCs w:val="22"/>
        </w:rPr>
      </w:pPr>
    </w:p>
    <w:p w:rsidR="00391EB2" w:rsidRPr="00946D3C" w:rsidRDefault="00391EB2" w:rsidP="000512AE">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rPr>
          <w:cantSplit/>
        </w:trPr>
        <w:tc>
          <w:tcPr>
            <w:tcW w:w="9923" w:type="dxa"/>
          </w:tcPr>
          <w:p w:rsidR="00391EB2" w:rsidRPr="00BC7E43" w:rsidRDefault="0003428B" w:rsidP="00BC7E43">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w:t>
            </w:r>
            <w:r w:rsidRPr="0003428B">
              <w:rPr>
                <w:rFonts w:ascii="Arial" w:hAnsi="Arial" w:cs="Arial"/>
                <w:sz w:val="22"/>
              </w:rPr>
              <w:t>, see the module mapping.</w:t>
            </w:r>
          </w:p>
        </w:tc>
      </w:tr>
    </w:tbl>
    <w:p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rsidTr="000512AE">
        <w:trPr>
          <w:cantSplit/>
        </w:trPr>
        <w:tc>
          <w:tcPr>
            <w:tcW w:w="9923" w:type="dxa"/>
            <w:shd w:val="pct5" w:color="auto" w:fill="FFFFFF"/>
          </w:tcPr>
          <w:p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rsidR="00391EB2" w:rsidRPr="00D803C1" w:rsidRDefault="00391EB2" w:rsidP="00CB0343">
            <w:pPr>
              <w:spacing w:before="60" w:after="60"/>
              <w:jc w:val="both"/>
              <w:rPr>
                <w:rFonts w:ascii="Arial" w:hAnsi="Arial" w:cs="Arial"/>
                <w:i/>
                <w:snapToGrid w:val="0"/>
                <w:szCs w:val="22"/>
                <w:lang w:val="en-US"/>
              </w:rPr>
            </w:pPr>
            <w:r w:rsidRPr="00D803C1">
              <w:rPr>
                <w:rFonts w:ascii="Arial" w:hAnsi="Arial" w:cs="Arial"/>
                <w:snapToGrid w:val="0"/>
                <w:sz w:val="22"/>
                <w:szCs w:val="22"/>
                <w:lang w:val="en-US"/>
              </w:rPr>
              <w:t>This programme is studied over three years full-time</w:t>
            </w:r>
            <w:r w:rsidR="00930C4F">
              <w:rPr>
                <w:rFonts w:ascii="Arial" w:hAnsi="Arial" w:cs="Arial"/>
                <w:snapToGrid w:val="0"/>
                <w:sz w:val="22"/>
                <w:szCs w:val="22"/>
                <w:lang w:val="en-US"/>
              </w:rPr>
              <w:t xml:space="preserve"> (or four years if programme has a year in industry</w:t>
            </w:r>
            <w:r w:rsidR="009D0537">
              <w:rPr>
                <w:rFonts w:ascii="Arial" w:hAnsi="Arial" w:cs="Arial"/>
                <w:snapToGrid w:val="0"/>
                <w:sz w:val="22"/>
                <w:szCs w:val="22"/>
                <w:lang w:val="en-US"/>
              </w:rPr>
              <w:t>/abroad</w:t>
            </w:r>
            <w:r w:rsidR="00930C4F">
              <w:rPr>
                <w:rFonts w:ascii="Arial" w:hAnsi="Arial" w:cs="Arial"/>
                <w:snapToGrid w:val="0"/>
                <w:sz w:val="22"/>
                <w:szCs w:val="22"/>
                <w:lang w:val="en-US"/>
              </w:rPr>
              <w:t>)</w:t>
            </w:r>
            <w:r w:rsidRPr="00D803C1">
              <w:rPr>
                <w:rFonts w:ascii="Arial" w:hAnsi="Arial" w:cs="Arial"/>
                <w:snapToGrid w:val="0"/>
                <w:sz w:val="22"/>
                <w:szCs w:val="22"/>
                <w:lang w:val="en-US"/>
              </w:rPr>
              <w:t xml:space="preserve"> or six years part-time. </w:t>
            </w:r>
          </w:p>
          <w:p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w:t>
            </w:r>
            <w:r w:rsidR="00B7451C">
              <w:rPr>
                <w:rFonts w:ascii="Arial" w:hAnsi="Arial" w:cs="Arial"/>
                <w:sz w:val="22"/>
                <w:szCs w:val="22"/>
                <w:lang w:eastAsia="zh-CN"/>
              </w:rPr>
              <w:t>being progressive in nature, moving from facts</w:t>
            </w:r>
            <w:r w:rsidR="0082788E">
              <w:rPr>
                <w:rFonts w:ascii="Arial" w:hAnsi="Arial" w:cs="Arial"/>
                <w:sz w:val="22"/>
                <w:szCs w:val="22"/>
                <w:lang w:eastAsia="zh-CN"/>
              </w:rPr>
              <w:t xml:space="preserve"> and</w:t>
            </w:r>
            <w:r w:rsidR="00B7451C">
              <w:rPr>
                <w:rFonts w:ascii="Arial" w:hAnsi="Arial" w:cs="Arial"/>
                <w:sz w:val="22"/>
                <w:szCs w:val="22"/>
                <w:lang w:eastAsia="zh-CN"/>
              </w:rPr>
              <w:t xml:space="preserve"> understanding, to application and application in practice</w:t>
            </w:r>
            <w:r w:rsidR="0082788E">
              <w:rPr>
                <w:rFonts w:ascii="Arial" w:hAnsi="Arial" w:cs="Arial"/>
                <w:sz w:val="22"/>
                <w:szCs w:val="22"/>
                <w:lang w:eastAsia="zh-CN"/>
              </w:rPr>
              <w:t>,</w:t>
            </w:r>
            <w:r w:rsidR="00B7451C">
              <w:rPr>
                <w:rFonts w:ascii="Arial" w:hAnsi="Arial" w:cs="Arial"/>
                <w:sz w:val="22"/>
                <w:szCs w:val="22"/>
                <w:lang w:eastAsia="zh-CN"/>
              </w:rPr>
              <w:t xml:space="preserve"> to evaluation and professional practice,</w:t>
            </w:r>
            <w:r w:rsidR="00B7451C" w:rsidRPr="00D803C1">
              <w:rPr>
                <w:rFonts w:ascii="Arial" w:hAnsi="Arial" w:cs="Arial"/>
                <w:sz w:val="22"/>
                <w:szCs w:val="22"/>
                <w:lang w:eastAsia="zh-CN"/>
              </w:rPr>
              <w:t xml:space="preserve"> </w:t>
            </w:r>
            <w:r w:rsidRPr="00D803C1">
              <w:rPr>
                <w:rFonts w:ascii="Arial" w:hAnsi="Arial" w:cs="Arial"/>
                <w:sz w:val="22"/>
                <w:szCs w:val="22"/>
                <w:lang w:eastAsia="zh-CN"/>
              </w:rPr>
              <w:t xml:space="preserve">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9" w:history="1">
              <w:r w:rsidR="002F3CE0" w:rsidRPr="00247C79">
                <w:rPr>
                  <w:rStyle w:val="Hyperlink"/>
                  <w:rFonts w:ascii="Arial" w:hAnsi="Arial" w:cs="Arial"/>
                  <w:sz w:val="22"/>
                  <w:szCs w:val="22"/>
                  <w:lang w:eastAsia="zh-CN"/>
                </w:rPr>
                <w:t>http://www.kent.ac.uk/teaching/qa/credit-framework/creditinfoannex5.html</w:t>
              </w:r>
            </w:hyperlink>
            <w:r w:rsidR="002F3CE0">
              <w:rPr>
                <w:rFonts w:ascii="Arial" w:hAnsi="Arial" w:cs="Arial"/>
                <w:sz w:val="22"/>
                <w:szCs w:val="22"/>
                <w:lang w:eastAsia="zh-CN"/>
              </w:rPr>
              <w:t>.</w:t>
            </w:r>
            <w:r w:rsidR="007E3E3D" w:rsidRPr="00D803C1">
              <w:rPr>
                <w:rFonts w:ascii="Arial" w:hAnsi="Arial" w:cs="Arial"/>
                <w:sz w:val="22"/>
                <w:szCs w:val="22"/>
                <w:lang w:eastAsia="zh-CN"/>
              </w:rPr>
              <w:t xml:space="preserve"> </w:t>
            </w:r>
          </w:p>
          <w:p w:rsidR="00391EB2" w:rsidRDefault="00391EB2" w:rsidP="00CB0343">
            <w:pPr>
              <w:spacing w:before="60" w:after="60"/>
              <w:jc w:val="both"/>
              <w:rPr>
                <w:rFonts w:ascii="Arial" w:hAnsi="Arial" w:cs="Arial"/>
                <w:sz w:val="22"/>
                <w:szCs w:val="22"/>
              </w:rPr>
            </w:pPr>
            <w:r w:rsidRPr="00D803C1">
              <w:rPr>
                <w:rFonts w:ascii="Arial" w:hAnsi="Arial" w:cs="Arial"/>
                <w:sz w:val="22"/>
                <w:szCs w:val="22"/>
              </w:rPr>
              <w:t>Each module</w:t>
            </w:r>
            <w:r w:rsidR="00147750">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0" w:history="1">
              <w:r w:rsidR="00D803C1" w:rsidRPr="00D803C1">
                <w:rPr>
                  <w:rStyle w:val="Hyperlink"/>
                  <w:rFonts w:ascii="Arial" w:hAnsi="Arial" w:cs="Arial"/>
                  <w:sz w:val="22"/>
                  <w:szCs w:val="22"/>
                </w:rPr>
                <w:t>http://www.kent.ac.uk/teaching/qa/credit-framework/creditinfoannex2.html</w:t>
              </w:r>
            </w:hyperlink>
            <w:r w:rsidR="00D803C1" w:rsidRPr="00D803C1">
              <w:rPr>
                <w:rFonts w:ascii="Arial" w:hAnsi="Arial" w:cs="Arial"/>
                <w:sz w:val="22"/>
                <w:szCs w:val="22"/>
              </w:rPr>
              <w:t>.</w:t>
            </w:r>
            <w:r w:rsidRPr="00D803C1">
              <w:rPr>
                <w:rFonts w:ascii="Arial" w:hAnsi="Arial" w:cs="Arial"/>
                <w:sz w:val="22"/>
                <w:szCs w:val="22"/>
              </w:rPr>
              <w:t xml:space="preserve"> To be eligible for the award of an honours degree students must</w:t>
            </w:r>
            <w:r w:rsidR="005F6A0B" w:rsidRPr="00D803C1">
              <w:rPr>
                <w:rFonts w:ascii="Arial" w:hAnsi="Arial" w:cs="Arial"/>
                <w:sz w:val="22"/>
                <w:szCs w:val="22"/>
              </w:rPr>
              <w:t xml:space="preserve"> obtain 360 credits, at least 21</w:t>
            </w:r>
            <w:r w:rsidRPr="00D803C1">
              <w:rPr>
                <w:rFonts w:ascii="Arial" w:hAnsi="Arial" w:cs="Arial"/>
                <w:sz w:val="22"/>
                <w:szCs w:val="22"/>
              </w:rPr>
              <w:t>0 of which must be</w:t>
            </w:r>
            <w:r w:rsidR="001C2B29">
              <w:rPr>
                <w:rFonts w:ascii="Arial" w:hAnsi="Arial" w:cs="Arial"/>
                <w:sz w:val="22"/>
                <w:szCs w:val="22"/>
              </w:rPr>
              <w:t xml:space="preserve"> at</w:t>
            </w:r>
            <w:r w:rsidRPr="00D803C1">
              <w:rPr>
                <w:rFonts w:ascii="Arial" w:hAnsi="Arial" w:cs="Arial"/>
                <w:sz w:val="22"/>
                <w:szCs w:val="22"/>
              </w:rPr>
              <w:t xml:space="preserve"> Level </w:t>
            </w:r>
            <w:r w:rsidR="00930C4F">
              <w:rPr>
                <w:rFonts w:ascii="Arial" w:hAnsi="Arial" w:cs="Arial"/>
                <w:sz w:val="22"/>
                <w:szCs w:val="22"/>
              </w:rPr>
              <w:t>5</w:t>
            </w:r>
            <w:r w:rsidRPr="00D803C1">
              <w:rPr>
                <w:rFonts w:ascii="Arial" w:hAnsi="Arial" w:cs="Arial"/>
                <w:sz w:val="22"/>
                <w:szCs w:val="22"/>
              </w:rPr>
              <w:t xml:space="preserve"> or above, </w:t>
            </w:r>
            <w:r w:rsidR="001C2B29">
              <w:rPr>
                <w:rFonts w:ascii="Arial" w:hAnsi="Arial" w:cs="Arial"/>
                <w:sz w:val="22"/>
                <w:szCs w:val="22"/>
              </w:rPr>
              <w:t xml:space="preserve">including </w:t>
            </w:r>
            <w:r w:rsidRPr="00D803C1">
              <w:rPr>
                <w:rFonts w:ascii="Arial" w:hAnsi="Arial" w:cs="Arial"/>
                <w:sz w:val="22"/>
                <w:szCs w:val="22"/>
              </w:rPr>
              <w:t xml:space="preserve">at least 90 </w:t>
            </w:r>
            <w:r w:rsidR="001C2B29">
              <w:rPr>
                <w:rFonts w:ascii="Arial" w:hAnsi="Arial" w:cs="Arial"/>
                <w:sz w:val="22"/>
                <w:szCs w:val="22"/>
              </w:rPr>
              <w:t xml:space="preserve">credits at </w:t>
            </w:r>
            <w:r w:rsidR="008F51DD">
              <w:rPr>
                <w:rFonts w:ascii="Arial" w:hAnsi="Arial" w:cs="Arial"/>
                <w:sz w:val="22"/>
                <w:szCs w:val="22"/>
              </w:rPr>
              <w:t>L</w:t>
            </w:r>
            <w:r w:rsidRPr="00D803C1">
              <w:rPr>
                <w:rFonts w:ascii="Arial" w:hAnsi="Arial" w:cs="Arial"/>
                <w:sz w:val="22"/>
                <w:szCs w:val="22"/>
              </w:rPr>
              <w:t>evel</w:t>
            </w:r>
            <w:r w:rsidR="00930C4F">
              <w:rPr>
                <w:rFonts w:ascii="Arial" w:hAnsi="Arial" w:cs="Arial"/>
                <w:sz w:val="22"/>
                <w:szCs w:val="22"/>
              </w:rPr>
              <w:t xml:space="preserve"> 6</w:t>
            </w:r>
            <w:r w:rsidRPr="00D803C1">
              <w:rPr>
                <w:rFonts w:ascii="Arial" w:hAnsi="Arial" w:cs="Arial"/>
                <w:sz w:val="22"/>
                <w:szCs w:val="22"/>
              </w:rPr>
              <w:t xml:space="preserve"> or above</w:t>
            </w:r>
            <w:r w:rsidR="001C2B29">
              <w:rPr>
                <w:rFonts w:ascii="Arial" w:hAnsi="Arial" w:cs="Arial"/>
                <w:sz w:val="22"/>
                <w:szCs w:val="22"/>
              </w:rPr>
              <w:t xml:space="preserve"> at Stage 3</w:t>
            </w:r>
            <w:r w:rsidRPr="00D803C1">
              <w:rPr>
                <w:rFonts w:ascii="Arial" w:hAnsi="Arial" w:cs="Arial"/>
                <w:sz w:val="22"/>
                <w:szCs w:val="22"/>
              </w:rPr>
              <w:t>.</w:t>
            </w:r>
          </w:p>
          <w:p w:rsidR="0003428B" w:rsidRPr="0003428B" w:rsidRDefault="0003428B" w:rsidP="0003428B">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930C4F">
              <w:rPr>
                <w:rFonts w:ascii="Arial" w:hAnsi="Arial" w:cs="Arial"/>
                <w:sz w:val="22"/>
              </w:rPr>
              <w:t>Accounting</w:t>
            </w:r>
            <w:r w:rsidR="009D0537">
              <w:rPr>
                <w:rFonts w:ascii="Arial" w:hAnsi="Arial" w:cs="Arial"/>
                <w:sz w:val="22"/>
              </w:rPr>
              <w:t xml:space="preserve"> and Finance</w:t>
            </w:r>
            <w:r w:rsidRPr="0003428B">
              <w:rPr>
                <w:rFonts w:ascii="Arial" w:hAnsi="Arial" w:cs="Arial"/>
                <w:sz w:val="22"/>
              </w:rPr>
              <w:t xml:space="preserve">. </w:t>
            </w:r>
            <w:r w:rsidR="00527CDB" w:rsidRPr="0003428B">
              <w:rPr>
                <w:rFonts w:ascii="Arial" w:hAnsi="Arial" w:cs="Arial"/>
                <w:sz w:val="22"/>
              </w:rPr>
              <w:t xml:space="preserve">Students successfully completing Stage 1 and Stage 2 of the programme and meeting Credit Framework requirements </w:t>
            </w:r>
            <w:r w:rsidR="00527CDB">
              <w:rPr>
                <w:rFonts w:ascii="Arial" w:hAnsi="Arial" w:cs="Arial"/>
                <w:sz w:val="22"/>
              </w:rPr>
              <w:t xml:space="preserve">and </w:t>
            </w:r>
            <w:r w:rsidR="00527CDB" w:rsidRPr="0003428B">
              <w:rPr>
                <w:rFonts w:ascii="Arial" w:hAnsi="Arial" w:cs="Arial"/>
                <w:sz w:val="22"/>
              </w:rPr>
              <w:t xml:space="preserve">who do not successfully complete Stage 3 will be eligible for the award of the Diploma in </w:t>
            </w:r>
            <w:r w:rsidR="00527CDB">
              <w:rPr>
                <w:rFonts w:ascii="Arial" w:hAnsi="Arial" w:cs="Arial"/>
                <w:sz w:val="22"/>
              </w:rPr>
              <w:t>Accounting</w:t>
            </w:r>
            <w:r w:rsidR="00A07578">
              <w:rPr>
                <w:rFonts w:ascii="Arial" w:hAnsi="Arial" w:cs="Arial"/>
                <w:sz w:val="22"/>
              </w:rPr>
              <w:t xml:space="preserve"> &amp; Finance</w:t>
            </w:r>
            <w:r w:rsidR="00527CDB" w:rsidRPr="0003428B">
              <w:rPr>
                <w:rFonts w:ascii="Arial" w:hAnsi="Arial" w:cs="Arial"/>
                <w:sz w:val="22"/>
              </w:rPr>
              <w:t xml:space="preserve">. </w:t>
            </w:r>
            <w:r w:rsidRPr="0003428B">
              <w:rPr>
                <w:rFonts w:ascii="Arial" w:hAnsi="Arial" w:cs="Arial"/>
                <w:sz w:val="22"/>
              </w:rPr>
              <w:t xml:space="preserve">Students successfully completing Stage 2 of the programme and achieving 300 credits overall including at least 60 credits at </w:t>
            </w:r>
            <w:r w:rsidR="008F51DD">
              <w:rPr>
                <w:rFonts w:ascii="Arial" w:hAnsi="Arial" w:cs="Arial"/>
                <w:sz w:val="22"/>
              </w:rPr>
              <w:t>L</w:t>
            </w:r>
            <w:r w:rsidRPr="0003428B">
              <w:rPr>
                <w:rFonts w:ascii="Arial" w:hAnsi="Arial" w:cs="Arial"/>
                <w:sz w:val="22"/>
              </w:rPr>
              <w:t xml:space="preserve">evel </w:t>
            </w:r>
            <w:r w:rsidR="00930C4F">
              <w:rPr>
                <w:rFonts w:ascii="Arial" w:hAnsi="Arial" w:cs="Arial"/>
                <w:sz w:val="22"/>
              </w:rPr>
              <w:t>6</w:t>
            </w:r>
            <w:r w:rsidRPr="0003428B">
              <w:rPr>
                <w:rFonts w:ascii="Arial" w:hAnsi="Arial" w:cs="Arial"/>
                <w:sz w:val="22"/>
              </w:rPr>
              <w:t xml:space="preserve"> or above in Stage 3 and meeting Credit Framework requirements will be eligible for the award of a BA </w:t>
            </w:r>
            <w:r w:rsidR="00930C4F" w:rsidRPr="00930C4F">
              <w:rPr>
                <w:rFonts w:ascii="Arial" w:hAnsi="Arial" w:cs="Arial"/>
                <w:sz w:val="22"/>
              </w:rPr>
              <w:t>Accou</w:t>
            </w:r>
            <w:r w:rsidR="00930C4F">
              <w:rPr>
                <w:rFonts w:ascii="Arial" w:hAnsi="Arial" w:cs="Arial"/>
                <w:sz w:val="22"/>
              </w:rPr>
              <w:t>n</w:t>
            </w:r>
            <w:r w:rsidR="00930C4F" w:rsidRPr="00930C4F">
              <w:rPr>
                <w:rFonts w:ascii="Arial" w:hAnsi="Arial" w:cs="Arial"/>
                <w:sz w:val="22"/>
              </w:rPr>
              <w:t>ting</w:t>
            </w:r>
            <w:r w:rsidR="00930C4F">
              <w:rPr>
                <w:rFonts w:ascii="Arial" w:hAnsi="Arial" w:cs="Arial"/>
                <w:i/>
                <w:sz w:val="22"/>
              </w:rPr>
              <w:t xml:space="preserve"> </w:t>
            </w:r>
            <w:r w:rsidR="00CA0769">
              <w:rPr>
                <w:rFonts w:ascii="Arial" w:hAnsi="Arial" w:cs="Arial"/>
                <w:sz w:val="22"/>
              </w:rPr>
              <w:t>&amp;</w:t>
            </w:r>
            <w:r w:rsidR="006A57C9" w:rsidRPr="006A57C9">
              <w:rPr>
                <w:rFonts w:ascii="Arial" w:hAnsi="Arial" w:cs="Arial"/>
                <w:sz w:val="22"/>
              </w:rPr>
              <w:t xml:space="preserve"> Finance</w:t>
            </w:r>
            <w:r w:rsidR="006A57C9">
              <w:rPr>
                <w:rFonts w:ascii="Arial" w:hAnsi="Arial" w:cs="Arial"/>
                <w:i/>
                <w:sz w:val="22"/>
              </w:rPr>
              <w:t xml:space="preserve"> </w:t>
            </w:r>
            <w:r w:rsidRPr="0003428B">
              <w:rPr>
                <w:rFonts w:ascii="Arial" w:hAnsi="Arial" w:cs="Arial"/>
                <w:sz w:val="22"/>
              </w:rPr>
              <w:t>non-honours degree.</w:t>
            </w:r>
          </w:p>
          <w:p w:rsidR="0003428B" w:rsidRPr="00930C4F" w:rsidRDefault="0003428B" w:rsidP="0003428B">
            <w:pPr>
              <w:spacing w:before="60" w:after="60"/>
              <w:jc w:val="both"/>
              <w:rPr>
                <w:rFonts w:ascii="Arial" w:hAnsi="Arial" w:cs="Arial"/>
                <w:sz w:val="22"/>
              </w:rPr>
            </w:pPr>
            <w:r w:rsidRPr="00930C4F">
              <w:rPr>
                <w:rFonts w:ascii="Arial" w:hAnsi="Arial" w:cs="Arial"/>
                <w:sz w:val="22"/>
              </w:rPr>
              <w:t xml:space="preserve">In addition, for four year programmes that include a year abroad or a placement year - </w:t>
            </w:r>
          </w:p>
          <w:p w:rsidR="0003428B" w:rsidRPr="0003428B" w:rsidRDefault="0003428B" w:rsidP="0003428B">
            <w:pPr>
              <w:spacing w:before="60" w:after="60"/>
              <w:jc w:val="both"/>
              <w:rPr>
                <w:rFonts w:ascii="Arial" w:hAnsi="Arial" w:cs="Arial"/>
                <w:sz w:val="22"/>
              </w:rPr>
            </w:pPr>
            <w:r w:rsidRPr="0003428B">
              <w:rPr>
                <w:rFonts w:ascii="Arial" w:hAnsi="Arial" w:cs="Arial"/>
                <w:sz w:val="22"/>
              </w:rPr>
              <w:t>Students successfully completing Stage 2 and also the year abroad/placement and meeting credit framework requirements will be eligible for the award of the Diploma with a Year Abroad/</w:t>
            </w:r>
            <w:r w:rsidR="00930C4F">
              <w:rPr>
                <w:rFonts w:ascii="Arial" w:hAnsi="Arial" w:cs="Arial"/>
                <w:sz w:val="22"/>
              </w:rPr>
              <w:t>Year in Industry.</w:t>
            </w:r>
          </w:p>
          <w:p w:rsidR="00CB0343" w:rsidRPr="00CB0343" w:rsidRDefault="00CB0343" w:rsidP="00CB0343">
            <w:pPr>
              <w:spacing w:before="60" w:after="60"/>
              <w:jc w:val="both"/>
              <w:rPr>
                <w:rFonts w:ascii="Arial" w:hAnsi="Arial" w:cs="Arial"/>
                <w:snapToGrid w:val="0"/>
                <w:sz w:val="22"/>
                <w:szCs w:val="22"/>
                <w:lang w:val="en-US"/>
              </w:rPr>
            </w:pPr>
            <w:r w:rsidRPr="00D803C1">
              <w:rPr>
                <w:rFonts w:ascii="Arial" w:hAnsi="Arial" w:cs="Arial"/>
                <w:sz w:val="22"/>
                <w:szCs w:val="22"/>
                <w:lang w:eastAsia="zh-CN"/>
              </w:rPr>
              <w:t>For further information refer to the Credit Framework at</w:t>
            </w:r>
            <w:r>
              <w:rPr>
                <w:rFonts w:ascii="Arial" w:hAnsi="Arial" w:cs="Arial"/>
                <w:sz w:val="22"/>
                <w:szCs w:val="22"/>
                <w:lang w:eastAsia="zh-CN"/>
              </w:rPr>
              <w:t xml:space="preserve"> </w:t>
            </w:r>
            <w:hyperlink r:id="rId11" w:anchor="fallbackawards" w:history="1">
              <w:r w:rsidRPr="00F50F6F">
                <w:rPr>
                  <w:rStyle w:val="Hyperlink"/>
                  <w:rFonts w:ascii="Arial" w:hAnsi="Arial" w:cs="Arial"/>
                  <w:sz w:val="22"/>
                  <w:szCs w:val="22"/>
                  <w:lang w:eastAsia="zh-CN"/>
                </w:rPr>
                <w:t>https://www.kent.ac.uk/teaching/qa/credit-framework/creditinfo.html#fallbackawards</w:t>
              </w:r>
            </w:hyperlink>
            <w:r>
              <w:rPr>
                <w:rFonts w:ascii="Arial" w:hAnsi="Arial" w:cs="Arial"/>
                <w:sz w:val="22"/>
                <w:szCs w:val="22"/>
                <w:lang w:eastAsia="zh-CN"/>
              </w:rPr>
              <w:t xml:space="preserve">. </w:t>
            </w:r>
          </w:p>
          <w:p w:rsidR="00391EB2" w:rsidRDefault="00DC21D0" w:rsidP="00CB0343">
            <w:pPr>
              <w:pStyle w:val="NormalWeb"/>
              <w:spacing w:before="60" w:beforeAutospacing="0" w:after="60" w:afterAutospacing="0"/>
              <w:jc w:val="both"/>
              <w:rPr>
                <w:rFonts w:ascii="Arial" w:hAnsi="Arial" w:cs="Arial"/>
                <w:sz w:val="22"/>
                <w:szCs w:val="22"/>
              </w:rPr>
            </w:pPr>
            <w:r>
              <w:rPr>
                <w:rFonts w:ascii="Arial" w:hAnsi="Arial" w:cs="Arial"/>
                <w:sz w:val="22"/>
                <w:szCs w:val="22"/>
              </w:rPr>
              <w:t xml:space="preserve">Compulsory </w:t>
            </w:r>
            <w:r w:rsidR="00391EB2"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rsidR="00093F78" w:rsidRPr="00093F78" w:rsidRDefault="00093F78" w:rsidP="00093F78">
            <w:pPr>
              <w:spacing w:before="60" w:after="60"/>
              <w:jc w:val="both"/>
              <w:rPr>
                <w:rFonts w:ascii="Arial" w:hAnsi="Arial" w:cs="Arial"/>
                <w:sz w:val="22"/>
                <w:szCs w:val="22"/>
              </w:rPr>
            </w:pPr>
            <w:r w:rsidRPr="00093F78">
              <w:rPr>
                <w:rFonts w:ascii="Arial" w:hAnsi="Arial" w:cs="Arial"/>
                <w:sz w:val="22"/>
                <w:szCs w:val="22"/>
              </w:rPr>
              <w:t xml:space="preserve">Where a student is unable to secure a place abroad/a placement for the year in industry, s/he will automatically transfer to the three year </w:t>
            </w:r>
            <w:r>
              <w:rPr>
                <w:rFonts w:ascii="Arial" w:hAnsi="Arial" w:cs="Arial"/>
                <w:sz w:val="22"/>
                <w:szCs w:val="22"/>
              </w:rPr>
              <w:t>Accounting &amp; Finance</w:t>
            </w:r>
            <w:r w:rsidRPr="00093F78">
              <w:rPr>
                <w:rFonts w:ascii="Arial" w:hAnsi="Arial" w:cs="Arial"/>
                <w:sz w:val="22"/>
                <w:szCs w:val="22"/>
              </w:rPr>
              <w:t xml:space="preserve"> degree. If a student should fail either the Year Abroad or the Year in Industry but successfully complete the remainder of the programme, they will be awarded the BSc (Hons) </w:t>
            </w:r>
            <w:r>
              <w:rPr>
                <w:rFonts w:ascii="Arial" w:hAnsi="Arial" w:cs="Arial"/>
                <w:sz w:val="22"/>
                <w:szCs w:val="22"/>
              </w:rPr>
              <w:t>Accounting &amp; Finance</w:t>
            </w:r>
            <w:r w:rsidRPr="00093F78">
              <w:rPr>
                <w:rFonts w:ascii="Arial" w:hAnsi="Arial" w:cs="Arial"/>
                <w:sz w:val="22"/>
                <w:szCs w:val="22"/>
              </w:rPr>
              <w:t>. Where a year in industry is being taken, the equivalent weightings are Stage 2 – 35%; Stage S – 10%; Stage 3 – 55%.</w:t>
            </w:r>
          </w:p>
          <w:p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2" w:history="1">
              <w:r w:rsidR="00D803C1" w:rsidRPr="00D803C1">
                <w:rPr>
                  <w:rStyle w:val="Hyperlink"/>
                  <w:rFonts w:ascii="Arial" w:hAnsi="Arial" w:cs="Arial"/>
                  <w:sz w:val="22"/>
                  <w:szCs w:val="22"/>
                </w:rPr>
                <w:t>http://www.kent.ac.uk/teaching/qa/credit-framework/creditinfo.html</w:t>
              </w:r>
            </w:hyperlink>
            <w:r w:rsidR="00D803C1" w:rsidRPr="00D803C1">
              <w:rPr>
                <w:rFonts w:ascii="Arial" w:hAnsi="Arial" w:cs="Arial"/>
                <w:sz w:val="22"/>
                <w:szCs w:val="22"/>
              </w:rPr>
              <w:t xml:space="preserve">. </w:t>
            </w:r>
          </w:p>
          <w:p w:rsidR="00391EB2" w:rsidRDefault="00391EB2" w:rsidP="00CB0343">
            <w:pPr>
              <w:pStyle w:val="NormalWeb"/>
              <w:spacing w:before="60" w:beforeAutospacing="0" w:after="60" w:afterAutospacing="0"/>
              <w:jc w:val="both"/>
              <w:rPr>
                <w:rFonts w:ascii="Arial" w:hAnsi="Arial" w:cs="Arial"/>
                <w:sz w:val="22"/>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learning outcomes. For further information refer to the Credit Framework</w:t>
            </w:r>
            <w:r w:rsidR="00D803C1" w:rsidRPr="00D803C1">
              <w:rPr>
                <w:rFonts w:ascii="Arial" w:hAnsi="Arial" w:cs="Arial"/>
                <w:sz w:val="22"/>
                <w:szCs w:val="22"/>
              </w:rPr>
              <w:t xml:space="preserve">. </w:t>
            </w:r>
          </w:p>
          <w:p w:rsidR="00151EAD" w:rsidRPr="00D803C1" w:rsidRDefault="00151EAD" w:rsidP="00CB0343">
            <w:pPr>
              <w:pStyle w:val="NormalWeb"/>
              <w:spacing w:before="60" w:beforeAutospacing="0" w:after="60" w:afterAutospacing="0"/>
              <w:jc w:val="both"/>
              <w:rPr>
                <w:rFonts w:ascii="Arial" w:hAnsi="Arial" w:cs="Arial"/>
                <w:szCs w:val="22"/>
              </w:rPr>
            </w:pPr>
            <w:r>
              <w:rPr>
                <w:rFonts w:ascii="Arial" w:hAnsi="Arial" w:cs="Arial"/>
                <w:sz w:val="22"/>
                <w:szCs w:val="22"/>
              </w:rPr>
              <w:t xml:space="preserve">Modules that have been condoned or compensated will not entitle students to professional exemptions and so students may wish to resit the module for accreditation purposes.  </w:t>
            </w:r>
          </w:p>
          <w:p w:rsidR="00391EB2" w:rsidRDefault="002D0251" w:rsidP="00911415">
            <w:pPr>
              <w:spacing w:before="60" w:after="60"/>
              <w:ind w:left="34"/>
              <w:jc w:val="both"/>
              <w:rPr>
                <w:rFonts w:ascii="Arial" w:hAnsi="Arial" w:cs="Arial"/>
                <w:sz w:val="22"/>
                <w:szCs w:val="22"/>
              </w:rPr>
            </w:pPr>
            <w:r w:rsidRPr="002D0251">
              <w:rPr>
                <w:rFonts w:ascii="Arial" w:hAnsi="Arial" w:cs="Arial"/>
                <w:sz w:val="22"/>
                <w:szCs w:val="22"/>
              </w:rPr>
              <w:t>M</w:t>
            </w:r>
            <w:r w:rsidR="00391EB2" w:rsidRPr="002D0251">
              <w:rPr>
                <w:rFonts w:ascii="Arial" w:hAnsi="Arial" w:cs="Arial"/>
                <w:sz w:val="22"/>
                <w:szCs w:val="22"/>
              </w:rPr>
              <w:t>odules</w:t>
            </w:r>
            <w:r w:rsidR="005A7F36" w:rsidRPr="002D0251">
              <w:rPr>
                <w:rFonts w:ascii="Arial" w:hAnsi="Arial" w:cs="Arial"/>
                <w:sz w:val="22"/>
                <w:szCs w:val="22"/>
              </w:rPr>
              <w:t xml:space="preserve"> which</w:t>
            </w:r>
            <w:r w:rsidRPr="002D0251">
              <w:rPr>
                <w:rFonts w:ascii="Arial" w:hAnsi="Arial" w:cs="Arial"/>
                <w:sz w:val="22"/>
                <w:szCs w:val="22"/>
              </w:rPr>
              <w:t xml:space="preserve"> are marked with a</w:t>
            </w:r>
            <w:r>
              <w:rPr>
                <w:rFonts w:ascii="Arial" w:hAnsi="Arial" w:cs="Arial"/>
                <w:sz w:val="22"/>
                <w:szCs w:val="22"/>
              </w:rPr>
              <w:t>n asterisk</w:t>
            </w:r>
            <w:r w:rsidRPr="002D0251">
              <w:rPr>
                <w:rFonts w:ascii="Arial" w:hAnsi="Arial" w:cs="Arial"/>
                <w:sz w:val="22"/>
                <w:szCs w:val="22"/>
              </w:rPr>
              <w:t xml:space="preserve"> ‘*’</w:t>
            </w:r>
            <w:r>
              <w:rPr>
                <w:rFonts w:ascii="Arial" w:hAnsi="Arial" w:cs="Arial"/>
                <w:sz w:val="22"/>
                <w:szCs w:val="22"/>
              </w:rPr>
              <w:t xml:space="preserve"> cannot be trailed,</w:t>
            </w:r>
            <w:r w:rsidR="00391EB2" w:rsidRPr="002D0251">
              <w:rPr>
                <w:rFonts w:ascii="Arial" w:hAnsi="Arial" w:cs="Arial"/>
                <w:sz w:val="22"/>
                <w:szCs w:val="22"/>
              </w:rPr>
              <w:t xml:space="preserve"> condoned or compensated</w:t>
            </w:r>
            <w:r w:rsidR="005A7420">
              <w:rPr>
                <w:rFonts w:ascii="Arial" w:hAnsi="Arial" w:cs="Arial"/>
                <w:sz w:val="22"/>
                <w:szCs w:val="22"/>
              </w:rPr>
              <w:t xml:space="preserve"> as they are considered core to the programme</w:t>
            </w:r>
            <w:r w:rsidR="00391EB2" w:rsidRPr="002D0251">
              <w:rPr>
                <w:rFonts w:ascii="Arial" w:hAnsi="Arial" w:cs="Arial"/>
                <w:sz w:val="22"/>
                <w:szCs w:val="22"/>
              </w:rPr>
              <w:t xml:space="preserve">. </w:t>
            </w:r>
          </w:p>
          <w:p w:rsidR="00911415" w:rsidRPr="00911415" w:rsidRDefault="00911415" w:rsidP="006D1DF9">
            <w:pPr>
              <w:spacing w:before="60" w:after="60"/>
              <w:ind w:left="34"/>
              <w:jc w:val="both"/>
              <w:rPr>
                <w:rFonts w:ascii="Arial" w:hAnsi="Arial" w:cs="Arial"/>
                <w:szCs w:val="22"/>
              </w:rPr>
            </w:pPr>
            <w:r>
              <w:rPr>
                <w:rFonts w:ascii="Arial" w:hAnsi="Arial" w:cs="Arial"/>
                <w:sz w:val="22"/>
                <w:szCs w:val="22"/>
              </w:rPr>
              <w:lastRenderedPageBreak/>
              <w:t>Students should contact the programme director when making modules choices if their intention is to maximise their opportunities for professional accreditation.</w:t>
            </w:r>
            <w:r w:rsidR="005A7420">
              <w:rPr>
                <w:rFonts w:ascii="Arial" w:hAnsi="Arial" w:cs="Arial"/>
                <w:sz w:val="22"/>
                <w:szCs w:val="22"/>
              </w:rPr>
              <w:t xml:space="preserve">  Please note that professional accreditation is subject to change as, in order to maintain quality, professional bodies regularly review accredited programmes.</w:t>
            </w:r>
          </w:p>
        </w:tc>
      </w:tr>
    </w:tbl>
    <w:p w:rsidR="00C77C0C" w:rsidRDefault="00C77C0C" w:rsidP="000512AE">
      <w:pPr>
        <w:spacing w:before="60" w:after="60"/>
        <w:ind w:right="-330"/>
        <w:rPr>
          <w:rFonts w:ascii="Arial" w:hAnsi="Arial" w:cs="Arial"/>
          <w:i/>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
        <w:gridCol w:w="4224"/>
        <w:gridCol w:w="29"/>
        <w:gridCol w:w="1276"/>
        <w:gridCol w:w="1388"/>
        <w:gridCol w:w="29"/>
        <w:gridCol w:w="1389"/>
      </w:tblGrid>
      <w:tr w:rsidR="00757E3A" w:rsidRPr="00C46253" w:rsidTr="008D3B2F">
        <w:tc>
          <w:tcPr>
            <w:tcW w:w="9923" w:type="dxa"/>
            <w:gridSpan w:val="8"/>
            <w:tcBorders>
              <w:bottom w:val="single" w:sz="4" w:space="0" w:color="auto"/>
            </w:tcBorders>
            <w:shd w:val="pct5" w:color="auto" w:fill="FFFFFF"/>
          </w:tcPr>
          <w:p w:rsidR="00757E3A" w:rsidRPr="00C46253" w:rsidRDefault="00757E3A" w:rsidP="000512AE">
            <w:pPr>
              <w:spacing w:before="60" w:after="60"/>
              <w:ind w:right="-330"/>
              <w:rPr>
                <w:rFonts w:ascii="Arial" w:hAnsi="Arial" w:cs="Arial"/>
                <w:b/>
                <w:sz w:val="22"/>
                <w:szCs w:val="22"/>
              </w:rPr>
            </w:pPr>
            <w:r>
              <w:rPr>
                <w:rFonts w:ascii="Arial" w:hAnsi="Arial" w:cs="Arial"/>
                <w:b/>
                <w:sz w:val="22"/>
                <w:szCs w:val="22"/>
              </w:rPr>
              <w:t>Single honours</w:t>
            </w:r>
          </w:p>
        </w:tc>
      </w:tr>
      <w:tr w:rsidR="00391EB2" w:rsidRPr="00C46253" w:rsidTr="00676B31">
        <w:tc>
          <w:tcPr>
            <w:tcW w:w="1560" w:type="dxa"/>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Code</w:t>
            </w:r>
          </w:p>
        </w:tc>
        <w:tc>
          <w:tcPr>
            <w:tcW w:w="4252" w:type="dxa"/>
            <w:gridSpan w:val="2"/>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Title</w:t>
            </w:r>
          </w:p>
        </w:tc>
        <w:tc>
          <w:tcPr>
            <w:tcW w:w="1305" w:type="dxa"/>
            <w:gridSpan w:val="2"/>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Level</w:t>
            </w:r>
          </w:p>
        </w:tc>
        <w:tc>
          <w:tcPr>
            <w:tcW w:w="1388" w:type="dxa"/>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Credits</w:t>
            </w:r>
          </w:p>
        </w:tc>
        <w:tc>
          <w:tcPr>
            <w:tcW w:w="1418" w:type="dxa"/>
            <w:gridSpan w:val="2"/>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Term(s)</w:t>
            </w:r>
          </w:p>
        </w:tc>
      </w:tr>
      <w:tr w:rsidR="00391EB2" w:rsidRPr="00C46253" w:rsidTr="000512AE">
        <w:trPr>
          <w:cantSplit/>
        </w:trPr>
        <w:tc>
          <w:tcPr>
            <w:tcW w:w="9923" w:type="dxa"/>
            <w:gridSpan w:val="8"/>
            <w:tcBorders>
              <w:bottom w:val="single" w:sz="4" w:space="0" w:color="auto"/>
            </w:tcBorders>
            <w:shd w:val="clear" w:color="auto" w:fill="F2F2F2" w:themeFill="background1" w:themeFillShade="F2"/>
          </w:tcPr>
          <w:p w:rsidR="00391EB2" w:rsidRPr="00C46253" w:rsidRDefault="00391EB2" w:rsidP="000512AE">
            <w:pPr>
              <w:spacing w:before="60" w:after="60"/>
              <w:rPr>
                <w:rFonts w:ascii="Arial" w:hAnsi="Arial" w:cs="Arial"/>
                <w:szCs w:val="22"/>
              </w:rPr>
            </w:pPr>
            <w:r w:rsidRPr="00C46253">
              <w:rPr>
                <w:rFonts w:ascii="Arial" w:hAnsi="Arial" w:cs="Arial"/>
                <w:b/>
                <w:sz w:val="22"/>
                <w:szCs w:val="22"/>
              </w:rPr>
              <w:t>Stage 1</w:t>
            </w:r>
          </w:p>
        </w:tc>
      </w:tr>
      <w:tr w:rsidR="00391EB2" w:rsidRPr="00C46253" w:rsidTr="000512AE">
        <w:trPr>
          <w:cantSplit/>
        </w:trPr>
        <w:tc>
          <w:tcPr>
            <w:tcW w:w="9923" w:type="dxa"/>
            <w:gridSpan w:val="8"/>
            <w:shd w:val="clear" w:color="auto" w:fill="F2F2F2" w:themeFill="background1" w:themeFillShade="F2"/>
          </w:tcPr>
          <w:p w:rsidR="00391EB2" w:rsidRPr="00C46253" w:rsidRDefault="00391EB2" w:rsidP="000512AE">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75411C" w:rsidRPr="00C46253" w:rsidTr="00676B31">
        <w:tc>
          <w:tcPr>
            <w:tcW w:w="1560" w:type="dxa"/>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AC300</w:t>
            </w:r>
          </w:p>
        </w:tc>
        <w:tc>
          <w:tcPr>
            <w:tcW w:w="4252" w:type="dxa"/>
            <w:gridSpan w:val="2"/>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Financial Accounting I *</w:t>
            </w:r>
          </w:p>
        </w:tc>
        <w:tc>
          <w:tcPr>
            <w:tcW w:w="1305" w:type="dxa"/>
            <w:gridSpan w:val="2"/>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4</w:t>
            </w:r>
          </w:p>
        </w:tc>
        <w:tc>
          <w:tcPr>
            <w:tcW w:w="1388" w:type="dxa"/>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30</w:t>
            </w:r>
          </w:p>
        </w:tc>
        <w:tc>
          <w:tcPr>
            <w:tcW w:w="1418" w:type="dxa"/>
            <w:gridSpan w:val="2"/>
          </w:tcPr>
          <w:p w:rsidR="0075411C" w:rsidRPr="00EA456D" w:rsidRDefault="0075411C" w:rsidP="000512AE">
            <w:pPr>
              <w:spacing w:before="60" w:after="60"/>
              <w:ind w:right="34"/>
              <w:rPr>
                <w:rFonts w:ascii="Arial" w:hAnsi="Arial" w:cs="Arial"/>
                <w:sz w:val="22"/>
                <w:szCs w:val="22"/>
              </w:rPr>
            </w:pPr>
            <w:r w:rsidRPr="00EA456D">
              <w:rPr>
                <w:rFonts w:ascii="Arial" w:hAnsi="Arial" w:cs="Arial"/>
                <w:sz w:val="22"/>
                <w:szCs w:val="22"/>
              </w:rPr>
              <w:t>1 &amp; 2</w:t>
            </w:r>
          </w:p>
        </w:tc>
      </w:tr>
      <w:tr w:rsidR="0075411C" w:rsidRPr="00C46253" w:rsidTr="00676B31">
        <w:tc>
          <w:tcPr>
            <w:tcW w:w="1560" w:type="dxa"/>
            <w:tcBorders>
              <w:bottom w:val="single" w:sz="4" w:space="0" w:color="auto"/>
            </w:tcBorders>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CB312</w:t>
            </w:r>
          </w:p>
        </w:tc>
        <w:tc>
          <w:tcPr>
            <w:tcW w:w="4252" w:type="dxa"/>
            <w:gridSpan w:val="2"/>
            <w:tcBorders>
              <w:bottom w:val="single" w:sz="4" w:space="0" w:color="auto"/>
            </w:tcBorders>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Introduction to Management</w:t>
            </w:r>
            <w:r w:rsidR="0005379A" w:rsidRPr="00EA456D">
              <w:rPr>
                <w:rFonts w:ascii="Arial" w:hAnsi="Arial" w:cs="Arial"/>
                <w:sz w:val="22"/>
                <w:szCs w:val="22"/>
              </w:rPr>
              <w:t xml:space="preserve"> *</w:t>
            </w:r>
          </w:p>
        </w:tc>
        <w:tc>
          <w:tcPr>
            <w:tcW w:w="1305" w:type="dxa"/>
            <w:gridSpan w:val="2"/>
            <w:tcBorders>
              <w:bottom w:val="single" w:sz="4" w:space="0" w:color="auto"/>
            </w:tcBorders>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4</w:t>
            </w:r>
          </w:p>
        </w:tc>
        <w:tc>
          <w:tcPr>
            <w:tcW w:w="1388" w:type="dxa"/>
            <w:tcBorders>
              <w:bottom w:val="single" w:sz="4" w:space="0" w:color="auto"/>
            </w:tcBorders>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15</w:t>
            </w:r>
          </w:p>
        </w:tc>
        <w:tc>
          <w:tcPr>
            <w:tcW w:w="1418" w:type="dxa"/>
            <w:gridSpan w:val="2"/>
            <w:tcBorders>
              <w:bottom w:val="single" w:sz="4" w:space="0" w:color="auto"/>
            </w:tcBorders>
          </w:tcPr>
          <w:p w:rsidR="0075411C" w:rsidRPr="00EA456D" w:rsidRDefault="0075411C" w:rsidP="000512AE">
            <w:pPr>
              <w:spacing w:before="60" w:after="60"/>
              <w:rPr>
                <w:rFonts w:ascii="Arial" w:hAnsi="Arial" w:cs="Arial"/>
                <w:sz w:val="22"/>
                <w:szCs w:val="22"/>
              </w:rPr>
            </w:pPr>
            <w:r w:rsidRPr="00EA456D">
              <w:rPr>
                <w:rFonts w:ascii="Arial" w:hAnsi="Arial" w:cs="Arial"/>
                <w:sz w:val="22"/>
                <w:szCs w:val="22"/>
              </w:rPr>
              <w:t>2</w:t>
            </w:r>
          </w:p>
        </w:tc>
      </w:tr>
      <w:tr w:rsidR="0075411C" w:rsidRPr="00C46253" w:rsidTr="00676B31">
        <w:tc>
          <w:tcPr>
            <w:tcW w:w="1560" w:type="dxa"/>
          </w:tcPr>
          <w:p w:rsidR="0075411C" w:rsidRPr="00EA456D" w:rsidRDefault="00DE5466" w:rsidP="00F17247">
            <w:pPr>
              <w:spacing w:before="60" w:after="60"/>
              <w:ind w:right="-330"/>
              <w:rPr>
                <w:rFonts w:ascii="Arial" w:hAnsi="Arial" w:cs="Arial"/>
                <w:sz w:val="22"/>
                <w:szCs w:val="22"/>
              </w:rPr>
            </w:pPr>
            <w:r w:rsidRPr="00EA456D">
              <w:rPr>
                <w:rFonts w:ascii="Arial" w:hAnsi="Arial" w:cs="Arial"/>
                <w:sz w:val="22"/>
                <w:szCs w:val="22"/>
              </w:rPr>
              <w:t>CB</w:t>
            </w:r>
            <w:r w:rsidR="00F17247">
              <w:rPr>
                <w:rFonts w:ascii="Arial" w:hAnsi="Arial" w:cs="Arial"/>
                <w:sz w:val="22"/>
                <w:szCs w:val="22"/>
              </w:rPr>
              <w:t>372</w:t>
            </w:r>
          </w:p>
        </w:tc>
        <w:tc>
          <w:tcPr>
            <w:tcW w:w="4252" w:type="dxa"/>
            <w:gridSpan w:val="2"/>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 xml:space="preserve">Mathematics and Statistics for </w:t>
            </w:r>
          </w:p>
          <w:p w:rsidR="0075411C" w:rsidRPr="00EA456D" w:rsidRDefault="0075411C" w:rsidP="009D0537">
            <w:pPr>
              <w:spacing w:before="60" w:after="60"/>
              <w:ind w:right="-330"/>
              <w:rPr>
                <w:rFonts w:ascii="Arial" w:hAnsi="Arial" w:cs="Arial"/>
                <w:sz w:val="22"/>
                <w:szCs w:val="22"/>
              </w:rPr>
            </w:pPr>
            <w:r w:rsidRPr="00EA456D">
              <w:rPr>
                <w:rFonts w:ascii="Arial" w:hAnsi="Arial" w:cs="Arial"/>
                <w:sz w:val="22"/>
                <w:szCs w:val="22"/>
              </w:rPr>
              <w:t xml:space="preserve">Accounting </w:t>
            </w:r>
            <w:r w:rsidR="009D0537">
              <w:rPr>
                <w:rFonts w:ascii="Arial" w:hAnsi="Arial" w:cs="Arial"/>
                <w:sz w:val="22"/>
                <w:szCs w:val="22"/>
              </w:rPr>
              <w:t>and</w:t>
            </w:r>
            <w:r w:rsidRPr="00EA456D">
              <w:rPr>
                <w:rFonts w:ascii="Arial" w:hAnsi="Arial" w:cs="Arial"/>
                <w:sz w:val="22"/>
                <w:szCs w:val="22"/>
              </w:rPr>
              <w:t xml:space="preserve"> Finance *</w:t>
            </w:r>
          </w:p>
        </w:tc>
        <w:tc>
          <w:tcPr>
            <w:tcW w:w="1305" w:type="dxa"/>
            <w:gridSpan w:val="2"/>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4</w:t>
            </w:r>
          </w:p>
        </w:tc>
        <w:tc>
          <w:tcPr>
            <w:tcW w:w="1388" w:type="dxa"/>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15</w:t>
            </w:r>
          </w:p>
        </w:tc>
        <w:tc>
          <w:tcPr>
            <w:tcW w:w="1418" w:type="dxa"/>
            <w:gridSpan w:val="2"/>
          </w:tcPr>
          <w:p w:rsidR="0075411C" w:rsidRPr="00EA456D" w:rsidRDefault="0075411C" w:rsidP="00282E06">
            <w:pPr>
              <w:spacing w:before="60" w:after="60"/>
              <w:rPr>
                <w:rFonts w:ascii="Arial" w:hAnsi="Arial" w:cs="Arial"/>
                <w:sz w:val="22"/>
                <w:szCs w:val="22"/>
              </w:rPr>
            </w:pPr>
            <w:r w:rsidRPr="00EA456D">
              <w:rPr>
                <w:rFonts w:ascii="Arial" w:hAnsi="Arial" w:cs="Arial"/>
                <w:sz w:val="22"/>
                <w:szCs w:val="22"/>
              </w:rPr>
              <w:t xml:space="preserve">1 </w:t>
            </w:r>
          </w:p>
        </w:tc>
      </w:tr>
      <w:tr w:rsidR="0075411C" w:rsidRPr="00C46253" w:rsidTr="00676B31">
        <w:tc>
          <w:tcPr>
            <w:tcW w:w="1560" w:type="dxa"/>
            <w:tcBorders>
              <w:bottom w:val="single" w:sz="4" w:space="0" w:color="auto"/>
            </w:tcBorders>
          </w:tcPr>
          <w:p w:rsidR="0075411C" w:rsidRPr="00EA456D" w:rsidRDefault="00DE5466" w:rsidP="00DE5466">
            <w:pPr>
              <w:spacing w:before="60" w:after="60"/>
              <w:ind w:right="-330"/>
              <w:rPr>
                <w:rFonts w:ascii="Arial" w:hAnsi="Arial" w:cs="Arial"/>
                <w:sz w:val="22"/>
                <w:szCs w:val="22"/>
              </w:rPr>
            </w:pPr>
            <w:r w:rsidRPr="00EA456D">
              <w:rPr>
                <w:rFonts w:ascii="Arial" w:hAnsi="Arial" w:cs="Arial"/>
                <w:sz w:val="22"/>
                <w:szCs w:val="22"/>
              </w:rPr>
              <w:t>CB</w:t>
            </w:r>
            <w:r>
              <w:rPr>
                <w:rFonts w:ascii="Arial" w:hAnsi="Arial" w:cs="Arial"/>
                <w:sz w:val="22"/>
                <w:szCs w:val="22"/>
              </w:rPr>
              <w:t>333</w:t>
            </w:r>
          </w:p>
        </w:tc>
        <w:tc>
          <w:tcPr>
            <w:tcW w:w="4252" w:type="dxa"/>
            <w:gridSpan w:val="2"/>
            <w:tcBorders>
              <w:bottom w:val="single" w:sz="4" w:space="0" w:color="auto"/>
            </w:tcBorders>
          </w:tcPr>
          <w:p w:rsidR="0075411C" w:rsidRPr="00EA456D" w:rsidRDefault="0075411C" w:rsidP="0011529A">
            <w:pPr>
              <w:spacing w:before="60" w:after="60"/>
              <w:ind w:right="-330"/>
              <w:rPr>
                <w:rFonts w:ascii="Arial" w:hAnsi="Arial" w:cs="Arial"/>
                <w:sz w:val="22"/>
                <w:szCs w:val="22"/>
              </w:rPr>
            </w:pPr>
            <w:r w:rsidRPr="00EA456D">
              <w:rPr>
                <w:rFonts w:ascii="Arial" w:hAnsi="Arial" w:cs="Arial"/>
                <w:sz w:val="22"/>
                <w:szCs w:val="22"/>
              </w:rPr>
              <w:t>Business Law</w:t>
            </w:r>
          </w:p>
        </w:tc>
        <w:tc>
          <w:tcPr>
            <w:tcW w:w="1305" w:type="dxa"/>
            <w:gridSpan w:val="2"/>
            <w:tcBorders>
              <w:bottom w:val="single" w:sz="4" w:space="0" w:color="auto"/>
            </w:tcBorders>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4</w:t>
            </w:r>
          </w:p>
        </w:tc>
        <w:tc>
          <w:tcPr>
            <w:tcW w:w="1388" w:type="dxa"/>
            <w:tcBorders>
              <w:bottom w:val="single" w:sz="4" w:space="0" w:color="auto"/>
            </w:tcBorders>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30</w:t>
            </w:r>
          </w:p>
        </w:tc>
        <w:tc>
          <w:tcPr>
            <w:tcW w:w="1418" w:type="dxa"/>
            <w:gridSpan w:val="2"/>
            <w:tcBorders>
              <w:bottom w:val="single" w:sz="4" w:space="0" w:color="auto"/>
            </w:tcBorders>
          </w:tcPr>
          <w:p w:rsidR="0075411C" w:rsidRPr="00EA456D" w:rsidRDefault="0075411C" w:rsidP="000512AE">
            <w:pPr>
              <w:spacing w:before="60" w:after="60"/>
              <w:rPr>
                <w:rFonts w:ascii="Arial" w:hAnsi="Arial" w:cs="Arial"/>
                <w:sz w:val="22"/>
                <w:szCs w:val="22"/>
              </w:rPr>
            </w:pPr>
            <w:r w:rsidRPr="00EA456D">
              <w:rPr>
                <w:rFonts w:ascii="Arial" w:hAnsi="Arial" w:cs="Arial"/>
                <w:sz w:val="22"/>
                <w:szCs w:val="22"/>
              </w:rPr>
              <w:t>1 &amp; 2</w:t>
            </w:r>
          </w:p>
        </w:tc>
      </w:tr>
      <w:tr w:rsidR="0075411C" w:rsidRPr="00C46253" w:rsidTr="00676B31">
        <w:tc>
          <w:tcPr>
            <w:tcW w:w="1560" w:type="dxa"/>
            <w:tcBorders>
              <w:bottom w:val="single" w:sz="4" w:space="0" w:color="auto"/>
            </w:tcBorders>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EC302</w:t>
            </w:r>
          </w:p>
        </w:tc>
        <w:tc>
          <w:tcPr>
            <w:tcW w:w="4252" w:type="dxa"/>
            <w:gridSpan w:val="2"/>
            <w:tcBorders>
              <w:bottom w:val="single" w:sz="4" w:space="0" w:color="auto"/>
            </w:tcBorders>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Introduction to Economics *</w:t>
            </w:r>
          </w:p>
        </w:tc>
        <w:tc>
          <w:tcPr>
            <w:tcW w:w="1305" w:type="dxa"/>
            <w:gridSpan w:val="2"/>
            <w:tcBorders>
              <w:bottom w:val="single" w:sz="4" w:space="0" w:color="auto"/>
            </w:tcBorders>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4</w:t>
            </w:r>
          </w:p>
        </w:tc>
        <w:tc>
          <w:tcPr>
            <w:tcW w:w="1388" w:type="dxa"/>
            <w:tcBorders>
              <w:bottom w:val="single" w:sz="4" w:space="0" w:color="auto"/>
            </w:tcBorders>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30</w:t>
            </w:r>
          </w:p>
        </w:tc>
        <w:tc>
          <w:tcPr>
            <w:tcW w:w="1418" w:type="dxa"/>
            <w:gridSpan w:val="2"/>
            <w:tcBorders>
              <w:bottom w:val="single" w:sz="4" w:space="0" w:color="auto"/>
            </w:tcBorders>
          </w:tcPr>
          <w:p w:rsidR="0075411C" w:rsidRPr="00EA456D" w:rsidRDefault="0075411C" w:rsidP="000512AE">
            <w:pPr>
              <w:spacing w:before="60" w:after="60"/>
              <w:ind w:right="34"/>
              <w:rPr>
                <w:rFonts w:ascii="Arial" w:hAnsi="Arial" w:cs="Arial"/>
                <w:sz w:val="22"/>
                <w:szCs w:val="22"/>
              </w:rPr>
            </w:pPr>
            <w:r w:rsidRPr="00EA456D">
              <w:rPr>
                <w:rFonts w:ascii="Arial" w:hAnsi="Arial" w:cs="Arial"/>
                <w:sz w:val="22"/>
                <w:szCs w:val="22"/>
              </w:rPr>
              <w:t>1 &amp; 2</w:t>
            </w:r>
          </w:p>
        </w:tc>
      </w:tr>
      <w:tr w:rsidR="00391EB2" w:rsidRPr="00C46253" w:rsidTr="000512AE">
        <w:trPr>
          <w:cantSplit/>
        </w:trPr>
        <w:tc>
          <w:tcPr>
            <w:tcW w:w="9923" w:type="dxa"/>
            <w:gridSpan w:val="8"/>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Stage 2</w:t>
            </w:r>
          </w:p>
        </w:tc>
      </w:tr>
      <w:tr w:rsidR="00391EB2" w:rsidRPr="00C46253" w:rsidTr="000512AE">
        <w:trPr>
          <w:cantSplit/>
        </w:trPr>
        <w:tc>
          <w:tcPr>
            <w:tcW w:w="9923" w:type="dxa"/>
            <w:gridSpan w:val="8"/>
            <w:shd w:val="pct5" w:color="auto" w:fill="FFFFFF"/>
          </w:tcPr>
          <w:p w:rsidR="00391EB2" w:rsidRPr="00C46253" w:rsidRDefault="00391EB2" w:rsidP="000512AE">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75411C" w:rsidRPr="00C46253" w:rsidTr="00676B31">
        <w:tc>
          <w:tcPr>
            <w:tcW w:w="1560" w:type="dxa"/>
          </w:tcPr>
          <w:p w:rsidR="0075411C" w:rsidRPr="00EA456D" w:rsidRDefault="00A42698" w:rsidP="00A42698">
            <w:pPr>
              <w:spacing w:before="60" w:after="60"/>
              <w:ind w:right="-330"/>
              <w:rPr>
                <w:rFonts w:ascii="Arial" w:hAnsi="Arial" w:cs="Arial"/>
                <w:sz w:val="22"/>
                <w:szCs w:val="22"/>
              </w:rPr>
            </w:pPr>
            <w:r w:rsidRPr="00EA456D">
              <w:rPr>
                <w:rFonts w:ascii="Arial" w:hAnsi="Arial" w:cs="Arial"/>
                <w:sz w:val="22"/>
                <w:szCs w:val="22"/>
              </w:rPr>
              <w:t>AC5</w:t>
            </w:r>
            <w:r>
              <w:rPr>
                <w:rFonts w:ascii="Arial" w:hAnsi="Arial" w:cs="Arial"/>
                <w:sz w:val="22"/>
                <w:szCs w:val="22"/>
              </w:rPr>
              <w:t>24</w:t>
            </w:r>
          </w:p>
        </w:tc>
        <w:tc>
          <w:tcPr>
            <w:tcW w:w="4252" w:type="dxa"/>
            <w:gridSpan w:val="2"/>
          </w:tcPr>
          <w:p w:rsidR="0075411C" w:rsidRPr="00EA456D" w:rsidRDefault="0075411C" w:rsidP="00911415">
            <w:pPr>
              <w:spacing w:before="60" w:after="60"/>
              <w:ind w:right="-330"/>
              <w:rPr>
                <w:rFonts w:ascii="Arial" w:hAnsi="Arial" w:cs="Arial"/>
                <w:sz w:val="22"/>
                <w:szCs w:val="22"/>
              </w:rPr>
            </w:pPr>
            <w:r w:rsidRPr="00EA456D">
              <w:rPr>
                <w:rFonts w:ascii="Arial" w:hAnsi="Arial" w:cs="Arial"/>
                <w:sz w:val="22"/>
                <w:szCs w:val="22"/>
              </w:rPr>
              <w:t xml:space="preserve">Financial Accounting II </w:t>
            </w:r>
          </w:p>
          <w:p w:rsidR="0075411C" w:rsidRPr="00EA456D" w:rsidRDefault="0075411C" w:rsidP="00911415">
            <w:pPr>
              <w:spacing w:before="60" w:after="60"/>
              <w:ind w:right="-330"/>
              <w:rPr>
                <w:rFonts w:ascii="Arial" w:hAnsi="Arial" w:cs="Arial"/>
                <w:sz w:val="22"/>
                <w:szCs w:val="22"/>
              </w:rPr>
            </w:pPr>
            <w:r w:rsidRPr="00EA456D">
              <w:rPr>
                <w:rFonts w:ascii="Arial" w:hAnsi="Arial" w:cs="Arial"/>
                <w:sz w:val="22"/>
                <w:szCs w:val="22"/>
              </w:rPr>
              <w:t>(pre-requisite AC300)</w:t>
            </w:r>
          </w:p>
        </w:tc>
        <w:tc>
          <w:tcPr>
            <w:tcW w:w="1305" w:type="dxa"/>
            <w:gridSpan w:val="2"/>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5</w:t>
            </w:r>
          </w:p>
        </w:tc>
        <w:tc>
          <w:tcPr>
            <w:tcW w:w="1388" w:type="dxa"/>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30</w:t>
            </w:r>
          </w:p>
        </w:tc>
        <w:tc>
          <w:tcPr>
            <w:tcW w:w="1418" w:type="dxa"/>
            <w:gridSpan w:val="2"/>
          </w:tcPr>
          <w:p w:rsidR="0075411C" w:rsidRPr="00EA456D" w:rsidRDefault="0075411C" w:rsidP="000512AE">
            <w:pPr>
              <w:spacing w:before="60" w:after="60"/>
              <w:rPr>
                <w:rFonts w:ascii="Arial" w:hAnsi="Arial" w:cs="Arial"/>
                <w:sz w:val="22"/>
                <w:szCs w:val="22"/>
              </w:rPr>
            </w:pPr>
            <w:r w:rsidRPr="00EA456D">
              <w:rPr>
                <w:rFonts w:ascii="Arial" w:hAnsi="Arial" w:cs="Arial"/>
                <w:sz w:val="22"/>
                <w:szCs w:val="22"/>
              </w:rPr>
              <w:t>1 &amp; 2</w:t>
            </w:r>
          </w:p>
        </w:tc>
      </w:tr>
      <w:tr w:rsidR="0075411C" w:rsidRPr="00C46253" w:rsidTr="00676B31">
        <w:tc>
          <w:tcPr>
            <w:tcW w:w="1560" w:type="dxa"/>
          </w:tcPr>
          <w:p w:rsidR="0075411C" w:rsidRPr="00EA456D" w:rsidRDefault="00A42698" w:rsidP="00A42698">
            <w:pPr>
              <w:spacing w:before="60" w:after="60"/>
              <w:ind w:right="-330"/>
              <w:rPr>
                <w:rFonts w:ascii="Arial" w:hAnsi="Arial" w:cs="Arial"/>
                <w:sz w:val="22"/>
                <w:szCs w:val="22"/>
              </w:rPr>
            </w:pPr>
            <w:r w:rsidRPr="00EA456D">
              <w:rPr>
                <w:rFonts w:ascii="Arial" w:hAnsi="Arial" w:cs="Arial"/>
                <w:sz w:val="22"/>
                <w:szCs w:val="22"/>
              </w:rPr>
              <w:t>AC5</w:t>
            </w:r>
            <w:r>
              <w:rPr>
                <w:rFonts w:ascii="Arial" w:hAnsi="Arial" w:cs="Arial"/>
                <w:sz w:val="22"/>
                <w:szCs w:val="22"/>
              </w:rPr>
              <w:t>23</w:t>
            </w:r>
          </w:p>
        </w:tc>
        <w:tc>
          <w:tcPr>
            <w:tcW w:w="4252" w:type="dxa"/>
            <w:gridSpan w:val="2"/>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Principles of Finance</w:t>
            </w:r>
          </w:p>
        </w:tc>
        <w:tc>
          <w:tcPr>
            <w:tcW w:w="1305" w:type="dxa"/>
            <w:gridSpan w:val="2"/>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5</w:t>
            </w:r>
          </w:p>
        </w:tc>
        <w:tc>
          <w:tcPr>
            <w:tcW w:w="1388" w:type="dxa"/>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30</w:t>
            </w:r>
          </w:p>
        </w:tc>
        <w:tc>
          <w:tcPr>
            <w:tcW w:w="1418" w:type="dxa"/>
            <w:gridSpan w:val="2"/>
          </w:tcPr>
          <w:p w:rsidR="0075411C" w:rsidRPr="00EA456D" w:rsidRDefault="0075411C" w:rsidP="000512AE">
            <w:pPr>
              <w:spacing w:before="60" w:after="60"/>
              <w:rPr>
                <w:rFonts w:ascii="Arial" w:hAnsi="Arial" w:cs="Arial"/>
                <w:sz w:val="22"/>
                <w:szCs w:val="22"/>
              </w:rPr>
            </w:pPr>
            <w:r w:rsidRPr="00EA456D">
              <w:rPr>
                <w:rFonts w:ascii="Arial" w:hAnsi="Arial" w:cs="Arial"/>
                <w:sz w:val="22"/>
                <w:szCs w:val="22"/>
              </w:rPr>
              <w:t>1 &amp; 2</w:t>
            </w:r>
          </w:p>
        </w:tc>
      </w:tr>
      <w:tr w:rsidR="0075411C" w:rsidRPr="00C46253" w:rsidTr="00676B31">
        <w:tc>
          <w:tcPr>
            <w:tcW w:w="1560" w:type="dxa"/>
          </w:tcPr>
          <w:p w:rsidR="0075411C" w:rsidRPr="00EA456D" w:rsidRDefault="00A42698" w:rsidP="00A42698">
            <w:pPr>
              <w:spacing w:before="60" w:after="60"/>
              <w:ind w:right="-330"/>
              <w:rPr>
                <w:rFonts w:ascii="Arial" w:hAnsi="Arial" w:cs="Arial"/>
                <w:sz w:val="22"/>
                <w:szCs w:val="22"/>
              </w:rPr>
            </w:pPr>
            <w:r w:rsidRPr="00EA456D">
              <w:rPr>
                <w:rFonts w:ascii="Arial" w:hAnsi="Arial" w:cs="Arial"/>
                <w:sz w:val="22"/>
                <w:szCs w:val="22"/>
              </w:rPr>
              <w:t>AC52</w:t>
            </w:r>
            <w:r>
              <w:rPr>
                <w:rFonts w:ascii="Arial" w:hAnsi="Arial" w:cs="Arial"/>
                <w:sz w:val="22"/>
                <w:szCs w:val="22"/>
              </w:rPr>
              <w:t>1</w:t>
            </w:r>
          </w:p>
        </w:tc>
        <w:tc>
          <w:tcPr>
            <w:tcW w:w="4252" w:type="dxa"/>
            <w:gridSpan w:val="2"/>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Management Accounting I</w:t>
            </w:r>
          </w:p>
        </w:tc>
        <w:tc>
          <w:tcPr>
            <w:tcW w:w="1305" w:type="dxa"/>
            <w:gridSpan w:val="2"/>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5</w:t>
            </w:r>
          </w:p>
        </w:tc>
        <w:tc>
          <w:tcPr>
            <w:tcW w:w="1388" w:type="dxa"/>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30</w:t>
            </w:r>
          </w:p>
        </w:tc>
        <w:tc>
          <w:tcPr>
            <w:tcW w:w="1418" w:type="dxa"/>
            <w:gridSpan w:val="2"/>
          </w:tcPr>
          <w:p w:rsidR="0075411C" w:rsidRPr="00EA456D" w:rsidRDefault="0075411C" w:rsidP="000512AE">
            <w:pPr>
              <w:spacing w:before="60" w:after="60"/>
              <w:rPr>
                <w:rFonts w:ascii="Arial" w:hAnsi="Arial" w:cs="Arial"/>
                <w:sz w:val="22"/>
                <w:szCs w:val="22"/>
              </w:rPr>
            </w:pPr>
            <w:r w:rsidRPr="00EA456D">
              <w:rPr>
                <w:rFonts w:ascii="Arial" w:hAnsi="Arial" w:cs="Arial"/>
                <w:sz w:val="22"/>
                <w:szCs w:val="22"/>
              </w:rPr>
              <w:t>1 &amp; 2</w:t>
            </w:r>
          </w:p>
        </w:tc>
      </w:tr>
      <w:tr w:rsidR="0075411C" w:rsidRPr="00C46253" w:rsidTr="00676B31">
        <w:tc>
          <w:tcPr>
            <w:tcW w:w="1560" w:type="dxa"/>
          </w:tcPr>
          <w:p w:rsidR="0075411C" w:rsidRPr="00EA456D" w:rsidRDefault="00A42698" w:rsidP="000512AE">
            <w:pPr>
              <w:spacing w:before="60" w:after="60"/>
              <w:ind w:right="-330"/>
              <w:rPr>
                <w:rFonts w:ascii="Arial" w:hAnsi="Arial" w:cs="Arial"/>
                <w:sz w:val="22"/>
                <w:szCs w:val="22"/>
              </w:rPr>
            </w:pPr>
            <w:r>
              <w:rPr>
                <w:rFonts w:ascii="Arial" w:hAnsi="Arial" w:cs="Arial"/>
                <w:sz w:val="22"/>
                <w:szCs w:val="22"/>
              </w:rPr>
              <w:t>CB759</w:t>
            </w:r>
          </w:p>
        </w:tc>
        <w:tc>
          <w:tcPr>
            <w:tcW w:w="4252" w:type="dxa"/>
            <w:gridSpan w:val="2"/>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Strategic Management</w:t>
            </w:r>
          </w:p>
        </w:tc>
        <w:tc>
          <w:tcPr>
            <w:tcW w:w="1305" w:type="dxa"/>
            <w:gridSpan w:val="2"/>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5</w:t>
            </w:r>
          </w:p>
        </w:tc>
        <w:tc>
          <w:tcPr>
            <w:tcW w:w="1388" w:type="dxa"/>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30</w:t>
            </w:r>
          </w:p>
        </w:tc>
        <w:tc>
          <w:tcPr>
            <w:tcW w:w="1418" w:type="dxa"/>
            <w:gridSpan w:val="2"/>
          </w:tcPr>
          <w:p w:rsidR="0075411C" w:rsidRPr="00EA456D" w:rsidRDefault="0075411C" w:rsidP="000512AE">
            <w:pPr>
              <w:spacing w:before="60" w:after="60"/>
              <w:rPr>
                <w:rFonts w:ascii="Arial" w:hAnsi="Arial" w:cs="Arial"/>
                <w:sz w:val="22"/>
                <w:szCs w:val="22"/>
              </w:rPr>
            </w:pPr>
            <w:r w:rsidRPr="00EA456D">
              <w:rPr>
                <w:rFonts w:ascii="Arial" w:hAnsi="Arial" w:cs="Arial"/>
                <w:sz w:val="22"/>
                <w:szCs w:val="22"/>
              </w:rPr>
              <w:t>1 &amp; 2</w:t>
            </w:r>
          </w:p>
        </w:tc>
      </w:tr>
      <w:tr w:rsidR="00391EB2" w:rsidRPr="00C46253" w:rsidTr="000512AE">
        <w:trPr>
          <w:cantSplit/>
        </w:trPr>
        <w:tc>
          <w:tcPr>
            <w:tcW w:w="9923" w:type="dxa"/>
            <w:gridSpan w:val="8"/>
            <w:shd w:val="pct5" w:color="auto" w:fill="FFFFFF"/>
          </w:tcPr>
          <w:p w:rsidR="00391EB2" w:rsidRDefault="007F77D7" w:rsidP="007F77D7">
            <w:pPr>
              <w:spacing w:before="60" w:after="60"/>
              <w:ind w:right="34"/>
              <w:rPr>
                <w:rFonts w:ascii="Arial" w:hAnsi="Arial" w:cs="Arial"/>
                <w:sz w:val="22"/>
                <w:szCs w:val="22"/>
              </w:rPr>
            </w:pPr>
            <w:r>
              <w:rPr>
                <w:rFonts w:ascii="Arial" w:hAnsi="Arial" w:cs="Arial"/>
                <w:b/>
                <w:sz w:val="22"/>
                <w:szCs w:val="22"/>
              </w:rPr>
              <w:t>Stage S (Sandwich year in industry)</w:t>
            </w:r>
            <w:r w:rsidR="00391EB2" w:rsidRPr="00C46253">
              <w:rPr>
                <w:rFonts w:ascii="Arial" w:hAnsi="Arial" w:cs="Arial"/>
                <w:b/>
                <w:sz w:val="22"/>
                <w:szCs w:val="22"/>
              </w:rPr>
              <w:t xml:space="preserve"> </w:t>
            </w:r>
            <w:r w:rsidR="001909D0">
              <w:rPr>
                <w:rFonts w:ascii="Arial" w:hAnsi="Arial" w:cs="Arial"/>
                <w:sz w:val="22"/>
                <w:szCs w:val="22"/>
              </w:rPr>
              <w:t>–</w:t>
            </w:r>
            <w:r>
              <w:rPr>
                <w:rFonts w:ascii="Arial" w:hAnsi="Arial" w:cs="Arial"/>
                <w:sz w:val="22"/>
                <w:szCs w:val="22"/>
              </w:rPr>
              <w:t xml:space="preserve"> optional</w:t>
            </w:r>
          </w:p>
          <w:p w:rsidR="001909D0" w:rsidRPr="00C46253" w:rsidRDefault="001909D0">
            <w:pPr>
              <w:spacing w:before="60" w:after="60"/>
              <w:ind w:right="34"/>
              <w:rPr>
                <w:rFonts w:ascii="Arial" w:hAnsi="Arial" w:cs="Arial"/>
                <w:b/>
                <w:szCs w:val="22"/>
              </w:rPr>
            </w:pPr>
            <w:r>
              <w:rPr>
                <w:rFonts w:ascii="Arial" w:hAnsi="Arial" w:cs="Arial"/>
                <w:sz w:val="22"/>
                <w:szCs w:val="22"/>
              </w:rPr>
              <w:t xml:space="preserve">Placement students must complete ‘Careers Award for Business’ via Moodle and have their CV checked by the end of </w:t>
            </w:r>
            <w:r w:rsidR="0082788E">
              <w:rPr>
                <w:rFonts w:ascii="Arial" w:hAnsi="Arial" w:cs="Arial"/>
                <w:sz w:val="22"/>
                <w:szCs w:val="22"/>
              </w:rPr>
              <w:t>S</w:t>
            </w:r>
            <w:r>
              <w:rPr>
                <w:rFonts w:ascii="Arial" w:hAnsi="Arial" w:cs="Arial"/>
                <w:sz w:val="22"/>
                <w:szCs w:val="22"/>
              </w:rPr>
              <w:t>tage 1.</w:t>
            </w:r>
            <w:r w:rsidR="00CB200F">
              <w:rPr>
                <w:rFonts w:ascii="Arial" w:hAnsi="Arial" w:cs="Arial"/>
                <w:sz w:val="22"/>
                <w:szCs w:val="22"/>
              </w:rPr>
              <w:t xml:space="preserve"> They must also attend placement workshops scheduled by the placements team, in order to prepare them for the placement year.</w:t>
            </w:r>
          </w:p>
        </w:tc>
      </w:tr>
      <w:tr w:rsidR="00391EB2" w:rsidRPr="00C46253" w:rsidTr="00676B31">
        <w:tc>
          <w:tcPr>
            <w:tcW w:w="1560" w:type="dxa"/>
          </w:tcPr>
          <w:p w:rsidR="00EA456D" w:rsidRPr="00EA456D" w:rsidRDefault="00391EB2" w:rsidP="000512AE">
            <w:pPr>
              <w:spacing w:before="60" w:after="60"/>
              <w:ind w:right="-330"/>
              <w:rPr>
                <w:rFonts w:ascii="Arial" w:hAnsi="Arial" w:cs="Arial"/>
                <w:sz w:val="22"/>
                <w:szCs w:val="22"/>
              </w:rPr>
            </w:pPr>
            <w:r w:rsidRPr="00EA456D">
              <w:rPr>
                <w:rFonts w:ascii="Arial" w:hAnsi="Arial" w:cs="Arial"/>
                <w:sz w:val="22"/>
                <w:szCs w:val="22"/>
              </w:rPr>
              <w:t xml:space="preserve"> </w:t>
            </w:r>
            <w:r w:rsidR="0089135D" w:rsidRPr="00EA456D">
              <w:rPr>
                <w:rFonts w:ascii="Arial" w:hAnsi="Arial" w:cs="Arial"/>
                <w:sz w:val="22"/>
                <w:szCs w:val="22"/>
              </w:rPr>
              <w:t>CB699</w:t>
            </w:r>
          </w:p>
          <w:p w:rsidR="00391EB2" w:rsidRPr="00EA456D" w:rsidRDefault="00391EB2" w:rsidP="00EA456D">
            <w:pPr>
              <w:jc w:val="center"/>
              <w:rPr>
                <w:rFonts w:ascii="Arial" w:hAnsi="Arial" w:cs="Arial"/>
                <w:sz w:val="22"/>
                <w:szCs w:val="22"/>
              </w:rPr>
            </w:pPr>
          </w:p>
        </w:tc>
        <w:tc>
          <w:tcPr>
            <w:tcW w:w="4252" w:type="dxa"/>
            <w:gridSpan w:val="2"/>
          </w:tcPr>
          <w:p w:rsidR="00391EB2" w:rsidRPr="00EA456D" w:rsidRDefault="0080191E" w:rsidP="000512AE">
            <w:pPr>
              <w:spacing w:before="60" w:after="60"/>
              <w:ind w:right="-330"/>
              <w:rPr>
                <w:rFonts w:ascii="Arial" w:hAnsi="Arial" w:cs="Arial"/>
                <w:sz w:val="22"/>
                <w:szCs w:val="22"/>
              </w:rPr>
            </w:pPr>
            <w:r w:rsidRPr="00EA456D">
              <w:rPr>
                <w:rFonts w:ascii="Arial" w:hAnsi="Arial" w:cs="Arial"/>
                <w:sz w:val="22"/>
                <w:szCs w:val="22"/>
              </w:rPr>
              <w:t>Work Placement Experience</w:t>
            </w:r>
          </w:p>
        </w:tc>
        <w:tc>
          <w:tcPr>
            <w:tcW w:w="1305" w:type="dxa"/>
            <w:gridSpan w:val="2"/>
          </w:tcPr>
          <w:p w:rsidR="00391EB2" w:rsidRPr="00EA456D" w:rsidRDefault="0080191E" w:rsidP="000512AE">
            <w:pPr>
              <w:spacing w:before="60" w:after="60"/>
              <w:ind w:right="-330"/>
              <w:rPr>
                <w:rFonts w:ascii="Arial" w:hAnsi="Arial" w:cs="Arial"/>
                <w:sz w:val="22"/>
                <w:szCs w:val="22"/>
              </w:rPr>
            </w:pPr>
            <w:r w:rsidRPr="00EA456D">
              <w:rPr>
                <w:rFonts w:ascii="Arial" w:hAnsi="Arial" w:cs="Arial"/>
                <w:sz w:val="22"/>
                <w:szCs w:val="22"/>
              </w:rPr>
              <w:t>6</w:t>
            </w:r>
          </w:p>
        </w:tc>
        <w:tc>
          <w:tcPr>
            <w:tcW w:w="1388" w:type="dxa"/>
          </w:tcPr>
          <w:p w:rsidR="0080191E" w:rsidRPr="00EA456D" w:rsidRDefault="0080191E" w:rsidP="000512AE">
            <w:pPr>
              <w:spacing w:before="60" w:after="60"/>
              <w:ind w:right="-330"/>
              <w:rPr>
                <w:rFonts w:ascii="Arial" w:hAnsi="Arial" w:cs="Arial"/>
                <w:sz w:val="22"/>
                <w:szCs w:val="22"/>
              </w:rPr>
            </w:pPr>
            <w:r w:rsidRPr="00EA456D">
              <w:rPr>
                <w:rFonts w:ascii="Arial" w:hAnsi="Arial" w:cs="Arial"/>
                <w:sz w:val="22"/>
                <w:szCs w:val="22"/>
              </w:rPr>
              <w:t>90 pass/</w:t>
            </w:r>
          </w:p>
          <w:p w:rsidR="00391EB2" w:rsidRPr="00EA456D" w:rsidRDefault="0080191E" w:rsidP="000512AE">
            <w:pPr>
              <w:spacing w:before="60" w:after="60"/>
              <w:ind w:right="-330"/>
              <w:rPr>
                <w:rFonts w:ascii="Arial" w:hAnsi="Arial" w:cs="Arial"/>
                <w:sz w:val="22"/>
                <w:szCs w:val="22"/>
              </w:rPr>
            </w:pPr>
            <w:r w:rsidRPr="00EA456D">
              <w:rPr>
                <w:rFonts w:ascii="Arial" w:hAnsi="Arial" w:cs="Arial"/>
                <w:sz w:val="22"/>
                <w:szCs w:val="22"/>
              </w:rPr>
              <w:t>fail</w:t>
            </w:r>
          </w:p>
        </w:tc>
        <w:tc>
          <w:tcPr>
            <w:tcW w:w="1418" w:type="dxa"/>
            <w:gridSpan w:val="2"/>
          </w:tcPr>
          <w:p w:rsidR="00391EB2" w:rsidRPr="00EA456D" w:rsidRDefault="0080191E" w:rsidP="00AA134A">
            <w:pPr>
              <w:spacing w:before="60" w:after="60"/>
              <w:rPr>
                <w:rFonts w:ascii="Arial" w:hAnsi="Arial" w:cs="Arial"/>
                <w:sz w:val="22"/>
                <w:szCs w:val="22"/>
              </w:rPr>
            </w:pPr>
            <w:r w:rsidRPr="00EA456D">
              <w:rPr>
                <w:rFonts w:ascii="Arial" w:hAnsi="Arial" w:cs="Arial"/>
                <w:sz w:val="22"/>
                <w:szCs w:val="22"/>
              </w:rPr>
              <w:t>4</w:t>
            </w:r>
            <w:r w:rsidR="00AA134A">
              <w:rPr>
                <w:rFonts w:ascii="Arial" w:hAnsi="Arial" w:cs="Arial"/>
                <w:sz w:val="22"/>
                <w:szCs w:val="22"/>
              </w:rPr>
              <w:t>4</w:t>
            </w:r>
            <w:r w:rsidRPr="00EA456D">
              <w:rPr>
                <w:rFonts w:ascii="Arial" w:hAnsi="Arial" w:cs="Arial"/>
                <w:sz w:val="22"/>
                <w:szCs w:val="22"/>
              </w:rPr>
              <w:t xml:space="preserve"> weeks</w:t>
            </w:r>
          </w:p>
        </w:tc>
      </w:tr>
      <w:tr w:rsidR="00391EB2" w:rsidRPr="00C46253" w:rsidTr="00676B31">
        <w:tc>
          <w:tcPr>
            <w:tcW w:w="1560" w:type="dxa"/>
            <w:tcBorders>
              <w:bottom w:val="nil"/>
            </w:tcBorders>
          </w:tcPr>
          <w:p w:rsidR="00391EB2" w:rsidRPr="00EA456D" w:rsidRDefault="00391EB2" w:rsidP="000512AE">
            <w:pPr>
              <w:spacing w:before="60" w:after="60"/>
              <w:ind w:right="-330"/>
              <w:rPr>
                <w:rFonts w:ascii="Arial" w:hAnsi="Arial" w:cs="Arial"/>
                <w:sz w:val="22"/>
                <w:szCs w:val="22"/>
              </w:rPr>
            </w:pPr>
            <w:r w:rsidRPr="00EA456D">
              <w:rPr>
                <w:rFonts w:ascii="Arial" w:hAnsi="Arial" w:cs="Arial"/>
                <w:sz w:val="22"/>
                <w:szCs w:val="22"/>
              </w:rPr>
              <w:t xml:space="preserve"> </w:t>
            </w:r>
            <w:r w:rsidR="0089135D" w:rsidRPr="00EA456D">
              <w:rPr>
                <w:rFonts w:ascii="Arial" w:hAnsi="Arial" w:cs="Arial"/>
                <w:sz w:val="22"/>
                <w:szCs w:val="22"/>
              </w:rPr>
              <w:t>CB698</w:t>
            </w:r>
          </w:p>
        </w:tc>
        <w:tc>
          <w:tcPr>
            <w:tcW w:w="4252" w:type="dxa"/>
            <w:gridSpan w:val="2"/>
            <w:tcBorders>
              <w:bottom w:val="nil"/>
            </w:tcBorders>
          </w:tcPr>
          <w:p w:rsidR="00391EB2" w:rsidRPr="00EA456D" w:rsidRDefault="0080191E" w:rsidP="000512AE">
            <w:pPr>
              <w:spacing w:before="60" w:after="60"/>
              <w:ind w:right="-330"/>
              <w:rPr>
                <w:rFonts w:ascii="Arial" w:hAnsi="Arial" w:cs="Arial"/>
                <w:sz w:val="22"/>
                <w:szCs w:val="22"/>
              </w:rPr>
            </w:pPr>
            <w:r w:rsidRPr="00EA456D">
              <w:rPr>
                <w:rFonts w:ascii="Arial" w:hAnsi="Arial" w:cs="Arial"/>
                <w:sz w:val="22"/>
                <w:szCs w:val="22"/>
              </w:rPr>
              <w:t>Work Placement Report</w:t>
            </w:r>
          </w:p>
        </w:tc>
        <w:tc>
          <w:tcPr>
            <w:tcW w:w="1305" w:type="dxa"/>
            <w:gridSpan w:val="2"/>
            <w:tcBorders>
              <w:bottom w:val="nil"/>
            </w:tcBorders>
          </w:tcPr>
          <w:p w:rsidR="00391EB2" w:rsidRPr="00EA456D" w:rsidRDefault="0080191E" w:rsidP="000512AE">
            <w:pPr>
              <w:spacing w:before="60" w:after="60"/>
              <w:ind w:right="-330"/>
              <w:rPr>
                <w:rFonts w:ascii="Arial" w:hAnsi="Arial" w:cs="Arial"/>
                <w:sz w:val="22"/>
                <w:szCs w:val="22"/>
              </w:rPr>
            </w:pPr>
            <w:r w:rsidRPr="00EA456D">
              <w:rPr>
                <w:rFonts w:ascii="Arial" w:hAnsi="Arial" w:cs="Arial"/>
                <w:sz w:val="22"/>
                <w:szCs w:val="22"/>
              </w:rPr>
              <w:t>6</w:t>
            </w:r>
          </w:p>
        </w:tc>
        <w:tc>
          <w:tcPr>
            <w:tcW w:w="1388" w:type="dxa"/>
            <w:tcBorders>
              <w:bottom w:val="nil"/>
            </w:tcBorders>
          </w:tcPr>
          <w:p w:rsidR="00391EB2" w:rsidRPr="00EA456D" w:rsidRDefault="0080191E" w:rsidP="000512AE">
            <w:pPr>
              <w:spacing w:before="60" w:after="60"/>
              <w:ind w:right="-330"/>
              <w:rPr>
                <w:rFonts w:ascii="Arial" w:hAnsi="Arial" w:cs="Arial"/>
                <w:sz w:val="22"/>
                <w:szCs w:val="22"/>
              </w:rPr>
            </w:pPr>
            <w:r w:rsidRPr="00EA456D">
              <w:rPr>
                <w:rFonts w:ascii="Arial" w:hAnsi="Arial" w:cs="Arial"/>
                <w:sz w:val="22"/>
                <w:szCs w:val="22"/>
              </w:rPr>
              <w:t>30</w:t>
            </w:r>
          </w:p>
        </w:tc>
        <w:tc>
          <w:tcPr>
            <w:tcW w:w="1418" w:type="dxa"/>
            <w:gridSpan w:val="2"/>
            <w:tcBorders>
              <w:bottom w:val="nil"/>
            </w:tcBorders>
          </w:tcPr>
          <w:p w:rsidR="00391EB2" w:rsidRPr="00EA456D" w:rsidRDefault="00391EB2" w:rsidP="000512AE">
            <w:pPr>
              <w:spacing w:before="60" w:after="60"/>
              <w:rPr>
                <w:rFonts w:ascii="Arial" w:hAnsi="Arial" w:cs="Arial"/>
                <w:sz w:val="22"/>
                <w:szCs w:val="22"/>
              </w:rPr>
            </w:pPr>
          </w:p>
        </w:tc>
      </w:tr>
      <w:tr w:rsidR="00B7451C" w:rsidRPr="00C46253" w:rsidTr="00676B31">
        <w:trPr>
          <w:cantSplit/>
        </w:trPr>
        <w:tc>
          <w:tcPr>
            <w:tcW w:w="9923" w:type="dxa"/>
            <w:gridSpan w:val="8"/>
            <w:tcBorders>
              <w:bottom w:val="single" w:sz="4" w:space="0" w:color="auto"/>
            </w:tcBorders>
            <w:shd w:val="pct5" w:color="auto" w:fill="FFFFFF"/>
          </w:tcPr>
          <w:p w:rsidR="00B7451C" w:rsidRDefault="00B7451C" w:rsidP="00B7451C">
            <w:pPr>
              <w:spacing w:before="60" w:after="60"/>
              <w:ind w:right="34"/>
              <w:rPr>
                <w:rFonts w:ascii="Arial" w:hAnsi="Arial" w:cs="Arial"/>
                <w:sz w:val="22"/>
                <w:szCs w:val="22"/>
              </w:rPr>
            </w:pPr>
            <w:r>
              <w:rPr>
                <w:rFonts w:ascii="Arial" w:hAnsi="Arial" w:cs="Arial"/>
                <w:b/>
                <w:sz w:val="22"/>
                <w:szCs w:val="22"/>
              </w:rPr>
              <w:t xml:space="preserve">Stage </w:t>
            </w:r>
            <w:r w:rsidR="004F065E">
              <w:rPr>
                <w:rFonts w:ascii="Arial" w:hAnsi="Arial" w:cs="Arial"/>
                <w:b/>
                <w:sz w:val="22"/>
                <w:szCs w:val="22"/>
              </w:rPr>
              <w:t xml:space="preserve">A </w:t>
            </w:r>
            <w:r>
              <w:rPr>
                <w:rFonts w:ascii="Arial" w:hAnsi="Arial" w:cs="Arial"/>
                <w:b/>
                <w:sz w:val="22"/>
                <w:szCs w:val="22"/>
              </w:rPr>
              <w:t>(Study abroad)</w:t>
            </w:r>
            <w:r w:rsidRPr="00C46253">
              <w:rPr>
                <w:rFonts w:ascii="Arial" w:hAnsi="Arial" w:cs="Arial"/>
                <w:b/>
                <w:sz w:val="22"/>
                <w:szCs w:val="22"/>
              </w:rPr>
              <w:t xml:space="preserve"> </w:t>
            </w:r>
            <w:r>
              <w:rPr>
                <w:rFonts w:ascii="Arial" w:hAnsi="Arial" w:cs="Arial"/>
                <w:sz w:val="22"/>
                <w:szCs w:val="22"/>
              </w:rPr>
              <w:t>– optional</w:t>
            </w:r>
          </w:p>
          <w:p w:rsidR="00B7451C" w:rsidRPr="00CB200F" w:rsidRDefault="00B7451C" w:rsidP="00426134">
            <w:pPr>
              <w:spacing w:before="60" w:after="60"/>
              <w:ind w:right="34"/>
              <w:rPr>
                <w:rFonts w:ascii="Arial" w:hAnsi="Arial" w:cs="Arial"/>
                <w:sz w:val="22"/>
                <w:szCs w:val="22"/>
              </w:rPr>
            </w:pPr>
            <w:r>
              <w:rPr>
                <w:rFonts w:ascii="Arial" w:hAnsi="Arial" w:cs="Arial"/>
                <w:sz w:val="22"/>
                <w:szCs w:val="22"/>
              </w:rPr>
              <w:t>Study abroad students must have completed the pre-study abroad workshops</w:t>
            </w:r>
            <w:r w:rsidR="00CB200F">
              <w:rPr>
                <w:rFonts w:ascii="Arial" w:hAnsi="Arial" w:cs="Arial"/>
                <w:sz w:val="22"/>
                <w:szCs w:val="22"/>
              </w:rPr>
              <w:t xml:space="preserve"> and have </w:t>
            </w:r>
            <w:r w:rsidR="00FE57E4">
              <w:rPr>
                <w:rFonts w:ascii="Arial" w:hAnsi="Arial" w:cs="Arial"/>
                <w:sz w:val="22"/>
                <w:szCs w:val="22"/>
              </w:rPr>
              <w:t xml:space="preserve">attained </w:t>
            </w:r>
            <w:r w:rsidR="00426134">
              <w:rPr>
                <w:rFonts w:ascii="Arial" w:hAnsi="Arial" w:cs="Arial"/>
                <w:sz w:val="22"/>
                <w:szCs w:val="22"/>
              </w:rPr>
              <w:t xml:space="preserve">an average of </w:t>
            </w:r>
            <w:r w:rsidR="00CB200F">
              <w:rPr>
                <w:rFonts w:ascii="Arial" w:hAnsi="Arial" w:cs="Arial"/>
                <w:sz w:val="22"/>
                <w:szCs w:val="22"/>
              </w:rPr>
              <w:t>at least 60%</w:t>
            </w:r>
            <w:r w:rsidR="00DB52CA">
              <w:rPr>
                <w:rFonts w:ascii="Arial" w:hAnsi="Arial" w:cs="Arial"/>
                <w:sz w:val="22"/>
                <w:szCs w:val="22"/>
              </w:rPr>
              <w:t xml:space="preserve"> </w:t>
            </w:r>
            <w:r w:rsidR="00FE57E4">
              <w:rPr>
                <w:rFonts w:ascii="Arial" w:hAnsi="Arial" w:cs="Arial"/>
                <w:sz w:val="22"/>
                <w:szCs w:val="22"/>
              </w:rPr>
              <w:t xml:space="preserve">at Stage 1 </w:t>
            </w:r>
          </w:p>
        </w:tc>
      </w:tr>
      <w:tr w:rsidR="00676B31" w:rsidRPr="00C46253" w:rsidTr="00676B31">
        <w:trPr>
          <w:cantSplit/>
        </w:trPr>
        <w:tc>
          <w:tcPr>
            <w:tcW w:w="1588" w:type="dxa"/>
            <w:gridSpan w:val="2"/>
            <w:shd w:val="clear" w:color="auto" w:fill="FFFFFF"/>
          </w:tcPr>
          <w:p w:rsidR="00676B31" w:rsidRPr="00676B31" w:rsidRDefault="00676B31" w:rsidP="00B7451C">
            <w:pPr>
              <w:spacing w:before="60" w:after="60"/>
              <w:ind w:right="34"/>
              <w:rPr>
                <w:rFonts w:ascii="Arial" w:hAnsi="Arial" w:cs="Arial"/>
                <w:sz w:val="22"/>
                <w:szCs w:val="22"/>
              </w:rPr>
            </w:pPr>
            <w:r w:rsidRPr="00676B31">
              <w:rPr>
                <w:rFonts w:ascii="Arial" w:hAnsi="Arial" w:cs="Arial"/>
                <w:sz w:val="22"/>
                <w:szCs w:val="22"/>
              </w:rPr>
              <w:t>CBxxx</w:t>
            </w:r>
          </w:p>
        </w:tc>
        <w:tc>
          <w:tcPr>
            <w:tcW w:w="4253" w:type="dxa"/>
            <w:gridSpan w:val="2"/>
            <w:shd w:val="clear" w:color="auto" w:fill="FFFFFF"/>
          </w:tcPr>
          <w:p w:rsidR="00676B31" w:rsidRDefault="00676B31" w:rsidP="00B7451C">
            <w:pPr>
              <w:spacing w:before="60" w:after="60"/>
              <w:ind w:right="34"/>
              <w:rPr>
                <w:rFonts w:ascii="Arial" w:hAnsi="Arial" w:cs="Arial"/>
                <w:b/>
                <w:sz w:val="22"/>
                <w:szCs w:val="22"/>
              </w:rPr>
            </w:pPr>
            <w:r w:rsidRPr="00EA456D">
              <w:rPr>
                <w:rFonts w:ascii="Arial" w:hAnsi="Arial" w:cs="Arial"/>
                <w:sz w:val="22"/>
                <w:szCs w:val="22"/>
              </w:rPr>
              <w:t>KBS Study Abroad module</w:t>
            </w:r>
          </w:p>
        </w:tc>
        <w:tc>
          <w:tcPr>
            <w:tcW w:w="1276" w:type="dxa"/>
            <w:shd w:val="clear" w:color="auto" w:fill="FFFFFF"/>
          </w:tcPr>
          <w:p w:rsidR="00676B31" w:rsidRPr="00676B31" w:rsidRDefault="00676B31" w:rsidP="00B7451C">
            <w:pPr>
              <w:spacing w:before="60" w:after="60"/>
              <w:ind w:right="34"/>
              <w:rPr>
                <w:rFonts w:ascii="Arial" w:hAnsi="Arial" w:cs="Arial"/>
                <w:sz w:val="22"/>
                <w:szCs w:val="22"/>
              </w:rPr>
            </w:pPr>
            <w:r w:rsidRPr="00676B31">
              <w:rPr>
                <w:rFonts w:ascii="Arial" w:hAnsi="Arial" w:cs="Arial"/>
                <w:sz w:val="22"/>
                <w:szCs w:val="22"/>
              </w:rPr>
              <w:t>6</w:t>
            </w:r>
          </w:p>
        </w:tc>
        <w:tc>
          <w:tcPr>
            <w:tcW w:w="1417" w:type="dxa"/>
            <w:gridSpan w:val="2"/>
            <w:shd w:val="clear" w:color="auto" w:fill="FFFFFF"/>
          </w:tcPr>
          <w:p w:rsidR="00676B31" w:rsidRPr="00676B31" w:rsidRDefault="00676B31" w:rsidP="005F4E8C">
            <w:pPr>
              <w:ind w:right="34"/>
              <w:rPr>
                <w:rFonts w:ascii="Arial" w:hAnsi="Arial" w:cs="Arial"/>
                <w:sz w:val="22"/>
                <w:szCs w:val="22"/>
              </w:rPr>
            </w:pPr>
            <w:r w:rsidRPr="00676B31">
              <w:rPr>
                <w:rFonts w:ascii="Arial" w:hAnsi="Arial" w:cs="Arial"/>
                <w:sz w:val="22"/>
                <w:szCs w:val="22"/>
              </w:rPr>
              <w:t>120 pass/</w:t>
            </w:r>
          </w:p>
          <w:p w:rsidR="00676B31" w:rsidRDefault="00676B31" w:rsidP="005F4E8C">
            <w:pPr>
              <w:ind w:right="34"/>
              <w:rPr>
                <w:rFonts w:ascii="Arial" w:hAnsi="Arial" w:cs="Arial"/>
                <w:b/>
                <w:sz w:val="22"/>
                <w:szCs w:val="22"/>
              </w:rPr>
            </w:pPr>
            <w:r w:rsidRPr="00676B31">
              <w:rPr>
                <w:rFonts w:ascii="Arial" w:hAnsi="Arial" w:cs="Arial"/>
                <w:sz w:val="22"/>
                <w:szCs w:val="22"/>
              </w:rPr>
              <w:t>fail – host university’s modules</w:t>
            </w:r>
          </w:p>
        </w:tc>
        <w:tc>
          <w:tcPr>
            <w:tcW w:w="1389" w:type="dxa"/>
            <w:shd w:val="clear" w:color="auto" w:fill="FFFFFF"/>
          </w:tcPr>
          <w:p w:rsidR="00676B31" w:rsidRPr="00676B31" w:rsidRDefault="00676B31" w:rsidP="005F4E8C">
            <w:pPr>
              <w:ind w:right="34"/>
              <w:rPr>
                <w:rFonts w:ascii="Arial" w:hAnsi="Arial" w:cs="Arial"/>
                <w:sz w:val="22"/>
                <w:szCs w:val="22"/>
              </w:rPr>
            </w:pPr>
            <w:r w:rsidRPr="00676B31">
              <w:rPr>
                <w:rFonts w:ascii="Arial" w:hAnsi="Arial" w:cs="Arial"/>
                <w:sz w:val="22"/>
                <w:szCs w:val="22"/>
              </w:rPr>
              <w:t>2 terms/</w:t>
            </w:r>
          </w:p>
          <w:p w:rsidR="00676B31" w:rsidRPr="00676B31" w:rsidRDefault="00676B31" w:rsidP="005F4E8C">
            <w:pPr>
              <w:ind w:right="34"/>
              <w:rPr>
                <w:rFonts w:ascii="Arial" w:hAnsi="Arial" w:cs="Arial"/>
                <w:sz w:val="22"/>
                <w:szCs w:val="22"/>
              </w:rPr>
            </w:pPr>
            <w:r w:rsidRPr="00676B31">
              <w:rPr>
                <w:rFonts w:ascii="Arial" w:hAnsi="Arial" w:cs="Arial"/>
                <w:sz w:val="22"/>
                <w:szCs w:val="22"/>
              </w:rPr>
              <w:t xml:space="preserve">semesters </w:t>
            </w:r>
          </w:p>
          <w:p w:rsidR="00676B31" w:rsidRPr="00676B31" w:rsidRDefault="00676B31" w:rsidP="005F4E8C">
            <w:pPr>
              <w:ind w:right="34"/>
              <w:rPr>
                <w:rFonts w:ascii="Arial" w:hAnsi="Arial" w:cs="Arial"/>
                <w:sz w:val="22"/>
                <w:szCs w:val="22"/>
              </w:rPr>
            </w:pPr>
            <w:r w:rsidRPr="00676B31">
              <w:rPr>
                <w:rFonts w:ascii="Arial" w:hAnsi="Arial" w:cs="Arial"/>
                <w:sz w:val="22"/>
                <w:szCs w:val="22"/>
              </w:rPr>
              <w:t xml:space="preserve">at host </w:t>
            </w:r>
          </w:p>
          <w:p w:rsidR="00676B31" w:rsidRDefault="00676B31" w:rsidP="005F4E8C">
            <w:pPr>
              <w:ind w:right="34"/>
              <w:rPr>
                <w:rFonts w:ascii="Arial" w:hAnsi="Arial" w:cs="Arial"/>
                <w:b/>
                <w:sz w:val="22"/>
                <w:szCs w:val="22"/>
              </w:rPr>
            </w:pPr>
            <w:r w:rsidRPr="00676B31">
              <w:rPr>
                <w:rFonts w:ascii="Arial" w:hAnsi="Arial" w:cs="Arial"/>
                <w:sz w:val="22"/>
                <w:szCs w:val="22"/>
              </w:rPr>
              <w:t>university</w:t>
            </w:r>
          </w:p>
        </w:tc>
      </w:tr>
      <w:tr w:rsidR="00391EB2" w:rsidRPr="00C46253" w:rsidTr="000512AE">
        <w:trPr>
          <w:cantSplit/>
        </w:trPr>
        <w:tc>
          <w:tcPr>
            <w:tcW w:w="9923" w:type="dxa"/>
            <w:gridSpan w:val="8"/>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Stage 3</w:t>
            </w:r>
          </w:p>
        </w:tc>
      </w:tr>
      <w:tr w:rsidR="00654FB9" w:rsidRPr="00C46253" w:rsidTr="00654FB9">
        <w:tc>
          <w:tcPr>
            <w:tcW w:w="9923" w:type="dxa"/>
            <w:gridSpan w:val="8"/>
            <w:shd w:val="clear" w:color="auto" w:fill="D9D9D9" w:themeFill="background1" w:themeFillShade="D9"/>
          </w:tcPr>
          <w:p w:rsidR="00C10FDF" w:rsidRDefault="002454B0" w:rsidP="00C77C0C">
            <w:pPr>
              <w:spacing w:before="60" w:after="60"/>
              <w:ind w:left="-284" w:right="-330"/>
              <w:rPr>
                <w:rFonts w:ascii="Arial" w:hAnsi="Arial" w:cs="Arial"/>
                <w:sz w:val="22"/>
                <w:szCs w:val="22"/>
              </w:rPr>
            </w:pPr>
            <w:r w:rsidRPr="00C46253">
              <w:rPr>
                <w:rFonts w:ascii="Arial" w:hAnsi="Arial" w:cs="Arial"/>
                <w:b/>
                <w:sz w:val="22"/>
                <w:szCs w:val="22"/>
              </w:rPr>
              <w:t>O</w:t>
            </w:r>
            <w:r w:rsidR="004F065E">
              <w:rPr>
                <w:rFonts w:ascii="Arial" w:hAnsi="Arial" w:cs="Arial"/>
                <w:b/>
                <w:sz w:val="22"/>
                <w:szCs w:val="22"/>
              </w:rPr>
              <w:t xml:space="preserve"> </w:t>
            </w:r>
            <w:r>
              <w:rPr>
                <w:rFonts w:ascii="Arial" w:hAnsi="Arial" w:cs="Arial"/>
                <w:b/>
                <w:sz w:val="22"/>
                <w:szCs w:val="22"/>
              </w:rPr>
              <w:t>Op</w:t>
            </w:r>
            <w:r w:rsidRPr="00C46253">
              <w:rPr>
                <w:rFonts w:ascii="Arial" w:hAnsi="Arial" w:cs="Arial"/>
                <w:b/>
                <w:sz w:val="22"/>
                <w:szCs w:val="22"/>
              </w:rPr>
              <w:t>tional</w:t>
            </w:r>
            <w:r w:rsidR="00654FB9" w:rsidRPr="00C46253">
              <w:rPr>
                <w:rFonts w:ascii="Arial" w:hAnsi="Arial" w:cs="Arial"/>
                <w:b/>
                <w:sz w:val="22"/>
                <w:szCs w:val="22"/>
              </w:rPr>
              <w:t xml:space="preserve"> Modules</w:t>
            </w:r>
            <w:r w:rsidR="00E04BBA">
              <w:rPr>
                <w:rFonts w:ascii="Arial" w:hAnsi="Arial" w:cs="Arial"/>
                <w:b/>
                <w:sz w:val="22"/>
                <w:szCs w:val="22"/>
              </w:rPr>
              <w:t xml:space="preserve"> </w:t>
            </w:r>
            <w:r w:rsidR="00654FB9" w:rsidRPr="00C46253">
              <w:rPr>
                <w:rFonts w:ascii="Arial" w:hAnsi="Arial" w:cs="Arial"/>
                <w:b/>
                <w:sz w:val="22"/>
                <w:szCs w:val="22"/>
              </w:rPr>
              <w:t xml:space="preserve"> </w:t>
            </w:r>
            <w:r w:rsidR="00654FB9" w:rsidRPr="00C46253">
              <w:rPr>
                <w:rFonts w:ascii="Arial" w:hAnsi="Arial" w:cs="Arial"/>
                <w:sz w:val="22"/>
                <w:szCs w:val="22"/>
              </w:rPr>
              <w:t xml:space="preserve">Students must select </w:t>
            </w:r>
            <w:r w:rsidR="00F235B3">
              <w:rPr>
                <w:rFonts w:ascii="Arial" w:hAnsi="Arial" w:cs="Arial"/>
                <w:sz w:val="22"/>
                <w:szCs w:val="22"/>
              </w:rPr>
              <w:t>a minimum of</w:t>
            </w:r>
            <w:r w:rsidR="00E04BBA">
              <w:rPr>
                <w:rFonts w:ascii="Arial" w:hAnsi="Arial" w:cs="Arial"/>
                <w:sz w:val="22"/>
                <w:szCs w:val="22"/>
              </w:rPr>
              <w:t xml:space="preserve"> </w:t>
            </w:r>
            <w:r w:rsidR="009D2C67" w:rsidRPr="009D2C67">
              <w:rPr>
                <w:rFonts w:ascii="Arial" w:hAnsi="Arial" w:cs="Arial"/>
                <w:sz w:val="22"/>
                <w:szCs w:val="22"/>
              </w:rPr>
              <w:t>90 credits</w:t>
            </w:r>
            <w:r w:rsidR="00C77C0C">
              <w:rPr>
                <w:rFonts w:ascii="Arial" w:hAnsi="Arial" w:cs="Arial"/>
                <w:sz w:val="22"/>
                <w:szCs w:val="22"/>
              </w:rPr>
              <w:t xml:space="preserve"> and a maximum of 120 credits</w:t>
            </w:r>
          </w:p>
          <w:p w:rsidR="004F065E" w:rsidRDefault="00C10FDF" w:rsidP="00C10FDF">
            <w:pPr>
              <w:spacing w:before="60" w:after="60"/>
              <w:ind w:left="-284" w:right="-330"/>
              <w:rPr>
                <w:rFonts w:ascii="Arial" w:hAnsi="Arial" w:cs="Arial"/>
                <w:sz w:val="22"/>
                <w:szCs w:val="22"/>
              </w:rPr>
            </w:pPr>
            <w:r>
              <w:rPr>
                <w:rFonts w:ascii="Arial" w:hAnsi="Arial" w:cs="Arial"/>
                <w:b/>
                <w:sz w:val="22"/>
                <w:szCs w:val="22"/>
              </w:rPr>
              <w:t xml:space="preserve">   </w:t>
            </w:r>
            <w:r w:rsidR="004F065E">
              <w:rPr>
                <w:rFonts w:ascii="Arial" w:hAnsi="Arial" w:cs="Arial"/>
                <w:b/>
                <w:sz w:val="22"/>
                <w:szCs w:val="22"/>
              </w:rPr>
              <w:t xml:space="preserve"> </w:t>
            </w:r>
            <w:proofErr w:type="gramStart"/>
            <w:r w:rsidR="004F065E">
              <w:rPr>
                <w:rFonts w:ascii="Arial" w:hAnsi="Arial" w:cs="Arial"/>
                <w:sz w:val="22"/>
                <w:szCs w:val="22"/>
              </w:rPr>
              <w:t>from</w:t>
            </w:r>
            <w:proofErr w:type="gramEnd"/>
            <w:r w:rsidR="004F065E">
              <w:rPr>
                <w:rFonts w:ascii="Arial" w:hAnsi="Arial" w:cs="Arial"/>
                <w:sz w:val="22"/>
                <w:szCs w:val="22"/>
              </w:rPr>
              <w:t xml:space="preserve"> </w:t>
            </w:r>
            <w:r>
              <w:rPr>
                <w:rFonts w:ascii="Arial" w:hAnsi="Arial" w:cs="Arial"/>
                <w:sz w:val="22"/>
                <w:szCs w:val="22"/>
              </w:rPr>
              <w:t xml:space="preserve">the </w:t>
            </w:r>
            <w:r w:rsidR="00C77C0C" w:rsidRPr="00C77C0C">
              <w:rPr>
                <w:rFonts w:ascii="Arial" w:hAnsi="Arial" w:cs="Arial"/>
                <w:sz w:val="22"/>
                <w:szCs w:val="22"/>
              </w:rPr>
              <w:t>list</w:t>
            </w:r>
            <w:r w:rsidR="00C77C0C">
              <w:rPr>
                <w:rFonts w:ascii="Arial" w:hAnsi="Arial" w:cs="Arial"/>
                <w:sz w:val="22"/>
                <w:szCs w:val="22"/>
              </w:rPr>
              <w:t xml:space="preserve"> b</w:t>
            </w:r>
            <w:r w:rsidR="00E04BBA">
              <w:rPr>
                <w:rFonts w:ascii="Arial" w:hAnsi="Arial" w:cs="Arial"/>
                <w:sz w:val="22"/>
                <w:szCs w:val="22"/>
              </w:rPr>
              <w:t>elow.</w:t>
            </w:r>
            <w:r w:rsidR="00C77C0C">
              <w:rPr>
                <w:rFonts w:ascii="Arial" w:hAnsi="Arial" w:cs="Arial"/>
                <w:sz w:val="22"/>
                <w:szCs w:val="22"/>
              </w:rPr>
              <w:t xml:space="preserve">  Alternatively, any other </w:t>
            </w:r>
            <w:r w:rsidR="008F51DD">
              <w:rPr>
                <w:rFonts w:ascii="Arial" w:hAnsi="Arial" w:cs="Arial"/>
                <w:sz w:val="22"/>
                <w:szCs w:val="22"/>
              </w:rPr>
              <w:t>L</w:t>
            </w:r>
            <w:r w:rsidR="002F3DF9">
              <w:rPr>
                <w:rFonts w:ascii="Arial" w:hAnsi="Arial" w:cs="Arial"/>
                <w:sz w:val="22"/>
                <w:szCs w:val="22"/>
              </w:rPr>
              <w:t xml:space="preserve">evel 5 or 6 </w:t>
            </w:r>
            <w:r w:rsidR="00C77C0C">
              <w:rPr>
                <w:rFonts w:ascii="Arial" w:hAnsi="Arial" w:cs="Arial"/>
                <w:sz w:val="22"/>
                <w:szCs w:val="22"/>
              </w:rPr>
              <w:t>module</w:t>
            </w:r>
            <w:r w:rsidR="009D0537">
              <w:rPr>
                <w:rFonts w:ascii="Arial" w:hAnsi="Arial" w:cs="Arial"/>
                <w:sz w:val="22"/>
                <w:szCs w:val="22"/>
              </w:rPr>
              <w:t>(s)</w:t>
            </w:r>
            <w:r w:rsidR="00C77C0C">
              <w:rPr>
                <w:rFonts w:ascii="Arial" w:hAnsi="Arial" w:cs="Arial"/>
                <w:sz w:val="22"/>
                <w:szCs w:val="22"/>
              </w:rPr>
              <w:t xml:space="preserve"> (maximum of 30 credits) f</w:t>
            </w:r>
            <w:r>
              <w:rPr>
                <w:rFonts w:ascii="Arial" w:hAnsi="Arial" w:cs="Arial"/>
                <w:sz w:val="22"/>
                <w:szCs w:val="22"/>
              </w:rPr>
              <w:t xml:space="preserve">rom the </w:t>
            </w:r>
          </w:p>
          <w:p w:rsidR="00654FB9" w:rsidRPr="00C77C0C" w:rsidRDefault="00C10FDF" w:rsidP="004F065E">
            <w:pPr>
              <w:spacing w:before="60" w:after="60"/>
              <w:ind w:left="-284" w:right="-330"/>
              <w:rPr>
                <w:rFonts w:ascii="Arial" w:hAnsi="Arial" w:cs="Arial"/>
                <w:sz w:val="22"/>
                <w:szCs w:val="22"/>
              </w:rPr>
            </w:pPr>
            <w:proofErr w:type="gramStart"/>
            <w:r>
              <w:rPr>
                <w:rFonts w:ascii="Arial" w:hAnsi="Arial" w:cs="Arial"/>
                <w:sz w:val="22"/>
                <w:szCs w:val="22"/>
              </w:rPr>
              <w:t>r</w:t>
            </w:r>
            <w:proofErr w:type="gramEnd"/>
            <w:r w:rsidR="004F065E">
              <w:rPr>
                <w:rFonts w:ascii="Arial" w:hAnsi="Arial" w:cs="Arial"/>
                <w:sz w:val="22"/>
                <w:szCs w:val="22"/>
              </w:rPr>
              <w:t xml:space="preserve">   ra</w:t>
            </w:r>
            <w:r w:rsidR="009D0537">
              <w:rPr>
                <w:rFonts w:ascii="Arial" w:hAnsi="Arial" w:cs="Arial"/>
                <w:sz w:val="22"/>
                <w:szCs w:val="22"/>
              </w:rPr>
              <w:t xml:space="preserve">nge </w:t>
            </w:r>
            <w:r w:rsidR="004F065E">
              <w:rPr>
                <w:rFonts w:ascii="Arial" w:hAnsi="Arial" w:cs="Arial"/>
                <w:sz w:val="22"/>
                <w:szCs w:val="22"/>
              </w:rPr>
              <w:t>o</w:t>
            </w:r>
            <w:r w:rsidR="002F3DF9">
              <w:rPr>
                <w:rFonts w:ascii="Arial" w:hAnsi="Arial" w:cs="Arial"/>
                <w:sz w:val="22"/>
                <w:szCs w:val="22"/>
              </w:rPr>
              <w:t xml:space="preserve">f School </w:t>
            </w:r>
            <w:r>
              <w:rPr>
                <w:rFonts w:ascii="Arial" w:hAnsi="Arial" w:cs="Arial"/>
                <w:sz w:val="22"/>
                <w:szCs w:val="22"/>
              </w:rPr>
              <w:t>m</w:t>
            </w:r>
            <w:r w:rsidR="00F235B3">
              <w:rPr>
                <w:rFonts w:ascii="Arial" w:hAnsi="Arial" w:cs="Arial"/>
                <w:sz w:val="22"/>
                <w:szCs w:val="22"/>
              </w:rPr>
              <w:t>odules m</w:t>
            </w:r>
            <w:r w:rsidR="00C77C0C">
              <w:rPr>
                <w:rFonts w:ascii="Arial" w:hAnsi="Arial" w:cs="Arial"/>
                <w:sz w:val="22"/>
                <w:szCs w:val="22"/>
              </w:rPr>
              <w:t xml:space="preserve">ay be selected, with the agreement of the programme </w:t>
            </w:r>
            <w:r w:rsidR="00B15F3E">
              <w:rPr>
                <w:rFonts w:ascii="Arial" w:hAnsi="Arial" w:cs="Arial"/>
                <w:sz w:val="22"/>
                <w:szCs w:val="22"/>
              </w:rPr>
              <w:t>director</w:t>
            </w:r>
            <w:r w:rsidR="00C77C0C">
              <w:rPr>
                <w:rFonts w:ascii="Arial" w:hAnsi="Arial" w:cs="Arial"/>
                <w:sz w:val="22"/>
                <w:szCs w:val="22"/>
              </w:rPr>
              <w:t xml:space="preserve">. </w:t>
            </w:r>
          </w:p>
        </w:tc>
      </w:tr>
      <w:tr w:rsidR="0075411C" w:rsidRPr="00C46253" w:rsidTr="00676B31">
        <w:tc>
          <w:tcPr>
            <w:tcW w:w="1560" w:type="dxa"/>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AC502</w:t>
            </w:r>
          </w:p>
        </w:tc>
        <w:tc>
          <w:tcPr>
            <w:tcW w:w="4252" w:type="dxa"/>
            <w:gridSpan w:val="2"/>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 xml:space="preserve">Business Finance </w:t>
            </w:r>
          </w:p>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lastRenderedPageBreak/>
              <w:t>(pre-requisite AC508</w:t>
            </w:r>
            <w:r w:rsidR="00A42698">
              <w:rPr>
                <w:rFonts w:ascii="Arial" w:hAnsi="Arial" w:cs="Arial"/>
                <w:sz w:val="22"/>
                <w:szCs w:val="22"/>
              </w:rPr>
              <w:t xml:space="preserve"> or AC523</w:t>
            </w:r>
            <w:r w:rsidRPr="00EA456D">
              <w:rPr>
                <w:rFonts w:ascii="Arial" w:hAnsi="Arial" w:cs="Arial"/>
                <w:sz w:val="22"/>
                <w:szCs w:val="22"/>
              </w:rPr>
              <w:t>)</w:t>
            </w:r>
          </w:p>
        </w:tc>
        <w:tc>
          <w:tcPr>
            <w:tcW w:w="1305" w:type="dxa"/>
            <w:gridSpan w:val="2"/>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lastRenderedPageBreak/>
              <w:t>6</w:t>
            </w:r>
          </w:p>
        </w:tc>
        <w:tc>
          <w:tcPr>
            <w:tcW w:w="1388" w:type="dxa"/>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30</w:t>
            </w:r>
          </w:p>
        </w:tc>
        <w:tc>
          <w:tcPr>
            <w:tcW w:w="1418" w:type="dxa"/>
            <w:gridSpan w:val="2"/>
          </w:tcPr>
          <w:p w:rsidR="0075411C" w:rsidRPr="00EA456D" w:rsidRDefault="0075411C" w:rsidP="000512AE">
            <w:pPr>
              <w:spacing w:before="60" w:after="60"/>
              <w:rPr>
                <w:rFonts w:ascii="Arial" w:hAnsi="Arial" w:cs="Arial"/>
                <w:sz w:val="22"/>
                <w:szCs w:val="22"/>
              </w:rPr>
            </w:pPr>
            <w:r w:rsidRPr="00EA456D">
              <w:rPr>
                <w:rFonts w:ascii="Arial" w:hAnsi="Arial" w:cs="Arial"/>
                <w:sz w:val="22"/>
                <w:szCs w:val="22"/>
              </w:rPr>
              <w:t>1 &amp; 2</w:t>
            </w:r>
          </w:p>
        </w:tc>
      </w:tr>
      <w:tr w:rsidR="0075411C" w:rsidRPr="00C46253" w:rsidTr="00676B31">
        <w:tc>
          <w:tcPr>
            <w:tcW w:w="1560" w:type="dxa"/>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AC504</w:t>
            </w:r>
          </w:p>
        </w:tc>
        <w:tc>
          <w:tcPr>
            <w:tcW w:w="4252" w:type="dxa"/>
            <w:gridSpan w:val="2"/>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Auditing (pre-requisite AC506</w:t>
            </w:r>
            <w:r w:rsidR="00A42698">
              <w:rPr>
                <w:rFonts w:ascii="Arial" w:hAnsi="Arial" w:cs="Arial"/>
                <w:sz w:val="22"/>
                <w:szCs w:val="22"/>
              </w:rPr>
              <w:t xml:space="preserve"> or AC524</w:t>
            </w:r>
            <w:r w:rsidRPr="00EA456D">
              <w:rPr>
                <w:rFonts w:ascii="Arial" w:hAnsi="Arial" w:cs="Arial"/>
                <w:sz w:val="22"/>
                <w:szCs w:val="22"/>
              </w:rPr>
              <w:t>)</w:t>
            </w:r>
          </w:p>
        </w:tc>
        <w:tc>
          <w:tcPr>
            <w:tcW w:w="1305" w:type="dxa"/>
            <w:gridSpan w:val="2"/>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6</w:t>
            </w:r>
          </w:p>
        </w:tc>
        <w:tc>
          <w:tcPr>
            <w:tcW w:w="1388" w:type="dxa"/>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30</w:t>
            </w:r>
          </w:p>
        </w:tc>
        <w:tc>
          <w:tcPr>
            <w:tcW w:w="1418" w:type="dxa"/>
            <w:gridSpan w:val="2"/>
          </w:tcPr>
          <w:p w:rsidR="0075411C" w:rsidRPr="00EA456D" w:rsidRDefault="0075411C" w:rsidP="000512AE">
            <w:pPr>
              <w:spacing w:before="60" w:after="60"/>
              <w:ind w:right="34"/>
              <w:rPr>
                <w:rFonts w:ascii="Arial" w:hAnsi="Arial" w:cs="Arial"/>
                <w:sz w:val="22"/>
                <w:szCs w:val="22"/>
              </w:rPr>
            </w:pPr>
            <w:r w:rsidRPr="00EA456D">
              <w:rPr>
                <w:rFonts w:ascii="Arial" w:hAnsi="Arial" w:cs="Arial"/>
                <w:sz w:val="22"/>
                <w:szCs w:val="22"/>
              </w:rPr>
              <w:t>1 &amp; 2</w:t>
            </w:r>
          </w:p>
        </w:tc>
      </w:tr>
      <w:tr w:rsidR="0075411C" w:rsidRPr="00C46253" w:rsidTr="00676B31">
        <w:tc>
          <w:tcPr>
            <w:tcW w:w="1560" w:type="dxa"/>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AC507</w:t>
            </w:r>
          </w:p>
        </w:tc>
        <w:tc>
          <w:tcPr>
            <w:tcW w:w="4252" w:type="dxa"/>
            <w:gridSpan w:val="2"/>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Management Accounting II</w:t>
            </w:r>
          </w:p>
          <w:p w:rsidR="0075411C" w:rsidRPr="00EA456D" w:rsidRDefault="0075411C" w:rsidP="00911415">
            <w:pPr>
              <w:spacing w:before="60" w:after="60"/>
              <w:ind w:right="-330"/>
              <w:rPr>
                <w:rFonts w:ascii="Arial" w:hAnsi="Arial" w:cs="Arial"/>
                <w:sz w:val="22"/>
                <w:szCs w:val="22"/>
              </w:rPr>
            </w:pPr>
            <w:r w:rsidRPr="00EA456D">
              <w:rPr>
                <w:rFonts w:ascii="Arial" w:hAnsi="Arial" w:cs="Arial"/>
                <w:sz w:val="22"/>
                <w:szCs w:val="22"/>
              </w:rPr>
              <w:t>(pre-requisite AC520</w:t>
            </w:r>
            <w:r w:rsidR="00A42698">
              <w:rPr>
                <w:rFonts w:ascii="Arial" w:hAnsi="Arial" w:cs="Arial"/>
                <w:sz w:val="22"/>
                <w:szCs w:val="22"/>
              </w:rPr>
              <w:t xml:space="preserve"> or AC521</w:t>
            </w:r>
            <w:r w:rsidRPr="00EA456D">
              <w:rPr>
                <w:rFonts w:ascii="Arial" w:hAnsi="Arial" w:cs="Arial"/>
                <w:sz w:val="22"/>
                <w:szCs w:val="22"/>
              </w:rPr>
              <w:t>)</w:t>
            </w:r>
          </w:p>
        </w:tc>
        <w:tc>
          <w:tcPr>
            <w:tcW w:w="1305" w:type="dxa"/>
            <w:gridSpan w:val="2"/>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6</w:t>
            </w:r>
          </w:p>
        </w:tc>
        <w:tc>
          <w:tcPr>
            <w:tcW w:w="1388" w:type="dxa"/>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30</w:t>
            </w:r>
          </w:p>
        </w:tc>
        <w:tc>
          <w:tcPr>
            <w:tcW w:w="1418" w:type="dxa"/>
            <w:gridSpan w:val="2"/>
          </w:tcPr>
          <w:p w:rsidR="0075411C" w:rsidRPr="00EA456D" w:rsidRDefault="0075411C" w:rsidP="000512AE">
            <w:pPr>
              <w:spacing w:before="60" w:after="60"/>
              <w:rPr>
                <w:rFonts w:ascii="Arial" w:hAnsi="Arial" w:cs="Arial"/>
                <w:sz w:val="22"/>
                <w:szCs w:val="22"/>
              </w:rPr>
            </w:pPr>
            <w:r w:rsidRPr="00EA456D">
              <w:rPr>
                <w:rFonts w:ascii="Arial" w:hAnsi="Arial" w:cs="Arial"/>
                <w:sz w:val="22"/>
                <w:szCs w:val="22"/>
              </w:rPr>
              <w:t>1 &amp; 2</w:t>
            </w:r>
          </w:p>
        </w:tc>
      </w:tr>
      <w:tr w:rsidR="0075411C" w:rsidRPr="00C46253" w:rsidTr="00676B31">
        <w:tc>
          <w:tcPr>
            <w:tcW w:w="1560" w:type="dxa"/>
          </w:tcPr>
          <w:p w:rsidR="0075411C" w:rsidRPr="00EA456D" w:rsidRDefault="00A42698" w:rsidP="00A42698">
            <w:pPr>
              <w:spacing w:before="60" w:after="60"/>
              <w:ind w:right="-330"/>
              <w:rPr>
                <w:rFonts w:ascii="Arial" w:hAnsi="Arial" w:cs="Arial"/>
                <w:sz w:val="22"/>
                <w:szCs w:val="22"/>
              </w:rPr>
            </w:pPr>
            <w:r w:rsidRPr="00EA456D">
              <w:rPr>
                <w:rFonts w:ascii="Arial" w:hAnsi="Arial" w:cs="Arial"/>
                <w:sz w:val="22"/>
                <w:szCs w:val="22"/>
              </w:rPr>
              <w:t>AC</w:t>
            </w:r>
            <w:r>
              <w:rPr>
                <w:rFonts w:ascii="Arial" w:hAnsi="Arial" w:cs="Arial"/>
                <w:sz w:val="22"/>
                <w:szCs w:val="22"/>
              </w:rPr>
              <w:t>522</w:t>
            </w:r>
          </w:p>
        </w:tc>
        <w:tc>
          <w:tcPr>
            <w:tcW w:w="4252" w:type="dxa"/>
            <w:gridSpan w:val="2"/>
          </w:tcPr>
          <w:p w:rsidR="0075411C" w:rsidRPr="00EA456D" w:rsidRDefault="0075411C" w:rsidP="00282E06">
            <w:pPr>
              <w:spacing w:before="60" w:after="60"/>
              <w:ind w:right="-330"/>
              <w:rPr>
                <w:rFonts w:ascii="Arial" w:hAnsi="Arial" w:cs="Arial"/>
                <w:sz w:val="22"/>
                <w:szCs w:val="22"/>
              </w:rPr>
            </w:pPr>
            <w:r w:rsidRPr="00EA456D">
              <w:rPr>
                <w:rFonts w:ascii="Arial" w:hAnsi="Arial" w:cs="Arial"/>
                <w:sz w:val="22"/>
                <w:szCs w:val="22"/>
              </w:rPr>
              <w:t xml:space="preserve">Advanced Financial Accounting </w:t>
            </w:r>
          </w:p>
          <w:p w:rsidR="0075411C" w:rsidRPr="00EA456D" w:rsidRDefault="0075411C" w:rsidP="00282E06">
            <w:pPr>
              <w:spacing w:before="60" w:after="60"/>
              <w:ind w:right="-330"/>
              <w:rPr>
                <w:rFonts w:ascii="Arial" w:hAnsi="Arial" w:cs="Arial"/>
                <w:sz w:val="22"/>
                <w:szCs w:val="22"/>
              </w:rPr>
            </w:pPr>
            <w:r w:rsidRPr="00EA456D">
              <w:rPr>
                <w:rFonts w:ascii="Arial" w:hAnsi="Arial" w:cs="Arial"/>
                <w:sz w:val="22"/>
                <w:szCs w:val="22"/>
              </w:rPr>
              <w:t>(pre-requisite AC506</w:t>
            </w:r>
            <w:r w:rsidR="00A42698">
              <w:rPr>
                <w:rFonts w:ascii="Arial" w:hAnsi="Arial" w:cs="Arial"/>
                <w:sz w:val="22"/>
                <w:szCs w:val="22"/>
              </w:rPr>
              <w:t xml:space="preserve"> or AC524</w:t>
            </w:r>
            <w:r w:rsidRPr="00EA456D">
              <w:rPr>
                <w:rFonts w:ascii="Arial" w:hAnsi="Arial" w:cs="Arial"/>
                <w:sz w:val="22"/>
                <w:szCs w:val="22"/>
              </w:rPr>
              <w:t>)</w:t>
            </w:r>
          </w:p>
        </w:tc>
        <w:tc>
          <w:tcPr>
            <w:tcW w:w="1305" w:type="dxa"/>
            <w:gridSpan w:val="2"/>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6</w:t>
            </w:r>
          </w:p>
        </w:tc>
        <w:tc>
          <w:tcPr>
            <w:tcW w:w="1388" w:type="dxa"/>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30</w:t>
            </w:r>
          </w:p>
        </w:tc>
        <w:tc>
          <w:tcPr>
            <w:tcW w:w="1418" w:type="dxa"/>
            <w:gridSpan w:val="2"/>
          </w:tcPr>
          <w:p w:rsidR="0075411C" w:rsidRPr="00EA456D" w:rsidRDefault="0075411C" w:rsidP="000512AE">
            <w:pPr>
              <w:spacing w:before="60" w:after="60"/>
              <w:ind w:right="34"/>
              <w:rPr>
                <w:rFonts w:ascii="Arial" w:hAnsi="Arial" w:cs="Arial"/>
                <w:sz w:val="22"/>
                <w:szCs w:val="22"/>
              </w:rPr>
            </w:pPr>
            <w:r w:rsidRPr="00EA456D">
              <w:rPr>
                <w:rFonts w:ascii="Arial" w:hAnsi="Arial" w:cs="Arial"/>
                <w:sz w:val="22"/>
                <w:szCs w:val="22"/>
              </w:rPr>
              <w:t>1 &amp; 2</w:t>
            </w:r>
          </w:p>
        </w:tc>
      </w:tr>
      <w:tr w:rsidR="0075411C" w:rsidRPr="00C46253" w:rsidTr="00676B31">
        <w:tc>
          <w:tcPr>
            <w:tcW w:w="1560" w:type="dxa"/>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CB513</w:t>
            </w:r>
          </w:p>
        </w:tc>
        <w:tc>
          <w:tcPr>
            <w:tcW w:w="4252" w:type="dxa"/>
            <w:gridSpan w:val="2"/>
          </w:tcPr>
          <w:p w:rsidR="0075411C" w:rsidRPr="00EA456D" w:rsidRDefault="0075411C" w:rsidP="00911415">
            <w:pPr>
              <w:spacing w:before="60" w:after="60"/>
              <w:ind w:right="-330"/>
              <w:rPr>
                <w:rFonts w:ascii="Arial" w:hAnsi="Arial" w:cs="Arial"/>
                <w:sz w:val="22"/>
                <w:szCs w:val="22"/>
              </w:rPr>
            </w:pPr>
            <w:r w:rsidRPr="00EA456D">
              <w:rPr>
                <w:rFonts w:ascii="Arial" w:hAnsi="Arial" w:cs="Arial"/>
                <w:sz w:val="22"/>
                <w:szCs w:val="22"/>
              </w:rPr>
              <w:t>Taxation (pre-requisite AC506</w:t>
            </w:r>
            <w:r w:rsidR="00A42698">
              <w:rPr>
                <w:rFonts w:ascii="Arial" w:hAnsi="Arial" w:cs="Arial"/>
                <w:sz w:val="22"/>
                <w:szCs w:val="22"/>
              </w:rPr>
              <w:t xml:space="preserve"> or AC524</w:t>
            </w:r>
            <w:r w:rsidRPr="00EA456D">
              <w:rPr>
                <w:rFonts w:ascii="Arial" w:hAnsi="Arial" w:cs="Arial"/>
                <w:sz w:val="22"/>
                <w:szCs w:val="22"/>
              </w:rPr>
              <w:t>)</w:t>
            </w:r>
          </w:p>
        </w:tc>
        <w:tc>
          <w:tcPr>
            <w:tcW w:w="1305" w:type="dxa"/>
            <w:gridSpan w:val="2"/>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6</w:t>
            </w:r>
          </w:p>
        </w:tc>
        <w:tc>
          <w:tcPr>
            <w:tcW w:w="1388" w:type="dxa"/>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30</w:t>
            </w:r>
          </w:p>
        </w:tc>
        <w:tc>
          <w:tcPr>
            <w:tcW w:w="1418" w:type="dxa"/>
            <w:gridSpan w:val="2"/>
          </w:tcPr>
          <w:p w:rsidR="0075411C" w:rsidRPr="00EA456D" w:rsidRDefault="0075411C" w:rsidP="000512AE">
            <w:pPr>
              <w:spacing w:before="60" w:after="60"/>
              <w:rPr>
                <w:rFonts w:ascii="Arial" w:hAnsi="Arial" w:cs="Arial"/>
                <w:sz w:val="22"/>
                <w:szCs w:val="22"/>
              </w:rPr>
            </w:pPr>
            <w:r w:rsidRPr="00EA456D">
              <w:rPr>
                <w:rFonts w:ascii="Arial" w:hAnsi="Arial" w:cs="Arial"/>
                <w:sz w:val="22"/>
                <w:szCs w:val="22"/>
              </w:rPr>
              <w:t>1 &amp; 2</w:t>
            </w:r>
          </w:p>
        </w:tc>
      </w:tr>
      <w:tr w:rsidR="0075411C" w:rsidRPr="00C46253" w:rsidTr="00676B31">
        <w:tc>
          <w:tcPr>
            <w:tcW w:w="1560" w:type="dxa"/>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 xml:space="preserve">CB611 </w:t>
            </w:r>
          </w:p>
        </w:tc>
        <w:tc>
          <w:tcPr>
            <w:tcW w:w="4252" w:type="dxa"/>
            <w:gridSpan w:val="2"/>
          </w:tcPr>
          <w:p w:rsidR="0075411C" w:rsidRPr="00EA456D" w:rsidRDefault="0075411C" w:rsidP="00911415">
            <w:pPr>
              <w:spacing w:before="60" w:after="60"/>
              <w:ind w:right="-330"/>
              <w:rPr>
                <w:rFonts w:ascii="Arial" w:hAnsi="Arial" w:cs="Arial"/>
                <w:sz w:val="22"/>
                <w:szCs w:val="22"/>
              </w:rPr>
            </w:pPr>
            <w:r w:rsidRPr="00EA456D">
              <w:rPr>
                <w:rFonts w:ascii="Arial" w:hAnsi="Arial" w:cs="Arial"/>
                <w:sz w:val="22"/>
                <w:szCs w:val="22"/>
              </w:rPr>
              <w:t xml:space="preserve">Futures &amp; Options Markets </w:t>
            </w:r>
          </w:p>
          <w:p w:rsidR="0075411C" w:rsidRPr="00EA456D" w:rsidRDefault="0075411C" w:rsidP="00911415">
            <w:pPr>
              <w:spacing w:before="60" w:after="60"/>
              <w:ind w:right="-330"/>
              <w:rPr>
                <w:rFonts w:ascii="Arial" w:hAnsi="Arial" w:cs="Arial"/>
                <w:sz w:val="22"/>
                <w:szCs w:val="22"/>
              </w:rPr>
            </w:pPr>
            <w:r w:rsidRPr="00EA456D">
              <w:rPr>
                <w:rFonts w:ascii="Arial" w:hAnsi="Arial" w:cs="Arial"/>
                <w:sz w:val="22"/>
                <w:szCs w:val="22"/>
              </w:rPr>
              <w:t>(pre-requisite AC508</w:t>
            </w:r>
            <w:r w:rsidR="00A42698">
              <w:rPr>
                <w:rFonts w:ascii="Arial" w:hAnsi="Arial" w:cs="Arial"/>
                <w:sz w:val="22"/>
                <w:szCs w:val="22"/>
              </w:rPr>
              <w:t xml:space="preserve"> or AC523</w:t>
            </w:r>
            <w:r w:rsidRPr="00EA456D">
              <w:rPr>
                <w:rFonts w:ascii="Arial" w:hAnsi="Arial" w:cs="Arial"/>
                <w:sz w:val="22"/>
                <w:szCs w:val="22"/>
              </w:rPr>
              <w:t>)</w:t>
            </w:r>
          </w:p>
        </w:tc>
        <w:tc>
          <w:tcPr>
            <w:tcW w:w="1305" w:type="dxa"/>
            <w:gridSpan w:val="2"/>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6</w:t>
            </w:r>
          </w:p>
        </w:tc>
        <w:tc>
          <w:tcPr>
            <w:tcW w:w="1388" w:type="dxa"/>
          </w:tcPr>
          <w:p w:rsidR="0075411C" w:rsidRPr="00EA456D" w:rsidRDefault="0075411C" w:rsidP="000512AE">
            <w:pPr>
              <w:spacing w:before="60" w:after="60"/>
              <w:ind w:right="-330"/>
              <w:rPr>
                <w:rFonts w:ascii="Arial" w:hAnsi="Arial" w:cs="Arial"/>
                <w:sz w:val="22"/>
                <w:szCs w:val="22"/>
              </w:rPr>
            </w:pPr>
            <w:r w:rsidRPr="00EA456D">
              <w:rPr>
                <w:rFonts w:ascii="Arial" w:hAnsi="Arial" w:cs="Arial"/>
                <w:sz w:val="22"/>
                <w:szCs w:val="22"/>
              </w:rPr>
              <w:t>30</w:t>
            </w:r>
          </w:p>
        </w:tc>
        <w:tc>
          <w:tcPr>
            <w:tcW w:w="1418" w:type="dxa"/>
            <w:gridSpan w:val="2"/>
          </w:tcPr>
          <w:p w:rsidR="0075411C" w:rsidRPr="00EA456D" w:rsidRDefault="0075411C" w:rsidP="000512AE">
            <w:pPr>
              <w:spacing w:before="60" w:after="60"/>
              <w:ind w:right="34"/>
              <w:rPr>
                <w:rFonts w:ascii="Arial" w:hAnsi="Arial" w:cs="Arial"/>
                <w:sz w:val="22"/>
                <w:szCs w:val="22"/>
              </w:rPr>
            </w:pPr>
            <w:r w:rsidRPr="00EA456D">
              <w:rPr>
                <w:rFonts w:ascii="Arial" w:hAnsi="Arial" w:cs="Arial"/>
                <w:sz w:val="22"/>
                <w:szCs w:val="22"/>
              </w:rPr>
              <w:t>1 &amp; 2</w:t>
            </w:r>
          </w:p>
        </w:tc>
      </w:tr>
      <w:tr w:rsidR="00DE5466" w:rsidRPr="00C46253" w:rsidTr="00676B31">
        <w:tc>
          <w:tcPr>
            <w:tcW w:w="1560" w:type="dxa"/>
          </w:tcPr>
          <w:p w:rsidR="00DE5466" w:rsidRPr="00EA456D" w:rsidRDefault="00DE5466" w:rsidP="000512AE">
            <w:pPr>
              <w:spacing w:before="60" w:after="60"/>
              <w:ind w:right="-330"/>
              <w:rPr>
                <w:rFonts w:ascii="Arial" w:hAnsi="Arial" w:cs="Arial"/>
                <w:sz w:val="22"/>
                <w:szCs w:val="22"/>
              </w:rPr>
            </w:pPr>
            <w:r>
              <w:rPr>
                <w:rFonts w:ascii="Arial" w:hAnsi="Arial" w:cs="Arial"/>
                <w:sz w:val="22"/>
                <w:szCs w:val="22"/>
              </w:rPr>
              <w:t>CB6001</w:t>
            </w:r>
          </w:p>
        </w:tc>
        <w:tc>
          <w:tcPr>
            <w:tcW w:w="4252" w:type="dxa"/>
            <w:gridSpan w:val="2"/>
          </w:tcPr>
          <w:p w:rsidR="00DE5466" w:rsidRPr="00EA456D" w:rsidRDefault="00DE5466" w:rsidP="00911415">
            <w:pPr>
              <w:spacing w:before="60" w:after="60"/>
              <w:ind w:right="-330"/>
              <w:rPr>
                <w:rFonts w:ascii="Arial" w:hAnsi="Arial" w:cs="Arial"/>
                <w:sz w:val="22"/>
                <w:szCs w:val="22"/>
              </w:rPr>
            </w:pPr>
            <w:r>
              <w:rPr>
                <w:rFonts w:ascii="Arial" w:hAnsi="Arial" w:cs="Arial"/>
                <w:sz w:val="22"/>
                <w:szCs w:val="22"/>
              </w:rPr>
              <w:t>Fixed Income Markets and Instruments</w:t>
            </w:r>
          </w:p>
        </w:tc>
        <w:tc>
          <w:tcPr>
            <w:tcW w:w="1305" w:type="dxa"/>
            <w:gridSpan w:val="2"/>
          </w:tcPr>
          <w:p w:rsidR="00DE5466" w:rsidRPr="00EA456D" w:rsidRDefault="00DE5466" w:rsidP="000512AE">
            <w:pPr>
              <w:spacing w:before="60" w:after="60"/>
              <w:ind w:right="-330"/>
              <w:rPr>
                <w:rFonts w:ascii="Arial" w:hAnsi="Arial" w:cs="Arial"/>
                <w:sz w:val="22"/>
                <w:szCs w:val="22"/>
              </w:rPr>
            </w:pPr>
            <w:r>
              <w:rPr>
                <w:rFonts w:ascii="Arial" w:hAnsi="Arial" w:cs="Arial"/>
                <w:sz w:val="22"/>
                <w:szCs w:val="22"/>
              </w:rPr>
              <w:t>6</w:t>
            </w:r>
          </w:p>
        </w:tc>
        <w:tc>
          <w:tcPr>
            <w:tcW w:w="1388" w:type="dxa"/>
          </w:tcPr>
          <w:p w:rsidR="00DE5466" w:rsidRPr="00EA456D" w:rsidRDefault="00DE5466" w:rsidP="000512AE">
            <w:pPr>
              <w:spacing w:before="60" w:after="60"/>
              <w:ind w:right="-330"/>
              <w:rPr>
                <w:rFonts w:ascii="Arial" w:hAnsi="Arial" w:cs="Arial"/>
                <w:sz w:val="22"/>
                <w:szCs w:val="22"/>
              </w:rPr>
            </w:pPr>
            <w:r>
              <w:rPr>
                <w:rFonts w:ascii="Arial" w:hAnsi="Arial" w:cs="Arial"/>
                <w:sz w:val="22"/>
                <w:szCs w:val="22"/>
              </w:rPr>
              <w:t>15</w:t>
            </w:r>
          </w:p>
        </w:tc>
        <w:tc>
          <w:tcPr>
            <w:tcW w:w="1418" w:type="dxa"/>
            <w:gridSpan w:val="2"/>
          </w:tcPr>
          <w:p w:rsidR="00DE5466" w:rsidRPr="00EA456D" w:rsidRDefault="00DE5466" w:rsidP="000512AE">
            <w:pPr>
              <w:spacing w:before="60" w:after="60"/>
              <w:ind w:right="34"/>
              <w:rPr>
                <w:rFonts w:ascii="Arial" w:hAnsi="Arial" w:cs="Arial"/>
                <w:sz w:val="22"/>
                <w:szCs w:val="22"/>
              </w:rPr>
            </w:pPr>
            <w:r>
              <w:rPr>
                <w:rFonts w:ascii="Arial" w:hAnsi="Arial" w:cs="Arial"/>
                <w:sz w:val="22"/>
                <w:szCs w:val="22"/>
              </w:rPr>
              <w:t>1</w:t>
            </w:r>
          </w:p>
        </w:tc>
      </w:tr>
      <w:tr w:rsidR="00DE5466" w:rsidRPr="00C46253" w:rsidTr="00676B31">
        <w:tc>
          <w:tcPr>
            <w:tcW w:w="1560" w:type="dxa"/>
          </w:tcPr>
          <w:p w:rsidR="00DE5466" w:rsidRDefault="00DE5466" w:rsidP="000512AE">
            <w:pPr>
              <w:spacing w:before="60" w:after="60"/>
              <w:ind w:right="-330"/>
              <w:rPr>
                <w:rFonts w:ascii="Arial" w:hAnsi="Arial" w:cs="Arial"/>
                <w:sz w:val="22"/>
                <w:szCs w:val="22"/>
              </w:rPr>
            </w:pPr>
            <w:r>
              <w:rPr>
                <w:rFonts w:ascii="Arial" w:hAnsi="Arial" w:cs="Arial"/>
                <w:sz w:val="22"/>
                <w:szCs w:val="22"/>
              </w:rPr>
              <w:t>CB6002</w:t>
            </w:r>
          </w:p>
        </w:tc>
        <w:tc>
          <w:tcPr>
            <w:tcW w:w="4252" w:type="dxa"/>
            <w:gridSpan w:val="2"/>
          </w:tcPr>
          <w:p w:rsidR="00DE5466" w:rsidRDefault="00DE5466" w:rsidP="00911415">
            <w:pPr>
              <w:spacing w:before="60" w:after="60"/>
              <w:ind w:right="-330"/>
              <w:rPr>
                <w:rFonts w:ascii="Arial" w:hAnsi="Arial" w:cs="Arial"/>
                <w:sz w:val="22"/>
                <w:szCs w:val="22"/>
              </w:rPr>
            </w:pPr>
            <w:r>
              <w:rPr>
                <w:rFonts w:ascii="Arial" w:hAnsi="Arial" w:cs="Arial"/>
                <w:sz w:val="22"/>
                <w:szCs w:val="22"/>
              </w:rPr>
              <w:t>Finance with Excel</w:t>
            </w:r>
          </w:p>
          <w:p w:rsidR="00DE5466" w:rsidRDefault="00DE5466" w:rsidP="00911415">
            <w:pPr>
              <w:spacing w:before="60" w:after="60"/>
              <w:ind w:right="-330"/>
              <w:rPr>
                <w:rFonts w:ascii="Arial" w:hAnsi="Arial" w:cs="Arial"/>
                <w:sz w:val="22"/>
                <w:szCs w:val="22"/>
              </w:rPr>
            </w:pPr>
            <w:r>
              <w:rPr>
                <w:rFonts w:ascii="Arial" w:hAnsi="Arial" w:cs="Arial"/>
                <w:sz w:val="22"/>
                <w:szCs w:val="22"/>
              </w:rPr>
              <w:t>(pre-requisite CB6001)</w:t>
            </w:r>
          </w:p>
        </w:tc>
        <w:tc>
          <w:tcPr>
            <w:tcW w:w="1305" w:type="dxa"/>
            <w:gridSpan w:val="2"/>
          </w:tcPr>
          <w:p w:rsidR="00DE5466" w:rsidRDefault="00DE5466" w:rsidP="000512AE">
            <w:pPr>
              <w:spacing w:before="60" w:after="60"/>
              <w:ind w:right="-330"/>
              <w:rPr>
                <w:rFonts w:ascii="Arial" w:hAnsi="Arial" w:cs="Arial"/>
                <w:sz w:val="22"/>
                <w:szCs w:val="22"/>
              </w:rPr>
            </w:pPr>
            <w:r>
              <w:rPr>
                <w:rFonts w:ascii="Arial" w:hAnsi="Arial" w:cs="Arial"/>
                <w:sz w:val="22"/>
                <w:szCs w:val="22"/>
              </w:rPr>
              <w:t>6</w:t>
            </w:r>
          </w:p>
        </w:tc>
        <w:tc>
          <w:tcPr>
            <w:tcW w:w="1388" w:type="dxa"/>
          </w:tcPr>
          <w:p w:rsidR="00DE5466" w:rsidRDefault="00DE5466" w:rsidP="000512AE">
            <w:pPr>
              <w:spacing w:before="60" w:after="60"/>
              <w:ind w:right="-330"/>
              <w:rPr>
                <w:rFonts w:ascii="Arial" w:hAnsi="Arial" w:cs="Arial"/>
                <w:sz w:val="22"/>
                <w:szCs w:val="22"/>
              </w:rPr>
            </w:pPr>
            <w:r>
              <w:rPr>
                <w:rFonts w:ascii="Arial" w:hAnsi="Arial" w:cs="Arial"/>
                <w:sz w:val="22"/>
                <w:szCs w:val="22"/>
              </w:rPr>
              <w:t>15</w:t>
            </w:r>
          </w:p>
        </w:tc>
        <w:tc>
          <w:tcPr>
            <w:tcW w:w="1418" w:type="dxa"/>
            <w:gridSpan w:val="2"/>
          </w:tcPr>
          <w:p w:rsidR="00DE5466" w:rsidRDefault="00DE5466" w:rsidP="000512AE">
            <w:pPr>
              <w:spacing w:before="60" w:after="60"/>
              <w:ind w:right="34"/>
              <w:rPr>
                <w:rFonts w:ascii="Arial" w:hAnsi="Arial" w:cs="Arial"/>
                <w:sz w:val="22"/>
                <w:szCs w:val="22"/>
              </w:rPr>
            </w:pPr>
            <w:r>
              <w:rPr>
                <w:rFonts w:ascii="Arial" w:hAnsi="Arial" w:cs="Arial"/>
                <w:sz w:val="22"/>
                <w:szCs w:val="22"/>
              </w:rPr>
              <w:t>2</w:t>
            </w:r>
          </w:p>
        </w:tc>
      </w:tr>
    </w:tbl>
    <w:p w:rsidR="00391EB2" w:rsidRDefault="00391EB2" w:rsidP="000512AE">
      <w:pPr>
        <w:spacing w:before="60" w:after="60"/>
        <w:ind w:right="-330"/>
        <w:rPr>
          <w:rFonts w:ascii="Arial" w:hAnsi="Arial" w:cs="Arial"/>
          <w:sz w:val="22"/>
          <w:szCs w:val="22"/>
        </w:rPr>
      </w:pPr>
    </w:p>
    <w:tbl>
      <w:tblPr>
        <w:tblStyle w:val="TableGrid"/>
        <w:tblW w:w="5504" w:type="pct"/>
        <w:tblInd w:w="-431" w:type="dxa"/>
        <w:tblLook w:val="0000" w:firstRow="0" w:lastRow="0" w:firstColumn="0" w:lastColumn="0" w:noHBand="0" w:noVBand="0"/>
      </w:tblPr>
      <w:tblGrid>
        <w:gridCol w:w="1737"/>
        <w:gridCol w:w="153"/>
        <w:gridCol w:w="62"/>
        <w:gridCol w:w="3863"/>
        <w:gridCol w:w="1276"/>
        <w:gridCol w:w="1417"/>
        <w:gridCol w:w="1417"/>
      </w:tblGrid>
      <w:tr w:rsidR="00757E3A" w:rsidRPr="00C46253" w:rsidTr="005F4E8C">
        <w:tc>
          <w:tcPr>
            <w:tcW w:w="5000" w:type="pct"/>
            <w:gridSpan w:val="7"/>
            <w:shd w:val="pct5" w:color="auto" w:fill="auto"/>
          </w:tcPr>
          <w:p w:rsidR="00757E3A" w:rsidRPr="00C46253" w:rsidRDefault="00757E3A" w:rsidP="00AA134A">
            <w:pPr>
              <w:spacing w:before="60" w:after="60"/>
              <w:ind w:right="-330"/>
              <w:rPr>
                <w:rFonts w:ascii="Arial" w:hAnsi="Arial" w:cs="Arial"/>
                <w:b/>
                <w:sz w:val="22"/>
                <w:szCs w:val="22"/>
              </w:rPr>
            </w:pPr>
            <w:r>
              <w:rPr>
                <w:rFonts w:ascii="Arial" w:hAnsi="Arial" w:cs="Arial"/>
                <w:b/>
                <w:sz w:val="22"/>
                <w:szCs w:val="22"/>
              </w:rPr>
              <w:t xml:space="preserve">Joint honours </w:t>
            </w:r>
            <w:r w:rsidR="00AA134A">
              <w:rPr>
                <w:rFonts w:ascii="Arial" w:hAnsi="Arial" w:cs="Arial"/>
                <w:b/>
                <w:sz w:val="22"/>
                <w:szCs w:val="22"/>
              </w:rPr>
              <w:t xml:space="preserve">– BA Accounting &amp; Finance and </w:t>
            </w:r>
            <w:r>
              <w:rPr>
                <w:rFonts w:ascii="Arial" w:hAnsi="Arial" w:cs="Arial"/>
                <w:b/>
                <w:sz w:val="22"/>
                <w:szCs w:val="22"/>
              </w:rPr>
              <w:t>Economics</w:t>
            </w:r>
          </w:p>
        </w:tc>
      </w:tr>
      <w:tr w:rsidR="00676B31" w:rsidRPr="00C46253" w:rsidTr="005F4E8C">
        <w:tc>
          <w:tcPr>
            <w:tcW w:w="875" w:type="pct"/>
            <w:tcBorders>
              <w:bottom w:val="single" w:sz="4" w:space="0" w:color="auto"/>
            </w:tcBorders>
            <w:shd w:val="pct5" w:color="auto" w:fill="auto"/>
          </w:tcPr>
          <w:p w:rsidR="00757E3A" w:rsidRPr="00C46253" w:rsidRDefault="00757E3A" w:rsidP="008D3B2F">
            <w:pPr>
              <w:spacing w:before="60" w:after="60"/>
              <w:ind w:right="-330"/>
              <w:rPr>
                <w:rFonts w:ascii="Arial" w:hAnsi="Arial" w:cs="Arial"/>
                <w:b/>
                <w:szCs w:val="22"/>
              </w:rPr>
            </w:pPr>
            <w:r w:rsidRPr="00C46253">
              <w:rPr>
                <w:rFonts w:ascii="Arial" w:hAnsi="Arial" w:cs="Arial"/>
                <w:b/>
                <w:sz w:val="22"/>
                <w:szCs w:val="22"/>
              </w:rPr>
              <w:t>Code</w:t>
            </w:r>
          </w:p>
        </w:tc>
        <w:tc>
          <w:tcPr>
            <w:tcW w:w="2054" w:type="pct"/>
            <w:gridSpan w:val="3"/>
            <w:tcBorders>
              <w:bottom w:val="single" w:sz="4" w:space="0" w:color="auto"/>
            </w:tcBorders>
            <w:shd w:val="pct5" w:color="auto" w:fill="auto"/>
          </w:tcPr>
          <w:p w:rsidR="00757E3A" w:rsidRPr="00C46253" w:rsidRDefault="00757E3A" w:rsidP="008D3B2F">
            <w:pPr>
              <w:spacing w:before="60" w:after="60"/>
              <w:ind w:right="-330"/>
              <w:rPr>
                <w:rFonts w:ascii="Arial" w:hAnsi="Arial" w:cs="Arial"/>
                <w:b/>
                <w:szCs w:val="22"/>
              </w:rPr>
            </w:pPr>
            <w:r w:rsidRPr="00C46253">
              <w:rPr>
                <w:rFonts w:ascii="Arial" w:hAnsi="Arial" w:cs="Arial"/>
                <w:b/>
                <w:sz w:val="22"/>
                <w:szCs w:val="22"/>
              </w:rPr>
              <w:t>Title</w:t>
            </w:r>
          </w:p>
        </w:tc>
        <w:tc>
          <w:tcPr>
            <w:tcW w:w="643" w:type="pct"/>
            <w:tcBorders>
              <w:bottom w:val="single" w:sz="4" w:space="0" w:color="auto"/>
            </w:tcBorders>
            <w:shd w:val="pct5" w:color="auto" w:fill="auto"/>
          </w:tcPr>
          <w:p w:rsidR="00757E3A" w:rsidRPr="00C46253" w:rsidRDefault="00757E3A" w:rsidP="008D3B2F">
            <w:pPr>
              <w:spacing w:before="60" w:after="60"/>
              <w:ind w:right="-330"/>
              <w:rPr>
                <w:rFonts w:ascii="Arial" w:hAnsi="Arial" w:cs="Arial"/>
                <w:b/>
                <w:szCs w:val="22"/>
              </w:rPr>
            </w:pPr>
            <w:r w:rsidRPr="00C46253">
              <w:rPr>
                <w:rFonts w:ascii="Arial" w:hAnsi="Arial" w:cs="Arial"/>
                <w:b/>
                <w:sz w:val="22"/>
                <w:szCs w:val="22"/>
              </w:rPr>
              <w:t>Level</w:t>
            </w:r>
          </w:p>
        </w:tc>
        <w:tc>
          <w:tcPr>
            <w:tcW w:w="714" w:type="pct"/>
            <w:tcBorders>
              <w:bottom w:val="single" w:sz="4" w:space="0" w:color="auto"/>
            </w:tcBorders>
            <w:shd w:val="pct5" w:color="auto" w:fill="auto"/>
          </w:tcPr>
          <w:p w:rsidR="00757E3A" w:rsidRPr="00C46253" w:rsidRDefault="00757E3A" w:rsidP="008D3B2F">
            <w:pPr>
              <w:spacing w:before="60" w:after="60"/>
              <w:ind w:right="-330"/>
              <w:rPr>
                <w:rFonts w:ascii="Arial" w:hAnsi="Arial" w:cs="Arial"/>
                <w:b/>
                <w:szCs w:val="22"/>
              </w:rPr>
            </w:pPr>
            <w:r w:rsidRPr="00C46253">
              <w:rPr>
                <w:rFonts w:ascii="Arial" w:hAnsi="Arial" w:cs="Arial"/>
                <w:b/>
                <w:sz w:val="22"/>
                <w:szCs w:val="22"/>
              </w:rPr>
              <w:t>Credits</w:t>
            </w:r>
          </w:p>
        </w:tc>
        <w:tc>
          <w:tcPr>
            <w:tcW w:w="714" w:type="pct"/>
            <w:tcBorders>
              <w:bottom w:val="single" w:sz="4" w:space="0" w:color="auto"/>
            </w:tcBorders>
            <w:shd w:val="pct5" w:color="auto" w:fill="auto"/>
          </w:tcPr>
          <w:p w:rsidR="00757E3A" w:rsidRPr="00C46253" w:rsidRDefault="00757E3A" w:rsidP="008D3B2F">
            <w:pPr>
              <w:spacing w:before="60" w:after="60"/>
              <w:ind w:right="-330"/>
              <w:rPr>
                <w:rFonts w:ascii="Arial" w:hAnsi="Arial" w:cs="Arial"/>
                <w:b/>
                <w:szCs w:val="22"/>
              </w:rPr>
            </w:pPr>
            <w:r w:rsidRPr="00C46253">
              <w:rPr>
                <w:rFonts w:ascii="Arial" w:hAnsi="Arial" w:cs="Arial"/>
                <w:b/>
                <w:sz w:val="22"/>
                <w:szCs w:val="22"/>
              </w:rPr>
              <w:t>Term(s)</w:t>
            </w:r>
          </w:p>
        </w:tc>
      </w:tr>
      <w:tr w:rsidR="00757E3A" w:rsidRPr="00C46253" w:rsidTr="005F4E8C">
        <w:tc>
          <w:tcPr>
            <w:tcW w:w="5000" w:type="pct"/>
            <w:gridSpan w:val="7"/>
            <w:shd w:val="pct5" w:color="auto" w:fill="auto"/>
          </w:tcPr>
          <w:p w:rsidR="00757E3A" w:rsidRPr="00C46253" w:rsidRDefault="00757E3A" w:rsidP="008D3B2F">
            <w:pPr>
              <w:spacing w:before="60" w:after="60"/>
              <w:rPr>
                <w:rFonts w:ascii="Arial" w:hAnsi="Arial" w:cs="Arial"/>
                <w:szCs w:val="22"/>
              </w:rPr>
            </w:pPr>
            <w:r w:rsidRPr="00C46253">
              <w:rPr>
                <w:rFonts w:ascii="Arial" w:hAnsi="Arial" w:cs="Arial"/>
                <w:b/>
                <w:sz w:val="22"/>
                <w:szCs w:val="22"/>
              </w:rPr>
              <w:t>Stage 1</w:t>
            </w:r>
          </w:p>
        </w:tc>
      </w:tr>
      <w:tr w:rsidR="00757E3A" w:rsidRPr="00C46253" w:rsidTr="008129E8">
        <w:tc>
          <w:tcPr>
            <w:tcW w:w="5000" w:type="pct"/>
            <w:gridSpan w:val="7"/>
          </w:tcPr>
          <w:p w:rsidR="00757E3A" w:rsidRPr="00C46253" w:rsidRDefault="00757E3A" w:rsidP="008D3B2F">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676B31" w:rsidRPr="00C46253" w:rsidTr="00676B31">
        <w:tc>
          <w:tcPr>
            <w:tcW w:w="875" w:type="pct"/>
          </w:tcPr>
          <w:p w:rsidR="00757E3A" w:rsidRPr="00EA456D" w:rsidRDefault="00757E3A" w:rsidP="008D3B2F">
            <w:pPr>
              <w:spacing w:before="60" w:after="60"/>
              <w:ind w:right="-330"/>
              <w:rPr>
                <w:rFonts w:ascii="Arial" w:hAnsi="Arial" w:cs="Arial"/>
                <w:sz w:val="22"/>
                <w:szCs w:val="22"/>
              </w:rPr>
            </w:pPr>
            <w:r w:rsidRPr="00EA456D">
              <w:rPr>
                <w:rFonts w:ascii="Arial" w:hAnsi="Arial" w:cs="Arial"/>
                <w:sz w:val="22"/>
                <w:szCs w:val="22"/>
              </w:rPr>
              <w:t>AC300</w:t>
            </w:r>
          </w:p>
        </w:tc>
        <w:tc>
          <w:tcPr>
            <w:tcW w:w="2054" w:type="pct"/>
            <w:gridSpan w:val="3"/>
          </w:tcPr>
          <w:p w:rsidR="00757E3A" w:rsidRPr="00EA456D" w:rsidRDefault="00757E3A" w:rsidP="008D3B2F">
            <w:pPr>
              <w:spacing w:before="60" w:after="60"/>
              <w:ind w:right="-330"/>
              <w:rPr>
                <w:rFonts w:ascii="Arial" w:hAnsi="Arial" w:cs="Arial"/>
                <w:sz w:val="22"/>
                <w:szCs w:val="22"/>
              </w:rPr>
            </w:pPr>
            <w:r w:rsidRPr="00EA456D">
              <w:rPr>
                <w:rFonts w:ascii="Arial" w:hAnsi="Arial" w:cs="Arial"/>
                <w:sz w:val="22"/>
                <w:szCs w:val="22"/>
              </w:rPr>
              <w:t>Financial Accounting I *</w:t>
            </w:r>
          </w:p>
        </w:tc>
        <w:tc>
          <w:tcPr>
            <w:tcW w:w="643" w:type="pct"/>
          </w:tcPr>
          <w:p w:rsidR="00757E3A" w:rsidRPr="00EA456D" w:rsidRDefault="00757E3A" w:rsidP="008D3B2F">
            <w:pPr>
              <w:spacing w:before="60" w:after="60"/>
              <w:ind w:right="-330"/>
              <w:rPr>
                <w:rFonts w:ascii="Arial" w:hAnsi="Arial" w:cs="Arial"/>
                <w:sz w:val="22"/>
                <w:szCs w:val="22"/>
              </w:rPr>
            </w:pPr>
            <w:r w:rsidRPr="00EA456D">
              <w:rPr>
                <w:rFonts w:ascii="Arial" w:hAnsi="Arial" w:cs="Arial"/>
                <w:sz w:val="22"/>
                <w:szCs w:val="22"/>
              </w:rPr>
              <w:t>4</w:t>
            </w:r>
          </w:p>
        </w:tc>
        <w:tc>
          <w:tcPr>
            <w:tcW w:w="714" w:type="pct"/>
          </w:tcPr>
          <w:p w:rsidR="00757E3A" w:rsidRPr="00EA456D" w:rsidRDefault="00757E3A" w:rsidP="008D3B2F">
            <w:pPr>
              <w:spacing w:before="60" w:after="60"/>
              <w:ind w:right="-330"/>
              <w:rPr>
                <w:rFonts w:ascii="Arial" w:hAnsi="Arial" w:cs="Arial"/>
                <w:sz w:val="22"/>
                <w:szCs w:val="22"/>
              </w:rPr>
            </w:pPr>
            <w:r w:rsidRPr="00EA456D">
              <w:rPr>
                <w:rFonts w:ascii="Arial" w:hAnsi="Arial" w:cs="Arial"/>
                <w:sz w:val="22"/>
                <w:szCs w:val="22"/>
              </w:rPr>
              <w:t>30</w:t>
            </w:r>
          </w:p>
        </w:tc>
        <w:tc>
          <w:tcPr>
            <w:tcW w:w="714" w:type="pct"/>
          </w:tcPr>
          <w:p w:rsidR="00757E3A" w:rsidRPr="00EA456D" w:rsidRDefault="00757E3A" w:rsidP="008D3B2F">
            <w:pPr>
              <w:spacing w:before="60" w:after="60"/>
              <w:ind w:right="34"/>
              <w:rPr>
                <w:rFonts w:ascii="Arial" w:hAnsi="Arial" w:cs="Arial"/>
                <w:sz w:val="22"/>
                <w:szCs w:val="22"/>
              </w:rPr>
            </w:pPr>
            <w:r w:rsidRPr="00EA456D">
              <w:rPr>
                <w:rFonts w:ascii="Arial" w:hAnsi="Arial" w:cs="Arial"/>
                <w:sz w:val="22"/>
                <w:szCs w:val="22"/>
              </w:rPr>
              <w:t>1 &amp; 2</w:t>
            </w:r>
          </w:p>
        </w:tc>
      </w:tr>
      <w:tr w:rsidR="00676B31" w:rsidRPr="00C46253" w:rsidTr="00676B31">
        <w:tc>
          <w:tcPr>
            <w:tcW w:w="875" w:type="pct"/>
          </w:tcPr>
          <w:p w:rsidR="00757E3A" w:rsidRPr="00EA456D" w:rsidRDefault="00757E3A" w:rsidP="00757E3A">
            <w:pPr>
              <w:spacing w:before="60" w:after="60"/>
              <w:ind w:right="-330"/>
              <w:rPr>
                <w:rFonts w:ascii="Arial" w:hAnsi="Arial" w:cs="Arial"/>
                <w:sz w:val="22"/>
                <w:szCs w:val="22"/>
              </w:rPr>
            </w:pPr>
            <w:r w:rsidRPr="00EA456D">
              <w:rPr>
                <w:rFonts w:ascii="Arial" w:hAnsi="Arial" w:cs="Arial"/>
                <w:sz w:val="22"/>
                <w:szCs w:val="22"/>
              </w:rPr>
              <w:t>CB364</w:t>
            </w:r>
          </w:p>
        </w:tc>
        <w:tc>
          <w:tcPr>
            <w:tcW w:w="2054" w:type="pct"/>
            <w:gridSpan w:val="3"/>
          </w:tcPr>
          <w:p w:rsidR="00757E3A" w:rsidRPr="00EA456D" w:rsidRDefault="00AA134A" w:rsidP="00757E3A">
            <w:pPr>
              <w:spacing w:before="60" w:after="60"/>
              <w:ind w:right="-330"/>
              <w:rPr>
                <w:rFonts w:ascii="Arial" w:hAnsi="Arial" w:cs="Arial"/>
                <w:sz w:val="22"/>
                <w:szCs w:val="22"/>
              </w:rPr>
            </w:pPr>
            <w:r>
              <w:rPr>
                <w:rFonts w:ascii="Arial" w:hAnsi="Arial" w:cs="Arial"/>
                <w:sz w:val="22"/>
                <w:szCs w:val="22"/>
              </w:rPr>
              <w:t>Business Analysis Tools</w:t>
            </w:r>
            <w:r w:rsidR="00757E3A" w:rsidRPr="00EA456D">
              <w:rPr>
                <w:rFonts w:ascii="Arial" w:hAnsi="Arial" w:cs="Arial"/>
                <w:sz w:val="22"/>
                <w:szCs w:val="22"/>
              </w:rPr>
              <w:t xml:space="preserve"> *</w:t>
            </w:r>
          </w:p>
        </w:tc>
        <w:tc>
          <w:tcPr>
            <w:tcW w:w="643" w:type="pct"/>
          </w:tcPr>
          <w:p w:rsidR="00757E3A" w:rsidRPr="00EA456D" w:rsidRDefault="00757E3A" w:rsidP="008D3B2F">
            <w:pPr>
              <w:spacing w:before="60" w:after="60"/>
              <w:ind w:right="-330"/>
              <w:rPr>
                <w:rFonts w:ascii="Arial" w:hAnsi="Arial" w:cs="Arial"/>
                <w:sz w:val="22"/>
                <w:szCs w:val="22"/>
              </w:rPr>
            </w:pPr>
            <w:r w:rsidRPr="00EA456D">
              <w:rPr>
                <w:rFonts w:ascii="Arial" w:hAnsi="Arial" w:cs="Arial"/>
                <w:sz w:val="22"/>
                <w:szCs w:val="22"/>
              </w:rPr>
              <w:t>4</w:t>
            </w:r>
          </w:p>
        </w:tc>
        <w:tc>
          <w:tcPr>
            <w:tcW w:w="714" w:type="pct"/>
          </w:tcPr>
          <w:p w:rsidR="00757E3A" w:rsidRPr="00EA456D" w:rsidRDefault="00757E3A" w:rsidP="008D3B2F">
            <w:pPr>
              <w:spacing w:before="60" w:after="60"/>
              <w:ind w:right="-330"/>
              <w:rPr>
                <w:rFonts w:ascii="Arial" w:hAnsi="Arial" w:cs="Arial"/>
                <w:sz w:val="22"/>
                <w:szCs w:val="22"/>
              </w:rPr>
            </w:pPr>
            <w:r w:rsidRPr="00EA456D">
              <w:rPr>
                <w:rFonts w:ascii="Arial" w:hAnsi="Arial" w:cs="Arial"/>
                <w:sz w:val="22"/>
                <w:szCs w:val="22"/>
              </w:rPr>
              <w:t>15</w:t>
            </w:r>
          </w:p>
        </w:tc>
        <w:tc>
          <w:tcPr>
            <w:tcW w:w="714" w:type="pct"/>
          </w:tcPr>
          <w:p w:rsidR="00757E3A" w:rsidRPr="00EA456D" w:rsidRDefault="00757E3A" w:rsidP="008D3B2F">
            <w:pPr>
              <w:spacing w:before="60" w:after="60"/>
              <w:rPr>
                <w:rFonts w:ascii="Arial" w:hAnsi="Arial" w:cs="Arial"/>
                <w:sz w:val="22"/>
                <w:szCs w:val="22"/>
              </w:rPr>
            </w:pPr>
            <w:r w:rsidRPr="00EA456D">
              <w:rPr>
                <w:rFonts w:ascii="Arial" w:hAnsi="Arial" w:cs="Arial"/>
                <w:sz w:val="22"/>
                <w:szCs w:val="22"/>
              </w:rPr>
              <w:t>1</w:t>
            </w:r>
          </w:p>
        </w:tc>
      </w:tr>
      <w:tr w:rsidR="00676B31" w:rsidRPr="00C46253" w:rsidTr="00676B31">
        <w:tc>
          <w:tcPr>
            <w:tcW w:w="875" w:type="pct"/>
          </w:tcPr>
          <w:p w:rsidR="00757E3A" w:rsidRPr="00EA456D" w:rsidRDefault="00757E3A" w:rsidP="00757E3A">
            <w:pPr>
              <w:spacing w:before="60" w:after="60"/>
              <w:ind w:right="-330"/>
              <w:rPr>
                <w:rFonts w:ascii="Arial" w:hAnsi="Arial" w:cs="Arial"/>
                <w:sz w:val="22"/>
                <w:szCs w:val="22"/>
              </w:rPr>
            </w:pPr>
            <w:r w:rsidRPr="00EA456D">
              <w:rPr>
                <w:rFonts w:ascii="Arial" w:hAnsi="Arial" w:cs="Arial"/>
                <w:sz w:val="22"/>
                <w:szCs w:val="22"/>
              </w:rPr>
              <w:t>EC304</w:t>
            </w:r>
          </w:p>
        </w:tc>
        <w:tc>
          <w:tcPr>
            <w:tcW w:w="2054" w:type="pct"/>
            <w:gridSpan w:val="3"/>
          </w:tcPr>
          <w:p w:rsidR="00757E3A" w:rsidRPr="00EA456D" w:rsidRDefault="00757E3A" w:rsidP="008D3B2F">
            <w:pPr>
              <w:spacing w:before="60" w:after="60"/>
              <w:ind w:right="-330"/>
              <w:rPr>
                <w:rFonts w:ascii="Arial" w:hAnsi="Arial" w:cs="Arial"/>
                <w:sz w:val="22"/>
                <w:szCs w:val="22"/>
              </w:rPr>
            </w:pPr>
            <w:r w:rsidRPr="00EA456D">
              <w:rPr>
                <w:rFonts w:ascii="Arial" w:hAnsi="Arial" w:cs="Arial"/>
                <w:sz w:val="22"/>
                <w:szCs w:val="22"/>
              </w:rPr>
              <w:t>Principles of Economics *</w:t>
            </w:r>
          </w:p>
        </w:tc>
        <w:tc>
          <w:tcPr>
            <w:tcW w:w="643" w:type="pct"/>
          </w:tcPr>
          <w:p w:rsidR="00757E3A" w:rsidRPr="00EA456D" w:rsidRDefault="00757E3A" w:rsidP="008D3B2F">
            <w:pPr>
              <w:spacing w:before="60" w:after="60"/>
              <w:ind w:right="-330"/>
              <w:rPr>
                <w:rFonts w:ascii="Arial" w:hAnsi="Arial" w:cs="Arial"/>
                <w:sz w:val="22"/>
                <w:szCs w:val="22"/>
              </w:rPr>
            </w:pPr>
            <w:r w:rsidRPr="00EA456D">
              <w:rPr>
                <w:rFonts w:ascii="Arial" w:hAnsi="Arial" w:cs="Arial"/>
                <w:sz w:val="22"/>
                <w:szCs w:val="22"/>
              </w:rPr>
              <w:t>4</w:t>
            </w:r>
          </w:p>
        </w:tc>
        <w:tc>
          <w:tcPr>
            <w:tcW w:w="714" w:type="pct"/>
          </w:tcPr>
          <w:p w:rsidR="00757E3A" w:rsidRPr="00EA456D" w:rsidRDefault="00757E3A" w:rsidP="008D3B2F">
            <w:pPr>
              <w:spacing w:before="60" w:after="60"/>
              <w:ind w:right="-330"/>
              <w:rPr>
                <w:rFonts w:ascii="Arial" w:hAnsi="Arial" w:cs="Arial"/>
                <w:sz w:val="22"/>
                <w:szCs w:val="22"/>
              </w:rPr>
            </w:pPr>
            <w:r w:rsidRPr="00EA456D">
              <w:rPr>
                <w:rFonts w:ascii="Arial" w:hAnsi="Arial" w:cs="Arial"/>
                <w:sz w:val="22"/>
                <w:szCs w:val="22"/>
              </w:rPr>
              <w:t>30</w:t>
            </w:r>
          </w:p>
        </w:tc>
        <w:tc>
          <w:tcPr>
            <w:tcW w:w="714" w:type="pct"/>
          </w:tcPr>
          <w:p w:rsidR="00757E3A" w:rsidRPr="00EA456D" w:rsidRDefault="00757E3A" w:rsidP="008D3B2F">
            <w:pPr>
              <w:spacing w:before="60" w:after="60"/>
              <w:ind w:right="34"/>
              <w:rPr>
                <w:rFonts w:ascii="Arial" w:hAnsi="Arial" w:cs="Arial"/>
                <w:sz w:val="22"/>
                <w:szCs w:val="22"/>
              </w:rPr>
            </w:pPr>
            <w:r w:rsidRPr="00EA456D">
              <w:rPr>
                <w:rFonts w:ascii="Arial" w:hAnsi="Arial" w:cs="Arial"/>
                <w:sz w:val="22"/>
                <w:szCs w:val="22"/>
              </w:rPr>
              <w:t>1 &amp; 2</w:t>
            </w:r>
          </w:p>
        </w:tc>
      </w:tr>
      <w:tr w:rsidR="00676B31" w:rsidRPr="00C46253" w:rsidTr="00676B31">
        <w:tc>
          <w:tcPr>
            <w:tcW w:w="875" w:type="pct"/>
          </w:tcPr>
          <w:p w:rsidR="0029224C" w:rsidRPr="00EA456D" w:rsidRDefault="0029224C" w:rsidP="00757E3A">
            <w:pPr>
              <w:spacing w:before="60" w:after="60"/>
              <w:ind w:right="-330"/>
              <w:rPr>
                <w:rFonts w:ascii="Arial" w:hAnsi="Arial" w:cs="Arial"/>
                <w:sz w:val="22"/>
                <w:szCs w:val="22"/>
              </w:rPr>
            </w:pPr>
            <w:r w:rsidRPr="00EA456D">
              <w:rPr>
                <w:rFonts w:ascii="Arial" w:hAnsi="Arial" w:cs="Arial"/>
                <w:sz w:val="22"/>
                <w:szCs w:val="22"/>
              </w:rPr>
              <w:t>EC309</w:t>
            </w:r>
          </w:p>
        </w:tc>
        <w:tc>
          <w:tcPr>
            <w:tcW w:w="2054" w:type="pct"/>
            <w:gridSpan w:val="3"/>
          </w:tcPr>
          <w:p w:rsidR="0029224C" w:rsidRPr="00EA456D" w:rsidRDefault="0029224C" w:rsidP="008D3B2F">
            <w:pPr>
              <w:spacing w:before="60" w:after="60"/>
              <w:ind w:right="-330"/>
              <w:rPr>
                <w:rFonts w:ascii="Arial" w:hAnsi="Arial" w:cs="Arial"/>
                <w:sz w:val="22"/>
                <w:szCs w:val="22"/>
              </w:rPr>
            </w:pPr>
            <w:r w:rsidRPr="00EA456D">
              <w:rPr>
                <w:rFonts w:ascii="Arial" w:hAnsi="Arial" w:cs="Arial"/>
                <w:sz w:val="22"/>
                <w:szCs w:val="22"/>
              </w:rPr>
              <w:t xml:space="preserve">Statistics for Economics and Business  </w:t>
            </w:r>
          </w:p>
        </w:tc>
        <w:tc>
          <w:tcPr>
            <w:tcW w:w="643" w:type="pct"/>
          </w:tcPr>
          <w:p w:rsidR="0029224C" w:rsidRPr="00EA456D" w:rsidRDefault="0029224C" w:rsidP="008D3B2F">
            <w:pPr>
              <w:spacing w:before="60" w:after="60"/>
              <w:ind w:right="-330"/>
              <w:rPr>
                <w:rFonts w:ascii="Arial" w:hAnsi="Arial" w:cs="Arial"/>
                <w:sz w:val="22"/>
                <w:szCs w:val="22"/>
              </w:rPr>
            </w:pPr>
            <w:r w:rsidRPr="00EA456D">
              <w:rPr>
                <w:rFonts w:ascii="Arial" w:hAnsi="Arial" w:cs="Arial"/>
                <w:sz w:val="22"/>
                <w:szCs w:val="22"/>
              </w:rPr>
              <w:t>4</w:t>
            </w:r>
          </w:p>
        </w:tc>
        <w:tc>
          <w:tcPr>
            <w:tcW w:w="714" w:type="pct"/>
          </w:tcPr>
          <w:p w:rsidR="0029224C" w:rsidRPr="00EA456D" w:rsidRDefault="0029224C" w:rsidP="008D3B2F">
            <w:pPr>
              <w:spacing w:before="60" w:after="60"/>
              <w:ind w:right="-330"/>
              <w:rPr>
                <w:rFonts w:ascii="Arial" w:hAnsi="Arial" w:cs="Arial"/>
                <w:sz w:val="22"/>
                <w:szCs w:val="22"/>
              </w:rPr>
            </w:pPr>
            <w:r w:rsidRPr="00EA456D">
              <w:rPr>
                <w:rFonts w:ascii="Arial" w:hAnsi="Arial" w:cs="Arial"/>
                <w:sz w:val="22"/>
                <w:szCs w:val="22"/>
              </w:rPr>
              <w:t>15</w:t>
            </w:r>
          </w:p>
        </w:tc>
        <w:tc>
          <w:tcPr>
            <w:tcW w:w="714" w:type="pct"/>
          </w:tcPr>
          <w:p w:rsidR="0029224C" w:rsidRPr="00EA456D" w:rsidRDefault="0029224C" w:rsidP="008D3B2F">
            <w:pPr>
              <w:spacing w:before="60" w:after="60"/>
              <w:ind w:right="34"/>
              <w:rPr>
                <w:rFonts w:ascii="Arial" w:hAnsi="Arial" w:cs="Arial"/>
                <w:sz w:val="22"/>
                <w:szCs w:val="22"/>
              </w:rPr>
            </w:pPr>
            <w:r w:rsidRPr="00EA456D">
              <w:rPr>
                <w:rFonts w:ascii="Arial" w:hAnsi="Arial" w:cs="Arial"/>
                <w:sz w:val="22"/>
                <w:szCs w:val="22"/>
              </w:rPr>
              <w:t>2</w:t>
            </w:r>
          </w:p>
        </w:tc>
      </w:tr>
      <w:tr w:rsidR="00676B31" w:rsidRPr="00C46253" w:rsidTr="00676B31">
        <w:tc>
          <w:tcPr>
            <w:tcW w:w="875" w:type="pct"/>
          </w:tcPr>
          <w:p w:rsidR="00757E3A" w:rsidRPr="00757E3A" w:rsidRDefault="00757E3A" w:rsidP="00757E3A">
            <w:pPr>
              <w:spacing w:before="60" w:after="60"/>
              <w:ind w:right="-330"/>
              <w:rPr>
                <w:rFonts w:ascii="Arial" w:hAnsi="Arial" w:cs="Arial"/>
                <w:b/>
                <w:sz w:val="22"/>
                <w:szCs w:val="22"/>
              </w:rPr>
            </w:pPr>
            <w:r w:rsidRPr="00757E3A">
              <w:rPr>
                <w:rFonts w:ascii="Arial" w:hAnsi="Arial" w:cs="Arial"/>
                <w:b/>
                <w:sz w:val="22"/>
                <w:szCs w:val="22"/>
              </w:rPr>
              <w:t>Either</w:t>
            </w:r>
          </w:p>
        </w:tc>
        <w:tc>
          <w:tcPr>
            <w:tcW w:w="2054" w:type="pct"/>
            <w:gridSpan w:val="3"/>
          </w:tcPr>
          <w:p w:rsidR="00757E3A" w:rsidRDefault="00757E3A" w:rsidP="008D3B2F">
            <w:pPr>
              <w:spacing w:before="60" w:after="60"/>
              <w:ind w:right="-330"/>
              <w:rPr>
                <w:rFonts w:ascii="Arial" w:hAnsi="Arial" w:cs="Arial"/>
                <w:szCs w:val="22"/>
              </w:rPr>
            </w:pPr>
          </w:p>
        </w:tc>
        <w:tc>
          <w:tcPr>
            <w:tcW w:w="643" w:type="pct"/>
          </w:tcPr>
          <w:p w:rsidR="00757E3A" w:rsidRDefault="00757E3A" w:rsidP="008D3B2F">
            <w:pPr>
              <w:spacing w:before="60" w:after="60"/>
              <w:ind w:right="-330"/>
              <w:rPr>
                <w:rFonts w:ascii="Arial" w:hAnsi="Arial" w:cs="Arial"/>
                <w:szCs w:val="22"/>
              </w:rPr>
            </w:pPr>
          </w:p>
        </w:tc>
        <w:tc>
          <w:tcPr>
            <w:tcW w:w="714" w:type="pct"/>
          </w:tcPr>
          <w:p w:rsidR="00757E3A" w:rsidRDefault="00757E3A" w:rsidP="008D3B2F">
            <w:pPr>
              <w:spacing w:before="60" w:after="60"/>
              <w:ind w:right="-330"/>
              <w:rPr>
                <w:rFonts w:ascii="Arial" w:hAnsi="Arial" w:cs="Arial"/>
                <w:szCs w:val="22"/>
              </w:rPr>
            </w:pPr>
          </w:p>
        </w:tc>
        <w:tc>
          <w:tcPr>
            <w:tcW w:w="714" w:type="pct"/>
          </w:tcPr>
          <w:p w:rsidR="00757E3A" w:rsidRDefault="00757E3A" w:rsidP="008D3B2F">
            <w:pPr>
              <w:spacing w:before="60" w:after="60"/>
              <w:ind w:right="34"/>
              <w:rPr>
                <w:rFonts w:ascii="Arial" w:hAnsi="Arial" w:cs="Arial"/>
                <w:szCs w:val="22"/>
              </w:rPr>
            </w:pPr>
          </w:p>
        </w:tc>
      </w:tr>
      <w:tr w:rsidR="00676B31" w:rsidRPr="00C46253" w:rsidTr="00676B31">
        <w:tc>
          <w:tcPr>
            <w:tcW w:w="875" w:type="pct"/>
          </w:tcPr>
          <w:p w:rsidR="00757E3A" w:rsidRPr="00FE4A75" w:rsidRDefault="00757E3A" w:rsidP="00757E3A">
            <w:pPr>
              <w:spacing w:before="60" w:after="60"/>
              <w:ind w:right="-330"/>
              <w:rPr>
                <w:rFonts w:ascii="Arial" w:hAnsi="Arial" w:cs="Arial"/>
                <w:sz w:val="22"/>
                <w:szCs w:val="22"/>
              </w:rPr>
            </w:pPr>
            <w:r w:rsidRPr="00FE4A75">
              <w:rPr>
                <w:rFonts w:ascii="Arial" w:hAnsi="Arial" w:cs="Arial"/>
                <w:sz w:val="22"/>
                <w:szCs w:val="22"/>
              </w:rPr>
              <w:t>EC305</w:t>
            </w:r>
          </w:p>
        </w:tc>
        <w:tc>
          <w:tcPr>
            <w:tcW w:w="2054" w:type="pct"/>
            <w:gridSpan w:val="3"/>
          </w:tcPr>
          <w:p w:rsidR="00041FDB" w:rsidRDefault="00757E3A" w:rsidP="00D42007">
            <w:pPr>
              <w:ind w:right="-329"/>
              <w:rPr>
                <w:rFonts w:ascii="Arial" w:hAnsi="Arial" w:cs="Arial"/>
                <w:sz w:val="22"/>
                <w:szCs w:val="22"/>
              </w:rPr>
            </w:pPr>
            <w:r w:rsidRPr="00FE4A75">
              <w:rPr>
                <w:rFonts w:ascii="Arial" w:hAnsi="Arial" w:cs="Arial"/>
                <w:sz w:val="22"/>
                <w:szCs w:val="22"/>
              </w:rPr>
              <w:t xml:space="preserve">Mathematics for Economics and </w:t>
            </w:r>
          </w:p>
          <w:p w:rsidR="00757E3A" w:rsidRPr="00FE4A75" w:rsidRDefault="00757E3A" w:rsidP="00D42007">
            <w:pPr>
              <w:ind w:right="-329"/>
              <w:rPr>
                <w:rFonts w:ascii="Arial" w:hAnsi="Arial" w:cs="Arial"/>
                <w:sz w:val="22"/>
                <w:szCs w:val="22"/>
              </w:rPr>
            </w:pPr>
            <w:r w:rsidRPr="00FE4A75">
              <w:rPr>
                <w:rFonts w:ascii="Arial" w:hAnsi="Arial" w:cs="Arial"/>
                <w:sz w:val="22"/>
                <w:szCs w:val="22"/>
              </w:rPr>
              <w:t xml:space="preserve">Business  Mode A </w:t>
            </w:r>
          </w:p>
          <w:p w:rsidR="00757E3A" w:rsidRPr="00FE4A75" w:rsidRDefault="00757E3A" w:rsidP="00D42007">
            <w:pPr>
              <w:ind w:right="-329"/>
              <w:rPr>
                <w:rFonts w:ascii="Arial" w:hAnsi="Arial" w:cs="Arial"/>
                <w:sz w:val="22"/>
                <w:szCs w:val="22"/>
              </w:rPr>
            </w:pPr>
            <w:r w:rsidRPr="00D42007">
              <w:rPr>
                <w:rFonts w:ascii="Arial" w:hAnsi="Arial" w:cs="Arial"/>
                <w:sz w:val="22"/>
                <w:szCs w:val="22"/>
              </w:rPr>
              <w:t>(A –level Maths or equivalent required)</w:t>
            </w:r>
          </w:p>
        </w:tc>
        <w:tc>
          <w:tcPr>
            <w:tcW w:w="643" w:type="pct"/>
          </w:tcPr>
          <w:p w:rsidR="00757E3A" w:rsidRPr="00FE4A75" w:rsidRDefault="00757E3A" w:rsidP="008D3B2F">
            <w:pPr>
              <w:spacing w:before="60" w:after="60"/>
              <w:ind w:right="-330"/>
              <w:rPr>
                <w:rFonts w:ascii="Arial" w:hAnsi="Arial" w:cs="Arial"/>
                <w:sz w:val="22"/>
                <w:szCs w:val="22"/>
              </w:rPr>
            </w:pPr>
            <w:r w:rsidRPr="00FE4A75">
              <w:rPr>
                <w:rFonts w:ascii="Arial" w:hAnsi="Arial" w:cs="Arial"/>
                <w:sz w:val="22"/>
                <w:szCs w:val="22"/>
              </w:rPr>
              <w:t>4</w:t>
            </w:r>
          </w:p>
        </w:tc>
        <w:tc>
          <w:tcPr>
            <w:tcW w:w="714" w:type="pct"/>
          </w:tcPr>
          <w:p w:rsidR="00757E3A" w:rsidRPr="00FE4A75" w:rsidRDefault="00757E3A" w:rsidP="008D3B2F">
            <w:pPr>
              <w:spacing w:before="60" w:after="60"/>
              <w:ind w:right="-330"/>
              <w:rPr>
                <w:rFonts w:ascii="Arial" w:hAnsi="Arial" w:cs="Arial"/>
                <w:sz w:val="22"/>
                <w:szCs w:val="22"/>
              </w:rPr>
            </w:pPr>
            <w:r w:rsidRPr="00FE4A75">
              <w:rPr>
                <w:rFonts w:ascii="Arial" w:hAnsi="Arial" w:cs="Arial"/>
                <w:sz w:val="22"/>
                <w:szCs w:val="22"/>
              </w:rPr>
              <w:t>15</w:t>
            </w:r>
          </w:p>
        </w:tc>
        <w:tc>
          <w:tcPr>
            <w:tcW w:w="714" w:type="pct"/>
          </w:tcPr>
          <w:p w:rsidR="00757E3A" w:rsidRPr="00FE4A75" w:rsidRDefault="00757E3A" w:rsidP="008D3B2F">
            <w:pPr>
              <w:spacing w:before="60" w:after="60"/>
              <w:ind w:right="34"/>
              <w:rPr>
                <w:rFonts w:ascii="Arial" w:hAnsi="Arial" w:cs="Arial"/>
                <w:sz w:val="22"/>
                <w:szCs w:val="22"/>
              </w:rPr>
            </w:pPr>
            <w:r w:rsidRPr="00FE4A75">
              <w:rPr>
                <w:rFonts w:ascii="Arial" w:hAnsi="Arial" w:cs="Arial"/>
                <w:sz w:val="22"/>
                <w:szCs w:val="22"/>
              </w:rPr>
              <w:t>1</w:t>
            </w:r>
          </w:p>
        </w:tc>
      </w:tr>
      <w:tr w:rsidR="00676B31" w:rsidRPr="00C46253" w:rsidTr="00676B31">
        <w:tc>
          <w:tcPr>
            <w:tcW w:w="875" w:type="pct"/>
          </w:tcPr>
          <w:p w:rsidR="00757E3A" w:rsidRPr="00757E3A" w:rsidRDefault="00757E3A" w:rsidP="00757E3A">
            <w:pPr>
              <w:spacing w:before="60" w:after="60"/>
              <w:ind w:right="-330"/>
              <w:rPr>
                <w:rFonts w:ascii="Arial" w:hAnsi="Arial" w:cs="Arial"/>
                <w:b/>
                <w:sz w:val="22"/>
                <w:szCs w:val="22"/>
              </w:rPr>
            </w:pPr>
            <w:r w:rsidRPr="00757E3A">
              <w:rPr>
                <w:rFonts w:ascii="Arial" w:hAnsi="Arial" w:cs="Arial"/>
                <w:b/>
                <w:sz w:val="22"/>
                <w:szCs w:val="22"/>
              </w:rPr>
              <w:t>or</w:t>
            </w:r>
          </w:p>
        </w:tc>
        <w:tc>
          <w:tcPr>
            <w:tcW w:w="2054" w:type="pct"/>
            <w:gridSpan w:val="3"/>
          </w:tcPr>
          <w:p w:rsidR="00757E3A" w:rsidRDefault="00757E3A" w:rsidP="008D3B2F">
            <w:pPr>
              <w:spacing w:before="60" w:after="60"/>
              <w:ind w:right="-330"/>
              <w:rPr>
                <w:rFonts w:ascii="Arial" w:hAnsi="Arial" w:cs="Arial"/>
                <w:szCs w:val="22"/>
              </w:rPr>
            </w:pPr>
          </w:p>
        </w:tc>
        <w:tc>
          <w:tcPr>
            <w:tcW w:w="643" w:type="pct"/>
          </w:tcPr>
          <w:p w:rsidR="00757E3A" w:rsidRDefault="00757E3A" w:rsidP="008D3B2F">
            <w:pPr>
              <w:spacing w:before="60" w:after="60"/>
              <w:ind w:right="-330"/>
              <w:rPr>
                <w:rFonts w:ascii="Arial" w:hAnsi="Arial" w:cs="Arial"/>
                <w:szCs w:val="22"/>
              </w:rPr>
            </w:pPr>
          </w:p>
        </w:tc>
        <w:tc>
          <w:tcPr>
            <w:tcW w:w="714" w:type="pct"/>
          </w:tcPr>
          <w:p w:rsidR="00757E3A" w:rsidRDefault="00757E3A" w:rsidP="008D3B2F">
            <w:pPr>
              <w:spacing w:before="60" w:after="60"/>
              <w:ind w:right="-330"/>
              <w:rPr>
                <w:rFonts w:ascii="Arial" w:hAnsi="Arial" w:cs="Arial"/>
                <w:szCs w:val="22"/>
              </w:rPr>
            </w:pPr>
          </w:p>
        </w:tc>
        <w:tc>
          <w:tcPr>
            <w:tcW w:w="714" w:type="pct"/>
          </w:tcPr>
          <w:p w:rsidR="00757E3A" w:rsidRDefault="00757E3A" w:rsidP="008D3B2F">
            <w:pPr>
              <w:spacing w:before="60" w:after="60"/>
              <w:ind w:right="34"/>
              <w:rPr>
                <w:rFonts w:ascii="Arial" w:hAnsi="Arial" w:cs="Arial"/>
                <w:szCs w:val="22"/>
              </w:rPr>
            </w:pPr>
          </w:p>
        </w:tc>
      </w:tr>
      <w:tr w:rsidR="00676B31" w:rsidRPr="00C46253" w:rsidTr="00676B31">
        <w:tc>
          <w:tcPr>
            <w:tcW w:w="875" w:type="pct"/>
          </w:tcPr>
          <w:p w:rsidR="00757E3A" w:rsidRPr="00EA456D" w:rsidRDefault="00757E3A" w:rsidP="00757E3A">
            <w:pPr>
              <w:spacing w:before="60" w:after="60"/>
              <w:ind w:right="-330"/>
              <w:rPr>
                <w:rFonts w:ascii="Arial" w:hAnsi="Arial" w:cs="Arial"/>
                <w:sz w:val="22"/>
                <w:szCs w:val="22"/>
              </w:rPr>
            </w:pPr>
            <w:r w:rsidRPr="00EA456D">
              <w:rPr>
                <w:rFonts w:ascii="Arial" w:hAnsi="Arial" w:cs="Arial"/>
                <w:sz w:val="22"/>
                <w:szCs w:val="22"/>
              </w:rPr>
              <w:t>EC306</w:t>
            </w:r>
          </w:p>
        </w:tc>
        <w:tc>
          <w:tcPr>
            <w:tcW w:w="2054" w:type="pct"/>
            <w:gridSpan w:val="3"/>
          </w:tcPr>
          <w:p w:rsidR="00041FDB" w:rsidRDefault="00757E3A" w:rsidP="00D42007">
            <w:pPr>
              <w:ind w:right="-329"/>
              <w:rPr>
                <w:rFonts w:ascii="Arial" w:hAnsi="Arial" w:cs="Arial"/>
                <w:sz w:val="22"/>
                <w:szCs w:val="22"/>
              </w:rPr>
            </w:pPr>
            <w:r w:rsidRPr="00EA456D">
              <w:rPr>
                <w:rFonts w:ascii="Arial" w:hAnsi="Arial" w:cs="Arial"/>
                <w:sz w:val="22"/>
                <w:szCs w:val="22"/>
              </w:rPr>
              <w:t xml:space="preserve">Mathematics for Economics and </w:t>
            </w:r>
          </w:p>
          <w:p w:rsidR="00D42007" w:rsidRDefault="00757E3A" w:rsidP="00D42007">
            <w:pPr>
              <w:ind w:right="-329"/>
              <w:rPr>
                <w:rFonts w:ascii="Arial" w:hAnsi="Arial" w:cs="Arial"/>
                <w:sz w:val="22"/>
                <w:szCs w:val="22"/>
              </w:rPr>
            </w:pPr>
            <w:r w:rsidRPr="00EA456D">
              <w:rPr>
                <w:rFonts w:ascii="Arial" w:hAnsi="Arial" w:cs="Arial"/>
                <w:sz w:val="22"/>
                <w:szCs w:val="22"/>
              </w:rPr>
              <w:t>Business  Mode B</w:t>
            </w:r>
          </w:p>
          <w:p w:rsidR="00757E3A" w:rsidRPr="00EA456D" w:rsidRDefault="00757E3A" w:rsidP="00D42007">
            <w:pPr>
              <w:ind w:right="-329"/>
              <w:rPr>
                <w:rFonts w:ascii="Arial" w:hAnsi="Arial" w:cs="Arial"/>
                <w:sz w:val="22"/>
                <w:szCs w:val="22"/>
              </w:rPr>
            </w:pPr>
            <w:r w:rsidRPr="00EA456D">
              <w:rPr>
                <w:rFonts w:ascii="Arial" w:hAnsi="Arial" w:cs="Arial"/>
                <w:i/>
                <w:sz w:val="22"/>
                <w:szCs w:val="22"/>
              </w:rPr>
              <w:t>(GCSE Maths or equivalent required)</w:t>
            </w:r>
          </w:p>
        </w:tc>
        <w:tc>
          <w:tcPr>
            <w:tcW w:w="643" w:type="pct"/>
          </w:tcPr>
          <w:p w:rsidR="00757E3A" w:rsidRPr="00EA456D" w:rsidRDefault="00757E3A" w:rsidP="008D3B2F">
            <w:pPr>
              <w:spacing w:before="60" w:after="60"/>
              <w:ind w:right="-330"/>
              <w:rPr>
                <w:rFonts w:ascii="Arial" w:hAnsi="Arial" w:cs="Arial"/>
                <w:sz w:val="22"/>
                <w:szCs w:val="22"/>
              </w:rPr>
            </w:pPr>
            <w:r w:rsidRPr="00EA456D">
              <w:rPr>
                <w:rFonts w:ascii="Arial" w:hAnsi="Arial" w:cs="Arial"/>
                <w:sz w:val="22"/>
                <w:szCs w:val="22"/>
              </w:rPr>
              <w:t>4</w:t>
            </w:r>
          </w:p>
        </w:tc>
        <w:tc>
          <w:tcPr>
            <w:tcW w:w="714" w:type="pct"/>
          </w:tcPr>
          <w:p w:rsidR="00757E3A" w:rsidRPr="00EA456D" w:rsidRDefault="00757E3A" w:rsidP="008D3B2F">
            <w:pPr>
              <w:spacing w:before="60" w:after="60"/>
              <w:ind w:right="-330"/>
              <w:rPr>
                <w:rFonts w:ascii="Arial" w:hAnsi="Arial" w:cs="Arial"/>
                <w:sz w:val="22"/>
                <w:szCs w:val="22"/>
              </w:rPr>
            </w:pPr>
            <w:r w:rsidRPr="00EA456D">
              <w:rPr>
                <w:rFonts w:ascii="Arial" w:hAnsi="Arial" w:cs="Arial"/>
                <w:sz w:val="22"/>
                <w:szCs w:val="22"/>
              </w:rPr>
              <w:t>15</w:t>
            </w:r>
          </w:p>
        </w:tc>
        <w:tc>
          <w:tcPr>
            <w:tcW w:w="714" w:type="pct"/>
          </w:tcPr>
          <w:p w:rsidR="00757E3A" w:rsidRPr="00EA456D" w:rsidRDefault="00757E3A" w:rsidP="008D3B2F">
            <w:pPr>
              <w:spacing w:before="60" w:after="60"/>
              <w:ind w:right="34"/>
              <w:rPr>
                <w:rFonts w:ascii="Arial" w:hAnsi="Arial" w:cs="Arial"/>
                <w:sz w:val="22"/>
                <w:szCs w:val="22"/>
              </w:rPr>
            </w:pPr>
            <w:r w:rsidRPr="00EA456D">
              <w:rPr>
                <w:rFonts w:ascii="Arial" w:hAnsi="Arial" w:cs="Arial"/>
                <w:sz w:val="22"/>
                <w:szCs w:val="22"/>
              </w:rPr>
              <w:t>1</w:t>
            </w:r>
          </w:p>
          <w:p w:rsidR="00757E3A" w:rsidRPr="00EA456D" w:rsidRDefault="00757E3A" w:rsidP="008D3B2F">
            <w:pPr>
              <w:spacing w:before="60" w:after="60"/>
              <w:ind w:right="34"/>
              <w:rPr>
                <w:rFonts w:ascii="Arial" w:hAnsi="Arial" w:cs="Arial"/>
                <w:sz w:val="22"/>
                <w:szCs w:val="22"/>
              </w:rPr>
            </w:pPr>
          </w:p>
        </w:tc>
      </w:tr>
      <w:tr w:rsidR="00757E3A" w:rsidRPr="00C46253" w:rsidTr="005F4E8C">
        <w:tc>
          <w:tcPr>
            <w:tcW w:w="5000" w:type="pct"/>
            <w:gridSpan w:val="7"/>
            <w:tcBorders>
              <w:bottom w:val="single" w:sz="4" w:space="0" w:color="auto"/>
            </w:tcBorders>
          </w:tcPr>
          <w:p w:rsidR="00676B31" w:rsidRDefault="0029224C" w:rsidP="008D3B2F">
            <w:pPr>
              <w:spacing w:before="60" w:after="60"/>
              <w:ind w:right="-330"/>
              <w:rPr>
                <w:rFonts w:ascii="Arial" w:hAnsi="Arial" w:cs="Arial"/>
                <w:b/>
                <w:sz w:val="22"/>
                <w:szCs w:val="22"/>
              </w:rPr>
            </w:pPr>
            <w:r>
              <w:rPr>
                <w:rFonts w:ascii="Arial" w:hAnsi="Arial" w:cs="Arial"/>
                <w:b/>
                <w:sz w:val="22"/>
                <w:szCs w:val="22"/>
              </w:rPr>
              <w:t>The remaining 15 credits must be taken during the Spring term and students may pick from</w:t>
            </w:r>
          </w:p>
          <w:p w:rsidR="0029224C" w:rsidRDefault="0029224C" w:rsidP="008D3B2F">
            <w:pPr>
              <w:spacing w:before="60" w:after="60"/>
              <w:ind w:right="-330"/>
              <w:rPr>
                <w:rFonts w:ascii="Arial" w:hAnsi="Arial" w:cs="Arial"/>
                <w:b/>
                <w:sz w:val="22"/>
                <w:szCs w:val="22"/>
              </w:rPr>
            </w:pPr>
            <w:proofErr w:type="gramStart"/>
            <w:r>
              <w:rPr>
                <w:rFonts w:ascii="Arial" w:hAnsi="Arial" w:cs="Arial"/>
                <w:b/>
                <w:sz w:val="22"/>
                <w:szCs w:val="22"/>
              </w:rPr>
              <w:t>the</w:t>
            </w:r>
            <w:proofErr w:type="gramEnd"/>
            <w:r>
              <w:rPr>
                <w:rFonts w:ascii="Arial" w:hAnsi="Arial" w:cs="Arial"/>
                <w:b/>
                <w:sz w:val="22"/>
                <w:szCs w:val="22"/>
              </w:rPr>
              <w:t xml:space="preserve"> list of ‘Wild Modules’ available (subject to timetabling constraints).  However choosing </w:t>
            </w:r>
          </w:p>
          <w:p w:rsidR="0029224C" w:rsidRDefault="0029224C" w:rsidP="008D3B2F">
            <w:pPr>
              <w:spacing w:before="60" w:after="60"/>
              <w:ind w:right="-330"/>
              <w:rPr>
                <w:rFonts w:ascii="Arial" w:hAnsi="Arial" w:cs="Arial"/>
                <w:b/>
                <w:sz w:val="22"/>
                <w:szCs w:val="22"/>
              </w:rPr>
            </w:pPr>
            <w:r>
              <w:rPr>
                <w:rFonts w:ascii="Arial" w:hAnsi="Arial" w:cs="Arial"/>
                <w:b/>
                <w:sz w:val="22"/>
                <w:szCs w:val="22"/>
              </w:rPr>
              <w:t xml:space="preserve">one of the following </w:t>
            </w:r>
            <w:r w:rsidR="008F51DD">
              <w:rPr>
                <w:rFonts w:ascii="Arial" w:hAnsi="Arial" w:cs="Arial"/>
                <w:b/>
                <w:sz w:val="22"/>
                <w:szCs w:val="22"/>
              </w:rPr>
              <w:t>L</w:t>
            </w:r>
            <w:r>
              <w:rPr>
                <w:rFonts w:ascii="Arial" w:hAnsi="Arial" w:cs="Arial"/>
                <w:b/>
                <w:sz w:val="22"/>
                <w:szCs w:val="22"/>
              </w:rPr>
              <w:t xml:space="preserve">evel 4 modules is highly recommended: </w:t>
            </w:r>
          </w:p>
          <w:p w:rsidR="00757E3A" w:rsidRPr="00EA456D" w:rsidRDefault="0029224C" w:rsidP="008D3B2F">
            <w:pPr>
              <w:spacing w:before="60" w:after="60"/>
              <w:ind w:right="-330"/>
              <w:rPr>
                <w:rFonts w:ascii="Arial" w:hAnsi="Arial" w:cs="Arial"/>
                <w:sz w:val="22"/>
                <w:szCs w:val="22"/>
              </w:rPr>
            </w:pPr>
            <w:r w:rsidRPr="00EA456D">
              <w:rPr>
                <w:rFonts w:ascii="Arial" w:hAnsi="Arial" w:cs="Arial"/>
                <w:sz w:val="22"/>
                <w:szCs w:val="22"/>
              </w:rPr>
              <w:t>EC312 Strategy and Games</w:t>
            </w:r>
          </w:p>
          <w:p w:rsidR="0029224C" w:rsidRPr="00EA456D" w:rsidRDefault="0029224C" w:rsidP="008D3B2F">
            <w:pPr>
              <w:spacing w:before="60" w:after="60"/>
              <w:ind w:right="-330"/>
              <w:rPr>
                <w:rFonts w:ascii="Arial" w:hAnsi="Arial" w:cs="Arial"/>
                <w:sz w:val="22"/>
                <w:szCs w:val="22"/>
              </w:rPr>
            </w:pPr>
            <w:r w:rsidRPr="00EA456D">
              <w:rPr>
                <w:rFonts w:ascii="Arial" w:hAnsi="Arial" w:cs="Arial"/>
                <w:sz w:val="22"/>
                <w:szCs w:val="22"/>
              </w:rPr>
              <w:t>EC315 Professional Economics</w:t>
            </w:r>
          </w:p>
          <w:p w:rsidR="0029224C" w:rsidRPr="00EA456D" w:rsidRDefault="0029224C" w:rsidP="008D3B2F">
            <w:pPr>
              <w:spacing w:before="60" w:after="60"/>
              <w:ind w:right="-330"/>
              <w:rPr>
                <w:rFonts w:ascii="Arial" w:hAnsi="Arial" w:cs="Arial"/>
                <w:sz w:val="22"/>
                <w:szCs w:val="22"/>
              </w:rPr>
            </w:pPr>
            <w:r w:rsidRPr="00EA456D">
              <w:rPr>
                <w:rFonts w:ascii="Arial" w:hAnsi="Arial" w:cs="Arial"/>
                <w:sz w:val="22"/>
                <w:szCs w:val="22"/>
              </w:rPr>
              <w:t>CO328 Human Computer Interaction</w:t>
            </w:r>
          </w:p>
          <w:p w:rsidR="0029224C" w:rsidRPr="00C46253" w:rsidRDefault="0029224C" w:rsidP="008D3B2F">
            <w:pPr>
              <w:spacing w:before="60" w:after="60"/>
              <w:ind w:right="-330"/>
              <w:rPr>
                <w:rFonts w:ascii="Arial" w:hAnsi="Arial" w:cs="Arial"/>
                <w:b/>
                <w:sz w:val="22"/>
                <w:szCs w:val="22"/>
              </w:rPr>
            </w:pPr>
            <w:r w:rsidRPr="00EA456D">
              <w:rPr>
                <w:rFonts w:ascii="Arial" w:hAnsi="Arial" w:cs="Arial"/>
                <w:sz w:val="22"/>
                <w:szCs w:val="22"/>
              </w:rPr>
              <w:t>CB312 Introduction to Management</w:t>
            </w:r>
          </w:p>
        </w:tc>
      </w:tr>
      <w:tr w:rsidR="00757E3A" w:rsidRPr="00C46253" w:rsidTr="005F4E8C">
        <w:tc>
          <w:tcPr>
            <w:tcW w:w="5000" w:type="pct"/>
            <w:gridSpan w:val="7"/>
            <w:shd w:val="pct5" w:color="auto" w:fill="auto"/>
          </w:tcPr>
          <w:p w:rsidR="00757E3A" w:rsidRPr="00C46253" w:rsidRDefault="00757E3A" w:rsidP="008D3B2F">
            <w:pPr>
              <w:spacing w:before="60" w:after="60"/>
              <w:ind w:right="-330"/>
              <w:rPr>
                <w:rFonts w:ascii="Arial" w:hAnsi="Arial" w:cs="Arial"/>
                <w:b/>
                <w:szCs w:val="22"/>
              </w:rPr>
            </w:pPr>
            <w:r w:rsidRPr="00C46253">
              <w:rPr>
                <w:rFonts w:ascii="Arial" w:hAnsi="Arial" w:cs="Arial"/>
                <w:b/>
                <w:sz w:val="22"/>
                <w:szCs w:val="22"/>
              </w:rPr>
              <w:t>Stage 2</w:t>
            </w:r>
          </w:p>
        </w:tc>
      </w:tr>
      <w:tr w:rsidR="00757E3A" w:rsidRPr="00C46253" w:rsidTr="005F4E8C">
        <w:tc>
          <w:tcPr>
            <w:tcW w:w="5000" w:type="pct"/>
            <w:gridSpan w:val="7"/>
            <w:shd w:val="pct5" w:color="auto" w:fill="auto"/>
          </w:tcPr>
          <w:p w:rsidR="00757E3A" w:rsidRPr="00C46253" w:rsidRDefault="00757E3A" w:rsidP="008D3B2F">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676B31" w:rsidRPr="00C46253" w:rsidTr="00676B31">
        <w:tc>
          <w:tcPr>
            <w:tcW w:w="875" w:type="pct"/>
          </w:tcPr>
          <w:p w:rsidR="00757E3A" w:rsidRPr="00EA456D" w:rsidRDefault="00382D6A" w:rsidP="00382D6A">
            <w:pPr>
              <w:spacing w:before="60" w:after="60"/>
              <w:ind w:right="-330"/>
              <w:rPr>
                <w:rFonts w:ascii="Arial" w:hAnsi="Arial" w:cs="Arial"/>
                <w:sz w:val="22"/>
                <w:szCs w:val="22"/>
              </w:rPr>
            </w:pPr>
            <w:r w:rsidRPr="00EA456D">
              <w:rPr>
                <w:rFonts w:ascii="Arial" w:hAnsi="Arial" w:cs="Arial"/>
                <w:sz w:val="22"/>
                <w:szCs w:val="22"/>
              </w:rPr>
              <w:t>AC5</w:t>
            </w:r>
            <w:r>
              <w:rPr>
                <w:rFonts w:ascii="Arial" w:hAnsi="Arial" w:cs="Arial"/>
                <w:sz w:val="22"/>
                <w:szCs w:val="22"/>
              </w:rPr>
              <w:t>24</w:t>
            </w:r>
          </w:p>
        </w:tc>
        <w:tc>
          <w:tcPr>
            <w:tcW w:w="2054" w:type="pct"/>
            <w:gridSpan w:val="3"/>
          </w:tcPr>
          <w:p w:rsidR="00757E3A" w:rsidRPr="00EA456D" w:rsidRDefault="00757E3A" w:rsidP="008D3B2F">
            <w:pPr>
              <w:spacing w:before="60" w:after="60"/>
              <w:ind w:right="-330"/>
              <w:rPr>
                <w:rFonts w:ascii="Arial" w:hAnsi="Arial" w:cs="Arial"/>
                <w:sz w:val="22"/>
                <w:szCs w:val="22"/>
              </w:rPr>
            </w:pPr>
            <w:r w:rsidRPr="00EA456D">
              <w:rPr>
                <w:rFonts w:ascii="Arial" w:hAnsi="Arial" w:cs="Arial"/>
                <w:sz w:val="22"/>
                <w:szCs w:val="22"/>
              </w:rPr>
              <w:t xml:space="preserve">Financial Accounting II </w:t>
            </w:r>
          </w:p>
          <w:p w:rsidR="00757E3A" w:rsidRPr="00EA456D" w:rsidRDefault="00757E3A" w:rsidP="008D3B2F">
            <w:pPr>
              <w:spacing w:before="60" w:after="60"/>
              <w:ind w:right="-330"/>
              <w:rPr>
                <w:rFonts w:ascii="Arial" w:hAnsi="Arial" w:cs="Arial"/>
                <w:sz w:val="22"/>
                <w:szCs w:val="22"/>
              </w:rPr>
            </w:pPr>
            <w:r w:rsidRPr="00EA456D">
              <w:rPr>
                <w:rFonts w:ascii="Arial" w:hAnsi="Arial" w:cs="Arial"/>
                <w:sz w:val="22"/>
                <w:szCs w:val="22"/>
              </w:rPr>
              <w:t>(pre-requisite AC300)</w:t>
            </w:r>
          </w:p>
        </w:tc>
        <w:tc>
          <w:tcPr>
            <w:tcW w:w="643" w:type="pct"/>
          </w:tcPr>
          <w:p w:rsidR="00757E3A" w:rsidRPr="00EA456D" w:rsidRDefault="00757E3A" w:rsidP="008D3B2F">
            <w:pPr>
              <w:spacing w:before="60" w:after="60"/>
              <w:ind w:right="-330"/>
              <w:rPr>
                <w:rFonts w:ascii="Arial" w:hAnsi="Arial" w:cs="Arial"/>
                <w:sz w:val="22"/>
                <w:szCs w:val="22"/>
              </w:rPr>
            </w:pPr>
            <w:r w:rsidRPr="00EA456D">
              <w:rPr>
                <w:rFonts w:ascii="Arial" w:hAnsi="Arial" w:cs="Arial"/>
                <w:sz w:val="22"/>
                <w:szCs w:val="22"/>
              </w:rPr>
              <w:t>5</w:t>
            </w:r>
          </w:p>
        </w:tc>
        <w:tc>
          <w:tcPr>
            <w:tcW w:w="714" w:type="pct"/>
          </w:tcPr>
          <w:p w:rsidR="00757E3A" w:rsidRPr="00EA456D" w:rsidRDefault="00757E3A" w:rsidP="008D3B2F">
            <w:pPr>
              <w:spacing w:before="60" w:after="60"/>
              <w:ind w:right="-330"/>
              <w:rPr>
                <w:rFonts w:ascii="Arial" w:hAnsi="Arial" w:cs="Arial"/>
                <w:sz w:val="22"/>
                <w:szCs w:val="22"/>
              </w:rPr>
            </w:pPr>
            <w:r w:rsidRPr="00EA456D">
              <w:rPr>
                <w:rFonts w:ascii="Arial" w:hAnsi="Arial" w:cs="Arial"/>
                <w:sz w:val="22"/>
                <w:szCs w:val="22"/>
              </w:rPr>
              <w:t>30</w:t>
            </w:r>
          </w:p>
        </w:tc>
        <w:tc>
          <w:tcPr>
            <w:tcW w:w="714" w:type="pct"/>
          </w:tcPr>
          <w:p w:rsidR="00757E3A" w:rsidRPr="00EA456D" w:rsidRDefault="00757E3A" w:rsidP="008D3B2F">
            <w:pPr>
              <w:spacing w:before="60" w:after="60"/>
              <w:rPr>
                <w:rFonts w:ascii="Arial" w:hAnsi="Arial" w:cs="Arial"/>
                <w:sz w:val="22"/>
                <w:szCs w:val="22"/>
              </w:rPr>
            </w:pPr>
            <w:r w:rsidRPr="00EA456D">
              <w:rPr>
                <w:rFonts w:ascii="Arial" w:hAnsi="Arial" w:cs="Arial"/>
                <w:sz w:val="22"/>
                <w:szCs w:val="22"/>
              </w:rPr>
              <w:t>1 &amp; 2</w:t>
            </w:r>
          </w:p>
        </w:tc>
      </w:tr>
      <w:tr w:rsidR="00676B31" w:rsidRPr="00C46253" w:rsidTr="00676B31">
        <w:tc>
          <w:tcPr>
            <w:tcW w:w="875" w:type="pct"/>
          </w:tcPr>
          <w:p w:rsidR="00757E3A" w:rsidRPr="00EA456D" w:rsidRDefault="00382D6A" w:rsidP="00382D6A">
            <w:pPr>
              <w:spacing w:before="60" w:after="60"/>
              <w:ind w:right="-330"/>
              <w:rPr>
                <w:rFonts w:ascii="Arial" w:hAnsi="Arial" w:cs="Arial"/>
                <w:sz w:val="22"/>
                <w:szCs w:val="22"/>
              </w:rPr>
            </w:pPr>
            <w:r w:rsidRPr="00EA456D">
              <w:rPr>
                <w:rFonts w:ascii="Arial" w:hAnsi="Arial" w:cs="Arial"/>
                <w:sz w:val="22"/>
                <w:szCs w:val="22"/>
              </w:rPr>
              <w:lastRenderedPageBreak/>
              <w:t>AC5</w:t>
            </w:r>
            <w:r>
              <w:rPr>
                <w:rFonts w:ascii="Arial" w:hAnsi="Arial" w:cs="Arial"/>
                <w:sz w:val="22"/>
                <w:szCs w:val="22"/>
              </w:rPr>
              <w:t>23</w:t>
            </w:r>
          </w:p>
        </w:tc>
        <w:tc>
          <w:tcPr>
            <w:tcW w:w="2054" w:type="pct"/>
            <w:gridSpan w:val="3"/>
          </w:tcPr>
          <w:p w:rsidR="00757E3A" w:rsidRPr="00EA456D" w:rsidRDefault="00757E3A" w:rsidP="008D3B2F">
            <w:pPr>
              <w:spacing w:before="60" w:after="60"/>
              <w:ind w:right="-330"/>
              <w:rPr>
                <w:rFonts w:ascii="Arial" w:hAnsi="Arial" w:cs="Arial"/>
                <w:sz w:val="22"/>
                <w:szCs w:val="22"/>
              </w:rPr>
            </w:pPr>
            <w:r w:rsidRPr="00EA456D">
              <w:rPr>
                <w:rFonts w:ascii="Arial" w:hAnsi="Arial" w:cs="Arial"/>
                <w:sz w:val="22"/>
                <w:szCs w:val="22"/>
              </w:rPr>
              <w:t>Principles of Finance</w:t>
            </w:r>
          </w:p>
        </w:tc>
        <w:tc>
          <w:tcPr>
            <w:tcW w:w="643" w:type="pct"/>
          </w:tcPr>
          <w:p w:rsidR="00757E3A" w:rsidRPr="00EA456D" w:rsidRDefault="00757E3A" w:rsidP="008D3B2F">
            <w:pPr>
              <w:spacing w:before="60" w:after="60"/>
              <w:ind w:right="-330"/>
              <w:rPr>
                <w:rFonts w:ascii="Arial" w:hAnsi="Arial" w:cs="Arial"/>
                <w:sz w:val="22"/>
                <w:szCs w:val="22"/>
              </w:rPr>
            </w:pPr>
            <w:r w:rsidRPr="00EA456D">
              <w:rPr>
                <w:rFonts w:ascii="Arial" w:hAnsi="Arial" w:cs="Arial"/>
                <w:sz w:val="22"/>
                <w:szCs w:val="22"/>
              </w:rPr>
              <w:t>5</w:t>
            </w:r>
          </w:p>
        </w:tc>
        <w:tc>
          <w:tcPr>
            <w:tcW w:w="714" w:type="pct"/>
          </w:tcPr>
          <w:p w:rsidR="00757E3A" w:rsidRPr="00EA456D" w:rsidRDefault="00757E3A" w:rsidP="008D3B2F">
            <w:pPr>
              <w:spacing w:before="60" w:after="60"/>
              <w:ind w:right="-330"/>
              <w:rPr>
                <w:rFonts w:ascii="Arial" w:hAnsi="Arial" w:cs="Arial"/>
                <w:sz w:val="22"/>
                <w:szCs w:val="22"/>
              </w:rPr>
            </w:pPr>
            <w:r w:rsidRPr="00EA456D">
              <w:rPr>
                <w:rFonts w:ascii="Arial" w:hAnsi="Arial" w:cs="Arial"/>
                <w:sz w:val="22"/>
                <w:szCs w:val="22"/>
              </w:rPr>
              <w:t>30</w:t>
            </w:r>
          </w:p>
        </w:tc>
        <w:tc>
          <w:tcPr>
            <w:tcW w:w="714" w:type="pct"/>
          </w:tcPr>
          <w:p w:rsidR="00757E3A" w:rsidRPr="00EA456D" w:rsidRDefault="00757E3A" w:rsidP="008D3B2F">
            <w:pPr>
              <w:spacing w:before="60" w:after="60"/>
              <w:rPr>
                <w:rFonts w:ascii="Arial" w:hAnsi="Arial" w:cs="Arial"/>
                <w:sz w:val="22"/>
                <w:szCs w:val="22"/>
              </w:rPr>
            </w:pPr>
            <w:r w:rsidRPr="00EA456D">
              <w:rPr>
                <w:rFonts w:ascii="Arial" w:hAnsi="Arial" w:cs="Arial"/>
                <w:sz w:val="22"/>
                <w:szCs w:val="22"/>
              </w:rPr>
              <w:t>1 &amp; 2</w:t>
            </w:r>
          </w:p>
        </w:tc>
      </w:tr>
      <w:tr w:rsidR="00676B31" w:rsidRPr="00C46253" w:rsidTr="00676B31">
        <w:tc>
          <w:tcPr>
            <w:tcW w:w="875" w:type="pct"/>
          </w:tcPr>
          <w:p w:rsidR="00757E3A" w:rsidRPr="00EA456D" w:rsidRDefault="00EA456D" w:rsidP="008D3B2F">
            <w:pPr>
              <w:spacing w:before="60" w:after="60"/>
              <w:ind w:right="-330"/>
              <w:rPr>
                <w:rFonts w:ascii="Arial" w:hAnsi="Arial" w:cs="Arial"/>
                <w:sz w:val="22"/>
                <w:szCs w:val="22"/>
              </w:rPr>
            </w:pPr>
            <w:r w:rsidRPr="00EA456D">
              <w:rPr>
                <w:rFonts w:ascii="Arial" w:hAnsi="Arial" w:cs="Arial"/>
                <w:sz w:val="22"/>
                <w:szCs w:val="22"/>
              </w:rPr>
              <w:t>EC500</w:t>
            </w:r>
          </w:p>
        </w:tc>
        <w:tc>
          <w:tcPr>
            <w:tcW w:w="2054" w:type="pct"/>
            <w:gridSpan w:val="3"/>
          </w:tcPr>
          <w:p w:rsidR="00757E3A" w:rsidRPr="00EA456D" w:rsidRDefault="00EA456D" w:rsidP="008D3B2F">
            <w:pPr>
              <w:spacing w:before="60" w:after="60"/>
              <w:ind w:right="-330"/>
              <w:rPr>
                <w:rFonts w:ascii="Arial" w:hAnsi="Arial" w:cs="Arial"/>
                <w:sz w:val="22"/>
                <w:szCs w:val="22"/>
              </w:rPr>
            </w:pPr>
            <w:r w:rsidRPr="00EA456D">
              <w:rPr>
                <w:rFonts w:ascii="Arial" w:hAnsi="Arial" w:cs="Arial"/>
                <w:sz w:val="22"/>
                <w:szCs w:val="22"/>
              </w:rPr>
              <w:t>Microeconomics</w:t>
            </w:r>
          </w:p>
        </w:tc>
        <w:tc>
          <w:tcPr>
            <w:tcW w:w="643" w:type="pct"/>
          </w:tcPr>
          <w:p w:rsidR="00757E3A" w:rsidRPr="00EA456D" w:rsidRDefault="00EA456D" w:rsidP="008D3B2F">
            <w:pPr>
              <w:spacing w:before="60" w:after="60"/>
              <w:ind w:right="-330"/>
              <w:rPr>
                <w:rFonts w:ascii="Arial" w:hAnsi="Arial" w:cs="Arial"/>
                <w:sz w:val="22"/>
                <w:szCs w:val="22"/>
              </w:rPr>
            </w:pPr>
            <w:r w:rsidRPr="00EA456D">
              <w:rPr>
                <w:rFonts w:ascii="Arial" w:hAnsi="Arial" w:cs="Arial"/>
                <w:sz w:val="22"/>
                <w:szCs w:val="22"/>
              </w:rPr>
              <w:t>5</w:t>
            </w:r>
          </w:p>
        </w:tc>
        <w:tc>
          <w:tcPr>
            <w:tcW w:w="714" w:type="pct"/>
          </w:tcPr>
          <w:p w:rsidR="00757E3A" w:rsidRPr="00EA456D" w:rsidRDefault="00EA456D" w:rsidP="008D3B2F">
            <w:pPr>
              <w:spacing w:before="60" w:after="60"/>
              <w:ind w:right="-330"/>
              <w:rPr>
                <w:rFonts w:ascii="Arial" w:hAnsi="Arial" w:cs="Arial"/>
                <w:sz w:val="22"/>
                <w:szCs w:val="22"/>
              </w:rPr>
            </w:pPr>
            <w:r w:rsidRPr="00EA456D">
              <w:rPr>
                <w:rFonts w:ascii="Arial" w:hAnsi="Arial" w:cs="Arial"/>
                <w:sz w:val="22"/>
                <w:szCs w:val="22"/>
              </w:rPr>
              <w:t>30</w:t>
            </w:r>
          </w:p>
        </w:tc>
        <w:tc>
          <w:tcPr>
            <w:tcW w:w="714" w:type="pct"/>
          </w:tcPr>
          <w:p w:rsidR="00757E3A" w:rsidRPr="00EA456D" w:rsidRDefault="00EA456D" w:rsidP="008D3B2F">
            <w:pPr>
              <w:spacing w:before="60" w:after="60"/>
              <w:rPr>
                <w:rFonts w:ascii="Arial" w:hAnsi="Arial" w:cs="Arial"/>
                <w:sz w:val="22"/>
                <w:szCs w:val="22"/>
              </w:rPr>
            </w:pPr>
            <w:r w:rsidRPr="00EA456D">
              <w:rPr>
                <w:rFonts w:ascii="Arial" w:hAnsi="Arial" w:cs="Arial"/>
                <w:sz w:val="22"/>
                <w:szCs w:val="22"/>
              </w:rPr>
              <w:t>1 &amp; 2</w:t>
            </w:r>
          </w:p>
        </w:tc>
      </w:tr>
      <w:tr w:rsidR="00676B31" w:rsidRPr="00C46253" w:rsidTr="00676B31">
        <w:tc>
          <w:tcPr>
            <w:tcW w:w="875" w:type="pct"/>
          </w:tcPr>
          <w:p w:rsidR="00757E3A" w:rsidRPr="00EA456D" w:rsidRDefault="00EA456D" w:rsidP="008D3B2F">
            <w:pPr>
              <w:spacing w:before="60" w:after="60"/>
              <w:ind w:right="-330"/>
              <w:rPr>
                <w:rFonts w:ascii="Arial" w:hAnsi="Arial" w:cs="Arial"/>
                <w:sz w:val="22"/>
                <w:szCs w:val="22"/>
              </w:rPr>
            </w:pPr>
            <w:r w:rsidRPr="00EA456D">
              <w:rPr>
                <w:rFonts w:ascii="Arial" w:hAnsi="Arial" w:cs="Arial"/>
                <w:sz w:val="22"/>
                <w:szCs w:val="22"/>
              </w:rPr>
              <w:t>EC502</w:t>
            </w:r>
          </w:p>
        </w:tc>
        <w:tc>
          <w:tcPr>
            <w:tcW w:w="2054" w:type="pct"/>
            <w:gridSpan w:val="3"/>
          </w:tcPr>
          <w:p w:rsidR="00757E3A" w:rsidRPr="00EA456D" w:rsidRDefault="00451A88" w:rsidP="008D3B2F">
            <w:pPr>
              <w:spacing w:before="60" w:after="60"/>
              <w:ind w:right="-330"/>
              <w:rPr>
                <w:rFonts w:ascii="Arial" w:hAnsi="Arial" w:cs="Arial"/>
                <w:sz w:val="22"/>
                <w:szCs w:val="22"/>
              </w:rPr>
            </w:pPr>
            <w:r w:rsidRPr="00EA456D">
              <w:rPr>
                <w:rFonts w:ascii="Arial" w:hAnsi="Arial" w:cs="Arial"/>
                <w:sz w:val="22"/>
                <w:szCs w:val="22"/>
              </w:rPr>
              <w:t>Macroeconomics</w:t>
            </w:r>
          </w:p>
        </w:tc>
        <w:tc>
          <w:tcPr>
            <w:tcW w:w="643" w:type="pct"/>
          </w:tcPr>
          <w:p w:rsidR="00757E3A" w:rsidRPr="00EA456D" w:rsidRDefault="00EA456D" w:rsidP="008D3B2F">
            <w:pPr>
              <w:spacing w:before="60" w:after="60"/>
              <w:ind w:right="-330"/>
              <w:rPr>
                <w:rFonts w:ascii="Arial" w:hAnsi="Arial" w:cs="Arial"/>
                <w:sz w:val="22"/>
                <w:szCs w:val="22"/>
              </w:rPr>
            </w:pPr>
            <w:r w:rsidRPr="00EA456D">
              <w:rPr>
                <w:rFonts w:ascii="Arial" w:hAnsi="Arial" w:cs="Arial"/>
                <w:sz w:val="22"/>
                <w:szCs w:val="22"/>
              </w:rPr>
              <w:t>5</w:t>
            </w:r>
          </w:p>
        </w:tc>
        <w:tc>
          <w:tcPr>
            <w:tcW w:w="714" w:type="pct"/>
          </w:tcPr>
          <w:p w:rsidR="00757E3A" w:rsidRPr="00EA456D" w:rsidRDefault="00EA456D" w:rsidP="008D3B2F">
            <w:pPr>
              <w:spacing w:before="60" w:after="60"/>
              <w:ind w:right="-330"/>
              <w:rPr>
                <w:rFonts w:ascii="Arial" w:hAnsi="Arial" w:cs="Arial"/>
                <w:sz w:val="22"/>
                <w:szCs w:val="22"/>
              </w:rPr>
            </w:pPr>
            <w:r w:rsidRPr="00EA456D">
              <w:rPr>
                <w:rFonts w:ascii="Arial" w:hAnsi="Arial" w:cs="Arial"/>
                <w:sz w:val="22"/>
                <w:szCs w:val="22"/>
              </w:rPr>
              <w:t>30</w:t>
            </w:r>
          </w:p>
        </w:tc>
        <w:tc>
          <w:tcPr>
            <w:tcW w:w="714" w:type="pct"/>
          </w:tcPr>
          <w:p w:rsidR="00757E3A" w:rsidRPr="00EA456D" w:rsidRDefault="00EA456D" w:rsidP="008D3B2F">
            <w:pPr>
              <w:spacing w:before="60" w:after="60"/>
              <w:rPr>
                <w:rFonts w:ascii="Arial" w:hAnsi="Arial" w:cs="Arial"/>
                <w:sz w:val="22"/>
                <w:szCs w:val="22"/>
              </w:rPr>
            </w:pPr>
            <w:r w:rsidRPr="00EA456D">
              <w:rPr>
                <w:rFonts w:ascii="Arial" w:hAnsi="Arial" w:cs="Arial"/>
                <w:sz w:val="22"/>
                <w:szCs w:val="22"/>
              </w:rPr>
              <w:t>1 &amp; 2</w:t>
            </w:r>
          </w:p>
        </w:tc>
      </w:tr>
      <w:tr w:rsidR="00757E3A" w:rsidRPr="00C46253" w:rsidTr="005F4E8C">
        <w:tc>
          <w:tcPr>
            <w:tcW w:w="5000" w:type="pct"/>
            <w:gridSpan w:val="7"/>
            <w:shd w:val="pct5" w:color="auto" w:fill="auto"/>
          </w:tcPr>
          <w:p w:rsidR="00757E3A" w:rsidRDefault="00757E3A" w:rsidP="005F4E8C">
            <w:pPr>
              <w:shd w:val="pct5" w:color="auto" w:fill="auto"/>
              <w:spacing w:before="60" w:after="60"/>
              <w:ind w:right="34"/>
              <w:rPr>
                <w:rFonts w:ascii="Arial" w:hAnsi="Arial" w:cs="Arial"/>
                <w:sz w:val="22"/>
                <w:szCs w:val="22"/>
              </w:rPr>
            </w:pPr>
            <w:r>
              <w:rPr>
                <w:rFonts w:ascii="Arial" w:hAnsi="Arial" w:cs="Arial"/>
                <w:b/>
                <w:sz w:val="22"/>
                <w:szCs w:val="22"/>
              </w:rPr>
              <w:t>Stage S (Sandwich year in industry)</w:t>
            </w:r>
            <w:r w:rsidRPr="00C46253">
              <w:rPr>
                <w:rFonts w:ascii="Arial" w:hAnsi="Arial" w:cs="Arial"/>
                <w:b/>
                <w:sz w:val="22"/>
                <w:szCs w:val="22"/>
              </w:rPr>
              <w:t xml:space="preserve"> </w:t>
            </w:r>
            <w:r>
              <w:rPr>
                <w:rFonts w:ascii="Arial" w:hAnsi="Arial" w:cs="Arial"/>
                <w:sz w:val="22"/>
                <w:szCs w:val="22"/>
              </w:rPr>
              <w:t>– optional</w:t>
            </w:r>
          </w:p>
          <w:p w:rsidR="00757E3A" w:rsidRPr="00C46253" w:rsidRDefault="00757E3A" w:rsidP="005F4E8C">
            <w:pPr>
              <w:shd w:val="pct5" w:color="auto" w:fill="auto"/>
              <w:spacing w:before="60" w:after="60"/>
              <w:ind w:right="34"/>
              <w:rPr>
                <w:rFonts w:ascii="Arial" w:hAnsi="Arial" w:cs="Arial"/>
                <w:b/>
                <w:szCs w:val="22"/>
              </w:rPr>
            </w:pPr>
            <w:r>
              <w:rPr>
                <w:rFonts w:ascii="Arial" w:hAnsi="Arial" w:cs="Arial"/>
                <w:sz w:val="22"/>
                <w:szCs w:val="22"/>
              </w:rPr>
              <w:t xml:space="preserve">Placement students must complete ‘Careers Award for Business’ via Moodle and have their CV checked by the end of </w:t>
            </w:r>
            <w:r w:rsidR="0082788E">
              <w:rPr>
                <w:rFonts w:ascii="Arial" w:hAnsi="Arial" w:cs="Arial"/>
                <w:sz w:val="22"/>
                <w:szCs w:val="22"/>
              </w:rPr>
              <w:t>S</w:t>
            </w:r>
            <w:r>
              <w:rPr>
                <w:rFonts w:ascii="Arial" w:hAnsi="Arial" w:cs="Arial"/>
                <w:sz w:val="22"/>
                <w:szCs w:val="22"/>
              </w:rPr>
              <w:t>tage 1.  They must also attend placement workshops scheduled by the placements team, in order to prepare them for the placement year.</w:t>
            </w:r>
          </w:p>
        </w:tc>
      </w:tr>
      <w:tr w:rsidR="00676B31" w:rsidRPr="00C46253" w:rsidTr="00676B31">
        <w:tc>
          <w:tcPr>
            <w:tcW w:w="875" w:type="pct"/>
          </w:tcPr>
          <w:p w:rsidR="00757E3A" w:rsidRPr="00451A88" w:rsidRDefault="00757E3A" w:rsidP="008D3B2F">
            <w:pPr>
              <w:spacing w:before="60" w:after="60"/>
              <w:ind w:right="-330"/>
              <w:rPr>
                <w:rFonts w:ascii="Arial" w:hAnsi="Arial" w:cs="Arial"/>
                <w:sz w:val="22"/>
                <w:szCs w:val="22"/>
              </w:rPr>
            </w:pPr>
            <w:r w:rsidRPr="00451A88">
              <w:rPr>
                <w:rFonts w:ascii="Arial" w:hAnsi="Arial" w:cs="Arial"/>
                <w:sz w:val="22"/>
                <w:szCs w:val="22"/>
              </w:rPr>
              <w:t xml:space="preserve"> CB699</w:t>
            </w:r>
          </w:p>
        </w:tc>
        <w:tc>
          <w:tcPr>
            <w:tcW w:w="2054" w:type="pct"/>
            <w:gridSpan w:val="3"/>
          </w:tcPr>
          <w:p w:rsidR="00757E3A" w:rsidRPr="00451A88" w:rsidRDefault="00757E3A" w:rsidP="008D3B2F">
            <w:pPr>
              <w:spacing w:before="60" w:after="60"/>
              <w:ind w:right="-330"/>
              <w:rPr>
                <w:rFonts w:ascii="Arial" w:hAnsi="Arial" w:cs="Arial"/>
                <w:sz w:val="22"/>
                <w:szCs w:val="22"/>
              </w:rPr>
            </w:pPr>
            <w:r w:rsidRPr="00451A88">
              <w:rPr>
                <w:rFonts w:ascii="Arial" w:hAnsi="Arial" w:cs="Arial"/>
                <w:sz w:val="22"/>
                <w:szCs w:val="22"/>
              </w:rPr>
              <w:t>Work Placement Experience</w:t>
            </w:r>
          </w:p>
        </w:tc>
        <w:tc>
          <w:tcPr>
            <w:tcW w:w="643" w:type="pct"/>
          </w:tcPr>
          <w:p w:rsidR="00757E3A" w:rsidRPr="00451A88" w:rsidRDefault="00757E3A" w:rsidP="008D3B2F">
            <w:pPr>
              <w:spacing w:before="60" w:after="60"/>
              <w:ind w:right="-330"/>
              <w:rPr>
                <w:rFonts w:ascii="Arial" w:hAnsi="Arial" w:cs="Arial"/>
                <w:sz w:val="22"/>
                <w:szCs w:val="22"/>
              </w:rPr>
            </w:pPr>
            <w:r w:rsidRPr="00451A88">
              <w:rPr>
                <w:rFonts w:ascii="Arial" w:hAnsi="Arial" w:cs="Arial"/>
                <w:sz w:val="22"/>
                <w:szCs w:val="22"/>
              </w:rPr>
              <w:t>6</w:t>
            </w:r>
          </w:p>
        </w:tc>
        <w:tc>
          <w:tcPr>
            <w:tcW w:w="714" w:type="pct"/>
          </w:tcPr>
          <w:p w:rsidR="00757E3A" w:rsidRPr="00451A88" w:rsidRDefault="00757E3A" w:rsidP="008D3B2F">
            <w:pPr>
              <w:spacing w:before="60" w:after="60"/>
              <w:ind w:right="-330"/>
              <w:rPr>
                <w:rFonts w:ascii="Arial" w:hAnsi="Arial" w:cs="Arial"/>
                <w:sz w:val="22"/>
                <w:szCs w:val="22"/>
              </w:rPr>
            </w:pPr>
            <w:r w:rsidRPr="00451A88">
              <w:rPr>
                <w:rFonts w:ascii="Arial" w:hAnsi="Arial" w:cs="Arial"/>
                <w:sz w:val="22"/>
                <w:szCs w:val="22"/>
              </w:rPr>
              <w:t>90 pass/</w:t>
            </w:r>
          </w:p>
          <w:p w:rsidR="00757E3A" w:rsidRPr="00451A88" w:rsidRDefault="00757E3A" w:rsidP="008D3B2F">
            <w:pPr>
              <w:spacing w:before="60" w:after="60"/>
              <w:ind w:right="-330"/>
              <w:rPr>
                <w:rFonts w:ascii="Arial" w:hAnsi="Arial" w:cs="Arial"/>
                <w:sz w:val="22"/>
                <w:szCs w:val="22"/>
              </w:rPr>
            </w:pPr>
            <w:r w:rsidRPr="00451A88">
              <w:rPr>
                <w:rFonts w:ascii="Arial" w:hAnsi="Arial" w:cs="Arial"/>
                <w:sz w:val="22"/>
                <w:szCs w:val="22"/>
              </w:rPr>
              <w:t>fail</w:t>
            </w:r>
          </w:p>
        </w:tc>
        <w:tc>
          <w:tcPr>
            <w:tcW w:w="714" w:type="pct"/>
          </w:tcPr>
          <w:p w:rsidR="00757E3A" w:rsidRPr="00451A88" w:rsidRDefault="00757E3A" w:rsidP="00AA134A">
            <w:pPr>
              <w:spacing w:before="60" w:after="60"/>
              <w:rPr>
                <w:rFonts w:ascii="Arial" w:hAnsi="Arial" w:cs="Arial"/>
                <w:sz w:val="22"/>
                <w:szCs w:val="22"/>
              </w:rPr>
            </w:pPr>
            <w:r w:rsidRPr="00451A88">
              <w:rPr>
                <w:rFonts w:ascii="Arial" w:hAnsi="Arial" w:cs="Arial"/>
                <w:sz w:val="22"/>
                <w:szCs w:val="22"/>
              </w:rPr>
              <w:t>4</w:t>
            </w:r>
            <w:r w:rsidR="00AA134A">
              <w:rPr>
                <w:rFonts w:ascii="Arial" w:hAnsi="Arial" w:cs="Arial"/>
                <w:sz w:val="22"/>
                <w:szCs w:val="22"/>
              </w:rPr>
              <w:t>4</w:t>
            </w:r>
            <w:r w:rsidRPr="00451A88">
              <w:rPr>
                <w:rFonts w:ascii="Arial" w:hAnsi="Arial" w:cs="Arial"/>
                <w:sz w:val="22"/>
                <w:szCs w:val="22"/>
              </w:rPr>
              <w:t xml:space="preserve"> weeks</w:t>
            </w:r>
          </w:p>
        </w:tc>
      </w:tr>
      <w:tr w:rsidR="00676B31" w:rsidRPr="00C46253" w:rsidTr="00C245C3">
        <w:tc>
          <w:tcPr>
            <w:tcW w:w="875" w:type="pct"/>
            <w:tcBorders>
              <w:bottom w:val="single" w:sz="4" w:space="0" w:color="auto"/>
            </w:tcBorders>
          </w:tcPr>
          <w:p w:rsidR="00757E3A" w:rsidRPr="00451A88" w:rsidRDefault="00757E3A" w:rsidP="008D3B2F">
            <w:pPr>
              <w:spacing w:before="60" w:after="60"/>
              <w:ind w:right="-330"/>
              <w:rPr>
                <w:rFonts w:ascii="Arial" w:hAnsi="Arial" w:cs="Arial"/>
                <w:sz w:val="22"/>
                <w:szCs w:val="22"/>
              </w:rPr>
            </w:pPr>
            <w:r w:rsidRPr="00451A88">
              <w:rPr>
                <w:rFonts w:ascii="Arial" w:hAnsi="Arial" w:cs="Arial"/>
                <w:sz w:val="22"/>
                <w:szCs w:val="22"/>
              </w:rPr>
              <w:t xml:space="preserve"> CB698</w:t>
            </w:r>
          </w:p>
        </w:tc>
        <w:tc>
          <w:tcPr>
            <w:tcW w:w="2054" w:type="pct"/>
            <w:gridSpan w:val="3"/>
            <w:tcBorders>
              <w:bottom w:val="single" w:sz="4" w:space="0" w:color="auto"/>
            </w:tcBorders>
          </w:tcPr>
          <w:p w:rsidR="00757E3A" w:rsidRPr="00451A88" w:rsidRDefault="00757E3A" w:rsidP="008D3B2F">
            <w:pPr>
              <w:spacing w:before="60" w:after="60"/>
              <w:ind w:right="-330"/>
              <w:rPr>
                <w:rFonts w:ascii="Arial" w:hAnsi="Arial" w:cs="Arial"/>
                <w:sz w:val="22"/>
                <w:szCs w:val="22"/>
              </w:rPr>
            </w:pPr>
            <w:r w:rsidRPr="00451A88">
              <w:rPr>
                <w:rFonts w:ascii="Arial" w:hAnsi="Arial" w:cs="Arial"/>
                <w:sz w:val="22"/>
                <w:szCs w:val="22"/>
              </w:rPr>
              <w:t>Work Placement Report</w:t>
            </w:r>
          </w:p>
        </w:tc>
        <w:tc>
          <w:tcPr>
            <w:tcW w:w="643" w:type="pct"/>
            <w:tcBorders>
              <w:bottom w:val="single" w:sz="4" w:space="0" w:color="auto"/>
            </w:tcBorders>
          </w:tcPr>
          <w:p w:rsidR="00757E3A" w:rsidRPr="00451A88" w:rsidRDefault="00757E3A" w:rsidP="008D3B2F">
            <w:pPr>
              <w:spacing w:before="60" w:after="60"/>
              <w:ind w:right="-330"/>
              <w:rPr>
                <w:rFonts w:ascii="Arial" w:hAnsi="Arial" w:cs="Arial"/>
                <w:sz w:val="22"/>
                <w:szCs w:val="22"/>
              </w:rPr>
            </w:pPr>
            <w:r w:rsidRPr="00451A88">
              <w:rPr>
                <w:rFonts w:ascii="Arial" w:hAnsi="Arial" w:cs="Arial"/>
                <w:sz w:val="22"/>
                <w:szCs w:val="22"/>
              </w:rPr>
              <w:t>6</w:t>
            </w:r>
          </w:p>
        </w:tc>
        <w:tc>
          <w:tcPr>
            <w:tcW w:w="714" w:type="pct"/>
            <w:tcBorders>
              <w:bottom w:val="single" w:sz="4" w:space="0" w:color="auto"/>
            </w:tcBorders>
          </w:tcPr>
          <w:p w:rsidR="00757E3A" w:rsidRPr="00451A88" w:rsidRDefault="00757E3A" w:rsidP="008D3B2F">
            <w:pPr>
              <w:spacing w:before="60" w:after="60"/>
              <w:ind w:right="-330"/>
              <w:rPr>
                <w:rFonts w:ascii="Arial" w:hAnsi="Arial" w:cs="Arial"/>
                <w:sz w:val="22"/>
                <w:szCs w:val="22"/>
              </w:rPr>
            </w:pPr>
            <w:r w:rsidRPr="00451A88">
              <w:rPr>
                <w:rFonts w:ascii="Arial" w:hAnsi="Arial" w:cs="Arial"/>
                <w:sz w:val="22"/>
                <w:szCs w:val="22"/>
              </w:rPr>
              <w:t>30</w:t>
            </w:r>
          </w:p>
        </w:tc>
        <w:tc>
          <w:tcPr>
            <w:tcW w:w="714" w:type="pct"/>
            <w:tcBorders>
              <w:bottom w:val="single" w:sz="4" w:space="0" w:color="auto"/>
            </w:tcBorders>
          </w:tcPr>
          <w:p w:rsidR="00757E3A" w:rsidRPr="00451A88" w:rsidRDefault="00757E3A" w:rsidP="008D3B2F">
            <w:pPr>
              <w:spacing w:before="60" w:after="60"/>
              <w:rPr>
                <w:rFonts w:ascii="Arial" w:hAnsi="Arial" w:cs="Arial"/>
                <w:sz w:val="22"/>
                <w:szCs w:val="22"/>
              </w:rPr>
            </w:pPr>
          </w:p>
        </w:tc>
      </w:tr>
      <w:tr w:rsidR="00757E3A" w:rsidRPr="00C46253" w:rsidTr="00C245C3">
        <w:tc>
          <w:tcPr>
            <w:tcW w:w="5000" w:type="pct"/>
            <w:gridSpan w:val="7"/>
            <w:shd w:val="pct5" w:color="auto" w:fill="auto"/>
          </w:tcPr>
          <w:p w:rsidR="00757E3A" w:rsidRDefault="00757E3A" w:rsidP="008D3B2F">
            <w:pPr>
              <w:spacing w:before="60" w:after="60"/>
              <w:ind w:right="34"/>
              <w:rPr>
                <w:rFonts w:ascii="Arial" w:hAnsi="Arial" w:cs="Arial"/>
                <w:sz w:val="22"/>
                <w:szCs w:val="22"/>
              </w:rPr>
            </w:pPr>
            <w:r>
              <w:rPr>
                <w:rFonts w:ascii="Arial" w:hAnsi="Arial" w:cs="Arial"/>
                <w:b/>
                <w:sz w:val="22"/>
                <w:szCs w:val="22"/>
              </w:rPr>
              <w:t xml:space="preserve">Stage </w:t>
            </w:r>
            <w:r w:rsidR="00AA134A">
              <w:rPr>
                <w:rFonts w:ascii="Arial" w:hAnsi="Arial" w:cs="Arial"/>
                <w:b/>
                <w:sz w:val="22"/>
                <w:szCs w:val="22"/>
              </w:rPr>
              <w:t>A</w:t>
            </w:r>
            <w:r>
              <w:rPr>
                <w:rFonts w:ascii="Arial" w:hAnsi="Arial" w:cs="Arial"/>
                <w:b/>
                <w:sz w:val="22"/>
                <w:szCs w:val="22"/>
              </w:rPr>
              <w:t xml:space="preserve"> (Study abroad)</w:t>
            </w:r>
            <w:r w:rsidRPr="00C46253">
              <w:rPr>
                <w:rFonts w:ascii="Arial" w:hAnsi="Arial" w:cs="Arial"/>
                <w:b/>
                <w:sz w:val="22"/>
                <w:szCs w:val="22"/>
              </w:rPr>
              <w:t xml:space="preserve"> </w:t>
            </w:r>
            <w:r>
              <w:rPr>
                <w:rFonts w:ascii="Arial" w:hAnsi="Arial" w:cs="Arial"/>
                <w:sz w:val="22"/>
                <w:szCs w:val="22"/>
              </w:rPr>
              <w:t>– optional</w:t>
            </w:r>
          </w:p>
          <w:p w:rsidR="00757E3A" w:rsidRPr="00CB200F" w:rsidRDefault="00757E3A">
            <w:pPr>
              <w:spacing w:before="60" w:after="60"/>
              <w:ind w:right="34"/>
              <w:rPr>
                <w:rFonts w:ascii="Arial" w:hAnsi="Arial" w:cs="Arial"/>
                <w:sz w:val="22"/>
                <w:szCs w:val="22"/>
              </w:rPr>
            </w:pPr>
            <w:r>
              <w:rPr>
                <w:rFonts w:ascii="Arial" w:hAnsi="Arial" w:cs="Arial"/>
                <w:sz w:val="22"/>
                <w:szCs w:val="22"/>
              </w:rPr>
              <w:t xml:space="preserve">Study abroad students must have completed the pre-study abroad workshops and have </w:t>
            </w:r>
            <w:r w:rsidR="00213F53">
              <w:rPr>
                <w:rFonts w:ascii="Arial" w:hAnsi="Arial" w:cs="Arial"/>
                <w:sz w:val="22"/>
                <w:szCs w:val="22"/>
              </w:rPr>
              <w:t>and have attained an average of at least 60% at Stage 1</w:t>
            </w:r>
          </w:p>
        </w:tc>
      </w:tr>
      <w:tr w:rsidR="008129E8" w:rsidRPr="00C46253" w:rsidTr="00C245C3">
        <w:tc>
          <w:tcPr>
            <w:tcW w:w="983" w:type="pct"/>
            <w:gridSpan w:val="3"/>
            <w:tcBorders>
              <w:bottom w:val="single" w:sz="4" w:space="0" w:color="auto"/>
            </w:tcBorders>
          </w:tcPr>
          <w:p w:rsidR="004008B9" w:rsidRPr="008129E8" w:rsidRDefault="004008B9" w:rsidP="008129E8">
            <w:pPr>
              <w:rPr>
                <w:rFonts w:ascii="Arial" w:hAnsi="Arial" w:cs="Arial"/>
                <w:sz w:val="22"/>
                <w:szCs w:val="22"/>
              </w:rPr>
            </w:pPr>
            <w:r w:rsidRPr="00451A88">
              <w:rPr>
                <w:rFonts w:ascii="Arial" w:hAnsi="Arial" w:cs="Arial"/>
                <w:sz w:val="22"/>
                <w:szCs w:val="22"/>
              </w:rPr>
              <w:t>CBxxx</w:t>
            </w:r>
          </w:p>
        </w:tc>
        <w:tc>
          <w:tcPr>
            <w:tcW w:w="1946" w:type="pct"/>
            <w:tcBorders>
              <w:bottom w:val="single" w:sz="4" w:space="0" w:color="auto"/>
            </w:tcBorders>
          </w:tcPr>
          <w:p w:rsidR="004008B9" w:rsidRPr="008129E8" w:rsidRDefault="008129E8" w:rsidP="008129E8">
            <w:pPr>
              <w:rPr>
                <w:rFonts w:ascii="Arial" w:hAnsi="Arial" w:cs="Arial"/>
                <w:sz w:val="22"/>
                <w:szCs w:val="22"/>
              </w:rPr>
            </w:pPr>
            <w:r w:rsidRPr="00451A88">
              <w:rPr>
                <w:rFonts w:ascii="Arial" w:hAnsi="Arial" w:cs="Arial"/>
                <w:sz w:val="22"/>
                <w:szCs w:val="22"/>
              </w:rPr>
              <w:t>KBS Study Abroad module</w:t>
            </w:r>
          </w:p>
        </w:tc>
        <w:tc>
          <w:tcPr>
            <w:tcW w:w="643" w:type="pct"/>
            <w:tcBorders>
              <w:bottom w:val="single" w:sz="4" w:space="0" w:color="auto"/>
            </w:tcBorders>
          </w:tcPr>
          <w:p w:rsidR="004008B9" w:rsidRPr="008129E8" w:rsidRDefault="008129E8" w:rsidP="008129E8">
            <w:pPr>
              <w:rPr>
                <w:rFonts w:ascii="Arial" w:hAnsi="Arial" w:cs="Arial"/>
                <w:sz w:val="22"/>
                <w:szCs w:val="22"/>
              </w:rPr>
            </w:pPr>
            <w:r w:rsidRPr="00451A88">
              <w:rPr>
                <w:rFonts w:ascii="Arial" w:hAnsi="Arial" w:cs="Arial"/>
                <w:sz w:val="22"/>
                <w:szCs w:val="22"/>
              </w:rPr>
              <w:t>6</w:t>
            </w:r>
          </w:p>
        </w:tc>
        <w:tc>
          <w:tcPr>
            <w:tcW w:w="714" w:type="pct"/>
            <w:tcBorders>
              <w:bottom w:val="single" w:sz="4" w:space="0" w:color="auto"/>
            </w:tcBorders>
          </w:tcPr>
          <w:p w:rsidR="008129E8" w:rsidRPr="00451A88" w:rsidRDefault="008129E8" w:rsidP="008129E8">
            <w:pPr>
              <w:rPr>
                <w:rFonts w:ascii="Arial" w:hAnsi="Arial" w:cs="Arial"/>
                <w:sz w:val="22"/>
                <w:szCs w:val="22"/>
              </w:rPr>
            </w:pPr>
            <w:r w:rsidRPr="00451A88">
              <w:rPr>
                <w:rFonts w:ascii="Arial" w:hAnsi="Arial" w:cs="Arial"/>
                <w:sz w:val="22"/>
                <w:szCs w:val="22"/>
              </w:rPr>
              <w:t>120 pass/</w:t>
            </w:r>
          </w:p>
          <w:p w:rsidR="004008B9" w:rsidRPr="008129E8" w:rsidRDefault="008129E8" w:rsidP="008129E8">
            <w:pPr>
              <w:rPr>
                <w:rFonts w:ascii="Arial" w:hAnsi="Arial" w:cs="Arial"/>
                <w:sz w:val="22"/>
                <w:szCs w:val="22"/>
              </w:rPr>
            </w:pPr>
            <w:r w:rsidRPr="00451A88">
              <w:rPr>
                <w:rFonts w:ascii="Arial" w:hAnsi="Arial" w:cs="Arial"/>
                <w:sz w:val="22"/>
                <w:szCs w:val="22"/>
              </w:rPr>
              <w:t>fail – host university’s modules</w:t>
            </w:r>
          </w:p>
        </w:tc>
        <w:tc>
          <w:tcPr>
            <w:tcW w:w="714" w:type="pct"/>
            <w:tcBorders>
              <w:bottom w:val="single" w:sz="4" w:space="0" w:color="auto"/>
            </w:tcBorders>
          </w:tcPr>
          <w:p w:rsidR="008129E8" w:rsidRPr="00451A88" w:rsidRDefault="008129E8" w:rsidP="008129E8">
            <w:pPr>
              <w:rPr>
                <w:rFonts w:ascii="Arial" w:hAnsi="Arial" w:cs="Arial"/>
                <w:sz w:val="22"/>
                <w:szCs w:val="22"/>
              </w:rPr>
            </w:pPr>
            <w:r w:rsidRPr="00451A88">
              <w:rPr>
                <w:rFonts w:ascii="Arial" w:hAnsi="Arial" w:cs="Arial"/>
                <w:sz w:val="22"/>
                <w:szCs w:val="22"/>
              </w:rPr>
              <w:t>2 terms/</w:t>
            </w:r>
          </w:p>
          <w:p w:rsidR="008129E8" w:rsidRPr="00451A88" w:rsidRDefault="008129E8" w:rsidP="008129E8">
            <w:pPr>
              <w:rPr>
                <w:rFonts w:ascii="Arial" w:hAnsi="Arial" w:cs="Arial"/>
                <w:sz w:val="22"/>
                <w:szCs w:val="22"/>
              </w:rPr>
            </w:pPr>
            <w:r w:rsidRPr="00451A88">
              <w:rPr>
                <w:rFonts w:ascii="Arial" w:hAnsi="Arial" w:cs="Arial"/>
                <w:sz w:val="22"/>
                <w:szCs w:val="22"/>
              </w:rPr>
              <w:t xml:space="preserve">semesters </w:t>
            </w:r>
          </w:p>
          <w:p w:rsidR="008129E8" w:rsidRPr="00451A88" w:rsidRDefault="008129E8" w:rsidP="008129E8">
            <w:pPr>
              <w:rPr>
                <w:rFonts w:ascii="Arial" w:hAnsi="Arial" w:cs="Arial"/>
                <w:sz w:val="22"/>
                <w:szCs w:val="22"/>
              </w:rPr>
            </w:pPr>
            <w:r w:rsidRPr="00451A88">
              <w:rPr>
                <w:rFonts w:ascii="Arial" w:hAnsi="Arial" w:cs="Arial"/>
                <w:sz w:val="22"/>
                <w:szCs w:val="22"/>
              </w:rPr>
              <w:t xml:space="preserve">at host </w:t>
            </w:r>
          </w:p>
          <w:p w:rsidR="004008B9" w:rsidRDefault="008129E8" w:rsidP="008129E8">
            <w:pPr>
              <w:ind w:right="34"/>
              <w:rPr>
                <w:rFonts w:ascii="Arial" w:hAnsi="Arial" w:cs="Arial"/>
                <w:b/>
                <w:sz w:val="22"/>
                <w:szCs w:val="22"/>
              </w:rPr>
            </w:pPr>
            <w:r w:rsidRPr="00451A88">
              <w:rPr>
                <w:rFonts w:ascii="Arial" w:hAnsi="Arial" w:cs="Arial"/>
                <w:sz w:val="22"/>
                <w:szCs w:val="22"/>
              </w:rPr>
              <w:t>university</w:t>
            </w:r>
          </w:p>
        </w:tc>
      </w:tr>
      <w:tr w:rsidR="00757E3A" w:rsidRPr="00C46253" w:rsidTr="00C245C3">
        <w:tc>
          <w:tcPr>
            <w:tcW w:w="5000" w:type="pct"/>
            <w:gridSpan w:val="7"/>
            <w:shd w:val="pct5" w:color="auto" w:fill="auto"/>
          </w:tcPr>
          <w:p w:rsidR="0029224C" w:rsidRPr="00F14FC5" w:rsidRDefault="00757E3A" w:rsidP="008D3B2F">
            <w:pPr>
              <w:spacing w:before="60" w:after="60"/>
              <w:ind w:right="-330"/>
              <w:rPr>
                <w:rFonts w:ascii="Arial" w:hAnsi="Arial" w:cs="Arial"/>
                <w:b/>
                <w:sz w:val="22"/>
                <w:szCs w:val="22"/>
              </w:rPr>
            </w:pPr>
            <w:r w:rsidRPr="00C46253">
              <w:rPr>
                <w:rFonts w:ascii="Arial" w:hAnsi="Arial" w:cs="Arial"/>
                <w:b/>
                <w:sz w:val="22"/>
                <w:szCs w:val="22"/>
              </w:rPr>
              <w:t>Stage 3</w:t>
            </w:r>
          </w:p>
        </w:tc>
      </w:tr>
      <w:tr w:rsidR="00757E3A" w:rsidRPr="00C46253" w:rsidTr="00C245C3">
        <w:tc>
          <w:tcPr>
            <w:tcW w:w="5000" w:type="pct"/>
            <w:gridSpan w:val="7"/>
            <w:shd w:val="pct5" w:color="auto" w:fill="auto"/>
          </w:tcPr>
          <w:p w:rsidR="00757E3A" w:rsidRPr="00AA134A" w:rsidRDefault="00AA134A" w:rsidP="00AA134A">
            <w:pPr>
              <w:tabs>
                <w:tab w:val="left" w:pos="580"/>
              </w:tabs>
              <w:spacing w:before="60" w:after="60"/>
              <w:ind w:right="-330"/>
              <w:rPr>
                <w:rFonts w:ascii="Arial" w:hAnsi="Arial" w:cs="Arial"/>
                <w:b/>
                <w:sz w:val="22"/>
                <w:szCs w:val="22"/>
              </w:rPr>
            </w:pPr>
            <w:r w:rsidRPr="00AA134A">
              <w:rPr>
                <w:rFonts w:ascii="Arial" w:hAnsi="Arial" w:cs="Arial"/>
                <w:b/>
                <w:sz w:val="22"/>
                <w:szCs w:val="22"/>
              </w:rPr>
              <w:t>Compulsory Modules</w:t>
            </w:r>
          </w:p>
        </w:tc>
      </w:tr>
      <w:tr w:rsidR="008129E8" w:rsidRPr="00C46253" w:rsidTr="00676B31">
        <w:tc>
          <w:tcPr>
            <w:tcW w:w="952" w:type="pct"/>
            <w:gridSpan w:val="2"/>
          </w:tcPr>
          <w:p w:rsidR="00757E3A" w:rsidRPr="00FE4A75" w:rsidRDefault="00382D6A" w:rsidP="00382D6A">
            <w:pPr>
              <w:spacing w:before="60" w:after="60"/>
              <w:ind w:right="-330"/>
              <w:rPr>
                <w:rFonts w:ascii="Arial" w:hAnsi="Arial" w:cs="Arial"/>
                <w:sz w:val="22"/>
                <w:szCs w:val="22"/>
              </w:rPr>
            </w:pPr>
            <w:r w:rsidRPr="00FE4A75">
              <w:rPr>
                <w:rFonts w:ascii="Arial" w:hAnsi="Arial" w:cs="Arial"/>
                <w:sz w:val="22"/>
                <w:szCs w:val="22"/>
              </w:rPr>
              <w:t>AC52</w:t>
            </w:r>
            <w:r>
              <w:rPr>
                <w:rFonts w:ascii="Arial" w:hAnsi="Arial" w:cs="Arial"/>
                <w:sz w:val="22"/>
                <w:szCs w:val="22"/>
              </w:rPr>
              <w:t>1</w:t>
            </w:r>
          </w:p>
        </w:tc>
        <w:tc>
          <w:tcPr>
            <w:tcW w:w="1977" w:type="pct"/>
            <w:gridSpan w:val="2"/>
          </w:tcPr>
          <w:p w:rsidR="00757E3A" w:rsidRPr="00FE4A75" w:rsidRDefault="00F14FC5" w:rsidP="008D3B2F">
            <w:pPr>
              <w:spacing w:before="60" w:after="60"/>
              <w:ind w:right="-330"/>
              <w:rPr>
                <w:rFonts w:ascii="Arial" w:hAnsi="Arial" w:cs="Arial"/>
                <w:sz w:val="22"/>
                <w:szCs w:val="22"/>
              </w:rPr>
            </w:pPr>
            <w:r w:rsidRPr="00FE4A75">
              <w:rPr>
                <w:rFonts w:ascii="Arial" w:hAnsi="Arial" w:cs="Arial"/>
                <w:sz w:val="22"/>
                <w:szCs w:val="22"/>
              </w:rPr>
              <w:t>Management Accounting I</w:t>
            </w:r>
          </w:p>
          <w:p w:rsidR="00757E3A" w:rsidRPr="00FE4A75" w:rsidRDefault="00757E3A" w:rsidP="008D3B2F">
            <w:pPr>
              <w:spacing w:before="60" w:after="60"/>
              <w:ind w:right="-330"/>
              <w:rPr>
                <w:rFonts w:ascii="Arial" w:hAnsi="Arial" w:cs="Arial"/>
                <w:sz w:val="22"/>
                <w:szCs w:val="22"/>
              </w:rPr>
            </w:pPr>
          </w:p>
        </w:tc>
        <w:tc>
          <w:tcPr>
            <w:tcW w:w="643" w:type="pct"/>
          </w:tcPr>
          <w:p w:rsidR="00757E3A" w:rsidRPr="00FE4A75" w:rsidRDefault="00F14FC5" w:rsidP="008D3B2F">
            <w:pPr>
              <w:spacing w:before="60" w:after="60"/>
              <w:ind w:right="-330"/>
              <w:rPr>
                <w:rFonts w:ascii="Arial" w:hAnsi="Arial" w:cs="Arial"/>
                <w:sz w:val="22"/>
                <w:szCs w:val="22"/>
              </w:rPr>
            </w:pPr>
            <w:r w:rsidRPr="00FE4A75">
              <w:rPr>
                <w:rFonts w:ascii="Arial" w:hAnsi="Arial" w:cs="Arial"/>
                <w:sz w:val="22"/>
                <w:szCs w:val="22"/>
              </w:rPr>
              <w:t>5</w:t>
            </w:r>
          </w:p>
        </w:tc>
        <w:tc>
          <w:tcPr>
            <w:tcW w:w="714" w:type="pct"/>
          </w:tcPr>
          <w:p w:rsidR="00757E3A" w:rsidRPr="00FE4A75" w:rsidRDefault="00757E3A" w:rsidP="008D3B2F">
            <w:pPr>
              <w:spacing w:before="60" w:after="60"/>
              <w:ind w:right="-330"/>
              <w:rPr>
                <w:rFonts w:ascii="Arial" w:hAnsi="Arial" w:cs="Arial"/>
                <w:sz w:val="22"/>
                <w:szCs w:val="22"/>
              </w:rPr>
            </w:pPr>
            <w:r w:rsidRPr="00FE4A75">
              <w:rPr>
                <w:rFonts w:ascii="Arial" w:hAnsi="Arial" w:cs="Arial"/>
                <w:sz w:val="22"/>
                <w:szCs w:val="22"/>
              </w:rPr>
              <w:t>30</w:t>
            </w:r>
          </w:p>
        </w:tc>
        <w:tc>
          <w:tcPr>
            <w:tcW w:w="714" w:type="pct"/>
          </w:tcPr>
          <w:p w:rsidR="00757E3A" w:rsidRPr="00FE4A75" w:rsidRDefault="00757E3A" w:rsidP="008D3B2F">
            <w:pPr>
              <w:spacing w:before="60" w:after="60"/>
              <w:rPr>
                <w:rFonts w:ascii="Arial" w:hAnsi="Arial" w:cs="Arial"/>
                <w:sz w:val="22"/>
                <w:szCs w:val="22"/>
              </w:rPr>
            </w:pPr>
            <w:r w:rsidRPr="00FE4A75">
              <w:rPr>
                <w:rFonts w:ascii="Arial" w:hAnsi="Arial" w:cs="Arial"/>
                <w:sz w:val="22"/>
                <w:szCs w:val="22"/>
              </w:rPr>
              <w:t>1 &amp; 2</w:t>
            </w:r>
          </w:p>
        </w:tc>
      </w:tr>
      <w:tr w:rsidR="00F14FC5" w:rsidRPr="00C46253" w:rsidTr="008129E8">
        <w:tc>
          <w:tcPr>
            <w:tcW w:w="952" w:type="pct"/>
            <w:gridSpan w:val="2"/>
          </w:tcPr>
          <w:p w:rsidR="00F14FC5" w:rsidRPr="00FE4A75" w:rsidRDefault="00F14FC5" w:rsidP="008D3B2F">
            <w:pPr>
              <w:spacing w:before="60" w:after="60"/>
              <w:ind w:right="-330"/>
              <w:rPr>
                <w:rFonts w:ascii="Arial" w:hAnsi="Arial" w:cs="Arial"/>
                <w:sz w:val="22"/>
                <w:szCs w:val="22"/>
              </w:rPr>
            </w:pPr>
            <w:r w:rsidRPr="00FE4A75">
              <w:rPr>
                <w:rFonts w:ascii="Arial" w:hAnsi="Arial" w:cs="Arial"/>
                <w:sz w:val="22"/>
                <w:szCs w:val="22"/>
              </w:rPr>
              <w:t>Plus</w:t>
            </w:r>
          </w:p>
        </w:tc>
        <w:tc>
          <w:tcPr>
            <w:tcW w:w="4048" w:type="pct"/>
            <w:gridSpan w:val="5"/>
          </w:tcPr>
          <w:p w:rsidR="00F14FC5" w:rsidRPr="00FE4A75" w:rsidRDefault="00F14FC5">
            <w:pPr>
              <w:spacing w:before="60" w:after="60"/>
              <w:rPr>
                <w:rFonts w:ascii="Arial" w:hAnsi="Arial" w:cs="Arial"/>
                <w:sz w:val="22"/>
                <w:szCs w:val="22"/>
              </w:rPr>
            </w:pPr>
            <w:r w:rsidRPr="00FE4A75">
              <w:rPr>
                <w:rFonts w:ascii="Arial" w:hAnsi="Arial" w:cs="Arial"/>
                <w:sz w:val="22"/>
                <w:szCs w:val="22"/>
              </w:rPr>
              <w:t xml:space="preserve">A minimum of 30 credits and a maximum of 60 credits at </w:t>
            </w:r>
            <w:r w:rsidR="008F51DD">
              <w:rPr>
                <w:rFonts w:ascii="Arial" w:hAnsi="Arial" w:cs="Arial"/>
                <w:sz w:val="22"/>
                <w:szCs w:val="22"/>
              </w:rPr>
              <w:t>L</w:t>
            </w:r>
            <w:r w:rsidRPr="00FE4A75">
              <w:rPr>
                <w:rFonts w:ascii="Arial" w:hAnsi="Arial" w:cs="Arial"/>
                <w:sz w:val="22"/>
                <w:szCs w:val="22"/>
              </w:rPr>
              <w:t>evel 6 from the KBS A</w:t>
            </w:r>
            <w:r w:rsidR="00451A88" w:rsidRPr="00FE4A75">
              <w:rPr>
                <w:rFonts w:ascii="Arial" w:hAnsi="Arial" w:cs="Arial"/>
                <w:sz w:val="22"/>
                <w:szCs w:val="22"/>
              </w:rPr>
              <w:t xml:space="preserve">ccounting </w:t>
            </w:r>
            <w:r w:rsidRPr="00FE4A75">
              <w:rPr>
                <w:rFonts w:ascii="Arial" w:hAnsi="Arial" w:cs="Arial"/>
                <w:sz w:val="22"/>
                <w:szCs w:val="22"/>
              </w:rPr>
              <w:t>&amp;</w:t>
            </w:r>
            <w:r w:rsidR="00451A88" w:rsidRPr="00FE4A75">
              <w:rPr>
                <w:rFonts w:ascii="Arial" w:hAnsi="Arial" w:cs="Arial"/>
                <w:sz w:val="22"/>
                <w:szCs w:val="22"/>
              </w:rPr>
              <w:t xml:space="preserve"> </w:t>
            </w:r>
            <w:r w:rsidRPr="00FE4A75">
              <w:rPr>
                <w:rFonts w:ascii="Arial" w:hAnsi="Arial" w:cs="Arial"/>
                <w:sz w:val="22"/>
                <w:szCs w:val="22"/>
              </w:rPr>
              <w:t>F</w:t>
            </w:r>
            <w:r w:rsidR="00451A88" w:rsidRPr="00FE4A75">
              <w:rPr>
                <w:rFonts w:ascii="Arial" w:hAnsi="Arial" w:cs="Arial"/>
                <w:sz w:val="22"/>
                <w:szCs w:val="22"/>
              </w:rPr>
              <w:t>inance</w:t>
            </w:r>
            <w:r w:rsidRPr="00FE4A75">
              <w:rPr>
                <w:rFonts w:ascii="Arial" w:hAnsi="Arial" w:cs="Arial"/>
                <w:sz w:val="22"/>
                <w:szCs w:val="22"/>
              </w:rPr>
              <w:t xml:space="preserve"> </w:t>
            </w:r>
            <w:r w:rsidR="0082788E">
              <w:rPr>
                <w:rFonts w:ascii="Arial" w:hAnsi="Arial" w:cs="Arial"/>
                <w:sz w:val="22"/>
                <w:szCs w:val="22"/>
              </w:rPr>
              <w:t>S</w:t>
            </w:r>
            <w:r w:rsidRPr="00FE4A75">
              <w:rPr>
                <w:rFonts w:ascii="Arial" w:hAnsi="Arial" w:cs="Arial"/>
                <w:sz w:val="22"/>
                <w:szCs w:val="22"/>
              </w:rPr>
              <w:t xml:space="preserve">tage 3 single honours </w:t>
            </w:r>
            <w:r w:rsidR="00AA134A">
              <w:rPr>
                <w:rFonts w:ascii="Arial" w:hAnsi="Arial" w:cs="Arial"/>
                <w:sz w:val="22"/>
                <w:szCs w:val="22"/>
              </w:rPr>
              <w:t xml:space="preserve">Options </w:t>
            </w:r>
            <w:r w:rsidRPr="00FE4A75">
              <w:rPr>
                <w:rFonts w:ascii="Arial" w:hAnsi="Arial" w:cs="Arial"/>
                <w:sz w:val="22"/>
                <w:szCs w:val="22"/>
              </w:rPr>
              <w:t>list (see above)</w:t>
            </w:r>
          </w:p>
        </w:tc>
      </w:tr>
      <w:tr w:rsidR="00F14FC5" w:rsidRPr="00C46253" w:rsidTr="008129E8">
        <w:tc>
          <w:tcPr>
            <w:tcW w:w="952" w:type="pct"/>
            <w:gridSpan w:val="2"/>
          </w:tcPr>
          <w:p w:rsidR="00F14FC5" w:rsidRPr="00FE4A75" w:rsidRDefault="00F14FC5" w:rsidP="008D3B2F">
            <w:pPr>
              <w:spacing w:before="60" w:after="60"/>
              <w:ind w:right="-330"/>
              <w:rPr>
                <w:rFonts w:ascii="Arial" w:hAnsi="Arial" w:cs="Arial"/>
                <w:sz w:val="22"/>
                <w:szCs w:val="22"/>
              </w:rPr>
            </w:pPr>
            <w:r w:rsidRPr="00FE4A75">
              <w:rPr>
                <w:rFonts w:ascii="Arial" w:hAnsi="Arial" w:cs="Arial"/>
                <w:sz w:val="22"/>
                <w:szCs w:val="22"/>
              </w:rPr>
              <w:t xml:space="preserve">And </w:t>
            </w:r>
          </w:p>
        </w:tc>
        <w:tc>
          <w:tcPr>
            <w:tcW w:w="4048" w:type="pct"/>
            <w:gridSpan w:val="5"/>
          </w:tcPr>
          <w:p w:rsidR="00F14FC5" w:rsidRPr="00FE4A75" w:rsidRDefault="00F14FC5">
            <w:pPr>
              <w:spacing w:before="60" w:after="60"/>
              <w:rPr>
                <w:rFonts w:ascii="Arial" w:hAnsi="Arial" w:cs="Arial"/>
                <w:sz w:val="22"/>
                <w:szCs w:val="22"/>
              </w:rPr>
            </w:pPr>
            <w:r w:rsidRPr="00FE4A75">
              <w:rPr>
                <w:rFonts w:ascii="Arial" w:hAnsi="Arial" w:cs="Arial"/>
                <w:sz w:val="22"/>
                <w:szCs w:val="22"/>
              </w:rPr>
              <w:t xml:space="preserve">A minimum of 30 credits and a maximum of 60 credits at </w:t>
            </w:r>
            <w:r w:rsidR="008F51DD">
              <w:rPr>
                <w:rFonts w:ascii="Arial" w:hAnsi="Arial" w:cs="Arial"/>
                <w:sz w:val="22"/>
                <w:szCs w:val="22"/>
              </w:rPr>
              <w:t>L</w:t>
            </w:r>
            <w:r w:rsidRPr="00FE4A75">
              <w:rPr>
                <w:rFonts w:ascii="Arial" w:hAnsi="Arial" w:cs="Arial"/>
                <w:sz w:val="22"/>
                <w:szCs w:val="22"/>
              </w:rPr>
              <w:t xml:space="preserve">evel 6 from the Economics Options List (see </w:t>
            </w:r>
            <w:r w:rsidR="0082788E">
              <w:rPr>
                <w:rFonts w:ascii="Arial" w:hAnsi="Arial" w:cs="Arial"/>
                <w:sz w:val="22"/>
                <w:szCs w:val="22"/>
              </w:rPr>
              <w:t>S</w:t>
            </w:r>
            <w:r w:rsidRPr="00FE4A75">
              <w:rPr>
                <w:rFonts w:ascii="Arial" w:hAnsi="Arial" w:cs="Arial"/>
                <w:sz w:val="22"/>
                <w:szCs w:val="22"/>
              </w:rPr>
              <w:t>tage 2/3 handbook)</w:t>
            </w:r>
          </w:p>
        </w:tc>
      </w:tr>
    </w:tbl>
    <w:p w:rsidR="00757E3A" w:rsidRDefault="00757E3A"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rsidTr="000512AE">
        <w:tc>
          <w:tcPr>
            <w:tcW w:w="9923" w:type="dxa"/>
          </w:tcPr>
          <w:p w:rsidR="00391EB2" w:rsidRPr="00C46253" w:rsidRDefault="00391EB2" w:rsidP="000512AE">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rsidR="00391EB2" w:rsidRPr="00C46253" w:rsidRDefault="00391EB2" w:rsidP="000512AE">
            <w:pPr>
              <w:spacing w:before="60" w:after="60"/>
              <w:jc w:val="both"/>
              <w:rPr>
                <w:rFonts w:ascii="Arial" w:hAnsi="Arial" w:cs="Arial"/>
                <w:sz w:val="22"/>
                <w:szCs w:val="22"/>
              </w:rPr>
            </w:pPr>
            <w:r w:rsidRPr="00C46253">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391EB2" w:rsidRPr="00C46253" w:rsidTr="000512AE">
        <w:tc>
          <w:tcPr>
            <w:tcW w:w="9923" w:type="dxa"/>
          </w:tcPr>
          <w:p w:rsidR="00391EB2" w:rsidRPr="00C46253" w:rsidRDefault="00391EB2" w:rsidP="0003428B">
            <w:pPr>
              <w:spacing w:before="60" w:after="60"/>
              <w:jc w:val="both"/>
              <w:rPr>
                <w:rFonts w:ascii="Arial" w:hAnsi="Arial" w:cs="Arial"/>
                <w:i/>
                <w:sz w:val="22"/>
                <w:szCs w:val="22"/>
              </w:rPr>
            </w:pPr>
            <w:r w:rsidRPr="00C46253">
              <w:rPr>
                <w:rFonts w:ascii="Arial" w:hAnsi="Arial" w:cs="Arial"/>
                <w:sz w:val="22"/>
                <w:szCs w:val="22"/>
              </w:rPr>
              <w:t>Where relevant to the programme of study, provide details of any work-based learning element, inclusive of employer details, delivery, assessment and support for students</w:t>
            </w:r>
            <w:r>
              <w:rPr>
                <w:rFonts w:ascii="Arial" w:hAnsi="Arial" w:cs="Arial"/>
                <w:sz w:val="22"/>
                <w:szCs w:val="22"/>
              </w:rPr>
              <w:t>:</w:t>
            </w:r>
          </w:p>
        </w:tc>
      </w:tr>
      <w:tr w:rsidR="00391EB2" w:rsidRPr="00C46253" w:rsidTr="000512AE">
        <w:tc>
          <w:tcPr>
            <w:tcW w:w="9923" w:type="dxa"/>
          </w:tcPr>
          <w:p w:rsidR="00391EB2" w:rsidRPr="005A171A" w:rsidRDefault="00391EB2" w:rsidP="000512AE">
            <w:pPr>
              <w:spacing w:before="60" w:after="60"/>
              <w:rPr>
                <w:rFonts w:ascii="Arial" w:hAnsi="Arial" w:cs="Arial"/>
                <w:b/>
                <w:sz w:val="22"/>
                <w:szCs w:val="22"/>
              </w:rPr>
            </w:pPr>
            <w:r w:rsidRPr="005A171A">
              <w:rPr>
                <w:rFonts w:ascii="Arial" w:hAnsi="Arial" w:cs="Arial"/>
                <w:b/>
                <w:sz w:val="22"/>
                <w:szCs w:val="22"/>
              </w:rPr>
              <w:t xml:space="preserve">Year in Industry/Year Abroad programmes: </w:t>
            </w:r>
          </w:p>
          <w:p w:rsidR="00391EB2" w:rsidRPr="00CA4ACD" w:rsidRDefault="00C10FDF" w:rsidP="000512AE">
            <w:pPr>
              <w:numPr>
                <w:ilvl w:val="0"/>
                <w:numId w:val="14"/>
              </w:numPr>
              <w:spacing w:before="60" w:after="60"/>
              <w:rPr>
                <w:rFonts w:ascii="Arial" w:hAnsi="Arial" w:cs="Arial"/>
                <w:sz w:val="22"/>
                <w:szCs w:val="22"/>
              </w:rPr>
            </w:pPr>
            <w:r w:rsidRPr="00CA4ACD">
              <w:rPr>
                <w:rFonts w:ascii="Arial" w:hAnsi="Arial" w:cs="Arial"/>
                <w:sz w:val="22"/>
                <w:szCs w:val="22"/>
              </w:rPr>
              <w:t>Placements usually last for</w:t>
            </w:r>
            <w:r w:rsidR="00AA134A">
              <w:rPr>
                <w:rFonts w:ascii="Arial" w:hAnsi="Arial" w:cs="Arial"/>
                <w:sz w:val="22"/>
                <w:szCs w:val="22"/>
              </w:rPr>
              <w:t xml:space="preserve"> a minimum of</w:t>
            </w:r>
            <w:r w:rsidRPr="00CA4ACD">
              <w:rPr>
                <w:rFonts w:ascii="Arial" w:hAnsi="Arial" w:cs="Arial"/>
                <w:sz w:val="22"/>
                <w:szCs w:val="22"/>
              </w:rPr>
              <w:t xml:space="preserve"> 4</w:t>
            </w:r>
            <w:r w:rsidR="00AA134A">
              <w:rPr>
                <w:rFonts w:ascii="Arial" w:hAnsi="Arial" w:cs="Arial"/>
                <w:sz w:val="22"/>
                <w:szCs w:val="22"/>
              </w:rPr>
              <w:t>4</w:t>
            </w:r>
            <w:r w:rsidRPr="00CA4ACD">
              <w:rPr>
                <w:rFonts w:ascii="Arial" w:hAnsi="Arial" w:cs="Arial"/>
                <w:sz w:val="22"/>
                <w:szCs w:val="22"/>
              </w:rPr>
              <w:t xml:space="preserve"> weeks</w:t>
            </w:r>
            <w:r w:rsidR="00B80918" w:rsidRPr="00CA4ACD">
              <w:rPr>
                <w:rFonts w:ascii="Arial" w:hAnsi="Arial" w:cs="Arial"/>
                <w:sz w:val="22"/>
                <w:szCs w:val="22"/>
              </w:rPr>
              <w:t xml:space="preserve"> and contribute 120 credits to the programme and 10% to towards the degree classification</w:t>
            </w:r>
            <w:r w:rsidRPr="00CA4ACD">
              <w:rPr>
                <w:rFonts w:ascii="Arial" w:hAnsi="Arial" w:cs="Arial"/>
                <w:sz w:val="22"/>
                <w:szCs w:val="22"/>
              </w:rPr>
              <w:t>.</w:t>
            </w:r>
          </w:p>
          <w:p w:rsidR="00391EB2" w:rsidRDefault="00C10FDF" w:rsidP="000512AE">
            <w:pPr>
              <w:numPr>
                <w:ilvl w:val="0"/>
                <w:numId w:val="14"/>
              </w:numPr>
              <w:spacing w:before="60" w:after="60"/>
              <w:rPr>
                <w:rFonts w:ascii="Arial" w:hAnsi="Arial" w:cs="Arial"/>
                <w:sz w:val="22"/>
                <w:szCs w:val="22"/>
              </w:rPr>
            </w:pPr>
            <w:r w:rsidRPr="00CA4ACD">
              <w:rPr>
                <w:rFonts w:ascii="Arial" w:hAnsi="Arial" w:cs="Arial"/>
                <w:sz w:val="22"/>
                <w:szCs w:val="22"/>
              </w:rPr>
              <w:t>S</w:t>
            </w:r>
            <w:r w:rsidR="00391EB2" w:rsidRPr="00CA4ACD">
              <w:rPr>
                <w:rFonts w:ascii="Arial" w:hAnsi="Arial" w:cs="Arial"/>
                <w:sz w:val="22"/>
                <w:szCs w:val="22"/>
              </w:rPr>
              <w:t>tudent</w:t>
            </w:r>
            <w:r w:rsidR="00B80918" w:rsidRPr="00CA4ACD">
              <w:rPr>
                <w:rFonts w:ascii="Arial" w:hAnsi="Arial" w:cs="Arial"/>
                <w:sz w:val="22"/>
                <w:szCs w:val="22"/>
              </w:rPr>
              <w:t>s</w:t>
            </w:r>
            <w:r w:rsidRPr="00CA4ACD">
              <w:rPr>
                <w:rFonts w:ascii="Arial" w:hAnsi="Arial" w:cs="Arial"/>
                <w:sz w:val="22"/>
                <w:szCs w:val="22"/>
              </w:rPr>
              <w:t xml:space="preserve"> </w:t>
            </w:r>
            <w:r w:rsidR="00B80918" w:rsidRPr="00CA4ACD">
              <w:rPr>
                <w:rFonts w:ascii="Arial" w:hAnsi="Arial" w:cs="Arial"/>
                <w:sz w:val="22"/>
                <w:szCs w:val="22"/>
              </w:rPr>
              <w:t>are</w:t>
            </w:r>
            <w:r w:rsidRPr="00CA4ACD">
              <w:rPr>
                <w:rFonts w:ascii="Arial" w:hAnsi="Arial" w:cs="Arial"/>
                <w:sz w:val="22"/>
                <w:szCs w:val="22"/>
              </w:rPr>
              <w:t xml:space="preserve"> expected</w:t>
            </w:r>
            <w:r w:rsidR="00391EB2" w:rsidRPr="00CA4ACD">
              <w:rPr>
                <w:rFonts w:ascii="Arial" w:hAnsi="Arial" w:cs="Arial"/>
                <w:sz w:val="22"/>
                <w:szCs w:val="22"/>
              </w:rPr>
              <w:t xml:space="preserve"> to secure the</w:t>
            </w:r>
            <w:r w:rsidRPr="00CA4ACD">
              <w:rPr>
                <w:rFonts w:ascii="Arial" w:hAnsi="Arial" w:cs="Arial"/>
                <w:sz w:val="22"/>
                <w:szCs w:val="22"/>
              </w:rPr>
              <w:t>ir own</w:t>
            </w:r>
            <w:r w:rsidR="00391EB2" w:rsidRPr="00CA4ACD">
              <w:rPr>
                <w:rFonts w:ascii="Arial" w:hAnsi="Arial" w:cs="Arial"/>
                <w:sz w:val="22"/>
                <w:szCs w:val="22"/>
              </w:rPr>
              <w:t xml:space="preserve"> placement</w:t>
            </w:r>
            <w:r w:rsidRPr="00CA4ACD">
              <w:rPr>
                <w:rFonts w:ascii="Arial" w:hAnsi="Arial" w:cs="Arial"/>
                <w:sz w:val="22"/>
                <w:szCs w:val="22"/>
              </w:rPr>
              <w:t>, although they will be given support by the</w:t>
            </w:r>
            <w:r w:rsidR="00B80918" w:rsidRPr="00CA4ACD">
              <w:rPr>
                <w:rFonts w:ascii="Arial" w:hAnsi="Arial" w:cs="Arial"/>
                <w:sz w:val="22"/>
                <w:szCs w:val="22"/>
              </w:rPr>
              <w:t xml:space="preserve"> KBS</w:t>
            </w:r>
            <w:r w:rsidRPr="00CA4ACD">
              <w:rPr>
                <w:rFonts w:ascii="Arial" w:hAnsi="Arial" w:cs="Arial"/>
                <w:sz w:val="22"/>
                <w:szCs w:val="22"/>
              </w:rPr>
              <w:t xml:space="preserve"> </w:t>
            </w:r>
            <w:r w:rsidR="00B80918" w:rsidRPr="00CA4ACD">
              <w:rPr>
                <w:rFonts w:ascii="Arial" w:hAnsi="Arial" w:cs="Arial"/>
                <w:sz w:val="22"/>
                <w:szCs w:val="22"/>
              </w:rPr>
              <w:t>p</w:t>
            </w:r>
            <w:r w:rsidRPr="00CA4ACD">
              <w:rPr>
                <w:rFonts w:ascii="Arial" w:hAnsi="Arial" w:cs="Arial"/>
                <w:sz w:val="22"/>
                <w:szCs w:val="22"/>
              </w:rPr>
              <w:t xml:space="preserve">lacements </w:t>
            </w:r>
            <w:r w:rsidR="00B80918" w:rsidRPr="00CA4ACD">
              <w:rPr>
                <w:rFonts w:ascii="Arial" w:hAnsi="Arial" w:cs="Arial"/>
                <w:sz w:val="22"/>
                <w:szCs w:val="22"/>
              </w:rPr>
              <w:t>t</w:t>
            </w:r>
            <w:r w:rsidRPr="00CA4ACD">
              <w:rPr>
                <w:rFonts w:ascii="Arial" w:hAnsi="Arial" w:cs="Arial"/>
                <w:sz w:val="22"/>
                <w:szCs w:val="22"/>
              </w:rPr>
              <w:t>eam.</w:t>
            </w:r>
          </w:p>
          <w:p w:rsidR="00645311" w:rsidRPr="00645311" w:rsidRDefault="00645311" w:rsidP="00645311">
            <w:pPr>
              <w:numPr>
                <w:ilvl w:val="0"/>
                <w:numId w:val="14"/>
              </w:numPr>
              <w:spacing w:before="60" w:after="60"/>
              <w:rPr>
                <w:rFonts w:ascii="Arial" w:hAnsi="Arial" w:cs="Arial"/>
                <w:sz w:val="22"/>
                <w:szCs w:val="22"/>
              </w:rPr>
            </w:pPr>
            <w:r w:rsidRPr="00C10FDF">
              <w:rPr>
                <w:rFonts w:ascii="Arial" w:hAnsi="Arial" w:cs="Arial"/>
                <w:sz w:val="22"/>
                <w:szCs w:val="22"/>
              </w:rPr>
              <w:t>Student</w:t>
            </w:r>
            <w:r>
              <w:rPr>
                <w:rFonts w:ascii="Arial" w:hAnsi="Arial" w:cs="Arial"/>
                <w:sz w:val="22"/>
                <w:szCs w:val="22"/>
              </w:rPr>
              <w:t>s</w:t>
            </w:r>
            <w:r w:rsidRPr="00C10FDF">
              <w:rPr>
                <w:rFonts w:ascii="Arial" w:hAnsi="Arial" w:cs="Arial"/>
                <w:sz w:val="22"/>
                <w:szCs w:val="22"/>
              </w:rPr>
              <w:t xml:space="preserve"> </w:t>
            </w:r>
            <w:r>
              <w:rPr>
                <w:rFonts w:ascii="Arial" w:hAnsi="Arial" w:cs="Arial"/>
                <w:sz w:val="22"/>
                <w:szCs w:val="22"/>
              </w:rPr>
              <w:t>are</w:t>
            </w:r>
            <w:r w:rsidRPr="00C10FDF">
              <w:rPr>
                <w:rFonts w:ascii="Arial" w:hAnsi="Arial" w:cs="Arial"/>
                <w:sz w:val="22"/>
                <w:szCs w:val="22"/>
              </w:rPr>
              <w:t xml:space="preserve"> expected to secure their own </w:t>
            </w:r>
            <w:r>
              <w:rPr>
                <w:rFonts w:ascii="Arial" w:hAnsi="Arial" w:cs="Arial"/>
                <w:sz w:val="22"/>
                <w:szCs w:val="22"/>
              </w:rPr>
              <w:t xml:space="preserve">study </w:t>
            </w:r>
            <w:r w:rsidR="00E406A7">
              <w:rPr>
                <w:rFonts w:ascii="Arial" w:hAnsi="Arial" w:cs="Arial"/>
                <w:sz w:val="22"/>
                <w:szCs w:val="22"/>
              </w:rPr>
              <w:t>abroad</w:t>
            </w:r>
            <w:r>
              <w:rPr>
                <w:rFonts w:ascii="Arial" w:hAnsi="Arial" w:cs="Arial"/>
                <w:sz w:val="22"/>
                <w:szCs w:val="22"/>
              </w:rPr>
              <w:t xml:space="preserve"> programme at an approved university that teaches in English, </w:t>
            </w:r>
            <w:r w:rsidRPr="00C10FDF">
              <w:rPr>
                <w:rFonts w:ascii="Arial" w:hAnsi="Arial" w:cs="Arial"/>
                <w:sz w:val="22"/>
                <w:szCs w:val="22"/>
              </w:rPr>
              <w:t>although they will be given support by the</w:t>
            </w:r>
            <w:r>
              <w:rPr>
                <w:rFonts w:ascii="Arial" w:hAnsi="Arial" w:cs="Arial"/>
                <w:sz w:val="22"/>
                <w:szCs w:val="22"/>
              </w:rPr>
              <w:t xml:space="preserve"> study </w:t>
            </w:r>
            <w:r w:rsidR="00E406A7">
              <w:rPr>
                <w:rFonts w:ascii="Arial" w:hAnsi="Arial" w:cs="Arial"/>
                <w:sz w:val="22"/>
                <w:szCs w:val="22"/>
              </w:rPr>
              <w:t>abroad</w:t>
            </w:r>
            <w:r>
              <w:rPr>
                <w:rFonts w:ascii="Arial" w:hAnsi="Arial" w:cs="Arial"/>
                <w:sz w:val="22"/>
                <w:szCs w:val="22"/>
              </w:rPr>
              <w:t xml:space="preserve"> co-ordinator.</w:t>
            </w:r>
          </w:p>
          <w:p w:rsidR="00B80918" w:rsidRPr="00CA4ACD" w:rsidRDefault="00B80918" w:rsidP="000512AE">
            <w:pPr>
              <w:numPr>
                <w:ilvl w:val="0"/>
                <w:numId w:val="14"/>
              </w:numPr>
              <w:spacing w:before="60" w:after="60"/>
              <w:rPr>
                <w:rFonts w:ascii="Arial" w:hAnsi="Arial" w:cs="Arial"/>
                <w:sz w:val="22"/>
                <w:szCs w:val="22"/>
              </w:rPr>
            </w:pPr>
            <w:r w:rsidRPr="00CA4ACD">
              <w:rPr>
                <w:rFonts w:ascii="Arial" w:hAnsi="Arial" w:cs="Arial"/>
                <w:sz w:val="22"/>
                <w:szCs w:val="22"/>
              </w:rPr>
              <w:t xml:space="preserve">Students are expected to gather a portfolio of work during their placement, subject to permission from the employer and write a report at the end of their placement reflecting on their experience.  </w:t>
            </w:r>
          </w:p>
          <w:p w:rsidR="00391EB2" w:rsidRPr="00CA4ACD" w:rsidRDefault="00B80918" w:rsidP="000512AE">
            <w:pPr>
              <w:numPr>
                <w:ilvl w:val="0"/>
                <w:numId w:val="14"/>
              </w:numPr>
              <w:spacing w:before="60" w:after="60"/>
              <w:rPr>
                <w:rFonts w:ascii="Arial" w:hAnsi="Arial" w:cs="Arial"/>
                <w:sz w:val="22"/>
                <w:szCs w:val="22"/>
              </w:rPr>
            </w:pPr>
            <w:r w:rsidRPr="00CA4ACD">
              <w:rPr>
                <w:rFonts w:ascii="Arial" w:hAnsi="Arial" w:cs="Arial"/>
                <w:sz w:val="22"/>
                <w:szCs w:val="22"/>
              </w:rPr>
              <w:t>Feedback is required from the employer on the student’s achievements.</w:t>
            </w:r>
          </w:p>
          <w:p w:rsidR="00391EB2" w:rsidRDefault="00B80918" w:rsidP="00B80918">
            <w:pPr>
              <w:numPr>
                <w:ilvl w:val="0"/>
                <w:numId w:val="14"/>
              </w:numPr>
              <w:spacing w:before="60" w:after="60"/>
              <w:rPr>
                <w:rFonts w:ascii="Arial" w:hAnsi="Arial" w:cs="Arial"/>
                <w:sz w:val="22"/>
                <w:szCs w:val="22"/>
              </w:rPr>
            </w:pPr>
            <w:r w:rsidRPr="00CA4ACD">
              <w:rPr>
                <w:rFonts w:ascii="Arial" w:hAnsi="Arial" w:cs="Arial"/>
                <w:sz w:val="22"/>
                <w:szCs w:val="22"/>
              </w:rPr>
              <w:lastRenderedPageBreak/>
              <w:t>S</w:t>
            </w:r>
            <w:r w:rsidR="00391EB2" w:rsidRPr="00CA4ACD">
              <w:rPr>
                <w:rFonts w:ascii="Arial" w:hAnsi="Arial" w:cs="Arial"/>
                <w:sz w:val="22"/>
                <w:szCs w:val="22"/>
              </w:rPr>
              <w:t xml:space="preserve">tudents </w:t>
            </w:r>
            <w:r w:rsidRPr="00CA4ACD">
              <w:rPr>
                <w:rFonts w:ascii="Arial" w:hAnsi="Arial" w:cs="Arial"/>
                <w:sz w:val="22"/>
                <w:szCs w:val="22"/>
              </w:rPr>
              <w:t>will be supported during their placements by the KBS placements team and supervised by an academic member of staff.</w:t>
            </w:r>
          </w:p>
          <w:p w:rsidR="00645311" w:rsidRDefault="00645311" w:rsidP="00645311">
            <w:pPr>
              <w:numPr>
                <w:ilvl w:val="0"/>
                <w:numId w:val="14"/>
              </w:numPr>
              <w:spacing w:before="60" w:after="60"/>
              <w:rPr>
                <w:rFonts w:ascii="Arial" w:hAnsi="Arial" w:cs="Arial"/>
                <w:sz w:val="22"/>
                <w:szCs w:val="22"/>
              </w:rPr>
            </w:pPr>
            <w:r>
              <w:rPr>
                <w:rFonts w:ascii="Arial" w:hAnsi="Arial" w:cs="Arial"/>
                <w:sz w:val="22"/>
                <w:szCs w:val="22"/>
              </w:rPr>
              <w:t xml:space="preserve">Students on the study </w:t>
            </w:r>
            <w:r w:rsidR="00E406A7">
              <w:rPr>
                <w:rFonts w:ascii="Arial" w:hAnsi="Arial" w:cs="Arial"/>
                <w:sz w:val="22"/>
                <w:szCs w:val="22"/>
              </w:rPr>
              <w:t>abroad</w:t>
            </w:r>
            <w:r>
              <w:rPr>
                <w:rFonts w:ascii="Arial" w:hAnsi="Arial" w:cs="Arial"/>
                <w:sz w:val="22"/>
                <w:szCs w:val="22"/>
              </w:rPr>
              <w:t xml:space="preserve"> option will be supported during their placement via skype by an academic member of staff.</w:t>
            </w:r>
          </w:p>
          <w:p w:rsidR="00645311" w:rsidRDefault="00645311" w:rsidP="00645311">
            <w:pPr>
              <w:numPr>
                <w:ilvl w:val="0"/>
                <w:numId w:val="14"/>
              </w:numPr>
              <w:spacing w:before="60" w:after="60"/>
              <w:rPr>
                <w:rFonts w:ascii="Arial" w:hAnsi="Arial" w:cs="Arial"/>
                <w:sz w:val="22"/>
                <w:szCs w:val="22"/>
              </w:rPr>
            </w:pPr>
            <w:r>
              <w:rPr>
                <w:rFonts w:ascii="Arial" w:hAnsi="Arial" w:cs="Arial"/>
                <w:sz w:val="22"/>
                <w:szCs w:val="22"/>
              </w:rPr>
              <w:t xml:space="preserve">Students on the study abroad option must have the host institution’s modules to be taken approved by their programme director and/or the Erasmus Office before commencing their study </w:t>
            </w:r>
            <w:r w:rsidR="00E406A7">
              <w:rPr>
                <w:rFonts w:ascii="Arial" w:hAnsi="Arial" w:cs="Arial"/>
                <w:sz w:val="22"/>
                <w:szCs w:val="22"/>
              </w:rPr>
              <w:t>abroad</w:t>
            </w:r>
            <w:r>
              <w:rPr>
                <w:rFonts w:ascii="Arial" w:hAnsi="Arial" w:cs="Arial"/>
                <w:sz w:val="22"/>
                <w:szCs w:val="22"/>
              </w:rPr>
              <w:t>.  Students should be mindful that by studying abroad it may impact on the number of professional exemptions that they can apply for after graduation.  It is the student’s responsibility to confirm the accreditation status of the host university.</w:t>
            </w:r>
          </w:p>
          <w:p w:rsidR="00645311" w:rsidRDefault="00645311" w:rsidP="00645311">
            <w:pPr>
              <w:numPr>
                <w:ilvl w:val="0"/>
                <w:numId w:val="14"/>
              </w:numPr>
              <w:spacing w:before="60" w:after="60"/>
              <w:rPr>
                <w:rFonts w:ascii="Arial" w:hAnsi="Arial" w:cs="Arial"/>
                <w:sz w:val="22"/>
                <w:szCs w:val="22"/>
              </w:rPr>
            </w:pPr>
            <w:r>
              <w:rPr>
                <w:rFonts w:ascii="Arial" w:hAnsi="Arial" w:cs="Arial"/>
                <w:sz w:val="22"/>
                <w:szCs w:val="22"/>
              </w:rPr>
              <w:t>Students on the study abroad option must successful</w:t>
            </w:r>
            <w:r w:rsidR="009441FE">
              <w:rPr>
                <w:rFonts w:ascii="Arial" w:hAnsi="Arial" w:cs="Arial"/>
                <w:sz w:val="22"/>
                <w:szCs w:val="22"/>
              </w:rPr>
              <w:t>ly</w:t>
            </w:r>
            <w:r>
              <w:rPr>
                <w:rFonts w:ascii="Arial" w:hAnsi="Arial" w:cs="Arial"/>
                <w:sz w:val="22"/>
                <w:szCs w:val="22"/>
              </w:rPr>
              <w:t xml:space="preserve"> complete the modules taken at the host university.</w:t>
            </w:r>
          </w:p>
          <w:p w:rsidR="00B15F3E" w:rsidRPr="00B80918" w:rsidRDefault="00B15F3E" w:rsidP="00B80918">
            <w:pPr>
              <w:numPr>
                <w:ilvl w:val="0"/>
                <w:numId w:val="14"/>
              </w:numPr>
              <w:spacing w:before="60" w:after="60"/>
              <w:rPr>
                <w:rFonts w:ascii="Arial" w:hAnsi="Arial" w:cs="Arial"/>
                <w:sz w:val="22"/>
                <w:szCs w:val="22"/>
              </w:rPr>
            </w:pPr>
            <w:r>
              <w:rPr>
                <w:rFonts w:ascii="Arial" w:hAnsi="Arial" w:cs="Arial"/>
                <w:sz w:val="22"/>
                <w:szCs w:val="22"/>
              </w:rPr>
              <w:t>Students will be supported upon their return from the placement</w:t>
            </w:r>
            <w:r w:rsidR="00645311">
              <w:rPr>
                <w:rFonts w:ascii="Arial" w:hAnsi="Arial" w:cs="Arial"/>
                <w:sz w:val="22"/>
                <w:szCs w:val="22"/>
              </w:rPr>
              <w:t>/year abroad</w:t>
            </w:r>
            <w:r>
              <w:rPr>
                <w:rFonts w:ascii="Arial" w:hAnsi="Arial" w:cs="Arial"/>
                <w:sz w:val="22"/>
                <w:szCs w:val="22"/>
              </w:rPr>
              <w:t xml:space="preserve"> in order to help them resume their university studies.  Events to assist this process are organised by the placements team and can be further supported by the students’ academic advisor.</w:t>
            </w:r>
          </w:p>
        </w:tc>
      </w:tr>
    </w:tbl>
    <w:p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rsidTr="000512AE">
        <w:tc>
          <w:tcPr>
            <w:tcW w:w="9923" w:type="dxa"/>
          </w:tcPr>
          <w:p w:rsidR="00391EB2" w:rsidRPr="00CA4ACD" w:rsidRDefault="00391EB2" w:rsidP="000512AE">
            <w:pPr>
              <w:numPr>
                <w:ilvl w:val="0"/>
                <w:numId w:val="14"/>
              </w:numPr>
              <w:spacing w:before="60" w:after="60"/>
              <w:rPr>
                <w:rFonts w:ascii="Arial" w:hAnsi="Arial" w:cs="Arial"/>
                <w:sz w:val="22"/>
                <w:szCs w:val="22"/>
              </w:rPr>
            </w:pPr>
            <w:r w:rsidRPr="00CA4ACD">
              <w:rPr>
                <w:rFonts w:ascii="Arial" w:hAnsi="Arial" w:cs="Arial"/>
                <w:sz w:val="22"/>
                <w:szCs w:val="22"/>
              </w:rPr>
              <w:t>School and University induction programme</w:t>
            </w:r>
            <w:r w:rsidR="00B15F3E">
              <w:rPr>
                <w:rFonts w:ascii="Arial" w:hAnsi="Arial" w:cs="Arial"/>
                <w:sz w:val="22"/>
                <w:szCs w:val="22"/>
              </w:rPr>
              <w:t xml:space="preserve"> for new and returning students</w:t>
            </w:r>
          </w:p>
          <w:p w:rsidR="00391EB2" w:rsidRPr="00CA4ACD" w:rsidRDefault="00391EB2" w:rsidP="000512AE">
            <w:pPr>
              <w:numPr>
                <w:ilvl w:val="0"/>
                <w:numId w:val="14"/>
              </w:numPr>
              <w:spacing w:before="60" w:after="60"/>
              <w:rPr>
                <w:rFonts w:ascii="Arial" w:hAnsi="Arial" w:cs="Arial"/>
                <w:sz w:val="22"/>
                <w:szCs w:val="22"/>
              </w:rPr>
            </w:pPr>
            <w:r w:rsidRPr="00CA4ACD">
              <w:rPr>
                <w:rFonts w:ascii="Arial" w:hAnsi="Arial" w:cs="Arial"/>
                <w:sz w:val="22"/>
                <w:szCs w:val="22"/>
              </w:rPr>
              <w:t>Programme/module handbooks</w:t>
            </w:r>
          </w:p>
          <w:p w:rsidR="00391EB2" w:rsidRPr="00CA4ACD" w:rsidRDefault="00391EB2" w:rsidP="000512AE">
            <w:pPr>
              <w:numPr>
                <w:ilvl w:val="0"/>
                <w:numId w:val="14"/>
              </w:numPr>
              <w:spacing w:before="60" w:after="60"/>
              <w:rPr>
                <w:rFonts w:ascii="Arial" w:hAnsi="Arial" w:cs="Arial"/>
                <w:sz w:val="22"/>
                <w:szCs w:val="22"/>
              </w:rPr>
            </w:pPr>
            <w:r w:rsidRPr="00CA4ACD">
              <w:rPr>
                <w:rFonts w:ascii="Arial" w:hAnsi="Arial" w:cs="Arial"/>
                <w:sz w:val="22"/>
                <w:szCs w:val="22"/>
              </w:rPr>
              <w:t xml:space="preserve">Library services, see </w:t>
            </w:r>
            <w:hyperlink r:id="rId13" w:history="1">
              <w:r w:rsidRPr="00CA4ACD">
                <w:rPr>
                  <w:rStyle w:val="Hyperlink"/>
                  <w:rFonts w:ascii="Arial" w:hAnsi="Arial" w:cs="Arial"/>
                  <w:sz w:val="22"/>
                  <w:szCs w:val="22"/>
                </w:rPr>
                <w:t>http://www.kent.ac.uk/library/</w:t>
              </w:r>
            </w:hyperlink>
            <w:r w:rsidRPr="00CA4ACD">
              <w:rPr>
                <w:rFonts w:ascii="Arial" w:hAnsi="Arial" w:cs="Arial"/>
                <w:sz w:val="22"/>
                <w:szCs w:val="22"/>
              </w:rPr>
              <w:t xml:space="preserve"> </w:t>
            </w:r>
          </w:p>
          <w:p w:rsidR="009569E4" w:rsidRPr="00CA4ACD" w:rsidRDefault="009569E4" w:rsidP="009569E4">
            <w:pPr>
              <w:numPr>
                <w:ilvl w:val="0"/>
                <w:numId w:val="14"/>
              </w:numPr>
              <w:spacing w:before="60" w:after="60"/>
              <w:rPr>
                <w:rFonts w:ascii="Arial" w:hAnsi="Arial" w:cs="Arial"/>
                <w:sz w:val="22"/>
                <w:szCs w:val="22"/>
              </w:rPr>
            </w:pPr>
            <w:r w:rsidRPr="00CA4ACD">
              <w:rPr>
                <w:rFonts w:ascii="Arial" w:hAnsi="Arial" w:cs="Arial"/>
                <w:sz w:val="22"/>
                <w:szCs w:val="22"/>
              </w:rPr>
              <w:t xml:space="preserve">Student Support </w:t>
            </w:r>
            <w:hyperlink r:id="rId14" w:history="1">
              <w:r w:rsidRPr="00CA4ACD">
                <w:rPr>
                  <w:rStyle w:val="Hyperlink"/>
                  <w:rFonts w:ascii="Arial" w:hAnsi="Arial" w:cs="Arial"/>
                  <w:sz w:val="22"/>
                  <w:szCs w:val="22"/>
                </w:rPr>
                <w:t>http://www.kent.ac.uk/studentsupport/</w:t>
              </w:r>
            </w:hyperlink>
            <w:r w:rsidRPr="00CA4ACD">
              <w:rPr>
                <w:rFonts w:ascii="Arial" w:hAnsi="Arial" w:cs="Arial"/>
                <w:sz w:val="22"/>
                <w:szCs w:val="22"/>
              </w:rPr>
              <w:t xml:space="preserve">                    </w:t>
            </w:r>
          </w:p>
          <w:p w:rsidR="009569E4" w:rsidRPr="00CA4ACD" w:rsidRDefault="0035531C" w:rsidP="009569E4">
            <w:pPr>
              <w:numPr>
                <w:ilvl w:val="0"/>
                <w:numId w:val="14"/>
              </w:numPr>
              <w:spacing w:before="60" w:after="60"/>
              <w:rPr>
                <w:rFonts w:ascii="Arial" w:hAnsi="Arial" w:cs="Arial"/>
                <w:sz w:val="22"/>
                <w:szCs w:val="22"/>
              </w:rPr>
            </w:pPr>
            <w:r w:rsidRPr="00CA4ACD">
              <w:rPr>
                <w:rFonts w:ascii="Arial" w:hAnsi="Arial" w:cs="Arial"/>
                <w:sz w:val="22"/>
                <w:szCs w:val="22"/>
              </w:rPr>
              <w:t>Student W</w:t>
            </w:r>
            <w:r w:rsidR="009569E4" w:rsidRPr="00CA4ACD">
              <w:rPr>
                <w:rFonts w:ascii="Arial" w:hAnsi="Arial" w:cs="Arial"/>
                <w:sz w:val="22"/>
                <w:szCs w:val="22"/>
              </w:rPr>
              <w:t xml:space="preserve">ellbeing </w:t>
            </w:r>
            <w:hyperlink r:id="rId15" w:history="1">
              <w:r w:rsidR="009569E4" w:rsidRPr="00CA4ACD">
                <w:rPr>
                  <w:rStyle w:val="Hyperlink"/>
                  <w:rFonts w:ascii="Arial" w:hAnsi="Arial" w:cs="Arial"/>
                  <w:sz w:val="22"/>
                  <w:szCs w:val="22"/>
                </w:rPr>
                <w:t>www.kent.ac.uk/studentwellbeing/</w:t>
              </w:r>
            </w:hyperlink>
            <w:r w:rsidR="009569E4" w:rsidRPr="00CA4ACD">
              <w:rPr>
                <w:rFonts w:ascii="Arial" w:hAnsi="Arial" w:cs="Arial"/>
                <w:sz w:val="22"/>
                <w:szCs w:val="22"/>
              </w:rPr>
              <w:t xml:space="preserve"> </w:t>
            </w:r>
          </w:p>
          <w:p w:rsidR="00391EB2" w:rsidRPr="00CA4ACD" w:rsidRDefault="00391EB2" w:rsidP="000512AE">
            <w:pPr>
              <w:numPr>
                <w:ilvl w:val="0"/>
                <w:numId w:val="14"/>
              </w:numPr>
              <w:spacing w:before="60" w:after="60"/>
              <w:rPr>
                <w:rFonts w:ascii="Arial" w:hAnsi="Arial" w:cs="Arial"/>
                <w:sz w:val="22"/>
                <w:szCs w:val="22"/>
              </w:rPr>
            </w:pPr>
            <w:r w:rsidRPr="00CA4ACD">
              <w:rPr>
                <w:rFonts w:ascii="Arial" w:hAnsi="Arial" w:cs="Arial"/>
                <w:sz w:val="22"/>
                <w:szCs w:val="22"/>
              </w:rPr>
              <w:t xml:space="preserve">Centre for English and World Languages, see </w:t>
            </w:r>
            <w:hyperlink r:id="rId16" w:history="1">
              <w:r w:rsidRPr="00CA4ACD">
                <w:rPr>
                  <w:rStyle w:val="Hyperlink"/>
                  <w:rFonts w:ascii="Arial" w:hAnsi="Arial" w:cs="Arial"/>
                  <w:sz w:val="22"/>
                  <w:szCs w:val="22"/>
                </w:rPr>
                <w:t>http://www.kent.ac.uk/cewl/index.html</w:t>
              </w:r>
            </w:hyperlink>
            <w:r w:rsidRPr="00CA4ACD">
              <w:rPr>
                <w:rFonts w:ascii="Arial" w:hAnsi="Arial" w:cs="Arial"/>
                <w:sz w:val="22"/>
                <w:szCs w:val="22"/>
              </w:rPr>
              <w:t xml:space="preserve"> </w:t>
            </w:r>
          </w:p>
          <w:p w:rsidR="00391EB2" w:rsidRPr="00CA4ACD" w:rsidRDefault="00391EB2" w:rsidP="000512AE">
            <w:pPr>
              <w:numPr>
                <w:ilvl w:val="0"/>
                <w:numId w:val="14"/>
              </w:numPr>
              <w:spacing w:before="60" w:after="60"/>
              <w:rPr>
                <w:rFonts w:ascii="Arial" w:hAnsi="Arial" w:cs="Arial"/>
                <w:sz w:val="22"/>
                <w:szCs w:val="22"/>
              </w:rPr>
            </w:pPr>
            <w:r w:rsidRPr="00CA4ACD">
              <w:rPr>
                <w:rFonts w:ascii="Arial" w:hAnsi="Arial" w:cs="Arial"/>
                <w:sz w:val="22"/>
                <w:szCs w:val="22"/>
              </w:rPr>
              <w:t xml:space="preserve">Student Learning Advisory Service, see </w:t>
            </w:r>
            <w:hyperlink r:id="rId17" w:history="1">
              <w:r w:rsidR="00305B23" w:rsidRPr="00CA4ACD">
                <w:rPr>
                  <w:rStyle w:val="Hyperlink"/>
                  <w:rFonts w:ascii="Arial" w:hAnsi="Arial" w:cs="Arial"/>
                  <w:sz w:val="22"/>
                  <w:szCs w:val="22"/>
                </w:rPr>
                <w:t>http://www.kent.ac.uk/uelt/about/slas.html</w:t>
              </w:r>
            </w:hyperlink>
            <w:r w:rsidR="00305B23" w:rsidRPr="00CA4ACD">
              <w:rPr>
                <w:rFonts w:ascii="Arial" w:hAnsi="Arial" w:cs="Arial"/>
                <w:sz w:val="22"/>
                <w:szCs w:val="22"/>
              </w:rPr>
              <w:t xml:space="preserve"> </w:t>
            </w:r>
          </w:p>
          <w:p w:rsidR="00391EB2" w:rsidRPr="00CA4ACD" w:rsidRDefault="00391EB2" w:rsidP="000512AE">
            <w:pPr>
              <w:numPr>
                <w:ilvl w:val="0"/>
                <w:numId w:val="14"/>
              </w:numPr>
              <w:spacing w:before="60" w:after="60"/>
              <w:rPr>
                <w:rFonts w:ascii="Arial" w:hAnsi="Arial" w:cs="Arial"/>
                <w:sz w:val="22"/>
                <w:szCs w:val="22"/>
              </w:rPr>
            </w:pPr>
            <w:r w:rsidRPr="00CA4ACD">
              <w:rPr>
                <w:rFonts w:ascii="Arial" w:hAnsi="Arial" w:cs="Arial"/>
                <w:sz w:val="22"/>
                <w:szCs w:val="22"/>
              </w:rPr>
              <w:t xml:space="preserve">PASS system, see </w:t>
            </w:r>
            <w:hyperlink r:id="rId18" w:history="1">
              <w:r w:rsidRPr="00CA4ACD">
                <w:rPr>
                  <w:rStyle w:val="Hyperlink"/>
                  <w:rFonts w:ascii="Arial" w:hAnsi="Arial" w:cs="Arial"/>
                  <w:sz w:val="22"/>
                  <w:szCs w:val="22"/>
                </w:rPr>
                <w:t>https://www.kent.ac.uk/uelt/quality/code2001/annexg.html</w:t>
              </w:r>
            </w:hyperlink>
            <w:r w:rsidRPr="00CA4ACD">
              <w:rPr>
                <w:rFonts w:ascii="Arial" w:hAnsi="Arial" w:cs="Arial"/>
                <w:sz w:val="22"/>
                <w:szCs w:val="22"/>
              </w:rPr>
              <w:t xml:space="preserve"> </w:t>
            </w:r>
          </w:p>
          <w:p w:rsidR="00391EB2" w:rsidRPr="00CA4ACD" w:rsidRDefault="003E4F82" w:rsidP="000512AE">
            <w:pPr>
              <w:numPr>
                <w:ilvl w:val="0"/>
                <w:numId w:val="14"/>
              </w:numPr>
              <w:spacing w:before="60" w:after="60"/>
              <w:rPr>
                <w:rFonts w:ascii="Arial" w:hAnsi="Arial" w:cs="Arial"/>
                <w:sz w:val="22"/>
                <w:szCs w:val="22"/>
              </w:rPr>
            </w:pPr>
            <w:r w:rsidRPr="00CA4ACD">
              <w:rPr>
                <w:rFonts w:ascii="Arial" w:hAnsi="Arial" w:cs="Arial"/>
                <w:sz w:val="22"/>
                <w:szCs w:val="22"/>
              </w:rPr>
              <w:t>Academic Advise</w:t>
            </w:r>
            <w:r w:rsidR="00391EB2" w:rsidRPr="00CA4ACD">
              <w:rPr>
                <w:rFonts w:ascii="Arial" w:hAnsi="Arial" w:cs="Arial"/>
                <w:sz w:val="22"/>
                <w:szCs w:val="22"/>
              </w:rPr>
              <w:t xml:space="preserve">r system </w:t>
            </w:r>
          </w:p>
          <w:p w:rsidR="00391EB2" w:rsidRPr="00CA4ACD" w:rsidRDefault="00391EB2" w:rsidP="000512AE">
            <w:pPr>
              <w:numPr>
                <w:ilvl w:val="0"/>
                <w:numId w:val="14"/>
              </w:numPr>
              <w:spacing w:before="60" w:after="60"/>
              <w:rPr>
                <w:rFonts w:ascii="Arial" w:hAnsi="Arial" w:cs="Arial"/>
                <w:sz w:val="22"/>
                <w:szCs w:val="22"/>
              </w:rPr>
            </w:pPr>
            <w:r w:rsidRPr="00CA4ACD">
              <w:rPr>
                <w:rFonts w:ascii="Arial" w:hAnsi="Arial" w:cs="Arial"/>
                <w:sz w:val="22"/>
                <w:szCs w:val="22"/>
              </w:rPr>
              <w:t xml:space="preserve">Kent Union, see </w:t>
            </w:r>
            <w:hyperlink r:id="rId19" w:history="1">
              <w:r w:rsidRPr="00CA4ACD">
                <w:rPr>
                  <w:rStyle w:val="Hyperlink"/>
                  <w:rFonts w:ascii="Arial" w:hAnsi="Arial" w:cs="Arial"/>
                  <w:sz w:val="22"/>
                  <w:szCs w:val="22"/>
                </w:rPr>
                <w:t>www.kentunion.co.uk/</w:t>
              </w:r>
            </w:hyperlink>
            <w:r w:rsidRPr="00CA4ACD">
              <w:rPr>
                <w:rFonts w:ascii="Arial" w:hAnsi="Arial" w:cs="Arial"/>
                <w:sz w:val="22"/>
                <w:szCs w:val="22"/>
              </w:rPr>
              <w:t xml:space="preserve"> </w:t>
            </w:r>
          </w:p>
          <w:p w:rsidR="00391EB2" w:rsidRPr="00CA4ACD" w:rsidRDefault="00391EB2" w:rsidP="000512AE">
            <w:pPr>
              <w:numPr>
                <w:ilvl w:val="0"/>
                <w:numId w:val="14"/>
              </w:numPr>
              <w:spacing w:before="60" w:after="60"/>
              <w:rPr>
                <w:rFonts w:ascii="Arial" w:hAnsi="Arial" w:cs="Arial"/>
                <w:sz w:val="22"/>
                <w:szCs w:val="22"/>
              </w:rPr>
            </w:pPr>
            <w:r w:rsidRPr="00CA4ACD">
              <w:rPr>
                <w:rFonts w:ascii="Arial" w:hAnsi="Arial" w:cs="Arial"/>
                <w:sz w:val="22"/>
                <w:szCs w:val="22"/>
              </w:rPr>
              <w:t xml:space="preserve">Careers and Employability Services, see </w:t>
            </w:r>
            <w:hyperlink r:id="rId20" w:history="1">
              <w:r w:rsidRPr="00CA4ACD">
                <w:rPr>
                  <w:rStyle w:val="Hyperlink"/>
                  <w:rFonts w:ascii="Arial" w:hAnsi="Arial" w:cs="Arial"/>
                  <w:sz w:val="22"/>
                  <w:szCs w:val="22"/>
                </w:rPr>
                <w:t>www.kent.ac.uk/ces/</w:t>
              </w:r>
            </w:hyperlink>
            <w:r w:rsidRPr="00CA4ACD">
              <w:rPr>
                <w:rFonts w:ascii="Arial" w:hAnsi="Arial" w:cs="Arial"/>
                <w:i/>
                <w:sz w:val="22"/>
                <w:szCs w:val="22"/>
              </w:rPr>
              <w:t xml:space="preserve"> </w:t>
            </w:r>
          </w:p>
          <w:p w:rsidR="00391EB2" w:rsidRPr="00CA4ACD" w:rsidRDefault="00391EB2" w:rsidP="000512AE">
            <w:pPr>
              <w:numPr>
                <w:ilvl w:val="0"/>
                <w:numId w:val="20"/>
              </w:numPr>
              <w:spacing w:before="60" w:after="60"/>
              <w:rPr>
                <w:rFonts w:ascii="Arial" w:hAnsi="Arial" w:cs="Arial"/>
                <w:sz w:val="22"/>
                <w:szCs w:val="22"/>
              </w:rPr>
            </w:pPr>
            <w:r w:rsidRPr="00CA4ACD">
              <w:rPr>
                <w:rFonts w:ascii="Arial" w:hAnsi="Arial" w:cs="Arial"/>
                <w:sz w:val="22"/>
                <w:szCs w:val="22"/>
              </w:rPr>
              <w:t xml:space="preserve">Counselling Service </w:t>
            </w:r>
            <w:hyperlink r:id="rId21" w:history="1">
              <w:r w:rsidRPr="00CA4ACD">
                <w:rPr>
                  <w:rStyle w:val="Hyperlink"/>
                  <w:rFonts w:ascii="Arial" w:hAnsi="Arial" w:cs="Arial"/>
                  <w:sz w:val="22"/>
                  <w:szCs w:val="22"/>
                </w:rPr>
                <w:t>www.kent.ac.uk/counselling/</w:t>
              </w:r>
            </w:hyperlink>
            <w:r w:rsidRPr="00CA4ACD">
              <w:rPr>
                <w:rFonts w:ascii="Arial" w:hAnsi="Arial" w:cs="Arial"/>
                <w:sz w:val="22"/>
                <w:szCs w:val="22"/>
              </w:rPr>
              <w:t xml:space="preserve"> </w:t>
            </w:r>
          </w:p>
          <w:p w:rsidR="00391EB2" w:rsidRPr="00CA4ACD" w:rsidRDefault="00391EB2" w:rsidP="000512AE">
            <w:pPr>
              <w:numPr>
                <w:ilvl w:val="0"/>
                <w:numId w:val="20"/>
              </w:numPr>
              <w:spacing w:before="60" w:after="60"/>
              <w:rPr>
                <w:rFonts w:ascii="Arial" w:hAnsi="Arial" w:cs="Arial"/>
                <w:sz w:val="22"/>
                <w:szCs w:val="22"/>
              </w:rPr>
            </w:pPr>
            <w:r w:rsidRPr="00CA4ACD">
              <w:rPr>
                <w:rFonts w:ascii="Arial" w:hAnsi="Arial" w:cs="Arial"/>
                <w:sz w:val="22"/>
                <w:szCs w:val="22"/>
              </w:rPr>
              <w:t xml:space="preserve">Information Services (computing and library services), see </w:t>
            </w:r>
            <w:hyperlink r:id="rId22" w:history="1">
              <w:r w:rsidRPr="00CA4ACD">
                <w:rPr>
                  <w:rStyle w:val="Hyperlink"/>
                  <w:rFonts w:ascii="Arial" w:hAnsi="Arial" w:cs="Arial"/>
                  <w:sz w:val="22"/>
                  <w:szCs w:val="22"/>
                </w:rPr>
                <w:t>www.kent.ac.uk/is/</w:t>
              </w:r>
            </w:hyperlink>
            <w:r w:rsidRPr="00CA4ACD">
              <w:rPr>
                <w:rFonts w:ascii="Arial" w:hAnsi="Arial" w:cs="Arial"/>
                <w:sz w:val="22"/>
                <w:szCs w:val="22"/>
              </w:rPr>
              <w:t xml:space="preserve"> </w:t>
            </w:r>
          </w:p>
          <w:p w:rsidR="00391EB2" w:rsidRPr="00CA4ACD" w:rsidRDefault="00391EB2" w:rsidP="000512AE">
            <w:pPr>
              <w:numPr>
                <w:ilvl w:val="0"/>
                <w:numId w:val="20"/>
              </w:numPr>
              <w:spacing w:before="60" w:after="60"/>
              <w:rPr>
                <w:rFonts w:ascii="Arial" w:hAnsi="Arial" w:cs="Arial"/>
                <w:sz w:val="22"/>
                <w:szCs w:val="22"/>
              </w:rPr>
            </w:pPr>
            <w:r w:rsidRPr="00CA4ACD">
              <w:rPr>
                <w:rFonts w:ascii="Arial" w:hAnsi="Arial" w:cs="Arial"/>
                <w:sz w:val="22"/>
                <w:szCs w:val="22"/>
              </w:rPr>
              <w:t>Undergraduate student representation at School, Faculty and Institutional levels</w:t>
            </w:r>
          </w:p>
          <w:p w:rsidR="00391EB2" w:rsidRPr="00CA4ACD" w:rsidRDefault="00391EB2" w:rsidP="000512AE">
            <w:pPr>
              <w:numPr>
                <w:ilvl w:val="0"/>
                <w:numId w:val="20"/>
              </w:numPr>
              <w:spacing w:before="60" w:after="60"/>
              <w:rPr>
                <w:rFonts w:ascii="Arial" w:hAnsi="Arial" w:cs="Arial"/>
                <w:sz w:val="22"/>
                <w:szCs w:val="22"/>
              </w:rPr>
            </w:pPr>
            <w:r w:rsidRPr="00CA4ACD">
              <w:rPr>
                <w:rFonts w:ascii="Arial" w:hAnsi="Arial" w:cs="Arial"/>
                <w:sz w:val="22"/>
                <w:szCs w:val="22"/>
              </w:rPr>
              <w:t xml:space="preserve">International </w:t>
            </w:r>
            <w:r w:rsidR="0035531C" w:rsidRPr="00CA4ACD">
              <w:rPr>
                <w:rFonts w:ascii="Arial" w:hAnsi="Arial" w:cs="Arial"/>
                <w:sz w:val="22"/>
                <w:szCs w:val="22"/>
              </w:rPr>
              <w:t xml:space="preserve">Development </w:t>
            </w:r>
            <w:r w:rsidRPr="00CA4ACD">
              <w:rPr>
                <w:rFonts w:ascii="Arial" w:hAnsi="Arial" w:cs="Arial"/>
                <w:sz w:val="22"/>
                <w:szCs w:val="22"/>
              </w:rPr>
              <w:t xml:space="preserve">Office, see </w:t>
            </w:r>
            <w:hyperlink r:id="rId23" w:history="1">
              <w:r w:rsidRPr="00CA4ACD">
                <w:rPr>
                  <w:rStyle w:val="Hyperlink"/>
                  <w:rFonts w:ascii="Arial" w:hAnsi="Arial" w:cs="Arial"/>
                  <w:sz w:val="22"/>
                  <w:szCs w:val="22"/>
                </w:rPr>
                <w:t>www.kent.ac.uk/international/</w:t>
              </w:r>
            </w:hyperlink>
            <w:r w:rsidRPr="00CA4ACD">
              <w:rPr>
                <w:rFonts w:ascii="Arial" w:hAnsi="Arial" w:cs="Arial"/>
                <w:sz w:val="22"/>
                <w:szCs w:val="22"/>
              </w:rPr>
              <w:t xml:space="preserve"> </w:t>
            </w:r>
          </w:p>
          <w:p w:rsidR="00391EB2" w:rsidRDefault="00391EB2" w:rsidP="000512AE">
            <w:pPr>
              <w:numPr>
                <w:ilvl w:val="0"/>
                <w:numId w:val="20"/>
              </w:numPr>
              <w:spacing w:before="60" w:after="60"/>
              <w:rPr>
                <w:rFonts w:ascii="Arial" w:hAnsi="Arial" w:cs="Arial"/>
                <w:sz w:val="22"/>
                <w:szCs w:val="22"/>
              </w:rPr>
            </w:pPr>
            <w:r w:rsidRPr="00CA4ACD">
              <w:rPr>
                <w:rFonts w:ascii="Arial" w:hAnsi="Arial" w:cs="Arial"/>
                <w:sz w:val="22"/>
                <w:szCs w:val="22"/>
              </w:rPr>
              <w:t xml:space="preserve">Medical Centre, see </w:t>
            </w:r>
            <w:hyperlink r:id="rId24" w:history="1">
              <w:r w:rsidRPr="00CA4ACD">
                <w:rPr>
                  <w:rStyle w:val="Hyperlink"/>
                  <w:rFonts w:ascii="Arial" w:hAnsi="Arial" w:cs="Arial"/>
                  <w:sz w:val="22"/>
                  <w:szCs w:val="22"/>
                </w:rPr>
                <w:t>www.kent.ac.uk/counselling/menu/Medical-Centre.html</w:t>
              </w:r>
            </w:hyperlink>
            <w:r w:rsidRPr="00CA4ACD">
              <w:rPr>
                <w:rFonts w:ascii="Arial" w:hAnsi="Arial" w:cs="Arial"/>
                <w:sz w:val="22"/>
                <w:szCs w:val="22"/>
              </w:rPr>
              <w:t xml:space="preserve"> </w:t>
            </w:r>
          </w:p>
          <w:p w:rsidR="00391EB2" w:rsidRPr="00305B23" w:rsidRDefault="007E7308" w:rsidP="00AA134A">
            <w:pPr>
              <w:numPr>
                <w:ilvl w:val="0"/>
                <w:numId w:val="20"/>
              </w:numPr>
              <w:spacing w:before="60" w:after="60"/>
              <w:rPr>
                <w:rFonts w:ascii="Arial" w:hAnsi="Arial" w:cs="Arial"/>
                <w:i/>
                <w:szCs w:val="22"/>
              </w:rPr>
            </w:pPr>
            <w:r>
              <w:rPr>
                <w:rFonts w:ascii="Arial" w:hAnsi="Arial" w:cs="Arial"/>
                <w:sz w:val="22"/>
                <w:szCs w:val="22"/>
              </w:rPr>
              <w:t xml:space="preserve">Academic Peer Mentoring Scheme </w:t>
            </w:r>
          </w:p>
        </w:tc>
      </w:tr>
    </w:tbl>
    <w:p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rsidR="00391EB2" w:rsidRPr="00C46253" w:rsidRDefault="00391EB2" w:rsidP="000512AE">
            <w:pPr>
              <w:spacing w:before="60" w:after="60"/>
              <w:rPr>
                <w:rFonts w:ascii="Arial" w:hAnsi="Arial" w:cs="Arial"/>
                <w:szCs w:val="22"/>
              </w:rPr>
            </w:pPr>
            <w:r w:rsidRPr="00C46253">
              <w:rPr>
                <w:rFonts w:ascii="Arial" w:hAnsi="Arial" w:cs="Arial"/>
                <w:sz w:val="22"/>
                <w:szCs w:val="22"/>
              </w:rPr>
              <w:t>For fuller information, please refer to the University prospectus</w:t>
            </w:r>
          </w:p>
        </w:tc>
      </w:tr>
      <w:tr w:rsidR="00391EB2" w:rsidRPr="00C46253" w:rsidTr="000512AE">
        <w:tc>
          <w:tcPr>
            <w:tcW w:w="9923" w:type="dxa"/>
          </w:tcPr>
          <w:p w:rsidR="00E94B8B" w:rsidRPr="00E94B8B" w:rsidRDefault="00E94B8B" w:rsidP="00E94B8B">
            <w:pPr>
              <w:spacing w:before="60" w:after="60"/>
              <w:jc w:val="both"/>
              <w:rPr>
                <w:rFonts w:ascii="Arial" w:hAnsi="Arial" w:cs="Arial"/>
                <w:sz w:val="22"/>
                <w:szCs w:val="22"/>
              </w:rPr>
            </w:pPr>
            <w:r w:rsidRPr="00E94B8B">
              <w:rPr>
                <w:rFonts w:ascii="Arial" w:hAnsi="Arial" w:cs="Arial"/>
                <w:sz w:val="22"/>
                <w:szCs w:val="22"/>
              </w:rPr>
              <w:t>From September 2017:</w:t>
            </w:r>
          </w:p>
          <w:p w:rsidR="00E94B8B" w:rsidRPr="00E94B8B" w:rsidRDefault="00E94B8B" w:rsidP="00E94B8B">
            <w:pPr>
              <w:spacing w:before="60" w:after="60"/>
              <w:jc w:val="both"/>
              <w:rPr>
                <w:rFonts w:ascii="Arial" w:hAnsi="Arial" w:cs="Arial"/>
                <w:sz w:val="22"/>
                <w:szCs w:val="22"/>
              </w:rPr>
            </w:pPr>
            <w:r w:rsidRPr="00E94B8B">
              <w:rPr>
                <w:rFonts w:ascii="Arial" w:hAnsi="Arial" w:cs="Arial"/>
                <w:sz w:val="22"/>
                <w:szCs w:val="22"/>
              </w:rPr>
              <w:t>Offer levels:  ABB at A level, IB 34 points (16 at Higher)</w:t>
            </w:r>
          </w:p>
          <w:p w:rsidR="00E94B8B" w:rsidRPr="00E94B8B" w:rsidRDefault="00E94B8B" w:rsidP="00E94B8B">
            <w:pPr>
              <w:spacing w:before="60" w:after="60"/>
              <w:jc w:val="both"/>
              <w:rPr>
                <w:rFonts w:ascii="Arial" w:hAnsi="Arial" w:cs="Arial"/>
                <w:sz w:val="22"/>
                <w:szCs w:val="22"/>
              </w:rPr>
            </w:pPr>
            <w:r w:rsidRPr="00E94B8B">
              <w:rPr>
                <w:rFonts w:ascii="Arial" w:hAnsi="Arial" w:cs="Arial"/>
                <w:sz w:val="22"/>
                <w:szCs w:val="22"/>
              </w:rPr>
              <w:t>Required subjects: GCSE English grade B and GCSE Mathematics grade B</w:t>
            </w:r>
          </w:p>
          <w:p w:rsidR="00AA134A" w:rsidRPr="008129E8" w:rsidRDefault="00AA134A" w:rsidP="008129E8">
            <w:pPr>
              <w:rPr>
                <w:rFonts w:ascii="Arial" w:hAnsi="Arial" w:cs="Arial"/>
                <w:b/>
                <w:sz w:val="22"/>
                <w:szCs w:val="22"/>
              </w:rPr>
            </w:pPr>
          </w:p>
          <w:p w:rsidR="007A3551" w:rsidRPr="008129E8" w:rsidRDefault="007A3551" w:rsidP="008129E8">
            <w:pPr>
              <w:rPr>
                <w:rFonts w:ascii="Arial" w:hAnsi="Arial" w:cs="Arial"/>
                <w:b/>
                <w:sz w:val="22"/>
                <w:szCs w:val="22"/>
              </w:rPr>
            </w:pPr>
            <w:r w:rsidRPr="008129E8">
              <w:rPr>
                <w:rFonts w:ascii="Arial" w:hAnsi="Arial" w:cs="Arial"/>
                <w:b/>
                <w:sz w:val="22"/>
                <w:szCs w:val="22"/>
              </w:rPr>
              <w:t>International Students</w:t>
            </w:r>
          </w:p>
          <w:p w:rsidR="00AA134A" w:rsidRPr="008129E8" w:rsidRDefault="00AA134A" w:rsidP="008129E8">
            <w:pPr>
              <w:jc w:val="both"/>
              <w:rPr>
                <w:rFonts w:ascii="Arial" w:hAnsi="Arial" w:cs="Arial"/>
                <w:sz w:val="22"/>
                <w:szCs w:val="22"/>
              </w:rPr>
            </w:pPr>
            <w:r w:rsidRPr="008129E8">
              <w:rPr>
                <w:rFonts w:ascii="Arial" w:hAnsi="Arial" w:cs="Arial"/>
                <w:sz w:val="22"/>
                <w:szCs w:val="22"/>
              </w:rPr>
              <w:lastRenderedPageBreak/>
              <w:t>In order to enter directly onto a degree, students also need to prove their proficiency in English and we ask for one of the following:</w:t>
            </w:r>
          </w:p>
          <w:p w:rsidR="00AA134A" w:rsidRPr="008129E8" w:rsidRDefault="00AA134A" w:rsidP="008129E8">
            <w:pPr>
              <w:numPr>
                <w:ilvl w:val="0"/>
                <w:numId w:val="26"/>
              </w:numPr>
              <w:jc w:val="both"/>
              <w:rPr>
                <w:rFonts w:ascii="Arial" w:hAnsi="Arial" w:cs="Arial"/>
                <w:sz w:val="22"/>
                <w:szCs w:val="22"/>
              </w:rPr>
            </w:pPr>
            <w:r w:rsidRPr="008129E8">
              <w:rPr>
                <w:rFonts w:ascii="Arial" w:hAnsi="Arial" w:cs="Arial"/>
                <w:sz w:val="22"/>
                <w:szCs w:val="22"/>
              </w:rPr>
              <w:t xml:space="preserve">average 6.5 in IELTs test, minimum 6.0 in reading and writing, 5.5 in listening and speaking </w:t>
            </w:r>
          </w:p>
          <w:p w:rsidR="00AA134A" w:rsidRPr="008129E8" w:rsidRDefault="00AA134A" w:rsidP="008129E8">
            <w:pPr>
              <w:numPr>
                <w:ilvl w:val="0"/>
                <w:numId w:val="26"/>
              </w:numPr>
              <w:jc w:val="both"/>
              <w:rPr>
                <w:rFonts w:ascii="Arial" w:hAnsi="Arial" w:cs="Arial"/>
                <w:i/>
                <w:sz w:val="22"/>
                <w:szCs w:val="22"/>
              </w:rPr>
            </w:pPr>
            <w:r w:rsidRPr="008129E8">
              <w:rPr>
                <w:rFonts w:ascii="Arial" w:hAnsi="Arial" w:cs="Arial"/>
                <w:sz w:val="22"/>
                <w:szCs w:val="22"/>
              </w:rPr>
              <w:t xml:space="preserve">Pearson test of English (PTE) – 62 including 60 in each subtest </w:t>
            </w:r>
          </w:p>
          <w:p w:rsidR="00391EB2" w:rsidRPr="008129E8" w:rsidRDefault="00AA134A" w:rsidP="00AB40CC">
            <w:pPr>
              <w:numPr>
                <w:ilvl w:val="0"/>
                <w:numId w:val="26"/>
              </w:numPr>
              <w:spacing w:before="60" w:after="60"/>
              <w:jc w:val="both"/>
              <w:rPr>
                <w:rFonts w:ascii="Arial" w:hAnsi="Arial" w:cs="Arial"/>
                <w:i/>
                <w:sz w:val="22"/>
                <w:szCs w:val="22"/>
              </w:rPr>
            </w:pPr>
            <w:r w:rsidRPr="008129E8">
              <w:rPr>
                <w:rFonts w:ascii="Arial" w:hAnsi="Arial" w:cs="Arial"/>
                <w:sz w:val="22"/>
                <w:szCs w:val="22"/>
              </w:rPr>
              <w:t>Cambridge English: Advanced &amp; Proficiency – 176 (with a minimum of 169 in Reading and Writing and 162 in Speaking and Listening)</w:t>
            </w:r>
          </w:p>
          <w:p w:rsidR="002C0234" w:rsidRPr="008129E8" w:rsidRDefault="002C0234" w:rsidP="002C0234">
            <w:pPr>
              <w:rPr>
                <w:rFonts w:ascii="Arial" w:hAnsi="Arial" w:cs="Arial"/>
                <w:b/>
                <w:sz w:val="22"/>
                <w:szCs w:val="22"/>
              </w:rPr>
            </w:pPr>
            <w:r w:rsidRPr="008129E8">
              <w:rPr>
                <w:rFonts w:ascii="Arial" w:hAnsi="Arial" w:cs="Arial"/>
                <w:b/>
                <w:sz w:val="22"/>
                <w:szCs w:val="22"/>
              </w:rPr>
              <w:t>Direct entrants/Stage 2 transfer protocol:</w:t>
            </w:r>
          </w:p>
          <w:p w:rsidR="002C0234" w:rsidRPr="008129E8" w:rsidRDefault="002C0234" w:rsidP="00CE0180">
            <w:pPr>
              <w:rPr>
                <w:rFonts w:ascii="Arial" w:hAnsi="Arial" w:cs="Arial"/>
                <w:sz w:val="22"/>
                <w:szCs w:val="22"/>
              </w:rPr>
            </w:pPr>
            <w:r w:rsidRPr="008129E8">
              <w:rPr>
                <w:rFonts w:ascii="Arial" w:hAnsi="Arial" w:cs="Arial"/>
                <w:iCs/>
                <w:sz w:val="22"/>
                <w:szCs w:val="22"/>
              </w:rPr>
              <w:t>Applicants will need to have achieved 320 UCAS points from 3 A levels (or equivalent overseas qualification) as well as Maths GCSE (B) and English GCSE (or IELTS 6.5, or equivalent)</w:t>
            </w:r>
            <w:r w:rsidR="00CE0180">
              <w:rPr>
                <w:rFonts w:ascii="Arial" w:hAnsi="Arial" w:cs="Arial"/>
                <w:iCs/>
                <w:sz w:val="22"/>
                <w:szCs w:val="22"/>
              </w:rPr>
              <w:t xml:space="preserve"> </w:t>
            </w:r>
            <w:r w:rsidR="00CE0180">
              <w:rPr>
                <w:rFonts w:ascii="Arial" w:hAnsi="Arial" w:cs="Arial"/>
                <w:iCs/>
                <w:szCs w:val="22"/>
              </w:rPr>
              <w:t xml:space="preserve">and subject to the University’s Code of Practice relating to the Accreditation of Certificated Learning (APCL), see </w:t>
            </w:r>
            <w:hyperlink r:id="rId25" w:history="1">
              <w:r w:rsidR="00CE0180" w:rsidRPr="00830414">
                <w:rPr>
                  <w:rStyle w:val="Hyperlink"/>
                  <w:rFonts w:ascii="Arial" w:hAnsi="Arial" w:cs="Arial"/>
                  <w:iCs/>
                  <w:szCs w:val="22"/>
                </w:rPr>
                <w:t>http://www.kent.ac.uk/teaching/qa/codes/taught/annexr.html</w:t>
              </w:r>
            </w:hyperlink>
            <w:r w:rsidR="00CE0180">
              <w:rPr>
                <w:rFonts w:ascii="Arial" w:hAnsi="Arial" w:cs="Arial"/>
                <w:iCs/>
                <w:szCs w:val="22"/>
              </w:rPr>
              <w:t xml:space="preserve"> </w:t>
            </w:r>
            <w:r w:rsidR="00CE0180" w:rsidRPr="000027BC">
              <w:rPr>
                <w:rFonts w:ascii="Arial" w:hAnsi="Arial" w:cs="Arial"/>
                <w:iCs/>
                <w:szCs w:val="22"/>
              </w:rPr>
              <w:t>. </w:t>
            </w:r>
          </w:p>
        </w:tc>
      </w:tr>
      <w:tr w:rsidR="00391EB2" w:rsidRPr="00C46253" w:rsidTr="000512AE">
        <w:tc>
          <w:tcPr>
            <w:tcW w:w="9923" w:type="dxa"/>
            <w:shd w:val="pct5" w:color="auto" w:fill="FFFFFF"/>
          </w:tcPr>
          <w:p w:rsidR="00391EB2" w:rsidRPr="008129E8" w:rsidRDefault="00391EB2" w:rsidP="000512AE">
            <w:pPr>
              <w:spacing w:before="60" w:after="60"/>
              <w:rPr>
                <w:rFonts w:ascii="Arial" w:hAnsi="Arial" w:cs="Arial"/>
                <w:b/>
                <w:sz w:val="22"/>
                <w:szCs w:val="22"/>
              </w:rPr>
            </w:pPr>
            <w:r w:rsidRPr="008129E8">
              <w:rPr>
                <w:rFonts w:ascii="Arial" w:hAnsi="Arial" w:cs="Arial"/>
                <w:sz w:val="22"/>
                <w:szCs w:val="22"/>
              </w:rPr>
              <w:lastRenderedPageBreak/>
              <w:t>20.2</w:t>
            </w:r>
            <w:r w:rsidRPr="008129E8">
              <w:rPr>
                <w:rFonts w:ascii="Arial" w:hAnsi="Arial" w:cs="Arial"/>
                <w:b/>
                <w:sz w:val="22"/>
                <w:szCs w:val="22"/>
              </w:rPr>
              <w:t xml:space="preserve"> What does this programme have to offer?</w:t>
            </w:r>
          </w:p>
        </w:tc>
      </w:tr>
      <w:tr w:rsidR="00391EB2" w:rsidRPr="00C46253" w:rsidTr="000512AE">
        <w:tc>
          <w:tcPr>
            <w:tcW w:w="9923" w:type="dxa"/>
          </w:tcPr>
          <w:p w:rsidR="007A3551" w:rsidRPr="008129E8" w:rsidRDefault="007A3551" w:rsidP="00CA4ACD">
            <w:pPr>
              <w:pStyle w:val="ListParagraph"/>
              <w:numPr>
                <w:ilvl w:val="0"/>
                <w:numId w:val="38"/>
              </w:numPr>
              <w:rPr>
                <w:rFonts w:ascii="Arial" w:hAnsi="Arial" w:cs="Arial"/>
                <w:sz w:val="22"/>
                <w:szCs w:val="22"/>
              </w:rPr>
            </w:pPr>
            <w:r w:rsidRPr="008129E8">
              <w:rPr>
                <w:rFonts w:ascii="Arial" w:hAnsi="Arial" w:cs="Arial"/>
                <w:sz w:val="22"/>
                <w:szCs w:val="22"/>
              </w:rPr>
              <w:t>A secure grounding for a variety of career options, including accountancy training in public practice, industry or the public sector</w:t>
            </w:r>
            <w:r w:rsidR="00D57403" w:rsidRPr="008129E8">
              <w:rPr>
                <w:rFonts w:ascii="Arial" w:hAnsi="Arial" w:cs="Arial"/>
                <w:sz w:val="22"/>
                <w:szCs w:val="22"/>
              </w:rPr>
              <w:t>, finance</w:t>
            </w:r>
            <w:r w:rsidRPr="008129E8">
              <w:rPr>
                <w:rFonts w:ascii="Arial" w:hAnsi="Arial" w:cs="Arial"/>
                <w:sz w:val="22"/>
                <w:szCs w:val="22"/>
              </w:rPr>
              <w:t xml:space="preserve"> and general management.</w:t>
            </w:r>
          </w:p>
          <w:p w:rsidR="007A3551" w:rsidRPr="008129E8" w:rsidRDefault="007A3551" w:rsidP="00CA4ACD">
            <w:pPr>
              <w:pStyle w:val="ListParagraph"/>
              <w:numPr>
                <w:ilvl w:val="0"/>
                <w:numId w:val="38"/>
              </w:numPr>
              <w:rPr>
                <w:rFonts w:ascii="Arial" w:hAnsi="Arial" w:cs="Arial"/>
                <w:b/>
                <w:sz w:val="22"/>
                <w:szCs w:val="22"/>
              </w:rPr>
            </w:pPr>
            <w:r w:rsidRPr="008129E8">
              <w:rPr>
                <w:rFonts w:ascii="Arial" w:hAnsi="Arial" w:cs="Arial"/>
                <w:sz w:val="22"/>
                <w:szCs w:val="22"/>
              </w:rPr>
              <w:t>Exemptions from the preliminary stage of professional accountancy examinations.</w:t>
            </w:r>
          </w:p>
          <w:p w:rsidR="007A3551" w:rsidRPr="008129E8" w:rsidRDefault="007A3551" w:rsidP="00CA4ACD">
            <w:pPr>
              <w:pStyle w:val="ListParagraph"/>
              <w:numPr>
                <w:ilvl w:val="0"/>
                <w:numId w:val="38"/>
              </w:numPr>
              <w:rPr>
                <w:rFonts w:ascii="Arial" w:hAnsi="Arial" w:cs="Arial"/>
                <w:b/>
                <w:sz w:val="22"/>
                <w:szCs w:val="22"/>
              </w:rPr>
            </w:pPr>
            <w:r w:rsidRPr="008129E8">
              <w:rPr>
                <w:rFonts w:ascii="Arial" w:hAnsi="Arial" w:cs="Arial"/>
                <w:sz w:val="22"/>
                <w:szCs w:val="22"/>
              </w:rPr>
              <w:t>A balance of academic knowledge and vocational skills.</w:t>
            </w:r>
          </w:p>
          <w:p w:rsidR="007A3551" w:rsidRPr="008129E8" w:rsidRDefault="007A3551" w:rsidP="00CA4ACD">
            <w:pPr>
              <w:pStyle w:val="ListParagraph"/>
              <w:numPr>
                <w:ilvl w:val="0"/>
                <w:numId w:val="38"/>
              </w:numPr>
              <w:rPr>
                <w:rFonts w:ascii="Arial" w:hAnsi="Arial" w:cs="Arial"/>
                <w:sz w:val="22"/>
                <w:szCs w:val="22"/>
              </w:rPr>
            </w:pPr>
            <w:r w:rsidRPr="008129E8">
              <w:rPr>
                <w:rFonts w:ascii="Arial" w:hAnsi="Arial" w:cs="Arial"/>
                <w:sz w:val="22"/>
                <w:szCs w:val="22"/>
              </w:rPr>
              <w:t>Flexibility to change programme even after your studies have begun.</w:t>
            </w:r>
          </w:p>
          <w:p w:rsidR="007A3551" w:rsidRPr="008129E8" w:rsidRDefault="007A3551" w:rsidP="00CA4ACD">
            <w:pPr>
              <w:pStyle w:val="ListParagraph"/>
              <w:numPr>
                <w:ilvl w:val="0"/>
                <w:numId w:val="38"/>
              </w:numPr>
              <w:rPr>
                <w:rFonts w:ascii="Arial" w:hAnsi="Arial" w:cs="Arial"/>
                <w:sz w:val="22"/>
                <w:szCs w:val="22"/>
              </w:rPr>
            </w:pPr>
            <w:r w:rsidRPr="008129E8">
              <w:rPr>
                <w:rFonts w:ascii="Arial" w:hAnsi="Arial" w:cs="Arial"/>
                <w:sz w:val="22"/>
                <w:szCs w:val="22"/>
              </w:rPr>
              <w:t>Opportunities to combine the study of Accounting &amp; Finance with another subject chosen for career relevance or interest.</w:t>
            </w:r>
          </w:p>
          <w:p w:rsidR="00391EB2" w:rsidRPr="008129E8" w:rsidRDefault="007A3551" w:rsidP="008129E8">
            <w:pPr>
              <w:pStyle w:val="ListParagraph"/>
              <w:numPr>
                <w:ilvl w:val="0"/>
                <w:numId w:val="38"/>
              </w:numPr>
              <w:rPr>
                <w:sz w:val="22"/>
                <w:szCs w:val="22"/>
              </w:rPr>
            </w:pPr>
            <w:r w:rsidRPr="008129E8">
              <w:rPr>
                <w:rFonts w:ascii="Arial" w:hAnsi="Arial" w:cs="Arial"/>
                <w:sz w:val="22"/>
                <w:szCs w:val="22"/>
              </w:rPr>
              <w:t>Opportunity to spend a year in industry in the UK or abroad.</w:t>
            </w:r>
          </w:p>
        </w:tc>
      </w:tr>
      <w:tr w:rsidR="00391EB2" w:rsidRPr="00C46253" w:rsidTr="000512AE">
        <w:tc>
          <w:tcPr>
            <w:tcW w:w="9923" w:type="dxa"/>
            <w:shd w:val="pct5" w:color="auto" w:fill="FFFFFF"/>
          </w:tcPr>
          <w:p w:rsidR="00391EB2" w:rsidRPr="008129E8" w:rsidRDefault="00391EB2" w:rsidP="000512AE">
            <w:pPr>
              <w:spacing w:before="60" w:after="60"/>
              <w:rPr>
                <w:rFonts w:ascii="Arial" w:hAnsi="Arial" w:cs="Arial"/>
                <w:b/>
                <w:sz w:val="22"/>
                <w:szCs w:val="22"/>
              </w:rPr>
            </w:pPr>
            <w:r w:rsidRPr="008129E8">
              <w:rPr>
                <w:rFonts w:ascii="Arial" w:hAnsi="Arial" w:cs="Arial"/>
                <w:sz w:val="22"/>
                <w:szCs w:val="22"/>
              </w:rPr>
              <w:t>20.3</w:t>
            </w:r>
            <w:r w:rsidRPr="008129E8">
              <w:rPr>
                <w:rFonts w:ascii="Arial" w:hAnsi="Arial" w:cs="Arial"/>
                <w:b/>
                <w:sz w:val="22"/>
                <w:szCs w:val="22"/>
              </w:rPr>
              <w:t xml:space="preserve"> Personal Profile</w:t>
            </w:r>
          </w:p>
        </w:tc>
      </w:tr>
      <w:tr w:rsidR="00391EB2" w:rsidRPr="00C46253" w:rsidTr="000512AE">
        <w:tc>
          <w:tcPr>
            <w:tcW w:w="9923" w:type="dxa"/>
          </w:tcPr>
          <w:p w:rsidR="00391EB2" w:rsidRPr="008129E8" w:rsidRDefault="002112A0" w:rsidP="00CA4ACD">
            <w:pPr>
              <w:pStyle w:val="ListParagraph"/>
              <w:numPr>
                <w:ilvl w:val="0"/>
                <w:numId w:val="39"/>
              </w:numPr>
              <w:rPr>
                <w:rFonts w:ascii="Arial" w:hAnsi="Arial" w:cs="Arial"/>
                <w:sz w:val="22"/>
                <w:szCs w:val="22"/>
              </w:rPr>
            </w:pPr>
            <w:r w:rsidRPr="008129E8">
              <w:rPr>
                <w:rFonts w:ascii="Arial" w:hAnsi="Arial" w:cs="Arial"/>
                <w:sz w:val="22"/>
                <w:szCs w:val="22"/>
              </w:rPr>
              <w:t>Applicant should have a general interest in business and managing organisations.</w:t>
            </w:r>
          </w:p>
          <w:p w:rsidR="00391EB2" w:rsidRPr="008129E8" w:rsidRDefault="002112A0" w:rsidP="00CA4ACD">
            <w:pPr>
              <w:pStyle w:val="ListParagraph"/>
              <w:numPr>
                <w:ilvl w:val="0"/>
                <w:numId w:val="39"/>
              </w:numPr>
              <w:rPr>
                <w:rFonts w:ascii="Arial" w:hAnsi="Arial" w:cs="Arial"/>
                <w:sz w:val="22"/>
                <w:szCs w:val="22"/>
              </w:rPr>
            </w:pPr>
            <w:r w:rsidRPr="008129E8">
              <w:rPr>
                <w:rFonts w:ascii="Arial" w:hAnsi="Arial" w:cs="Arial"/>
                <w:sz w:val="22"/>
                <w:szCs w:val="22"/>
              </w:rPr>
              <w:t>Applicant should be good at working with others.</w:t>
            </w:r>
          </w:p>
          <w:p w:rsidR="002112A0" w:rsidRPr="008129E8" w:rsidRDefault="002112A0" w:rsidP="00CA4ACD">
            <w:pPr>
              <w:pStyle w:val="ListParagraph"/>
              <w:numPr>
                <w:ilvl w:val="0"/>
                <w:numId w:val="39"/>
              </w:numPr>
              <w:rPr>
                <w:rFonts w:ascii="Arial" w:hAnsi="Arial" w:cs="Arial"/>
                <w:sz w:val="22"/>
                <w:szCs w:val="22"/>
              </w:rPr>
            </w:pPr>
            <w:r w:rsidRPr="008129E8">
              <w:rPr>
                <w:rFonts w:ascii="Arial" w:hAnsi="Arial" w:cs="Arial"/>
                <w:sz w:val="22"/>
                <w:szCs w:val="22"/>
              </w:rPr>
              <w:t>Applicant should enjoy working with numbers and tackling problems.</w:t>
            </w:r>
          </w:p>
          <w:p w:rsidR="002112A0" w:rsidRPr="008129E8" w:rsidRDefault="002112A0" w:rsidP="00CA4ACD">
            <w:pPr>
              <w:pStyle w:val="ListParagraph"/>
              <w:numPr>
                <w:ilvl w:val="0"/>
                <w:numId w:val="39"/>
              </w:numPr>
              <w:rPr>
                <w:b/>
                <w:sz w:val="22"/>
                <w:szCs w:val="22"/>
              </w:rPr>
            </w:pPr>
            <w:r w:rsidRPr="008129E8">
              <w:rPr>
                <w:rFonts w:ascii="Arial" w:hAnsi="Arial" w:cs="Arial"/>
                <w:sz w:val="22"/>
                <w:szCs w:val="22"/>
              </w:rPr>
              <w:t>Applicant should possess good oral and written communication skills.</w:t>
            </w:r>
          </w:p>
        </w:tc>
      </w:tr>
    </w:tbl>
    <w:p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rsidTr="000512AE">
        <w:tc>
          <w:tcPr>
            <w:tcW w:w="9923" w:type="dxa"/>
          </w:tcPr>
          <w:p w:rsidR="00391EB2" w:rsidRPr="00CA4ACD" w:rsidRDefault="00391EB2" w:rsidP="000512AE">
            <w:pPr>
              <w:numPr>
                <w:ilvl w:val="0"/>
                <w:numId w:val="15"/>
              </w:numPr>
              <w:spacing w:before="60" w:after="60"/>
              <w:rPr>
                <w:rFonts w:ascii="Arial" w:hAnsi="Arial" w:cs="Arial"/>
                <w:b/>
                <w:sz w:val="22"/>
                <w:szCs w:val="22"/>
              </w:rPr>
            </w:pPr>
            <w:r w:rsidRPr="00CA4ACD">
              <w:rPr>
                <w:rFonts w:ascii="Arial" w:hAnsi="Arial" w:cs="Arial"/>
                <w:sz w:val="22"/>
                <w:szCs w:val="22"/>
              </w:rPr>
              <w:t xml:space="preserve">Student module evaluations  </w:t>
            </w:r>
          </w:p>
          <w:p w:rsidR="00391EB2" w:rsidRPr="00CA4ACD" w:rsidRDefault="00391EB2" w:rsidP="000512AE">
            <w:pPr>
              <w:numPr>
                <w:ilvl w:val="0"/>
                <w:numId w:val="15"/>
              </w:numPr>
              <w:spacing w:before="60" w:after="60"/>
              <w:rPr>
                <w:rFonts w:ascii="Arial" w:hAnsi="Arial" w:cs="Arial"/>
                <w:b/>
                <w:sz w:val="22"/>
                <w:szCs w:val="22"/>
              </w:rPr>
            </w:pPr>
            <w:r w:rsidRPr="00CA4ACD">
              <w:rPr>
                <w:rFonts w:ascii="Arial" w:hAnsi="Arial" w:cs="Arial"/>
                <w:sz w:val="22"/>
                <w:szCs w:val="22"/>
              </w:rPr>
              <w:t xml:space="preserve">Annual programme and module monitoring reports, see </w:t>
            </w:r>
            <w:hyperlink r:id="rId26" w:history="1">
              <w:r w:rsidR="00305B23" w:rsidRPr="00CA4ACD">
                <w:rPr>
                  <w:rStyle w:val="Hyperlink"/>
                  <w:rFonts w:ascii="Arial" w:hAnsi="Arial" w:cs="Arial"/>
                  <w:sz w:val="22"/>
                  <w:szCs w:val="22"/>
                </w:rPr>
                <w:t>http://www.kent.ac.uk/teaching/qa/codes/taught/annexe.html</w:t>
              </w:r>
            </w:hyperlink>
            <w:r w:rsidR="00305B23" w:rsidRPr="00CA4ACD">
              <w:rPr>
                <w:rFonts w:ascii="Arial" w:hAnsi="Arial" w:cs="Arial"/>
                <w:sz w:val="22"/>
                <w:szCs w:val="22"/>
              </w:rPr>
              <w:t xml:space="preserve"> </w:t>
            </w:r>
          </w:p>
          <w:p w:rsidR="00391EB2" w:rsidRPr="00CA4ACD" w:rsidRDefault="00391EB2" w:rsidP="000512AE">
            <w:pPr>
              <w:numPr>
                <w:ilvl w:val="0"/>
                <w:numId w:val="15"/>
              </w:numPr>
              <w:spacing w:before="60" w:after="60"/>
              <w:rPr>
                <w:rFonts w:ascii="Arial" w:hAnsi="Arial" w:cs="Arial"/>
                <w:b/>
                <w:sz w:val="22"/>
                <w:szCs w:val="22"/>
              </w:rPr>
            </w:pPr>
            <w:r w:rsidRPr="00CA4ACD">
              <w:rPr>
                <w:rFonts w:ascii="Arial" w:hAnsi="Arial" w:cs="Arial"/>
                <w:sz w:val="22"/>
                <w:szCs w:val="22"/>
              </w:rPr>
              <w:t xml:space="preserve">External Examiners system, see </w:t>
            </w:r>
            <w:hyperlink r:id="rId27" w:history="1">
              <w:r w:rsidR="00305B23" w:rsidRPr="00CA4ACD">
                <w:rPr>
                  <w:rStyle w:val="Hyperlink"/>
                  <w:rFonts w:ascii="Arial" w:hAnsi="Arial" w:cs="Arial"/>
                  <w:sz w:val="22"/>
                  <w:szCs w:val="22"/>
                </w:rPr>
                <w:t>http://www.kent.ac.uk/teaching/qa/codes/taught/annexk.html</w:t>
              </w:r>
            </w:hyperlink>
            <w:r w:rsidR="00305B23" w:rsidRPr="00CA4ACD">
              <w:rPr>
                <w:rFonts w:ascii="Arial" w:hAnsi="Arial" w:cs="Arial"/>
                <w:sz w:val="22"/>
                <w:szCs w:val="22"/>
              </w:rPr>
              <w:t xml:space="preserve"> </w:t>
            </w:r>
          </w:p>
          <w:p w:rsidR="00391EB2" w:rsidRPr="00CA4ACD" w:rsidRDefault="00391EB2" w:rsidP="000512AE">
            <w:pPr>
              <w:numPr>
                <w:ilvl w:val="0"/>
                <w:numId w:val="15"/>
              </w:numPr>
              <w:spacing w:before="60" w:after="60"/>
              <w:rPr>
                <w:rFonts w:ascii="Arial" w:hAnsi="Arial" w:cs="Arial"/>
                <w:b/>
                <w:sz w:val="22"/>
                <w:szCs w:val="22"/>
              </w:rPr>
            </w:pPr>
            <w:r w:rsidRPr="00CA4ACD">
              <w:rPr>
                <w:rFonts w:ascii="Arial" w:hAnsi="Arial" w:cs="Arial"/>
                <w:sz w:val="22"/>
                <w:szCs w:val="22"/>
              </w:rPr>
              <w:t xml:space="preserve">Periodic programme review, </w:t>
            </w:r>
            <w:hyperlink r:id="rId28" w:history="1">
              <w:r w:rsidR="00305B23" w:rsidRPr="00CA4ACD">
                <w:rPr>
                  <w:rStyle w:val="Hyperlink"/>
                  <w:rFonts w:ascii="Arial" w:hAnsi="Arial" w:cs="Arial"/>
                  <w:sz w:val="22"/>
                  <w:szCs w:val="22"/>
                </w:rPr>
                <w:t>http://www.kent.ac.uk/teaching/qa/codes/taught/annexf.html</w:t>
              </w:r>
            </w:hyperlink>
            <w:r w:rsidR="00305B23" w:rsidRPr="00CA4ACD">
              <w:rPr>
                <w:rFonts w:ascii="Arial" w:hAnsi="Arial" w:cs="Arial"/>
                <w:sz w:val="22"/>
                <w:szCs w:val="22"/>
              </w:rPr>
              <w:t xml:space="preserve"> </w:t>
            </w:r>
          </w:p>
          <w:p w:rsidR="00391EB2" w:rsidRPr="00CA4ACD" w:rsidRDefault="00391EB2" w:rsidP="000512AE">
            <w:pPr>
              <w:numPr>
                <w:ilvl w:val="0"/>
                <w:numId w:val="15"/>
              </w:numPr>
              <w:spacing w:before="60" w:after="60"/>
              <w:rPr>
                <w:rFonts w:ascii="Arial" w:hAnsi="Arial" w:cs="Arial"/>
                <w:b/>
                <w:sz w:val="22"/>
                <w:szCs w:val="22"/>
              </w:rPr>
            </w:pPr>
            <w:r w:rsidRPr="00CA4ACD">
              <w:rPr>
                <w:rFonts w:ascii="Arial" w:hAnsi="Arial" w:cs="Arial"/>
                <w:sz w:val="22"/>
                <w:szCs w:val="22"/>
              </w:rPr>
              <w:t>Annual staff appraisal</w:t>
            </w:r>
            <w:r w:rsidR="00E57854" w:rsidRPr="00CA4ACD">
              <w:rPr>
                <w:rFonts w:ascii="Arial" w:hAnsi="Arial" w:cs="Arial"/>
                <w:sz w:val="22"/>
                <w:szCs w:val="22"/>
              </w:rPr>
              <w:t xml:space="preserve"> via Reflect, Plan and Develop (RPD)</w:t>
            </w:r>
          </w:p>
          <w:p w:rsidR="00391EB2" w:rsidRPr="00CA4ACD" w:rsidRDefault="00391EB2" w:rsidP="000512AE">
            <w:pPr>
              <w:numPr>
                <w:ilvl w:val="0"/>
                <w:numId w:val="15"/>
              </w:numPr>
              <w:spacing w:before="60" w:after="60"/>
              <w:rPr>
                <w:rFonts w:ascii="Arial" w:hAnsi="Arial" w:cs="Arial"/>
                <w:b/>
                <w:sz w:val="22"/>
                <w:szCs w:val="22"/>
              </w:rPr>
            </w:pPr>
            <w:r w:rsidRPr="00CA4ACD">
              <w:rPr>
                <w:rFonts w:ascii="Arial" w:hAnsi="Arial" w:cs="Arial"/>
                <w:sz w:val="22"/>
                <w:szCs w:val="22"/>
              </w:rPr>
              <w:t>Peer observation</w:t>
            </w:r>
            <w:r w:rsidR="00E57854" w:rsidRPr="00CA4ACD">
              <w:rPr>
                <w:rFonts w:ascii="Arial" w:hAnsi="Arial" w:cs="Arial"/>
                <w:sz w:val="22"/>
                <w:szCs w:val="22"/>
              </w:rPr>
              <w:t xml:space="preserve"> of teaching</w:t>
            </w:r>
          </w:p>
          <w:p w:rsidR="00E57854" w:rsidRPr="00CA4ACD" w:rsidRDefault="00E57854" w:rsidP="000512AE">
            <w:pPr>
              <w:numPr>
                <w:ilvl w:val="0"/>
                <w:numId w:val="15"/>
              </w:numPr>
              <w:spacing w:before="60" w:after="60"/>
              <w:rPr>
                <w:rFonts w:ascii="Arial" w:hAnsi="Arial" w:cs="Arial"/>
                <w:b/>
                <w:sz w:val="22"/>
                <w:szCs w:val="22"/>
              </w:rPr>
            </w:pPr>
            <w:r w:rsidRPr="00CA4ACD">
              <w:rPr>
                <w:rFonts w:ascii="Arial" w:hAnsi="Arial" w:cs="Arial"/>
                <w:sz w:val="22"/>
                <w:szCs w:val="22"/>
              </w:rPr>
              <w:t>Continuous monitoring of student progress and attendance</w:t>
            </w:r>
          </w:p>
          <w:p w:rsidR="00305B23" w:rsidRPr="00CA4ACD" w:rsidRDefault="00391EB2" w:rsidP="000512AE">
            <w:pPr>
              <w:numPr>
                <w:ilvl w:val="0"/>
                <w:numId w:val="15"/>
              </w:numPr>
              <w:spacing w:before="60" w:after="60"/>
              <w:rPr>
                <w:rFonts w:ascii="Arial" w:hAnsi="Arial" w:cs="Arial"/>
                <w:b/>
                <w:sz w:val="22"/>
                <w:szCs w:val="22"/>
              </w:rPr>
            </w:pPr>
            <w:r w:rsidRPr="00CA4ACD">
              <w:rPr>
                <w:rFonts w:ascii="Arial" w:hAnsi="Arial" w:cs="Arial"/>
                <w:sz w:val="22"/>
                <w:szCs w:val="22"/>
              </w:rPr>
              <w:t>Quality Assurance Framework,</w:t>
            </w:r>
            <w:r w:rsidR="00305B23" w:rsidRPr="00CA4ACD">
              <w:rPr>
                <w:rFonts w:ascii="Arial" w:hAnsi="Arial" w:cs="Arial"/>
                <w:sz w:val="22"/>
                <w:szCs w:val="22"/>
              </w:rPr>
              <w:t xml:space="preserve"> </w:t>
            </w:r>
            <w:hyperlink r:id="rId29" w:history="1">
              <w:r w:rsidR="00305B23" w:rsidRPr="00CA4ACD">
                <w:rPr>
                  <w:rStyle w:val="Hyperlink"/>
                  <w:rFonts w:ascii="Arial" w:hAnsi="Arial" w:cs="Arial"/>
                  <w:sz w:val="22"/>
                  <w:szCs w:val="22"/>
                </w:rPr>
                <w:t>http://www.kent.ac.uk/teaching/qa/codes/index.html</w:t>
              </w:r>
            </w:hyperlink>
            <w:r w:rsidR="00305B23" w:rsidRPr="00CA4ACD">
              <w:rPr>
                <w:rFonts w:ascii="Arial" w:hAnsi="Arial" w:cs="Arial"/>
                <w:sz w:val="22"/>
                <w:szCs w:val="22"/>
              </w:rPr>
              <w:t xml:space="preserve"> </w:t>
            </w:r>
          </w:p>
          <w:p w:rsidR="00391EB2" w:rsidRPr="00CA4ACD" w:rsidRDefault="00391EB2" w:rsidP="008E7EF9">
            <w:pPr>
              <w:numPr>
                <w:ilvl w:val="0"/>
                <w:numId w:val="15"/>
              </w:numPr>
              <w:spacing w:before="60" w:after="60"/>
              <w:rPr>
                <w:rFonts w:ascii="Arial" w:hAnsi="Arial" w:cs="Arial"/>
                <w:b/>
                <w:sz w:val="22"/>
                <w:szCs w:val="22"/>
              </w:rPr>
            </w:pPr>
            <w:r w:rsidRPr="00CA4ACD">
              <w:rPr>
                <w:rFonts w:ascii="Arial" w:hAnsi="Arial" w:cs="Arial"/>
                <w:sz w:val="22"/>
                <w:szCs w:val="22"/>
              </w:rPr>
              <w:t>QAA</w:t>
            </w:r>
            <w:r w:rsidR="008E7EF9" w:rsidRPr="00CA4ACD">
              <w:rPr>
                <w:rFonts w:ascii="Arial" w:hAnsi="Arial" w:cs="Arial"/>
                <w:sz w:val="22"/>
                <w:szCs w:val="22"/>
              </w:rPr>
              <w:t xml:space="preserve"> Higher Education </w:t>
            </w:r>
            <w:r w:rsidRPr="00CA4ACD">
              <w:rPr>
                <w:rFonts w:ascii="Arial" w:hAnsi="Arial" w:cs="Arial"/>
                <w:sz w:val="22"/>
                <w:szCs w:val="22"/>
              </w:rPr>
              <w:t>Review, see</w:t>
            </w:r>
            <w:r w:rsidR="008E7EF9" w:rsidRPr="00CA4ACD">
              <w:rPr>
                <w:rFonts w:ascii="Arial" w:hAnsi="Arial" w:cs="Arial"/>
                <w:sz w:val="22"/>
                <w:szCs w:val="22"/>
              </w:rPr>
              <w:t xml:space="preserve"> </w:t>
            </w:r>
            <w:hyperlink r:id="rId30" w:history="1">
              <w:r w:rsidR="008E7EF9" w:rsidRPr="00CA4ACD">
                <w:rPr>
                  <w:rStyle w:val="Hyperlink"/>
                  <w:rFonts w:ascii="Arial" w:hAnsi="Arial" w:cs="Arial"/>
                  <w:sz w:val="22"/>
                  <w:szCs w:val="22"/>
                </w:rPr>
                <w:t>http://www.qaa.ac.uk/InstitutionReports/types-of-review/higher-education-review/Pages/default.aspx</w:t>
              </w:r>
            </w:hyperlink>
            <w:r w:rsidR="008E7EF9" w:rsidRPr="00CA4ACD">
              <w:rPr>
                <w:rFonts w:ascii="Arial" w:hAnsi="Arial" w:cs="Arial"/>
                <w:sz w:val="22"/>
                <w:szCs w:val="22"/>
              </w:rPr>
              <w:t xml:space="preserve"> </w:t>
            </w:r>
            <w:r w:rsidRPr="00CA4ACD">
              <w:rPr>
                <w:rFonts w:ascii="Arial" w:hAnsi="Arial" w:cs="Arial"/>
                <w:sz w:val="22"/>
                <w:szCs w:val="22"/>
              </w:rPr>
              <w:t xml:space="preserve"> </w:t>
            </w:r>
          </w:p>
          <w:p w:rsidR="00E57854" w:rsidRPr="00CA4ACD" w:rsidRDefault="00E57854" w:rsidP="008E7EF9">
            <w:pPr>
              <w:numPr>
                <w:ilvl w:val="0"/>
                <w:numId w:val="15"/>
              </w:numPr>
              <w:spacing w:before="60" w:after="60"/>
              <w:rPr>
                <w:rFonts w:ascii="Arial" w:hAnsi="Arial" w:cs="Arial"/>
                <w:b/>
                <w:sz w:val="22"/>
                <w:szCs w:val="22"/>
              </w:rPr>
            </w:pPr>
            <w:r w:rsidRPr="00CA4ACD">
              <w:rPr>
                <w:rFonts w:ascii="Arial" w:hAnsi="Arial" w:cs="Arial"/>
                <w:sz w:val="22"/>
                <w:szCs w:val="22"/>
              </w:rPr>
              <w:t>QAA HER March 2015</w:t>
            </w:r>
          </w:p>
          <w:p w:rsidR="0003428B" w:rsidRPr="00AA134A" w:rsidRDefault="00391EB2" w:rsidP="00AA134A">
            <w:pPr>
              <w:numPr>
                <w:ilvl w:val="0"/>
                <w:numId w:val="15"/>
              </w:numPr>
              <w:spacing w:before="60" w:after="60"/>
              <w:rPr>
                <w:rFonts w:ascii="Arial" w:hAnsi="Arial" w:cs="Arial"/>
                <w:b/>
                <w:szCs w:val="22"/>
              </w:rPr>
            </w:pPr>
            <w:r w:rsidRPr="00CA4ACD">
              <w:rPr>
                <w:rFonts w:ascii="Arial" w:hAnsi="Arial" w:cs="Arial"/>
                <w:sz w:val="22"/>
                <w:szCs w:val="22"/>
              </w:rPr>
              <w:t>External accreditation</w:t>
            </w:r>
            <w:r w:rsidR="002112A0" w:rsidRPr="00CA4ACD">
              <w:rPr>
                <w:rFonts w:ascii="Arial" w:hAnsi="Arial" w:cs="Arial"/>
                <w:sz w:val="22"/>
                <w:szCs w:val="22"/>
              </w:rPr>
              <w:t>: ACCA, ICAEW, CIMA and CIPFA.</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rsidTr="000512AE">
        <w:tc>
          <w:tcPr>
            <w:tcW w:w="9923" w:type="dxa"/>
          </w:tcPr>
          <w:p w:rsidR="00391EB2" w:rsidRPr="00CA4ACD" w:rsidRDefault="001C39F8" w:rsidP="000512AE">
            <w:pPr>
              <w:numPr>
                <w:ilvl w:val="0"/>
                <w:numId w:val="15"/>
              </w:numPr>
              <w:spacing w:before="60" w:after="60"/>
              <w:rPr>
                <w:rFonts w:ascii="Arial" w:hAnsi="Arial" w:cs="Arial"/>
                <w:b/>
                <w:sz w:val="22"/>
                <w:szCs w:val="22"/>
              </w:rPr>
            </w:pPr>
            <w:r w:rsidRPr="00CA4ACD">
              <w:rPr>
                <w:rFonts w:ascii="Arial" w:hAnsi="Arial" w:cs="Arial"/>
                <w:sz w:val="22"/>
                <w:szCs w:val="22"/>
              </w:rPr>
              <w:t>Staff-</w:t>
            </w:r>
            <w:r w:rsidR="00391EB2" w:rsidRPr="00CA4ACD">
              <w:rPr>
                <w:rFonts w:ascii="Arial" w:hAnsi="Arial" w:cs="Arial"/>
                <w:sz w:val="22"/>
                <w:szCs w:val="22"/>
              </w:rPr>
              <w:t xml:space="preserve">Student </w:t>
            </w:r>
            <w:r w:rsidR="003A7818">
              <w:rPr>
                <w:rFonts w:ascii="Arial" w:hAnsi="Arial" w:cs="Arial"/>
                <w:sz w:val="22"/>
                <w:szCs w:val="22"/>
              </w:rPr>
              <w:t>Consultative</w:t>
            </w:r>
            <w:r w:rsidR="003A7818" w:rsidRPr="00CA4ACD">
              <w:rPr>
                <w:rFonts w:ascii="Arial" w:hAnsi="Arial" w:cs="Arial"/>
                <w:sz w:val="22"/>
                <w:szCs w:val="22"/>
              </w:rPr>
              <w:t xml:space="preserve"> </w:t>
            </w:r>
            <w:r w:rsidR="00391EB2" w:rsidRPr="00CA4ACD">
              <w:rPr>
                <w:rFonts w:ascii="Arial" w:hAnsi="Arial" w:cs="Arial"/>
                <w:sz w:val="22"/>
                <w:szCs w:val="22"/>
              </w:rPr>
              <w:t>Committee</w:t>
            </w:r>
          </w:p>
          <w:p w:rsidR="00391EB2" w:rsidRPr="00CA4ACD" w:rsidRDefault="00391EB2" w:rsidP="000512AE">
            <w:pPr>
              <w:numPr>
                <w:ilvl w:val="0"/>
                <w:numId w:val="15"/>
              </w:numPr>
              <w:spacing w:before="60" w:after="60"/>
              <w:rPr>
                <w:rFonts w:ascii="Arial" w:hAnsi="Arial" w:cs="Arial"/>
                <w:b/>
                <w:sz w:val="22"/>
                <w:szCs w:val="22"/>
              </w:rPr>
            </w:pPr>
            <w:r w:rsidRPr="00CA4ACD">
              <w:rPr>
                <w:rFonts w:ascii="Arial" w:hAnsi="Arial" w:cs="Arial"/>
                <w:sz w:val="22"/>
                <w:szCs w:val="22"/>
              </w:rPr>
              <w:t xml:space="preserve">School </w:t>
            </w:r>
            <w:r w:rsidR="003A7818">
              <w:rPr>
                <w:rFonts w:ascii="Arial" w:hAnsi="Arial" w:cs="Arial"/>
                <w:sz w:val="22"/>
                <w:szCs w:val="22"/>
              </w:rPr>
              <w:t>Education</w:t>
            </w:r>
            <w:r w:rsidRPr="00CA4ACD">
              <w:rPr>
                <w:rFonts w:ascii="Arial" w:hAnsi="Arial" w:cs="Arial"/>
                <w:sz w:val="22"/>
                <w:szCs w:val="22"/>
              </w:rPr>
              <w:t xml:space="preserve"> Committee</w:t>
            </w:r>
          </w:p>
          <w:p w:rsidR="00391EB2" w:rsidRPr="00CA4ACD" w:rsidRDefault="00391EB2" w:rsidP="000512AE">
            <w:pPr>
              <w:numPr>
                <w:ilvl w:val="0"/>
                <w:numId w:val="15"/>
              </w:numPr>
              <w:spacing w:before="60" w:after="60"/>
              <w:rPr>
                <w:rFonts w:ascii="Arial" w:hAnsi="Arial" w:cs="Arial"/>
                <w:b/>
                <w:sz w:val="22"/>
                <w:szCs w:val="22"/>
              </w:rPr>
            </w:pPr>
            <w:r w:rsidRPr="00CA4ACD">
              <w:rPr>
                <w:rFonts w:ascii="Arial" w:hAnsi="Arial" w:cs="Arial"/>
                <w:sz w:val="22"/>
                <w:szCs w:val="22"/>
              </w:rPr>
              <w:lastRenderedPageBreak/>
              <w:t xml:space="preserve">Faculty </w:t>
            </w:r>
            <w:r w:rsidR="003A7818">
              <w:rPr>
                <w:rFonts w:ascii="Arial" w:hAnsi="Arial" w:cs="Arial"/>
                <w:sz w:val="22"/>
                <w:szCs w:val="22"/>
              </w:rPr>
              <w:t>Education</w:t>
            </w:r>
            <w:r w:rsidRPr="00CA4ACD">
              <w:rPr>
                <w:rFonts w:ascii="Arial" w:hAnsi="Arial" w:cs="Arial"/>
                <w:sz w:val="22"/>
                <w:szCs w:val="22"/>
              </w:rPr>
              <w:t xml:space="preserve"> Committee</w:t>
            </w:r>
          </w:p>
          <w:p w:rsidR="00391EB2" w:rsidRPr="00CA4ACD" w:rsidRDefault="00391EB2" w:rsidP="000512AE">
            <w:pPr>
              <w:numPr>
                <w:ilvl w:val="0"/>
                <w:numId w:val="22"/>
              </w:numPr>
              <w:spacing w:before="60" w:after="60"/>
              <w:rPr>
                <w:rFonts w:ascii="Arial" w:hAnsi="Arial" w:cs="Arial"/>
                <w:sz w:val="22"/>
                <w:szCs w:val="22"/>
              </w:rPr>
            </w:pPr>
            <w:r w:rsidRPr="00CA4ACD">
              <w:rPr>
                <w:rFonts w:ascii="Arial" w:hAnsi="Arial" w:cs="Arial"/>
                <w:sz w:val="22"/>
                <w:szCs w:val="22"/>
              </w:rPr>
              <w:t>Faculty Board</w:t>
            </w:r>
          </w:p>
          <w:p w:rsidR="00391EB2" w:rsidRPr="00CA4ACD" w:rsidRDefault="003A7818" w:rsidP="000512AE">
            <w:pPr>
              <w:numPr>
                <w:ilvl w:val="0"/>
                <w:numId w:val="15"/>
              </w:numPr>
              <w:spacing w:before="60" w:after="60"/>
              <w:rPr>
                <w:rFonts w:ascii="Arial" w:hAnsi="Arial" w:cs="Arial"/>
                <w:b/>
                <w:sz w:val="22"/>
                <w:szCs w:val="22"/>
              </w:rPr>
            </w:pPr>
            <w:r>
              <w:rPr>
                <w:rFonts w:ascii="Arial" w:hAnsi="Arial" w:cs="Arial"/>
                <w:sz w:val="22"/>
                <w:szCs w:val="22"/>
              </w:rPr>
              <w:t>Education</w:t>
            </w:r>
            <w:r w:rsidR="00391EB2" w:rsidRPr="00CA4ACD">
              <w:rPr>
                <w:rFonts w:ascii="Arial" w:hAnsi="Arial" w:cs="Arial"/>
                <w:sz w:val="22"/>
                <w:szCs w:val="22"/>
              </w:rPr>
              <w:t xml:space="preserve"> Board</w:t>
            </w:r>
          </w:p>
          <w:p w:rsidR="00391EB2" w:rsidRPr="00CA4ACD" w:rsidRDefault="00391EB2" w:rsidP="000512AE">
            <w:pPr>
              <w:numPr>
                <w:ilvl w:val="0"/>
                <w:numId w:val="15"/>
              </w:numPr>
              <w:spacing w:before="60" w:after="60"/>
              <w:rPr>
                <w:rFonts w:ascii="Arial" w:hAnsi="Arial" w:cs="Arial"/>
                <w:b/>
                <w:sz w:val="22"/>
                <w:szCs w:val="22"/>
              </w:rPr>
            </w:pPr>
            <w:r w:rsidRPr="00CA4ACD">
              <w:rPr>
                <w:rFonts w:ascii="Arial" w:hAnsi="Arial" w:cs="Arial"/>
                <w:sz w:val="22"/>
                <w:szCs w:val="22"/>
              </w:rPr>
              <w:t>Board of Examiners</w:t>
            </w:r>
          </w:p>
          <w:p w:rsidR="00CA4ACD" w:rsidRPr="00AA134A" w:rsidRDefault="00E57854" w:rsidP="00AA134A">
            <w:pPr>
              <w:numPr>
                <w:ilvl w:val="0"/>
                <w:numId w:val="15"/>
              </w:numPr>
              <w:spacing w:before="60" w:after="60"/>
              <w:rPr>
                <w:rFonts w:ascii="Arial" w:hAnsi="Arial" w:cs="Arial"/>
                <w:b/>
                <w:szCs w:val="22"/>
              </w:rPr>
            </w:pPr>
            <w:r w:rsidRPr="00CA4ACD">
              <w:rPr>
                <w:rFonts w:ascii="Arial" w:hAnsi="Arial" w:cs="Arial"/>
                <w:sz w:val="22"/>
                <w:szCs w:val="22"/>
              </w:rPr>
              <w:t>Board of Studies (including an annual review of learning and teaching)</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rsidTr="000512AE">
        <w:tc>
          <w:tcPr>
            <w:tcW w:w="9923" w:type="dxa"/>
          </w:tcPr>
          <w:p w:rsidR="00391EB2" w:rsidRPr="00CA4ACD" w:rsidRDefault="00391EB2" w:rsidP="000512AE">
            <w:pPr>
              <w:numPr>
                <w:ilvl w:val="0"/>
                <w:numId w:val="15"/>
              </w:numPr>
              <w:spacing w:before="60" w:after="60"/>
              <w:rPr>
                <w:rFonts w:ascii="Arial" w:hAnsi="Arial" w:cs="Arial"/>
                <w:b/>
                <w:sz w:val="22"/>
                <w:szCs w:val="22"/>
              </w:rPr>
            </w:pPr>
            <w:r w:rsidRPr="00CA4ACD">
              <w:rPr>
                <w:rFonts w:ascii="Arial" w:hAnsi="Arial" w:cs="Arial"/>
                <w:sz w:val="22"/>
                <w:szCs w:val="22"/>
              </w:rPr>
              <w:t>Student module evaluations</w:t>
            </w:r>
          </w:p>
          <w:p w:rsidR="00391EB2" w:rsidRPr="00CA4ACD" w:rsidRDefault="001C39F8" w:rsidP="000512AE">
            <w:pPr>
              <w:numPr>
                <w:ilvl w:val="0"/>
                <w:numId w:val="15"/>
              </w:numPr>
              <w:spacing w:before="60" w:after="60"/>
              <w:rPr>
                <w:rFonts w:ascii="Arial" w:hAnsi="Arial" w:cs="Arial"/>
                <w:b/>
                <w:sz w:val="22"/>
                <w:szCs w:val="22"/>
              </w:rPr>
            </w:pPr>
            <w:r w:rsidRPr="00CA4ACD">
              <w:rPr>
                <w:rFonts w:ascii="Arial" w:hAnsi="Arial" w:cs="Arial"/>
                <w:sz w:val="22"/>
                <w:szCs w:val="22"/>
              </w:rPr>
              <w:t>Staff-</w:t>
            </w:r>
            <w:r w:rsidR="00391EB2" w:rsidRPr="00CA4ACD">
              <w:rPr>
                <w:rFonts w:ascii="Arial" w:hAnsi="Arial" w:cs="Arial"/>
                <w:sz w:val="22"/>
                <w:szCs w:val="22"/>
              </w:rPr>
              <w:t>Student Liaison Committee</w:t>
            </w:r>
          </w:p>
          <w:p w:rsidR="00391EB2" w:rsidRPr="00CA4ACD" w:rsidRDefault="00391EB2" w:rsidP="000512AE">
            <w:pPr>
              <w:numPr>
                <w:ilvl w:val="0"/>
                <w:numId w:val="15"/>
              </w:numPr>
              <w:spacing w:before="60" w:after="60"/>
              <w:rPr>
                <w:rFonts w:ascii="Arial" w:hAnsi="Arial" w:cs="Arial"/>
                <w:b/>
                <w:sz w:val="22"/>
                <w:szCs w:val="22"/>
              </w:rPr>
            </w:pPr>
            <w:r w:rsidRPr="00CA4ACD">
              <w:rPr>
                <w:rFonts w:ascii="Arial" w:hAnsi="Arial" w:cs="Arial"/>
                <w:sz w:val="22"/>
                <w:szCs w:val="22"/>
              </w:rPr>
              <w:t>Student rep system (School, Faculty and Institutional level)</w:t>
            </w:r>
          </w:p>
          <w:p w:rsidR="00391EB2" w:rsidRPr="00CA4ACD" w:rsidRDefault="00391EB2" w:rsidP="000512AE">
            <w:pPr>
              <w:numPr>
                <w:ilvl w:val="0"/>
                <w:numId w:val="15"/>
              </w:numPr>
              <w:spacing w:before="60" w:after="60"/>
              <w:rPr>
                <w:rFonts w:ascii="Arial" w:hAnsi="Arial" w:cs="Arial"/>
                <w:b/>
                <w:sz w:val="22"/>
                <w:szCs w:val="22"/>
              </w:rPr>
            </w:pPr>
            <w:r w:rsidRPr="00CA4ACD">
              <w:rPr>
                <w:rFonts w:ascii="Arial" w:hAnsi="Arial" w:cs="Arial"/>
                <w:sz w:val="22"/>
                <w:szCs w:val="22"/>
              </w:rPr>
              <w:t>Annual NSS</w:t>
            </w:r>
          </w:p>
          <w:p w:rsidR="00A676C8" w:rsidRPr="00CA4ACD" w:rsidRDefault="00A676C8" w:rsidP="000512AE">
            <w:pPr>
              <w:numPr>
                <w:ilvl w:val="0"/>
                <w:numId w:val="15"/>
              </w:numPr>
              <w:spacing w:before="60" w:after="60"/>
              <w:rPr>
                <w:rFonts w:ascii="Arial" w:hAnsi="Arial" w:cs="Arial"/>
                <w:b/>
                <w:sz w:val="22"/>
                <w:szCs w:val="22"/>
              </w:rPr>
            </w:pPr>
            <w:r w:rsidRPr="00CA4ACD">
              <w:rPr>
                <w:rFonts w:ascii="Arial" w:hAnsi="Arial" w:cs="Arial"/>
                <w:sz w:val="22"/>
                <w:szCs w:val="22"/>
              </w:rPr>
              <w:t>Discussions between students and senior tutor</w:t>
            </w:r>
          </w:p>
          <w:p w:rsidR="00A676C8" w:rsidRPr="00CA4ACD" w:rsidRDefault="00A676C8" w:rsidP="00A676C8">
            <w:pPr>
              <w:numPr>
                <w:ilvl w:val="0"/>
                <w:numId w:val="15"/>
              </w:numPr>
              <w:spacing w:before="60" w:after="60"/>
              <w:rPr>
                <w:rFonts w:ascii="Arial" w:hAnsi="Arial" w:cs="Arial"/>
                <w:b/>
                <w:sz w:val="22"/>
                <w:szCs w:val="22"/>
              </w:rPr>
            </w:pPr>
            <w:r w:rsidRPr="00CA4ACD">
              <w:rPr>
                <w:rFonts w:ascii="Arial" w:hAnsi="Arial" w:cs="Arial"/>
                <w:sz w:val="22"/>
                <w:szCs w:val="22"/>
              </w:rPr>
              <w:t>Discussions between students and tutor</w:t>
            </w:r>
          </w:p>
          <w:p w:rsidR="00391EB2" w:rsidRPr="00CE6976" w:rsidRDefault="00A676C8" w:rsidP="008129E8">
            <w:pPr>
              <w:numPr>
                <w:ilvl w:val="0"/>
                <w:numId w:val="15"/>
              </w:numPr>
              <w:spacing w:before="60" w:after="60"/>
              <w:rPr>
                <w:rFonts w:ascii="Arial" w:hAnsi="Arial" w:cs="Arial"/>
                <w:b/>
                <w:szCs w:val="22"/>
              </w:rPr>
            </w:pPr>
            <w:r w:rsidRPr="00CA4ACD">
              <w:rPr>
                <w:rFonts w:ascii="Arial" w:hAnsi="Arial" w:cs="Arial"/>
                <w:sz w:val="22"/>
                <w:szCs w:val="22"/>
              </w:rPr>
              <w:t>Staff office hours when students have the opportunity to discuss their modules/programmes</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rsidTr="000512AE">
        <w:tc>
          <w:tcPr>
            <w:tcW w:w="9923" w:type="dxa"/>
          </w:tcPr>
          <w:p w:rsidR="00391EB2" w:rsidRPr="00CA4ACD" w:rsidRDefault="00A676C8" w:rsidP="000512AE">
            <w:pPr>
              <w:numPr>
                <w:ilvl w:val="0"/>
                <w:numId w:val="15"/>
              </w:numPr>
              <w:spacing w:before="60" w:after="60"/>
              <w:rPr>
                <w:rFonts w:ascii="Arial" w:hAnsi="Arial" w:cs="Arial"/>
                <w:b/>
                <w:sz w:val="22"/>
                <w:szCs w:val="22"/>
              </w:rPr>
            </w:pPr>
            <w:r w:rsidRPr="00CA4ACD">
              <w:rPr>
                <w:rFonts w:ascii="Arial" w:hAnsi="Arial" w:cs="Arial"/>
                <w:sz w:val="22"/>
                <w:szCs w:val="22"/>
              </w:rPr>
              <w:t>All probationary staff are required to undertake</w:t>
            </w:r>
            <w:r w:rsidR="008A40D0" w:rsidRPr="00CA4ACD">
              <w:rPr>
                <w:rFonts w:ascii="Arial" w:hAnsi="Arial" w:cs="Arial"/>
                <w:sz w:val="22"/>
                <w:szCs w:val="22"/>
              </w:rPr>
              <w:t xml:space="preserve"> the Postgraduate Certificate in Higher Education</w:t>
            </w:r>
            <w:r w:rsidRPr="00CA4ACD">
              <w:rPr>
                <w:rFonts w:ascii="Arial" w:hAnsi="Arial" w:cs="Arial"/>
                <w:sz w:val="22"/>
                <w:szCs w:val="22"/>
              </w:rPr>
              <w:t xml:space="preserve"> </w:t>
            </w:r>
            <w:r w:rsidR="008A40D0" w:rsidRPr="00CA4ACD">
              <w:rPr>
                <w:rFonts w:ascii="Arial" w:hAnsi="Arial" w:cs="Arial"/>
                <w:sz w:val="22"/>
                <w:szCs w:val="22"/>
              </w:rPr>
              <w:t>(</w:t>
            </w:r>
            <w:r w:rsidR="00391EB2" w:rsidRPr="00CA4ACD">
              <w:rPr>
                <w:rFonts w:ascii="Arial" w:hAnsi="Arial" w:cs="Arial"/>
                <w:sz w:val="22"/>
                <w:szCs w:val="22"/>
              </w:rPr>
              <w:t>PGCHE</w:t>
            </w:r>
            <w:r w:rsidR="008A40D0" w:rsidRPr="00CA4ACD">
              <w:rPr>
                <w:rFonts w:ascii="Arial" w:hAnsi="Arial" w:cs="Arial"/>
                <w:sz w:val="22"/>
                <w:szCs w:val="22"/>
              </w:rPr>
              <w:t>)</w:t>
            </w:r>
            <w:r w:rsidR="00391EB2" w:rsidRPr="00CA4ACD">
              <w:rPr>
                <w:rFonts w:ascii="Arial" w:hAnsi="Arial" w:cs="Arial"/>
                <w:sz w:val="22"/>
                <w:szCs w:val="22"/>
              </w:rPr>
              <w:t xml:space="preserve"> </w:t>
            </w:r>
            <w:r w:rsidRPr="00CA4ACD">
              <w:rPr>
                <w:rFonts w:ascii="Arial" w:hAnsi="Arial" w:cs="Arial"/>
                <w:sz w:val="22"/>
                <w:szCs w:val="22"/>
              </w:rPr>
              <w:t>upon joining KBS</w:t>
            </w:r>
          </w:p>
          <w:p w:rsidR="008A40D0" w:rsidRPr="00CA4ACD" w:rsidRDefault="008A40D0" w:rsidP="008A40D0">
            <w:pPr>
              <w:numPr>
                <w:ilvl w:val="0"/>
                <w:numId w:val="15"/>
              </w:numPr>
              <w:spacing w:before="60" w:after="60"/>
              <w:rPr>
                <w:rFonts w:ascii="Arial" w:hAnsi="Arial" w:cs="Arial"/>
                <w:sz w:val="22"/>
                <w:szCs w:val="22"/>
              </w:rPr>
            </w:pPr>
            <w:r w:rsidRPr="00CA4ACD">
              <w:rPr>
                <w:rFonts w:ascii="Arial" w:hAnsi="Arial" w:cs="Arial"/>
                <w:sz w:val="22"/>
                <w:szCs w:val="22"/>
              </w:rPr>
              <w:t>Graduate Teaching Assistants, part-time and sessional teachers are encouraged to enrol on the Associate Fellowship Scheme (AFS).</w:t>
            </w:r>
          </w:p>
          <w:p w:rsidR="00391EB2" w:rsidRPr="00CA4ACD" w:rsidRDefault="008E7EF9" w:rsidP="000512AE">
            <w:pPr>
              <w:numPr>
                <w:ilvl w:val="0"/>
                <w:numId w:val="15"/>
              </w:numPr>
              <w:spacing w:before="60" w:after="60"/>
              <w:rPr>
                <w:rFonts w:ascii="Arial" w:hAnsi="Arial" w:cs="Arial"/>
                <w:b/>
                <w:sz w:val="22"/>
                <w:szCs w:val="22"/>
              </w:rPr>
            </w:pPr>
            <w:r w:rsidRPr="00CA4ACD">
              <w:rPr>
                <w:rFonts w:ascii="Arial" w:hAnsi="Arial" w:cs="Arial"/>
                <w:sz w:val="22"/>
                <w:szCs w:val="22"/>
              </w:rPr>
              <w:t xml:space="preserve">HEA (associate) fellowship </w:t>
            </w:r>
            <w:r w:rsidR="00391EB2" w:rsidRPr="00CA4ACD">
              <w:rPr>
                <w:rFonts w:ascii="Arial" w:hAnsi="Arial" w:cs="Arial"/>
                <w:sz w:val="22"/>
                <w:szCs w:val="22"/>
              </w:rPr>
              <w:t>membership</w:t>
            </w:r>
          </w:p>
          <w:p w:rsidR="00391EB2" w:rsidRPr="00CA4ACD" w:rsidRDefault="00391EB2" w:rsidP="000512AE">
            <w:pPr>
              <w:numPr>
                <w:ilvl w:val="0"/>
                <w:numId w:val="15"/>
              </w:numPr>
              <w:spacing w:before="60" w:after="60"/>
              <w:rPr>
                <w:rFonts w:ascii="Arial" w:hAnsi="Arial" w:cs="Arial"/>
                <w:b/>
                <w:sz w:val="22"/>
                <w:szCs w:val="22"/>
              </w:rPr>
            </w:pPr>
            <w:r w:rsidRPr="00CA4ACD">
              <w:rPr>
                <w:rFonts w:ascii="Arial" w:hAnsi="Arial" w:cs="Arial"/>
                <w:sz w:val="22"/>
                <w:szCs w:val="22"/>
              </w:rPr>
              <w:t>Annual appraisals</w:t>
            </w:r>
          </w:p>
          <w:p w:rsidR="00391EB2" w:rsidRPr="00CA4ACD" w:rsidRDefault="00391EB2" w:rsidP="008A40D0">
            <w:pPr>
              <w:numPr>
                <w:ilvl w:val="0"/>
                <w:numId w:val="23"/>
              </w:numPr>
              <w:spacing w:before="60" w:after="60"/>
              <w:rPr>
                <w:rFonts w:ascii="Arial" w:hAnsi="Arial" w:cs="Arial"/>
                <w:sz w:val="22"/>
                <w:szCs w:val="22"/>
              </w:rPr>
            </w:pPr>
            <w:r w:rsidRPr="00CA4ACD">
              <w:rPr>
                <w:rFonts w:ascii="Arial" w:hAnsi="Arial" w:cs="Arial"/>
                <w:sz w:val="22"/>
                <w:szCs w:val="22"/>
              </w:rPr>
              <w:t xml:space="preserve">Institutional </w:t>
            </w:r>
            <w:r w:rsidR="005C2F90" w:rsidRPr="00CA4ACD">
              <w:rPr>
                <w:rFonts w:ascii="Arial" w:hAnsi="Arial" w:cs="Arial"/>
                <w:sz w:val="22"/>
                <w:szCs w:val="22"/>
              </w:rPr>
              <w:t>l</w:t>
            </w:r>
            <w:r w:rsidRPr="00CA4ACD">
              <w:rPr>
                <w:rFonts w:ascii="Arial" w:hAnsi="Arial" w:cs="Arial"/>
                <w:sz w:val="22"/>
                <w:szCs w:val="22"/>
              </w:rPr>
              <w:t xml:space="preserve">evel </w:t>
            </w:r>
            <w:r w:rsidR="005C2F90" w:rsidRPr="00CA4ACD">
              <w:rPr>
                <w:rFonts w:ascii="Arial" w:hAnsi="Arial" w:cs="Arial"/>
                <w:sz w:val="22"/>
                <w:szCs w:val="22"/>
              </w:rPr>
              <w:t>s</w:t>
            </w:r>
            <w:r w:rsidRPr="00CA4ACD">
              <w:rPr>
                <w:rFonts w:ascii="Arial" w:hAnsi="Arial" w:cs="Arial"/>
                <w:sz w:val="22"/>
                <w:szCs w:val="22"/>
              </w:rPr>
              <w:t xml:space="preserve">taff </w:t>
            </w:r>
            <w:r w:rsidR="005C2F90" w:rsidRPr="00CA4ACD">
              <w:rPr>
                <w:rFonts w:ascii="Arial" w:hAnsi="Arial" w:cs="Arial"/>
                <w:sz w:val="22"/>
                <w:szCs w:val="22"/>
              </w:rPr>
              <w:t>d</w:t>
            </w:r>
            <w:r w:rsidRPr="00CA4ACD">
              <w:rPr>
                <w:rFonts w:ascii="Arial" w:hAnsi="Arial" w:cs="Arial"/>
                <w:sz w:val="22"/>
                <w:szCs w:val="22"/>
              </w:rPr>
              <w:t xml:space="preserve">evelopment </w:t>
            </w:r>
            <w:r w:rsidR="005C2F90" w:rsidRPr="00CA4ACD">
              <w:rPr>
                <w:rFonts w:ascii="Arial" w:hAnsi="Arial" w:cs="Arial"/>
                <w:sz w:val="22"/>
                <w:szCs w:val="22"/>
              </w:rPr>
              <w:t>p</w:t>
            </w:r>
            <w:r w:rsidRPr="00CA4ACD">
              <w:rPr>
                <w:rFonts w:ascii="Arial" w:hAnsi="Arial" w:cs="Arial"/>
                <w:sz w:val="22"/>
                <w:szCs w:val="22"/>
              </w:rPr>
              <w:t>rogramme</w:t>
            </w:r>
          </w:p>
          <w:p w:rsidR="008A40D0" w:rsidRPr="00CA4ACD" w:rsidRDefault="008A40D0" w:rsidP="008A40D0">
            <w:pPr>
              <w:numPr>
                <w:ilvl w:val="0"/>
                <w:numId w:val="23"/>
              </w:numPr>
              <w:spacing w:before="60" w:after="60"/>
              <w:rPr>
                <w:rFonts w:ascii="Arial" w:hAnsi="Arial" w:cs="Arial"/>
                <w:sz w:val="22"/>
                <w:szCs w:val="22"/>
              </w:rPr>
            </w:pPr>
            <w:r w:rsidRPr="00CA4ACD">
              <w:rPr>
                <w:rFonts w:ascii="Arial" w:hAnsi="Arial" w:cs="Arial"/>
                <w:sz w:val="22"/>
                <w:szCs w:val="22"/>
              </w:rPr>
              <w:t xml:space="preserve">School </w:t>
            </w:r>
            <w:r w:rsidR="005C2F90" w:rsidRPr="00CA4ACD">
              <w:rPr>
                <w:rFonts w:ascii="Arial" w:hAnsi="Arial" w:cs="Arial"/>
                <w:sz w:val="22"/>
                <w:szCs w:val="22"/>
              </w:rPr>
              <w:t>level staff development programme, including learning and teaching seminars</w:t>
            </w:r>
          </w:p>
          <w:p w:rsidR="00391EB2" w:rsidRPr="00CA4ACD" w:rsidRDefault="00391EB2" w:rsidP="000512AE">
            <w:pPr>
              <w:numPr>
                <w:ilvl w:val="0"/>
                <w:numId w:val="15"/>
              </w:numPr>
              <w:spacing w:before="60" w:after="60"/>
              <w:rPr>
                <w:rFonts w:ascii="Arial" w:hAnsi="Arial" w:cs="Arial"/>
                <w:b/>
                <w:sz w:val="22"/>
                <w:szCs w:val="22"/>
              </w:rPr>
            </w:pPr>
            <w:r w:rsidRPr="00CA4ACD">
              <w:rPr>
                <w:rFonts w:ascii="Arial" w:hAnsi="Arial" w:cs="Arial"/>
                <w:sz w:val="22"/>
                <w:szCs w:val="22"/>
              </w:rPr>
              <w:t>Professional</w:t>
            </w:r>
            <w:r w:rsidR="00A676C8" w:rsidRPr="00CA4ACD">
              <w:rPr>
                <w:rFonts w:ascii="Arial" w:hAnsi="Arial" w:cs="Arial"/>
                <w:sz w:val="22"/>
                <w:szCs w:val="22"/>
              </w:rPr>
              <w:t>/academic</w:t>
            </w:r>
            <w:r w:rsidRPr="00CA4ACD">
              <w:rPr>
                <w:rFonts w:ascii="Arial" w:hAnsi="Arial" w:cs="Arial"/>
                <w:sz w:val="22"/>
                <w:szCs w:val="22"/>
              </w:rPr>
              <w:t xml:space="preserve"> body membership and</w:t>
            </w:r>
            <w:r w:rsidR="00A676C8" w:rsidRPr="00CA4ACD">
              <w:rPr>
                <w:rFonts w:ascii="Arial" w:hAnsi="Arial" w:cs="Arial"/>
                <w:sz w:val="22"/>
                <w:szCs w:val="22"/>
              </w:rPr>
              <w:t xml:space="preserve"> CPD</w:t>
            </w:r>
            <w:r w:rsidRPr="00CA4ACD">
              <w:rPr>
                <w:rFonts w:ascii="Arial" w:hAnsi="Arial" w:cs="Arial"/>
                <w:sz w:val="22"/>
                <w:szCs w:val="22"/>
              </w:rPr>
              <w:t xml:space="preserve"> requirements</w:t>
            </w:r>
            <w:r w:rsidR="00A676C8" w:rsidRPr="00CA4ACD">
              <w:rPr>
                <w:rFonts w:ascii="Arial" w:hAnsi="Arial" w:cs="Arial"/>
                <w:sz w:val="22"/>
                <w:szCs w:val="22"/>
              </w:rPr>
              <w:t xml:space="preserve"> (where relevant)</w:t>
            </w:r>
          </w:p>
          <w:p w:rsidR="00391EB2" w:rsidRPr="00CA4ACD" w:rsidRDefault="00391EB2" w:rsidP="000512AE">
            <w:pPr>
              <w:numPr>
                <w:ilvl w:val="0"/>
                <w:numId w:val="15"/>
              </w:numPr>
              <w:spacing w:before="60" w:after="60"/>
              <w:rPr>
                <w:rFonts w:ascii="Arial" w:hAnsi="Arial" w:cs="Arial"/>
                <w:b/>
                <w:sz w:val="22"/>
                <w:szCs w:val="22"/>
              </w:rPr>
            </w:pPr>
            <w:r w:rsidRPr="00CA4ACD">
              <w:rPr>
                <w:rFonts w:ascii="Arial" w:hAnsi="Arial" w:cs="Arial"/>
                <w:sz w:val="22"/>
                <w:szCs w:val="22"/>
              </w:rPr>
              <w:t>Programme</w:t>
            </w:r>
            <w:r w:rsidR="00A676C8" w:rsidRPr="00CA4ACD">
              <w:rPr>
                <w:rFonts w:ascii="Arial" w:hAnsi="Arial" w:cs="Arial"/>
                <w:sz w:val="22"/>
                <w:szCs w:val="22"/>
              </w:rPr>
              <w:t xml:space="preserve"> and module</w:t>
            </w:r>
            <w:r w:rsidRPr="00CA4ACD">
              <w:rPr>
                <w:rFonts w:ascii="Arial" w:hAnsi="Arial" w:cs="Arial"/>
                <w:sz w:val="22"/>
                <w:szCs w:val="22"/>
              </w:rPr>
              <w:t xml:space="preserve"> team meetings</w:t>
            </w:r>
          </w:p>
          <w:p w:rsidR="00391EB2" w:rsidRPr="00CA4ACD" w:rsidRDefault="00391EB2" w:rsidP="000512AE">
            <w:pPr>
              <w:numPr>
                <w:ilvl w:val="0"/>
                <w:numId w:val="15"/>
              </w:numPr>
              <w:spacing w:before="60" w:after="60"/>
              <w:rPr>
                <w:rFonts w:ascii="Arial" w:hAnsi="Arial" w:cs="Arial"/>
                <w:b/>
                <w:sz w:val="22"/>
                <w:szCs w:val="22"/>
              </w:rPr>
            </w:pPr>
            <w:r w:rsidRPr="00CA4ACD">
              <w:rPr>
                <w:rFonts w:ascii="Arial" w:hAnsi="Arial" w:cs="Arial"/>
                <w:sz w:val="22"/>
                <w:szCs w:val="22"/>
              </w:rPr>
              <w:t>Research seminars</w:t>
            </w:r>
          </w:p>
          <w:p w:rsidR="00391EB2" w:rsidRPr="00CA4ACD" w:rsidRDefault="00A676C8" w:rsidP="000512AE">
            <w:pPr>
              <w:numPr>
                <w:ilvl w:val="0"/>
                <w:numId w:val="15"/>
              </w:numPr>
              <w:spacing w:before="60" w:after="60"/>
              <w:rPr>
                <w:rFonts w:ascii="Arial" w:hAnsi="Arial" w:cs="Arial"/>
                <w:b/>
                <w:sz w:val="22"/>
                <w:szCs w:val="22"/>
              </w:rPr>
            </w:pPr>
            <w:r w:rsidRPr="00CA4ACD">
              <w:rPr>
                <w:rFonts w:ascii="Arial" w:hAnsi="Arial" w:cs="Arial"/>
                <w:sz w:val="22"/>
                <w:szCs w:val="22"/>
              </w:rPr>
              <w:t>Conference attendance</w:t>
            </w:r>
          </w:p>
          <w:p w:rsidR="00391EB2" w:rsidRPr="00CA4ACD" w:rsidRDefault="00391EB2" w:rsidP="000512AE">
            <w:pPr>
              <w:numPr>
                <w:ilvl w:val="0"/>
                <w:numId w:val="15"/>
              </w:numPr>
              <w:spacing w:before="60" w:after="60"/>
              <w:rPr>
                <w:rFonts w:ascii="Arial" w:hAnsi="Arial" w:cs="Arial"/>
                <w:b/>
                <w:sz w:val="22"/>
                <w:szCs w:val="22"/>
              </w:rPr>
            </w:pPr>
            <w:r w:rsidRPr="00CA4ACD">
              <w:rPr>
                <w:rFonts w:ascii="Arial" w:hAnsi="Arial" w:cs="Arial"/>
                <w:sz w:val="22"/>
                <w:szCs w:val="22"/>
              </w:rPr>
              <w:t>Study leave</w:t>
            </w:r>
          </w:p>
          <w:p w:rsidR="00A676C8" w:rsidRPr="00CA4ACD" w:rsidRDefault="00A676C8" w:rsidP="000512AE">
            <w:pPr>
              <w:numPr>
                <w:ilvl w:val="0"/>
                <w:numId w:val="15"/>
              </w:numPr>
              <w:spacing w:before="60" w:after="60"/>
              <w:rPr>
                <w:rFonts w:ascii="Arial" w:hAnsi="Arial" w:cs="Arial"/>
                <w:b/>
                <w:sz w:val="22"/>
                <w:szCs w:val="22"/>
              </w:rPr>
            </w:pPr>
            <w:r w:rsidRPr="00CA4ACD">
              <w:rPr>
                <w:rFonts w:ascii="Arial" w:hAnsi="Arial" w:cs="Arial"/>
                <w:sz w:val="22"/>
                <w:szCs w:val="22"/>
              </w:rPr>
              <w:t>Dissemination of good practice on new learning and teaching methods</w:t>
            </w:r>
            <w:r w:rsidR="00B6383C" w:rsidRPr="00CA4ACD">
              <w:rPr>
                <w:rFonts w:ascii="Arial" w:hAnsi="Arial" w:cs="Arial"/>
                <w:sz w:val="22"/>
                <w:szCs w:val="22"/>
              </w:rPr>
              <w:t xml:space="preserve"> and the opportunity to participate in innovative projects</w:t>
            </w:r>
          </w:p>
          <w:p w:rsidR="00B6383C" w:rsidRPr="00CA4ACD" w:rsidRDefault="00B6383C" w:rsidP="000512AE">
            <w:pPr>
              <w:numPr>
                <w:ilvl w:val="0"/>
                <w:numId w:val="15"/>
              </w:numPr>
              <w:spacing w:before="60" w:after="60"/>
              <w:rPr>
                <w:rFonts w:ascii="Arial" w:hAnsi="Arial" w:cs="Arial"/>
                <w:b/>
                <w:sz w:val="22"/>
                <w:szCs w:val="22"/>
              </w:rPr>
            </w:pPr>
            <w:r w:rsidRPr="00CA4ACD">
              <w:rPr>
                <w:rFonts w:ascii="Arial" w:hAnsi="Arial" w:cs="Arial"/>
                <w:sz w:val="22"/>
                <w:szCs w:val="22"/>
              </w:rPr>
              <w:t>Health and safety</w:t>
            </w:r>
          </w:p>
          <w:p w:rsidR="00B6383C" w:rsidRPr="00CA4ACD" w:rsidRDefault="00B6383C" w:rsidP="000512AE">
            <w:pPr>
              <w:numPr>
                <w:ilvl w:val="0"/>
                <w:numId w:val="15"/>
              </w:numPr>
              <w:spacing w:before="60" w:after="60"/>
              <w:rPr>
                <w:rFonts w:ascii="Arial" w:hAnsi="Arial" w:cs="Arial"/>
                <w:b/>
                <w:sz w:val="22"/>
                <w:szCs w:val="22"/>
              </w:rPr>
            </w:pPr>
            <w:r w:rsidRPr="00CA4ACD">
              <w:rPr>
                <w:rFonts w:ascii="Arial" w:hAnsi="Arial" w:cs="Arial"/>
                <w:sz w:val="22"/>
                <w:szCs w:val="22"/>
              </w:rPr>
              <w:t>Links with other European institutions</w:t>
            </w:r>
          </w:p>
          <w:p w:rsidR="00B6383C" w:rsidRPr="00CA4ACD" w:rsidRDefault="00B6383C" w:rsidP="000512AE">
            <w:pPr>
              <w:numPr>
                <w:ilvl w:val="0"/>
                <w:numId w:val="15"/>
              </w:numPr>
              <w:spacing w:before="60" w:after="60"/>
              <w:rPr>
                <w:rFonts w:ascii="Arial" w:hAnsi="Arial" w:cs="Arial"/>
                <w:sz w:val="22"/>
                <w:szCs w:val="22"/>
              </w:rPr>
            </w:pPr>
            <w:r w:rsidRPr="00CA4ACD">
              <w:rPr>
                <w:rFonts w:ascii="Arial" w:hAnsi="Arial" w:cs="Arial"/>
                <w:sz w:val="22"/>
                <w:szCs w:val="22"/>
              </w:rPr>
              <w:t>Mentoring of new lecturers</w:t>
            </w:r>
          </w:p>
          <w:p w:rsidR="00B6383C" w:rsidRPr="00CA4ACD" w:rsidRDefault="00B6383C" w:rsidP="000512AE">
            <w:pPr>
              <w:numPr>
                <w:ilvl w:val="0"/>
                <w:numId w:val="15"/>
              </w:numPr>
              <w:spacing w:before="60" w:after="60"/>
              <w:rPr>
                <w:rFonts w:ascii="Arial" w:hAnsi="Arial" w:cs="Arial"/>
                <w:sz w:val="22"/>
                <w:szCs w:val="22"/>
              </w:rPr>
            </w:pPr>
            <w:r w:rsidRPr="00CA4ACD">
              <w:rPr>
                <w:rFonts w:ascii="Arial" w:hAnsi="Arial" w:cs="Arial"/>
                <w:sz w:val="22"/>
                <w:szCs w:val="22"/>
              </w:rPr>
              <w:t>Supervision of probationary staff</w:t>
            </w:r>
          </w:p>
          <w:p w:rsidR="00391EB2" w:rsidRPr="005C2F90" w:rsidRDefault="005C2F90" w:rsidP="008A40D0">
            <w:pPr>
              <w:numPr>
                <w:ilvl w:val="0"/>
                <w:numId w:val="15"/>
              </w:numPr>
              <w:spacing w:before="60" w:after="60"/>
              <w:rPr>
                <w:rFonts w:ascii="Arial" w:hAnsi="Arial" w:cs="Arial"/>
                <w:sz w:val="22"/>
                <w:szCs w:val="22"/>
              </w:rPr>
            </w:pPr>
            <w:r w:rsidRPr="00CA4ACD">
              <w:rPr>
                <w:rFonts w:ascii="Arial" w:hAnsi="Arial" w:cs="Arial"/>
                <w:sz w:val="22"/>
                <w:szCs w:val="22"/>
              </w:rPr>
              <w:t>Formal and informal collaboration in programme development</w:t>
            </w:r>
          </w:p>
        </w:tc>
      </w:tr>
    </w:tbl>
    <w:p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rsidTr="000512AE">
        <w:tc>
          <w:tcPr>
            <w:tcW w:w="9923" w:type="dxa"/>
          </w:tcPr>
          <w:p w:rsidR="00391EB2" w:rsidRPr="00CA4ACD" w:rsidRDefault="00391EB2" w:rsidP="000512AE">
            <w:pPr>
              <w:numPr>
                <w:ilvl w:val="0"/>
                <w:numId w:val="17"/>
              </w:numPr>
              <w:spacing w:before="60" w:after="60"/>
              <w:ind w:right="34"/>
              <w:rPr>
                <w:rFonts w:ascii="Arial" w:hAnsi="Arial" w:cs="Arial"/>
                <w:sz w:val="22"/>
                <w:szCs w:val="22"/>
              </w:rPr>
            </w:pPr>
            <w:r w:rsidRPr="00CA4ACD">
              <w:rPr>
                <w:rFonts w:ascii="Arial" w:hAnsi="Arial" w:cs="Arial"/>
                <w:sz w:val="22"/>
                <w:szCs w:val="22"/>
              </w:rPr>
              <w:t xml:space="preserve">Results of periodic programme review </w:t>
            </w:r>
            <w:r w:rsidR="00B80918" w:rsidRPr="00CA4ACD">
              <w:rPr>
                <w:rFonts w:ascii="Arial" w:hAnsi="Arial" w:cs="Arial"/>
                <w:sz w:val="22"/>
                <w:szCs w:val="22"/>
              </w:rPr>
              <w:t>(L</w:t>
            </w:r>
            <w:r w:rsidRPr="00CA4ACD">
              <w:rPr>
                <w:rFonts w:ascii="Arial" w:hAnsi="Arial" w:cs="Arial"/>
                <w:sz w:val="22"/>
                <w:szCs w:val="22"/>
              </w:rPr>
              <w:t>ast</w:t>
            </w:r>
            <w:r w:rsidR="00B80918" w:rsidRPr="00CA4ACD">
              <w:rPr>
                <w:rFonts w:ascii="Arial" w:hAnsi="Arial" w:cs="Arial"/>
                <w:sz w:val="22"/>
                <w:szCs w:val="22"/>
              </w:rPr>
              <w:t xml:space="preserve"> date of</w:t>
            </w:r>
            <w:r w:rsidRPr="00CA4ACD">
              <w:rPr>
                <w:rFonts w:ascii="Arial" w:hAnsi="Arial" w:cs="Arial"/>
                <w:sz w:val="22"/>
                <w:szCs w:val="22"/>
              </w:rPr>
              <w:t xml:space="preserve"> PPR</w:t>
            </w:r>
            <w:r w:rsidR="00B80918" w:rsidRPr="00CA4ACD">
              <w:rPr>
                <w:rFonts w:ascii="Arial" w:hAnsi="Arial" w:cs="Arial"/>
                <w:sz w:val="22"/>
                <w:szCs w:val="22"/>
              </w:rPr>
              <w:t xml:space="preserve"> </w:t>
            </w:r>
            <w:r w:rsidR="003A7818" w:rsidRPr="00CA4ACD">
              <w:rPr>
                <w:rFonts w:ascii="Arial" w:hAnsi="Arial" w:cs="Arial"/>
                <w:sz w:val="22"/>
                <w:szCs w:val="22"/>
              </w:rPr>
              <w:t>201</w:t>
            </w:r>
            <w:r w:rsidR="003A7818">
              <w:rPr>
                <w:rFonts w:ascii="Arial" w:hAnsi="Arial" w:cs="Arial"/>
                <w:sz w:val="22"/>
                <w:szCs w:val="22"/>
              </w:rPr>
              <w:t>1</w:t>
            </w:r>
            <w:r w:rsidR="00B80918" w:rsidRPr="00CA4ACD">
              <w:rPr>
                <w:rFonts w:ascii="Arial" w:hAnsi="Arial" w:cs="Arial"/>
                <w:sz w:val="22"/>
                <w:szCs w:val="22"/>
              </w:rPr>
              <w:t>).</w:t>
            </w:r>
          </w:p>
          <w:p w:rsidR="00391EB2" w:rsidRPr="00CA4ACD" w:rsidRDefault="00391EB2" w:rsidP="000512AE">
            <w:pPr>
              <w:numPr>
                <w:ilvl w:val="0"/>
                <w:numId w:val="17"/>
              </w:numPr>
              <w:spacing w:before="60" w:after="60"/>
              <w:ind w:right="34"/>
              <w:rPr>
                <w:rFonts w:ascii="Arial" w:hAnsi="Arial" w:cs="Arial"/>
                <w:sz w:val="22"/>
                <w:szCs w:val="22"/>
              </w:rPr>
            </w:pPr>
            <w:r w:rsidRPr="00CA4ACD">
              <w:rPr>
                <w:rFonts w:ascii="Arial" w:hAnsi="Arial" w:cs="Arial"/>
                <w:sz w:val="22"/>
                <w:szCs w:val="22"/>
              </w:rPr>
              <w:t xml:space="preserve">Professional accreditation </w:t>
            </w:r>
            <w:r w:rsidRPr="00CA4ACD">
              <w:rPr>
                <w:rFonts w:ascii="Arial" w:hAnsi="Arial" w:cs="Arial"/>
                <w:i/>
                <w:sz w:val="22"/>
                <w:szCs w:val="22"/>
              </w:rPr>
              <w:t>(</w:t>
            </w:r>
            <w:r w:rsidR="002112A0" w:rsidRPr="00CA4ACD">
              <w:rPr>
                <w:rFonts w:ascii="Arial" w:hAnsi="Arial" w:cs="Arial"/>
                <w:sz w:val="22"/>
                <w:szCs w:val="22"/>
              </w:rPr>
              <w:t>ACCA, ICAEW, CIMA and CIPFA</w:t>
            </w:r>
            <w:r w:rsidRPr="00CA4ACD">
              <w:rPr>
                <w:rFonts w:ascii="Arial" w:hAnsi="Arial" w:cs="Arial"/>
                <w:i/>
                <w:sz w:val="22"/>
                <w:szCs w:val="22"/>
              </w:rPr>
              <w:t>)</w:t>
            </w:r>
          </w:p>
          <w:p w:rsidR="00391EB2" w:rsidRPr="00CA4ACD" w:rsidRDefault="00AA134A" w:rsidP="000512AE">
            <w:pPr>
              <w:numPr>
                <w:ilvl w:val="0"/>
                <w:numId w:val="17"/>
              </w:numPr>
              <w:spacing w:before="60" w:after="60"/>
              <w:ind w:right="34"/>
              <w:rPr>
                <w:rFonts w:ascii="Arial" w:hAnsi="Arial" w:cs="Arial"/>
                <w:sz w:val="22"/>
                <w:szCs w:val="22"/>
              </w:rPr>
            </w:pPr>
            <w:r>
              <w:rPr>
                <w:rFonts w:ascii="Arial" w:hAnsi="Arial" w:cs="Arial"/>
                <w:sz w:val="22"/>
                <w:szCs w:val="22"/>
              </w:rPr>
              <w:t>HE Review</w:t>
            </w:r>
            <w:r w:rsidR="005C2F90" w:rsidRPr="00CA4ACD">
              <w:rPr>
                <w:rFonts w:ascii="Arial" w:hAnsi="Arial" w:cs="Arial"/>
                <w:sz w:val="22"/>
                <w:szCs w:val="22"/>
              </w:rPr>
              <w:t xml:space="preserve"> March 2015</w:t>
            </w:r>
          </w:p>
          <w:p w:rsidR="00391EB2" w:rsidRPr="00CA4ACD" w:rsidRDefault="00391EB2" w:rsidP="000512AE">
            <w:pPr>
              <w:numPr>
                <w:ilvl w:val="0"/>
                <w:numId w:val="17"/>
              </w:numPr>
              <w:spacing w:before="60" w:after="60"/>
              <w:ind w:right="34"/>
              <w:rPr>
                <w:rFonts w:ascii="Arial" w:hAnsi="Arial" w:cs="Arial"/>
                <w:sz w:val="22"/>
                <w:szCs w:val="22"/>
              </w:rPr>
            </w:pPr>
            <w:r w:rsidRPr="00CA4ACD">
              <w:rPr>
                <w:rFonts w:ascii="Arial" w:hAnsi="Arial" w:cs="Arial"/>
                <w:sz w:val="22"/>
                <w:szCs w:val="22"/>
              </w:rPr>
              <w:t>Annual External Examiner reports</w:t>
            </w:r>
          </w:p>
          <w:p w:rsidR="00391EB2" w:rsidRPr="00CA4ACD" w:rsidRDefault="00391EB2" w:rsidP="000512AE">
            <w:pPr>
              <w:numPr>
                <w:ilvl w:val="0"/>
                <w:numId w:val="17"/>
              </w:numPr>
              <w:spacing w:before="60" w:after="60"/>
              <w:ind w:right="34"/>
              <w:rPr>
                <w:rFonts w:ascii="Arial" w:hAnsi="Arial" w:cs="Arial"/>
                <w:sz w:val="22"/>
                <w:szCs w:val="22"/>
              </w:rPr>
            </w:pPr>
            <w:r w:rsidRPr="00CA4ACD">
              <w:rPr>
                <w:rFonts w:ascii="Arial" w:hAnsi="Arial" w:cs="Arial"/>
                <w:sz w:val="22"/>
                <w:szCs w:val="22"/>
              </w:rPr>
              <w:t>Annual programme and module monitoring reports</w:t>
            </w:r>
          </w:p>
          <w:p w:rsidR="005F4E8C" w:rsidRPr="00C46253" w:rsidRDefault="005C2F90" w:rsidP="001002FD">
            <w:pPr>
              <w:numPr>
                <w:ilvl w:val="0"/>
                <w:numId w:val="17"/>
              </w:numPr>
              <w:spacing w:before="60" w:after="60"/>
              <w:ind w:right="34"/>
              <w:rPr>
                <w:rFonts w:ascii="Arial" w:hAnsi="Arial" w:cs="Arial"/>
                <w:szCs w:val="22"/>
              </w:rPr>
            </w:pPr>
            <w:r w:rsidRPr="001002FD">
              <w:rPr>
                <w:rFonts w:ascii="Arial" w:hAnsi="Arial" w:cs="Arial"/>
                <w:sz w:val="22"/>
                <w:szCs w:val="22"/>
              </w:rPr>
              <w:lastRenderedPageBreak/>
              <w:t>KBS Learning and Teaching Review November 2014</w:t>
            </w:r>
          </w:p>
        </w:tc>
      </w:tr>
      <w:tr w:rsidR="00391EB2" w:rsidRPr="000F4906" w:rsidTr="000512AE">
        <w:tc>
          <w:tcPr>
            <w:tcW w:w="9923" w:type="dxa"/>
            <w:shd w:val="pct5" w:color="auto" w:fill="FFFFFF"/>
          </w:tcPr>
          <w:p w:rsidR="00391EB2" w:rsidRPr="000F4906" w:rsidRDefault="00391EB2" w:rsidP="000512AE">
            <w:pPr>
              <w:spacing w:before="60" w:after="60"/>
              <w:ind w:right="34"/>
              <w:rPr>
                <w:rFonts w:ascii="Arial" w:hAnsi="Arial" w:cs="Arial"/>
                <w:b/>
                <w:szCs w:val="22"/>
              </w:rPr>
            </w:pPr>
            <w:r>
              <w:rPr>
                <w:rFonts w:ascii="Arial" w:hAnsi="Arial" w:cs="Arial"/>
                <w:sz w:val="22"/>
                <w:szCs w:val="22"/>
              </w:rPr>
              <w:lastRenderedPageBreak/>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rsidTr="000512AE">
        <w:tc>
          <w:tcPr>
            <w:tcW w:w="9923" w:type="dxa"/>
          </w:tcPr>
          <w:p w:rsidR="00391EB2" w:rsidRPr="00CA4ACD" w:rsidRDefault="00391EB2" w:rsidP="000512AE">
            <w:pPr>
              <w:numPr>
                <w:ilvl w:val="0"/>
                <w:numId w:val="16"/>
              </w:numPr>
              <w:spacing w:before="60" w:after="60"/>
              <w:ind w:right="34"/>
              <w:rPr>
                <w:rFonts w:ascii="Arial" w:hAnsi="Arial" w:cs="Arial"/>
                <w:sz w:val="22"/>
                <w:szCs w:val="22"/>
              </w:rPr>
            </w:pPr>
            <w:r w:rsidRPr="00CA4ACD">
              <w:rPr>
                <w:rFonts w:ascii="Arial" w:hAnsi="Arial" w:cs="Arial"/>
                <w:sz w:val="22"/>
                <w:szCs w:val="22"/>
              </w:rPr>
              <w:t>QAA UK Quality Code for Higher Education</w:t>
            </w:r>
          </w:p>
          <w:p w:rsidR="00391EB2" w:rsidRPr="00CA4ACD" w:rsidRDefault="00391EB2" w:rsidP="000512AE">
            <w:pPr>
              <w:numPr>
                <w:ilvl w:val="0"/>
                <w:numId w:val="16"/>
              </w:numPr>
              <w:spacing w:before="60" w:after="60"/>
              <w:ind w:right="34"/>
              <w:rPr>
                <w:rFonts w:ascii="Arial" w:hAnsi="Arial" w:cs="Arial"/>
                <w:sz w:val="22"/>
                <w:szCs w:val="22"/>
              </w:rPr>
            </w:pPr>
            <w:r w:rsidRPr="00CA4ACD">
              <w:rPr>
                <w:rFonts w:ascii="Arial" w:hAnsi="Arial" w:cs="Arial"/>
                <w:sz w:val="22"/>
                <w:szCs w:val="22"/>
              </w:rPr>
              <w:t xml:space="preserve">QAA Benchmarking statement for </w:t>
            </w:r>
            <w:r w:rsidR="002112A0" w:rsidRPr="00CA4ACD">
              <w:rPr>
                <w:rFonts w:ascii="Arial" w:hAnsi="Arial" w:cs="Arial"/>
                <w:sz w:val="22"/>
                <w:szCs w:val="22"/>
              </w:rPr>
              <w:t>Accounting</w:t>
            </w:r>
            <w:r w:rsidR="003A628B">
              <w:rPr>
                <w:rFonts w:ascii="Arial" w:hAnsi="Arial" w:cs="Arial"/>
                <w:sz w:val="22"/>
                <w:szCs w:val="22"/>
              </w:rPr>
              <w:t xml:space="preserve"> 2016</w:t>
            </w:r>
          </w:p>
          <w:p w:rsidR="00391EB2" w:rsidRPr="00CA4ACD" w:rsidRDefault="00391EB2" w:rsidP="000512AE">
            <w:pPr>
              <w:numPr>
                <w:ilvl w:val="0"/>
                <w:numId w:val="16"/>
              </w:numPr>
              <w:spacing w:before="60" w:after="60"/>
              <w:ind w:right="34"/>
              <w:rPr>
                <w:rFonts w:ascii="Arial" w:hAnsi="Arial" w:cs="Arial"/>
                <w:sz w:val="22"/>
                <w:szCs w:val="22"/>
              </w:rPr>
            </w:pPr>
            <w:r w:rsidRPr="00CA4ACD">
              <w:rPr>
                <w:rFonts w:ascii="Arial" w:hAnsi="Arial" w:cs="Arial"/>
                <w:sz w:val="22"/>
                <w:szCs w:val="22"/>
              </w:rPr>
              <w:t xml:space="preserve">Requirements of </w:t>
            </w:r>
            <w:r w:rsidR="002112A0" w:rsidRPr="00CA4ACD">
              <w:rPr>
                <w:rFonts w:ascii="Arial" w:hAnsi="Arial" w:cs="Arial"/>
                <w:sz w:val="22"/>
                <w:szCs w:val="22"/>
              </w:rPr>
              <w:t>ACCA, ICAEW, CIMA and CIPFA.</w:t>
            </w:r>
          </w:p>
          <w:p w:rsidR="00391EB2" w:rsidRPr="00CA4ACD" w:rsidRDefault="00391EB2" w:rsidP="000512AE">
            <w:pPr>
              <w:numPr>
                <w:ilvl w:val="0"/>
                <w:numId w:val="16"/>
              </w:numPr>
              <w:spacing w:before="60" w:after="60"/>
              <w:ind w:right="34"/>
              <w:rPr>
                <w:rFonts w:ascii="Arial" w:hAnsi="Arial" w:cs="Arial"/>
                <w:sz w:val="22"/>
                <w:szCs w:val="22"/>
              </w:rPr>
            </w:pPr>
            <w:r w:rsidRPr="00CA4ACD">
              <w:rPr>
                <w:rFonts w:ascii="Arial" w:hAnsi="Arial" w:cs="Arial"/>
                <w:sz w:val="22"/>
                <w:szCs w:val="22"/>
              </w:rPr>
              <w:t xml:space="preserve">School and Faculty plan </w:t>
            </w:r>
          </w:p>
          <w:p w:rsidR="00391EB2" w:rsidRPr="00CA4ACD" w:rsidRDefault="00391EB2" w:rsidP="000512AE">
            <w:pPr>
              <w:numPr>
                <w:ilvl w:val="0"/>
                <w:numId w:val="16"/>
              </w:numPr>
              <w:spacing w:before="60" w:after="60"/>
              <w:ind w:right="34"/>
              <w:rPr>
                <w:rFonts w:ascii="Arial" w:hAnsi="Arial" w:cs="Arial"/>
                <w:sz w:val="22"/>
                <w:szCs w:val="22"/>
              </w:rPr>
            </w:pPr>
            <w:r w:rsidRPr="00CA4ACD">
              <w:rPr>
                <w:rFonts w:ascii="Arial" w:hAnsi="Arial" w:cs="Arial"/>
                <w:sz w:val="22"/>
                <w:szCs w:val="22"/>
              </w:rPr>
              <w:t>University Plan/Learning and Teaching Strategy</w:t>
            </w:r>
          </w:p>
          <w:p w:rsidR="00391EB2" w:rsidRPr="00AA134A" w:rsidRDefault="00391EB2" w:rsidP="000512AE">
            <w:pPr>
              <w:numPr>
                <w:ilvl w:val="0"/>
                <w:numId w:val="16"/>
              </w:numPr>
              <w:spacing w:before="60" w:after="60"/>
              <w:ind w:right="34"/>
              <w:rPr>
                <w:rFonts w:ascii="Arial" w:hAnsi="Arial" w:cs="Arial"/>
                <w:sz w:val="22"/>
                <w:szCs w:val="22"/>
              </w:rPr>
            </w:pPr>
            <w:r w:rsidRPr="00CA4ACD">
              <w:rPr>
                <w:rFonts w:ascii="Arial" w:hAnsi="Arial" w:cs="Arial"/>
                <w:sz w:val="22"/>
                <w:szCs w:val="22"/>
              </w:rPr>
              <w:t xml:space="preserve">Staff research activities </w:t>
            </w:r>
          </w:p>
        </w:tc>
      </w:tr>
    </w:tbl>
    <w:p w:rsidR="00391EB2" w:rsidRDefault="00391EB2" w:rsidP="000512AE">
      <w:pPr>
        <w:spacing w:before="60" w:after="60"/>
        <w:ind w:right="-330"/>
        <w:rPr>
          <w:rFonts w:ascii="Arial" w:hAnsi="Arial" w:cs="Arial"/>
          <w:sz w:val="22"/>
          <w:szCs w:val="22"/>
        </w:rPr>
      </w:pPr>
    </w:p>
    <w:p w:rsidR="00AB7785" w:rsidRDefault="00AB7785" w:rsidP="000512AE">
      <w:pPr>
        <w:spacing w:before="60" w:after="60"/>
        <w:ind w:right="-330"/>
        <w:rPr>
          <w:rFonts w:ascii="Arial" w:hAnsi="Arial" w:cs="Arial"/>
          <w:sz w:val="22"/>
          <w:szCs w:val="22"/>
        </w:rPr>
      </w:pPr>
    </w:p>
    <w:p w:rsidR="005E39D7" w:rsidRDefault="00F911D9" w:rsidP="00F911D9">
      <w:pPr>
        <w:pStyle w:val="Footer"/>
        <w:rPr>
          <w:rFonts w:ascii="Arial" w:hAnsi="Arial" w:cs="Arial"/>
          <w:i/>
          <w:sz w:val="16"/>
          <w:szCs w:val="16"/>
        </w:rPr>
      </w:pPr>
      <w:r w:rsidRPr="00A06A1B">
        <w:rPr>
          <w:rFonts w:ascii="Arial" w:hAnsi="Arial" w:cs="Arial"/>
          <w:i/>
          <w:sz w:val="16"/>
          <w:szCs w:val="16"/>
        </w:rPr>
        <w:t xml:space="preserve">Template last updated </w:t>
      </w:r>
      <w:r w:rsidR="0003428B">
        <w:rPr>
          <w:rFonts w:ascii="Arial" w:hAnsi="Arial" w:cs="Arial"/>
          <w:i/>
          <w:sz w:val="16"/>
          <w:szCs w:val="16"/>
        </w:rPr>
        <w:t>October</w:t>
      </w:r>
      <w:r w:rsidR="008E7EF9">
        <w:rPr>
          <w:rFonts w:ascii="Arial" w:hAnsi="Arial" w:cs="Arial"/>
          <w:i/>
          <w:sz w:val="16"/>
          <w:szCs w:val="16"/>
        </w:rPr>
        <w:t xml:space="preserve"> 201</w:t>
      </w:r>
      <w:r w:rsidR="00AA134A">
        <w:rPr>
          <w:rFonts w:ascii="Arial" w:hAnsi="Arial" w:cs="Arial"/>
          <w:i/>
          <w:sz w:val="16"/>
          <w:szCs w:val="16"/>
        </w:rPr>
        <w:t>5</w:t>
      </w:r>
    </w:p>
    <w:p w:rsidR="005E39D7" w:rsidRDefault="005E39D7">
      <w:pPr>
        <w:spacing w:after="200" w:line="276" w:lineRule="auto"/>
        <w:rPr>
          <w:rFonts w:ascii="Arial" w:hAnsi="Arial" w:cs="Arial"/>
          <w:i/>
          <w:sz w:val="16"/>
          <w:szCs w:val="16"/>
        </w:rPr>
      </w:pPr>
      <w:r>
        <w:rPr>
          <w:rFonts w:ascii="Arial" w:hAnsi="Arial" w:cs="Arial"/>
          <w:i/>
          <w:sz w:val="16"/>
          <w:szCs w:val="16"/>
        </w:rPr>
        <w:br w:type="page"/>
      </w:r>
    </w:p>
    <w:p w:rsidR="00AB7785" w:rsidRPr="005E39D7" w:rsidRDefault="005E39D7" w:rsidP="00F911D9">
      <w:pPr>
        <w:pStyle w:val="Footer"/>
        <w:rPr>
          <w:rFonts w:ascii="Arial" w:hAnsi="Arial" w:cs="Arial"/>
          <w:b/>
          <w:sz w:val="22"/>
          <w:szCs w:val="22"/>
        </w:rPr>
      </w:pPr>
      <w:r w:rsidRPr="005E39D7">
        <w:rPr>
          <w:rFonts w:ascii="Arial" w:hAnsi="Arial" w:cs="Arial"/>
          <w:b/>
          <w:sz w:val="22"/>
          <w:szCs w:val="22"/>
        </w:rPr>
        <w:lastRenderedPageBreak/>
        <w:t>Module Mapping</w:t>
      </w:r>
    </w:p>
    <w:p w:rsidR="005E39D7" w:rsidRDefault="005E39D7" w:rsidP="00F911D9">
      <w:pPr>
        <w:pStyle w:val="Footer"/>
        <w:rPr>
          <w:rFonts w:ascii="Arial" w:hAnsi="Arial" w:cs="Arial"/>
          <w:i/>
          <w:sz w:val="16"/>
          <w:szCs w:val="16"/>
        </w:rPr>
      </w:pPr>
    </w:p>
    <w:tbl>
      <w:tblPr>
        <w:tblW w:w="5000" w:type="pct"/>
        <w:jc w:val="center"/>
        <w:tblLook w:val="04A0" w:firstRow="1" w:lastRow="0" w:firstColumn="1" w:lastColumn="0" w:noHBand="0" w:noVBand="1"/>
      </w:tblPr>
      <w:tblGrid>
        <w:gridCol w:w="637"/>
        <w:gridCol w:w="801"/>
        <w:gridCol w:w="791"/>
        <w:gridCol w:w="792"/>
        <w:gridCol w:w="792"/>
        <w:gridCol w:w="775"/>
        <w:gridCol w:w="689"/>
        <w:gridCol w:w="801"/>
        <w:gridCol w:w="801"/>
        <w:gridCol w:w="792"/>
        <w:gridCol w:w="671"/>
        <w:gridCol w:w="674"/>
      </w:tblGrid>
      <w:tr w:rsidR="00E442C7" w:rsidRPr="005E39D7" w:rsidTr="00E442C7">
        <w:trPr>
          <w:trHeight w:val="300"/>
          <w:jc w:val="center"/>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2C7" w:rsidRPr="005E39D7" w:rsidRDefault="00E442C7" w:rsidP="005E39D7">
            <w:pPr>
              <w:rPr>
                <w:rFonts w:ascii="Calibri" w:hAnsi="Calibri"/>
                <w:b/>
                <w:bCs/>
                <w:color w:val="000000"/>
                <w:sz w:val="22"/>
                <w:szCs w:val="22"/>
                <w:lang w:eastAsia="en-GB"/>
              </w:rPr>
            </w:pPr>
            <w:r w:rsidRPr="005E39D7">
              <w:rPr>
                <w:rFonts w:ascii="Calibri" w:hAnsi="Calibri"/>
                <w:b/>
                <w:bCs/>
                <w:color w:val="000000"/>
                <w:sz w:val="22"/>
                <w:szCs w:val="22"/>
                <w:lang w:eastAsia="en-GB"/>
              </w:rPr>
              <w:t> </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E442C7" w:rsidRPr="005E39D7" w:rsidRDefault="00E442C7" w:rsidP="005E39D7">
            <w:pPr>
              <w:rPr>
                <w:rFonts w:ascii="Calibri" w:hAnsi="Calibri"/>
                <w:b/>
                <w:bCs/>
                <w:color w:val="000000"/>
                <w:sz w:val="22"/>
                <w:szCs w:val="22"/>
                <w:lang w:eastAsia="en-GB"/>
              </w:rPr>
            </w:pPr>
            <w:r w:rsidRPr="005E39D7">
              <w:rPr>
                <w:rFonts w:ascii="Calibri" w:hAnsi="Calibri"/>
                <w:b/>
                <w:bCs/>
                <w:color w:val="000000"/>
                <w:sz w:val="22"/>
                <w:szCs w:val="22"/>
                <w:lang w:eastAsia="en-GB"/>
              </w:rPr>
              <w:t>AC300</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E442C7" w:rsidRPr="005E39D7" w:rsidRDefault="00E442C7" w:rsidP="005E39D7">
            <w:pPr>
              <w:rPr>
                <w:rFonts w:ascii="Calibri" w:hAnsi="Calibri"/>
                <w:b/>
                <w:bCs/>
                <w:color w:val="000000"/>
                <w:sz w:val="22"/>
                <w:szCs w:val="22"/>
                <w:lang w:eastAsia="en-GB"/>
              </w:rPr>
            </w:pPr>
            <w:r w:rsidRPr="005E39D7">
              <w:rPr>
                <w:rFonts w:ascii="Calibri" w:hAnsi="Calibri"/>
                <w:b/>
                <w:bCs/>
                <w:color w:val="000000"/>
                <w:sz w:val="22"/>
                <w:szCs w:val="22"/>
                <w:lang w:eastAsia="en-GB"/>
              </w:rPr>
              <w:t>CB312</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E442C7" w:rsidRPr="005E39D7" w:rsidRDefault="00E442C7" w:rsidP="00E442C7">
            <w:pPr>
              <w:rPr>
                <w:rFonts w:ascii="Calibri" w:hAnsi="Calibri"/>
                <w:b/>
                <w:bCs/>
                <w:color w:val="000000"/>
                <w:sz w:val="22"/>
                <w:szCs w:val="22"/>
                <w:lang w:eastAsia="en-GB"/>
              </w:rPr>
            </w:pPr>
            <w:r>
              <w:rPr>
                <w:rFonts w:ascii="Calibri" w:hAnsi="Calibri"/>
                <w:b/>
                <w:bCs/>
                <w:color w:val="000000"/>
                <w:sz w:val="22"/>
                <w:szCs w:val="22"/>
                <w:lang w:eastAsia="en-GB"/>
              </w:rPr>
              <w:t>CB372</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E442C7" w:rsidRPr="005E39D7" w:rsidRDefault="00E442C7" w:rsidP="005E39D7">
            <w:pPr>
              <w:rPr>
                <w:rFonts w:ascii="Calibri" w:hAnsi="Calibri"/>
                <w:b/>
                <w:bCs/>
                <w:color w:val="000000"/>
                <w:sz w:val="22"/>
                <w:szCs w:val="22"/>
                <w:lang w:eastAsia="en-GB"/>
              </w:rPr>
            </w:pPr>
            <w:r>
              <w:rPr>
                <w:rFonts w:ascii="Calibri" w:hAnsi="Calibri"/>
                <w:b/>
                <w:bCs/>
                <w:color w:val="000000"/>
                <w:sz w:val="22"/>
                <w:szCs w:val="22"/>
                <w:lang w:eastAsia="en-GB"/>
              </w:rPr>
              <w:t>CB333</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E442C7" w:rsidRPr="005E39D7" w:rsidRDefault="00E442C7" w:rsidP="005E39D7">
            <w:pPr>
              <w:rPr>
                <w:rFonts w:ascii="Calibri" w:hAnsi="Calibri"/>
                <w:b/>
                <w:bCs/>
                <w:color w:val="000000"/>
                <w:sz w:val="22"/>
                <w:szCs w:val="22"/>
                <w:lang w:eastAsia="en-GB"/>
              </w:rPr>
            </w:pPr>
            <w:r w:rsidRPr="005E39D7">
              <w:rPr>
                <w:rFonts w:ascii="Calibri" w:hAnsi="Calibri"/>
                <w:b/>
                <w:bCs/>
                <w:color w:val="000000"/>
                <w:sz w:val="22"/>
                <w:szCs w:val="22"/>
                <w:lang w:eastAsia="en-GB"/>
              </w:rPr>
              <w:t>EC302</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E442C7" w:rsidRPr="005E39D7" w:rsidRDefault="00E442C7" w:rsidP="003A628B">
            <w:pPr>
              <w:rPr>
                <w:rFonts w:ascii="Calibri" w:hAnsi="Calibri"/>
                <w:b/>
                <w:bCs/>
                <w:color w:val="000000"/>
                <w:sz w:val="22"/>
                <w:szCs w:val="22"/>
                <w:lang w:eastAsia="en-GB"/>
              </w:rPr>
            </w:pPr>
            <w:r w:rsidRPr="005E39D7">
              <w:rPr>
                <w:rFonts w:ascii="Calibri" w:hAnsi="Calibri"/>
                <w:b/>
                <w:bCs/>
                <w:color w:val="000000"/>
                <w:sz w:val="22"/>
                <w:szCs w:val="22"/>
                <w:lang w:eastAsia="en-GB"/>
              </w:rPr>
              <w:t>AC</w:t>
            </w:r>
            <w:r>
              <w:rPr>
                <w:rFonts w:ascii="Calibri" w:hAnsi="Calibri"/>
                <w:b/>
                <w:bCs/>
                <w:color w:val="000000"/>
                <w:sz w:val="22"/>
                <w:szCs w:val="22"/>
                <w:lang w:eastAsia="en-GB"/>
              </w:rPr>
              <w:t>24</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E442C7" w:rsidRPr="005E39D7" w:rsidRDefault="00E442C7" w:rsidP="003A628B">
            <w:pPr>
              <w:rPr>
                <w:rFonts w:ascii="Calibri" w:hAnsi="Calibri"/>
                <w:b/>
                <w:bCs/>
                <w:color w:val="000000"/>
                <w:sz w:val="22"/>
                <w:szCs w:val="22"/>
                <w:lang w:eastAsia="en-GB"/>
              </w:rPr>
            </w:pPr>
            <w:r w:rsidRPr="005E39D7">
              <w:rPr>
                <w:rFonts w:ascii="Calibri" w:hAnsi="Calibri"/>
                <w:b/>
                <w:bCs/>
                <w:color w:val="000000"/>
                <w:sz w:val="22"/>
                <w:szCs w:val="22"/>
                <w:lang w:eastAsia="en-GB"/>
              </w:rPr>
              <w:t>AC5</w:t>
            </w:r>
            <w:r>
              <w:rPr>
                <w:rFonts w:ascii="Calibri" w:hAnsi="Calibri"/>
                <w:b/>
                <w:bCs/>
                <w:color w:val="000000"/>
                <w:sz w:val="22"/>
                <w:szCs w:val="22"/>
                <w:lang w:eastAsia="en-GB"/>
              </w:rPr>
              <w:t>23</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E442C7" w:rsidRPr="005E39D7" w:rsidRDefault="00E442C7" w:rsidP="003A628B">
            <w:pPr>
              <w:rPr>
                <w:rFonts w:ascii="Calibri" w:hAnsi="Calibri"/>
                <w:b/>
                <w:bCs/>
                <w:color w:val="000000"/>
                <w:sz w:val="22"/>
                <w:szCs w:val="22"/>
                <w:lang w:eastAsia="en-GB"/>
              </w:rPr>
            </w:pPr>
            <w:r w:rsidRPr="005E39D7">
              <w:rPr>
                <w:rFonts w:ascii="Calibri" w:hAnsi="Calibri"/>
                <w:b/>
                <w:bCs/>
                <w:color w:val="000000"/>
                <w:sz w:val="22"/>
                <w:szCs w:val="22"/>
                <w:lang w:eastAsia="en-GB"/>
              </w:rPr>
              <w:t>AC52</w:t>
            </w:r>
            <w:r>
              <w:rPr>
                <w:rFonts w:ascii="Calibri" w:hAnsi="Calibri"/>
                <w:b/>
                <w:bCs/>
                <w:color w:val="000000"/>
                <w:sz w:val="22"/>
                <w:szCs w:val="22"/>
                <w:lang w:eastAsia="en-GB"/>
              </w:rPr>
              <w:t>1</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E442C7" w:rsidRPr="005E39D7" w:rsidRDefault="00E442C7" w:rsidP="003A628B">
            <w:pPr>
              <w:rPr>
                <w:rFonts w:ascii="Calibri" w:hAnsi="Calibri"/>
                <w:b/>
                <w:bCs/>
                <w:color w:val="000000"/>
                <w:sz w:val="22"/>
                <w:szCs w:val="22"/>
                <w:lang w:eastAsia="en-GB"/>
              </w:rPr>
            </w:pPr>
            <w:r w:rsidRPr="005E39D7">
              <w:rPr>
                <w:rFonts w:ascii="Calibri" w:hAnsi="Calibri"/>
                <w:b/>
                <w:bCs/>
                <w:color w:val="000000"/>
                <w:sz w:val="22"/>
                <w:szCs w:val="22"/>
                <w:lang w:eastAsia="en-GB"/>
              </w:rPr>
              <w:t>CB</w:t>
            </w:r>
            <w:r>
              <w:rPr>
                <w:rFonts w:ascii="Calibri" w:hAnsi="Calibri"/>
                <w:b/>
                <w:bCs/>
                <w:color w:val="000000"/>
                <w:sz w:val="22"/>
                <w:szCs w:val="22"/>
                <w:lang w:eastAsia="en-GB"/>
              </w:rPr>
              <w:t>759</w:t>
            </w:r>
          </w:p>
        </w:tc>
        <w:tc>
          <w:tcPr>
            <w:tcW w:w="372" w:type="pct"/>
            <w:tcBorders>
              <w:top w:val="single" w:sz="4" w:space="0" w:color="auto"/>
              <w:left w:val="nil"/>
              <w:bottom w:val="single" w:sz="4" w:space="0" w:color="auto"/>
              <w:right w:val="single" w:sz="4" w:space="0" w:color="auto"/>
            </w:tcBorders>
          </w:tcPr>
          <w:p w:rsidR="00E442C7" w:rsidRPr="005E39D7" w:rsidRDefault="00883AAD" w:rsidP="003A628B">
            <w:pPr>
              <w:rPr>
                <w:rFonts w:ascii="Calibri" w:hAnsi="Calibri"/>
                <w:b/>
                <w:bCs/>
                <w:color w:val="000000"/>
                <w:sz w:val="22"/>
                <w:szCs w:val="22"/>
                <w:lang w:eastAsia="en-GB"/>
              </w:rPr>
            </w:pPr>
            <w:r>
              <w:rPr>
                <w:rFonts w:ascii="Calibri" w:hAnsi="Calibri"/>
                <w:b/>
                <w:bCs/>
                <w:color w:val="000000"/>
                <w:sz w:val="22"/>
                <w:szCs w:val="22"/>
                <w:lang w:eastAsia="en-GB"/>
              </w:rPr>
              <w:t>YinI</w:t>
            </w:r>
          </w:p>
        </w:tc>
        <w:tc>
          <w:tcPr>
            <w:tcW w:w="375" w:type="pct"/>
            <w:tcBorders>
              <w:top w:val="single" w:sz="4" w:space="0" w:color="auto"/>
              <w:left w:val="nil"/>
              <w:bottom w:val="single" w:sz="4" w:space="0" w:color="auto"/>
              <w:right w:val="single" w:sz="4" w:space="0" w:color="auto"/>
            </w:tcBorders>
          </w:tcPr>
          <w:p w:rsidR="00E442C7" w:rsidRPr="005E39D7" w:rsidRDefault="00883AAD" w:rsidP="003A628B">
            <w:pPr>
              <w:rPr>
                <w:rFonts w:ascii="Calibri" w:hAnsi="Calibri"/>
                <w:b/>
                <w:bCs/>
                <w:color w:val="000000"/>
                <w:sz w:val="22"/>
                <w:szCs w:val="22"/>
                <w:lang w:eastAsia="en-GB"/>
              </w:rPr>
            </w:pPr>
            <w:r>
              <w:rPr>
                <w:rFonts w:ascii="Calibri" w:hAnsi="Calibri"/>
                <w:b/>
                <w:bCs/>
                <w:color w:val="000000"/>
                <w:sz w:val="22"/>
                <w:szCs w:val="22"/>
                <w:lang w:eastAsia="en-GB"/>
              </w:rPr>
              <w:t>YA</w:t>
            </w:r>
          </w:p>
        </w:tc>
      </w:tr>
      <w:tr w:rsidR="00E442C7" w:rsidRPr="005E39D7" w:rsidTr="00E442C7">
        <w:trPr>
          <w:trHeight w:val="300"/>
          <w:jc w:val="center"/>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E442C7" w:rsidRPr="005E39D7" w:rsidRDefault="00E442C7" w:rsidP="005E39D7">
            <w:pPr>
              <w:rPr>
                <w:rFonts w:ascii="Calibri" w:hAnsi="Calibri"/>
                <w:color w:val="000000"/>
                <w:sz w:val="22"/>
                <w:szCs w:val="22"/>
                <w:lang w:eastAsia="en-GB"/>
              </w:rPr>
            </w:pPr>
            <w:r w:rsidRPr="005E39D7">
              <w:rPr>
                <w:rFonts w:ascii="Calibri" w:hAnsi="Calibri"/>
                <w:color w:val="000000"/>
                <w:sz w:val="22"/>
                <w:szCs w:val="22"/>
                <w:lang w:eastAsia="en-GB"/>
              </w:rPr>
              <w:t>A1</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0"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382"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372"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c>
          <w:tcPr>
            <w:tcW w:w="375"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r>
      <w:tr w:rsidR="00E442C7" w:rsidRPr="005E39D7" w:rsidTr="00E442C7">
        <w:trPr>
          <w:trHeight w:val="300"/>
          <w:jc w:val="center"/>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E442C7" w:rsidRPr="005E39D7" w:rsidRDefault="00E442C7" w:rsidP="005E39D7">
            <w:pPr>
              <w:rPr>
                <w:rFonts w:ascii="Calibri" w:hAnsi="Calibri"/>
                <w:color w:val="000000"/>
                <w:sz w:val="22"/>
                <w:szCs w:val="22"/>
                <w:lang w:eastAsia="en-GB"/>
              </w:rPr>
            </w:pPr>
            <w:r w:rsidRPr="005E39D7">
              <w:rPr>
                <w:rFonts w:ascii="Calibri" w:hAnsi="Calibri"/>
                <w:color w:val="000000"/>
                <w:sz w:val="22"/>
                <w:szCs w:val="22"/>
                <w:lang w:eastAsia="en-GB"/>
              </w:rPr>
              <w:t>A2</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0"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382"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372"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c>
          <w:tcPr>
            <w:tcW w:w="375"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r>
      <w:tr w:rsidR="00E442C7" w:rsidRPr="005E39D7" w:rsidTr="00E442C7">
        <w:trPr>
          <w:trHeight w:val="300"/>
          <w:jc w:val="center"/>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E442C7" w:rsidRPr="005E39D7" w:rsidRDefault="00E442C7" w:rsidP="005E39D7">
            <w:pPr>
              <w:rPr>
                <w:rFonts w:ascii="Calibri" w:hAnsi="Calibri"/>
                <w:color w:val="000000"/>
                <w:sz w:val="22"/>
                <w:szCs w:val="22"/>
                <w:lang w:eastAsia="en-GB"/>
              </w:rPr>
            </w:pPr>
            <w:r w:rsidRPr="005E39D7">
              <w:rPr>
                <w:rFonts w:ascii="Calibri" w:hAnsi="Calibri"/>
                <w:color w:val="000000"/>
                <w:sz w:val="22"/>
                <w:szCs w:val="22"/>
                <w:lang w:eastAsia="en-GB"/>
              </w:rPr>
              <w:t>A3</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0"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382"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372"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c>
          <w:tcPr>
            <w:tcW w:w="375"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r>
      <w:tr w:rsidR="00E442C7" w:rsidRPr="005E39D7" w:rsidTr="00E442C7">
        <w:trPr>
          <w:trHeight w:val="300"/>
          <w:jc w:val="center"/>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E442C7" w:rsidRPr="005E39D7" w:rsidRDefault="00E442C7" w:rsidP="005E39D7">
            <w:pPr>
              <w:rPr>
                <w:rFonts w:ascii="Calibri" w:hAnsi="Calibri"/>
                <w:color w:val="000000"/>
                <w:sz w:val="22"/>
                <w:szCs w:val="22"/>
                <w:lang w:eastAsia="en-GB"/>
              </w:rPr>
            </w:pPr>
            <w:r w:rsidRPr="005E39D7">
              <w:rPr>
                <w:rFonts w:ascii="Calibri" w:hAnsi="Calibri"/>
                <w:color w:val="000000"/>
                <w:sz w:val="22"/>
                <w:szCs w:val="22"/>
                <w:lang w:eastAsia="en-GB"/>
              </w:rPr>
              <w:t>A4</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0"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382"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372"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c>
          <w:tcPr>
            <w:tcW w:w="375"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r>
      <w:tr w:rsidR="00E442C7" w:rsidRPr="005E39D7" w:rsidTr="00E442C7">
        <w:trPr>
          <w:trHeight w:val="300"/>
          <w:jc w:val="center"/>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E442C7" w:rsidRPr="005E39D7" w:rsidRDefault="00E442C7" w:rsidP="005E39D7">
            <w:pPr>
              <w:rPr>
                <w:rFonts w:ascii="Calibri" w:hAnsi="Calibri"/>
                <w:color w:val="000000"/>
                <w:sz w:val="22"/>
                <w:szCs w:val="22"/>
                <w:lang w:eastAsia="en-GB"/>
              </w:rPr>
            </w:pPr>
            <w:r w:rsidRPr="005E39D7">
              <w:rPr>
                <w:rFonts w:ascii="Calibri" w:hAnsi="Calibri"/>
                <w:color w:val="000000"/>
                <w:sz w:val="22"/>
                <w:szCs w:val="22"/>
                <w:lang w:eastAsia="en-GB"/>
              </w:rPr>
              <w:t>A5</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0"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382"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372"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c>
          <w:tcPr>
            <w:tcW w:w="375"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r>
      <w:tr w:rsidR="00E442C7" w:rsidRPr="005E39D7" w:rsidTr="00E442C7">
        <w:trPr>
          <w:trHeight w:val="300"/>
          <w:jc w:val="center"/>
        </w:trPr>
        <w:tc>
          <w:tcPr>
            <w:tcW w:w="354"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E442C7" w:rsidRPr="005E39D7" w:rsidRDefault="00883AAD" w:rsidP="005E39D7">
            <w:pPr>
              <w:rPr>
                <w:rFonts w:ascii="Calibri" w:hAnsi="Calibri"/>
                <w:color w:val="000000"/>
                <w:sz w:val="22"/>
                <w:szCs w:val="22"/>
                <w:lang w:eastAsia="en-GB"/>
              </w:rPr>
            </w:pPr>
            <w:r>
              <w:rPr>
                <w:rFonts w:ascii="Calibri" w:hAnsi="Calibri"/>
                <w:color w:val="000000"/>
                <w:sz w:val="22"/>
                <w:szCs w:val="22"/>
                <w:lang w:eastAsia="en-GB"/>
              </w:rPr>
              <w:t>A6</w:t>
            </w:r>
          </w:p>
        </w:tc>
        <w:tc>
          <w:tcPr>
            <w:tcW w:w="444" w:type="pct"/>
            <w:tcBorders>
              <w:top w:val="single" w:sz="4" w:space="0" w:color="auto"/>
              <w:left w:val="nil"/>
              <w:bottom w:val="single" w:sz="4" w:space="0" w:color="auto"/>
              <w:right w:val="single" w:sz="4" w:space="0" w:color="auto"/>
            </w:tcBorders>
            <w:shd w:val="clear" w:color="000000"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9" w:type="pct"/>
            <w:tcBorders>
              <w:top w:val="single" w:sz="4" w:space="0" w:color="auto"/>
              <w:left w:val="nil"/>
              <w:bottom w:val="single" w:sz="4" w:space="0" w:color="auto"/>
              <w:right w:val="single" w:sz="4" w:space="0" w:color="auto"/>
            </w:tcBorders>
            <w:shd w:val="clear" w:color="000000"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9" w:type="pct"/>
            <w:tcBorders>
              <w:top w:val="single" w:sz="4" w:space="0" w:color="auto"/>
              <w:left w:val="nil"/>
              <w:bottom w:val="single" w:sz="4" w:space="0" w:color="auto"/>
              <w:right w:val="single" w:sz="4" w:space="0" w:color="auto"/>
            </w:tcBorders>
            <w:shd w:val="clear" w:color="000000"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9" w:type="pct"/>
            <w:tcBorders>
              <w:top w:val="single" w:sz="4" w:space="0" w:color="auto"/>
              <w:left w:val="nil"/>
              <w:bottom w:val="single" w:sz="4" w:space="0" w:color="auto"/>
              <w:right w:val="single" w:sz="4" w:space="0" w:color="auto"/>
            </w:tcBorders>
            <w:shd w:val="clear" w:color="000000"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0" w:type="pct"/>
            <w:tcBorders>
              <w:top w:val="single" w:sz="4" w:space="0" w:color="auto"/>
              <w:left w:val="nil"/>
              <w:bottom w:val="single" w:sz="4" w:space="0" w:color="auto"/>
              <w:right w:val="single" w:sz="4" w:space="0" w:color="auto"/>
            </w:tcBorders>
            <w:shd w:val="clear" w:color="000000"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382" w:type="pct"/>
            <w:tcBorders>
              <w:top w:val="single" w:sz="4" w:space="0" w:color="auto"/>
              <w:left w:val="nil"/>
              <w:bottom w:val="single" w:sz="4" w:space="0" w:color="auto"/>
              <w:right w:val="single" w:sz="4" w:space="0" w:color="auto"/>
            </w:tcBorders>
            <w:shd w:val="clear" w:color="000000"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44" w:type="pct"/>
            <w:tcBorders>
              <w:top w:val="single" w:sz="4" w:space="0" w:color="auto"/>
              <w:left w:val="nil"/>
              <w:bottom w:val="single" w:sz="4" w:space="0" w:color="auto"/>
              <w:right w:val="single" w:sz="4" w:space="0" w:color="auto"/>
            </w:tcBorders>
            <w:shd w:val="clear" w:color="000000"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44" w:type="pct"/>
            <w:tcBorders>
              <w:top w:val="single" w:sz="4" w:space="0" w:color="auto"/>
              <w:left w:val="nil"/>
              <w:bottom w:val="single" w:sz="4" w:space="0" w:color="auto"/>
              <w:right w:val="single" w:sz="4" w:space="0" w:color="auto"/>
            </w:tcBorders>
            <w:shd w:val="clear" w:color="000000"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9" w:type="pct"/>
            <w:tcBorders>
              <w:top w:val="single" w:sz="4" w:space="0" w:color="auto"/>
              <w:left w:val="nil"/>
              <w:bottom w:val="single" w:sz="4" w:space="0" w:color="auto"/>
              <w:right w:val="single" w:sz="4" w:space="0" w:color="auto"/>
            </w:tcBorders>
            <w:shd w:val="clear" w:color="000000"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372" w:type="pct"/>
            <w:tcBorders>
              <w:top w:val="single" w:sz="4" w:space="0" w:color="auto"/>
              <w:left w:val="nil"/>
              <w:bottom w:val="single" w:sz="4" w:space="0" w:color="auto"/>
              <w:right w:val="single" w:sz="4" w:space="0" w:color="auto"/>
            </w:tcBorders>
            <w:shd w:val="clear" w:color="000000" w:fill="auto"/>
          </w:tcPr>
          <w:p w:rsidR="00E442C7" w:rsidRPr="005E39D7" w:rsidRDefault="00883AAD" w:rsidP="005E39D7">
            <w:pPr>
              <w:jc w:val="center"/>
              <w:rPr>
                <w:rFonts w:ascii="Calibri" w:hAnsi="Calibri"/>
                <w:color w:val="000000"/>
                <w:sz w:val="22"/>
                <w:szCs w:val="22"/>
                <w:lang w:eastAsia="en-GB"/>
              </w:rPr>
            </w:pPr>
            <w:r>
              <w:rPr>
                <w:rFonts w:ascii="Calibri" w:hAnsi="Calibri"/>
                <w:color w:val="000000"/>
                <w:sz w:val="22"/>
                <w:szCs w:val="22"/>
                <w:lang w:eastAsia="en-GB"/>
              </w:rPr>
              <w:t>x</w:t>
            </w:r>
          </w:p>
        </w:tc>
        <w:tc>
          <w:tcPr>
            <w:tcW w:w="375" w:type="pct"/>
            <w:tcBorders>
              <w:top w:val="single" w:sz="4" w:space="0" w:color="auto"/>
              <w:left w:val="nil"/>
              <w:bottom w:val="single" w:sz="4" w:space="0" w:color="auto"/>
              <w:right w:val="single" w:sz="4" w:space="0" w:color="auto"/>
            </w:tcBorders>
            <w:shd w:val="clear" w:color="000000" w:fill="auto"/>
          </w:tcPr>
          <w:p w:rsidR="00E442C7" w:rsidRPr="005E39D7" w:rsidRDefault="00E442C7" w:rsidP="005E39D7">
            <w:pPr>
              <w:jc w:val="center"/>
              <w:rPr>
                <w:rFonts w:ascii="Calibri" w:hAnsi="Calibri"/>
                <w:color w:val="000000"/>
                <w:sz w:val="22"/>
                <w:szCs w:val="22"/>
                <w:lang w:eastAsia="en-GB"/>
              </w:rPr>
            </w:pPr>
          </w:p>
        </w:tc>
      </w:tr>
      <w:tr w:rsidR="00E442C7" w:rsidRPr="005E39D7" w:rsidTr="00E442C7">
        <w:trPr>
          <w:trHeight w:val="300"/>
          <w:jc w:val="center"/>
        </w:trPr>
        <w:tc>
          <w:tcPr>
            <w:tcW w:w="35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E442C7" w:rsidRPr="005E39D7" w:rsidRDefault="00883AAD" w:rsidP="005E39D7">
            <w:pPr>
              <w:rPr>
                <w:rFonts w:ascii="Calibri" w:hAnsi="Calibri"/>
                <w:color w:val="000000"/>
                <w:sz w:val="22"/>
                <w:szCs w:val="22"/>
                <w:lang w:eastAsia="en-GB"/>
              </w:rPr>
            </w:pPr>
            <w:r>
              <w:rPr>
                <w:rFonts w:ascii="Calibri" w:hAnsi="Calibri"/>
                <w:color w:val="000000"/>
                <w:sz w:val="22"/>
                <w:szCs w:val="22"/>
                <w:lang w:eastAsia="en-GB"/>
              </w:rPr>
              <w:t>A7</w:t>
            </w:r>
          </w:p>
        </w:tc>
        <w:tc>
          <w:tcPr>
            <w:tcW w:w="444" w:type="pct"/>
            <w:tcBorders>
              <w:top w:val="single" w:sz="4" w:space="0" w:color="auto"/>
              <w:left w:val="nil"/>
              <w:bottom w:val="single" w:sz="4" w:space="0" w:color="auto"/>
              <w:right w:val="single" w:sz="4" w:space="0" w:color="auto"/>
            </w:tcBorders>
            <w:shd w:val="clear" w:color="000000"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single" w:sz="4" w:space="0" w:color="auto"/>
              <w:left w:val="nil"/>
              <w:bottom w:val="single" w:sz="4" w:space="0" w:color="auto"/>
              <w:right w:val="single" w:sz="4" w:space="0" w:color="auto"/>
            </w:tcBorders>
            <w:shd w:val="clear" w:color="000000"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single" w:sz="4" w:space="0" w:color="auto"/>
              <w:left w:val="nil"/>
              <w:bottom w:val="single" w:sz="4" w:space="0" w:color="auto"/>
              <w:right w:val="single" w:sz="4" w:space="0" w:color="auto"/>
            </w:tcBorders>
            <w:shd w:val="clear" w:color="000000"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single" w:sz="4" w:space="0" w:color="auto"/>
              <w:left w:val="nil"/>
              <w:bottom w:val="single" w:sz="4" w:space="0" w:color="auto"/>
              <w:right w:val="single" w:sz="4" w:space="0" w:color="auto"/>
            </w:tcBorders>
            <w:shd w:val="clear" w:color="000000" w:fill="auto"/>
            <w:noWrap/>
            <w:vAlign w:val="bottom"/>
          </w:tcPr>
          <w:p w:rsidR="00E442C7" w:rsidRPr="005E39D7" w:rsidRDefault="00E442C7" w:rsidP="005E39D7">
            <w:pPr>
              <w:jc w:val="center"/>
              <w:rPr>
                <w:rFonts w:ascii="Calibri" w:hAnsi="Calibri"/>
                <w:color w:val="000000"/>
                <w:sz w:val="22"/>
                <w:szCs w:val="22"/>
                <w:lang w:eastAsia="en-GB"/>
              </w:rPr>
            </w:pPr>
          </w:p>
        </w:tc>
        <w:tc>
          <w:tcPr>
            <w:tcW w:w="430" w:type="pct"/>
            <w:tcBorders>
              <w:top w:val="single" w:sz="4" w:space="0" w:color="auto"/>
              <w:left w:val="nil"/>
              <w:bottom w:val="single" w:sz="4" w:space="0" w:color="auto"/>
              <w:right w:val="single" w:sz="4" w:space="0" w:color="auto"/>
            </w:tcBorders>
            <w:shd w:val="clear" w:color="000000" w:fill="auto"/>
            <w:noWrap/>
            <w:vAlign w:val="bottom"/>
          </w:tcPr>
          <w:p w:rsidR="00E442C7" w:rsidRPr="005E39D7" w:rsidRDefault="00E442C7" w:rsidP="005E39D7">
            <w:pPr>
              <w:jc w:val="center"/>
              <w:rPr>
                <w:rFonts w:ascii="Calibri" w:hAnsi="Calibri"/>
                <w:color w:val="000000"/>
                <w:sz w:val="22"/>
                <w:szCs w:val="22"/>
                <w:lang w:eastAsia="en-GB"/>
              </w:rPr>
            </w:pPr>
          </w:p>
        </w:tc>
        <w:tc>
          <w:tcPr>
            <w:tcW w:w="382" w:type="pct"/>
            <w:tcBorders>
              <w:top w:val="single" w:sz="4" w:space="0" w:color="auto"/>
              <w:left w:val="nil"/>
              <w:bottom w:val="single" w:sz="4" w:space="0" w:color="auto"/>
              <w:right w:val="single" w:sz="4" w:space="0" w:color="auto"/>
            </w:tcBorders>
            <w:shd w:val="clear" w:color="000000" w:fill="auto"/>
            <w:noWrap/>
            <w:vAlign w:val="bottom"/>
          </w:tcPr>
          <w:p w:rsidR="00E442C7" w:rsidRPr="005E39D7" w:rsidRDefault="00E442C7" w:rsidP="005E39D7">
            <w:pPr>
              <w:jc w:val="center"/>
              <w:rPr>
                <w:rFonts w:ascii="Calibri" w:hAnsi="Calibri"/>
                <w:color w:val="000000"/>
                <w:sz w:val="22"/>
                <w:szCs w:val="22"/>
                <w:lang w:eastAsia="en-GB"/>
              </w:rPr>
            </w:pPr>
          </w:p>
        </w:tc>
        <w:tc>
          <w:tcPr>
            <w:tcW w:w="444" w:type="pct"/>
            <w:tcBorders>
              <w:top w:val="single" w:sz="4" w:space="0" w:color="auto"/>
              <w:left w:val="nil"/>
              <w:bottom w:val="single" w:sz="4" w:space="0" w:color="auto"/>
              <w:right w:val="single" w:sz="4" w:space="0" w:color="auto"/>
            </w:tcBorders>
            <w:shd w:val="clear" w:color="000000" w:fill="auto"/>
            <w:noWrap/>
            <w:vAlign w:val="bottom"/>
          </w:tcPr>
          <w:p w:rsidR="00E442C7" w:rsidRPr="005E39D7" w:rsidRDefault="00E442C7" w:rsidP="005E39D7">
            <w:pPr>
              <w:jc w:val="center"/>
              <w:rPr>
                <w:rFonts w:ascii="Calibri" w:hAnsi="Calibri"/>
                <w:color w:val="000000"/>
                <w:sz w:val="22"/>
                <w:szCs w:val="22"/>
                <w:lang w:eastAsia="en-GB"/>
              </w:rPr>
            </w:pPr>
          </w:p>
        </w:tc>
        <w:tc>
          <w:tcPr>
            <w:tcW w:w="444" w:type="pct"/>
            <w:tcBorders>
              <w:top w:val="single" w:sz="4" w:space="0" w:color="auto"/>
              <w:left w:val="nil"/>
              <w:bottom w:val="single" w:sz="4" w:space="0" w:color="auto"/>
              <w:right w:val="single" w:sz="4" w:space="0" w:color="auto"/>
            </w:tcBorders>
            <w:shd w:val="clear" w:color="000000"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single" w:sz="4" w:space="0" w:color="auto"/>
              <w:left w:val="nil"/>
              <w:bottom w:val="single" w:sz="4" w:space="0" w:color="auto"/>
              <w:right w:val="single" w:sz="4" w:space="0" w:color="auto"/>
            </w:tcBorders>
            <w:shd w:val="clear" w:color="000000" w:fill="auto"/>
            <w:noWrap/>
            <w:vAlign w:val="bottom"/>
          </w:tcPr>
          <w:p w:rsidR="00E442C7" w:rsidRPr="005E39D7" w:rsidRDefault="00E442C7" w:rsidP="005E39D7">
            <w:pPr>
              <w:jc w:val="center"/>
              <w:rPr>
                <w:rFonts w:ascii="Calibri" w:hAnsi="Calibri"/>
                <w:color w:val="000000"/>
                <w:sz w:val="22"/>
                <w:szCs w:val="22"/>
                <w:lang w:eastAsia="en-GB"/>
              </w:rPr>
            </w:pPr>
          </w:p>
        </w:tc>
        <w:tc>
          <w:tcPr>
            <w:tcW w:w="372" w:type="pct"/>
            <w:tcBorders>
              <w:top w:val="single" w:sz="4" w:space="0" w:color="auto"/>
              <w:left w:val="nil"/>
              <w:bottom w:val="single" w:sz="4" w:space="0" w:color="auto"/>
              <w:right w:val="single" w:sz="4" w:space="0" w:color="auto"/>
            </w:tcBorders>
            <w:shd w:val="clear" w:color="000000" w:fill="auto"/>
          </w:tcPr>
          <w:p w:rsidR="00E442C7" w:rsidRPr="005E39D7" w:rsidRDefault="00E442C7" w:rsidP="005E39D7">
            <w:pPr>
              <w:jc w:val="center"/>
              <w:rPr>
                <w:rFonts w:ascii="Calibri" w:hAnsi="Calibri"/>
                <w:color w:val="000000"/>
                <w:sz w:val="22"/>
                <w:szCs w:val="22"/>
                <w:lang w:eastAsia="en-GB"/>
              </w:rPr>
            </w:pPr>
          </w:p>
        </w:tc>
        <w:tc>
          <w:tcPr>
            <w:tcW w:w="375" w:type="pct"/>
            <w:tcBorders>
              <w:top w:val="single" w:sz="4" w:space="0" w:color="auto"/>
              <w:left w:val="nil"/>
              <w:bottom w:val="single" w:sz="4" w:space="0" w:color="auto"/>
              <w:right w:val="single" w:sz="4" w:space="0" w:color="auto"/>
            </w:tcBorders>
            <w:shd w:val="clear" w:color="000000" w:fill="auto"/>
          </w:tcPr>
          <w:p w:rsidR="00E442C7" w:rsidRPr="005E39D7" w:rsidRDefault="00883AAD" w:rsidP="005E39D7">
            <w:pPr>
              <w:jc w:val="center"/>
              <w:rPr>
                <w:rFonts w:ascii="Calibri" w:hAnsi="Calibri"/>
                <w:color w:val="000000"/>
                <w:sz w:val="22"/>
                <w:szCs w:val="22"/>
                <w:lang w:eastAsia="en-GB"/>
              </w:rPr>
            </w:pPr>
            <w:r>
              <w:rPr>
                <w:rFonts w:ascii="Calibri" w:hAnsi="Calibri"/>
                <w:color w:val="000000"/>
                <w:sz w:val="22"/>
                <w:szCs w:val="22"/>
                <w:lang w:eastAsia="en-GB"/>
              </w:rPr>
              <w:t>x</w:t>
            </w:r>
          </w:p>
        </w:tc>
      </w:tr>
      <w:tr w:rsidR="00E442C7" w:rsidRPr="005E39D7" w:rsidTr="00E442C7">
        <w:trPr>
          <w:trHeight w:val="300"/>
          <w:jc w:val="center"/>
        </w:trPr>
        <w:tc>
          <w:tcPr>
            <w:tcW w:w="354" w:type="pct"/>
            <w:tcBorders>
              <w:top w:val="nil"/>
              <w:left w:val="single" w:sz="4" w:space="0" w:color="auto"/>
              <w:bottom w:val="single" w:sz="4" w:space="0" w:color="auto"/>
              <w:right w:val="single" w:sz="4" w:space="0" w:color="auto"/>
            </w:tcBorders>
            <w:shd w:val="clear" w:color="000000" w:fill="D0CECE"/>
            <w:noWrap/>
            <w:vAlign w:val="bottom"/>
          </w:tcPr>
          <w:p w:rsidR="00E442C7" w:rsidRPr="005E39D7" w:rsidRDefault="00E442C7" w:rsidP="005E39D7">
            <w:pPr>
              <w:rPr>
                <w:rFonts w:ascii="Calibri" w:hAnsi="Calibri"/>
                <w:color w:val="000000"/>
                <w:sz w:val="22"/>
                <w:szCs w:val="22"/>
                <w:lang w:eastAsia="en-GB"/>
              </w:rPr>
            </w:pPr>
          </w:p>
        </w:tc>
        <w:tc>
          <w:tcPr>
            <w:tcW w:w="444" w:type="pct"/>
            <w:tcBorders>
              <w:top w:val="nil"/>
              <w:left w:val="nil"/>
              <w:bottom w:val="single" w:sz="4" w:space="0" w:color="auto"/>
              <w:right w:val="single" w:sz="4" w:space="0" w:color="auto"/>
            </w:tcBorders>
            <w:shd w:val="clear" w:color="000000" w:fill="D0CECE"/>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single" w:sz="4" w:space="0" w:color="auto"/>
              <w:right w:val="single" w:sz="4" w:space="0" w:color="auto"/>
            </w:tcBorders>
            <w:shd w:val="clear" w:color="000000" w:fill="D0CECE"/>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single" w:sz="4" w:space="0" w:color="auto"/>
              <w:right w:val="single" w:sz="4" w:space="0" w:color="auto"/>
            </w:tcBorders>
            <w:shd w:val="clear" w:color="000000" w:fill="D0CECE"/>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single" w:sz="4" w:space="0" w:color="auto"/>
              <w:right w:val="single" w:sz="4" w:space="0" w:color="auto"/>
            </w:tcBorders>
            <w:shd w:val="clear" w:color="000000" w:fill="D0CECE"/>
            <w:noWrap/>
            <w:vAlign w:val="bottom"/>
          </w:tcPr>
          <w:p w:rsidR="00E442C7" w:rsidRPr="005E39D7" w:rsidRDefault="00E442C7" w:rsidP="005E39D7">
            <w:pPr>
              <w:jc w:val="center"/>
              <w:rPr>
                <w:rFonts w:ascii="Calibri" w:hAnsi="Calibri"/>
                <w:color w:val="000000"/>
                <w:sz w:val="22"/>
                <w:szCs w:val="22"/>
                <w:lang w:eastAsia="en-GB"/>
              </w:rPr>
            </w:pPr>
          </w:p>
        </w:tc>
        <w:tc>
          <w:tcPr>
            <w:tcW w:w="430" w:type="pct"/>
            <w:tcBorders>
              <w:top w:val="nil"/>
              <w:left w:val="nil"/>
              <w:bottom w:val="single" w:sz="4" w:space="0" w:color="auto"/>
              <w:right w:val="single" w:sz="4" w:space="0" w:color="auto"/>
            </w:tcBorders>
            <w:shd w:val="clear" w:color="000000" w:fill="D0CECE"/>
            <w:noWrap/>
            <w:vAlign w:val="bottom"/>
          </w:tcPr>
          <w:p w:rsidR="00E442C7" w:rsidRPr="005E39D7" w:rsidRDefault="00E442C7" w:rsidP="005E39D7">
            <w:pPr>
              <w:jc w:val="center"/>
              <w:rPr>
                <w:rFonts w:ascii="Calibri" w:hAnsi="Calibri"/>
                <w:color w:val="000000"/>
                <w:sz w:val="22"/>
                <w:szCs w:val="22"/>
                <w:lang w:eastAsia="en-GB"/>
              </w:rPr>
            </w:pPr>
          </w:p>
        </w:tc>
        <w:tc>
          <w:tcPr>
            <w:tcW w:w="382" w:type="pct"/>
            <w:tcBorders>
              <w:top w:val="nil"/>
              <w:left w:val="nil"/>
              <w:bottom w:val="single" w:sz="4" w:space="0" w:color="auto"/>
              <w:right w:val="single" w:sz="4" w:space="0" w:color="auto"/>
            </w:tcBorders>
            <w:shd w:val="clear" w:color="000000" w:fill="D0CECE"/>
            <w:noWrap/>
            <w:vAlign w:val="bottom"/>
          </w:tcPr>
          <w:p w:rsidR="00E442C7" w:rsidRPr="005E39D7" w:rsidRDefault="00E442C7" w:rsidP="005E39D7">
            <w:pPr>
              <w:jc w:val="center"/>
              <w:rPr>
                <w:rFonts w:ascii="Calibri" w:hAnsi="Calibri"/>
                <w:color w:val="000000"/>
                <w:sz w:val="22"/>
                <w:szCs w:val="22"/>
                <w:lang w:eastAsia="en-GB"/>
              </w:rPr>
            </w:pPr>
          </w:p>
        </w:tc>
        <w:tc>
          <w:tcPr>
            <w:tcW w:w="444" w:type="pct"/>
            <w:tcBorders>
              <w:top w:val="nil"/>
              <w:left w:val="nil"/>
              <w:bottom w:val="single" w:sz="4" w:space="0" w:color="auto"/>
              <w:right w:val="single" w:sz="4" w:space="0" w:color="auto"/>
            </w:tcBorders>
            <w:shd w:val="clear" w:color="000000" w:fill="D0CECE"/>
            <w:noWrap/>
            <w:vAlign w:val="bottom"/>
          </w:tcPr>
          <w:p w:rsidR="00E442C7" w:rsidRPr="005E39D7" w:rsidRDefault="00E442C7" w:rsidP="005E39D7">
            <w:pPr>
              <w:jc w:val="center"/>
              <w:rPr>
                <w:rFonts w:ascii="Calibri" w:hAnsi="Calibri"/>
                <w:color w:val="000000"/>
                <w:sz w:val="22"/>
                <w:szCs w:val="22"/>
                <w:lang w:eastAsia="en-GB"/>
              </w:rPr>
            </w:pPr>
          </w:p>
        </w:tc>
        <w:tc>
          <w:tcPr>
            <w:tcW w:w="444" w:type="pct"/>
            <w:tcBorders>
              <w:top w:val="nil"/>
              <w:left w:val="nil"/>
              <w:bottom w:val="single" w:sz="4" w:space="0" w:color="auto"/>
              <w:right w:val="single" w:sz="4" w:space="0" w:color="auto"/>
            </w:tcBorders>
            <w:shd w:val="clear" w:color="000000" w:fill="D0CECE"/>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single" w:sz="4" w:space="0" w:color="auto"/>
              <w:right w:val="single" w:sz="4" w:space="0" w:color="auto"/>
            </w:tcBorders>
            <w:shd w:val="clear" w:color="000000" w:fill="D0CECE"/>
            <w:noWrap/>
            <w:vAlign w:val="bottom"/>
          </w:tcPr>
          <w:p w:rsidR="00E442C7" w:rsidRPr="005E39D7" w:rsidRDefault="00E442C7" w:rsidP="005E39D7">
            <w:pPr>
              <w:jc w:val="center"/>
              <w:rPr>
                <w:rFonts w:ascii="Calibri" w:hAnsi="Calibri"/>
                <w:color w:val="000000"/>
                <w:sz w:val="22"/>
                <w:szCs w:val="22"/>
                <w:lang w:eastAsia="en-GB"/>
              </w:rPr>
            </w:pPr>
          </w:p>
        </w:tc>
        <w:tc>
          <w:tcPr>
            <w:tcW w:w="372" w:type="pct"/>
            <w:tcBorders>
              <w:top w:val="nil"/>
              <w:left w:val="nil"/>
              <w:bottom w:val="single" w:sz="4" w:space="0" w:color="auto"/>
              <w:right w:val="single" w:sz="4" w:space="0" w:color="auto"/>
            </w:tcBorders>
            <w:shd w:val="clear" w:color="000000" w:fill="D0CECE"/>
          </w:tcPr>
          <w:p w:rsidR="00E442C7" w:rsidRPr="005E39D7" w:rsidRDefault="00E442C7" w:rsidP="005E39D7">
            <w:pPr>
              <w:jc w:val="center"/>
              <w:rPr>
                <w:rFonts w:ascii="Calibri" w:hAnsi="Calibri"/>
                <w:color w:val="000000"/>
                <w:sz w:val="22"/>
                <w:szCs w:val="22"/>
                <w:lang w:eastAsia="en-GB"/>
              </w:rPr>
            </w:pPr>
          </w:p>
        </w:tc>
        <w:tc>
          <w:tcPr>
            <w:tcW w:w="375" w:type="pct"/>
            <w:tcBorders>
              <w:top w:val="nil"/>
              <w:left w:val="nil"/>
              <w:bottom w:val="single" w:sz="4" w:space="0" w:color="auto"/>
              <w:right w:val="single" w:sz="4" w:space="0" w:color="auto"/>
            </w:tcBorders>
            <w:shd w:val="clear" w:color="000000" w:fill="D0CECE"/>
          </w:tcPr>
          <w:p w:rsidR="00E442C7" w:rsidRPr="005E39D7" w:rsidRDefault="00E442C7" w:rsidP="005E39D7">
            <w:pPr>
              <w:jc w:val="center"/>
              <w:rPr>
                <w:rFonts w:ascii="Calibri" w:hAnsi="Calibri"/>
                <w:color w:val="000000"/>
                <w:sz w:val="22"/>
                <w:szCs w:val="22"/>
                <w:lang w:eastAsia="en-GB"/>
              </w:rPr>
            </w:pPr>
          </w:p>
        </w:tc>
      </w:tr>
      <w:tr w:rsidR="00E442C7" w:rsidRPr="005E39D7" w:rsidTr="00E442C7">
        <w:trPr>
          <w:trHeight w:val="300"/>
          <w:jc w:val="center"/>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E442C7" w:rsidRPr="005E39D7" w:rsidRDefault="00E442C7" w:rsidP="005E39D7">
            <w:pPr>
              <w:rPr>
                <w:rFonts w:ascii="Calibri" w:hAnsi="Calibri"/>
                <w:color w:val="000000"/>
                <w:sz w:val="22"/>
                <w:szCs w:val="22"/>
                <w:lang w:eastAsia="en-GB"/>
              </w:rPr>
            </w:pPr>
            <w:r w:rsidRPr="005E39D7">
              <w:rPr>
                <w:rFonts w:ascii="Calibri" w:hAnsi="Calibri"/>
                <w:color w:val="000000"/>
                <w:sz w:val="22"/>
                <w:szCs w:val="22"/>
                <w:lang w:eastAsia="en-GB"/>
              </w:rPr>
              <w:t>B1</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0"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382"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372"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c>
          <w:tcPr>
            <w:tcW w:w="375"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r>
      <w:tr w:rsidR="00E442C7" w:rsidRPr="005E39D7" w:rsidTr="00E442C7">
        <w:trPr>
          <w:trHeight w:val="300"/>
          <w:jc w:val="center"/>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E442C7" w:rsidRPr="005E39D7" w:rsidRDefault="00E442C7" w:rsidP="005E39D7">
            <w:pPr>
              <w:rPr>
                <w:rFonts w:ascii="Calibri" w:hAnsi="Calibri"/>
                <w:color w:val="000000"/>
                <w:sz w:val="22"/>
                <w:szCs w:val="22"/>
                <w:lang w:eastAsia="en-GB"/>
              </w:rPr>
            </w:pPr>
            <w:r w:rsidRPr="005E39D7">
              <w:rPr>
                <w:rFonts w:ascii="Calibri" w:hAnsi="Calibri"/>
                <w:color w:val="000000"/>
                <w:sz w:val="22"/>
                <w:szCs w:val="22"/>
                <w:lang w:eastAsia="en-GB"/>
              </w:rPr>
              <w:t>B2</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0"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382"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372"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c>
          <w:tcPr>
            <w:tcW w:w="375"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r>
      <w:tr w:rsidR="00E442C7" w:rsidRPr="005E39D7" w:rsidTr="00E442C7">
        <w:trPr>
          <w:trHeight w:val="300"/>
          <w:jc w:val="center"/>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E442C7" w:rsidRPr="005E39D7" w:rsidRDefault="00E442C7" w:rsidP="005E39D7">
            <w:pPr>
              <w:rPr>
                <w:rFonts w:ascii="Calibri" w:hAnsi="Calibri"/>
                <w:color w:val="000000"/>
                <w:sz w:val="22"/>
                <w:szCs w:val="22"/>
                <w:lang w:eastAsia="en-GB"/>
              </w:rPr>
            </w:pPr>
            <w:r w:rsidRPr="005E39D7">
              <w:rPr>
                <w:rFonts w:ascii="Calibri" w:hAnsi="Calibri"/>
                <w:color w:val="000000"/>
                <w:sz w:val="22"/>
                <w:szCs w:val="22"/>
                <w:lang w:eastAsia="en-GB"/>
              </w:rPr>
              <w:t>B3</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0"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382"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372"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c>
          <w:tcPr>
            <w:tcW w:w="375"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r>
      <w:tr w:rsidR="00E442C7" w:rsidRPr="005E39D7" w:rsidTr="00E442C7">
        <w:trPr>
          <w:trHeight w:val="300"/>
          <w:jc w:val="center"/>
        </w:trPr>
        <w:tc>
          <w:tcPr>
            <w:tcW w:w="354" w:type="pct"/>
            <w:tcBorders>
              <w:top w:val="nil"/>
              <w:left w:val="single" w:sz="4" w:space="0" w:color="auto"/>
              <w:bottom w:val="single" w:sz="4" w:space="0" w:color="auto"/>
              <w:right w:val="single" w:sz="4" w:space="0" w:color="auto"/>
            </w:tcBorders>
            <w:shd w:val="clear" w:color="auto" w:fill="auto"/>
            <w:noWrap/>
            <w:vAlign w:val="bottom"/>
          </w:tcPr>
          <w:p w:rsidR="00E442C7" w:rsidRPr="005E39D7" w:rsidRDefault="00883AAD" w:rsidP="005E39D7">
            <w:pPr>
              <w:rPr>
                <w:rFonts w:ascii="Calibri" w:hAnsi="Calibri"/>
                <w:color w:val="000000"/>
                <w:sz w:val="22"/>
                <w:szCs w:val="22"/>
                <w:lang w:eastAsia="en-GB"/>
              </w:rPr>
            </w:pPr>
            <w:r>
              <w:rPr>
                <w:rFonts w:ascii="Calibri" w:hAnsi="Calibri"/>
                <w:color w:val="000000"/>
                <w:sz w:val="22"/>
                <w:szCs w:val="22"/>
                <w:lang w:eastAsia="en-GB"/>
              </w:rPr>
              <w:t>B4</w:t>
            </w:r>
          </w:p>
        </w:tc>
        <w:tc>
          <w:tcPr>
            <w:tcW w:w="444"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0"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382"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44"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44"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372" w:type="pct"/>
            <w:tcBorders>
              <w:top w:val="nil"/>
              <w:left w:val="nil"/>
              <w:bottom w:val="single" w:sz="4" w:space="0" w:color="auto"/>
              <w:right w:val="single" w:sz="4" w:space="0" w:color="auto"/>
            </w:tcBorders>
          </w:tcPr>
          <w:p w:rsidR="00E442C7" w:rsidRPr="005E39D7" w:rsidRDefault="00883AAD" w:rsidP="005E39D7">
            <w:pPr>
              <w:jc w:val="center"/>
              <w:rPr>
                <w:rFonts w:ascii="Calibri" w:hAnsi="Calibri"/>
                <w:color w:val="000000"/>
                <w:sz w:val="22"/>
                <w:szCs w:val="22"/>
                <w:lang w:eastAsia="en-GB"/>
              </w:rPr>
            </w:pPr>
            <w:r>
              <w:rPr>
                <w:rFonts w:ascii="Calibri" w:hAnsi="Calibri"/>
                <w:color w:val="000000"/>
                <w:sz w:val="22"/>
                <w:szCs w:val="22"/>
                <w:lang w:eastAsia="en-GB"/>
              </w:rPr>
              <w:t>x</w:t>
            </w:r>
          </w:p>
        </w:tc>
        <w:tc>
          <w:tcPr>
            <w:tcW w:w="375"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r>
      <w:tr w:rsidR="00E442C7" w:rsidRPr="005E39D7" w:rsidTr="00E442C7">
        <w:trPr>
          <w:trHeight w:val="300"/>
          <w:jc w:val="center"/>
        </w:trPr>
        <w:tc>
          <w:tcPr>
            <w:tcW w:w="354" w:type="pct"/>
            <w:tcBorders>
              <w:top w:val="nil"/>
              <w:left w:val="single" w:sz="4" w:space="0" w:color="auto"/>
              <w:bottom w:val="single" w:sz="4" w:space="0" w:color="auto"/>
              <w:right w:val="single" w:sz="4" w:space="0" w:color="auto"/>
            </w:tcBorders>
            <w:shd w:val="clear" w:color="auto" w:fill="auto"/>
            <w:noWrap/>
            <w:vAlign w:val="bottom"/>
          </w:tcPr>
          <w:p w:rsidR="00E442C7" w:rsidRPr="005E39D7" w:rsidRDefault="00883AAD" w:rsidP="005E39D7">
            <w:pPr>
              <w:rPr>
                <w:rFonts w:ascii="Calibri" w:hAnsi="Calibri"/>
                <w:color w:val="000000"/>
                <w:sz w:val="22"/>
                <w:szCs w:val="22"/>
                <w:lang w:eastAsia="en-GB"/>
              </w:rPr>
            </w:pPr>
            <w:r>
              <w:rPr>
                <w:rFonts w:ascii="Calibri" w:hAnsi="Calibri"/>
                <w:color w:val="000000"/>
                <w:sz w:val="22"/>
                <w:szCs w:val="22"/>
                <w:lang w:eastAsia="en-GB"/>
              </w:rPr>
              <w:t>B5</w:t>
            </w:r>
          </w:p>
        </w:tc>
        <w:tc>
          <w:tcPr>
            <w:tcW w:w="444"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0"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382"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44"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44"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372"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c>
          <w:tcPr>
            <w:tcW w:w="375" w:type="pct"/>
            <w:tcBorders>
              <w:top w:val="nil"/>
              <w:left w:val="nil"/>
              <w:bottom w:val="single" w:sz="4" w:space="0" w:color="auto"/>
              <w:right w:val="single" w:sz="4" w:space="0" w:color="auto"/>
            </w:tcBorders>
          </w:tcPr>
          <w:p w:rsidR="00E442C7" w:rsidRPr="005E39D7" w:rsidRDefault="00883AAD" w:rsidP="005E39D7">
            <w:pPr>
              <w:jc w:val="center"/>
              <w:rPr>
                <w:rFonts w:ascii="Calibri" w:hAnsi="Calibri"/>
                <w:color w:val="000000"/>
                <w:sz w:val="22"/>
                <w:szCs w:val="22"/>
                <w:lang w:eastAsia="en-GB"/>
              </w:rPr>
            </w:pPr>
            <w:r>
              <w:rPr>
                <w:rFonts w:ascii="Calibri" w:hAnsi="Calibri"/>
                <w:color w:val="000000"/>
                <w:sz w:val="22"/>
                <w:szCs w:val="22"/>
                <w:lang w:eastAsia="en-GB"/>
              </w:rPr>
              <w:t>x</w:t>
            </w:r>
          </w:p>
        </w:tc>
      </w:tr>
      <w:tr w:rsidR="00E442C7" w:rsidRPr="005E39D7" w:rsidTr="00E442C7">
        <w:trPr>
          <w:trHeight w:val="300"/>
          <w:jc w:val="center"/>
        </w:trPr>
        <w:tc>
          <w:tcPr>
            <w:tcW w:w="354" w:type="pct"/>
            <w:tcBorders>
              <w:top w:val="nil"/>
              <w:left w:val="single" w:sz="4" w:space="0" w:color="auto"/>
              <w:bottom w:val="single" w:sz="4" w:space="0" w:color="auto"/>
              <w:right w:val="single" w:sz="4" w:space="0" w:color="auto"/>
            </w:tcBorders>
            <w:shd w:val="clear" w:color="000000" w:fill="D0CECE"/>
            <w:noWrap/>
            <w:vAlign w:val="bottom"/>
            <w:hideMark/>
          </w:tcPr>
          <w:p w:rsidR="00E442C7" w:rsidRPr="005E39D7" w:rsidRDefault="00E442C7" w:rsidP="005E39D7">
            <w:pPr>
              <w:rPr>
                <w:rFonts w:ascii="Calibri" w:hAnsi="Calibri"/>
                <w:color w:val="000000"/>
                <w:sz w:val="22"/>
                <w:szCs w:val="22"/>
                <w:lang w:eastAsia="en-GB"/>
              </w:rPr>
            </w:pPr>
            <w:r w:rsidRPr="005E39D7">
              <w:rPr>
                <w:rFonts w:ascii="Calibri" w:hAnsi="Calibri"/>
                <w:color w:val="000000"/>
                <w:sz w:val="22"/>
                <w:szCs w:val="22"/>
                <w:lang w:eastAsia="en-GB"/>
              </w:rPr>
              <w:t> </w:t>
            </w:r>
          </w:p>
        </w:tc>
        <w:tc>
          <w:tcPr>
            <w:tcW w:w="444" w:type="pct"/>
            <w:tcBorders>
              <w:top w:val="nil"/>
              <w:left w:val="nil"/>
              <w:bottom w:val="single" w:sz="4" w:space="0" w:color="auto"/>
              <w:right w:val="single" w:sz="4" w:space="0" w:color="auto"/>
            </w:tcBorders>
            <w:shd w:val="clear" w:color="000000" w:fill="D0CECE"/>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9" w:type="pct"/>
            <w:tcBorders>
              <w:top w:val="nil"/>
              <w:left w:val="nil"/>
              <w:bottom w:val="single" w:sz="4" w:space="0" w:color="auto"/>
              <w:right w:val="single" w:sz="4" w:space="0" w:color="auto"/>
            </w:tcBorders>
            <w:shd w:val="clear" w:color="000000" w:fill="D0CECE"/>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9" w:type="pct"/>
            <w:tcBorders>
              <w:top w:val="nil"/>
              <w:left w:val="nil"/>
              <w:bottom w:val="single" w:sz="4" w:space="0" w:color="auto"/>
              <w:right w:val="single" w:sz="4" w:space="0" w:color="auto"/>
            </w:tcBorders>
            <w:shd w:val="clear" w:color="000000" w:fill="D0CECE"/>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9" w:type="pct"/>
            <w:tcBorders>
              <w:top w:val="nil"/>
              <w:left w:val="nil"/>
              <w:bottom w:val="single" w:sz="4" w:space="0" w:color="auto"/>
              <w:right w:val="single" w:sz="4" w:space="0" w:color="auto"/>
            </w:tcBorders>
            <w:shd w:val="clear" w:color="000000" w:fill="D0CECE"/>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0" w:type="pct"/>
            <w:tcBorders>
              <w:top w:val="nil"/>
              <w:left w:val="nil"/>
              <w:bottom w:val="single" w:sz="4" w:space="0" w:color="auto"/>
              <w:right w:val="single" w:sz="4" w:space="0" w:color="auto"/>
            </w:tcBorders>
            <w:shd w:val="clear" w:color="000000" w:fill="D0CECE"/>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382" w:type="pct"/>
            <w:tcBorders>
              <w:top w:val="nil"/>
              <w:left w:val="nil"/>
              <w:bottom w:val="single" w:sz="4" w:space="0" w:color="auto"/>
              <w:right w:val="single" w:sz="4" w:space="0" w:color="auto"/>
            </w:tcBorders>
            <w:shd w:val="clear" w:color="000000" w:fill="D0CECE"/>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44" w:type="pct"/>
            <w:tcBorders>
              <w:top w:val="nil"/>
              <w:left w:val="nil"/>
              <w:bottom w:val="single" w:sz="4" w:space="0" w:color="auto"/>
              <w:right w:val="single" w:sz="4" w:space="0" w:color="auto"/>
            </w:tcBorders>
            <w:shd w:val="clear" w:color="000000" w:fill="D0CECE"/>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44" w:type="pct"/>
            <w:tcBorders>
              <w:top w:val="nil"/>
              <w:left w:val="nil"/>
              <w:bottom w:val="single" w:sz="4" w:space="0" w:color="auto"/>
              <w:right w:val="single" w:sz="4" w:space="0" w:color="auto"/>
            </w:tcBorders>
            <w:shd w:val="clear" w:color="000000" w:fill="D0CECE"/>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9" w:type="pct"/>
            <w:tcBorders>
              <w:top w:val="nil"/>
              <w:left w:val="nil"/>
              <w:bottom w:val="single" w:sz="4" w:space="0" w:color="auto"/>
              <w:right w:val="single" w:sz="4" w:space="0" w:color="auto"/>
            </w:tcBorders>
            <w:shd w:val="clear" w:color="000000" w:fill="D0CECE"/>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372" w:type="pct"/>
            <w:tcBorders>
              <w:top w:val="nil"/>
              <w:left w:val="nil"/>
              <w:bottom w:val="single" w:sz="4" w:space="0" w:color="auto"/>
              <w:right w:val="single" w:sz="4" w:space="0" w:color="auto"/>
            </w:tcBorders>
            <w:shd w:val="clear" w:color="000000" w:fill="D0CECE"/>
          </w:tcPr>
          <w:p w:rsidR="00E442C7" w:rsidRPr="005E39D7" w:rsidRDefault="00E442C7" w:rsidP="005E39D7">
            <w:pPr>
              <w:jc w:val="center"/>
              <w:rPr>
                <w:rFonts w:ascii="Calibri" w:hAnsi="Calibri"/>
                <w:color w:val="000000"/>
                <w:sz w:val="22"/>
                <w:szCs w:val="22"/>
                <w:lang w:eastAsia="en-GB"/>
              </w:rPr>
            </w:pPr>
          </w:p>
        </w:tc>
        <w:tc>
          <w:tcPr>
            <w:tcW w:w="375" w:type="pct"/>
            <w:tcBorders>
              <w:top w:val="nil"/>
              <w:left w:val="nil"/>
              <w:bottom w:val="single" w:sz="4" w:space="0" w:color="auto"/>
              <w:right w:val="single" w:sz="4" w:space="0" w:color="auto"/>
            </w:tcBorders>
            <w:shd w:val="clear" w:color="000000" w:fill="D0CECE"/>
          </w:tcPr>
          <w:p w:rsidR="00E442C7" w:rsidRPr="005E39D7" w:rsidRDefault="00E442C7" w:rsidP="005E39D7">
            <w:pPr>
              <w:jc w:val="center"/>
              <w:rPr>
                <w:rFonts w:ascii="Calibri" w:hAnsi="Calibri"/>
                <w:color w:val="000000"/>
                <w:sz w:val="22"/>
                <w:szCs w:val="22"/>
                <w:lang w:eastAsia="en-GB"/>
              </w:rPr>
            </w:pPr>
          </w:p>
        </w:tc>
      </w:tr>
      <w:tr w:rsidR="00E442C7" w:rsidRPr="005E39D7" w:rsidTr="00E442C7">
        <w:trPr>
          <w:trHeight w:val="300"/>
          <w:jc w:val="center"/>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E442C7" w:rsidRPr="005E39D7" w:rsidRDefault="00E442C7" w:rsidP="005E39D7">
            <w:pPr>
              <w:rPr>
                <w:rFonts w:ascii="Calibri" w:hAnsi="Calibri"/>
                <w:color w:val="000000"/>
                <w:sz w:val="22"/>
                <w:szCs w:val="22"/>
                <w:lang w:eastAsia="en-GB"/>
              </w:rPr>
            </w:pPr>
            <w:r w:rsidRPr="005E39D7">
              <w:rPr>
                <w:rFonts w:ascii="Calibri" w:hAnsi="Calibri"/>
                <w:color w:val="000000"/>
                <w:sz w:val="22"/>
                <w:szCs w:val="22"/>
                <w:lang w:eastAsia="en-GB"/>
              </w:rPr>
              <w:t>C1</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0"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382"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372"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c>
          <w:tcPr>
            <w:tcW w:w="375"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r>
      <w:tr w:rsidR="00E442C7" w:rsidRPr="005E39D7" w:rsidTr="00E442C7">
        <w:trPr>
          <w:trHeight w:val="300"/>
          <w:jc w:val="center"/>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E442C7" w:rsidRPr="005E39D7" w:rsidRDefault="00E442C7" w:rsidP="005E39D7">
            <w:pPr>
              <w:rPr>
                <w:rFonts w:ascii="Calibri" w:hAnsi="Calibri"/>
                <w:color w:val="000000"/>
                <w:sz w:val="22"/>
                <w:szCs w:val="22"/>
                <w:lang w:eastAsia="en-GB"/>
              </w:rPr>
            </w:pPr>
            <w:r w:rsidRPr="005E39D7">
              <w:rPr>
                <w:rFonts w:ascii="Calibri" w:hAnsi="Calibri"/>
                <w:color w:val="000000"/>
                <w:sz w:val="22"/>
                <w:szCs w:val="22"/>
                <w:lang w:eastAsia="en-GB"/>
              </w:rPr>
              <w:t>C2</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0"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382"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372"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c>
          <w:tcPr>
            <w:tcW w:w="375"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r>
      <w:tr w:rsidR="00E442C7" w:rsidRPr="005E39D7" w:rsidTr="00E442C7">
        <w:trPr>
          <w:trHeight w:val="300"/>
          <w:jc w:val="center"/>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E442C7" w:rsidRPr="005E39D7" w:rsidRDefault="00E442C7" w:rsidP="005E39D7">
            <w:pPr>
              <w:rPr>
                <w:rFonts w:ascii="Calibri" w:hAnsi="Calibri"/>
                <w:color w:val="000000"/>
                <w:sz w:val="22"/>
                <w:szCs w:val="22"/>
                <w:lang w:eastAsia="en-GB"/>
              </w:rPr>
            </w:pPr>
            <w:r w:rsidRPr="005E39D7">
              <w:rPr>
                <w:rFonts w:ascii="Calibri" w:hAnsi="Calibri"/>
                <w:color w:val="000000"/>
                <w:sz w:val="22"/>
                <w:szCs w:val="22"/>
                <w:lang w:eastAsia="en-GB"/>
              </w:rPr>
              <w:t>C3</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0"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382"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372"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c>
          <w:tcPr>
            <w:tcW w:w="375"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r>
      <w:tr w:rsidR="00E442C7" w:rsidRPr="005E39D7" w:rsidTr="00E442C7">
        <w:trPr>
          <w:trHeight w:val="300"/>
          <w:jc w:val="center"/>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E442C7" w:rsidRPr="005E39D7" w:rsidRDefault="00E442C7" w:rsidP="005E39D7">
            <w:pPr>
              <w:rPr>
                <w:rFonts w:ascii="Calibri" w:hAnsi="Calibri"/>
                <w:color w:val="000000"/>
                <w:sz w:val="22"/>
                <w:szCs w:val="22"/>
                <w:lang w:eastAsia="en-GB"/>
              </w:rPr>
            </w:pPr>
            <w:r w:rsidRPr="005E39D7">
              <w:rPr>
                <w:rFonts w:ascii="Calibri" w:hAnsi="Calibri"/>
                <w:color w:val="000000"/>
                <w:sz w:val="22"/>
                <w:szCs w:val="22"/>
                <w:lang w:eastAsia="en-GB"/>
              </w:rPr>
              <w:t>C4</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0"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382"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372"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c>
          <w:tcPr>
            <w:tcW w:w="375"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r>
      <w:tr w:rsidR="00E442C7" w:rsidRPr="005E39D7" w:rsidTr="00E442C7">
        <w:trPr>
          <w:trHeight w:val="300"/>
          <w:jc w:val="center"/>
        </w:trPr>
        <w:tc>
          <w:tcPr>
            <w:tcW w:w="354" w:type="pct"/>
            <w:tcBorders>
              <w:top w:val="nil"/>
              <w:left w:val="single" w:sz="4" w:space="0" w:color="auto"/>
              <w:bottom w:val="single" w:sz="4" w:space="0" w:color="auto"/>
              <w:right w:val="single" w:sz="4" w:space="0" w:color="auto"/>
            </w:tcBorders>
            <w:shd w:val="clear" w:color="auto" w:fill="auto"/>
            <w:noWrap/>
            <w:vAlign w:val="bottom"/>
          </w:tcPr>
          <w:p w:rsidR="00E442C7" w:rsidRPr="005E39D7" w:rsidRDefault="00883AAD" w:rsidP="005E39D7">
            <w:pPr>
              <w:rPr>
                <w:rFonts w:ascii="Calibri" w:hAnsi="Calibri"/>
                <w:color w:val="000000"/>
                <w:sz w:val="22"/>
                <w:szCs w:val="22"/>
                <w:lang w:eastAsia="en-GB"/>
              </w:rPr>
            </w:pPr>
            <w:r>
              <w:rPr>
                <w:rFonts w:ascii="Calibri" w:hAnsi="Calibri"/>
                <w:color w:val="000000"/>
                <w:sz w:val="22"/>
                <w:szCs w:val="22"/>
                <w:lang w:eastAsia="en-GB"/>
              </w:rPr>
              <w:t>C5</w:t>
            </w:r>
          </w:p>
        </w:tc>
        <w:tc>
          <w:tcPr>
            <w:tcW w:w="444"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0"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382"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44"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44"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372" w:type="pct"/>
            <w:tcBorders>
              <w:top w:val="nil"/>
              <w:left w:val="nil"/>
              <w:bottom w:val="single" w:sz="4" w:space="0" w:color="auto"/>
              <w:right w:val="single" w:sz="4" w:space="0" w:color="auto"/>
            </w:tcBorders>
          </w:tcPr>
          <w:p w:rsidR="00E442C7" w:rsidRPr="005E39D7" w:rsidRDefault="00883AAD" w:rsidP="005E39D7">
            <w:pPr>
              <w:jc w:val="center"/>
              <w:rPr>
                <w:rFonts w:ascii="Calibri" w:hAnsi="Calibri"/>
                <w:color w:val="000000"/>
                <w:sz w:val="22"/>
                <w:szCs w:val="22"/>
                <w:lang w:eastAsia="en-GB"/>
              </w:rPr>
            </w:pPr>
            <w:r>
              <w:rPr>
                <w:rFonts w:ascii="Calibri" w:hAnsi="Calibri"/>
                <w:color w:val="000000"/>
                <w:sz w:val="22"/>
                <w:szCs w:val="22"/>
                <w:lang w:eastAsia="en-GB"/>
              </w:rPr>
              <w:t>x</w:t>
            </w:r>
          </w:p>
        </w:tc>
        <w:tc>
          <w:tcPr>
            <w:tcW w:w="375"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r>
      <w:tr w:rsidR="00E442C7" w:rsidRPr="005E39D7" w:rsidTr="00E442C7">
        <w:trPr>
          <w:trHeight w:val="300"/>
          <w:jc w:val="center"/>
        </w:trPr>
        <w:tc>
          <w:tcPr>
            <w:tcW w:w="354" w:type="pct"/>
            <w:tcBorders>
              <w:top w:val="nil"/>
              <w:left w:val="single" w:sz="4" w:space="0" w:color="auto"/>
              <w:bottom w:val="single" w:sz="4" w:space="0" w:color="auto"/>
              <w:right w:val="single" w:sz="4" w:space="0" w:color="auto"/>
            </w:tcBorders>
            <w:shd w:val="clear" w:color="auto" w:fill="auto"/>
            <w:noWrap/>
            <w:vAlign w:val="bottom"/>
          </w:tcPr>
          <w:p w:rsidR="00E442C7" w:rsidRPr="005E39D7" w:rsidRDefault="00883AAD" w:rsidP="005E39D7">
            <w:pPr>
              <w:rPr>
                <w:rFonts w:ascii="Calibri" w:hAnsi="Calibri"/>
                <w:color w:val="000000"/>
                <w:sz w:val="22"/>
                <w:szCs w:val="22"/>
                <w:lang w:eastAsia="en-GB"/>
              </w:rPr>
            </w:pPr>
            <w:r>
              <w:rPr>
                <w:rFonts w:ascii="Calibri" w:hAnsi="Calibri"/>
                <w:color w:val="000000"/>
                <w:sz w:val="22"/>
                <w:szCs w:val="22"/>
                <w:lang w:eastAsia="en-GB"/>
              </w:rPr>
              <w:t>C6</w:t>
            </w:r>
          </w:p>
        </w:tc>
        <w:tc>
          <w:tcPr>
            <w:tcW w:w="444"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0"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382"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44"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44"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372"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c>
          <w:tcPr>
            <w:tcW w:w="375" w:type="pct"/>
            <w:tcBorders>
              <w:top w:val="nil"/>
              <w:left w:val="nil"/>
              <w:bottom w:val="single" w:sz="4" w:space="0" w:color="auto"/>
              <w:right w:val="single" w:sz="4" w:space="0" w:color="auto"/>
            </w:tcBorders>
          </w:tcPr>
          <w:p w:rsidR="00E442C7" w:rsidRPr="005E39D7" w:rsidRDefault="00883AAD" w:rsidP="005E39D7">
            <w:pPr>
              <w:jc w:val="center"/>
              <w:rPr>
                <w:rFonts w:ascii="Calibri" w:hAnsi="Calibri"/>
                <w:color w:val="000000"/>
                <w:sz w:val="22"/>
                <w:szCs w:val="22"/>
                <w:lang w:eastAsia="en-GB"/>
              </w:rPr>
            </w:pPr>
            <w:r>
              <w:rPr>
                <w:rFonts w:ascii="Calibri" w:hAnsi="Calibri"/>
                <w:color w:val="000000"/>
                <w:sz w:val="22"/>
                <w:szCs w:val="22"/>
                <w:lang w:eastAsia="en-GB"/>
              </w:rPr>
              <w:t>x</w:t>
            </w:r>
          </w:p>
        </w:tc>
      </w:tr>
      <w:tr w:rsidR="00E442C7" w:rsidRPr="005E39D7" w:rsidTr="00E442C7">
        <w:trPr>
          <w:trHeight w:val="300"/>
          <w:jc w:val="center"/>
        </w:trPr>
        <w:tc>
          <w:tcPr>
            <w:tcW w:w="354" w:type="pct"/>
            <w:tcBorders>
              <w:top w:val="nil"/>
              <w:left w:val="single" w:sz="4" w:space="0" w:color="auto"/>
              <w:bottom w:val="single" w:sz="4" w:space="0" w:color="auto"/>
              <w:right w:val="single" w:sz="4" w:space="0" w:color="auto"/>
            </w:tcBorders>
            <w:shd w:val="clear" w:color="000000" w:fill="D0CECE"/>
            <w:noWrap/>
            <w:vAlign w:val="bottom"/>
            <w:hideMark/>
          </w:tcPr>
          <w:p w:rsidR="00E442C7" w:rsidRPr="005E39D7" w:rsidRDefault="00E442C7" w:rsidP="005E39D7">
            <w:pPr>
              <w:rPr>
                <w:rFonts w:ascii="Calibri" w:hAnsi="Calibri"/>
                <w:color w:val="000000"/>
                <w:sz w:val="22"/>
                <w:szCs w:val="22"/>
                <w:lang w:eastAsia="en-GB"/>
              </w:rPr>
            </w:pPr>
            <w:r w:rsidRPr="005E39D7">
              <w:rPr>
                <w:rFonts w:ascii="Calibri" w:hAnsi="Calibri"/>
                <w:color w:val="000000"/>
                <w:sz w:val="22"/>
                <w:szCs w:val="22"/>
                <w:lang w:eastAsia="en-GB"/>
              </w:rPr>
              <w:t> </w:t>
            </w:r>
          </w:p>
        </w:tc>
        <w:tc>
          <w:tcPr>
            <w:tcW w:w="444" w:type="pct"/>
            <w:tcBorders>
              <w:top w:val="nil"/>
              <w:left w:val="nil"/>
              <w:bottom w:val="single" w:sz="4" w:space="0" w:color="auto"/>
              <w:right w:val="single" w:sz="4" w:space="0" w:color="auto"/>
            </w:tcBorders>
            <w:shd w:val="clear" w:color="000000" w:fill="D0CECE"/>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9" w:type="pct"/>
            <w:tcBorders>
              <w:top w:val="nil"/>
              <w:left w:val="nil"/>
              <w:bottom w:val="single" w:sz="4" w:space="0" w:color="auto"/>
              <w:right w:val="single" w:sz="4" w:space="0" w:color="auto"/>
            </w:tcBorders>
            <w:shd w:val="clear" w:color="000000" w:fill="D0CECE"/>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9" w:type="pct"/>
            <w:tcBorders>
              <w:top w:val="nil"/>
              <w:left w:val="nil"/>
              <w:bottom w:val="single" w:sz="4" w:space="0" w:color="auto"/>
              <w:right w:val="single" w:sz="4" w:space="0" w:color="auto"/>
            </w:tcBorders>
            <w:shd w:val="clear" w:color="000000" w:fill="D0CECE"/>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9" w:type="pct"/>
            <w:tcBorders>
              <w:top w:val="nil"/>
              <w:left w:val="nil"/>
              <w:bottom w:val="single" w:sz="4" w:space="0" w:color="auto"/>
              <w:right w:val="single" w:sz="4" w:space="0" w:color="auto"/>
            </w:tcBorders>
            <w:shd w:val="clear" w:color="000000" w:fill="D0CECE"/>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0" w:type="pct"/>
            <w:tcBorders>
              <w:top w:val="nil"/>
              <w:left w:val="nil"/>
              <w:bottom w:val="single" w:sz="4" w:space="0" w:color="auto"/>
              <w:right w:val="single" w:sz="4" w:space="0" w:color="auto"/>
            </w:tcBorders>
            <w:shd w:val="clear" w:color="000000" w:fill="D0CECE"/>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382" w:type="pct"/>
            <w:tcBorders>
              <w:top w:val="nil"/>
              <w:left w:val="nil"/>
              <w:bottom w:val="single" w:sz="4" w:space="0" w:color="auto"/>
              <w:right w:val="single" w:sz="4" w:space="0" w:color="auto"/>
            </w:tcBorders>
            <w:shd w:val="clear" w:color="000000" w:fill="D0CECE"/>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44" w:type="pct"/>
            <w:tcBorders>
              <w:top w:val="nil"/>
              <w:left w:val="nil"/>
              <w:bottom w:val="single" w:sz="4" w:space="0" w:color="auto"/>
              <w:right w:val="single" w:sz="4" w:space="0" w:color="auto"/>
            </w:tcBorders>
            <w:shd w:val="clear" w:color="000000" w:fill="D0CECE"/>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44" w:type="pct"/>
            <w:tcBorders>
              <w:top w:val="nil"/>
              <w:left w:val="nil"/>
              <w:bottom w:val="single" w:sz="4" w:space="0" w:color="auto"/>
              <w:right w:val="single" w:sz="4" w:space="0" w:color="auto"/>
            </w:tcBorders>
            <w:shd w:val="clear" w:color="000000" w:fill="D0CECE"/>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439" w:type="pct"/>
            <w:tcBorders>
              <w:top w:val="nil"/>
              <w:left w:val="nil"/>
              <w:bottom w:val="single" w:sz="4" w:space="0" w:color="auto"/>
              <w:right w:val="single" w:sz="4" w:space="0" w:color="auto"/>
            </w:tcBorders>
            <w:shd w:val="clear" w:color="000000" w:fill="D0CECE"/>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 </w:t>
            </w:r>
          </w:p>
        </w:tc>
        <w:tc>
          <w:tcPr>
            <w:tcW w:w="372" w:type="pct"/>
            <w:tcBorders>
              <w:top w:val="nil"/>
              <w:left w:val="nil"/>
              <w:bottom w:val="single" w:sz="4" w:space="0" w:color="auto"/>
              <w:right w:val="single" w:sz="4" w:space="0" w:color="auto"/>
            </w:tcBorders>
            <w:shd w:val="clear" w:color="000000" w:fill="D0CECE"/>
          </w:tcPr>
          <w:p w:rsidR="00E442C7" w:rsidRPr="005E39D7" w:rsidRDefault="00E442C7" w:rsidP="005E39D7">
            <w:pPr>
              <w:jc w:val="center"/>
              <w:rPr>
                <w:rFonts w:ascii="Calibri" w:hAnsi="Calibri"/>
                <w:color w:val="000000"/>
                <w:sz w:val="22"/>
                <w:szCs w:val="22"/>
                <w:lang w:eastAsia="en-GB"/>
              </w:rPr>
            </w:pPr>
          </w:p>
        </w:tc>
        <w:tc>
          <w:tcPr>
            <w:tcW w:w="375" w:type="pct"/>
            <w:tcBorders>
              <w:top w:val="nil"/>
              <w:left w:val="nil"/>
              <w:bottom w:val="single" w:sz="4" w:space="0" w:color="auto"/>
              <w:right w:val="single" w:sz="4" w:space="0" w:color="auto"/>
            </w:tcBorders>
            <w:shd w:val="clear" w:color="000000" w:fill="D0CECE"/>
          </w:tcPr>
          <w:p w:rsidR="00E442C7" w:rsidRPr="005E39D7" w:rsidRDefault="00E442C7" w:rsidP="005E39D7">
            <w:pPr>
              <w:jc w:val="center"/>
              <w:rPr>
                <w:rFonts w:ascii="Calibri" w:hAnsi="Calibri"/>
                <w:color w:val="000000"/>
                <w:sz w:val="22"/>
                <w:szCs w:val="22"/>
                <w:lang w:eastAsia="en-GB"/>
              </w:rPr>
            </w:pPr>
          </w:p>
        </w:tc>
      </w:tr>
      <w:tr w:rsidR="00E442C7" w:rsidRPr="005E39D7" w:rsidTr="00E442C7">
        <w:trPr>
          <w:trHeight w:val="300"/>
          <w:jc w:val="center"/>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E442C7" w:rsidRPr="005E39D7" w:rsidRDefault="00E442C7" w:rsidP="005E39D7">
            <w:pPr>
              <w:rPr>
                <w:rFonts w:ascii="Calibri" w:hAnsi="Calibri"/>
                <w:color w:val="000000"/>
                <w:sz w:val="22"/>
                <w:szCs w:val="22"/>
                <w:lang w:eastAsia="en-GB"/>
              </w:rPr>
            </w:pPr>
            <w:r w:rsidRPr="005E39D7">
              <w:rPr>
                <w:rFonts w:ascii="Calibri" w:hAnsi="Calibri"/>
                <w:color w:val="000000"/>
                <w:sz w:val="22"/>
                <w:szCs w:val="22"/>
                <w:lang w:eastAsia="en-GB"/>
              </w:rPr>
              <w:t>D1</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0"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382"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372"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c>
          <w:tcPr>
            <w:tcW w:w="375"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r>
      <w:tr w:rsidR="00E442C7" w:rsidRPr="005E39D7" w:rsidTr="00E442C7">
        <w:trPr>
          <w:trHeight w:val="300"/>
          <w:jc w:val="center"/>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E442C7" w:rsidRPr="005E39D7" w:rsidRDefault="00E442C7" w:rsidP="005E39D7">
            <w:pPr>
              <w:rPr>
                <w:rFonts w:ascii="Calibri" w:hAnsi="Calibri"/>
                <w:color w:val="000000"/>
                <w:sz w:val="22"/>
                <w:szCs w:val="22"/>
                <w:lang w:eastAsia="en-GB"/>
              </w:rPr>
            </w:pPr>
            <w:r w:rsidRPr="005E39D7">
              <w:rPr>
                <w:rFonts w:ascii="Calibri" w:hAnsi="Calibri"/>
                <w:color w:val="000000"/>
                <w:sz w:val="22"/>
                <w:szCs w:val="22"/>
                <w:lang w:eastAsia="en-GB"/>
              </w:rPr>
              <w:t>D2</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0"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382"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372"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c>
          <w:tcPr>
            <w:tcW w:w="375"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r>
      <w:tr w:rsidR="00E442C7" w:rsidRPr="005E39D7" w:rsidTr="00E442C7">
        <w:trPr>
          <w:trHeight w:val="300"/>
          <w:jc w:val="center"/>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E442C7" w:rsidRPr="005E39D7" w:rsidRDefault="00E442C7" w:rsidP="005E39D7">
            <w:pPr>
              <w:rPr>
                <w:rFonts w:ascii="Calibri" w:hAnsi="Calibri"/>
                <w:color w:val="000000"/>
                <w:sz w:val="22"/>
                <w:szCs w:val="22"/>
                <w:lang w:eastAsia="en-GB"/>
              </w:rPr>
            </w:pPr>
            <w:r w:rsidRPr="005E39D7">
              <w:rPr>
                <w:rFonts w:ascii="Calibri" w:hAnsi="Calibri"/>
                <w:color w:val="000000"/>
                <w:sz w:val="22"/>
                <w:szCs w:val="22"/>
                <w:lang w:eastAsia="en-GB"/>
              </w:rPr>
              <w:t>D3</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0"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382"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372"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c>
          <w:tcPr>
            <w:tcW w:w="375"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r>
      <w:tr w:rsidR="00E442C7" w:rsidRPr="005E39D7" w:rsidTr="00E442C7">
        <w:trPr>
          <w:trHeight w:val="300"/>
          <w:jc w:val="center"/>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E442C7" w:rsidRPr="005E39D7" w:rsidRDefault="00E442C7" w:rsidP="005E39D7">
            <w:pPr>
              <w:rPr>
                <w:rFonts w:ascii="Calibri" w:hAnsi="Calibri"/>
                <w:color w:val="000000"/>
                <w:sz w:val="22"/>
                <w:szCs w:val="22"/>
                <w:lang w:eastAsia="en-GB"/>
              </w:rPr>
            </w:pPr>
            <w:r w:rsidRPr="005E39D7">
              <w:rPr>
                <w:rFonts w:ascii="Calibri" w:hAnsi="Calibri"/>
                <w:color w:val="000000"/>
                <w:sz w:val="22"/>
                <w:szCs w:val="22"/>
                <w:lang w:eastAsia="en-GB"/>
              </w:rPr>
              <w:t>D4</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0"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382"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single" w:sz="4" w:space="0" w:color="auto"/>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372"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c>
          <w:tcPr>
            <w:tcW w:w="375"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r>
      <w:tr w:rsidR="00E442C7" w:rsidRPr="005E39D7" w:rsidTr="00E442C7">
        <w:trPr>
          <w:trHeight w:val="300"/>
          <w:jc w:val="center"/>
        </w:trPr>
        <w:tc>
          <w:tcPr>
            <w:tcW w:w="354" w:type="pct"/>
            <w:tcBorders>
              <w:top w:val="nil"/>
              <w:left w:val="single" w:sz="4" w:space="0" w:color="auto"/>
              <w:bottom w:val="nil"/>
              <w:right w:val="single" w:sz="4" w:space="0" w:color="auto"/>
            </w:tcBorders>
            <w:shd w:val="clear" w:color="auto" w:fill="auto"/>
            <w:noWrap/>
            <w:vAlign w:val="bottom"/>
            <w:hideMark/>
          </w:tcPr>
          <w:p w:rsidR="00E442C7" w:rsidRPr="005E39D7" w:rsidRDefault="00E442C7" w:rsidP="005E39D7">
            <w:pPr>
              <w:rPr>
                <w:rFonts w:ascii="Calibri" w:hAnsi="Calibri"/>
                <w:color w:val="000000"/>
                <w:sz w:val="22"/>
                <w:szCs w:val="22"/>
                <w:lang w:eastAsia="en-GB"/>
              </w:rPr>
            </w:pPr>
            <w:r w:rsidRPr="005E39D7">
              <w:rPr>
                <w:rFonts w:ascii="Calibri" w:hAnsi="Calibri"/>
                <w:color w:val="000000"/>
                <w:sz w:val="22"/>
                <w:szCs w:val="22"/>
                <w:lang w:eastAsia="en-GB"/>
              </w:rPr>
              <w:t>D5</w:t>
            </w:r>
          </w:p>
        </w:tc>
        <w:tc>
          <w:tcPr>
            <w:tcW w:w="444" w:type="pct"/>
            <w:tcBorders>
              <w:top w:val="nil"/>
              <w:left w:val="nil"/>
              <w:bottom w:val="nil"/>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nil"/>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nil"/>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nil"/>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0" w:type="pct"/>
            <w:tcBorders>
              <w:top w:val="nil"/>
              <w:left w:val="nil"/>
              <w:bottom w:val="nil"/>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382" w:type="pct"/>
            <w:tcBorders>
              <w:top w:val="nil"/>
              <w:left w:val="nil"/>
              <w:bottom w:val="nil"/>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nil"/>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44" w:type="pct"/>
            <w:tcBorders>
              <w:top w:val="nil"/>
              <w:left w:val="nil"/>
              <w:bottom w:val="nil"/>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439" w:type="pct"/>
            <w:tcBorders>
              <w:top w:val="nil"/>
              <w:left w:val="nil"/>
              <w:bottom w:val="nil"/>
              <w:right w:val="single" w:sz="4" w:space="0" w:color="auto"/>
            </w:tcBorders>
            <w:shd w:val="clear" w:color="auto" w:fill="auto"/>
            <w:noWrap/>
            <w:vAlign w:val="bottom"/>
            <w:hideMark/>
          </w:tcPr>
          <w:p w:rsidR="00E442C7" w:rsidRPr="005E39D7" w:rsidRDefault="00E442C7" w:rsidP="005E39D7">
            <w:pPr>
              <w:jc w:val="center"/>
              <w:rPr>
                <w:rFonts w:ascii="Calibri" w:hAnsi="Calibri"/>
                <w:color w:val="000000"/>
                <w:sz w:val="22"/>
                <w:szCs w:val="22"/>
                <w:lang w:eastAsia="en-GB"/>
              </w:rPr>
            </w:pPr>
            <w:r w:rsidRPr="005E39D7">
              <w:rPr>
                <w:rFonts w:ascii="Calibri" w:hAnsi="Calibri"/>
                <w:color w:val="000000"/>
                <w:sz w:val="22"/>
                <w:szCs w:val="22"/>
                <w:lang w:eastAsia="en-GB"/>
              </w:rPr>
              <w:t>x</w:t>
            </w:r>
          </w:p>
        </w:tc>
        <w:tc>
          <w:tcPr>
            <w:tcW w:w="372" w:type="pct"/>
            <w:tcBorders>
              <w:top w:val="nil"/>
              <w:left w:val="nil"/>
              <w:bottom w:val="nil"/>
              <w:right w:val="single" w:sz="4" w:space="0" w:color="auto"/>
            </w:tcBorders>
          </w:tcPr>
          <w:p w:rsidR="00E442C7" w:rsidRPr="005E39D7" w:rsidRDefault="00E442C7" w:rsidP="005E39D7">
            <w:pPr>
              <w:jc w:val="center"/>
              <w:rPr>
                <w:rFonts w:ascii="Calibri" w:hAnsi="Calibri"/>
                <w:color w:val="000000"/>
                <w:sz w:val="22"/>
                <w:szCs w:val="22"/>
                <w:lang w:eastAsia="en-GB"/>
              </w:rPr>
            </w:pPr>
          </w:p>
        </w:tc>
        <w:tc>
          <w:tcPr>
            <w:tcW w:w="375" w:type="pct"/>
            <w:tcBorders>
              <w:top w:val="nil"/>
              <w:left w:val="nil"/>
              <w:bottom w:val="nil"/>
              <w:right w:val="single" w:sz="4" w:space="0" w:color="auto"/>
            </w:tcBorders>
          </w:tcPr>
          <w:p w:rsidR="00E442C7" w:rsidRPr="005E39D7" w:rsidRDefault="00E442C7" w:rsidP="005E39D7">
            <w:pPr>
              <w:jc w:val="center"/>
              <w:rPr>
                <w:rFonts w:ascii="Calibri" w:hAnsi="Calibri"/>
                <w:color w:val="000000"/>
                <w:sz w:val="22"/>
                <w:szCs w:val="22"/>
                <w:lang w:eastAsia="en-GB"/>
              </w:rPr>
            </w:pPr>
          </w:p>
        </w:tc>
      </w:tr>
      <w:tr w:rsidR="00E442C7" w:rsidRPr="005E39D7" w:rsidTr="00E442C7">
        <w:trPr>
          <w:trHeight w:val="300"/>
          <w:jc w:val="center"/>
        </w:trPr>
        <w:tc>
          <w:tcPr>
            <w:tcW w:w="354" w:type="pct"/>
            <w:tcBorders>
              <w:top w:val="nil"/>
              <w:left w:val="single" w:sz="4" w:space="0" w:color="auto"/>
              <w:bottom w:val="nil"/>
              <w:right w:val="single" w:sz="4" w:space="0" w:color="auto"/>
            </w:tcBorders>
            <w:shd w:val="clear" w:color="auto" w:fill="auto"/>
            <w:noWrap/>
            <w:vAlign w:val="bottom"/>
          </w:tcPr>
          <w:p w:rsidR="00E442C7" w:rsidRPr="005E39D7" w:rsidRDefault="00883AAD" w:rsidP="005E39D7">
            <w:pPr>
              <w:rPr>
                <w:rFonts w:ascii="Calibri" w:hAnsi="Calibri"/>
                <w:color w:val="000000"/>
                <w:sz w:val="22"/>
                <w:szCs w:val="22"/>
                <w:lang w:eastAsia="en-GB"/>
              </w:rPr>
            </w:pPr>
            <w:r>
              <w:rPr>
                <w:rFonts w:ascii="Calibri" w:hAnsi="Calibri"/>
                <w:color w:val="000000"/>
                <w:sz w:val="22"/>
                <w:szCs w:val="22"/>
                <w:lang w:eastAsia="en-GB"/>
              </w:rPr>
              <w:t>D6</w:t>
            </w:r>
          </w:p>
        </w:tc>
        <w:tc>
          <w:tcPr>
            <w:tcW w:w="444" w:type="pct"/>
            <w:tcBorders>
              <w:top w:val="nil"/>
              <w:left w:val="nil"/>
              <w:bottom w:val="nil"/>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nil"/>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nil"/>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nil"/>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0" w:type="pct"/>
            <w:tcBorders>
              <w:top w:val="nil"/>
              <w:left w:val="nil"/>
              <w:bottom w:val="nil"/>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382" w:type="pct"/>
            <w:tcBorders>
              <w:top w:val="nil"/>
              <w:left w:val="nil"/>
              <w:bottom w:val="nil"/>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44" w:type="pct"/>
            <w:tcBorders>
              <w:top w:val="nil"/>
              <w:left w:val="nil"/>
              <w:bottom w:val="nil"/>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44" w:type="pct"/>
            <w:tcBorders>
              <w:top w:val="nil"/>
              <w:left w:val="nil"/>
              <w:bottom w:val="nil"/>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nil"/>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372" w:type="pct"/>
            <w:tcBorders>
              <w:top w:val="nil"/>
              <w:left w:val="nil"/>
              <w:bottom w:val="nil"/>
              <w:right w:val="single" w:sz="4" w:space="0" w:color="auto"/>
            </w:tcBorders>
          </w:tcPr>
          <w:p w:rsidR="00E442C7" w:rsidRPr="005E39D7" w:rsidRDefault="00883AAD" w:rsidP="005E39D7">
            <w:pPr>
              <w:jc w:val="center"/>
              <w:rPr>
                <w:rFonts w:ascii="Calibri" w:hAnsi="Calibri"/>
                <w:color w:val="000000"/>
                <w:sz w:val="22"/>
                <w:szCs w:val="22"/>
                <w:lang w:eastAsia="en-GB"/>
              </w:rPr>
            </w:pPr>
            <w:r>
              <w:rPr>
                <w:rFonts w:ascii="Calibri" w:hAnsi="Calibri"/>
                <w:color w:val="000000"/>
                <w:sz w:val="22"/>
                <w:szCs w:val="22"/>
                <w:lang w:eastAsia="en-GB"/>
              </w:rPr>
              <w:t>x</w:t>
            </w:r>
          </w:p>
        </w:tc>
        <w:tc>
          <w:tcPr>
            <w:tcW w:w="375" w:type="pct"/>
            <w:tcBorders>
              <w:top w:val="nil"/>
              <w:left w:val="nil"/>
              <w:bottom w:val="nil"/>
              <w:right w:val="single" w:sz="4" w:space="0" w:color="auto"/>
            </w:tcBorders>
          </w:tcPr>
          <w:p w:rsidR="00E442C7" w:rsidRPr="005E39D7" w:rsidRDefault="00E442C7" w:rsidP="005E39D7">
            <w:pPr>
              <w:jc w:val="center"/>
              <w:rPr>
                <w:rFonts w:ascii="Calibri" w:hAnsi="Calibri"/>
                <w:color w:val="000000"/>
                <w:sz w:val="22"/>
                <w:szCs w:val="22"/>
                <w:lang w:eastAsia="en-GB"/>
              </w:rPr>
            </w:pPr>
          </w:p>
        </w:tc>
      </w:tr>
      <w:tr w:rsidR="00E442C7" w:rsidRPr="005E39D7" w:rsidTr="00E442C7">
        <w:trPr>
          <w:trHeight w:val="300"/>
          <w:jc w:val="center"/>
        </w:trPr>
        <w:tc>
          <w:tcPr>
            <w:tcW w:w="354" w:type="pct"/>
            <w:tcBorders>
              <w:top w:val="nil"/>
              <w:left w:val="single" w:sz="4" w:space="0" w:color="auto"/>
              <w:bottom w:val="single" w:sz="4" w:space="0" w:color="auto"/>
              <w:right w:val="single" w:sz="4" w:space="0" w:color="auto"/>
            </w:tcBorders>
            <w:shd w:val="clear" w:color="auto" w:fill="auto"/>
            <w:noWrap/>
            <w:vAlign w:val="bottom"/>
          </w:tcPr>
          <w:p w:rsidR="00E442C7" w:rsidRPr="005E39D7" w:rsidRDefault="00883AAD" w:rsidP="005E39D7">
            <w:pPr>
              <w:rPr>
                <w:rFonts w:ascii="Calibri" w:hAnsi="Calibri"/>
                <w:color w:val="000000"/>
                <w:sz w:val="22"/>
                <w:szCs w:val="22"/>
                <w:lang w:eastAsia="en-GB"/>
              </w:rPr>
            </w:pPr>
            <w:r>
              <w:rPr>
                <w:rFonts w:ascii="Calibri" w:hAnsi="Calibri"/>
                <w:color w:val="000000"/>
                <w:sz w:val="22"/>
                <w:szCs w:val="22"/>
                <w:lang w:eastAsia="en-GB"/>
              </w:rPr>
              <w:t>D7</w:t>
            </w:r>
          </w:p>
        </w:tc>
        <w:tc>
          <w:tcPr>
            <w:tcW w:w="444"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0"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382"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44"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44"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439" w:type="pct"/>
            <w:tcBorders>
              <w:top w:val="nil"/>
              <w:left w:val="nil"/>
              <w:bottom w:val="single" w:sz="4" w:space="0" w:color="auto"/>
              <w:right w:val="single" w:sz="4" w:space="0" w:color="auto"/>
            </w:tcBorders>
            <w:shd w:val="clear" w:color="auto" w:fill="auto"/>
            <w:noWrap/>
            <w:vAlign w:val="bottom"/>
          </w:tcPr>
          <w:p w:rsidR="00E442C7" w:rsidRPr="005E39D7" w:rsidRDefault="00E442C7" w:rsidP="005E39D7">
            <w:pPr>
              <w:jc w:val="center"/>
              <w:rPr>
                <w:rFonts w:ascii="Calibri" w:hAnsi="Calibri"/>
                <w:color w:val="000000"/>
                <w:sz w:val="22"/>
                <w:szCs w:val="22"/>
                <w:lang w:eastAsia="en-GB"/>
              </w:rPr>
            </w:pPr>
          </w:p>
        </w:tc>
        <w:tc>
          <w:tcPr>
            <w:tcW w:w="372" w:type="pct"/>
            <w:tcBorders>
              <w:top w:val="nil"/>
              <w:left w:val="nil"/>
              <w:bottom w:val="single" w:sz="4" w:space="0" w:color="auto"/>
              <w:right w:val="single" w:sz="4" w:space="0" w:color="auto"/>
            </w:tcBorders>
          </w:tcPr>
          <w:p w:rsidR="00E442C7" w:rsidRPr="005E39D7" w:rsidRDefault="00E442C7" w:rsidP="005E39D7">
            <w:pPr>
              <w:jc w:val="center"/>
              <w:rPr>
                <w:rFonts w:ascii="Calibri" w:hAnsi="Calibri"/>
                <w:color w:val="000000"/>
                <w:sz w:val="22"/>
                <w:szCs w:val="22"/>
                <w:lang w:eastAsia="en-GB"/>
              </w:rPr>
            </w:pPr>
          </w:p>
        </w:tc>
        <w:tc>
          <w:tcPr>
            <w:tcW w:w="375" w:type="pct"/>
            <w:tcBorders>
              <w:top w:val="nil"/>
              <w:left w:val="nil"/>
              <w:bottom w:val="single" w:sz="4" w:space="0" w:color="auto"/>
              <w:right w:val="single" w:sz="4" w:space="0" w:color="auto"/>
            </w:tcBorders>
          </w:tcPr>
          <w:p w:rsidR="00E442C7" w:rsidRPr="005E39D7" w:rsidRDefault="00883AAD" w:rsidP="005E39D7">
            <w:pPr>
              <w:jc w:val="center"/>
              <w:rPr>
                <w:rFonts w:ascii="Calibri" w:hAnsi="Calibri"/>
                <w:color w:val="000000"/>
                <w:sz w:val="22"/>
                <w:szCs w:val="22"/>
                <w:lang w:eastAsia="en-GB"/>
              </w:rPr>
            </w:pPr>
            <w:r>
              <w:rPr>
                <w:rFonts w:ascii="Calibri" w:hAnsi="Calibri"/>
                <w:color w:val="000000"/>
                <w:sz w:val="22"/>
                <w:szCs w:val="22"/>
                <w:lang w:eastAsia="en-GB"/>
              </w:rPr>
              <w:t>x</w:t>
            </w:r>
          </w:p>
        </w:tc>
      </w:tr>
    </w:tbl>
    <w:p w:rsidR="005E39D7" w:rsidRPr="00F911D9" w:rsidRDefault="005E39D7" w:rsidP="00F911D9">
      <w:pPr>
        <w:pStyle w:val="Footer"/>
        <w:rPr>
          <w:rFonts w:ascii="Arial" w:hAnsi="Arial" w:cs="Arial"/>
          <w:i/>
          <w:sz w:val="16"/>
          <w:szCs w:val="16"/>
        </w:rPr>
      </w:pPr>
    </w:p>
    <w:sectPr w:rsidR="005E39D7" w:rsidRPr="00F911D9" w:rsidSect="000512AE">
      <w:headerReference w:type="default" r:id="rId31"/>
      <w:footerReference w:type="default" r:id="rId32"/>
      <w:pgSz w:w="11906" w:h="16838"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C37" w:rsidRDefault="00BE5C37" w:rsidP="008C00F8">
      <w:r>
        <w:separator/>
      </w:r>
    </w:p>
  </w:endnote>
  <w:endnote w:type="continuationSeparator" w:id="0">
    <w:p w:rsidR="00BE5C37" w:rsidRDefault="00BE5C37"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tone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Content>
      <w:p w:rsidR="00BE5C37" w:rsidRDefault="00BE5C37">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1A79B1">
          <w:rPr>
            <w:rFonts w:ascii="Arial" w:hAnsi="Arial" w:cs="Arial"/>
            <w:noProof/>
            <w:sz w:val="22"/>
            <w:szCs w:val="22"/>
          </w:rPr>
          <w:t>15</w:t>
        </w:r>
        <w:r w:rsidRPr="009D2DC3">
          <w:rPr>
            <w:rFonts w:ascii="Arial" w:hAnsi="Arial" w:cs="Arial"/>
            <w:sz w:val="22"/>
            <w:szCs w:val="22"/>
          </w:rPr>
          <w:fldChar w:fldCharType="end"/>
        </w:r>
      </w:p>
    </w:sdtContent>
  </w:sdt>
  <w:p w:rsidR="00BE5C37" w:rsidRPr="009D2DC3" w:rsidRDefault="00BE5C37"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C37" w:rsidRDefault="00BE5C37" w:rsidP="008C00F8">
      <w:r>
        <w:separator/>
      </w:r>
    </w:p>
  </w:footnote>
  <w:footnote w:type="continuationSeparator" w:id="0">
    <w:p w:rsidR="00BE5C37" w:rsidRDefault="00BE5C37"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C37" w:rsidRPr="008C00F8" w:rsidRDefault="00BE5C37" w:rsidP="008C00F8">
    <w:pPr>
      <w:pStyle w:val="Heading1"/>
      <w:spacing w:before="60" w:after="60"/>
      <w:rPr>
        <w:rFonts w:ascii="Arial" w:hAnsi="Arial" w:cs="Arial"/>
      </w:rPr>
    </w:pPr>
    <w:r w:rsidRPr="008C00F8">
      <w:rPr>
        <w:rFonts w:ascii="Arial" w:hAnsi="Arial" w:cs="Arial"/>
      </w:rPr>
      <w:t>UNIVERSITY OF KENT</w:t>
    </w:r>
  </w:p>
  <w:p w:rsidR="00BE5C37" w:rsidRDefault="00BE5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7263E"/>
    <w:multiLevelType w:val="hybridMultilevel"/>
    <w:tmpl w:val="B8506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330ED3"/>
    <w:multiLevelType w:val="hybridMultilevel"/>
    <w:tmpl w:val="26420C5E"/>
    <w:lvl w:ilvl="0" w:tplc="145C5BCC">
      <w:start w:val="6"/>
      <w:numFmt w:val="decimal"/>
      <w:lvlText w:val="%1."/>
      <w:lvlJc w:val="left"/>
      <w:pPr>
        <w:ind w:left="720" w:hanging="360"/>
      </w:pPr>
      <w:rPr>
        <w:rFonts w:eastAsia="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5722169"/>
    <w:multiLevelType w:val="hybridMultilevel"/>
    <w:tmpl w:val="E05E0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6E29C0"/>
    <w:multiLevelType w:val="hybridMultilevel"/>
    <w:tmpl w:val="92E29404"/>
    <w:lvl w:ilvl="0" w:tplc="D6FAD95E">
      <w:start w:val="1"/>
      <w:numFmt w:val="decimal"/>
      <w:lvlText w:val="%1."/>
      <w:lvlJc w:val="left"/>
      <w:pPr>
        <w:ind w:left="294" w:hanging="360"/>
      </w:pPr>
      <w:rPr>
        <w:rFonts w:ascii="Arial" w:eastAsia="Times New Roman" w:hAnsi="Arial" w:cs="Arial" w:hint="default"/>
      </w:r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15:restartNumberingAfterBreak="0">
    <w:nsid w:val="0F1958CB"/>
    <w:multiLevelType w:val="hybridMultilevel"/>
    <w:tmpl w:val="48E041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11" w15:restartNumberingAfterBreak="0">
    <w:nsid w:val="10776700"/>
    <w:multiLevelType w:val="hybridMultilevel"/>
    <w:tmpl w:val="4BAC7486"/>
    <w:lvl w:ilvl="0" w:tplc="D6FAD95E">
      <w:start w:val="1"/>
      <w:numFmt w:val="decimal"/>
      <w:lvlText w:val="%1."/>
      <w:lvlJc w:val="left"/>
      <w:pPr>
        <w:ind w:left="-492" w:hanging="360"/>
      </w:pPr>
      <w:rPr>
        <w:rFonts w:ascii="Arial" w:eastAsia="Times New Roman" w:hAnsi="Arial" w:cs="Arial"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15:restartNumberingAfterBreak="0">
    <w:nsid w:val="133B777B"/>
    <w:multiLevelType w:val="hybridMultilevel"/>
    <w:tmpl w:val="E7CAD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BBE7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6128B7"/>
    <w:multiLevelType w:val="hybridMultilevel"/>
    <w:tmpl w:val="7072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605496"/>
    <w:multiLevelType w:val="multilevel"/>
    <w:tmpl w:val="399EB34E"/>
    <w:lvl w:ilvl="0">
      <w:start w:val="5"/>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B6923F0"/>
    <w:multiLevelType w:val="hybridMultilevel"/>
    <w:tmpl w:val="CA0A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2149D2"/>
    <w:multiLevelType w:val="hybridMultilevel"/>
    <w:tmpl w:val="7716F4D8"/>
    <w:lvl w:ilvl="0" w:tplc="DC4A94E4">
      <w:start w:val="5"/>
      <w:numFmt w:val="decimal"/>
      <w:lvlText w:val="%1."/>
      <w:lvlJc w:val="left"/>
      <w:pPr>
        <w:ind w:left="720" w:hanging="360"/>
      </w:pPr>
      <w:rPr>
        <w:rFonts w:eastAsia="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23" w15:restartNumberingAfterBreak="0">
    <w:nsid w:val="34514C81"/>
    <w:multiLevelType w:val="hybridMultilevel"/>
    <w:tmpl w:val="86C0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5D5BFF"/>
    <w:multiLevelType w:val="hybridMultilevel"/>
    <w:tmpl w:val="CE7C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FC4354"/>
    <w:multiLevelType w:val="hybridMultilevel"/>
    <w:tmpl w:val="DB389676"/>
    <w:lvl w:ilvl="0" w:tplc="B7BE71D4">
      <w:start w:val="2"/>
      <w:numFmt w:val="decimal"/>
      <w:lvlText w:val="%1."/>
      <w:lvlJc w:val="left"/>
      <w:pPr>
        <w:ind w:left="294" w:hanging="360"/>
      </w:pPr>
      <w:rPr>
        <w:rFonts w:ascii="Arial" w:eastAsia="Times New Roman"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6A05CDE"/>
    <w:multiLevelType w:val="hybridMultilevel"/>
    <w:tmpl w:val="87D81494"/>
    <w:lvl w:ilvl="0" w:tplc="0809000F">
      <w:start w:val="1"/>
      <w:numFmt w:val="decimal"/>
      <w:lvlText w:val="%1."/>
      <w:lvlJc w:val="left"/>
      <w:pPr>
        <w:ind w:left="720" w:hanging="360"/>
      </w:pPr>
      <w:rPr>
        <w:rFonts w:eastAsia="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28" w15:restartNumberingAfterBreak="0">
    <w:nsid w:val="3E516826"/>
    <w:multiLevelType w:val="hybridMultilevel"/>
    <w:tmpl w:val="797A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985889"/>
    <w:multiLevelType w:val="hybridMultilevel"/>
    <w:tmpl w:val="F3769496"/>
    <w:lvl w:ilvl="0" w:tplc="A782B5C4">
      <w:start w:val="5"/>
      <w:numFmt w:val="decimal"/>
      <w:lvlText w:val="%1."/>
      <w:lvlJc w:val="left"/>
      <w:pPr>
        <w:tabs>
          <w:tab w:val="num" w:pos="720"/>
        </w:tabs>
        <w:ind w:left="720" w:hanging="360"/>
      </w:pPr>
      <w:rPr>
        <w:rFonts w:hint="default"/>
      </w:rPr>
    </w:lvl>
    <w:lvl w:ilvl="1" w:tplc="D80610F8" w:tentative="1">
      <w:start w:val="1"/>
      <w:numFmt w:val="lowerLetter"/>
      <w:lvlText w:val="%2."/>
      <w:lvlJc w:val="left"/>
      <w:pPr>
        <w:tabs>
          <w:tab w:val="num" w:pos="1440"/>
        </w:tabs>
        <w:ind w:left="1440" w:hanging="360"/>
      </w:pPr>
    </w:lvl>
    <w:lvl w:ilvl="2" w:tplc="60A86A70" w:tentative="1">
      <w:start w:val="1"/>
      <w:numFmt w:val="lowerRoman"/>
      <w:lvlText w:val="%3."/>
      <w:lvlJc w:val="right"/>
      <w:pPr>
        <w:tabs>
          <w:tab w:val="num" w:pos="2160"/>
        </w:tabs>
        <w:ind w:left="2160" w:hanging="180"/>
      </w:pPr>
    </w:lvl>
    <w:lvl w:ilvl="3" w:tplc="EAA09BAC" w:tentative="1">
      <w:start w:val="1"/>
      <w:numFmt w:val="decimal"/>
      <w:lvlText w:val="%4."/>
      <w:lvlJc w:val="left"/>
      <w:pPr>
        <w:tabs>
          <w:tab w:val="num" w:pos="2880"/>
        </w:tabs>
        <w:ind w:left="2880" w:hanging="360"/>
      </w:pPr>
    </w:lvl>
    <w:lvl w:ilvl="4" w:tplc="931AB220" w:tentative="1">
      <w:start w:val="1"/>
      <w:numFmt w:val="lowerLetter"/>
      <w:lvlText w:val="%5."/>
      <w:lvlJc w:val="left"/>
      <w:pPr>
        <w:tabs>
          <w:tab w:val="num" w:pos="3600"/>
        </w:tabs>
        <w:ind w:left="3600" w:hanging="360"/>
      </w:pPr>
    </w:lvl>
    <w:lvl w:ilvl="5" w:tplc="0E088F7E" w:tentative="1">
      <w:start w:val="1"/>
      <w:numFmt w:val="lowerRoman"/>
      <w:lvlText w:val="%6."/>
      <w:lvlJc w:val="right"/>
      <w:pPr>
        <w:tabs>
          <w:tab w:val="num" w:pos="4320"/>
        </w:tabs>
        <w:ind w:left="4320" w:hanging="180"/>
      </w:pPr>
    </w:lvl>
    <w:lvl w:ilvl="6" w:tplc="6E0EB116" w:tentative="1">
      <w:start w:val="1"/>
      <w:numFmt w:val="decimal"/>
      <w:lvlText w:val="%7."/>
      <w:lvlJc w:val="left"/>
      <w:pPr>
        <w:tabs>
          <w:tab w:val="num" w:pos="5040"/>
        </w:tabs>
        <w:ind w:left="5040" w:hanging="360"/>
      </w:pPr>
    </w:lvl>
    <w:lvl w:ilvl="7" w:tplc="4F98E054" w:tentative="1">
      <w:start w:val="1"/>
      <w:numFmt w:val="lowerLetter"/>
      <w:lvlText w:val="%8."/>
      <w:lvlJc w:val="left"/>
      <w:pPr>
        <w:tabs>
          <w:tab w:val="num" w:pos="5760"/>
        </w:tabs>
        <w:ind w:left="5760" w:hanging="360"/>
      </w:pPr>
    </w:lvl>
    <w:lvl w:ilvl="8" w:tplc="81EA639C" w:tentative="1">
      <w:start w:val="1"/>
      <w:numFmt w:val="lowerRoman"/>
      <w:lvlText w:val="%9."/>
      <w:lvlJc w:val="right"/>
      <w:pPr>
        <w:tabs>
          <w:tab w:val="num" w:pos="6480"/>
        </w:tabs>
        <w:ind w:left="6480" w:hanging="180"/>
      </w:pPr>
    </w:lvl>
  </w:abstractNum>
  <w:abstractNum w:abstractNumId="30"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F775A5F"/>
    <w:multiLevelType w:val="hybridMultilevel"/>
    <w:tmpl w:val="B8508CF0"/>
    <w:lvl w:ilvl="0" w:tplc="0809000F">
      <w:start w:val="1"/>
      <w:numFmt w:val="decimal"/>
      <w:lvlText w:val="%1."/>
      <w:lvlJc w:val="left"/>
      <w:pPr>
        <w:ind w:left="720" w:hanging="360"/>
      </w:pPr>
      <w:rPr>
        <w:rFonts w:eastAsia="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EA47A3"/>
    <w:multiLevelType w:val="hybridMultilevel"/>
    <w:tmpl w:val="DCF6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15:restartNumberingAfterBreak="0">
    <w:nsid w:val="59031BE3"/>
    <w:multiLevelType w:val="singleLevel"/>
    <w:tmpl w:val="16087F2E"/>
    <w:lvl w:ilvl="0">
      <w:start w:val="1"/>
      <w:numFmt w:val="bullet"/>
      <w:lvlText w:val=""/>
      <w:lvlJc w:val="left"/>
      <w:pPr>
        <w:tabs>
          <w:tab w:val="num" w:pos="360"/>
        </w:tabs>
        <w:ind w:left="360" w:hanging="360"/>
      </w:pPr>
      <w:rPr>
        <w:rFonts w:ascii="Symbol" w:hAnsi="Symbol" w:hint="default"/>
        <w:sz w:val="22"/>
        <w:szCs w:val="22"/>
      </w:rPr>
    </w:lvl>
  </w:abstractNum>
  <w:abstractNum w:abstractNumId="38"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9"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9F9402F"/>
    <w:multiLevelType w:val="hybridMultilevel"/>
    <w:tmpl w:val="3BAA4BA2"/>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3" w15:restartNumberingAfterBreak="0">
    <w:nsid w:val="6FB24C10"/>
    <w:multiLevelType w:val="hybridMultilevel"/>
    <w:tmpl w:val="75C2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132427"/>
    <w:multiLevelType w:val="hybridMultilevel"/>
    <w:tmpl w:val="30185E8A"/>
    <w:lvl w:ilvl="0" w:tplc="976A6660">
      <w:start w:val="4"/>
      <w:numFmt w:val="decimal"/>
      <w:lvlText w:val="%1."/>
      <w:lvlJc w:val="left"/>
      <w:pPr>
        <w:ind w:left="720" w:hanging="360"/>
      </w:pPr>
      <w:rPr>
        <w:rFonts w:eastAsia="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333887"/>
    <w:multiLevelType w:val="hybridMultilevel"/>
    <w:tmpl w:val="DE62D620"/>
    <w:lvl w:ilvl="0" w:tplc="EA8EF65C">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6"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B0535B2"/>
    <w:multiLevelType w:val="hybridMultilevel"/>
    <w:tmpl w:val="574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2"/>
  </w:num>
  <w:num w:numId="3">
    <w:abstractNumId w:val="38"/>
  </w:num>
  <w:num w:numId="4">
    <w:abstractNumId w:val="27"/>
  </w:num>
  <w:num w:numId="5">
    <w:abstractNumId w:val="14"/>
  </w:num>
  <w:num w:numId="6">
    <w:abstractNumId w:val="46"/>
  </w:num>
  <w:num w:numId="7">
    <w:abstractNumId w:val="41"/>
  </w:num>
  <w:num w:numId="8">
    <w:abstractNumId w:val="40"/>
  </w:num>
  <w:num w:numId="9">
    <w:abstractNumId w:val="9"/>
  </w:num>
  <w:num w:numId="10">
    <w:abstractNumId w:val="39"/>
  </w:num>
  <w:num w:numId="11">
    <w:abstractNumId w:val="31"/>
  </w:num>
  <w:num w:numId="12">
    <w:abstractNumId w:val="30"/>
  </w:num>
  <w:num w:numId="13">
    <w:abstractNumId w:val="49"/>
  </w:num>
  <w:num w:numId="14">
    <w:abstractNumId w:val="48"/>
  </w:num>
  <w:num w:numId="15">
    <w:abstractNumId w:val="37"/>
  </w:num>
  <w:num w:numId="16">
    <w:abstractNumId w:val="6"/>
  </w:num>
  <w:num w:numId="17">
    <w:abstractNumId w:val="35"/>
  </w:num>
  <w:num w:numId="18">
    <w:abstractNumId w:val="0"/>
  </w:num>
  <w:num w:numId="19">
    <w:abstractNumId w:val="3"/>
  </w:num>
  <w:num w:numId="20">
    <w:abstractNumId w:val="21"/>
  </w:num>
  <w:num w:numId="21">
    <w:abstractNumId w:val="4"/>
  </w:num>
  <w:num w:numId="22">
    <w:abstractNumId w:val="13"/>
  </w:num>
  <w:num w:numId="23">
    <w:abstractNumId w:val="32"/>
  </w:num>
  <w:num w:numId="24">
    <w:abstractNumId w:val="36"/>
  </w:num>
  <w:num w:numId="25">
    <w:abstractNumId w:val="19"/>
  </w:num>
  <w:num w:numId="26">
    <w:abstractNumId w:val="24"/>
  </w:num>
  <w:num w:numId="27">
    <w:abstractNumId w:val="15"/>
  </w:num>
  <w:num w:numId="28">
    <w:abstractNumId w:val="1"/>
  </w:num>
  <w:num w:numId="29">
    <w:abstractNumId w:val="26"/>
  </w:num>
  <w:num w:numId="30">
    <w:abstractNumId w:val="42"/>
  </w:num>
  <w:num w:numId="31">
    <w:abstractNumId w:val="7"/>
  </w:num>
  <w:num w:numId="32">
    <w:abstractNumId w:val="11"/>
  </w:num>
  <w:num w:numId="33">
    <w:abstractNumId w:val="25"/>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45"/>
  </w:num>
  <w:num w:numId="37">
    <w:abstractNumId w:val="23"/>
  </w:num>
  <w:num w:numId="38">
    <w:abstractNumId w:val="28"/>
  </w:num>
  <w:num w:numId="39">
    <w:abstractNumId w:val="34"/>
  </w:num>
  <w:num w:numId="40">
    <w:abstractNumId w:val="12"/>
  </w:num>
  <w:num w:numId="41">
    <w:abstractNumId w:val="43"/>
  </w:num>
  <w:num w:numId="42">
    <w:abstractNumId w:val="5"/>
  </w:num>
  <w:num w:numId="43">
    <w:abstractNumId w:val="16"/>
  </w:num>
  <w:num w:numId="44">
    <w:abstractNumId w:val="18"/>
  </w:num>
  <w:num w:numId="45">
    <w:abstractNumId w:val="29"/>
  </w:num>
  <w:num w:numId="46">
    <w:abstractNumId w:val="33"/>
  </w:num>
  <w:num w:numId="47">
    <w:abstractNumId w:val="44"/>
  </w:num>
  <w:num w:numId="48">
    <w:abstractNumId w:val="17"/>
  </w:num>
  <w:num w:numId="49">
    <w:abstractNumId w:val="20"/>
  </w:num>
  <w:num w:numId="5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011D8"/>
    <w:rsid w:val="000027BC"/>
    <w:rsid w:val="0000364A"/>
    <w:rsid w:val="000139D4"/>
    <w:rsid w:val="00027721"/>
    <w:rsid w:val="0003428B"/>
    <w:rsid w:val="000367F8"/>
    <w:rsid w:val="00041FDB"/>
    <w:rsid w:val="000444F8"/>
    <w:rsid w:val="00050FF3"/>
    <w:rsid w:val="000512AE"/>
    <w:rsid w:val="0005379A"/>
    <w:rsid w:val="0007437E"/>
    <w:rsid w:val="000750CA"/>
    <w:rsid w:val="00077C43"/>
    <w:rsid w:val="00086AC3"/>
    <w:rsid w:val="00093F78"/>
    <w:rsid w:val="00095E90"/>
    <w:rsid w:val="000C0260"/>
    <w:rsid w:val="000C6081"/>
    <w:rsid w:val="000E28C1"/>
    <w:rsid w:val="000F0CA6"/>
    <w:rsid w:val="000F2C4F"/>
    <w:rsid w:val="000F4906"/>
    <w:rsid w:val="001002FD"/>
    <w:rsid w:val="0011529A"/>
    <w:rsid w:val="00121D54"/>
    <w:rsid w:val="00131FC2"/>
    <w:rsid w:val="00147750"/>
    <w:rsid w:val="00151EAD"/>
    <w:rsid w:val="00156FC4"/>
    <w:rsid w:val="00187446"/>
    <w:rsid w:val="001909D0"/>
    <w:rsid w:val="001A79B1"/>
    <w:rsid w:val="001B79FF"/>
    <w:rsid w:val="001C2B29"/>
    <w:rsid w:val="001C39F8"/>
    <w:rsid w:val="001D7D53"/>
    <w:rsid w:val="001E0EBB"/>
    <w:rsid w:val="001E431B"/>
    <w:rsid w:val="00200194"/>
    <w:rsid w:val="002112A0"/>
    <w:rsid w:val="00213F53"/>
    <w:rsid w:val="0022046F"/>
    <w:rsid w:val="002454B0"/>
    <w:rsid w:val="00247C79"/>
    <w:rsid w:val="0028046E"/>
    <w:rsid w:val="0028152B"/>
    <w:rsid w:val="00281A24"/>
    <w:rsid w:val="00282E06"/>
    <w:rsid w:val="0028520A"/>
    <w:rsid w:val="002852CE"/>
    <w:rsid w:val="0028597A"/>
    <w:rsid w:val="0029109D"/>
    <w:rsid w:val="0029224C"/>
    <w:rsid w:val="002A473F"/>
    <w:rsid w:val="002B54F1"/>
    <w:rsid w:val="002C0234"/>
    <w:rsid w:val="002C44B1"/>
    <w:rsid w:val="002C53DE"/>
    <w:rsid w:val="002C5AEC"/>
    <w:rsid w:val="002D0251"/>
    <w:rsid w:val="002E15B2"/>
    <w:rsid w:val="002E5040"/>
    <w:rsid w:val="002F3CE0"/>
    <w:rsid w:val="002F3DF9"/>
    <w:rsid w:val="00303858"/>
    <w:rsid w:val="00305B23"/>
    <w:rsid w:val="003076F8"/>
    <w:rsid w:val="00315FC8"/>
    <w:rsid w:val="00334337"/>
    <w:rsid w:val="003423E1"/>
    <w:rsid w:val="0035531C"/>
    <w:rsid w:val="003632F5"/>
    <w:rsid w:val="00365A59"/>
    <w:rsid w:val="00365DE4"/>
    <w:rsid w:val="00382D6A"/>
    <w:rsid w:val="00385A6D"/>
    <w:rsid w:val="00391EB2"/>
    <w:rsid w:val="003A628B"/>
    <w:rsid w:val="003A7818"/>
    <w:rsid w:val="003B1100"/>
    <w:rsid w:val="003E4F82"/>
    <w:rsid w:val="003F284C"/>
    <w:rsid w:val="003F60C2"/>
    <w:rsid w:val="003F6B8D"/>
    <w:rsid w:val="0040016F"/>
    <w:rsid w:val="004008B9"/>
    <w:rsid w:val="004150FC"/>
    <w:rsid w:val="004211C6"/>
    <w:rsid w:val="00424002"/>
    <w:rsid w:val="00426134"/>
    <w:rsid w:val="00435BB8"/>
    <w:rsid w:val="00436B52"/>
    <w:rsid w:val="004477CA"/>
    <w:rsid w:val="00451A88"/>
    <w:rsid w:val="00454007"/>
    <w:rsid w:val="0046256C"/>
    <w:rsid w:val="004641FE"/>
    <w:rsid w:val="00482812"/>
    <w:rsid w:val="004A7124"/>
    <w:rsid w:val="004C151B"/>
    <w:rsid w:val="004C4E15"/>
    <w:rsid w:val="004F065E"/>
    <w:rsid w:val="005010D2"/>
    <w:rsid w:val="00511352"/>
    <w:rsid w:val="00522BFA"/>
    <w:rsid w:val="00527CDB"/>
    <w:rsid w:val="00537F5C"/>
    <w:rsid w:val="00542B31"/>
    <w:rsid w:val="0054469A"/>
    <w:rsid w:val="005460ED"/>
    <w:rsid w:val="00562AA7"/>
    <w:rsid w:val="005848A0"/>
    <w:rsid w:val="00587144"/>
    <w:rsid w:val="005A171A"/>
    <w:rsid w:val="005A7420"/>
    <w:rsid w:val="005A7F36"/>
    <w:rsid w:val="005B3BDF"/>
    <w:rsid w:val="005B3FB8"/>
    <w:rsid w:val="005B6F24"/>
    <w:rsid w:val="005C2F90"/>
    <w:rsid w:val="005D74D3"/>
    <w:rsid w:val="005E39D7"/>
    <w:rsid w:val="005E3EAD"/>
    <w:rsid w:val="005F4E8C"/>
    <w:rsid w:val="005F6A0B"/>
    <w:rsid w:val="00603D01"/>
    <w:rsid w:val="0062270D"/>
    <w:rsid w:val="00645311"/>
    <w:rsid w:val="00654FB9"/>
    <w:rsid w:val="0065537D"/>
    <w:rsid w:val="006574AE"/>
    <w:rsid w:val="00676B31"/>
    <w:rsid w:val="006951D9"/>
    <w:rsid w:val="006A57C9"/>
    <w:rsid w:val="006A7F6E"/>
    <w:rsid w:val="006B2408"/>
    <w:rsid w:val="006D1DF9"/>
    <w:rsid w:val="006D4BB1"/>
    <w:rsid w:val="006D6EC8"/>
    <w:rsid w:val="006F3DAB"/>
    <w:rsid w:val="006F7137"/>
    <w:rsid w:val="00723917"/>
    <w:rsid w:val="0073664C"/>
    <w:rsid w:val="0075411C"/>
    <w:rsid w:val="00757C2B"/>
    <w:rsid w:val="00757E3A"/>
    <w:rsid w:val="007811C7"/>
    <w:rsid w:val="00787FC3"/>
    <w:rsid w:val="00790E96"/>
    <w:rsid w:val="007951C5"/>
    <w:rsid w:val="0079568C"/>
    <w:rsid w:val="007A2784"/>
    <w:rsid w:val="007A3551"/>
    <w:rsid w:val="007A48FF"/>
    <w:rsid w:val="007A5114"/>
    <w:rsid w:val="007C7D60"/>
    <w:rsid w:val="007E15F5"/>
    <w:rsid w:val="007E3E3D"/>
    <w:rsid w:val="007E4295"/>
    <w:rsid w:val="007E7308"/>
    <w:rsid w:val="007F77D7"/>
    <w:rsid w:val="0080191E"/>
    <w:rsid w:val="008129E8"/>
    <w:rsid w:val="0082779C"/>
    <w:rsid w:val="0082788E"/>
    <w:rsid w:val="00830F42"/>
    <w:rsid w:val="00837840"/>
    <w:rsid w:val="0085426B"/>
    <w:rsid w:val="00854D7E"/>
    <w:rsid w:val="00883AAD"/>
    <w:rsid w:val="00890936"/>
    <w:rsid w:val="0089135D"/>
    <w:rsid w:val="008A40D0"/>
    <w:rsid w:val="008C00F8"/>
    <w:rsid w:val="008C1C97"/>
    <w:rsid w:val="008C50FC"/>
    <w:rsid w:val="008D3B2F"/>
    <w:rsid w:val="008E7EF9"/>
    <w:rsid w:val="008F51DD"/>
    <w:rsid w:val="00911415"/>
    <w:rsid w:val="00930C4F"/>
    <w:rsid w:val="009441FE"/>
    <w:rsid w:val="00946D3C"/>
    <w:rsid w:val="00954AE1"/>
    <w:rsid w:val="009569E4"/>
    <w:rsid w:val="00960D3F"/>
    <w:rsid w:val="00962F58"/>
    <w:rsid w:val="00963819"/>
    <w:rsid w:val="00972E8B"/>
    <w:rsid w:val="00984EDA"/>
    <w:rsid w:val="00995BAE"/>
    <w:rsid w:val="009A560E"/>
    <w:rsid w:val="009D0537"/>
    <w:rsid w:val="009D2C67"/>
    <w:rsid w:val="009D2DC3"/>
    <w:rsid w:val="009D2EEC"/>
    <w:rsid w:val="009D4407"/>
    <w:rsid w:val="00A07578"/>
    <w:rsid w:val="00A10AE8"/>
    <w:rsid w:val="00A203F9"/>
    <w:rsid w:val="00A42698"/>
    <w:rsid w:val="00A460B7"/>
    <w:rsid w:val="00A476E8"/>
    <w:rsid w:val="00A63DA6"/>
    <w:rsid w:val="00A676C8"/>
    <w:rsid w:val="00A93512"/>
    <w:rsid w:val="00A97D31"/>
    <w:rsid w:val="00AA134A"/>
    <w:rsid w:val="00AA1713"/>
    <w:rsid w:val="00AB40CC"/>
    <w:rsid w:val="00AB7785"/>
    <w:rsid w:val="00AC1A44"/>
    <w:rsid w:val="00B15F3E"/>
    <w:rsid w:val="00B27548"/>
    <w:rsid w:val="00B32E3C"/>
    <w:rsid w:val="00B6383C"/>
    <w:rsid w:val="00B7451C"/>
    <w:rsid w:val="00B74AEB"/>
    <w:rsid w:val="00B80918"/>
    <w:rsid w:val="00BA581A"/>
    <w:rsid w:val="00BB76BB"/>
    <w:rsid w:val="00BC5FF9"/>
    <w:rsid w:val="00BC7E43"/>
    <w:rsid w:val="00BD1A58"/>
    <w:rsid w:val="00BE429E"/>
    <w:rsid w:val="00BE5C37"/>
    <w:rsid w:val="00C02D48"/>
    <w:rsid w:val="00C10FDF"/>
    <w:rsid w:val="00C21C11"/>
    <w:rsid w:val="00C245C3"/>
    <w:rsid w:val="00C46253"/>
    <w:rsid w:val="00C62B51"/>
    <w:rsid w:val="00C70645"/>
    <w:rsid w:val="00C77C0C"/>
    <w:rsid w:val="00C909BD"/>
    <w:rsid w:val="00C93F18"/>
    <w:rsid w:val="00C953AC"/>
    <w:rsid w:val="00C967DF"/>
    <w:rsid w:val="00CA0769"/>
    <w:rsid w:val="00CA2301"/>
    <w:rsid w:val="00CA4ACD"/>
    <w:rsid w:val="00CB0343"/>
    <w:rsid w:val="00CB200F"/>
    <w:rsid w:val="00CE0180"/>
    <w:rsid w:val="00CE6976"/>
    <w:rsid w:val="00CF62EE"/>
    <w:rsid w:val="00CF705B"/>
    <w:rsid w:val="00D008B4"/>
    <w:rsid w:val="00D04A8A"/>
    <w:rsid w:val="00D16024"/>
    <w:rsid w:val="00D379D4"/>
    <w:rsid w:val="00D42007"/>
    <w:rsid w:val="00D42DE0"/>
    <w:rsid w:val="00D4387D"/>
    <w:rsid w:val="00D57403"/>
    <w:rsid w:val="00D75442"/>
    <w:rsid w:val="00D803C1"/>
    <w:rsid w:val="00D80BB7"/>
    <w:rsid w:val="00D80CD5"/>
    <w:rsid w:val="00D81BCB"/>
    <w:rsid w:val="00D90448"/>
    <w:rsid w:val="00DA65B0"/>
    <w:rsid w:val="00DB1F3E"/>
    <w:rsid w:val="00DB52CA"/>
    <w:rsid w:val="00DC21D0"/>
    <w:rsid w:val="00DE5466"/>
    <w:rsid w:val="00E04BBA"/>
    <w:rsid w:val="00E063DE"/>
    <w:rsid w:val="00E1720B"/>
    <w:rsid w:val="00E36945"/>
    <w:rsid w:val="00E406A7"/>
    <w:rsid w:val="00E41EB1"/>
    <w:rsid w:val="00E423B6"/>
    <w:rsid w:val="00E442C7"/>
    <w:rsid w:val="00E57854"/>
    <w:rsid w:val="00E94B8B"/>
    <w:rsid w:val="00EA456D"/>
    <w:rsid w:val="00EC4F64"/>
    <w:rsid w:val="00F10240"/>
    <w:rsid w:val="00F14FC5"/>
    <w:rsid w:val="00F17247"/>
    <w:rsid w:val="00F235B3"/>
    <w:rsid w:val="00F2641C"/>
    <w:rsid w:val="00F35421"/>
    <w:rsid w:val="00F36458"/>
    <w:rsid w:val="00F41661"/>
    <w:rsid w:val="00F41AD3"/>
    <w:rsid w:val="00F44571"/>
    <w:rsid w:val="00F50A6A"/>
    <w:rsid w:val="00F552B6"/>
    <w:rsid w:val="00F6447E"/>
    <w:rsid w:val="00F65F4B"/>
    <w:rsid w:val="00F72038"/>
    <w:rsid w:val="00F72B87"/>
    <w:rsid w:val="00F807EA"/>
    <w:rsid w:val="00F8172C"/>
    <w:rsid w:val="00F87FC4"/>
    <w:rsid w:val="00F911D9"/>
    <w:rsid w:val="00FC5276"/>
    <w:rsid w:val="00FE4A75"/>
    <w:rsid w:val="00FE57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9BB066F-AB17-4077-99A9-5D2751FA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3">
    <w:name w:val="heading 3"/>
    <w:basedOn w:val="Normal"/>
    <w:next w:val="Normal"/>
    <w:link w:val="Heading3Char"/>
    <w:uiPriority w:val="9"/>
    <w:semiHidden/>
    <w:unhideWhenUsed/>
    <w:qFormat/>
    <w:rsid w:val="00E369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paragraph" w:styleId="BodyText">
    <w:name w:val="Body Text"/>
    <w:basedOn w:val="Normal"/>
    <w:link w:val="BodyTextChar"/>
    <w:rsid w:val="000444F8"/>
    <w:rPr>
      <w:rFonts w:ascii="Times New Roman" w:hAnsi="Times New Roman"/>
    </w:rPr>
  </w:style>
  <w:style w:type="character" w:customStyle="1" w:styleId="BodyTextChar">
    <w:name w:val="Body Text Char"/>
    <w:basedOn w:val="DefaultParagraphFont"/>
    <w:link w:val="BodyText"/>
    <w:rsid w:val="000444F8"/>
    <w:rPr>
      <w:rFonts w:ascii="Times New Roman" w:eastAsia="Times New Roman" w:hAnsi="Times New Roman" w:cs="Times New Roman"/>
      <w:sz w:val="24"/>
      <w:szCs w:val="20"/>
      <w:lang w:eastAsia="en-US"/>
    </w:rPr>
  </w:style>
  <w:style w:type="character" w:customStyle="1" w:styleId="Heading3Char">
    <w:name w:val="Heading 3 Char"/>
    <w:basedOn w:val="DefaultParagraphFont"/>
    <w:link w:val="Heading3"/>
    <w:uiPriority w:val="9"/>
    <w:semiHidden/>
    <w:rsid w:val="00E36945"/>
    <w:rPr>
      <w:rFonts w:asciiTheme="majorHAnsi" w:eastAsiaTheme="majorEastAsia" w:hAnsiTheme="majorHAnsi" w:cstheme="majorBidi"/>
      <w:b/>
      <w:bCs/>
      <w:color w:val="4F81BD" w:themeColor="accent1"/>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77844">
      <w:bodyDiv w:val="1"/>
      <w:marLeft w:val="0"/>
      <w:marRight w:val="0"/>
      <w:marTop w:val="0"/>
      <w:marBottom w:val="0"/>
      <w:divBdr>
        <w:top w:val="none" w:sz="0" w:space="0" w:color="auto"/>
        <w:left w:val="none" w:sz="0" w:space="0" w:color="auto"/>
        <w:bottom w:val="none" w:sz="0" w:space="0" w:color="auto"/>
        <w:right w:val="none" w:sz="0" w:space="0" w:color="auto"/>
      </w:divBdr>
      <w:divsChild>
        <w:div w:id="2002002573">
          <w:marLeft w:val="0"/>
          <w:marRight w:val="0"/>
          <w:marTop w:val="0"/>
          <w:marBottom w:val="0"/>
          <w:divBdr>
            <w:top w:val="none" w:sz="0" w:space="0" w:color="auto"/>
            <w:left w:val="none" w:sz="0" w:space="0" w:color="auto"/>
            <w:bottom w:val="none" w:sz="0" w:space="0" w:color="auto"/>
            <w:right w:val="none" w:sz="0" w:space="0" w:color="auto"/>
          </w:divBdr>
          <w:divsChild>
            <w:div w:id="31850566">
              <w:marLeft w:val="0"/>
              <w:marRight w:val="0"/>
              <w:marTop w:val="0"/>
              <w:marBottom w:val="0"/>
              <w:divBdr>
                <w:top w:val="none" w:sz="0" w:space="0" w:color="auto"/>
                <w:left w:val="none" w:sz="0" w:space="0" w:color="auto"/>
                <w:bottom w:val="none" w:sz="0" w:space="0" w:color="auto"/>
                <w:right w:val="none" w:sz="0" w:space="0" w:color="auto"/>
              </w:divBdr>
              <w:divsChild>
                <w:div w:id="629286394">
                  <w:marLeft w:val="0"/>
                  <w:marRight w:val="0"/>
                  <w:marTop w:val="0"/>
                  <w:marBottom w:val="0"/>
                  <w:divBdr>
                    <w:top w:val="none" w:sz="0" w:space="0" w:color="auto"/>
                    <w:left w:val="none" w:sz="0" w:space="0" w:color="auto"/>
                    <w:bottom w:val="none" w:sz="0" w:space="0" w:color="auto"/>
                    <w:right w:val="none" w:sz="0" w:space="0" w:color="auto"/>
                  </w:divBdr>
                  <w:divsChild>
                    <w:div w:id="1766069671">
                      <w:marLeft w:val="0"/>
                      <w:marRight w:val="0"/>
                      <w:marTop w:val="0"/>
                      <w:marBottom w:val="0"/>
                      <w:divBdr>
                        <w:top w:val="none" w:sz="0" w:space="0" w:color="auto"/>
                        <w:left w:val="none" w:sz="0" w:space="0" w:color="auto"/>
                        <w:bottom w:val="none" w:sz="0" w:space="0" w:color="auto"/>
                        <w:right w:val="none" w:sz="0" w:space="0" w:color="auto"/>
                      </w:divBdr>
                      <w:divsChild>
                        <w:div w:id="1257790056">
                          <w:marLeft w:val="0"/>
                          <w:marRight w:val="0"/>
                          <w:marTop w:val="0"/>
                          <w:marBottom w:val="0"/>
                          <w:divBdr>
                            <w:top w:val="none" w:sz="0" w:space="0" w:color="auto"/>
                            <w:left w:val="none" w:sz="0" w:space="0" w:color="auto"/>
                            <w:bottom w:val="none" w:sz="0" w:space="0" w:color="auto"/>
                            <w:right w:val="none" w:sz="0" w:space="0" w:color="auto"/>
                          </w:divBdr>
                          <w:divsChild>
                            <w:div w:id="645553270">
                              <w:marLeft w:val="0"/>
                              <w:marRight w:val="0"/>
                              <w:marTop w:val="0"/>
                              <w:marBottom w:val="0"/>
                              <w:divBdr>
                                <w:top w:val="none" w:sz="0" w:space="0" w:color="auto"/>
                                <w:left w:val="none" w:sz="0" w:space="0" w:color="auto"/>
                                <w:bottom w:val="none" w:sz="0" w:space="0" w:color="auto"/>
                                <w:right w:val="none" w:sz="0" w:space="0" w:color="auto"/>
                              </w:divBdr>
                              <w:divsChild>
                                <w:div w:id="18586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5929">
      <w:bodyDiv w:val="1"/>
      <w:marLeft w:val="0"/>
      <w:marRight w:val="0"/>
      <w:marTop w:val="0"/>
      <w:marBottom w:val="0"/>
      <w:divBdr>
        <w:top w:val="none" w:sz="0" w:space="0" w:color="auto"/>
        <w:left w:val="none" w:sz="0" w:space="0" w:color="auto"/>
        <w:bottom w:val="none" w:sz="0" w:space="0" w:color="auto"/>
        <w:right w:val="none" w:sz="0" w:space="0" w:color="auto"/>
      </w:divBdr>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327840">
      <w:bodyDiv w:val="1"/>
      <w:marLeft w:val="0"/>
      <w:marRight w:val="0"/>
      <w:marTop w:val="0"/>
      <w:marBottom w:val="0"/>
      <w:divBdr>
        <w:top w:val="none" w:sz="0" w:space="0" w:color="auto"/>
        <w:left w:val="none" w:sz="0" w:space="0" w:color="auto"/>
        <w:bottom w:val="none" w:sz="0" w:space="0" w:color="auto"/>
        <w:right w:val="none" w:sz="0" w:space="0" w:color="auto"/>
      </w:divBdr>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aa.ac.uk/AssuringStandardsAndQuality/subject-guidance/Pages/Subject-benchmark-statements.aspx" TargetMode="External"/><Relationship Id="rId13" Type="http://schemas.openxmlformats.org/officeDocument/2006/relationships/hyperlink" Target="http://www.kent.ac.uk/library/" TargetMode="External"/><Relationship Id="rId18" Type="http://schemas.openxmlformats.org/officeDocument/2006/relationships/hyperlink" Target="https://www.kent.ac.uk/uelt/quality/code2001/annexg.html" TargetMode="External"/><Relationship Id="rId26" Type="http://schemas.openxmlformats.org/officeDocument/2006/relationships/hyperlink" Target="http://www.kent.ac.uk/teaching/qa/codes/taught/annexe.html" TargetMode="External"/><Relationship Id="rId3" Type="http://schemas.openxmlformats.org/officeDocument/2006/relationships/styles" Target="styles.xml"/><Relationship Id="rId21" Type="http://schemas.openxmlformats.org/officeDocument/2006/relationships/hyperlink" Target="http://www.kent.ac.uk/counsell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ent.ac.uk/teaching/qa/credit-framework/creditinfo.html" TargetMode="External"/><Relationship Id="rId17" Type="http://schemas.openxmlformats.org/officeDocument/2006/relationships/hyperlink" Target="http://www.kent.ac.uk/uelt/about/slas.html" TargetMode="External"/><Relationship Id="rId25" Type="http://schemas.openxmlformats.org/officeDocument/2006/relationships/hyperlink" Target="http://www.kent.ac.uk/teaching/qa/codes/taught/annexr.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ent.ac.uk/cewl/index.html" TargetMode="External"/><Relationship Id="rId20" Type="http://schemas.openxmlformats.org/officeDocument/2006/relationships/hyperlink" Target="http://www.kent.ac.uk/ces/" TargetMode="External"/><Relationship Id="rId29" Type="http://schemas.openxmlformats.org/officeDocument/2006/relationships/hyperlink" Target="http://www.kent.ac.uk/teaching/qa/code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t.ac.uk/teaching/qa/credit-framework/creditinfo.html" TargetMode="External"/><Relationship Id="rId24" Type="http://schemas.openxmlformats.org/officeDocument/2006/relationships/hyperlink" Target="http://www.kent.ac.uk/counselling/menu/Medical-Centre.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ent.ac.uk/studentwellbeing/" TargetMode="External"/><Relationship Id="rId23" Type="http://schemas.openxmlformats.org/officeDocument/2006/relationships/hyperlink" Target="http://www.kent.ac.uk/international/" TargetMode="External"/><Relationship Id="rId28" Type="http://schemas.openxmlformats.org/officeDocument/2006/relationships/hyperlink" Target="http://www.kent.ac.uk/teaching/qa/codes/taught/annexf.html" TargetMode="External"/><Relationship Id="rId10" Type="http://schemas.openxmlformats.org/officeDocument/2006/relationships/hyperlink" Target="http://www.kent.ac.uk/teaching/qa/credit-framework/creditinfoannex2.html" TargetMode="External"/><Relationship Id="rId19" Type="http://schemas.openxmlformats.org/officeDocument/2006/relationships/hyperlink" Target="http://www.kentunion.co.u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nt.ac.uk/teaching/qa/credit-framework/creditinfoannex5.html" TargetMode="External"/><Relationship Id="rId14" Type="http://schemas.openxmlformats.org/officeDocument/2006/relationships/hyperlink" Target="http://www.kent.ac.uk/studentsupport/" TargetMode="External"/><Relationship Id="rId22" Type="http://schemas.openxmlformats.org/officeDocument/2006/relationships/hyperlink" Target="http://www.kent.ac.uk/is/" TargetMode="External"/><Relationship Id="rId27" Type="http://schemas.openxmlformats.org/officeDocument/2006/relationships/hyperlink" Target="http://www.kent.ac.uk/teaching/qa/codes/taught/annexk.html" TargetMode="External"/><Relationship Id="rId30" Type="http://schemas.openxmlformats.org/officeDocument/2006/relationships/hyperlink" Target="http://www.qaa.ac.uk/InstitutionReports/types-of-review/higher-education-review/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34D83-BD79-474B-8678-BA905ADA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4661</Words>
  <Characters>26574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Harriette Frewin-Clarke</cp:lastModifiedBy>
  <cp:revision>2</cp:revision>
  <cp:lastPrinted>2016-02-22T10:53:00Z</cp:lastPrinted>
  <dcterms:created xsi:type="dcterms:W3CDTF">2017-08-15T10:30:00Z</dcterms:created>
  <dcterms:modified xsi:type="dcterms:W3CDTF">2017-08-15T10:30:00Z</dcterms:modified>
</cp:coreProperties>
</file>