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28" w:rsidRPr="004A3C28" w:rsidRDefault="00856C09" w:rsidP="00856C09">
      <w:pPr>
        <w:spacing w:before="60" w:after="60"/>
        <w:ind w:right="-477"/>
        <w:jc w:val="center"/>
        <w:rPr>
          <w:rFonts w:ascii="Arial" w:hAnsi="Arial" w:cs="Arial"/>
          <w:b/>
          <w:sz w:val="28"/>
          <w:szCs w:val="28"/>
        </w:rPr>
      </w:pPr>
      <w:bookmarkStart w:id="0" w:name="_GoBack"/>
      <w:bookmarkEnd w:id="0"/>
      <w:r w:rsidRPr="004A3C28">
        <w:rPr>
          <w:rFonts w:ascii="Arial" w:hAnsi="Arial" w:cs="Arial"/>
          <w:b/>
          <w:sz w:val="28"/>
          <w:szCs w:val="28"/>
        </w:rPr>
        <w:t>Programme Specification</w:t>
      </w:r>
    </w:p>
    <w:p w:rsidR="00C81157" w:rsidRPr="009C75AB" w:rsidRDefault="00C81157" w:rsidP="00C81157">
      <w:pPr>
        <w:spacing w:before="60" w:after="60"/>
        <w:ind w:right="-477"/>
        <w:jc w:val="center"/>
        <w:rPr>
          <w:rFonts w:ascii="Arial" w:hAnsi="Arial" w:cs="Arial"/>
          <w:b/>
          <w:i/>
          <w:szCs w:val="24"/>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C81157" w:rsidRPr="008C00F8" w:rsidTr="006347E0">
        <w:tc>
          <w:tcPr>
            <w:tcW w:w="9498" w:type="dxa"/>
            <w:shd w:val="pct5" w:color="auto" w:fill="FFFFFF"/>
          </w:tcPr>
          <w:p w:rsidR="00C81157" w:rsidRPr="000C63C2" w:rsidRDefault="00C81157" w:rsidP="006347E0">
            <w:pPr>
              <w:spacing w:before="60" w:after="60"/>
              <w:jc w:val="both"/>
              <w:rPr>
                <w:rFonts w:ascii="Arial" w:hAnsi="Arial" w:cs="Arial"/>
                <w:sz w:val="20"/>
              </w:rPr>
            </w:pPr>
            <w:r w:rsidRPr="000C63C2">
              <w:rPr>
                <w:rFonts w:ascii="Arial" w:hAnsi="Arial" w:cs="Arial"/>
                <w:b/>
                <w:sz w:val="20"/>
              </w:rPr>
              <w:t>Please note:</w:t>
            </w:r>
            <w:r w:rsidRPr="000C63C2">
              <w:rPr>
                <w:rFonts w:ascii="Arial" w:hAnsi="Arial" w:cs="Arial"/>
                <w:sz w:val="20"/>
              </w:rPr>
              <w:t xml:space="preserve"> This specification provides a concise summary of the main features of the programme and the learning outcomes that a typical student might reasonably be expected to achieve and demonstrate if he/she passes the programme.</w:t>
            </w:r>
            <w:r w:rsidRPr="000C63C2">
              <w:rPr>
                <w:rFonts w:ascii="Arial" w:hAnsi="Arial" w:cs="Arial"/>
                <w:i/>
                <w:sz w:val="20"/>
              </w:rPr>
              <w:t xml:space="preserve"> </w:t>
            </w:r>
            <w:r w:rsidRPr="000C63C2">
              <w:rPr>
                <w:rFonts w:ascii="Arial" w:hAnsi="Arial" w:cs="Arial"/>
                <w:sz w:val="20"/>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C81157" w:rsidRPr="008C00F8" w:rsidRDefault="00C81157" w:rsidP="00C8115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C81157" w:rsidRPr="008C00F8" w:rsidTr="006347E0">
        <w:tc>
          <w:tcPr>
            <w:tcW w:w="9498" w:type="dxa"/>
            <w:shd w:val="pct5" w:color="auto" w:fill="FFFFFF"/>
          </w:tcPr>
          <w:p w:rsidR="00A01551" w:rsidRPr="00282039" w:rsidRDefault="00C81157" w:rsidP="003873AD">
            <w:pPr>
              <w:spacing w:before="60" w:after="60"/>
              <w:jc w:val="center"/>
              <w:rPr>
                <w:rFonts w:ascii="Arial" w:hAnsi="Arial" w:cs="Arial"/>
                <w:b/>
                <w:i/>
                <w:color w:val="FF0000"/>
                <w:szCs w:val="22"/>
              </w:rPr>
            </w:pPr>
            <w:r w:rsidRPr="00D23F55">
              <w:rPr>
                <w:rFonts w:ascii="Arial" w:hAnsi="Arial" w:cs="Arial"/>
                <w:b/>
                <w:sz w:val="22"/>
                <w:szCs w:val="22"/>
              </w:rPr>
              <w:t>MSc in Finance, Investment &amp;</w:t>
            </w:r>
            <w:r>
              <w:rPr>
                <w:rFonts w:ascii="Arial" w:hAnsi="Arial" w:cs="Arial"/>
                <w:b/>
                <w:sz w:val="22"/>
                <w:szCs w:val="22"/>
              </w:rPr>
              <w:t xml:space="preserve"> </w:t>
            </w:r>
            <w:r w:rsidRPr="00D23F55">
              <w:rPr>
                <w:rFonts w:ascii="Arial" w:hAnsi="Arial" w:cs="Arial"/>
                <w:b/>
                <w:sz w:val="22"/>
                <w:szCs w:val="22"/>
              </w:rPr>
              <w:t>Risk</w:t>
            </w:r>
            <w:r w:rsidR="00A01551">
              <w:rPr>
                <w:rFonts w:ascii="Arial" w:hAnsi="Arial" w:cs="Arial"/>
                <w:b/>
                <w:sz w:val="22"/>
                <w:szCs w:val="22"/>
              </w:rPr>
              <w:t xml:space="preserve"> </w:t>
            </w:r>
          </w:p>
        </w:tc>
      </w:tr>
    </w:tbl>
    <w:p w:rsidR="00C81157" w:rsidRPr="008C00F8" w:rsidRDefault="00C81157" w:rsidP="00C8115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C81157" w:rsidRPr="008C00F8" w:rsidTr="006347E0">
        <w:tc>
          <w:tcPr>
            <w:tcW w:w="4720" w:type="dxa"/>
            <w:shd w:val="pct5" w:color="auto" w:fill="FFFFFF"/>
          </w:tcPr>
          <w:p w:rsidR="00C81157" w:rsidRPr="008C00F8" w:rsidRDefault="00C81157" w:rsidP="006347E0">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778" w:type="dxa"/>
          </w:tcPr>
          <w:p w:rsidR="00C81157" w:rsidRPr="00C46253" w:rsidRDefault="00C81157" w:rsidP="006347E0">
            <w:pPr>
              <w:spacing w:before="60" w:after="60"/>
              <w:rPr>
                <w:rFonts w:ascii="Arial" w:hAnsi="Arial" w:cs="Arial"/>
                <w:szCs w:val="22"/>
              </w:rPr>
            </w:pPr>
            <w:r w:rsidRPr="00C46253">
              <w:rPr>
                <w:rFonts w:ascii="Arial" w:hAnsi="Arial" w:cs="Arial"/>
                <w:sz w:val="22"/>
                <w:szCs w:val="22"/>
              </w:rPr>
              <w:t>University of Kent</w:t>
            </w:r>
          </w:p>
        </w:tc>
      </w:tr>
      <w:tr w:rsidR="00C81157" w:rsidRPr="008C00F8" w:rsidTr="006347E0">
        <w:tc>
          <w:tcPr>
            <w:tcW w:w="4720" w:type="dxa"/>
            <w:shd w:val="pct5" w:color="auto" w:fill="FFFFFF"/>
          </w:tcPr>
          <w:p w:rsidR="00C81157" w:rsidRPr="008C00F8" w:rsidRDefault="00C81157" w:rsidP="006347E0">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778" w:type="dxa"/>
          </w:tcPr>
          <w:p w:rsidR="00C81157" w:rsidRPr="00C46253" w:rsidRDefault="00C81157" w:rsidP="006347E0">
            <w:pPr>
              <w:spacing w:before="60" w:after="60"/>
              <w:rPr>
                <w:rFonts w:ascii="Arial" w:hAnsi="Arial" w:cs="Arial"/>
                <w:i/>
                <w:szCs w:val="22"/>
              </w:rPr>
            </w:pPr>
            <w:r>
              <w:rPr>
                <w:rFonts w:ascii="Arial" w:hAnsi="Arial" w:cs="Arial"/>
                <w:sz w:val="22"/>
                <w:szCs w:val="22"/>
              </w:rPr>
              <w:t>University of Kent</w:t>
            </w:r>
          </w:p>
        </w:tc>
      </w:tr>
      <w:tr w:rsidR="00C81157" w:rsidRPr="00856C09" w:rsidTr="006347E0">
        <w:tc>
          <w:tcPr>
            <w:tcW w:w="4720" w:type="dxa"/>
            <w:shd w:val="pct5" w:color="auto" w:fill="FFFFFF"/>
          </w:tcPr>
          <w:p w:rsidR="00C81157" w:rsidRPr="00856C09" w:rsidRDefault="00C81157" w:rsidP="006347E0">
            <w:pPr>
              <w:numPr>
                <w:ilvl w:val="0"/>
                <w:numId w:val="1"/>
              </w:numPr>
              <w:spacing w:before="60" w:after="60"/>
              <w:rPr>
                <w:rFonts w:ascii="Arial" w:hAnsi="Arial" w:cs="Arial"/>
                <w:b/>
                <w:szCs w:val="22"/>
              </w:rPr>
            </w:pPr>
            <w:r w:rsidRPr="00856C09">
              <w:rPr>
                <w:rFonts w:ascii="Arial" w:hAnsi="Arial" w:cs="Arial"/>
                <w:b/>
                <w:sz w:val="22"/>
                <w:szCs w:val="22"/>
              </w:rPr>
              <w:t>School responsible for management of the programme</w:t>
            </w:r>
          </w:p>
        </w:tc>
        <w:tc>
          <w:tcPr>
            <w:tcW w:w="4778" w:type="dxa"/>
          </w:tcPr>
          <w:p w:rsidR="00C81157" w:rsidRPr="004772E7" w:rsidRDefault="00CB09C7" w:rsidP="006347E0">
            <w:pPr>
              <w:spacing w:before="60" w:after="60"/>
              <w:rPr>
                <w:rFonts w:ascii="Arial" w:hAnsi="Arial" w:cs="Arial"/>
                <w:szCs w:val="22"/>
              </w:rPr>
            </w:pPr>
            <w:r>
              <w:rPr>
                <w:rFonts w:ascii="Arial" w:hAnsi="Arial" w:cs="Arial"/>
                <w:sz w:val="22"/>
                <w:szCs w:val="22"/>
              </w:rPr>
              <w:t>Kent Business School</w:t>
            </w:r>
          </w:p>
        </w:tc>
      </w:tr>
      <w:tr w:rsidR="00C81157" w:rsidRPr="008C00F8" w:rsidTr="006347E0">
        <w:tc>
          <w:tcPr>
            <w:tcW w:w="4720" w:type="dxa"/>
            <w:shd w:val="pct5" w:color="auto" w:fill="FFFFFF"/>
          </w:tcPr>
          <w:p w:rsidR="00C81157" w:rsidRPr="008C00F8" w:rsidRDefault="00C81157" w:rsidP="006347E0">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778" w:type="dxa"/>
          </w:tcPr>
          <w:p w:rsidR="00C81157" w:rsidRPr="004772E7" w:rsidRDefault="00C81157" w:rsidP="006347E0">
            <w:pPr>
              <w:spacing w:before="60" w:after="60"/>
              <w:rPr>
                <w:rFonts w:ascii="Arial" w:hAnsi="Arial" w:cs="Arial"/>
                <w:szCs w:val="22"/>
              </w:rPr>
            </w:pPr>
            <w:r>
              <w:rPr>
                <w:rFonts w:ascii="Arial" w:hAnsi="Arial" w:cs="Arial"/>
                <w:sz w:val="22"/>
                <w:szCs w:val="22"/>
              </w:rPr>
              <w:t>Canterbury</w:t>
            </w:r>
          </w:p>
        </w:tc>
      </w:tr>
      <w:tr w:rsidR="00C81157" w:rsidRPr="00C46253" w:rsidTr="006347E0">
        <w:tc>
          <w:tcPr>
            <w:tcW w:w="4720" w:type="dxa"/>
            <w:shd w:val="pct5" w:color="auto" w:fill="FFFFFF"/>
          </w:tcPr>
          <w:p w:rsidR="00C81157" w:rsidRPr="00C46253" w:rsidRDefault="00C81157" w:rsidP="006347E0">
            <w:pPr>
              <w:numPr>
                <w:ilvl w:val="0"/>
                <w:numId w:val="1"/>
              </w:numPr>
              <w:spacing w:before="60" w:after="60"/>
              <w:rPr>
                <w:rFonts w:ascii="Arial" w:hAnsi="Arial" w:cs="Arial"/>
                <w:b/>
                <w:szCs w:val="22"/>
              </w:rPr>
            </w:pPr>
            <w:r>
              <w:rPr>
                <w:rFonts w:ascii="Arial" w:hAnsi="Arial" w:cs="Arial"/>
                <w:b/>
                <w:sz w:val="22"/>
                <w:szCs w:val="22"/>
              </w:rPr>
              <w:t>Mode of Delivery</w:t>
            </w:r>
          </w:p>
        </w:tc>
        <w:tc>
          <w:tcPr>
            <w:tcW w:w="4778" w:type="dxa"/>
          </w:tcPr>
          <w:p w:rsidR="00C81157" w:rsidRPr="004772E7" w:rsidRDefault="00C81157" w:rsidP="006347E0">
            <w:pPr>
              <w:spacing w:before="60" w:after="60"/>
              <w:rPr>
                <w:rFonts w:ascii="Arial" w:hAnsi="Arial" w:cs="Arial"/>
                <w:szCs w:val="22"/>
              </w:rPr>
            </w:pPr>
            <w:r w:rsidRPr="00200194">
              <w:rPr>
                <w:rFonts w:ascii="Arial" w:hAnsi="Arial" w:cs="Arial"/>
                <w:sz w:val="22"/>
                <w:szCs w:val="22"/>
              </w:rPr>
              <w:t>Full-time</w:t>
            </w:r>
            <w:r>
              <w:rPr>
                <w:rFonts w:ascii="Arial" w:hAnsi="Arial" w:cs="Arial"/>
                <w:i/>
                <w:sz w:val="22"/>
                <w:szCs w:val="22"/>
              </w:rPr>
              <w:t xml:space="preserve"> </w:t>
            </w:r>
          </w:p>
        </w:tc>
      </w:tr>
      <w:tr w:rsidR="00C81157" w:rsidRPr="008C00F8" w:rsidTr="006347E0">
        <w:tc>
          <w:tcPr>
            <w:tcW w:w="4720" w:type="dxa"/>
            <w:shd w:val="pct5" w:color="auto" w:fill="FFFFFF"/>
          </w:tcPr>
          <w:p w:rsidR="00C81157" w:rsidRPr="008C00F8" w:rsidRDefault="00C81157" w:rsidP="006347E0">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778" w:type="dxa"/>
          </w:tcPr>
          <w:p w:rsidR="00C81157" w:rsidRPr="00B80B26" w:rsidRDefault="003030A1" w:rsidP="006347E0">
            <w:pPr>
              <w:spacing w:before="60" w:after="60"/>
              <w:rPr>
                <w:rFonts w:ascii="Arial" w:hAnsi="Arial" w:cs="Arial"/>
                <w:sz w:val="22"/>
                <w:szCs w:val="22"/>
              </w:rPr>
            </w:pPr>
            <w:r>
              <w:rPr>
                <w:rFonts w:ascii="Arial" w:hAnsi="Arial" w:cs="Arial"/>
                <w:sz w:val="22"/>
                <w:szCs w:val="22"/>
              </w:rPr>
              <w:t>CFA Institute</w:t>
            </w:r>
            <w:r w:rsidR="00C36D19">
              <w:rPr>
                <w:rFonts w:ascii="Arial" w:hAnsi="Arial" w:cs="Arial"/>
                <w:sz w:val="22"/>
                <w:szCs w:val="22"/>
              </w:rPr>
              <w:t xml:space="preserve">; </w:t>
            </w:r>
            <w:r w:rsidR="00C36D19" w:rsidRPr="00C36D19">
              <w:rPr>
                <w:rFonts w:ascii="Arial" w:hAnsi="Arial" w:cs="Arial"/>
                <w:sz w:val="22"/>
                <w:szCs w:val="22"/>
              </w:rPr>
              <w:t>The Institute and Faculty of Actuaries</w:t>
            </w:r>
          </w:p>
        </w:tc>
      </w:tr>
      <w:tr w:rsidR="00C81157" w:rsidRPr="00D46B9D" w:rsidTr="006347E0">
        <w:tc>
          <w:tcPr>
            <w:tcW w:w="4720" w:type="dxa"/>
            <w:shd w:val="pct5" w:color="auto" w:fill="FFFFFF"/>
          </w:tcPr>
          <w:p w:rsidR="00C81157" w:rsidRPr="008C00F8" w:rsidRDefault="00C81157" w:rsidP="006347E0">
            <w:pPr>
              <w:numPr>
                <w:ilvl w:val="0"/>
                <w:numId w:val="1"/>
              </w:numPr>
              <w:spacing w:before="60" w:after="60"/>
              <w:rPr>
                <w:rFonts w:ascii="Arial" w:hAnsi="Arial" w:cs="Arial"/>
                <w:szCs w:val="22"/>
              </w:rPr>
            </w:pPr>
            <w:r w:rsidRPr="008C00F8">
              <w:rPr>
                <w:rFonts w:ascii="Arial" w:hAnsi="Arial" w:cs="Arial"/>
                <w:b/>
                <w:sz w:val="22"/>
                <w:szCs w:val="22"/>
              </w:rPr>
              <w:t>Final Award</w:t>
            </w:r>
          </w:p>
        </w:tc>
        <w:tc>
          <w:tcPr>
            <w:tcW w:w="4778" w:type="dxa"/>
          </w:tcPr>
          <w:p w:rsidR="00C81157" w:rsidRPr="00D23F55" w:rsidRDefault="00C81157" w:rsidP="006347E0">
            <w:pPr>
              <w:spacing w:before="60" w:after="60"/>
              <w:rPr>
                <w:rFonts w:ascii="Arial" w:hAnsi="Arial" w:cs="Arial"/>
                <w:sz w:val="22"/>
                <w:szCs w:val="22"/>
              </w:rPr>
            </w:pPr>
            <w:r w:rsidRPr="00D23F55">
              <w:rPr>
                <w:rFonts w:ascii="Arial" w:hAnsi="Arial" w:cs="Arial"/>
                <w:sz w:val="22"/>
                <w:szCs w:val="22"/>
              </w:rPr>
              <w:t>MSc, PGDip, PGCert</w:t>
            </w:r>
          </w:p>
        </w:tc>
      </w:tr>
      <w:tr w:rsidR="00C81157" w:rsidRPr="008C00F8" w:rsidTr="006347E0">
        <w:tc>
          <w:tcPr>
            <w:tcW w:w="4720" w:type="dxa"/>
            <w:shd w:val="pct5" w:color="auto" w:fill="FFFFFF"/>
          </w:tcPr>
          <w:p w:rsidR="00C81157" w:rsidRPr="008C00F8" w:rsidRDefault="00C81157" w:rsidP="006347E0">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778" w:type="dxa"/>
          </w:tcPr>
          <w:p w:rsidR="00C81157" w:rsidRPr="00B80B26" w:rsidRDefault="00C81157" w:rsidP="006347E0">
            <w:pPr>
              <w:spacing w:before="60" w:after="60"/>
              <w:rPr>
                <w:rFonts w:ascii="Arial" w:hAnsi="Arial" w:cs="Arial"/>
                <w:sz w:val="22"/>
                <w:szCs w:val="22"/>
              </w:rPr>
            </w:pPr>
            <w:r w:rsidRPr="00B80B26">
              <w:rPr>
                <w:rFonts w:ascii="Arial" w:hAnsi="Arial" w:cs="Arial"/>
                <w:sz w:val="22"/>
                <w:szCs w:val="22"/>
              </w:rPr>
              <w:t>Finance, Investment &amp; Risk</w:t>
            </w:r>
          </w:p>
        </w:tc>
      </w:tr>
      <w:tr w:rsidR="00C81157" w:rsidRPr="008C00F8" w:rsidTr="006347E0">
        <w:tc>
          <w:tcPr>
            <w:tcW w:w="4720" w:type="dxa"/>
            <w:shd w:val="pct5" w:color="auto" w:fill="FFFFFF"/>
          </w:tcPr>
          <w:p w:rsidR="00C81157" w:rsidRPr="008C00F8" w:rsidRDefault="00C81157" w:rsidP="006347E0">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778" w:type="dxa"/>
          </w:tcPr>
          <w:p w:rsidR="00C81157" w:rsidRPr="00C46253" w:rsidRDefault="00A61AD1" w:rsidP="006347E0">
            <w:pPr>
              <w:spacing w:before="60" w:after="60"/>
              <w:rPr>
                <w:rFonts w:ascii="Arial" w:hAnsi="Arial" w:cs="Arial"/>
                <w:szCs w:val="22"/>
              </w:rPr>
            </w:pPr>
            <w:r>
              <w:rPr>
                <w:rFonts w:ascii="Arial" w:hAnsi="Arial" w:cs="Arial"/>
                <w:szCs w:val="22"/>
              </w:rPr>
              <w:t>N/A</w:t>
            </w:r>
          </w:p>
        </w:tc>
      </w:tr>
      <w:tr w:rsidR="00C81157" w:rsidRPr="00C46253" w:rsidTr="006347E0">
        <w:tc>
          <w:tcPr>
            <w:tcW w:w="4720" w:type="dxa"/>
            <w:shd w:val="pct5" w:color="auto" w:fill="FFFFFF"/>
          </w:tcPr>
          <w:p w:rsidR="00C81157" w:rsidRPr="00C46253" w:rsidRDefault="00C81157" w:rsidP="006347E0">
            <w:pPr>
              <w:numPr>
                <w:ilvl w:val="0"/>
                <w:numId w:val="1"/>
              </w:numPr>
              <w:spacing w:before="60" w:after="60"/>
              <w:rPr>
                <w:rFonts w:ascii="Arial" w:hAnsi="Arial" w:cs="Arial"/>
                <w:b/>
                <w:szCs w:val="22"/>
              </w:rPr>
            </w:pPr>
            <w:r>
              <w:rPr>
                <w:rFonts w:ascii="Arial" w:hAnsi="Arial" w:cs="Arial"/>
                <w:b/>
                <w:sz w:val="22"/>
                <w:szCs w:val="22"/>
              </w:rPr>
              <w:t>Credits/ECTS value</w:t>
            </w:r>
          </w:p>
        </w:tc>
        <w:tc>
          <w:tcPr>
            <w:tcW w:w="4778" w:type="dxa"/>
          </w:tcPr>
          <w:p w:rsidR="00C81157" w:rsidRPr="001040A8" w:rsidRDefault="00C81157" w:rsidP="006347E0">
            <w:pPr>
              <w:spacing w:before="60" w:after="60"/>
              <w:rPr>
                <w:rFonts w:ascii="Arial" w:hAnsi="Arial" w:cs="Arial"/>
                <w:szCs w:val="22"/>
              </w:rPr>
            </w:pPr>
            <w:r>
              <w:rPr>
                <w:rFonts w:ascii="Arial" w:hAnsi="Arial" w:cs="Arial"/>
                <w:sz w:val="22"/>
                <w:szCs w:val="22"/>
              </w:rPr>
              <w:t>180 credits (90 ECTS)</w:t>
            </w:r>
          </w:p>
        </w:tc>
      </w:tr>
      <w:tr w:rsidR="00C81157" w:rsidRPr="00C46253" w:rsidTr="006347E0">
        <w:tc>
          <w:tcPr>
            <w:tcW w:w="4720" w:type="dxa"/>
            <w:shd w:val="pct5" w:color="auto" w:fill="FFFFFF"/>
          </w:tcPr>
          <w:p w:rsidR="00C81157" w:rsidRPr="00C46253" w:rsidRDefault="00C81157" w:rsidP="006347E0">
            <w:pPr>
              <w:numPr>
                <w:ilvl w:val="0"/>
                <w:numId w:val="1"/>
              </w:numPr>
              <w:spacing w:before="60" w:after="60"/>
              <w:rPr>
                <w:rFonts w:ascii="Arial" w:hAnsi="Arial" w:cs="Arial"/>
                <w:b/>
                <w:szCs w:val="22"/>
              </w:rPr>
            </w:pPr>
            <w:r>
              <w:rPr>
                <w:rFonts w:ascii="Arial" w:hAnsi="Arial" w:cs="Arial"/>
                <w:b/>
                <w:sz w:val="22"/>
                <w:szCs w:val="22"/>
              </w:rPr>
              <w:t>Study Level</w:t>
            </w:r>
          </w:p>
        </w:tc>
        <w:tc>
          <w:tcPr>
            <w:tcW w:w="4778" w:type="dxa"/>
          </w:tcPr>
          <w:p w:rsidR="00C81157" w:rsidRPr="00364105" w:rsidRDefault="00CB09C7" w:rsidP="006347E0">
            <w:pPr>
              <w:spacing w:before="60" w:after="60"/>
              <w:jc w:val="both"/>
              <w:rPr>
                <w:rFonts w:ascii="Arial" w:hAnsi="Arial" w:cs="Arial"/>
                <w:szCs w:val="22"/>
              </w:rPr>
            </w:pPr>
            <w:r>
              <w:rPr>
                <w:rFonts w:ascii="Arial" w:hAnsi="Arial" w:cs="Arial"/>
                <w:sz w:val="22"/>
                <w:szCs w:val="22"/>
              </w:rPr>
              <w:t>Postgraduate</w:t>
            </w:r>
          </w:p>
        </w:tc>
      </w:tr>
      <w:tr w:rsidR="00C81157" w:rsidRPr="008C00F8" w:rsidTr="006347E0">
        <w:tc>
          <w:tcPr>
            <w:tcW w:w="4720" w:type="dxa"/>
            <w:shd w:val="pct5" w:color="auto" w:fill="FFFFFF"/>
          </w:tcPr>
          <w:p w:rsidR="00C81157" w:rsidRPr="008C00F8" w:rsidRDefault="00C81157" w:rsidP="006347E0">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778" w:type="dxa"/>
          </w:tcPr>
          <w:p w:rsidR="00C81157" w:rsidRPr="00DC797A" w:rsidRDefault="00B80B26" w:rsidP="00B80B26">
            <w:pPr>
              <w:spacing w:before="60" w:after="60"/>
              <w:rPr>
                <w:rFonts w:ascii="Arial" w:hAnsi="Arial" w:cs="Arial"/>
                <w:i/>
                <w:szCs w:val="22"/>
              </w:rPr>
            </w:pPr>
            <w:r w:rsidRPr="00B80B26">
              <w:rPr>
                <w:rFonts w:ascii="Arial" w:hAnsi="Arial" w:cs="Arial"/>
                <w:sz w:val="22"/>
                <w:szCs w:val="22"/>
              </w:rPr>
              <w:t xml:space="preserve">Mathematics, Statistics &amp; Operational Research </w:t>
            </w:r>
            <w:r w:rsidR="005B29C8">
              <w:rPr>
                <w:rFonts w:ascii="Arial" w:hAnsi="Arial" w:cs="Arial"/>
                <w:sz w:val="22"/>
                <w:szCs w:val="22"/>
              </w:rPr>
              <w:t>2015</w:t>
            </w:r>
          </w:p>
        </w:tc>
      </w:tr>
      <w:tr w:rsidR="00C81157" w:rsidRPr="008C00F8" w:rsidTr="006347E0">
        <w:tc>
          <w:tcPr>
            <w:tcW w:w="4720" w:type="dxa"/>
            <w:shd w:val="pct5" w:color="auto" w:fill="FFFFFF"/>
          </w:tcPr>
          <w:p w:rsidR="00C81157" w:rsidRPr="008C00F8" w:rsidRDefault="00C81157" w:rsidP="006347E0">
            <w:pPr>
              <w:numPr>
                <w:ilvl w:val="0"/>
                <w:numId w:val="1"/>
              </w:numPr>
              <w:spacing w:before="60" w:after="60"/>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4778" w:type="dxa"/>
          </w:tcPr>
          <w:p w:rsidR="00C81157" w:rsidRPr="00F85B2D" w:rsidRDefault="00A61AD1" w:rsidP="006347E0">
            <w:pPr>
              <w:spacing w:before="60" w:after="60"/>
              <w:rPr>
                <w:rFonts w:ascii="Arial" w:hAnsi="Arial" w:cs="Arial"/>
                <w:szCs w:val="22"/>
              </w:rPr>
            </w:pPr>
            <w:r>
              <w:rPr>
                <w:rFonts w:ascii="Arial" w:hAnsi="Arial" w:cs="Arial"/>
                <w:sz w:val="22"/>
                <w:szCs w:val="22"/>
              </w:rPr>
              <w:t>August 2014</w:t>
            </w:r>
            <w:r w:rsidR="00CB09C7">
              <w:rPr>
                <w:rFonts w:ascii="Arial" w:hAnsi="Arial" w:cs="Arial"/>
                <w:sz w:val="22"/>
                <w:szCs w:val="22"/>
              </w:rPr>
              <w:t>/Feb 2016</w:t>
            </w:r>
          </w:p>
        </w:tc>
      </w:tr>
      <w:tr w:rsidR="00C81157" w:rsidRPr="008C00F8" w:rsidTr="006347E0">
        <w:tc>
          <w:tcPr>
            <w:tcW w:w="4720" w:type="dxa"/>
            <w:shd w:val="pct5" w:color="auto" w:fill="FFFFFF"/>
          </w:tcPr>
          <w:p w:rsidR="00C81157" w:rsidRPr="008C00F8" w:rsidRDefault="00C81157" w:rsidP="006347E0">
            <w:pPr>
              <w:numPr>
                <w:ilvl w:val="0"/>
                <w:numId w:val="1"/>
              </w:numPr>
              <w:spacing w:before="60" w:after="60"/>
              <w:rPr>
                <w:rFonts w:ascii="Arial" w:hAnsi="Arial" w:cs="Arial"/>
                <w:szCs w:val="22"/>
              </w:rPr>
            </w:pPr>
            <w:r>
              <w:rPr>
                <w:rFonts w:ascii="Arial" w:hAnsi="Arial" w:cs="Arial"/>
                <w:b/>
                <w:sz w:val="22"/>
                <w:szCs w:val="22"/>
              </w:rPr>
              <w:t>Intended Start Date of Delivery of this Programme</w:t>
            </w:r>
          </w:p>
        </w:tc>
        <w:tc>
          <w:tcPr>
            <w:tcW w:w="4778" w:type="dxa"/>
          </w:tcPr>
          <w:p w:rsidR="00C81157" w:rsidRPr="00F85B2D" w:rsidRDefault="00C81157" w:rsidP="00CB09C7">
            <w:pPr>
              <w:spacing w:before="60" w:after="60"/>
              <w:rPr>
                <w:rFonts w:ascii="Arial" w:hAnsi="Arial" w:cs="Arial"/>
                <w:szCs w:val="22"/>
              </w:rPr>
            </w:pPr>
            <w:r w:rsidRPr="00F85B2D">
              <w:rPr>
                <w:rFonts w:ascii="Arial" w:hAnsi="Arial" w:cs="Arial"/>
                <w:sz w:val="22"/>
                <w:szCs w:val="22"/>
              </w:rPr>
              <w:t xml:space="preserve">September </w:t>
            </w:r>
            <w:r w:rsidR="00CB09C7" w:rsidRPr="00F85B2D">
              <w:rPr>
                <w:rFonts w:ascii="Arial" w:hAnsi="Arial" w:cs="Arial"/>
                <w:sz w:val="22"/>
                <w:szCs w:val="22"/>
              </w:rPr>
              <w:t>201</w:t>
            </w:r>
            <w:r w:rsidR="00CB09C7">
              <w:rPr>
                <w:rFonts w:ascii="Arial" w:hAnsi="Arial" w:cs="Arial"/>
                <w:sz w:val="22"/>
                <w:szCs w:val="22"/>
              </w:rPr>
              <w:t>6</w:t>
            </w:r>
          </w:p>
        </w:tc>
      </w:tr>
    </w:tbl>
    <w:p w:rsidR="00C81157" w:rsidRPr="008C00F8" w:rsidRDefault="00C81157" w:rsidP="00C8115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C81157" w:rsidRPr="008C00F8" w:rsidTr="006347E0">
        <w:tc>
          <w:tcPr>
            <w:tcW w:w="9498" w:type="dxa"/>
            <w:shd w:val="pct5" w:color="auto" w:fill="FFFFFF"/>
          </w:tcPr>
          <w:p w:rsidR="00C81157" w:rsidRPr="008C00F8" w:rsidRDefault="00C81157" w:rsidP="006347E0">
            <w:pPr>
              <w:numPr>
                <w:ilvl w:val="0"/>
                <w:numId w:val="1"/>
              </w:numPr>
              <w:spacing w:before="60" w:after="60"/>
              <w:rPr>
                <w:rFonts w:ascii="Arial" w:hAnsi="Arial" w:cs="Arial"/>
                <w:szCs w:val="22"/>
              </w:rPr>
            </w:pPr>
            <w:r w:rsidRPr="008C00F8">
              <w:rPr>
                <w:rFonts w:ascii="Arial" w:hAnsi="Arial" w:cs="Arial"/>
                <w:b/>
                <w:sz w:val="22"/>
                <w:szCs w:val="22"/>
              </w:rPr>
              <w:t>Educational Aims of the Programme</w:t>
            </w:r>
          </w:p>
          <w:p w:rsidR="00C81157" w:rsidRPr="008C00F8" w:rsidRDefault="00C81157" w:rsidP="006347E0">
            <w:pPr>
              <w:spacing w:before="60" w:after="60"/>
              <w:rPr>
                <w:rFonts w:ascii="Arial" w:hAnsi="Arial" w:cs="Arial"/>
                <w:szCs w:val="22"/>
              </w:rPr>
            </w:pPr>
            <w:r w:rsidRPr="008C00F8">
              <w:rPr>
                <w:rFonts w:ascii="Arial" w:hAnsi="Arial" w:cs="Arial"/>
                <w:sz w:val="22"/>
                <w:szCs w:val="22"/>
              </w:rPr>
              <w:t>The programme aims to:</w:t>
            </w:r>
          </w:p>
        </w:tc>
      </w:tr>
      <w:tr w:rsidR="00C81157" w:rsidRPr="00C46253" w:rsidTr="006347E0">
        <w:tc>
          <w:tcPr>
            <w:tcW w:w="9498" w:type="dxa"/>
          </w:tcPr>
          <w:p w:rsidR="00C81157" w:rsidRPr="00C81157" w:rsidRDefault="00C81157" w:rsidP="006347E0">
            <w:pPr>
              <w:numPr>
                <w:ilvl w:val="0"/>
                <w:numId w:val="34"/>
              </w:numPr>
              <w:tabs>
                <w:tab w:val="left" w:pos="360"/>
              </w:tabs>
              <w:suppressAutoHyphens/>
              <w:snapToGrid w:val="0"/>
              <w:rPr>
                <w:rFonts w:ascii="Arial" w:hAnsi="Arial" w:cs="Arial"/>
                <w:sz w:val="22"/>
                <w:szCs w:val="22"/>
              </w:rPr>
            </w:pPr>
            <w:r w:rsidRPr="00C81157">
              <w:rPr>
                <w:rFonts w:ascii="Arial" w:hAnsi="Arial" w:cs="Arial"/>
                <w:sz w:val="22"/>
                <w:szCs w:val="22"/>
              </w:rPr>
              <w:t>provide students with the in-depth skills necessary to analyse and find solutions to problems arising in areas of finance, investment and risk</w:t>
            </w:r>
          </w:p>
          <w:p w:rsidR="00C81157" w:rsidRPr="00C81157" w:rsidRDefault="00C81157" w:rsidP="006347E0">
            <w:pPr>
              <w:numPr>
                <w:ilvl w:val="0"/>
                <w:numId w:val="34"/>
              </w:numPr>
              <w:tabs>
                <w:tab w:val="left" w:pos="360"/>
              </w:tabs>
              <w:suppressAutoHyphens/>
              <w:snapToGrid w:val="0"/>
              <w:rPr>
                <w:rFonts w:ascii="Arial" w:hAnsi="Arial" w:cs="Arial"/>
                <w:sz w:val="22"/>
                <w:szCs w:val="22"/>
              </w:rPr>
            </w:pPr>
            <w:r w:rsidRPr="00C81157">
              <w:rPr>
                <w:rFonts w:ascii="Arial" w:hAnsi="Arial" w:cs="Arial"/>
                <w:sz w:val="22"/>
                <w:szCs w:val="22"/>
              </w:rPr>
              <w:t>enable students who successfully complete the programme to follow careers in various areas of finance and investment</w:t>
            </w:r>
          </w:p>
          <w:p w:rsidR="00C81157" w:rsidRPr="00C81157" w:rsidRDefault="00C81157" w:rsidP="006347E0">
            <w:pPr>
              <w:numPr>
                <w:ilvl w:val="0"/>
                <w:numId w:val="34"/>
              </w:numPr>
              <w:tabs>
                <w:tab w:val="left" w:pos="360"/>
              </w:tabs>
              <w:suppressAutoHyphens/>
              <w:snapToGrid w:val="0"/>
              <w:rPr>
                <w:rFonts w:ascii="Arial" w:hAnsi="Arial" w:cs="Arial"/>
                <w:sz w:val="22"/>
                <w:szCs w:val="22"/>
              </w:rPr>
            </w:pPr>
            <w:r w:rsidRPr="00C81157">
              <w:rPr>
                <w:rFonts w:ascii="Arial" w:hAnsi="Arial" w:cs="Arial"/>
                <w:sz w:val="22"/>
                <w:szCs w:val="22"/>
              </w:rPr>
              <w:t>provide students with a fully grounded and integrated knowledge base in areas of corporate finance, investment analysis and risk management</w:t>
            </w:r>
          </w:p>
          <w:p w:rsidR="00C81157" w:rsidRPr="00C81157" w:rsidRDefault="00C81157" w:rsidP="006347E0">
            <w:pPr>
              <w:numPr>
                <w:ilvl w:val="0"/>
                <w:numId w:val="34"/>
              </w:numPr>
              <w:tabs>
                <w:tab w:val="left" w:pos="360"/>
              </w:tabs>
              <w:suppressAutoHyphens/>
              <w:snapToGrid w:val="0"/>
              <w:rPr>
                <w:rFonts w:ascii="Arial" w:hAnsi="Arial" w:cs="Arial"/>
                <w:sz w:val="22"/>
                <w:szCs w:val="22"/>
              </w:rPr>
            </w:pPr>
            <w:r w:rsidRPr="00C81157">
              <w:rPr>
                <w:rFonts w:ascii="Arial" w:hAnsi="Arial" w:cs="Arial"/>
                <w:sz w:val="22"/>
                <w:szCs w:val="22"/>
              </w:rPr>
              <w:t>develop in students understanding, knowledge and awareness of the current problems much of which is the preoccupation of academic researchers, financial institutions, re</w:t>
            </w:r>
            <w:r w:rsidR="00EE0992">
              <w:rPr>
                <w:rFonts w:ascii="Arial" w:hAnsi="Arial" w:cs="Arial"/>
                <w:sz w:val="22"/>
                <w:szCs w:val="22"/>
              </w:rPr>
              <w:t>gulatory bodies and governments</w:t>
            </w:r>
          </w:p>
          <w:p w:rsidR="00C81157" w:rsidRPr="0059448B" w:rsidRDefault="00C81157" w:rsidP="006347E0">
            <w:pPr>
              <w:numPr>
                <w:ilvl w:val="0"/>
                <w:numId w:val="34"/>
              </w:numPr>
              <w:tabs>
                <w:tab w:val="left" w:pos="360"/>
              </w:tabs>
              <w:suppressAutoHyphens/>
              <w:snapToGrid w:val="0"/>
              <w:rPr>
                <w:rFonts w:ascii="Arial" w:hAnsi="Arial" w:cs="Arial"/>
                <w:i/>
                <w:sz w:val="22"/>
                <w:szCs w:val="22"/>
              </w:rPr>
            </w:pPr>
            <w:r w:rsidRPr="00C81157">
              <w:rPr>
                <w:rFonts w:ascii="Arial" w:hAnsi="Arial" w:cs="Arial"/>
                <w:sz w:val="22"/>
                <w:szCs w:val="22"/>
              </w:rPr>
              <w:t>ensure students gain the necessary computing skills essential to th</w:t>
            </w:r>
            <w:r w:rsidR="00EE0992">
              <w:rPr>
                <w:rFonts w:ascii="Arial" w:hAnsi="Arial" w:cs="Arial"/>
                <w:sz w:val="22"/>
                <w:szCs w:val="22"/>
              </w:rPr>
              <w:t>e current professional practice</w:t>
            </w:r>
          </w:p>
        </w:tc>
      </w:tr>
    </w:tbl>
    <w:p w:rsidR="00C81157" w:rsidRPr="008C00F8" w:rsidRDefault="00C81157" w:rsidP="00C8115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C81157" w:rsidRPr="008C00F8" w:rsidTr="006347E0">
        <w:trPr>
          <w:cantSplit/>
        </w:trPr>
        <w:tc>
          <w:tcPr>
            <w:tcW w:w="9498" w:type="dxa"/>
            <w:shd w:val="pct5" w:color="auto" w:fill="FFFFFF"/>
          </w:tcPr>
          <w:p w:rsidR="00C81157" w:rsidRPr="008C00F8" w:rsidRDefault="00C81157" w:rsidP="006347E0">
            <w:pPr>
              <w:spacing w:before="60" w:after="60"/>
              <w:rPr>
                <w:rFonts w:ascii="Arial" w:hAnsi="Arial" w:cs="Arial"/>
                <w:szCs w:val="22"/>
              </w:rPr>
            </w:pPr>
            <w:r>
              <w:rPr>
                <w:rFonts w:ascii="Arial" w:hAnsi="Arial" w:cs="Arial"/>
                <w:b/>
                <w:sz w:val="22"/>
                <w:szCs w:val="22"/>
              </w:rPr>
              <w:t xml:space="preserve">16 </w:t>
            </w:r>
            <w:r w:rsidRPr="008C00F8">
              <w:rPr>
                <w:rFonts w:ascii="Arial" w:hAnsi="Arial" w:cs="Arial"/>
                <w:b/>
                <w:sz w:val="22"/>
                <w:szCs w:val="22"/>
              </w:rPr>
              <w:t>Programme Outcomes</w:t>
            </w:r>
          </w:p>
          <w:p w:rsidR="00C81157" w:rsidRPr="008C00F8" w:rsidRDefault="00C81157" w:rsidP="006347E0">
            <w:pPr>
              <w:spacing w:before="60" w:after="60"/>
              <w:jc w:val="both"/>
              <w:rPr>
                <w:rFonts w:ascii="Arial" w:hAnsi="Arial" w:cs="Arial"/>
                <w:i/>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w:t>
            </w:r>
          </w:p>
        </w:tc>
      </w:tr>
    </w:tbl>
    <w:p w:rsidR="00C81157" w:rsidRDefault="00C81157" w:rsidP="00C81157"/>
    <w:p w:rsidR="00C81157" w:rsidRPr="00946D3C" w:rsidRDefault="00C81157" w:rsidP="00C81157">
      <w:pPr>
        <w:spacing w:before="60" w:after="60"/>
        <w:ind w:left="-426" w:right="-477"/>
        <w:rPr>
          <w:rFonts w:ascii="Arial" w:hAnsi="Arial" w:cs="Arial"/>
          <w:sz w:val="22"/>
          <w:szCs w:val="22"/>
        </w:rPr>
      </w:pPr>
      <w:r w:rsidRPr="00946D3C">
        <w:rPr>
          <w:rFonts w:ascii="Arial" w:hAnsi="Arial" w:cs="Arial"/>
          <w:b/>
          <w:sz w:val="22"/>
          <w:szCs w:val="22"/>
        </w:rPr>
        <w:t xml:space="preserve">A. Knowledge and Understanding: </w:t>
      </w:r>
    </w:p>
    <w:p w:rsidR="00C81157" w:rsidRPr="00D23F55" w:rsidRDefault="00C81157" w:rsidP="00C81157">
      <w:pPr>
        <w:pStyle w:val="ListParagraph"/>
        <w:numPr>
          <w:ilvl w:val="0"/>
          <w:numId w:val="35"/>
        </w:numPr>
        <w:ind w:right="-477"/>
        <w:rPr>
          <w:rFonts w:ascii="Arial" w:hAnsi="Arial" w:cs="Arial"/>
          <w:sz w:val="22"/>
          <w:szCs w:val="22"/>
        </w:rPr>
      </w:pPr>
      <w:r w:rsidRPr="00D23F55">
        <w:rPr>
          <w:rFonts w:ascii="Arial" w:hAnsi="Arial" w:cs="Arial"/>
          <w:sz w:val="22"/>
          <w:szCs w:val="22"/>
        </w:rPr>
        <w:t xml:space="preserve">Knowledge and understanding of specific financial, mathematical, statistical </w:t>
      </w:r>
      <w:r w:rsidR="00BF4EDE">
        <w:rPr>
          <w:rFonts w:ascii="Arial" w:hAnsi="Arial" w:cs="Arial"/>
          <w:sz w:val="22"/>
          <w:szCs w:val="22"/>
        </w:rPr>
        <w:t>and</w:t>
      </w:r>
      <w:r w:rsidRPr="00D23F55">
        <w:rPr>
          <w:rFonts w:ascii="Arial" w:hAnsi="Arial" w:cs="Arial"/>
          <w:sz w:val="22"/>
          <w:szCs w:val="22"/>
        </w:rPr>
        <w:t xml:space="preserve"> economic techniques at an advanced level, required to solve problems arising in all major areas of investment analysis, corporate finance, economics, financial statements analysis, portfolio management, financial instruments and risk management (including where appropriate international issues).</w:t>
      </w:r>
    </w:p>
    <w:p w:rsidR="00C81157" w:rsidRPr="00D23F55" w:rsidRDefault="00C81157" w:rsidP="00C81157">
      <w:pPr>
        <w:pStyle w:val="ListParagraph"/>
        <w:numPr>
          <w:ilvl w:val="0"/>
          <w:numId w:val="35"/>
        </w:numPr>
        <w:ind w:right="-477"/>
        <w:rPr>
          <w:rFonts w:ascii="Arial" w:hAnsi="Arial" w:cs="Arial"/>
          <w:sz w:val="22"/>
          <w:szCs w:val="22"/>
        </w:rPr>
      </w:pPr>
      <w:r w:rsidRPr="00D23F55">
        <w:rPr>
          <w:rFonts w:ascii="Arial" w:hAnsi="Arial" w:cs="Arial"/>
          <w:sz w:val="22"/>
          <w:szCs w:val="22"/>
        </w:rPr>
        <w:t>Knowledge, understanding and critical awareness of the theories on finance and risk and the complex techniques applicable to solve problems in some of the major areas of current practice in finance.</w:t>
      </w:r>
    </w:p>
    <w:p w:rsidR="00C81157" w:rsidRDefault="00C81157" w:rsidP="00C81157">
      <w:pPr>
        <w:pStyle w:val="ListParagraph"/>
        <w:numPr>
          <w:ilvl w:val="0"/>
          <w:numId w:val="35"/>
        </w:numPr>
        <w:ind w:right="-477"/>
        <w:rPr>
          <w:rFonts w:ascii="Arial" w:hAnsi="Arial" w:cs="Arial"/>
          <w:sz w:val="22"/>
          <w:szCs w:val="22"/>
        </w:rPr>
      </w:pPr>
      <w:r w:rsidRPr="00D23F55">
        <w:rPr>
          <w:rFonts w:ascii="Arial" w:hAnsi="Arial" w:cs="Arial"/>
          <w:sz w:val="22"/>
          <w:szCs w:val="22"/>
        </w:rPr>
        <w:t>Knowledge and understanding of complex current issues in financial markets.</w:t>
      </w:r>
    </w:p>
    <w:p w:rsidR="00C81157" w:rsidRDefault="00C81157" w:rsidP="00C81157">
      <w:pPr>
        <w:ind w:left="-426" w:right="-477"/>
        <w:rPr>
          <w:rFonts w:ascii="Arial" w:hAnsi="Arial" w:cs="Arial"/>
          <w:b/>
          <w:sz w:val="22"/>
          <w:szCs w:val="22"/>
        </w:rPr>
      </w:pPr>
    </w:p>
    <w:p w:rsidR="00C81157" w:rsidRDefault="00C81157" w:rsidP="00C81157">
      <w:pPr>
        <w:ind w:left="-426" w:right="-477"/>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rsidR="00C81157" w:rsidRPr="00946D3C" w:rsidRDefault="00C81157" w:rsidP="00C81157">
      <w:pPr>
        <w:ind w:left="-426" w:right="-477"/>
        <w:rPr>
          <w:rFonts w:ascii="Arial" w:hAnsi="Arial" w:cs="Arial"/>
          <w:sz w:val="22"/>
          <w:szCs w:val="22"/>
        </w:rPr>
      </w:pPr>
    </w:p>
    <w:p w:rsidR="00C81157" w:rsidRPr="00166D0A" w:rsidRDefault="00C81157" w:rsidP="00C81157">
      <w:pPr>
        <w:ind w:left="-426" w:right="-477"/>
        <w:rPr>
          <w:rFonts w:ascii="Arial" w:hAnsi="Arial" w:cs="Arial"/>
          <w:sz w:val="22"/>
          <w:szCs w:val="22"/>
        </w:rPr>
      </w:pPr>
      <w:r w:rsidRPr="0037299B">
        <w:rPr>
          <w:rFonts w:ascii="Arial" w:hAnsi="Arial" w:cs="Arial"/>
          <w:b/>
          <w:sz w:val="22"/>
          <w:szCs w:val="22"/>
        </w:rPr>
        <w:t>Teaching/Learning</w:t>
      </w:r>
      <w:r>
        <w:rPr>
          <w:rFonts w:ascii="Arial" w:hAnsi="Arial" w:cs="Arial"/>
          <w:sz w:val="22"/>
          <w:szCs w:val="22"/>
        </w:rPr>
        <w:t xml:space="preserve">: </w:t>
      </w:r>
      <w:r w:rsidR="00596FB4">
        <w:rPr>
          <w:rFonts w:ascii="Arial" w:hAnsi="Arial" w:cs="Arial"/>
          <w:sz w:val="22"/>
          <w:szCs w:val="22"/>
        </w:rPr>
        <w:t xml:space="preserve">Many of the core modules are taught by teachers with practical experience </w:t>
      </w:r>
      <w:r w:rsidR="004312AB">
        <w:rPr>
          <w:rFonts w:ascii="Arial" w:hAnsi="Arial" w:cs="Arial"/>
          <w:sz w:val="22"/>
          <w:szCs w:val="22"/>
        </w:rPr>
        <w:t>and/</w:t>
      </w:r>
      <w:r w:rsidR="00596FB4">
        <w:rPr>
          <w:rFonts w:ascii="Arial" w:hAnsi="Arial" w:cs="Arial"/>
          <w:sz w:val="22"/>
          <w:szCs w:val="22"/>
        </w:rPr>
        <w:t xml:space="preserve">or </w:t>
      </w:r>
      <w:r w:rsidR="007A2724">
        <w:rPr>
          <w:rFonts w:ascii="Arial" w:hAnsi="Arial" w:cs="Arial"/>
          <w:sz w:val="22"/>
          <w:szCs w:val="22"/>
        </w:rPr>
        <w:t xml:space="preserve">who are </w:t>
      </w:r>
      <w:r w:rsidR="00596FB4">
        <w:rPr>
          <w:rFonts w:ascii="Arial" w:hAnsi="Arial" w:cs="Arial"/>
          <w:sz w:val="22"/>
          <w:szCs w:val="22"/>
        </w:rPr>
        <w:t>active in research in the relevant subject</w:t>
      </w:r>
      <w:r>
        <w:rPr>
          <w:rFonts w:ascii="Arial" w:hAnsi="Arial" w:cs="Arial"/>
          <w:sz w:val="22"/>
          <w:szCs w:val="22"/>
        </w:rPr>
        <w:t xml:space="preserve"> example classes; workshops; computer laboratory classes. </w:t>
      </w:r>
      <w:r w:rsidRPr="005F729C">
        <w:rPr>
          <w:rFonts w:ascii="Arial" w:hAnsi="Arial" w:cs="Arial"/>
          <w:sz w:val="22"/>
          <w:szCs w:val="22"/>
        </w:rPr>
        <w:t xml:space="preserve"> Discussion of</w:t>
      </w:r>
      <w:r>
        <w:rPr>
          <w:rFonts w:ascii="Arial" w:hAnsi="Arial" w:cs="Arial"/>
          <w:sz w:val="22"/>
          <w:szCs w:val="22"/>
        </w:rPr>
        <w:t xml:space="preserve"> </w:t>
      </w:r>
      <w:r w:rsidRPr="005F729C">
        <w:rPr>
          <w:rFonts w:ascii="Arial" w:hAnsi="Arial" w:cs="Arial"/>
          <w:sz w:val="22"/>
          <w:szCs w:val="22"/>
        </w:rPr>
        <w:t>subject matter is continually</w:t>
      </w:r>
      <w:r>
        <w:rPr>
          <w:rFonts w:ascii="Arial" w:hAnsi="Arial" w:cs="Arial"/>
          <w:sz w:val="22"/>
          <w:szCs w:val="22"/>
        </w:rPr>
        <w:t xml:space="preserve"> </w:t>
      </w:r>
      <w:r w:rsidRPr="005F729C">
        <w:rPr>
          <w:rFonts w:ascii="Arial" w:hAnsi="Arial" w:cs="Arial"/>
          <w:sz w:val="22"/>
          <w:szCs w:val="22"/>
        </w:rPr>
        <w:t>encouraged. Outside speakers give</w:t>
      </w:r>
      <w:r>
        <w:rPr>
          <w:rFonts w:ascii="Arial" w:hAnsi="Arial" w:cs="Arial"/>
          <w:sz w:val="22"/>
          <w:szCs w:val="22"/>
        </w:rPr>
        <w:t xml:space="preserve"> </w:t>
      </w:r>
      <w:r w:rsidRPr="005F729C">
        <w:rPr>
          <w:rFonts w:ascii="Arial" w:hAnsi="Arial" w:cs="Arial"/>
          <w:sz w:val="22"/>
          <w:szCs w:val="22"/>
        </w:rPr>
        <w:t>talks on topical subjects.</w:t>
      </w:r>
      <w:r>
        <w:rPr>
          <w:rFonts w:ascii="Arial" w:hAnsi="Arial" w:cs="Arial"/>
          <w:sz w:val="22"/>
          <w:szCs w:val="22"/>
        </w:rPr>
        <w:t xml:space="preserve"> </w:t>
      </w:r>
      <w:r w:rsidRPr="0037299B">
        <w:rPr>
          <w:rFonts w:ascii="Arial" w:hAnsi="Arial" w:cs="Arial"/>
          <w:sz w:val="22"/>
          <w:szCs w:val="22"/>
        </w:rPr>
        <w:br/>
      </w:r>
      <w:r>
        <w:rPr>
          <w:rFonts w:ascii="Arial" w:hAnsi="Arial" w:cs="Arial"/>
          <w:sz w:val="22"/>
          <w:szCs w:val="22"/>
        </w:rPr>
        <w:br/>
      </w:r>
      <w:r w:rsidRPr="0037299B">
        <w:rPr>
          <w:rFonts w:ascii="Arial" w:hAnsi="Arial" w:cs="Arial"/>
          <w:b/>
          <w:sz w:val="22"/>
          <w:szCs w:val="22"/>
        </w:rPr>
        <w:t>Assessment</w:t>
      </w:r>
      <w:r>
        <w:rPr>
          <w:rFonts w:ascii="Arial" w:hAnsi="Arial" w:cs="Arial"/>
          <w:sz w:val="22"/>
          <w:szCs w:val="22"/>
        </w:rPr>
        <w:t xml:space="preserve">: </w:t>
      </w:r>
      <w:r w:rsidRPr="005F729C">
        <w:rPr>
          <w:rFonts w:ascii="Arial" w:hAnsi="Arial" w:cs="Arial"/>
          <w:sz w:val="22"/>
          <w:szCs w:val="22"/>
        </w:rPr>
        <w:t>Coursework involving complex problems, testing both numerical and judg</w:t>
      </w:r>
      <w:r w:rsidR="004312AB">
        <w:rPr>
          <w:rFonts w:ascii="Arial" w:hAnsi="Arial" w:cs="Arial"/>
          <w:sz w:val="22"/>
          <w:szCs w:val="22"/>
        </w:rPr>
        <w:t>e</w:t>
      </w:r>
      <w:r w:rsidRPr="005F729C">
        <w:rPr>
          <w:rFonts w:ascii="Arial" w:hAnsi="Arial" w:cs="Arial"/>
          <w:sz w:val="22"/>
          <w:szCs w:val="22"/>
        </w:rPr>
        <w:t>mental skills, computing</w:t>
      </w:r>
      <w:r>
        <w:rPr>
          <w:rFonts w:ascii="Arial" w:hAnsi="Arial" w:cs="Arial"/>
          <w:sz w:val="22"/>
          <w:szCs w:val="22"/>
        </w:rPr>
        <w:t xml:space="preserve"> </w:t>
      </w:r>
      <w:r w:rsidRPr="005F729C">
        <w:rPr>
          <w:rFonts w:ascii="Arial" w:hAnsi="Arial" w:cs="Arial"/>
          <w:sz w:val="22"/>
          <w:szCs w:val="22"/>
        </w:rPr>
        <w:t>assignments and case study assignments to allow more detailed investigation of real life problems. Written unseen examinations</w:t>
      </w:r>
      <w:r>
        <w:rPr>
          <w:rFonts w:ascii="Arial" w:hAnsi="Arial" w:cs="Arial"/>
          <w:sz w:val="22"/>
          <w:szCs w:val="22"/>
        </w:rPr>
        <w:t>.</w:t>
      </w:r>
    </w:p>
    <w:p w:rsidR="00C81157" w:rsidRPr="00946D3C" w:rsidRDefault="00C81157" w:rsidP="00C81157">
      <w:pPr>
        <w:ind w:left="-426" w:right="-477"/>
        <w:rPr>
          <w:rFonts w:ascii="Arial" w:hAnsi="Arial" w:cs="Arial"/>
          <w:sz w:val="22"/>
          <w:szCs w:val="22"/>
        </w:rPr>
      </w:pPr>
    </w:p>
    <w:p w:rsidR="00C81157" w:rsidRPr="00946D3C" w:rsidRDefault="00C81157" w:rsidP="00C81157">
      <w:pPr>
        <w:spacing w:before="60" w:after="60"/>
        <w:ind w:left="-426" w:right="-477"/>
        <w:rPr>
          <w:rFonts w:ascii="Arial" w:hAnsi="Arial" w:cs="Arial"/>
          <w:b/>
          <w:sz w:val="22"/>
          <w:szCs w:val="22"/>
        </w:rPr>
      </w:pPr>
      <w:r w:rsidRPr="00946D3C">
        <w:rPr>
          <w:rFonts w:ascii="Arial" w:hAnsi="Arial" w:cs="Arial"/>
          <w:b/>
          <w:sz w:val="22"/>
          <w:szCs w:val="22"/>
        </w:rPr>
        <w:t>Skills and Other Attributes</w:t>
      </w:r>
    </w:p>
    <w:p w:rsidR="00C81157" w:rsidRPr="00946D3C" w:rsidRDefault="00C81157" w:rsidP="00C81157">
      <w:pPr>
        <w:spacing w:before="60" w:after="60"/>
        <w:ind w:left="-426" w:right="-477"/>
        <w:rPr>
          <w:rFonts w:ascii="Arial" w:hAnsi="Arial" w:cs="Arial"/>
          <w:sz w:val="22"/>
          <w:szCs w:val="22"/>
        </w:rPr>
      </w:pPr>
      <w:r w:rsidRPr="00946D3C">
        <w:rPr>
          <w:rFonts w:ascii="Arial" w:hAnsi="Arial" w:cs="Arial"/>
          <w:b/>
          <w:sz w:val="22"/>
          <w:szCs w:val="22"/>
        </w:rPr>
        <w:t xml:space="preserve">B. Intellectual Skills: </w:t>
      </w:r>
    </w:p>
    <w:p w:rsidR="00C81157" w:rsidRPr="005F729C" w:rsidRDefault="00C81157" w:rsidP="00C81157">
      <w:pPr>
        <w:pStyle w:val="ListParagraph"/>
        <w:numPr>
          <w:ilvl w:val="0"/>
          <w:numId w:val="36"/>
        </w:numPr>
        <w:ind w:right="-477"/>
        <w:rPr>
          <w:rFonts w:ascii="Arial" w:hAnsi="Arial" w:cs="Arial"/>
          <w:sz w:val="22"/>
          <w:szCs w:val="22"/>
        </w:rPr>
      </w:pPr>
      <w:r w:rsidRPr="005F729C">
        <w:rPr>
          <w:rFonts w:ascii="Arial" w:hAnsi="Arial" w:cs="Arial"/>
          <w:sz w:val="22"/>
          <w:szCs w:val="22"/>
        </w:rPr>
        <w:t>Ability to demonstrate a high level of understanding of the main body of knowledge for the programme.</w:t>
      </w:r>
    </w:p>
    <w:p w:rsidR="00C81157" w:rsidRPr="005F729C" w:rsidRDefault="00C81157" w:rsidP="00C81157">
      <w:pPr>
        <w:pStyle w:val="ListParagraph"/>
        <w:numPr>
          <w:ilvl w:val="0"/>
          <w:numId w:val="36"/>
        </w:numPr>
        <w:ind w:right="-477"/>
        <w:rPr>
          <w:rFonts w:ascii="Arial" w:hAnsi="Arial" w:cs="Arial"/>
          <w:sz w:val="22"/>
          <w:szCs w:val="22"/>
        </w:rPr>
      </w:pPr>
      <w:r w:rsidRPr="005F729C">
        <w:rPr>
          <w:rFonts w:ascii="Arial" w:hAnsi="Arial" w:cs="Arial"/>
          <w:sz w:val="22"/>
          <w:szCs w:val="22"/>
        </w:rPr>
        <w:t>Ability to demonstrate skill in calculation and manipulation of the material written within the programme.</w:t>
      </w:r>
    </w:p>
    <w:p w:rsidR="00C81157" w:rsidRPr="005F729C" w:rsidRDefault="00C81157" w:rsidP="00C81157">
      <w:pPr>
        <w:pStyle w:val="ListParagraph"/>
        <w:numPr>
          <w:ilvl w:val="0"/>
          <w:numId w:val="36"/>
        </w:numPr>
        <w:ind w:right="-477"/>
        <w:rPr>
          <w:rFonts w:ascii="Arial" w:hAnsi="Arial" w:cs="Arial"/>
          <w:sz w:val="22"/>
          <w:szCs w:val="22"/>
        </w:rPr>
      </w:pPr>
      <w:r w:rsidRPr="005F729C">
        <w:rPr>
          <w:rFonts w:ascii="Arial" w:hAnsi="Arial" w:cs="Arial"/>
          <w:sz w:val="22"/>
          <w:szCs w:val="22"/>
        </w:rPr>
        <w:t>Ability to apply a range of concepts and principles in various contexts.</w:t>
      </w:r>
    </w:p>
    <w:p w:rsidR="00C81157" w:rsidRPr="005F729C" w:rsidRDefault="00C81157" w:rsidP="00C81157">
      <w:pPr>
        <w:pStyle w:val="ListParagraph"/>
        <w:numPr>
          <w:ilvl w:val="0"/>
          <w:numId w:val="36"/>
        </w:numPr>
        <w:ind w:right="-477"/>
        <w:rPr>
          <w:rFonts w:ascii="Arial" w:hAnsi="Arial" w:cs="Arial"/>
          <w:sz w:val="22"/>
          <w:szCs w:val="22"/>
        </w:rPr>
      </w:pPr>
      <w:r w:rsidRPr="005F729C">
        <w:rPr>
          <w:rFonts w:ascii="Arial" w:hAnsi="Arial" w:cs="Arial"/>
          <w:sz w:val="22"/>
          <w:szCs w:val="22"/>
        </w:rPr>
        <w:t>Ability for logical argument.</w:t>
      </w:r>
    </w:p>
    <w:p w:rsidR="00C81157" w:rsidRPr="005F729C" w:rsidRDefault="00C81157" w:rsidP="00C81157">
      <w:pPr>
        <w:pStyle w:val="ListParagraph"/>
        <w:numPr>
          <w:ilvl w:val="0"/>
          <w:numId w:val="36"/>
        </w:numPr>
        <w:ind w:right="-477"/>
        <w:rPr>
          <w:rFonts w:ascii="Arial" w:hAnsi="Arial" w:cs="Arial"/>
          <w:sz w:val="22"/>
          <w:szCs w:val="22"/>
        </w:rPr>
      </w:pPr>
      <w:r w:rsidRPr="005F729C">
        <w:rPr>
          <w:rFonts w:ascii="Arial" w:hAnsi="Arial" w:cs="Arial"/>
          <w:sz w:val="22"/>
          <w:szCs w:val="22"/>
        </w:rPr>
        <w:t>Ability to demonstrate skill in solving problems by various appropriate methods.</w:t>
      </w:r>
    </w:p>
    <w:p w:rsidR="00C81157" w:rsidRPr="005F729C" w:rsidRDefault="00C81157" w:rsidP="00C81157">
      <w:pPr>
        <w:pStyle w:val="ListParagraph"/>
        <w:numPr>
          <w:ilvl w:val="0"/>
          <w:numId w:val="36"/>
        </w:numPr>
        <w:ind w:right="-477"/>
        <w:rPr>
          <w:rFonts w:ascii="Arial" w:hAnsi="Arial" w:cs="Arial"/>
          <w:sz w:val="22"/>
          <w:szCs w:val="22"/>
        </w:rPr>
      </w:pPr>
      <w:r w:rsidRPr="005F729C">
        <w:rPr>
          <w:rFonts w:ascii="Arial" w:hAnsi="Arial" w:cs="Arial"/>
          <w:sz w:val="22"/>
          <w:szCs w:val="22"/>
        </w:rPr>
        <w:t>Ability to work with relatively little guidance.</w:t>
      </w:r>
    </w:p>
    <w:p w:rsidR="00C81157" w:rsidRDefault="00C81157" w:rsidP="00C81157">
      <w:pPr>
        <w:pStyle w:val="ListParagraph"/>
        <w:numPr>
          <w:ilvl w:val="0"/>
          <w:numId w:val="36"/>
        </w:numPr>
        <w:ind w:right="-477"/>
        <w:rPr>
          <w:rFonts w:ascii="Arial" w:hAnsi="Arial" w:cs="Arial"/>
          <w:sz w:val="22"/>
          <w:szCs w:val="22"/>
        </w:rPr>
      </w:pPr>
      <w:r w:rsidRPr="005F729C">
        <w:rPr>
          <w:rFonts w:ascii="Arial" w:hAnsi="Arial" w:cs="Arial"/>
          <w:sz w:val="22"/>
          <w:szCs w:val="22"/>
        </w:rPr>
        <w:t>Ability to analyse complex financial problems using structured approaches drawn from a range of quantitative techniques, models and methods.</w:t>
      </w:r>
    </w:p>
    <w:p w:rsidR="00C81157" w:rsidRDefault="00C81157" w:rsidP="00C81157">
      <w:pPr>
        <w:ind w:left="-426" w:right="-477"/>
        <w:rPr>
          <w:rFonts w:ascii="Arial" w:hAnsi="Arial" w:cs="Arial"/>
          <w:sz w:val="22"/>
          <w:szCs w:val="22"/>
        </w:rPr>
      </w:pPr>
    </w:p>
    <w:p w:rsidR="00C81157" w:rsidRDefault="00C81157" w:rsidP="00C81157">
      <w:pPr>
        <w:ind w:left="-426" w:right="-477"/>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rsidR="00C81157" w:rsidRPr="00946D3C" w:rsidRDefault="00C81157" w:rsidP="00C81157">
      <w:pPr>
        <w:ind w:left="-426" w:right="-477"/>
        <w:rPr>
          <w:rFonts w:ascii="Arial" w:hAnsi="Arial" w:cs="Arial"/>
          <w:sz w:val="22"/>
          <w:szCs w:val="22"/>
        </w:rPr>
      </w:pPr>
    </w:p>
    <w:p w:rsidR="00C81157" w:rsidRDefault="00C81157" w:rsidP="00C81157">
      <w:pPr>
        <w:ind w:left="-426" w:right="-477"/>
        <w:rPr>
          <w:rFonts w:ascii="Arial" w:hAnsi="Arial" w:cs="Arial"/>
          <w:sz w:val="22"/>
          <w:szCs w:val="22"/>
        </w:rPr>
      </w:pPr>
      <w:r w:rsidRPr="0037299B">
        <w:rPr>
          <w:rFonts w:ascii="Arial" w:hAnsi="Arial" w:cs="Arial"/>
          <w:b/>
          <w:sz w:val="22"/>
          <w:szCs w:val="22"/>
        </w:rPr>
        <w:t>Teaching/Learning</w:t>
      </w:r>
      <w:r>
        <w:rPr>
          <w:rFonts w:ascii="Arial" w:hAnsi="Arial" w:cs="Arial"/>
          <w:sz w:val="22"/>
          <w:szCs w:val="22"/>
        </w:rPr>
        <w:t xml:space="preserve">: </w:t>
      </w:r>
      <w:r w:rsidR="00596FB4" w:rsidRPr="00596FB4">
        <w:rPr>
          <w:rFonts w:ascii="Arial" w:hAnsi="Arial" w:cs="Arial"/>
          <w:sz w:val="22"/>
          <w:szCs w:val="22"/>
        </w:rPr>
        <w:t xml:space="preserve"> </w:t>
      </w:r>
      <w:r w:rsidR="00596FB4">
        <w:rPr>
          <w:rFonts w:ascii="Arial" w:hAnsi="Arial" w:cs="Arial"/>
          <w:sz w:val="22"/>
          <w:szCs w:val="22"/>
        </w:rPr>
        <w:t xml:space="preserve">Many of the core modules are taught by teachers with practical experience </w:t>
      </w:r>
      <w:r w:rsidR="004312AB">
        <w:rPr>
          <w:rFonts w:ascii="Arial" w:hAnsi="Arial" w:cs="Arial"/>
          <w:sz w:val="22"/>
          <w:szCs w:val="22"/>
        </w:rPr>
        <w:t>and/</w:t>
      </w:r>
      <w:r w:rsidR="00596FB4">
        <w:rPr>
          <w:rFonts w:ascii="Arial" w:hAnsi="Arial" w:cs="Arial"/>
          <w:sz w:val="22"/>
          <w:szCs w:val="22"/>
        </w:rPr>
        <w:t>or</w:t>
      </w:r>
      <w:r w:rsidR="004312AB">
        <w:rPr>
          <w:rFonts w:ascii="Arial" w:hAnsi="Arial" w:cs="Arial"/>
          <w:sz w:val="22"/>
          <w:szCs w:val="22"/>
        </w:rPr>
        <w:t xml:space="preserve"> who are</w:t>
      </w:r>
      <w:r w:rsidR="00596FB4">
        <w:rPr>
          <w:rFonts w:ascii="Arial" w:hAnsi="Arial" w:cs="Arial"/>
          <w:sz w:val="22"/>
          <w:szCs w:val="22"/>
        </w:rPr>
        <w:t xml:space="preserve"> active in research in the relevant subject</w:t>
      </w:r>
      <w:r>
        <w:rPr>
          <w:rFonts w:ascii="Arial" w:hAnsi="Arial" w:cs="Arial"/>
          <w:sz w:val="22"/>
          <w:szCs w:val="22"/>
        </w:rPr>
        <w:t xml:space="preserve">; example classes; workshops; computer laboratory classes. </w:t>
      </w:r>
      <w:r w:rsidRPr="005F729C">
        <w:rPr>
          <w:rFonts w:ascii="Arial" w:hAnsi="Arial" w:cs="Arial"/>
          <w:sz w:val="22"/>
          <w:szCs w:val="22"/>
        </w:rPr>
        <w:t xml:space="preserve"> Discussion of</w:t>
      </w:r>
      <w:r>
        <w:rPr>
          <w:rFonts w:ascii="Arial" w:hAnsi="Arial" w:cs="Arial"/>
          <w:sz w:val="22"/>
          <w:szCs w:val="22"/>
        </w:rPr>
        <w:t xml:space="preserve"> </w:t>
      </w:r>
      <w:r w:rsidRPr="005F729C">
        <w:rPr>
          <w:rFonts w:ascii="Arial" w:hAnsi="Arial" w:cs="Arial"/>
          <w:sz w:val="22"/>
          <w:szCs w:val="22"/>
        </w:rPr>
        <w:t>subject matter is continually</w:t>
      </w:r>
      <w:r>
        <w:rPr>
          <w:rFonts w:ascii="Arial" w:hAnsi="Arial" w:cs="Arial"/>
          <w:sz w:val="22"/>
          <w:szCs w:val="22"/>
        </w:rPr>
        <w:t xml:space="preserve"> </w:t>
      </w:r>
      <w:r w:rsidRPr="005F729C">
        <w:rPr>
          <w:rFonts w:ascii="Arial" w:hAnsi="Arial" w:cs="Arial"/>
          <w:sz w:val="22"/>
          <w:szCs w:val="22"/>
        </w:rPr>
        <w:t>encouraged. Outside speakers give</w:t>
      </w:r>
      <w:r>
        <w:rPr>
          <w:rFonts w:ascii="Arial" w:hAnsi="Arial" w:cs="Arial"/>
          <w:sz w:val="22"/>
          <w:szCs w:val="22"/>
        </w:rPr>
        <w:t xml:space="preserve"> </w:t>
      </w:r>
      <w:r w:rsidRPr="005F729C">
        <w:rPr>
          <w:rFonts w:ascii="Arial" w:hAnsi="Arial" w:cs="Arial"/>
          <w:sz w:val="22"/>
          <w:szCs w:val="22"/>
        </w:rPr>
        <w:t>talks on topical subjects.</w:t>
      </w:r>
    </w:p>
    <w:p w:rsidR="00C81157" w:rsidRDefault="00C81157" w:rsidP="00C81157">
      <w:pPr>
        <w:ind w:left="-426" w:right="-477"/>
        <w:rPr>
          <w:rFonts w:ascii="Arial" w:hAnsi="Arial" w:cs="Arial"/>
          <w:sz w:val="22"/>
          <w:szCs w:val="22"/>
        </w:rPr>
      </w:pPr>
    </w:p>
    <w:p w:rsidR="00C81157" w:rsidRDefault="00C81157" w:rsidP="00C81157">
      <w:pPr>
        <w:ind w:left="-426" w:right="-477"/>
        <w:rPr>
          <w:rFonts w:ascii="Arial" w:hAnsi="Arial" w:cs="Arial"/>
          <w:sz w:val="22"/>
          <w:szCs w:val="22"/>
        </w:rPr>
      </w:pPr>
      <w:r w:rsidRPr="0037299B">
        <w:rPr>
          <w:rFonts w:ascii="Arial" w:hAnsi="Arial" w:cs="Arial"/>
          <w:b/>
          <w:sz w:val="22"/>
          <w:szCs w:val="22"/>
        </w:rPr>
        <w:lastRenderedPageBreak/>
        <w:t>Assessment:</w:t>
      </w:r>
      <w:r>
        <w:rPr>
          <w:rFonts w:ascii="Arial" w:hAnsi="Arial" w:cs="Arial"/>
          <w:sz w:val="22"/>
          <w:szCs w:val="22"/>
        </w:rPr>
        <w:t xml:space="preserve"> </w:t>
      </w:r>
      <w:r w:rsidRPr="00506CE3">
        <w:rPr>
          <w:rFonts w:ascii="Arial" w:hAnsi="Arial" w:cs="Arial"/>
          <w:sz w:val="22"/>
          <w:szCs w:val="22"/>
        </w:rPr>
        <w:t>Coursework involving complex</w:t>
      </w:r>
      <w:r>
        <w:rPr>
          <w:rFonts w:ascii="Arial" w:hAnsi="Arial" w:cs="Arial"/>
          <w:sz w:val="22"/>
          <w:szCs w:val="22"/>
        </w:rPr>
        <w:t xml:space="preserve"> </w:t>
      </w:r>
      <w:r w:rsidRPr="00506CE3">
        <w:rPr>
          <w:rFonts w:ascii="Arial" w:hAnsi="Arial" w:cs="Arial"/>
          <w:sz w:val="22"/>
          <w:szCs w:val="22"/>
        </w:rPr>
        <w:t>problems, and often requiring</w:t>
      </w:r>
      <w:r>
        <w:rPr>
          <w:rFonts w:ascii="Arial" w:hAnsi="Arial" w:cs="Arial"/>
          <w:sz w:val="22"/>
          <w:szCs w:val="22"/>
        </w:rPr>
        <w:t xml:space="preserve"> </w:t>
      </w:r>
      <w:r w:rsidRPr="00506CE3">
        <w:rPr>
          <w:rFonts w:ascii="Arial" w:hAnsi="Arial" w:cs="Arial"/>
          <w:sz w:val="22"/>
          <w:szCs w:val="22"/>
        </w:rPr>
        <w:t>students to make a judgement, come</w:t>
      </w:r>
      <w:r>
        <w:rPr>
          <w:rFonts w:ascii="Arial" w:hAnsi="Arial" w:cs="Arial"/>
          <w:sz w:val="22"/>
          <w:szCs w:val="22"/>
        </w:rPr>
        <w:t xml:space="preserve"> </w:t>
      </w:r>
      <w:r w:rsidRPr="00506CE3">
        <w:rPr>
          <w:rFonts w:ascii="Arial" w:hAnsi="Arial" w:cs="Arial"/>
          <w:sz w:val="22"/>
          <w:szCs w:val="22"/>
        </w:rPr>
        <w:t>to a decision, and consider future</w:t>
      </w:r>
      <w:r>
        <w:rPr>
          <w:rFonts w:ascii="Arial" w:hAnsi="Arial" w:cs="Arial"/>
          <w:sz w:val="22"/>
          <w:szCs w:val="22"/>
        </w:rPr>
        <w:t xml:space="preserve"> </w:t>
      </w:r>
      <w:r w:rsidRPr="00506CE3">
        <w:rPr>
          <w:rFonts w:ascii="Arial" w:hAnsi="Arial" w:cs="Arial"/>
          <w:sz w:val="22"/>
          <w:szCs w:val="22"/>
        </w:rPr>
        <w:t>actions. Computer assignments and real life case study assignments to allow more</w:t>
      </w:r>
      <w:r>
        <w:rPr>
          <w:rFonts w:ascii="Arial" w:hAnsi="Arial" w:cs="Arial"/>
          <w:sz w:val="22"/>
          <w:szCs w:val="22"/>
        </w:rPr>
        <w:t xml:space="preserve"> </w:t>
      </w:r>
      <w:r w:rsidRPr="00506CE3">
        <w:rPr>
          <w:rFonts w:ascii="Arial" w:hAnsi="Arial" w:cs="Arial"/>
          <w:sz w:val="22"/>
          <w:szCs w:val="22"/>
        </w:rPr>
        <w:t>detailed investigation. Written unseen examinations.</w:t>
      </w:r>
    </w:p>
    <w:p w:rsidR="00C81157" w:rsidRPr="00946D3C" w:rsidRDefault="00C81157" w:rsidP="00C81157">
      <w:pPr>
        <w:ind w:left="-426" w:right="-477"/>
        <w:rPr>
          <w:rFonts w:ascii="Arial" w:hAnsi="Arial" w:cs="Arial"/>
          <w:sz w:val="22"/>
          <w:szCs w:val="22"/>
        </w:rPr>
      </w:pPr>
    </w:p>
    <w:p w:rsidR="00C81157" w:rsidRPr="00946D3C" w:rsidRDefault="00C81157" w:rsidP="00C81157">
      <w:pPr>
        <w:ind w:left="-426" w:right="-477"/>
        <w:rPr>
          <w:rFonts w:ascii="Arial" w:hAnsi="Arial" w:cs="Arial"/>
          <w:sz w:val="22"/>
          <w:szCs w:val="22"/>
        </w:rPr>
      </w:pPr>
    </w:p>
    <w:p w:rsidR="00C81157" w:rsidRPr="00946D3C" w:rsidRDefault="00C81157" w:rsidP="00C81157">
      <w:pPr>
        <w:spacing w:before="60" w:after="60"/>
        <w:ind w:left="-426" w:right="-477"/>
        <w:rPr>
          <w:rFonts w:ascii="Arial" w:hAnsi="Arial" w:cs="Arial"/>
          <w:sz w:val="22"/>
          <w:szCs w:val="22"/>
        </w:rPr>
      </w:pPr>
      <w:r w:rsidRPr="00946D3C">
        <w:rPr>
          <w:rFonts w:ascii="Arial" w:hAnsi="Arial" w:cs="Arial"/>
          <w:b/>
          <w:sz w:val="22"/>
          <w:szCs w:val="22"/>
        </w:rPr>
        <w:t xml:space="preserve">C. Subject-specific Skills: </w:t>
      </w:r>
    </w:p>
    <w:p w:rsidR="00C81157" w:rsidRPr="00506CE3" w:rsidRDefault="00C81157" w:rsidP="00C81157">
      <w:pPr>
        <w:pStyle w:val="ListParagraph"/>
        <w:numPr>
          <w:ilvl w:val="0"/>
          <w:numId w:val="37"/>
        </w:numPr>
        <w:ind w:right="-477"/>
        <w:rPr>
          <w:rFonts w:ascii="Arial" w:hAnsi="Arial" w:cs="Arial"/>
          <w:sz w:val="22"/>
          <w:szCs w:val="22"/>
        </w:rPr>
      </w:pPr>
      <w:r w:rsidRPr="00506CE3">
        <w:rPr>
          <w:rFonts w:ascii="Arial" w:hAnsi="Arial" w:cs="Arial"/>
          <w:sz w:val="22"/>
          <w:szCs w:val="22"/>
        </w:rPr>
        <w:t>Skills in the specific mathematical</w:t>
      </w:r>
      <w:r>
        <w:rPr>
          <w:rFonts w:ascii="Arial" w:hAnsi="Arial" w:cs="Arial"/>
          <w:sz w:val="22"/>
          <w:szCs w:val="22"/>
        </w:rPr>
        <w:t xml:space="preserve"> </w:t>
      </w:r>
      <w:r w:rsidRPr="00506CE3">
        <w:rPr>
          <w:rFonts w:ascii="Arial" w:hAnsi="Arial" w:cs="Arial"/>
          <w:sz w:val="22"/>
          <w:szCs w:val="22"/>
        </w:rPr>
        <w:t>and statistical techniques used in finance, and in their application to solving problems in finance, investment and related areas.</w:t>
      </w:r>
    </w:p>
    <w:p w:rsidR="00C81157" w:rsidRPr="00506CE3" w:rsidRDefault="00C81157" w:rsidP="00C81157">
      <w:pPr>
        <w:pStyle w:val="ListParagraph"/>
        <w:numPr>
          <w:ilvl w:val="0"/>
          <w:numId w:val="37"/>
        </w:numPr>
        <w:ind w:right="-477"/>
        <w:rPr>
          <w:rFonts w:ascii="Arial" w:hAnsi="Arial" w:cs="Arial"/>
          <w:sz w:val="22"/>
          <w:szCs w:val="22"/>
        </w:rPr>
      </w:pPr>
      <w:r w:rsidRPr="00506CE3">
        <w:rPr>
          <w:rFonts w:ascii="Arial" w:hAnsi="Arial" w:cs="Arial"/>
          <w:sz w:val="22"/>
          <w:szCs w:val="22"/>
        </w:rPr>
        <w:t>Understanding of the practical applications of the programme material in finance, investment and related areas.</w:t>
      </w:r>
    </w:p>
    <w:p w:rsidR="00C81157" w:rsidRPr="00946D3C" w:rsidRDefault="00C81157" w:rsidP="00C81157">
      <w:pPr>
        <w:ind w:left="-426" w:right="-477"/>
        <w:rPr>
          <w:rFonts w:ascii="Arial" w:hAnsi="Arial" w:cs="Arial"/>
          <w:sz w:val="22"/>
          <w:szCs w:val="22"/>
        </w:rPr>
      </w:pPr>
    </w:p>
    <w:p w:rsidR="00C81157" w:rsidRPr="00946D3C" w:rsidRDefault="00C81157" w:rsidP="00C81157">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C81157" w:rsidRDefault="00C81157" w:rsidP="00C81157">
      <w:pPr>
        <w:ind w:left="-426" w:right="-477"/>
        <w:rPr>
          <w:rFonts w:ascii="Arial" w:hAnsi="Arial" w:cs="Arial"/>
          <w:sz w:val="22"/>
          <w:szCs w:val="22"/>
        </w:rPr>
      </w:pPr>
    </w:p>
    <w:p w:rsidR="00C81157" w:rsidRPr="002D7BC3" w:rsidRDefault="00C81157" w:rsidP="00C81157">
      <w:pPr>
        <w:ind w:left="-426" w:right="-477"/>
        <w:rPr>
          <w:rFonts w:ascii="Arial" w:hAnsi="Arial" w:cs="Arial"/>
          <w:sz w:val="22"/>
          <w:szCs w:val="22"/>
        </w:rPr>
      </w:pPr>
      <w:r w:rsidRPr="0037299B">
        <w:rPr>
          <w:rFonts w:ascii="Arial" w:hAnsi="Arial" w:cs="Arial"/>
          <w:b/>
          <w:sz w:val="22"/>
          <w:szCs w:val="22"/>
        </w:rPr>
        <w:t>Teaching/Learning</w:t>
      </w:r>
      <w:r>
        <w:rPr>
          <w:rFonts w:ascii="Arial" w:hAnsi="Arial" w:cs="Arial"/>
          <w:sz w:val="22"/>
          <w:szCs w:val="22"/>
        </w:rPr>
        <w:t xml:space="preserve">: </w:t>
      </w:r>
      <w:r w:rsidRPr="002D7BC3">
        <w:rPr>
          <w:rFonts w:ascii="Arial" w:hAnsi="Arial" w:cs="Arial"/>
          <w:sz w:val="22"/>
          <w:szCs w:val="22"/>
        </w:rPr>
        <w:t>The skills are developed in conjunction with guided use of library and on-line material, as well as computer laboratory classes, research projects, lectures and examples classes. Discussion is encouraged in all classes. Regular presentations of current topics are given by external speakers.</w:t>
      </w:r>
    </w:p>
    <w:p w:rsidR="00C81157" w:rsidRDefault="00C81157" w:rsidP="00C81157">
      <w:pPr>
        <w:ind w:left="-426" w:right="-477"/>
        <w:rPr>
          <w:rFonts w:ascii="Arial" w:hAnsi="Arial" w:cs="Arial"/>
          <w:sz w:val="22"/>
          <w:szCs w:val="22"/>
        </w:rPr>
      </w:pPr>
    </w:p>
    <w:p w:rsidR="00C81157" w:rsidRDefault="00C81157" w:rsidP="00C81157">
      <w:pPr>
        <w:ind w:left="-426" w:right="-477"/>
        <w:rPr>
          <w:rFonts w:ascii="Arial" w:hAnsi="Arial" w:cs="Arial"/>
          <w:sz w:val="22"/>
          <w:szCs w:val="22"/>
        </w:rPr>
      </w:pPr>
      <w:r w:rsidRPr="0037299B">
        <w:rPr>
          <w:rFonts w:ascii="Arial" w:hAnsi="Arial" w:cs="Arial"/>
          <w:b/>
          <w:sz w:val="22"/>
          <w:szCs w:val="22"/>
        </w:rPr>
        <w:t>Assessment</w:t>
      </w:r>
      <w:r>
        <w:rPr>
          <w:rFonts w:ascii="Arial" w:hAnsi="Arial" w:cs="Arial"/>
          <w:sz w:val="22"/>
          <w:szCs w:val="22"/>
        </w:rPr>
        <w:t xml:space="preserve">: </w:t>
      </w:r>
      <w:r w:rsidRPr="002D7BC3">
        <w:rPr>
          <w:rFonts w:ascii="Arial" w:hAnsi="Arial" w:cs="Arial"/>
          <w:sz w:val="22"/>
          <w:szCs w:val="22"/>
        </w:rPr>
        <w:t>Coursework aimed at testing the</w:t>
      </w:r>
      <w:r>
        <w:rPr>
          <w:rFonts w:ascii="Arial" w:hAnsi="Arial" w:cs="Arial"/>
          <w:sz w:val="22"/>
          <w:szCs w:val="22"/>
        </w:rPr>
        <w:t xml:space="preserve"> </w:t>
      </w:r>
      <w:r w:rsidRPr="002D7BC3">
        <w:rPr>
          <w:rFonts w:ascii="Arial" w:hAnsi="Arial" w:cs="Arial"/>
          <w:sz w:val="22"/>
          <w:szCs w:val="22"/>
        </w:rPr>
        <w:t>ability to understand and apply</w:t>
      </w:r>
      <w:r>
        <w:rPr>
          <w:rFonts w:ascii="Arial" w:hAnsi="Arial" w:cs="Arial"/>
          <w:sz w:val="22"/>
          <w:szCs w:val="22"/>
        </w:rPr>
        <w:t xml:space="preserve"> </w:t>
      </w:r>
      <w:r w:rsidRPr="002D7BC3">
        <w:rPr>
          <w:rFonts w:ascii="Arial" w:hAnsi="Arial" w:cs="Arial"/>
          <w:sz w:val="22"/>
          <w:szCs w:val="22"/>
        </w:rPr>
        <w:t>particular financial techniques.</w:t>
      </w:r>
      <w:r>
        <w:rPr>
          <w:rFonts w:ascii="Arial" w:hAnsi="Arial" w:cs="Arial"/>
          <w:sz w:val="22"/>
          <w:szCs w:val="22"/>
        </w:rPr>
        <w:t xml:space="preserve"> </w:t>
      </w:r>
      <w:r w:rsidRPr="002D7BC3">
        <w:rPr>
          <w:rFonts w:ascii="Arial" w:hAnsi="Arial" w:cs="Arial"/>
          <w:sz w:val="22"/>
          <w:szCs w:val="22"/>
        </w:rPr>
        <w:t>Presentations to develop</w:t>
      </w:r>
      <w:r>
        <w:rPr>
          <w:rFonts w:ascii="Arial" w:hAnsi="Arial" w:cs="Arial"/>
          <w:sz w:val="22"/>
          <w:szCs w:val="22"/>
        </w:rPr>
        <w:t xml:space="preserve"> </w:t>
      </w:r>
      <w:r w:rsidRPr="002D7BC3">
        <w:rPr>
          <w:rFonts w:ascii="Arial" w:hAnsi="Arial" w:cs="Arial"/>
          <w:sz w:val="22"/>
          <w:szCs w:val="22"/>
        </w:rPr>
        <w:t>communication skills, and awareness</w:t>
      </w:r>
      <w:r>
        <w:rPr>
          <w:rFonts w:ascii="Arial" w:hAnsi="Arial" w:cs="Arial"/>
          <w:sz w:val="22"/>
          <w:szCs w:val="22"/>
        </w:rPr>
        <w:t xml:space="preserve"> </w:t>
      </w:r>
      <w:r w:rsidRPr="002D7BC3">
        <w:rPr>
          <w:rFonts w:ascii="Arial" w:hAnsi="Arial" w:cs="Arial"/>
          <w:sz w:val="22"/>
          <w:szCs w:val="22"/>
        </w:rPr>
        <w:t>of different styles for different</w:t>
      </w:r>
      <w:r>
        <w:rPr>
          <w:rFonts w:ascii="Arial" w:hAnsi="Arial" w:cs="Arial"/>
          <w:sz w:val="22"/>
          <w:szCs w:val="22"/>
        </w:rPr>
        <w:t xml:space="preserve"> </w:t>
      </w:r>
      <w:r w:rsidRPr="002D7BC3">
        <w:rPr>
          <w:rFonts w:ascii="Arial" w:hAnsi="Arial" w:cs="Arial"/>
          <w:sz w:val="22"/>
          <w:szCs w:val="22"/>
        </w:rPr>
        <w:t>audiences. Computer Assignments.</w:t>
      </w:r>
      <w:r>
        <w:rPr>
          <w:rFonts w:ascii="Arial" w:hAnsi="Arial" w:cs="Arial"/>
          <w:sz w:val="22"/>
          <w:szCs w:val="22"/>
        </w:rPr>
        <w:t xml:space="preserve"> </w:t>
      </w:r>
      <w:r w:rsidRPr="002D7BC3">
        <w:rPr>
          <w:rFonts w:ascii="Arial" w:hAnsi="Arial" w:cs="Arial"/>
          <w:sz w:val="22"/>
          <w:szCs w:val="22"/>
        </w:rPr>
        <w:t>Written unseen examinations.</w:t>
      </w:r>
    </w:p>
    <w:p w:rsidR="00C81157" w:rsidRPr="00946D3C" w:rsidRDefault="00C81157" w:rsidP="00C81157">
      <w:pPr>
        <w:ind w:left="-426" w:right="-477"/>
        <w:rPr>
          <w:rFonts w:ascii="Arial" w:hAnsi="Arial" w:cs="Arial"/>
          <w:sz w:val="22"/>
          <w:szCs w:val="22"/>
        </w:rPr>
      </w:pPr>
    </w:p>
    <w:p w:rsidR="00C81157" w:rsidRPr="00946D3C" w:rsidRDefault="00C81157" w:rsidP="00C81157">
      <w:pPr>
        <w:spacing w:before="60" w:after="60"/>
        <w:ind w:left="-426" w:right="-477"/>
        <w:rPr>
          <w:rFonts w:ascii="Arial" w:hAnsi="Arial" w:cs="Arial"/>
          <w:sz w:val="22"/>
          <w:szCs w:val="22"/>
        </w:rPr>
      </w:pPr>
      <w:r w:rsidRPr="00946D3C">
        <w:rPr>
          <w:rFonts w:ascii="Arial" w:hAnsi="Arial" w:cs="Arial"/>
          <w:b/>
          <w:sz w:val="22"/>
          <w:szCs w:val="22"/>
        </w:rPr>
        <w:t xml:space="preserve">D. Transferable Skills: </w:t>
      </w:r>
    </w:p>
    <w:p w:rsidR="00C81157" w:rsidRPr="002D7BC3" w:rsidRDefault="00C81157" w:rsidP="00C81157">
      <w:pPr>
        <w:pStyle w:val="ListParagraph"/>
        <w:numPr>
          <w:ilvl w:val="0"/>
          <w:numId w:val="38"/>
        </w:numPr>
        <w:ind w:right="-477"/>
        <w:rPr>
          <w:rFonts w:ascii="Arial" w:hAnsi="Arial" w:cs="Arial"/>
          <w:sz w:val="22"/>
          <w:szCs w:val="22"/>
        </w:rPr>
      </w:pPr>
      <w:r w:rsidRPr="002D7BC3">
        <w:rPr>
          <w:rFonts w:ascii="Arial" w:hAnsi="Arial" w:cs="Arial"/>
          <w:sz w:val="22"/>
          <w:szCs w:val="22"/>
        </w:rPr>
        <w:t>Communication: organise information clearly; respond to written sources; present information orally; adapt style for different audiences; use of images as a communication tool.</w:t>
      </w:r>
    </w:p>
    <w:p w:rsidR="00C81157" w:rsidRPr="002D7BC3" w:rsidRDefault="00C81157" w:rsidP="00C81157">
      <w:pPr>
        <w:pStyle w:val="ListParagraph"/>
        <w:numPr>
          <w:ilvl w:val="0"/>
          <w:numId w:val="38"/>
        </w:numPr>
        <w:ind w:right="-477"/>
        <w:rPr>
          <w:rFonts w:ascii="Arial" w:hAnsi="Arial" w:cs="Arial"/>
          <w:sz w:val="22"/>
          <w:szCs w:val="22"/>
        </w:rPr>
      </w:pPr>
      <w:r w:rsidRPr="002D7BC3">
        <w:rPr>
          <w:rFonts w:ascii="Arial" w:hAnsi="Arial" w:cs="Arial"/>
          <w:sz w:val="22"/>
          <w:szCs w:val="22"/>
        </w:rPr>
        <w:t>Numeracy: make sense of statistical materials; integrate numerical and non-numerical information; understand the limits and potentialities of arguments based on quantitative information.</w:t>
      </w:r>
    </w:p>
    <w:p w:rsidR="00C81157" w:rsidRPr="002D7BC3" w:rsidRDefault="00C81157" w:rsidP="00C81157">
      <w:pPr>
        <w:pStyle w:val="ListParagraph"/>
        <w:numPr>
          <w:ilvl w:val="0"/>
          <w:numId w:val="38"/>
        </w:numPr>
        <w:ind w:right="-477"/>
        <w:rPr>
          <w:rFonts w:ascii="Arial" w:hAnsi="Arial" w:cs="Arial"/>
          <w:sz w:val="22"/>
          <w:szCs w:val="22"/>
        </w:rPr>
      </w:pPr>
      <w:r w:rsidRPr="002D7BC3">
        <w:rPr>
          <w:rFonts w:ascii="Arial" w:hAnsi="Arial" w:cs="Arial"/>
          <w:sz w:val="22"/>
          <w:szCs w:val="22"/>
        </w:rPr>
        <w:t>Information Technology: produce written documents; undertake online research.</w:t>
      </w:r>
    </w:p>
    <w:p w:rsidR="00C81157" w:rsidRPr="002D7BC3" w:rsidRDefault="00C81157" w:rsidP="00C81157">
      <w:pPr>
        <w:pStyle w:val="ListParagraph"/>
        <w:numPr>
          <w:ilvl w:val="0"/>
          <w:numId w:val="38"/>
        </w:numPr>
        <w:ind w:right="-477"/>
        <w:rPr>
          <w:rFonts w:ascii="Arial" w:hAnsi="Arial" w:cs="Arial"/>
          <w:sz w:val="22"/>
          <w:szCs w:val="22"/>
        </w:rPr>
      </w:pPr>
      <w:r w:rsidRPr="002D7BC3">
        <w:rPr>
          <w:rFonts w:ascii="Arial" w:hAnsi="Arial" w:cs="Arial"/>
          <w:sz w:val="22"/>
          <w:szCs w:val="22"/>
        </w:rPr>
        <w:t>Improving own learning: explore personal strengths and weaknesses; time management; review working environment (especially student-staff relationship); develop specialist learning skills; develop autonomy in learning.</w:t>
      </w:r>
    </w:p>
    <w:p w:rsidR="00C81157" w:rsidRPr="002D7BC3" w:rsidRDefault="00C81157" w:rsidP="00C81157">
      <w:pPr>
        <w:pStyle w:val="ListParagraph"/>
        <w:numPr>
          <w:ilvl w:val="0"/>
          <w:numId w:val="38"/>
        </w:numPr>
        <w:ind w:right="-477"/>
        <w:rPr>
          <w:rFonts w:ascii="Arial" w:hAnsi="Arial" w:cs="Arial"/>
          <w:sz w:val="22"/>
          <w:szCs w:val="22"/>
        </w:rPr>
      </w:pPr>
      <w:r w:rsidRPr="002D7BC3">
        <w:rPr>
          <w:rFonts w:ascii="Arial" w:hAnsi="Arial" w:cs="Arial"/>
          <w:sz w:val="22"/>
          <w:szCs w:val="22"/>
        </w:rPr>
        <w:t>Problem solving: identify and define problems; explore alternative solutions and discriminate between them.</w:t>
      </w:r>
    </w:p>
    <w:p w:rsidR="00C81157" w:rsidRPr="002D7BC3" w:rsidRDefault="00C81157" w:rsidP="00C81157">
      <w:pPr>
        <w:pStyle w:val="ListParagraph"/>
        <w:numPr>
          <w:ilvl w:val="0"/>
          <w:numId w:val="38"/>
        </w:numPr>
        <w:ind w:right="-477"/>
        <w:rPr>
          <w:rFonts w:ascii="Arial" w:hAnsi="Arial" w:cs="Arial"/>
          <w:sz w:val="22"/>
          <w:szCs w:val="22"/>
        </w:rPr>
      </w:pPr>
      <w:r w:rsidRPr="002D7BC3">
        <w:rPr>
          <w:rFonts w:ascii="Arial" w:hAnsi="Arial" w:cs="Arial"/>
          <w:sz w:val="22"/>
          <w:szCs w:val="22"/>
        </w:rPr>
        <w:t>Judg</w:t>
      </w:r>
      <w:r w:rsidR="004312AB">
        <w:rPr>
          <w:rFonts w:ascii="Arial" w:hAnsi="Arial" w:cs="Arial"/>
          <w:sz w:val="22"/>
          <w:szCs w:val="22"/>
        </w:rPr>
        <w:t>e</w:t>
      </w:r>
      <w:r w:rsidRPr="002D7BC3">
        <w:rPr>
          <w:rFonts w:ascii="Arial" w:hAnsi="Arial" w:cs="Arial"/>
          <w:sz w:val="22"/>
          <w:szCs w:val="22"/>
        </w:rPr>
        <w:t>mental skills.</w:t>
      </w:r>
    </w:p>
    <w:p w:rsidR="00C81157" w:rsidRPr="002D7BC3" w:rsidRDefault="00C81157" w:rsidP="00C81157">
      <w:pPr>
        <w:pStyle w:val="ListParagraph"/>
        <w:numPr>
          <w:ilvl w:val="0"/>
          <w:numId w:val="38"/>
        </w:numPr>
        <w:ind w:right="-477"/>
        <w:rPr>
          <w:rFonts w:ascii="Arial" w:hAnsi="Arial" w:cs="Arial"/>
          <w:sz w:val="22"/>
          <w:szCs w:val="22"/>
        </w:rPr>
      </w:pPr>
      <w:r w:rsidRPr="002D7BC3">
        <w:rPr>
          <w:rFonts w:ascii="Arial" w:hAnsi="Arial" w:cs="Arial"/>
          <w:sz w:val="22"/>
          <w:szCs w:val="22"/>
        </w:rPr>
        <w:t>Decision-making skills in complex situations</w:t>
      </w:r>
    </w:p>
    <w:p w:rsidR="00C81157" w:rsidRPr="002D7BC3" w:rsidRDefault="00C81157" w:rsidP="00C81157">
      <w:pPr>
        <w:pStyle w:val="ListParagraph"/>
        <w:numPr>
          <w:ilvl w:val="0"/>
          <w:numId w:val="38"/>
        </w:numPr>
        <w:ind w:right="-477"/>
        <w:rPr>
          <w:rFonts w:ascii="Arial" w:hAnsi="Arial" w:cs="Arial"/>
          <w:sz w:val="22"/>
          <w:szCs w:val="22"/>
        </w:rPr>
      </w:pPr>
      <w:r w:rsidRPr="002D7BC3">
        <w:rPr>
          <w:rFonts w:ascii="Arial" w:hAnsi="Arial" w:cs="Arial"/>
          <w:sz w:val="22"/>
          <w:szCs w:val="22"/>
        </w:rPr>
        <w:t>Working with others: define and review the work of others; work cooperatively on group tasks; understand how groups function.</w:t>
      </w:r>
    </w:p>
    <w:p w:rsidR="00C81157" w:rsidRPr="00946D3C" w:rsidRDefault="00C81157" w:rsidP="00C81157">
      <w:pPr>
        <w:ind w:left="-426" w:right="-477"/>
        <w:rPr>
          <w:rFonts w:ascii="Arial" w:hAnsi="Arial" w:cs="Arial"/>
          <w:sz w:val="22"/>
          <w:szCs w:val="22"/>
        </w:rPr>
      </w:pPr>
    </w:p>
    <w:p w:rsidR="00F46FCD" w:rsidRDefault="00F46FCD" w:rsidP="00F46FCD">
      <w:pPr>
        <w:ind w:left="-426" w:right="-477"/>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rsidR="00F46FCD" w:rsidRDefault="00F46FCD" w:rsidP="00C81157">
      <w:pPr>
        <w:ind w:left="-426" w:right="-477"/>
        <w:rPr>
          <w:rFonts w:ascii="Arial" w:hAnsi="Arial" w:cs="Arial"/>
          <w:b/>
          <w:sz w:val="22"/>
          <w:szCs w:val="22"/>
        </w:rPr>
      </w:pPr>
    </w:p>
    <w:p w:rsidR="00C81157" w:rsidRDefault="00C81157" w:rsidP="00C81157">
      <w:pPr>
        <w:ind w:left="-426" w:right="-477"/>
        <w:rPr>
          <w:rFonts w:ascii="Arial" w:hAnsi="Arial" w:cs="Arial"/>
          <w:sz w:val="22"/>
          <w:szCs w:val="22"/>
        </w:rPr>
      </w:pPr>
      <w:r w:rsidRPr="00AD7E7D">
        <w:rPr>
          <w:rFonts w:ascii="Arial" w:hAnsi="Arial" w:cs="Arial"/>
          <w:b/>
          <w:sz w:val="22"/>
          <w:szCs w:val="22"/>
        </w:rPr>
        <w:t>Teaching/learning</w:t>
      </w:r>
      <w:r>
        <w:rPr>
          <w:rFonts w:ascii="Arial" w:hAnsi="Arial" w:cs="Arial"/>
          <w:sz w:val="22"/>
          <w:szCs w:val="22"/>
        </w:rPr>
        <w:t xml:space="preserve">: </w:t>
      </w:r>
      <w:r w:rsidRPr="00506CE3">
        <w:rPr>
          <w:rFonts w:ascii="Arial" w:hAnsi="Arial" w:cs="Arial"/>
          <w:sz w:val="22"/>
          <w:szCs w:val="22"/>
        </w:rPr>
        <w:t>The skills are developed through taught modules as well as regular written work where feedback is given including that on communication skills. IT skills and time management are developed through doing and planning in-depth coursework</w:t>
      </w:r>
      <w:r>
        <w:rPr>
          <w:rFonts w:ascii="Arial" w:hAnsi="Arial" w:cs="Arial"/>
          <w:sz w:val="22"/>
          <w:szCs w:val="22"/>
        </w:rPr>
        <w:t xml:space="preserve"> </w:t>
      </w:r>
      <w:r w:rsidRPr="00506CE3">
        <w:rPr>
          <w:rFonts w:ascii="Arial" w:hAnsi="Arial" w:cs="Arial"/>
          <w:sz w:val="22"/>
          <w:szCs w:val="22"/>
        </w:rPr>
        <w:t>assignments. Also case studies, projects and presentations.</w:t>
      </w:r>
    </w:p>
    <w:p w:rsidR="00C81157" w:rsidRDefault="00C81157" w:rsidP="00C81157">
      <w:pPr>
        <w:ind w:left="-426" w:right="-477"/>
        <w:rPr>
          <w:rFonts w:ascii="Arial" w:hAnsi="Arial" w:cs="Arial"/>
          <w:sz w:val="22"/>
          <w:szCs w:val="22"/>
        </w:rPr>
      </w:pPr>
    </w:p>
    <w:p w:rsidR="00C81157" w:rsidRDefault="00C81157" w:rsidP="00C81157">
      <w:pPr>
        <w:ind w:left="-426" w:right="-477"/>
        <w:rPr>
          <w:rFonts w:ascii="Arial" w:hAnsi="Arial" w:cs="Arial"/>
          <w:sz w:val="22"/>
          <w:szCs w:val="22"/>
        </w:rPr>
      </w:pPr>
      <w:r w:rsidRPr="00AD7E7D">
        <w:rPr>
          <w:rFonts w:ascii="Arial" w:hAnsi="Arial" w:cs="Arial"/>
          <w:b/>
          <w:sz w:val="22"/>
          <w:szCs w:val="22"/>
        </w:rPr>
        <w:t>Assessment:</w:t>
      </w:r>
      <w:r>
        <w:rPr>
          <w:rFonts w:ascii="Arial" w:hAnsi="Arial" w:cs="Arial"/>
          <w:sz w:val="22"/>
          <w:szCs w:val="22"/>
        </w:rPr>
        <w:t xml:space="preserve"> </w:t>
      </w:r>
      <w:r w:rsidRPr="002D7BC3">
        <w:rPr>
          <w:rFonts w:ascii="Arial" w:hAnsi="Arial" w:cs="Arial"/>
          <w:sz w:val="22"/>
          <w:szCs w:val="22"/>
        </w:rPr>
        <w:t>Projects and essays specifically designed to develop the student’s need to manage time, carry out research, use the web and present the material</w:t>
      </w:r>
      <w:r>
        <w:rPr>
          <w:rFonts w:ascii="Arial" w:hAnsi="Arial" w:cs="Arial"/>
          <w:sz w:val="22"/>
          <w:szCs w:val="22"/>
        </w:rPr>
        <w:t xml:space="preserve"> </w:t>
      </w:r>
      <w:r w:rsidRPr="002D7BC3">
        <w:rPr>
          <w:rFonts w:ascii="Arial" w:hAnsi="Arial" w:cs="Arial"/>
          <w:sz w:val="22"/>
          <w:szCs w:val="22"/>
        </w:rPr>
        <w:t>(both written and orally) to different audiences. The projects will require solutions to various problems and for students to form opinions and</w:t>
      </w:r>
      <w:r>
        <w:rPr>
          <w:rFonts w:ascii="Arial" w:hAnsi="Arial" w:cs="Arial"/>
          <w:sz w:val="22"/>
          <w:szCs w:val="22"/>
        </w:rPr>
        <w:t xml:space="preserve"> </w:t>
      </w:r>
      <w:r w:rsidRPr="002D7BC3">
        <w:rPr>
          <w:rFonts w:ascii="Arial" w:hAnsi="Arial" w:cs="Arial"/>
          <w:sz w:val="22"/>
          <w:szCs w:val="22"/>
        </w:rPr>
        <w:t>judgement, as well as using mathematical and IT skills to support their arguments.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C46253" w:rsidTr="00B07A9E">
        <w:trPr>
          <w:cantSplit/>
        </w:trPr>
        <w:tc>
          <w:tcPr>
            <w:tcW w:w="9498" w:type="dxa"/>
          </w:tcPr>
          <w:p w:rsidR="00B07A9E" w:rsidRPr="00C46253" w:rsidRDefault="00B07A9E" w:rsidP="00C81157">
            <w:pPr>
              <w:spacing w:before="60" w:after="60"/>
              <w:rPr>
                <w:rFonts w:ascii="Arial" w:hAnsi="Arial" w:cs="Arial"/>
                <w:szCs w:val="22"/>
              </w:rPr>
            </w:pPr>
            <w:r w:rsidRPr="00C46253">
              <w:rPr>
                <w:rFonts w:ascii="Arial" w:hAnsi="Arial" w:cs="Arial"/>
                <w:sz w:val="22"/>
                <w:szCs w:val="22"/>
              </w:rPr>
              <w:t>For information on which modules provide which skills, see the module mapping</w:t>
            </w:r>
            <w:r w:rsidR="000C63C2">
              <w:rPr>
                <w:rFonts w:ascii="Arial" w:hAnsi="Arial" w:cs="Arial"/>
                <w:sz w:val="22"/>
                <w:szCs w:val="22"/>
              </w:rPr>
              <w:t xml:space="preserve"> at the end of this document</w:t>
            </w:r>
            <w:r w:rsidR="00C81157">
              <w:rPr>
                <w:rFonts w:ascii="Arial" w:hAnsi="Arial" w:cs="Arial"/>
                <w:szCs w:val="22"/>
              </w:rPr>
              <w:t>.</w:t>
            </w:r>
            <w:r>
              <w:rPr>
                <w:rFonts w:ascii="Arial" w:hAnsi="Arial" w:cs="Arial"/>
                <w:i/>
                <w:sz w:val="22"/>
                <w:szCs w:val="22"/>
              </w:rPr>
              <w:t xml:space="preserve"> </w:t>
            </w:r>
          </w:p>
        </w:tc>
      </w:tr>
    </w:tbl>
    <w:p w:rsidR="00B07A9E" w:rsidRPr="00C46253" w:rsidRDefault="00B07A9E" w:rsidP="00B07A9E">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2C5F6E" w:rsidRPr="003C346F" w:rsidTr="004A36DB">
        <w:tc>
          <w:tcPr>
            <w:tcW w:w="9498" w:type="dxa"/>
          </w:tcPr>
          <w:p w:rsidR="002C5F6E" w:rsidRPr="003C346F" w:rsidRDefault="00C804C4" w:rsidP="00C804C4">
            <w:pPr>
              <w:spacing w:before="60" w:after="60"/>
              <w:rPr>
                <w:rFonts w:ascii="Arial" w:hAnsi="Arial" w:cs="Arial"/>
                <w:sz w:val="22"/>
                <w:szCs w:val="22"/>
              </w:rPr>
            </w:pPr>
            <w:r w:rsidRPr="003C346F">
              <w:rPr>
                <w:rFonts w:ascii="Arial" w:hAnsi="Arial" w:cs="Arial"/>
                <w:b/>
                <w:sz w:val="22"/>
                <w:szCs w:val="22"/>
              </w:rPr>
              <w:t>1</w:t>
            </w:r>
            <w:r w:rsidR="00290074" w:rsidRPr="003C346F">
              <w:rPr>
                <w:rFonts w:ascii="Arial" w:hAnsi="Arial" w:cs="Arial"/>
                <w:b/>
                <w:sz w:val="22"/>
                <w:szCs w:val="22"/>
              </w:rPr>
              <w:t>7</w:t>
            </w:r>
            <w:r w:rsidRPr="003C346F">
              <w:rPr>
                <w:rFonts w:ascii="Arial" w:hAnsi="Arial" w:cs="Arial"/>
                <w:b/>
                <w:sz w:val="22"/>
                <w:szCs w:val="22"/>
              </w:rPr>
              <w:t xml:space="preserve"> </w:t>
            </w:r>
            <w:r w:rsidR="002C5F6E" w:rsidRPr="003C346F">
              <w:rPr>
                <w:rFonts w:ascii="Arial" w:hAnsi="Arial" w:cs="Arial"/>
                <w:b/>
                <w:sz w:val="22"/>
                <w:szCs w:val="22"/>
              </w:rPr>
              <w:t>Programme Structures and Requirements, Levels, Modules, Credits and Awards</w:t>
            </w:r>
          </w:p>
          <w:p w:rsidR="00C81157" w:rsidRPr="00C81157" w:rsidRDefault="00C81157" w:rsidP="004312AB">
            <w:pPr>
              <w:pStyle w:val="NormalWeb"/>
              <w:spacing w:before="0" w:beforeAutospacing="0" w:after="60" w:afterAutospacing="0"/>
              <w:rPr>
                <w:rFonts w:ascii="Arial" w:hAnsi="Arial" w:cs="Arial"/>
                <w:sz w:val="22"/>
                <w:szCs w:val="22"/>
              </w:rPr>
            </w:pPr>
            <w:r w:rsidRPr="00C81157">
              <w:rPr>
                <w:rFonts w:ascii="Arial" w:hAnsi="Arial" w:cs="Arial"/>
                <w:sz w:val="22"/>
                <w:szCs w:val="22"/>
              </w:rPr>
              <w:t xml:space="preserve">The </w:t>
            </w:r>
            <w:r w:rsidR="00A61AD1">
              <w:rPr>
                <w:rFonts w:ascii="Arial" w:hAnsi="Arial" w:cs="Arial"/>
                <w:sz w:val="22"/>
                <w:szCs w:val="22"/>
              </w:rPr>
              <w:t>standard programme is studied over</w:t>
            </w:r>
            <w:r w:rsidRPr="00C81157">
              <w:rPr>
                <w:rFonts w:ascii="Arial" w:hAnsi="Arial" w:cs="Arial"/>
                <w:sz w:val="22"/>
                <w:szCs w:val="22"/>
              </w:rPr>
              <w:t xml:space="preserve"> one year full-time</w:t>
            </w:r>
            <w:r w:rsidR="00CE279D">
              <w:rPr>
                <w:rFonts w:ascii="Arial" w:hAnsi="Arial" w:cs="Arial"/>
                <w:sz w:val="22"/>
                <w:szCs w:val="22"/>
              </w:rPr>
              <w:t xml:space="preserve"> and comprises modules to a total of 180 credits. </w:t>
            </w:r>
            <w:r w:rsidR="00A61AD1">
              <w:rPr>
                <w:rFonts w:ascii="Arial" w:hAnsi="Arial" w:cs="Arial"/>
                <w:sz w:val="22"/>
                <w:szCs w:val="22"/>
              </w:rPr>
              <w:t>.</w:t>
            </w:r>
            <w:r w:rsidRPr="00C81157">
              <w:rPr>
                <w:rFonts w:ascii="Arial" w:hAnsi="Arial" w:cs="Arial"/>
                <w:sz w:val="22"/>
                <w:szCs w:val="22"/>
              </w:rPr>
              <w:t xml:space="preserve"> The programme is divided into study blocks called modules. Each module has a credit value of 15 or 30 credits. Students must successfully complete each module in order to be awarded the specified number of credits for that module. One credit corresponds to approximately ten hours of 'learning time' (including all classes and all private study and research). Thus obtaining 180 credits in an academic year requires 1,800 hours of overall learning time. For further information on modules and credits refer to the Credit Framework at </w:t>
            </w:r>
            <w:hyperlink r:id="rId8" w:history="1">
              <w:r w:rsidRPr="00C81157">
                <w:rPr>
                  <w:rStyle w:val="Hyperlink"/>
                  <w:rFonts w:ascii="Arial" w:hAnsi="Arial" w:cs="Arial"/>
                  <w:sz w:val="22"/>
                  <w:szCs w:val="22"/>
                </w:rPr>
                <w:t>http://www.kent.ac.uk/teaching/qa/credit-framework/creditinfo.html</w:t>
              </w:r>
            </w:hyperlink>
            <w:r w:rsidRPr="00C81157">
              <w:rPr>
                <w:rFonts w:ascii="Arial" w:hAnsi="Arial" w:cs="Arial"/>
                <w:sz w:val="22"/>
                <w:szCs w:val="22"/>
              </w:rPr>
              <w:t xml:space="preserve"> </w:t>
            </w:r>
          </w:p>
          <w:p w:rsidR="00C81157" w:rsidRPr="00C81157" w:rsidRDefault="00C81157" w:rsidP="004312AB">
            <w:pPr>
              <w:pStyle w:val="NormalWeb"/>
              <w:spacing w:before="0" w:beforeAutospacing="0" w:after="60" w:afterAutospacing="0"/>
              <w:rPr>
                <w:rFonts w:ascii="Arial" w:hAnsi="Arial" w:cs="Arial"/>
                <w:sz w:val="22"/>
                <w:szCs w:val="22"/>
              </w:rPr>
            </w:pPr>
            <w:r w:rsidRPr="00C81157">
              <w:rPr>
                <w:rFonts w:ascii="Arial" w:hAnsi="Arial" w:cs="Arial"/>
                <w:sz w:val="22"/>
                <w:szCs w:val="22"/>
              </w:rPr>
              <w:t xml:space="preserve">Each module is designed to be at a specific level. For the descriptors of each of these levels, refer to Annex 2 of the Credit Framework at </w:t>
            </w:r>
            <w:hyperlink r:id="rId9" w:history="1">
              <w:r w:rsidRPr="00C81157">
                <w:rPr>
                  <w:rStyle w:val="Hyperlink"/>
                  <w:rFonts w:ascii="Arial" w:hAnsi="Arial" w:cs="Arial"/>
                  <w:sz w:val="22"/>
                  <w:szCs w:val="22"/>
                </w:rPr>
                <w:t>http://www.kent.ac.uk/teaching/qa/credit-framework/creditinfoannex2.html</w:t>
              </w:r>
            </w:hyperlink>
            <w:r w:rsidRPr="00C81157">
              <w:rPr>
                <w:rFonts w:ascii="Arial" w:hAnsi="Arial" w:cs="Arial"/>
                <w:sz w:val="22"/>
                <w:szCs w:val="22"/>
              </w:rPr>
              <w:t xml:space="preserve">. </w:t>
            </w:r>
          </w:p>
          <w:p w:rsidR="00A25E06" w:rsidRDefault="00C81157" w:rsidP="004312AB">
            <w:pPr>
              <w:pStyle w:val="NormalWeb"/>
              <w:spacing w:before="0" w:beforeAutospacing="0" w:after="60" w:afterAutospacing="0"/>
              <w:rPr>
                <w:rFonts w:ascii="Arial" w:hAnsi="Arial" w:cs="Arial"/>
                <w:sz w:val="22"/>
                <w:szCs w:val="22"/>
              </w:rPr>
            </w:pPr>
            <w:r w:rsidRPr="00C81157">
              <w:rPr>
                <w:rFonts w:ascii="Arial" w:hAnsi="Arial" w:cs="Arial"/>
                <w:sz w:val="22"/>
                <w:szCs w:val="22"/>
              </w:rPr>
              <w:t xml:space="preserve">All students take the compulsory core modules amounting to </w:t>
            </w:r>
            <w:r w:rsidR="00F9420E" w:rsidRPr="00C81157">
              <w:rPr>
                <w:rFonts w:ascii="Arial" w:hAnsi="Arial" w:cs="Arial"/>
                <w:sz w:val="22"/>
                <w:szCs w:val="22"/>
              </w:rPr>
              <w:t>1</w:t>
            </w:r>
            <w:r w:rsidR="00F9420E">
              <w:rPr>
                <w:rFonts w:ascii="Arial" w:hAnsi="Arial" w:cs="Arial"/>
                <w:sz w:val="22"/>
                <w:szCs w:val="22"/>
              </w:rPr>
              <w:t>20</w:t>
            </w:r>
            <w:r w:rsidR="00F9420E" w:rsidRPr="00C81157">
              <w:rPr>
                <w:rFonts w:ascii="Arial" w:hAnsi="Arial" w:cs="Arial"/>
                <w:sz w:val="22"/>
                <w:szCs w:val="22"/>
              </w:rPr>
              <w:t xml:space="preserve"> </w:t>
            </w:r>
            <w:r w:rsidRPr="00C81157">
              <w:rPr>
                <w:rFonts w:ascii="Arial" w:hAnsi="Arial" w:cs="Arial"/>
                <w:sz w:val="22"/>
                <w:szCs w:val="22"/>
              </w:rPr>
              <w:t xml:space="preserve">credits, and must select sufficient optional modules to amount to a minimum of </w:t>
            </w:r>
            <w:r w:rsidR="00F9420E">
              <w:rPr>
                <w:rFonts w:ascii="Arial" w:hAnsi="Arial" w:cs="Arial"/>
                <w:sz w:val="22"/>
                <w:szCs w:val="22"/>
              </w:rPr>
              <w:t>60</w:t>
            </w:r>
            <w:r w:rsidR="00F9420E" w:rsidRPr="00C81157">
              <w:rPr>
                <w:rFonts w:ascii="Arial" w:hAnsi="Arial" w:cs="Arial"/>
                <w:sz w:val="22"/>
                <w:szCs w:val="22"/>
              </w:rPr>
              <w:t xml:space="preserve"> </w:t>
            </w:r>
            <w:r w:rsidRPr="00C81157">
              <w:rPr>
                <w:rFonts w:ascii="Arial" w:hAnsi="Arial" w:cs="Arial"/>
                <w:sz w:val="22"/>
                <w:szCs w:val="22"/>
              </w:rPr>
              <w:t>credits. Students may select from the list of optional modules below</w:t>
            </w:r>
            <w:r w:rsidR="003030A1" w:rsidRPr="00C81157">
              <w:rPr>
                <w:rFonts w:ascii="Arial" w:hAnsi="Arial" w:cs="Arial"/>
                <w:sz w:val="22"/>
                <w:szCs w:val="22"/>
              </w:rPr>
              <w:t xml:space="preserve">. </w:t>
            </w:r>
          </w:p>
          <w:p w:rsidR="00C81157" w:rsidRDefault="00C81157" w:rsidP="004312AB">
            <w:pPr>
              <w:pStyle w:val="NormalWeb"/>
              <w:spacing w:before="0" w:beforeAutospacing="0" w:after="60" w:afterAutospacing="0"/>
              <w:rPr>
                <w:rFonts w:ascii="Arial" w:hAnsi="Arial" w:cs="Arial"/>
                <w:sz w:val="22"/>
                <w:szCs w:val="22"/>
              </w:rPr>
            </w:pPr>
            <w:r w:rsidRPr="00C81157">
              <w:rPr>
                <w:rFonts w:ascii="Arial" w:hAnsi="Arial" w:cs="Arial"/>
                <w:sz w:val="22"/>
                <w:szCs w:val="22"/>
              </w:rPr>
              <w:t xml:space="preserve">Students need 180 credits, and at least 150 at Level </w:t>
            </w:r>
            <w:r w:rsidR="00406CD4">
              <w:rPr>
                <w:rFonts w:ascii="Arial" w:hAnsi="Arial" w:cs="Arial"/>
                <w:sz w:val="22"/>
                <w:szCs w:val="22"/>
              </w:rPr>
              <w:t>7</w:t>
            </w:r>
            <w:r w:rsidRPr="00C81157">
              <w:rPr>
                <w:rFonts w:ascii="Arial" w:hAnsi="Arial" w:cs="Arial"/>
                <w:sz w:val="22"/>
                <w:szCs w:val="22"/>
              </w:rPr>
              <w:t xml:space="preserve">, to receive the MSc. Students need 120 credits, and at least 90 at Level </w:t>
            </w:r>
            <w:r w:rsidR="00406CD4">
              <w:rPr>
                <w:rFonts w:ascii="Arial" w:hAnsi="Arial" w:cs="Arial"/>
                <w:sz w:val="22"/>
                <w:szCs w:val="22"/>
              </w:rPr>
              <w:t>7</w:t>
            </w:r>
            <w:r w:rsidRPr="00C81157">
              <w:rPr>
                <w:rFonts w:ascii="Arial" w:hAnsi="Arial" w:cs="Arial"/>
                <w:sz w:val="22"/>
                <w:szCs w:val="22"/>
              </w:rPr>
              <w:t xml:space="preserve">, to receive the Postgraduate Diploma in Finance, Investment &amp; Risk. Students need 60 credits, and at least 40 at level </w:t>
            </w:r>
            <w:r w:rsidR="00406CD4">
              <w:rPr>
                <w:rFonts w:ascii="Arial" w:hAnsi="Arial" w:cs="Arial"/>
                <w:sz w:val="22"/>
                <w:szCs w:val="22"/>
              </w:rPr>
              <w:t>7</w:t>
            </w:r>
            <w:r w:rsidRPr="00C81157">
              <w:rPr>
                <w:rFonts w:ascii="Arial" w:hAnsi="Arial" w:cs="Arial"/>
                <w:sz w:val="22"/>
                <w:szCs w:val="22"/>
              </w:rPr>
              <w:t xml:space="preserve">, to receive the Postgraduate Certificate in Finance, Investment &amp; Risk. </w:t>
            </w:r>
          </w:p>
          <w:p w:rsidR="00FF57D0" w:rsidRDefault="00FF57D0" w:rsidP="004312AB">
            <w:pPr>
              <w:pStyle w:val="NormalWeb"/>
              <w:spacing w:before="0" w:beforeAutospacing="0" w:after="60" w:afterAutospacing="0"/>
              <w:rPr>
                <w:rFonts w:ascii="Arial" w:hAnsi="Arial" w:cs="Arial"/>
                <w:sz w:val="22"/>
                <w:szCs w:val="22"/>
              </w:rPr>
            </w:pPr>
            <w:r w:rsidRPr="00C81157">
              <w:rPr>
                <w:rFonts w:ascii="Arial" w:hAnsi="Arial" w:cs="Arial"/>
                <w:sz w:val="22"/>
                <w:szCs w:val="22"/>
              </w:rPr>
              <w:t>The programme is arranged in 3 terms extending to the end of the academic year. The number of hours of teaching for modules will be allocated so that students’ effort will be balanced between the three terms</w:t>
            </w:r>
            <w:r>
              <w:rPr>
                <w:rFonts w:ascii="Arial" w:hAnsi="Arial" w:cs="Arial"/>
                <w:sz w:val="22"/>
                <w:szCs w:val="22"/>
              </w:rPr>
              <w:t xml:space="preserve">.  </w:t>
            </w:r>
            <w:r w:rsidR="003030A1" w:rsidRPr="00FF57D0">
              <w:rPr>
                <w:rFonts w:ascii="Arial" w:hAnsi="Arial" w:cs="Arial"/>
                <w:sz w:val="22"/>
                <w:szCs w:val="22"/>
              </w:rPr>
              <w:t xml:space="preserve">For some modules, the “Summer Term” may extend into the beginning of the standard summer vacation period. Where this is the case, it is indicated in the table below by “+S”. If students require specific details before commencing on the programme they should contact the programme director for information. </w:t>
            </w:r>
            <w:r w:rsidR="003030A1" w:rsidRPr="00C81157">
              <w:rPr>
                <w:rFonts w:ascii="Arial" w:hAnsi="Arial" w:cs="Arial"/>
                <w:sz w:val="22"/>
                <w:szCs w:val="22"/>
              </w:rPr>
              <w:t xml:space="preserve"> </w:t>
            </w:r>
          </w:p>
          <w:p w:rsidR="00B65E04" w:rsidRDefault="002C5F6E" w:rsidP="004312AB">
            <w:pPr>
              <w:spacing w:after="60"/>
              <w:rPr>
                <w:rFonts w:ascii="Arial" w:hAnsi="Arial" w:cs="Arial"/>
                <w:sz w:val="22"/>
                <w:szCs w:val="22"/>
                <w:lang w:eastAsia="zh-CN"/>
              </w:rPr>
            </w:pPr>
            <w:r w:rsidRPr="003C346F">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 xml:space="preserve">learning outcomes. For further information refer to the Credit Framework at </w:t>
            </w:r>
            <w:hyperlink r:id="rId10"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bookmarkStart w:id="1" w:name="compensation"/>
            <w:bookmarkEnd w:id="1"/>
          </w:p>
          <w:p w:rsidR="002C5F6E" w:rsidRPr="00A61AD1" w:rsidRDefault="002C5F6E" w:rsidP="004312AB">
            <w:pPr>
              <w:pStyle w:val="NormalWeb"/>
              <w:spacing w:before="0" w:beforeAutospacing="0" w:after="60" w:afterAutospacing="0"/>
              <w:rPr>
                <w:rFonts w:ascii="Arial" w:hAnsi="Arial" w:cs="Arial"/>
                <w:sz w:val="22"/>
                <w:szCs w:val="22"/>
              </w:rPr>
            </w:pPr>
            <w:r w:rsidRPr="003C346F">
              <w:rPr>
                <w:rFonts w:ascii="Arial" w:hAnsi="Arial" w:cs="Arial"/>
                <w:sz w:val="22"/>
                <w:szCs w:val="22"/>
              </w:rPr>
              <w:t>Where a student fails a module(s), but has m</w:t>
            </w:r>
            <w:r w:rsidR="0067696D" w:rsidRPr="003C346F">
              <w:rPr>
                <w:rFonts w:ascii="Arial" w:hAnsi="Arial" w:cs="Arial"/>
                <w:sz w:val="22"/>
                <w:szCs w:val="22"/>
              </w:rPr>
              <w:t>arks for such modules within 10 percentage points</w:t>
            </w:r>
            <w:r w:rsidRPr="003C346F">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learning outcomes. For further information refer to the Credit Framewor</w:t>
            </w:r>
            <w:r w:rsidR="003C346F" w:rsidRPr="003C346F">
              <w:rPr>
                <w:rFonts w:ascii="Arial" w:hAnsi="Arial" w:cs="Arial"/>
                <w:sz w:val="22"/>
                <w:szCs w:val="22"/>
              </w:rPr>
              <w:t>k.</w:t>
            </w:r>
          </w:p>
          <w:p w:rsidR="00A61AD1" w:rsidRPr="00A61AD1" w:rsidRDefault="00A61AD1" w:rsidP="00A61AD1">
            <w:pPr>
              <w:autoSpaceDE w:val="0"/>
              <w:autoSpaceDN w:val="0"/>
              <w:adjustRightInd w:val="0"/>
              <w:spacing w:before="60" w:after="60"/>
              <w:rPr>
                <w:rFonts w:ascii="Arial" w:eastAsia="SimSun" w:hAnsi="Arial" w:cs="Arial"/>
                <w:sz w:val="22"/>
                <w:szCs w:val="22"/>
                <w:lang w:eastAsia="zh-CN"/>
              </w:rPr>
            </w:pPr>
            <w:r w:rsidRPr="00A61AD1">
              <w:rPr>
                <w:rFonts w:ascii="Arial" w:hAnsi="Arial" w:cs="Arial"/>
                <w:sz w:val="22"/>
                <w:szCs w:val="22"/>
                <w:lang w:eastAsia="en-GB"/>
              </w:rPr>
              <w:t xml:space="preserve">The MSc programme has been awarded Programme Recognition Status by the CFA Institute which qualifies it for five CFA scholarships being awarded to the students of the programme each year. </w:t>
            </w:r>
          </w:p>
          <w:p w:rsidR="002D47F9" w:rsidRPr="00A61AD1" w:rsidRDefault="00A61AD1" w:rsidP="00A61AD1">
            <w:pPr>
              <w:spacing w:before="60" w:after="60"/>
              <w:ind w:left="34"/>
              <w:rPr>
                <w:rFonts w:ascii="Arial" w:hAnsi="Arial" w:cs="Arial"/>
                <w:sz w:val="22"/>
                <w:szCs w:val="22"/>
              </w:rPr>
            </w:pPr>
            <w:r w:rsidRPr="00A61AD1">
              <w:rPr>
                <w:rFonts w:ascii="Arial" w:hAnsi="Arial" w:cs="Arial"/>
                <w:sz w:val="22"/>
                <w:szCs w:val="22"/>
                <w:lang w:eastAsia="en-GB"/>
              </w:rPr>
              <w:t xml:space="preserve">The programme is seeking exemption from </w:t>
            </w:r>
            <w:r w:rsidR="009C58DA">
              <w:rPr>
                <w:rFonts w:ascii="Arial" w:hAnsi="Arial" w:cs="Arial"/>
                <w:sz w:val="22"/>
                <w:szCs w:val="22"/>
                <w:lang w:eastAsia="en-GB"/>
              </w:rPr>
              <w:t xml:space="preserve">other professional bodies such as </w:t>
            </w:r>
            <w:r w:rsidRPr="00A61AD1">
              <w:rPr>
                <w:rFonts w:ascii="Arial" w:hAnsi="Arial" w:cs="Arial"/>
                <w:sz w:val="22"/>
                <w:szCs w:val="22"/>
                <w:lang w:eastAsia="en-GB"/>
              </w:rPr>
              <w:t>the Chartered Institute for Securities &amp; Investment (CISI).</w:t>
            </w:r>
          </w:p>
          <w:p w:rsidR="00FF2BDB" w:rsidRPr="004312AB" w:rsidRDefault="00FF2BDB" w:rsidP="004312AB">
            <w:pPr>
              <w:spacing w:before="60" w:after="60"/>
              <w:ind w:left="34"/>
              <w:rPr>
                <w:rFonts w:ascii="Arial" w:hAnsi="Arial" w:cs="Arial"/>
                <w:i/>
                <w:sz w:val="22"/>
                <w:szCs w:val="22"/>
              </w:rPr>
            </w:pPr>
          </w:p>
        </w:tc>
      </w:tr>
    </w:tbl>
    <w:p w:rsidR="002C5F6E" w:rsidRDefault="002C5F6E" w:rsidP="008C00F8">
      <w:pPr>
        <w:spacing w:before="60" w:after="60"/>
        <w:rPr>
          <w:rFonts w:ascii="Arial" w:hAnsi="Arial" w:cs="Arial"/>
          <w:sz w:val="22"/>
          <w:szCs w:val="22"/>
        </w:rPr>
      </w:pPr>
    </w:p>
    <w:p w:rsidR="00DD71C9" w:rsidRPr="00946D3C" w:rsidRDefault="00DD71C9" w:rsidP="0009168A">
      <w:pPr>
        <w:spacing w:before="60" w:after="60"/>
        <w:ind w:left="-284" w:right="-477"/>
        <w:rPr>
          <w:rFonts w:ascii="Arial" w:hAnsi="Arial" w:cs="Arial"/>
          <w:i/>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1134"/>
        <w:gridCol w:w="1276"/>
        <w:gridCol w:w="1418"/>
      </w:tblGrid>
      <w:tr w:rsidR="00C251B5" w:rsidRPr="00C46253" w:rsidTr="00B439C9">
        <w:tc>
          <w:tcPr>
            <w:tcW w:w="1560" w:type="dxa"/>
            <w:tcBorders>
              <w:bottom w:val="single" w:sz="4" w:space="0" w:color="auto"/>
            </w:tcBorders>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Code</w:t>
            </w:r>
          </w:p>
        </w:tc>
        <w:tc>
          <w:tcPr>
            <w:tcW w:w="4110" w:type="dxa"/>
            <w:tcBorders>
              <w:bottom w:val="single" w:sz="4" w:space="0" w:color="auto"/>
            </w:tcBorders>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Title</w:t>
            </w:r>
          </w:p>
        </w:tc>
        <w:tc>
          <w:tcPr>
            <w:tcW w:w="1134" w:type="dxa"/>
            <w:tcBorders>
              <w:bottom w:val="single" w:sz="4" w:space="0" w:color="auto"/>
            </w:tcBorders>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Level</w:t>
            </w:r>
          </w:p>
        </w:tc>
        <w:tc>
          <w:tcPr>
            <w:tcW w:w="1276" w:type="dxa"/>
            <w:tcBorders>
              <w:bottom w:val="single" w:sz="4" w:space="0" w:color="auto"/>
            </w:tcBorders>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Term(s)</w:t>
            </w:r>
          </w:p>
        </w:tc>
      </w:tr>
      <w:tr w:rsidR="00C251B5" w:rsidRPr="00C46253" w:rsidTr="00B439C9">
        <w:trPr>
          <w:cantSplit/>
        </w:trPr>
        <w:tc>
          <w:tcPr>
            <w:tcW w:w="9498" w:type="dxa"/>
            <w:gridSpan w:val="5"/>
            <w:shd w:val="clear" w:color="auto" w:fill="F2F2F2" w:themeFill="background1" w:themeFillShade="F2"/>
          </w:tcPr>
          <w:p w:rsidR="00C251B5" w:rsidRPr="00A01551" w:rsidRDefault="0009168A" w:rsidP="00A66B63">
            <w:pPr>
              <w:spacing w:before="60" w:after="60"/>
              <w:rPr>
                <w:rFonts w:ascii="Arial" w:hAnsi="Arial" w:cs="Arial"/>
                <w:szCs w:val="22"/>
              </w:rPr>
            </w:pPr>
            <w:r>
              <w:rPr>
                <w:rFonts w:ascii="Arial" w:hAnsi="Arial" w:cs="Arial"/>
                <w:b/>
                <w:sz w:val="22"/>
                <w:szCs w:val="22"/>
              </w:rPr>
              <w:t xml:space="preserve">Compulsory </w:t>
            </w:r>
            <w:r w:rsidR="00C251B5" w:rsidRPr="00C46253">
              <w:rPr>
                <w:rFonts w:ascii="Arial" w:hAnsi="Arial" w:cs="Arial"/>
                <w:b/>
                <w:sz w:val="22"/>
                <w:szCs w:val="22"/>
              </w:rPr>
              <w:t>Modules</w:t>
            </w:r>
            <w:r w:rsidR="00A01551">
              <w:rPr>
                <w:rFonts w:ascii="Arial" w:hAnsi="Arial" w:cs="Arial"/>
                <w:b/>
                <w:sz w:val="22"/>
                <w:szCs w:val="22"/>
              </w:rPr>
              <w:t xml:space="preserve"> </w:t>
            </w:r>
            <w:r w:rsidR="00A01551">
              <w:rPr>
                <w:rFonts w:ascii="Arial" w:hAnsi="Arial" w:cs="Arial"/>
                <w:sz w:val="22"/>
                <w:szCs w:val="22"/>
              </w:rPr>
              <w:t xml:space="preserve">Students take a total of </w:t>
            </w:r>
            <w:r w:rsidR="00A66B63">
              <w:rPr>
                <w:rFonts w:ascii="Arial" w:hAnsi="Arial" w:cs="Arial"/>
                <w:sz w:val="22"/>
                <w:szCs w:val="22"/>
              </w:rPr>
              <w:t xml:space="preserve">120 </w:t>
            </w:r>
            <w:r w:rsidR="00A01551">
              <w:rPr>
                <w:rFonts w:ascii="Arial" w:hAnsi="Arial" w:cs="Arial"/>
                <w:sz w:val="22"/>
                <w:szCs w:val="22"/>
              </w:rPr>
              <w:t>credits</w:t>
            </w:r>
          </w:p>
        </w:tc>
      </w:tr>
      <w:tr w:rsidR="003873AD" w:rsidRPr="00C46253" w:rsidTr="00B439C9">
        <w:tc>
          <w:tcPr>
            <w:tcW w:w="1560" w:type="dxa"/>
          </w:tcPr>
          <w:p w:rsidR="003873AD" w:rsidRDefault="003873AD" w:rsidP="00B439C9">
            <w:pPr>
              <w:rPr>
                <w:rFonts w:ascii="Arial" w:hAnsi="Arial" w:cs="Arial"/>
                <w:sz w:val="22"/>
                <w:szCs w:val="22"/>
              </w:rPr>
            </w:pPr>
            <w:r>
              <w:rPr>
                <w:rFonts w:ascii="Arial" w:hAnsi="Arial" w:cs="Arial"/>
                <w:sz w:val="22"/>
                <w:szCs w:val="22"/>
              </w:rPr>
              <w:t>MA930</w:t>
            </w:r>
          </w:p>
        </w:tc>
        <w:tc>
          <w:tcPr>
            <w:tcW w:w="4110" w:type="dxa"/>
          </w:tcPr>
          <w:p w:rsidR="003873AD" w:rsidRDefault="003873AD" w:rsidP="00B439C9">
            <w:pPr>
              <w:rPr>
                <w:rFonts w:ascii="Arial" w:hAnsi="Arial" w:cs="Arial"/>
                <w:sz w:val="22"/>
                <w:szCs w:val="22"/>
              </w:rPr>
            </w:pPr>
            <w:r>
              <w:rPr>
                <w:rFonts w:ascii="Arial" w:hAnsi="Arial" w:cs="Arial"/>
                <w:sz w:val="22"/>
                <w:szCs w:val="22"/>
              </w:rPr>
              <w:t>Investment Analysis and Portfolio Management</w:t>
            </w:r>
          </w:p>
        </w:tc>
        <w:tc>
          <w:tcPr>
            <w:tcW w:w="1134" w:type="dxa"/>
          </w:tcPr>
          <w:p w:rsidR="003873AD" w:rsidRDefault="003873AD" w:rsidP="00B439C9">
            <w:pPr>
              <w:rPr>
                <w:rFonts w:ascii="Arial" w:hAnsi="Arial" w:cs="Arial"/>
                <w:sz w:val="22"/>
                <w:szCs w:val="22"/>
              </w:rPr>
            </w:pPr>
            <w:r>
              <w:rPr>
                <w:rFonts w:ascii="Arial" w:hAnsi="Arial" w:cs="Arial"/>
                <w:sz w:val="22"/>
                <w:szCs w:val="22"/>
              </w:rPr>
              <w:t>7</w:t>
            </w:r>
          </w:p>
        </w:tc>
        <w:tc>
          <w:tcPr>
            <w:tcW w:w="1276" w:type="dxa"/>
          </w:tcPr>
          <w:p w:rsidR="003873AD" w:rsidRDefault="003873AD" w:rsidP="00B439C9">
            <w:pPr>
              <w:rPr>
                <w:rFonts w:ascii="Arial" w:hAnsi="Arial" w:cs="Arial"/>
                <w:sz w:val="22"/>
                <w:szCs w:val="22"/>
              </w:rPr>
            </w:pPr>
            <w:r>
              <w:rPr>
                <w:rFonts w:ascii="Arial" w:hAnsi="Arial" w:cs="Arial"/>
                <w:sz w:val="22"/>
                <w:szCs w:val="22"/>
              </w:rPr>
              <w:t>30</w:t>
            </w:r>
          </w:p>
        </w:tc>
        <w:tc>
          <w:tcPr>
            <w:tcW w:w="1418" w:type="dxa"/>
          </w:tcPr>
          <w:p w:rsidR="003873AD" w:rsidRDefault="003873AD" w:rsidP="00B439C9">
            <w:pPr>
              <w:rPr>
                <w:rFonts w:ascii="Arial" w:hAnsi="Arial" w:cs="Arial"/>
                <w:sz w:val="22"/>
                <w:szCs w:val="22"/>
              </w:rPr>
            </w:pPr>
            <w:r>
              <w:rPr>
                <w:rFonts w:ascii="Arial" w:hAnsi="Arial" w:cs="Arial"/>
                <w:sz w:val="22"/>
                <w:szCs w:val="22"/>
              </w:rPr>
              <w:t>1&amp;2&amp;3</w:t>
            </w:r>
          </w:p>
        </w:tc>
      </w:tr>
      <w:tr w:rsidR="00B439C9" w:rsidRPr="00C46253" w:rsidTr="00B439C9">
        <w:tc>
          <w:tcPr>
            <w:tcW w:w="1560" w:type="dxa"/>
          </w:tcPr>
          <w:p w:rsidR="00B439C9" w:rsidRPr="00B439C9" w:rsidRDefault="003873AD" w:rsidP="00B439C9">
            <w:pPr>
              <w:rPr>
                <w:rFonts w:ascii="Arial" w:hAnsi="Arial" w:cs="Arial"/>
                <w:sz w:val="22"/>
                <w:szCs w:val="22"/>
              </w:rPr>
            </w:pPr>
            <w:r>
              <w:rPr>
                <w:rFonts w:ascii="Arial" w:hAnsi="Arial" w:cs="Arial"/>
                <w:sz w:val="22"/>
                <w:szCs w:val="22"/>
              </w:rPr>
              <w:t>MA931</w:t>
            </w:r>
          </w:p>
        </w:tc>
        <w:tc>
          <w:tcPr>
            <w:tcW w:w="4110" w:type="dxa"/>
          </w:tcPr>
          <w:p w:rsidR="00B439C9" w:rsidRPr="00B439C9" w:rsidRDefault="003873AD" w:rsidP="00B439C9">
            <w:pPr>
              <w:rPr>
                <w:rFonts w:ascii="Arial" w:hAnsi="Arial" w:cs="Arial"/>
                <w:sz w:val="22"/>
                <w:szCs w:val="22"/>
              </w:rPr>
            </w:pPr>
            <w:r>
              <w:rPr>
                <w:rFonts w:ascii="Arial" w:hAnsi="Arial" w:cs="Arial"/>
                <w:sz w:val="22"/>
                <w:szCs w:val="22"/>
              </w:rPr>
              <w:t>Financial Risk Management</w:t>
            </w:r>
          </w:p>
        </w:tc>
        <w:tc>
          <w:tcPr>
            <w:tcW w:w="1134" w:type="dxa"/>
          </w:tcPr>
          <w:p w:rsidR="00B439C9" w:rsidRPr="00B439C9" w:rsidRDefault="003873AD" w:rsidP="00B439C9">
            <w:pPr>
              <w:rPr>
                <w:rFonts w:ascii="Arial" w:hAnsi="Arial" w:cs="Arial"/>
                <w:sz w:val="22"/>
                <w:szCs w:val="22"/>
              </w:rPr>
            </w:pPr>
            <w:r>
              <w:rPr>
                <w:rFonts w:ascii="Arial" w:hAnsi="Arial" w:cs="Arial"/>
                <w:sz w:val="22"/>
                <w:szCs w:val="22"/>
              </w:rPr>
              <w:t>7</w:t>
            </w:r>
          </w:p>
        </w:tc>
        <w:tc>
          <w:tcPr>
            <w:tcW w:w="1276" w:type="dxa"/>
          </w:tcPr>
          <w:p w:rsidR="00B439C9" w:rsidRPr="00B439C9" w:rsidRDefault="003873AD" w:rsidP="00B439C9">
            <w:pPr>
              <w:rPr>
                <w:rFonts w:ascii="Arial" w:hAnsi="Arial" w:cs="Arial"/>
                <w:sz w:val="22"/>
                <w:szCs w:val="22"/>
              </w:rPr>
            </w:pPr>
            <w:r>
              <w:rPr>
                <w:rFonts w:ascii="Arial" w:hAnsi="Arial" w:cs="Arial"/>
                <w:sz w:val="22"/>
                <w:szCs w:val="22"/>
              </w:rPr>
              <w:t>30</w:t>
            </w:r>
          </w:p>
        </w:tc>
        <w:tc>
          <w:tcPr>
            <w:tcW w:w="1418" w:type="dxa"/>
          </w:tcPr>
          <w:p w:rsidR="00B439C9" w:rsidRPr="00B439C9" w:rsidRDefault="003873AD" w:rsidP="00B439C9">
            <w:pPr>
              <w:rPr>
                <w:rFonts w:ascii="Arial" w:hAnsi="Arial" w:cs="Arial"/>
                <w:sz w:val="22"/>
                <w:szCs w:val="22"/>
              </w:rPr>
            </w:pPr>
            <w:r>
              <w:rPr>
                <w:rFonts w:ascii="Arial" w:hAnsi="Arial" w:cs="Arial"/>
                <w:sz w:val="22"/>
                <w:szCs w:val="22"/>
              </w:rPr>
              <w:t>1&amp;2&amp;3</w:t>
            </w:r>
          </w:p>
        </w:tc>
      </w:tr>
      <w:tr w:rsidR="00B439C9" w:rsidRPr="00C46253" w:rsidTr="00B439C9">
        <w:tc>
          <w:tcPr>
            <w:tcW w:w="1560" w:type="dxa"/>
            <w:tcBorders>
              <w:bottom w:val="single" w:sz="4" w:space="0" w:color="auto"/>
            </w:tcBorders>
          </w:tcPr>
          <w:p w:rsidR="00B439C9" w:rsidRPr="00B439C9" w:rsidRDefault="00A66B63" w:rsidP="00B439C9">
            <w:pPr>
              <w:rPr>
                <w:rFonts w:ascii="Arial" w:hAnsi="Arial" w:cs="Arial"/>
                <w:sz w:val="22"/>
                <w:szCs w:val="22"/>
              </w:rPr>
            </w:pPr>
            <w:r>
              <w:rPr>
                <w:rFonts w:ascii="Arial" w:hAnsi="Arial" w:cs="Arial"/>
                <w:sz w:val="22"/>
                <w:szCs w:val="22"/>
              </w:rPr>
              <w:t>MA826</w:t>
            </w:r>
          </w:p>
        </w:tc>
        <w:tc>
          <w:tcPr>
            <w:tcW w:w="4110" w:type="dxa"/>
            <w:tcBorders>
              <w:bottom w:val="single" w:sz="4" w:space="0" w:color="auto"/>
            </w:tcBorders>
          </w:tcPr>
          <w:p w:rsidR="00B439C9" w:rsidRPr="00B439C9" w:rsidRDefault="00A66B63" w:rsidP="00B439C9">
            <w:pPr>
              <w:rPr>
                <w:rFonts w:ascii="Arial" w:hAnsi="Arial" w:cs="Arial"/>
                <w:sz w:val="22"/>
                <w:szCs w:val="22"/>
              </w:rPr>
            </w:pPr>
            <w:r>
              <w:rPr>
                <w:rFonts w:ascii="Arial" w:hAnsi="Arial" w:cs="Arial"/>
                <w:sz w:val="22"/>
                <w:szCs w:val="22"/>
              </w:rPr>
              <w:t>Finance and Financial Reporting</w:t>
            </w:r>
          </w:p>
        </w:tc>
        <w:tc>
          <w:tcPr>
            <w:tcW w:w="1134" w:type="dxa"/>
            <w:tcBorders>
              <w:bottom w:val="single" w:sz="4" w:space="0" w:color="auto"/>
            </w:tcBorders>
          </w:tcPr>
          <w:p w:rsidR="00B439C9" w:rsidRPr="00B439C9" w:rsidRDefault="00A66B63" w:rsidP="00B439C9">
            <w:pPr>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rsidR="00B439C9" w:rsidRPr="00B439C9" w:rsidRDefault="00A66B63" w:rsidP="00B439C9">
            <w:pPr>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rsidR="00B439C9" w:rsidRPr="00B439C9" w:rsidRDefault="00A66B63" w:rsidP="00B439C9">
            <w:pPr>
              <w:rPr>
                <w:rFonts w:ascii="Arial" w:hAnsi="Arial" w:cs="Arial"/>
                <w:sz w:val="22"/>
                <w:szCs w:val="22"/>
              </w:rPr>
            </w:pPr>
            <w:r>
              <w:rPr>
                <w:rFonts w:ascii="Arial" w:hAnsi="Arial" w:cs="Arial"/>
                <w:sz w:val="22"/>
                <w:szCs w:val="22"/>
              </w:rPr>
              <w:t>1&amp;2</w:t>
            </w:r>
          </w:p>
        </w:tc>
      </w:tr>
      <w:tr w:rsidR="00B439C9" w:rsidRPr="00C46253" w:rsidTr="00B439C9">
        <w:tc>
          <w:tcPr>
            <w:tcW w:w="1560" w:type="dxa"/>
          </w:tcPr>
          <w:p w:rsidR="00B439C9" w:rsidRPr="00B439C9" w:rsidRDefault="00B439C9" w:rsidP="00B439C9">
            <w:pPr>
              <w:rPr>
                <w:rFonts w:ascii="Arial" w:hAnsi="Arial" w:cs="Arial"/>
                <w:sz w:val="22"/>
                <w:szCs w:val="22"/>
              </w:rPr>
            </w:pPr>
            <w:r w:rsidRPr="00B439C9">
              <w:rPr>
                <w:rFonts w:ascii="Arial" w:hAnsi="Arial" w:cs="Arial"/>
                <w:sz w:val="22"/>
                <w:szCs w:val="22"/>
              </w:rPr>
              <w:t>MA932</w:t>
            </w:r>
          </w:p>
        </w:tc>
        <w:tc>
          <w:tcPr>
            <w:tcW w:w="4110" w:type="dxa"/>
          </w:tcPr>
          <w:p w:rsidR="00B439C9" w:rsidRPr="00B439C9" w:rsidRDefault="00B439C9" w:rsidP="00B439C9">
            <w:pPr>
              <w:rPr>
                <w:rFonts w:ascii="Arial" w:hAnsi="Arial" w:cs="Arial"/>
                <w:sz w:val="22"/>
                <w:szCs w:val="22"/>
              </w:rPr>
            </w:pPr>
            <w:r w:rsidRPr="00B439C9">
              <w:rPr>
                <w:rFonts w:ascii="Arial" w:hAnsi="Arial" w:cs="Arial"/>
                <w:sz w:val="22"/>
                <w:szCs w:val="22"/>
              </w:rPr>
              <w:t>Financial Statements Analysis</w:t>
            </w:r>
          </w:p>
        </w:tc>
        <w:tc>
          <w:tcPr>
            <w:tcW w:w="1134" w:type="dxa"/>
          </w:tcPr>
          <w:p w:rsidR="00B439C9" w:rsidRPr="00B439C9" w:rsidRDefault="003873AD" w:rsidP="00B439C9">
            <w:pPr>
              <w:rPr>
                <w:rFonts w:ascii="Arial" w:hAnsi="Arial" w:cs="Arial"/>
                <w:sz w:val="22"/>
                <w:szCs w:val="22"/>
              </w:rPr>
            </w:pPr>
            <w:r>
              <w:rPr>
                <w:rFonts w:ascii="Arial" w:hAnsi="Arial" w:cs="Arial"/>
                <w:sz w:val="22"/>
                <w:szCs w:val="22"/>
              </w:rPr>
              <w:t>7</w:t>
            </w:r>
          </w:p>
        </w:tc>
        <w:tc>
          <w:tcPr>
            <w:tcW w:w="1276" w:type="dxa"/>
          </w:tcPr>
          <w:p w:rsidR="00B439C9" w:rsidRPr="00B439C9" w:rsidRDefault="00B439C9" w:rsidP="00B439C9">
            <w:pPr>
              <w:rPr>
                <w:rFonts w:ascii="Arial" w:hAnsi="Arial" w:cs="Arial"/>
                <w:sz w:val="22"/>
                <w:szCs w:val="22"/>
              </w:rPr>
            </w:pPr>
            <w:r w:rsidRPr="00B439C9">
              <w:rPr>
                <w:rFonts w:ascii="Arial" w:hAnsi="Arial" w:cs="Arial"/>
                <w:sz w:val="22"/>
                <w:szCs w:val="22"/>
              </w:rPr>
              <w:t>15</w:t>
            </w:r>
          </w:p>
        </w:tc>
        <w:tc>
          <w:tcPr>
            <w:tcW w:w="1418" w:type="dxa"/>
          </w:tcPr>
          <w:p w:rsidR="00B439C9" w:rsidRPr="00B439C9" w:rsidRDefault="00B439C9" w:rsidP="00B439C9">
            <w:pPr>
              <w:rPr>
                <w:rFonts w:ascii="Arial" w:hAnsi="Arial" w:cs="Arial"/>
                <w:sz w:val="22"/>
                <w:szCs w:val="22"/>
              </w:rPr>
            </w:pPr>
            <w:r w:rsidRPr="00B439C9">
              <w:rPr>
                <w:rFonts w:ascii="Arial" w:hAnsi="Arial" w:cs="Arial"/>
                <w:sz w:val="22"/>
                <w:szCs w:val="22"/>
              </w:rPr>
              <w:t>2&amp;3</w:t>
            </w:r>
          </w:p>
        </w:tc>
      </w:tr>
      <w:tr w:rsidR="00B439C9" w:rsidRPr="00C46253" w:rsidTr="00B439C9">
        <w:tc>
          <w:tcPr>
            <w:tcW w:w="1560" w:type="dxa"/>
          </w:tcPr>
          <w:p w:rsidR="00B439C9" w:rsidRPr="00B439C9" w:rsidRDefault="00B439C9" w:rsidP="00B439C9">
            <w:pPr>
              <w:rPr>
                <w:rFonts w:ascii="Arial" w:hAnsi="Arial" w:cs="Arial"/>
                <w:sz w:val="22"/>
                <w:szCs w:val="22"/>
              </w:rPr>
            </w:pPr>
            <w:r w:rsidRPr="00B439C9">
              <w:rPr>
                <w:rFonts w:ascii="Arial" w:hAnsi="Arial" w:cs="Arial"/>
                <w:sz w:val="22"/>
                <w:szCs w:val="22"/>
              </w:rPr>
              <w:t>MA935</w:t>
            </w:r>
          </w:p>
        </w:tc>
        <w:tc>
          <w:tcPr>
            <w:tcW w:w="4110" w:type="dxa"/>
          </w:tcPr>
          <w:p w:rsidR="00B439C9" w:rsidRPr="00B439C9" w:rsidRDefault="00B439C9" w:rsidP="00B439C9">
            <w:pPr>
              <w:rPr>
                <w:rFonts w:ascii="Arial" w:hAnsi="Arial" w:cs="Arial"/>
                <w:sz w:val="22"/>
                <w:szCs w:val="22"/>
              </w:rPr>
            </w:pPr>
            <w:r w:rsidRPr="00B439C9">
              <w:rPr>
                <w:rFonts w:ascii="Arial" w:hAnsi="Arial" w:cs="Arial"/>
                <w:sz w:val="22"/>
                <w:szCs w:val="22"/>
              </w:rPr>
              <w:t>Mathematics of Finance</w:t>
            </w:r>
          </w:p>
        </w:tc>
        <w:tc>
          <w:tcPr>
            <w:tcW w:w="1134" w:type="dxa"/>
          </w:tcPr>
          <w:p w:rsidR="00B439C9" w:rsidRPr="00B439C9" w:rsidRDefault="003873AD" w:rsidP="00B439C9">
            <w:pPr>
              <w:rPr>
                <w:rFonts w:ascii="Arial" w:hAnsi="Arial" w:cs="Arial"/>
                <w:sz w:val="22"/>
                <w:szCs w:val="22"/>
              </w:rPr>
            </w:pPr>
            <w:r>
              <w:rPr>
                <w:rFonts w:ascii="Arial" w:hAnsi="Arial" w:cs="Arial"/>
                <w:sz w:val="22"/>
                <w:szCs w:val="22"/>
              </w:rPr>
              <w:t>7</w:t>
            </w:r>
          </w:p>
        </w:tc>
        <w:tc>
          <w:tcPr>
            <w:tcW w:w="1276" w:type="dxa"/>
          </w:tcPr>
          <w:p w:rsidR="00B439C9" w:rsidRPr="00B439C9" w:rsidRDefault="00B439C9" w:rsidP="00B439C9">
            <w:pPr>
              <w:rPr>
                <w:rFonts w:ascii="Arial" w:hAnsi="Arial" w:cs="Arial"/>
                <w:sz w:val="22"/>
                <w:szCs w:val="22"/>
              </w:rPr>
            </w:pPr>
            <w:r w:rsidRPr="00B439C9">
              <w:rPr>
                <w:rFonts w:ascii="Arial" w:hAnsi="Arial" w:cs="Arial"/>
                <w:sz w:val="22"/>
                <w:szCs w:val="22"/>
              </w:rPr>
              <w:t>15</w:t>
            </w:r>
          </w:p>
        </w:tc>
        <w:tc>
          <w:tcPr>
            <w:tcW w:w="1418" w:type="dxa"/>
          </w:tcPr>
          <w:p w:rsidR="00B439C9" w:rsidRPr="00B439C9" w:rsidRDefault="00B439C9" w:rsidP="00B439C9">
            <w:pPr>
              <w:rPr>
                <w:rFonts w:ascii="Arial" w:hAnsi="Arial" w:cs="Arial"/>
                <w:sz w:val="22"/>
                <w:szCs w:val="22"/>
              </w:rPr>
            </w:pPr>
            <w:r w:rsidRPr="00B439C9">
              <w:rPr>
                <w:rFonts w:ascii="Arial" w:hAnsi="Arial" w:cs="Arial"/>
                <w:sz w:val="22"/>
                <w:szCs w:val="22"/>
              </w:rPr>
              <w:t>1</w:t>
            </w:r>
          </w:p>
        </w:tc>
      </w:tr>
      <w:tr w:rsidR="00B439C9" w:rsidRPr="00C46253" w:rsidTr="00B439C9">
        <w:tc>
          <w:tcPr>
            <w:tcW w:w="1560" w:type="dxa"/>
          </w:tcPr>
          <w:p w:rsidR="00B439C9" w:rsidRPr="00B439C9" w:rsidRDefault="00611FE9" w:rsidP="00B439C9">
            <w:pPr>
              <w:rPr>
                <w:rFonts w:ascii="Arial" w:hAnsi="Arial" w:cs="Arial"/>
                <w:sz w:val="22"/>
                <w:szCs w:val="22"/>
              </w:rPr>
            </w:pPr>
            <w:r>
              <w:rPr>
                <w:rFonts w:ascii="Arial" w:hAnsi="Arial" w:cs="Arial"/>
                <w:sz w:val="22"/>
                <w:szCs w:val="22"/>
              </w:rPr>
              <w:t>CB8022</w:t>
            </w:r>
          </w:p>
        </w:tc>
        <w:tc>
          <w:tcPr>
            <w:tcW w:w="4110" w:type="dxa"/>
          </w:tcPr>
          <w:p w:rsidR="00B439C9" w:rsidRPr="00B439C9" w:rsidRDefault="00611FE9" w:rsidP="00B439C9">
            <w:pPr>
              <w:rPr>
                <w:rFonts w:ascii="Arial" w:hAnsi="Arial" w:cs="Arial"/>
                <w:sz w:val="22"/>
                <w:szCs w:val="22"/>
                <w:vertAlign w:val="superscript"/>
              </w:rPr>
            </w:pPr>
            <w:r>
              <w:rPr>
                <w:rFonts w:ascii="Arial" w:hAnsi="Arial" w:cs="Arial"/>
                <w:sz w:val="22"/>
                <w:szCs w:val="22"/>
              </w:rPr>
              <w:t>Quantitative Methods</w:t>
            </w:r>
          </w:p>
        </w:tc>
        <w:tc>
          <w:tcPr>
            <w:tcW w:w="1134" w:type="dxa"/>
          </w:tcPr>
          <w:p w:rsidR="00B439C9" w:rsidRPr="00B439C9" w:rsidRDefault="00611FE9" w:rsidP="003873AD">
            <w:pPr>
              <w:rPr>
                <w:rFonts w:ascii="Arial" w:hAnsi="Arial" w:cs="Arial"/>
                <w:sz w:val="22"/>
                <w:szCs w:val="22"/>
              </w:rPr>
            </w:pPr>
            <w:r>
              <w:rPr>
                <w:rFonts w:ascii="Arial" w:hAnsi="Arial" w:cs="Arial"/>
                <w:sz w:val="22"/>
                <w:szCs w:val="22"/>
              </w:rPr>
              <w:t>7</w:t>
            </w:r>
          </w:p>
        </w:tc>
        <w:tc>
          <w:tcPr>
            <w:tcW w:w="1276" w:type="dxa"/>
          </w:tcPr>
          <w:p w:rsidR="00B439C9" w:rsidRPr="00B439C9" w:rsidRDefault="00B439C9" w:rsidP="00B439C9">
            <w:pPr>
              <w:rPr>
                <w:rFonts w:ascii="Arial" w:hAnsi="Arial" w:cs="Arial"/>
                <w:sz w:val="22"/>
                <w:szCs w:val="22"/>
              </w:rPr>
            </w:pPr>
            <w:r w:rsidRPr="00B439C9">
              <w:rPr>
                <w:rFonts w:ascii="Arial" w:hAnsi="Arial" w:cs="Arial"/>
                <w:sz w:val="22"/>
                <w:szCs w:val="22"/>
              </w:rPr>
              <w:t>15</w:t>
            </w:r>
          </w:p>
        </w:tc>
        <w:tc>
          <w:tcPr>
            <w:tcW w:w="1418" w:type="dxa"/>
          </w:tcPr>
          <w:p w:rsidR="00B439C9" w:rsidRPr="00B439C9" w:rsidRDefault="00B439C9" w:rsidP="00B439C9">
            <w:pPr>
              <w:rPr>
                <w:rFonts w:ascii="Arial" w:hAnsi="Arial" w:cs="Arial"/>
                <w:sz w:val="22"/>
                <w:szCs w:val="22"/>
              </w:rPr>
            </w:pPr>
            <w:r w:rsidRPr="00B439C9">
              <w:rPr>
                <w:rFonts w:ascii="Arial" w:hAnsi="Arial" w:cs="Arial"/>
                <w:sz w:val="22"/>
                <w:szCs w:val="22"/>
              </w:rPr>
              <w:t>1</w:t>
            </w:r>
          </w:p>
        </w:tc>
      </w:tr>
      <w:tr w:rsidR="00B439C9" w:rsidRPr="00C46253" w:rsidTr="00B439C9">
        <w:trPr>
          <w:cantSplit/>
        </w:trPr>
        <w:tc>
          <w:tcPr>
            <w:tcW w:w="9498" w:type="dxa"/>
            <w:gridSpan w:val="5"/>
            <w:shd w:val="pct5" w:color="auto" w:fill="FFFFFF"/>
          </w:tcPr>
          <w:p w:rsidR="00B439C9" w:rsidRPr="00C46253" w:rsidRDefault="00B439C9" w:rsidP="00A66B63">
            <w:pPr>
              <w:spacing w:before="60" w:after="60"/>
              <w:rPr>
                <w:rFonts w:ascii="Arial" w:hAnsi="Arial" w:cs="Arial"/>
                <w:b/>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w:t>
            </w:r>
            <w:r w:rsidRPr="00723697">
              <w:rPr>
                <w:rFonts w:ascii="Arial" w:hAnsi="Arial" w:cs="Arial"/>
                <w:sz w:val="22"/>
                <w:szCs w:val="22"/>
              </w:rPr>
              <w:t xml:space="preserve">select </w:t>
            </w:r>
            <w:r w:rsidR="00A66B63">
              <w:rPr>
                <w:rFonts w:ascii="Arial" w:hAnsi="Arial" w:cs="Arial"/>
                <w:sz w:val="22"/>
                <w:szCs w:val="22"/>
              </w:rPr>
              <w:t>60</w:t>
            </w:r>
            <w:r w:rsidR="00A66B63" w:rsidRPr="00723697">
              <w:rPr>
                <w:rFonts w:ascii="Arial" w:hAnsi="Arial" w:cs="Arial"/>
                <w:sz w:val="22"/>
                <w:szCs w:val="22"/>
              </w:rPr>
              <w:t xml:space="preserve"> </w:t>
            </w:r>
            <w:r w:rsidRPr="00723697">
              <w:rPr>
                <w:rFonts w:ascii="Arial" w:hAnsi="Arial" w:cs="Arial"/>
                <w:sz w:val="22"/>
                <w:szCs w:val="22"/>
              </w:rPr>
              <w:t>credit</w:t>
            </w:r>
            <w:r w:rsidR="00723697" w:rsidRPr="00723697">
              <w:rPr>
                <w:rFonts w:ascii="Arial" w:hAnsi="Arial" w:cs="Arial"/>
                <w:sz w:val="22"/>
                <w:szCs w:val="22"/>
              </w:rPr>
              <w:t>s</w:t>
            </w:r>
            <w:r w:rsidRPr="00C46253">
              <w:rPr>
                <w:rFonts w:ascii="Arial" w:hAnsi="Arial" w:cs="Arial"/>
                <w:i/>
                <w:sz w:val="22"/>
                <w:szCs w:val="22"/>
              </w:rPr>
              <w:t xml:space="preserve"> </w:t>
            </w:r>
            <w:r w:rsidRPr="00C46253">
              <w:rPr>
                <w:rFonts w:ascii="Arial" w:hAnsi="Arial" w:cs="Arial"/>
                <w:sz w:val="22"/>
                <w:szCs w:val="22"/>
              </w:rPr>
              <w:t>from the following:</w:t>
            </w:r>
          </w:p>
        </w:tc>
      </w:tr>
      <w:tr w:rsidR="00DC5CA3" w:rsidRPr="00C46253" w:rsidTr="00B439C9">
        <w:tc>
          <w:tcPr>
            <w:tcW w:w="1560"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MA933</w:t>
            </w:r>
          </w:p>
        </w:tc>
        <w:tc>
          <w:tcPr>
            <w:tcW w:w="4110" w:type="dxa"/>
            <w:tcBorders>
              <w:bottom w:val="single" w:sz="4" w:space="0" w:color="auto"/>
            </w:tcBorders>
          </w:tcPr>
          <w:p w:rsidR="00DC5CA3" w:rsidRPr="00DC5CA3" w:rsidRDefault="00061407" w:rsidP="00DC5CA3">
            <w:pPr>
              <w:rPr>
                <w:rFonts w:ascii="Arial" w:hAnsi="Arial" w:cs="Arial"/>
                <w:sz w:val="22"/>
                <w:szCs w:val="22"/>
              </w:rPr>
            </w:pPr>
            <w:r>
              <w:rPr>
                <w:rFonts w:ascii="Arial" w:hAnsi="Arial" w:cs="Arial"/>
                <w:sz w:val="22"/>
                <w:szCs w:val="22"/>
              </w:rPr>
              <w:t xml:space="preserve">Contemporary </w:t>
            </w:r>
            <w:r w:rsidR="00DC5CA3" w:rsidRPr="00DC5CA3">
              <w:rPr>
                <w:rFonts w:ascii="Arial" w:hAnsi="Arial" w:cs="Arial"/>
                <w:sz w:val="22"/>
                <w:szCs w:val="22"/>
              </w:rPr>
              <w:t>Fund Management</w:t>
            </w:r>
          </w:p>
        </w:tc>
        <w:tc>
          <w:tcPr>
            <w:tcW w:w="1134" w:type="dxa"/>
            <w:tcBorders>
              <w:bottom w:val="single" w:sz="4" w:space="0" w:color="auto"/>
            </w:tcBorders>
          </w:tcPr>
          <w:p w:rsidR="00DC5CA3" w:rsidRPr="00DC5CA3" w:rsidRDefault="003873AD" w:rsidP="00DC5CA3">
            <w:pPr>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15</w:t>
            </w:r>
          </w:p>
        </w:tc>
        <w:tc>
          <w:tcPr>
            <w:tcW w:w="1418"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2&amp;3</w:t>
            </w:r>
          </w:p>
        </w:tc>
      </w:tr>
      <w:tr w:rsidR="00DC5CA3" w:rsidRPr="00C46253" w:rsidTr="00B439C9">
        <w:tc>
          <w:tcPr>
            <w:tcW w:w="1560"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MA835</w:t>
            </w:r>
          </w:p>
        </w:tc>
        <w:tc>
          <w:tcPr>
            <w:tcW w:w="4110"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Portfolio Theory and Asset Pricing Models</w:t>
            </w:r>
          </w:p>
        </w:tc>
        <w:tc>
          <w:tcPr>
            <w:tcW w:w="1134" w:type="dxa"/>
            <w:tcBorders>
              <w:bottom w:val="single" w:sz="4" w:space="0" w:color="auto"/>
            </w:tcBorders>
          </w:tcPr>
          <w:p w:rsidR="00DC5CA3" w:rsidRPr="00DC5CA3" w:rsidRDefault="003873AD" w:rsidP="00DC5CA3">
            <w:pPr>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15</w:t>
            </w:r>
          </w:p>
        </w:tc>
        <w:tc>
          <w:tcPr>
            <w:tcW w:w="1418"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2</w:t>
            </w:r>
          </w:p>
        </w:tc>
      </w:tr>
      <w:tr w:rsidR="00DC5CA3" w:rsidRPr="00C46253" w:rsidTr="00B439C9">
        <w:tc>
          <w:tcPr>
            <w:tcW w:w="1560"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MA837</w:t>
            </w:r>
          </w:p>
        </w:tc>
        <w:tc>
          <w:tcPr>
            <w:tcW w:w="4110"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Mathematics of Financial Derivatives</w:t>
            </w:r>
          </w:p>
        </w:tc>
        <w:tc>
          <w:tcPr>
            <w:tcW w:w="1134" w:type="dxa"/>
            <w:tcBorders>
              <w:bottom w:val="single" w:sz="4" w:space="0" w:color="auto"/>
            </w:tcBorders>
          </w:tcPr>
          <w:p w:rsidR="00DC5CA3" w:rsidRPr="00DC5CA3" w:rsidRDefault="003873AD" w:rsidP="00DC5CA3">
            <w:pPr>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15</w:t>
            </w:r>
          </w:p>
        </w:tc>
        <w:tc>
          <w:tcPr>
            <w:tcW w:w="1418"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2</w:t>
            </w:r>
          </w:p>
        </w:tc>
      </w:tr>
      <w:tr w:rsidR="00DC5CA3" w:rsidRPr="00C46253" w:rsidTr="00B439C9">
        <w:tc>
          <w:tcPr>
            <w:tcW w:w="1560"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MA936</w:t>
            </w:r>
          </w:p>
        </w:tc>
        <w:tc>
          <w:tcPr>
            <w:tcW w:w="4110"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Financial Modelling and Analysis</w:t>
            </w:r>
          </w:p>
        </w:tc>
        <w:tc>
          <w:tcPr>
            <w:tcW w:w="1134" w:type="dxa"/>
            <w:tcBorders>
              <w:bottom w:val="single" w:sz="4" w:space="0" w:color="auto"/>
            </w:tcBorders>
          </w:tcPr>
          <w:p w:rsidR="00DC5CA3" w:rsidRPr="00DC5CA3" w:rsidRDefault="003873AD" w:rsidP="00DC5CA3">
            <w:pPr>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15</w:t>
            </w:r>
          </w:p>
        </w:tc>
        <w:tc>
          <w:tcPr>
            <w:tcW w:w="1418"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2&amp;3</w:t>
            </w:r>
          </w:p>
        </w:tc>
      </w:tr>
      <w:tr w:rsidR="00DC5CA3" w:rsidRPr="00C46253" w:rsidTr="00B439C9">
        <w:tc>
          <w:tcPr>
            <w:tcW w:w="1560"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MA819</w:t>
            </w:r>
          </w:p>
        </w:tc>
        <w:tc>
          <w:tcPr>
            <w:tcW w:w="4110"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Business Economics</w:t>
            </w:r>
          </w:p>
        </w:tc>
        <w:tc>
          <w:tcPr>
            <w:tcW w:w="1134" w:type="dxa"/>
            <w:tcBorders>
              <w:bottom w:val="single" w:sz="4" w:space="0" w:color="auto"/>
            </w:tcBorders>
          </w:tcPr>
          <w:p w:rsidR="00DC5CA3" w:rsidRPr="00DC5CA3" w:rsidRDefault="003873AD" w:rsidP="00DC5CA3">
            <w:pPr>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15</w:t>
            </w:r>
          </w:p>
        </w:tc>
        <w:tc>
          <w:tcPr>
            <w:tcW w:w="1418"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1</w:t>
            </w:r>
          </w:p>
        </w:tc>
      </w:tr>
      <w:tr w:rsidR="00DC5CA3" w:rsidRPr="00C46253" w:rsidTr="00B439C9">
        <w:tc>
          <w:tcPr>
            <w:tcW w:w="1560" w:type="dxa"/>
            <w:tcBorders>
              <w:bottom w:val="single" w:sz="4" w:space="0" w:color="auto"/>
            </w:tcBorders>
          </w:tcPr>
          <w:p w:rsidR="00DC5CA3" w:rsidRPr="00DC5CA3" w:rsidRDefault="00DC5CA3" w:rsidP="00DC5CA3">
            <w:pPr>
              <w:rPr>
                <w:rFonts w:ascii="Arial" w:hAnsi="Arial" w:cs="Arial"/>
                <w:sz w:val="22"/>
                <w:szCs w:val="22"/>
                <w:lang w:val="it-IT"/>
              </w:rPr>
            </w:pPr>
            <w:r w:rsidRPr="00DC5CA3">
              <w:rPr>
                <w:rFonts w:ascii="Arial" w:hAnsi="Arial" w:cs="Arial"/>
                <w:sz w:val="22"/>
                <w:szCs w:val="22"/>
                <w:lang w:val="it-IT"/>
              </w:rPr>
              <w:t>MA937</w:t>
            </w:r>
          </w:p>
        </w:tc>
        <w:tc>
          <w:tcPr>
            <w:tcW w:w="4110" w:type="dxa"/>
            <w:tcBorders>
              <w:bottom w:val="single" w:sz="4" w:space="0" w:color="auto"/>
            </w:tcBorders>
          </w:tcPr>
          <w:p w:rsidR="00DC5CA3" w:rsidRPr="00DC5CA3" w:rsidRDefault="00DC5CA3" w:rsidP="00DC5CA3">
            <w:pPr>
              <w:rPr>
                <w:rFonts w:ascii="Arial" w:hAnsi="Arial" w:cs="Arial"/>
                <w:sz w:val="22"/>
                <w:szCs w:val="22"/>
                <w:lang w:eastAsia="en-GB"/>
              </w:rPr>
            </w:pPr>
            <w:r w:rsidRPr="00DC5CA3">
              <w:rPr>
                <w:rFonts w:ascii="Arial" w:hAnsi="Arial" w:cs="Arial"/>
                <w:sz w:val="22"/>
                <w:szCs w:val="22"/>
                <w:lang w:eastAsia="en-GB"/>
              </w:rPr>
              <w:t xml:space="preserve">Communication in Finance </w:t>
            </w:r>
          </w:p>
          <w:p w:rsidR="00DC5CA3" w:rsidRPr="00DC5CA3" w:rsidRDefault="00DC5CA3" w:rsidP="00DC5CA3">
            <w:pPr>
              <w:rPr>
                <w:rFonts w:ascii="Arial" w:hAnsi="Arial" w:cs="Arial"/>
                <w:sz w:val="22"/>
                <w:szCs w:val="22"/>
                <w:lang w:eastAsia="en-GB"/>
              </w:rPr>
            </w:pPr>
            <w:r w:rsidRPr="00DC5CA3">
              <w:rPr>
                <w:rFonts w:ascii="Arial" w:hAnsi="Arial" w:cs="Arial"/>
                <w:sz w:val="22"/>
                <w:szCs w:val="22"/>
                <w:lang w:eastAsia="en-GB"/>
              </w:rPr>
              <w:t>And Investment Writing</w:t>
            </w:r>
          </w:p>
        </w:tc>
        <w:tc>
          <w:tcPr>
            <w:tcW w:w="1134" w:type="dxa"/>
            <w:tcBorders>
              <w:bottom w:val="single" w:sz="4" w:space="0" w:color="auto"/>
            </w:tcBorders>
          </w:tcPr>
          <w:p w:rsidR="00DC5CA3" w:rsidRPr="00DC5CA3" w:rsidRDefault="003873AD" w:rsidP="00DC5CA3">
            <w:pPr>
              <w:rPr>
                <w:rFonts w:ascii="Arial" w:hAnsi="Arial" w:cs="Arial"/>
                <w:sz w:val="22"/>
                <w:szCs w:val="22"/>
              </w:rPr>
            </w:pPr>
            <w:r>
              <w:rPr>
                <w:rFonts w:ascii="Arial" w:hAnsi="Arial" w:cs="Arial"/>
                <w:sz w:val="22"/>
                <w:szCs w:val="22"/>
              </w:rPr>
              <w:t>7</w:t>
            </w:r>
          </w:p>
          <w:p w:rsidR="00DC5CA3" w:rsidRPr="00DC5CA3" w:rsidRDefault="00DC5CA3" w:rsidP="00DC5CA3">
            <w:pPr>
              <w:rPr>
                <w:rFonts w:ascii="Arial" w:hAnsi="Arial" w:cs="Arial"/>
                <w:sz w:val="22"/>
                <w:szCs w:val="22"/>
              </w:rPr>
            </w:pPr>
          </w:p>
        </w:tc>
        <w:tc>
          <w:tcPr>
            <w:tcW w:w="1276"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15</w:t>
            </w:r>
          </w:p>
        </w:tc>
        <w:tc>
          <w:tcPr>
            <w:tcW w:w="1418" w:type="dxa"/>
            <w:tcBorders>
              <w:bottom w:val="single" w:sz="4" w:space="0" w:color="auto"/>
            </w:tcBorders>
          </w:tcPr>
          <w:p w:rsidR="00DC5CA3" w:rsidRPr="00DC5CA3" w:rsidRDefault="00DC5CA3" w:rsidP="00DC5CA3">
            <w:pPr>
              <w:rPr>
                <w:rFonts w:ascii="Arial" w:hAnsi="Arial" w:cs="Arial"/>
                <w:sz w:val="22"/>
                <w:szCs w:val="22"/>
              </w:rPr>
            </w:pPr>
            <w:r w:rsidRPr="00DC5CA3">
              <w:rPr>
                <w:rFonts w:ascii="Arial" w:hAnsi="Arial" w:cs="Arial"/>
                <w:sz w:val="22"/>
                <w:szCs w:val="22"/>
              </w:rPr>
              <w:t>1&amp;2&amp;3</w:t>
            </w:r>
          </w:p>
          <w:p w:rsidR="00DC5CA3" w:rsidRPr="00DC5CA3" w:rsidRDefault="00DC5CA3" w:rsidP="00DC5CA3">
            <w:pPr>
              <w:rPr>
                <w:rFonts w:ascii="Arial" w:hAnsi="Arial" w:cs="Arial"/>
                <w:i/>
                <w:sz w:val="22"/>
                <w:szCs w:val="22"/>
              </w:rPr>
            </w:pPr>
          </w:p>
        </w:tc>
      </w:tr>
      <w:tr w:rsidR="004F67C0" w:rsidRPr="00C46253" w:rsidTr="00B439C9">
        <w:tc>
          <w:tcPr>
            <w:tcW w:w="1560" w:type="dxa"/>
            <w:tcBorders>
              <w:bottom w:val="single" w:sz="4" w:space="0" w:color="auto"/>
            </w:tcBorders>
          </w:tcPr>
          <w:p w:rsidR="004F67C0" w:rsidRPr="00DC5CA3" w:rsidRDefault="004F67C0" w:rsidP="00DC5CA3">
            <w:pPr>
              <w:rPr>
                <w:rFonts w:ascii="Arial" w:hAnsi="Arial" w:cs="Arial"/>
                <w:sz w:val="22"/>
                <w:szCs w:val="22"/>
              </w:rPr>
            </w:pPr>
            <w:r>
              <w:rPr>
                <w:rFonts w:ascii="Arial" w:hAnsi="Arial" w:cs="Arial"/>
                <w:sz w:val="22"/>
                <w:szCs w:val="22"/>
              </w:rPr>
              <w:t>MA938</w:t>
            </w:r>
          </w:p>
        </w:tc>
        <w:tc>
          <w:tcPr>
            <w:tcW w:w="4110" w:type="dxa"/>
            <w:tcBorders>
              <w:bottom w:val="single" w:sz="4" w:space="0" w:color="auto"/>
            </w:tcBorders>
          </w:tcPr>
          <w:p w:rsidR="004F67C0" w:rsidRPr="00DC5CA3" w:rsidRDefault="004F67C0" w:rsidP="00DC5CA3">
            <w:pPr>
              <w:rPr>
                <w:rFonts w:ascii="Arial" w:hAnsi="Arial" w:cs="Arial"/>
                <w:sz w:val="22"/>
                <w:szCs w:val="22"/>
              </w:rPr>
            </w:pPr>
            <w:r>
              <w:rPr>
                <w:rFonts w:ascii="Arial" w:hAnsi="Arial" w:cs="Arial"/>
                <w:sz w:val="22"/>
                <w:szCs w:val="22"/>
              </w:rPr>
              <w:t>Fixed Income Analysis</w:t>
            </w:r>
          </w:p>
        </w:tc>
        <w:tc>
          <w:tcPr>
            <w:tcW w:w="1134" w:type="dxa"/>
            <w:tcBorders>
              <w:bottom w:val="single" w:sz="4" w:space="0" w:color="auto"/>
            </w:tcBorders>
          </w:tcPr>
          <w:p w:rsidR="004F67C0" w:rsidRPr="00DC5CA3" w:rsidRDefault="003873AD" w:rsidP="00DC5CA3">
            <w:pPr>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rsidR="004F67C0" w:rsidRPr="00DC5CA3" w:rsidRDefault="004F67C0" w:rsidP="00DC5CA3">
            <w:pPr>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rsidR="004F67C0" w:rsidRPr="00DC5CA3" w:rsidRDefault="00797181" w:rsidP="00DC5CA3">
            <w:pPr>
              <w:rPr>
                <w:rFonts w:ascii="Arial" w:hAnsi="Arial" w:cs="Arial"/>
                <w:sz w:val="22"/>
                <w:szCs w:val="22"/>
              </w:rPr>
            </w:pPr>
            <w:r>
              <w:rPr>
                <w:rFonts w:ascii="Arial" w:hAnsi="Arial" w:cs="Arial"/>
                <w:sz w:val="22"/>
                <w:szCs w:val="22"/>
              </w:rPr>
              <w:t>1</w:t>
            </w:r>
          </w:p>
        </w:tc>
      </w:tr>
      <w:tr w:rsidR="00A01551" w:rsidRPr="00C46253" w:rsidTr="00B439C9">
        <w:tc>
          <w:tcPr>
            <w:tcW w:w="1560" w:type="dxa"/>
            <w:tcBorders>
              <w:bottom w:val="single" w:sz="4" w:space="0" w:color="auto"/>
            </w:tcBorders>
          </w:tcPr>
          <w:p w:rsidR="00A01551" w:rsidDel="00A01551" w:rsidRDefault="003873AD" w:rsidP="003873AD">
            <w:pPr>
              <w:rPr>
                <w:rFonts w:ascii="Arial" w:hAnsi="Arial" w:cs="Arial"/>
                <w:sz w:val="22"/>
                <w:szCs w:val="22"/>
              </w:rPr>
            </w:pPr>
            <w:r>
              <w:rPr>
                <w:rFonts w:ascii="Arial" w:hAnsi="Arial" w:cs="Arial"/>
                <w:sz w:val="22"/>
                <w:szCs w:val="22"/>
              </w:rPr>
              <w:t>MA939</w:t>
            </w:r>
          </w:p>
        </w:tc>
        <w:tc>
          <w:tcPr>
            <w:tcW w:w="4110" w:type="dxa"/>
            <w:tcBorders>
              <w:bottom w:val="single" w:sz="4" w:space="0" w:color="auto"/>
            </w:tcBorders>
          </w:tcPr>
          <w:p w:rsidR="00A01551" w:rsidDel="00A01551" w:rsidRDefault="003873AD" w:rsidP="00DC5CA3">
            <w:pPr>
              <w:rPr>
                <w:rFonts w:ascii="Arial" w:hAnsi="Arial" w:cs="Arial"/>
                <w:sz w:val="22"/>
                <w:szCs w:val="22"/>
              </w:rPr>
            </w:pPr>
            <w:r>
              <w:rPr>
                <w:rFonts w:ascii="Arial" w:hAnsi="Arial" w:cs="Arial"/>
                <w:sz w:val="22"/>
                <w:szCs w:val="22"/>
              </w:rPr>
              <w:t xml:space="preserve">Case Studies </w:t>
            </w:r>
            <w:r w:rsidR="00A01551">
              <w:rPr>
                <w:rFonts w:ascii="Arial" w:hAnsi="Arial" w:cs="Arial"/>
                <w:sz w:val="22"/>
                <w:szCs w:val="22"/>
              </w:rPr>
              <w:t>in Finance</w:t>
            </w:r>
          </w:p>
        </w:tc>
        <w:tc>
          <w:tcPr>
            <w:tcW w:w="1134" w:type="dxa"/>
            <w:tcBorders>
              <w:bottom w:val="single" w:sz="4" w:space="0" w:color="auto"/>
            </w:tcBorders>
          </w:tcPr>
          <w:p w:rsidR="00A01551" w:rsidDel="00A01551" w:rsidRDefault="003873AD" w:rsidP="00DC5CA3">
            <w:pPr>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rsidR="00A01551" w:rsidDel="00A01551" w:rsidRDefault="003873AD" w:rsidP="00DC5CA3">
            <w:pPr>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rsidR="00A01551" w:rsidDel="00A01551" w:rsidRDefault="00A01551" w:rsidP="00DC5CA3">
            <w:pPr>
              <w:rPr>
                <w:rFonts w:ascii="Arial" w:hAnsi="Arial" w:cs="Arial"/>
                <w:sz w:val="22"/>
                <w:szCs w:val="22"/>
              </w:rPr>
            </w:pPr>
            <w:r>
              <w:rPr>
                <w:rFonts w:ascii="Arial" w:hAnsi="Arial" w:cs="Arial"/>
                <w:sz w:val="22"/>
                <w:szCs w:val="22"/>
              </w:rPr>
              <w:t>2&amp;3&amp;S</w:t>
            </w:r>
          </w:p>
        </w:tc>
      </w:tr>
      <w:tr w:rsidR="004F67C0" w:rsidRPr="00C46253" w:rsidTr="00A01551">
        <w:tc>
          <w:tcPr>
            <w:tcW w:w="1560" w:type="dxa"/>
          </w:tcPr>
          <w:p w:rsidR="004F67C0" w:rsidRPr="00DC5CA3" w:rsidRDefault="004F67C0" w:rsidP="00DC5CA3">
            <w:pPr>
              <w:rPr>
                <w:rFonts w:ascii="Arial" w:hAnsi="Arial" w:cs="Arial"/>
                <w:sz w:val="22"/>
                <w:szCs w:val="22"/>
              </w:rPr>
            </w:pPr>
            <w:r w:rsidRPr="00DC5CA3">
              <w:rPr>
                <w:rFonts w:ascii="Arial" w:hAnsi="Arial" w:cs="Arial"/>
                <w:sz w:val="22"/>
                <w:szCs w:val="22"/>
              </w:rPr>
              <w:t xml:space="preserve">MA980            </w:t>
            </w:r>
          </w:p>
        </w:tc>
        <w:tc>
          <w:tcPr>
            <w:tcW w:w="4110" w:type="dxa"/>
          </w:tcPr>
          <w:p w:rsidR="004F67C0" w:rsidRPr="00DC5CA3" w:rsidRDefault="004F67C0" w:rsidP="00DC5CA3">
            <w:pPr>
              <w:rPr>
                <w:rFonts w:ascii="Arial" w:hAnsi="Arial" w:cs="Arial"/>
                <w:sz w:val="22"/>
                <w:szCs w:val="22"/>
              </w:rPr>
            </w:pPr>
            <w:r w:rsidRPr="00DC5CA3">
              <w:rPr>
                <w:rFonts w:ascii="Arial" w:hAnsi="Arial" w:cs="Arial"/>
                <w:sz w:val="22"/>
                <w:szCs w:val="22"/>
              </w:rPr>
              <w:t xml:space="preserve">Applied Financial Econometrics     </w:t>
            </w:r>
          </w:p>
        </w:tc>
        <w:tc>
          <w:tcPr>
            <w:tcW w:w="1134" w:type="dxa"/>
          </w:tcPr>
          <w:p w:rsidR="004F67C0" w:rsidRPr="00DC5CA3" w:rsidRDefault="003873AD" w:rsidP="00DC5CA3">
            <w:pPr>
              <w:rPr>
                <w:rFonts w:ascii="Arial" w:hAnsi="Arial" w:cs="Arial"/>
                <w:sz w:val="22"/>
                <w:szCs w:val="22"/>
              </w:rPr>
            </w:pPr>
            <w:r>
              <w:rPr>
                <w:rFonts w:ascii="Arial" w:hAnsi="Arial" w:cs="Arial"/>
                <w:sz w:val="22"/>
                <w:szCs w:val="22"/>
              </w:rPr>
              <w:t>7</w:t>
            </w:r>
          </w:p>
        </w:tc>
        <w:tc>
          <w:tcPr>
            <w:tcW w:w="1276" w:type="dxa"/>
          </w:tcPr>
          <w:p w:rsidR="004F67C0" w:rsidRPr="00DC5CA3" w:rsidRDefault="004F67C0" w:rsidP="00DC5CA3">
            <w:pPr>
              <w:rPr>
                <w:rFonts w:ascii="Arial" w:hAnsi="Arial" w:cs="Arial"/>
                <w:sz w:val="22"/>
                <w:szCs w:val="22"/>
              </w:rPr>
            </w:pPr>
            <w:r w:rsidRPr="00DC5CA3">
              <w:rPr>
                <w:rFonts w:ascii="Arial" w:hAnsi="Arial" w:cs="Arial"/>
                <w:sz w:val="22"/>
                <w:szCs w:val="22"/>
              </w:rPr>
              <w:t>15</w:t>
            </w:r>
          </w:p>
        </w:tc>
        <w:tc>
          <w:tcPr>
            <w:tcW w:w="1418" w:type="dxa"/>
          </w:tcPr>
          <w:p w:rsidR="004F67C0" w:rsidRPr="00DC5CA3" w:rsidRDefault="004F67C0" w:rsidP="00DC5CA3">
            <w:pPr>
              <w:rPr>
                <w:rFonts w:ascii="Arial" w:hAnsi="Arial" w:cs="Arial"/>
                <w:sz w:val="22"/>
                <w:szCs w:val="22"/>
              </w:rPr>
            </w:pPr>
            <w:r w:rsidRPr="00DC5CA3">
              <w:rPr>
                <w:rFonts w:ascii="Arial" w:hAnsi="Arial" w:cs="Arial"/>
                <w:sz w:val="22"/>
                <w:szCs w:val="22"/>
              </w:rPr>
              <w:t>2</w:t>
            </w:r>
          </w:p>
        </w:tc>
      </w:tr>
    </w:tbl>
    <w:p w:rsidR="008C00F8" w:rsidRPr="008C00F8" w:rsidRDefault="008C00F8"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8C00F8" w:rsidTr="0098462F">
        <w:tc>
          <w:tcPr>
            <w:tcW w:w="9498" w:type="dxa"/>
          </w:tcPr>
          <w:p w:rsidR="008C00F8" w:rsidRPr="008C00F8" w:rsidRDefault="00290074" w:rsidP="00C804C4">
            <w:pPr>
              <w:spacing w:before="60" w:after="60"/>
              <w:rPr>
                <w:rFonts w:ascii="Arial" w:hAnsi="Arial" w:cs="Arial"/>
                <w:b/>
                <w:sz w:val="22"/>
                <w:szCs w:val="22"/>
              </w:rPr>
            </w:pPr>
            <w:r>
              <w:rPr>
                <w:rFonts w:ascii="Arial" w:hAnsi="Arial" w:cs="Arial"/>
                <w:b/>
                <w:sz w:val="22"/>
                <w:szCs w:val="22"/>
              </w:rPr>
              <w:t>18</w:t>
            </w:r>
            <w:r w:rsidR="00C804C4">
              <w:rPr>
                <w:rFonts w:ascii="Arial" w:hAnsi="Arial" w:cs="Arial"/>
                <w:b/>
                <w:sz w:val="22"/>
                <w:szCs w:val="22"/>
              </w:rPr>
              <w:t xml:space="preserve"> </w:t>
            </w:r>
            <w:r w:rsidR="008C00F8" w:rsidRPr="008C00F8">
              <w:rPr>
                <w:rFonts w:ascii="Arial" w:hAnsi="Arial" w:cs="Arial"/>
                <w:b/>
                <w:sz w:val="22"/>
                <w:szCs w:val="22"/>
              </w:rPr>
              <w:t>Work-Based Learning</w:t>
            </w:r>
          </w:p>
          <w:p w:rsidR="008C00F8" w:rsidRPr="005C2970" w:rsidRDefault="005C2970" w:rsidP="005C2970">
            <w:pPr>
              <w:spacing w:before="60" w:after="60"/>
              <w:jc w:val="both"/>
              <w:rPr>
                <w:rFonts w:ascii="Arial" w:hAnsi="Arial" w:cs="Arial"/>
                <w:sz w:val="22"/>
                <w:szCs w:val="22"/>
              </w:rPr>
            </w:pPr>
            <w:r w:rsidRPr="005C2970">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9</w:t>
            </w:r>
            <w:r>
              <w:rPr>
                <w:rFonts w:ascii="Arial" w:hAnsi="Arial" w:cs="Arial"/>
                <w:b/>
                <w:sz w:val="22"/>
                <w:szCs w:val="22"/>
              </w:rPr>
              <w:t xml:space="preserve"> </w:t>
            </w:r>
            <w:r w:rsidR="008C00F8" w:rsidRPr="008C00F8">
              <w:rPr>
                <w:rFonts w:ascii="Arial" w:hAnsi="Arial" w:cs="Arial"/>
                <w:b/>
                <w:sz w:val="22"/>
                <w:szCs w:val="22"/>
              </w:rPr>
              <w:t>Support for Students and their Learning</w:t>
            </w:r>
          </w:p>
        </w:tc>
      </w:tr>
      <w:tr w:rsidR="008C00F8" w:rsidRPr="007D7B6A" w:rsidTr="0098462F">
        <w:tc>
          <w:tcPr>
            <w:tcW w:w="9498" w:type="dxa"/>
          </w:tcPr>
          <w:p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School and University induction programme</w:t>
            </w:r>
          </w:p>
          <w:p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Programme/module handbooks</w:t>
            </w:r>
          </w:p>
          <w:p w:rsidR="008C00F8" w:rsidRPr="007D7B6A" w:rsidRDefault="000F1283" w:rsidP="008C00F8">
            <w:pPr>
              <w:numPr>
                <w:ilvl w:val="0"/>
                <w:numId w:val="6"/>
              </w:numPr>
              <w:spacing w:before="60" w:after="60"/>
              <w:rPr>
                <w:rFonts w:ascii="Arial" w:hAnsi="Arial" w:cs="Arial"/>
                <w:szCs w:val="22"/>
              </w:rPr>
            </w:pPr>
            <w:r>
              <w:rPr>
                <w:rFonts w:ascii="Arial" w:hAnsi="Arial" w:cs="Arial"/>
                <w:sz w:val="22"/>
                <w:szCs w:val="22"/>
              </w:rPr>
              <w:t xml:space="preserve">Student </w:t>
            </w:r>
            <w:r w:rsidR="00282039" w:rsidRPr="007D7B6A">
              <w:rPr>
                <w:rFonts w:ascii="Arial" w:hAnsi="Arial" w:cs="Arial"/>
                <w:sz w:val="22"/>
                <w:szCs w:val="22"/>
              </w:rPr>
              <w:t xml:space="preserve">Support </w:t>
            </w:r>
            <w:r>
              <w:rPr>
                <w:rFonts w:ascii="Arial" w:hAnsi="Arial" w:cs="Arial"/>
                <w:sz w:val="22"/>
                <w:szCs w:val="22"/>
              </w:rPr>
              <w:t>and Wellbeing</w:t>
            </w:r>
            <w:r w:rsidR="001915F0" w:rsidRPr="007D7B6A">
              <w:rPr>
                <w:rFonts w:ascii="Arial" w:hAnsi="Arial" w:cs="Arial"/>
                <w:sz w:val="22"/>
                <w:szCs w:val="22"/>
              </w:rPr>
              <w:t xml:space="preserve"> </w:t>
            </w:r>
            <w:hyperlink r:id="rId11" w:history="1">
              <w:r w:rsidRPr="000D6D7C">
                <w:rPr>
                  <w:rStyle w:val="Hyperlink"/>
                  <w:rFonts w:ascii="Arial" w:hAnsi="Arial" w:cs="Arial"/>
                  <w:sz w:val="22"/>
                  <w:szCs w:val="22"/>
                </w:rPr>
                <w:t>www.kent.ac.uk/studentsupport/</w:t>
              </w:r>
            </w:hyperlink>
            <w:r>
              <w:rPr>
                <w:rFonts w:ascii="Arial" w:hAnsi="Arial" w:cs="Arial"/>
                <w:sz w:val="22"/>
                <w:szCs w:val="22"/>
              </w:rPr>
              <w:t xml:space="preserve">  </w:t>
            </w:r>
          </w:p>
          <w:p w:rsidR="008C00F8"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 xml:space="preserve">Student Learning Advisory Service </w:t>
            </w:r>
            <w:hyperlink r:id="rId12" w:history="1">
              <w:r w:rsidR="007D7B6A" w:rsidRPr="007D7B6A">
                <w:rPr>
                  <w:rStyle w:val="Hyperlink"/>
                  <w:rFonts w:ascii="Arial" w:hAnsi="Arial" w:cs="Arial"/>
                  <w:sz w:val="22"/>
                  <w:szCs w:val="22"/>
                </w:rPr>
                <w:t>http://www.kent.ac.uk/uelt/about/slas.html</w:t>
              </w:r>
            </w:hyperlink>
            <w:r w:rsidR="007D7B6A" w:rsidRPr="007D7B6A">
              <w:rPr>
                <w:rFonts w:ascii="Arial" w:hAnsi="Arial" w:cs="Arial"/>
                <w:sz w:val="22"/>
                <w:szCs w:val="22"/>
              </w:rPr>
              <w:t xml:space="preserve"> </w:t>
            </w:r>
          </w:p>
          <w:p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Counselling Service</w:t>
            </w:r>
            <w:r w:rsidR="001915F0" w:rsidRPr="007D7B6A">
              <w:rPr>
                <w:rFonts w:ascii="Arial" w:hAnsi="Arial" w:cs="Arial"/>
                <w:sz w:val="22"/>
                <w:szCs w:val="22"/>
              </w:rPr>
              <w:t xml:space="preserve"> </w:t>
            </w:r>
            <w:hyperlink r:id="rId13" w:history="1">
              <w:r w:rsidR="001915F0" w:rsidRPr="007D7B6A">
                <w:rPr>
                  <w:rStyle w:val="Hyperlink"/>
                  <w:rFonts w:ascii="Arial" w:hAnsi="Arial" w:cs="Arial"/>
                  <w:sz w:val="22"/>
                  <w:szCs w:val="22"/>
                </w:rPr>
                <w:t>www.kent.ac.uk/counselling/</w:t>
              </w:r>
            </w:hyperlink>
            <w:r w:rsidR="001915F0" w:rsidRPr="007D7B6A">
              <w:rPr>
                <w:rFonts w:ascii="Arial" w:hAnsi="Arial" w:cs="Arial"/>
                <w:sz w:val="22"/>
                <w:szCs w:val="22"/>
              </w:rPr>
              <w:t xml:space="preserve"> </w:t>
            </w:r>
          </w:p>
          <w:p w:rsidR="001915F0"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Kent Union</w:t>
            </w:r>
            <w:r w:rsidR="001915F0" w:rsidRPr="007D7B6A">
              <w:rPr>
                <w:rFonts w:ascii="Arial" w:hAnsi="Arial" w:cs="Arial"/>
                <w:sz w:val="22"/>
                <w:szCs w:val="22"/>
              </w:rPr>
              <w:t xml:space="preserve"> </w:t>
            </w:r>
            <w:hyperlink r:id="rId14" w:history="1">
              <w:r w:rsidR="001915F0" w:rsidRPr="007D7B6A">
                <w:rPr>
                  <w:rStyle w:val="Hyperlink"/>
                  <w:rFonts w:ascii="Arial" w:hAnsi="Arial" w:cs="Arial"/>
                  <w:sz w:val="22"/>
                  <w:szCs w:val="22"/>
                </w:rPr>
                <w:t>www.kentunion.co.uk/</w:t>
              </w:r>
            </w:hyperlink>
            <w:r w:rsidR="001915F0" w:rsidRPr="007D7B6A">
              <w:rPr>
                <w:rFonts w:ascii="Arial" w:hAnsi="Arial" w:cs="Arial"/>
                <w:sz w:val="22"/>
                <w:szCs w:val="22"/>
              </w:rPr>
              <w:t xml:space="preserve"> </w:t>
            </w:r>
          </w:p>
          <w:p w:rsidR="00282039"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Graduate Student Association (GSA) </w:t>
            </w:r>
            <w:hyperlink r:id="rId15" w:history="1">
              <w:r w:rsidRPr="007D7B6A">
                <w:rPr>
                  <w:rStyle w:val="Hyperlink"/>
                  <w:rFonts w:ascii="Arial" w:hAnsi="Arial" w:cs="Arial"/>
                  <w:sz w:val="22"/>
                  <w:szCs w:val="22"/>
                </w:rPr>
                <w:t>www.kent.ac.uk/graduateschool/community/woolf.html</w:t>
              </w:r>
            </w:hyperlink>
            <w:r w:rsidRPr="007D7B6A">
              <w:rPr>
                <w:rFonts w:ascii="Arial" w:hAnsi="Arial" w:cs="Arial"/>
                <w:sz w:val="22"/>
                <w:szCs w:val="22"/>
              </w:rPr>
              <w:t xml:space="preserve"> </w:t>
            </w:r>
          </w:p>
          <w:p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Graduate School</w:t>
            </w:r>
            <w:r w:rsidR="001915F0" w:rsidRPr="007D7B6A">
              <w:rPr>
                <w:rFonts w:ascii="Arial" w:hAnsi="Arial" w:cs="Arial"/>
                <w:sz w:val="22"/>
                <w:szCs w:val="22"/>
              </w:rPr>
              <w:t xml:space="preserve"> (Provision of (i) sk</w:t>
            </w:r>
            <w:r w:rsidR="00C251B5" w:rsidRPr="007D7B6A">
              <w:rPr>
                <w:rFonts w:ascii="Arial" w:hAnsi="Arial" w:cs="Arial"/>
                <w:sz w:val="22"/>
                <w:szCs w:val="22"/>
              </w:rPr>
              <w:t>ills training (workshops and on</w:t>
            </w:r>
            <w:r w:rsidR="001915F0" w:rsidRPr="007D7B6A">
              <w:rPr>
                <w:rFonts w:ascii="Arial" w:hAnsi="Arial" w:cs="Arial"/>
                <w:sz w:val="22"/>
                <w:szCs w:val="22"/>
              </w:rPr>
              <w:t>line courses) (ii) institutional level induction and (iii) student-led initiatives such as social events, conferences and workshops</w:t>
            </w:r>
            <w:r w:rsidR="00C251B5" w:rsidRPr="007D7B6A">
              <w:rPr>
                <w:rFonts w:ascii="Arial" w:hAnsi="Arial" w:cs="Arial"/>
                <w:sz w:val="22"/>
                <w:szCs w:val="22"/>
              </w:rPr>
              <w:t>)</w:t>
            </w:r>
            <w:r w:rsidR="001915F0" w:rsidRPr="007D7B6A">
              <w:rPr>
                <w:rFonts w:ascii="Arial" w:hAnsi="Arial" w:cs="Arial"/>
                <w:sz w:val="22"/>
                <w:szCs w:val="22"/>
              </w:rPr>
              <w:t xml:space="preserve"> </w:t>
            </w:r>
            <w:hyperlink r:id="rId16" w:history="1">
              <w:r w:rsidR="001915F0" w:rsidRPr="007D7B6A">
                <w:rPr>
                  <w:rStyle w:val="Hyperlink"/>
                  <w:rFonts w:ascii="Arial" w:hAnsi="Arial" w:cs="Arial"/>
                  <w:sz w:val="22"/>
                  <w:szCs w:val="22"/>
                </w:rPr>
                <w:t>www.kent.ac.uk/graduateschool/index.html</w:t>
              </w:r>
            </w:hyperlink>
            <w:r w:rsidR="001915F0"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17"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Postgraduate student representation </w:t>
            </w:r>
            <w:r w:rsidR="00076498" w:rsidRPr="007D7B6A">
              <w:rPr>
                <w:rFonts w:ascii="Arial" w:hAnsi="Arial" w:cs="Arial"/>
                <w:sz w:val="22"/>
                <w:szCs w:val="22"/>
              </w:rPr>
              <w:t xml:space="preserve">at </w:t>
            </w:r>
            <w:r w:rsidRPr="007D7B6A">
              <w:rPr>
                <w:rFonts w:ascii="Arial" w:hAnsi="Arial" w:cs="Arial"/>
                <w:sz w:val="22"/>
                <w:szCs w:val="22"/>
              </w:rPr>
              <w:t>School, Faculty and Institutional levels</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Centre for English and World Languages </w:t>
            </w:r>
            <w:hyperlink r:id="rId18" w:history="1">
              <w:r w:rsidRPr="007D7B6A">
                <w:rPr>
                  <w:rStyle w:val="Hyperlink"/>
                  <w:rFonts w:ascii="Arial" w:hAnsi="Arial" w:cs="Arial"/>
                  <w:sz w:val="22"/>
                  <w:szCs w:val="22"/>
                </w:rPr>
                <w:t>www.kent.ac.uk/cewl/index.html</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Careers and Employability Services </w:t>
            </w:r>
            <w:hyperlink r:id="rId19" w:history="1">
              <w:r w:rsidRPr="007D7B6A">
                <w:rPr>
                  <w:rStyle w:val="Hyperlink"/>
                  <w:rFonts w:ascii="Arial" w:hAnsi="Arial" w:cs="Arial"/>
                  <w:sz w:val="22"/>
                  <w:szCs w:val="22"/>
                </w:rPr>
                <w:t>www.kent.ac.uk/ces/</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International Office </w:t>
            </w:r>
            <w:hyperlink r:id="rId20" w:history="1">
              <w:r w:rsidRPr="007D7B6A">
                <w:rPr>
                  <w:rStyle w:val="Hyperlink"/>
                  <w:rFonts w:ascii="Arial" w:hAnsi="Arial" w:cs="Arial"/>
                  <w:sz w:val="22"/>
                  <w:szCs w:val="22"/>
                </w:rPr>
                <w:t>www.kent.ac.uk/international/</w:t>
              </w:r>
            </w:hyperlink>
            <w:r w:rsidRPr="007D7B6A">
              <w:rPr>
                <w:rFonts w:ascii="Arial" w:hAnsi="Arial" w:cs="Arial"/>
                <w:sz w:val="22"/>
                <w:szCs w:val="22"/>
              </w:rPr>
              <w:t xml:space="preserve"> </w:t>
            </w:r>
          </w:p>
          <w:p w:rsidR="00C251B5" w:rsidRPr="007D7B6A" w:rsidRDefault="001915F0" w:rsidP="00C251B5">
            <w:pPr>
              <w:numPr>
                <w:ilvl w:val="0"/>
                <w:numId w:val="6"/>
              </w:numPr>
              <w:spacing w:before="60" w:after="60"/>
              <w:rPr>
                <w:rFonts w:ascii="Arial" w:hAnsi="Arial" w:cs="Arial"/>
                <w:szCs w:val="22"/>
              </w:rPr>
            </w:pPr>
            <w:r w:rsidRPr="007D7B6A">
              <w:rPr>
                <w:rFonts w:ascii="Arial" w:hAnsi="Arial" w:cs="Arial"/>
                <w:sz w:val="22"/>
                <w:szCs w:val="22"/>
              </w:rPr>
              <w:t xml:space="preserve">Medical Centre </w:t>
            </w:r>
            <w:hyperlink r:id="rId21" w:history="1">
              <w:r w:rsidRPr="007D7B6A">
                <w:rPr>
                  <w:rStyle w:val="Hyperlink"/>
                  <w:rFonts w:ascii="Arial" w:hAnsi="Arial" w:cs="Arial"/>
                  <w:sz w:val="22"/>
                  <w:szCs w:val="22"/>
                </w:rPr>
                <w:t>www.kent.ac.uk/counselling/menu/Medical-Centre.html</w:t>
              </w:r>
            </w:hyperlink>
            <w:r w:rsidRPr="007D7B6A">
              <w:rPr>
                <w:rFonts w:ascii="Arial" w:hAnsi="Arial" w:cs="Arial"/>
                <w:sz w:val="22"/>
                <w:szCs w:val="22"/>
              </w:rPr>
              <w:t xml:space="preserve"> </w:t>
            </w:r>
          </w:p>
          <w:p w:rsidR="00C251B5" w:rsidRPr="007D7B6A"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Library services, see </w:t>
            </w:r>
            <w:hyperlink r:id="rId22" w:history="1">
              <w:r w:rsidRPr="007D7B6A">
                <w:rPr>
                  <w:rStyle w:val="Hyperlink"/>
                  <w:rFonts w:ascii="Arial" w:hAnsi="Arial" w:cs="Arial"/>
                  <w:sz w:val="22"/>
                  <w:szCs w:val="22"/>
                </w:rPr>
                <w:t>http://www.kent.ac.uk/library/</w:t>
              </w:r>
            </w:hyperlink>
            <w:r w:rsidRPr="007D7B6A">
              <w:rPr>
                <w:rFonts w:ascii="Arial" w:hAnsi="Arial" w:cs="Arial"/>
                <w:sz w:val="22"/>
                <w:szCs w:val="22"/>
              </w:rPr>
              <w:t xml:space="preserve"> </w:t>
            </w:r>
          </w:p>
          <w:p w:rsidR="00C251B5" w:rsidRPr="007D7B6A"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PASS system, see </w:t>
            </w:r>
            <w:hyperlink r:id="rId23" w:history="1">
              <w:r w:rsidRPr="007D7B6A">
                <w:rPr>
                  <w:rStyle w:val="Hyperlink"/>
                  <w:rFonts w:ascii="Arial" w:hAnsi="Arial" w:cs="Arial"/>
                  <w:sz w:val="22"/>
                  <w:szCs w:val="22"/>
                </w:rPr>
                <w:t>https://www.kent.ac.uk/uelt/quality/code2001/annexg.html</w:t>
              </w:r>
            </w:hyperlink>
            <w:r w:rsidRPr="007D7B6A">
              <w:rPr>
                <w:rFonts w:ascii="Arial" w:hAnsi="Arial" w:cs="Arial"/>
                <w:sz w:val="22"/>
                <w:szCs w:val="22"/>
              </w:rPr>
              <w:t xml:space="preserve"> </w:t>
            </w:r>
          </w:p>
          <w:p w:rsidR="00C251B5" w:rsidRPr="007D7B6A" w:rsidRDefault="00C251B5" w:rsidP="00C251B5">
            <w:pPr>
              <w:spacing w:before="60" w:after="60"/>
              <w:rPr>
                <w:rFonts w:ascii="Arial" w:hAnsi="Arial" w:cs="Arial"/>
                <w:i/>
                <w:szCs w:val="22"/>
              </w:rPr>
            </w:pP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B351B0" w:rsidRDefault="00290074" w:rsidP="00C804C4">
            <w:pPr>
              <w:spacing w:before="60" w:after="60"/>
              <w:rPr>
                <w:rFonts w:ascii="Arial" w:hAnsi="Arial" w:cs="Arial"/>
                <w:szCs w:val="22"/>
              </w:rPr>
            </w:pPr>
            <w:r>
              <w:rPr>
                <w:rFonts w:ascii="Arial" w:hAnsi="Arial" w:cs="Arial"/>
                <w:b/>
                <w:sz w:val="22"/>
                <w:szCs w:val="22"/>
              </w:rPr>
              <w:t>20</w:t>
            </w:r>
            <w:r w:rsidR="00C804C4">
              <w:rPr>
                <w:rFonts w:ascii="Arial" w:hAnsi="Arial" w:cs="Arial"/>
                <w:b/>
                <w:sz w:val="22"/>
                <w:szCs w:val="22"/>
              </w:rPr>
              <w:t xml:space="preserve"> </w:t>
            </w:r>
            <w:r w:rsidR="008C00F8" w:rsidRPr="008C00F8">
              <w:rPr>
                <w:rFonts w:ascii="Arial" w:hAnsi="Arial" w:cs="Arial"/>
                <w:b/>
                <w:sz w:val="22"/>
                <w:szCs w:val="22"/>
              </w:rPr>
              <w:t>Entry Profile</w:t>
            </w:r>
          </w:p>
          <w:p w:rsidR="00B351B0" w:rsidRPr="008C00F8" w:rsidRDefault="00B351B0" w:rsidP="00B351B0">
            <w:pPr>
              <w:spacing w:before="60" w:after="60"/>
              <w:rPr>
                <w:rFonts w:ascii="Arial" w:hAnsi="Arial" w:cs="Arial"/>
                <w:szCs w:val="22"/>
              </w:rPr>
            </w:pPr>
            <w:r w:rsidRPr="00AA1713">
              <w:rPr>
                <w:rFonts w:ascii="Arial" w:hAnsi="Arial" w:cs="Arial"/>
                <w:sz w:val="22"/>
                <w:szCs w:val="22"/>
              </w:rPr>
              <w:t>The minimum age to study a degree programme at the university is normally at least 17 years old by 20 September in the year the course begins. There is no upper age limit</w:t>
            </w:r>
            <w:r>
              <w:rPr>
                <w:rFonts w:ascii="Arial" w:hAnsi="Arial" w:cs="Arial"/>
                <w:sz w:val="22"/>
                <w:szCs w:val="22"/>
              </w:rPr>
              <w:t>.</w:t>
            </w:r>
          </w:p>
        </w:tc>
      </w:tr>
      <w:tr w:rsidR="008C00F8" w:rsidRPr="008C00F8" w:rsidTr="0098462F">
        <w:tc>
          <w:tcPr>
            <w:tcW w:w="9498" w:type="dxa"/>
            <w:shd w:val="pct5" w:color="auto" w:fill="FFFFFF"/>
          </w:tcPr>
          <w:p w:rsidR="008C00F8" w:rsidRPr="008C00F8" w:rsidRDefault="00290074" w:rsidP="008C00F8">
            <w:pPr>
              <w:spacing w:before="60" w:after="60"/>
              <w:rPr>
                <w:rFonts w:ascii="Arial" w:hAnsi="Arial" w:cs="Arial"/>
                <w:szCs w:val="22"/>
              </w:rPr>
            </w:pPr>
            <w:r>
              <w:rPr>
                <w:rFonts w:ascii="Arial" w:hAnsi="Arial" w:cs="Arial"/>
                <w:sz w:val="22"/>
                <w:szCs w:val="22"/>
              </w:rPr>
              <w:t>20</w:t>
            </w:r>
            <w:r w:rsidR="004A3C28">
              <w:rPr>
                <w:rFonts w:ascii="Arial" w:hAnsi="Arial" w:cs="Arial"/>
                <w:sz w:val="22"/>
                <w:szCs w:val="22"/>
              </w:rPr>
              <w:t xml:space="preserve">.1 </w:t>
            </w:r>
            <w:r w:rsidR="008C00F8" w:rsidRPr="008C00F8">
              <w:rPr>
                <w:rFonts w:ascii="Arial" w:hAnsi="Arial" w:cs="Arial"/>
                <w:b/>
                <w:sz w:val="22"/>
                <w:szCs w:val="22"/>
              </w:rPr>
              <w:t>Entry Route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For fuller information, please refer to the University prospectus</w:t>
            </w:r>
          </w:p>
        </w:tc>
      </w:tr>
      <w:tr w:rsidR="00406CD4" w:rsidRPr="008C00F8" w:rsidTr="0098462F">
        <w:tc>
          <w:tcPr>
            <w:tcW w:w="9498" w:type="dxa"/>
          </w:tcPr>
          <w:p w:rsidR="00406CD4" w:rsidRPr="00B65730" w:rsidRDefault="00406CD4" w:rsidP="00406CD4">
            <w:pPr>
              <w:spacing w:before="60" w:after="60"/>
              <w:rPr>
                <w:rFonts w:ascii="Arial" w:hAnsi="Arial" w:cs="Arial"/>
                <w:b/>
                <w:szCs w:val="22"/>
              </w:rPr>
            </w:pPr>
            <w:r w:rsidRPr="00B65730">
              <w:rPr>
                <w:rFonts w:ascii="Arial" w:hAnsi="Arial" w:cs="Arial"/>
                <w:b/>
                <w:sz w:val="22"/>
                <w:szCs w:val="22"/>
              </w:rPr>
              <w:t>Minimum requirements</w:t>
            </w:r>
          </w:p>
          <w:p w:rsidR="00406CD4" w:rsidRPr="00C1700C" w:rsidRDefault="00406CD4" w:rsidP="00406CD4">
            <w:pPr>
              <w:rPr>
                <w:rFonts w:ascii="Arial" w:hAnsi="Arial" w:cs="Arial"/>
                <w:bCs/>
                <w:color w:val="000000"/>
                <w:sz w:val="22"/>
                <w:szCs w:val="22"/>
              </w:rPr>
            </w:pPr>
            <w:r w:rsidRPr="00C1700C">
              <w:rPr>
                <w:rFonts w:ascii="Arial" w:hAnsi="Arial" w:cs="Arial"/>
                <w:bCs/>
                <w:color w:val="000000"/>
                <w:sz w:val="22"/>
                <w:szCs w:val="22"/>
              </w:rPr>
              <w:t xml:space="preserve">Students who wish to apply for a higher degree should have a good honours degree from the UK (minimum 2:2) or equivalent internationally recognised qualifications. </w:t>
            </w:r>
          </w:p>
          <w:p w:rsidR="00406CD4" w:rsidRPr="00C1700C" w:rsidRDefault="00406CD4" w:rsidP="00406CD4">
            <w:pPr>
              <w:rPr>
                <w:rFonts w:ascii="Arial" w:hAnsi="Arial" w:cs="Arial"/>
                <w:bCs/>
                <w:color w:val="000000"/>
                <w:sz w:val="22"/>
                <w:szCs w:val="22"/>
              </w:rPr>
            </w:pPr>
          </w:p>
          <w:p w:rsidR="00406CD4" w:rsidRDefault="00406CD4" w:rsidP="00406CD4">
            <w:pPr>
              <w:rPr>
                <w:rFonts w:ascii="Arial" w:hAnsi="Arial" w:cs="Arial"/>
                <w:bCs/>
                <w:color w:val="000000"/>
                <w:sz w:val="22"/>
                <w:szCs w:val="22"/>
              </w:rPr>
            </w:pPr>
            <w:r w:rsidRPr="00C1700C">
              <w:rPr>
                <w:rFonts w:ascii="Arial" w:hAnsi="Arial" w:cs="Arial"/>
                <w:bCs/>
                <w:color w:val="000000"/>
                <w:sz w:val="22"/>
                <w:szCs w:val="22"/>
              </w:rPr>
              <w:t>Applicants without an honours degree may also be considered on the basis of work experience, professional qualifications and the relevance of the programme to their current professional role.</w:t>
            </w:r>
          </w:p>
          <w:p w:rsidR="00406CD4" w:rsidRPr="00C1700C" w:rsidRDefault="00406CD4" w:rsidP="00406CD4">
            <w:pPr>
              <w:rPr>
                <w:rFonts w:ascii="Arial" w:hAnsi="Arial" w:cs="Arial"/>
                <w:sz w:val="22"/>
                <w:szCs w:val="22"/>
              </w:rPr>
            </w:pPr>
          </w:p>
          <w:p w:rsidR="00406CD4" w:rsidRDefault="00406CD4" w:rsidP="00406CD4">
            <w:pPr>
              <w:rPr>
                <w:rFonts w:ascii="Arial" w:hAnsi="Arial" w:cs="Arial"/>
                <w:b/>
                <w:szCs w:val="22"/>
              </w:rPr>
            </w:pPr>
            <w:r>
              <w:rPr>
                <w:rFonts w:ascii="Arial" w:hAnsi="Arial" w:cs="Arial"/>
                <w:b/>
                <w:sz w:val="22"/>
                <w:szCs w:val="22"/>
              </w:rPr>
              <w:t>International applicants</w:t>
            </w:r>
          </w:p>
          <w:p w:rsidR="00406CD4" w:rsidRPr="00E40D6E" w:rsidRDefault="00406CD4" w:rsidP="00406CD4">
            <w:pPr>
              <w:pStyle w:val="BodyText2"/>
              <w:suppressAutoHyphens/>
              <w:spacing w:line="240" w:lineRule="auto"/>
              <w:contextualSpacing/>
              <w:rPr>
                <w:rFonts w:ascii="Arial" w:hAnsi="Arial" w:cs="Arial"/>
                <w:szCs w:val="22"/>
              </w:rPr>
            </w:pPr>
            <w:r w:rsidRPr="00E40D6E">
              <w:rPr>
                <w:rFonts w:ascii="Arial" w:hAnsi="Arial" w:cs="Arial"/>
                <w:sz w:val="22"/>
                <w:szCs w:val="22"/>
              </w:rPr>
              <w:t>In order to enter the programme you also need to demonstrate your proficiency in English and we ask for one of the following:</w:t>
            </w:r>
          </w:p>
          <w:p w:rsidR="00406CD4" w:rsidRPr="00375985" w:rsidRDefault="00406CD4" w:rsidP="00406CD4">
            <w:pPr>
              <w:pStyle w:val="ListParagraph"/>
              <w:numPr>
                <w:ilvl w:val="0"/>
                <w:numId w:val="43"/>
              </w:numPr>
              <w:rPr>
                <w:rFonts w:ascii="Arial" w:hAnsi="Arial" w:cs="Arial"/>
                <w:sz w:val="22"/>
                <w:szCs w:val="22"/>
              </w:rPr>
            </w:pPr>
            <w:r w:rsidRPr="00375985">
              <w:rPr>
                <w:rFonts w:ascii="Arial" w:hAnsi="Arial" w:cs="Arial"/>
                <w:sz w:val="22"/>
                <w:szCs w:val="22"/>
              </w:rPr>
              <w:t>IELTS 6.5, with not less than 6.0 in each section.</w:t>
            </w:r>
          </w:p>
          <w:p w:rsidR="00406CD4" w:rsidRPr="00E40D6E" w:rsidRDefault="00406CD4" w:rsidP="00406CD4">
            <w:pPr>
              <w:pStyle w:val="BodyText2"/>
              <w:numPr>
                <w:ilvl w:val="0"/>
                <w:numId w:val="43"/>
              </w:numPr>
              <w:suppressAutoHyphens/>
              <w:spacing w:after="0" w:line="240" w:lineRule="auto"/>
              <w:contextualSpacing/>
              <w:rPr>
                <w:rFonts w:ascii="Arial" w:hAnsi="Arial" w:cs="Arial"/>
                <w:szCs w:val="22"/>
              </w:rPr>
            </w:pPr>
            <w:r w:rsidRPr="00E40D6E">
              <w:rPr>
                <w:rFonts w:ascii="Arial" w:hAnsi="Arial" w:cs="Arial"/>
                <w:sz w:val="22"/>
                <w:szCs w:val="22"/>
              </w:rPr>
              <w:t xml:space="preserve">Applicants who do not meet the required IELTS score can apply to undertake a pre-sessional programme (19, 12 or 6 week) in order to reach the required </w:t>
            </w:r>
            <w:r>
              <w:rPr>
                <w:rFonts w:ascii="Arial" w:hAnsi="Arial" w:cs="Arial"/>
                <w:sz w:val="22"/>
                <w:szCs w:val="22"/>
              </w:rPr>
              <w:t>6.5</w:t>
            </w:r>
            <w:r w:rsidRPr="00E40D6E">
              <w:rPr>
                <w:rFonts w:ascii="Arial" w:hAnsi="Arial" w:cs="Arial"/>
                <w:sz w:val="22"/>
                <w:szCs w:val="22"/>
              </w:rPr>
              <w:t xml:space="preserve"> IELTS score or equivalent.  </w:t>
            </w:r>
          </w:p>
          <w:p w:rsidR="00406CD4" w:rsidRDefault="00406CD4" w:rsidP="00406CD4">
            <w:pPr>
              <w:pStyle w:val="ListParagraph"/>
              <w:numPr>
                <w:ilvl w:val="0"/>
                <w:numId w:val="43"/>
              </w:numPr>
              <w:suppressAutoHyphens/>
              <w:spacing w:before="60" w:after="60"/>
              <w:rPr>
                <w:rFonts w:ascii="Arial" w:hAnsi="Arial" w:cs="Arial"/>
                <w:sz w:val="22"/>
                <w:szCs w:val="22"/>
              </w:rPr>
            </w:pPr>
            <w:r w:rsidRPr="00406CD4">
              <w:rPr>
                <w:rFonts w:ascii="Arial" w:hAnsi="Arial" w:cs="Arial"/>
                <w:sz w:val="22"/>
                <w:szCs w:val="22"/>
              </w:rPr>
              <w:t xml:space="preserve">Cambridge English: Advanced &amp; Proficiency 176 (with a minimum of 169 in each component) </w:t>
            </w:r>
          </w:p>
          <w:p w:rsidR="00406CD4" w:rsidRPr="00900AC2" w:rsidRDefault="00406CD4" w:rsidP="00406CD4">
            <w:pPr>
              <w:spacing w:before="60" w:after="60"/>
              <w:rPr>
                <w:rFonts w:ascii="Arial" w:hAnsi="Arial" w:cs="Arial"/>
                <w:szCs w:val="22"/>
              </w:rPr>
            </w:pPr>
            <w:r w:rsidRPr="00406CD4">
              <w:rPr>
                <w:rFonts w:ascii="Arial" w:hAnsi="Arial" w:cs="Arial"/>
                <w:sz w:val="22"/>
                <w:szCs w:val="22"/>
              </w:rPr>
              <w:t>Pearson Academic 62 (including 60 in each subset)</w:t>
            </w:r>
          </w:p>
        </w:tc>
      </w:tr>
      <w:tr w:rsidR="00406CD4" w:rsidRPr="008C00F8" w:rsidTr="0098462F">
        <w:tc>
          <w:tcPr>
            <w:tcW w:w="9498" w:type="dxa"/>
            <w:shd w:val="pct5" w:color="auto" w:fill="FFFFFF"/>
          </w:tcPr>
          <w:p w:rsidR="00406CD4" w:rsidRPr="008C00F8" w:rsidRDefault="00406CD4" w:rsidP="00406CD4">
            <w:pPr>
              <w:spacing w:before="60" w:after="60"/>
              <w:rPr>
                <w:rFonts w:ascii="Arial" w:hAnsi="Arial" w:cs="Arial"/>
                <w:b/>
                <w:szCs w:val="22"/>
              </w:rPr>
            </w:pPr>
            <w:r>
              <w:rPr>
                <w:rFonts w:ascii="Arial" w:hAnsi="Arial" w:cs="Arial"/>
                <w:sz w:val="22"/>
                <w:szCs w:val="22"/>
              </w:rPr>
              <w:t xml:space="preserve">20.2 </w:t>
            </w:r>
            <w:r w:rsidRPr="008C00F8">
              <w:rPr>
                <w:rFonts w:ascii="Arial" w:hAnsi="Arial" w:cs="Arial"/>
                <w:b/>
                <w:sz w:val="22"/>
                <w:szCs w:val="22"/>
              </w:rPr>
              <w:t>What does this programme have to offer?</w:t>
            </w:r>
          </w:p>
        </w:tc>
      </w:tr>
      <w:tr w:rsidR="00406CD4" w:rsidRPr="008C00F8" w:rsidTr="0098462F">
        <w:tc>
          <w:tcPr>
            <w:tcW w:w="9498" w:type="dxa"/>
          </w:tcPr>
          <w:p w:rsidR="00406CD4" w:rsidRPr="00900AC2" w:rsidRDefault="00406CD4" w:rsidP="00406CD4">
            <w:pPr>
              <w:numPr>
                <w:ilvl w:val="0"/>
                <w:numId w:val="39"/>
              </w:numPr>
              <w:spacing w:before="60" w:after="60"/>
              <w:rPr>
                <w:rFonts w:ascii="Arial" w:hAnsi="Arial" w:cs="Arial"/>
                <w:sz w:val="22"/>
                <w:szCs w:val="22"/>
              </w:rPr>
            </w:pPr>
            <w:r w:rsidRPr="00900AC2">
              <w:rPr>
                <w:rFonts w:ascii="Arial" w:hAnsi="Arial" w:cs="Arial"/>
                <w:sz w:val="22"/>
                <w:szCs w:val="22"/>
              </w:rPr>
              <w:t>An excellent development of the practical issues relevant to the finance, investment and risk in a university environment.</w:t>
            </w:r>
          </w:p>
          <w:p w:rsidR="00406CD4" w:rsidRPr="00900AC2" w:rsidRDefault="00406CD4" w:rsidP="00406CD4">
            <w:pPr>
              <w:numPr>
                <w:ilvl w:val="0"/>
                <w:numId w:val="39"/>
              </w:numPr>
              <w:spacing w:before="60" w:after="60"/>
              <w:rPr>
                <w:rFonts w:ascii="Arial" w:hAnsi="Arial" w:cs="Arial"/>
                <w:sz w:val="22"/>
                <w:szCs w:val="22"/>
              </w:rPr>
            </w:pPr>
            <w:r w:rsidRPr="00900AC2">
              <w:rPr>
                <w:rFonts w:ascii="Arial" w:hAnsi="Arial" w:cs="Arial"/>
                <w:sz w:val="22"/>
                <w:szCs w:val="22"/>
              </w:rPr>
              <w:t xml:space="preserve">The opportunity to see the practical applications of theories and principles of finance and    </w:t>
            </w:r>
            <w:r w:rsidRPr="00900AC2">
              <w:rPr>
                <w:rFonts w:ascii="Arial" w:hAnsi="Arial" w:cs="Arial"/>
                <w:sz w:val="22"/>
                <w:szCs w:val="22"/>
              </w:rPr>
              <w:br/>
              <w:t>investment in a variety of areas.</w:t>
            </w:r>
          </w:p>
          <w:p w:rsidR="00406CD4" w:rsidRPr="00723697" w:rsidRDefault="00406CD4" w:rsidP="00406CD4">
            <w:pPr>
              <w:numPr>
                <w:ilvl w:val="0"/>
                <w:numId w:val="39"/>
              </w:numPr>
              <w:spacing w:before="60" w:after="60"/>
              <w:rPr>
                <w:rFonts w:ascii="Arial" w:hAnsi="Arial" w:cs="Arial"/>
                <w:sz w:val="22"/>
                <w:szCs w:val="22"/>
              </w:rPr>
            </w:pPr>
            <w:r w:rsidRPr="00723697">
              <w:rPr>
                <w:rFonts w:ascii="Arial" w:hAnsi="Arial" w:cs="Arial"/>
                <w:sz w:val="22"/>
                <w:szCs w:val="22"/>
              </w:rPr>
              <w:t>The opportunity to study the subject within a friendly and highly successful</w:t>
            </w:r>
            <w:r>
              <w:rPr>
                <w:rFonts w:ascii="Arial" w:hAnsi="Arial" w:cs="Arial"/>
                <w:sz w:val="22"/>
                <w:szCs w:val="22"/>
              </w:rPr>
              <w:t xml:space="preserve"> </w:t>
            </w:r>
            <w:r w:rsidRPr="00723697">
              <w:rPr>
                <w:rFonts w:ascii="Arial" w:hAnsi="Arial" w:cs="Arial"/>
                <w:sz w:val="22"/>
                <w:szCs w:val="22"/>
              </w:rPr>
              <w:t>department.</w:t>
            </w:r>
          </w:p>
          <w:p w:rsidR="00406CD4" w:rsidRPr="00723697" w:rsidRDefault="00406CD4" w:rsidP="00406CD4">
            <w:pPr>
              <w:numPr>
                <w:ilvl w:val="0"/>
                <w:numId w:val="40"/>
              </w:numPr>
              <w:spacing w:before="60" w:after="60"/>
              <w:rPr>
                <w:rFonts w:ascii="Arial" w:hAnsi="Arial" w:cs="Arial"/>
                <w:szCs w:val="22"/>
              </w:rPr>
            </w:pPr>
            <w:r w:rsidRPr="00723697">
              <w:rPr>
                <w:rFonts w:ascii="Arial" w:hAnsi="Arial" w:cs="Arial"/>
                <w:sz w:val="22"/>
                <w:szCs w:val="22"/>
              </w:rPr>
              <w:t>The development of skills which are widely recognised as of great value to</w:t>
            </w:r>
            <w:r>
              <w:rPr>
                <w:rFonts w:ascii="Arial" w:hAnsi="Arial" w:cs="Arial"/>
                <w:sz w:val="22"/>
                <w:szCs w:val="22"/>
              </w:rPr>
              <w:t xml:space="preserve"> </w:t>
            </w:r>
            <w:r w:rsidRPr="00723697">
              <w:rPr>
                <w:rFonts w:ascii="Arial" w:hAnsi="Arial" w:cs="Arial"/>
                <w:sz w:val="22"/>
                <w:szCs w:val="22"/>
              </w:rPr>
              <w:t>employers, and which open up a wide variety of careers.</w:t>
            </w:r>
          </w:p>
          <w:p w:rsidR="00406CD4" w:rsidRPr="00DE12AE" w:rsidRDefault="00406CD4" w:rsidP="00406CD4">
            <w:pPr>
              <w:numPr>
                <w:ilvl w:val="0"/>
                <w:numId w:val="40"/>
              </w:numPr>
              <w:spacing w:before="60" w:after="60"/>
              <w:rPr>
                <w:rFonts w:ascii="Arial" w:hAnsi="Arial" w:cs="Arial"/>
                <w:szCs w:val="22"/>
              </w:rPr>
            </w:pPr>
            <w:r w:rsidRPr="00900AC2">
              <w:rPr>
                <w:rFonts w:ascii="Arial" w:hAnsi="Arial" w:cs="Arial"/>
                <w:sz w:val="22"/>
                <w:szCs w:val="22"/>
              </w:rPr>
              <w:t>The opportunity to benefit from special training in preparation for professional examinations.</w:t>
            </w:r>
          </w:p>
        </w:tc>
      </w:tr>
      <w:tr w:rsidR="00406CD4" w:rsidRPr="008C00F8" w:rsidTr="0098462F">
        <w:tc>
          <w:tcPr>
            <w:tcW w:w="9498" w:type="dxa"/>
            <w:shd w:val="pct5" w:color="auto" w:fill="FFFFFF"/>
          </w:tcPr>
          <w:p w:rsidR="00406CD4" w:rsidRPr="008C00F8" w:rsidRDefault="00406CD4" w:rsidP="00406CD4">
            <w:pPr>
              <w:spacing w:before="60" w:after="60"/>
              <w:rPr>
                <w:rFonts w:ascii="Arial" w:hAnsi="Arial" w:cs="Arial"/>
                <w:b/>
                <w:szCs w:val="22"/>
              </w:rPr>
            </w:pPr>
            <w:r>
              <w:rPr>
                <w:rFonts w:ascii="Arial" w:hAnsi="Arial" w:cs="Arial"/>
                <w:sz w:val="22"/>
                <w:szCs w:val="22"/>
              </w:rPr>
              <w:t xml:space="preserve">20.3 </w:t>
            </w:r>
            <w:r w:rsidRPr="008C00F8">
              <w:rPr>
                <w:rFonts w:ascii="Arial" w:hAnsi="Arial" w:cs="Arial"/>
                <w:b/>
                <w:sz w:val="22"/>
                <w:szCs w:val="22"/>
              </w:rPr>
              <w:t>Personal Profile</w:t>
            </w:r>
          </w:p>
        </w:tc>
      </w:tr>
      <w:tr w:rsidR="00406CD4" w:rsidRPr="008C00F8" w:rsidTr="0098462F">
        <w:tc>
          <w:tcPr>
            <w:tcW w:w="9498" w:type="dxa"/>
          </w:tcPr>
          <w:p w:rsidR="00406CD4" w:rsidRPr="00900AC2" w:rsidRDefault="00406CD4" w:rsidP="00406CD4">
            <w:pPr>
              <w:numPr>
                <w:ilvl w:val="0"/>
                <w:numId w:val="9"/>
              </w:numPr>
              <w:rPr>
                <w:rFonts w:ascii="Arial" w:hAnsi="Arial" w:cs="Arial"/>
                <w:sz w:val="22"/>
                <w:szCs w:val="22"/>
              </w:rPr>
            </w:pPr>
            <w:r w:rsidRPr="00900AC2">
              <w:rPr>
                <w:rFonts w:ascii="Arial" w:hAnsi="Arial" w:cs="Arial"/>
                <w:sz w:val="22"/>
                <w:szCs w:val="22"/>
              </w:rPr>
              <w:t xml:space="preserve">A keen interest in </w:t>
            </w:r>
            <w:r w:rsidRPr="00900AC2">
              <w:rPr>
                <w:rFonts w:ascii="Arial" w:hAnsi="Arial" w:cs="Arial"/>
                <w:snapToGrid w:val="0"/>
                <w:sz w:val="22"/>
                <w:szCs w:val="22"/>
                <w:lang w:val="en-US"/>
              </w:rPr>
              <w:t>financial markets, products and institutions.</w:t>
            </w:r>
          </w:p>
          <w:p w:rsidR="00406CD4" w:rsidRPr="00900AC2" w:rsidRDefault="00406CD4" w:rsidP="00406CD4">
            <w:pPr>
              <w:numPr>
                <w:ilvl w:val="0"/>
                <w:numId w:val="9"/>
              </w:numPr>
              <w:rPr>
                <w:rFonts w:ascii="Arial" w:hAnsi="Arial" w:cs="Arial"/>
                <w:sz w:val="22"/>
                <w:szCs w:val="22"/>
              </w:rPr>
            </w:pPr>
            <w:r w:rsidRPr="00900AC2">
              <w:rPr>
                <w:rFonts w:ascii="Arial" w:hAnsi="Arial" w:cs="Arial"/>
                <w:sz w:val="22"/>
                <w:szCs w:val="22"/>
                <w:lang w:eastAsia="en-GB"/>
              </w:rPr>
              <w:t>An appreciation of the importance of the subject in the modern world.</w:t>
            </w:r>
            <w:r w:rsidRPr="00900AC2">
              <w:rPr>
                <w:rFonts w:ascii="Arial" w:hAnsi="Arial" w:cs="Arial"/>
                <w:sz w:val="22"/>
                <w:szCs w:val="22"/>
              </w:rPr>
              <w:t xml:space="preserve"> </w:t>
            </w:r>
          </w:p>
          <w:p w:rsidR="00406CD4" w:rsidRPr="00900AC2" w:rsidRDefault="00406CD4" w:rsidP="00406CD4">
            <w:pPr>
              <w:numPr>
                <w:ilvl w:val="0"/>
                <w:numId w:val="9"/>
              </w:numPr>
              <w:autoSpaceDE w:val="0"/>
              <w:autoSpaceDN w:val="0"/>
              <w:adjustRightInd w:val="0"/>
              <w:rPr>
                <w:rFonts w:ascii="Arial" w:hAnsi="Arial" w:cs="Arial"/>
                <w:sz w:val="22"/>
                <w:szCs w:val="22"/>
                <w:lang w:eastAsia="en-GB"/>
              </w:rPr>
            </w:pPr>
            <w:r w:rsidRPr="00900AC2">
              <w:rPr>
                <w:rFonts w:ascii="Arial" w:hAnsi="Arial" w:cs="Arial"/>
                <w:sz w:val="22"/>
                <w:szCs w:val="22"/>
                <w:lang w:eastAsia="en-GB"/>
              </w:rPr>
              <w:t>An interest in learning about a range of real-life applications of the mathematical sciences.</w:t>
            </w:r>
          </w:p>
          <w:p w:rsidR="00406CD4" w:rsidRPr="00900AC2" w:rsidRDefault="00406CD4" w:rsidP="00406CD4">
            <w:pPr>
              <w:numPr>
                <w:ilvl w:val="0"/>
                <w:numId w:val="9"/>
              </w:numPr>
              <w:rPr>
                <w:rFonts w:ascii="Arial" w:hAnsi="Arial" w:cs="Arial"/>
                <w:sz w:val="22"/>
                <w:szCs w:val="22"/>
              </w:rPr>
            </w:pPr>
            <w:r w:rsidRPr="00900AC2">
              <w:rPr>
                <w:rFonts w:ascii="Arial" w:hAnsi="Arial" w:cs="Arial"/>
                <w:sz w:val="22"/>
                <w:szCs w:val="22"/>
                <w:lang w:eastAsia="en-GB"/>
              </w:rPr>
              <w:t>A desire to develop quantitative and problem-solving skills.</w:t>
            </w:r>
          </w:p>
          <w:p w:rsidR="00406CD4" w:rsidRPr="008C00F8" w:rsidRDefault="00406CD4" w:rsidP="00406CD4">
            <w:pPr>
              <w:numPr>
                <w:ilvl w:val="0"/>
                <w:numId w:val="9"/>
              </w:numPr>
              <w:spacing w:before="60" w:after="60"/>
              <w:rPr>
                <w:rFonts w:ascii="Arial" w:hAnsi="Arial" w:cs="Arial"/>
                <w:b/>
                <w:szCs w:val="22"/>
              </w:rPr>
            </w:pPr>
            <w:r w:rsidRPr="00900AC2">
              <w:rPr>
                <w:rFonts w:ascii="Arial" w:hAnsi="Arial" w:cs="Arial"/>
                <w:sz w:val="22"/>
                <w:szCs w:val="22"/>
              </w:rPr>
              <w:t>A keen interest in the working of financial markets and how financial decisions are made on an individual and institutional basis.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8C00F8" w:rsidRPr="008C00F8">
              <w:rPr>
                <w:rFonts w:ascii="Arial" w:hAnsi="Arial" w:cs="Arial"/>
                <w:sz w:val="22"/>
                <w:szCs w:val="22"/>
              </w:rPr>
              <w:t xml:space="preserve"> </w:t>
            </w:r>
            <w:r w:rsidR="008C00F8" w:rsidRPr="008C00F8">
              <w:rPr>
                <w:rFonts w:ascii="Arial" w:hAnsi="Arial" w:cs="Arial"/>
                <w:b/>
                <w:sz w:val="22"/>
                <w:szCs w:val="22"/>
              </w:rPr>
              <w:t>Methods for Evaluating and Enhancing the Quality and Standards of Teaching and Learning</w:t>
            </w:r>
          </w:p>
        </w:tc>
      </w:tr>
      <w:tr w:rsidR="008C00F8" w:rsidRPr="008C00F8" w:rsidTr="0098462F">
        <w:tc>
          <w:tcPr>
            <w:tcW w:w="9498" w:type="dxa"/>
            <w:shd w:val="pct5" w:color="auto" w:fill="FFFFFF"/>
          </w:tcPr>
          <w:p w:rsidR="008C00F8" w:rsidRPr="008C00F8" w:rsidRDefault="00C804C4" w:rsidP="000C24A9">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.1 </w:t>
            </w:r>
            <w:r w:rsidR="008C00F8" w:rsidRPr="008C00F8">
              <w:rPr>
                <w:rFonts w:ascii="Arial" w:hAnsi="Arial" w:cs="Arial"/>
                <w:b/>
                <w:sz w:val="22"/>
                <w:szCs w:val="22"/>
              </w:rPr>
              <w:t>Mechanisms for review and evaluation of teaching, learning, assessment, the curriculum and outcome standards</w:t>
            </w:r>
          </w:p>
        </w:tc>
      </w:tr>
      <w:tr w:rsidR="008C00F8" w:rsidRPr="007D7B6A" w:rsidTr="0098462F">
        <w:tc>
          <w:tcPr>
            <w:tcW w:w="9498" w:type="dxa"/>
          </w:tcPr>
          <w:p w:rsidR="00723697" w:rsidRPr="00723697"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Quality Assurance Framework </w:t>
            </w:r>
            <w:hyperlink r:id="rId24" w:history="1">
              <w:r w:rsidR="007D7B6A" w:rsidRPr="007D7B6A">
                <w:rPr>
                  <w:rStyle w:val="Hyperlink"/>
                  <w:rFonts w:ascii="Arial" w:hAnsi="Arial" w:cs="Arial"/>
                  <w:sz w:val="22"/>
                  <w:szCs w:val="22"/>
                </w:rPr>
                <w:t>http://www.kent.ac.uk/teaching/qa/codes/index.html</w:t>
              </w:r>
            </w:hyperlink>
            <w:r w:rsidR="007D7B6A" w:rsidRPr="007D7B6A">
              <w:rPr>
                <w:rFonts w:ascii="Arial" w:hAnsi="Arial" w:cs="Arial"/>
                <w:sz w:val="22"/>
                <w:szCs w:val="22"/>
              </w:rPr>
              <w:t xml:space="preserve"> </w:t>
            </w:r>
          </w:p>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Periodic Programme Review </w:t>
            </w:r>
            <w:hyperlink r:id="rId25" w:history="1">
              <w:r w:rsidR="007D7B6A" w:rsidRPr="007D7B6A">
                <w:rPr>
                  <w:rStyle w:val="Hyperlink"/>
                  <w:rFonts w:ascii="Arial" w:hAnsi="Arial" w:cs="Arial"/>
                  <w:sz w:val="22"/>
                  <w:szCs w:val="22"/>
                </w:rPr>
                <w:t>http://www.kent.ac.uk/teaching/qa/codes/taught/annexf.html</w:t>
              </w:r>
            </w:hyperlink>
            <w:r w:rsidR="007D7B6A" w:rsidRPr="007D7B6A">
              <w:rPr>
                <w:rFonts w:ascii="Arial" w:hAnsi="Arial" w:cs="Arial"/>
                <w:sz w:val="22"/>
                <w:szCs w:val="22"/>
              </w:rPr>
              <w:t xml:space="preserve"> </w:t>
            </w:r>
          </w:p>
          <w:p w:rsidR="00E10861" w:rsidRPr="007D7B6A" w:rsidRDefault="00E10861" w:rsidP="00DE12AE">
            <w:pPr>
              <w:numPr>
                <w:ilvl w:val="0"/>
                <w:numId w:val="10"/>
              </w:numPr>
              <w:spacing w:before="60" w:after="60"/>
              <w:ind w:left="459" w:hanging="459"/>
              <w:rPr>
                <w:rFonts w:ascii="Arial" w:hAnsi="Arial" w:cs="Arial"/>
                <w:szCs w:val="22"/>
                <w:lang w:val="sv-SE"/>
              </w:rPr>
            </w:pPr>
            <w:r w:rsidRPr="007D7B6A">
              <w:rPr>
                <w:rFonts w:ascii="Arial" w:hAnsi="Arial" w:cs="Arial"/>
                <w:sz w:val="22"/>
                <w:szCs w:val="22"/>
                <w:lang w:val="sv-SE"/>
              </w:rPr>
              <w:t>External Examiners</w:t>
            </w:r>
            <w:r w:rsidR="00DE12AE" w:rsidRPr="007D7B6A">
              <w:rPr>
                <w:rFonts w:ascii="Arial" w:hAnsi="Arial" w:cs="Arial"/>
                <w:sz w:val="22"/>
                <w:szCs w:val="22"/>
                <w:lang w:val="sv-SE"/>
              </w:rPr>
              <w:t xml:space="preserve"> system</w:t>
            </w:r>
            <w:r w:rsidR="00EA476A" w:rsidRPr="007D7B6A">
              <w:rPr>
                <w:rFonts w:ascii="Arial" w:hAnsi="Arial" w:cs="Arial"/>
                <w:sz w:val="22"/>
                <w:szCs w:val="22"/>
                <w:lang w:val="sv-SE"/>
              </w:rPr>
              <w:t xml:space="preserve"> </w:t>
            </w:r>
            <w:hyperlink r:id="rId26" w:history="1">
              <w:r w:rsidR="007D7B6A" w:rsidRPr="007D7B6A">
                <w:rPr>
                  <w:rStyle w:val="Hyperlink"/>
                  <w:rFonts w:ascii="Arial" w:hAnsi="Arial" w:cs="Arial"/>
                  <w:sz w:val="22"/>
                  <w:szCs w:val="22"/>
                  <w:lang w:val="sv-SE"/>
                </w:rPr>
                <w:t>http://www.kent.ac.uk/teaching/qa/codes/taught/annexk.html</w:t>
              </w:r>
            </w:hyperlink>
            <w:r w:rsidR="007D7B6A" w:rsidRPr="007D7B6A">
              <w:rPr>
                <w:rFonts w:ascii="Arial" w:hAnsi="Arial" w:cs="Arial"/>
                <w:sz w:val="22"/>
                <w:szCs w:val="22"/>
                <w:lang w:val="sv-SE"/>
              </w:rPr>
              <w:t xml:space="preserve"> </w:t>
            </w:r>
          </w:p>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Annual </w:t>
            </w:r>
            <w:r w:rsidR="00127735" w:rsidRPr="007D7B6A">
              <w:rPr>
                <w:rFonts w:ascii="Arial" w:hAnsi="Arial" w:cs="Arial"/>
                <w:sz w:val="22"/>
                <w:szCs w:val="22"/>
              </w:rPr>
              <w:t xml:space="preserve">programme and module monitoring </w:t>
            </w:r>
            <w:r w:rsidR="00DE12AE" w:rsidRPr="007D7B6A">
              <w:rPr>
                <w:rFonts w:ascii="Arial" w:hAnsi="Arial" w:cs="Arial"/>
                <w:sz w:val="22"/>
                <w:szCs w:val="22"/>
              </w:rPr>
              <w:t xml:space="preserve">reports </w:t>
            </w:r>
            <w:hyperlink r:id="rId27" w:history="1">
              <w:r w:rsidR="007D7B6A" w:rsidRPr="007D7B6A">
                <w:rPr>
                  <w:rStyle w:val="Hyperlink"/>
                  <w:rFonts w:ascii="Arial" w:hAnsi="Arial" w:cs="Arial"/>
                  <w:sz w:val="22"/>
                  <w:szCs w:val="22"/>
                </w:rPr>
                <w:t>http://www.kent.ac.uk/teaching/qa/codes/taught/annexe.html</w:t>
              </w:r>
            </w:hyperlink>
            <w:r w:rsidR="007D7B6A" w:rsidRPr="007D7B6A">
              <w:rPr>
                <w:rFonts w:ascii="Arial" w:hAnsi="Arial" w:cs="Arial"/>
                <w:sz w:val="22"/>
                <w:szCs w:val="22"/>
              </w:rPr>
              <w:t xml:space="preserve"> </w:t>
            </w:r>
          </w:p>
          <w:p w:rsidR="008C00F8" w:rsidRPr="007D7B6A" w:rsidRDefault="00D46148" w:rsidP="00DE12AE">
            <w:pPr>
              <w:numPr>
                <w:ilvl w:val="0"/>
                <w:numId w:val="10"/>
              </w:numPr>
              <w:spacing w:before="60" w:after="60"/>
              <w:ind w:left="459" w:hanging="459"/>
              <w:rPr>
                <w:rFonts w:ascii="Arial" w:hAnsi="Arial" w:cs="Arial"/>
                <w:szCs w:val="22"/>
              </w:rPr>
            </w:pPr>
            <w:r>
              <w:rPr>
                <w:rFonts w:ascii="Arial" w:hAnsi="Arial" w:cs="Arial"/>
                <w:sz w:val="22"/>
                <w:szCs w:val="22"/>
              </w:rPr>
              <w:t xml:space="preserve">QAA Higher Education </w:t>
            </w:r>
            <w:r w:rsidRPr="00305B23">
              <w:rPr>
                <w:rFonts w:ascii="Arial" w:hAnsi="Arial" w:cs="Arial"/>
                <w:sz w:val="22"/>
                <w:szCs w:val="22"/>
              </w:rPr>
              <w:t>Review, see</w:t>
            </w:r>
            <w:r>
              <w:rPr>
                <w:rFonts w:ascii="Arial" w:hAnsi="Arial" w:cs="Arial"/>
                <w:sz w:val="22"/>
                <w:szCs w:val="22"/>
              </w:rPr>
              <w:t xml:space="preserve"> </w:t>
            </w:r>
            <w:hyperlink r:id="rId28"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rsidR="00DE12AE" w:rsidRPr="007D7B6A" w:rsidRDefault="00DE12AE" w:rsidP="00DE12AE">
            <w:pPr>
              <w:numPr>
                <w:ilvl w:val="0"/>
                <w:numId w:val="29"/>
              </w:numPr>
              <w:spacing w:before="60" w:after="60"/>
              <w:ind w:left="459" w:hanging="459"/>
              <w:rPr>
                <w:rFonts w:ascii="Arial" w:hAnsi="Arial" w:cs="Arial"/>
                <w:b/>
                <w:szCs w:val="22"/>
              </w:rPr>
            </w:pPr>
            <w:r w:rsidRPr="007D7B6A">
              <w:rPr>
                <w:rFonts w:ascii="Arial" w:hAnsi="Arial" w:cs="Arial"/>
                <w:sz w:val="22"/>
                <w:szCs w:val="22"/>
              </w:rPr>
              <w:t xml:space="preserve">Student module evaluations  </w:t>
            </w:r>
          </w:p>
          <w:p w:rsidR="00DE12AE" w:rsidRPr="007D7B6A" w:rsidRDefault="00DE12AE" w:rsidP="00DE12AE">
            <w:pPr>
              <w:numPr>
                <w:ilvl w:val="0"/>
                <w:numId w:val="29"/>
              </w:numPr>
              <w:spacing w:before="60" w:after="60"/>
              <w:ind w:left="459" w:hanging="459"/>
              <w:rPr>
                <w:rFonts w:ascii="Arial" w:hAnsi="Arial" w:cs="Arial"/>
                <w:b/>
                <w:szCs w:val="22"/>
              </w:rPr>
            </w:pPr>
            <w:r w:rsidRPr="007D7B6A">
              <w:rPr>
                <w:rFonts w:ascii="Arial" w:hAnsi="Arial" w:cs="Arial"/>
                <w:sz w:val="22"/>
                <w:szCs w:val="22"/>
              </w:rPr>
              <w:t>Annual staff appraisal</w:t>
            </w:r>
          </w:p>
          <w:p w:rsidR="00DE12AE" w:rsidRPr="003030A1" w:rsidRDefault="00DE12AE" w:rsidP="00723697">
            <w:pPr>
              <w:numPr>
                <w:ilvl w:val="0"/>
                <w:numId w:val="29"/>
              </w:numPr>
              <w:spacing w:before="60" w:after="60"/>
              <w:ind w:left="459" w:hanging="459"/>
              <w:rPr>
                <w:rFonts w:ascii="Arial" w:hAnsi="Arial" w:cs="Arial"/>
                <w:b/>
                <w:szCs w:val="22"/>
              </w:rPr>
            </w:pPr>
            <w:r w:rsidRPr="007D7B6A">
              <w:rPr>
                <w:rFonts w:ascii="Arial" w:hAnsi="Arial" w:cs="Arial"/>
                <w:sz w:val="22"/>
                <w:szCs w:val="22"/>
              </w:rPr>
              <w:t>Peer observation</w:t>
            </w:r>
          </w:p>
          <w:p w:rsidR="003030A1" w:rsidRPr="00723697" w:rsidRDefault="003030A1" w:rsidP="003030A1">
            <w:pPr>
              <w:numPr>
                <w:ilvl w:val="0"/>
                <w:numId w:val="29"/>
              </w:numPr>
              <w:spacing w:before="60" w:after="60"/>
              <w:ind w:left="459" w:hanging="459"/>
              <w:rPr>
                <w:rFonts w:ascii="Arial" w:hAnsi="Arial" w:cs="Arial"/>
                <w:b/>
                <w:szCs w:val="22"/>
              </w:rPr>
            </w:pPr>
            <w:r>
              <w:rPr>
                <w:rFonts w:ascii="Arial" w:hAnsi="Arial" w:cs="Arial"/>
                <w:sz w:val="22"/>
                <w:szCs w:val="22"/>
              </w:rPr>
              <w:t>CFA</w:t>
            </w:r>
            <w:r w:rsidRPr="006347E0">
              <w:rPr>
                <w:rFonts w:ascii="Arial" w:hAnsi="Arial" w:cs="Arial"/>
                <w:sz w:val="22"/>
                <w:szCs w:val="22"/>
              </w:rPr>
              <w:t xml:space="preserve"> Institute</w:t>
            </w:r>
            <w:r>
              <w:rPr>
                <w:rFonts w:ascii="Arial" w:hAnsi="Arial" w:cs="Arial"/>
                <w:sz w:val="22"/>
                <w:szCs w:val="22"/>
              </w:rPr>
              <w:t xml:space="preserve"> accreditation</w:t>
            </w:r>
          </w:p>
        </w:tc>
      </w:tr>
      <w:tr w:rsidR="008C00F8" w:rsidRPr="008C00F8" w:rsidTr="0098462F">
        <w:tc>
          <w:tcPr>
            <w:tcW w:w="9498" w:type="dxa"/>
            <w:shd w:val="pct5" w:color="auto" w:fill="FFFFFF"/>
          </w:tcPr>
          <w:p w:rsidR="008C00F8" w:rsidRPr="008C00F8" w:rsidRDefault="00C804C4" w:rsidP="00290074">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.2 </w:t>
            </w:r>
            <w:r w:rsidR="008C00F8" w:rsidRPr="008C00F8">
              <w:rPr>
                <w:rFonts w:ascii="Arial" w:hAnsi="Arial" w:cs="Arial"/>
                <w:b/>
                <w:sz w:val="22"/>
                <w:szCs w:val="22"/>
              </w:rPr>
              <w:t>Committees with responsibility for monitoring and evaluating quality and standards</w:t>
            </w:r>
          </w:p>
        </w:tc>
      </w:tr>
      <w:tr w:rsidR="008C00F8" w:rsidRPr="00127735" w:rsidTr="0098462F">
        <w:tc>
          <w:tcPr>
            <w:tcW w:w="9498" w:type="dxa"/>
          </w:tcPr>
          <w:p w:rsidR="00E10861" w:rsidRPr="00127735" w:rsidRDefault="00E10861" w:rsidP="00821217">
            <w:pPr>
              <w:numPr>
                <w:ilvl w:val="0"/>
                <w:numId w:val="11"/>
              </w:numPr>
              <w:spacing w:before="60" w:after="60"/>
              <w:rPr>
                <w:rFonts w:ascii="Arial" w:hAnsi="Arial" w:cs="Arial"/>
                <w:szCs w:val="22"/>
              </w:rPr>
            </w:pPr>
            <w:r w:rsidRPr="00127735">
              <w:rPr>
                <w:rFonts w:ascii="Arial" w:hAnsi="Arial" w:cs="Arial"/>
                <w:sz w:val="22"/>
                <w:szCs w:val="22"/>
              </w:rPr>
              <w:t>Board of Examiners</w:t>
            </w:r>
          </w:p>
          <w:p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School Graduate Studies Committee</w:t>
            </w:r>
          </w:p>
          <w:p w:rsidR="00E10861"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Faculty Graduate Studies Committee</w:t>
            </w:r>
          </w:p>
          <w:p w:rsidR="00EA476A" w:rsidRPr="00127735" w:rsidRDefault="00EA476A" w:rsidP="008C00F8">
            <w:pPr>
              <w:numPr>
                <w:ilvl w:val="0"/>
                <w:numId w:val="11"/>
              </w:numPr>
              <w:spacing w:before="60" w:after="60"/>
              <w:rPr>
                <w:rFonts w:ascii="Arial" w:hAnsi="Arial" w:cs="Arial"/>
                <w:szCs w:val="22"/>
              </w:rPr>
            </w:pPr>
            <w:r w:rsidRPr="00127735">
              <w:rPr>
                <w:rFonts w:ascii="Arial" w:hAnsi="Arial" w:cs="Arial"/>
                <w:sz w:val="22"/>
                <w:szCs w:val="22"/>
              </w:rPr>
              <w:t>Faculty Board</w:t>
            </w:r>
          </w:p>
          <w:p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Graduate School Board</w:t>
            </w:r>
            <w:r w:rsidR="000C24A9">
              <w:rPr>
                <w:rFonts w:ascii="Arial" w:hAnsi="Arial" w:cs="Arial"/>
                <w:sz w:val="22"/>
                <w:szCs w:val="22"/>
              </w:rPr>
              <w:t xml:space="preserve"> </w:t>
            </w:r>
          </w:p>
          <w:p w:rsidR="00127735" w:rsidRPr="00127735" w:rsidRDefault="00127735" w:rsidP="00406CD4">
            <w:pPr>
              <w:numPr>
                <w:ilvl w:val="0"/>
                <w:numId w:val="29"/>
              </w:numPr>
              <w:spacing w:before="60" w:after="60"/>
              <w:rPr>
                <w:rFonts w:ascii="Arial" w:hAnsi="Arial" w:cs="Arial"/>
                <w:b/>
                <w:szCs w:val="22"/>
              </w:rPr>
            </w:pPr>
            <w:r w:rsidRPr="00127735">
              <w:rPr>
                <w:rFonts w:ascii="Arial" w:hAnsi="Arial" w:cs="Arial"/>
                <w:sz w:val="22"/>
                <w:szCs w:val="22"/>
              </w:rPr>
              <w:t xml:space="preserve">Staff/Student </w:t>
            </w:r>
            <w:r w:rsidR="00406CD4">
              <w:rPr>
                <w:rFonts w:ascii="Arial" w:hAnsi="Arial" w:cs="Arial"/>
                <w:sz w:val="22"/>
                <w:szCs w:val="22"/>
              </w:rPr>
              <w:t>Consultative</w:t>
            </w:r>
            <w:r w:rsidR="00406CD4" w:rsidRPr="00127735">
              <w:rPr>
                <w:rFonts w:ascii="Arial" w:hAnsi="Arial" w:cs="Arial"/>
                <w:sz w:val="22"/>
                <w:szCs w:val="22"/>
              </w:rPr>
              <w:t xml:space="preserve"> </w:t>
            </w:r>
            <w:r w:rsidRPr="00127735">
              <w:rPr>
                <w:rFonts w:ascii="Arial" w:hAnsi="Arial" w:cs="Arial"/>
                <w:sz w:val="22"/>
                <w:szCs w:val="22"/>
              </w:rPr>
              <w:t>Committee</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.3 </w:t>
            </w:r>
            <w:r w:rsidR="008C00F8" w:rsidRPr="008C00F8">
              <w:rPr>
                <w:rFonts w:ascii="Arial" w:hAnsi="Arial" w:cs="Arial"/>
                <w:b/>
                <w:sz w:val="22"/>
                <w:szCs w:val="22"/>
              </w:rPr>
              <w:t>Mechanisms for gaining student feedback on the quality of teaching and their learning experience</w:t>
            </w:r>
          </w:p>
        </w:tc>
      </w:tr>
      <w:tr w:rsidR="008C00F8" w:rsidRPr="00443C79" w:rsidTr="0098462F">
        <w:tc>
          <w:tcPr>
            <w:tcW w:w="9498" w:type="dxa"/>
          </w:tcPr>
          <w:p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S</w:t>
            </w:r>
            <w:r w:rsidR="00127735" w:rsidRPr="00443C79">
              <w:rPr>
                <w:rFonts w:ascii="Arial" w:hAnsi="Arial" w:cs="Arial"/>
                <w:sz w:val="22"/>
                <w:szCs w:val="22"/>
              </w:rPr>
              <w:t>taff</w:t>
            </w:r>
            <w:r w:rsidR="00406CD4">
              <w:rPr>
                <w:rFonts w:ascii="Arial" w:hAnsi="Arial" w:cs="Arial"/>
                <w:sz w:val="22"/>
                <w:szCs w:val="22"/>
              </w:rPr>
              <w:t>/</w:t>
            </w:r>
            <w:r w:rsidR="00127735" w:rsidRPr="00443C79">
              <w:rPr>
                <w:rFonts w:ascii="Arial" w:hAnsi="Arial" w:cs="Arial"/>
                <w:sz w:val="22"/>
                <w:szCs w:val="22"/>
              </w:rPr>
              <w:t xml:space="preserve">Student </w:t>
            </w:r>
            <w:r w:rsidR="00406CD4">
              <w:rPr>
                <w:rFonts w:ascii="Arial" w:hAnsi="Arial" w:cs="Arial"/>
                <w:sz w:val="22"/>
                <w:szCs w:val="22"/>
              </w:rPr>
              <w:t xml:space="preserve">Consultative </w:t>
            </w:r>
            <w:r w:rsidR="00127735" w:rsidRPr="00443C79">
              <w:rPr>
                <w:rFonts w:ascii="Arial" w:hAnsi="Arial" w:cs="Arial"/>
                <w:sz w:val="22"/>
                <w:szCs w:val="22"/>
              </w:rPr>
              <w:t xml:space="preserve">Committee </w:t>
            </w:r>
          </w:p>
          <w:p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Postgraduate Taught Experience Survey (PTES)</w:t>
            </w:r>
          </w:p>
          <w:p w:rsidR="00723697" w:rsidRPr="00723697" w:rsidRDefault="00127735" w:rsidP="00723697">
            <w:pPr>
              <w:numPr>
                <w:ilvl w:val="0"/>
                <w:numId w:val="12"/>
              </w:numPr>
              <w:spacing w:before="60" w:after="60"/>
              <w:rPr>
                <w:rFonts w:ascii="Arial" w:hAnsi="Arial" w:cs="Arial"/>
                <w:sz w:val="22"/>
                <w:szCs w:val="22"/>
              </w:rPr>
            </w:pPr>
            <w:r w:rsidRPr="00443C79">
              <w:rPr>
                <w:rFonts w:ascii="Arial" w:hAnsi="Arial" w:cs="Arial"/>
                <w:sz w:val="22"/>
                <w:szCs w:val="22"/>
              </w:rPr>
              <w:t>Student m</w:t>
            </w:r>
            <w:r w:rsidR="00E10861" w:rsidRPr="00443C79">
              <w:rPr>
                <w:rFonts w:ascii="Arial" w:hAnsi="Arial" w:cs="Arial"/>
                <w:sz w:val="22"/>
                <w:szCs w:val="22"/>
              </w:rPr>
              <w:t xml:space="preserve">odule </w:t>
            </w:r>
            <w:r w:rsidRPr="00443C79">
              <w:rPr>
                <w:rFonts w:ascii="Arial" w:hAnsi="Arial" w:cs="Arial"/>
                <w:sz w:val="22"/>
                <w:szCs w:val="22"/>
              </w:rPr>
              <w:t>e</w:t>
            </w:r>
            <w:r w:rsidR="00E10861" w:rsidRPr="00443C79">
              <w:rPr>
                <w:rFonts w:ascii="Arial" w:hAnsi="Arial" w:cs="Arial"/>
                <w:sz w:val="22"/>
                <w:szCs w:val="22"/>
              </w:rPr>
              <w:t>valuation</w:t>
            </w:r>
            <w:r w:rsidRPr="00443C79">
              <w:rPr>
                <w:rFonts w:ascii="Arial" w:hAnsi="Arial" w:cs="Arial"/>
                <w:sz w:val="22"/>
                <w:szCs w:val="22"/>
              </w:rPr>
              <w:t>s</w:t>
            </w:r>
          </w:p>
          <w:p w:rsidR="00127735" w:rsidRPr="00443C79" w:rsidRDefault="00E10861" w:rsidP="00723697">
            <w:pPr>
              <w:numPr>
                <w:ilvl w:val="0"/>
                <w:numId w:val="12"/>
              </w:numPr>
              <w:spacing w:before="60" w:after="60"/>
              <w:rPr>
                <w:rFonts w:ascii="Arial" w:hAnsi="Arial" w:cs="Arial"/>
                <w:i/>
                <w:color w:val="FF0000"/>
                <w:szCs w:val="22"/>
              </w:rPr>
            </w:pPr>
            <w:r w:rsidRPr="00443C79">
              <w:rPr>
                <w:rFonts w:ascii="Arial" w:hAnsi="Arial" w:cs="Arial"/>
                <w:sz w:val="22"/>
                <w:szCs w:val="22"/>
              </w:rPr>
              <w:t>Postgraduate Student Representation System (School, Faculty and Institutional level)</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.4 </w:t>
            </w:r>
            <w:r w:rsidR="008C00F8" w:rsidRPr="008C00F8">
              <w:rPr>
                <w:rFonts w:ascii="Arial" w:hAnsi="Arial" w:cs="Arial"/>
                <w:b/>
                <w:sz w:val="22"/>
                <w:szCs w:val="22"/>
              </w:rPr>
              <w:t>Staff Development priorities include:</w:t>
            </w:r>
          </w:p>
        </w:tc>
      </w:tr>
      <w:tr w:rsidR="008C00F8" w:rsidRPr="00127735" w:rsidTr="0098462F">
        <w:tc>
          <w:tcPr>
            <w:tcW w:w="9498" w:type="dxa"/>
          </w:tcPr>
          <w:p w:rsidR="008C00F8" w:rsidRPr="00127735" w:rsidRDefault="00821217" w:rsidP="008C00F8">
            <w:pPr>
              <w:numPr>
                <w:ilvl w:val="0"/>
                <w:numId w:val="13"/>
              </w:numPr>
              <w:spacing w:before="60" w:after="60"/>
              <w:rPr>
                <w:rFonts w:ascii="Arial" w:hAnsi="Arial" w:cs="Arial"/>
                <w:szCs w:val="22"/>
              </w:rPr>
            </w:pPr>
            <w:r w:rsidRPr="00127735">
              <w:rPr>
                <w:rFonts w:ascii="Arial" w:hAnsi="Arial" w:cs="Arial"/>
                <w:sz w:val="22"/>
                <w:szCs w:val="22"/>
              </w:rPr>
              <w:t>Annual Appraisals</w:t>
            </w:r>
          </w:p>
          <w:p w:rsidR="008C00F8" w:rsidRPr="00127735" w:rsidRDefault="00821217" w:rsidP="00821217">
            <w:pPr>
              <w:numPr>
                <w:ilvl w:val="0"/>
                <w:numId w:val="13"/>
              </w:numPr>
              <w:spacing w:before="60" w:after="60"/>
              <w:rPr>
                <w:rFonts w:ascii="Arial" w:hAnsi="Arial" w:cs="Arial"/>
                <w:szCs w:val="22"/>
              </w:rPr>
            </w:pPr>
            <w:r w:rsidRPr="00127735">
              <w:rPr>
                <w:rFonts w:ascii="Arial" w:hAnsi="Arial" w:cs="Arial"/>
                <w:sz w:val="22"/>
                <w:szCs w:val="22"/>
              </w:rPr>
              <w:t>Institutional Level Staff Development Programme</w:t>
            </w:r>
          </w:p>
          <w:p w:rsidR="008C00F8"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Study Leave</w:t>
            </w:r>
          </w:p>
          <w:p w:rsidR="00821217"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 xml:space="preserve">Academic Practice Provision (PGCHE, ATAP and other development opportunities) </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PGCHE requirements</w:t>
            </w:r>
          </w:p>
          <w:p w:rsidR="00D46148" w:rsidRPr="008E7EF9" w:rsidRDefault="00D46148" w:rsidP="00D46148">
            <w:pPr>
              <w:numPr>
                <w:ilvl w:val="0"/>
                <w:numId w:val="29"/>
              </w:numPr>
              <w:spacing w:before="60" w:after="60"/>
              <w:rPr>
                <w:rFonts w:ascii="Arial" w:hAnsi="Arial" w:cs="Arial"/>
                <w:b/>
                <w:sz w:val="22"/>
                <w:szCs w:val="22"/>
              </w:rPr>
            </w:pPr>
            <w:r w:rsidRPr="008E7EF9">
              <w:rPr>
                <w:rFonts w:ascii="Arial" w:hAnsi="Arial" w:cs="Arial"/>
                <w:sz w:val="22"/>
                <w:szCs w:val="22"/>
              </w:rPr>
              <w:t>HEA (associate) fellowship membership</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Professional body membership and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Programme team meetings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Research seminars</w:t>
            </w:r>
          </w:p>
          <w:p w:rsidR="00821217" w:rsidRPr="00127735" w:rsidRDefault="00127735" w:rsidP="00DF5066">
            <w:pPr>
              <w:numPr>
                <w:ilvl w:val="0"/>
                <w:numId w:val="29"/>
              </w:numPr>
              <w:spacing w:before="60" w:after="60"/>
              <w:rPr>
                <w:rFonts w:ascii="Arial" w:hAnsi="Arial" w:cs="Arial"/>
                <w:i/>
                <w:color w:val="FF0000"/>
                <w:szCs w:val="22"/>
              </w:rPr>
            </w:pPr>
            <w:r w:rsidRPr="00127735">
              <w:rPr>
                <w:rFonts w:ascii="Arial" w:hAnsi="Arial" w:cs="Arial"/>
                <w:sz w:val="22"/>
                <w:szCs w:val="22"/>
              </w:rPr>
              <w:t>Conferences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8C00F8" w:rsidRPr="008C00F8">
              <w:rPr>
                <w:rFonts w:ascii="Arial" w:hAnsi="Arial" w:cs="Arial"/>
                <w:sz w:val="22"/>
                <w:szCs w:val="22"/>
              </w:rPr>
              <w:t xml:space="preserve"> </w:t>
            </w:r>
            <w:r w:rsidR="008C00F8" w:rsidRPr="008C00F8">
              <w:rPr>
                <w:rFonts w:ascii="Arial" w:hAnsi="Arial" w:cs="Arial"/>
                <w:b/>
                <w:sz w:val="22"/>
                <w:szCs w:val="22"/>
              </w:rPr>
              <w:t>Indicators of Quality and Standards</w:t>
            </w:r>
          </w:p>
        </w:tc>
      </w:tr>
      <w:tr w:rsidR="008C00F8" w:rsidRPr="00476A1F" w:rsidTr="0098462F">
        <w:tc>
          <w:tcPr>
            <w:tcW w:w="9498" w:type="dxa"/>
          </w:tcPr>
          <w:p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Annual External Examiner reports</w:t>
            </w:r>
          </w:p>
          <w:p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 xml:space="preserve">Results of periodic programme review </w:t>
            </w:r>
          </w:p>
          <w:p w:rsidR="008C00F8" w:rsidRPr="00476A1F" w:rsidRDefault="00821217" w:rsidP="008C00F8">
            <w:pPr>
              <w:numPr>
                <w:ilvl w:val="0"/>
                <w:numId w:val="14"/>
              </w:numPr>
              <w:spacing w:before="60" w:after="60"/>
              <w:rPr>
                <w:rFonts w:ascii="Arial" w:hAnsi="Arial" w:cs="Arial"/>
                <w:szCs w:val="22"/>
              </w:rPr>
            </w:pPr>
            <w:r w:rsidRPr="00476A1F">
              <w:rPr>
                <w:rFonts w:ascii="Arial" w:hAnsi="Arial" w:cs="Arial"/>
                <w:sz w:val="22"/>
                <w:szCs w:val="22"/>
              </w:rPr>
              <w:t xml:space="preserve">Annual </w:t>
            </w:r>
            <w:r w:rsidR="00127735" w:rsidRPr="00476A1F">
              <w:rPr>
                <w:rFonts w:ascii="Arial" w:hAnsi="Arial" w:cs="Arial"/>
                <w:sz w:val="22"/>
                <w:szCs w:val="22"/>
              </w:rPr>
              <w:t>programme and module monitoring reports</w:t>
            </w:r>
          </w:p>
          <w:p w:rsidR="008C00F8"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Graduate Destinations Survey</w:t>
            </w:r>
          </w:p>
          <w:p w:rsidR="00821217"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Postgraduate T</w:t>
            </w:r>
            <w:r w:rsidR="00476A1F" w:rsidRPr="00476A1F">
              <w:rPr>
                <w:rFonts w:ascii="Arial" w:hAnsi="Arial" w:cs="Arial"/>
                <w:sz w:val="22"/>
                <w:szCs w:val="22"/>
              </w:rPr>
              <w:t>aught Experience Survey (PTES) r</w:t>
            </w:r>
            <w:r w:rsidRPr="00476A1F">
              <w:rPr>
                <w:rFonts w:ascii="Arial" w:hAnsi="Arial" w:cs="Arial"/>
                <w:sz w:val="22"/>
                <w:szCs w:val="22"/>
              </w:rPr>
              <w:t>esults</w:t>
            </w:r>
          </w:p>
          <w:p w:rsidR="00127735" w:rsidRPr="00476A1F" w:rsidRDefault="00127735" w:rsidP="00605326">
            <w:pPr>
              <w:numPr>
                <w:ilvl w:val="0"/>
                <w:numId w:val="28"/>
              </w:numPr>
              <w:spacing w:before="60" w:after="60"/>
              <w:rPr>
                <w:rFonts w:ascii="Arial" w:hAnsi="Arial" w:cs="Arial"/>
                <w:szCs w:val="22"/>
              </w:rPr>
            </w:pPr>
            <w:r w:rsidRPr="00476A1F">
              <w:rPr>
                <w:rFonts w:ascii="Arial" w:hAnsi="Arial" w:cs="Arial"/>
                <w:sz w:val="22"/>
                <w:szCs w:val="22"/>
              </w:rPr>
              <w:t>Professional accreditation</w:t>
            </w:r>
            <w:r w:rsidR="009276AA">
              <w:rPr>
                <w:rFonts w:ascii="Arial" w:hAnsi="Arial" w:cs="Arial"/>
                <w:sz w:val="22"/>
                <w:szCs w:val="22"/>
              </w:rPr>
              <w:t xml:space="preserve"> by</w:t>
            </w:r>
            <w:r w:rsidR="009276AA" w:rsidRPr="00476A1F">
              <w:rPr>
                <w:rFonts w:ascii="Arial" w:hAnsi="Arial" w:cs="Arial"/>
                <w:sz w:val="22"/>
                <w:szCs w:val="22"/>
              </w:rPr>
              <w:t xml:space="preserve"> </w:t>
            </w:r>
            <w:r w:rsidR="009276AA">
              <w:rPr>
                <w:rFonts w:ascii="Arial" w:hAnsi="Arial" w:cs="Arial"/>
                <w:sz w:val="22"/>
                <w:szCs w:val="22"/>
              </w:rPr>
              <w:t>CFA</w:t>
            </w:r>
            <w:r w:rsidR="009276AA" w:rsidRPr="006347E0">
              <w:rPr>
                <w:rFonts w:ascii="Arial" w:hAnsi="Arial" w:cs="Arial"/>
                <w:sz w:val="22"/>
                <w:szCs w:val="22"/>
              </w:rPr>
              <w:t xml:space="preserve"> Institute</w:t>
            </w:r>
            <w:r w:rsidR="009276AA">
              <w:rPr>
                <w:rFonts w:ascii="Arial" w:hAnsi="Arial" w:cs="Arial"/>
                <w:sz w:val="22"/>
                <w:szCs w:val="22"/>
              </w:rPr>
              <w:t xml:space="preserve"> </w:t>
            </w:r>
            <w:r w:rsidR="00605326">
              <w:rPr>
                <w:rFonts w:ascii="Arial" w:hAnsi="Arial" w:cs="Arial"/>
                <w:sz w:val="22"/>
                <w:szCs w:val="22"/>
              </w:rPr>
              <w:t xml:space="preserve">and </w:t>
            </w:r>
            <w:r w:rsidR="00605326" w:rsidRPr="00605326">
              <w:rPr>
                <w:rFonts w:ascii="Arial" w:hAnsi="Arial" w:cs="Arial"/>
                <w:sz w:val="22"/>
                <w:szCs w:val="22"/>
              </w:rPr>
              <w:t>The Institute and Faculty of Actuaries</w:t>
            </w:r>
          </w:p>
          <w:p w:rsidR="00127735" w:rsidRPr="00476A1F" w:rsidRDefault="00406CD4" w:rsidP="00127735">
            <w:pPr>
              <w:numPr>
                <w:ilvl w:val="0"/>
                <w:numId w:val="28"/>
              </w:numPr>
              <w:spacing w:before="60" w:after="60"/>
              <w:rPr>
                <w:rFonts w:ascii="Arial" w:hAnsi="Arial" w:cs="Arial"/>
                <w:szCs w:val="22"/>
              </w:rPr>
            </w:pPr>
            <w:r>
              <w:rPr>
                <w:rFonts w:ascii="Arial" w:hAnsi="Arial" w:cs="Arial"/>
                <w:sz w:val="22"/>
                <w:szCs w:val="22"/>
              </w:rPr>
              <w:t>Higher Education Review 2015</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2B6ABA">
              <w:rPr>
                <w:rFonts w:ascii="Arial" w:hAnsi="Arial" w:cs="Arial"/>
                <w:sz w:val="22"/>
                <w:szCs w:val="22"/>
              </w:rPr>
              <w:t xml:space="preserve">.1 </w:t>
            </w:r>
            <w:r w:rsidR="008C00F8" w:rsidRPr="008C00F8">
              <w:rPr>
                <w:rFonts w:ascii="Arial" w:hAnsi="Arial" w:cs="Arial"/>
                <w:sz w:val="22"/>
                <w:szCs w:val="22"/>
              </w:rPr>
              <w:t>The following reference points were used in creating these specifications:</w:t>
            </w:r>
          </w:p>
        </w:tc>
      </w:tr>
      <w:tr w:rsidR="008C00F8" w:rsidRPr="008C00F8" w:rsidTr="0098462F">
        <w:trPr>
          <w:trHeight w:val="1091"/>
        </w:trPr>
        <w:tc>
          <w:tcPr>
            <w:tcW w:w="9498" w:type="dxa"/>
          </w:tcPr>
          <w:p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QAA UK Quality Code for Higher Education</w:t>
            </w:r>
          </w:p>
          <w:p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 xml:space="preserve">QAA Benchmarking statement/s </w:t>
            </w:r>
            <w:r w:rsidRPr="00B80B26">
              <w:rPr>
                <w:rFonts w:ascii="Arial" w:hAnsi="Arial" w:cs="Arial"/>
                <w:sz w:val="22"/>
                <w:szCs w:val="22"/>
              </w:rPr>
              <w:t xml:space="preserve">for </w:t>
            </w:r>
            <w:r w:rsidR="00B80B26" w:rsidRPr="00B80B26">
              <w:rPr>
                <w:rFonts w:ascii="Arial" w:hAnsi="Arial" w:cs="Arial"/>
                <w:sz w:val="22"/>
                <w:szCs w:val="22"/>
              </w:rPr>
              <w:t>Mathematics, Statistics &amp; Operational Research</w:t>
            </w:r>
            <w:r w:rsidR="005B29C8">
              <w:rPr>
                <w:rFonts w:ascii="Arial" w:hAnsi="Arial" w:cs="Arial"/>
                <w:sz w:val="22"/>
                <w:szCs w:val="22"/>
              </w:rPr>
              <w:t xml:space="preserve"> 2015</w:t>
            </w:r>
          </w:p>
          <w:p w:rsidR="009143D4" w:rsidRPr="0045418B" w:rsidRDefault="00476A1F" w:rsidP="00476A1F">
            <w:pPr>
              <w:numPr>
                <w:ilvl w:val="0"/>
                <w:numId w:val="32"/>
              </w:numPr>
              <w:spacing w:before="60" w:after="60"/>
              <w:rPr>
                <w:rFonts w:ascii="Arial" w:hAnsi="Arial" w:cs="Arial"/>
                <w:szCs w:val="22"/>
              </w:rPr>
            </w:pPr>
            <w:r w:rsidRPr="00757C2B">
              <w:rPr>
                <w:rFonts w:ascii="Arial" w:hAnsi="Arial" w:cs="Arial"/>
                <w:sz w:val="22"/>
                <w:szCs w:val="22"/>
              </w:rPr>
              <w:t xml:space="preserve">Requirements of </w:t>
            </w:r>
            <w:r w:rsidR="003030A1">
              <w:rPr>
                <w:rFonts w:ascii="Arial" w:hAnsi="Arial" w:cs="Arial"/>
                <w:sz w:val="22"/>
                <w:szCs w:val="22"/>
              </w:rPr>
              <w:t>CFA</w:t>
            </w:r>
            <w:r w:rsidR="003030A1" w:rsidRPr="006347E0">
              <w:rPr>
                <w:rFonts w:ascii="Arial" w:hAnsi="Arial" w:cs="Arial"/>
                <w:sz w:val="22"/>
                <w:szCs w:val="22"/>
              </w:rPr>
              <w:t xml:space="preserve"> Institute</w:t>
            </w:r>
            <w:r w:rsidR="003030A1">
              <w:rPr>
                <w:rFonts w:ascii="Arial" w:hAnsi="Arial" w:cs="Arial"/>
                <w:sz w:val="22"/>
                <w:szCs w:val="22"/>
              </w:rPr>
              <w:t xml:space="preserve"> accreditation</w:t>
            </w:r>
            <w:r w:rsidR="003030A1" w:rsidRPr="00757C2B" w:rsidDel="003030A1">
              <w:rPr>
                <w:rFonts w:ascii="Arial" w:hAnsi="Arial" w:cs="Arial"/>
                <w:i/>
                <w:sz w:val="22"/>
                <w:szCs w:val="22"/>
              </w:rPr>
              <w:t xml:space="preserve"> </w:t>
            </w:r>
          </w:p>
          <w:p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 xml:space="preserve">School and Faculty plan </w:t>
            </w:r>
          </w:p>
          <w:p w:rsidR="00476A1F" w:rsidRDefault="00476A1F" w:rsidP="00476A1F">
            <w:pPr>
              <w:numPr>
                <w:ilvl w:val="0"/>
                <w:numId w:val="32"/>
              </w:numPr>
              <w:spacing w:before="60" w:after="60"/>
              <w:rPr>
                <w:rFonts w:ascii="Arial" w:hAnsi="Arial" w:cs="Arial"/>
                <w:szCs w:val="22"/>
              </w:rPr>
            </w:pPr>
            <w:r w:rsidRPr="00757C2B">
              <w:rPr>
                <w:rFonts w:ascii="Arial" w:hAnsi="Arial" w:cs="Arial"/>
                <w:sz w:val="22"/>
                <w:szCs w:val="22"/>
              </w:rPr>
              <w:t>University Plan/Learning and Teaching Strategy</w:t>
            </w:r>
          </w:p>
          <w:p w:rsidR="008C00F8" w:rsidRPr="00DF5066" w:rsidRDefault="00476A1F" w:rsidP="00476A1F">
            <w:pPr>
              <w:numPr>
                <w:ilvl w:val="0"/>
                <w:numId w:val="32"/>
              </w:numPr>
              <w:spacing w:before="60" w:after="60"/>
              <w:rPr>
                <w:rFonts w:ascii="Arial" w:hAnsi="Arial" w:cs="Arial"/>
                <w:szCs w:val="22"/>
              </w:rPr>
            </w:pPr>
            <w:r w:rsidRPr="00476A1F">
              <w:rPr>
                <w:rFonts w:ascii="Arial" w:hAnsi="Arial" w:cs="Arial"/>
                <w:sz w:val="22"/>
                <w:szCs w:val="22"/>
              </w:rPr>
              <w:t>Staff research activities</w:t>
            </w:r>
          </w:p>
        </w:tc>
      </w:tr>
    </w:tbl>
    <w:p w:rsidR="00CF705B" w:rsidRDefault="00CF705B" w:rsidP="008C00F8">
      <w:pPr>
        <w:spacing w:before="60" w:after="60"/>
        <w:rPr>
          <w:rFonts w:ascii="Arial" w:hAnsi="Arial" w:cs="Arial"/>
          <w:sz w:val="18"/>
          <w:szCs w:val="18"/>
        </w:rPr>
      </w:pPr>
    </w:p>
    <w:p w:rsidR="00406CD4" w:rsidRDefault="00406CD4" w:rsidP="00406CD4">
      <w:pPr>
        <w:pStyle w:val="Footer"/>
        <w:rPr>
          <w:rFonts w:ascii="Arial" w:hAnsi="Arial" w:cs="Arial"/>
          <w:sz w:val="16"/>
          <w:szCs w:val="16"/>
        </w:rPr>
      </w:pPr>
    </w:p>
    <w:p w:rsidR="000D4EEB" w:rsidRDefault="00406CD4" w:rsidP="00406CD4">
      <w:r>
        <w:rPr>
          <w:rFonts w:ascii="Arial" w:hAnsi="Arial" w:cs="Arial"/>
          <w:sz w:val="16"/>
          <w:szCs w:val="16"/>
        </w:rPr>
        <w:t xml:space="preserve">Last </w:t>
      </w:r>
      <w:r w:rsidRPr="00B36941">
        <w:rPr>
          <w:rFonts w:ascii="Arial" w:hAnsi="Arial" w:cs="Arial"/>
          <w:sz w:val="16"/>
          <w:szCs w:val="16"/>
        </w:rPr>
        <w:t xml:space="preserve">updated </w:t>
      </w:r>
      <w:r>
        <w:rPr>
          <w:rFonts w:ascii="Arial" w:hAnsi="Arial" w:cs="Arial"/>
          <w:sz w:val="16"/>
          <w:szCs w:val="16"/>
        </w:rPr>
        <w:t>October 2015</w:t>
      </w:r>
    </w:p>
    <w:p w:rsidR="000D4EEB" w:rsidRDefault="000D4EEB" w:rsidP="000D4EEB"/>
    <w:p w:rsidR="000D4EEB" w:rsidRDefault="000D4EEB" w:rsidP="000D4EEB"/>
    <w:p w:rsidR="000D4EEB" w:rsidRDefault="000D4EEB" w:rsidP="000D4EEB"/>
    <w:p w:rsidR="000D4EEB" w:rsidRDefault="000D4EEB" w:rsidP="000D4EEB"/>
    <w:p w:rsidR="000D4EEB" w:rsidRDefault="000D4EEB" w:rsidP="000D4EEB"/>
    <w:p w:rsidR="000D4EEB" w:rsidRDefault="000D4EEB" w:rsidP="000D4EEB"/>
    <w:p w:rsidR="000D4EEB" w:rsidRDefault="000D4EEB" w:rsidP="000D4EEB"/>
    <w:p w:rsidR="000D4EEB" w:rsidRDefault="000D4EEB" w:rsidP="000D4EEB"/>
    <w:p w:rsidR="00476A1F" w:rsidRDefault="00476A1F" w:rsidP="008C00F8">
      <w:pPr>
        <w:spacing w:before="60" w:after="60"/>
        <w:rPr>
          <w:rFonts w:ascii="Arial" w:hAnsi="Arial" w:cs="Arial"/>
          <w:sz w:val="18"/>
          <w:szCs w:val="18"/>
        </w:rPr>
      </w:pPr>
    </w:p>
    <w:p w:rsidR="00476A1F" w:rsidRDefault="00476A1F" w:rsidP="008C00F8">
      <w:pPr>
        <w:spacing w:before="60" w:after="60"/>
        <w:rPr>
          <w:rFonts w:ascii="Arial" w:hAnsi="Arial" w:cs="Arial"/>
          <w:sz w:val="18"/>
          <w:szCs w:val="18"/>
        </w:rPr>
      </w:pPr>
    </w:p>
    <w:p w:rsidR="000D4EEB" w:rsidRPr="000D4EEB" w:rsidRDefault="000D4EEB" w:rsidP="000D4EEB">
      <w:pPr>
        <w:spacing w:after="200" w:line="276" w:lineRule="auto"/>
        <w:sectPr w:rsidR="000D4EEB" w:rsidRPr="000D4EEB" w:rsidSect="000C63C2">
          <w:headerReference w:type="default" r:id="rId29"/>
          <w:footerReference w:type="default" r:id="rId30"/>
          <w:pgSz w:w="11906" w:h="16838"/>
          <w:pgMar w:top="993" w:right="1797" w:bottom="1440" w:left="1797" w:header="706" w:footer="706" w:gutter="0"/>
          <w:cols w:space="720"/>
          <w:docGrid w:linePitch="326"/>
        </w:sectPr>
      </w:pPr>
    </w:p>
    <w:tbl>
      <w:tblPr>
        <w:tblpPr w:leftFromText="180" w:rightFromText="180" w:vertAnchor="text" w:horzAnchor="margin" w:tblpX="-612"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641"/>
        <w:gridCol w:w="641"/>
        <w:gridCol w:w="641"/>
        <w:gridCol w:w="641"/>
        <w:gridCol w:w="641"/>
        <w:gridCol w:w="641"/>
        <w:gridCol w:w="641"/>
        <w:gridCol w:w="642"/>
        <w:gridCol w:w="642"/>
        <w:gridCol w:w="642"/>
        <w:gridCol w:w="642"/>
        <w:gridCol w:w="642"/>
        <w:gridCol w:w="642"/>
        <w:gridCol w:w="642"/>
        <w:gridCol w:w="642"/>
        <w:gridCol w:w="642"/>
        <w:gridCol w:w="642"/>
        <w:gridCol w:w="642"/>
        <w:gridCol w:w="642"/>
        <w:gridCol w:w="664"/>
      </w:tblGrid>
      <w:tr w:rsidR="000D4EEB" w:rsidTr="00406CD4">
        <w:tc>
          <w:tcPr>
            <w:tcW w:w="5000" w:type="pct"/>
            <w:gridSpan w:val="21"/>
          </w:tcPr>
          <w:p w:rsidR="000D4EEB" w:rsidRPr="00333788" w:rsidRDefault="000D4EEB" w:rsidP="00F46FCD">
            <w:pPr>
              <w:jc w:val="center"/>
              <w:rPr>
                <w:b/>
              </w:rPr>
            </w:pPr>
            <w:r w:rsidRPr="00333788">
              <w:rPr>
                <w:b/>
              </w:rPr>
              <w:t>MSc in Finance, Investment &amp; Risk</w:t>
            </w:r>
          </w:p>
          <w:p w:rsidR="000D4EEB" w:rsidRPr="00333788" w:rsidRDefault="000D4EEB" w:rsidP="00F46FCD">
            <w:pPr>
              <w:jc w:val="center"/>
              <w:rPr>
                <w:b/>
                <w:sz w:val="20"/>
              </w:rPr>
            </w:pPr>
          </w:p>
        </w:tc>
      </w:tr>
      <w:tr w:rsidR="000D4EEB" w:rsidTr="00406CD4">
        <w:tc>
          <w:tcPr>
            <w:tcW w:w="5000" w:type="pct"/>
            <w:gridSpan w:val="21"/>
          </w:tcPr>
          <w:p w:rsidR="000D4EEB" w:rsidRPr="00333788" w:rsidRDefault="000D4EEB" w:rsidP="00F46FCD">
            <w:pPr>
              <w:jc w:val="center"/>
              <w:rPr>
                <w:b/>
              </w:rPr>
            </w:pPr>
            <w:r w:rsidRPr="00333788">
              <w:rPr>
                <w:b/>
              </w:rPr>
              <w:t xml:space="preserve">Learning outcomes by </w:t>
            </w:r>
            <w:r>
              <w:rPr>
                <w:b/>
              </w:rPr>
              <w:t>compulsory</w:t>
            </w:r>
            <w:r w:rsidRPr="00333788">
              <w:rPr>
                <w:b/>
              </w:rPr>
              <w:t xml:space="preserve"> module</w:t>
            </w:r>
          </w:p>
          <w:p w:rsidR="000D4EEB" w:rsidRPr="00333788" w:rsidRDefault="000D4EEB" w:rsidP="00F46FCD">
            <w:pPr>
              <w:jc w:val="center"/>
              <w:rPr>
                <w:b/>
              </w:rPr>
            </w:pPr>
          </w:p>
        </w:tc>
      </w:tr>
      <w:tr w:rsidR="000D4EEB" w:rsidTr="003D6435">
        <w:tc>
          <w:tcPr>
            <w:tcW w:w="392" w:type="pct"/>
            <w:shd w:val="clear" w:color="auto" w:fill="auto"/>
          </w:tcPr>
          <w:p w:rsidR="000D4EEB" w:rsidRPr="00333788" w:rsidRDefault="000D4EEB" w:rsidP="002A553A">
            <w:pPr>
              <w:jc w:val="center"/>
              <w:rPr>
                <w:b/>
                <w:sz w:val="20"/>
              </w:rPr>
            </w:pPr>
            <w:r w:rsidRPr="00333788">
              <w:rPr>
                <w:b/>
                <w:sz w:val="20"/>
              </w:rPr>
              <w:t>Level</w:t>
            </w:r>
          </w:p>
          <w:p w:rsidR="000D4EEB" w:rsidRPr="00333788" w:rsidRDefault="000D4EEB" w:rsidP="002A553A">
            <w:pPr>
              <w:jc w:val="center"/>
              <w:rPr>
                <w:b/>
                <w:sz w:val="20"/>
              </w:rPr>
            </w:pPr>
            <w:r w:rsidRPr="00333788">
              <w:rPr>
                <w:b/>
                <w:sz w:val="20"/>
              </w:rPr>
              <w:t>and</w:t>
            </w:r>
          </w:p>
          <w:p w:rsidR="000D4EEB" w:rsidRPr="00333788" w:rsidRDefault="000D4EEB" w:rsidP="002A553A">
            <w:pPr>
              <w:jc w:val="center"/>
              <w:rPr>
                <w:sz w:val="20"/>
              </w:rPr>
            </w:pPr>
            <w:r w:rsidRPr="00333788">
              <w:rPr>
                <w:b/>
                <w:sz w:val="20"/>
              </w:rPr>
              <w:t>module</w:t>
            </w:r>
          </w:p>
        </w:tc>
        <w:tc>
          <w:tcPr>
            <w:tcW w:w="689" w:type="pct"/>
            <w:gridSpan w:val="3"/>
            <w:shd w:val="clear" w:color="auto" w:fill="auto"/>
          </w:tcPr>
          <w:p w:rsidR="002A553A" w:rsidRDefault="000D4EEB" w:rsidP="002A553A">
            <w:pPr>
              <w:autoSpaceDE w:val="0"/>
              <w:autoSpaceDN w:val="0"/>
              <w:adjustRightInd w:val="0"/>
              <w:jc w:val="center"/>
              <w:rPr>
                <w:rFonts w:ascii="Arial-Bold" w:hAnsi="Arial-Bold" w:cs="Arial-Bold"/>
                <w:b/>
                <w:bCs/>
                <w:sz w:val="20"/>
              </w:rPr>
            </w:pPr>
            <w:r w:rsidRPr="00333788">
              <w:rPr>
                <w:rFonts w:ascii="Arial-Bold" w:hAnsi="Arial-Bold" w:cs="Arial-Bold"/>
                <w:b/>
                <w:bCs/>
                <w:sz w:val="20"/>
              </w:rPr>
              <w:t>A.</w:t>
            </w:r>
          </w:p>
          <w:p w:rsidR="000D4EEB" w:rsidRPr="00333788" w:rsidRDefault="000D4EEB" w:rsidP="002A553A">
            <w:pPr>
              <w:autoSpaceDE w:val="0"/>
              <w:autoSpaceDN w:val="0"/>
              <w:adjustRightInd w:val="0"/>
              <w:jc w:val="center"/>
              <w:rPr>
                <w:rFonts w:ascii="Arial-Bold" w:hAnsi="Arial-Bold" w:cs="Arial-Bold"/>
                <w:b/>
                <w:bCs/>
                <w:sz w:val="20"/>
              </w:rPr>
            </w:pPr>
            <w:r w:rsidRPr="00333788">
              <w:rPr>
                <w:rFonts w:ascii="Arial-Bold" w:hAnsi="Arial-Bold" w:cs="Arial-Bold"/>
                <w:b/>
                <w:bCs/>
                <w:sz w:val="20"/>
              </w:rPr>
              <w:t>Knowledge &amp;</w:t>
            </w:r>
          </w:p>
          <w:p w:rsidR="000D4EEB" w:rsidRDefault="000D4EEB" w:rsidP="002A553A">
            <w:pPr>
              <w:jc w:val="center"/>
            </w:pPr>
            <w:r w:rsidRPr="00333788">
              <w:rPr>
                <w:rFonts w:ascii="Arial-Bold" w:hAnsi="Arial-Bold" w:cs="Arial-Bold"/>
                <w:b/>
                <w:bCs/>
                <w:sz w:val="20"/>
              </w:rPr>
              <w:t>Understanding</w:t>
            </w:r>
          </w:p>
        </w:tc>
        <w:tc>
          <w:tcPr>
            <w:tcW w:w="1610" w:type="pct"/>
            <w:gridSpan w:val="7"/>
          </w:tcPr>
          <w:p w:rsidR="002A553A" w:rsidRDefault="000D4EEB" w:rsidP="00F46FCD">
            <w:pPr>
              <w:jc w:val="center"/>
              <w:rPr>
                <w:rFonts w:ascii="Arial-Bold" w:hAnsi="Arial-Bold" w:cs="Arial-Bold"/>
                <w:b/>
                <w:bCs/>
                <w:sz w:val="20"/>
              </w:rPr>
            </w:pPr>
            <w:r w:rsidRPr="00333788">
              <w:rPr>
                <w:rFonts w:ascii="Arial-Bold" w:hAnsi="Arial-Bold" w:cs="Arial-Bold"/>
                <w:b/>
                <w:bCs/>
                <w:sz w:val="20"/>
              </w:rPr>
              <w:t xml:space="preserve">B. </w:t>
            </w:r>
          </w:p>
          <w:p w:rsidR="000D4EEB" w:rsidRPr="00333788" w:rsidRDefault="000D4EEB" w:rsidP="00F46FCD">
            <w:pPr>
              <w:jc w:val="center"/>
              <w:rPr>
                <w:b/>
                <w:sz w:val="20"/>
              </w:rPr>
            </w:pPr>
            <w:r w:rsidRPr="00333788">
              <w:rPr>
                <w:rFonts w:ascii="Arial-Bold" w:hAnsi="Arial-Bold" w:cs="Arial-Bold"/>
                <w:b/>
                <w:bCs/>
                <w:sz w:val="20"/>
              </w:rPr>
              <w:t>Intellectual Skills</w:t>
            </w:r>
          </w:p>
        </w:tc>
        <w:tc>
          <w:tcPr>
            <w:tcW w:w="460" w:type="pct"/>
            <w:gridSpan w:val="2"/>
          </w:tcPr>
          <w:p w:rsidR="003D6435" w:rsidRDefault="000D4EEB" w:rsidP="002A553A">
            <w:pPr>
              <w:autoSpaceDE w:val="0"/>
              <w:autoSpaceDN w:val="0"/>
              <w:adjustRightInd w:val="0"/>
              <w:jc w:val="center"/>
              <w:rPr>
                <w:rFonts w:ascii="Arial-Bold" w:hAnsi="Arial-Bold" w:cs="Arial-Bold"/>
                <w:b/>
                <w:bCs/>
                <w:sz w:val="20"/>
              </w:rPr>
            </w:pPr>
            <w:r w:rsidRPr="00333788">
              <w:rPr>
                <w:rFonts w:ascii="Arial-Bold" w:hAnsi="Arial-Bold" w:cs="Arial-Bold"/>
                <w:b/>
                <w:bCs/>
                <w:sz w:val="20"/>
              </w:rPr>
              <w:t>C.</w:t>
            </w:r>
          </w:p>
          <w:p w:rsidR="000D4EEB" w:rsidRPr="00333788" w:rsidRDefault="000D4EEB" w:rsidP="002A553A">
            <w:pPr>
              <w:autoSpaceDE w:val="0"/>
              <w:autoSpaceDN w:val="0"/>
              <w:adjustRightInd w:val="0"/>
              <w:jc w:val="center"/>
              <w:rPr>
                <w:rFonts w:ascii="Arial-Bold" w:hAnsi="Arial-Bold" w:cs="Arial-Bold"/>
                <w:b/>
                <w:bCs/>
                <w:sz w:val="20"/>
              </w:rPr>
            </w:pPr>
            <w:r w:rsidRPr="00333788">
              <w:rPr>
                <w:rFonts w:ascii="Arial-Bold" w:hAnsi="Arial-Bold" w:cs="Arial-Bold"/>
                <w:b/>
                <w:bCs/>
                <w:sz w:val="20"/>
              </w:rPr>
              <w:t>Subject</w:t>
            </w:r>
          </w:p>
          <w:p w:rsidR="000D4EEB" w:rsidRPr="00333788" w:rsidRDefault="000D4EEB" w:rsidP="002A553A">
            <w:pPr>
              <w:autoSpaceDE w:val="0"/>
              <w:autoSpaceDN w:val="0"/>
              <w:adjustRightInd w:val="0"/>
              <w:jc w:val="center"/>
              <w:rPr>
                <w:rFonts w:ascii="Arial-Bold" w:hAnsi="Arial-Bold" w:cs="Arial-Bold"/>
                <w:b/>
                <w:bCs/>
                <w:sz w:val="20"/>
              </w:rPr>
            </w:pPr>
            <w:r w:rsidRPr="00333788">
              <w:rPr>
                <w:rFonts w:ascii="Arial-Bold" w:hAnsi="Arial-Bold" w:cs="Arial-Bold"/>
                <w:b/>
                <w:bCs/>
                <w:sz w:val="20"/>
              </w:rPr>
              <w:t>Specific</w:t>
            </w:r>
          </w:p>
          <w:p w:rsidR="000D4EEB" w:rsidRPr="00333788" w:rsidRDefault="000D4EEB" w:rsidP="002A553A">
            <w:pPr>
              <w:jc w:val="center"/>
              <w:rPr>
                <w:b/>
                <w:sz w:val="20"/>
              </w:rPr>
            </w:pPr>
            <w:r w:rsidRPr="00333788">
              <w:rPr>
                <w:rFonts w:ascii="Arial-Bold" w:hAnsi="Arial-Bold" w:cs="Arial-Bold"/>
                <w:b/>
                <w:bCs/>
                <w:sz w:val="20"/>
              </w:rPr>
              <w:t>Skills</w:t>
            </w:r>
          </w:p>
        </w:tc>
        <w:tc>
          <w:tcPr>
            <w:tcW w:w="1849" w:type="pct"/>
            <w:gridSpan w:val="8"/>
          </w:tcPr>
          <w:p w:rsidR="002A553A" w:rsidRDefault="000D4EEB" w:rsidP="00F46FCD">
            <w:pPr>
              <w:jc w:val="center"/>
              <w:rPr>
                <w:rFonts w:ascii="Arial-Bold" w:hAnsi="Arial-Bold" w:cs="Arial-Bold"/>
                <w:b/>
                <w:bCs/>
                <w:sz w:val="20"/>
              </w:rPr>
            </w:pPr>
            <w:r w:rsidRPr="00333788">
              <w:rPr>
                <w:rFonts w:ascii="Arial-Bold" w:hAnsi="Arial-Bold" w:cs="Arial-Bold"/>
                <w:b/>
                <w:bCs/>
                <w:sz w:val="20"/>
              </w:rPr>
              <w:t xml:space="preserve">D. </w:t>
            </w:r>
          </w:p>
          <w:p w:rsidR="000D4EEB" w:rsidRPr="00333788" w:rsidRDefault="000D4EEB" w:rsidP="00F46FCD">
            <w:pPr>
              <w:jc w:val="center"/>
              <w:rPr>
                <w:b/>
                <w:sz w:val="20"/>
              </w:rPr>
            </w:pPr>
            <w:r w:rsidRPr="00333788">
              <w:rPr>
                <w:rFonts w:ascii="Arial-Bold" w:hAnsi="Arial-Bold" w:cs="Arial-Bold"/>
                <w:b/>
                <w:bCs/>
                <w:sz w:val="20"/>
              </w:rPr>
              <w:t>Transferable Skills</w:t>
            </w:r>
          </w:p>
        </w:tc>
      </w:tr>
      <w:tr w:rsidR="000D4EEB" w:rsidRPr="00333788" w:rsidTr="00552E23">
        <w:trPr>
          <w:trHeight w:val="382"/>
        </w:trPr>
        <w:tc>
          <w:tcPr>
            <w:tcW w:w="392" w:type="pct"/>
            <w:shd w:val="clear" w:color="auto" w:fill="auto"/>
          </w:tcPr>
          <w:p w:rsidR="000D4EEB" w:rsidRPr="00333788" w:rsidRDefault="000D4EEB" w:rsidP="00FB1911">
            <w:pPr>
              <w:rPr>
                <w:b/>
                <w:sz w:val="20"/>
              </w:rPr>
            </w:pPr>
            <w:r w:rsidRPr="00333788">
              <w:rPr>
                <w:b/>
                <w:sz w:val="20"/>
              </w:rPr>
              <w:t xml:space="preserve">Level </w:t>
            </w:r>
            <w:r w:rsidR="00FB1911">
              <w:rPr>
                <w:b/>
                <w:sz w:val="20"/>
              </w:rPr>
              <w:t>7</w:t>
            </w:r>
          </w:p>
        </w:tc>
        <w:tc>
          <w:tcPr>
            <w:tcW w:w="230" w:type="pct"/>
            <w:shd w:val="clear" w:color="auto" w:fill="auto"/>
          </w:tcPr>
          <w:p w:rsidR="000D4EEB" w:rsidRPr="00333788" w:rsidRDefault="000D4EEB" w:rsidP="00F46FCD">
            <w:pPr>
              <w:jc w:val="center"/>
              <w:rPr>
                <w:b/>
                <w:sz w:val="20"/>
              </w:rPr>
            </w:pPr>
            <w:r w:rsidRPr="00333788">
              <w:rPr>
                <w:b/>
                <w:sz w:val="20"/>
              </w:rPr>
              <w:t>A1</w:t>
            </w:r>
          </w:p>
        </w:tc>
        <w:tc>
          <w:tcPr>
            <w:tcW w:w="230" w:type="pct"/>
            <w:shd w:val="clear" w:color="auto" w:fill="auto"/>
          </w:tcPr>
          <w:p w:rsidR="000D4EEB" w:rsidRPr="00333788" w:rsidRDefault="000D4EEB" w:rsidP="00F46FCD">
            <w:pPr>
              <w:jc w:val="center"/>
              <w:rPr>
                <w:b/>
                <w:sz w:val="20"/>
              </w:rPr>
            </w:pPr>
            <w:r w:rsidRPr="00333788">
              <w:rPr>
                <w:b/>
                <w:sz w:val="20"/>
              </w:rPr>
              <w:t>A2</w:t>
            </w:r>
          </w:p>
        </w:tc>
        <w:tc>
          <w:tcPr>
            <w:tcW w:w="230" w:type="pct"/>
            <w:shd w:val="clear" w:color="auto" w:fill="auto"/>
          </w:tcPr>
          <w:p w:rsidR="000D4EEB" w:rsidRPr="00333788" w:rsidRDefault="000D4EEB" w:rsidP="00F46FCD">
            <w:pPr>
              <w:jc w:val="center"/>
              <w:rPr>
                <w:b/>
                <w:sz w:val="20"/>
              </w:rPr>
            </w:pPr>
            <w:r w:rsidRPr="00333788">
              <w:rPr>
                <w:b/>
                <w:sz w:val="20"/>
              </w:rPr>
              <w:t>A3</w:t>
            </w:r>
          </w:p>
        </w:tc>
        <w:tc>
          <w:tcPr>
            <w:tcW w:w="230" w:type="pct"/>
            <w:shd w:val="clear" w:color="auto" w:fill="auto"/>
          </w:tcPr>
          <w:p w:rsidR="000D4EEB" w:rsidRPr="00333788" w:rsidRDefault="000D4EEB" w:rsidP="00F46FCD">
            <w:pPr>
              <w:rPr>
                <w:b/>
                <w:sz w:val="20"/>
              </w:rPr>
            </w:pPr>
            <w:r w:rsidRPr="00333788">
              <w:rPr>
                <w:b/>
                <w:sz w:val="20"/>
              </w:rPr>
              <w:t>B1</w:t>
            </w:r>
          </w:p>
        </w:tc>
        <w:tc>
          <w:tcPr>
            <w:tcW w:w="230" w:type="pct"/>
            <w:shd w:val="clear" w:color="auto" w:fill="auto"/>
          </w:tcPr>
          <w:p w:rsidR="000D4EEB" w:rsidRPr="00333788" w:rsidRDefault="000D4EEB" w:rsidP="00F46FCD">
            <w:pPr>
              <w:rPr>
                <w:b/>
                <w:sz w:val="20"/>
              </w:rPr>
            </w:pPr>
            <w:r w:rsidRPr="00333788">
              <w:rPr>
                <w:b/>
                <w:sz w:val="20"/>
              </w:rPr>
              <w:t>B2</w:t>
            </w:r>
          </w:p>
        </w:tc>
        <w:tc>
          <w:tcPr>
            <w:tcW w:w="230" w:type="pct"/>
            <w:shd w:val="clear" w:color="auto" w:fill="auto"/>
          </w:tcPr>
          <w:p w:rsidR="000D4EEB" w:rsidRPr="00333788" w:rsidRDefault="000D4EEB" w:rsidP="00F46FCD">
            <w:pPr>
              <w:rPr>
                <w:b/>
                <w:sz w:val="20"/>
              </w:rPr>
            </w:pPr>
            <w:r w:rsidRPr="00333788">
              <w:rPr>
                <w:b/>
                <w:sz w:val="20"/>
              </w:rPr>
              <w:t>B3</w:t>
            </w:r>
          </w:p>
        </w:tc>
        <w:tc>
          <w:tcPr>
            <w:tcW w:w="230" w:type="pct"/>
            <w:shd w:val="clear" w:color="auto" w:fill="auto"/>
          </w:tcPr>
          <w:p w:rsidR="000D4EEB" w:rsidRPr="00333788" w:rsidRDefault="000D4EEB" w:rsidP="00F46FCD">
            <w:pPr>
              <w:rPr>
                <w:b/>
                <w:sz w:val="20"/>
              </w:rPr>
            </w:pPr>
            <w:r w:rsidRPr="00333788">
              <w:rPr>
                <w:b/>
                <w:sz w:val="20"/>
              </w:rPr>
              <w:t>B4</w:t>
            </w:r>
          </w:p>
        </w:tc>
        <w:tc>
          <w:tcPr>
            <w:tcW w:w="230" w:type="pct"/>
            <w:shd w:val="clear" w:color="auto" w:fill="auto"/>
          </w:tcPr>
          <w:p w:rsidR="000D4EEB" w:rsidRPr="00333788" w:rsidRDefault="000D4EEB" w:rsidP="00F46FCD">
            <w:pPr>
              <w:rPr>
                <w:b/>
                <w:sz w:val="20"/>
              </w:rPr>
            </w:pPr>
            <w:r w:rsidRPr="00333788">
              <w:rPr>
                <w:b/>
                <w:sz w:val="20"/>
              </w:rPr>
              <w:t>B5</w:t>
            </w:r>
          </w:p>
        </w:tc>
        <w:tc>
          <w:tcPr>
            <w:tcW w:w="230" w:type="pct"/>
            <w:shd w:val="clear" w:color="auto" w:fill="auto"/>
          </w:tcPr>
          <w:p w:rsidR="000D4EEB" w:rsidRPr="00333788" w:rsidRDefault="000D4EEB" w:rsidP="00F46FCD">
            <w:pPr>
              <w:rPr>
                <w:b/>
                <w:sz w:val="20"/>
              </w:rPr>
            </w:pPr>
            <w:r w:rsidRPr="00333788">
              <w:rPr>
                <w:b/>
                <w:sz w:val="20"/>
              </w:rPr>
              <w:t>B6</w:t>
            </w:r>
          </w:p>
        </w:tc>
        <w:tc>
          <w:tcPr>
            <w:tcW w:w="230" w:type="pct"/>
            <w:shd w:val="clear" w:color="auto" w:fill="auto"/>
          </w:tcPr>
          <w:p w:rsidR="000D4EEB" w:rsidRPr="00333788" w:rsidRDefault="000D4EEB" w:rsidP="00F46FCD">
            <w:pPr>
              <w:rPr>
                <w:b/>
                <w:sz w:val="20"/>
              </w:rPr>
            </w:pPr>
            <w:r w:rsidRPr="00333788">
              <w:rPr>
                <w:b/>
                <w:sz w:val="20"/>
              </w:rPr>
              <w:t>B7</w:t>
            </w:r>
          </w:p>
        </w:tc>
        <w:tc>
          <w:tcPr>
            <w:tcW w:w="230" w:type="pct"/>
            <w:shd w:val="clear" w:color="auto" w:fill="auto"/>
          </w:tcPr>
          <w:p w:rsidR="000D4EEB" w:rsidRPr="00333788" w:rsidRDefault="000D4EEB" w:rsidP="00F46FCD">
            <w:pPr>
              <w:rPr>
                <w:b/>
                <w:sz w:val="20"/>
              </w:rPr>
            </w:pPr>
            <w:r w:rsidRPr="00333788">
              <w:rPr>
                <w:b/>
                <w:sz w:val="20"/>
              </w:rPr>
              <w:t>C1</w:t>
            </w:r>
          </w:p>
        </w:tc>
        <w:tc>
          <w:tcPr>
            <w:tcW w:w="230" w:type="pct"/>
            <w:shd w:val="clear" w:color="auto" w:fill="auto"/>
          </w:tcPr>
          <w:p w:rsidR="000D4EEB" w:rsidRPr="00333788" w:rsidRDefault="000D4EEB" w:rsidP="00F46FCD">
            <w:pPr>
              <w:rPr>
                <w:b/>
                <w:sz w:val="20"/>
              </w:rPr>
            </w:pPr>
            <w:r w:rsidRPr="00333788">
              <w:rPr>
                <w:b/>
                <w:sz w:val="20"/>
              </w:rPr>
              <w:t>C2</w:t>
            </w:r>
          </w:p>
        </w:tc>
        <w:tc>
          <w:tcPr>
            <w:tcW w:w="230" w:type="pct"/>
            <w:shd w:val="clear" w:color="auto" w:fill="auto"/>
          </w:tcPr>
          <w:p w:rsidR="000D4EEB" w:rsidRPr="00333788" w:rsidRDefault="000D4EEB" w:rsidP="00F46FCD">
            <w:pPr>
              <w:rPr>
                <w:b/>
                <w:sz w:val="20"/>
              </w:rPr>
            </w:pPr>
            <w:r w:rsidRPr="00333788">
              <w:rPr>
                <w:b/>
                <w:sz w:val="20"/>
              </w:rPr>
              <w:t>D1</w:t>
            </w:r>
          </w:p>
        </w:tc>
        <w:tc>
          <w:tcPr>
            <w:tcW w:w="230" w:type="pct"/>
            <w:shd w:val="clear" w:color="auto" w:fill="auto"/>
          </w:tcPr>
          <w:p w:rsidR="000D4EEB" w:rsidRPr="00333788" w:rsidRDefault="000D4EEB" w:rsidP="00F46FCD">
            <w:pPr>
              <w:rPr>
                <w:b/>
                <w:sz w:val="20"/>
              </w:rPr>
            </w:pPr>
            <w:r w:rsidRPr="00333788">
              <w:rPr>
                <w:b/>
                <w:sz w:val="20"/>
              </w:rPr>
              <w:t>D2</w:t>
            </w:r>
          </w:p>
        </w:tc>
        <w:tc>
          <w:tcPr>
            <w:tcW w:w="230" w:type="pct"/>
            <w:shd w:val="clear" w:color="auto" w:fill="auto"/>
          </w:tcPr>
          <w:p w:rsidR="000D4EEB" w:rsidRPr="00333788" w:rsidRDefault="000D4EEB" w:rsidP="00F46FCD">
            <w:pPr>
              <w:rPr>
                <w:b/>
                <w:sz w:val="20"/>
              </w:rPr>
            </w:pPr>
            <w:r w:rsidRPr="00333788">
              <w:rPr>
                <w:b/>
                <w:sz w:val="20"/>
              </w:rPr>
              <w:t>D3</w:t>
            </w:r>
          </w:p>
        </w:tc>
        <w:tc>
          <w:tcPr>
            <w:tcW w:w="230" w:type="pct"/>
            <w:shd w:val="clear" w:color="auto" w:fill="auto"/>
          </w:tcPr>
          <w:p w:rsidR="000D4EEB" w:rsidRPr="00333788" w:rsidRDefault="000D4EEB" w:rsidP="00F46FCD">
            <w:pPr>
              <w:rPr>
                <w:b/>
                <w:sz w:val="20"/>
              </w:rPr>
            </w:pPr>
            <w:r w:rsidRPr="00333788">
              <w:rPr>
                <w:b/>
                <w:sz w:val="20"/>
              </w:rPr>
              <w:t>D4</w:t>
            </w:r>
          </w:p>
        </w:tc>
        <w:tc>
          <w:tcPr>
            <w:tcW w:w="230" w:type="pct"/>
            <w:shd w:val="clear" w:color="auto" w:fill="auto"/>
          </w:tcPr>
          <w:p w:rsidR="000D4EEB" w:rsidRPr="00333788" w:rsidRDefault="000D4EEB" w:rsidP="00F46FCD">
            <w:pPr>
              <w:rPr>
                <w:b/>
                <w:sz w:val="20"/>
              </w:rPr>
            </w:pPr>
            <w:r w:rsidRPr="00333788">
              <w:rPr>
                <w:b/>
                <w:sz w:val="20"/>
              </w:rPr>
              <w:t>D5</w:t>
            </w:r>
          </w:p>
        </w:tc>
        <w:tc>
          <w:tcPr>
            <w:tcW w:w="230" w:type="pct"/>
            <w:shd w:val="clear" w:color="auto" w:fill="auto"/>
          </w:tcPr>
          <w:p w:rsidR="000D4EEB" w:rsidRPr="00333788" w:rsidRDefault="000D4EEB" w:rsidP="00F46FCD">
            <w:pPr>
              <w:rPr>
                <w:b/>
                <w:sz w:val="20"/>
              </w:rPr>
            </w:pPr>
            <w:r w:rsidRPr="00333788">
              <w:rPr>
                <w:b/>
                <w:sz w:val="20"/>
              </w:rPr>
              <w:t>D6</w:t>
            </w:r>
          </w:p>
        </w:tc>
        <w:tc>
          <w:tcPr>
            <w:tcW w:w="230" w:type="pct"/>
            <w:shd w:val="clear" w:color="auto" w:fill="auto"/>
          </w:tcPr>
          <w:p w:rsidR="000D4EEB" w:rsidRPr="00333788" w:rsidRDefault="000D4EEB" w:rsidP="00F46FCD">
            <w:pPr>
              <w:rPr>
                <w:b/>
                <w:sz w:val="20"/>
              </w:rPr>
            </w:pPr>
            <w:r w:rsidRPr="00333788">
              <w:rPr>
                <w:b/>
                <w:sz w:val="20"/>
              </w:rPr>
              <w:t>D7</w:t>
            </w:r>
          </w:p>
        </w:tc>
        <w:tc>
          <w:tcPr>
            <w:tcW w:w="238" w:type="pct"/>
            <w:shd w:val="clear" w:color="auto" w:fill="auto"/>
          </w:tcPr>
          <w:p w:rsidR="000D4EEB" w:rsidRPr="00333788" w:rsidRDefault="000D4EEB" w:rsidP="00F46FCD">
            <w:pPr>
              <w:rPr>
                <w:b/>
                <w:sz w:val="20"/>
              </w:rPr>
            </w:pPr>
            <w:r w:rsidRPr="00333788">
              <w:rPr>
                <w:b/>
                <w:sz w:val="20"/>
              </w:rPr>
              <w:t>D8</w:t>
            </w:r>
          </w:p>
        </w:tc>
      </w:tr>
      <w:tr w:rsidR="00FB1911" w:rsidRPr="00333788" w:rsidTr="00552E23">
        <w:tc>
          <w:tcPr>
            <w:tcW w:w="392" w:type="pct"/>
            <w:shd w:val="clear" w:color="auto" w:fill="auto"/>
          </w:tcPr>
          <w:p w:rsidR="00FB1911" w:rsidRPr="00333788" w:rsidRDefault="00FB1911" w:rsidP="00FB1911">
            <w:pPr>
              <w:jc w:val="center"/>
              <w:rPr>
                <w:sz w:val="20"/>
              </w:rPr>
            </w:pPr>
            <w:r>
              <w:rPr>
                <w:sz w:val="20"/>
              </w:rPr>
              <w:t>MA826</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p>
        </w:tc>
        <w:tc>
          <w:tcPr>
            <w:tcW w:w="238" w:type="pct"/>
            <w:shd w:val="clear" w:color="auto" w:fill="auto"/>
          </w:tcPr>
          <w:p w:rsidR="00FB1911" w:rsidRPr="00333788" w:rsidRDefault="00FB1911" w:rsidP="00FB1911">
            <w:pPr>
              <w:jc w:val="center"/>
              <w:rPr>
                <w:sz w:val="20"/>
              </w:rPr>
            </w:pPr>
          </w:p>
        </w:tc>
      </w:tr>
      <w:tr w:rsidR="00FB1911" w:rsidRPr="00333788" w:rsidTr="00552E23">
        <w:tc>
          <w:tcPr>
            <w:tcW w:w="392" w:type="pct"/>
            <w:shd w:val="clear" w:color="auto" w:fill="auto"/>
          </w:tcPr>
          <w:p w:rsidR="00FB1911" w:rsidRPr="00333788" w:rsidRDefault="00FB1911" w:rsidP="00FB1911">
            <w:pPr>
              <w:jc w:val="center"/>
              <w:rPr>
                <w:sz w:val="20"/>
              </w:rPr>
            </w:pPr>
            <w:r w:rsidRPr="00333788">
              <w:rPr>
                <w:sz w:val="20"/>
              </w:rPr>
              <w:t>MA930</w:t>
            </w:r>
          </w:p>
          <w:p w:rsidR="00FB1911" w:rsidRPr="00333788" w:rsidRDefault="00FB1911" w:rsidP="00FB1911">
            <w:pP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8" w:type="pct"/>
            <w:shd w:val="clear" w:color="auto" w:fill="auto"/>
          </w:tcPr>
          <w:p w:rsidR="00FB1911" w:rsidRPr="00333788" w:rsidRDefault="00FB1911" w:rsidP="00FB1911">
            <w:pPr>
              <w:jc w:val="center"/>
              <w:rPr>
                <w:sz w:val="20"/>
              </w:rPr>
            </w:pPr>
            <w:r w:rsidRPr="00333788">
              <w:rPr>
                <w:sz w:val="20"/>
              </w:rPr>
              <w:t>X</w:t>
            </w:r>
          </w:p>
        </w:tc>
      </w:tr>
      <w:tr w:rsidR="00FB1911" w:rsidRPr="00333788" w:rsidTr="00552E23">
        <w:tc>
          <w:tcPr>
            <w:tcW w:w="392" w:type="pct"/>
            <w:shd w:val="clear" w:color="auto" w:fill="auto"/>
          </w:tcPr>
          <w:p w:rsidR="00FB1911" w:rsidRPr="00333788" w:rsidRDefault="00FB1911" w:rsidP="00FB1911">
            <w:pPr>
              <w:jc w:val="center"/>
              <w:rPr>
                <w:sz w:val="20"/>
              </w:rPr>
            </w:pPr>
            <w:r w:rsidRPr="00333788">
              <w:rPr>
                <w:sz w:val="20"/>
              </w:rPr>
              <w:t>MA931</w:t>
            </w:r>
          </w:p>
          <w:p w:rsidR="00FB1911" w:rsidRPr="00333788" w:rsidRDefault="00FB1911" w:rsidP="00FB1911">
            <w:pP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C36D19">
            <w:pPr>
              <w:jc w:val="center"/>
              <w:rPr>
                <w:sz w:val="20"/>
              </w:rPr>
            </w:pPr>
            <w:r w:rsidRPr="00333788">
              <w:rPr>
                <w:sz w:val="20"/>
              </w:rPr>
              <w:t>X</w:t>
            </w:r>
          </w:p>
        </w:tc>
        <w:tc>
          <w:tcPr>
            <w:tcW w:w="230" w:type="pct"/>
            <w:shd w:val="clear" w:color="auto" w:fill="auto"/>
          </w:tcPr>
          <w:p w:rsidR="00FB1911" w:rsidRPr="00333788" w:rsidRDefault="00FB1911" w:rsidP="00C36D19">
            <w:pPr>
              <w:jc w:val="center"/>
              <w:rPr>
                <w:sz w:val="20"/>
              </w:rPr>
            </w:pPr>
          </w:p>
        </w:tc>
        <w:tc>
          <w:tcPr>
            <w:tcW w:w="230" w:type="pct"/>
            <w:shd w:val="clear" w:color="auto" w:fill="auto"/>
          </w:tcPr>
          <w:p w:rsidR="00FB1911" w:rsidRPr="00333788" w:rsidRDefault="00FB1911" w:rsidP="00C36D19">
            <w:pPr>
              <w:jc w:val="center"/>
              <w:rPr>
                <w:sz w:val="20"/>
              </w:rPr>
            </w:pPr>
            <w:r w:rsidRPr="00333788">
              <w:rPr>
                <w:sz w:val="20"/>
              </w:rPr>
              <w:t>X</w:t>
            </w:r>
          </w:p>
        </w:tc>
        <w:tc>
          <w:tcPr>
            <w:tcW w:w="230" w:type="pct"/>
            <w:shd w:val="clear" w:color="auto" w:fill="auto"/>
          </w:tcPr>
          <w:p w:rsidR="00FB1911" w:rsidRPr="00333788" w:rsidRDefault="00FB1911" w:rsidP="00605326">
            <w:pPr>
              <w:jc w:val="center"/>
              <w:rPr>
                <w:sz w:val="20"/>
              </w:rPr>
            </w:pPr>
            <w:r w:rsidRPr="00333788">
              <w:rPr>
                <w:sz w:val="20"/>
              </w:rPr>
              <w:t>X</w:t>
            </w:r>
          </w:p>
        </w:tc>
        <w:tc>
          <w:tcPr>
            <w:tcW w:w="230" w:type="pct"/>
            <w:shd w:val="clear" w:color="auto" w:fill="auto"/>
          </w:tcPr>
          <w:p w:rsidR="00FB1911" w:rsidRPr="00333788" w:rsidRDefault="00FB1911" w:rsidP="00611FE9">
            <w:pPr>
              <w:jc w:val="center"/>
              <w:rPr>
                <w:sz w:val="20"/>
              </w:rPr>
            </w:pPr>
            <w:r w:rsidRPr="00333788">
              <w:rPr>
                <w:sz w:val="20"/>
              </w:rPr>
              <w:t>X</w:t>
            </w:r>
          </w:p>
        </w:tc>
        <w:tc>
          <w:tcPr>
            <w:tcW w:w="230" w:type="pct"/>
            <w:shd w:val="clear" w:color="auto" w:fill="auto"/>
          </w:tcPr>
          <w:p w:rsidR="00FB1911" w:rsidRPr="00333788" w:rsidRDefault="00FB1911" w:rsidP="004A299A">
            <w:pPr>
              <w:jc w:val="center"/>
              <w:rPr>
                <w:sz w:val="20"/>
              </w:rPr>
            </w:pPr>
            <w:r w:rsidRPr="00333788">
              <w:rPr>
                <w:sz w:val="20"/>
              </w:rPr>
              <w:t>X</w:t>
            </w:r>
          </w:p>
        </w:tc>
        <w:tc>
          <w:tcPr>
            <w:tcW w:w="230" w:type="pct"/>
            <w:shd w:val="clear" w:color="auto" w:fill="auto"/>
          </w:tcPr>
          <w:p w:rsidR="00FB1911" w:rsidRPr="00333788" w:rsidRDefault="00FB1911" w:rsidP="004A299A">
            <w:pPr>
              <w:jc w:val="center"/>
              <w:rPr>
                <w:sz w:val="20"/>
              </w:rPr>
            </w:pPr>
            <w:r w:rsidRPr="00333788">
              <w:rPr>
                <w:sz w:val="20"/>
              </w:rPr>
              <w:t>X</w:t>
            </w:r>
          </w:p>
        </w:tc>
        <w:tc>
          <w:tcPr>
            <w:tcW w:w="230" w:type="pct"/>
            <w:shd w:val="clear" w:color="auto" w:fill="auto"/>
          </w:tcPr>
          <w:p w:rsidR="00FB1911" w:rsidRPr="00333788" w:rsidRDefault="00FB1911" w:rsidP="004A299A">
            <w:pPr>
              <w:jc w:val="center"/>
              <w:rPr>
                <w:sz w:val="20"/>
              </w:rPr>
            </w:pPr>
            <w:r w:rsidRPr="00333788">
              <w:rPr>
                <w:sz w:val="20"/>
              </w:rPr>
              <w:t>X</w:t>
            </w:r>
          </w:p>
        </w:tc>
        <w:tc>
          <w:tcPr>
            <w:tcW w:w="230" w:type="pct"/>
            <w:shd w:val="clear" w:color="auto" w:fill="auto"/>
          </w:tcPr>
          <w:p w:rsidR="00FB1911" w:rsidRPr="00333788" w:rsidRDefault="00FB1911" w:rsidP="004A299A">
            <w:pPr>
              <w:jc w:val="center"/>
              <w:rPr>
                <w:sz w:val="20"/>
              </w:rPr>
            </w:pPr>
            <w:r w:rsidRPr="00333788">
              <w:rPr>
                <w:sz w:val="20"/>
              </w:rPr>
              <w:t>X</w:t>
            </w:r>
          </w:p>
        </w:tc>
        <w:tc>
          <w:tcPr>
            <w:tcW w:w="230" w:type="pct"/>
            <w:shd w:val="clear" w:color="auto" w:fill="auto"/>
          </w:tcPr>
          <w:p w:rsidR="00FB1911" w:rsidRPr="00333788" w:rsidRDefault="00FB1911" w:rsidP="004A299A">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8" w:type="pct"/>
            <w:shd w:val="clear" w:color="auto" w:fill="auto"/>
          </w:tcPr>
          <w:p w:rsidR="00FB1911" w:rsidRPr="00333788" w:rsidRDefault="00FB1911" w:rsidP="00B810A4">
            <w:pPr>
              <w:jc w:val="center"/>
              <w:rPr>
                <w:sz w:val="20"/>
              </w:rPr>
            </w:pPr>
          </w:p>
        </w:tc>
      </w:tr>
      <w:tr w:rsidR="00FB1911" w:rsidRPr="00333788" w:rsidTr="00552E23">
        <w:tc>
          <w:tcPr>
            <w:tcW w:w="392" w:type="pct"/>
            <w:shd w:val="clear" w:color="auto" w:fill="auto"/>
          </w:tcPr>
          <w:p w:rsidR="00FB1911" w:rsidRPr="00333788" w:rsidRDefault="00FB1911" w:rsidP="00FB1911">
            <w:pPr>
              <w:jc w:val="center"/>
              <w:rPr>
                <w:sz w:val="20"/>
              </w:rPr>
            </w:pPr>
            <w:r w:rsidRPr="00333788">
              <w:rPr>
                <w:sz w:val="20"/>
              </w:rPr>
              <w:t>MA932</w:t>
            </w:r>
          </w:p>
          <w:p w:rsidR="00FB1911" w:rsidRPr="00333788" w:rsidRDefault="00FB1911" w:rsidP="00FB1911">
            <w:pP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C36D19">
            <w:pPr>
              <w:jc w:val="center"/>
              <w:rPr>
                <w:sz w:val="20"/>
              </w:rPr>
            </w:pPr>
            <w:r w:rsidRPr="00333788">
              <w:rPr>
                <w:sz w:val="20"/>
              </w:rPr>
              <w:t>X</w:t>
            </w:r>
          </w:p>
        </w:tc>
        <w:tc>
          <w:tcPr>
            <w:tcW w:w="230" w:type="pct"/>
            <w:shd w:val="clear" w:color="auto" w:fill="auto"/>
          </w:tcPr>
          <w:p w:rsidR="00FB1911" w:rsidRPr="00333788" w:rsidRDefault="00FB1911" w:rsidP="00C36D19">
            <w:pPr>
              <w:jc w:val="center"/>
              <w:rPr>
                <w:sz w:val="20"/>
              </w:rPr>
            </w:pPr>
          </w:p>
        </w:tc>
        <w:tc>
          <w:tcPr>
            <w:tcW w:w="230" w:type="pct"/>
            <w:shd w:val="clear" w:color="auto" w:fill="auto"/>
          </w:tcPr>
          <w:p w:rsidR="00FB1911" w:rsidRPr="00333788" w:rsidRDefault="00FB1911" w:rsidP="00C36D19">
            <w:pPr>
              <w:jc w:val="center"/>
              <w:rPr>
                <w:sz w:val="20"/>
              </w:rPr>
            </w:pPr>
            <w:r w:rsidRPr="00333788">
              <w:rPr>
                <w:sz w:val="20"/>
              </w:rPr>
              <w:t>X</w:t>
            </w:r>
          </w:p>
        </w:tc>
        <w:tc>
          <w:tcPr>
            <w:tcW w:w="230" w:type="pct"/>
            <w:shd w:val="clear" w:color="auto" w:fill="auto"/>
          </w:tcPr>
          <w:p w:rsidR="00FB1911" w:rsidRPr="00333788" w:rsidRDefault="00FB1911" w:rsidP="00605326">
            <w:pPr>
              <w:jc w:val="center"/>
              <w:rPr>
                <w:sz w:val="20"/>
              </w:rPr>
            </w:pPr>
            <w:r w:rsidRPr="00333788">
              <w:rPr>
                <w:sz w:val="20"/>
              </w:rPr>
              <w:t>X</w:t>
            </w:r>
          </w:p>
        </w:tc>
        <w:tc>
          <w:tcPr>
            <w:tcW w:w="230" w:type="pct"/>
            <w:shd w:val="clear" w:color="auto" w:fill="auto"/>
          </w:tcPr>
          <w:p w:rsidR="00FB1911" w:rsidRPr="00333788" w:rsidRDefault="00FB1911" w:rsidP="00611FE9">
            <w:pPr>
              <w:jc w:val="center"/>
              <w:rPr>
                <w:sz w:val="20"/>
              </w:rPr>
            </w:pPr>
            <w:r w:rsidRPr="00333788">
              <w:rPr>
                <w:sz w:val="20"/>
              </w:rPr>
              <w:t>X</w:t>
            </w:r>
          </w:p>
        </w:tc>
        <w:tc>
          <w:tcPr>
            <w:tcW w:w="230" w:type="pct"/>
            <w:shd w:val="clear" w:color="auto" w:fill="auto"/>
          </w:tcPr>
          <w:p w:rsidR="00FB1911" w:rsidRPr="00333788" w:rsidRDefault="00FB1911" w:rsidP="004A299A">
            <w:pPr>
              <w:jc w:val="center"/>
              <w:rPr>
                <w:sz w:val="20"/>
              </w:rPr>
            </w:pPr>
            <w:r w:rsidRPr="00333788">
              <w:rPr>
                <w:sz w:val="20"/>
              </w:rPr>
              <w:t>X</w:t>
            </w:r>
          </w:p>
        </w:tc>
        <w:tc>
          <w:tcPr>
            <w:tcW w:w="230" w:type="pct"/>
            <w:shd w:val="clear" w:color="auto" w:fill="auto"/>
          </w:tcPr>
          <w:p w:rsidR="00FB1911" w:rsidRPr="00333788" w:rsidRDefault="00FB1911" w:rsidP="004A299A">
            <w:pPr>
              <w:jc w:val="center"/>
              <w:rPr>
                <w:sz w:val="20"/>
              </w:rPr>
            </w:pPr>
            <w:r w:rsidRPr="00333788">
              <w:rPr>
                <w:sz w:val="20"/>
              </w:rPr>
              <w:t>X</w:t>
            </w:r>
          </w:p>
        </w:tc>
        <w:tc>
          <w:tcPr>
            <w:tcW w:w="230" w:type="pct"/>
            <w:shd w:val="clear" w:color="auto" w:fill="auto"/>
          </w:tcPr>
          <w:p w:rsidR="00FB1911" w:rsidRPr="00333788" w:rsidRDefault="00FB1911" w:rsidP="004A299A">
            <w:pPr>
              <w:jc w:val="center"/>
              <w:rPr>
                <w:sz w:val="20"/>
              </w:rPr>
            </w:pPr>
            <w:r w:rsidRPr="00333788">
              <w:rPr>
                <w:sz w:val="20"/>
              </w:rPr>
              <w:t>X</w:t>
            </w:r>
          </w:p>
        </w:tc>
        <w:tc>
          <w:tcPr>
            <w:tcW w:w="230" w:type="pct"/>
            <w:shd w:val="clear" w:color="auto" w:fill="auto"/>
          </w:tcPr>
          <w:p w:rsidR="00FB1911" w:rsidRPr="00333788" w:rsidRDefault="00FB1911" w:rsidP="004A299A">
            <w:pPr>
              <w:jc w:val="center"/>
              <w:rPr>
                <w:sz w:val="20"/>
              </w:rPr>
            </w:pPr>
            <w:r w:rsidRPr="00333788">
              <w:rPr>
                <w:sz w:val="20"/>
              </w:rPr>
              <w:t>X</w:t>
            </w:r>
          </w:p>
        </w:tc>
        <w:tc>
          <w:tcPr>
            <w:tcW w:w="230" w:type="pct"/>
            <w:shd w:val="clear" w:color="auto" w:fill="auto"/>
          </w:tcPr>
          <w:p w:rsidR="00FB1911" w:rsidRPr="00333788" w:rsidRDefault="00FB1911" w:rsidP="004A299A">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0" w:type="pct"/>
            <w:shd w:val="clear" w:color="auto" w:fill="auto"/>
          </w:tcPr>
          <w:p w:rsidR="00FB1911" w:rsidRPr="00333788" w:rsidRDefault="00FB1911" w:rsidP="00B810A4">
            <w:pPr>
              <w:jc w:val="center"/>
              <w:rPr>
                <w:sz w:val="20"/>
              </w:rPr>
            </w:pPr>
            <w:r w:rsidRPr="00333788">
              <w:rPr>
                <w:sz w:val="20"/>
              </w:rPr>
              <w:t>X</w:t>
            </w:r>
          </w:p>
        </w:tc>
        <w:tc>
          <w:tcPr>
            <w:tcW w:w="238" w:type="pct"/>
            <w:shd w:val="clear" w:color="auto" w:fill="auto"/>
          </w:tcPr>
          <w:p w:rsidR="00FB1911" w:rsidRPr="00333788" w:rsidRDefault="00FB1911" w:rsidP="00B810A4">
            <w:pPr>
              <w:jc w:val="center"/>
              <w:rPr>
                <w:sz w:val="20"/>
              </w:rPr>
            </w:pPr>
          </w:p>
        </w:tc>
      </w:tr>
      <w:tr w:rsidR="00FB1911" w:rsidRPr="00333788" w:rsidTr="00552E23">
        <w:tc>
          <w:tcPr>
            <w:tcW w:w="392" w:type="pct"/>
            <w:shd w:val="clear" w:color="auto" w:fill="auto"/>
          </w:tcPr>
          <w:p w:rsidR="00FB1911" w:rsidRPr="00333788" w:rsidRDefault="004A299A" w:rsidP="00FB1911">
            <w:pPr>
              <w:jc w:val="center"/>
              <w:rPr>
                <w:sz w:val="20"/>
              </w:rPr>
            </w:pPr>
            <w:r>
              <w:rPr>
                <w:sz w:val="20"/>
              </w:rPr>
              <w:t>CB8022</w:t>
            </w:r>
          </w:p>
          <w:p w:rsidR="00FB1911" w:rsidRPr="00333788" w:rsidRDefault="00FB1911" w:rsidP="00FB1911">
            <w:pP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4A299A" w:rsidP="00FB1911">
            <w:pPr>
              <w:jc w:val="center"/>
              <w:rPr>
                <w:sz w:val="20"/>
              </w:rPr>
            </w:pPr>
            <w:r>
              <w:rPr>
                <w:sz w:val="20"/>
              </w:rPr>
              <w:t>X</w:t>
            </w: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4A299A" w:rsidP="00FB1911">
            <w:pPr>
              <w:jc w:val="center"/>
              <w:rPr>
                <w:sz w:val="20"/>
              </w:rPr>
            </w:pPr>
            <w:r>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4A299A" w:rsidP="00FB1911">
            <w:pPr>
              <w:jc w:val="center"/>
              <w:rPr>
                <w:sz w:val="20"/>
              </w:rPr>
            </w:pPr>
            <w:r>
              <w:rPr>
                <w:sz w:val="20"/>
              </w:rPr>
              <w:t>X</w:t>
            </w: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8" w:type="pct"/>
            <w:shd w:val="clear" w:color="auto" w:fill="auto"/>
          </w:tcPr>
          <w:p w:rsidR="00FB1911" w:rsidRPr="00333788" w:rsidRDefault="00FB1911" w:rsidP="00FB1911">
            <w:pPr>
              <w:jc w:val="center"/>
              <w:rPr>
                <w:sz w:val="20"/>
              </w:rPr>
            </w:pPr>
          </w:p>
        </w:tc>
      </w:tr>
      <w:tr w:rsidR="00FB1911" w:rsidRPr="00333788" w:rsidTr="00552E23">
        <w:tc>
          <w:tcPr>
            <w:tcW w:w="392" w:type="pct"/>
            <w:shd w:val="clear" w:color="auto" w:fill="auto"/>
          </w:tcPr>
          <w:p w:rsidR="00FB1911" w:rsidRPr="00333788" w:rsidRDefault="00FB1911" w:rsidP="00FB1911">
            <w:pPr>
              <w:jc w:val="center"/>
              <w:rPr>
                <w:sz w:val="20"/>
              </w:rPr>
            </w:pPr>
            <w:r>
              <w:rPr>
                <w:sz w:val="20"/>
              </w:rPr>
              <w:t>MA935</w:t>
            </w:r>
          </w:p>
          <w:p w:rsidR="00FB1911" w:rsidRPr="00333788" w:rsidRDefault="00FB1911" w:rsidP="00FB1911">
            <w:pP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r w:rsidRPr="00333788">
              <w:rPr>
                <w:sz w:val="20"/>
              </w:rPr>
              <w:t>X</w:t>
            </w:r>
          </w:p>
        </w:tc>
        <w:tc>
          <w:tcPr>
            <w:tcW w:w="230" w:type="pct"/>
            <w:shd w:val="clear" w:color="auto" w:fill="auto"/>
          </w:tcPr>
          <w:p w:rsidR="00FB1911" w:rsidRPr="00333788" w:rsidRDefault="00FB1911" w:rsidP="00FB1911">
            <w:pPr>
              <w:jc w:val="center"/>
              <w:rPr>
                <w:sz w:val="20"/>
              </w:rPr>
            </w:pPr>
          </w:p>
        </w:tc>
        <w:tc>
          <w:tcPr>
            <w:tcW w:w="230" w:type="pct"/>
            <w:shd w:val="clear" w:color="auto" w:fill="auto"/>
          </w:tcPr>
          <w:p w:rsidR="00FB1911" w:rsidRPr="00333788" w:rsidRDefault="00FB1911" w:rsidP="00FB1911">
            <w:pPr>
              <w:jc w:val="center"/>
              <w:rPr>
                <w:sz w:val="20"/>
              </w:rPr>
            </w:pPr>
            <w:r w:rsidRPr="00333788">
              <w:rPr>
                <w:sz w:val="20"/>
              </w:rPr>
              <w:t>X</w:t>
            </w:r>
          </w:p>
        </w:tc>
        <w:tc>
          <w:tcPr>
            <w:tcW w:w="238" w:type="pct"/>
            <w:shd w:val="clear" w:color="auto" w:fill="auto"/>
          </w:tcPr>
          <w:p w:rsidR="00FB1911" w:rsidRPr="00333788" w:rsidRDefault="00FB1911" w:rsidP="00FB1911">
            <w:pPr>
              <w:jc w:val="center"/>
              <w:rPr>
                <w:sz w:val="20"/>
              </w:rPr>
            </w:pPr>
          </w:p>
        </w:tc>
      </w:tr>
    </w:tbl>
    <w:p w:rsidR="000D4EEB" w:rsidRDefault="000D4EEB" w:rsidP="000D4EEB"/>
    <w:p w:rsidR="000D4EEB" w:rsidRDefault="000D4EEB" w:rsidP="000D4EEB"/>
    <w:p w:rsidR="00D46148" w:rsidRPr="00D46148" w:rsidRDefault="00D46148" w:rsidP="00D46148">
      <w:pPr>
        <w:pStyle w:val="Footer"/>
        <w:rPr>
          <w:rFonts w:ascii="Arial" w:hAnsi="Arial" w:cs="Arial"/>
          <w:i/>
          <w:sz w:val="16"/>
          <w:szCs w:val="16"/>
        </w:rPr>
      </w:pPr>
    </w:p>
    <w:sectPr w:rsidR="00D46148" w:rsidRPr="00D46148" w:rsidSect="000D4EEB">
      <w:pgSz w:w="16838" w:h="11906" w:orient="landscape"/>
      <w:pgMar w:top="1797" w:right="1440" w:bottom="1797"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0E" w:rsidRDefault="00F9420E" w:rsidP="008C00F8">
      <w:r>
        <w:separator/>
      </w:r>
    </w:p>
  </w:endnote>
  <w:endnote w:type="continuationSeparator" w:id="0">
    <w:p w:rsidR="00F9420E" w:rsidRDefault="00F9420E"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76"/>
      <w:docPartObj>
        <w:docPartGallery w:val="Page Numbers (Bottom of Page)"/>
        <w:docPartUnique/>
      </w:docPartObj>
    </w:sdtPr>
    <w:sdtEndPr/>
    <w:sdtContent>
      <w:p w:rsidR="00F9420E" w:rsidRDefault="00F9420E">
        <w:pPr>
          <w:pStyle w:val="Footer"/>
          <w:jc w:val="center"/>
        </w:pPr>
        <w:r>
          <w:fldChar w:fldCharType="begin"/>
        </w:r>
        <w:r>
          <w:instrText xml:space="preserve"> PAGE   \* MERGEFORMAT </w:instrText>
        </w:r>
        <w:r>
          <w:fldChar w:fldCharType="separate"/>
        </w:r>
        <w:r w:rsidR="00B810A4">
          <w:rPr>
            <w:noProof/>
          </w:rPr>
          <w:t>1</w:t>
        </w:r>
        <w:r>
          <w:rPr>
            <w:noProof/>
          </w:rPr>
          <w:fldChar w:fldCharType="end"/>
        </w:r>
      </w:p>
    </w:sdtContent>
  </w:sdt>
  <w:p w:rsidR="00F9420E" w:rsidRPr="005E3BB8" w:rsidRDefault="00F9420E" w:rsidP="00CF748E">
    <w:pPr>
      <w:pStyle w:val="Footer"/>
      <w:rPr>
        <w:rFonts w:ascii="Arial" w:hAnsi="Arial" w:cs="Arial"/>
        <w:sz w:val="18"/>
        <w:szCs w:val="18"/>
      </w:rPr>
    </w:pPr>
    <w:r>
      <w:rPr>
        <w:rFonts w:ascii="Arial" w:hAnsi="Arial" w:cs="Arial"/>
        <w:sz w:val="18"/>
        <w:szCs w:val="18"/>
      </w:rPr>
      <w:t>Revisions approved 27/05/2015</w:t>
    </w:r>
  </w:p>
  <w:p w:rsidR="00F9420E" w:rsidRPr="00DD71C9" w:rsidRDefault="00F9420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0E" w:rsidRDefault="00F9420E" w:rsidP="008C00F8">
      <w:r>
        <w:separator/>
      </w:r>
    </w:p>
  </w:footnote>
  <w:footnote w:type="continuationSeparator" w:id="0">
    <w:p w:rsidR="00F9420E" w:rsidRDefault="00F9420E"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20E" w:rsidRPr="008C00F8" w:rsidRDefault="00F9420E" w:rsidP="00DD71C9">
    <w:pPr>
      <w:pStyle w:val="Heading1"/>
      <w:spacing w:before="60" w:after="60"/>
      <w:rPr>
        <w:rFonts w:ascii="Arial" w:hAnsi="Arial" w:cs="Arial"/>
      </w:rPr>
    </w:pPr>
    <w:r w:rsidRPr="008C00F8">
      <w:rPr>
        <w:rFonts w:ascii="Arial" w:hAnsi="Arial" w:cs="Arial"/>
      </w:rPr>
      <w:t>UNIVERSITY OF KENT</w:t>
    </w:r>
  </w:p>
  <w:p w:rsidR="00F9420E" w:rsidRDefault="00F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0E67030"/>
    <w:name w:val="WW8Num2"/>
    <w:lvl w:ilvl="0">
      <w:start w:val="1"/>
      <w:numFmt w:val="decimal"/>
      <w:lvlText w:val="%1."/>
      <w:lvlJc w:val="left"/>
      <w:pPr>
        <w:tabs>
          <w:tab w:val="num" w:pos="360"/>
        </w:tabs>
        <w:ind w:left="360" w:hanging="360"/>
      </w:pPr>
      <w:rPr>
        <w:i w:val="0"/>
      </w:rPr>
    </w:lvl>
  </w:abstractNum>
  <w:abstractNum w:abstractNumId="1" w15:restartNumberingAfterBreak="0">
    <w:nsid w:val="00CB2C31"/>
    <w:multiLevelType w:val="hybridMultilevel"/>
    <w:tmpl w:val="C268A8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9"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4" w15:restartNumberingAfterBreak="0">
    <w:nsid w:val="2FC0071A"/>
    <w:multiLevelType w:val="hybridMultilevel"/>
    <w:tmpl w:val="156641BC"/>
    <w:lvl w:ilvl="0" w:tplc="7FE049F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2F46BD9"/>
    <w:multiLevelType w:val="singleLevel"/>
    <w:tmpl w:val="400C678C"/>
    <w:lvl w:ilvl="0">
      <w:start w:val="1"/>
      <w:numFmt w:val="decimal"/>
      <w:lvlText w:val="%1."/>
      <w:lvlJc w:val="left"/>
      <w:pPr>
        <w:tabs>
          <w:tab w:val="num" w:pos="360"/>
        </w:tabs>
        <w:ind w:left="360" w:hanging="360"/>
      </w:pPr>
    </w:lvl>
  </w:abstractNum>
  <w:abstractNum w:abstractNumId="18"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E47AFF"/>
    <w:multiLevelType w:val="hybridMultilevel"/>
    <w:tmpl w:val="156641BC"/>
    <w:lvl w:ilvl="0" w:tplc="7FE049F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22"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3D13591"/>
    <w:multiLevelType w:val="hybridMultilevel"/>
    <w:tmpl w:val="156641BC"/>
    <w:lvl w:ilvl="0" w:tplc="7FE049F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31" w15:restartNumberingAfterBreak="0">
    <w:nsid w:val="5C185261"/>
    <w:multiLevelType w:val="singleLevel"/>
    <w:tmpl w:val="A280B018"/>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2" w15:restartNumberingAfterBreak="0">
    <w:nsid w:val="5D90365E"/>
    <w:multiLevelType w:val="hybridMultilevel"/>
    <w:tmpl w:val="156641BC"/>
    <w:lvl w:ilvl="0" w:tplc="7FE049F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3"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EC379C"/>
    <w:multiLevelType w:val="multilevel"/>
    <w:tmpl w:val="B10E09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numFmt w:val="bullet"/>
      <w:lvlText w:val="•"/>
      <w:lvlJc w:val="left"/>
      <w:pPr>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4006DB"/>
    <w:multiLevelType w:val="hybridMultilevel"/>
    <w:tmpl w:val="7C3C8F9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16"/>
  </w:num>
  <w:num w:numId="4">
    <w:abstractNumId w:val="30"/>
  </w:num>
  <w:num w:numId="5">
    <w:abstractNumId w:val="21"/>
  </w:num>
  <w:num w:numId="6">
    <w:abstractNumId w:val="15"/>
  </w:num>
  <w:num w:numId="7">
    <w:abstractNumId w:val="37"/>
  </w:num>
  <w:num w:numId="8">
    <w:abstractNumId w:val="11"/>
  </w:num>
  <w:num w:numId="9">
    <w:abstractNumId w:val="39"/>
  </w:num>
  <w:num w:numId="10">
    <w:abstractNumId w:val="4"/>
  </w:num>
  <w:num w:numId="11">
    <w:abstractNumId w:val="10"/>
  </w:num>
  <w:num w:numId="12">
    <w:abstractNumId w:val="31"/>
  </w:num>
  <w:num w:numId="13">
    <w:abstractNumId w:val="24"/>
  </w:num>
  <w:num w:numId="14">
    <w:abstractNumId w:val="19"/>
  </w:num>
  <w:num w:numId="15">
    <w:abstractNumId w:val="18"/>
  </w:num>
  <w:num w:numId="16">
    <w:abstractNumId w:val="9"/>
  </w:num>
  <w:num w:numId="17">
    <w:abstractNumId w:val="35"/>
  </w:num>
  <w:num w:numId="18">
    <w:abstractNumId w:val="36"/>
  </w:num>
  <w:num w:numId="19">
    <w:abstractNumId w:val="34"/>
  </w:num>
  <w:num w:numId="20">
    <w:abstractNumId w:val="7"/>
  </w:num>
  <w:num w:numId="21">
    <w:abstractNumId w:val="33"/>
  </w:num>
  <w:num w:numId="22">
    <w:abstractNumId w:val="23"/>
  </w:num>
  <w:num w:numId="23">
    <w:abstractNumId w:val="22"/>
  </w:num>
  <w:num w:numId="24">
    <w:abstractNumId w:val="41"/>
  </w:num>
  <w:num w:numId="25">
    <w:abstractNumId w:val="3"/>
  </w:num>
  <w:num w:numId="26">
    <w:abstractNumId w:val="2"/>
  </w:num>
  <w:num w:numId="27">
    <w:abstractNumId w:val="40"/>
  </w:num>
  <w:num w:numId="28">
    <w:abstractNumId w:val="25"/>
  </w:num>
  <w:num w:numId="29">
    <w:abstractNumId w:val="29"/>
  </w:num>
  <w:num w:numId="30">
    <w:abstractNumId w:val="6"/>
  </w:num>
  <w:num w:numId="31">
    <w:abstractNumId w:val="13"/>
  </w:num>
  <w:num w:numId="32">
    <w:abstractNumId w:val="5"/>
  </w:num>
  <w:num w:numId="33">
    <w:abstractNumId w:val="28"/>
  </w:num>
  <w:num w:numId="34">
    <w:abstractNumId w:val="0"/>
  </w:num>
  <w:num w:numId="35">
    <w:abstractNumId w:val="14"/>
  </w:num>
  <w:num w:numId="36">
    <w:abstractNumId w:val="27"/>
  </w:num>
  <w:num w:numId="37">
    <w:abstractNumId w:val="20"/>
  </w:num>
  <w:num w:numId="38">
    <w:abstractNumId w:val="32"/>
  </w:num>
  <w:num w:numId="39">
    <w:abstractNumId w:val="1"/>
  </w:num>
  <w:num w:numId="40">
    <w:abstractNumId w:val="42"/>
  </w:num>
  <w:num w:numId="41">
    <w:abstractNumId w:val="17"/>
  </w:num>
  <w:num w:numId="42">
    <w:abstractNumId w:val="1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426AB"/>
    <w:rsid w:val="00061407"/>
    <w:rsid w:val="00071104"/>
    <w:rsid w:val="00076498"/>
    <w:rsid w:val="000906EB"/>
    <w:rsid w:val="0009168A"/>
    <w:rsid w:val="000C24A9"/>
    <w:rsid w:val="000C63C2"/>
    <w:rsid w:val="000D4EEB"/>
    <w:rsid w:val="000F1283"/>
    <w:rsid w:val="000F2F52"/>
    <w:rsid w:val="00101AA2"/>
    <w:rsid w:val="00127735"/>
    <w:rsid w:val="001627AE"/>
    <w:rsid w:val="00163193"/>
    <w:rsid w:val="00170C65"/>
    <w:rsid w:val="001915F0"/>
    <w:rsid w:val="00192132"/>
    <w:rsid w:val="0019632B"/>
    <w:rsid w:val="001A0965"/>
    <w:rsid w:val="001A21DD"/>
    <w:rsid w:val="001B261F"/>
    <w:rsid w:val="00241CE7"/>
    <w:rsid w:val="00250937"/>
    <w:rsid w:val="002564ED"/>
    <w:rsid w:val="00260C5B"/>
    <w:rsid w:val="00277319"/>
    <w:rsid w:val="00282039"/>
    <w:rsid w:val="00290074"/>
    <w:rsid w:val="002A553A"/>
    <w:rsid w:val="002B6ABA"/>
    <w:rsid w:val="002C5F6E"/>
    <w:rsid w:val="002D0EA4"/>
    <w:rsid w:val="002D47F9"/>
    <w:rsid w:val="002E27B2"/>
    <w:rsid w:val="002F297B"/>
    <w:rsid w:val="003030A1"/>
    <w:rsid w:val="00310CA9"/>
    <w:rsid w:val="003550D4"/>
    <w:rsid w:val="003873AD"/>
    <w:rsid w:val="003C346F"/>
    <w:rsid w:val="003D6435"/>
    <w:rsid w:val="003F50D8"/>
    <w:rsid w:val="00406CD4"/>
    <w:rsid w:val="004312AB"/>
    <w:rsid w:val="00431F87"/>
    <w:rsid w:val="00443C79"/>
    <w:rsid w:val="0045418B"/>
    <w:rsid w:val="00462D57"/>
    <w:rsid w:val="00476A1F"/>
    <w:rsid w:val="00486A6F"/>
    <w:rsid w:val="00493F55"/>
    <w:rsid w:val="004A299A"/>
    <w:rsid w:val="004A36DB"/>
    <w:rsid w:val="004A3C28"/>
    <w:rsid w:val="004A4EB2"/>
    <w:rsid w:val="004C3C0C"/>
    <w:rsid w:val="004D3AC5"/>
    <w:rsid w:val="004F67C0"/>
    <w:rsid w:val="00535D8B"/>
    <w:rsid w:val="00552E23"/>
    <w:rsid w:val="00556A19"/>
    <w:rsid w:val="005579E4"/>
    <w:rsid w:val="00596FB4"/>
    <w:rsid w:val="005B29C8"/>
    <w:rsid w:val="005B3B71"/>
    <w:rsid w:val="005C2970"/>
    <w:rsid w:val="005C6E4C"/>
    <w:rsid w:val="005D3D00"/>
    <w:rsid w:val="005D418B"/>
    <w:rsid w:val="005E3BB8"/>
    <w:rsid w:val="00605326"/>
    <w:rsid w:val="00611FE9"/>
    <w:rsid w:val="00625DBA"/>
    <w:rsid w:val="006329AD"/>
    <w:rsid w:val="006347E0"/>
    <w:rsid w:val="0067696D"/>
    <w:rsid w:val="00696CB9"/>
    <w:rsid w:val="00696E7E"/>
    <w:rsid w:val="006C02E4"/>
    <w:rsid w:val="006C0816"/>
    <w:rsid w:val="006C75FB"/>
    <w:rsid w:val="006F46E4"/>
    <w:rsid w:val="006F5608"/>
    <w:rsid w:val="00723697"/>
    <w:rsid w:val="007359C1"/>
    <w:rsid w:val="00736139"/>
    <w:rsid w:val="00773E2B"/>
    <w:rsid w:val="00797181"/>
    <w:rsid w:val="007A2724"/>
    <w:rsid w:val="007D7B6A"/>
    <w:rsid w:val="0080286E"/>
    <w:rsid w:val="00805F3E"/>
    <w:rsid w:val="0081686D"/>
    <w:rsid w:val="00821217"/>
    <w:rsid w:val="00847235"/>
    <w:rsid w:val="00856C09"/>
    <w:rsid w:val="00894A11"/>
    <w:rsid w:val="008C00F8"/>
    <w:rsid w:val="008F6D06"/>
    <w:rsid w:val="00900AC2"/>
    <w:rsid w:val="009143D4"/>
    <w:rsid w:val="00917296"/>
    <w:rsid w:val="009276AA"/>
    <w:rsid w:val="0098462F"/>
    <w:rsid w:val="009B5428"/>
    <w:rsid w:val="009C58DA"/>
    <w:rsid w:val="00A0122F"/>
    <w:rsid w:val="00A01551"/>
    <w:rsid w:val="00A0692F"/>
    <w:rsid w:val="00A25E06"/>
    <w:rsid w:val="00A33674"/>
    <w:rsid w:val="00A3631C"/>
    <w:rsid w:val="00A61AD1"/>
    <w:rsid w:val="00A66B63"/>
    <w:rsid w:val="00A81914"/>
    <w:rsid w:val="00AB0826"/>
    <w:rsid w:val="00AC49B4"/>
    <w:rsid w:val="00AF24A8"/>
    <w:rsid w:val="00B01D3B"/>
    <w:rsid w:val="00B07A9E"/>
    <w:rsid w:val="00B12498"/>
    <w:rsid w:val="00B351B0"/>
    <w:rsid w:val="00B439C9"/>
    <w:rsid w:val="00B63AD0"/>
    <w:rsid w:val="00B65E04"/>
    <w:rsid w:val="00B70D59"/>
    <w:rsid w:val="00B77C38"/>
    <w:rsid w:val="00B80B26"/>
    <w:rsid w:val="00B810A4"/>
    <w:rsid w:val="00BC5F60"/>
    <w:rsid w:val="00BD6D75"/>
    <w:rsid w:val="00BF4EDE"/>
    <w:rsid w:val="00C126FD"/>
    <w:rsid w:val="00C251B5"/>
    <w:rsid w:val="00C32D28"/>
    <w:rsid w:val="00C3464D"/>
    <w:rsid w:val="00C36D19"/>
    <w:rsid w:val="00C435BD"/>
    <w:rsid w:val="00C76605"/>
    <w:rsid w:val="00C804C4"/>
    <w:rsid w:val="00C81157"/>
    <w:rsid w:val="00C95ABE"/>
    <w:rsid w:val="00CB09C7"/>
    <w:rsid w:val="00CE279D"/>
    <w:rsid w:val="00CF5E55"/>
    <w:rsid w:val="00CF705B"/>
    <w:rsid w:val="00CF748E"/>
    <w:rsid w:val="00D17946"/>
    <w:rsid w:val="00D20D8A"/>
    <w:rsid w:val="00D344DC"/>
    <w:rsid w:val="00D46148"/>
    <w:rsid w:val="00D63FED"/>
    <w:rsid w:val="00D75EC6"/>
    <w:rsid w:val="00DB32FF"/>
    <w:rsid w:val="00DC3ED0"/>
    <w:rsid w:val="00DC5CA3"/>
    <w:rsid w:val="00DC797A"/>
    <w:rsid w:val="00DD71C9"/>
    <w:rsid w:val="00DE12AE"/>
    <w:rsid w:val="00DF5066"/>
    <w:rsid w:val="00E10861"/>
    <w:rsid w:val="00E111BF"/>
    <w:rsid w:val="00E46BC4"/>
    <w:rsid w:val="00E82089"/>
    <w:rsid w:val="00EA476A"/>
    <w:rsid w:val="00EC3C0F"/>
    <w:rsid w:val="00EE0992"/>
    <w:rsid w:val="00F0431B"/>
    <w:rsid w:val="00F2055B"/>
    <w:rsid w:val="00F46FCD"/>
    <w:rsid w:val="00F71767"/>
    <w:rsid w:val="00F73E8D"/>
    <w:rsid w:val="00F8209A"/>
    <w:rsid w:val="00F9420E"/>
    <w:rsid w:val="00FB1911"/>
    <w:rsid w:val="00FB79CE"/>
    <w:rsid w:val="00FD60CD"/>
    <w:rsid w:val="00FF2BDB"/>
    <w:rsid w:val="00FF57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24DCADC-FB1F-4A41-93F0-3351CFF9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A61AD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styleId="FollowedHyperlink">
    <w:name w:val="FollowedHyperlink"/>
    <w:basedOn w:val="DefaultParagraphFont"/>
    <w:uiPriority w:val="99"/>
    <w:semiHidden/>
    <w:unhideWhenUsed/>
    <w:rsid w:val="000F1283"/>
    <w:rPr>
      <w:color w:val="800080" w:themeColor="followedHyperlink"/>
      <w:u w:val="single"/>
    </w:rPr>
  </w:style>
  <w:style w:type="character" w:styleId="CommentReference">
    <w:name w:val="annotation reference"/>
    <w:basedOn w:val="DefaultParagraphFont"/>
    <w:uiPriority w:val="99"/>
    <w:semiHidden/>
    <w:unhideWhenUsed/>
    <w:rsid w:val="00C81157"/>
    <w:rPr>
      <w:sz w:val="16"/>
      <w:szCs w:val="16"/>
    </w:rPr>
  </w:style>
  <w:style w:type="paragraph" w:styleId="CommentText">
    <w:name w:val="annotation text"/>
    <w:basedOn w:val="Normal"/>
    <w:link w:val="CommentTextChar"/>
    <w:uiPriority w:val="99"/>
    <w:semiHidden/>
    <w:unhideWhenUsed/>
    <w:rsid w:val="00C81157"/>
    <w:rPr>
      <w:sz w:val="20"/>
    </w:rPr>
  </w:style>
  <w:style w:type="character" w:customStyle="1" w:styleId="CommentTextChar">
    <w:name w:val="Comment Text Char"/>
    <w:basedOn w:val="DefaultParagraphFont"/>
    <w:link w:val="CommentText"/>
    <w:uiPriority w:val="99"/>
    <w:semiHidden/>
    <w:rsid w:val="00C81157"/>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65E04"/>
    <w:rPr>
      <w:b/>
      <w:bCs/>
    </w:rPr>
  </w:style>
  <w:style w:type="character" w:customStyle="1" w:styleId="CommentSubjectChar">
    <w:name w:val="Comment Subject Char"/>
    <w:basedOn w:val="CommentTextChar"/>
    <w:link w:val="CommentSubject"/>
    <w:uiPriority w:val="99"/>
    <w:semiHidden/>
    <w:rsid w:val="00B65E04"/>
    <w:rPr>
      <w:rFonts w:ascii="Plantin" w:eastAsia="Times New Roman" w:hAnsi="Plantin" w:cs="Times New Roman"/>
      <w:b/>
      <w:bCs/>
      <w:sz w:val="20"/>
      <w:szCs w:val="20"/>
      <w:lang w:eastAsia="en-US"/>
    </w:rPr>
  </w:style>
  <w:style w:type="character" w:customStyle="1" w:styleId="Heading9Char">
    <w:name w:val="Heading 9 Char"/>
    <w:basedOn w:val="DefaultParagraphFont"/>
    <w:link w:val="Heading9"/>
    <w:uiPriority w:val="9"/>
    <w:semiHidden/>
    <w:rsid w:val="00A61AD1"/>
    <w:rPr>
      <w:rFonts w:asciiTheme="majorHAnsi" w:eastAsiaTheme="majorEastAsia" w:hAnsiTheme="majorHAnsi" w:cstheme="majorBidi"/>
      <w:i/>
      <w:iCs/>
      <w:color w:val="404040" w:themeColor="text1" w:themeTint="BF"/>
      <w:sz w:val="20"/>
      <w:szCs w:val="20"/>
      <w:lang w:eastAsia="en-US"/>
    </w:rPr>
  </w:style>
  <w:style w:type="paragraph" w:styleId="BodyText2">
    <w:name w:val="Body Text 2"/>
    <w:basedOn w:val="Normal"/>
    <w:link w:val="BodyText2Char"/>
    <w:uiPriority w:val="99"/>
    <w:rsid w:val="00406CD4"/>
    <w:pPr>
      <w:spacing w:after="120" w:line="480" w:lineRule="auto"/>
    </w:pPr>
  </w:style>
  <w:style w:type="character" w:customStyle="1" w:styleId="BodyText2Char">
    <w:name w:val="Body Text 2 Char"/>
    <w:basedOn w:val="DefaultParagraphFont"/>
    <w:link w:val="BodyText2"/>
    <w:uiPriority w:val="99"/>
    <w:rsid w:val="00406CD4"/>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4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counselling/" TargetMode="External"/><Relationship Id="rId18" Type="http://schemas.openxmlformats.org/officeDocument/2006/relationships/hyperlink" Target="http://www.kent.ac.uk/cewl/index.html" TargetMode="External"/><Relationship Id="rId26" Type="http://schemas.openxmlformats.org/officeDocument/2006/relationships/hyperlink" Target="http://www.kent.ac.uk/teaching/qa/codes/taught/annexk.html" TargetMode="External"/><Relationship Id="rId3" Type="http://schemas.openxmlformats.org/officeDocument/2006/relationships/styles" Target="styles.xml"/><Relationship Id="rId21" Type="http://schemas.openxmlformats.org/officeDocument/2006/relationships/hyperlink" Target="http://www.kent.ac.uk/counselling/menu/Medical-Centre.html" TargetMode="External"/><Relationship Id="rId7" Type="http://schemas.openxmlformats.org/officeDocument/2006/relationships/endnotes" Target="endnotes.xml"/><Relationship Id="rId12" Type="http://schemas.openxmlformats.org/officeDocument/2006/relationships/hyperlink" Target="http://www.kent.ac.uk/uelt/about/slas.html" TargetMode="External"/><Relationship Id="rId17" Type="http://schemas.openxmlformats.org/officeDocument/2006/relationships/hyperlink" Target="http://www.kent.ac.uk/is/" TargetMode="External"/><Relationship Id="rId25" Type="http://schemas.openxmlformats.org/officeDocument/2006/relationships/hyperlink" Target="http://www.kent.ac.uk/teaching/qa/codes/taught/annexf.html" TargetMode="External"/><Relationship Id="rId2" Type="http://schemas.openxmlformats.org/officeDocument/2006/relationships/numbering" Target="numbering.xml"/><Relationship Id="rId16" Type="http://schemas.openxmlformats.org/officeDocument/2006/relationships/hyperlink" Target="http://www.kent.ac.uk/graduateschool/index.html" TargetMode="External"/><Relationship Id="rId20" Type="http://schemas.openxmlformats.org/officeDocument/2006/relationships/hyperlink" Target="http://www.kent.ac.uk/internation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ac.uk/studentsupport/" TargetMode="External"/><Relationship Id="rId24" Type="http://schemas.openxmlformats.org/officeDocument/2006/relationships/hyperlink" Target="http://www.kent.ac.uk/teaching/qa/codes/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ent.ac.uk/graduateschool/community/woolf.html" TargetMode="External"/><Relationship Id="rId23" Type="http://schemas.openxmlformats.org/officeDocument/2006/relationships/hyperlink" Target="https://www.kent.ac.uk/uelt/quality/code2001/annexg.html" TargetMode="External"/><Relationship Id="rId28" Type="http://schemas.openxmlformats.org/officeDocument/2006/relationships/hyperlink" Target="http://www.qaa.ac.uk/InstitutionReports/types-of-review/higher-education-review/Pages/default.aspx" TargetMode="Externa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union.co.uk/" TargetMode="External"/><Relationship Id="rId22" Type="http://schemas.openxmlformats.org/officeDocument/2006/relationships/hyperlink" Target="http://www.kent.ac.uk/library/" TargetMode="External"/><Relationship Id="rId27" Type="http://schemas.openxmlformats.org/officeDocument/2006/relationships/hyperlink" Target="http://www.kent.ac.uk/teaching/qa/codes/taught/annexe.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C5F5-CAC3-4D0B-9E32-5528B574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2990</Words>
  <Characters>17045</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Collins</cp:lastModifiedBy>
  <cp:revision>2</cp:revision>
  <cp:lastPrinted>2014-07-10T14:40:00Z</cp:lastPrinted>
  <dcterms:created xsi:type="dcterms:W3CDTF">2016-04-05T14:13:00Z</dcterms:created>
  <dcterms:modified xsi:type="dcterms:W3CDTF">2016-04-05T14:13:00Z</dcterms:modified>
</cp:coreProperties>
</file>