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50C7"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6520B35D"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89CF85E" w14:textId="77777777" w:rsidTr="000512AE">
        <w:tc>
          <w:tcPr>
            <w:tcW w:w="10065" w:type="dxa"/>
            <w:shd w:val="pct5" w:color="auto" w:fill="FFFFFF"/>
          </w:tcPr>
          <w:p w14:paraId="328DE528"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bookmarkStart w:id="0" w:name="_GoBack"/>
        <w:bookmarkEnd w:id="0"/>
      </w:tr>
    </w:tbl>
    <w:p w14:paraId="08F0D08B"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132846D" w14:textId="77777777" w:rsidTr="000512AE">
        <w:tc>
          <w:tcPr>
            <w:tcW w:w="10065" w:type="dxa"/>
            <w:shd w:val="pct5" w:color="auto" w:fill="FFFFFF"/>
          </w:tcPr>
          <w:p w14:paraId="197D2649" w14:textId="63F1EB6D" w:rsidR="00391EB2" w:rsidRPr="00494CE0" w:rsidRDefault="00FA3352" w:rsidP="0096627D">
            <w:pPr>
              <w:spacing w:before="60" w:after="60"/>
              <w:ind w:right="34"/>
              <w:jc w:val="center"/>
              <w:rPr>
                <w:rFonts w:ascii="Arial" w:hAnsi="Arial" w:cs="Arial"/>
                <w:b/>
                <w:szCs w:val="22"/>
              </w:rPr>
            </w:pPr>
            <w:r w:rsidRPr="00494CE0">
              <w:rPr>
                <w:rFonts w:ascii="Arial" w:hAnsi="Arial" w:cs="Arial"/>
                <w:b/>
                <w:sz w:val="22"/>
                <w:szCs w:val="22"/>
              </w:rPr>
              <w:t>BA (Joint Hons) in One Other Subject</w:t>
            </w:r>
            <w:r w:rsidR="00391EB2" w:rsidRPr="00494CE0">
              <w:rPr>
                <w:rFonts w:ascii="Arial" w:hAnsi="Arial" w:cs="Arial"/>
                <w:b/>
                <w:sz w:val="22"/>
                <w:szCs w:val="22"/>
              </w:rPr>
              <w:t xml:space="preserve"> </w:t>
            </w:r>
            <w:r w:rsidR="0096627D" w:rsidRPr="00494CE0">
              <w:rPr>
                <w:rFonts w:ascii="Arial" w:hAnsi="Arial" w:cs="Arial"/>
                <w:b/>
                <w:sz w:val="22"/>
                <w:szCs w:val="22"/>
              </w:rPr>
              <w:t>And Journalism</w:t>
            </w:r>
          </w:p>
        </w:tc>
      </w:tr>
    </w:tbl>
    <w:p w14:paraId="3A0F357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C4FEDCE" w14:textId="77777777" w:rsidTr="000512AE">
        <w:tc>
          <w:tcPr>
            <w:tcW w:w="4720" w:type="dxa"/>
            <w:shd w:val="pct5" w:color="auto" w:fill="FFFFFF"/>
          </w:tcPr>
          <w:p w14:paraId="7484123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9BABF77"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326A03D1" w14:textId="77777777" w:rsidTr="000512AE">
        <w:tc>
          <w:tcPr>
            <w:tcW w:w="4720" w:type="dxa"/>
            <w:shd w:val="pct5" w:color="auto" w:fill="FFFFFF"/>
          </w:tcPr>
          <w:p w14:paraId="0162CCC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657D3ED" w14:textId="77777777" w:rsidR="00391EB2" w:rsidRPr="00C46253" w:rsidRDefault="00391EB2" w:rsidP="00FA3352">
            <w:pPr>
              <w:spacing w:before="60" w:after="60"/>
              <w:rPr>
                <w:rFonts w:ascii="Arial" w:hAnsi="Arial" w:cs="Arial"/>
                <w:i/>
                <w:szCs w:val="22"/>
              </w:rPr>
            </w:pPr>
            <w:r w:rsidRPr="00C46253">
              <w:rPr>
                <w:rFonts w:ascii="Arial" w:hAnsi="Arial" w:cs="Arial"/>
                <w:sz w:val="22"/>
                <w:szCs w:val="22"/>
              </w:rPr>
              <w:t>University of Kent</w:t>
            </w:r>
          </w:p>
        </w:tc>
      </w:tr>
      <w:tr w:rsidR="00391EB2" w:rsidRPr="00856C09" w14:paraId="2E876A85" w14:textId="77777777" w:rsidTr="000512AE">
        <w:tc>
          <w:tcPr>
            <w:tcW w:w="4720" w:type="dxa"/>
            <w:shd w:val="pct5" w:color="auto" w:fill="FFFFFF"/>
          </w:tcPr>
          <w:p w14:paraId="28212A44"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B5F352B" w14:textId="77777777" w:rsidR="00391EB2" w:rsidRPr="00FA3352" w:rsidRDefault="00FA3352" w:rsidP="000512AE">
            <w:pPr>
              <w:spacing w:before="60" w:after="60"/>
              <w:rPr>
                <w:rFonts w:ascii="Arial" w:hAnsi="Arial" w:cs="Arial"/>
                <w:szCs w:val="22"/>
              </w:rPr>
            </w:pPr>
            <w:r w:rsidRPr="00FA3352">
              <w:rPr>
                <w:rFonts w:ascii="Arial" w:hAnsi="Arial" w:cs="Arial"/>
                <w:sz w:val="22"/>
                <w:szCs w:val="22"/>
              </w:rPr>
              <w:t>Centre for Journalism</w:t>
            </w:r>
          </w:p>
        </w:tc>
      </w:tr>
      <w:tr w:rsidR="00391EB2" w:rsidRPr="00C46253" w14:paraId="1BC73E0E" w14:textId="77777777" w:rsidTr="000512AE">
        <w:tc>
          <w:tcPr>
            <w:tcW w:w="4720" w:type="dxa"/>
            <w:shd w:val="pct5" w:color="auto" w:fill="FFFFFF"/>
          </w:tcPr>
          <w:p w14:paraId="1C0E372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865930D" w14:textId="77777777" w:rsidR="00391EB2" w:rsidRPr="00494CE0" w:rsidRDefault="0079506A" w:rsidP="000512AE">
            <w:pPr>
              <w:spacing w:before="60" w:after="60"/>
              <w:rPr>
                <w:rFonts w:ascii="Arial" w:hAnsi="Arial" w:cs="Arial"/>
                <w:szCs w:val="22"/>
              </w:rPr>
            </w:pPr>
            <w:r w:rsidRPr="00494CE0">
              <w:rPr>
                <w:rFonts w:ascii="Arial" w:hAnsi="Arial" w:cs="Arial"/>
                <w:sz w:val="22"/>
                <w:szCs w:val="22"/>
              </w:rPr>
              <w:t xml:space="preserve">Canterbury and </w:t>
            </w:r>
            <w:r w:rsidR="00FA3352" w:rsidRPr="00494CE0">
              <w:rPr>
                <w:rFonts w:ascii="Arial" w:hAnsi="Arial" w:cs="Arial"/>
                <w:sz w:val="22"/>
                <w:szCs w:val="22"/>
              </w:rPr>
              <w:t>Medway</w:t>
            </w:r>
            <w:r w:rsidR="00391EB2" w:rsidRPr="00494CE0">
              <w:rPr>
                <w:rFonts w:ascii="Arial" w:hAnsi="Arial" w:cs="Arial"/>
                <w:sz w:val="22"/>
                <w:szCs w:val="22"/>
              </w:rPr>
              <w:t xml:space="preserve"> </w:t>
            </w:r>
          </w:p>
        </w:tc>
      </w:tr>
      <w:tr w:rsidR="00391EB2" w:rsidRPr="00C46253" w14:paraId="4DAA1EEB" w14:textId="77777777" w:rsidTr="000512AE">
        <w:tc>
          <w:tcPr>
            <w:tcW w:w="4720" w:type="dxa"/>
            <w:shd w:val="pct5" w:color="auto" w:fill="FFFFFF"/>
          </w:tcPr>
          <w:p w14:paraId="45A45AE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D3F41A1" w14:textId="77777777" w:rsidR="00391EB2" w:rsidRDefault="00391EB2" w:rsidP="000512AE">
            <w:pPr>
              <w:spacing w:before="60" w:after="60"/>
              <w:rPr>
                <w:rFonts w:ascii="Arial" w:hAnsi="Arial" w:cs="Arial"/>
                <w:szCs w:val="22"/>
              </w:rPr>
            </w:pPr>
            <w:r w:rsidRPr="00200194">
              <w:rPr>
                <w:rFonts w:ascii="Arial" w:hAnsi="Arial" w:cs="Arial"/>
                <w:sz w:val="22"/>
                <w:szCs w:val="22"/>
              </w:rPr>
              <w:t>Full-time</w:t>
            </w:r>
          </w:p>
          <w:p w14:paraId="0EC599CE" w14:textId="77777777" w:rsidR="00901F62" w:rsidRPr="00FA3352" w:rsidRDefault="00901F62" w:rsidP="000512AE">
            <w:pPr>
              <w:spacing w:before="60" w:after="60"/>
              <w:rPr>
                <w:rFonts w:ascii="Arial" w:hAnsi="Arial" w:cs="Arial"/>
                <w:szCs w:val="22"/>
              </w:rPr>
            </w:pPr>
            <w:r>
              <w:rPr>
                <w:rFonts w:ascii="Arial" w:hAnsi="Arial" w:cs="Arial"/>
                <w:sz w:val="22"/>
                <w:szCs w:val="22"/>
              </w:rPr>
              <w:t>Part-time</w:t>
            </w:r>
          </w:p>
        </w:tc>
      </w:tr>
      <w:tr w:rsidR="00391EB2" w:rsidRPr="00C46253" w14:paraId="7EC36973" w14:textId="77777777" w:rsidTr="000512AE">
        <w:tc>
          <w:tcPr>
            <w:tcW w:w="4720" w:type="dxa"/>
            <w:shd w:val="pct5" w:color="auto" w:fill="FFFFFF"/>
          </w:tcPr>
          <w:p w14:paraId="1271083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55526EF" w14:textId="52E1AA62" w:rsidR="00391EB2" w:rsidRPr="00C46253" w:rsidRDefault="00494CE0" w:rsidP="000512AE">
            <w:pPr>
              <w:spacing w:before="60" w:after="60"/>
              <w:rPr>
                <w:rFonts w:ascii="Arial" w:hAnsi="Arial" w:cs="Arial"/>
                <w:szCs w:val="22"/>
              </w:rPr>
            </w:pPr>
            <w:r>
              <w:rPr>
                <w:rFonts w:ascii="Arial" w:hAnsi="Arial" w:cs="Arial"/>
                <w:szCs w:val="22"/>
              </w:rPr>
              <w:t>N/A</w:t>
            </w:r>
          </w:p>
        </w:tc>
      </w:tr>
      <w:tr w:rsidR="00391EB2" w:rsidRPr="00C46253" w14:paraId="54E0ADA1" w14:textId="77777777" w:rsidTr="000512AE">
        <w:tc>
          <w:tcPr>
            <w:tcW w:w="4720" w:type="dxa"/>
            <w:shd w:val="pct5" w:color="auto" w:fill="FFFFFF"/>
          </w:tcPr>
          <w:p w14:paraId="29B15DAF"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1463D4A0" w14:textId="77777777" w:rsidR="00391EB2" w:rsidRPr="00494CE0" w:rsidRDefault="00391EB2" w:rsidP="00FA3352">
            <w:pPr>
              <w:spacing w:before="60" w:after="60"/>
              <w:rPr>
                <w:rFonts w:ascii="Arial" w:hAnsi="Arial" w:cs="Arial"/>
                <w:szCs w:val="22"/>
              </w:rPr>
            </w:pPr>
            <w:r w:rsidRPr="00494CE0">
              <w:rPr>
                <w:rFonts w:ascii="Arial" w:hAnsi="Arial" w:cs="Arial"/>
                <w:sz w:val="22"/>
                <w:szCs w:val="22"/>
              </w:rPr>
              <w:t>B</w:t>
            </w:r>
            <w:r w:rsidR="00FA3352" w:rsidRPr="00494CE0">
              <w:rPr>
                <w:rFonts w:ascii="Arial" w:hAnsi="Arial" w:cs="Arial"/>
                <w:sz w:val="22"/>
                <w:szCs w:val="22"/>
              </w:rPr>
              <w:t>A</w:t>
            </w:r>
            <w:r w:rsidRPr="00494CE0">
              <w:rPr>
                <w:rFonts w:ascii="Arial" w:hAnsi="Arial" w:cs="Arial"/>
                <w:sz w:val="22"/>
                <w:szCs w:val="22"/>
              </w:rPr>
              <w:t xml:space="preserve"> (Hons)</w:t>
            </w:r>
          </w:p>
        </w:tc>
      </w:tr>
      <w:tr w:rsidR="00391EB2" w:rsidRPr="00C46253" w14:paraId="747268DC" w14:textId="77777777" w:rsidTr="000512AE">
        <w:tc>
          <w:tcPr>
            <w:tcW w:w="4720" w:type="dxa"/>
            <w:shd w:val="pct5" w:color="auto" w:fill="FFFFFF"/>
          </w:tcPr>
          <w:p w14:paraId="4A71D97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CB0C496" w14:textId="77777777" w:rsidR="00391EB2" w:rsidRPr="00494CE0" w:rsidRDefault="00E6792F" w:rsidP="00E6792F">
            <w:pPr>
              <w:spacing w:before="60" w:after="60"/>
              <w:rPr>
                <w:rFonts w:ascii="Arial" w:hAnsi="Arial" w:cs="Arial"/>
                <w:szCs w:val="22"/>
              </w:rPr>
            </w:pPr>
            <w:r w:rsidRPr="00494CE0">
              <w:rPr>
                <w:rFonts w:ascii="Arial" w:hAnsi="Arial" w:cs="Arial"/>
                <w:sz w:val="22"/>
                <w:szCs w:val="22"/>
              </w:rPr>
              <w:t>One Other Subject And Journalism</w:t>
            </w:r>
            <w:r w:rsidR="00391EB2" w:rsidRPr="00494CE0">
              <w:rPr>
                <w:rFonts w:ascii="Arial" w:hAnsi="Arial" w:cs="Arial"/>
                <w:sz w:val="22"/>
                <w:szCs w:val="22"/>
              </w:rPr>
              <w:t xml:space="preserve"> </w:t>
            </w:r>
          </w:p>
        </w:tc>
      </w:tr>
      <w:tr w:rsidR="00391EB2" w:rsidRPr="00C46253" w14:paraId="07CD77D8" w14:textId="77777777" w:rsidTr="000512AE">
        <w:tc>
          <w:tcPr>
            <w:tcW w:w="4720" w:type="dxa"/>
            <w:shd w:val="pct5" w:color="auto" w:fill="FFFFFF"/>
          </w:tcPr>
          <w:p w14:paraId="642DACD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474D9EAF" w14:textId="77777777" w:rsidR="00391EB2" w:rsidRPr="00494CE0" w:rsidRDefault="00391EB2" w:rsidP="000512AE">
            <w:pPr>
              <w:spacing w:before="60" w:after="60"/>
              <w:rPr>
                <w:rFonts w:ascii="Arial" w:hAnsi="Arial" w:cs="Arial"/>
                <w:szCs w:val="22"/>
              </w:rPr>
            </w:pPr>
          </w:p>
        </w:tc>
      </w:tr>
      <w:tr w:rsidR="00391EB2" w:rsidRPr="00C46253" w14:paraId="4926D66A" w14:textId="77777777" w:rsidTr="000512AE">
        <w:tc>
          <w:tcPr>
            <w:tcW w:w="4720" w:type="dxa"/>
            <w:shd w:val="pct5" w:color="auto" w:fill="FFFFFF"/>
          </w:tcPr>
          <w:p w14:paraId="707B4BE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451B7365" w14:textId="77777777" w:rsidR="00391EB2" w:rsidRPr="00494CE0" w:rsidRDefault="00E32653" w:rsidP="000512AE">
            <w:pPr>
              <w:spacing w:before="60" w:after="60"/>
              <w:rPr>
                <w:rFonts w:ascii="Arial" w:hAnsi="Arial" w:cs="Arial"/>
                <w:szCs w:val="22"/>
              </w:rPr>
            </w:pPr>
            <w:r w:rsidRPr="00494CE0">
              <w:rPr>
                <w:rFonts w:ascii="Arial" w:hAnsi="Arial" w:cs="Arial"/>
                <w:sz w:val="22"/>
                <w:szCs w:val="22"/>
              </w:rPr>
              <w:t>360 credits/</w:t>
            </w:r>
            <w:r w:rsidR="00FA3352" w:rsidRPr="00494CE0">
              <w:rPr>
                <w:rFonts w:ascii="Arial" w:hAnsi="Arial" w:cs="Arial"/>
                <w:sz w:val="22"/>
                <w:szCs w:val="22"/>
              </w:rPr>
              <w:t>180</w:t>
            </w:r>
            <w:r w:rsidRPr="00494CE0">
              <w:rPr>
                <w:rFonts w:ascii="Arial" w:hAnsi="Arial" w:cs="Arial"/>
                <w:sz w:val="22"/>
                <w:szCs w:val="22"/>
              </w:rPr>
              <w:t xml:space="preserve"> ECTS for the whole degree, of which a minimum of 90 and a maximum of 150 are from journalism modules</w:t>
            </w:r>
            <w:r w:rsidR="00D96472" w:rsidRPr="00494CE0">
              <w:rPr>
                <w:rFonts w:ascii="Arial" w:hAnsi="Arial" w:cs="Arial"/>
                <w:sz w:val="22"/>
                <w:szCs w:val="22"/>
              </w:rPr>
              <w:t xml:space="preserve"> at stages 2 and 3</w:t>
            </w:r>
          </w:p>
        </w:tc>
      </w:tr>
      <w:tr w:rsidR="00391EB2" w:rsidRPr="00C46253" w14:paraId="54E8406D" w14:textId="77777777" w:rsidTr="000512AE">
        <w:tc>
          <w:tcPr>
            <w:tcW w:w="4720" w:type="dxa"/>
            <w:shd w:val="pct5" w:color="auto" w:fill="FFFFFF"/>
          </w:tcPr>
          <w:p w14:paraId="71FC697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7B67B719" w14:textId="77777777" w:rsidR="00391EB2" w:rsidRPr="00494CE0" w:rsidRDefault="00FA3352" w:rsidP="000512AE">
            <w:pPr>
              <w:spacing w:before="60" w:after="60"/>
              <w:jc w:val="both"/>
              <w:rPr>
                <w:rFonts w:ascii="Arial" w:hAnsi="Arial" w:cs="Arial"/>
                <w:szCs w:val="22"/>
              </w:rPr>
            </w:pPr>
            <w:r w:rsidRPr="00494CE0">
              <w:rPr>
                <w:rFonts w:ascii="Arial" w:hAnsi="Arial" w:cs="Arial"/>
                <w:sz w:val="22"/>
                <w:szCs w:val="22"/>
              </w:rPr>
              <w:t>Honours</w:t>
            </w:r>
          </w:p>
        </w:tc>
      </w:tr>
      <w:tr w:rsidR="00391EB2" w:rsidRPr="00C46253" w14:paraId="5F22818B" w14:textId="77777777" w:rsidTr="000512AE">
        <w:tc>
          <w:tcPr>
            <w:tcW w:w="4720" w:type="dxa"/>
            <w:shd w:val="pct5" w:color="auto" w:fill="FFFFFF"/>
          </w:tcPr>
          <w:p w14:paraId="6CFC89A9"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F3A0019" w14:textId="77777777" w:rsidR="00391EB2" w:rsidRPr="00494CE0" w:rsidRDefault="00FA3352" w:rsidP="00FA3352">
            <w:pPr>
              <w:spacing w:before="60" w:after="60"/>
              <w:rPr>
                <w:rFonts w:ascii="Arial" w:hAnsi="Arial" w:cs="Arial"/>
                <w:szCs w:val="22"/>
              </w:rPr>
            </w:pPr>
            <w:r w:rsidRPr="00494CE0">
              <w:rPr>
                <w:rFonts w:ascii="Arial" w:hAnsi="Arial" w:cs="Arial"/>
                <w:sz w:val="22"/>
                <w:szCs w:val="22"/>
              </w:rPr>
              <w:t>Communication, media, film and cultural studies</w:t>
            </w:r>
          </w:p>
        </w:tc>
      </w:tr>
      <w:tr w:rsidR="00391EB2" w:rsidRPr="00C46253" w14:paraId="4ED4D8F2" w14:textId="77777777" w:rsidTr="000512AE">
        <w:tc>
          <w:tcPr>
            <w:tcW w:w="4720" w:type="dxa"/>
            <w:shd w:val="pct5" w:color="auto" w:fill="FFFFFF"/>
          </w:tcPr>
          <w:p w14:paraId="49D08FC1" w14:textId="205D5F6C" w:rsidR="00391EB2" w:rsidRPr="00C46253" w:rsidRDefault="00391EB2" w:rsidP="00494CE0">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p>
        </w:tc>
        <w:tc>
          <w:tcPr>
            <w:tcW w:w="5345" w:type="dxa"/>
          </w:tcPr>
          <w:p w14:paraId="6127CC48" w14:textId="392274C5" w:rsidR="00391EB2" w:rsidRPr="00494CE0" w:rsidRDefault="00E6792F" w:rsidP="000512AE">
            <w:pPr>
              <w:spacing w:before="60" w:after="60"/>
              <w:rPr>
                <w:rFonts w:ascii="Arial" w:hAnsi="Arial" w:cs="Arial"/>
                <w:szCs w:val="22"/>
              </w:rPr>
            </w:pPr>
            <w:r w:rsidRPr="00494CE0">
              <w:rPr>
                <w:rFonts w:ascii="Arial" w:hAnsi="Arial" w:cs="Arial"/>
                <w:sz w:val="22"/>
                <w:szCs w:val="22"/>
              </w:rPr>
              <w:t>July</w:t>
            </w:r>
            <w:r w:rsidR="00494CE0">
              <w:rPr>
                <w:rFonts w:ascii="Arial" w:hAnsi="Arial" w:cs="Arial"/>
                <w:sz w:val="22"/>
                <w:szCs w:val="22"/>
              </w:rPr>
              <w:t>/December</w:t>
            </w:r>
            <w:r w:rsidR="009A2DB8" w:rsidRPr="00494CE0">
              <w:rPr>
                <w:rFonts w:ascii="Arial" w:hAnsi="Arial" w:cs="Arial"/>
                <w:sz w:val="22"/>
                <w:szCs w:val="22"/>
              </w:rPr>
              <w:t xml:space="preserve"> 2014</w:t>
            </w:r>
            <w:r w:rsidR="00391EB2" w:rsidRPr="00494CE0">
              <w:rPr>
                <w:rFonts w:ascii="Arial" w:hAnsi="Arial" w:cs="Arial"/>
                <w:sz w:val="22"/>
                <w:szCs w:val="22"/>
              </w:rPr>
              <w:t xml:space="preserve"> </w:t>
            </w:r>
          </w:p>
        </w:tc>
      </w:tr>
      <w:tr w:rsidR="00391EB2" w:rsidRPr="00C46253" w14:paraId="13C5871B" w14:textId="77777777" w:rsidTr="000512AE">
        <w:tc>
          <w:tcPr>
            <w:tcW w:w="4720" w:type="dxa"/>
            <w:shd w:val="pct5" w:color="auto" w:fill="FFFFFF"/>
          </w:tcPr>
          <w:p w14:paraId="5693A03E"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78774CAD" w14:textId="77777777" w:rsidR="00391EB2" w:rsidRPr="00494CE0" w:rsidRDefault="00391EB2" w:rsidP="000512AE">
            <w:pPr>
              <w:spacing w:before="60" w:after="60"/>
              <w:rPr>
                <w:rFonts w:ascii="Arial" w:hAnsi="Arial" w:cs="Arial"/>
                <w:szCs w:val="22"/>
              </w:rPr>
            </w:pPr>
            <w:r w:rsidRPr="00494CE0">
              <w:rPr>
                <w:rFonts w:ascii="Arial" w:hAnsi="Arial" w:cs="Arial"/>
                <w:sz w:val="22"/>
                <w:szCs w:val="22"/>
              </w:rPr>
              <w:t>from September 201</w:t>
            </w:r>
            <w:r w:rsidR="009A2DB8" w:rsidRPr="00494CE0">
              <w:rPr>
                <w:rFonts w:ascii="Arial" w:hAnsi="Arial" w:cs="Arial"/>
                <w:sz w:val="22"/>
                <w:szCs w:val="22"/>
              </w:rPr>
              <w:t>5</w:t>
            </w:r>
          </w:p>
        </w:tc>
      </w:tr>
    </w:tbl>
    <w:p w14:paraId="1BDCCCD6"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75D3DDEB" w14:textId="77777777" w:rsidTr="000512AE">
        <w:tc>
          <w:tcPr>
            <w:tcW w:w="10065" w:type="dxa"/>
            <w:shd w:val="pct5" w:color="auto" w:fill="FFFFFF"/>
          </w:tcPr>
          <w:p w14:paraId="00AADFCC"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6585579"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042B5DD7" w14:textId="77777777" w:rsidTr="000512AE">
        <w:tc>
          <w:tcPr>
            <w:tcW w:w="10065" w:type="dxa"/>
          </w:tcPr>
          <w:p w14:paraId="5BF5794E" w14:textId="77777777" w:rsidR="009A2DB8" w:rsidRPr="00CE35F4" w:rsidRDefault="009A2DB8" w:rsidP="00494CE0">
            <w:pPr>
              <w:numPr>
                <w:ilvl w:val="0"/>
                <w:numId w:val="25"/>
              </w:numPr>
              <w:jc w:val="both"/>
              <w:rPr>
                <w:rFonts w:ascii="Arial" w:hAnsi="Arial" w:cs="Arial"/>
                <w:szCs w:val="22"/>
              </w:rPr>
            </w:pPr>
            <w:r>
              <w:rPr>
                <w:rFonts w:ascii="Arial" w:hAnsi="Arial" w:cs="Arial"/>
                <w:sz w:val="22"/>
                <w:szCs w:val="22"/>
              </w:rPr>
              <w:t>Introduce</w:t>
            </w:r>
            <w:r w:rsidRPr="00CE35F4">
              <w:rPr>
                <w:rFonts w:ascii="Arial" w:hAnsi="Arial" w:cs="Arial"/>
                <w:sz w:val="22"/>
                <w:szCs w:val="22"/>
              </w:rPr>
              <w:t xml:space="preserve"> </w:t>
            </w:r>
            <w:r>
              <w:rPr>
                <w:rFonts w:ascii="Arial" w:hAnsi="Arial" w:cs="Arial"/>
                <w:sz w:val="22"/>
                <w:szCs w:val="22"/>
              </w:rPr>
              <w:t>students to</w:t>
            </w:r>
            <w:r w:rsidRPr="00CE35F4">
              <w:rPr>
                <w:rFonts w:ascii="Arial" w:hAnsi="Arial" w:cs="Arial"/>
                <w:sz w:val="22"/>
                <w:szCs w:val="22"/>
              </w:rPr>
              <w:t xml:space="preserve"> a courageous and principled vision of the purpose of journalism and </w:t>
            </w:r>
            <w:r>
              <w:rPr>
                <w:rFonts w:ascii="Arial" w:hAnsi="Arial" w:cs="Arial"/>
                <w:sz w:val="22"/>
                <w:szCs w:val="22"/>
              </w:rPr>
              <w:t>develop in them</w:t>
            </w:r>
            <w:r w:rsidRPr="00CE35F4">
              <w:rPr>
                <w:rFonts w:ascii="Arial" w:hAnsi="Arial" w:cs="Arial"/>
                <w:sz w:val="22"/>
                <w:szCs w:val="22"/>
              </w:rPr>
              <w:t xml:space="preserve"> an informed, critical and creative </w:t>
            </w:r>
            <w:r>
              <w:rPr>
                <w:rFonts w:ascii="Arial" w:hAnsi="Arial" w:cs="Arial"/>
                <w:sz w:val="22"/>
                <w:szCs w:val="22"/>
              </w:rPr>
              <w:t>understanding of</w:t>
            </w:r>
            <w:r w:rsidRPr="00CE35F4">
              <w:rPr>
                <w:rFonts w:ascii="Arial" w:hAnsi="Arial" w:cs="Arial"/>
                <w:sz w:val="22"/>
                <w:szCs w:val="22"/>
              </w:rPr>
              <w:t xml:space="preserve"> its role in contemporary society. </w:t>
            </w:r>
          </w:p>
          <w:p w14:paraId="733B85C4" w14:textId="77777777" w:rsidR="009A2DB8" w:rsidRPr="00BA143F" w:rsidRDefault="00BA143F" w:rsidP="00494CE0">
            <w:pPr>
              <w:pStyle w:val="ListParagraph"/>
              <w:numPr>
                <w:ilvl w:val="0"/>
                <w:numId w:val="25"/>
              </w:numPr>
              <w:jc w:val="both"/>
              <w:rPr>
                <w:rFonts w:ascii="Arial" w:hAnsi="Arial" w:cs="Arial"/>
                <w:szCs w:val="22"/>
                <w:lang w:eastAsia="zh-CN"/>
              </w:rPr>
            </w:pPr>
            <w:r w:rsidRPr="00BA143F">
              <w:rPr>
                <w:rFonts w:ascii="Arial" w:hAnsi="Arial" w:cs="Arial"/>
                <w:sz w:val="22"/>
                <w:szCs w:val="22"/>
              </w:rPr>
              <w:t xml:space="preserve">Enable students to </w:t>
            </w:r>
            <w:r>
              <w:rPr>
                <w:rFonts w:ascii="Arial" w:hAnsi="Arial" w:cs="Arial"/>
                <w:sz w:val="22"/>
                <w:szCs w:val="22"/>
              </w:rPr>
              <w:t>develop</w:t>
            </w:r>
            <w:r w:rsidRPr="00BA143F">
              <w:rPr>
                <w:rFonts w:ascii="Arial" w:hAnsi="Arial" w:cs="Arial"/>
                <w:sz w:val="22"/>
                <w:szCs w:val="22"/>
              </w:rPr>
              <w:t xml:space="preserve"> </w:t>
            </w:r>
            <w:r w:rsidRPr="00BA143F">
              <w:rPr>
                <w:rFonts w:ascii="Arial" w:hAnsi="Arial" w:cs="Arial"/>
                <w:sz w:val="22"/>
                <w:szCs w:val="22"/>
                <w:lang w:eastAsia="zh-CN"/>
              </w:rPr>
              <w:t xml:space="preserve">an understanding of </w:t>
            </w:r>
            <w:r>
              <w:rPr>
                <w:rFonts w:ascii="Arial" w:hAnsi="Arial" w:cs="Arial"/>
                <w:sz w:val="22"/>
                <w:szCs w:val="22"/>
                <w:lang w:eastAsia="zh-CN"/>
              </w:rPr>
              <w:t>different genres of</w:t>
            </w:r>
            <w:r w:rsidRPr="00BA143F">
              <w:rPr>
                <w:rFonts w:ascii="Arial" w:hAnsi="Arial" w:cs="Arial"/>
                <w:sz w:val="22"/>
                <w:szCs w:val="22"/>
                <w:lang w:eastAsia="zh-CN"/>
              </w:rPr>
              <w:t xml:space="preserve"> reporting for print, broadcast and digital platforms, and the way in which journalists </w:t>
            </w:r>
            <w:r>
              <w:rPr>
                <w:rFonts w:ascii="Arial" w:hAnsi="Arial" w:cs="Arial"/>
                <w:sz w:val="22"/>
                <w:szCs w:val="22"/>
                <w:lang w:eastAsia="zh-CN"/>
              </w:rPr>
              <w:t xml:space="preserve">organise understanding and </w:t>
            </w:r>
            <w:r w:rsidRPr="00BA143F">
              <w:rPr>
                <w:rFonts w:ascii="Arial" w:hAnsi="Arial" w:cs="Arial"/>
                <w:sz w:val="22"/>
                <w:szCs w:val="22"/>
                <w:lang w:eastAsia="zh-CN"/>
              </w:rPr>
              <w:t>meanings</w:t>
            </w:r>
            <w:r>
              <w:rPr>
                <w:rFonts w:ascii="Arial" w:hAnsi="Arial" w:cs="Arial"/>
                <w:sz w:val="22"/>
                <w:szCs w:val="22"/>
                <w:lang w:eastAsia="zh-CN"/>
              </w:rPr>
              <w:t xml:space="preserve"> for their audiences</w:t>
            </w:r>
            <w:r w:rsidR="009A2DB8" w:rsidRPr="00BA143F">
              <w:rPr>
                <w:rFonts w:ascii="Arial" w:hAnsi="Arial" w:cs="Arial"/>
                <w:sz w:val="22"/>
                <w:szCs w:val="22"/>
              </w:rPr>
              <w:t>.</w:t>
            </w:r>
          </w:p>
          <w:p w14:paraId="4D87A7A3" w14:textId="77777777" w:rsidR="009A2DB8" w:rsidRPr="00CE35F4" w:rsidRDefault="00BA143F" w:rsidP="00494CE0">
            <w:pPr>
              <w:numPr>
                <w:ilvl w:val="0"/>
                <w:numId w:val="25"/>
              </w:numPr>
              <w:jc w:val="both"/>
              <w:rPr>
                <w:rFonts w:ascii="Arial" w:hAnsi="Arial" w:cs="Arial"/>
                <w:szCs w:val="22"/>
              </w:rPr>
            </w:pPr>
            <w:r>
              <w:rPr>
                <w:rFonts w:ascii="Arial" w:hAnsi="Arial" w:cs="Arial"/>
                <w:sz w:val="22"/>
                <w:szCs w:val="22"/>
              </w:rPr>
              <w:t xml:space="preserve">Develop an </w:t>
            </w:r>
            <w:r w:rsidR="009A2DB8" w:rsidRPr="00CE35F4">
              <w:rPr>
                <w:rFonts w:ascii="Arial" w:hAnsi="Arial" w:cs="Arial"/>
                <w:sz w:val="22"/>
                <w:szCs w:val="22"/>
              </w:rPr>
              <w:t>understanding of particular forms of journalism and their historic and contemporary role in the shaping of culture and society.</w:t>
            </w:r>
          </w:p>
          <w:p w14:paraId="683706BB" w14:textId="77777777" w:rsidR="009A2DB8" w:rsidRPr="00CE35F4" w:rsidRDefault="009A2DB8" w:rsidP="00494CE0">
            <w:pPr>
              <w:numPr>
                <w:ilvl w:val="0"/>
                <w:numId w:val="25"/>
              </w:numPr>
              <w:jc w:val="both"/>
              <w:rPr>
                <w:rFonts w:ascii="Arial" w:hAnsi="Arial" w:cs="Arial"/>
                <w:szCs w:val="22"/>
              </w:rPr>
            </w:pPr>
            <w:r w:rsidRPr="00CE35F4">
              <w:rPr>
                <w:rFonts w:ascii="Arial" w:hAnsi="Arial" w:cs="Arial"/>
                <w:sz w:val="22"/>
                <w:szCs w:val="22"/>
              </w:rPr>
              <w:lastRenderedPageBreak/>
              <w:t xml:space="preserve"> Encourage students to think critically about the ethics and responsibilities of journalism and to relate academic study of the subject to questions of public concern.</w:t>
            </w:r>
          </w:p>
          <w:p w14:paraId="220A3111" w14:textId="77777777" w:rsidR="009A2DB8" w:rsidRPr="00CE35F4" w:rsidRDefault="009A2DB8" w:rsidP="00494CE0">
            <w:pPr>
              <w:numPr>
                <w:ilvl w:val="0"/>
                <w:numId w:val="25"/>
              </w:numPr>
              <w:jc w:val="both"/>
              <w:rPr>
                <w:rFonts w:ascii="Arial" w:hAnsi="Arial" w:cs="Arial"/>
                <w:szCs w:val="22"/>
              </w:rPr>
            </w:pPr>
            <w:r w:rsidRPr="00CE35F4">
              <w:rPr>
                <w:rFonts w:ascii="Arial" w:hAnsi="Arial" w:cs="Arial"/>
                <w:sz w:val="22"/>
                <w:szCs w:val="22"/>
              </w:rPr>
              <w:t xml:space="preserve">Describe and comment upon aspects of current research in the impact of </w:t>
            </w:r>
            <w:r w:rsidR="00BA143F">
              <w:rPr>
                <w:rFonts w:ascii="Arial" w:hAnsi="Arial" w:cs="Arial"/>
                <w:sz w:val="22"/>
                <w:szCs w:val="22"/>
              </w:rPr>
              <w:t>societal, cultural and technological changes</w:t>
            </w:r>
            <w:r w:rsidRPr="00CE35F4">
              <w:rPr>
                <w:rFonts w:ascii="Arial" w:hAnsi="Arial" w:cs="Arial"/>
                <w:sz w:val="22"/>
                <w:szCs w:val="22"/>
              </w:rPr>
              <w:t xml:space="preserve"> on journalism.</w:t>
            </w:r>
          </w:p>
          <w:p w14:paraId="7C0919B0" w14:textId="77777777" w:rsidR="00391EB2" w:rsidRPr="00BA143F" w:rsidRDefault="009A2DB8" w:rsidP="00494CE0">
            <w:pPr>
              <w:pStyle w:val="ListParagraph"/>
              <w:numPr>
                <w:ilvl w:val="0"/>
                <w:numId w:val="25"/>
              </w:numPr>
              <w:spacing w:before="60" w:after="60"/>
              <w:jc w:val="both"/>
              <w:rPr>
                <w:rFonts w:ascii="Arial" w:hAnsi="Arial" w:cs="Arial"/>
                <w:b/>
                <w:szCs w:val="22"/>
              </w:rPr>
            </w:pPr>
            <w:r w:rsidRPr="00BA143F">
              <w:rPr>
                <w:rFonts w:ascii="Arial" w:hAnsi="Arial" w:cs="Arial"/>
                <w:sz w:val="22"/>
                <w:szCs w:val="22"/>
              </w:rPr>
              <w:t>Provide a curriculum supported by scholarship and a research culture that promotes breadth and depth of intellectual debate and enquiry.</w:t>
            </w:r>
          </w:p>
        </w:tc>
      </w:tr>
    </w:tbl>
    <w:p w14:paraId="0EBBBFF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D0AC956" w14:textId="77777777" w:rsidTr="000512AE">
        <w:trPr>
          <w:cantSplit/>
        </w:trPr>
        <w:tc>
          <w:tcPr>
            <w:tcW w:w="10065" w:type="dxa"/>
            <w:shd w:val="pct5" w:color="auto" w:fill="FFFFFF"/>
          </w:tcPr>
          <w:p w14:paraId="53C07624"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1981363F" w14:textId="77777777" w:rsidR="00391EB2" w:rsidRPr="00574443"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574443">
              <w:rPr>
                <w:rFonts w:ascii="Arial" w:hAnsi="Arial" w:cs="Arial"/>
                <w:i/>
                <w:sz w:val="22"/>
                <w:szCs w:val="22"/>
              </w:rPr>
              <w:t>Communication, media, film and cultural studies</w:t>
            </w:r>
          </w:p>
        </w:tc>
      </w:tr>
    </w:tbl>
    <w:p w14:paraId="71DA8F6D" w14:textId="77777777" w:rsidR="00391EB2" w:rsidRPr="00946D3C" w:rsidRDefault="00391EB2" w:rsidP="000512AE">
      <w:pPr>
        <w:ind w:left="-426" w:right="-330"/>
        <w:rPr>
          <w:rFonts w:ascii="Arial" w:hAnsi="Arial" w:cs="Arial"/>
          <w:sz w:val="22"/>
          <w:szCs w:val="22"/>
        </w:rPr>
      </w:pPr>
    </w:p>
    <w:p w14:paraId="68BD48B9" w14:textId="49A7A441"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E2852" w:rsidRPr="00CE35F4" w14:paraId="033F021A" w14:textId="77777777" w:rsidTr="00494CE0">
        <w:tc>
          <w:tcPr>
            <w:tcW w:w="10065" w:type="dxa"/>
          </w:tcPr>
          <w:p w14:paraId="38F7532F" w14:textId="77777777" w:rsidR="00DE2852" w:rsidRPr="00FC7B11" w:rsidRDefault="00DE2852" w:rsidP="004D57D6">
            <w:pPr>
              <w:numPr>
                <w:ilvl w:val="0"/>
                <w:numId w:val="3"/>
              </w:numPr>
              <w:spacing w:before="60" w:after="60"/>
              <w:ind w:left="357"/>
              <w:jc w:val="both"/>
              <w:rPr>
                <w:rFonts w:ascii="Arial" w:hAnsi="Arial" w:cs="Arial"/>
                <w:szCs w:val="22"/>
              </w:rPr>
            </w:pPr>
            <w:r w:rsidRPr="00FC7B11">
              <w:rPr>
                <w:rFonts w:ascii="Arial" w:hAnsi="Arial" w:cs="Arial"/>
                <w:sz w:val="22"/>
                <w:szCs w:val="22"/>
              </w:rPr>
              <w:t>key concepts, practices and methods used in modern journalism</w:t>
            </w:r>
            <w:r w:rsidR="00FC7B11">
              <w:rPr>
                <w:rFonts w:ascii="Arial" w:hAnsi="Arial" w:cs="Arial"/>
                <w:sz w:val="22"/>
                <w:szCs w:val="22"/>
              </w:rPr>
              <w:t xml:space="preserve"> and the dynamics of everyday discourses in the shaping of culture and society </w:t>
            </w:r>
            <w:r w:rsidRPr="00FC7B11">
              <w:rPr>
                <w:rFonts w:ascii="Arial" w:hAnsi="Arial" w:cs="Arial"/>
                <w:sz w:val="22"/>
                <w:szCs w:val="22"/>
              </w:rPr>
              <w:t xml:space="preserve"> </w:t>
            </w:r>
            <w:r w:rsidRPr="00FC7B11">
              <w:rPr>
                <w:rFonts w:ascii="Arial" w:hAnsi="Arial" w:cs="Arial"/>
                <w:b/>
                <w:sz w:val="22"/>
                <w:szCs w:val="22"/>
              </w:rPr>
              <w:t>SB</w:t>
            </w:r>
            <w:r w:rsidR="00FC7B11">
              <w:rPr>
                <w:rFonts w:ascii="Arial" w:hAnsi="Arial" w:cs="Arial"/>
                <w:b/>
                <w:sz w:val="22"/>
                <w:szCs w:val="22"/>
              </w:rPr>
              <w:t xml:space="preserve"> 4.1 </w:t>
            </w:r>
          </w:p>
        </w:tc>
      </w:tr>
      <w:tr w:rsidR="00DE2852" w:rsidRPr="00CE35F4" w14:paraId="75AE79EC" w14:textId="77777777" w:rsidTr="00494CE0">
        <w:tc>
          <w:tcPr>
            <w:tcW w:w="10065" w:type="dxa"/>
          </w:tcPr>
          <w:p w14:paraId="234052A0" w14:textId="77777777" w:rsidR="00DE2852" w:rsidRPr="00FC7B11" w:rsidRDefault="00DE2852" w:rsidP="004D57D6">
            <w:pPr>
              <w:numPr>
                <w:ilvl w:val="0"/>
                <w:numId w:val="3"/>
              </w:numPr>
              <w:spacing w:before="60" w:after="60"/>
              <w:ind w:left="357"/>
              <w:jc w:val="both"/>
              <w:rPr>
                <w:rFonts w:ascii="Arial" w:hAnsi="Arial" w:cs="Arial"/>
                <w:szCs w:val="22"/>
              </w:rPr>
            </w:pPr>
            <w:r w:rsidRPr="00FC7B11">
              <w:rPr>
                <w:rFonts w:ascii="Arial" w:hAnsi="Arial" w:cs="Arial"/>
                <w:sz w:val="22"/>
                <w:szCs w:val="22"/>
              </w:rPr>
              <w:t>the political, social and cultural histories from which modern journalism and its practices and structures emerged.</w:t>
            </w:r>
            <w:r w:rsidR="00FC7B11">
              <w:rPr>
                <w:rFonts w:ascii="Arial" w:hAnsi="Arial" w:cs="Arial"/>
                <w:sz w:val="22"/>
                <w:szCs w:val="22"/>
              </w:rPr>
              <w:t xml:space="preserve"> </w:t>
            </w:r>
            <w:r w:rsidR="00FC7B11">
              <w:rPr>
                <w:rFonts w:ascii="Arial" w:hAnsi="Arial" w:cs="Arial"/>
                <w:b/>
                <w:sz w:val="22"/>
                <w:szCs w:val="22"/>
              </w:rPr>
              <w:t>SB 4.2</w:t>
            </w:r>
          </w:p>
        </w:tc>
      </w:tr>
      <w:tr w:rsidR="00DE2852" w:rsidRPr="00CE35F4" w14:paraId="25FC71B3" w14:textId="77777777" w:rsidTr="00494CE0">
        <w:tc>
          <w:tcPr>
            <w:tcW w:w="10065" w:type="dxa"/>
          </w:tcPr>
          <w:p w14:paraId="4188539C" w14:textId="77777777" w:rsidR="00DE2852" w:rsidRPr="00FC7B11" w:rsidRDefault="00DE2852" w:rsidP="004D57D6">
            <w:pPr>
              <w:numPr>
                <w:ilvl w:val="0"/>
                <w:numId w:val="3"/>
              </w:numPr>
              <w:spacing w:before="60" w:after="60"/>
              <w:ind w:left="357"/>
              <w:jc w:val="both"/>
              <w:rPr>
                <w:rFonts w:ascii="Arial" w:hAnsi="Arial" w:cs="Arial"/>
                <w:szCs w:val="22"/>
              </w:rPr>
            </w:pPr>
            <w:r w:rsidRPr="00FC7B11">
              <w:rPr>
                <w:rFonts w:ascii="Arial" w:hAnsi="Arial" w:cs="Arial"/>
                <w:sz w:val="22"/>
                <w:szCs w:val="22"/>
              </w:rPr>
              <w:t>the possible future development of journalism in a national and international context.</w:t>
            </w:r>
          </w:p>
        </w:tc>
      </w:tr>
      <w:tr w:rsidR="00DE2852" w:rsidRPr="00CE35F4" w14:paraId="58212C1D" w14:textId="77777777" w:rsidTr="00494CE0">
        <w:tc>
          <w:tcPr>
            <w:tcW w:w="10065" w:type="dxa"/>
          </w:tcPr>
          <w:p w14:paraId="60A29453" w14:textId="77777777" w:rsidR="00DE2852" w:rsidRPr="00FC7B11" w:rsidRDefault="00DE2852" w:rsidP="004D57D6">
            <w:pPr>
              <w:numPr>
                <w:ilvl w:val="0"/>
                <w:numId w:val="3"/>
              </w:numPr>
              <w:spacing w:before="60" w:after="60"/>
              <w:ind w:left="357"/>
              <w:jc w:val="both"/>
              <w:rPr>
                <w:rFonts w:ascii="Arial" w:hAnsi="Arial" w:cs="Arial"/>
                <w:szCs w:val="22"/>
              </w:rPr>
            </w:pPr>
            <w:r w:rsidRPr="00FC7B11">
              <w:rPr>
                <w:rFonts w:ascii="Arial" w:hAnsi="Arial" w:cs="Arial"/>
                <w:sz w:val="22"/>
                <w:szCs w:val="22"/>
              </w:rPr>
              <w:t xml:space="preserve">the legal, ethical and regulatory frameworks which affect journalism </w:t>
            </w:r>
            <w:r w:rsidRPr="00FC7B11">
              <w:rPr>
                <w:rFonts w:ascii="Arial" w:hAnsi="Arial" w:cs="Arial"/>
                <w:b/>
                <w:sz w:val="22"/>
                <w:szCs w:val="22"/>
              </w:rPr>
              <w:t>SB 4.3</w:t>
            </w:r>
          </w:p>
        </w:tc>
      </w:tr>
      <w:tr w:rsidR="00574443" w:rsidRPr="00CE35F4" w14:paraId="0031575B" w14:textId="77777777" w:rsidTr="00494CE0">
        <w:tc>
          <w:tcPr>
            <w:tcW w:w="10065" w:type="dxa"/>
          </w:tcPr>
          <w:p w14:paraId="0BA626F6" w14:textId="77777777" w:rsidR="00574443" w:rsidRPr="00574443" w:rsidRDefault="00574443" w:rsidP="004D57D6">
            <w:pPr>
              <w:pStyle w:val="ListParagraph"/>
              <w:numPr>
                <w:ilvl w:val="0"/>
                <w:numId w:val="3"/>
              </w:numPr>
              <w:spacing w:before="60" w:after="60"/>
              <w:ind w:left="357"/>
              <w:contextualSpacing w:val="0"/>
              <w:jc w:val="both"/>
              <w:rPr>
                <w:rFonts w:ascii="Arial" w:hAnsi="Arial" w:cs="Arial"/>
                <w:szCs w:val="22"/>
                <w:lang w:eastAsia="zh-CN"/>
              </w:rPr>
            </w:pPr>
            <w:r w:rsidRPr="00574443">
              <w:rPr>
                <w:rFonts w:ascii="Arial" w:hAnsi="Arial" w:cs="Arial"/>
                <w:sz w:val="22"/>
                <w:szCs w:val="22"/>
                <w:lang w:eastAsia="zh-CN"/>
              </w:rPr>
              <w:t xml:space="preserve">a historically informed knowledge of the contribution of media organisations </w:t>
            </w:r>
            <w:r>
              <w:rPr>
                <w:rFonts w:ascii="Arial" w:hAnsi="Arial" w:cs="Arial"/>
                <w:sz w:val="22"/>
                <w:szCs w:val="22"/>
                <w:lang w:eastAsia="zh-CN"/>
              </w:rPr>
              <w:t xml:space="preserve"> </w:t>
            </w:r>
            <w:r w:rsidRPr="00574443">
              <w:rPr>
                <w:rFonts w:ascii="Arial" w:hAnsi="Arial" w:cs="Arial"/>
                <w:sz w:val="22"/>
                <w:szCs w:val="22"/>
                <w:lang w:eastAsia="zh-CN"/>
              </w:rPr>
              <w:t xml:space="preserve">to the shaping of the modern world </w:t>
            </w:r>
            <w:r w:rsidRPr="00574443">
              <w:rPr>
                <w:rFonts w:ascii="Arial" w:hAnsi="Arial" w:cs="Arial"/>
                <w:b/>
                <w:sz w:val="22"/>
                <w:szCs w:val="22"/>
                <w:lang w:eastAsia="zh-CN"/>
              </w:rPr>
              <w:t>SB 4.2</w:t>
            </w:r>
          </w:p>
        </w:tc>
      </w:tr>
      <w:tr w:rsidR="00DE2852" w:rsidRPr="00CE35F4" w14:paraId="57441F67" w14:textId="77777777" w:rsidTr="00494CE0">
        <w:tc>
          <w:tcPr>
            <w:tcW w:w="10065" w:type="dxa"/>
          </w:tcPr>
          <w:p w14:paraId="7FF0E312" w14:textId="77777777" w:rsidR="00DE2852" w:rsidRPr="00FC7B11" w:rsidRDefault="00DE2852" w:rsidP="004D57D6">
            <w:pPr>
              <w:pStyle w:val="ListParagraph"/>
              <w:numPr>
                <w:ilvl w:val="0"/>
                <w:numId w:val="3"/>
              </w:numPr>
              <w:spacing w:before="60" w:after="60"/>
              <w:ind w:left="357"/>
              <w:contextualSpacing w:val="0"/>
              <w:jc w:val="both"/>
              <w:rPr>
                <w:rFonts w:ascii="Arial" w:hAnsi="Arial" w:cs="Arial"/>
                <w:b/>
                <w:szCs w:val="22"/>
                <w:lang w:eastAsia="zh-CN"/>
              </w:rPr>
            </w:pPr>
            <w:r w:rsidRPr="00FC7B11">
              <w:rPr>
                <w:rFonts w:ascii="Arial" w:hAnsi="Arial" w:cs="Arial"/>
                <w:sz w:val="22"/>
                <w:szCs w:val="22"/>
                <w:lang w:eastAsia="zh-CN"/>
              </w:rPr>
              <w:t>the narrative processes, generic forms and modes of</w:t>
            </w:r>
            <w:r w:rsidR="00574443">
              <w:rPr>
                <w:rFonts w:ascii="Arial" w:hAnsi="Arial" w:cs="Arial"/>
                <w:sz w:val="22"/>
                <w:szCs w:val="22"/>
                <w:lang w:eastAsia="zh-CN"/>
              </w:rPr>
              <w:t xml:space="preserve"> </w:t>
            </w:r>
            <w:r w:rsidRPr="00FC7B11">
              <w:rPr>
                <w:rFonts w:ascii="Arial" w:hAnsi="Arial" w:cs="Arial"/>
                <w:sz w:val="22"/>
                <w:szCs w:val="22"/>
                <w:lang w:eastAsia="zh-CN"/>
              </w:rPr>
              <w:t>representation at work in media and cultural texts</w:t>
            </w:r>
            <w:r w:rsidR="00FC7B11" w:rsidRPr="00FC7B11">
              <w:rPr>
                <w:rFonts w:ascii="Arial" w:hAnsi="Arial" w:cs="Arial"/>
                <w:sz w:val="22"/>
                <w:szCs w:val="22"/>
                <w:lang w:eastAsia="zh-CN"/>
              </w:rPr>
              <w:t xml:space="preserve"> </w:t>
            </w:r>
            <w:r w:rsidR="00FC7B11" w:rsidRPr="00FC7B11">
              <w:rPr>
                <w:rFonts w:ascii="Arial" w:hAnsi="Arial" w:cs="Arial"/>
                <w:b/>
                <w:sz w:val="22"/>
                <w:szCs w:val="22"/>
                <w:lang w:eastAsia="zh-CN"/>
              </w:rPr>
              <w:t>SB 4.4</w:t>
            </w:r>
          </w:p>
        </w:tc>
      </w:tr>
      <w:tr w:rsidR="00FC7B11" w:rsidRPr="00CE35F4" w14:paraId="18224B2F" w14:textId="77777777" w:rsidTr="00494CE0">
        <w:tc>
          <w:tcPr>
            <w:tcW w:w="10065" w:type="dxa"/>
          </w:tcPr>
          <w:p w14:paraId="6B759000" w14:textId="77A8598E" w:rsidR="00FC7B11" w:rsidRPr="00FC7B11" w:rsidRDefault="00FC7B11" w:rsidP="004D57D6">
            <w:pPr>
              <w:pStyle w:val="ListParagraph"/>
              <w:numPr>
                <w:ilvl w:val="0"/>
                <w:numId w:val="3"/>
              </w:numPr>
              <w:spacing w:before="60" w:after="60"/>
              <w:ind w:left="357"/>
              <w:contextualSpacing w:val="0"/>
              <w:jc w:val="both"/>
              <w:rPr>
                <w:rFonts w:ascii="Arial" w:hAnsi="Arial" w:cs="Arial"/>
                <w:szCs w:val="22"/>
                <w:lang w:eastAsia="zh-CN"/>
              </w:rPr>
            </w:pPr>
            <w:r w:rsidRPr="00FC7B11">
              <w:rPr>
                <w:rFonts w:ascii="Arial" w:hAnsi="Arial" w:cs="Arial"/>
                <w:sz w:val="22"/>
                <w:szCs w:val="22"/>
                <w:lang w:eastAsia="zh-CN"/>
              </w:rPr>
              <w:t xml:space="preserve">the ways in which forms of media and cultural consumption are </w:t>
            </w:r>
            <w:r>
              <w:rPr>
                <w:rFonts w:ascii="Arial" w:hAnsi="Arial" w:cs="Arial"/>
                <w:sz w:val="22"/>
                <w:szCs w:val="22"/>
                <w:lang w:eastAsia="zh-CN"/>
              </w:rPr>
              <w:t>e</w:t>
            </w:r>
            <w:r w:rsidRPr="00FC7B11">
              <w:rPr>
                <w:rFonts w:ascii="Arial" w:hAnsi="Arial" w:cs="Arial"/>
                <w:sz w:val="22"/>
                <w:szCs w:val="22"/>
                <w:lang w:eastAsia="zh-CN"/>
              </w:rPr>
              <w:t>mbedded in everyday life, and serve as ways of claiming and understanding identities</w:t>
            </w:r>
            <w:r>
              <w:rPr>
                <w:rFonts w:ascii="Arial" w:hAnsi="Arial" w:cs="Arial"/>
                <w:sz w:val="22"/>
                <w:szCs w:val="22"/>
                <w:lang w:eastAsia="zh-CN"/>
              </w:rPr>
              <w:t xml:space="preserve"> </w:t>
            </w:r>
            <w:r>
              <w:rPr>
                <w:rFonts w:ascii="Arial" w:hAnsi="Arial" w:cs="Arial"/>
                <w:b/>
                <w:sz w:val="22"/>
                <w:szCs w:val="22"/>
                <w:lang w:eastAsia="zh-CN"/>
              </w:rPr>
              <w:t>SB4.5</w:t>
            </w:r>
          </w:p>
        </w:tc>
      </w:tr>
      <w:tr w:rsidR="00FC7B11" w:rsidRPr="00CE35F4" w14:paraId="1C5A3308" w14:textId="77777777" w:rsidTr="00494CE0">
        <w:tc>
          <w:tcPr>
            <w:tcW w:w="10065" w:type="dxa"/>
          </w:tcPr>
          <w:p w14:paraId="76AB1539" w14:textId="77777777" w:rsidR="00FC7B11" w:rsidRPr="00FC7B11" w:rsidRDefault="00FC7B11" w:rsidP="004D57D6">
            <w:pPr>
              <w:pStyle w:val="ListParagraph"/>
              <w:numPr>
                <w:ilvl w:val="0"/>
                <w:numId w:val="3"/>
              </w:numPr>
              <w:spacing w:before="60" w:after="60"/>
              <w:ind w:left="357"/>
              <w:contextualSpacing w:val="0"/>
              <w:jc w:val="both"/>
              <w:rPr>
                <w:rFonts w:ascii="Arial" w:hAnsi="Arial" w:cs="Arial"/>
                <w:szCs w:val="22"/>
                <w:lang w:eastAsia="zh-CN"/>
              </w:rPr>
            </w:pPr>
            <w:r w:rsidRPr="00FC7B11">
              <w:rPr>
                <w:rFonts w:ascii="Arial" w:hAnsi="Arial" w:cs="Arial"/>
                <w:sz w:val="22"/>
                <w:szCs w:val="22"/>
                <w:lang w:eastAsia="zh-CN"/>
              </w:rPr>
              <w:t>how professional journalism organisations operate,</w:t>
            </w:r>
            <w:r>
              <w:rPr>
                <w:rFonts w:ascii="Arial" w:hAnsi="Arial" w:cs="Arial"/>
                <w:sz w:val="22"/>
                <w:szCs w:val="22"/>
                <w:lang w:eastAsia="zh-CN"/>
              </w:rPr>
              <w:t xml:space="preserve"> </w:t>
            </w:r>
            <w:r w:rsidRPr="00FC7B11">
              <w:rPr>
                <w:rFonts w:ascii="Arial" w:hAnsi="Arial" w:cs="Arial"/>
                <w:sz w:val="22"/>
                <w:szCs w:val="22"/>
                <w:lang w:eastAsia="zh-CN"/>
              </w:rPr>
              <w:t>communicate and are managed</w:t>
            </w:r>
            <w:r>
              <w:rPr>
                <w:rFonts w:ascii="Arial" w:hAnsi="Arial" w:cs="Arial"/>
                <w:sz w:val="22"/>
                <w:szCs w:val="22"/>
                <w:lang w:eastAsia="zh-CN"/>
              </w:rPr>
              <w:t xml:space="preserve"> </w:t>
            </w:r>
            <w:r>
              <w:rPr>
                <w:rFonts w:ascii="Arial" w:hAnsi="Arial" w:cs="Arial"/>
                <w:b/>
                <w:sz w:val="22"/>
                <w:szCs w:val="22"/>
                <w:lang w:eastAsia="zh-CN"/>
              </w:rPr>
              <w:t>SB 4.3</w:t>
            </w:r>
          </w:p>
        </w:tc>
      </w:tr>
    </w:tbl>
    <w:p w14:paraId="0927B633" w14:textId="77777777" w:rsidR="00391EB2" w:rsidRDefault="00391EB2" w:rsidP="000512AE">
      <w:pPr>
        <w:ind w:left="-426" w:right="-330"/>
        <w:rPr>
          <w:rFonts w:ascii="Arial" w:hAnsi="Arial" w:cs="Arial"/>
          <w:sz w:val="22"/>
          <w:szCs w:val="22"/>
        </w:rPr>
      </w:pPr>
    </w:p>
    <w:p w14:paraId="754C5508" w14:textId="77777777" w:rsidR="004D57D6" w:rsidRDefault="00391EB2" w:rsidP="004D57D6">
      <w:pPr>
        <w:spacing w:before="60" w:after="60"/>
        <w:ind w:left="-425" w:right="-329"/>
        <w:jc w:val="both"/>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CF4D662" w14:textId="3C3B238C" w:rsidR="00391EB2" w:rsidRPr="004D57D6" w:rsidRDefault="00574443" w:rsidP="004D57D6">
      <w:pPr>
        <w:spacing w:before="60" w:after="60"/>
        <w:ind w:left="-425" w:right="-329"/>
        <w:jc w:val="both"/>
        <w:rPr>
          <w:rFonts w:ascii="Arial" w:hAnsi="Arial" w:cs="Arial"/>
          <w:sz w:val="22"/>
          <w:szCs w:val="22"/>
        </w:rPr>
      </w:pPr>
      <w:r w:rsidRPr="00CE35F4">
        <w:rPr>
          <w:rFonts w:ascii="Arial" w:hAnsi="Arial" w:cs="Arial"/>
          <w:sz w:val="22"/>
          <w:szCs w:val="22"/>
        </w:rPr>
        <w:t>Teaching and Learning: At stage 1 (credit and diploma level modules) acquisition of skills is through a combination of lectures</w:t>
      </w:r>
      <w:r>
        <w:rPr>
          <w:rFonts w:ascii="Arial" w:hAnsi="Arial" w:cs="Arial"/>
          <w:sz w:val="22"/>
          <w:szCs w:val="22"/>
        </w:rPr>
        <w:t xml:space="preserve">, seminars, newsroom workshops </w:t>
      </w:r>
      <w:r w:rsidRPr="00CE35F4">
        <w:rPr>
          <w:rFonts w:ascii="Arial" w:hAnsi="Arial" w:cs="Arial"/>
          <w:sz w:val="22"/>
          <w:szCs w:val="22"/>
        </w:rPr>
        <w:t>and personal tuition.</w:t>
      </w:r>
      <w:r w:rsidR="004D57D6">
        <w:rPr>
          <w:rFonts w:ascii="Arial" w:hAnsi="Arial" w:cs="Arial"/>
          <w:sz w:val="22"/>
          <w:szCs w:val="22"/>
        </w:rPr>
        <w:t xml:space="preserve"> S</w:t>
      </w:r>
      <w:r w:rsidRPr="00CE35F4">
        <w:rPr>
          <w:rFonts w:ascii="Arial" w:hAnsi="Arial" w:cs="Arial"/>
          <w:sz w:val="22"/>
          <w:szCs w:val="22"/>
        </w:rPr>
        <w:t>kills are subsequently developed through I and H-Level modules</w:t>
      </w:r>
      <w:r w:rsidR="004D57D6">
        <w:rPr>
          <w:rFonts w:ascii="Arial" w:hAnsi="Arial" w:cs="Arial"/>
          <w:sz w:val="22"/>
          <w:szCs w:val="22"/>
        </w:rPr>
        <w:t xml:space="preserve">, </w:t>
      </w:r>
      <w:r w:rsidRPr="00CE35F4">
        <w:rPr>
          <w:rFonts w:ascii="Arial" w:hAnsi="Arial" w:cs="Arial"/>
          <w:sz w:val="22"/>
          <w:szCs w:val="22"/>
        </w:rPr>
        <w:t>which provide an opportunity to develop a critical engagement with the theory and practice of journalism through</w:t>
      </w:r>
      <w:r>
        <w:rPr>
          <w:rFonts w:ascii="Arial" w:hAnsi="Arial" w:cs="Arial"/>
          <w:sz w:val="22"/>
          <w:szCs w:val="22"/>
        </w:rPr>
        <w:t xml:space="preserve"> lectures, </w:t>
      </w:r>
      <w:r w:rsidRPr="00CE35F4">
        <w:rPr>
          <w:rFonts w:ascii="Arial" w:hAnsi="Arial" w:cs="Arial"/>
          <w:sz w:val="22"/>
          <w:szCs w:val="22"/>
        </w:rPr>
        <w:t>seminars, workshops and tutorials based on lecture topics.</w:t>
      </w:r>
      <w:r w:rsidR="004D57D6">
        <w:rPr>
          <w:rFonts w:ascii="Arial" w:hAnsi="Arial" w:cs="Arial"/>
          <w:sz w:val="22"/>
          <w:szCs w:val="22"/>
        </w:rPr>
        <w:t xml:space="preserve"> </w:t>
      </w:r>
      <w:r>
        <w:rPr>
          <w:rFonts w:ascii="Arial" w:hAnsi="Arial" w:cs="Arial"/>
          <w:sz w:val="22"/>
          <w:szCs w:val="22"/>
        </w:rPr>
        <w:t xml:space="preserve">Assessment is </w:t>
      </w:r>
      <w:r w:rsidRPr="00CE35F4">
        <w:rPr>
          <w:rFonts w:ascii="Arial" w:hAnsi="Arial" w:cs="Arial"/>
          <w:sz w:val="22"/>
          <w:szCs w:val="22"/>
        </w:rPr>
        <w:t>through a combination of unseen written examinations, assessed coursework</w:t>
      </w:r>
      <w:r>
        <w:rPr>
          <w:rFonts w:ascii="Arial" w:hAnsi="Arial" w:cs="Arial"/>
          <w:sz w:val="22"/>
          <w:szCs w:val="22"/>
        </w:rPr>
        <w:t>,</w:t>
      </w:r>
      <w:r w:rsidRPr="00CE35F4">
        <w:rPr>
          <w:rFonts w:ascii="Arial" w:hAnsi="Arial" w:cs="Arial"/>
          <w:sz w:val="22"/>
          <w:szCs w:val="22"/>
        </w:rPr>
        <w:t xml:space="preserve"> timed newsroom e</w:t>
      </w:r>
      <w:r>
        <w:rPr>
          <w:rFonts w:ascii="Arial" w:hAnsi="Arial" w:cs="Arial"/>
          <w:sz w:val="22"/>
          <w:szCs w:val="22"/>
        </w:rPr>
        <w:t>xercises, assessed presentations</w:t>
      </w:r>
      <w:r w:rsidR="00651390">
        <w:rPr>
          <w:rFonts w:ascii="Arial" w:hAnsi="Arial" w:cs="Arial"/>
          <w:sz w:val="22"/>
          <w:szCs w:val="22"/>
        </w:rPr>
        <w:t xml:space="preserve"> and individual portfolios</w:t>
      </w:r>
      <w:r w:rsidRPr="00CE35F4">
        <w:rPr>
          <w:rFonts w:ascii="Arial" w:hAnsi="Arial" w:cs="Arial"/>
          <w:sz w:val="22"/>
          <w:szCs w:val="22"/>
        </w:rPr>
        <w:t xml:space="preserve">.    </w:t>
      </w:r>
    </w:p>
    <w:p w14:paraId="67D13FA5" w14:textId="77777777" w:rsidR="00391EB2" w:rsidRPr="00946D3C" w:rsidRDefault="00391EB2" w:rsidP="004D57D6">
      <w:pPr>
        <w:spacing w:before="60" w:after="60"/>
        <w:ind w:left="-425" w:right="-329"/>
        <w:jc w:val="both"/>
        <w:rPr>
          <w:rFonts w:ascii="Arial" w:hAnsi="Arial" w:cs="Arial"/>
          <w:sz w:val="22"/>
          <w:szCs w:val="22"/>
        </w:rPr>
      </w:pPr>
    </w:p>
    <w:p w14:paraId="6183992C" w14:textId="77777777" w:rsidR="00391EB2" w:rsidRPr="00946D3C" w:rsidRDefault="00391EB2" w:rsidP="004D57D6">
      <w:pPr>
        <w:spacing w:before="60" w:after="60"/>
        <w:ind w:left="-425" w:right="-329"/>
        <w:jc w:val="both"/>
        <w:rPr>
          <w:rFonts w:ascii="Arial" w:hAnsi="Arial" w:cs="Arial"/>
          <w:b/>
          <w:sz w:val="22"/>
          <w:szCs w:val="22"/>
        </w:rPr>
      </w:pPr>
      <w:r w:rsidRPr="00946D3C">
        <w:rPr>
          <w:rFonts w:ascii="Arial" w:hAnsi="Arial" w:cs="Arial"/>
          <w:b/>
          <w:sz w:val="22"/>
          <w:szCs w:val="22"/>
        </w:rPr>
        <w:t>Skills and Other Attributes</w:t>
      </w:r>
    </w:p>
    <w:p w14:paraId="10980CF9" w14:textId="38496515" w:rsidR="00391EB2" w:rsidRPr="00946D3C" w:rsidRDefault="00391EB2" w:rsidP="004D57D6">
      <w:pPr>
        <w:spacing w:before="60" w:after="60"/>
        <w:ind w:left="-425" w:right="-329"/>
        <w:jc w:val="both"/>
        <w:rPr>
          <w:rFonts w:ascii="Arial" w:hAnsi="Arial" w:cs="Arial"/>
          <w:sz w:val="22"/>
          <w:szCs w:val="22"/>
        </w:rPr>
      </w:pPr>
      <w:r w:rsidRPr="00946D3C">
        <w:rPr>
          <w:rFonts w:ascii="Arial" w:hAnsi="Arial" w:cs="Arial"/>
          <w:b/>
          <w:sz w:val="22"/>
          <w:szCs w:val="22"/>
        </w:rPr>
        <w:t xml:space="preserve">B. Intellectual Skills: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51390" w:rsidRPr="00CE35F4" w14:paraId="00D4E65A" w14:textId="77777777" w:rsidTr="004D57D6">
        <w:tc>
          <w:tcPr>
            <w:tcW w:w="10065" w:type="dxa"/>
          </w:tcPr>
          <w:p w14:paraId="23369A94" w14:textId="1BB71AEE" w:rsidR="00651390" w:rsidRPr="00CE35F4" w:rsidRDefault="004D57D6" w:rsidP="004D57D6">
            <w:pPr>
              <w:numPr>
                <w:ilvl w:val="0"/>
                <w:numId w:val="27"/>
              </w:numPr>
              <w:spacing w:before="60" w:after="60"/>
              <w:ind w:left="357" w:hanging="357"/>
              <w:jc w:val="both"/>
              <w:rPr>
                <w:rFonts w:ascii="Arial" w:hAnsi="Arial" w:cs="Arial"/>
                <w:szCs w:val="22"/>
              </w:rPr>
            </w:pPr>
            <w:r>
              <w:rPr>
                <w:rFonts w:ascii="Arial" w:hAnsi="Arial" w:cs="Arial"/>
                <w:sz w:val="22"/>
                <w:szCs w:val="22"/>
              </w:rPr>
              <w:t>a</w:t>
            </w:r>
            <w:r w:rsidR="00651390" w:rsidRPr="00CE35F4">
              <w:rPr>
                <w:rFonts w:ascii="Arial" w:hAnsi="Arial" w:cs="Arial"/>
                <w:sz w:val="22"/>
                <w:szCs w:val="22"/>
              </w:rPr>
              <w:t>bility to gather, organise and deploy information, images and data from a variety of primary and secondary sources.</w:t>
            </w:r>
            <w:r w:rsidR="00651390">
              <w:rPr>
                <w:rFonts w:ascii="Arial" w:hAnsi="Arial" w:cs="Arial"/>
                <w:sz w:val="22"/>
                <w:szCs w:val="22"/>
              </w:rPr>
              <w:t xml:space="preserve"> </w:t>
            </w:r>
            <w:r w:rsidR="00651390">
              <w:rPr>
                <w:rFonts w:ascii="Arial" w:hAnsi="Arial" w:cs="Arial"/>
                <w:b/>
                <w:sz w:val="22"/>
                <w:szCs w:val="22"/>
              </w:rPr>
              <w:t>SB 6.1</w:t>
            </w:r>
          </w:p>
        </w:tc>
      </w:tr>
      <w:tr w:rsidR="00651390" w:rsidRPr="00CE35F4" w14:paraId="4648A8AC" w14:textId="77777777" w:rsidTr="004D57D6">
        <w:tc>
          <w:tcPr>
            <w:tcW w:w="10065" w:type="dxa"/>
          </w:tcPr>
          <w:p w14:paraId="0AAD9987" w14:textId="77777777" w:rsidR="00651390" w:rsidRPr="004D57D6" w:rsidRDefault="004D57D6" w:rsidP="004D57D6">
            <w:pPr>
              <w:numPr>
                <w:ilvl w:val="0"/>
                <w:numId w:val="27"/>
              </w:numPr>
              <w:spacing w:before="60" w:after="60"/>
              <w:ind w:left="357" w:hanging="357"/>
              <w:jc w:val="both"/>
              <w:rPr>
                <w:rFonts w:ascii="Arial" w:hAnsi="Arial" w:cs="Arial"/>
                <w:szCs w:val="22"/>
              </w:rPr>
            </w:pPr>
            <w:r>
              <w:rPr>
                <w:rFonts w:ascii="Arial" w:hAnsi="Arial" w:cs="Arial"/>
                <w:sz w:val="22"/>
                <w:szCs w:val="22"/>
              </w:rPr>
              <w:t>d</w:t>
            </w:r>
            <w:r w:rsidR="00651390" w:rsidRPr="00CE35F4">
              <w:rPr>
                <w:rFonts w:ascii="Arial" w:hAnsi="Arial" w:cs="Arial"/>
                <w:sz w:val="22"/>
                <w:szCs w:val="22"/>
              </w:rPr>
              <w:t>evelop substantive and detailed knowledge and understanding of printed</w:t>
            </w:r>
            <w:r w:rsidR="00651390">
              <w:rPr>
                <w:rFonts w:ascii="Arial" w:hAnsi="Arial" w:cs="Arial"/>
                <w:sz w:val="22"/>
                <w:szCs w:val="22"/>
              </w:rPr>
              <w:t>,</w:t>
            </w:r>
            <w:r w:rsidR="00651390" w:rsidRPr="00CE35F4">
              <w:rPr>
                <w:rFonts w:ascii="Arial" w:hAnsi="Arial" w:cs="Arial"/>
                <w:sz w:val="22"/>
                <w:szCs w:val="22"/>
              </w:rPr>
              <w:t xml:space="preserve"> broadcast</w:t>
            </w:r>
            <w:r w:rsidR="00651390">
              <w:rPr>
                <w:rFonts w:ascii="Arial" w:hAnsi="Arial" w:cs="Arial"/>
                <w:sz w:val="22"/>
                <w:szCs w:val="22"/>
              </w:rPr>
              <w:t xml:space="preserve"> and digital</w:t>
            </w:r>
            <w:r w:rsidR="00651390" w:rsidRPr="00CE35F4">
              <w:rPr>
                <w:rFonts w:ascii="Arial" w:hAnsi="Arial" w:cs="Arial"/>
                <w:sz w:val="22"/>
                <w:szCs w:val="22"/>
              </w:rPr>
              <w:t xml:space="preserve"> journalism and an appreciation of how it has developed.</w:t>
            </w:r>
          </w:p>
          <w:p w14:paraId="0295C239" w14:textId="037FB998" w:rsidR="004D57D6" w:rsidRPr="00CE35F4" w:rsidRDefault="004D57D6" w:rsidP="004D57D6">
            <w:pPr>
              <w:spacing w:before="60" w:after="60"/>
              <w:jc w:val="both"/>
              <w:rPr>
                <w:rFonts w:ascii="Arial" w:hAnsi="Arial" w:cs="Arial"/>
                <w:szCs w:val="22"/>
              </w:rPr>
            </w:pPr>
          </w:p>
        </w:tc>
      </w:tr>
      <w:tr w:rsidR="00651390" w:rsidRPr="00CE35F4" w14:paraId="61C26297" w14:textId="77777777" w:rsidTr="004D57D6">
        <w:tc>
          <w:tcPr>
            <w:tcW w:w="10065" w:type="dxa"/>
          </w:tcPr>
          <w:p w14:paraId="6C7BBB03" w14:textId="4A43D105" w:rsidR="00651390" w:rsidRPr="00CE35F4" w:rsidRDefault="004D57D6" w:rsidP="004D57D6">
            <w:pPr>
              <w:numPr>
                <w:ilvl w:val="0"/>
                <w:numId w:val="27"/>
              </w:numPr>
              <w:spacing w:before="60" w:after="60"/>
              <w:ind w:left="357" w:hanging="357"/>
              <w:jc w:val="both"/>
              <w:rPr>
                <w:rFonts w:ascii="Arial" w:hAnsi="Arial" w:cs="Arial"/>
                <w:szCs w:val="22"/>
              </w:rPr>
            </w:pPr>
            <w:r>
              <w:rPr>
                <w:rFonts w:ascii="Arial" w:hAnsi="Arial" w:cs="Arial"/>
                <w:sz w:val="22"/>
                <w:szCs w:val="22"/>
              </w:rPr>
              <w:lastRenderedPageBreak/>
              <w:t>e</w:t>
            </w:r>
            <w:r w:rsidR="00651390" w:rsidRPr="00CE35F4">
              <w:rPr>
                <w:rFonts w:ascii="Arial" w:hAnsi="Arial" w:cs="Arial"/>
                <w:sz w:val="22"/>
                <w:szCs w:val="22"/>
              </w:rPr>
              <w:t xml:space="preserve">ngage critically with major practitioners, debates and paradigms within the subject area and put them to productive use.  </w:t>
            </w:r>
            <w:r w:rsidR="00874421">
              <w:rPr>
                <w:rFonts w:ascii="Arial" w:hAnsi="Arial" w:cs="Arial"/>
                <w:b/>
                <w:sz w:val="22"/>
                <w:szCs w:val="22"/>
              </w:rPr>
              <w:t>SB 5.2</w:t>
            </w:r>
          </w:p>
        </w:tc>
      </w:tr>
      <w:tr w:rsidR="00651390" w:rsidRPr="00CE35F4" w14:paraId="2016A032" w14:textId="77777777" w:rsidTr="004D57D6">
        <w:tc>
          <w:tcPr>
            <w:tcW w:w="10065" w:type="dxa"/>
          </w:tcPr>
          <w:p w14:paraId="794D2879" w14:textId="451BF866" w:rsidR="00651390" w:rsidRPr="00CE35F4" w:rsidRDefault="004D57D6" w:rsidP="004D57D6">
            <w:pPr>
              <w:numPr>
                <w:ilvl w:val="0"/>
                <w:numId w:val="27"/>
              </w:numPr>
              <w:spacing w:before="60" w:after="60"/>
              <w:ind w:left="357" w:hanging="357"/>
              <w:jc w:val="both"/>
              <w:rPr>
                <w:rFonts w:ascii="Arial" w:hAnsi="Arial" w:cs="Arial"/>
                <w:szCs w:val="22"/>
              </w:rPr>
            </w:pPr>
            <w:r>
              <w:rPr>
                <w:rFonts w:ascii="Arial" w:hAnsi="Arial" w:cs="Arial"/>
                <w:sz w:val="22"/>
                <w:szCs w:val="22"/>
              </w:rPr>
              <w:t>c</w:t>
            </w:r>
            <w:r w:rsidR="00651390" w:rsidRPr="00CE35F4">
              <w:rPr>
                <w:rFonts w:ascii="Arial" w:hAnsi="Arial" w:cs="Arial"/>
                <w:sz w:val="22"/>
                <w:szCs w:val="22"/>
              </w:rPr>
              <w:t>arry out various forms of res</w:t>
            </w:r>
            <w:r w:rsidR="00874421">
              <w:rPr>
                <w:rFonts w:ascii="Arial" w:hAnsi="Arial" w:cs="Arial"/>
                <w:sz w:val="22"/>
                <w:szCs w:val="22"/>
              </w:rPr>
              <w:t>earch for essays, presentations and</w:t>
            </w:r>
            <w:r w:rsidR="00651390" w:rsidRPr="00CE35F4">
              <w:rPr>
                <w:rFonts w:ascii="Arial" w:hAnsi="Arial" w:cs="Arial"/>
                <w:sz w:val="22"/>
                <w:szCs w:val="22"/>
              </w:rPr>
              <w:t xml:space="preserve"> </w:t>
            </w:r>
            <w:r w:rsidR="00874421">
              <w:rPr>
                <w:rFonts w:ascii="Arial" w:hAnsi="Arial" w:cs="Arial"/>
                <w:sz w:val="22"/>
                <w:szCs w:val="22"/>
              </w:rPr>
              <w:t>journalism output</w:t>
            </w:r>
            <w:r w:rsidR="00651390" w:rsidRPr="00CE35F4">
              <w:rPr>
                <w:rFonts w:ascii="Arial" w:hAnsi="Arial" w:cs="Arial"/>
                <w:sz w:val="22"/>
                <w:szCs w:val="22"/>
              </w:rPr>
              <w:t xml:space="preserve"> involving sustained independent inquiry. </w:t>
            </w:r>
            <w:r w:rsidR="00874421">
              <w:rPr>
                <w:rFonts w:ascii="Arial" w:hAnsi="Arial" w:cs="Arial"/>
                <w:b/>
                <w:sz w:val="22"/>
                <w:szCs w:val="22"/>
              </w:rPr>
              <w:t>SB 5 .3</w:t>
            </w:r>
          </w:p>
        </w:tc>
      </w:tr>
      <w:tr w:rsidR="00651390" w:rsidRPr="00CE35F4" w14:paraId="3A482859" w14:textId="77777777" w:rsidTr="004D57D6">
        <w:tc>
          <w:tcPr>
            <w:tcW w:w="10065" w:type="dxa"/>
          </w:tcPr>
          <w:p w14:paraId="1F0C69EB" w14:textId="13364CB8" w:rsidR="00651390" w:rsidRPr="00CE35F4" w:rsidRDefault="004D57D6" w:rsidP="004D57D6">
            <w:pPr>
              <w:numPr>
                <w:ilvl w:val="0"/>
                <w:numId w:val="27"/>
              </w:numPr>
              <w:spacing w:before="60" w:after="60"/>
              <w:ind w:left="357" w:hanging="357"/>
              <w:jc w:val="both"/>
              <w:rPr>
                <w:rFonts w:ascii="Arial" w:hAnsi="Arial" w:cs="Arial"/>
                <w:szCs w:val="22"/>
              </w:rPr>
            </w:pPr>
            <w:r>
              <w:rPr>
                <w:rFonts w:ascii="Arial" w:hAnsi="Arial" w:cs="Arial"/>
                <w:sz w:val="22"/>
                <w:szCs w:val="22"/>
              </w:rPr>
              <w:t>r</w:t>
            </w:r>
            <w:r w:rsidR="00651390" w:rsidRPr="00CE35F4">
              <w:rPr>
                <w:rFonts w:ascii="Arial" w:hAnsi="Arial" w:cs="Arial"/>
                <w:sz w:val="22"/>
                <w:szCs w:val="22"/>
              </w:rPr>
              <w:t>eflect upon the relevance of the</w:t>
            </w:r>
            <w:r>
              <w:rPr>
                <w:rFonts w:ascii="Arial" w:hAnsi="Arial" w:cs="Arial"/>
                <w:sz w:val="22"/>
                <w:szCs w:val="22"/>
              </w:rPr>
              <w:t xml:space="preserve"> student’s </w:t>
            </w:r>
            <w:r w:rsidR="00651390" w:rsidRPr="00CE35F4">
              <w:rPr>
                <w:rFonts w:ascii="Arial" w:hAnsi="Arial" w:cs="Arial"/>
                <w:sz w:val="22"/>
                <w:szCs w:val="22"/>
              </w:rPr>
              <w:t xml:space="preserve">own cultural commitment and positioning to the practice of journalism </w:t>
            </w:r>
          </w:p>
        </w:tc>
      </w:tr>
    </w:tbl>
    <w:p w14:paraId="7D40BF36" w14:textId="77777777" w:rsidR="00391EB2" w:rsidRPr="00946D3C" w:rsidRDefault="00391EB2" w:rsidP="000512AE">
      <w:pPr>
        <w:ind w:left="-426" w:right="-330"/>
        <w:rPr>
          <w:rFonts w:ascii="Arial" w:hAnsi="Arial" w:cs="Arial"/>
          <w:sz w:val="22"/>
          <w:szCs w:val="22"/>
        </w:rPr>
      </w:pPr>
    </w:p>
    <w:p w14:paraId="37F47580" w14:textId="77777777" w:rsidR="00391EB2" w:rsidRDefault="00391EB2" w:rsidP="004D57D6">
      <w:pPr>
        <w:spacing w:before="60" w:after="60"/>
        <w:ind w:left="-425" w:right="-329"/>
        <w:jc w:val="both"/>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14:paraId="6A9CA784" w14:textId="7C17E9D4" w:rsidR="00072A9C" w:rsidRDefault="00072A9C" w:rsidP="004D57D6">
      <w:pPr>
        <w:spacing w:before="60" w:after="60"/>
        <w:ind w:left="-425" w:right="-329"/>
        <w:jc w:val="both"/>
        <w:rPr>
          <w:rFonts w:ascii="Arial" w:hAnsi="Arial" w:cs="Arial"/>
          <w:sz w:val="22"/>
          <w:szCs w:val="22"/>
        </w:rPr>
      </w:pPr>
      <w:r w:rsidRPr="00CE35F4">
        <w:rPr>
          <w:rFonts w:ascii="Arial" w:hAnsi="Arial" w:cs="Arial"/>
          <w:sz w:val="22"/>
          <w:szCs w:val="22"/>
        </w:rPr>
        <w:t>Principles of progression within individual modules will be clearly outlined to students</w:t>
      </w:r>
      <w:r w:rsidR="004D57D6">
        <w:rPr>
          <w:rFonts w:ascii="Arial" w:hAnsi="Arial" w:cs="Arial"/>
          <w:sz w:val="22"/>
          <w:szCs w:val="22"/>
        </w:rPr>
        <w:t>,</w:t>
      </w:r>
      <w:r w:rsidRPr="00CE35F4">
        <w:rPr>
          <w:rFonts w:ascii="Arial" w:hAnsi="Arial" w:cs="Arial"/>
          <w:sz w:val="22"/>
          <w:szCs w:val="22"/>
        </w:rPr>
        <w:t xml:space="preserve"> who will benefit from exploring a wide range of techniques, materials and sources drawn from a range of academic and vocational contexts. Each module involves critical reflection on themes, group discussion and written analysis of key material.</w:t>
      </w:r>
    </w:p>
    <w:p w14:paraId="48FB56F2" w14:textId="77777777" w:rsidR="00072A9C" w:rsidRPr="00946D3C" w:rsidRDefault="00072A9C" w:rsidP="004D57D6">
      <w:pPr>
        <w:spacing w:before="60" w:after="60"/>
        <w:ind w:left="-425" w:right="-329"/>
        <w:jc w:val="both"/>
        <w:rPr>
          <w:rFonts w:ascii="Arial" w:hAnsi="Arial" w:cs="Arial"/>
          <w:sz w:val="22"/>
          <w:szCs w:val="22"/>
        </w:rPr>
      </w:pPr>
      <w:r w:rsidRPr="00CE35F4">
        <w:rPr>
          <w:rFonts w:ascii="Arial" w:hAnsi="Arial" w:cs="Arial"/>
          <w:sz w:val="22"/>
          <w:szCs w:val="22"/>
        </w:rPr>
        <w:t>Intellectual skills are assessed through essays, examinations, individual portfolios,</w:t>
      </w:r>
      <w:r>
        <w:rPr>
          <w:rFonts w:ascii="Arial" w:hAnsi="Arial" w:cs="Arial"/>
          <w:sz w:val="22"/>
          <w:szCs w:val="22"/>
        </w:rPr>
        <w:t xml:space="preserve"> journalism assignments and unseen written examinations</w:t>
      </w:r>
      <w:r w:rsidRPr="00CE35F4">
        <w:rPr>
          <w:rFonts w:ascii="Arial" w:hAnsi="Arial" w:cs="Arial"/>
          <w:sz w:val="22"/>
          <w:szCs w:val="22"/>
        </w:rPr>
        <w:t>.</w:t>
      </w:r>
    </w:p>
    <w:p w14:paraId="4AD65BC9" w14:textId="77777777" w:rsidR="00391EB2" w:rsidRPr="00946D3C" w:rsidRDefault="00391EB2" w:rsidP="004D57D6">
      <w:pPr>
        <w:spacing w:before="60" w:after="60"/>
        <w:ind w:left="-425" w:right="-329"/>
        <w:jc w:val="both"/>
        <w:rPr>
          <w:rFonts w:ascii="Arial" w:hAnsi="Arial" w:cs="Arial"/>
          <w:sz w:val="22"/>
          <w:szCs w:val="22"/>
        </w:rPr>
      </w:pPr>
    </w:p>
    <w:p w14:paraId="1C8C193F" w14:textId="0E5021DA" w:rsidR="00391EB2" w:rsidRPr="00946D3C" w:rsidRDefault="00391EB2" w:rsidP="004D57D6">
      <w:pPr>
        <w:spacing w:before="60" w:after="60"/>
        <w:ind w:left="-425" w:right="-329"/>
        <w:jc w:val="both"/>
        <w:rPr>
          <w:rFonts w:ascii="Arial" w:hAnsi="Arial" w:cs="Arial"/>
          <w:sz w:val="22"/>
          <w:szCs w:val="22"/>
        </w:rPr>
      </w:pPr>
      <w:r w:rsidRPr="00946D3C">
        <w:rPr>
          <w:rFonts w:ascii="Arial" w:hAnsi="Arial" w:cs="Arial"/>
          <w:b/>
          <w:sz w:val="22"/>
          <w:szCs w:val="22"/>
        </w:rPr>
        <w:t xml:space="preserve">C. Subject-specific Skills: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74421" w:rsidRPr="00CE35F4" w14:paraId="1289F1F1" w14:textId="77777777" w:rsidTr="004D57D6">
        <w:tc>
          <w:tcPr>
            <w:tcW w:w="10065" w:type="dxa"/>
          </w:tcPr>
          <w:p w14:paraId="3A881B3E" w14:textId="77777777" w:rsidR="00874421" w:rsidRPr="00CE35F4" w:rsidRDefault="00874421" w:rsidP="004D57D6">
            <w:pPr>
              <w:numPr>
                <w:ilvl w:val="0"/>
                <w:numId w:val="28"/>
              </w:numPr>
              <w:spacing w:before="60" w:after="60"/>
              <w:ind w:left="357" w:hanging="357"/>
              <w:jc w:val="both"/>
              <w:rPr>
                <w:rFonts w:ascii="Arial" w:hAnsi="Arial" w:cs="Arial"/>
                <w:szCs w:val="22"/>
              </w:rPr>
            </w:pPr>
            <w:r w:rsidRPr="00CE35F4">
              <w:rPr>
                <w:rFonts w:ascii="Arial" w:hAnsi="Arial" w:cs="Arial"/>
                <w:sz w:val="22"/>
                <w:szCs w:val="22"/>
              </w:rPr>
              <w:t xml:space="preserve">understand the significance of journalism to political democracy, its powers, duties and responsibilities  </w:t>
            </w:r>
          </w:p>
        </w:tc>
      </w:tr>
      <w:tr w:rsidR="00874421" w:rsidRPr="00CE35F4" w14:paraId="70F96DF8" w14:textId="77777777" w:rsidTr="004D57D6">
        <w:tc>
          <w:tcPr>
            <w:tcW w:w="10065" w:type="dxa"/>
          </w:tcPr>
          <w:p w14:paraId="51136AEA" w14:textId="77777777" w:rsidR="00874421" w:rsidRPr="00CE35F4" w:rsidRDefault="00874421" w:rsidP="004D57D6">
            <w:pPr>
              <w:numPr>
                <w:ilvl w:val="0"/>
                <w:numId w:val="28"/>
              </w:numPr>
              <w:spacing w:before="60" w:after="60"/>
              <w:ind w:left="357" w:hanging="357"/>
              <w:jc w:val="both"/>
              <w:rPr>
                <w:rFonts w:ascii="Arial" w:hAnsi="Arial" w:cs="Arial"/>
                <w:szCs w:val="22"/>
              </w:rPr>
            </w:pPr>
            <w:r w:rsidRPr="00CE35F4">
              <w:rPr>
                <w:rFonts w:ascii="Arial" w:hAnsi="Arial" w:cs="Arial"/>
                <w:sz w:val="22"/>
                <w:szCs w:val="22"/>
              </w:rPr>
              <w:t>analyse closely, interpret and show the exercise of critical judgment in the understanding and evaluation of various forms of journalism</w:t>
            </w:r>
          </w:p>
        </w:tc>
      </w:tr>
      <w:tr w:rsidR="00874421" w:rsidRPr="00CE35F4" w14:paraId="180E6CB1" w14:textId="77777777" w:rsidTr="004D57D6">
        <w:tc>
          <w:tcPr>
            <w:tcW w:w="10065" w:type="dxa"/>
          </w:tcPr>
          <w:p w14:paraId="2BFCB091" w14:textId="22363B59" w:rsidR="00874421" w:rsidRPr="00CE35F4" w:rsidRDefault="00874421" w:rsidP="004D57D6">
            <w:pPr>
              <w:numPr>
                <w:ilvl w:val="0"/>
                <w:numId w:val="28"/>
              </w:numPr>
              <w:spacing w:before="60" w:after="60"/>
              <w:ind w:left="357" w:hanging="357"/>
              <w:jc w:val="both"/>
              <w:rPr>
                <w:rFonts w:ascii="Arial" w:hAnsi="Arial" w:cs="Arial"/>
                <w:szCs w:val="22"/>
              </w:rPr>
            </w:pPr>
            <w:r w:rsidRPr="00CE35F4">
              <w:rPr>
                <w:rFonts w:ascii="Arial" w:hAnsi="Arial" w:cs="Arial"/>
                <w:sz w:val="22"/>
                <w:szCs w:val="22"/>
              </w:rPr>
              <w:t>consider and evaluate own work with reference to professional issues, debates and conventions</w:t>
            </w:r>
            <w:r>
              <w:rPr>
                <w:rFonts w:ascii="Arial" w:hAnsi="Arial" w:cs="Arial"/>
                <w:sz w:val="22"/>
                <w:szCs w:val="22"/>
              </w:rPr>
              <w:t xml:space="preserve"> in the field of journalism</w:t>
            </w:r>
          </w:p>
        </w:tc>
      </w:tr>
      <w:tr w:rsidR="00874421" w:rsidRPr="00CE35F4" w14:paraId="68148348" w14:textId="77777777" w:rsidTr="004D57D6">
        <w:tc>
          <w:tcPr>
            <w:tcW w:w="10065" w:type="dxa"/>
          </w:tcPr>
          <w:p w14:paraId="7C6C76BF" w14:textId="40226072" w:rsidR="00874421" w:rsidRPr="00CE35F4" w:rsidRDefault="004D57D6" w:rsidP="004D57D6">
            <w:pPr>
              <w:numPr>
                <w:ilvl w:val="0"/>
                <w:numId w:val="28"/>
              </w:numPr>
              <w:spacing w:before="60" w:after="60"/>
              <w:ind w:left="357" w:hanging="357"/>
              <w:jc w:val="both"/>
              <w:rPr>
                <w:rFonts w:ascii="Arial" w:hAnsi="Arial" w:cs="Arial"/>
                <w:szCs w:val="22"/>
              </w:rPr>
            </w:pPr>
            <w:r>
              <w:rPr>
                <w:rFonts w:ascii="Arial" w:hAnsi="Arial" w:cs="Arial"/>
                <w:sz w:val="22"/>
                <w:szCs w:val="22"/>
              </w:rPr>
              <w:t>d</w:t>
            </w:r>
            <w:r w:rsidR="00874421" w:rsidRPr="00CE35F4">
              <w:rPr>
                <w:rFonts w:ascii="Arial" w:hAnsi="Arial" w:cs="Arial"/>
                <w:sz w:val="22"/>
                <w:szCs w:val="22"/>
              </w:rPr>
              <w:t>escribe, evaluate and apply different approaches to presenting and analysing factual information as news</w:t>
            </w:r>
          </w:p>
        </w:tc>
      </w:tr>
    </w:tbl>
    <w:p w14:paraId="75FD51C5" w14:textId="77777777" w:rsidR="00391EB2" w:rsidRPr="00946D3C" w:rsidRDefault="00391EB2" w:rsidP="004D57D6">
      <w:pPr>
        <w:spacing w:before="60" w:after="60"/>
        <w:ind w:left="-425" w:right="-329"/>
        <w:jc w:val="both"/>
        <w:rPr>
          <w:rFonts w:ascii="Arial" w:hAnsi="Arial" w:cs="Arial"/>
          <w:sz w:val="22"/>
          <w:szCs w:val="22"/>
        </w:rPr>
      </w:pPr>
    </w:p>
    <w:p w14:paraId="1236F2FF" w14:textId="77777777" w:rsidR="00391EB2" w:rsidRPr="00946D3C" w:rsidRDefault="00391EB2" w:rsidP="004D57D6">
      <w:pPr>
        <w:spacing w:before="60" w:after="60"/>
        <w:ind w:left="-425" w:right="-329"/>
        <w:jc w:val="both"/>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790897F6" w14:textId="77777777" w:rsidR="00391EB2" w:rsidRDefault="00072A9C" w:rsidP="004D57D6">
      <w:pPr>
        <w:spacing w:before="60" w:after="60"/>
        <w:ind w:left="-425" w:right="-329"/>
        <w:jc w:val="both"/>
        <w:rPr>
          <w:rFonts w:ascii="Arial" w:hAnsi="Arial" w:cs="Arial"/>
          <w:sz w:val="22"/>
          <w:szCs w:val="22"/>
        </w:rPr>
      </w:pPr>
      <w:r>
        <w:rPr>
          <w:rFonts w:ascii="Arial" w:hAnsi="Arial" w:cs="Arial"/>
          <w:sz w:val="22"/>
          <w:szCs w:val="22"/>
        </w:rPr>
        <w:t xml:space="preserve">Teaching is </w:t>
      </w:r>
      <w:r w:rsidRPr="00CE35F4">
        <w:rPr>
          <w:rFonts w:ascii="Arial" w:hAnsi="Arial" w:cs="Arial"/>
          <w:sz w:val="22"/>
          <w:szCs w:val="22"/>
        </w:rPr>
        <w:t xml:space="preserve">through a combination of lectures, seminars, workshop tutorials and individual tutorials. Reading lists are provided for each module as are guidelines for the production of essays, </w:t>
      </w:r>
      <w:r w:rsidR="0079506A" w:rsidRPr="00CE35F4">
        <w:rPr>
          <w:rFonts w:ascii="Arial" w:hAnsi="Arial" w:cs="Arial"/>
          <w:sz w:val="22"/>
          <w:szCs w:val="22"/>
        </w:rPr>
        <w:t>portfolios and</w:t>
      </w:r>
      <w:r w:rsidRPr="00CE35F4">
        <w:rPr>
          <w:rFonts w:ascii="Arial" w:hAnsi="Arial" w:cs="Arial"/>
          <w:sz w:val="22"/>
          <w:szCs w:val="22"/>
        </w:rPr>
        <w:t xml:space="preserve"> presentations</w:t>
      </w:r>
      <w:r>
        <w:rPr>
          <w:rFonts w:ascii="Arial" w:hAnsi="Arial" w:cs="Arial"/>
          <w:sz w:val="22"/>
          <w:szCs w:val="22"/>
        </w:rPr>
        <w:t xml:space="preserve">. </w:t>
      </w:r>
    </w:p>
    <w:p w14:paraId="59BAA5D6" w14:textId="77777777" w:rsidR="00072A9C" w:rsidRDefault="00072A9C" w:rsidP="004D57D6">
      <w:pPr>
        <w:spacing w:before="60" w:after="60"/>
        <w:ind w:left="-425" w:right="-329"/>
        <w:jc w:val="both"/>
        <w:rPr>
          <w:rFonts w:ascii="Arial" w:hAnsi="Arial" w:cs="Arial"/>
          <w:sz w:val="22"/>
          <w:szCs w:val="22"/>
        </w:rPr>
      </w:pPr>
      <w:r>
        <w:rPr>
          <w:rFonts w:ascii="Arial" w:hAnsi="Arial" w:cs="Arial"/>
          <w:sz w:val="22"/>
          <w:szCs w:val="22"/>
        </w:rPr>
        <w:t>Assessment through r</w:t>
      </w:r>
      <w:r w:rsidRPr="00CE35F4">
        <w:rPr>
          <w:rFonts w:ascii="Arial" w:hAnsi="Arial" w:cs="Arial"/>
          <w:sz w:val="22"/>
          <w:szCs w:val="22"/>
        </w:rPr>
        <w:t>eporting and writing exercises in class and self-directed</w:t>
      </w:r>
      <w:r>
        <w:rPr>
          <w:rFonts w:ascii="Arial" w:hAnsi="Arial" w:cs="Arial"/>
          <w:sz w:val="22"/>
          <w:szCs w:val="22"/>
        </w:rPr>
        <w:t xml:space="preserve"> research</w:t>
      </w:r>
      <w:r w:rsidRPr="00CE35F4">
        <w:rPr>
          <w:rFonts w:ascii="Arial" w:hAnsi="Arial" w:cs="Arial"/>
          <w:sz w:val="22"/>
          <w:szCs w:val="22"/>
        </w:rPr>
        <w:t>. Essay</w:t>
      </w:r>
      <w:r>
        <w:rPr>
          <w:rFonts w:ascii="Arial" w:hAnsi="Arial" w:cs="Arial"/>
          <w:sz w:val="22"/>
          <w:szCs w:val="22"/>
        </w:rPr>
        <w:t>s, presentations and portfolios and unseen examinations also assess these subject specific skills</w:t>
      </w:r>
      <w:r w:rsidRPr="00CE35F4">
        <w:rPr>
          <w:rFonts w:ascii="Arial" w:hAnsi="Arial" w:cs="Arial"/>
          <w:sz w:val="22"/>
          <w:szCs w:val="22"/>
        </w:rPr>
        <w:t>.</w:t>
      </w:r>
    </w:p>
    <w:p w14:paraId="01E0B8B7" w14:textId="77777777" w:rsidR="00391EB2" w:rsidRPr="00946D3C" w:rsidRDefault="00391EB2" w:rsidP="004D57D6">
      <w:pPr>
        <w:spacing w:before="60" w:after="60"/>
        <w:ind w:left="-425" w:right="-329"/>
        <w:jc w:val="both"/>
        <w:rPr>
          <w:rFonts w:ascii="Arial" w:hAnsi="Arial" w:cs="Arial"/>
          <w:sz w:val="22"/>
          <w:szCs w:val="22"/>
        </w:rPr>
      </w:pPr>
    </w:p>
    <w:p w14:paraId="251AFDA7" w14:textId="74E97336" w:rsidR="00391EB2" w:rsidRPr="00946D3C" w:rsidRDefault="00391EB2" w:rsidP="004D57D6">
      <w:pPr>
        <w:spacing w:before="60" w:after="60"/>
        <w:ind w:left="-425" w:right="-329"/>
        <w:jc w:val="both"/>
        <w:rPr>
          <w:rFonts w:ascii="Arial" w:hAnsi="Arial" w:cs="Arial"/>
          <w:sz w:val="22"/>
          <w:szCs w:val="22"/>
        </w:rPr>
      </w:pPr>
      <w:r w:rsidRPr="00946D3C">
        <w:rPr>
          <w:rFonts w:ascii="Arial" w:hAnsi="Arial" w:cs="Arial"/>
          <w:b/>
          <w:sz w:val="22"/>
          <w:szCs w:val="22"/>
        </w:rPr>
        <w:t xml:space="preserve">D. Transferable Skills: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74421" w:rsidRPr="00CE35F4" w14:paraId="7A74C317" w14:textId="77777777" w:rsidTr="004D57D6">
        <w:tc>
          <w:tcPr>
            <w:tcW w:w="10065" w:type="dxa"/>
          </w:tcPr>
          <w:p w14:paraId="66C3A3EE" w14:textId="077AA8D2" w:rsidR="00874421" w:rsidRPr="00CE35F4" w:rsidRDefault="004D57D6" w:rsidP="004D57D6">
            <w:pPr>
              <w:numPr>
                <w:ilvl w:val="0"/>
                <w:numId w:val="29"/>
              </w:numPr>
              <w:spacing w:before="60" w:after="60"/>
              <w:ind w:left="357" w:hanging="357"/>
              <w:jc w:val="both"/>
              <w:rPr>
                <w:rFonts w:ascii="Arial" w:hAnsi="Arial" w:cs="Arial"/>
                <w:szCs w:val="22"/>
              </w:rPr>
            </w:pPr>
            <w:r>
              <w:rPr>
                <w:rFonts w:ascii="Arial" w:hAnsi="Arial" w:cs="Arial"/>
                <w:sz w:val="22"/>
                <w:szCs w:val="22"/>
              </w:rPr>
              <w:t>g</w:t>
            </w:r>
            <w:r w:rsidR="00874421" w:rsidRPr="00CE35F4">
              <w:rPr>
                <w:rFonts w:ascii="Arial" w:hAnsi="Arial" w:cs="Arial"/>
                <w:sz w:val="22"/>
                <w:szCs w:val="22"/>
              </w:rPr>
              <w:t xml:space="preserve">ather, organise and deploy information in order to formulate arguments cogently and communicate them fluently in speech and writing. </w:t>
            </w:r>
            <w:r w:rsidR="005443F6">
              <w:rPr>
                <w:rFonts w:ascii="Arial" w:hAnsi="Arial" w:cs="Arial"/>
                <w:b/>
                <w:sz w:val="22"/>
                <w:szCs w:val="22"/>
              </w:rPr>
              <w:t>SB 6.1</w:t>
            </w:r>
          </w:p>
        </w:tc>
      </w:tr>
      <w:tr w:rsidR="00874421" w:rsidRPr="00CE35F4" w14:paraId="35D17A1C" w14:textId="77777777" w:rsidTr="004D57D6">
        <w:tc>
          <w:tcPr>
            <w:tcW w:w="10065" w:type="dxa"/>
          </w:tcPr>
          <w:p w14:paraId="6C6D3D31" w14:textId="57462F17" w:rsidR="00874421" w:rsidRPr="00CE35F4" w:rsidRDefault="004D57D6" w:rsidP="004D57D6">
            <w:pPr>
              <w:numPr>
                <w:ilvl w:val="0"/>
                <w:numId w:val="29"/>
              </w:numPr>
              <w:spacing w:before="60" w:after="60"/>
              <w:ind w:left="357" w:hanging="357"/>
              <w:jc w:val="both"/>
              <w:rPr>
                <w:rFonts w:ascii="Arial" w:hAnsi="Arial" w:cs="Arial"/>
                <w:szCs w:val="22"/>
              </w:rPr>
            </w:pPr>
            <w:r>
              <w:rPr>
                <w:rFonts w:ascii="Arial" w:hAnsi="Arial" w:cs="Arial"/>
                <w:sz w:val="22"/>
                <w:szCs w:val="22"/>
              </w:rPr>
              <w:t>w</w:t>
            </w:r>
            <w:r w:rsidR="00874421" w:rsidRPr="00CE35F4">
              <w:rPr>
                <w:rFonts w:ascii="Arial" w:hAnsi="Arial" w:cs="Arial"/>
                <w:sz w:val="22"/>
                <w:szCs w:val="22"/>
              </w:rPr>
              <w:t>ork to deadlines in flexible and innovative ways showing self-direction and self-discipline</w:t>
            </w:r>
            <w:r w:rsidR="005443F6">
              <w:rPr>
                <w:rFonts w:ascii="Arial" w:hAnsi="Arial" w:cs="Arial"/>
                <w:sz w:val="22"/>
                <w:szCs w:val="22"/>
              </w:rPr>
              <w:t xml:space="preserve">. </w:t>
            </w:r>
            <w:r>
              <w:rPr>
                <w:rFonts w:ascii="Arial" w:hAnsi="Arial" w:cs="Arial"/>
                <w:sz w:val="22"/>
                <w:szCs w:val="22"/>
              </w:rPr>
              <w:br/>
            </w:r>
            <w:r w:rsidR="005443F6">
              <w:rPr>
                <w:rFonts w:ascii="Arial" w:hAnsi="Arial" w:cs="Arial"/>
                <w:b/>
                <w:sz w:val="22"/>
                <w:szCs w:val="22"/>
              </w:rPr>
              <w:t>SB 6.1</w:t>
            </w:r>
            <w:r w:rsidR="00874421" w:rsidRPr="00CE35F4">
              <w:rPr>
                <w:rFonts w:ascii="Arial" w:hAnsi="Arial" w:cs="Arial"/>
                <w:sz w:val="22"/>
                <w:szCs w:val="22"/>
              </w:rPr>
              <w:t xml:space="preserve"> </w:t>
            </w:r>
          </w:p>
        </w:tc>
      </w:tr>
      <w:tr w:rsidR="00874421" w:rsidRPr="00CE35F4" w14:paraId="67046596" w14:textId="77777777" w:rsidTr="004D57D6">
        <w:tc>
          <w:tcPr>
            <w:tcW w:w="10065" w:type="dxa"/>
          </w:tcPr>
          <w:p w14:paraId="40466102" w14:textId="43550FFE" w:rsidR="00874421" w:rsidRPr="00CE35F4" w:rsidRDefault="004D57D6" w:rsidP="004D57D6">
            <w:pPr>
              <w:numPr>
                <w:ilvl w:val="0"/>
                <w:numId w:val="29"/>
              </w:numPr>
              <w:spacing w:before="60" w:after="60"/>
              <w:ind w:left="357" w:hanging="357"/>
              <w:jc w:val="both"/>
              <w:rPr>
                <w:rFonts w:ascii="Arial" w:hAnsi="Arial" w:cs="Arial"/>
                <w:szCs w:val="22"/>
              </w:rPr>
            </w:pPr>
            <w:r>
              <w:rPr>
                <w:rFonts w:ascii="Arial" w:hAnsi="Arial" w:cs="Arial"/>
                <w:sz w:val="22"/>
                <w:szCs w:val="22"/>
              </w:rPr>
              <w:t>w</w:t>
            </w:r>
            <w:r w:rsidR="00874421" w:rsidRPr="00CE35F4">
              <w:rPr>
                <w:rFonts w:ascii="Arial" w:hAnsi="Arial" w:cs="Arial"/>
                <w:sz w:val="22"/>
                <w:szCs w:val="22"/>
              </w:rPr>
              <w:t>ork productively in a group or team showing abilities to contribute and to lead; collaborate with others in the pursuit of common goals</w:t>
            </w:r>
            <w:r w:rsidR="005443F6">
              <w:rPr>
                <w:rFonts w:ascii="Arial" w:hAnsi="Arial" w:cs="Arial"/>
                <w:sz w:val="22"/>
                <w:szCs w:val="22"/>
              </w:rPr>
              <w:t xml:space="preserve">. </w:t>
            </w:r>
            <w:r w:rsidR="005443F6">
              <w:rPr>
                <w:rFonts w:ascii="Arial" w:hAnsi="Arial" w:cs="Arial"/>
                <w:b/>
                <w:sz w:val="22"/>
                <w:szCs w:val="22"/>
              </w:rPr>
              <w:t>SB 6.1</w:t>
            </w:r>
          </w:p>
        </w:tc>
      </w:tr>
      <w:tr w:rsidR="00874421" w:rsidRPr="00CE35F4" w14:paraId="3564F1C5" w14:textId="77777777" w:rsidTr="004D57D6">
        <w:tc>
          <w:tcPr>
            <w:tcW w:w="10065" w:type="dxa"/>
          </w:tcPr>
          <w:p w14:paraId="2EBA1FDB" w14:textId="64000C09" w:rsidR="00874421" w:rsidRPr="005443F6" w:rsidRDefault="004D57D6" w:rsidP="004D57D6">
            <w:pPr>
              <w:pStyle w:val="ListParagraph"/>
              <w:numPr>
                <w:ilvl w:val="0"/>
                <w:numId w:val="29"/>
              </w:numPr>
              <w:spacing w:before="60" w:after="60"/>
              <w:ind w:left="357" w:hanging="357"/>
              <w:contextualSpacing w:val="0"/>
              <w:jc w:val="both"/>
              <w:rPr>
                <w:rFonts w:ascii="Arial" w:hAnsi="Arial" w:cs="Arial"/>
                <w:szCs w:val="22"/>
                <w:lang w:eastAsia="zh-CN"/>
              </w:rPr>
            </w:pPr>
            <w:r>
              <w:rPr>
                <w:rFonts w:ascii="Arial" w:hAnsi="Arial" w:cs="Arial"/>
                <w:sz w:val="22"/>
                <w:szCs w:val="22"/>
                <w:lang w:eastAsia="zh-CN"/>
              </w:rPr>
              <w:t>w</w:t>
            </w:r>
            <w:r w:rsidR="00874421" w:rsidRPr="00874421">
              <w:rPr>
                <w:rFonts w:ascii="Arial" w:hAnsi="Arial" w:cs="Arial"/>
                <w:sz w:val="22"/>
                <w:szCs w:val="22"/>
                <w:lang w:eastAsia="zh-CN"/>
              </w:rPr>
              <w:t xml:space="preserve">ork in flexible, creative and independent ways, showing self-discipline, </w:t>
            </w:r>
            <w:r w:rsidR="00874421" w:rsidRPr="005443F6">
              <w:rPr>
                <w:rFonts w:ascii="Arial" w:hAnsi="Arial" w:cs="Arial"/>
                <w:sz w:val="22"/>
                <w:szCs w:val="22"/>
                <w:lang w:eastAsia="zh-CN"/>
              </w:rPr>
              <w:t>self-direction and reflexivity</w:t>
            </w:r>
            <w:r w:rsidR="005443F6">
              <w:rPr>
                <w:rFonts w:ascii="Arial" w:hAnsi="Arial" w:cs="Arial"/>
                <w:sz w:val="22"/>
                <w:szCs w:val="22"/>
                <w:lang w:eastAsia="zh-CN"/>
              </w:rPr>
              <w:t xml:space="preserve">. </w:t>
            </w:r>
            <w:r w:rsidR="005443F6">
              <w:rPr>
                <w:rFonts w:ascii="Arial" w:hAnsi="Arial" w:cs="Arial"/>
                <w:b/>
                <w:sz w:val="22"/>
                <w:szCs w:val="22"/>
              </w:rPr>
              <w:t>SB 6.1</w:t>
            </w:r>
          </w:p>
        </w:tc>
      </w:tr>
      <w:tr w:rsidR="00874421" w:rsidRPr="00CE35F4" w14:paraId="048FA60B" w14:textId="77777777" w:rsidTr="004D57D6">
        <w:tc>
          <w:tcPr>
            <w:tcW w:w="10065" w:type="dxa"/>
          </w:tcPr>
          <w:p w14:paraId="7C9BEAE7" w14:textId="459BE168" w:rsidR="004D57D6" w:rsidRPr="004D57D6" w:rsidRDefault="004D57D6" w:rsidP="004D57D6">
            <w:pPr>
              <w:numPr>
                <w:ilvl w:val="0"/>
                <w:numId w:val="29"/>
              </w:numPr>
              <w:spacing w:before="60" w:after="60"/>
              <w:ind w:left="357" w:hanging="357"/>
              <w:jc w:val="both"/>
              <w:rPr>
                <w:rFonts w:ascii="Arial" w:hAnsi="Arial" w:cs="Arial"/>
                <w:szCs w:val="22"/>
              </w:rPr>
            </w:pPr>
            <w:r>
              <w:rPr>
                <w:rFonts w:ascii="Arial" w:hAnsi="Arial" w:cs="Arial"/>
                <w:sz w:val="22"/>
                <w:szCs w:val="22"/>
              </w:rPr>
              <w:t>u</w:t>
            </w:r>
            <w:r w:rsidR="00874421" w:rsidRPr="00CE35F4">
              <w:rPr>
                <w:rFonts w:ascii="Arial" w:hAnsi="Arial" w:cs="Arial"/>
                <w:sz w:val="22"/>
                <w:szCs w:val="22"/>
              </w:rPr>
              <w:t>se information technology to perform a range of tasks</w:t>
            </w:r>
            <w:r w:rsidR="005443F6">
              <w:rPr>
                <w:rFonts w:ascii="Arial" w:hAnsi="Arial" w:cs="Arial"/>
                <w:sz w:val="22"/>
                <w:szCs w:val="22"/>
              </w:rPr>
              <w:t xml:space="preserve">. </w:t>
            </w:r>
            <w:r w:rsidR="005443F6">
              <w:rPr>
                <w:rFonts w:ascii="Arial" w:hAnsi="Arial" w:cs="Arial"/>
                <w:b/>
                <w:sz w:val="22"/>
                <w:szCs w:val="22"/>
              </w:rPr>
              <w:t>SB 6.1</w:t>
            </w:r>
          </w:p>
        </w:tc>
      </w:tr>
      <w:tr w:rsidR="00B355A9" w:rsidRPr="00CE35F4" w14:paraId="0DB19552" w14:textId="77777777" w:rsidTr="004D57D6">
        <w:tc>
          <w:tcPr>
            <w:tcW w:w="10065" w:type="dxa"/>
          </w:tcPr>
          <w:p w14:paraId="15E1ACDF" w14:textId="19EE46D1" w:rsidR="00B355A9" w:rsidRPr="00B355A9" w:rsidRDefault="004D57D6" w:rsidP="004D57D6">
            <w:pPr>
              <w:pStyle w:val="ListParagraph"/>
              <w:numPr>
                <w:ilvl w:val="0"/>
                <w:numId w:val="29"/>
              </w:numPr>
              <w:spacing w:before="60" w:after="60"/>
              <w:ind w:left="357" w:hanging="357"/>
              <w:contextualSpacing w:val="0"/>
              <w:jc w:val="both"/>
              <w:rPr>
                <w:rFonts w:ascii="Arial" w:hAnsi="Arial" w:cs="Arial"/>
                <w:szCs w:val="22"/>
                <w:lang w:eastAsia="zh-CN"/>
              </w:rPr>
            </w:pPr>
            <w:r>
              <w:rPr>
                <w:rFonts w:ascii="Arial" w:hAnsi="Arial" w:cs="Arial"/>
                <w:sz w:val="22"/>
                <w:szCs w:val="22"/>
                <w:lang w:eastAsia="zh-CN"/>
              </w:rPr>
              <w:lastRenderedPageBreak/>
              <w:t>d</w:t>
            </w:r>
            <w:r w:rsidR="00B355A9" w:rsidRPr="00B355A9">
              <w:rPr>
                <w:rFonts w:ascii="Arial" w:hAnsi="Arial" w:cs="Arial"/>
                <w:sz w:val="22"/>
                <w:szCs w:val="22"/>
                <w:lang w:eastAsia="zh-CN"/>
              </w:rPr>
              <w:t>eliver work to a given length, format, brief and deadline, properly referencing sources and ideas and making use, as appropriate, of a problem-solving approach</w:t>
            </w:r>
            <w:r w:rsidR="005443F6">
              <w:rPr>
                <w:rFonts w:ascii="Arial" w:hAnsi="Arial" w:cs="Arial"/>
                <w:sz w:val="22"/>
                <w:szCs w:val="22"/>
                <w:lang w:eastAsia="zh-CN"/>
              </w:rPr>
              <w:t xml:space="preserve">. </w:t>
            </w:r>
            <w:r w:rsidR="005443F6">
              <w:rPr>
                <w:rFonts w:ascii="Arial" w:hAnsi="Arial" w:cs="Arial"/>
                <w:b/>
                <w:sz w:val="22"/>
                <w:szCs w:val="22"/>
              </w:rPr>
              <w:t>SB 6.1</w:t>
            </w:r>
          </w:p>
        </w:tc>
      </w:tr>
      <w:tr w:rsidR="00874421" w:rsidRPr="00CE35F4" w14:paraId="309D9790" w14:textId="77777777" w:rsidTr="004D57D6">
        <w:tc>
          <w:tcPr>
            <w:tcW w:w="10065" w:type="dxa"/>
          </w:tcPr>
          <w:p w14:paraId="70BA2801" w14:textId="0741128D" w:rsidR="00874421" w:rsidRPr="00CE35F4" w:rsidRDefault="004D57D6" w:rsidP="004D57D6">
            <w:pPr>
              <w:numPr>
                <w:ilvl w:val="0"/>
                <w:numId w:val="29"/>
              </w:numPr>
              <w:spacing w:before="60" w:after="60"/>
              <w:ind w:left="357" w:hanging="357"/>
              <w:jc w:val="both"/>
              <w:rPr>
                <w:rFonts w:ascii="Arial" w:hAnsi="Arial" w:cs="Arial"/>
                <w:szCs w:val="22"/>
              </w:rPr>
            </w:pPr>
            <w:r>
              <w:rPr>
                <w:rFonts w:ascii="Arial" w:hAnsi="Arial" w:cs="Arial"/>
                <w:sz w:val="22"/>
                <w:szCs w:val="22"/>
              </w:rPr>
              <w:t>i</w:t>
            </w:r>
            <w:r w:rsidR="00874421" w:rsidRPr="00CE35F4">
              <w:rPr>
                <w:rFonts w:ascii="Arial" w:hAnsi="Arial" w:cs="Arial"/>
                <w:sz w:val="22"/>
                <w:szCs w:val="22"/>
              </w:rPr>
              <w:t>dentify and define problems; assess possible solutions and discriminate between them</w:t>
            </w:r>
            <w:r w:rsidR="005443F6">
              <w:rPr>
                <w:rFonts w:ascii="Arial" w:hAnsi="Arial" w:cs="Arial"/>
                <w:sz w:val="22"/>
                <w:szCs w:val="22"/>
              </w:rPr>
              <w:t xml:space="preserve">. </w:t>
            </w:r>
            <w:r w:rsidR="005443F6">
              <w:rPr>
                <w:rFonts w:ascii="Arial" w:hAnsi="Arial" w:cs="Arial"/>
                <w:b/>
                <w:sz w:val="22"/>
                <w:szCs w:val="22"/>
              </w:rPr>
              <w:t>SB 6.1</w:t>
            </w:r>
          </w:p>
        </w:tc>
      </w:tr>
    </w:tbl>
    <w:p w14:paraId="28CC4A0D" w14:textId="77777777" w:rsidR="00391EB2" w:rsidRPr="00946D3C" w:rsidRDefault="00391EB2" w:rsidP="000512AE">
      <w:pPr>
        <w:ind w:left="-426" w:right="-330"/>
        <w:rPr>
          <w:rFonts w:ascii="Arial" w:hAnsi="Arial" w:cs="Arial"/>
          <w:sz w:val="22"/>
          <w:szCs w:val="22"/>
        </w:rPr>
      </w:pPr>
    </w:p>
    <w:p w14:paraId="4041AD4A" w14:textId="77777777" w:rsidR="00391EB2" w:rsidRDefault="00391EB2" w:rsidP="004D57D6">
      <w:pPr>
        <w:spacing w:before="60" w:after="60"/>
        <w:ind w:left="-425" w:right="-329"/>
        <w:jc w:val="both"/>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14:paraId="0209E3CD" w14:textId="2DBABD40" w:rsidR="00864937" w:rsidRDefault="00864937" w:rsidP="004D57D6">
      <w:pPr>
        <w:spacing w:before="60" w:after="60"/>
        <w:ind w:left="-425" w:right="-329"/>
        <w:jc w:val="both"/>
        <w:rPr>
          <w:rFonts w:ascii="Arial" w:hAnsi="Arial" w:cs="Arial"/>
          <w:sz w:val="22"/>
          <w:szCs w:val="22"/>
        </w:rPr>
      </w:pPr>
      <w:r w:rsidRPr="00CE35F4">
        <w:rPr>
          <w:rFonts w:ascii="Arial" w:hAnsi="Arial" w:cs="Arial"/>
          <w:sz w:val="22"/>
          <w:szCs w:val="22"/>
        </w:rPr>
        <w:t>Transferable/key skills are incorporated within modules and related to relevant assessments. Strategies include tutor-led, student-led and visiting speaker-led seminars and workshops and self-directed newsgathering and research. All modules require written or recorded work and regular feedback on this is offered to enable students to improve their powers of presentation, debate and analysis. Time management is learned through the requirement to meet strict newsroom deadlines. Team working and leadership is learned through the need to organise and cooperate t</w:t>
      </w:r>
      <w:r>
        <w:rPr>
          <w:rFonts w:ascii="Arial" w:hAnsi="Arial" w:cs="Arial"/>
          <w:sz w:val="22"/>
          <w:szCs w:val="22"/>
        </w:rPr>
        <w:t>o deliver assignments to deadline.</w:t>
      </w:r>
    </w:p>
    <w:p w14:paraId="2C8174FE" w14:textId="10808D22" w:rsidR="00864937" w:rsidRPr="00946D3C" w:rsidRDefault="00864937" w:rsidP="004D57D6">
      <w:pPr>
        <w:spacing w:before="60" w:after="60"/>
        <w:ind w:left="-425" w:right="-329"/>
        <w:jc w:val="both"/>
        <w:rPr>
          <w:rFonts w:ascii="Arial" w:hAnsi="Arial" w:cs="Arial"/>
          <w:sz w:val="22"/>
          <w:szCs w:val="22"/>
        </w:rPr>
      </w:pPr>
      <w:r w:rsidRPr="00CE35F4">
        <w:rPr>
          <w:rFonts w:ascii="Arial" w:hAnsi="Arial" w:cs="Arial"/>
          <w:sz w:val="22"/>
          <w:szCs w:val="22"/>
        </w:rPr>
        <w:t>Effective organisation of information, communication of ideas and self-direction are continually monitored in assessing all areas of a student</w:t>
      </w:r>
      <w:r w:rsidR="004D57D6">
        <w:rPr>
          <w:rFonts w:ascii="Arial" w:hAnsi="Arial" w:cs="Arial"/>
          <w:sz w:val="22"/>
          <w:szCs w:val="22"/>
        </w:rPr>
        <w:t>’</w:t>
      </w:r>
      <w:r w:rsidRPr="00CE35F4">
        <w:rPr>
          <w:rFonts w:ascii="Arial" w:hAnsi="Arial" w:cs="Arial"/>
          <w:sz w:val="22"/>
          <w:szCs w:val="22"/>
        </w:rPr>
        <w:t>s work. Regular feedback emphasises thi</w:t>
      </w:r>
      <w:r w:rsidR="001D31E4">
        <w:rPr>
          <w:rFonts w:ascii="Arial" w:hAnsi="Arial" w:cs="Arial"/>
          <w:sz w:val="22"/>
          <w:szCs w:val="22"/>
        </w:rPr>
        <w:t>s</w:t>
      </w:r>
      <w:r w:rsidR="004D57D6">
        <w:rPr>
          <w:rFonts w:ascii="Arial" w:hAnsi="Arial" w:cs="Arial"/>
          <w:sz w:val="22"/>
          <w:szCs w:val="22"/>
        </w:rPr>
        <w:t>,</w:t>
      </w:r>
      <w:r w:rsidRPr="00CE35F4">
        <w:rPr>
          <w:rFonts w:ascii="Arial" w:hAnsi="Arial" w:cs="Arial"/>
          <w:sz w:val="22"/>
          <w:szCs w:val="22"/>
        </w:rPr>
        <w:t xml:space="preserve"> as does the final mark</w:t>
      </w:r>
      <w:r w:rsidR="004D57D6">
        <w:rPr>
          <w:rFonts w:ascii="Arial" w:hAnsi="Arial" w:cs="Arial"/>
          <w:sz w:val="22"/>
          <w:szCs w:val="22"/>
        </w:rPr>
        <w:t>.</w:t>
      </w:r>
    </w:p>
    <w:p w14:paraId="17F3C9FB"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9962D3B" w14:textId="77777777" w:rsidTr="000512AE">
        <w:trPr>
          <w:cantSplit/>
        </w:trPr>
        <w:tc>
          <w:tcPr>
            <w:tcW w:w="9923" w:type="dxa"/>
          </w:tcPr>
          <w:p w14:paraId="390ED88B" w14:textId="4986F66D"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p>
        </w:tc>
      </w:tr>
    </w:tbl>
    <w:p w14:paraId="6151F70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5BCBCC65" w14:textId="77777777" w:rsidTr="000512AE">
        <w:trPr>
          <w:cantSplit/>
        </w:trPr>
        <w:tc>
          <w:tcPr>
            <w:tcW w:w="9923" w:type="dxa"/>
            <w:shd w:val="pct5" w:color="auto" w:fill="FFFFFF"/>
          </w:tcPr>
          <w:p w14:paraId="245DFDF0" w14:textId="1843DF3E" w:rsidR="00391EB2" w:rsidRPr="004D57D6" w:rsidRDefault="00391EB2" w:rsidP="00C20656">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44E39ADB" w14:textId="77777777" w:rsidR="00391EB2" w:rsidRPr="00D803C1" w:rsidRDefault="00391EB2" w:rsidP="00C20656">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This programme is studied over three years full-time</w:t>
            </w:r>
            <w:r w:rsidR="00901F62">
              <w:rPr>
                <w:rFonts w:ascii="Arial" w:hAnsi="Arial" w:cs="Arial"/>
                <w:snapToGrid w:val="0"/>
                <w:sz w:val="22"/>
                <w:szCs w:val="22"/>
                <w:lang w:val="en-US"/>
              </w:rPr>
              <w:t xml:space="preserve"> or six years part-time</w:t>
            </w:r>
            <w:r w:rsidRPr="00D803C1">
              <w:rPr>
                <w:rFonts w:ascii="Arial" w:hAnsi="Arial" w:cs="Arial"/>
                <w:snapToGrid w:val="0"/>
                <w:sz w:val="22"/>
                <w:szCs w:val="22"/>
                <w:lang w:val="en-US"/>
              </w:rPr>
              <w:t xml:space="preserve">. </w:t>
            </w:r>
          </w:p>
          <w:p w14:paraId="6AB8A603" w14:textId="77777777" w:rsidR="00391EB2" w:rsidRPr="00D803C1" w:rsidRDefault="00391EB2" w:rsidP="00C20656">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48C5B4DB" w14:textId="77777777" w:rsidR="00391EB2" w:rsidRPr="00D803C1" w:rsidRDefault="00391EB2" w:rsidP="00C20656">
            <w:pPr>
              <w:spacing w:before="60" w:after="60"/>
              <w:jc w:val="both"/>
              <w:rPr>
                <w:rFonts w:ascii="Arial" w:hAnsi="Arial" w:cs="Arial"/>
                <w:snapToGrid w:val="0"/>
                <w:szCs w:val="22"/>
                <w:lang w:val="en-US"/>
              </w:rPr>
            </w:pPr>
            <w:r w:rsidRPr="00D803C1">
              <w:rPr>
                <w:rFonts w:ascii="Arial" w:hAnsi="Arial" w:cs="Arial"/>
                <w:sz w:val="22"/>
                <w:szCs w:val="22"/>
              </w:rPr>
              <w:t xml:space="preserve">Each module is designed to be at a specific level. For the descriptors of each of these levels, refer to Annex 2 of the Credit Framework at </w:t>
            </w:r>
            <w:hyperlink r:id="rId9"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 Level I or above, and at least 90 of which must be level H or above</w:t>
            </w:r>
            <w:r w:rsidR="00E32653">
              <w:rPr>
                <w:rFonts w:ascii="Arial" w:hAnsi="Arial" w:cs="Arial"/>
                <w:sz w:val="22"/>
                <w:szCs w:val="22"/>
              </w:rPr>
              <w:t xml:space="preserve"> at Stage 3</w:t>
            </w:r>
            <w:r w:rsidRPr="00D803C1">
              <w:rPr>
                <w:rFonts w:ascii="Arial" w:hAnsi="Arial" w:cs="Arial"/>
                <w:sz w:val="22"/>
                <w:szCs w:val="22"/>
              </w:rPr>
              <w:t>.</w:t>
            </w:r>
          </w:p>
          <w:p w14:paraId="251A05EA" w14:textId="77777777" w:rsidR="0096627D" w:rsidRDefault="0096627D" w:rsidP="00C20656">
            <w:pPr>
              <w:pStyle w:val="NormalWeb"/>
              <w:spacing w:before="60" w:beforeAutospacing="0" w:after="60" w:afterAutospacing="0"/>
              <w:jc w:val="both"/>
              <w:rPr>
                <w:rFonts w:ascii="Arial" w:hAnsi="Arial" w:cs="Arial"/>
                <w:szCs w:val="22"/>
              </w:rPr>
            </w:pPr>
            <w:r>
              <w:rPr>
                <w:rFonts w:ascii="Arial" w:hAnsi="Arial" w:cs="Arial"/>
                <w:sz w:val="22"/>
                <w:szCs w:val="22"/>
              </w:rPr>
              <w:t xml:space="preserve">This programme specification refers only to the Journalism elements of a Joint Honours programme. </w:t>
            </w:r>
          </w:p>
          <w:p w14:paraId="72619867" w14:textId="46900713" w:rsidR="0096627D" w:rsidRDefault="0096627D" w:rsidP="00C20656">
            <w:pPr>
              <w:pStyle w:val="NormalWeb"/>
              <w:spacing w:before="60" w:beforeAutospacing="0" w:after="60" w:afterAutospacing="0"/>
              <w:jc w:val="both"/>
              <w:rPr>
                <w:rFonts w:ascii="Arial" w:hAnsi="Arial" w:cs="Arial"/>
                <w:szCs w:val="22"/>
              </w:rPr>
            </w:pPr>
            <w:r>
              <w:rPr>
                <w:rFonts w:ascii="Arial" w:hAnsi="Arial" w:cs="Arial"/>
                <w:sz w:val="22"/>
                <w:szCs w:val="22"/>
              </w:rPr>
              <w:t xml:space="preserve">Joint Honours students must complete at least </w:t>
            </w:r>
            <w:r w:rsidR="00E32653">
              <w:rPr>
                <w:rFonts w:ascii="Arial" w:hAnsi="Arial" w:cs="Arial"/>
                <w:sz w:val="22"/>
                <w:szCs w:val="22"/>
              </w:rPr>
              <w:t xml:space="preserve">90 </w:t>
            </w:r>
            <w:r>
              <w:rPr>
                <w:rFonts w:ascii="Arial" w:hAnsi="Arial" w:cs="Arial"/>
                <w:sz w:val="22"/>
                <w:szCs w:val="22"/>
              </w:rPr>
              <w:t>credits</w:t>
            </w:r>
            <w:r w:rsidR="00AB5908">
              <w:rPr>
                <w:rFonts w:ascii="Arial" w:hAnsi="Arial" w:cs="Arial"/>
                <w:sz w:val="22"/>
                <w:szCs w:val="22"/>
              </w:rPr>
              <w:t xml:space="preserve"> (and no more than 150 credits)</w:t>
            </w:r>
            <w:r>
              <w:rPr>
                <w:rFonts w:ascii="Arial" w:hAnsi="Arial" w:cs="Arial"/>
                <w:sz w:val="22"/>
                <w:szCs w:val="22"/>
              </w:rPr>
              <w:t xml:space="preserve"> in Journalism modules </w:t>
            </w:r>
            <w:r w:rsidR="00170632">
              <w:rPr>
                <w:rFonts w:ascii="Arial" w:hAnsi="Arial" w:cs="Arial"/>
                <w:sz w:val="22"/>
                <w:szCs w:val="22"/>
              </w:rPr>
              <w:t>in</w:t>
            </w:r>
            <w:r>
              <w:rPr>
                <w:rFonts w:ascii="Arial" w:hAnsi="Arial" w:cs="Arial"/>
                <w:sz w:val="22"/>
                <w:szCs w:val="22"/>
              </w:rPr>
              <w:t xml:space="preserve"> Stage</w:t>
            </w:r>
            <w:r w:rsidR="00E32653">
              <w:rPr>
                <w:rFonts w:ascii="Arial" w:hAnsi="Arial" w:cs="Arial"/>
                <w:sz w:val="22"/>
                <w:szCs w:val="22"/>
              </w:rPr>
              <w:t>s</w:t>
            </w:r>
            <w:r>
              <w:rPr>
                <w:rFonts w:ascii="Arial" w:hAnsi="Arial" w:cs="Arial"/>
                <w:sz w:val="22"/>
                <w:szCs w:val="22"/>
              </w:rPr>
              <w:t xml:space="preserve"> 2 and 3.</w:t>
            </w:r>
          </w:p>
          <w:p w14:paraId="54B51ECD" w14:textId="77777777" w:rsidR="00391EB2" w:rsidRPr="00D803C1" w:rsidRDefault="00DC21D0" w:rsidP="00C20656">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436B7637" w14:textId="77777777" w:rsidR="00391EB2" w:rsidRPr="00D803C1" w:rsidRDefault="00391EB2" w:rsidP="00C20656">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0CA2EA5C" w14:textId="77777777" w:rsidR="00391EB2" w:rsidRDefault="00391EB2" w:rsidP="00C20656">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2ADC4F7D" w14:textId="77777777" w:rsidR="00CB2801" w:rsidRDefault="00CB2801" w:rsidP="00C20656">
            <w:pPr>
              <w:pStyle w:val="NormalWeb"/>
              <w:spacing w:before="60" w:beforeAutospacing="0" w:after="60" w:afterAutospacing="0"/>
              <w:jc w:val="both"/>
              <w:rPr>
                <w:rFonts w:ascii="Arial" w:hAnsi="Arial" w:cs="Arial"/>
                <w:szCs w:val="22"/>
              </w:rPr>
            </w:pPr>
            <w:r>
              <w:rPr>
                <w:rFonts w:ascii="Arial" w:hAnsi="Arial" w:cs="Arial"/>
                <w:sz w:val="22"/>
                <w:szCs w:val="22"/>
              </w:rPr>
              <w:t>The Introduction to Reporting module is a co-requisite for taking the Essentials in Reporting module.</w:t>
            </w:r>
          </w:p>
          <w:p w14:paraId="60E229AD" w14:textId="77777777" w:rsidR="00CB2801" w:rsidRDefault="00CB2801" w:rsidP="00C20656">
            <w:pPr>
              <w:pStyle w:val="NormalWeb"/>
              <w:spacing w:before="60" w:beforeAutospacing="0" w:after="60" w:afterAutospacing="0"/>
              <w:jc w:val="both"/>
              <w:rPr>
                <w:rFonts w:ascii="Arial" w:hAnsi="Arial" w:cs="Arial"/>
                <w:szCs w:val="22"/>
              </w:rPr>
            </w:pPr>
            <w:r>
              <w:rPr>
                <w:rFonts w:ascii="Arial" w:hAnsi="Arial" w:cs="Arial"/>
                <w:sz w:val="22"/>
                <w:szCs w:val="22"/>
              </w:rPr>
              <w:t>The Introduction to Feature Writing module is a co-requisite for taking the Essentials in Feature Writing module.</w:t>
            </w:r>
          </w:p>
          <w:p w14:paraId="4E2AD21F" w14:textId="7617D0AE" w:rsidR="00391EB2" w:rsidRPr="004D57D6" w:rsidRDefault="00CB2801" w:rsidP="00C20656">
            <w:pPr>
              <w:autoSpaceDE w:val="0"/>
              <w:autoSpaceDN w:val="0"/>
              <w:jc w:val="both"/>
              <w:rPr>
                <w:rFonts w:ascii="Arial" w:hAnsi="Arial" w:cs="Arial"/>
                <w:szCs w:val="22"/>
              </w:rPr>
            </w:pPr>
            <w:r w:rsidRPr="00CB2801">
              <w:rPr>
                <w:rFonts w:ascii="Arial" w:hAnsi="Arial" w:cs="Arial"/>
                <w:sz w:val="22"/>
                <w:szCs w:val="22"/>
              </w:rPr>
              <w:t>A degree without honours will be awarded where students achieve 300 credits with at least 150 credits at level I or above including at least 60 credits at level H or above</w:t>
            </w:r>
            <w:r w:rsidR="00E32653">
              <w:rPr>
                <w:rFonts w:ascii="Arial" w:hAnsi="Arial" w:cs="Arial"/>
                <w:sz w:val="22"/>
                <w:szCs w:val="22"/>
              </w:rPr>
              <w:t xml:space="preserve"> at Stage 3</w:t>
            </w:r>
            <w:r w:rsidRPr="00CB2801">
              <w:rPr>
                <w:rFonts w:ascii="Arial" w:hAnsi="Arial" w:cs="Arial"/>
                <w:sz w:val="22"/>
                <w:szCs w:val="22"/>
              </w:rPr>
              <w:t>. Students may not progress to the non-honours degree programme; the non-honours degree programme will be awarded as a fallback award only. Students successfully completing Stage 1 of the programme and meeting credit framework requirements who do not successfully complete Stage 2 will be eligible for the award of the Certificate. Students successfully completing Stage 1 and Stage 2 of the programme and meeting credit framework requirements who do not successfully complete Stage 3 will be eligible for the award of the Diploma.</w:t>
            </w:r>
          </w:p>
        </w:tc>
      </w:tr>
    </w:tbl>
    <w:p w14:paraId="346D366E" w14:textId="77777777" w:rsidR="00391EB2" w:rsidRDefault="00391EB2" w:rsidP="000512AE">
      <w:pPr>
        <w:spacing w:before="60" w:after="60"/>
        <w:ind w:right="-330"/>
        <w:rPr>
          <w:rFonts w:ascii="Arial" w:hAnsi="Arial" w:cs="Arial"/>
          <w:i/>
          <w:sz w:val="22"/>
          <w:szCs w:val="22"/>
        </w:rPr>
      </w:pPr>
    </w:p>
    <w:p w14:paraId="421FD78C" w14:textId="3B823042" w:rsidR="00C20656" w:rsidRDefault="00C20656" w:rsidP="00C20656">
      <w:pPr>
        <w:pStyle w:val="NormalWeb"/>
        <w:spacing w:before="60" w:beforeAutospacing="0" w:after="60" w:afterAutospacing="0"/>
        <w:jc w:val="both"/>
        <w:rPr>
          <w:rFonts w:ascii="Arial" w:hAnsi="Arial" w:cs="Arial"/>
          <w:szCs w:val="22"/>
        </w:rPr>
      </w:pPr>
      <w:r>
        <w:rPr>
          <w:rFonts w:ascii="Arial" w:hAnsi="Arial" w:cs="Arial"/>
          <w:sz w:val="22"/>
          <w:szCs w:val="22"/>
        </w:rPr>
        <w:t>As noted above, the following table refers only to the Journalism elements of a Joint Honours programme:</w:t>
      </w:r>
    </w:p>
    <w:p w14:paraId="250C80DE" w14:textId="77777777" w:rsidR="00C20656" w:rsidRDefault="00C20656"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3D5B5B1A" w14:textId="77777777" w:rsidTr="000512AE">
        <w:tc>
          <w:tcPr>
            <w:tcW w:w="1560" w:type="dxa"/>
            <w:tcBorders>
              <w:bottom w:val="single" w:sz="4" w:space="0" w:color="auto"/>
            </w:tcBorders>
            <w:shd w:val="pct5" w:color="auto" w:fill="FFFFFF"/>
          </w:tcPr>
          <w:p w14:paraId="6B6C1B49"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Code</w:t>
            </w:r>
          </w:p>
        </w:tc>
        <w:tc>
          <w:tcPr>
            <w:tcW w:w="4252" w:type="dxa"/>
            <w:tcBorders>
              <w:bottom w:val="single" w:sz="4" w:space="0" w:color="auto"/>
            </w:tcBorders>
            <w:shd w:val="pct5" w:color="auto" w:fill="FFFFFF"/>
          </w:tcPr>
          <w:p w14:paraId="2D5FC0C6"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Title</w:t>
            </w:r>
          </w:p>
        </w:tc>
        <w:tc>
          <w:tcPr>
            <w:tcW w:w="1418" w:type="dxa"/>
            <w:tcBorders>
              <w:bottom w:val="single" w:sz="4" w:space="0" w:color="auto"/>
            </w:tcBorders>
            <w:shd w:val="pct5" w:color="auto" w:fill="FFFFFF"/>
          </w:tcPr>
          <w:p w14:paraId="4D732C25"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Level</w:t>
            </w:r>
          </w:p>
        </w:tc>
        <w:tc>
          <w:tcPr>
            <w:tcW w:w="1275" w:type="dxa"/>
            <w:tcBorders>
              <w:bottom w:val="single" w:sz="4" w:space="0" w:color="auto"/>
            </w:tcBorders>
            <w:shd w:val="pct5" w:color="auto" w:fill="FFFFFF"/>
          </w:tcPr>
          <w:p w14:paraId="56715477"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Credits</w:t>
            </w:r>
          </w:p>
        </w:tc>
        <w:tc>
          <w:tcPr>
            <w:tcW w:w="1418" w:type="dxa"/>
            <w:tcBorders>
              <w:bottom w:val="single" w:sz="4" w:space="0" w:color="auto"/>
            </w:tcBorders>
            <w:shd w:val="pct5" w:color="auto" w:fill="FFFFFF"/>
          </w:tcPr>
          <w:p w14:paraId="54C24EF1"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Term(s)</w:t>
            </w:r>
          </w:p>
        </w:tc>
      </w:tr>
      <w:tr w:rsidR="00391EB2" w:rsidRPr="00C46253" w14:paraId="7098D661" w14:textId="77777777" w:rsidTr="000512AE">
        <w:trPr>
          <w:cantSplit/>
        </w:trPr>
        <w:tc>
          <w:tcPr>
            <w:tcW w:w="9923" w:type="dxa"/>
            <w:gridSpan w:val="5"/>
            <w:tcBorders>
              <w:bottom w:val="single" w:sz="4" w:space="0" w:color="auto"/>
            </w:tcBorders>
            <w:shd w:val="clear" w:color="auto" w:fill="F2F2F2" w:themeFill="background1" w:themeFillShade="F2"/>
          </w:tcPr>
          <w:p w14:paraId="74C2CF55" w14:textId="77777777" w:rsidR="00391EB2" w:rsidRPr="00C20656" w:rsidRDefault="00391EB2" w:rsidP="000512AE">
            <w:pPr>
              <w:spacing w:before="60" w:after="60"/>
              <w:rPr>
                <w:rFonts w:ascii="Arial" w:hAnsi="Arial" w:cs="Arial"/>
                <w:sz w:val="22"/>
                <w:szCs w:val="22"/>
              </w:rPr>
            </w:pPr>
            <w:r w:rsidRPr="00C20656">
              <w:rPr>
                <w:rFonts w:ascii="Arial" w:hAnsi="Arial" w:cs="Arial"/>
                <w:b/>
                <w:sz w:val="22"/>
                <w:szCs w:val="22"/>
              </w:rPr>
              <w:t>Stage 1</w:t>
            </w:r>
          </w:p>
        </w:tc>
      </w:tr>
      <w:tr w:rsidR="00391EB2" w:rsidRPr="00C46253" w14:paraId="6F7BADF0" w14:textId="77777777" w:rsidTr="000512AE">
        <w:trPr>
          <w:cantSplit/>
        </w:trPr>
        <w:tc>
          <w:tcPr>
            <w:tcW w:w="9923" w:type="dxa"/>
            <w:gridSpan w:val="5"/>
            <w:shd w:val="clear" w:color="auto" w:fill="F2F2F2" w:themeFill="background1" w:themeFillShade="F2"/>
          </w:tcPr>
          <w:p w14:paraId="326533A9" w14:textId="77777777" w:rsidR="00391EB2" w:rsidRPr="00C20656" w:rsidRDefault="00391EB2" w:rsidP="000512AE">
            <w:pPr>
              <w:spacing w:before="60" w:after="60"/>
              <w:ind w:right="-330"/>
              <w:rPr>
                <w:rFonts w:ascii="Arial" w:hAnsi="Arial" w:cs="Arial"/>
                <w:sz w:val="22"/>
                <w:szCs w:val="22"/>
              </w:rPr>
            </w:pPr>
            <w:r w:rsidRPr="00C20656">
              <w:rPr>
                <w:rFonts w:ascii="Arial" w:hAnsi="Arial" w:cs="Arial"/>
                <w:b/>
                <w:sz w:val="22"/>
                <w:szCs w:val="22"/>
              </w:rPr>
              <w:t>Compulsory Modules</w:t>
            </w:r>
          </w:p>
        </w:tc>
      </w:tr>
      <w:tr w:rsidR="00391EB2" w:rsidRPr="00C46253" w14:paraId="324913D0" w14:textId="77777777" w:rsidTr="000512AE">
        <w:tc>
          <w:tcPr>
            <w:tcW w:w="1560" w:type="dxa"/>
          </w:tcPr>
          <w:p w14:paraId="76CCBE54" w14:textId="3746AAC6" w:rsidR="00391EB2" w:rsidRPr="00C20656" w:rsidRDefault="00391EB2" w:rsidP="000512AE">
            <w:pPr>
              <w:spacing w:before="60" w:after="60"/>
              <w:ind w:right="-330"/>
              <w:rPr>
                <w:rFonts w:ascii="Arial" w:hAnsi="Arial" w:cs="Arial"/>
                <w:sz w:val="22"/>
                <w:szCs w:val="22"/>
              </w:rPr>
            </w:pPr>
          </w:p>
        </w:tc>
        <w:tc>
          <w:tcPr>
            <w:tcW w:w="4252" w:type="dxa"/>
          </w:tcPr>
          <w:p w14:paraId="27AE9D52" w14:textId="77777777" w:rsidR="00391EB2" w:rsidRPr="00C20656" w:rsidRDefault="00D54C87" w:rsidP="00D70D96">
            <w:pPr>
              <w:spacing w:before="60" w:after="60"/>
              <w:ind w:right="-330"/>
              <w:rPr>
                <w:rFonts w:ascii="Arial" w:hAnsi="Arial" w:cs="Arial"/>
                <w:sz w:val="22"/>
                <w:szCs w:val="22"/>
              </w:rPr>
            </w:pPr>
            <w:r w:rsidRPr="00C20656">
              <w:rPr>
                <w:rFonts w:ascii="Arial" w:hAnsi="Arial" w:cs="Arial"/>
                <w:sz w:val="22"/>
                <w:szCs w:val="22"/>
              </w:rPr>
              <w:t xml:space="preserve">Introduction to </w:t>
            </w:r>
            <w:r w:rsidR="00D70D96" w:rsidRPr="00C20656">
              <w:rPr>
                <w:rFonts w:ascii="Arial" w:hAnsi="Arial" w:cs="Arial"/>
                <w:sz w:val="22"/>
                <w:szCs w:val="22"/>
              </w:rPr>
              <w:t>R</w:t>
            </w:r>
            <w:r w:rsidRPr="00C20656">
              <w:rPr>
                <w:rFonts w:ascii="Arial" w:hAnsi="Arial" w:cs="Arial"/>
                <w:sz w:val="22"/>
                <w:szCs w:val="22"/>
              </w:rPr>
              <w:t>eporting</w:t>
            </w:r>
          </w:p>
        </w:tc>
        <w:tc>
          <w:tcPr>
            <w:tcW w:w="1418" w:type="dxa"/>
          </w:tcPr>
          <w:p w14:paraId="70D60F8E" w14:textId="77777777" w:rsidR="00391EB2" w:rsidRPr="00C20656" w:rsidRDefault="00D414AA" w:rsidP="000512AE">
            <w:pPr>
              <w:spacing w:before="60" w:after="60"/>
              <w:ind w:right="-330"/>
              <w:rPr>
                <w:rFonts w:ascii="Arial" w:hAnsi="Arial" w:cs="Arial"/>
                <w:sz w:val="22"/>
                <w:szCs w:val="22"/>
              </w:rPr>
            </w:pPr>
            <w:r w:rsidRPr="00C20656">
              <w:rPr>
                <w:rFonts w:ascii="Arial" w:hAnsi="Arial" w:cs="Arial"/>
                <w:sz w:val="22"/>
                <w:szCs w:val="22"/>
              </w:rPr>
              <w:t>C</w:t>
            </w:r>
          </w:p>
        </w:tc>
        <w:tc>
          <w:tcPr>
            <w:tcW w:w="1275" w:type="dxa"/>
          </w:tcPr>
          <w:p w14:paraId="5F1FA056"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5B56F6DB" w14:textId="06FD5111" w:rsidR="00391EB2" w:rsidRPr="00C20656" w:rsidRDefault="00C20656" w:rsidP="000512AE">
            <w:pPr>
              <w:spacing w:before="60" w:after="60"/>
              <w:ind w:right="34"/>
              <w:rPr>
                <w:rFonts w:ascii="Arial" w:hAnsi="Arial" w:cs="Arial"/>
                <w:sz w:val="22"/>
                <w:szCs w:val="22"/>
              </w:rPr>
            </w:pPr>
            <w:r>
              <w:rPr>
                <w:rFonts w:ascii="Arial" w:hAnsi="Arial" w:cs="Arial"/>
                <w:sz w:val="22"/>
                <w:szCs w:val="22"/>
              </w:rPr>
              <w:t>A</w:t>
            </w:r>
            <w:r w:rsidR="00D54C87" w:rsidRPr="00C20656">
              <w:rPr>
                <w:rFonts w:ascii="Arial" w:hAnsi="Arial" w:cs="Arial"/>
                <w:sz w:val="22"/>
                <w:szCs w:val="22"/>
              </w:rPr>
              <w:t>utumn</w:t>
            </w:r>
          </w:p>
        </w:tc>
      </w:tr>
      <w:tr w:rsidR="00391EB2" w:rsidRPr="00C46253" w14:paraId="6ADA28AC" w14:textId="77777777" w:rsidTr="000512AE">
        <w:tc>
          <w:tcPr>
            <w:tcW w:w="1560" w:type="dxa"/>
            <w:tcBorders>
              <w:bottom w:val="single" w:sz="4" w:space="0" w:color="auto"/>
            </w:tcBorders>
          </w:tcPr>
          <w:p w14:paraId="3889EDC0" w14:textId="77B049A9" w:rsidR="00391EB2" w:rsidRPr="00C20656" w:rsidRDefault="00391EB2" w:rsidP="000512AE">
            <w:pPr>
              <w:spacing w:before="60" w:after="60"/>
              <w:ind w:right="-330"/>
              <w:rPr>
                <w:rFonts w:ascii="Arial" w:hAnsi="Arial" w:cs="Arial"/>
                <w:sz w:val="22"/>
                <w:szCs w:val="22"/>
              </w:rPr>
            </w:pPr>
          </w:p>
        </w:tc>
        <w:tc>
          <w:tcPr>
            <w:tcW w:w="4252" w:type="dxa"/>
            <w:tcBorders>
              <w:bottom w:val="single" w:sz="4" w:space="0" w:color="auto"/>
            </w:tcBorders>
          </w:tcPr>
          <w:p w14:paraId="1E72BAC4" w14:textId="77777777" w:rsidR="00391EB2" w:rsidRPr="00C20656" w:rsidRDefault="00D70D96" w:rsidP="000512AE">
            <w:pPr>
              <w:spacing w:before="60" w:after="60"/>
              <w:ind w:right="-330"/>
              <w:rPr>
                <w:rFonts w:ascii="Arial" w:hAnsi="Arial" w:cs="Arial"/>
                <w:sz w:val="22"/>
                <w:szCs w:val="22"/>
              </w:rPr>
            </w:pPr>
            <w:r w:rsidRPr="00C20656">
              <w:rPr>
                <w:rFonts w:ascii="Arial" w:hAnsi="Arial" w:cs="Arial"/>
                <w:sz w:val="22"/>
                <w:szCs w:val="22"/>
              </w:rPr>
              <w:t xml:space="preserve">Essentials of Reporting </w:t>
            </w:r>
          </w:p>
        </w:tc>
        <w:tc>
          <w:tcPr>
            <w:tcW w:w="1418" w:type="dxa"/>
            <w:tcBorders>
              <w:bottom w:val="single" w:sz="4" w:space="0" w:color="auto"/>
            </w:tcBorders>
          </w:tcPr>
          <w:p w14:paraId="3273A6C7" w14:textId="77777777" w:rsidR="00391EB2" w:rsidRPr="00C20656" w:rsidRDefault="00D70D96" w:rsidP="000512AE">
            <w:pPr>
              <w:spacing w:before="60" w:after="60"/>
              <w:ind w:right="-330"/>
              <w:rPr>
                <w:rFonts w:ascii="Arial" w:hAnsi="Arial" w:cs="Arial"/>
                <w:sz w:val="22"/>
                <w:szCs w:val="22"/>
              </w:rPr>
            </w:pPr>
            <w:r w:rsidRPr="00C20656">
              <w:rPr>
                <w:rFonts w:ascii="Arial" w:hAnsi="Arial" w:cs="Arial"/>
                <w:sz w:val="22"/>
                <w:szCs w:val="22"/>
              </w:rPr>
              <w:t>C</w:t>
            </w:r>
          </w:p>
        </w:tc>
        <w:tc>
          <w:tcPr>
            <w:tcW w:w="1275" w:type="dxa"/>
            <w:tcBorders>
              <w:bottom w:val="single" w:sz="4" w:space="0" w:color="auto"/>
            </w:tcBorders>
          </w:tcPr>
          <w:p w14:paraId="19D1F544" w14:textId="77777777" w:rsidR="00391EB2" w:rsidRPr="00C20656" w:rsidRDefault="00D70D96"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Borders>
              <w:bottom w:val="single" w:sz="4" w:space="0" w:color="auto"/>
            </w:tcBorders>
          </w:tcPr>
          <w:p w14:paraId="26BAE46E" w14:textId="21CA0AB7" w:rsidR="00391EB2" w:rsidRPr="00C20656" w:rsidRDefault="00C20656" w:rsidP="000512AE">
            <w:pPr>
              <w:spacing w:before="60" w:after="60"/>
              <w:ind w:right="34"/>
              <w:rPr>
                <w:rFonts w:ascii="Arial" w:hAnsi="Arial" w:cs="Arial"/>
                <w:sz w:val="22"/>
                <w:szCs w:val="22"/>
              </w:rPr>
            </w:pPr>
            <w:r>
              <w:rPr>
                <w:rFonts w:ascii="Arial" w:hAnsi="Arial" w:cs="Arial"/>
                <w:sz w:val="22"/>
                <w:szCs w:val="22"/>
              </w:rPr>
              <w:t>S</w:t>
            </w:r>
            <w:r w:rsidR="00D70D96" w:rsidRPr="00C20656">
              <w:rPr>
                <w:rFonts w:ascii="Arial" w:hAnsi="Arial" w:cs="Arial"/>
                <w:sz w:val="22"/>
                <w:szCs w:val="22"/>
              </w:rPr>
              <w:t>pring</w:t>
            </w:r>
          </w:p>
        </w:tc>
      </w:tr>
      <w:tr w:rsidR="00391EB2" w:rsidRPr="00C46253" w14:paraId="475D6C7C" w14:textId="77777777" w:rsidTr="000512AE">
        <w:trPr>
          <w:cantSplit/>
        </w:trPr>
        <w:tc>
          <w:tcPr>
            <w:tcW w:w="9923" w:type="dxa"/>
            <w:gridSpan w:val="5"/>
            <w:shd w:val="clear" w:color="auto" w:fill="F2F2F2" w:themeFill="background1" w:themeFillShade="F2"/>
          </w:tcPr>
          <w:p w14:paraId="5C9E7E3A" w14:textId="647DB7E8" w:rsidR="00391EB2" w:rsidRPr="00C20656" w:rsidRDefault="00391EB2" w:rsidP="00EF4867">
            <w:pPr>
              <w:spacing w:before="60" w:after="60"/>
              <w:ind w:right="34"/>
              <w:rPr>
                <w:rFonts w:ascii="Arial" w:hAnsi="Arial" w:cs="Arial"/>
                <w:sz w:val="22"/>
                <w:szCs w:val="22"/>
              </w:rPr>
            </w:pPr>
            <w:r w:rsidRPr="00C20656">
              <w:rPr>
                <w:rFonts w:ascii="Arial" w:hAnsi="Arial" w:cs="Arial"/>
                <w:b/>
                <w:sz w:val="22"/>
                <w:szCs w:val="22"/>
              </w:rPr>
              <w:t xml:space="preserve">Optional Modules </w:t>
            </w:r>
            <w:r w:rsidRPr="00C20656">
              <w:rPr>
                <w:rFonts w:ascii="Arial" w:hAnsi="Arial" w:cs="Arial"/>
                <w:sz w:val="22"/>
                <w:szCs w:val="22"/>
              </w:rPr>
              <w:t>Students must select</w:t>
            </w:r>
            <w:r w:rsidR="00D70D96" w:rsidRPr="00C20656">
              <w:rPr>
                <w:rFonts w:ascii="Arial" w:hAnsi="Arial" w:cs="Arial"/>
                <w:sz w:val="22"/>
                <w:szCs w:val="22"/>
              </w:rPr>
              <w:t xml:space="preserve"> at least</w:t>
            </w:r>
            <w:r w:rsidRPr="00C20656">
              <w:rPr>
                <w:rFonts w:ascii="Arial" w:hAnsi="Arial" w:cs="Arial"/>
                <w:sz w:val="22"/>
                <w:szCs w:val="22"/>
              </w:rPr>
              <w:t xml:space="preserve"> </w:t>
            </w:r>
            <w:r w:rsidR="00EF4867">
              <w:rPr>
                <w:rFonts w:ascii="Arial" w:hAnsi="Arial" w:cs="Arial"/>
                <w:sz w:val="22"/>
                <w:szCs w:val="22"/>
              </w:rPr>
              <w:t>15 credits</w:t>
            </w:r>
            <w:r w:rsidR="00D70D96" w:rsidRPr="00C20656">
              <w:rPr>
                <w:rFonts w:ascii="Arial" w:hAnsi="Arial" w:cs="Arial"/>
                <w:i/>
                <w:sz w:val="22"/>
                <w:szCs w:val="22"/>
              </w:rPr>
              <w:t xml:space="preserve"> </w:t>
            </w:r>
            <w:r w:rsidRPr="00C20656">
              <w:rPr>
                <w:rFonts w:ascii="Arial" w:hAnsi="Arial" w:cs="Arial"/>
                <w:sz w:val="22"/>
                <w:szCs w:val="22"/>
              </w:rPr>
              <w:t>from the following:</w:t>
            </w:r>
          </w:p>
        </w:tc>
      </w:tr>
      <w:tr w:rsidR="00391EB2" w:rsidRPr="00C46253" w14:paraId="189157B7" w14:textId="77777777" w:rsidTr="000512AE">
        <w:tc>
          <w:tcPr>
            <w:tcW w:w="1560" w:type="dxa"/>
            <w:tcBorders>
              <w:bottom w:val="nil"/>
            </w:tcBorders>
          </w:tcPr>
          <w:p w14:paraId="66179CB9" w14:textId="4106DA05"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JN300</w:t>
            </w:r>
          </w:p>
        </w:tc>
        <w:tc>
          <w:tcPr>
            <w:tcW w:w="4252" w:type="dxa"/>
            <w:tcBorders>
              <w:bottom w:val="nil"/>
            </w:tcBorders>
          </w:tcPr>
          <w:p w14:paraId="32E45095"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History of Journalism</w:t>
            </w:r>
          </w:p>
        </w:tc>
        <w:tc>
          <w:tcPr>
            <w:tcW w:w="1418" w:type="dxa"/>
            <w:tcBorders>
              <w:bottom w:val="nil"/>
            </w:tcBorders>
          </w:tcPr>
          <w:p w14:paraId="7BF422C4"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C</w:t>
            </w:r>
          </w:p>
        </w:tc>
        <w:tc>
          <w:tcPr>
            <w:tcW w:w="1275" w:type="dxa"/>
            <w:tcBorders>
              <w:bottom w:val="nil"/>
            </w:tcBorders>
          </w:tcPr>
          <w:p w14:paraId="5FE6B3B6"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Borders>
              <w:bottom w:val="nil"/>
            </w:tcBorders>
          </w:tcPr>
          <w:p w14:paraId="3089265C" w14:textId="17ACDFC9" w:rsidR="00391EB2" w:rsidRPr="00C20656" w:rsidRDefault="00C20656" w:rsidP="000512AE">
            <w:pPr>
              <w:spacing w:before="60" w:after="60"/>
              <w:rPr>
                <w:rFonts w:ascii="Arial" w:hAnsi="Arial" w:cs="Arial"/>
                <w:sz w:val="22"/>
                <w:szCs w:val="22"/>
              </w:rPr>
            </w:pPr>
            <w:r>
              <w:rPr>
                <w:rFonts w:ascii="Arial" w:hAnsi="Arial" w:cs="Arial"/>
                <w:sz w:val="22"/>
                <w:szCs w:val="22"/>
              </w:rPr>
              <w:t>A</w:t>
            </w:r>
            <w:r w:rsidR="00D54C87" w:rsidRPr="00C20656">
              <w:rPr>
                <w:rFonts w:ascii="Arial" w:hAnsi="Arial" w:cs="Arial"/>
                <w:sz w:val="22"/>
                <w:szCs w:val="22"/>
              </w:rPr>
              <w:t>utumn</w:t>
            </w:r>
          </w:p>
        </w:tc>
      </w:tr>
      <w:tr w:rsidR="00D54C87" w:rsidRPr="00C46253" w14:paraId="757EFD28" w14:textId="77777777" w:rsidTr="000512AE">
        <w:tc>
          <w:tcPr>
            <w:tcW w:w="1560" w:type="dxa"/>
            <w:tcBorders>
              <w:bottom w:val="nil"/>
            </w:tcBorders>
          </w:tcPr>
          <w:p w14:paraId="1ADEB51D"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JN302</w:t>
            </w:r>
          </w:p>
        </w:tc>
        <w:tc>
          <w:tcPr>
            <w:tcW w:w="4252" w:type="dxa"/>
            <w:tcBorders>
              <w:bottom w:val="nil"/>
            </w:tcBorders>
          </w:tcPr>
          <w:p w14:paraId="6CD6E4C3"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British Government and Politics</w:t>
            </w:r>
          </w:p>
        </w:tc>
        <w:tc>
          <w:tcPr>
            <w:tcW w:w="1418" w:type="dxa"/>
            <w:tcBorders>
              <w:bottom w:val="nil"/>
            </w:tcBorders>
          </w:tcPr>
          <w:p w14:paraId="0B12F4C5"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C</w:t>
            </w:r>
          </w:p>
        </w:tc>
        <w:tc>
          <w:tcPr>
            <w:tcW w:w="1275" w:type="dxa"/>
            <w:tcBorders>
              <w:bottom w:val="nil"/>
            </w:tcBorders>
          </w:tcPr>
          <w:p w14:paraId="7144DAA4"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Borders>
              <w:bottom w:val="nil"/>
            </w:tcBorders>
          </w:tcPr>
          <w:p w14:paraId="7984C4CE" w14:textId="702C38CB" w:rsidR="00D54C87" w:rsidRPr="00C20656" w:rsidRDefault="00C20656" w:rsidP="000512AE">
            <w:pPr>
              <w:spacing w:before="60" w:after="60"/>
              <w:rPr>
                <w:rFonts w:ascii="Arial" w:hAnsi="Arial" w:cs="Arial"/>
                <w:sz w:val="22"/>
                <w:szCs w:val="22"/>
              </w:rPr>
            </w:pPr>
            <w:r>
              <w:rPr>
                <w:rFonts w:ascii="Arial" w:hAnsi="Arial" w:cs="Arial"/>
                <w:sz w:val="22"/>
                <w:szCs w:val="22"/>
              </w:rPr>
              <w:t>S</w:t>
            </w:r>
            <w:r w:rsidR="0079506A" w:rsidRPr="00C20656">
              <w:rPr>
                <w:rFonts w:ascii="Arial" w:hAnsi="Arial" w:cs="Arial"/>
                <w:sz w:val="22"/>
                <w:szCs w:val="22"/>
              </w:rPr>
              <w:t>pring</w:t>
            </w:r>
          </w:p>
        </w:tc>
      </w:tr>
      <w:tr w:rsidR="00391EB2" w:rsidRPr="00C46253" w14:paraId="5BAE7DD3" w14:textId="77777777" w:rsidTr="000512AE">
        <w:trPr>
          <w:cantSplit/>
        </w:trPr>
        <w:tc>
          <w:tcPr>
            <w:tcW w:w="9923" w:type="dxa"/>
            <w:gridSpan w:val="5"/>
            <w:shd w:val="pct5" w:color="auto" w:fill="FFFFFF"/>
          </w:tcPr>
          <w:p w14:paraId="78D698BD"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Stage 2</w:t>
            </w:r>
          </w:p>
        </w:tc>
      </w:tr>
      <w:tr w:rsidR="00391EB2" w:rsidRPr="00C46253" w14:paraId="266EA44A" w14:textId="77777777" w:rsidTr="000512AE">
        <w:trPr>
          <w:cantSplit/>
        </w:trPr>
        <w:tc>
          <w:tcPr>
            <w:tcW w:w="9923" w:type="dxa"/>
            <w:gridSpan w:val="5"/>
            <w:shd w:val="pct5" w:color="auto" w:fill="FFFFFF"/>
          </w:tcPr>
          <w:p w14:paraId="501DE889"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Compulsory Modules</w:t>
            </w:r>
          </w:p>
        </w:tc>
      </w:tr>
      <w:tr w:rsidR="00391EB2" w:rsidRPr="00C46253" w14:paraId="2853ADEC" w14:textId="77777777" w:rsidTr="000512AE">
        <w:tc>
          <w:tcPr>
            <w:tcW w:w="1560" w:type="dxa"/>
          </w:tcPr>
          <w:p w14:paraId="7DA18086" w14:textId="17A07B57" w:rsidR="00391EB2" w:rsidRPr="00C20656" w:rsidRDefault="00391EB2" w:rsidP="000512AE">
            <w:pPr>
              <w:spacing w:before="60" w:after="60"/>
              <w:ind w:right="-330"/>
              <w:rPr>
                <w:rFonts w:ascii="Arial" w:hAnsi="Arial" w:cs="Arial"/>
                <w:sz w:val="22"/>
                <w:szCs w:val="22"/>
              </w:rPr>
            </w:pPr>
          </w:p>
        </w:tc>
        <w:tc>
          <w:tcPr>
            <w:tcW w:w="4252" w:type="dxa"/>
          </w:tcPr>
          <w:p w14:paraId="37CC861F" w14:textId="77777777" w:rsidR="00391EB2" w:rsidRPr="00C20656" w:rsidRDefault="00D54C87" w:rsidP="00D70D96">
            <w:pPr>
              <w:spacing w:before="60" w:after="60"/>
              <w:ind w:right="-330"/>
              <w:rPr>
                <w:rFonts w:ascii="Arial" w:hAnsi="Arial" w:cs="Arial"/>
                <w:sz w:val="22"/>
                <w:szCs w:val="22"/>
              </w:rPr>
            </w:pPr>
            <w:r w:rsidRPr="00C20656">
              <w:rPr>
                <w:rFonts w:ascii="Arial" w:hAnsi="Arial" w:cs="Arial"/>
                <w:sz w:val="22"/>
                <w:szCs w:val="22"/>
              </w:rPr>
              <w:t xml:space="preserve">Introduction to feature </w:t>
            </w:r>
            <w:r w:rsidR="00D70D96" w:rsidRPr="00C20656">
              <w:rPr>
                <w:rFonts w:ascii="Arial" w:hAnsi="Arial" w:cs="Arial"/>
                <w:sz w:val="22"/>
                <w:szCs w:val="22"/>
              </w:rPr>
              <w:t>W</w:t>
            </w:r>
            <w:r w:rsidRPr="00C20656">
              <w:rPr>
                <w:rFonts w:ascii="Arial" w:hAnsi="Arial" w:cs="Arial"/>
                <w:sz w:val="22"/>
                <w:szCs w:val="22"/>
              </w:rPr>
              <w:t>riting</w:t>
            </w:r>
          </w:p>
        </w:tc>
        <w:tc>
          <w:tcPr>
            <w:tcW w:w="1418" w:type="dxa"/>
          </w:tcPr>
          <w:p w14:paraId="3C422D67" w14:textId="77777777" w:rsidR="00391EB2" w:rsidRPr="00C20656" w:rsidRDefault="00D414AA" w:rsidP="000512AE">
            <w:pPr>
              <w:spacing w:before="60" w:after="60"/>
              <w:ind w:right="-330"/>
              <w:rPr>
                <w:rFonts w:ascii="Arial" w:hAnsi="Arial" w:cs="Arial"/>
                <w:sz w:val="22"/>
                <w:szCs w:val="22"/>
              </w:rPr>
            </w:pPr>
            <w:r w:rsidRPr="00C20656">
              <w:rPr>
                <w:rFonts w:ascii="Arial" w:hAnsi="Arial" w:cs="Arial"/>
                <w:sz w:val="22"/>
                <w:szCs w:val="22"/>
              </w:rPr>
              <w:t>I</w:t>
            </w:r>
          </w:p>
        </w:tc>
        <w:tc>
          <w:tcPr>
            <w:tcW w:w="1275" w:type="dxa"/>
          </w:tcPr>
          <w:p w14:paraId="51D48F99"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6295CFD9" w14:textId="6A650468" w:rsidR="00391EB2" w:rsidRPr="00C20656" w:rsidRDefault="00C20656" w:rsidP="000512AE">
            <w:pPr>
              <w:spacing w:before="60" w:after="60"/>
              <w:rPr>
                <w:rFonts w:ascii="Arial" w:hAnsi="Arial" w:cs="Arial"/>
                <w:sz w:val="22"/>
                <w:szCs w:val="22"/>
              </w:rPr>
            </w:pPr>
            <w:r>
              <w:rPr>
                <w:rFonts w:ascii="Arial" w:hAnsi="Arial" w:cs="Arial"/>
                <w:sz w:val="22"/>
                <w:szCs w:val="22"/>
              </w:rPr>
              <w:t>A</w:t>
            </w:r>
            <w:r w:rsidR="00D54C87" w:rsidRPr="00C20656">
              <w:rPr>
                <w:rFonts w:ascii="Arial" w:hAnsi="Arial" w:cs="Arial"/>
                <w:sz w:val="22"/>
                <w:szCs w:val="22"/>
              </w:rPr>
              <w:t>utumn</w:t>
            </w:r>
          </w:p>
        </w:tc>
      </w:tr>
      <w:tr w:rsidR="00391EB2" w:rsidRPr="00C46253" w14:paraId="0242FC47" w14:textId="77777777" w:rsidTr="000512AE">
        <w:tc>
          <w:tcPr>
            <w:tcW w:w="1560" w:type="dxa"/>
          </w:tcPr>
          <w:p w14:paraId="2D43F467" w14:textId="4B5FFD63" w:rsidR="00391EB2" w:rsidRPr="00C20656" w:rsidRDefault="00391EB2" w:rsidP="000512AE">
            <w:pPr>
              <w:spacing w:before="60" w:after="60"/>
              <w:ind w:right="-330"/>
              <w:rPr>
                <w:rFonts w:ascii="Arial" w:hAnsi="Arial" w:cs="Arial"/>
                <w:sz w:val="22"/>
                <w:szCs w:val="22"/>
              </w:rPr>
            </w:pPr>
          </w:p>
        </w:tc>
        <w:tc>
          <w:tcPr>
            <w:tcW w:w="4252" w:type="dxa"/>
          </w:tcPr>
          <w:p w14:paraId="2303D9B4" w14:textId="77777777" w:rsidR="00391EB2" w:rsidRPr="00C20656" w:rsidRDefault="00D70D96" w:rsidP="000512AE">
            <w:pPr>
              <w:spacing w:before="60" w:after="60"/>
              <w:ind w:right="-330"/>
              <w:rPr>
                <w:rFonts w:ascii="Arial" w:hAnsi="Arial" w:cs="Arial"/>
                <w:sz w:val="22"/>
                <w:szCs w:val="22"/>
              </w:rPr>
            </w:pPr>
            <w:r w:rsidRPr="00C20656">
              <w:rPr>
                <w:rFonts w:ascii="Arial" w:hAnsi="Arial" w:cs="Arial"/>
                <w:sz w:val="22"/>
                <w:szCs w:val="22"/>
              </w:rPr>
              <w:t xml:space="preserve">Essentials of Feature Writing </w:t>
            </w:r>
          </w:p>
        </w:tc>
        <w:tc>
          <w:tcPr>
            <w:tcW w:w="1418" w:type="dxa"/>
          </w:tcPr>
          <w:p w14:paraId="65C39067" w14:textId="77777777" w:rsidR="00391EB2" w:rsidRPr="00C20656" w:rsidRDefault="00D70D96" w:rsidP="000512AE">
            <w:pPr>
              <w:spacing w:before="60" w:after="60"/>
              <w:ind w:right="-330"/>
              <w:rPr>
                <w:rFonts w:ascii="Arial" w:hAnsi="Arial" w:cs="Arial"/>
                <w:sz w:val="22"/>
                <w:szCs w:val="22"/>
              </w:rPr>
            </w:pPr>
            <w:r w:rsidRPr="00C20656">
              <w:rPr>
                <w:rFonts w:ascii="Arial" w:hAnsi="Arial" w:cs="Arial"/>
                <w:sz w:val="22"/>
                <w:szCs w:val="22"/>
              </w:rPr>
              <w:t>I</w:t>
            </w:r>
          </w:p>
        </w:tc>
        <w:tc>
          <w:tcPr>
            <w:tcW w:w="1275" w:type="dxa"/>
          </w:tcPr>
          <w:p w14:paraId="1A879A3C" w14:textId="77777777" w:rsidR="00391EB2" w:rsidRPr="00C20656" w:rsidRDefault="00D70D96"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5F34A8F7" w14:textId="490B7BD8" w:rsidR="00391EB2" w:rsidRPr="00C20656" w:rsidRDefault="00C20656" w:rsidP="000512AE">
            <w:pPr>
              <w:spacing w:before="60" w:after="60"/>
              <w:rPr>
                <w:rFonts w:ascii="Arial" w:hAnsi="Arial" w:cs="Arial"/>
                <w:sz w:val="22"/>
                <w:szCs w:val="22"/>
              </w:rPr>
            </w:pPr>
            <w:r>
              <w:rPr>
                <w:rFonts w:ascii="Arial" w:hAnsi="Arial" w:cs="Arial"/>
                <w:sz w:val="22"/>
                <w:szCs w:val="22"/>
              </w:rPr>
              <w:t>S</w:t>
            </w:r>
            <w:r w:rsidR="00D70D96" w:rsidRPr="00C20656">
              <w:rPr>
                <w:rFonts w:ascii="Arial" w:hAnsi="Arial" w:cs="Arial"/>
                <w:sz w:val="22"/>
                <w:szCs w:val="22"/>
              </w:rPr>
              <w:t>pring</w:t>
            </w:r>
          </w:p>
        </w:tc>
      </w:tr>
      <w:tr w:rsidR="00391EB2" w:rsidRPr="00C46253" w14:paraId="67C7A7D9" w14:textId="77777777" w:rsidTr="000512AE">
        <w:trPr>
          <w:cantSplit/>
        </w:trPr>
        <w:tc>
          <w:tcPr>
            <w:tcW w:w="9923" w:type="dxa"/>
            <w:gridSpan w:val="5"/>
            <w:shd w:val="pct5" w:color="auto" w:fill="FFFFFF"/>
          </w:tcPr>
          <w:p w14:paraId="24659311" w14:textId="3553BC38" w:rsidR="00391EB2" w:rsidRPr="00433B44" w:rsidRDefault="00391EB2" w:rsidP="00EF4867">
            <w:pPr>
              <w:spacing w:before="60" w:after="60"/>
              <w:ind w:right="34"/>
              <w:rPr>
                <w:rFonts w:ascii="Arial" w:hAnsi="Arial" w:cs="Arial"/>
                <w:sz w:val="22"/>
                <w:szCs w:val="22"/>
              </w:rPr>
            </w:pPr>
            <w:r w:rsidRPr="00C20656">
              <w:rPr>
                <w:rFonts w:ascii="Arial" w:hAnsi="Arial" w:cs="Arial"/>
                <w:b/>
                <w:sz w:val="22"/>
                <w:szCs w:val="22"/>
              </w:rPr>
              <w:t>Optional Modules</w:t>
            </w:r>
            <w:r w:rsidR="009D58BF">
              <w:rPr>
                <w:rFonts w:ascii="Arial" w:hAnsi="Arial" w:cs="Arial"/>
                <w:b/>
                <w:sz w:val="22"/>
                <w:szCs w:val="22"/>
              </w:rPr>
              <w:t xml:space="preserve"> </w:t>
            </w:r>
            <w:r w:rsidR="009D58BF">
              <w:rPr>
                <w:rFonts w:ascii="Arial" w:hAnsi="Arial" w:cs="Arial"/>
                <w:sz w:val="22"/>
                <w:szCs w:val="22"/>
              </w:rPr>
              <w:t>Students may select up to 30 credits from the following:</w:t>
            </w:r>
          </w:p>
        </w:tc>
      </w:tr>
      <w:tr w:rsidR="00391EB2" w:rsidRPr="00C46253" w14:paraId="6315513A" w14:textId="77777777" w:rsidTr="000512AE">
        <w:tc>
          <w:tcPr>
            <w:tcW w:w="1560" w:type="dxa"/>
          </w:tcPr>
          <w:p w14:paraId="717F2445" w14:textId="28A376AF" w:rsidR="00391EB2" w:rsidRPr="00C20656" w:rsidRDefault="00391EB2" w:rsidP="000512AE">
            <w:pPr>
              <w:spacing w:before="60" w:after="60"/>
              <w:ind w:right="-330"/>
              <w:rPr>
                <w:rFonts w:ascii="Arial" w:hAnsi="Arial" w:cs="Arial"/>
                <w:sz w:val="22"/>
                <w:szCs w:val="22"/>
              </w:rPr>
            </w:pPr>
          </w:p>
        </w:tc>
        <w:tc>
          <w:tcPr>
            <w:tcW w:w="4252" w:type="dxa"/>
          </w:tcPr>
          <w:p w14:paraId="359F4F3F" w14:textId="77777777" w:rsidR="00391EB2" w:rsidRPr="00C20656" w:rsidRDefault="0079506A" w:rsidP="000512AE">
            <w:pPr>
              <w:spacing w:before="60" w:after="60"/>
              <w:ind w:right="-330"/>
              <w:rPr>
                <w:rFonts w:ascii="Arial" w:hAnsi="Arial" w:cs="Arial"/>
                <w:sz w:val="22"/>
                <w:szCs w:val="22"/>
              </w:rPr>
            </w:pPr>
            <w:r w:rsidRPr="00C20656">
              <w:rPr>
                <w:rFonts w:ascii="Arial" w:hAnsi="Arial" w:cs="Arial"/>
                <w:sz w:val="22"/>
                <w:szCs w:val="22"/>
              </w:rPr>
              <w:t>Introduction to</w:t>
            </w:r>
            <w:r w:rsidR="00D54C87" w:rsidRPr="00C20656">
              <w:rPr>
                <w:rFonts w:ascii="Arial" w:hAnsi="Arial" w:cs="Arial"/>
                <w:sz w:val="22"/>
                <w:szCs w:val="22"/>
              </w:rPr>
              <w:t xml:space="preserve"> Media Law</w:t>
            </w:r>
          </w:p>
        </w:tc>
        <w:tc>
          <w:tcPr>
            <w:tcW w:w="1418" w:type="dxa"/>
          </w:tcPr>
          <w:p w14:paraId="3BAFF82E" w14:textId="77777777" w:rsidR="00391EB2" w:rsidRPr="00C20656" w:rsidRDefault="00D414AA" w:rsidP="000512AE">
            <w:pPr>
              <w:spacing w:before="60" w:after="60"/>
              <w:ind w:right="-330"/>
              <w:rPr>
                <w:rFonts w:ascii="Arial" w:hAnsi="Arial" w:cs="Arial"/>
                <w:sz w:val="22"/>
                <w:szCs w:val="22"/>
              </w:rPr>
            </w:pPr>
            <w:r w:rsidRPr="00C20656">
              <w:rPr>
                <w:rFonts w:ascii="Arial" w:hAnsi="Arial" w:cs="Arial"/>
                <w:sz w:val="22"/>
                <w:szCs w:val="22"/>
              </w:rPr>
              <w:t>I</w:t>
            </w:r>
          </w:p>
        </w:tc>
        <w:tc>
          <w:tcPr>
            <w:tcW w:w="1275" w:type="dxa"/>
          </w:tcPr>
          <w:p w14:paraId="68D0E3CF"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30C07A01" w14:textId="77777777" w:rsidR="00391EB2" w:rsidRPr="00C20656" w:rsidRDefault="00D54C87" w:rsidP="000512AE">
            <w:pPr>
              <w:spacing w:before="60" w:after="60"/>
              <w:rPr>
                <w:rFonts w:ascii="Arial" w:hAnsi="Arial" w:cs="Arial"/>
                <w:sz w:val="22"/>
                <w:szCs w:val="22"/>
              </w:rPr>
            </w:pPr>
            <w:r w:rsidRPr="00C20656">
              <w:rPr>
                <w:rFonts w:ascii="Arial" w:hAnsi="Arial" w:cs="Arial"/>
                <w:sz w:val="22"/>
                <w:szCs w:val="22"/>
              </w:rPr>
              <w:t>Autumn</w:t>
            </w:r>
          </w:p>
        </w:tc>
      </w:tr>
      <w:tr w:rsidR="00391EB2" w:rsidRPr="00C46253" w14:paraId="10AE4D10" w14:textId="77777777" w:rsidTr="000512AE">
        <w:tc>
          <w:tcPr>
            <w:tcW w:w="1560" w:type="dxa"/>
            <w:tcBorders>
              <w:bottom w:val="nil"/>
            </w:tcBorders>
          </w:tcPr>
          <w:p w14:paraId="43DA083E" w14:textId="220CD41E"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JN500</w:t>
            </w:r>
          </w:p>
        </w:tc>
        <w:tc>
          <w:tcPr>
            <w:tcW w:w="4252" w:type="dxa"/>
            <w:tcBorders>
              <w:bottom w:val="nil"/>
            </w:tcBorders>
          </w:tcPr>
          <w:p w14:paraId="1E7B1B20"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Power without Responsibility</w:t>
            </w:r>
          </w:p>
        </w:tc>
        <w:tc>
          <w:tcPr>
            <w:tcW w:w="1418" w:type="dxa"/>
            <w:tcBorders>
              <w:bottom w:val="nil"/>
            </w:tcBorders>
          </w:tcPr>
          <w:p w14:paraId="73CC63FA" w14:textId="77777777" w:rsidR="00391EB2" w:rsidRPr="00C20656" w:rsidRDefault="00D414AA" w:rsidP="000512AE">
            <w:pPr>
              <w:spacing w:before="60" w:after="60"/>
              <w:ind w:right="-330"/>
              <w:rPr>
                <w:rFonts w:ascii="Arial" w:hAnsi="Arial" w:cs="Arial"/>
                <w:sz w:val="22"/>
                <w:szCs w:val="22"/>
              </w:rPr>
            </w:pPr>
            <w:r w:rsidRPr="00C20656">
              <w:rPr>
                <w:rFonts w:ascii="Arial" w:hAnsi="Arial" w:cs="Arial"/>
                <w:sz w:val="22"/>
                <w:szCs w:val="22"/>
              </w:rPr>
              <w:t>I</w:t>
            </w:r>
          </w:p>
        </w:tc>
        <w:tc>
          <w:tcPr>
            <w:tcW w:w="1275" w:type="dxa"/>
            <w:tcBorders>
              <w:bottom w:val="nil"/>
            </w:tcBorders>
          </w:tcPr>
          <w:p w14:paraId="0324675C"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Borders>
              <w:bottom w:val="nil"/>
            </w:tcBorders>
          </w:tcPr>
          <w:p w14:paraId="269DD983" w14:textId="77777777" w:rsidR="00391EB2" w:rsidRPr="00C20656" w:rsidRDefault="00D54C87" w:rsidP="000512AE">
            <w:pPr>
              <w:spacing w:before="60" w:after="60"/>
              <w:rPr>
                <w:rFonts w:ascii="Arial" w:hAnsi="Arial" w:cs="Arial"/>
                <w:sz w:val="22"/>
                <w:szCs w:val="22"/>
              </w:rPr>
            </w:pPr>
            <w:r w:rsidRPr="00C20656">
              <w:rPr>
                <w:rFonts w:ascii="Arial" w:hAnsi="Arial" w:cs="Arial"/>
                <w:sz w:val="22"/>
                <w:szCs w:val="22"/>
              </w:rPr>
              <w:t>Autumn</w:t>
            </w:r>
          </w:p>
        </w:tc>
      </w:tr>
      <w:tr w:rsidR="00391EB2" w:rsidRPr="00C46253" w14:paraId="068A744D" w14:textId="77777777" w:rsidTr="000512AE">
        <w:trPr>
          <w:cantSplit/>
        </w:trPr>
        <w:tc>
          <w:tcPr>
            <w:tcW w:w="9923" w:type="dxa"/>
            <w:gridSpan w:val="5"/>
            <w:shd w:val="pct5" w:color="auto" w:fill="FFFFFF"/>
          </w:tcPr>
          <w:p w14:paraId="2E762C33" w14:textId="77777777" w:rsidR="00391EB2" w:rsidRPr="00C20656" w:rsidRDefault="00391EB2" w:rsidP="000512AE">
            <w:pPr>
              <w:spacing w:before="60" w:after="60"/>
              <w:ind w:right="-330"/>
              <w:rPr>
                <w:rFonts w:ascii="Arial" w:hAnsi="Arial" w:cs="Arial"/>
                <w:b/>
                <w:sz w:val="22"/>
                <w:szCs w:val="22"/>
              </w:rPr>
            </w:pPr>
            <w:r w:rsidRPr="00C20656">
              <w:rPr>
                <w:rFonts w:ascii="Arial" w:hAnsi="Arial" w:cs="Arial"/>
                <w:b/>
                <w:sz w:val="22"/>
                <w:szCs w:val="22"/>
              </w:rPr>
              <w:t>Stage 3</w:t>
            </w:r>
          </w:p>
        </w:tc>
      </w:tr>
      <w:tr w:rsidR="00391EB2" w:rsidRPr="00C46253" w14:paraId="6B3C4C0C" w14:textId="77777777" w:rsidTr="000512AE">
        <w:trPr>
          <w:cantSplit/>
        </w:trPr>
        <w:tc>
          <w:tcPr>
            <w:tcW w:w="9923" w:type="dxa"/>
            <w:gridSpan w:val="5"/>
            <w:shd w:val="pct5" w:color="auto" w:fill="FFFFFF"/>
          </w:tcPr>
          <w:p w14:paraId="7EC874F8" w14:textId="54EB099B" w:rsidR="00391EB2" w:rsidRPr="00C20656" w:rsidRDefault="00391EB2" w:rsidP="00D96472">
            <w:pPr>
              <w:spacing w:before="60" w:after="60"/>
              <w:rPr>
                <w:rFonts w:ascii="Arial" w:hAnsi="Arial" w:cs="Arial"/>
                <w:b/>
                <w:sz w:val="22"/>
                <w:szCs w:val="22"/>
              </w:rPr>
            </w:pPr>
            <w:r w:rsidRPr="00C20656">
              <w:rPr>
                <w:rFonts w:ascii="Arial" w:hAnsi="Arial" w:cs="Arial"/>
                <w:b/>
                <w:sz w:val="22"/>
                <w:szCs w:val="22"/>
              </w:rPr>
              <w:t xml:space="preserve">Optional Modules </w:t>
            </w:r>
            <w:r w:rsidRPr="00C20656">
              <w:rPr>
                <w:rFonts w:ascii="Arial" w:hAnsi="Arial" w:cs="Arial"/>
                <w:sz w:val="22"/>
                <w:szCs w:val="22"/>
              </w:rPr>
              <w:t xml:space="preserve">Students must select </w:t>
            </w:r>
            <w:r w:rsidR="00564AA9" w:rsidRPr="00C20656">
              <w:rPr>
                <w:rFonts w:ascii="Arial" w:hAnsi="Arial" w:cs="Arial"/>
                <w:sz w:val="22"/>
                <w:szCs w:val="22"/>
              </w:rPr>
              <w:t>at least 30</w:t>
            </w:r>
            <w:r w:rsidR="00D70D96" w:rsidRPr="00C20656">
              <w:rPr>
                <w:rFonts w:ascii="Arial" w:hAnsi="Arial" w:cs="Arial"/>
                <w:sz w:val="22"/>
                <w:szCs w:val="22"/>
              </w:rPr>
              <w:t xml:space="preserve"> credits</w:t>
            </w:r>
            <w:r w:rsidRPr="00C20656">
              <w:rPr>
                <w:rFonts w:ascii="Arial" w:hAnsi="Arial" w:cs="Arial"/>
                <w:i/>
                <w:sz w:val="22"/>
                <w:szCs w:val="22"/>
              </w:rPr>
              <w:t xml:space="preserve"> </w:t>
            </w:r>
            <w:r w:rsidRPr="00C20656">
              <w:rPr>
                <w:rFonts w:ascii="Arial" w:hAnsi="Arial" w:cs="Arial"/>
                <w:sz w:val="22"/>
                <w:szCs w:val="22"/>
              </w:rPr>
              <w:t>from the following:</w:t>
            </w:r>
          </w:p>
        </w:tc>
      </w:tr>
      <w:tr w:rsidR="00762467" w:rsidRPr="00C46253" w14:paraId="3D943E79" w14:textId="77777777" w:rsidTr="000512AE">
        <w:tc>
          <w:tcPr>
            <w:tcW w:w="1560" w:type="dxa"/>
          </w:tcPr>
          <w:p w14:paraId="033E4F3D" w14:textId="77777777" w:rsidR="00762467" w:rsidRPr="00C20656" w:rsidRDefault="00762467" w:rsidP="000512AE">
            <w:pPr>
              <w:spacing w:before="60" w:after="60"/>
              <w:ind w:right="-330"/>
              <w:rPr>
                <w:rFonts w:ascii="Arial" w:hAnsi="Arial" w:cs="Arial"/>
                <w:sz w:val="22"/>
                <w:szCs w:val="22"/>
              </w:rPr>
            </w:pPr>
            <w:r w:rsidRPr="00C20656">
              <w:rPr>
                <w:rFonts w:ascii="Arial" w:hAnsi="Arial" w:cs="Arial"/>
                <w:sz w:val="22"/>
                <w:szCs w:val="22"/>
              </w:rPr>
              <w:t>JN511</w:t>
            </w:r>
          </w:p>
        </w:tc>
        <w:tc>
          <w:tcPr>
            <w:tcW w:w="4252" w:type="dxa"/>
          </w:tcPr>
          <w:p w14:paraId="087299C6" w14:textId="65814FA0" w:rsidR="00762467" w:rsidRPr="00C20656" w:rsidRDefault="00762467" w:rsidP="00C20656">
            <w:pPr>
              <w:spacing w:before="60" w:after="60"/>
              <w:rPr>
                <w:rFonts w:ascii="Arial" w:hAnsi="Arial" w:cs="Arial"/>
                <w:sz w:val="22"/>
                <w:szCs w:val="22"/>
              </w:rPr>
            </w:pPr>
            <w:r w:rsidRPr="00C20656">
              <w:rPr>
                <w:rFonts w:ascii="Arial" w:hAnsi="Arial" w:cs="Arial"/>
                <w:sz w:val="22"/>
                <w:szCs w:val="22"/>
              </w:rPr>
              <w:t>Freedom of Expression, Law and the Media</w:t>
            </w:r>
          </w:p>
        </w:tc>
        <w:tc>
          <w:tcPr>
            <w:tcW w:w="1418" w:type="dxa"/>
          </w:tcPr>
          <w:p w14:paraId="2F8206C4" w14:textId="77777777" w:rsidR="00762467" w:rsidRPr="00C20656" w:rsidRDefault="00762467" w:rsidP="000512AE">
            <w:pPr>
              <w:spacing w:before="60" w:after="60"/>
              <w:ind w:right="-330"/>
              <w:rPr>
                <w:rFonts w:ascii="Arial" w:hAnsi="Arial" w:cs="Arial"/>
                <w:sz w:val="22"/>
                <w:szCs w:val="22"/>
              </w:rPr>
            </w:pPr>
            <w:r w:rsidRPr="00C20656">
              <w:rPr>
                <w:rFonts w:ascii="Arial" w:hAnsi="Arial" w:cs="Arial"/>
                <w:sz w:val="22"/>
                <w:szCs w:val="22"/>
              </w:rPr>
              <w:t>H</w:t>
            </w:r>
          </w:p>
        </w:tc>
        <w:tc>
          <w:tcPr>
            <w:tcW w:w="1275" w:type="dxa"/>
          </w:tcPr>
          <w:p w14:paraId="2A4A62C3" w14:textId="77777777" w:rsidR="00762467" w:rsidRPr="00C20656" w:rsidRDefault="00762467" w:rsidP="000512AE">
            <w:pPr>
              <w:spacing w:before="60" w:after="60"/>
              <w:ind w:right="-330"/>
              <w:rPr>
                <w:rFonts w:ascii="Arial" w:hAnsi="Arial" w:cs="Arial"/>
                <w:sz w:val="22"/>
                <w:szCs w:val="22"/>
              </w:rPr>
            </w:pPr>
            <w:r w:rsidRPr="00C20656">
              <w:rPr>
                <w:rFonts w:ascii="Arial" w:hAnsi="Arial" w:cs="Arial"/>
                <w:sz w:val="22"/>
                <w:szCs w:val="22"/>
              </w:rPr>
              <w:t>30</w:t>
            </w:r>
          </w:p>
        </w:tc>
        <w:tc>
          <w:tcPr>
            <w:tcW w:w="1418" w:type="dxa"/>
          </w:tcPr>
          <w:p w14:paraId="02BBAE12" w14:textId="77777777" w:rsidR="00762467" w:rsidRPr="00C20656" w:rsidRDefault="00762467" w:rsidP="00C20656">
            <w:pPr>
              <w:spacing w:before="60"/>
              <w:ind w:right="34"/>
              <w:rPr>
                <w:rFonts w:ascii="Arial" w:hAnsi="Arial" w:cs="Arial"/>
                <w:sz w:val="22"/>
                <w:szCs w:val="22"/>
              </w:rPr>
            </w:pPr>
            <w:r w:rsidRPr="00C20656">
              <w:rPr>
                <w:rFonts w:ascii="Arial" w:hAnsi="Arial" w:cs="Arial"/>
                <w:sz w:val="22"/>
                <w:szCs w:val="22"/>
              </w:rPr>
              <w:t>Autumn/</w:t>
            </w:r>
          </w:p>
          <w:p w14:paraId="75118E7D" w14:textId="0C8D2313" w:rsidR="00762467" w:rsidRPr="00C20656" w:rsidRDefault="00C20656" w:rsidP="00C20656">
            <w:pPr>
              <w:spacing w:after="60"/>
              <w:ind w:right="34"/>
              <w:rPr>
                <w:rFonts w:ascii="Arial" w:hAnsi="Arial" w:cs="Arial"/>
                <w:sz w:val="22"/>
                <w:szCs w:val="22"/>
              </w:rPr>
            </w:pPr>
            <w:r>
              <w:rPr>
                <w:rFonts w:ascii="Arial" w:hAnsi="Arial" w:cs="Arial"/>
                <w:sz w:val="22"/>
                <w:szCs w:val="22"/>
              </w:rPr>
              <w:t>S</w:t>
            </w:r>
            <w:r w:rsidR="00762467" w:rsidRPr="00C20656">
              <w:rPr>
                <w:rFonts w:ascii="Arial" w:hAnsi="Arial" w:cs="Arial"/>
                <w:sz w:val="22"/>
                <w:szCs w:val="22"/>
              </w:rPr>
              <w:t>pring</w:t>
            </w:r>
          </w:p>
        </w:tc>
      </w:tr>
      <w:tr w:rsidR="00391EB2" w:rsidRPr="00C46253" w14:paraId="1C3569C1" w14:textId="77777777" w:rsidTr="000512AE">
        <w:tc>
          <w:tcPr>
            <w:tcW w:w="1560" w:type="dxa"/>
          </w:tcPr>
          <w:p w14:paraId="7B2D6DDD" w14:textId="589AE429"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JN509</w:t>
            </w:r>
          </w:p>
        </w:tc>
        <w:tc>
          <w:tcPr>
            <w:tcW w:w="4252" w:type="dxa"/>
          </w:tcPr>
          <w:p w14:paraId="18DCA32F"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Reporting Conflict</w:t>
            </w:r>
          </w:p>
        </w:tc>
        <w:tc>
          <w:tcPr>
            <w:tcW w:w="1418" w:type="dxa"/>
          </w:tcPr>
          <w:p w14:paraId="636D0B21"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H</w:t>
            </w:r>
          </w:p>
        </w:tc>
        <w:tc>
          <w:tcPr>
            <w:tcW w:w="1275" w:type="dxa"/>
          </w:tcPr>
          <w:p w14:paraId="6950CEA5" w14:textId="77777777" w:rsidR="00391EB2"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5C149217" w14:textId="77777777" w:rsidR="00391EB2" w:rsidRPr="00C20656" w:rsidRDefault="00D54C87" w:rsidP="000512AE">
            <w:pPr>
              <w:spacing w:before="60" w:after="60"/>
              <w:ind w:right="34"/>
              <w:rPr>
                <w:rFonts w:ascii="Arial" w:hAnsi="Arial" w:cs="Arial"/>
                <w:sz w:val="22"/>
                <w:szCs w:val="22"/>
              </w:rPr>
            </w:pPr>
            <w:r w:rsidRPr="00C20656">
              <w:rPr>
                <w:rFonts w:ascii="Arial" w:hAnsi="Arial" w:cs="Arial"/>
                <w:sz w:val="22"/>
                <w:szCs w:val="22"/>
              </w:rPr>
              <w:t>Autumn</w:t>
            </w:r>
          </w:p>
        </w:tc>
      </w:tr>
      <w:tr w:rsidR="00D54C87" w:rsidRPr="00C46253" w14:paraId="5F32FB84" w14:textId="77777777" w:rsidTr="000512AE">
        <w:tc>
          <w:tcPr>
            <w:tcW w:w="1560" w:type="dxa"/>
          </w:tcPr>
          <w:p w14:paraId="4826CC15"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JN508</w:t>
            </w:r>
          </w:p>
        </w:tc>
        <w:tc>
          <w:tcPr>
            <w:tcW w:w="4252" w:type="dxa"/>
          </w:tcPr>
          <w:p w14:paraId="13701999"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Communication and Humanitarianism</w:t>
            </w:r>
          </w:p>
        </w:tc>
        <w:tc>
          <w:tcPr>
            <w:tcW w:w="1418" w:type="dxa"/>
          </w:tcPr>
          <w:p w14:paraId="4E92BF80"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H</w:t>
            </w:r>
          </w:p>
        </w:tc>
        <w:tc>
          <w:tcPr>
            <w:tcW w:w="1275" w:type="dxa"/>
          </w:tcPr>
          <w:p w14:paraId="6EC95ED3"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3E47AFE0" w14:textId="77777777" w:rsidR="00D54C87" w:rsidRPr="00C20656" w:rsidRDefault="00D54C87" w:rsidP="000512AE">
            <w:pPr>
              <w:spacing w:before="60" w:after="60"/>
              <w:ind w:right="34"/>
              <w:rPr>
                <w:rFonts w:ascii="Arial" w:hAnsi="Arial" w:cs="Arial"/>
                <w:sz w:val="22"/>
                <w:szCs w:val="22"/>
              </w:rPr>
            </w:pPr>
            <w:r w:rsidRPr="00C20656">
              <w:rPr>
                <w:rFonts w:ascii="Arial" w:hAnsi="Arial" w:cs="Arial"/>
                <w:sz w:val="22"/>
                <w:szCs w:val="22"/>
              </w:rPr>
              <w:t>Spring</w:t>
            </w:r>
          </w:p>
        </w:tc>
      </w:tr>
      <w:tr w:rsidR="00D54C87" w:rsidRPr="00C46253" w14:paraId="7E028634" w14:textId="77777777" w:rsidTr="000512AE">
        <w:tc>
          <w:tcPr>
            <w:tcW w:w="1560" w:type="dxa"/>
          </w:tcPr>
          <w:p w14:paraId="41E7DA4F"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JN513</w:t>
            </w:r>
          </w:p>
        </w:tc>
        <w:tc>
          <w:tcPr>
            <w:tcW w:w="4252" w:type="dxa"/>
          </w:tcPr>
          <w:p w14:paraId="76AEDCFE"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Political reporting</w:t>
            </w:r>
          </w:p>
        </w:tc>
        <w:tc>
          <w:tcPr>
            <w:tcW w:w="1418" w:type="dxa"/>
          </w:tcPr>
          <w:p w14:paraId="2D60E360"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H</w:t>
            </w:r>
          </w:p>
        </w:tc>
        <w:tc>
          <w:tcPr>
            <w:tcW w:w="1275" w:type="dxa"/>
          </w:tcPr>
          <w:p w14:paraId="78FFB150" w14:textId="77777777" w:rsidR="00D54C87" w:rsidRPr="00C20656" w:rsidRDefault="00D54C87" w:rsidP="000512AE">
            <w:pPr>
              <w:spacing w:before="60" w:after="60"/>
              <w:ind w:right="-330"/>
              <w:rPr>
                <w:rFonts w:ascii="Arial" w:hAnsi="Arial" w:cs="Arial"/>
                <w:sz w:val="22"/>
                <w:szCs w:val="22"/>
              </w:rPr>
            </w:pPr>
            <w:r w:rsidRPr="00C20656">
              <w:rPr>
                <w:rFonts w:ascii="Arial" w:hAnsi="Arial" w:cs="Arial"/>
                <w:sz w:val="22"/>
                <w:szCs w:val="22"/>
              </w:rPr>
              <w:t>15</w:t>
            </w:r>
          </w:p>
        </w:tc>
        <w:tc>
          <w:tcPr>
            <w:tcW w:w="1418" w:type="dxa"/>
          </w:tcPr>
          <w:p w14:paraId="0442494B" w14:textId="77777777" w:rsidR="00D54C87" w:rsidRPr="00C20656" w:rsidRDefault="00D54C87" w:rsidP="000512AE">
            <w:pPr>
              <w:spacing w:before="60" w:after="60"/>
              <w:ind w:right="34"/>
              <w:rPr>
                <w:rFonts w:ascii="Arial" w:hAnsi="Arial" w:cs="Arial"/>
                <w:sz w:val="22"/>
                <w:szCs w:val="22"/>
              </w:rPr>
            </w:pPr>
            <w:r w:rsidRPr="00C20656">
              <w:rPr>
                <w:rFonts w:ascii="Arial" w:hAnsi="Arial" w:cs="Arial"/>
                <w:sz w:val="22"/>
                <w:szCs w:val="22"/>
              </w:rPr>
              <w:t>Spring</w:t>
            </w:r>
          </w:p>
        </w:tc>
      </w:tr>
    </w:tbl>
    <w:p w14:paraId="41E36F6D"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7819C2B1" w14:textId="77777777" w:rsidTr="000512AE">
        <w:tc>
          <w:tcPr>
            <w:tcW w:w="9923" w:type="dxa"/>
          </w:tcPr>
          <w:p w14:paraId="4D369039"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4147BC90"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61EAA807" w14:textId="77777777" w:rsidTr="000512AE">
        <w:tc>
          <w:tcPr>
            <w:tcW w:w="9923" w:type="dxa"/>
          </w:tcPr>
          <w:p w14:paraId="0F4EED1A" w14:textId="4E9E550B" w:rsidR="00391EB2" w:rsidRPr="00C46253" w:rsidRDefault="00391EB2" w:rsidP="000512AE">
            <w:pPr>
              <w:spacing w:before="60" w:after="60"/>
              <w:rPr>
                <w:rFonts w:ascii="Arial" w:hAnsi="Arial" w:cs="Arial"/>
                <w:i/>
                <w:sz w:val="22"/>
                <w:szCs w:val="22"/>
              </w:rPr>
            </w:pPr>
            <w:r>
              <w:rPr>
                <w:rFonts w:ascii="Arial" w:hAnsi="Arial" w:cs="Arial"/>
                <w:sz w:val="22"/>
                <w:szCs w:val="22"/>
              </w:rPr>
              <w:t>:</w:t>
            </w:r>
            <w:r w:rsidR="00EF4867">
              <w:rPr>
                <w:rFonts w:ascii="Arial" w:hAnsi="Arial" w:cs="Arial"/>
                <w:sz w:val="22"/>
                <w:szCs w:val="22"/>
              </w:rPr>
              <w:t xml:space="preserve"> There is no work-based learning in this programme</w:t>
            </w:r>
          </w:p>
        </w:tc>
      </w:tr>
      <w:tr w:rsidR="00391EB2" w:rsidRPr="00C46253" w14:paraId="7B3AE19A" w14:textId="77777777" w:rsidTr="000512AE">
        <w:tc>
          <w:tcPr>
            <w:tcW w:w="9923" w:type="dxa"/>
          </w:tcPr>
          <w:p w14:paraId="023D0D7B" w14:textId="77777777" w:rsidR="00391EB2" w:rsidRPr="00C46253" w:rsidRDefault="00391EB2" w:rsidP="009216D9">
            <w:pPr>
              <w:spacing w:before="60" w:after="60"/>
              <w:rPr>
                <w:rFonts w:ascii="Arial" w:hAnsi="Arial" w:cs="Arial"/>
                <w:i/>
                <w:sz w:val="22"/>
                <w:szCs w:val="22"/>
              </w:rPr>
            </w:pPr>
          </w:p>
        </w:tc>
      </w:tr>
    </w:tbl>
    <w:p w14:paraId="1CEDBA73"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76ED501" w14:textId="77777777" w:rsidTr="000512AE">
        <w:tc>
          <w:tcPr>
            <w:tcW w:w="9923" w:type="dxa"/>
            <w:shd w:val="pct5" w:color="auto" w:fill="FFFFFF"/>
          </w:tcPr>
          <w:p w14:paraId="67168EBD"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35A0DB76" w14:textId="77777777" w:rsidTr="000512AE">
        <w:tc>
          <w:tcPr>
            <w:tcW w:w="9923" w:type="dxa"/>
          </w:tcPr>
          <w:p w14:paraId="21EE7A3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54D3EE5E"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616C6A2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Library services, see </w:t>
            </w:r>
            <w:hyperlink r:id="rId11"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ABE9938" w14:textId="77777777" w:rsidR="009216D9" w:rsidRPr="005C5B43" w:rsidRDefault="009216D9" w:rsidP="009216D9">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5D08D880" w14:textId="77777777" w:rsidR="009216D9" w:rsidRPr="005C5B43" w:rsidRDefault="009216D9" w:rsidP="009216D9">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3"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0366936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see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1316CE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Learning Advisory Service, see </w:t>
            </w:r>
            <w:hyperlink r:id="rId15" w:history="1">
              <w:r w:rsidR="00305B23" w:rsidRPr="00305B23">
                <w:rPr>
                  <w:rStyle w:val="Hyperlink"/>
                  <w:rFonts w:ascii="Arial" w:hAnsi="Arial" w:cs="Arial"/>
                  <w:sz w:val="22"/>
                  <w:szCs w:val="22"/>
                </w:rPr>
                <w:t>http://www.kent.ac.uk/uelt/about/slas.html</w:t>
              </w:r>
            </w:hyperlink>
            <w:r w:rsidR="00305B23" w:rsidRPr="00305B23">
              <w:rPr>
                <w:rFonts w:ascii="Arial" w:hAnsi="Arial" w:cs="Arial"/>
                <w:sz w:val="22"/>
                <w:szCs w:val="22"/>
              </w:rPr>
              <w:t xml:space="preserve"> </w:t>
            </w:r>
          </w:p>
          <w:p w14:paraId="302B79EA"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PASS system, see </w:t>
            </w:r>
            <w:hyperlink r:id="rId16" w:history="1">
              <w:r w:rsidRPr="00305B23">
                <w:rPr>
                  <w:rStyle w:val="Hyperlink"/>
                  <w:rFonts w:ascii="Arial" w:hAnsi="Arial" w:cs="Arial"/>
                  <w:sz w:val="22"/>
                  <w:szCs w:val="22"/>
                </w:rPr>
                <w:t>https://www.kent.ac.uk/uelt/quality/code2001/annexg.html</w:t>
              </w:r>
            </w:hyperlink>
            <w:r w:rsidRPr="00305B23">
              <w:rPr>
                <w:rFonts w:ascii="Arial" w:hAnsi="Arial" w:cs="Arial"/>
                <w:sz w:val="22"/>
                <w:szCs w:val="22"/>
              </w:rPr>
              <w:t xml:space="preserve"> </w:t>
            </w:r>
          </w:p>
          <w:p w14:paraId="0EF0CEFE" w14:textId="77777777" w:rsidR="00391EB2" w:rsidRPr="00305B23" w:rsidRDefault="003E4F82" w:rsidP="000512AE">
            <w:pPr>
              <w:numPr>
                <w:ilvl w:val="0"/>
                <w:numId w:val="14"/>
              </w:numPr>
              <w:spacing w:before="60" w:after="60"/>
              <w:rPr>
                <w:rFonts w:ascii="Arial" w:hAnsi="Arial" w:cs="Arial"/>
                <w:szCs w:val="22"/>
              </w:rPr>
            </w:pPr>
            <w:r>
              <w:rPr>
                <w:rFonts w:ascii="Arial" w:hAnsi="Arial" w:cs="Arial"/>
                <w:sz w:val="22"/>
                <w:szCs w:val="22"/>
              </w:rPr>
              <w:t>Academic Advise</w:t>
            </w:r>
            <w:r w:rsidR="00391EB2" w:rsidRPr="00305B23">
              <w:rPr>
                <w:rFonts w:ascii="Arial" w:hAnsi="Arial" w:cs="Arial"/>
                <w:sz w:val="22"/>
                <w:szCs w:val="22"/>
              </w:rPr>
              <w:t xml:space="preserve">r system </w:t>
            </w:r>
          </w:p>
          <w:p w14:paraId="4741969A"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Kent Union, see </w:t>
            </w:r>
            <w:hyperlink r:id="rId17" w:history="1">
              <w:r w:rsidRPr="00305B23">
                <w:rPr>
                  <w:rStyle w:val="Hyperlink"/>
                  <w:rFonts w:ascii="Arial" w:hAnsi="Arial" w:cs="Arial"/>
                  <w:sz w:val="22"/>
                  <w:szCs w:val="22"/>
                </w:rPr>
                <w:t>www.kentunion.co.uk/</w:t>
              </w:r>
            </w:hyperlink>
            <w:r w:rsidRPr="00305B23">
              <w:rPr>
                <w:rFonts w:ascii="Arial" w:hAnsi="Arial" w:cs="Arial"/>
                <w:sz w:val="22"/>
                <w:szCs w:val="22"/>
              </w:rPr>
              <w:t xml:space="preserve"> </w:t>
            </w:r>
          </w:p>
          <w:p w14:paraId="3A3B71D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Careers and Employability Services, see </w:t>
            </w:r>
            <w:hyperlink r:id="rId18" w:history="1">
              <w:r w:rsidRPr="00305B23">
                <w:rPr>
                  <w:rStyle w:val="Hyperlink"/>
                  <w:rFonts w:ascii="Arial" w:hAnsi="Arial" w:cs="Arial"/>
                  <w:sz w:val="22"/>
                  <w:szCs w:val="22"/>
                </w:rPr>
                <w:t>www.kent.ac.uk/ces/</w:t>
              </w:r>
            </w:hyperlink>
            <w:r w:rsidRPr="00305B23">
              <w:rPr>
                <w:rFonts w:ascii="Arial" w:hAnsi="Arial" w:cs="Arial"/>
                <w:i/>
                <w:sz w:val="22"/>
                <w:szCs w:val="22"/>
              </w:rPr>
              <w:t xml:space="preserve"> </w:t>
            </w:r>
          </w:p>
          <w:p w14:paraId="158BA538"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Counselling Service </w:t>
            </w:r>
            <w:hyperlink r:id="rId19" w:history="1">
              <w:r w:rsidRPr="00305B23">
                <w:rPr>
                  <w:rStyle w:val="Hyperlink"/>
                  <w:rFonts w:ascii="Arial" w:hAnsi="Arial" w:cs="Arial"/>
                  <w:sz w:val="22"/>
                  <w:szCs w:val="22"/>
                </w:rPr>
                <w:t>www.kent.ac.uk/counselling/</w:t>
              </w:r>
            </w:hyperlink>
            <w:r w:rsidRPr="00305B23">
              <w:rPr>
                <w:rFonts w:ascii="Arial" w:hAnsi="Arial" w:cs="Arial"/>
                <w:sz w:val="22"/>
                <w:szCs w:val="22"/>
              </w:rPr>
              <w:t xml:space="preserve"> </w:t>
            </w:r>
          </w:p>
          <w:p w14:paraId="294E13D6"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Information Services (computing and library services), see </w:t>
            </w:r>
            <w:hyperlink r:id="rId20" w:history="1">
              <w:r w:rsidRPr="00305B23">
                <w:rPr>
                  <w:rStyle w:val="Hyperlink"/>
                  <w:rFonts w:ascii="Arial" w:hAnsi="Arial" w:cs="Arial"/>
                  <w:sz w:val="22"/>
                  <w:szCs w:val="22"/>
                </w:rPr>
                <w:t>www.kent.ac.uk/is/</w:t>
              </w:r>
            </w:hyperlink>
            <w:r w:rsidRPr="00305B23">
              <w:rPr>
                <w:rFonts w:ascii="Arial" w:hAnsi="Arial" w:cs="Arial"/>
                <w:sz w:val="22"/>
                <w:szCs w:val="22"/>
              </w:rPr>
              <w:t xml:space="preserve"> </w:t>
            </w:r>
          </w:p>
          <w:p w14:paraId="335BBEF3"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Undergraduate student representation at School, Faculty and Institutional levels</w:t>
            </w:r>
          </w:p>
          <w:p w14:paraId="61B951AF" w14:textId="5AD46CE2"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International </w:t>
            </w:r>
            <w:r w:rsidR="009216D9">
              <w:rPr>
                <w:rFonts w:ascii="Arial" w:hAnsi="Arial" w:cs="Arial"/>
                <w:sz w:val="22"/>
                <w:szCs w:val="22"/>
              </w:rPr>
              <w:t xml:space="preserve">Development </w:t>
            </w:r>
            <w:r w:rsidRPr="00305B23">
              <w:rPr>
                <w:rFonts w:ascii="Arial" w:hAnsi="Arial" w:cs="Arial"/>
                <w:sz w:val="22"/>
                <w:szCs w:val="22"/>
              </w:rPr>
              <w:t xml:space="preserve">Office, see </w:t>
            </w:r>
            <w:hyperlink r:id="rId21" w:history="1">
              <w:r w:rsidRPr="00305B23">
                <w:rPr>
                  <w:rStyle w:val="Hyperlink"/>
                  <w:rFonts w:ascii="Arial" w:hAnsi="Arial" w:cs="Arial"/>
                  <w:sz w:val="22"/>
                  <w:szCs w:val="22"/>
                </w:rPr>
                <w:t>www.kent.ac.uk/international/</w:t>
              </w:r>
            </w:hyperlink>
            <w:r w:rsidRPr="00305B23">
              <w:rPr>
                <w:rFonts w:ascii="Arial" w:hAnsi="Arial" w:cs="Arial"/>
                <w:sz w:val="22"/>
                <w:szCs w:val="22"/>
              </w:rPr>
              <w:t xml:space="preserve"> </w:t>
            </w:r>
          </w:p>
          <w:p w14:paraId="4C88C2AA" w14:textId="29B88CB2" w:rsidR="009216D9" w:rsidRPr="009216D9" w:rsidRDefault="00391EB2" w:rsidP="009216D9">
            <w:pPr>
              <w:numPr>
                <w:ilvl w:val="0"/>
                <w:numId w:val="20"/>
              </w:numPr>
              <w:spacing w:before="60" w:after="60"/>
              <w:rPr>
                <w:rFonts w:ascii="Arial" w:hAnsi="Arial" w:cs="Arial"/>
                <w:szCs w:val="22"/>
              </w:rPr>
            </w:pPr>
            <w:r w:rsidRPr="00305B23">
              <w:rPr>
                <w:rFonts w:ascii="Arial" w:hAnsi="Arial" w:cs="Arial"/>
                <w:sz w:val="22"/>
                <w:szCs w:val="22"/>
              </w:rPr>
              <w:t xml:space="preserve">Medical Centre, see </w:t>
            </w:r>
            <w:hyperlink r:id="rId22" w:history="1">
              <w:r w:rsidRPr="00305B23">
                <w:rPr>
                  <w:rStyle w:val="Hyperlink"/>
                  <w:rFonts w:ascii="Arial" w:hAnsi="Arial" w:cs="Arial"/>
                  <w:sz w:val="22"/>
                  <w:szCs w:val="22"/>
                </w:rPr>
                <w:t>www.kent.ac.uk/counselling/menu/Medical-Centre.html</w:t>
              </w:r>
            </w:hyperlink>
            <w:r w:rsidRPr="00305B23">
              <w:rPr>
                <w:rFonts w:ascii="Arial" w:hAnsi="Arial" w:cs="Arial"/>
                <w:sz w:val="22"/>
                <w:szCs w:val="22"/>
              </w:rPr>
              <w:t xml:space="preserve"> </w:t>
            </w:r>
          </w:p>
        </w:tc>
      </w:tr>
    </w:tbl>
    <w:p w14:paraId="77100053"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D361A9D" w14:textId="77777777" w:rsidTr="000512AE">
        <w:tc>
          <w:tcPr>
            <w:tcW w:w="9923" w:type="dxa"/>
            <w:shd w:val="pct5" w:color="auto" w:fill="FFFFFF"/>
          </w:tcPr>
          <w:p w14:paraId="3BE974C7" w14:textId="77777777" w:rsidR="00391EB2" w:rsidRPr="00C46253" w:rsidRDefault="00391EB2" w:rsidP="009216D9">
            <w:pPr>
              <w:spacing w:before="60" w:after="60"/>
              <w:jc w:val="both"/>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631BD41" w14:textId="77777777" w:rsidR="00391EB2" w:rsidRPr="00C46253" w:rsidRDefault="00391EB2" w:rsidP="009216D9">
            <w:pPr>
              <w:spacing w:before="60" w:after="60"/>
              <w:jc w:val="both"/>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14:paraId="78A8E777" w14:textId="77777777" w:rsidTr="000512AE">
        <w:tc>
          <w:tcPr>
            <w:tcW w:w="9923" w:type="dxa"/>
            <w:shd w:val="pct5" w:color="auto" w:fill="FFFFFF"/>
          </w:tcPr>
          <w:p w14:paraId="5FA7D51F" w14:textId="77777777" w:rsidR="00391EB2" w:rsidRPr="00C46253" w:rsidRDefault="00391EB2" w:rsidP="009216D9">
            <w:pPr>
              <w:spacing w:before="60" w:after="60"/>
              <w:jc w:val="both"/>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4A7E92B" w14:textId="77777777" w:rsidR="00391EB2" w:rsidRPr="00C46253" w:rsidRDefault="00391EB2" w:rsidP="009216D9">
            <w:pPr>
              <w:spacing w:before="60" w:after="60"/>
              <w:jc w:val="both"/>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35E80F8A" w14:textId="77777777" w:rsidTr="000512AE">
        <w:tc>
          <w:tcPr>
            <w:tcW w:w="9923" w:type="dxa"/>
          </w:tcPr>
          <w:p w14:paraId="3901B8C5" w14:textId="77777777" w:rsidR="004916ED" w:rsidRDefault="004916ED" w:rsidP="004916ED">
            <w:pPr>
              <w:numPr>
                <w:ilvl w:val="0"/>
                <w:numId w:val="30"/>
              </w:numPr>
              <w:rPr>
                <w:sz w:val="22"/>
                <w:szCs w:val="22"/>
              </w:rPr>
            </w:pPr>
            <w:r>
              <w:rPr>
                <w:sz w:val="22"/>
                <w:szCs w:val="22"/>
              </w:rPr>
              <w:t>This programme welcomes applicants from a wide range of backgrounds. A demonstrable interest in journalism and public affairs is essential.</w:t>
            </w:r>
          </w:p>
          <w:p w14:paraId="121A1F0F" w14:textId="77777777" w:rsidR="004916ED" w:rsidRDefault="004916ED" w:rsidP="004916ED">
            <w:pPr>
              <w:numPr>
                <w:ilvl w:val="0"/>
                <w:numId w:val="30"/>
              </w:numPr>
              <w:rPr>
                <w:sz w:val="22"/>
                <w:szCs w:val="22"/>
              </w:rPr>
            </w:pPr>
            <w:r>
              <w:rPr>
                <w:sz w:val="22"/>
                <w:szCs w:val="22"/>
              </w:rPr>
              <w:t>GCSE students should have at least 5 GCSE passes including English Language and Maths and at least three subjects at A-Level.</w:t>
            </w:r>
          </w:p>
          <w:p w14:paraId="0F262C7D" w14:textId="77777777" w:rsidR="004916ED" w:rsidRDefault="004916ED" w:rsidP="004916ED">
            <w:pPr>
              <w:numPr>
                <w:ilvl w:val="0"/>
                <w:numId w:val="30"/>
              </w:numPr>
              <w:rPr>
                <w:sz w:val="22"/>
                <w:szCs w:val="22"/>
              </w:rPr>
            </w:pPr>
            <w:r>
              <w:rPr>
                <w:sz w:val="22"/>
                <w:szCs w:val="22"/>
              </w:rPr>
              <w:t xml:space="preserve"> SCE Students should have either three Advanced Highers OR Five Highers</w:t>
            </w:r>
          </w:p>
          <w:p w14:paraId="46856711" w14:textId="77777777" w:rsidR="004916ED" w:rsidRDefault="004916ED" w:rsidP="004916ED">
            <w:pPr>
              <w:numPr>
                <w:ilvl w:val="0"/>
                <w:numId w:val="30"/>
              </w:numPr>
              <w:rPr>
                <w:sz w:val="22"/>
                <w:szCs w:val="22"/>
              </w:rPr>
            </w:pPr>
            <w:r>
              <w:rPr>
                <w:sz w:val="22"/>
                <w:szCs w:val="22"/>
              </w:rPr>
              <w:t xml:space="preserve"> Irish Leaving Certificate students should have passes in five Higher Level subjects at one sitting.</w:t>
            </w:r>
          </w:p>
          <w:p w14:paraId="06CFBEBC" w14:textId="77777777" w:rsidR="004916ED" w:rsidRDefault="004916ED" w:rsidP="004916ED">
            <w:pPr>
              <w:numPr>
                <w:ilvl w:val="0"/>
                <w:numId w:val="30"/>
              </w:numPr>
              <w:rPr>
                <w:sz w:val="22"/>
                <w:szCs w:val="22"/>
              </w:rPr>
            </w:pPr>
            <w:r>
              <w:rPr>
                <w:sz w:val="22"/>
                <w:szCs w:val="22"/>
              </w:rPr>
              <w:t>Access/Foundation Programme applicants should have a satisfactory pass in an approved Foundation or Access programme.</w:t>
            </w:r>
          </w:p>
          <w:p w14:paraId="6AD4F7AE" w14:textId="77777777" w:rsidR="004916ED" w:rsidRDefault="004916ED" w:rsidP="004916ED">
            <w:pPr>
              <w:numPr>
                <w:ilvl w:val="0"/>
                <w:numId w:val="30"/>
              </w:numPr>
              <w:rPr>
                <w:sz w:val="22"/>
                <w:szCs w:val="22"/>
              </w:rPr>
            </w:pPr>
            <w:r>
              <w:rPr>
                <w:sz w:val="22"/>
                <w:szCs w:val="22"/>
              </w:rPr>
              <w:t>BTEC National Certificates/Diplomas – BTEC National Diploma and a satisfactory pass in an approved English language qualification.</w:t>
            </w:r>
          </w:p>
          <w:p w14:paraId="072EAFB2" w14:textId="77777777" w:rsidR="004916ED" w:rsidRDefault="004916ED" w:rsidP="004916ED">
            <w:pPr>
              <w:numPr>
                <w:ilvl w:val="0"/>
                <w:numId w:val="30"/>
              </w:numPr>
              <w:rPr>
                <w:sz w:val="22"/>
                <w:szCs w:val="22"/>
              </w:rPr>
            </w:pPr>
            <w:r>
              <w:rPr>
                <w:sz w:val="22"/>
                <w:szCs w:val="22"/>
              </w:rPr>
              <w:t xml:space="preserve">Other accepted qualifications include: the International Baccalaureate Diploma, European Baccalaureate Diploma, Overseas Certificates, American High School Diplomas accompanied by Advanced Placements (AP) passes. </w:t>
            </w:r>
          </w:p>
          <w:p w14:paraId="2516FF48" w14:textId="732B1FB7" w:rsidR="004916ED" w:rsidRDefault="004916ED" w:rsidP="004916ED">
            <w:pPr>
              <w:numPr>
                <w:ilvl w:val="0"/>
                <w:numId w:val="30"/>
              </w:numPr>
              <w:rPr>
                <w:sz w:val="22"/>
                <w:szCs w:val="22"/>
              </w:rPr>
            </w:pPr>
            <w:r>
              <w:rPr>
                <w:sz w:val="22"/>
                <w:szCs w:val="22"/>
              </w:rPr>
              <w:t xml:space="preserve">Overseas candidates for whom English is not their first language will be expected to </w:t>
            </w:r>
            <w:r w:rsidR="002E6F4C">
              <w:rPr>
                <w:sz w:val="22"/>
                <w:szCs w:val="22"/>
              </w:rPr>
              <w:t>pass IELTS with an overall average of at least 7.0.</w:t>
            </w:r>
          </w:p>
          <w:p w14:paraId="5AD84551" w14:textId="22620267" w:rsidR="009216D9" w:rsidRPr="00C46253" w:rsidRDefault="009216D9" w:rsidP="00433B44">
            <w:pPr>
              <w:rPr>
                <w:rFonts w:ascii="Arial" w:hAnsi="Arial" w:cs="Arial"/>
                <w:i/>
                <w:szCs w:val="22"/>
              </w:rPr>
            </w:pPr>
          </w:p>
        </w:tc>
      </w:tr>
      <w:tr w:rsidR="00391EB2" w:rsidRPr="00C46253" w14:paraId="46F8FC68" w14:textId="77777777" w:rsidTr="000512AE">
        <w:tc>
          <w:tcPr>
            <w:tcW w:w="9923" w:type="dxa"/>
            <w:shd w:val="pct5" w:color="auto" w:fill="FFFFFF"/>
          </w:tcPr>
          <w:p w14:paraId="22A8F62E" w14:textId="77777777" w:rsidR="00391EB2" w:rsidRPr="00C46253" w:rsidRDefault="00391EB2" w:rsidP="009216D9">
            <w:pPr>
              <w:spacing w:before="60" w:after="60"/>
              <w:jc w:val="both"/>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7AF713BD" w14:textId="77777777" w:rsidTr="000512AE">
        <w:tc>
          <w:tcPr>
            <w:tcW w:w="9923" w:type="dxa"/>
          </w:tcPr>
          <w:p w14:paraId="58F7F660" w14:textId="15EB9D58" w:rsidR="00962B19" w:rsidRPr="00962B19" w:rsidRDefault="00962B19" w:rsidP="009216D9">
            <w:pPr>
              <w:numPr>
                <w:ilvl w:val="0"/>
                <w:numId w:val="5"/>
              </w:numPr>
              <w:jc w:val="both"/>
              <w:rPr>
                <w:rFonts w:ascii="Arial" w:hAnsi="Arial" w:cs="Arial"/>
                <w:szCs w:val="22"/>
              </w:rPr>
            </w:pPr>
            <w:r w:rsidRPr="00962B19">
              <w:rPr>
                <w:rFonts w:ascii="Arial" w:hAnsi="Arial" w:cs="Arial"/>
                <w:sz w:val="22"/>
                <w:szCs w:val="22"/>
              </w:rPr>
              <w:t>Teaching by leading practitioners in print, broadcast and internet journalism</w:t>
            </w:r>
            <w:r w:rsidR="009216D9">
              <w:rPr>
                <w:rFonts w:ascii="Arial" w:hAnsi="Arial" w:cs="Arial"/>
                <w:sz w:val="22"/>
                <w:szCs w:val="22"/>
              </w:rPr>
              <w:t>.</w:t>
            </w:r>
          </w:p>
          <w:p w14:paraId="3BB39D7D" w14:textId="77777777" w:rsidR="00962B19" w:rsidRPr="00962B19" w:rsidRDefault="00962B19" w:rsidP="009216D9">
            <w:pPr>
              <w:numPr>
                <w:ilvl w:val="0"/>
                <w:numId w:val="5"/>
              </w:numPr>
              <w:jc w:val="both"/>
              <w:rPr>
                <w:rFonts w:ascii="Arial" w:hAnsi="Arial" w:cs="Arial"/>
                <w:szCs w:val="22"/>
              </w:rPr>
            </w:pPr>
            <w:r w:rsidRPr="00962B19">
              <w:rPr>
                <w:rFonts w:ascii="Arial" w:hAnsi="Arial" w:cs="Arial"/>
                <w:sz w:val="22"/>
                <w:szCs w:val="22"/>
              </w:rPr>
              <w:t xml:space="preserve">A balance of practical/vocational training and the rigorous academic standards required for a traditional degree in the social sciences or humanities.  </w:t>
            </w:r>
          </w:p>
          <w:p w14:paraId="74AD8B5D" w14:textId="77777777" w:rsidR="00962B19" w:rsidRPr="00962B19" w:rsidRDefault="00962B19" w:rsidP="009216D9">
            <w:pPr>
              <w:numPr>
                <w:ilvl w:val="0"/>
                <w:numId w:val="5"/>
              </w:numPr>
              <w:jc w:val="both"/>
              <w:rPr>
                <w:rFonts w:ascii="Arial" w:hAnsi="Arial" w:cs="Arial"/>
                <w:szCs w:val="22"/>
              </w:rPr>
            </w:pPr>
            <w:r w:rsidRPr="00962B19">
              <w:rPr>
                <w:rFonts w:ascii="Arial" w:hAnsi="Arial" w:cs="Arial"/>
                <w:sz w:val="22"/>
                <w:szCs w:val="22"/>
              </w:rPr>
              <w:t>Excellent contacts with industry at local, national and international level.</w:t>
            </w:r>
          </w:p>
          <w:p w14:paraId="40C86F83" w14:textId="0AFFF404" w:rsidR="00962B19" w:rsidRPr="00962B19" w:rsidRDefault="00226250" w:rsidP="009216D9">
            <w:pPr>
              <w:numPr>
                <w:ilvl w:val="0"/>
                <w:numId w:val="5"/>
              </w:numPr>
              <w:jc w:val="both"/>
              <w:rPr>
                <w:rFonts w:ascii="Arial" w:hAnsi="Arial" w:cs="Arial"/>
                <w:szCs w:val="22"/>
              </w:rPr>
            </w:pPr>
            <w:r>
              <w:rPr>
                <w:rFonts w:ascii="Arial" w:hAnsi="Arial" w:cs="Arial"/>
                <w:sz w:val="22"/>
                <w:szCs w:val="22"/>
              </w:rPr>
              <w:t xml:space="preserve">Regular masterclass sessions delivered by </w:t>
            </w:r>
            <w:r w:rsidR="00962B19" w:rsidRPr="00962B19">
              <w:rPr>
                <w:rFonts w:ascii="Arial" w:hAnsi="Arial" w:cs="Arial"/>
                <w:sz w:val="22"/>
                <w:szCs w:val="22"/>
              </w:rPr>
              <w:t>visiting professional journalists and broadcasters</w:t>
            </w:r>
            <w:r w:rsidR="009216D9">
              <w:rPr>
                <w:rFonts w:ascii="Arial" w:hAnsi="Arial" w:cs="Arial"/>
                <w:sz w:val="22"/>
                <w:szCs w:val="22"/>
              </w:rPr>
              <w:t>.</w:t>
            </w:r>
          </w:p>
          <w:p w14:paraId="70DA1F7E" w14:textId="1840F607" w:rsidR="00391EB2" w:rsidRPr="009216D9" w:rsidRDefault="00962B19" w:rsidP="009216D9">
            <w:pPr>
              <w:numPr>
                <w:ilvl w:val="0"/>
                <w:numId w:val="5"/>
              </w:numPr>
              <w:jc w:val="both"/>
              <w:rPr>
                <w:rFonts w:ascii="Arial" w:hAnsi="Arial" w:cs="Arial"/>
                <w:szCs w:val="22"/>
              </w:rPr>
            </w:pPr>
            <w:r w:rsidRPr="00962B19">
              <w:rPr>
                <w:rFonts w:ascii="Arial" w:hAnsi="Arial" w:cs="Arial"/>
                <w:sz w:val="22"/>
                <w:szCs w:val="22"/>
              </w:rPr>
              <w:t xml:space="preserve">State of the art IT and teaching facilities located amid the beauty of Chatham’s Historic Dockyards. </w:t>
            </w:r>
          </w:p>
        </w:tc>
      </w:tr>
      <w:tr w:rsidR="00391EB2" w:rsidRPr="00C46253" w14:paraId="3D72E442" w14:textId="77777777" w:rsidTr="000512AE">
        <w:tc>
          <w:tcPr>
            <w:tcW w:w="9923" w:type="dxa"/>
            <w:shd w:val="pct5" w:color="auto" w:fill="FFFFFF"/>
          </w:tcPr>
          <w:p w14:paraId="73BD3A4F" w14:textId="77777777" w:rsidR="00391EB2" w:rsidRPr="00C46253" w:rsidRDefault="00391EB2" w:rsidP="009216D9">
            <w:pPr>
              <w:spacing w:before="60" w:after="60"/>
              <w:jc w:val="both"/>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2E8114D5" w14:textId="77777777" w:rsidTr="000512AE">
        <w:tc>
          <w:tcPr>
            <w:tcW w:w="9923" w:type="dxa"/>
          </w:tcPr>
          <w:p w14:paraId="0F2B2358" w14:textId="04F78E4F" w:rsidR="009216D9" w:rsidRPr="009216D9" w:rsidRDefault="009216D9" w:rsidP="009216D9">
            <w:pPr>
              <w:spacing w:before="60" w:after="60"/>
              <w:jc w:val="both"/>
              <w:rPr>
                <w:rFonts w:ascii="Arial" w:hAnsi="Arial" w:cs="Arial"/>
                <w:sz w:val="22"/>
                <w:szCs w:val="22"/>
              </w:rPr>
            </w:pPr>
            <w:r w:rsidRPr="009216D9">
              <w:rPr>
                <w:rFonts w:ascii="Arial" w:hAnsi="Arial" w:cs="Arial"/>
                <w:sz w:val="22"/>
                <w:szCs w:val="22"/>
              </w:rPr>
              <w:t xml:space="preserve">Students should be: </w:t>
            </w:r>
          </w:p>
          <w:p w14:paraId="7BAB7FAE" w14:textId="77777777" w:rsidR="00226250" w:rsidRPr="00226250" w:rsidRDefault="00F7466C" w:rsidP="009216D9">
            <w:pPr>
              <w:numPr>
                <w:ilvl w:val="0"/>
                <w:numId w:val="6"/>
              </w:numPr>
              <w:jc w:val="both"/>
              <w:rPr>
                <w:rFonts w:ascii="Arial" w:hAnsi="Arial" w:cs="Arial"/>
                <w:b/>
                <w:szCs w:val="22"/>
              </w:rPr>
            </w:pPr>
            <w:r>
              <w:rPr>
                <w:rFonts w:ascii="Arial" w:hAnsi="Arial" w:cs="Arial"/>
                <w:sz w:val="22"/>
                <w:szCs w:val="22"/>
              </w:rPr>
              <w:t>Interested</w:t>
            </w:r>
            <w:r w:rsidR="00226250" w:rsidRPr="00226250">
              <w:rPr>
                <w:rFonts w:ascii="Arial" w:hAnsi="Arial" w:cs="Arial"/>
                <w:sz w:val="22"/>
                <w:szCs w:val="22"/>
              </w:rPr>
              <w:t xml:space="preserve"> </w:t>
            </w:r>
            <w:r>
              <w:rPr>
                <w:rFonts w:ascii="Arial" w:hAnsi="Arial" w:cs="Arial"/>
                <w:sz w:val="22"/>
                <w:szCs w:val="22"/>
              </w:rPr>
              <w:t>in</w:t>
            </w:r>
            <w:r w:rsidR="00226250" w:rsidRPr="00226250">
              <w:rPr>
                <w:rFonts w:ascii="Arial" w:hAnsi="Arial" w:cs="Arial"/>
                <w:sz w:val="22"/>
                <w:szCs w:val="22"/>
              </w:rPr>
              <w:t xml:space="preserve"> journalism in newspapers, magazines, radio, television and online</w:t>
            </w:r>
            <w:r>
              <w:rPr>
                <w:rFonts w:ascii="Arial" w:hAnsi="Arial" w:cs="Arial"/>
                <w:sz w:val="22"/>
                <w:szCs w:val="22"/>
              </w:rPr>
              <w:t xml:space="preserve"> and an avid consumer of news.</w:t>
            </w:r>
            <w:r w:rsidR="00226250" w:rsidRPr="00226250">
              <w:rPr>
                <w:rFonts w:ascii="Arial" w:hAnsi="Arial" w:cs="Arial"/>
                <w:sz w:val="22"/>
                <w:szCs w:val="22"/>
              </w:rPr>
              <w:t xml:space="preserve">  </w:t>
            </w:r>
          </w:p>
          <w:p w14:paraId="7D4E2FE4" w14:textId="77777777" w:rsidR="00226250" w:rsidRPr="00226250" w:rsidRDefault="00226250" w:rsidP="009216D9">
            <w:pPr>
              <w:numPr>
                <w:ilvl w:val="0"/>
                <w:numId w:val="6"/>
              </w:numPr>
              <w:jc w:val="both"/>
              <w:rPr>
                <w:rFonts w:ascii="Arial" w:hAnsi="Arial" w:cs="Arial"/>
                <w:b/>
                <w:szCs w:val="22"/>
              </w:rPr>
            </w:pPr>
            <w:r w:rsidRPr="00226250">
              <w:rPr>
                <w:rFonts w:ascii="Arial" w:hAnsi="Arial" w:cs="Arial"/>
                <w:sz w:val="22"/>
                <w:szCs w:val="22"/>
              </w:rPr>
              <w:t xml:space="preserve">Fascinated by politics and current affairs and intrigued by topics such as celebrity, sport, business and the arts.  </w:t>
            </w:r>
          </w:p>
          <w:p w14:paraId="3B903D6E" w14:textId="1444031C" w:rsidR="00226250" w:rsidRPr="00226250" w:rsidRDefault="00226250" w:rsidP="009216D9">
            <w:pPr>
              <w:numPr>
                <w:ilvl w:val="0"/>
                <w:numId w:val="6"/>
              </w:numPr>
              <w:jc w:val="both"/>
              <w:rPr>
                <w:rFonts w:ascii="Arial" w:hAnsi="Arial" w:cs="Arial"/>
                <w:b/>
                <w:szCs w:val="22"/>
              </w:rPr>
            </w:pPr>
            <w:r w:rsidRPr="00226250">
              <w:rPr>
                <w:rFonts w:ascii="Arial" w:hAnsi="Arial" w:cs="Arial"/>
                <w:sz w:val="22"/>
                <w:szCs w:val="22"/>
              </w:rPr>
              <w:t>Willing to work hard in a supportive environment and to help build the collective professional and social ethos of a Centre</w:t>
            </w:r>
            <w:r w:rsidR="009216D9">
              <w:rPr>
                <w:rFonts w:ascii="Arial" w:hAnsi="Arial" w:cs="Arial"/>
                <w:sz w:val="22"/>
                <w:szCs w:val="22"/>
              </w:rPr>
              <w:t xml:space="preserve"> that </w:t>
            </w:r>
            <w:r w:rsidRPr="00226250">
              <w:rPr>
                <w:rFonts w:ascii="Arial" w:hAnsi="Arial" w:cs="Arial"/>
                <w:sz w:val="22"/>
                <w:szCs w:val="22"/>
              </w:rPr>
              <w:t>set</w:t>
            </w:r>
            <w:r w:rsidR="006E101D">
              <w:rPr>
                <w:rFonts w:ascii="Arial" w:hAnsi="Arial" w:cs="Arial"/>
                <w:sz w:val="22"/>
                <w:szCs w:val="22"/>
              </w:rPr>
              <w:t>s</w:t>
            </w:r>
            <w:r w:rsidRPr="00226250">
              <w:rPr>
                <w:rFonts w:ascii="Arial" w:hAnsi="Arial" w:cs="Arial"/>
                <w:sz w:val="22"/>
                <w:szCs w:val="22"/>
              </w:rPr>
              <w:t xml:space="preserve"> the highest standards of achievement and student experience. </w:t>
            </w:r>
          </w:p>
          <w:p w14:paraId="27918BB0" w14:textId="77777777" w:rsidR="00226250" w:rsidRPr="00F7466C" w:rsidRDefault="00226250" w:rsidP="009216D9">
            <w:pPr>
              <w:numPr>
                <w:ilvl w:val="0"/>
                <w:numId w:val="6"/>
              </w:numPr>
              <w:jc w:val="both"/>
              <w:rPr>
                <w:rFonts w:ascii="Arial" w:hAnsi="Arial" w:cs="Arial"/>
                <w:b/>
                <w:szCs w:val="22"/>
              </w:rPr>
            </w:pPr>
            <w:r w:rsidRPr="00226250">
              <w:rPr>
                <w:rFonts w:ascii="Arial" w:hAnsi="Arial" w:cs="Arial"/>
                <w:sz w:val="22"/>
                <w:szCs w:val="22"/>
              </w:rPr>
              <w:t>Determined to study the history, ethics and principles of journalism.</w:t>
            </w:r>
          </w:p>
          <w:p w14:paraId="15A8B9E7" w14:textId="1037FB14" w:rsidR="00F7466C" w:rsidRPr="00226250" w:rsidRDefault="00F7466C" w:rsidP="009216D9">
            <w:pPr>
              <w:numPr>
                <w:ilvl w:val="0"/>
                <w:numId w:val="6"/>
              </w:numPr>
              <w:jc w:val="both"/>
              <w:rPr>
                <w:rFonts w:ascii="Arial" w:hAnsi="Arial" w:cs="Arial"/>
                <w:b/>
                <w:szCs w:val="22"/>
              </w:rPr>
            </w:pPr>
            <w:r>
              <w:rPr>
                <w:rFonts w:ascii="Arial" w:hAnsi="Arial" w:cs="Arial"/>
                <w:sz w:val="22"/>
                <w:szCs w:val="22"/>
              </w:rPr>
              <w:t>Equally comfortable with approaching members of the public and senior well-informed sources to question them on current affairs issues</w:t>
            </w:r>
            <w:r w:rsidR="009216D9">
              <w:rPr>
                <w:rFonts w:ascii="Arial" w:hAnsi="Arial" w:cs="Arial"/>
                <w:sz w:val="22"/>
                <w:szCs w:val="22"/>
              </w:rPr>
              <w:t>.</w:t>
            </w:r>
          </w:p>
          <w:p w14:paraId="04F09A07" w14:textId="4EA7E0B1" w:rsidR="00226250" w:rsidRPr="00226250" w:rsidRDefault="00226250" w:rsidP="009216D9">
            <w:pPr>
              <w:numPr>
                <w:ilvl w:val="0"/>
                <w:numId w:val="6"/>
              </w:numPr>
              <w:jc w:val="both"/>
              <w:rPr>
                <w:rFonts w:ascii="Arial" w:hAnsi="Arial" w:cs="Arial"/>
                <w:b/>
                <w:szCs w:val="22"/>
              </w:rPr>
            </w:pPr>
            <w:r w:rsidRPr="00226250">
              <w:rPr>
                <w:rFonts w:ascii="Arial" w:hAnsi="Arial" w:cs="Arial"/>
                <w:sz w:val="22"/>
                <w:szCs w:val="22"/>
              </w:rPr>
              <w:t>A team player with an irrepressible streak o</w:t>
            </w:r>
            <w:r w:rsidR="00F7466C">
              <w:rPr>
                <w:rFonts w:ascii="Arial" w:hAnsi="Arial" w:cs="Arial"/>
                <w:sz w:val="22"/>
                <w:szCs w:val="22"/>
              </w:rPr>
              <w:t>f</w:t>
            </w:r>
            <w:r w:rsidRPr="00226250">
              <w:rPr>
                <w:rFonts w:ascii="Arial" w:hAnsi="Arial" w:cs="Arial"/>
                <w:sz w:val="22"/>
                <w:szCs w:val="22"/>
              </w:rPr>
              <w:t xml:space="preserve"> individuality</w:t>
            </w:r>
            <w:r w:rsidR="009216D9">
              <w:rPr>
                <w:rFonts w:ascii="Arial" w:hAnsi="Arial" w:cs="Arial"/>
                <w:sz w:val="22"/>
                <w:szCs w:val="22"/>
              </w:rPr>
              <w:t>.</w:t>
            </w:r>
          </w:p>
          <w:p w14:paraId="1D51C07B" w14:textId="77777777" w:rsidR="00226250" w:rsidRPr="00226250" w:rsidRDefault="00226250" w:rsidP="009216D9">
            <w:pPr>
              <w:numPr>
                <w:ilvl w:val="0"/>
                <w:numId w:val="6"/>
              </w:numPr>
              <w:jc w:val="both"/>
              <w:rPr>
                <w:rFonts w:ascii="Arial" w:hAnsi="Arial" w:cs="Arial"/>
                <w:b/>
                <w:szCs w:val="22"/>
              </w:rPr>
            </w:pPr>
            <w:r w:rsidRPr="00226250">
              <w:rPr>
                <w:rFonts w:ascii="Arial" w:hAnsi="Arial" w:cs="Arial"/>
                <w:sz w:val="22"/>
                <w:szCs w:val="22"/>
              </w:rPr>
              <w:t xml:space="preserve">Willing to accept that, in journalism, deadlines are crucial and meeting them is a core professional duty. </w:t>
            </w:r>
          </w:p>
          <w:p w14:paraId="64520287" w14:textId="1963C982" w:rsidR="00226250" w:rsidRPr="00226250" w:rsidRDefault="00226250" w:rsidP="009216D9">
            <w:pPr>
              <w:numPr>
                <w:ilvl w:val="0"/>
                <w:numId w:val="6"/>
              </w:numPr>
              <w:jc w:val="both"/>
              <w:rPr>
                <w:rFonts w:ascii="Arial" w:hAnsi="Arial" w:cs="Arial"/>
                <w:b/>
                <w:szCs w:val="22"/>
              </w:rPr>
            </w:pPr>
            <w:r w:rsidRPr="00226250">
              <w:rPr>
                <w:rFonts w:ascii="Arial" w:hAnsi="Arial" w:cs="Arial"/>
                <w:sz w:val="22"/>
                <w:szCs w:val="22"/>
              </w:rPr>
              <w:t>Eager to engage in informed debate about current and controversial issues in news and current affairs</w:t>
            </w:r>
            <w:r w:rsidR="009216D9">
              <w:rPr>
                <w:rFonts w:ascii="Arial" w:hAnsi="Arial" w:cs="Arial"/>
                <w:sz w:val="22"/>
                <w:szCs w:val="22"/>
              </w:rPr>
              <w:t>.</w:t>
            </w:r>
          </w:p>
          <w:p w14:paraId="3937D8B3" w14:textId="77777777" w:rsidR="00391EB2" w:rsidRPr="00C46253" w:rsidRDefault="00226250" w:rsidP="009216D9">
            <w:pPr>
              <w:numPr>
                <w:ilvl w:val="0"/>
                <w:numId w:val="6"/>
              </w:numPr>
              <w:spacing w:before="60" w:after="60"/>
              <w:jc w:val="both"/>
              <w:rPr>
                <w:rFonts w:ascii="Arial" w:hAnsi="Arial" w:cs="Arial"/>
                <w:b/>
                <w:szCs w:val="22"/>
              </w:rPr>
            </w:pPr>
            <w:r w:rsidRPr="00226250">
              <w:rPr>
                <w:rFonts w:ascii="Arial" w:hAnsi="Arial" w:cs="Arial"/>
                <w:sz w:val="22"/>
                <w:szCs w:val="22"/>
              </w:rPr>
              <w:t>Willing to attend some evening and weekend events.</w:t>
            </w:r>
            <w:r>
              <w:rPr>
                <w:sz w:val="22"/>
                <w:szCs w:val="22"/>
              </w:rPr>
              <w:t xml:space="preserve"> </w:t>
            </w:r>
          </w:p>
        </w:tc>
      </w:tr>
    </w:tbl>
    <w:p w14:paraId="290905FF" w14:textId="77777777" w:rsidR="00391EB2" w:rsidRDefault="00391EB2" w:rsidP="000512AE">
      <w:pPr>
        <w:ind w:right="-330"/>
      </w:pPr>
    </w:p>
    <w:p w14:paraId="27FA4702" w14:textId="77777777" w:rsidR="009216D9" w:rsidRDefault="009216D9" w:rsidP="000512AE">
      <w:pPr>
        <w:ind w:right="-330"/>
      </w:pPr>
    </w:p>
    <w:p w14:paraId="4782CFFF" w14:textId="77777777" w:rsidR="009216D9" w:rsidRDefault="009216D9" w:rsidP="000512AE">
      <w:pPr>
        <w:ind w:right="-330"/>
      </w:pPr>
    </w:p>
    <w:p w14:paraId="0072534A" w14:textId="77777777" w:rsidR="009216D9" w:rsidRDefault="009216D9"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CAF588C" w14:textId="77777777" w:rsidTr="000512AE">
        <w:tc>
          <w:tcPr>
            <w:tcW w:w="9923" w:type="dxa"/>
            <w:shd w:val="pct5" w:color="auto" w:fill="FFFFFF"/>
          </w:tcPr>
          <w:p w14:paraId="5A37E093" w14:textId="24364696" w:rsidR="00391EB2" w:rsidRPr="00C46253" w:rsidRDefault="00391EB2" w:rsidP="009216D9">
            <w:pPr>
              <w:spacing w:before="60" w:after="60"/>
              <w:jc w:val="both"/>
              <w:rPr>
                <w:rFonts w:ascii="Arial" w:hAnsi="Arial" w:cs="Arial"/>
                <w:szCs w:val="22"/>
              </w:rPr>
            </w:pPr>
            <w:r>
              <w:rPr>
                <w:rFonts w:ascii="Arial" w:hAnsi="Arial" w:cs="Arial"/>
                <w:sz w:val="22"/>
                <w:szCs w:val="22"/>
              </w:rPr>
              <w:t xml:space="preserve">21 </w:t>
            </w:r>
            <w:r w:rsidRPr="00C46253">
              <w:rPr>
                <w:rFonts w:ascii="Arial" w:hAnsi="Arial" w:cs="Arial"/>
                <w:b/>
                <w:sz w:val="22"/>
                <w:szCs w:val="22"/>
              </w:rPr>
              <w:t>Methods for Evaluating and Enhancing the Quality and Standards of Teaching and Learning</w:t>
            </w:r>
          </w:p>
        </w:tc>
      </w:tr>
      <w:tr w:rsidR="00391EB2" w:rsidRPr="00C46253" w14:paraId="2966308D" w14:textId="77777777" w:rsidTr="000512AE">
        <w:tc>
          <w:tcPr>
            <w:tcW w:w="9923" w:type="dxa"/>
            <w:shd w:val="pct5" w:color="auto" w:fill="FFFFFF"/>
          </w:tcPr>
          <w:p w14:paraId="5DE4B0F9" w14:textId="77777777" w:rsidR="00391EB2" w:rsidRPr="00C46253" w:rsidRDefault="00391EB2" w:rsidP="009216D9">
            <w:pPr>
              <w:spacing w:before="60" w:after="60"/>
              <w:jc w:val="both"/>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7B711B8F" w14:textId="77777777" w:rsidTr="000512AE">
        <w:tc>
          <w:tcPr>
            <w:tcW w:w="9923" w:type="dxa"/>
          </w:tcPr>
          <w:p w14:paraId="506160DF" w14:textId="77777777" w:rsidR="00391EB2" w:rsidRPr="00305B23"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 xml:space="preserve">Student module evaluations  </w:t>
            </w:r>
          </w:p>
          <w:p w14:paraId="42CE2813" w14:textId="77777777" w:rsidR="00391EB2" w:rsidRPr="00305B23" w:rsidRDefault="00391EB2" w:rsidP="009216D9">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3"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79E42B4E" w14:textId="77777777" w:rsidR="00391EB2" w:rsidRPr="00305B23"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 xml:space="preserve">External Examiners system, see </w:t>
            </w:r>
            <w:hyperlink r:id="rId24" w:history="1">
              <w:r w:rsidR="00305B23" w:rsidRPr="00305B23">
                <w:rPr>
                  <w:rStyle w:val="Hyperlink"/>
                  <w:rFonts w:ascii="Arial" w:hAnsi="Arial" w:cs="Arial"/>
                  <w:sz w:val="22"/>
                  <w:szCs w:val="22"/>
                </w:rPr>
                <w:t>http://www.kent.ac.uk/teaching/qa/codes/taught/annexk.html</w:t>
              </w:r>
            </w:hyperlink>
            <w:r w:rsidR="00305B23" w:rsidRPr="00305B23">
              <w:rPr>
                <w:rFonts w:ascii="Arial" w:hAnsi="Arial" w:cs="Arial"/>
                <w:sz w:val="22"/>
                <w:szCs w:val="22"/>
              </w:rPr>
              <w:t xml:space="preserve"> </w:t>
            </w:r>
          </w:p>
          <w:p w14:paraId="415E3756" w14:textId="77777777" w:rsidR="00391EB2" w:rsidRPr="00305B23"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 xml:space="preserve">Periodic programme review, </w:t>
            </w:r>
            <w:hyperlink r:id="rId25"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567DBC93" w14:textId="77777777" w:rsidR="00391EB2" w:rsidRPr="00305B23"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Annual staff appraisal</w:t>
            </w:r>
          </w:p>
          <w:p w14:paraId="30B8478B" w14:textId="77777777" w:rsidR="00391EB2" w:rsidRPr="00305B23"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Peer observation</w:t>
            </w:r>
          </w:p>
          <w:p w14:paraId="289D67CE" w14:textId="77777777" w:rsidR="00305B23" w:rsidRPr="00305B23"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Quality Assurance Framework,</w:t>
            </w:r>
            <w:r w:rsidR="00305B23" w:rsidRPr="00305B23">
              <w:rPr>
                <w:rFonts w:ascii="Arial" w:hAnsi="Arial" w:cs="Arial"/>
                <w:sz w:val="22"/>
                <w:szCs w:val="22"/>
              </w:rPr>
              <w:t xml:space="preserve"> </w:t>
            </w:r>
            <w:hyperlink r:id="rId26"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2E2C7AD5" w14:textId="7706F1E6" w:rsidR="009216D9" w:rsidRPr="001D31E4" w:rsidRDefault="00391EB2" w:rsidP="009216D9">
            <w:pPr>
              <w:numPr>
                <w:ilvl w:val="0"/>
                <w:numId w:val="15"/>
              </w:numPr>
              <w:spacing w:before="60" w:after="60"/>
              <w:jc w:val="both"/>
              <w:rPr>
                <w:rFonts w:ascii="Arial" w:hAnsi="Arial" w:cs="Arial"/>
                <w:b/>
                <w:szCs w:val="22"/>
              </w:rPr>
            </w:pPr>
            <w:r w:rsidRPr="00305B23">
              <w:rPr>
                <w:rFonts w:ascii="Arial" w:hAnsi="Arial" w:cs="Arial"/>
                <w:sz w:val="22"/>
                <w:szCs w:val="22"/>
              </w:rPr>
              <w:t xml:space="preserve">QAA </w:t>
            </w:r>
            <w:r w:rsidR="009216D9">
              <w:rPr>
                <w:rFonts w:ascii="Arial" w:hAnsi="Arial" w:cs="Arial"/>
                <w:sz w:val="22"/>
                <w:szCs w:val="22"/>
              </w:rPr>
              <w:t xml:space="preserve">Higher Education </w:t>
            </w:r>
            <w:r w:rsidRPr="00305B23">
              <w:rPr>
                <w:rFonts w:ascii="Arial" w:hAnsi="Arial" w:cs="Arial"/>
                <w:sz w:val="22"/>
                <w:szCs w:val="22"/>
              </w:rPr>
              <w:t>Review</w:t>
            </w:r>
            <w:r w:rsidR="009216D9">
              <w:rPr>
                <w:rFonts w:ascii="Arial" w:hAnsi="Arial" w:cs="Arial"/>
                <w:sz w:val="22"/>
                <w:szCs w:val="22"/>
              </w:rPr>
              <w:t xml:space="preserve">, </w:t>
            </w:r>
            <w:hyperlink r:id="rId27" w:history="1">
              <w:r w:rsidR="001D31E4" w:rsidRPr="002A62C0">
                <w:rPr>
                  <w:rStyle w:val="Hyperlink"/>
                  <w:rFonts w:ascii="Arial" w:hAnsi="Arial" w:cs="Arial"/>
                  <w:sz w:val="22"/>
                  <w:szCs w:val="22"/>
                </w:rPr>
                <w:t>http://www.qaa.ac.uk/InstitutionReports/types-of-review/higher-education-review/Pages/default.aspx</w:t>
              </w:r>
            </w:hyperlink>
            <w:r w:rsidR="001D31E4">
              <w:rPr>
                <w:rFonts w:ascii="Arial" w:hAnsi="Arial" w:cs="Arial"/>
                <w:sz w:val="22"/>
                <w:szCs w:val="22"/>
              </w:rPr>
              <w:t xml:space="preserve"> </w:t>
            </w:r>
            <w:r w:rsidR="001D31E4" w:rsidRPr="00305B23">
              <w:rPr>
                <w:rFonts w:ascii="Arial" w:hAnsi="Arial" w:cs="Arial"/>
                <w:sz w:val="22"/>
                <w:szCs w:val="22"/>
              </w:rPr>
              <w:t xml:space="preserve"> </w:t>
            </w:r>
          </w:p>
        </w:tc>
      </w:tr>
      <w:tr w:rsidR="00391EB2" w:rsidRPr="00C46253" w14:paraId="26801D81" w14:textId="77777777" w:rsidTr="000512AE">
        <w:tc>
          <w:tcPr>
            <w:tcW w:w="9923" w:type="dxa"/>
            <w:shd w:val="pct5" w:color="auto" w:fill="FFFFFF"/>
          </w:tcPr>
          <w:p w14:paraId="3D3B4984" w14:textId="77777777" w:rsidR="00391EB2" w:rsidRPr="00C46253" w:rsidRDefault="00391EB2" w:rsidP="009216D9">
            <w:pPr>
              <w:spacing w:before="60" w:after="60"/>
              <w:jc w:val="both"/>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1B543EAC" w14:textId="77777777" w:rsidTr="000512AE">
        <w:tc>
          <w:tcPr>
            <w:tcW w:w="9923" w:type="dxa"/>
          </w:tcPr>
          <w:p w14:paraId="1BF89B75" w14:textId="77777777" w:rsidR="00391EB2" w:rsidRPr="00890936" w:rsidRDefault="00391EB2" w:rsidP="009216D9">
            <w:pPr>
              <w:numPr>
                <w:ilvl w:val="0"/>
                <w:numId w:val="15"/>
              </w:numPr>
              <w:spacing w:before="60" w:after="60"/>
              <w:jc w:val="both"/>
              <w:rPr>
                <w:rFonts w:ascii="Arial" w:hAnsi="Arial" w:cs="Arial"/>
                <w:b/>
                <w:szCs w:val="22"/>
              </w:rPr>
            </w:pPr>
            <w:r w:rsidRPr="00890936">
              <w:rPr>
                <w:rFonts w:ascii="Arial" w:hAnsi="Arial" w:cs="Arial"/>
                <w:sz w:val="22"/>
                <w:szCs w:val="22"/>
              </w:rPr>
              <w:t>Staff/Student Liaison Committee</w:t>
            </w:r>
          </w:p>
          <w:p w14:paraId="2B7096D2" w14:textId="77777777" w:rsidR="00391EB2" w:rsidRPr="00890936" w:rsidRDefault="00391EB2" w:rsidP="009216D9">
            <w:pPr>
              <w:numPr>
                <w:ilvl w:val="0"/>
                <w:numId w:val="15"/>
              </w:numPr>
              <w:spacing w:before="60" w:after="60"/>
              <w:jc w:val="both"/>
              <w:rPr>
                <w:rFonts w:ascii="Arial" w:hAnsi="Arial" w:cs="Arial"/>
                <w:b/>
                <w:szCs w:val="22"/>
              </w:rPr>
            </w:pPr>
            <w:r w:rsidRPr="00890936">
              <w:rPr>
                <w:rFonts w:ascii="Arial" w:hAnsi="Arial" w:cs="Arial"/>
                <w:sz w:val="22"/>
                <w:szCs w:val="22"/>
              </w:rPr>
              <w:t>School Learning and Teaching Committee</w:t>
            </w:r>
          </w:p>
          <w:p w14:paraId="1956BC6D" w14:textId="77777777" w:rsidR="00391EB2" w:rsidRPr="00890936" w:rsidRDefault="00391EB2" w:rsidP="009216D9">
            <w:pPr>
              <w:numPr>
                <w:ilvl w:val="0"/>
                <w:numId w:val="15"/>
              </w:numPr>
              <w:spacing w:before="60" w:after="60"/>
              <w:jc w:val="both"/>
              <w:rPr>
                <w:rFonts w:ascii="Arial" w:hAnsi="Arial" w:cs="Arial"/>
                <w:b/>
                <w:szCs w:val="22"/>
              </w:rPr>
            </w:pPr>
            <w:r w:rsidRPr="00890936">
              <w:rPr>
                <w:rFonts w:ascii="Arial" w:hAnsi="Arial" w:cs="Arial"/>
                <w:sz w:val="22"/>
                <w:szCs w:val="22"/>
              </w:rPr>
              <w:t>Faculty Learning and Teaching Committee</w:t>
            </w:r>
          </w:p>
          <w:p w14:paraId="2F8755AD" w14:textId="77777777" w:rsidR="00391EB2" w:rsidRPr="00890936" w:rsidRDefault="00391EB2" w:rsidP="009216D9">
            <w:pPr>
              <w:numPr>
                <w:ilvl w:val="0"/>
                <w:numId w:val="22"/>
              </w:numPr>
              <w:spacing w:before="60" w:after="60"/>
              <w:jc w:val="both"/>
              <w:rPr>
                <w:rFonts w:ascii="Arial" w:hAnsi="Arial" w:cs="Arial"/>
                <w:szCs w:val="22"/>
              </w:rPr>
            </w:pPr>
            <w:r w:rsidRPr="00890936">
              <w:rPr>
                <w:rFonts w:ascii="Arial" w:hAnsi="Arial" w:cs="Arial"/>
                <w:sz w:val="22"/>
                <w:szCs w:val="22"/>
              </w:rPr>
              <w:t>Faculty Board</w:t>
            </w:r>
          </w:p>
          <w:p w14:paraId="75EE8A89" w14:textId="77777777" w:rsidR="00391EB2" w:rsidRPr="00890936" w:rsidRDefault="00391EB2" w:rsidP="009216D9">
            <w:pPr>
              <w:numPr>
                <w:ilvl w:val="0"/>
                <w:numId w:val="15"/>
              </w:numPr>
              <w:spacing w:before="60" w:after="60"/>
              <w:jc w:val="both"/>
              <w:rPr>
                <w:rFonts w:ascii="Arial" w:hAnsi="Arial" w:cs="Arial"/>
                <w:b/>
                <w:szCs w:val="22"/>
              </w:rPr>
            </w:pPr>
            <w:r w:rsidRPr="00890936">
              <w:rPr>
                <w:rFonts w:ascii="Arial" w:hAnsi="Arial" w:cs="Arial"/>
                <w:sz w:val="22"/>
                <w:szCs w:val="22"/>
              </w:rPr>
              <w:t>Learning and Teaching Board</w:t>
            </w:r>
          </w:p>
          <w:p w14:paraId="5B45AEEA" w14:textId="77777777" w:rsidR="00391EB2" w:rsidRPr="00890936" w:rsidRDefault="00391EB2" w:rsidP="009216D9">
            <w:pPr>
              <w:numPr>
                <w:ilvl w:val="0"/>
                <w:numId w:val="15"/>
              </w:numPr>
              <w:spacing w:before="60" w:after="60"/>
              <w:jc w:val="both"/>
              <w:rPr>
                <w:rFonts w:ascii="Arial" w:hAnsi="Arial" w:cs="Arial"/>
                <w:b/>
                <w:szCs w:val="22"/>
              </w:rPr>
            </w:pPr>
            <w:r w:rsidRPr="00890936">
              <w:rPr>
                <w:rFonts w:ascii="Arial" w:hAnsi="Arial" w:cs="Arial"/>
                <w:sz w:val="22"/>
                <w:szCs w:val="22"/>
              </w:rPr>
              <w:t>Board of Examiners</w:t>
            </w:r>
          </w:p>
        </w:tc>
      </w:tr>
      <w:tr w:rsidR="00391EB2" w:rsidRPr="00C46253" w14:paraId="17822CBD" w14:textId="77777777" w:rsidTr="000512AE">
        <w:tc>
          <w:tcPr>
            <w:tcW w:w="9923" w:type="dxa"/>
            <w:shd w:val="pct5" w:color="auto" w:fill="FFFFFF"/>
          </w:tcPr>
          <w:p w14:paraId="09F50309" w14:textId="77777777" w:rsidR="00391EB2" w:rsidRPr="00C46253" w:rsidRDefault="00391EB2" w:rsidP="009216D9">
            <w:pPr>
              <w:spacing w:before="60" w:after="60"/>
              <w:jc w:val="both"/>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515289C3" w14:textId="77777777" w:rsidTr="000512AE">
        <w:tc>
          <w:tcPr>
            <w:tcW w:w="9923" w:type="dxa"/>
          </w:tcPr>
          <w:p w14:paraId="77FB1889" w14:textId="77777777" w:rsidR="00391EB2" w:rsidRPr="00CE6976" w:rsidRDefault="00391EB2" w:rsidP="009216D9">
            <w:pPr>
              <w:numPr>
                <w:ilvl w:val="0"/>
                <w:numId w:val="15"/>
              </w:numPr>
              <w:spacing w:before="60" w:after="60"/>
              <w:jc w:val="both"/>
              <w:rPr>
                <w:rFonts w:ascii="Arial" w:hAnsi="Arial" w:cs="Arial"/>
                <w:b/>
                <w:szCs w:val="22"/>
              </w:rPr>
            </w:pPr>
            <w:r w:rsidRPr="00CE6976">
              <w:rPr>
                <w:rFonts w:ascii="Arial" w:hAnsi="Arial" w:cs="Arial"/>
                <w:sz w:val="22"/>
                <w:szCs w:val="22"/>
              </w:rPr>
              <w:t>Student module evaluations</w:t>
            </w:r>
          </w:p>
          <w:p w14:paraId="76E943B7" w14:textId="77777777" w:rsidR="00391EB2" w:rsidRPr="00CE6976" w:rsidRDefault="00391EB2" w:rsidP="009216D9">
            <w:pPr>
              <w:numPr>
                <w:ilvl w:val="0"/>
                <w:numId w:val="15"/>
              </w:numPr>
              <w:spacing w:before="60" w:after="60"/>
              <w:jc w:val="both"/>
              <w:rPr>
                <w:rFonts w:ascii="Arial" w:hAnsi="Arial" w:cs="Arial"/>
                <w:b/>
                <w:szCs w:val="22"/>
              </w:rPr>
            </w:pPr>
            <w:r w:rsidRPr="00CE6976">
              <w:rPr>
                <w:rFonts w:ascii="Arial" w:hAnsi="Arial" w:cs="Arial"/>
                <w:sz w:val="22"/>
                <w:szCs w:val="22"/>
              </w:rPr>
              <w:t>Staff/Student Liaison Committee</w:t>
            </w:r>
          </w:p>
          <w:p w14:paraId="6DD7BEBC" w14:textId="77777777" w:rsidR="00391EB2" w:rsidRPr="00CE6976" w:rsidRDefault="00391EB2" w:rsidP="009216D9">
            <w:pPr>
              <w:numPr>
                <w:ilvl w:val="0"/>
                <w:numId w:val="15"/>
              </w:numPr>
              <w:spacing w:before="60" w:after="60"/>
              <w:jc w:val="both"/>
              <w:rPr>
                <w:rFonts w:ascii="Arial" w:hAnsi="Arial" w:cs="Arial"/>
                <w:b/>
                <w:szCs w:val="22"/>
              </w:rPr>
            </w:pPr>
            <w:r w:rsidRPr="00CE6976">
              <w:rPr>
                <w:rFonts w:ascii="Arial" w:hAnsi="Arial" w:cs="Arial"/>
                <w:sz w:val="22"/>
                <w:szCs w:val="22"/>
              </w:rPr>
              <w:t>Student rep system (School, Faculty and Institutional level)</w:t>
            </w:r>
          </w:p>
          <w:p w14:paraId="08BD2ADC" w14:textId="77777777" w:rsidR="00391EB2" w:rsidRPr="00F7466C" w:rsidRDefault="00391EB2" w:rsidP="009216D9">
            <w:pPr>
              <w:numPr>
                <w:ilvl w:val="0"/>
                <w:numId w:val="15"/>
              </w:numPr>
              <w:spacing w:before="60" w:after="60"/>
              <w:jc w:val="both"/>
              <w:rPr>
                <w:rFonts w:ascii="Arial" w:hAnsi="Arial" w:cs="Arial"/>
                <w:b/>
                <w:szCs w:val="22"/>
              </w:rPr>
            </w:pPr>
            <w:r w:rsidRPr="00CE6976">
              <w:rPr>
                <w:rFonts w:ascii="Arial" w:hAnsi="Arial" w:cs="Arial"/>
                <w:sz w:val="22"/>
                <w:szCs w:val="22"/>
              </w:rPr>
              <w:t>Annual NSS</w:t>
            </w:r>
          </w:p>
          <w:p w14:paraId="0EB1AD50" w14:textId="3D41216B" w:rsidR="00391EB2" w:rsidRPr="009216D9" w:rsidRDefault="00F7466C" w:rsidP="009216D9">
            <w:pPr>
              <w:numPr>
                <w:ilvl w:val="0"/>
                <w:numId w:val="15"/>
              </w:numPr>
              <w:spacing w:before="60" w:after="60"/>
              <w:jc w:val="both"/>
              <w:rPr>
                <w:rFonts w:ascii="Arial" w:hAnsi="Arial" w:cs="Arial"/>
                <w:b/>
                <w:szCs w:val="22"/>
              </w:rPr>
            </w:pPr>
            <w:r>
              <w:rPr>
                <w:rFonts w:ascii="Arial" w:hAnsi="Arial" w:cs="Arial"/>
                <w:sz w:val="22"/>
                <w:szCs w:val="22"/>
              </w:rPr>
              <w:t>Journalism staff operate an open-door policy for informal discussion</w:t>
            </w:r>
          </w:p>
        </w:tc>
      </w:tr>
      <w:tr w:rsidR="00391EB2" w:rsidRPr="00C46253" w14:paraId="39F6A9E6" w14:textId="77777777" w:rsidTr="000512AE">
        <w:tc>
          <w:tcPr>
            <w:tcW w:w="9923" w:type="dxa"/>
            <w:shd w:val="pct5" w:color="auto" w:fill="FFFFFF"/>
          </w:tcPr>
          <w:p w14:paraId="667BE46A" w14:textId="77777777" w:rsidR="00391EB2" w:rsidRPr="00C46253" w:rsidRDefault="00391EB2" w:rsidP="009216D9">
            <w:pPr>
              <w:spacing w:before="60" w:after="60"/>
              <w:jc w:val="both"/>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DA65B0" w14:paraId="76F3983A" w14:textId="77777777" w:rsidTr="000512AE">
        <w:tc>
          <w:tcPr>
            <w:tcW w:w="9923" w:type="dxa"/>
          </w:tcPr>
          <w:p w14:paraId="46E0ABE7" w14:textId="77777777" w:rsidR="00391EB2" w:rsidRPr="00DA65B0" w:rsidRDefault="00391EB2" w:rsidP="009216D9">
            <w:pPr>
              <w:numPr>
                <w:ilvl w:val="0"/>
                <w:numId w:val="15"/>
              </w:numPr>
              <w:spacing w:before="60" w:after="60"/>
              <w:jc w:val="both"/>
              <w:rPr>
                <w:rFonts w:ascii="Arial" w:hAnsi="Arial" w:cs="Arial"/>
                <w:b/>
                <w:szCs w:val="22"/>
              </w:rPr>
            </w:pPr>
            <w:r w:rsidRPr="00DA65B0">
              <w:rPr>
                <w:rFonts w:ascii="Arial" w:hAnsi="Arial" w:cs="Arial"/>
                <w:sz w:val="22"/>
                <w:szCs w:val="22"/>
              </w:rPr>
              <w:t>PGCHE requirements</w:t>
            </w:r>
          </w:p>
          <w:p w14:paraId="3B4BE6F1" w14:textId="77777777" w:rsidR="001D31E4" w:rsidRPr="008E7EF9" w:rsidRDefault="001D31E4" w:rsidP="001D31E4">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22C56A7C" w14:textId="77777777" w:rsidR="00391EB2" w:rsidRPr="00DA65B0" w:rsidRDefault="00391EB2" w:rsidP="009216D9">
            <w:pPr>
              <w:numPr>
                <w:ilvl w:val="0"/>
                <w:numId w:val="15"/>
              </w:numPr>
              <w:spacing w:before="60" w:after="60"/>
              <w:jc w:val="both"/>
              <w:rPr>
                <w:rFonts w:ascii="Arial" w:hAnsi="Arial" w:cs="Arial"/>
                <w:b/>
                <w:szCs w:val="22"/>
              </w:rPr>
            </w:pPr>
            <w:r w:rsidRPr="00DA65B0">
              <w:rPr>
                <w:rFonts w:ascii="Arial" w:hAnsi="Arial" w:cs="Arial"/>
                <w:sz w:val="22"/>
                <w:szCs w:val="22"/>
              </w:rPr>
              <w:t>Annual appraisals</w:t>
            </w:r>
          </w:p>
          <w:p w14:paraId="0A92D730" w14:textId="77777777" w:rsidR="00391EB2" w:rsidRPr="00DA65B0" w:rsidRDefault="00391EB2" w:rsidP="009216D9">
            <w:pPr>
              <w:numPr>
                <w:ilvl w:val="0"/>
                <w:numId w:val="23"/>
              </w:numPr>
              <w:spacing w:before="60" w:after="60"/>
              <w:jc w:val="both"/>
              <w:rPr>
                <w:rFonts w:ascii="Arial" w:hAnsi="Arial" w:cs="Arial"/>
                <w:szCs w:val="22"/>
              </w:rPr>
            </w:pPr>
            <w:r w:rsidRPr="00DA65B0">
              <w:rPr>
                <w:rFonts w:ascii="Arial" w:hAnsi="Arial" w:cs="Arial"/>
                <w:sz w:val="22"/>
                <w:szCs w:val="22"/>
              </w:rPr>
              <w:t>Institutional Level Staff Development Programme</w:t>
            </w:r>
          </w:p>
          <w:p w14:paraId="3E56127F" w14:textId="77777777" w:rsidR="00391EB2" w:rsidRPr="00DA65B0" w:rsidRDefault="00391EB2" w:rsidP="009216D9">
            <w:pPr>
              <w:numPr>
                <w:ilvl w:val="0"/>
                <w:numId w:val="23"/>
              </w:numPr>
              <w:spacing w:before="60" w:after="60"/>
              <w:jc w:val="both"/>
              <w:rPr>
                <w:rFonts w:ascii="Arial" w:hAnsi="Arial" w:cs="Arial"/>
                <w:szCs w:val="22"/>
              </w:rPr>
            </w:pPr>
            <w:r w:rsidRPr="00DA65B0">
              <w:rPr>
                <w:rFonts w:ascii="Arial" w:hAnsi="Arial" w:cs="Arial"/>
                <w:sz w:val="22"/>
                <w:szCs w:val="22"/>
              </w:rPr>
              <w:t xml:space="preserve">Academic Practice Provision (PGCHE, ATAP and other development opportunities) </w:t>
            </w:r>
          </w:p>
          <w:p w14:paraId="0710659C" w14:textId="77777777" w:rsidR="00391EB2" w:rsidRPr="00DA65B0" w:rsidRDefault="00391EB2" w:rsidP="009216D9">
            <w:pPr>
              <w:numPr>
                <w:ilvl w:val="0"/>
                <w:numId w:val="15"/>
              </w:numPr>
              <w:spacing w:before="60" w:after="60"/>
              <w:jc w:val="both"/>
              <w:rPr>
                <w:rFonts w:ascii="Arial" w:hAnsi="Arial" w:cs="Arial"/>
                <w:b/>
                <w:szCs w:val="22"/>
              </w:rPr>
            </w:pPr>
            <w:r w:rsidRPr="00DA65B0">
              <w:rPr>
                <w:rFonts w:ascii="Arial" w:hAnsi="Arial" w:cs="Arial"/>
                <w:sz w:val="22"/>
                <w:szCs w:val="22"/>
              </w:rPr>
              <w:t>Professional body membership and requirements</w:t>
            </w:r>
          </w:p>
          <w:p w14:paraId="1B16D27D" w14:textId="77777777" w:rsidR="00391EB2" w:rsidRPr="00DA65B0" w:rsidRDefault="00391EB2" w:rsidP="009216D9">
            <w:pPr>
              <w:numPr>
                <w:ilvl w:val="0"/>
                <w:numId w:val="15"/>
              </w:numPr>
              <w:spacing w:before="60" w:after="60"/>
              <w:jc w:val="both"/>
              <w:rPr>
                <w:rFonts w:ascii="Arial" w:hAnsi="Arial" w:cs="Arial"/>
                <w:b/>
                <w:szCs w:val="22"/>
              </w:rPr>
            </w:pPr>
            <w:r w:rsidRPr="00DA65B0">
              <w:rPr>
                <w:rFonts w:ascii="Arial" w:hAnsi="Arial" w:cs="Arial"/>
                <w:sz w:val="22"/>
                <w:szCs w:val="22"/>
              </w:rPr>
              <w:t>Programme team meetings</w:t>
            </w:r>
          </w:p>
          <w:p w14:paraId="5595BD75" w14:textId="77777777" w:rsidR="00391EB2" w:rsidRPr="00DA65B0" w:rsidRDefault="00391EB2" w:rsidP="009216D9">
            <w:pPr>
              <w:numPr>
                <w:ilvl w:val="0"/>
                <w:numId w:val="15"/>
              </w:numPr>
              <w:spacing w:before="60" w:after="60"/>
              <w:jc w:val="both"/>
              <w:rPr>
                <w:rFonts w:ascii="Arial" w:hAnsi="Arial" w:cs="Arial"/>
                <w:b/>
                <w:szCs w:val="22"/>
              </w:rPr>
            </w:pPr>
            <w:r w:rsidRPr="00DA65B0">
              <w:rPr>
                <w:rFonts w:ascii="Arial" w:hAnsi="Arial" w:cs="Arial"/>
                <w:sz w:val="22"/>
                <w:szCs w:val="22"/>
              </w:rPr>
              <w:t>Research seminars</w:t>
            </w:r>
          </w:p>
          <w:p w14:paraId="6C92063F" w14:textId="77777777" w:rsidR="00391EB2" w:rsidRPr="00DA65B0" w:rsidRDefault="00391EB2" w:rsidP="009216D9">
            <w:pPr>
              <w:numPr>
                <w:ilvl w:val="0"/>
                <w:numId w:val="15"/>
              </w:numPr>
              <w:spacing w:before="60" w:after="60"/>
              <w:jc w:val="both"/>
              <w:rPr>
                <w:rFonts w:ascii="Arial" w:hAnsi="Arial" w:cs="Arial"/>
                <w:b/>
                <w:szCs w:val="22"/>
              </w:rPr>
            </w:pPr>
            <w:r w:rsidRPr="00DA65B0">
              <w:rPr>
                <w:rFonts w:ascii="Arial" w:hAnsi="Arial" w:cs="Arial"/>
                <w:sz w:val="22"/>
                <w:szCs w:val="22"/>
              </w:rPr>
              <w:t>Conferences</w:t>
            </w:r>
          </w:p>
          <w:p w14:paraId="272CA646" w14:textId="6AA359EB" w:rsidR="001D31E4" w:rsidRPr="001D31E4" w:rsidRDefault="00391EB2" w:rsidP="001D31E4">
            <w:pPr>
              <w:numPr>
                <w:ilvl w:val="0"/>
                <w:numId w:val="15"/>
              </w:numPr>
              <w:spacing w:before="60" w:after="60"/>
              <w:jc w:val="both"/>
              <w:rPr>
                <w:rFonts w:ascii="Arial" w:hAnsi="Arial" w:cs="Arial"/>
                <w:b/>
                <w:szCs w:val="22"/>
              </w:rPr>
            </w:pPr>
            <w:r w:rsidRPr="00DA65B0">
              <w:rPr>
                <w:rFonts w:ascii="Arial" w:hAnsi="Arial" w:cs="Arial"/>
                <w:sz w:val="22"/>
                <w:szCs w:val="22"/>
              </w:rPr>
              <w:t>Study leave</w:t>
            </w:r>
          </w:p>
        </w:tc>
      </w:tr>
    </w:tbl>
    <w:p w14:paraId="7A23F03D"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80DDABE" w14:textId="77777777" w:rsidTr="000512AE">
        <w:tc>
          <w:tcPr>
            <w:tcW w:w="9923" w:type="dxa"/>
            <w:shd w:val="pct5" w:color="auto" w:fill="FFFFFF"/>
          </w:tcPr>
          <w:p w14:paraId="4FC44813"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59F6FEFA" w14:textId="77777777" w:rsidTr="000512AE">
        <w:tc>
          <w:tcPr>
            <w:tcW w:w="9923" w:type="dxa"/>
          </w:tcPr>
          <w:p w14:paraId="068D7CB3"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9216D9">
              <w:rPr>
                <w:rFonts w:ascii="Arial" w:hAnsi="Arial" w:cs="Arial"/>
                <w:sz w:val="22"/>
                <w:szCs w:val="22"/>
              </w:rPr>
              <w:t>(</w:t>
            </w:r>
            <w:r w:rsidR="00343D12" w:rsidRPr="009216D9">
              <w:rPr>
                <w:rFonts w:ascii="Arial" w:hAnsi="Arial" w:cs="Arial"/>
                <w:sz w:val="22"/>
                <w:szCs w:val="22"/>
              </w:rPr>
              <w:t>Most recent PPR took place in 2013</w:t>
            </w:r>
            <w:r w:rsidRPr="009216D9">
              <w:rPr>
                <w:rFonts w:ascii="Arial" w:hAnsi="Arial" w:cs="Arial"/>
                <w:sz w:val="22"/>
                <w:szCs w:val="22"/>
              </w:rPr>
              <w:t>)</w:t>
            </w:r>
          </w:p>
          <w:p w14:paraId="7CF5920D"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QAA Institutional Audit 2008</w:t>
            </w:r>
          </w:p>
          <w:p w14:paraId="73F0F14F"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D6655D0" w14:textId="0A68F5BF" w:rsidR="009216D9" w:rsidRPr="001D31E4" w:rsidRDefault="00391EB2" w:rsidP="001D31E4">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74DD0AC0" w14:textId="77777777" w:rsidTr="000512AE">
        <w:tc>
          <w:tcPr>
            <w:tcW w:w="9923" w:type="dxa"/>
            <w:shd w:val="pct5" w:color="auto" w:fill="FFFFFF"/>
          </w:tcPr>
          <w:p w14:paraId="73A0A4BE"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1FB1A1EB" w14:textId="77777777" w:rsidTr="000512AE">
        <w:tc>
          <w:tcPr>
            <w:tcW w:w="9923" w:type="dxa"/>
          </w:tcPr>
          <w:p w14:paraId="5EF26029"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135FDAD7" w14:textId="411BAEDC"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 for </w:t>
            </w:r>
            <w:r w:rsidR="009216D9">
              <w:rPr>
                <w:rFonts w:ascii="Arial" w:hAnsi="Arial" w:cs="Arial"/>
                <w:sz w:val="22"/>
                <w:szCs w:val="22"/>
              </w:rPr>
              <w:t>‘</w:t>
            </w:r>
            <w:r w:rsidR="009216D9" w:rsidRPr="00494CE0">
              <w:rPr>
                <w:rFonts w:ascii="Arial" w:hAnsi="Arial" w:cs="Arial"/>
                <w:sz w:val="22"/>
                <w:szCs w:val="22"/>
              </w:rPr>
              <w:t>Communication, media, film and cultural studies</w:t>
            </w:r>
            <w:r w:rsidR="009216D9">
              <w:rPr>
                <w:rFonts w:ascii="Arial" w:hAnsi="Arial" w:cs="Arial"/>
                <w:sz w:val="22"/>
                <w:szCs w:val="22"/>
              </w:rPr>
              <w:t>’</w:t>
            </w:r>
          </w:p>
          <w:p w14:paraId="5F5B2AB1"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4781B82B"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010B0B00" w14:textId="00B475F3" w:rsidR="00391EB2" w:rsidRPr="009216D9"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tc>
      </w:tr>
    </w:tbl>
    <w:p w14:paraId="7C9D8092" w14:textId="77777777" w:rsidR="00391EB2" w:rsidRDefault="00391EB2" w:rsidP="000512AE">
      <w:pPr>
        <w:spacing w:before="60" w:after="60"/>
        <w:ind w:right="-330"/>
        <w:rPr>
          <w:rFonts w:ascii="Arial" w:hAnsi="Arial" w:cs="Arial"/>
          <w:sz w:val="22"/>
          <w:szCs w:val="22"/>
        </w:rPr>
      </w:pPr>
    </w:p>
    <w:p w14:paraId="437B075C" w14:textId="261DA772" w:rsidR="00AB7785" w:rsidRPr="00F911D9" w:rsidRDefault="00F911D9" w:rsidP="00F911D9">
      <w:pPr>
        <w:pStyle w:val="Footer"/>
        <w:rPr>
          <w:rFonts w:ascii="Arial" w:hAnsi="Arial" w:cs="Arial"/>
          <w:i/>
          <w:sz w:val="16"/>
          <w:szCs w:val="16"/>
        </w:rPr>
      </w:pPr>
      <w:r w:rsidRPr="00A06A1B">
        <w:rPr>
          <w:rFonts w:ascii="Arial" w:hAnsi="Arial" w:cs="Arial"/>
          <w:i/>
          <w:sz w:val="16"/>
          <w:szCs w:val="16"/>
        </w:rPr>
        <w:t xml:space="preserve"> </w:t>
      </w:r>
    </w:p>
    <w:sectPr w:rsidR="00AB7785" w:rsidRPr="00F911D9" w:rsidSect="000512AE">
      <w:headerReference w:type="default" r:id="rId28"/>
      <w:footerReference w:type="default" r:id="rId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F6E2" w14:textId="77777777" w:rsidR="00EF4867" w:rsidRDefault="00EF4867" w:rsidP="008C00F8">
      <w:r>
        <w:separator/>
      </w:r>
    </w:p>
  </w:endnote>
  <w:endnote w:type="continuationSeparator" w:id="0">
    <w:p w14:paraId="40CF764F" w14:textId="77777777" w:rsidR="00EF4867" w:rsidRDefault="00EF4867"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14:paraId="7F110D15" w14:textId="77777777" w:rsidR="00EF4867" w:rsidRDefault="00EF4867">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EF137B">
          <w:rPr>
            <w:rFonts w:ascii="Arial" w:hAnsi="Arial" w:cs="Arial"/>
            <w:noProof/>
            <w:sz w:val="22"/>
            <w:szCs w:val="22"/>
          </w:rPr>
          <w:t>1</w:t>
        </w:r>
        <w:r w:rsidRPr="009D2DC3">
          <w:rPr>
            <w:rFonts w:ascii="Arial" w:hAnsi="Arial" w:cs="Arial"/>
            <w:sz w:val="22"/>
            <w:szCs w:val="22"/>
          </w:rPr>
          <w:fldChar w:fldCharType="end"/>
        </w:r>
      </w:p>
    </w:sdtContent>
  </w:sdt>
  <w:p w14:paraId="4C2FD41E" w14:textId="587FEA4D" w:rsidR="00EF4867" w:rsidRPr="009D2DC3" w:rsidRDefault="00EF4867" w:rsidP="009D2DC3">
    <w:pPr>
      <w:pStyle w:val="Footer"/>
      <w:rPr>
        <w:rFonts w:ascii="Arial" w:hAnsi="Arial" w:cs="Arial"/>
        <w:sz w:val="18"/>
        <w:szCs w:val="18"/>
      </w:rPr>
    </w:pPr>
    <w:r w:rsidRPr="009D2DC3">
      <w:rPr>
        <w:rFonts w:ascii="Arial" w:hAnsi="Arial" w:cs="Arial"/>
        <w:sz w:val="18"/>
        <w:szCs w:val="18"/>
      </w:rPr>
      <w:t>Undergraduate programme specification</w:t>
    </w:r>
    <w:r>
      <w:rPr>
        <w:rFonts w:ascii="Arial" w:hAnsi="Arial" w:cs="Arial"/>
        <w:sz w:val="18"/>
        <w:szCs w:val="18"/>
      </w:rPr>
      <w:t>: BA (Joint Hons) in One Other Subject and Journalism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DB04A" w14:textId="77777777" w:rsidR="00EF4867" w:rsidRDefault="00EF4867" w:rsidP="008C00F8">
      <w:r>
        <w:separator/>
      </w:r>
    </w:p>
  </w:footnote>
  <w:footnote w:type="continuationSeparator" w:id="0">
    <w:p w14:paraId="3395EAFE" w14:textId="77777777" w:rsidR="00EF4867" w:rsidRDefault="00EF4867"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7819" w14:textId="77777777" w:rsidR="00EF4867" w:rsidRPr="008C00F8" w:rsidRDefault="00EF4867" w:rsidP="008C00F8">
    <w:pPr>
      <w:pStyle w:val="Heading1"/>
      <w:spacing w:before="60" w:after="60"/>
      <w:rPr>
        <w:rFonts w:ascii="Arial" w:hAnsi="Arial" w:cs="Arial"/>
      </w:rPr>
    </w:pPr>
    <w:r w:rsidRPr="008C00F8">
      <w:rPr>
        <w:rFonts w:ascii="Arial" w:hAnsi="Arial" w:cs="Arial"/>
      </w:rPr>
      <w:t>UNIVERSITY OF KENT</w:t>
    </w:r>
  </w:p>
  <w:p w14:paraId="67F10310" w14:textId="77777777" w:rsidR="00EF4867" w:rsidRDefault="00EF4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6">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61424EC"/>
    <w:multiLevelType w:val="hybridMultilevel"/>
    <w:tmpl w:val="3FC00C46"/>
    <w:lvl w:ilvl="0" w:tplc="EDAEC26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72F0ED5"/>
    <w:multiLevelType w:val="hybridMultilevel"/>
    <w:tmpl w:val="8500FABC"/>
    <w:lvl w:ilvl="0" w:tplc="EDAEC26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E522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3">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4">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360DFE"/>
    <w:multiLevelType w:val="singleLevel"/>
    <w:tmpl w:val="9940A660"/>
    <w:lvl w:ilvl="0">
      <w:start w:val="1"/>
      <w:numFmt w:val="decimal"/>
      <w:lvlText w:val="%1."/>
      <w:lvlJc w:val="left"/>
      <w:pPr>
        <w:tabs>
          <w:tab w:val="num" w:pos="360"/>
        </w:tabs>
        <w:ind w:left="360" w:hanging="360"/>
      </w:pPr>
      <w:rPr>
        <w:b w:val="0"/>
      </w:rPr>
    </w:lvl>
  </w:abstractNum>
  <w:abstractNum w:abstractNumId="19">
    <w:nsid w:val="556131A8"/>
    <w:multiLevelType w:val="hybridMultilevel"/>
    <w:tmpl w:val="614ABB4E"/>
    <w:lvl w:ilvl="0" w:tplc="EDAEC26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2357A7"/>
    <w:multiLevelType w:val="singleLevel"/>
    <w:tmpl w:val="791475B6"/>
    <w:lvl w:ilvl="0">
      <w:start w:val="1"/>
      <w:numFmt w:val="decimal"/>
      <w:lvlText w:val="%1."/>
      <w:lvlJc w:val="left"/>
      <w:pPr>
        <w:tabs>
          <w:tab w:val="num" w:pos="360"/>
        </w:tabs>
        <w:ind w:left="360" w:hanging="360"/>
      </w:pPr>
      <w:rPr>
        <w:b w:val="0"/>
        <w:i w:val="0"/>
        <w:sz w:val="22"/>
        <w:szCs w:val="22"/>
      </w:rPr>
    </w:lvl>
  </w:abstractNum>
  <w:abstractNum w:abstractNumId="23">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22"/>
  </w:num>
  <w:num w:numId="4">
    <w:abstractNumId w:val="13"/>
  </w:num>
  <w:num w:numId="5">
    <w:abstractNumId w:val="9"/>
  </w:num>
  <w:num w:numId="6">
    <w:abstractNumId w:val="27"/>
  </w:num>
  <w:num w:numId="7">
    <w:abstractNumId w:val="25"/>
  </w:num>
  <w:num w:numId="8">
    <w:abstractNumId w:val="24"/>
  </w:num>
  <w:num w:numId="9">
    <w:abstractNumId w:val="4"/>
  </w:num>
  <w:num w:numId="10">
    <w:abstractNumId w:val="23"/>
  </w:num>
  <w:num w:numId="11">
    <w:abstractNumId w:val="15"/>
  </w:num>
  <w:num w:numId="12">
    <w:abstractNumId w:val="14"/>
  </w:num>
  <w:num w:numId="13">
    <w:abstractNumId w:val="29"/>
  </w:num>
  <w:num w:numId="14">
    <w:abstractNumId w:val="28"/>
  </w:num>
  <w:num w:numId="15">
    <w:abstractNumId w:val="21"/>
  </w:num>
  <w:num w:numId="16">
    <w:abstractNumId w:val="3"/>
  </w:num>
  <w:num w:numId="17">
    <w:abstractNumId w:val="17"/>
  </w:num>
  <w:num w:numId="18">
    <w:abstractNumId w:val="0"/>
  </w:num>
  <w:num w:numId="19">
    <w:abstractNumId w:val="1"/>
  </w:num>
  <w:num w:numId="20">
    <w:abstractNumId w:val="11"/>
  </w:num>
  <w:num w:numId="21">
    <w:abstractNumId w:val="2"/>
  </w:num>
  <w:num w:numId="22">
    <w:abstractNumId w:val="6"/>
  </w:num>
  <w:num w:numId="23">
    <w:abstractNumId w:val="16"/>
  </w:num>
  <w:num w:numId="24">
    <w:abstractNumId w:val="20"/>
  </w:num>
  <w:num w:numId="25">
    <w:abstractNumId w:val="18"/>
  </w:num>
  <w:num w:numId="26">
    <w:abstractNumId w:val="10"/>
  </w:num>
  <w:num w:numId="27">
    <w:abstractNumId w:val="19"/>
  </w:num>
  <w:num w:numId="28">
    <w:abstractNumId w:val="7"/>
  </w:num>
  <w:num w:numId="29">
    <w:abstractNumId w:val="8"/>
  </w:num>
  <w:num w:numId="3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67F8"/>
    <w:rsid w:val="000512AE"/>
    <w:rsid w:val="000664CE"/>
    <w:rsid w:val="00072A9C"/>
    <w:rsid w:val="0007437E"/>
    <w:rsid w:val="00077C43"/>
    <w:rsid w:val="00095E90"/>
    <w:rsid w:val="000E28C1"/>
    <w:rsid w:val="000F0CA6"/>
    <w:rsid w:val="000F4906"/>
    <w:rsid w:val="00170632"/>
    <w:rsid w:val="00185566"/>
    <w:rsid w:val="001B79FF"/>
    <w:rsid w:val="001D31E4"/>
    <w:rsid w:val="001E0EBB"/>
    <w:rsid w:val="00200194"/>
    <w:rsid w:val="0022046F"/>
    <w:rsid w:val="00226250"/>
    <w:rsid w:val="00232D6F"/>
    <w:rsid w:val="0028046E"/>
    <w:rsid w:val="0028520A"/>
    <w:rsid w:val="002852CE"/>
    <w:rsid w:val="0028597A"/>
    <w:rsid w:val="002B54F1"/>
    <w:rsid w:val="002C53DE"/>
    <w:rsid w:val="002D7EAE"/>
    <w:rsid w:val="002E15B2"/>
    <w:rsid w:val="002E6F4C"/>
    <w:rsid w:val="00303858"/>
    <w:rsid w:val="00305B23"/>
    <w:rsid w:val="00315FC8"/>
    <w:rsid w:val="00317AB7"/>
    <w:rsid w:val="00343D12"/>
    <w:rsid w:val="00353437"/>
    <w:rsid w:val="00365DE4"/>
    <w:rsid w:val="00391EB2"/>
    <w:rsid w:val="003E3876"/>
    <w:rsid w:val="003E4F82"/>
    <w:rsid w:val="003E681A"/>
    <w:rsid w:val="003F2555"/>
    <w:rsid w:val="003F60C2"/>
    <w:rsid w:val="003F6B8D"/>
    <w:rsid w:val="0040016F"/>
    <w:rsid w:val="00406563"/>
    <w:rsid w:val="004150FC"/>
    <w:rsid w:val="004211C6"/>
    <w:rsid w:val="00433B44"/>
    <w:rsid w:val="00435BB8"/>
    <w:rsid w:val="00436B52"/>
    <w:rsid w:val="00454007"/>
    <w:rsid w:val="0046256C"/>
    <w:rsid w:val="004641FE"/>
    <w:rsid w:val="00482812"/>
    <w:rsid w:val="004916ED"/>
    <w:rsid w:val="00494CE0"/>
    <w:rsid w:val="004D57D6"/>
    <w:rsid w:val="005010D2"/>
    <w:rsid w:val="00511352"/>
    <w:rsid w:val="00522BFA"/>
    <w:rsid w:val="005443F6"/>
    <w:rsid w:val="0054469A"/>
    <w:rsid w:val="005460ED"/>
    <w:rsid w:val="00562AA7"/>
    <w:rsid w:val="00564AA9"/>
    <w:rsid w:val="00574443"/>
    <w:rsid w:val="005848A0"/>
    <w:rsid w:val="005A5938"/>
    <w:rsid w:val="005A7F36"/>
    <w:rsid w:val="005B3BDF"/>
    <w:rsid w:val="005B3FB8"/>
    <w:rsid w:val="005B6F24"/>
    <w:rsid w:val="005D74D3"/>
    <w:rsid w:val="005E3EAD"/>
    <w:rsid w:val="005F6A0B"/>
    <w:rsid w:val="006202F1"/>
    <w:rsid w:val="0062270D"/>
    <w:rsid w:val="0063101B"/>
    <w:rsid w:val="00651390"/>
    <w:rsid w:val="00652665"/>
    <w:rsid w:val="0065537D"/>
    <w:rsid w:val="006574AE"/>
    <w:rsid w:val="006E101D"/>
    <w:rsid w:val="006F3DAB"/>
    <w:rsid w:val="00723917"/>
    <w:rsid w:val="0073664C"/>
    <w:rsid w:val="00757C2B"/>
    <w:rsid w:val="00762467"/>
    <w:rsid w:val="00787FC3"/>
    <w:rsid w:val="00790E96"/>
    <w:rsid w:val="0079506A"/>
    <w:rsid w:val="007951C5"/>
    <w:rsid w:val="0079568C"/>
    <w:rsid w:val="007A48FF"/>
    <w:rsid w:val="007A5114"/>
    <w:rsid w:val="007B354F"/>
    <w:rsid w:val="007C7D60"/>
    <w:rsid w:val="007E15F5"/>
    <w:rsid w:val="007E3E3D"/>
    <w:rsid w:val="007E4295"/>
    <w:rsid w:val="008067A3"/>
    <w:rsid w:val="0082779C"/>
    <w:rsid w:val="00830F42"/>
    <w:rsid w:val="00837840"/>
    <w:rsid w:val="0085426B"/>
    <w:rsid w:val="00854D7E"/>
    <w:rsid w:val="00864937"/>
    <w:rsid w:val="00874421"/>
    <w:rsid w:val="00890936"/>
    <w:rsid w:val="008C00F8"/>
    <w:rsid w:val="008C1C97"/>
    <w:rsid w:val="008C50FC"/>
    <w:rsid w:val="00901F62"/>
    <w:rsid w:val="00917CDC"/>
    <w:rsid w:val="009216D9"/>
    <w:rsid w:val="00946D3C"/>
    <w:rsid w:val="00950DA5"/>
    <w:rsid w:val="00962B19"/>
    <w:rsid w:val="00963819"/>
    <w:rsid w:val="0096627D"/>
    <w:rsid w:val="00967CC0"/>
    <w:rsid w:val="00972E8B"/>
    <w:rsid w:val="00984EDA"/>
    <w:rsid w:val="009A2DB8"/>
    <w:rsid w:val="009C28FC"/>
    <w:rsid w:val="009C3406"/>
    <w:rsid w:val="009D2DC3"/>
    <w:rsid w:val="009D2EEC"/>
    <w:rsid w:val="009D4407"/>
    <w:rsid w:val="009D58BF"/>
    <w:rsid w:val="00A10AE8"/>
    <w:rsid w:val="00A203F9"/>
    <w:rsid w:val="00A476E8"/>
    <w:rsid w:val="00A63DA6"/>
    <w:rsid w:val="00A97D31"/>
    <w:rsid w:val="00AA1713"/>
    <w:rsid w:val="00AB5908"/>
    <w:rsid w:val="00AB7785"/>
    <w:rsid w:val="00AC1A44"/>
    <w:rsid w:val="00AD392B"/>
    <w:rsid w:val="00AD5D59"/>
    <w:rsid w:val="00AE5669"/>
    <w:rsid w:val="00B04418"/>
    <w:rsid w:val="00B27548"/>
    <w:rsid w:val="00B355A9"/>
    <w:rsid w:val="00B50286"/>
    <w:rsid w:val="00BA143F"/>
    <w:rsid w:val="00BC0DFC"/>
    <w:rsid w:val="00BC5FF9"/>
    <w:rsid w:val="00BD1A58"/>
    <w:rsid w:val="00C02D48"/>
    <w:rsid w:val="00C20656"/>
    <w:rsid w:val="00C46253"/>
    <w:rsid w:val="00C57F19"/>
    <w:rsid w:val="00C61C6E"/>
    <w:rsid w:val="00C748A2"/>
    <w:rsid w:val="00C953AC"/>
    <w:rsid w:val="00CA2301"/>
    <w:rsid w:val="00CB2801"/>
    <w:rsid w:val="00CE6976"/>
    <w:rsid w:val="00CF62EE"/>
    <w:rsid w:val="00CF705B"/>
    <w:rsid w:val="00D16024"/>
    <w:rsid w:val="00D379D4"/>
    <w:rsid w:val="00D414AA"/>
    <w:rsid w:val="00D42DE0"/>
    <w:rsid w:val="00D54B87"/>
    <w:rsid w:val="00D54C87"/>
    <w:rsid w:val="00D70D96"/>
    <w:rsid w:val="00D75442"/>
    <w:rsid w:val="00D803C1"/>
    <w:rsid w:val="00D80BB7"/>
    <w:rsid w:val="00D80CD5"/>
    <w:rsid w:val="00D81BCB"/>
    <w:rsid w:val="00D96472"/>
    <w:rsid w:val="00DA65B0"/>
    <w:rsid w:val="00DC21D0"/>
    <w:rsid w:val="00DE2852"/>
    <w:rsid w:val="00E063DE"/>
    <w:rsid w:val="00E1720B"/>
    <w:rsid w:val="00E32653"/>
    <w:rsid w:val="00E41EB1"/>
    <w:rsid w:val="00E6792F"/>
    <w:rsid w:val="00EC4F64"/>
    <w:rsid w:val="00EE31CA"/>
    <w:rsid w:val="00EF137B"/>
    <w:rsid w:val="00EF4867"/>
    <w:rsid w:val="00F10240"/>
    <w:rsid w:val="00F2641C"/>
    <w:rsid w:val="00F35421"/>
    <w:rsid w:val="00F41661"/>
    <w:rsid w:val="00F41AD3"/>
    <w:rsid w:val="00F44571"/>
    <w:rsid w:val="00F50A6A"/>
    <w:rsid w:val="00F552B6"/>
    <w:rsid w:val="00F6447E"/>
    <w:rsid w:val="00F65F4B"/>
    <w:rsid w:val="00F72B87"/>
    <w:rsid w:val="00F7466C"/>
    <w:rsid w:val="00F8172C"/>
    <w:rsid w:val="00F911D9"/>
    <w:rsid w:val="00FA3352"/>
    <w:rsid w:val="00FC7B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58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301">
      <w:bodyDiv w:val="1"/>
      <w:marLeft w:val="0"/>
      <w:marRight w:val="0"/>
      <w:marTop w:val="0"/>
      <w:marBottom w:val="0"/>
      <w:divBdr>
        <w:top w:val="none" w:sz="0" w:space="0" w:color="auto"/>
        <w:left w:val="none" w:sz="0" w:space="0" w:color="auto"/>
        <w:bottom w:val="none" w:sz="0" w:space="0" w:color="auto"/>
        <w:right w:val="none" w:sz="0" w:space="0" w:color="auto"/>
      </w:divBdr>
      <w:divsChild>
        <w:div w:id="1267620993">
          <w:marLeft w:val="0"/>
          <w:marRight w:val="0"/>
          <w:marTop w:val="0"/>
          <w:marBottom w:val="0"/>
          <w:divBdr>
            <w:top w:val="none" w:sz="0" w:space="0" w:color="auto"/>
            <w:left w:val="none" w:sz="0" w:space="0" w:color="auto"/>
            <w:bottom w:val="none" w:sz="0" w:space="0" w:color="auto"/>
            <w:right w:val="none" w:sz="0" w:space="0" w:color="auto"/>
          </w:divBdr>
        </w:div>
        <w:div w:id="1912809438">
          <w:marLeft w:val="0"/>
          <w:marRight w:val="0"/>
          <w:marTop w:val="0"/>
          <w:marBottom w:val="0"/>
          <w:divBdr>
            <w:top w:val="none" w:sz="0" w:space="0" w:color="auto"/>
            <w:left w:val="none" w:sz="0" w:space="0" w:color="auto"/>
            <w:bottom w:val="none" w:sz="0" w:space="0" w:color="auto"/>
            <w:right w:val="none" w:sz="0" w:space="0" w:color="auto"/>
          </w:divBdr>
        </w:div>
      </w:divsChild>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4475">
      <w:bodyDiv w:val="1"/>
      <w:marLeft w:val="0"/>
      <w:marRight w:val="0"/>
      <w:marTop w:val="0"/>
      <w:marBottom w:val="0"/>
      <w:divBdr>
        <w:top w:val="none" w:sz="0" w:space="0" w:color="auto"/>
        <w:left w:val="none" w:sz="0" w:space="0" w:color="auto"/>
        <w:bottom w:val="none" w:sz="0" w:space="0" w:color="auto"/>
        <w:right w:val="none" w:sz="0" w:space="0" w:color="auto"/>
      </w:divBdr>
      <w:divsChild>
        <w:div w:id="847672671">
          <w:marLeft w:val="0"/>
          <w:marRight w:val="0"/>
          <w:marTop w:val="0"/>
          <w:marBottom w:val="0"/>
          <w:divBdr>
            <w:top w:val="none" w:sz="0" w:space="0" w:color="auto"/>
            <w:left w:val="none" w:sz="0" w:space="0" w:color="auto"/>
            <w:bottom w:val="none" w:sz="0" w:space="0" w:color="auto"/>
            <w:right w:val="none" w:sz="0" w:space="0" w:color="auto"/>
          </w:divBdr>
        </w:div>
        <w:div w:id="1909535215">
          <w:marLeft w:val="0"/>
          <w:marRight w:val="0"/>
          <w:marTop w:val="0"/>
          <w:marBottom w:val="0"/>
          <w:divBdr>
            <w:top w:val="none" w:sz="0" w:space="0" w:color="auto"/>
            <w:left w:val="none" w:sz="0" w:space="0" w:color="auto"/>
            <w:bottom w:val="none" w:sz="0" w:space="0" w:color="auto"/>
            <w:right w:val="none" w:sz="0" w:space="0" w:color="auto"/>
          </w:divBdr>
        </w:div>
      </w:divsChild>
    </w:div>
    <w:div w:id="989595231">
      <w:bodyDiv w:val="1"/>
      <w:marLeft w:val="0"/>
      <w:marRight w:val="0"/>
      <w:marTop w:val="0"/>
      <w:marBottom w:val="0"/>
      <w:divBdr>
        <w:top w:val="none" w:sz="0" w:space="0" w:color="auto"/>
        <w:left w:val="none" w:sz="0" w:space="0" w:color="auto"/>
        <w:bottom w:val="none" w:sz="0" w:space="0" w:color="auto"/>
        <w:right w:val="none" w:sz="0" w:space="0" w:color="auto"/>
      </w:divBdr>
      <w:divsChild>
        <w:div w:id="825319800">
          <w:marLeft w:val="0"/>
          <w:marRight w:val="0"/>
          <w:marTop w:val="0"/>
          <w:marBottom w:val="0"/>
          <w:divBdr>
            <w:top w:val="none" w:sz="0" w:space="0" w:color="auto"/>
            <w:left w:val="none" w:sz="0" w:space="0" w:color="auto"/>
            <w:bottom w:val="none" w:sz="0" w:space="0" w:color="auto"/>
            <w:right w:val="none" w:sz="0" w:space="0" w:color="auto"/>
          </w:divBdr>
        </w:div>
        <w:div w:id="1413432937">
          <w:marLeft w:val="0"/>
          <w:marRight w:val="0"/>
          <w:marTop w:val="0"/>
          <w:marBottom w:val="0"/>
          <w:divBdr>
            <w:top w:val="none" w:sz="0" w:space="0" w:color="auto"/>
            <w:left w:val="none" w:sz="0" w:space="0" w:color="auto"/>
            <w:bottom w:val="none" w:sz="0" w:space="0" w:color="auto"/>
            <w:right w:val="none" w:sz="0" w:space="0" w:color="auto"/>
          </w:divBdr>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001">
      <w:bodyDiv w:val="1"/>
      <w:marLeft w:val="0"/>
      <w:marRight w:val="0"/>
      <w:marTop w:val="0"/>
      <w:marBottom w:val="0"/>
      <w:divBdr>
        <w:top w:val="none" w:sz="0" w:space="0" w:color="auto"/>
        <w:left w:val="none" w:sz="0" w:space="0" w:color="auto"/>
        <w:bottom w:val="none" w:sz="0" w:space="0" w:color="auto"/>
        <w:right w:val="none" w:sz="0" w:space="0" w:color="auto"/>
      </w:divBdr>
      <w:divsChild>
        <w:div w:id="1840775255">
          <w:marLeft w:val="0"/>
          <w:marRight w:val="0"/>
          <w:marTop w:val="0"/>
          <w:marBottom w:val="0"/>
          <w:divBdr>
            <w:top w:val="none" w:sz="0" w:space="0" w:color="auto"/>
            <w:left w:val="none" w:sz="0" w:space="0" w:color="auto"/>
            <w:bottom w:val="none" w:sz="0" w:space="0" w:color="auto"/>
            <w:right w:val="none" w:sz="0" w:space="0" w:color="auto"/>
          </w:divBdr>
        </w:div>
        <w:div w:id="519978164">
          <w:marLeft w:val="0"/>
          <w:marRight w:val="0"/>
          <w:marTop w:val="0"/>
          <w:marBottom w:val="0"/>
          <w:divBdr>
            <w:top w:val="none" w:sz="0" w:space="0" w:color="auto"/>
            <w:left w:val="none" w:sz="0" w:space="0" w:color="auto"/>
            <w:bottom w:val="none" w:sz="0" w:space="0" w:color="auto"/>
            <w:right w:val="none" w:sz="0" w:space="0" w:color="auto"/>
          </w:divBdr>
        </w:div>
        <w:div w:id="1363435772">
          <w:marLeft w:val="0"/>
          <w:marRight w:val="0"/>
          <w:marTop w:val="0"/>
          <w:marBottom w:val="0"/>
          <w:divBdr>
            <w:top w:val="none" w:sz="0" w:space="0" w:color="auto"/>
            <w:left w:val="none" w:sz="0" w:space="0" w:color="auto"/>
            <w:bottom w:val="none" w:sz="0" w:space="0" w:color="auto"/>
            <w:right w:val="none" w:sz="0" w:space="0" w:color="auto"/>
          </w:divBdr>
        </w:div>
      </w:divsChild>
    </w:div>
    <w:div w:id="1322736869">
      <w:bodyDiv w:val="1"/>
      <w:marLeft w:val="0"/>
      <w:marRight w:val="0"/>
      <w:marTop w:val="0"/>
      <w:marBottom w:val="0"/>
      <w:divBdr>
        <w:top w:val="none" w:sz="0" w:space="0" w:color="auto"/>
        <w:left w:val="none" w:sz="0" w:space="0" w:color="auto"/>
        <w:bottom w:val="none" w:sz="0" w:space="0" w:color="auto"/>
        <w:right w:val="none" w:sz="0" w:space="0" w:color="auto"/>
      </w:divBdr>
      <w:divsChild>
        <w:div w:id="87124103">
          <w:marLeft w:val="0"/>
          <w:marRight w:val="0"/>
          <w:marTop w:val="0"/>
          <w:marBottom w:val="0"/>
          <w:divBdr>
            <w:top w:val="none" w:sz="0" w:space="0" w:color="auto"/>
            <w:left w:val="none" w:sz="0" w:space="0" w:color="auto"/>
            <w:bottom w:val="none" w:sz="0" w:space="0" w:color="auto"/>
            <w:right w:val="none" w:sz="0" w:space="0" w:color="auto"/>
          </w:divBdr>
        </w:div>
        <w:div w:id="886334586">
          <w:marLeft w:val="0"/>
          <w:marRight w:val="0"/>
          <w:marTop w:val="0"/>
          <w:marBottom w:val="0"/>
          <w:divBdr>
            <w:top w:val="none" w:sz="0" w:space="0" w:color="auto"/>
            <w:left w:val="none" w:sz="0" w:space="0" w:color="auto"/>
            <w:bottom w:val="none" w:sz="0" w:space="0" w:color="auto"/>
            <w:right w:val="none" w:sz="0" w:space="0" w:color="auto"/>
          </w:divBdr>
        </w:div>
      </w:divsChild>
    </w:div>
    <w:div w:id="1813910397">
      <w:bodyDiv w:val="1"/>
      <w:marLeft w:val="0"/>
      <w:marRight w:val="0"/>
      <w:marTop w:val="0"/>
      <w:marBottom w:val="0"/>
      <w:divBdr>
        <w:top w:val="none" w:sz="0" w:space="0" w:color="auto"/>
        <w:left w:val="none" w:sz="0" w:space="0" w:color="auto"/>
        <w:bottom w:val="none" w:sz="0" w:space="0" w:color="auto"/>
        <w:right w:val="none" w:sz="0" w:space="0" w:color="auto"/>
      </w:divBdr>
      <w:divsChild>
        <w:div w:id="1122848809">
          <w:marLeft w:val="0"/>
          <w:marRight w:val="0"/>
          <w:marTop w:val="0"/>
          <w:marBottom w:val="0"/>
          <w:divBdr>
            <w:top w:val="none" w:sz="0" w:space="0" w:color="auto"/>
            <w:left w:val="none" w:sz="0" w:space="0" w:color="auto"/>
            <w:bottom w:val="none" w:sz="0" w:space="0" w:color="auto"/>
            <w:right w:val="none" w:sz="0" w:space="0" w:color="auto"/>
          </w:divBdr>
        </w:div>
        <w:div w:id="1130367269">
          <w:marLeft w:val="0"/>
          <w:marRight w:val="0"/>
          <w:marTop w:val="0"/>
          <w:marBottom w:val="0"/>
          <w:divBdr>
            <w:top w:val="none" w:sz="0" w:space="0" w:color="auto"/>
            <w:left w:val="none" w:sz="0" w:space="0" w:color="auto"/>
            <w:bottom w:val="none" w:sz="0" w:space="0" w:color="auto"/>
            <w:right w:val="none" w:sz="0" w:space="0" w:color="auto"/>
          </w:divBdr>
        </w:div>
      </w:divsChild>
    </w:div>
    <w:div w:id="1833788701">
      <w:bodyDiv w:val="1"/>
      <w:marLeft w:val="0"/>
      <w:marRight w:val="0"/>
      <w:marTop w:val="0"/>
      <w:marBottom w:val="0"/>
      <w:divBdr>
        <w:top w:val="none" w:sz="0" w:space="0" w:color="auto"/>
        <w:left w:val="none" w:sz="0" w:space="0" w:color="auto"/>
        <w:bottom w:val="none" w:sz="0" w:space="0" w:color="auto"/>
        <w:right w:val="none" w:sz="0" w:space="0" w:color="auto"/>
      </w:divBdr>
      <w:divsChild>
        <w:div w:id="1537354627">
          <w:marLeft w:val="0"/>
          <w:marRight w:val="0"/>
          <w:marTop w:val="0"/>
          <w:marBottom w:val="0"/>
          <w:divBdr>
            <w:top w:val="none" w:sz="0" w:space="0" w:color="auto"/>
            <w:left w:val="none" w:sz="0" w:space="0" w:color="auto"/>
            <w:bottom w:val="none" w:sz="0" w:space="0" w:color="auto"/>
            <w:right w:val="none" w:sz="0" w:space="0" w:color="auto"/>
          </w:divBdr>
        </w:div>
        <w:div w:id="1444954750">
          <w:marLeft w:val="0"/>
          <w:marRight w:val="0"/>
          <w:marTop w:val="0"/>
          <w:marBottom w:val="0"/>
          <w:divBdr>
            <w:top w:val="none" w:sz="0" w:space="0" w:color="auto"/>
            <w:left w:val="none" w:sz="0" w:space="0" w:color="auto"/>
            <w:bottom w:val="none" w:sz="0" w:space="0" w:color="auto"/>
            <w:right w:val="none" w:sz="0" w:space="0" w:color="auto"/>
          </w:divBdr>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index.html" TargetMode="External"/><Relationship Id="rId3" Type="http://schemas.microsoft.com/office/2007/relationships/stylesWithEffects" Target="stylesWithEffects.xml"/><Relationship Id="rId21" Type="http://schemas.openxmlformats.org/officeDocument/2006/relationships/hyperlink" Target="http://www.kent.ac.uk/international/" TargetMode="External"/><Relationship Id="rId7" Type="http://schemas.openxmlformats.org/officeDocument/2006/relationships/endnotes" Target="endnotes.xml"/><Relationship Id="rId12" Type="http://schemas.openxmlformats.org/officeDocument/2006/relationships/hyperlink" Target="http://www.kent.ac.uk/studentsupport/"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s://www.kent.ac.uk/uelt/quality/code2001/annexg.html" TargetMode="External"/><Relationship Id="rId20" Type="http://schemas.openxmlformats.org/officeDocument/2006/relationships/hyperlink" Target="http://www.kent.ac.uk/i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k.html" TargetMode="External"/><Relationship Id="rId5" Type="http://schemas.openxmlformats.org/officeDocument/2006/relationships/webSettings" Target="webSetting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eader" Target="header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counsell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cewl/index.html" TargetMode="External"/><Relationship Id="rId22" Type="http://schemas.openxmlformats.org/officeDocument/2006/relationships/hyperlink" Target="http://www.kent.ac.uk/counselling/menu/Medical-Centre.html" TargetMode="External"/><Relationship Id="rId27" Type="http://schemas.openxmlformats.org/officeDocument/2006/relationships/hyperlink" Target="http://www.qaa.ac.uk/InstitutionReports/types-of-review/higher-education-review/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cp:lastPrinted>2012-06-26T13:42:00Z</cp:lastPrinted>
  <dcterms:created xsi:type="dcterms:W3CDTF">2015-02-12T16:13:00Z</dcterms:created>
  <dcterms:modified xsi:type="dcterms:W3CDTF">2015-02-12T16:13:00Z</dcterms:modified>
</cp:coreProperties>
</file>