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80" w:rsidRDefault="005E2080" w:rsidP="0075119F">
      <w:pPr>
        <w:pStyle w:val="H2"/>
        <w:spacing w:before="0" w:after="120"/>
        <w:ind w:right="-144"/>
        <w:rPr>
          <w:rFonts w:ascii="Arial" w:hAnsi="Arial" w:cs="Arial"/>
          <w:sz w:val="24"/>
          <w:szCs w:val="24"/>
        </w:rPr>
      </w:pPr>
      <w:r w:rsidRPr="000F4BF1">
        <w:rPr>
          <w:rFonts w:ascii="Arial" w:hAnsi="Arial" w:cs="Arial"/>
          <w:sz w:val="24"/>
          <w:szCs w:val="24"/>
        </w:rPr>
        <w:t>New Research Programmes of Stud</w:t>
      </w:r>
      <w:r>
        <w:rPr>
          <w:rFonts w:ascii="Arial" w:hAnsi="Arial" w:cs="Arial"/>
          <w:sz w:val="24"/>
          <w:szCs w:val="24"/>
        </w:rPr>
        <w:t>y</w:t>
      </w:r>
    </w:p>
    <w:p w:rsidR="00735DFC" w:rsidRPr="000F4BF1" w:rsidRDefault="00735DFC" w:rsidP="00735DFC">
      <w:pPr>
        <w:ind w:right="-144"/>
      </w:pPr>
    </w:p>
    <w:p w:rsidR="00735DFC"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1</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Award and Title</w:t>
      </w:r>
    </w:p>
    <w:p w:rsidR="00915C2B" w:rsidRPr="005E2080" w:rsidRDefault="00915C2B" w:rsidP="00117034">
      <w:pPr>
        <w:tabs>
          <w:tab w:val="left" w:pos="720"/>
          <w:tab w:val="left" w:pos="9570"/>
        </w:tabs>
        <w:spacing w:after="120"/>
        <w:ind w:right="-144"/>
        <w:rPr>
          <w:rFonts w:ascii="Arial" w:hAnsi="Arial" w:cs="Arial"/>
          <w:sz w:val="22"/>
          <w:szCs w:val="22"/>
        </w:rPr>
      </w:pPr>
      <w:r>
        <w:rPr>
          <w:rFonts w:ascii="Arial" w:hAnsi="Arial" w:cs="Arial"/>
          <w:b/>
          <w:sz w:val="22"/>
          <w:szCs w:val="22"/>
        </w:rPr>
        <w:tab/>
      </w:r>
      <w:r w:rsidRPr="005E2080">
        <w:rPr>
          <w:rFonts w:ascii="Arial" w:hAnsi="Arial" w:cs="Arial"/>
          <w:sz w:val="22"/>
          <w:szCs w:val="22"/>
        </w:rPr>
        <w:t xml:space="preserve">PhD Music </w:t>
      </w:r>
    </w:p>
    <w:p w:rsidR="00735DFC" w:rsidRPr="000F4BF1" w:rsidRDefault="00735DFC" w:rsidP="00735DFC">
      <w:pPr>
        <w:tabs>
          <w:tab w:val="left" w:pos="720"/>
          <w:tab w:val="left" w:pos="9570"/>
        </w:tabs>
        <w:spacing w:after="120"/>
        <w:ind w:right="-144"/>
        <w:rPr>
          <w:rFonts w:ascii="Arial" w:hAnsi="Arial" w:cs="Arial"/>
          <w:sz w:val="22"/>
          <w:szCs w:val="22"/>
        </w:rPr>
      </w:pPr>
    </w:p>
    <w:p w:rsidR="00735DFC" w:rsidRPr="000F4BF1" w:rsidRDefault="000744A8" w:rsidP="00735DFC">
      <w:pPr>
        <w:tabs>
          <w:tab w:val="left" w:pos="720"/>
        </w:tabs>
        <w:spacing w:after="120"/>
        <w:ind w:right="-144"/>
        <w:rPr>
          <w:rFonts w:ascii="Arial" w:hAnsi="Arial" w:cs="Arial"/>
          <w:i/>
          <w:sz w:val="22"/>
          <w:szCs w:val="22"/>
        </w:rPr>
      </w:pPr>
      <w:r>
        <w:rPr>
          <w:rFonts w:ascii="Arial" w:hAnsi="Arial" w:cs="Arial"/>
          <w:b/>
          <w:sz w:val="22"/>
          <w:szCs w:val="22"/>
        </w:rPr>
        <w:t>2</w:t>
      </w:r>
      <w:r w:rsidR="00735DFC" w:rsidRPr="000F4BF1">
        <w:rPr>
          <w:rFonts w:ascii="Arial" w:hAnsi="Arial" w:cs="Arial"/>
          <w:sz w:val="22"/>
          <w:szCs w:val="22"/>
        </w:rPr>
        <w:t xml:space="preserve"> </w:t>
      </w:r>
      <w:r w:rsidR="00735DFC" w:rsidRPr="000F4BF1">
        <w:rPr>
          <w:rFonts w:ascii="Arial" w:hAnsi="Arial" w:cs="Arial"/>
          <w:sz w:val="22"/>
          <w:szCs w:val="22"/>
        </w:rPr>
        <w:tab/>
      </w:r>
      <w:r w:rsidR="00735DFC" w:rsidRPr="000F4BF1">
        <w:rPr>
          <w:rFonts w:ascii="Arial" w:hAnsi="Arial" w:cs="Arial"/>
          <w:b/>
          <w:sz w:val="22"/>
          <w:szCs w:val="22"/>
        </w:rPr>
        <w:t>Length and Mode of Registration</w:t>
      </w:r>
    </w:p>
    <w:p w:rsidR="00735DFC" w:rsidRPr="000F4BF1" w:rsidRDefault="00735DFC" w:rsidP="00735DFC">
      <w:pPr>
        <w:tabs>
          <w:tab w:val="left" w:pos="720"/>
        </w:tabs>
        <w:spacing w:before="60" w:after="60"/>
        <w:ind w:right="-144"/>
        <w:rPr>
          <w:rFonts w:ascii="Arial" w:hAnsi="Arial" w:cs="Arial"/>
          <w:b/>
          <w:sz w:val="22"/>
          <w:szCs w:val="22"/>
        </w:rPr>
      </w:pPr>
      <w:r w:rsidRPr="000F4BF1">
        <w:rPr>
          <w:rFonts w:ascii="Arial" w:hAnsi="Arial" w:cs="Arial"/>
          <w:i/>
          <w:sz w:val="22"/>
          <w:szCs w:val="22"/>
        </w:rPr>
        <w:tab/>
      </w:r>
      <w:r w:rsidRPr="000F4BF1">
        <w:rPr>
          <w:rFonts w:ascii="Arial" w:hAnsi="Arial" w:cs="Arial"/>
          <w:b/>
          <w:sz w:val="22"/>
          <w:szCs w:val="22"/>
        </w:rPr>
        <w:t>Doctor of Philosophy</w:t>
      </w:r>
    </w:p>
    <w:p w:rsidR="00735DFC" w:rsidRPr="000F4BF1" w:rsidRDefault="00735DFC" w:rsidP="00735DFC">
      <w:pPr>
        <w:tabs>
          <w:tab w:val="left" w:pos="720"/>
        </w:tabs>
        <w:spacing w:before="60" w:after="60"/>
        <w:ind w:right="-144"/>
        <w:rPr>
          <w:rFonts w:ascii="Arial" w:hAnsi="Arial" w:cs="Arial"/>
          <w:sz w:val="22"/>
          <w:szCs w:val="22"/>
        </w:rPr>
      </w:pPr>
      <w:r w:rsidRPr="000F4BF1">
        <w:rPr>
          <w:rFonts w:ascii="Arial" w:hAnsi="Arial" w:cs="Arial"/>
          <w:sz w:val="22"/>
          <w:szCs w:val="22"/>
        </w:rPr>
        <w:tab/>
        <w:t>Full-Time (three to four years)</w:t>
      </w:r>
    </w:p>
    <w:p w:rsidR="00735DFC" w:rsidRPr="000F4BF1" w:rsidRDefault="00735DFC" w:rsidP="00735DFC">
      <w:pPr>
        <w:tabs>
          <w:tab w:val="left" w:pos="720"/>
        </w:tabs>
        <w:spacing w:before="60" w:after="60"/>
        <w:ind w:right="-144"/>
        <w:rPr>
          <w:rFonts w:ascii="Arial" w:hAnsi="Arial" w:cs="Arial"/>
          <w:sz w:val="22"/>
          <w:szCs w:val="22"/>
        </w:rPr>
      </w:pPr>
      <w:r w:rsidRPr="000F4BF1">
        <w:rPr>
          <w:rFonts w:ascii="Arial" w:hAnsi="Arial" w:cs="Arial"/>
          <w:sz w:val="22"/>
          <w:szCs w:val="22"/>
        </w:rPr>
        <w:tab/>
        <w:t>Part-Time (five to six years)</w:t>
      </w:r>
    </w:p>
    <w:p w:rsidR="00735DFC" w:rsidRPr="000F4BF1" w:rsidRDefault="00735DFC" w:rsidP="00735DFC">
      <w:pPr>
        <w:tabs>
          <w:tab w:val="left" w:pos="720"/>
        </w:tabs>
        <w:spacing w:after="120"/>
        <w:ind w:right="-144"/>
        <w:rPr>
          <w:rFonts w:ascii="Arial" w:hAnsi="Arial" w:cs="Arial"/>
          <w:sz w:val="22"/>
          <w:szCs w:val="22"/>
        </w:rPr>
      </w:pPr>
    </w:p>
    <w:p w:rsidR="00735DFC" w:rsidRPr="000F4BF1" w:rsidRDefault="000744A8" w:rsidP="00735DFC">
      <w:pPr>
        <w:spacing w:after="120"/>
        <w:ind w:right="-144"/>
        <w:rPr>
          <w:rFonts w:ascii="Arial" w:hAnsi="Arial" w:cs="Arial"/>
          <w:b/>
          <w:sz w:val="22"/>
          <w:szCs w:val="22"/>
        </w:rPr>
      </w:pPr>
      <w:r>
        <w:rPr>
          <w:rFonts w:ascii="Arial" w:hAnsi="Arial" w:cs="Arial"/>
          <w:b/>
          <w:sz w:val="22"/>
          <w:szCs w:val="22"/>
        </w:rPr>
        <w:t>3</w:t>
      </w:r>
      <w:r w:rsidR="00735DFC" w:rsidRPr="000F4BF1">
        <w:rPr>
          <w:rFonts w:ascii="Arial" w:hAnsi="Arial" w:cs="Arial"/>
          <w:sz w:val="22"/>
          <w:szCs w:val="22"/>
        </w:rPr>
        <w:t xml:space="preserve"> </w:t>
      </w:r>
      <w:r w:rsidR="00735DFC" w:rsidRPr="000F4BF1">
        <w:rPr>
          <w:rFonts w:ascii="Arial" w:hAnsi="Arial" w:cs="Arial"/>
          <w:sz w:val="22"/>
          <w:szCs w:val="22"/>
        </w:rPr>
        <w:tab/>
      </w:r>
      <w:r w:rsidR="00735DFC" w:rsidRPr="000F4BF1">
        <w:rPr>
          <w:rFonts w:ascii="Arial" w:hAnsi="Arial" w:cs="Arial"/>
          <w:b/>
          <w:sz w:val="22"/>
          <w:szCs w:val="22"/>
        </w:rPr>
        <w:t>Entry Requirements</w:t>
      </w:r>
    </w:p>
    <w:p w:rsidR="000744A8" w:rsidRDefault="000744A8" w:rsidP="000744A8">
      <w:pPr>
        <w:spacing w:after="120"/>
        <w:ind w:left="709" w:right="-144"/>
        <w:jc w:val="both"/>
        <w:rPr>
          <w:rFonts w:ascii="Arial" w:hAnsi="Arial" w:cs="Arial"/>
          <w:sz w:val="22"/>
        </w:rPr>
      </w:pPr>
      <w:r w:rsidRPr="006B11B1">
        <w:rPr>
          <w:rFonts w:ascii="Arial" w:hAnsi="Arial" w:cs="Arial"/>
          <w:sz w:val="22"/>
        </w:rPr>
        <w:t xml:space="preserve">Admission to the programme will require </w:t>
      </w:r>
      <w:r>
        <w:rPr>
          <w:rFonts w:ascii="Arial" w:hAnsi="Arial" w:cs="Arial"/>
          <w:sz w:val="22"/>
        </w:rPr>
        <w:t>(i) a</w:t>
      </w:r>
      <w:r w:rsidRPr="005E2080">
        <w:rPr>
          <w:rFonts w:ascii="Arial" w:hAnsi="Arial" w:cs="Arial"/>
          <w:sz w:val="22"/>
        </w:rPr>
        <w:t xml:space="preserve"> first-clas</w:t>
      </w:r>
      <w:r>
        <w:rPr>
          <w:rFonts w:ascii="Arial" w:hAnsi="Arial" w:cs="Arial"/>
          <w:sz w:val="22"/>
        </w:rPr>
        <w:t>s or upper second-class degree or equivalent,</w:t>
      </w:r>
      <w:r w:rsidRPr="005E2080">
        <w:rPr>
          <w:rFonts w:ascii="Arial" w:hAnsi="Arial" w:cs="Arial"/>
          <w:sz w:val="22"/>
        </w:rPr>
        <w:t xml:space="preserve"> and </w:t>
      </w:r>
      <w:r>
        <w:rPr>
          <w:rFonts w:ascii="Arial" w:hAnsi="Arial" w:cs="Arial"/>
          <w:sz w:val="22"/>
        </w:rPr>
        <w:t xml:space="preserve">(ii) </w:t>
      </w:r>
      <w:r w:rsidRPr="005E2080">
        <w:rPr>
          <w:rFonts w:ascii="Arial" w:hAnsi="Arial" w:cs="Arial"/>
          <w:sz w:val="22"/>
        </w:rPr>
        <w:t>a postgraduate qualification at Masters level</w:t>
      </w:r>
      <w:r>
        <w:rPr>
          <w:rFonts w:ascii="Arial" w:hAnsi="Arial" w:cs="Arial"/>
          <w:sz w:val="22"/>
        </w:rPr>
        <w:t>;</w:t>
      </w:r>
      <w:r w:rsidRPr="005E2080">
        <w:rPr>
          <w:rFonts w:ascii="Arial" w:hAnsi="Arial" w:cs="Arial"/>
          <w:sz w:val="22"/>
        </w:rPr>
        <w:t xml:space="preserve"> OR </w:t>
      </w:r>
      <w:r>
        <w:rPr>
          <w:rFonts w:ascii="Arial" w:hAnsi="Arial" w:cs="Arial"/>
          <w:sz w:val="22"/>
        </w:rPr>
        <w:t xml:space="preserve">(i) </w:t>
      </w:r>
      <w:r w:rsidRPr="005E2080">
        <w:rPr>
          <w:rFonts w:ascii="Arial" w:hAnsi="Arial" w:cs="Arial"/>
          <w:sz w:val="22"/>
        </w:rPr>
        <w:t xml:space="preserve">a substantial record of professional achievement as a music/audio arts practitioner and </w:t>
      </w:r>
      <w:r>
        <w:rPr>
          <w:rFonts w:ascii="Arial" w:hAnsi="Arial" w:cs="Arial"/>
          <w:sz w:val="22"/>
        </w:rPr>
        <w:t xml:space="preserve">(ii) </w:t>
      </w:r>
      <w:r w:rsidRPr="005E2080">
        <w:rPr>
          <w:rFonts w:ascii="Arial" w:hAnsi="Arial" w:cs="Arial"/>
          <w:sz w:val="22"/>
        </w:rPr>
        <w:t>a postgraduate qualification at Masters level</w:t>
      </w:r>
      <w:r>
        <w:rPr>
          <w:rFonts w:ascii="Arial" w:hAnsi="Arial" w:cs="Arial"/>
          <w:sz w:val="22"/>
        </w:rPr>
        <w:t xml:space="preserve">. In both cases (iii) </w:t>
      </w:r>
      <w:r w:rsidRPr="006B11B1">
        <w:rPr>
          <w:rFonts w:ascii="Arial" w:hAnsi="Arial" w:cs="Arial"/>
          <w:sz w:val="22"/>
        </w:rPr>
        <w:t>an acceptable research proposal</w:t>
      </w:r>
      <w:r>
        <w:rPr>
          <w:rFonts w:ascii="Arial" w:hAnsi="Arial" w:cs="Arial"/>
          <w:sz w:val="22"/>
        </w:rPr>
        <w:t xml:space="preserve"> will be needed.</w:t>
      </w:r>
    </w:p>
    <w:p w:rsidR="000744A8" w:rsidRDefault="000744A8" w:rsidP="000744A8">
      <w:pPr>
        <w:spacing w:after="120"/>
        <w:ind w:left="709" w:right="-144"/>
        <w:jc w:val="both"/>
        <w:rPr>
          <w:rFonts w:ascii="Arial" w:hAnsi="Arial" w:cs="Arial"/>
          <w:sz w:val="22"/>
        </w:rPr>
      </w:pPr>
      <w:r>
        <w:rPr>
          <w:rFonts w:ascii="Arial" w:hAnsi="Arial" w:cs="Arial"/>
          <w:sz w:val="22"/>
        </w:rPr>
        <w:t xml:space="preserve">International students will need, in addition to the above, (iv) </w:t>
      </w:r>
      <w:r w:rsidRPr="006B11B1">
        <w:rPr>
          <w:rFonts w:ascii="Arial" w:hAnsi="Arial" w:cs="Arial"/>
          <w:sz w:val="22"/>
        </w:rPr>
        <w:t>the appropriate English language qualification</w:t>
      </w:r>
      <w:r>
        <w:rPr>
          <w:rFonts w:ascii="Arial" w:hAnsi="Arial" w:cs="Arial"/>
          <w:sz w:val="22"/>
        </w:rPr>
        <w:t>.</w:t>
      </w:r>
    </w:p>
    <w:p w:rsidR="00C8771B" w:rsidRPr="0075119F" w:rsidRDefault="00C8771B" w:rsidP="000744A8">
      <w:pPr>
        <w:spacing w:after="120"/>
        <w:ind w:left="709" w:right="-144"/>
        <w:jc w:val="both"/>
        <w:rPr>
          <w:rFonts w:ascii="Arial" w:hAnsi="Arial" w:cs="Arial"/>
          <w:sz w:val="22"/>
          <w:szCs w:val="22"/>
        </w:rPr>
      </w:pPr>
      <w:r w:rsidRPr="0075119F">
        <w:rPr>
          <w:rFonts w:ascii="Arial" w:hAnsi="Arial" w:cs="Arial"/>
          <w:color w:val="262626"/>
          <w:sz w:val="22"/>
          <w:szCs w:val="22"/>
          <w:lang w:val="en"/>
        </w:rPr>
        <w:t>All candidates will be interviewed either in person or via Skype before an offer of admission is made. Reference should be made to Annex C of the Research Code of Practice regarding the regulations on entry requirements.</w:t>
      </w:r>
    </w:p>
    <w:p w:rsidR="00735DFC" w:rsidRPr="000F4BF1" w:rsidRDefault="00735DFC" w:rsidP="00735DFC">
      <w:pPr>
        <w:spacing w:after="120"/>
        <w:ind w:right="-144"/>
        <w:rPr>
          <w:rFonts w:ascii="Arial" w:hAnsi="Arial" w:cs="Arial"/>
          <w:sz w:val="22"/>
          <w:szCs w:val="22"/>
        </w:rPr>
      </w:pPr>
    </w:p>
    <w:p w:rsidR="00735DFC" w:rsidRDefault="00735DFC" w:rsidP="00735DFC">
      <w:pPr>
        <w:spacing w:after="120"/>
        <w:ind w:right="-144"/>
        <w:rPr>
          <w:rFonts w:ascii="Arial" w:hAnsi="Arial" w:cs="Arial"/>
          <w:b/>
          <w:sz w:val="22"/>
          <w:szCs w:val="22"/>
        </w:rPr>
      </w:pPr>
      <w:r w:rsidRPr="000F4BF1">
        <w:rPr>
          <w:rFonts w:ascii="Arial" w:hAnsi="Arial" w:cs="Arial"/>
          <w:b/>
          <w:sz w:val="22"/>
          <w:szCs w:val="22"/>
        </w:rPr>
        <w:t>4</w:t>
      </w:r>
      <w:r w:rsidRPr="000F4BF1">
        <w:rPr>
          <w:rFonts w:ascii="Arial" w:hAnsi="Arial" w:cs="Arial"/>
          <w:b/>
          <w:sz w:val="22"/>
          <w:szCs w:val="22"/>
        </w:rPr>
        <w:tab/>
        <w:t>Campus</w:t>
      </w:r>
    </w:p>
    <w:p w:rsidR="005E2080" w:rsidRPr="005E2080" w:rsidRDefault="005E2080" w:rsidP="00735DFC">
      <w:pPr>
        <w:spacing w:after="120"/>
        <w:ind w:right="-144"/>
        <w:rPr>
          <w:rFonts w:ascii="Arial" w:hAnsi="Arial" w:cs="Arial"/>
          <w:sz w:val="22"/>
          <w:szCs w:val="22"/>
        </w:rPr>
      </w:pPr>
      <w:r>
        <w:rPr>
          <w:rFonts w:ascii="Arial" w:hAnsi="Arial" w:cs="Arial"/>
          <w:b/>
          <w:sz w:val="22"/>
          <w:szCs w:val="22"/>
        </w:rPr>
        <w:tab/>
      </w:r>
      <w:r>
        <w:rPr>
          <w:rFonts w:ascii="Arial" w:hAnsi="Arial" w:cs="Arial"/>
          <w:sz w:val="22"/>
          <w:szCs w:val="22"/>
        </w:rPr>
        <w:t>Medway</w:t>
      </w:r>
    </w:p>
    <w:p w:rsidR="00735DFC" w:rsidRPr="000F4BF1" w:rsidRDefault="00735DFC" w:rsidP="00735DFC">
      <w:pPr>
        <w:spacing w:after="120"/>
        <w:ind w:right="-144"/>
        <w:rPr>
          <w:rFonts w:ascii="Arial" w:hAnsi="Arial" w:cs="Arial"/>
          <w:b/>
          <w:sz w:val="22"/>
          <w:szCs w:val="22"/>
        </w:rPr>
      </w:pPr>
    </w:p>
    <w:p w:rsidR="00735DFC" w:rsidRPr="000F4BF1" w:rsidRDefault="00735DFC" w:rsidP="00735DFC">
      <w:pPr>
        <w:spacing w:after="120"/>
        <w:ind w:right="-144"/>
        <w:rPr>
          <w:rFonts w:ascii="Arial" w:hAnsi="Arial" w:cs="Arial"/>
          <w:b/>
          <w:sz w:val="22"/>
          <w:szCs w:val="22"/>
        </w:rPr>
      </w:pPr>
      <w:r w:rsidRPr="000F4BF1">
        <w:rPr>
          <w:rFonts w:ascii="Arial" w:hAnsi="Arial" w:cs="Arial"/>
          <w:b/>
          <w:sz w:val="22"/>
          <w:szCs w:val="22"/>
        </w:rPr>
        <w:t>5</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Anticipated Total Student Registrations</w:t>
      </w:r>
    </w:p>
    <w:p w:rsidR="000744A8" w:rsidRPr="006B11B1" w:rsidRDefault="00735DFC" w:rsidP="000744A8">
      <w:pPr>
        <w:tabs>
          <w:tab w:val="left" w:pos="720"/>
          <w:tab w:val="left" w:pos="9570"/>
        </w:tabs>
        <w:spacing w:after="120"/>
        <w:ind w:right="-144"/>
        <w:rPr>
          <w:rFonts w:ascii="Arial" w:hAnsi="Arial" w:cs="Arial"/>
          <w:sz w:val="22"/>
          <w:szCs w:val="22"/>
        </w:rPr>
      </w:pPr>
      <w:r w:rsidRPr="000F4BF1">
        <w:rPr>
          <w:rFonts w:ascii="Arial" w:hAnsi="Arial" w:cs="Arial"/>
          <w:sz w:val="22"/>
          <w:szCs w:val="22"/>
        </w:rPr>
        <w:tab/>
      </w:r>
      <w:r w:rsidR="000744A8" w:rsidRPr="000744A8">
        <w:rPr>
          <w:rFonts w:ascii="Arial" w:hAnsi="Arial" w:cs="Arial"/>
          <w:sz w:val="22"/>
          <w:szCs w:val="22"/>
        </w:rPr>
        <w:t xml:space="preserve"> </w:t>
      </w:r>
      <w:r w:rsidR="000744A8">
        <w:rPr>
          <w:rFonts w:ascii="Arial" w:hAnsi="Arial" w:cs="Arial"/>
          <w:sz w:val="22"/>
          <w:szCs w:val="22"/>
        </w:rPr>
        <w:t>Minimum 4 to maximum 12 students.</w:t>
      </w:r>
    </w:p>
    <w:p w:rsidR="00735DFC" w:rsidRPr="000F4BF1" w:rsidRDefault="00735DFC" w:rsidP="00735DFC">
      <w:pPr>
        <w:tabs>
          <w:tab w:val="left" w:pos="720"/>
          <w:tab w:val="left" w:pos="9570"/>
        </w:tabs>
        <w:spacing w:after="120"/>
        <w:ind w:right="-144"/>
        <w:rPr>
          <w:rFonts w:ascii="Arial" w:hAnsi="Arial" w:cs="Arial"/>
          <w:sz w:val="22"/>
          <w:szCs w:val="22"/>
        </w:rPr>
      </w:pPr>
    </w:p>
    <w:p w:rsidR="00735DFC" w:rsidRPr="000F4BF1" w:rsidRDefault="00735DFC" w:rsidP="00735DFC">
      <w:pPr>
        <w:tabs>
          <w:tab w:val="left" w:pos="720"/>
        </w:tabs>
        <w:spacing w:after="120"/>
        <w:ind w:right="-144"/>
        <w:rPr>
          <w:rFonts w:ascii="Arial" w:hAnsi="Arial" w:cs="Arial"/>
          <w:b/>
          <w:sz w:val="22"/>
          <w:szCs w:val="22"/>
        </w:rPr>
      </w:pPr>
      <w:r w:rsidRPr="000F4BF1">
        <w:rPr>
          <w:rFonts w:ascii="Arial" w:hAnsi="Arial" w:cs="Arial"/>
          <w:b/>
          <w:sz w:val="22"/>
          <w:szCs w:val="22"/>
        </w:rPr>
        <w:t>6</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Programme Management</w:t>
      </w:r>
    </w:p>
    <w:p w:rsidR="00735DFC" w:rsidRPr="000F4BF1" w:rsidRDefault="003A378B" w:rsidP="00735DFC">
      <w:pPr>
        <w:tabs>
          <w:tab w:val="left" w:pos="709"/>
        </w:tabs>
        <w:spacing w:after="120"/>
        <w:ind w:left="709" w:right="-144"/>
        <w:rPr>
          <w:rFonts w:ascii="Arial" w:hAnsi="Arial" w:cs="Arial"/>
          <w:sz w:val="22"/>
          <w:szCs w:val="22"/>
        </w:rPr>
      </w:pPr>
      <w:r>
        <w:rPr>
          <w:rFonts w:ascii="Arial" w:hAnsi="Arial" w:cs="Arial"/>
          <w:sz w:val="22"/>
          <w:szCs w:val="22"/>
        </w:rPr>
        <w:t xml:space="preserve">Centre </w:t>
      </w:r>
      <w:r w:rsidR="00735DFC" w:rsidRPr="000F4BF1">
        <w:rPr>
          <w:rFonts w:ascii="Arial" w:hAnsi="Arial" w:cs="Arial"/>
          <w:sz w:val="22"/>
          <w:szCs w:val="22"/>
        </w:rPr>
        <w:t>responsible for management of the programme:</w:t>
      </w:r>
      <w:r w:rsidR="005E2080">
        <w:rPr>
          <w:rFonts w:ascii="Arial" w:hAnsi="Arial" w:cs="Arial"/>
          <w:sz w:val="22"/>
          <w:szCs w:val="22"/>
        </w:rPr>
        <w:t xml:space="preserve"> </w:t>
      </w:r>
      <w:r w:rsidR="000744A8">
        <w:rPr>
          <w:rFonts w:ascii="Arial" w:hAnsi="Arial" w:cs="Arial"/>
          <w:sz w:val="22"/>
          <w:szCs w:val="22"/>
        </w:rPr>
        <w:t>Centre for Music and Audio Technology</w:t>
      </w:r>
    </w:p>
    <w:p w:rsidR="00735DFC" w:rsidRPr="000F4BF1" w:rsidRDefault="00735DFC" w:rsidP="002E1DA0">
      <w:pPr>
        <w:tabs>
          <w:tab w:val="left" w:pos="709"/>
        </w:tabs>
        <w:spacing w:after="120"/>
        <w:ind w:left="709" w:right="-144"/>
        <w:jc w:val="both"/>
        <w:rPr>
          <w:rFonts w:ascii="Arial" w:hAnsi="Arial" w:cs="Arial"/>
          <w:sz w:val="22"/>
          <w:szCs w:val="22"/>
        </w:rPr>
      </w:pPr>
      <w:r w:rsidRPr="000F4BF1">
        <w:rPr>
          <w:rFonts w:ascii="Arial" w:hAnsi="Arial" w:cs="Arial"/>
          <w:sz w:val="22"/>
          <w:szCs w:val="22"/>
        </w:rPr>
        <w:t xml:space="preserve">The management of the programme will be overseen by the </w:t>
      </w:r>
      <w:r w:rsidR="000744A8">
        <w:rPr>
          <w:rFonts w:ascii="Arial" w:hAnsi="Arial" w:cs="Arial"/>
          <w:sz w:val="22"/>
          <w:szCs w:val="22"/>
        </w:rPr>
        <w:t>Centre</w:t>
      </w:r>
      <w:r w:rsidR="000744A8" w:rsidRPr="000F4BF1">
        <w:rPr>
          <w:rFonts w:ascii="Arial" w:hAnsi="Arial" w:cs="Arial"/>
          <w:sz w:val="22"/>
          <w:szCs w:val="22"/>
        </w:rPr>
        <w:t xml:space="preserve"> </w:t>
      </w:r>
      <w:r w:rsidRPr="000F4BF1">
        <w:rPr>
          <w:rFonts w:ascii="Arial" w:hAnsi="Arial" w:cs="Arial"/>
          <w:sz w:val="22"/>
          <w:szCs w:val="22"/>
        </w:rPr>
        <w:t xml:space="preserve">Director of Graduate Studies with responsibility for research programmes of study and the </w:t>
      </w:r>
      <w:r w:rsidR="000744A8">
        <w:rPr>
          <w:rFonts w:ascii="Arial" w:hAnsi="Arial" w:cs="Arial"/>
          <w:sz w:val="22"/>
          <w:szCs w:val="22"/>
        </w:rPr>
        <w:t>Centre</w:t>
      </w:r>
      <w:r w:rsidR="000744A8" w:rsidRPr="000F4BF1">
        <w:rPr>
          <w:rFonts w:ascii="Arial" w:hAnsi="Arial" w:cs="Arial"/>
          <w:sz w:val="22"/>
          <w:szCs w:val="22"/>
        </w:rPr>
        <w:t xml:space="preserve"> </w:t>
      </w:r>
      <w:r w:rsidRPr="000F4BF1">
        <w:rPr>
          <w:rFonts w:ascii="Arial" w:hAnsi="Arial" w:cs="Arial"/>
          <w:sz w:val="22"/>
          <w:szCs w:val="22"/>
        </w:rPr>
        <w:t>Graduate Studies Committee. The management of the programme will also be reviewed at Faculty and Institutional levels by the Faculty Graduate Studies Committee and the Graduate School Board as outlined in the University’s Code of Practice for the Quality Assurance for Research Programmes of Study (see:</w:t>
      </w:r>
      <w:r w:rsidRPr="000F4BF1">
        <w:t xml:space="preserve"> </w:t>
      </w:r>
      <w:hyperlink r:id="rId7" w:history="1">
        <w:r w:rsidRPr="003E1FD5">
          <w:rPr>
            <w:rStyle w:val="Hyperlink"/>
            <w:rFonts w:ascii="Arial" w:hAnsi="Arial" w:cs="Arial"/>
            <w:sz w:val="22"/>
            <w:szCs w:val="22"/>
          </w:rPr>
          <w:t>http://www.kent.ac.uk/teaching/qa/codes/index.html?tab=research-programmes</w:t>
        </w:r>
      </w:hyperlink>
      <w:r>
        <w:rPr>
          <w:rFonts w:ascii="Arial" w:hAnsi="Arial" w:cs="Arial"/>
          <w:sz w:val="22"/>
          <w:szCs w:val="22"/>
        </w:rPr>
        <w:t xml:space="preserve">). </w:t>
      </w:r>
    </w:p>
    <w:p w:rsidR="00735DFC" w:rsidRPr="000F4BF1" w:rsidRDefault="00735DFC" w:rsidP="00735DFC">
      <w:pPr>
        <w:tabs>
          <w:tab w:val="left" w:pos="720"/>
        </w:tabs>
        <w:spacing w:after="120"/>
        <w:ind w:right="-144"/>
        <w:rPr>
          <w:rFonts w:ascii="Arial" w:hAnsi="Arial" w:cs="Arial"/>
          <w:sz w:val="22"/>
          <w:szCs w:val="22"/>
        </w:rPr>
      </w:pPr>
    </w:p>
    <w:p w:rsidR="00735DFC" w:rsidRDefault="00735DFC" w:rsidP="00735DFC">
      <w:pPr>
        <w:tabs>
          <w:tab w:val="left" w:pos="720"/>
        </w:tabs>
        <w:spacing w:after="120"/>
        <w:ind w:right="-144"/>
        <w:rPr>
          <w:rFonts w:ascii="Arial" w:hAnsi="Arial" w:cs="Arial"/>
          <w:b/>
          <w:sz w:val="22"/>
          <w:szCs w:val="22"/>
        </w:rPr>
      </w:pPr>
      <w:r w:rsidRPr="000F4BF1">
        <w:rPr>
          <w:rFonts w:ascii="Arial" w:hAnsi="Arial" w:cs="Arial"/>
          <w:b/>
          <w:sz w:val="22"/>
          <w:szCs w:val="22"/>
        </w:rPr>
        <w:t>7</w:t>
      </w:r>
      <w:r w:rsidRPr="000F4BF1">
        <w:rPr>
          <w:rFonts w:ascii="Arial" w:hAnsi="Arial" w:cs="Arial"/>
          <w:sz w:val="22"/>
          <w:szCs w:val="22"/>
        </w:rPr>
        <w:t xml:space="preserve"> </w:t>
      </w:r>
      <w:r w:rsidRPr="000F4BF1">
        <w:rPr>
          <w:rFonts w:ascii="Arial" w:hAnsi="Arial" w:cs="Arial"/>
          <w:sz w:val="22"/>
          <w:szCs w:val="22"/>
        </w:rPr>
        <w:tab/>
      </w:r>
      <w:bookmarkStart w:id="0" w:name="_GoBack"/>
      <w:bookmarkEnd w:id="0"/>
      <w:r w:rsidRPr="000F4BF1">
        <w:rPr>
          <w:rFonts w:ascii="Arial" w:hAnsi="Arial" w:cs="Arial"/>
          <w:b/>
          <w:sz w:val="22"/>
          <w:szCs w:val="22"/>
        </w:rPr>
        <w:t>Proposed Start Date</w:t>
      </w:r>
    </w:p>
    <w:p w:rsidR="00735DFC" w:rsidRPr="000F4BF1" w:rsidRDefault="00A836BA" w:rsidP="00735DFC">
      <w:pPr>
        <w:tabs>
          <w:tab w:val="left" w:pos="720"/>
        </w:tabs>
        <w:spacing w:after="120"/>
        <w:ind w:right="-144"/>
        <w:rPr>
          <w:rFonts w:ascii="Arial" w:hAnsi="Arial" w:cs="Arial"/>
          <w:sz w:val="22"/>
          <w:szCs w:val="22"/>
        </w:rPr>
      </w:pPr>
      <w:r>
        <w:rPr>
          <w:rFonts w:ascii="Arial" w:hAnsi="Arial" w:cs="Arial"/>
          <w:b/>
          <w:sz w:val="22"/>
          <w:szCs w:val="22"/>
        </w:rPr>
        <w:tab/>
      </w:r>
      <w:r w:rsidR="00FC24AF">
        <w:rPr>
          <w:rFonts w:ascii="Arial" w:hAnsi="Arial" w:cs="Arial"/>
          <w:sz w:val="22"/>
          <w:szCs w:val="22"/>
        </w:rPr>
        <w:t>September 201</w:t>
      </w:r>
      <w:r w:rsidR="000744A8">
        <w:rPr>
          <w:rFonts w:ascii="Arial" w:hAnsi="Arial" w:cs="Arial"/>
          <w:sz w:val="22"/>
          <w:szCs w:val="22"/>
        </w:rPr>
        <w:t>8</w:t>
      </w:r>
    </w:p>
    <w:p w:rsidR="00735DFC" w:rsidRPr="000F4BF1" w:rsidRDefault="00FC24AF" w:rsidP="00735DFC">
      <w:pPr>
        <w:tabs>
          <w:tab w:val="left" w:pos="720"/>
          <w:tab w:val="left" w:pos="9570"/>
        </w:tabs>
        <w:spacing w:after="120"/>
        <w:ind w:right="-144"/>
        <w:rPr>
          <w:rFonts w:ascii="Arial" w:hAnsi="Arial" w:cs="Arial"/>
          <w:b/>
          <w:sz w:val="22"/>
          <w:szCs w:val="22"/>
        </w:rPr>
      </w:pPr>
      <w:r>
        <w:rPr>
          <w:rFonts w:ascii="Arial" w:hAnsi="Arial" w:cs="Arial"/>
          <w:b/>
          <w:sz w:val="22"/>
          <w:szCs w:val="22"/>
        </w:rPr>
        <w:br w:type="page"/>
      </w:r>
      <w:r w:rsidR="00735DFC" w:rsidRPr="000F4BF1">
        <w:rPr>
          <w:rFonts w:ascii="Arial" w:hAnsi="Arial" w:cs="Arial"/>
          <w:b/>
          <w:sz w:val="22"/>
          <w:szCs w:val="22"/>
        </w:rPr>
        <w:lastRenderedPageBreak/>
        <w:t>8</w:t>
      </w:r>
      <w:r w:rsidR="00735DFC" w:rsidRPr="000F4BF1">
        <w:rPr>
          <w:rFonts w:ascii="Arial" w:hAnsi="Arial" w:cs="Arial"/>
          <w:sz w:val="22"/>
          <w:szCs w:val="22"/>
        </w:rPr>
        <w:t xml:space="preserve"> </w:t>
      </w:r>
      <w:r w:rsidR="00735DFC" w:rsidRPr="000F4BF1">
        <w:rPr>
          <w:rFonts w:ascii="Arial" w:hAnsi="Arial" w:cs="Arial"/>
          <w:sz w:val="22"/>
          <w:szCs w:val="22"/>
        </w:rPr>
        <w:tab/>
      </w:r>
      <w:r w:rsidR="00735DFC" w:rsidRPr="000F4BF1">
        <w:rPr>
          <w:rFonts w:ascii="Arial" w:hAnsi="Arial" w:cs="Arial"/>
          <w:b/>
          <w:sz w:val="22"/>
          <w:szCs w:val="22"/>
        </w:rPr>
        <w:t>Opportunity and Need</w:t>
      </w:r>
    </w:p>
    <w:p w:rsidR="000744A8" w:rsidRPr="00DE0628" w:rsidRDefault="000744A8" w:rsidP="000744A8">
      <w:pPr>
        <w:tabs>
          <w:tab w:val="left" w:pos="720"/>
          <w:tab w:val="left" w:pos="9570"/>
        </w:tabs>
        <w:spacing w:after="120"/>
        <w:ind w:left="709" w:right="-144"/>
        <w:jc w:val="both"/>
        <w:rPr>
          <w:rFonts w:ascii="Arial" w:hAnsi="Arial" w:cs="Arial"/>
          <w:sz w:val="22"/>
          <w:szCs w:val="22"/>
        </w:rPr>
      </w:pPr>
      <w:r w:rsidRPr="00DE0628">
        <w:rPr>
          <w:rFonts w:ascii="Arial" w:hAnsi="Arial" w:cs="Arial"/>
          <w:sz w:val="22"/>
          <w:szCs w:val="22"/>
        </w:rPr>
        <w:t>The Centre for Music and Audio Technology has three approved undergraduate programmes starting in September 2018: BSc Music Technology and Audio Production; BA Music, Performance and Production; and BA Music Business and Production. Currently, there are three MA programmes</w:t>
      </w:r>
      <w:r>
        <w:rPr>
          <w:rFonts w:ascii="Arial" w:hAnsi="Arial" w:cs="Arial"/>
          <w:sz w:val="22"/>
          <w:szCs w:val="22"/>
        </w:rPr>
        <w:t xml:space="preserve"> that run in parallel with the </w:t>
      </w:r>
      <w:r w:rsidRPr="00DE0628">
        <w:rPr>
          <w:rFonts w:ascii="Arial" w:hAnsi="Arial" w:cs="Arial"/>
          <w:sz w:val="22"/>
          <w:szCs w:val="22"/>
        </w:rPr>
        <w:t>SMFA undergraduate programmes, which are expected to be replaced in 2019 by new postgraduate programmes as the SMFA phases out, and which will better reflect the progress from BSc/BA to MA level in the new programmes.</w:t>
      </w:r>
    </w:p>
    <w:p w:rsidR="000744A8" w:rsidRPr="00DE0628" w:rsidRDefault="000744A8" w:rsidP="000744A8">
      <w:pPr>
        <w:tabs>
          <w:tab w:val="left" w:pos="720"/>
          <w:tab w:val="left" w:pos="9570"/>
        </w:tabs>
        <w:spacing w:after="120"/>
        <w:ind w:left="709" w:right="-144"/>
        <w:jc w:val="both"/>
        <w:rPr>
          <w:rFonts w:ascii="Arial" w:hAnsi="Arial" w:cs="Arial"/>
          <w:sz w:val="22"/>
          <w:szCs w:val="22"/>
        </w:rPr>
      </w:pPr>
      <w:r w:rsidRPr="00DE0628">
        <w:rPr>
          <w:rFonts w:ascii="Arial" w:hAnsi="Arial" w:cs="Arial"/>
          <w:sz w:val="22"/>
          <w:szCs w:val="22"/>
        </w:rPr>
        <w:t>This PhD programme will provide an important strand to our provision, building on existing staff specialisms. Music Technology at the University of Kent in particular has already established a reputation in this area, with staff and students presenting their work at international conferences, concerts and in radio broadcasts. This programme will also help to foster and further develop a research culture at the Medway campus. The research undertaken as part of the postgraduate courses will help to feed into our undergraduate programmes, keeping them vibrant and up to date. Interest has already been expressed from strong alumni students to continue studying at Kent at PhD level. There has also been expression of interest from alumni on the GTA scheme, which would be extremely beneficial to our new CMAT centre, filling up teaching gaps and demonstrating to new students the professional progression and success that the University of Kent can offer.</w:t>
      </w:r>
    </w:p>
    <w:p w:rsidR="000744A8" w:rsidRPr="00DE0628" w:rsidRDefault="000744A8" w:rsidP="000744A8">
      <w:pPr>
        <w:tabs>
          <w:tab w:val="left" w:pos="720"/>
          <w:tab w:val="left" w:pos="9570"/>
        </w:tabs>
        <w:spacing w:after="120"/>
        <w:ind w:left="709" w:right="-144"/>
        <w:jc w:val="both"/>
        <w:rPr>
          <w:rFonts w:ascii="Arial" w:hAnsi="Arial" w:cs="Arial"/>
          <w:sz w:val="22"/>
          <w:szCs w:val="22"/>
        </w:rPr>
      </w:pPr>
      <w:r w:rsidRPr="00DE0628">
        <w:rPr>
          <w:rFonts w:ascii="Arial" w:hAnsi="Arial" w:cs="Arial"/>
          <w:sz w:val="22"/>
          <w:szCs w:val="22"/>
        </w:rPr>
        <w:t>The PhD in Music will have a broad appeal because it incorporates both theory- and practice-based research, which will make it attractive to music graduates with differing specialisms and professional ambitions. There will be different working guidelines depending on the type of research the student follows (theory or practice-based). The PhD has the potential to attract students from various institutions, in particular: Kent, Canterbury Christchurch, Goldsmiths, Surrey, De Montfort, SOAS, Kingston, UWL, UEL, City, Brunel and Middlesex.</w:t>
      </w:r>
    </w:p>
    <w:p w:rsidR="00C8771B" w:rsidRDefault="00C8771B" w:rsidP="0075119F">
      <w:pPr>
        <w:tabs>
          <w:tab w:val="left" w:pos="720"/>
          <w:tab w:val="left" w:pos="9570"/>
        </w:tabs>
        <w:spacing w:after="120"/>
        <w:ind w:left="709" w:right="-144"/>
        <w:rPr>
          <w:rFonts w:ascii="Arial" w:hAnsi="Arial" w:cs="Arial"/>
          <w:sz w:val="22"/>
          <w:szCs w:val="22"/>
        </w:rPr>
      </w:pPr>
      <w:r>
        <w:rPr>
          <w:rFonts w:ascii="Arial" w:hAnsi="Arial" w:cs="Arial"/>
          <w:sz w:val="22"/>
          <w:szCs w:val="22"/>
        </w:rPr>
        <w:tab/>
      </w:r>
      <w:r w:rsidR="000744A8" w:rsidRPr="00DE0628">
        <w:rPr>
          <w:rFonts w:ascii="Arial" w:hAnsi="Arial" w:cs="Arial"/>
          <w:sz w:val="22"/>
          <w:szCs w:val="22"/>
        </w:rPr>
        <w:t>The PhD will also substantially increase applications from international students especially those from China. The development of our BSc/BA and MA provision will also create demand for the programme.</w:t>
      </w:r>
      <w:r w:rsidR="000744A8">
        <w:rPr>
          <w:rFonts w:ascii="Arial" w:hAnsi="Arial" w:cs="Arial"/>
          <w:sz w:val="22"/>
          <w:szCs w:val="22"/>
        </w:rPr>
        <w:t xml:space="preserve"> </w:t>
      </w:r>
      <w:r w:rsidR="000744A8" w:rsidRPr="00DE0628">
        <w:rPr>
          <w:rFonts w:ascii="Arial" w:hAnsi="Arial" w:cs="Arial"/>
          <w:sz w:val="22"/>
          <w:szCs w:val="22"/>
        </w:rPr>
        <w:t>Offering this programme supports the CMAT plan to develop its postgraduate provision and community, bringing it in line with other more established Centres and Schools in the University</w:t>
      </w:r>
    </w:p>
    <w:p w:rsidR="00C8771B" w:rsidRDefault="00C8771B" w:rsidP="00653A65">
      <w:pPr>
        <w:tabs>
          <w:tab w:val="left" w:pos="720"/>
          <w:tab w:val="left" w:pos="9570"/>
        </w:tabs>
        <w:spacing w:after="120"/>
        <w:ind w:right="-144"/>
        <w:rPr>
          <w:rFonts w:ascii="Arial" w:hAnsi="Arial" w:cs="Arial"/>
          <w:sz w:val="22"/>
          <w:szCs w:val="22"/>
        </w:rPr>
      </w:pPr>
    </w:p>
    <w:p w:rsidR="00735DFC" w:rsidRDefault="00735DFC" w:rsidP="00653A65">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9</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Aims and Objectives (including assessment criteria)</w:t>
      </w:r>
    </w:p>
    <w:p w:rsidR="005737EA" w:rsidRPr="0028565A" w:rsidRDefault="005737EA" w:rsidP="002E1DA0">
      <w:pPr>
        <w:tabs>
          <w:tab w:val="left" w:pos="720"/>
          <w:tab w:val="left" w:pos="9570"/>
        </w:tabs>
        <w:spacing w:after="120"/>
        <w:jc w:val="both"/>
        <w:rPr>
          <w:rFonts w:ascii="Calibri" w:hAnsi="Calibri"/>
          <w:b/>
          <w:sz w:val="22"/>
        </w:rPr>
      </w:pPr>
      <w:r>
        <w:rPr>
          <w:rFonts w:ascii="Arial" w:hAnsi="Arial" w:cs="Arial"/>
          <w:b/>
          <w:sz w:val="22"/>
          <w:szCs w:val="22"/>
        </w:rPr>
        <w:tab/>
      </w:r>
      <w:r w:rsidR="009B3E8F">
        <w:rPr>
          <w:rFonts w:ascii="Arial" w:hAnsi="Arial" w:cs="Arial"/>
          <w:b/>
          <w:sz w:val="22"/>
          <w:szCs w:val="22"/>
        </w:rPr>
        <w:t>Aims</w:t>
      </w:r>
    </w:p>
    <w:p w:rsidR="005737EA" w:rsidRPr="009B3E8F" w:rsidRDefault="005737EA" w:rsidP="002E1DA0">
      <w:pPr>
        <w:spacing w:after="120"/>
        <w:ind w:left="709"/>
        <w:jc w:val="both"/>
        <w:rPr>
          <w:rFonts w:ascii="Arial" w:hAnsi="Arial" w:cs="Arial"/>
          <w:color w:val="000000"/>
          <w:sz w:val="22"/>
        </w:rPr>
      </w:pPr>
      <w:r w:rsidRPr="009B3E8F">
        <w:rPr>
          <w:rFonts w:ascii="Arial" w:hAnsi="Arial" w:cs="Arial"/>
          <w:color w:val="000000"/>
          <w:sz w:val="22"/>
        </w:rPr>
        <w:t xml:space="preserve">The Programme’s aims are to provide the opportunity for students: </w:t>
      </w:r>
    </w:p>
    <w:p w:rsidR="00653A65" w:rsidRPr="00653A65" w:rsidRDefault="00653A65" w:rsidP="002E1DA0">
      <w:pPr>
        <w:tabs>
          <w:tab w:val="left" w:pos="720"/>
          <w:tab w:val="left" w:pos="9570"/>
        </w:tabs>
        <w:spacing w:after="120"/>
        <w:ind w:left="731" w:hanging="731"/>
        <w:jc w:val="both"/>
        <w:rPr>
          <w:rFonts w:ascii="Arial" w:hAnsi="Arial" w:cs="Arial"/>
          <w:sz w:val="22"/>
        </w:rPr>
      </w:pPr>
      <w:r>
        <w:rPr>
          <w:rFonts w:ascii="Arial" w:hAnsi="Arial" w:cs="Arial"/>
          <w:sz w:val="22"/>
        </w:rPr>
        <w:t xml:space="preserve">9.1 </w:t>
      </w:r>
      <w:r w:rsidR="002E1DA0">
        <w:rPr>
          <w:rFonts w:ascii="Arial" w:hAnsi="Arial" w:cs="Arial"/>
          <w:sz w:val="22"/>
        </w:rPr>
        <w:tab/>
      </w:r>
      <w:r w:rsidRPr="00653A65">
        <w:rPr>
          <w:rFonts w:ascii="Arial" w:hAnsi="Arial" w:cs="Arial"/>
          <w:sz w:val="22"/>
        </w:rPr>
        <w:t>To undertake and complete a substantial research project resulting in a</w:t>
      </w:r>
      <w:r>
        <w:rPr>
          <w:rFonts w:ascii="Arial" w:hAnsi="Arial" w:cs="Arial"/>
          <w:sz w:val="22"/>
        </w:rPr>
        <w:t>n academic or</w:t>
      </w:r>
      <w:r w:rsidRPr="00653A65">
        <w:rPr>
          <w:rFonts w:ascii="Arial" w:hAnsi="Arial" w:cs="Arial"/>
          <w:sz w:val="22"/>
        </w:rPr>
        <w:t xml:space="preserve"> practice-based output answering a set of research questions </w:t>
      </w:r>
      <w:r w:rsidR="00F12E11">
        <w:rPr>
          <w:rFonts w:ascii="Arial" w:hAnsi="Arial" w:cs="Arial"/>
          <w:sz w:val="22"/>
        </w:rPr>
        <w:t>with originality and appropriate rigour</w:t>
      </w:r>
      <w:r>
        <w:rPr>
          <w:rFonts w:ascii="Arial" w:hAnsi="Arial" w:cs="Arial"/>
          <w:sz w:val="22"/>
        </w:rPr>
        <w:t>;</w:t>
      </w:r>
    </w:p>
    <w:p w:rsidR="00653A65" w:rsidRPr="00653A65" w:rsidRDefault="00653A65" w:rsidP="002E1DA0">
      <w:pPr>
        <w:tabs>
          <w:tab w:val="left" w:pos="720"/>
          <w:tab w:val="left" w:pos="9570"/>
        </w:tabs>
        <w:spacing w:after="120"/>
        <w:ind w:left="731" w:hanging="731"/>
        <w:jc w:val="both"/>
        <w:rPr>
          <w:rFonts w:ascii="Arial" w:hAnsi="Arial" w:cs="Arial"/>
          <w:sz w:val="22"/>
        </w:rPr>
      </w:pPr>
      <w:r>
        <w:rPr>
          <w:rFonts w:ascii="Arial" w:hAnsi="Arial" w:cs="Arial"/>
          <w:sz w:val="22"/>
        </w:rPr>
        <w:t xml:space="preserve">9.2 </w:t>
      </w:r>
      <w:r w:rsidR="002E1DA0">
        <w:rPr>
          <w:rFonts w:ascii="Arial" w:hAnsi="Arial" w:cs="Arial"/>
          <w:sz w:val="22"/>
        </w:rPr>
        <w:tab/>
      </w:r>
      <w:r w:rsidRPr="00653A65">
        <w:rPr>
          <w:rFonts w:ascii="Arial" w:hAnsi="Arial" w:cs="Arial"/>
          <w:sz w:val="22"/>
        </w:rPr>
        <w:t xml:space="preserve">To </w:t>
      </w:r>
      <w:r>
        <w:rPr>
          <w:rFonts w:ascii="Arial" w:hAnsi="Arial" w:cs="Arial"/>
          <w:sz w:val="22"/>
        </w:rPr>
        <w:t>have the ability to place their work within a broader field of scholarly enquiry and/or music/audio arts practice.</w:t>
      </w:r>
    </w:p>
    <w:p w:rsidR="00653A65" w:rsidRPr="00653A65" w:rsidRDefault="00653A65" w:rsidP="002E1DA0">
      <w:pPr>
        <w:pStyle w:val="ColorfulList-Accent110"/>
        <w:tabs>
          <w:tab w:val="left" w:pos="720"/>
          <w:tab w:val="left" w:pos="9570"/>
        </w:tabs>
        <w:spacing w:after="120"/>
        <w:ind w:left="731" w:hanging="731"/>
        <w:contextualSpacing w:val="0"/>
        <w:jc w:val="both"/>
        <w:rPr>
          <w:rFonts w:ascii="Arial" w:hAnsi="Arial" w:cs="Arial"/>
          <w:sz w:val="22"/>
        </w:rPr>
      </w:pPr>
      <w:r>
        <w:rPr>
          <w:rFonts w:ascii="Arial" w:hAnsi="Arial" w:cs="Arial"/>
          <w:sz w:val="22"/>
        </w:rPr>
        <w:t xml:space="preserve">9.3 </w:t>
      </w:r>
      <w:r w:rsidR="002E1DA0">
        <w:rPr>
          <w:rFonts w:ascii="Arial" w:hAnsi="Arial" w:cs="Arial"/>
          <w:sz w:val="22"/>
        </w:rPr>
        <w:tab/>
      </w:r>
      <w:r w:rsidRPr="00653A65">
        <w:rPr>
          <w:rFonts w:ascii="Arial" w:hAnsi="Arial" w:cs="Arial"/>
          <w:sz w:val="22"/>
        </w:rPr>
        <w:t>To articulate and address questions</w:t>
      </w:r>
      <w:r w:rsidR="00F12E11">
        <w:rPr>
          <w:rFonts w:ascii="Arial" w:hAnsi="Arial" w:cs="Arial"/>
          <w:sz w:val="22"/>
        </w:rPr>
        <w:t>,</w:t>
      </w:r>
      <w:r w:rsidRPr="00653A65">
        <w:rPr>
          <w:rFonts w:ascii="Arial" w:hAnsi="Arial" w:cs="Arial"/>
          <w:sz w:val="22"/>
        </w:rPr>
        <w:t xml:space="preserve"> themes</w:t>
      </w:r>
      <w:r w:rsidR="00F12E11">
        <w:rPr>
          <w:rFonts w:ascii="Arial" w:hAnsi="Arial" w:cs="Arial"/>
          <w:sz w:val="22"/>
        </w:rPr>
        <w:t xml:space="preserve"> and key issues</w:t>
      </w:r>
      <w:r w:rsidRPr="00653A65">
        <w:rPr>
          <w:rFonts w:ascii="Arial" w:hAnsi="Arial" w:cs="Arial"/>
          <w:sz w:val="22"/>
        </w:rPr>
        <w:t xml:space="preserve"> in relation to </w:t>
      </w:r>
      <w:r w:rsidR="00F12E11">
        <w:rPr>
          <w:rFonts w:ascii="Arial" w:hAnsi="Arial" w:cs="Arial"/>
          <w:sz w:val="22"/>
        </w:rPr>
        <w:t>music and audio arts research and practice</w:t>
      </w:r>
      <w:r w:rsidRPr="00653A65">
        <w:rPr>
          <w:rFonts w:ascii="Arial" w:hAnsi="Arial" w:cs="Arial"/>
          <w:sz w:val="22"/>
        </w:rPr>
        <w:t xml:space="preserve">; </w:t>
      </w:r>
    </w:p>
    <w:p w:rsidR="00653A65" w:rsidRPr="00653A65" w:rsidRDefault="00653A65" w:rsidP="002E1DA0">
      <w:pPr>
        <w:tabs>
          <w:tab w:val="left" w:pos="720"/>
          <w:tab w:val="left" w:pos="9570"/>
        </w:tabs>
        <w:spacing w:after="120"/>
        <w:ind w:left="731" w:hanging="731"/>
        <w:jc w:val="both"/>
        <w:rPr>
          <w:rFonts w:ascii="Arial" w:hAnsi="Arial" w:cs="Arial"/>
          <w:sz w:val="22"/>
        </w:rPr>
      </w:pPr>
      <w:r>
        <w:rPr>
          <w:rFonts w:ascii="Arial" w:hAnsi="Arial" w:cs="Arial"/>
          <w:sz w:val="22"/>
        </w:rPr>
        <w:t xml:space="preserve">9.4 </w:t>
      </w:r>
      <w:r w:rsidR="002E1DA0">
        <w:rPr>
          <w:rFonts w:ascii="Arial" w:hAnsi="Arial" w:cs="Arial"/>
          <w:sz w:val="22"/>
        </w:rPr>
        <w:tab/>
      </w:r>
      <w:r w:rsidRPr="00653A65">
        <w:rPr>
          <w:rFonts w:ascii="Arial" w:hAnsi="Arial" w:cs="Arial"/>
          <w:sz w:val="22"/>
        </w:rPr>
        <w:t>To demonstrate skills of research, information retrieval and information analysis consistent within doctoral-level study as appropriate;</w:t>
      </w:r>
    </w:p>
    <w:p w:rsidR="00653A65" w:rsidRDefault="00653A65" w:rsidP="002E1DA0">
      <w:pPr>
        <w:tabs>
          <w:tab w:val="left" w:pos="720"/>
          <w:tab w:val="left" w:pos="9570"/>
        </w:tabs>
        <w:spacing w:after="120"/>
        <w:ind w:left="731" w:hanging="731"/>
        <w:jc w:val="both"/>
        <w:rPr>
          <w:rFonts w:ascii="Arial" w:hAnsi="Arial" w:cs="Arial"/>
          <w:sz w:val="22"/>
        </w:rPr>
      </w:pPr>
      <w:r>
        <w:rPr>
          <w:rFonts w:ascii="Arial" w:hAnsi="Arial" w:cs="Arial"/>
          <w:sz w:val="22"/>
        </w:rPr>
        <w:t xml:space="preserve">9.5 </w:t>
      </w:r>
      <w:r w:rsidR="002E1DA0">
        <w:rPr>
          <w:rFonts w:ascii="Arial" w:hAnsi="Arial" w:cs="Arial"/>
          <w:sz w:val="22"/>
        </w:rPr>
        <w:tab/>
      </w:r>
      <w:r w:rsidRPr="00653A65">
        <w:rPr>
          <w:rFonts w:ascii="Arial" w:hAnsi="Arial" w:cs="Arial"/>
          <w:sz w:val="22"/>
        </w:rPr>
        <w:t>To develop approaches to knowledge and practice that will contribute to research and</w:t>
      </w:r>
      <w:r w:rsidR="00F12E11">
        <w:rPr>
          <w:rFonts w:ascii="Arial" w:hAnsi="Arial" w:cs="Arial"/>
          <w:sz w:val="22"/>
        </w:rPr>
        <w:t>/or</w:t>
      </w:r>
      <w:r w:rsidRPr="00653A65">
        <w:rPr>
          <w:rFonts w:ascii="Arial" w:hAnsi="Arial" w:cs="Arial"/>
          <w:sz w:val="22"/>
        </w:rPr>
        <w:t xml:space="preserve"> practice-based learning within their designated specialist area(s).</w:t>
      </w:r>
    </w:p>
    <w:p w:rsidR="009B3E8F" w:rsidRDefault="009B3E8F" w:rsidP="002E1DA0">
      <w:pPr>
        <w:tabs>
          <w:tab w:val="left" w:pos="720"/>
          <w:tab w:val="left" w:pos="9570"/>
        </w:tabs>
        <w:spacing w:after="120"/>
        <w:ind w:left="731"/>
        <w:jc w:val="both"/>
        <w:rPr>
          <w:rFonts w:ascii="Arial" w:hAnsi="Arial" w:cs="Arial"/>
          <w:sz w:val="22"/>
        </w:rPr>
      </w:pPr>
    </w:p>
    <w:p w:rsidR="009B3E8F" w:rsidRPr="009B3E8F" w:rsidRDefault="009B3E8F" w:rsidP="002E1DA0">
      <w:pPr>
        <w:tabs>
          <w:tab w:val="left" w:pos="720"/>
          <w:tab w:val="left" w:pos="9570"/>
        </w:tabs>
        <w:spacing w:after="120"/>
        <w:ind w:left="720"/>
        <w:jc w:val="both"/>
        <w:rPr>
          <w:rFonts w:ascii="Arial" w:hAnsi="Arial" w:cs="Arial"/>
          <w:b/>
          <w:sz w:val="22"/>
        </w:rPr>
      </w:pPr>
      <w:r>
        <w:rPr>
          <w:rFonts w:ascii="Arial" w:hAnsi="Arial" w:cs="Arial"/>
          <w:b/>
          <w:sz w:val="22"/>
        </w:rPr>
        <w:lastRenderedPageBreak/>
        <w:t>Outcomes</w:t>
      </w:r>
    </w:p>
    <w:p w:rsidR="009B3E8F" w:rsidRPr="009B3E8F" w:rsidRDefault="009B3E8F" w:rsidP="002E1DA0">
      <w:pPr>
        <w:tabs>
          <w:tab w:val="left" w:pos="709"/>
        </w:tabs>
        <w:spacing w:after="120"/>
        <w:ind w:left="709"/>
        <w:jc w:val="both"/>
        <w:rPr>
          <w:rFonts w:ascii="Arial" w:hAnsi="Arial" w:cs="Arial"/>
          <w:color w:val="000000"/>
          <w:sz w:val="22"/>
        </w:rPr>
      </w:pPr>
      <w:r w:rsidRPr="009B3E8F">
        <w:rPr>
          <w:rFonts w:ascii="Arial" w:hAnsi="Arial" w:cs="Arial"/>
          <w:color w:val="000000"/>
          <w:sz w:val="22"/>
        </w:rPr>
        <w:t xml:space="preserve">By the end of the </w:t>
      </w:r>
      <w:r w:rsidR="002E1DA0">
        <w:rPr>
          <w:rFonts w:ascii="Arial" w:hAnsi="Arial" w:cs="Arial"/>
          <w:color w:val="000000"/>
          <w:sz w:val="22"/>
        </w:rPr>
        <w:t xml:space="preserve">programme </w:t>
      </w:r>
      <w:r w:rsidRPr="009B3E8F">
        <w:rPr>
          <w:rFonts w:ascii="Arial" w:hAnsi="Arial" w:cs="Arial"/>
          <w:color w:val="000000"/>
          <w:sz w:val="22"/>
        </w:rPr>
        <w:t>the student will have:</w:t>
      </w:r>
    </w:p>
    <w:p w:rsidR="009B3E8F" w:rsidRP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 xml:space="preserve">Generated a </w:t>
      </w:r>
      <w:r>
        <w:rPr>
          <w:rFonts w:ascii="Arial" w:hAnsi="Arial" w:cs="Arial"/>
          <w:sz w:val="22"/>
        </w:rPr>
        <w:t>substantial piece o</w:t>
      </w:r>
      <w:r w:rsidR="006740B8">
        <w:rPr>
          <w:rFonts w:ascii="Arial" w:hAnsi="Arial" w:cs="Arial"/>
          <w:sz w:val="22"/>
        </w:rPr>
        <w:t>f original research or practice-</w:t>
      </w:r>
      <w:r>
        <w:rPr>
          <w:rFonts w:ascii="Arial" w:hAnsi="Arial" w:cs="Arial"/>
          <w:sz w:val="22"/>
        </w:rPr>
        <w:t>based output</w:t>
      </w:r>
      <w:r w:rsidRPr="009B3E8F">
        <w:rPr>
          <w:rFonts w:ascii="Arial" w:hAnsi="Arial" w:cs="Arial"/>
          <w:sz w:val="22"/>
        </w:rPr>
        <w:t>;</w:t>
      </w:r>
    </w:p>
    <w:p w:rsidR="009B3E8F" w:rsidRPr="009B3E8F" w:rsidRDefault="004B5868" w:rsidP="002E1DA0">
      <w:pPr>
        <w:tabs>
          <w:tab w:val="left" w:pos="720"/>
          <w:tab w:val="left" w:pos="9570"/>
        </w:tabs>
        <w:spacing w:after="120"/>
        <w:ind w:left="720"/>
        <w:jc w:val="both"/>
        <w:rPr>
          <w:rFonts w:ascii="Arial" w:hAnsi="Arial" w:cs="Arial"/>
          <w:sz w:val="22"/>
        </w:rPr>
      </w:pPr>
      <w:r>
        <w:rPr>
          <w:rFonts w:ascii="Arial" w:hAnsi="Arial" w:cs="Arial"/>
          <w:sz w:val="22"/>
        </w:rPr>
        <w:t>Developed research/research-</w:t>
      </w:r>
      <w:r w:rsidR="009B3E8F" w:rsidRPr="009B3E8F">
        <w:rPr>
          <w:rFonts w:ascii="Arial" w:hAnsi="Arial" w:cs="Arial"/>
          <w:sz w:val="22"/>
        </w:rPr>
        <w:t>through</w:t>
      </w:r>
      <w:r>
        <w:rPr>
          <w:rFonts w:ascii="Arial" w:hAnsi="Arial" w:cs="Arial"/>
          <w:sz w:val="22"/>
        </w:rPr>
        <w:t>-</w:t>
      </w:r>
      <w:r w:rsidR="009B3E8F" w:rsidRPr="009B3E8F">
        <w:rPr>
          <w:rFonts w:ascii="Arial" w:hAnsi="Arial" w:cs="Arial"/>
          <w:sz w:val="22"/>
        </w:rPr>
        <w:t>practice to make an original contribution to knowledge within the subject domain;</w:t>
      </w:r>
    </w:p>
    <w:p w:rsidR="009B3E8F" w:rsidRP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Undertaken extensive research into the contexts and discourse relevant to the research area;</w:t>
      </w:r>
    </w:p>
    <w:p w:rsidR="009B3E8F" w:rsidRP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 xml:space="preserve">Synthesised, adapted and evaluated a range of methodologies relevant to </w:t>
      </w:r>
      <w:r>
        <w:rPr>
          <w:rFonts w:ascii="Arial" w:hAnsi="Arial" w:cs="Arial"/>
          <w:sz w:val="22"/>
        </w:rPr>
        <w:t xml:space="preserve">the area of research and to </w:t>
      </w:r>
      <w:r w:rsidRPr="009B3E8F">
        <w:rPr>
          <w:rFonts w:ascii="Arial" w:hAnsi="Arial" w:cs="Arial"/>
          <w:sz w:val="22"/>
        </w:rPr>
        <w:t>their thesis</w:t>
      </w:r>
      <w:r>
        <w:rPr>
          <w:rFonts w:ascii="Arial" w:hAnsi="Arial" w:cs="Arial"/>
          <w:sz w:val="22"/>
        </w:rPr>
        <w:t xml:space="preserve"> or written component accompanying their practice-based output</w:t>
      </w:r>
      <w:r w:rsidRPr="009B3E8F">
        <w:rPr>
          <w:rFonts w:ascii="Arial" w:hAnsi="Arial" w:cs="Arial"/>
          <w:sz w:val="22"/>
        </w:rPr>
        <w:t>;</w:t>
      </w:r>
    </w:p>
    <w:p w:rsidR="009B3E8F" w:rsidRP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Demonstrated autonomy as an independent researcher, including the ability to analyse, evaluate and assess information and argument;</w:t>
      </w:r>
    </w:p>
    <w:p w:rsidR="009B3E8F" w:rsidRP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Understood, evaluated and applied methodologies relevant to a designated area of study;</w:t>
      </w:r>
    </w:p>
    <w:p w:rsidR="009B3E8F" w:rsidRDefault="009B3E8F" w:rsidP="002E1DA0">
      <w:pPr>
        <w:tabs>
          <w:tab w:val="left" w:pos="720"/>
          <w:tab w:val="left" w:pos="9570"/>
        </w:tabs>
        <w:spacing w:after="120"/>
        <w:ind w:left="720"/>
        <w:jc w:val="both"/>
        <w:rPr>
          <w:rFonts w:ascii="Arial" w:hAnsi="Arial" w:cs="Arial"/>
          <w:sz w:val="22"/>
        </w:rPr>
      </w:pPr>
      <w:r w:rsidRPr="009B3E8F">
        <w:rPr>
          <w:rFonts w:ascii="Arial" w:hAnsi="Arial" w:cs="Arial"/>
          <w:sz w:val="22"/>
        </w:rPr>
        <w:t xml:space="preserve">Undertaken preparation into how to disseminate and publicise </w:t>
      </w:r>
      <w:r>
        <w:rPr>
          <w:rFonts w:ascii="Arial" w:hAnsi="Arial" w:cs="Arial"/>
          <w:sz w:val="22"/>
        </w:rPr>
        <w:t>their work</w:t>
      </w:r>
      <w:r w:rsidRPr="009B3E8F">
        <w:rPr>
          <w:rFonts w:ascii="Arial" w:hAnsi="Arial" w:cs="Arial"/>
          <w:sz w:val="22"/>
        </w:rPr>
        <w:t xml:space="preserve"> to the wider academic community.</w:t>
      </w:r>
    </w:p>
    <w:p w:rsidR="009B3E8F" w:rsidRPr="009B3E8F" w:rsidRDefault="009B3E8F" w:rsidP="002E1DA0">
      <w:pPr>
        <w:tabs>
          <w:tab w:val="left" w:pos="720"/>
          <w:tab w:val="left" w:pos="9570"/>
        </w:tabs>
        <w:spacing w:after="120"/>
        <w:ind w:left="720"/>
        <w:jc w:val="both"/>
        <w:rPr>
          <w:rFonts w:ascii="Arial" w:hAnsi="Arial" w:cs="Arial"/>
          <w:sz w:val="22"/>
        </w:rPr>
      </w:pPr>
    </w:p>
    <w:p w:rsidR="00653A65" w:rsidRPr="009B3E8F" w:rsidRDefault="009B3E8F" w:rsidP="002E1DA0">
      <w:pPr>
        <w:tabs>
          <w:tab w:val="left" w:pos="720"/>
          <w:tab w:val="left" w:pos="9570"/>
        </w:tabs>
        <w:spacing w:after="120"/>
        <w:ind w:right="-144"/>
        <w:jc w:val="both"/>
        <w:rPr>
          <w:rFonts w:ascii="Arial" w:hAnsi="Arial" w:cs="Arial"/>
          <w:b/>
          <w:sz w:val="22"/>
          <w:szCs w:val="22"/>
        </w:rPr>
      </w:pPr>
      <w:r>
        <w:rPr>
          <w:rFonts w:ascii="Arial" w:hAnsi="Arial" w:cs="Arial"/>
          <w:sz w:val="22"/>
          <w:szCs w:val="22"/>
        </w:rPr>
        <w:tab/>
      </w:r>
      <w:r w:rsidRPr="009B3E8F">
        <w:rPr>
          <w:rFonts w:ascii="Arial" w:hAnsi="Arial" w:cs="Arial"/>
          <w:b/>
          <w:sz w:val="22"/>
          <w:szCs w:val="22"/>
        </w:rPr>
        <w:t>Assessment Criteria</w:t>
      </w:r>
    </w:p>
    <w:p w:rsidR="00735DFC" w:rsidRPr="000F4BF1" w:rsidRDefault="00735DFC" w:rsidP="002E1DA0">
      <w:pPr>
        <w:tabs>
          <w:tab w:val="left" w:pos="720"/>
          <w:tab w:val="left" w:pos="9570"/>
        </w:tabs>
        <w:spacing w:after="120"/>
        <w:ind w:left="709" w:right="-144" w:hanging="709"/>
        <w:jc w:val="both"/>
        <w:rPr>
          <w:rFonts w:ascii="Arial" w:hAnsi="Arial" w:cs="Arial"/>
          <w:sz w:val="22"/>
          <w:szCs w:val="22"/>
        </w:rPr>
      </w:pPr>
      <w:r w:rsidRPr="000F4BF1">
        <w:rPr>
          <w:rFonts w:ascii="Arial" w:hAnsi="Arial" w:cs="Arial"/>
          <w:sz w:val="22"/>
          <w:szCs w:val="22"/>
        </w:rPr>
        <w:tab/>
        <w:t xml:space="preserve">The University’s assessment criteria for research programmes of study </w:t>
      </w:r>
      <w:r w:rsidR="00C8771B">
        <w:rPr>
          <w:rFonts w:ascii="Arial" w:hAnsi="Arial" w:cs="Arial"/>
          <w:sz w:val="22"/>
          <w:szCs w:val="22"/>
        </w:rPr>
        <w:t>are</w:t>
      </w:r>
      <w:r w:rsidRPr="000F4BF1">
        <w:rPr>
          <w:rFonts w:ascii="Arial" w:hAnsi="Arial" w:cs="Arial"/>
          <w:sz w:val="22"/>
          <w:szCs w:val="22"/>
        </w:rPr>
        <w:t xml:space="preserve"> outlined in Section 8.4 of the Regulations for </w:t>
      </w:r>
      <w:r>
        <w:rPr>
          <w:rFonts w:ascii="Arial" w:hAnsi="Arial" w:cs="Arial"/>
          <w:sz w:val="22"/>
          <w:szCs w:val="22"/>
        </w:rPr>
        <w:t xml:space="preserve">Research </w:t>
      </w:r>
      <w:r w:rsidRPr="000F4BF1">
        <w:rPr>
          <w:rFonts w:ascii="Arial" w:hAnsi="Arial" w:cs="Arial"/>
          <w:sz w:val="22"/>
          <w:szCs w:val="22"/>
        </w:rPr>
        <w:t xml:space="preserve">Programmes of Study at: </w:t>
      </w:r>
      <w:hyperlink r:id="rId8" w:anchor="examination" w:history="1">
        <w:r w:rsidRPr="003E1FD5">
          <w:rPr>
            <w:rStyle w:val="Hyperlink"/>
            <w:rFonts w:ascii="Arial" w:hAnsi="Arial" w:cs="Arial"/>
            <w:sz w:val="22"/>
            <w:szCs w:val="22"/>
          </w:rPr>
          <w:t>http://www.kent.ac.uk/teaching/qa/regulations/research/phdres.html#examination</w:t>
        </w:r>
      </w:hyperlink>
      <w:r>
        <w:rPr>
          <w:rFonts w:ascii="Arial" w:hAnsi="Arial" w:cs="Arial"/>
          <w:sz w:val="22"/>
          <w:szCs w:val="22"/>
        </w:rPr>
        <w:t xml:space="preserve">. </w:t>
      </w:r>
    </w:p>
    <w:p w:rsidR="00F12E11" w:rsidRDefault="00F12E11" w:rsidP="00735DFC">
      <w:pPr>
        <w:tabs>
          <w:tab w:val="left" w:pos="720"/>
          <w:tab w:val="left" w:pos="9570"/>
        </w:tabs>
        <w:spacing w:after="120"/>
        <w:ind w:right="-144"/>
        <w:rPr>
          <w:rFonts w:ascii="Arial" w:hAnsi="Arial" w:cs="Arial"/>
          <w:b/>
          <w:sz w:val="22"/>
          <w:szCs w:val="22"/>
        </w:rPr>
      </w:pPr>
    </w:p>
    <w:p w:rsidR="00735DFC" w:rsidRPr="000F4BF1"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 xml:space="preserve">10  </w:t>
      </w:r>
      <w:r w:rsidRPr="000F4BF1">
        <w:rPr>
          <w:rFonts w:ascii="Arial" w:hAnsi="Arial" w:cs="Arial"/>
          <w:b/>
          <w:sz w:val="22"/>
          <w:szCs w:val="22"/>
        </w:rPr>
        <w:tab/>
        <w:t>Programme Outline</w:t>
      </w:r>
    </w:p>
    <w:p w:rsidR="00FC5B3D" w:rsidRPr="00FC5B3D" w:rsidRDefault="00FC5B3D" w:rsidP="00FC5B3D">
      <w:pPr>
        <w:tabs>
          <w:tab w:val="left" w:pos="720"/>
          <w:tab w:val="left" w:pos="9570"/>
        </w:tabs>
        <w:ind w:left="720"/>
        <w:jc w:val="both"/>
        <w:rPr>
          <w:rFonts w:ascii="Arial" w:hAnsi="Arial" w:cs="Arial"/>
          <w:sz w:val="22"/>
        </w:rPr>
      </w:pPr>
      <w:r w:rsidRPr="00FC5B3D">
        <w:rPr>
          <w:rFonts w:ascii="Arial" w:hAnsi="Arial" w:cs="Arial"/>
          <w:sz w:val="22"/>
        </w:rPr>
        <w:t xml:space="preserve">The PhD is a programme of closely supervised research addressing a particular set of research questions. The student formulates the research questions, undertakes research in relation to them, and produces work that answers them in close consultation with her/his supervisory team. Each student is assigned at least two supervisors, and a schedule of regular meetings established. Supplemental to regular supervisory meetings, students are required to undertake a variety of relevant training courses, and are encouraged to participate in workshops and seminar series designed for postgraduate students. The PhD </w:t>
      </w:r>
      <w:r>
        <w:rPr>
          <w:rFonts w:ascii="Arial" w:hAnsi="Arial" w:cs="Arial"/>
          <w:sz w:val="22"/>
        </w:rPr>
        <w:t>Music</w:t>
      </w:r>
      <w:r w:rsidRPr="00FC5B3D">
        <w:rPr>
          <w:rFonts w:ascii="Arial" w:hAnsi="Arial" w:cs="Arial"/>
          <w:sz w:val="22"/>
        </w:rPr>
        <w:t xml:space="preserve"> recognises the benefit to students of an interdisciplinary learning environment, and encourages wherever possible student engagement in research events outside of her/his particular discipline and research focus. </w:t>
      </w:r>
    </w:p>
    <w:p w:rsidR="00735DFC" w:rsidRPr="000F4BF1" w:rsidRDefault="00735DFC" w:rsidP="00735DFC">
      <w:pPr>
        <w:tabs>
          <w:tab w:val="left" w:pos="720"/>
          <w:tab w:val="left" w:pos="9570"/>
        </w:tabs>
        <w:spacing w:after="120"/>
        <w:ind w:right="-144"/>
        <w:rPr>
          <w:rFonts w:ascii="Arial" w:hAnsi="Arial" w:cs="Arial"/>
          <w:i/>
          <w:sz w:val="22"/>
          <w:szCs w:val="22"/>
        </w:rPr>
      </w:pPr>
    </w:p>
    <w:p w:rsidR="00735DFC" w:rsidRDefault="00735DFC" w:rsidP="002E1DA0">
      <w:pPr>
        <w:tabs>
          <w:tab w:val="left" w:pos="709"/>
          <w:tab w:val="left" w:pos="9570"/>
        </w:tabs>
        <w:spacing w:after="120"/>
        <w:ind w:left="709" w:right="-144" w:hanging="709"/>
        <w:jc w:val="both"/>
        <w:rPr>
          <w:rFonts w:ascii="Arial" w:hAnsi="Arial" w:cs="Arial"/>
          <w:sz w:val="22"/>
          <w:szCs w:val="22"/>
        </w:rPr>
      </w:pPr>
      <w:r w:rsidRPr="000F4BF1">
        <w:rPr>
          <w:rFonts w:ascii="Arial" w:hAnsi="Arial" w:cs="Arial"/>
          <w:b/>
          <w:sz w:val="22"/>
          <w:szCs w:val="22"/>
        </w:rPr>
        <w:t xml:space="preserve">10a </w:t>
      </w:r>
      <w:r w:rsidRPr="000F4BF1">
        <w:rPr>
          <w:rFonts w:ascii="Arial" w:hAnsi="Arial" w:cs="Arial"/>
          <w:b/>
          <w:sz w:val="22"/>
          <w:szCs w:val="22"/>
        </w:rPr>
        <w:tab/>
      </w:r>
      <w:r w:rsidRPr="000F4BF1">
        <w:rPr>
          <w:rFonts w:ascii="Arial" w:hAnsi="Arial" w:cs="Arial"/>
          <w:sz w:val="22"/>
          <w:szCs w:val="22"/>
        </w:rPr>
        <w:t>Details of the research training that the student will be expected to complete:</w:t>
      </w:r>
    </w:p>
    <w:p w:rsidR="00735DFC" w:rsidRPr="000F4BF1" w:rsidRDefault="003A378B" w:rsidP="002E1DA0">
      <w:pPr>
        <w:tabs>
          <w:tab w:val="left" w:pos="709"/>
          <w:tab w:val="left" w:pos="9570"/>
        </w:tabs>
        <w:spacing w:after="120"/>
        <w:ind w:left="709" w:right="-144"/>
        <w:jc w:val="both"/>
        <w:rPr>
          <w:rFonts w:ascii="Arial" w:hAnsi="Arial" w:cs="Arial"/>
          <w:b/>
          <w:sz w:val="22"/>
          <w:szCs w:val="22"/>
        </w:rPr>
      </w:pPr>
      <w:r>
        <w:rPr>
          <w:rFonts w:ascii="Arial" w:hAnsi="Arial" w:cs="Arial"/>
          <w:b/>
          <w:sz w:val="22"/>
          <w:szCs w:val="22"/>
        </w:rPr>
        <w:t>Centre</w:t>
      </w:r>
      <w:r w:rsidR="00735DFC" w:rsidRPr="000F4BF1">
        <w:rPr>
          <w:rFonts w:ascii="Arial" w:hAnsi="Arial" w:cs="Arial"/>
          <w:b/>
          <w:sz w:val="22"/>
          <w:szCs w:val="22"/>
        </w:rPr>
        <w:t xml:space="preserve"> level</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 xml:space="preserve">Research methodology training workshops and seminars that address practice and theory across the discipline of </w:t>
      </w:r>
      <w:r w:rsidR="004B5868">
        <w:rPr>
          <w:rFonts w:ascii="Arial" w:hAnsi="Arial" w:cs="Arial"/>
          <w:sz w:val="22"/>
          <w:szCs w:val="22"/>
        </w:rPr>
        <w:t>music and audio arts</w:t>
      </w:r>
      <w:r w:rsidRPr="00965D3F">
        <w:rPr>
          <w:rFonts w:ascii="Arial" w:hAnsi="Arial" w:cs="Arial"/>
          <w:sz w:val="22"/>
          <w:szCs w:val="22"/>
        </w:rPr>
        <w:t>;</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Professional Practice and Development training in fundraising, press, publishing, loans and transport and public education;</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Regular seminars and symposia on research and practice;</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Reading groups;</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A variety of research events involving staff and invited speakers;</w:t>
      </w:r>
    </w:p>
    <w:p w:rsidR="00FC5B3D" w:rsidRPr="00965D3F" w:rsidRDefault="00FC5B3D"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Access to research events across the University.</w:t>
      </w:r>
    </w:p>
    <w:p w:rsidR="00735DFC" w:rsidRPr="000F4BF1" w:rsidRDefault="00735DFC" w:rsidP="002E1DA0">
      <w:pPr>
        <w:tabs>
          <w:tab w:val="left" w:pos="709"/>
          <w:tab w:val="left" w:pos="9570"/>
        </w:tabs>
        <w:spacing w:after="120"/>
        <w:ind w:left="709" w:right="-144" w:firstLine="11"/>
        <w:jc w:val="both"/>
        <w:rPr>
          <w:rFonts w:ascii="Arial" w:hAnsi="Arial" w:cs="Arial"/>
          <w:b/>
          <w:sz w:val="22"/>
          <w:szCs w:val="22"/>
        </w:rPr>
      </w:pPr>
    </w:p>
    <w:p w:rsidR="00735DFC" w:rsidRPr="000F4BF1" w:rsidRDefault="00735DFC" w:rsidP="002E1DA0">
      <w:pPr>
        <w:tabs>
          <w:tab w:val="left" w:pos="709"/>
          <w:tab w:val="left" w:pos="9570"/>
        </w:tabs>
        <w:spacing w:after="120"/>
        <w:ind w:left="709" w:right="-144" w:firstLine="11"/>
        <w:jc w:val="both"/>
        <w:rPr>
          <w:rFonts w:ascii="Arial" w:hAnsi="Arial" w:cs="Arial"/>
          <w:b/>
          <w:sz w:val="22"/>
          <w:szCs w:val="22"/>
        </w:rPr>
      </w:pPr>
      <w:r w:rsidRPr="000F4BF1">
        <w:rPr>
          <w:rFonts w:ascii="Arial" w:hAnsi="Arial" w:cs="Arial"/>
          <w:b/>
          <w:sz w:val="22"/>
          <w:szCs w:val="22"/>
        </w:rPr>
        <w:t>Institutional level</w:t>
      </w:r>
    </w:p>
    <w:p w:rsidR="00735DFC" w:rsidRPr="000F4BF1" w:rsidRDefault="00735DFC" w:rsidP="002E1DA0">
      <w:pPr>
        <w:tabs>
          <w:tab w:val="left" w:pos="709"/>
          <w:tab w:val="left" w:pos="9570"/>
        </w:tabs>
        <w:spacing w:after="120"/>
        <w:ind w:left="709" w:right="-144" w:firstLine="11"/>
        <w:jc w:val="both"/>
        <w:rPr>
          <w:rFonts w:ascii="Arial" w:hAnsi="Arial" w:cs="Arial"/>
          <w:sz w:val="22"/>
          <w:szCs w:val="22"/>
          <w:lang w:val="en"/>
        </w:rPr>
      </w:pPr>
      <w:r w:rsidRPr="000F4BF1">
        <w:rPr>
          <w:rFonts w:ascii="Arial" w:hAnsi="Arial" w:cs="Arial"/>
          <w:sz w:val="22"/>
          <w:szCs w:val="22"/>
          <w:lang w:val="en"/>
        </w:rPr>
        <w:t>All new PhD students are required to undertake a researcher development assessment, including at a researcher development assessment workshop (part of the Graduate School’s Researcher Development Programme). The completion of the assessment is a requirement for successful completion of the probation review.</w:t>
      </w:r>
    </w:p>
    <w:p w:rsidR="00735DFC" w:rsidRPr="000F4BF1" w:rsidRDefault="00735DFC" w:rsidP="00FC5B3D">
      <w:pPr>
        <w:tabs>
          <w:tab w:val="left" w:pos="1418"/>
          <w:tab w:val="left" w:pos="9570"/>
        </w:tabs>
        <w:spacing w:after="120"/>
        <w:ind w:right="-144"/>
        <w:rPr>
          <w:rFonts w:ascii="Arial" w:hAnsi="Arial" w:cs="Arial"/>
          <w:sz w:val="22"/>
          <w:szCs w:val="22"/>
        </w:rPr>
      </w:pPr>
    </w:p>
    <w:p w:rsidR="00735DFC" w:rsidRPr="000F4BF1" w:rsidRDefault="00735DFC" w:rsidP="002E1DA0">
      <w:pPr>
        <w:tabs>
          <w:tab w:val="left" w:pos="709"/>
          <w:tab w:val="left" w:pos="9570"/>
        </w:tabs>
        <w:spacing w:after="120"/>
        <w:ind w:left="709" w:right="-144" w:hanging="709"/>
        <w:jc w:val="both"/>
        <w:rPr>
          <w:rFonts w:ascii="Arial" w:hAnsi="Arial" w:cs="Arial"/>
          <w:sz w:val="22"/>
          <w:szCs w:val="22"/>
        </w:rPr>
      </w:pPr>
      <w:r w:rsidRPr="000F4BF1">
        <w:rPr>
          <w:rFonts w:ascii="Arial" w:hAnsi="Arial" w:cs="Arial"/>
          <w:b/>
          <w:sz w:val="22"/>
          <w:szCs w:val="22"/>
        </w:rPr>
        <w:t xml:space="preserve">10b </w:t>
      </w:r>
      <w:r w:rsidRPr="000F4BF1">
        <w:rPr>
          <w:rFonts w:ascii="Arial" w:hAnsi="Arial" w:cs="Arial"/>
          <w:b/>
          <w:sz w:val="22"/>
          <w:szCs w:val="22"/>
        </w:rPr>
        <w:tab/>
      </w:r>
      <w:r w:rsidRPr="000F4BF1">
        <w:rPr>
          <w:rFonts w:ascii="Arial" w:hAnsi="Arial" w:cs="Arial"/>
          <w:sz w:val="22"/>
          <w:szCs w:val="22"/>
        </w:rPr>
        <w:t>Details of other courses students may benefit from:</w:t>
      </w:r>
    </w:p>
    <w:p w:rsidR="00735DFC" w:rsidRDefault="00735DFC" w:rsidP="002E1DA0">
      <w:pPr>
        <w:tabs>
          <w:tab w:val="left" w:pos="709"/>
          <w:tab w:val="left" w:pos="9570"/>
        </w:tabs>
        <w:spacing w:after="120"/>
        <w:ind w:left="709" w:right="-144"/>
        <w:jc w:val="both"/>
        <w:rPr>
          <w:rFonts w:ascii="Arial" w:hAnsi="Arial" w:cs="Arial"/>
          <w:b/>
          <w:sz w:val="22"/>
          <w:szCs w:val="22"/>
        </w:rPr>
      </w:pPr>
      <w:r w:rsidRPr="000F4BF1">
        <w:rPr>
          <w:rFonts w:ascii="Arial" w:hAnsi="Arial" w:cs="Arial"/>
          <w:b/>
          <w:sz w:val="22"/>
          <w:szCs w:val="22"/>
        </w:rPr>
        <w:t>School level</w:t>
      </w:r>
    </w:p>
    <w:p w:rsidR="00965D3F" w:rsidRPr="00965D3F" w:rsidRDefault="00965D3F" w:rsidP="002E1DA0">
      <w:pPr>
        <w:numPr>
          <w:ilvl w:val="0"/>
          <w:numId w:val="1"/>
        </w:numPr>
        <w:tabs>
          <w:tab w:val="left" w:pos="1134"/>
        </w:tabs>
        <w:spacing w:after="120"/>
        <w:ind w:left="1134" w:right="-144" w:hanging="425"/>
        <w:jc w:val="both"/>
        <w:rPr>
          <w:rFonts w:ascii="Arial" w:hAnsi="Arial" w:cs="Arial"/>
          <w:sz w:val="22"/>
          <w:szCs w:val="22"/>
        </w:rPr>
      </w:pPr>
      <w:r w:rsidRPr="00965D3F">
        <w:rPr>
          <w:rFonts w:ascii="Arial" w:hAnsi="Arial" w:cs="Arial"/>
          <w:sz w:val="22"/>
          <w:szCs w:val="22"/>
        </w:rPr>
        <w:t>An introduction to the programme and resources within the University at Medway</w:t>
      </w:r>
    </w:p>
    <w:p w:rsidR="00965D3F" w:rsidRPr="00965D3F" w:rsidRDefault="002E1DA0" w:rsidP="002E1DA0">
      <w:pPr>
        <w:numPr>
          <w:ilvl w:val="0"/>
          <w:numId w:val="1"/>
        </w:numPr>
        <w:tabs>
          <w:tab w:val="left" w:pos="1134"/>
        </w:tabs>
        <w:spacing w:after="120"/>
        <w:ind w:left="1134" w:right="-144" w:hanging="425"/>
        <w:jc w:val="both"/>
        <w:rPr>
          <w:rFonts w:ascii="Arial" w:hAnsi="Arial" w:cs="Arial"/>
          <w:sz w:val="22"/>
          <w:szCs w:val="22"/>
        </w:rPr>
      </w:pPr>
      <w:r>
        <w:rPr>
          <w:rFonts w:ascii="Arial" w:hAnsi="Arial" w:cs="Arial"/>
          <w:sz w:val="22"/>
          <w:szCs w:val="22"/>
        </w:rPr>
        <w:t>Health &amp;</w:t>
      </w:r>
      <w:r w:rsidR="00965D3F" w:rsidRPr="00965D3F">
        <w:rPr>
          <w:rFonts w:ascii="Arial" w:hAnsi="Arial" w:cs="Arial"/>
          <w:sz w:val="22"/>
          <w:szCs w:val="22"/>
        </w:rPr>
        <w:t xml:space="preserve"> Safety training tailored to the needs of those working in a studio/</w:t>
      </w:r>
      <w:r>
        <w:rPr>
          <w:rFonts w:ascii="Arial" w:hAnsi="Arial" w:cs="Arial"/>
          <w:sz w:val="22"/>
          <w:szCs w:val="22"/>
        </w:rPr>
        <w:t xml:space="preserve"> </w:t>
      </w:r>
      <w:r w:rsidR="00965D3F" w:rsidRPr="00965D3F">
        <w:rPr>
          <w:rFonts w:ascii="Arial" w:hAnsi="Arial" w:cs="Arial"/>
          <w:sz w:val="22"/>
          <w:szCs w:val="22"/>
        </w:rPr>
        <w:t>workshop environment.</w:t>
      </w:r>
    </w:p>
    <w:p w:rsidR="002E1DA0" w:rsidRPr="000F4BF1" w:rsidRDefault="002E1DA0" w:rsidP="00735DFC">
      <w:pPr>
        <w:tabs>
          <w:tab w:val="left" w:pos="709"/>
          <w:tab w:val="left" w:pos="9570"/>
        </w:tabs>
        <w:spacing w:after="120"/>
        <w:ind w:left="709" w:right="-144"/>
        <w:rPr>
          <w:rFonts w:ascii="Arial" w:hAnsi="Arial" w:cs="Arial"/>
          <w:b/>
          <w:sz w:val="22"/>
          <w:szCs w:val="22"/>
        </w:rPr>
      </w:pPr>
    </w:p>
    <w:p w:rsidR="00735DFC" w:rsidRPr="000F4BF1" w:rsidRDefault="00735DFC" w:rsidP="00735DFC">
      <w:pPr>
        <w:tabs>
          <w:tab w:val="left" w:pos="709"/>
          <w:tab w:val="left" w:pos="9570"/>
        </w:tabs>
        <w:spacing w:after="120"/>
        <w:ind w:left="709" w:right="-144"/>
        <w:rPr>
          <w:rFonts w:ascii="Arial" w:hAnsi="Arial" w:cs="Arial"/>
          <w:b/>
          <w:sz w:val="22"/>
          <w:szCs w:val="22"/>
        </w:rPr>
      </w:pPr>
      <w:r w:rsidRPr="000F4BF1">
        <w:rPr>
          <w:rFonts w:ascii="Arial" w:hAnsi="Arial" w:cs="Arial"/>
          <w:b/>
          <w:sz w:val="22"/>
          <w:szCs w:val="22"/>
        </w:rPr>
        <w:t>Institutional level</w:t>
      </w:r>
    </w:p>
    <w:p w:rsidR="00735DFC" w:rsidRPr="000F4BF1" w:rsidRDefault="00735DFC" w:rsidP="00735DFC">
      <w:pPr>
        <w:numPr>
          <w:ilvl w:val="0"/>
          <w:numId w:val="1"/>
        </w:numPr>
        <w:tabs>
          <w:tab w:val="left" w:pos="1134"/>
        </w:tabs>
        <w:spacing w:after="120"/>
        <w:ind w:left="1134" w:right="-144" w:hanging="425"/>
        <w:rPr>
          <w:rFonts w:ascii="Arial" w:hAnsi="Arial" w:cs="Arial"/>
          <w:sz w:val="22"/>
          <w:szCs w:val="22"/>
        </w:rPr>
      </w:pPr>
      <w:r w:rsidRPr="000F4BF1">
        <w:rPr>
          <w:rFonts w:ascii="Arial" w:hAnsi="Arial" w:cs="Arial"/>
          <w:sz w:val="22"/>
          <w:szCs w:val="22"/>
        </w:rPr>
        <w:t>Graduate School’s Researcher Development Programme (including online training provision),</w:t>
      </w:r>
      <w:r w:rsidRPr="000F4BF1">
        <w:t xml:space="preserve"> </w:t>
      </w:r>
      <w:hyperlink r:id="rId9" w:history="1">
        <w:r w:rsidRPr="000F4BF1">
          <w:rPr>
            <w:rStyle w:val="Hyperlink"/>
            <w:rFonts w:ascii="Arial" w:hAnsi="Arial" w:cs="Arial"/>
            <w:sz w:val="22"/>
            <w:szCs w:val="22"/>
          </w:rPr>
          <w:t>www.kent.ac.uk/graduateschool/skills/programmes/tstindex.html</w:t>
        </w:r>
      </w:hyperlink>
      <w:r w:rsidRPr="000F4BF1">
        <w:rPr>
          <w:rFonts w:ascii="Arial" w:hAnsi="Arial" w:cs="Arial"/>
          <w:sz w:val="22"/>
          <w:szCs w:val="22"/>
        </w:rPr>
        <w:t xml:space="preserve"> </w:t>
      </w:r>
    </w:p>
    <w:p w:rsidR="00735DFC" w:rsidRPr="000F4BF1" w:rsidRDefault="00735DFC" w:rsidP="00735DFC">
      <w:pPr>
        <w:numPr>
          <w:ilvl w:val="0"/>
          <w:numId w:val="1"/>
        </w:numPr>
        <w:tabs>
          <w:tab w:val="left" w:pos="1134"/>
        </w:tabs>
        <w:spacing w:after="120"/>
        <w:ind w:left="1134" w:right="-144" w:hanging="425"/>
        <w:rPr>
          <w:rFonts w:ascii="Arial" w:hAnsi="Arial" w:cs="Arial"/>
          <w:sz w:val="22"/>
          <w:szCs w:val="22"/>
        </w:rPr>
      </w:pPr>
      <w:r w:rsidRPr="000F4BF1">
        <w:rPr>
          <w:rFonts w:ascii="Arial" w:hAnsi="Arial" w:cs="Arial"/>
          <w:sz w:val="22"/>
          <w:szCs w:val="22"/>
        </w:rPr>
        <w:t>Stu</w:t>
      </w:r>
      <w:r>
        <w:rPr>
          <w:rFonts w:ascii="Arial" w:hAnsi="Arial" w:cs="Arial"/>
          <w:sz w:val="22"/>
          <w:szCs w:val="22"/>
        </w:rPr>
        <w:t>dent Learning Advisory Service p</w:t>
      </w:r>
      <w:r w:rsidRPr="000F4BF1">
        <w:rPr>
          <w:rFonts w:ascii="Arial" w:hAnsi="Arial" w:cs="Arial"/>
          <w:sz w:val="22"/>
          <w:szCs w:val="22"/>
        </w:rPr>
        <w:t xml:space="preserve">rovision, </w:t>
      </w:r>
      <w:hyperlink r:id="rId10" w:history="1">
        <w:r w:rsidRPr="003E1FD5">
          <w:rPr>
            <w:rStyle w:val="Hyperlink"/>
            <w:rFonts w:ascii="Arial" w:hAnsi="Arial" w:cs="Arial"/>
            <w:sz w:val="22"/>
            <w:szCs w:val="22"/>
          </w:rPr>
          <w:t>http://www.kent.ac.uk/uelt/about/slas.html</w:t>
        </w:r>
      </w:hyperlink>
      <w:r>
        <w:rPr>
          <w:rFonts w:ascii="Arial" w:hAnsi="Arial" w:cs="Arial"/>
          <w:sz w:val="22"/>
          <w:szCs w:val="22"/>
        </w:rPr>
        <w:t xml:space="preserve"> </w:t>
      </w:r>
    </w:p>
    <w:p w:rsidR="00735DFC" w:rsidRPr="000F4BF1" w:rsidRDefault="00735DFC" w:rsidP="00735DFC">
      <w:pPr>
        <w:numPr>
          <w:ilvl w:val="0"/>
          <w:numId w:val="1"/>
        </w:numPr>
        <w:tabs>
          <w:tab w:val="left" w:pos="1134"/>
        </w:tabs>
        <w:spacing w:after="120"/>
        <w:ind w:left="1134" w:right="-144" w:hanging="425"/>
        <w:rPr>
          <w:rFonts w:ascii="Arial" w:hAnsi="Arial" w:cs="Arial"/>
          <w:sz w:val="22"/>
          <w:szCs w:val="22"/>
        </w:rPr>
      </w:pPr>
      <w:r w:rsidRPr="000F4BF1">
        <w:rPr>
          <w:rFonts w:ascii="Arial" w:hAnsi="Arial" w:cs="Arial"/>
          <w:sz w:val="22"/>
          <w:szCs w:val="22"/>
        </w:rPr>
        <w:t>Information Services (Library and Computing Services),</w:t>
      </w:r>
      <w:r w:rsidRPr="000F4BF1">
        <w:t xml:space="preserve"> </w:t>
      </w:r>
      <w:hyperlink r:id="rId11" w:history="1">
        <w:r w:rsidRPr="000F4BF1">
          <w:rPr>
            <w:rStyle w:val="Hyperlink"/>
            <w:rFonts w:ascii="Arial" w:hAnsi="Arial" w:cs="Arial"/>
            <w:sz w:val="22"/>
            <w:szCs w:val="22"/>
          </w:rPr>
          <w:t>www.kent.ac.uk/is/</w:t>
        </w:r>
      </w:hyperlink>
      <w:r w:rsidRPr="000F4BF1">
        <w:rPr>
          <w:rFonts w:ascii="Arial" w:hAnsi="Arial" w:cs="Arial"/>
          <w:sz w:val="22"/>
          <w:szCs w:val="22"/>
        </w:rPr>
        <w:t xml:space="preserve"> </w:t>
      </w:r>
    </w:p>
    <w:p w:rsidR="00735DFC" w:rsidRPr="000F4BF1" w:rsidRDefault="00735DFC" w:rsidP="00735DFC">
      <w:pPr>
        <w:tabs>
          <w:tab w:val="left" w:pos="1418"/>
        </w:tabs>
        <w:spacing w:after="120"/>
        <w:ind w:right="-144"/>
        <w:rPr>
          <w:rFonts w:ascii="Arial" w:hAnsi="Arial" w:cs="Arial"/>
          <w:sz w:val="22"/>
          <w:szCs w:val="22"/>
        </w:rPr>
      </w:pPr>
    </w:p>
    <w:p w:rsidR="00735DFC" w:rsidRPr="000F4BF1" w:rsidRDefault="00735DFC" w:rsidP="00735DFC">
      <w:pPr>
        <w:tabs>
          <w:tab w:val="left" w:pos="709"/>
          <w:tab w:val="left" w:pos="9570"/>
        </w:tabs>
        <w:spacing w:after="120"/>
        <w:ind w:left="709" w:right="-144" w:hanging="709"/>
        <w:rPr>
          <w:rFonts w:ascii="Arial" w:hAnsi="Arial" w:cs="Arial"/>
          <w:sz w:val="22"/>
          <w:szCs w:val="22"/>
        </w:rPr>
      </w:pPr>
      <w:r w:rsidRPr="000F4BF1">
        <w:rPr>
          <w:rFonts w:ascii="Arial" w:hAnsi="Arial" w:cs="Arial"/>
          <w:b/>
          <w:sz w:val="22"/>
          <w:szCs w:val="22"/>
        </w:rPr>
        <w:t xml:space="preserve">10c  </w:t>
      </w:r>
      <w:r w:rsidRPr="000F4BF1">
        <w:rPr>
          <w:rFonts w:ascii="Arial" w:hAnsi="Arial" w:cs="Arial"/>
          <w:b/>
          <w:sz w:val="22"/>
          <w:szCs w:val="22"/>
        </w:rPr>
        <w:tab/>
      </w:r>
      <w:r w:rsidRPr="000F4BF1">
        <w:rPr>
          <w:rFonts w:ascii="Arial" w:hAnsi="Arial" w:cs="Arial"/>
          <w:sz w:val="22"/>
          <w:szCs w:val="22"/>
        </w:rPr>
        <w:t>Details of progression milestones that the student will need to reach and successfully pass:</w:t>
      </w:r>
    </w:p>
    <w:p w:rsidR="00735DFC" w:rsidRPr="000F4BF1" w:rsidRDefault="00735DFC" w:rsidP="002E1DA0">
      <w:pPr>
        <w:tabs>
          <w:tab w:val="left" w:pos="709"/>
          <w:tab w:val="left" w:pos="1418"/>
          <w:tab w:val="left" w:pos="9570"/>
        </w:tabs>
        <w:spacing w:after="120"/>
        <w:ind w:left="709" w:right="-144"/>
        <w:jc w:val="both"/>
        <w:rPr>
          <w:rFonts w:ascii="Arial" w:hAnsi="Arial" w:cs="Arial"/>
          <w:sz w:val="22"/>
          <w:szCs w:val="22"/>
        </w:rPr>
      </w:pPr>
      <w:r w:rsidRPr="000F4BF1">
        <w:rPr>
          <w:rFonts w:ascii="Arial" w:hAnsi="Arial" w:cs="Arial"/>
          <w:sz w:val="22"/>
          <w:szCs w:val="22"/>
        </w:rPr>
        <w:t xml:space="preserve">Students will be subject to the progression milestones as outlined in Annex K (Progression and Examination) of the Research Code of Practice, </w:t>
      </w:r>
      <w:hyperlink r:id="rId12" w:history="1">
        <w:r w:rsidRPr="003E1FD5">
          <w:rPr>
            <w:rStyle w:val="Hyperlink"/>
            <w:rFonts w:ascii="Arial" w:hAnsi="Arial" w:cs="Arial"/>
            <w:sz w:val="22"/>
            <w:szCs w:val="22"/>
          </w:rPr>
          <w:t>http://www.kent.ac.uk/teaching/qa/codes/research/annexknew.html</w:t>
        </w:r>
      </w:hyperlink>
      <w:r>
        <w:rPr>
          <w:rFonts w:ascii="Arial" w:hAnsi="Arial" w:cs="Arial"/>
          <w:sz w:val="22"/>
          <w:szCs w:val="22"/>
        </w:rPr>
        <w:t xml:space="preserve">). </w:t>
      </w:r>
    </w:p>
    <w:p w:rsidR="00735DFC" w:rsidRPr="000F4BF1" w:rsidRDefault="00735DFC" w:rsidP="00965D3F">
      <w:pPr>
        <w:tabs>
          <w:tab w:val="left" w:pos="709"/>
          <w:tab w:val="left" w:pos="1418"/>
          <w:tab w:val="left" w:pos="9570"/>
        </w:tabs>
        <w:spacing w:after="120"/>
        <w:ind w:left="709" w:right="-144" w:hanging="709"/>
        <w:rPr>
          <w:rFonts w:ascii="Arial" w:hAnsi="Arial" w:cs="Arial"/>
          <w:sz w:val="22"/>
          <w:szCs w:val="22"/>
        </w:rPr>
      </w:pPr>
      <w:r w:rsidRPr="000F4BF1">
        <w:rPr>
          <w:rFonts w:ascii="Arial" w:hAnsi="Arial" w:cs="Arial"/>
          <w:i/>
          <w:sz w:val="22"/>
          <w:szCs w:val="22"/>
        </w:rPr>
        <w:tab/>
      </w:r>
      <w:r w:rsidRPr="000F4BF1">
        <w:rPr>
          <w:rFonts w:ascii="Arial" w:hAnsi="Arial" w:cs="Arial"/>
          <w:sz w:val="22"/>
          <w:szCs w:val="22"/>
        </w:rPr>
        <w:tab/>
      </w:r>
    </w:p>
    <w:p w:rsidR="00735DFC" w:rsidRDefault="00735DFC" w:rsidP="00735DFC">
      <w:pPr>
        <w:tabs>
          <w:tab w:val="left" w:pos="709"/>
          <w:tab w:val="left" w:pos="9570"/>
        </w:tabs>
        <w:spacing w:after="120"/>
        <w:ind w:left="709" w:right="-144" w:hanging="709"/>
        <w:rPr>
          <w:rFonts w:ascii="Arial" w:hAnsi="Arial" w:cs="Arial"/>
          <w:sz w:val="22"/>
          <w:szCs w:val="22"/>
        </w:rPr>
      </w:pPr>
      <w:r w:rsidRPr="000F4BF1">
        <w:rPr>
          <w:rFonts w:ascii="Arial" w:hAnsi="Arial" w:cs="Arial"/>
          <w:b/>
          <w:sz w:val="22"/>
          <w:szCs w:val="22"/>
        </w:rPr>
        <w:t>10d</w:t>
      </w:r>
      <w:r w:rsidRPr="000F4BF1">
        <w:rPr>
          <w:rFonts w:ascii="Arial" w:hAnsi="Arial" w:cs="Arial"/>
          <w:b/>
          <w:sz w:val="22"/>
          <w:szCs w:val="22"/>
        </w:rPr>
        <w:tab/>
      </w:r>
      <w:r w:rsidRPr="000F4BF1">
        <w:rPr>
          <w:rFonts w:ascii="Arial" w:hAnsi="Arial" w:cs="Arial"/>
          <w:sz w:val="22"/>
          <w:szCs w:val="22"/>
        </w:rPr>
        <w:t>Details of the assessment method:</w:t>
      </w:r>
    </w:p>
    <w:p w:rsidR="00965D3F" w:rsidRPr="000D2068" w:rsidRDefault="00965D3F" w:rsidP="00965D3F">
      <w:pPr>
        <w:tabs>
          <w:tab w:val="left" w:pos="709"/>
          <w:tab w:val="left" w:pos="9570"/>
        </w:tabs>
        <w:ind w:left="709" w:right="-142" w:hanging="709"/>
        <w:rPr>
          <w:rFonts w:ascii="Arial" w:hAnsi="Arial" w:cs="Arial"/>
          <w:b/>
          <w:sz w:val="22"/>
          <w:szCs w:val="22"/>
        </w:rPr>
      </w:pPr>
      <w:r>
        <w:rPr>
          <w:rFonts w:ascii="Arial" w:hAnsi="Arial" w:cs="Arial"/>
          <w:b/>
          <w:sz w:val="22"/>
          <w:szCs w:val="22"/>
        </w:rPr>
        <w:tab/>
      </w:r>
    </w:p>
    <w:p w:rsidR="00117034" w:rsidRDefault="00534FD9" w:rsidP="002E1DA0">
      <w:pPr>
        <w:pStyle w:val="CM13"/>
        <w:ind w:left="720" w:right="150"/>
        <w:jc w:val="both"/>
        <w:rPr>
          <w:rFonts w:ascii="Arial" w:hAnsi="Arial" w:cs="Arial"/>
          <w:sz w:val="22"/>
          <w:szCs w:val="22"/>
          <w:lang w:eastAsia="en-US"/>
        </w:rPr>
      </w:pPr>
      <w:r w:rsidRPr="00534FD9">
        <w:rPr>
          <w:rFonts w:ascii="Arial" w:hAnsi="Arial" w:cs="Arial"/>
          <w:sz w:val="22"/>
          <w:szCs w:val="22"/>
          <w:lang w:eastAsia="en-US"/>
        </w:rPr>
        <w:t>Degrees by research only, i.e. those culminating in written thes</w:t>
      </w:r>
      <w:r w:rsidR="00C8771B">
        <w:rPr>
          <w:rFonts w:ascii="Arial" w:hAnsi="Arial" w:cs="Arial"/>
          <w:sz w:val="22"/>
          <w:szCs w:val="22"/>
          <w:lang w:eastAsia="en-US"/>
        </w:rPr>
        <w:t>i</w:t>
      </w:r>
      <w:r w:rsidRPr="00534FD9">
        <w:rPr>
          <w:rFonts w:ascii="Arial" w:hAnsi="Arial" w:cs="Arial"/>
          <w:sz w:val="22"/>
          <w:szCs w:val="22"/>
          <w:lang w:eastAsia="en-US"/>
        </w:rPr>
        <w:t>s only, will be in the order of 80,000</w:t>
      </w:r>
      <w:r>
        <w:rPr>
          <w:rFonts w:ascii="Arial" w:hAnsi="Arial" w:cs="Arial"/>
          <w:sz w:val="22"/>
          <w:szCs w:val="22"/>
          <w:lang w:eastAsia="en-US"/>
        </w:rPr>
        <w:t xml:space="preserve"> and maximum of 100,000 words. </w:t>
      </w:r>
    </w:p>
    <w:p w:rsidR="00965D3F" w:rsidRDefault="00534FD9" w:rsidP="002E1DA0">
      <w:pPr>
        <w:pStyle w:val="CM13"/>
        <w:ind w:left="720" w:right="150"/>
        <w:jc w:val="both"/>
        <w:rPr>
          <w:rFonts w:ascii="Arial" w:hAnsi="Arial" w:cs="Arial"/>
          <w:sz w:val="22"/>
          <w:szCs w:val="22"/>
        </w:rPr>
      </w:pPr>
      <w:r w:rsidRPr="00534FD9">
        <w:rPr>
          <w:rFonts w:ascii="Arial" w:hAnsi="Arial" w:cs="Arial"/>
          <w:sz w:val="22"/>
          <w:szCs w:val="22"/>
          <w:lang w:eastAsia="en-US"/>
        </w:rPr>
        <w:t xml:space="preserve">In research that comprises a substantial amount of programming, the thesis will be reduced to the range between 40,000 and 50,000 words. </w:t>
      </w:r>
    </w:p>
    <w:p w:rsidR="00117034" w:rsidRDefault="00117034" w:rsidP="00117034">
      <w:pPr>
        <w:tabs>
          <w:tab w:val="left" w:pos="709"/>
          <w:tab w:val="left" w:pos="9570"/>
        </w:tabs>
        <w:spacing w:after="120"/>
        <w:ind w:left="709" w:right="-144"/>
        <w:jc w:val="both"/>
        <w:rPr>
          <w:rFonts w:ascii="Arial" w:hAnsi="Arial" w:cs="Arial"/>
          <w:sz w:val="22"/>
          <w:szCs w:val="22"/>
        </w:rPr>
      </w:pPr>
      <w:r>
        <w:rPr>
          <w:rFonts w:ascii="Arial" w:hAnsi="Arial" w:cs="Arial"/>
          <w:sz w:val="22"/>
          <w:szCs w:val="22"/>
        </w:rPr>
        <w:t>When research focuses on performance practice, c</w:t>
      </w:r>
      <w:r w:rsidRPr="00F97941">
        <w:rPr>
          <w:rFonts w:ascii="Arial" w:hAnsi="Arial" w:cs="Arial"/>
          <w:sz w:val="22"/>
          <w:szCs w:val="22"/>
        </w:rPr>
        <w:t xml:space="preserve">andidates </w:t>
      </w:r>
      <w:r>
        <w:rPr>
          <w:rFonts w:ascii="Arial" w:hAnsi="Arial" w:cs="Arial"/>
          <w:sz w:val="22"/>
          <w:szCs w:val="22"/>
        </w:rPr>
        <w:t xml:space="preserve">will </w:t>
      </w:r>
      <w:r w:rsidRPr="00F97941">
        <w:rPr>
          <w:rFonts w:ascii="Arial" w:hAnsi="Arial" w:cs="Arial"/>
          <w:sz w:val="22"/>
          <w:szCs w:val="22"/>
        </w:rPr>
        <w:t xml:space="preserve">give a recital of around 90 minutes in length and submit an accompanying thesis </w:t>
      </w:r>
      <w:r>
        <w:rPr>
          <w:rFonts w:ascii="Arial" w:hAnsi="Arial" w:cs="Arial"/>
          <w:sz w:val="22"/>
          <w:szCs w:val="22"/>
        </w:rPr>
        <w:t>in the range</w:t>
      </w:r>
      <w:r w:rsidRPr="00F97941">
        <w:rPr>
          <w:rFonts w:ascii="Arial" w:hAnsi="Arial" w:cs="Arial"/>
          <w:sz w:val="22"/>
          <w:szCs w:val="22"/>
        </w:rPr>
        <w:t xml:space="preserve"> of 40,000 </w:t>
      </w:r>
      <w:r>
        <w:rPr>
          <w:rFonts w:ascii="Arial" w:hAnsi="Arial" w:cs="Arial"/>
          <w:sz w:val="22"/>
          <w:szCs w:val="22"/>
        </w:rPr>
        <w:t xml:space="preserve">to 50,000 </w:t>
      </w:r>
      <w:r w:rsidRPr="00F97941">
        <w:rPr>
          <w:rFonts w:ascii="Arial" w:hAnsi="Arial" w:cs="Arial"/>
          <w:sz w:val="22"/>
          <w:szCs w:val="22"/>
        </w:rPr>
        <w:t xml:space="preserve">words. The thesis may be substituted by a substantial scholarly edition of scored music with critical commentary. In mixed </w:t>
      </w:r>
      <w:r>
        <w:rPr>
          <w:rFonts w:ascii="Arial" w:hAnsi="Arial" w:cs="Arial"/>
          <w:sz w:val="22"/>
          <w:szCs w:val="22"/>
        </w:rPr>
        <w:t>electroacoustic performances</w:t>
      </w:r>
      <w:r w:rsidRPr="00F97941">
        <w:rPr>
          <w:rFonts w:ascii="Arial" w:hAnsi="Arial" w:cs="Arial"/>
          <w:sz w:val="22"/>
          <w:szCs w:val="22"/>
        </w:rPr>
        <w:t xml:space="preserve"> that use a diverse range of technologies and techniques, the submission may take the form of documentation in a suitable format such as DVD. </w:t>
      </w:r>
    </w:p>
    <w:p w:rsidR="00117034" w:rsidRDefault="00117034" w:rsidP="00117034">
      <w:pPr>
        <w:tabs>
          <w:tab w:val="left" w:pos="709"/>
          <w:tab w:val="left" w:pos="9570"/>
        </w:tabs>
        <w:spacing w:after="120"/>
        <w:ind w:left="709" w:right="-144"/>
        <w:jc w:val="both"/>
        <w:rPr>
          <w:rFonts w:ascii="Arial" w:hAnsi="Arial" w:cs="Arial"/>
          <w:sz w:val="22"/>
          <w:szCs w:val="22"/>
        </w:rPr>
      </w:pPr>
      <w:r>
        <w:rPr>
          <w:rFonts w:ascii="Arial" w:hAnsi="Arial" w:cs="Arial"/>
          <w:sz w:val="22"/>
          <w:szCs w:val="22"/>
        </w:rPr>
        <w:t>PhD in composition will require the submission of</w:t>
      </w:r>
      <w:r w:rsidRPr="00F97941">
        <w:rPr>
          <w:rFonts w:ascii="Arial" w:hAnsi="Arial" w:cs="Arial"/>
          <w:sz w:val="22"/>
          <w:szCs w:val="22"/>
        </w:rPr>
        <w:t xml:space="preserve"> a substantial portfolio of around 90 minutes in length of acoustic, electroacoustic or m</w:t>
      </w:r>
      <w:r w:rsidR="006C55B4">
        <w:rPr>
          <w:rFonts w:ascii="Arial" w:hAnsi="Arial" w:cs="Arial"/>
          <w:sz w:val="22"/>
          <w:szCs w:val="22"/>
        </w:rPr>
        <w:t>ixed works and a commentary of 3</w:t>
      </w:r>
      <w:r w:rsidRPr="00F97941">
        <w:rPr>
          <w:rFonts w:ascii="Arial" w:hAnsi="Arial" w:cs="Arial"/>
          <w:sz w:val="22"/>
          <w:szCs w:val="22"/>
        </w:rPr>
        <w:t xml:space="preserve">0,000 words in length. Research that comprises sound installations or extensive practical research on sound design, the portfolio output will be decided between </w:t>
      </w:r>
      <w:r>
        <w:rPr>
          <w:rFonts w:ascii="Arial" w:hAnsi="Arial" w:cs="Arial"/>
          <w:sz w:val="22"/>
          <w:szCs w:val="22"/>
        </w:rPr>
        <w:t xml:space="preserve">the </w:t>
      </w:r>
      <w:r w:rsidRPr="00F97941">
        <w:rPr>
          <w:rFonts w:ascii="Arial" w:hAnsi="Arial" w:cs="Arial"/>
          <w:sz w:val="22"/>
          <w:szCs w:val="22"/>
        </w:rPr>
        <w:t>super</w:t>
      </w:r>
      <w:r>
        <w:rPr>
          <w:rFonts w:ascii="Arial" w:hAnsi="Arial" w:cs="Arial"/>
          <w:sz w:val="22"/>
          <w:szCs w:val="22"/>
        </w:rPr>
        <w:t>visory team</w:t>
      </w:r>
      <w:r w:rsidRPr="00F97941">
        <w:rPr>
          <w:rFonts w:ascii="Arial" w:hAnsi="Arial" w:cs="Arial"/>
          <w:sz w:val="22"/>
          <w:szCs w:val="22"/>
        </w:rPr>
        <w:t xml:space="preserve"> and individual students. </w:t>
      </w:r>
    </w:p>
    <w:p w:rsidR="00117034" w:rsidRDefault="00117034" w:rsidP="00117034">
      <w:pPr>
        <w:tabs>
          <w:tab w:val="left" w:pos="709"/>
          <w:tab w:val="left" w:pos="9570"/>
        </w:tabs>
        <w:spacing w:after="120"/>
        <w:ind w:left="709" w:right="-144"/>
        <w:jc w:val="both"/>
        <w:rPr>
          <w:rFonts w:ascii="Arial" w:hAnsi="Arial" w:cs="Arial"/>
          <w:sz w:val="22"/>
          <w:szCs w:val="22"/>
        </w:rPr>
      </w:pPr>
      <w:r w:rsidRPr="00F97941">
        <w:rPr>
          <w:rFonts w:ascii="Arial" w:hAnsi="Arial" w:cs="Arial"/>
          <w:sz w:val="22"/>
          <w:szCs w:val="22"/>
        </w:rPr>
        <w:lastRenderedPageBreak/>
        <w:t>The final assessment of the degree will be done by viva voce examination following assessment by the examiners of the thesis</w:t>
      </w:r>
      <w:r>
        <w:rPr>
          <w:rFonts w:ascii="Arial" w:hAnsi="Arial" w:cs="Arial"/>
          <w:sz w:val="22"/>
          <w:szCs w:val="22"/>
        </w:rPr>
        <w:t xml:space="preserve"> and/or portfolio and/or recital and/or documentation and/or critical edition as required by the specialism of the research</w:t>
      </w:r>
      <w:r w:rsidRPr="00F97941">
        <w:rPr>
          <w:rFonts w:ascii="Arial" w:hAnsi="Arial" w:cs="Arial"/>
          <w:sz w:val="22"/>
          <w:szCs w:val="22"/>
        </w:rPr>
        <w:t>.</w:t>
      </w:r>
      <w:r>
        <w:rPr>
          <w:rFonts w:ascii="Arial" w:hAnsi="Arial" w:cs="Arial"/>
          <w:sz w:val="22"/>
          <w:szCs w:val="22"/>
        </w:rPr>
        <w:t xml:space="preserve"> </w:t>
      </w:r>
    </w:p>
    <w:p w:rsidR="00117034" w:rsidRPr="0075119F" w:rsidRDefault="00117034" w:rsidP="0075119F"/>
    <w:p w:rsidR="000D2068" w:rsidRPr="000D2068" w:rsidRDefault="00F06A6A" w:rsidP="0075119F">
      <w:pPr>
        <w:jc w:val="both"/>
        <w:rPr>
          <w:rFonts w:ascii="Arial" w:hAnsi="Arial" w:cs="Arial"/>
          <w:sz w:val="22"/>
        </w:rPr>
      </w:pPr>
      <w:r>
        <w:tab/>
      </w:r>
    </w:p>
    <w:p w:rsidR="000D2068" w:rsidRDefault="000D2068" w:rsidP="000D2068">
      <w:pPr>
        <w:widowControl w:val="0"/>
        <w:autoSpaceDE w:val="0"/>
        <w:autoSpaceDN w:val="0"/>
        <w:adjustRightInd w:val="0"/>
        <w:ind w:left="720"/>
        <w:jc w:val="both"/>
        <w:rPr>
          <w:rFonts w:ascii="Calibri" w:hAnsi="Calibri"/>
          <w:sz w:val="22"/>
        </w:rPr>
      </w:pPr>
    </w:p>
    <w:p w:rsidR="000D2068" w:rsidRPr="000D2068" w:rsidRDefault="000D2068" w:rsidP="000D2068">
      <w:pPr>
        <w:widowControl w:val="0"/>
        <w:autoSpaceDE w:val="0"/>
        <w:autoSpaceDN w:val="0"/>
        <w:adjustRightInd w:val="0"/>
        <w:ind w:left="720"/>
        <w:jc w:val="both"/>
        <w:rPr>
          <w:rFonts w:ascii="Arial" w:hAnsi="Arial" w:cs="Arial"/>
          <w:b/>
          <w:sz w:val="22"/>
          <w:szCs w:val="22"/>
        </w:rPr>
      </w:pPr>
      <w:r w:rsidRPr="000D2068">
        <w:rPr>
          <w:rFonts w:ascii="Arial" w:hAnsi="Arial" w:cs="Arial"/>
          <w:b/>
          <w:sz w:val="22"/>
          <w:szCs w:val="22"/>
        </w:rPr>
        <w:t>Further Guidance</w:t>
      </w:r>
    </w:p>
    <w:p w:rsidR="00735DFC" w:rsidRPr="000F4BF1" w:rsidRDefault="000D2068" w:rsidP="002E1DA0">
      <w:pPr>
        <w:tabs>
          <w:tab w:val="left" w:pos="1418"/>
          <w:tab w:val="left" w:pos="9570"/>
        </w:tabs>
        <w:spacing w:after="120"/>
        <w:ind w:left="709" w:right="-144"/>
        <w:jc w:val="both"/>
        <w:rPr>
          <w:rFonts w:ascii="Arial" w:hAnsi="Arial" w:cs="Arial"/>
          <w:sz w:val="22"/>
          <w:szCs w:val="22"/>
        </w:rPr>
      </w:pPr>
      <w:r>
        <w:rPr>
          <w:rFonts w:ascii="Arial" w:hAnsi="Arial" w:cs="Arial"/>
          <w:sz w:val="22"/>
          <w:szCs w:val="22"/>
        </w:rPr>
        <w:t>Further details on</w:t>
      </w:r>
      <w:r w:rsidR="00735DFC" w:rsidRPr="000F4BF1">
        <w:rPr>
          <w:rFonts w:ascii="Arial" w:hAnsi="Arial" w:cs="Arial"/>
          <w:sz w:val="22"/>
          <w:szCs w:val="22"/>
        </w:rPr>
        <w:t xml:space="preserve"> degree theses</w:t>
      </w:r>
      <w:r>
        <w:rPr>
          <w:rFonts w:ascii="Arial" w:hAnsi="Arial" w:cs="Arial"/>
          <w:sz w:val="22"/>
          <w:szCs w:val="22"/>
        </w:rPr>
        <w:t xml:space="preserve"> requirements</w:t>
      </w:r>
      <w:r w:rsidR="00735DFC" w:rsidRPr="000F4BF1">
        <w:rPr>
          <w:rFonts w:ascii="Arial" w:hAnsi="Arial" w:cs="Arial"/>
          <w:sz w:val="22"/>
          <w:szCs w:val="22"/>
        </w:rPr>
        <w:t xml:space="preserve"> are outlined in the Instructions to Candidates for the Examination of Research Degrees at: </w:t>
      </w:r>
      <w:hyperlink r:id="rId13" w:history="1">
        <w:r w:rsidR="00735DFC" w:rsidRPr="003E1FD5">
          <w:rPr>
            <w:rStyle w:val="Hyperlink"/>
            <w:rFonts w:ascii="Arial" w:hAnsi="Arial" w:cs="Arial"/>
            <w:sz w:val="22"/>
            <w:szCs w:val="22"/>
          </w:rPr>
          <w:t>http://www.kent.ac.uk/teaching/qa/regulations/research/pgdipresc.html</w:t>
        </w:r>
      </w:hyperlink>
      <w:r w:rsidR="00735DFC">
        <w:rPr>
          <w:rFonts w:ascii="Arial" w:hAnsi="Arial" w:cs="Arial"/>
          <w:sz w:val="22"/>
          <w:szCs w:val="22"/>
        </w:rPr>
        <w:t xml:space="preserve">. </w:t>
      </w:r>
    </w:p>
    <w:p w:rsidR="00735DFC" w:rsidRPr="000F4BF1" w:rsidRDefault="00735DFC" w:rsidP="00735DFC">
      <w:pPr>
        <w:tabs>
          <w:tab w:val="left" w:pos="1418"/>
          <w:tab w:val="left" w:pos="9570"/>
        </w:tabs>
        <w:spacing w:after="120"/>
        <w:ind w:right="-144" w:hanging="709"/>
        <w:rPr>
          <w:rFonts w:ascii="Arial" w:hAnsi="Arial" w:cs="Arial"/>
          <w:sz w:val="22"/>
          <w:szCs w:val="22"/>
        </w:rPr>
      </w:pPr>
      <w:r w:rsidRPr="000F4BF1">
        <w:rPr>
          <w:rFonts w:ascii="Arial" w:hAnsi="Arial" w:cs="Arial"/>
          <w:sz w:val="22"/>
          <w:szCs w:val="22"/>
        </w:rPr>
        <w:tab/>
      </w:r>
    </w:p>
    <w:p w:rsidR="00735DFC" w:rsidRPr="000F4BF1" w:rsidRDefault="00735DFC" w:rsidP="00735DFC">
      <w:pPr>
        <w:tabs>
          <w:tab w:val="left" w:pos="720"/>
          <w:tab w:val="left" w:pos="9570"/>
        </w:tabs>
        <w:spacing w:after="120"/>
        <w:ind w:right="-144"/>
        <w:rPr>
          <w:rFonts w:ascii="Arial" w:hAnsi="Arial" w:cs="Arial"/>
          <w:sz w:val="22"/>
          <w:szCs w:val="22"/>
        </w:rPr>
      </w:pPr>
      <w:r w:rsidRPr="000F4BF1">
        <w:rPr>
          <w:rFonts w:ascii="Arial" w:hAnsi="Arial" w:cs="Arial"/>
          <w:b/>
          <w:sz w:val="22"/>
          <w:szCs w:val="22"/>
        </w:rPr>
        <w:t xml:space="preserve">11  </w:t>
      </w:r>
      <w:r w:rsidRPr="000F4BF1">
        <w:rPr>
          <w:rFonts w:ascii="Arial" w:hAnsi="Arial" w:cs="Arial"/>
          <w:b/>
          <w:sz w:val="22"/>
          <w:szCs w:val="22"/>
        </w:rPr>
        <w:tab/>
      </w:r>
      <w:r w:rsidRPr="000F4BF1">
        <w:rPr>
          <w:rFonts w:ascii="Arial" w:hAnsi="Arial" w:cs="Arial"/>
          <w:b/>
          <w:bCs/>
          <w:sz w:val="22"/>
          <w:szCs w:val="22"/>
        </w:rPr>
        <w:t>Chairs of Supervisory Teams</w:t>
      </w:r>
    </w:p>
    <w:p w:rsidR="00735DFC" w:rsidRDefault="00FD549B" w:rsidP="00735DFC">
      <w:pPr>
        <w:numPr>
          <w:ilvl w:val="0"/>
          <w:numId w:val="4"/>
        </w:numPr>
        <w:tabs>
          <w:tab w:val="left" w:pos="1134"/>
          <w:tab w:val="left" w:pos="9570"/>
        </w:tabs>
        <w:spacing w:after="120"/>
        <w:ind w:left="1134" w:right="-144" w:hanging="425"/>
        <w:rPr>
          <w:rFonts w:ascii="Arial" w:hAnsi="Arial" w:cs="Arial"/>
          <w:sz w:val="22"/>
          <w:szCs w:val="22"/>
        </w:rPr>
      </w:pPr>
      <w:r>
        <w:rPr>
          <w:rFonts w:ascii="Arial" w:hAnsi="Arial" w:cs="Arial"/>
          <w:sz w:val="22"/>
          <w:szCs w:val="22"/>
        </w:rPr>
        <w:t>Prof Kevin Dawe is an approved supervisory chair.</w:t>
      </w:r>
    </w:p>
    <w:p w:rsidR="00A628C4" w:rsidRDefault="00A628C4" w:rsidP="00735DFC">
      <w:pPr>
        <w:numPr>
          <w:ilvl w:val="0"/>
          <w:numId w:val="4"/>
        </w:numPr>
        <w:tabs>
          <w:tab w:val="left" w:pos="1134"/>
          <w:tab w:val="left" w:pos="9570"/>
        </w:tabs>
        <w:spacing w:after="120"/>
        <w:ind w:left="1134" w:right="-144" w:hanging="425"/>
        <w:rPr>
          <w:rFonts w:ascii="Arial" w:hAnsi="Arial" w:cs="Arial"/>
          <w:sz w:val="22"/>
          <w:szCs w:val="22"/>
        </w:rPr>
      </w:pPr>
      <w:r>
        <w:rPr>
          <w:rFonts w:ascii="Arial" w:hAnsi="Arial" w:cs="Arial"/>
          <w:sz w:val="22"/>
          <w:szCs w:val="22"/>
        </w:rPr>
        <w:t>Prof Tim Howle is an approved supervisory chair.</w:t>
      </w:r>
    </w:p>
    <w:p w:rsidR="00117034" w:rsidRPr="00114582" w:rsidRDefault="00117034" w:rsidP="00117034">
      <w:pPr>
        <w:numPr>
          <w:ilvl w:val="0"/>
          <w:numId w:val="4"/>
        </w:numPr>
        <w:tabs>
          <w:tab w:val="left" w:pos="1134"/>
          <w:tab w:val="left" w:pos="9570"/>
        </w:tabs>
        <w:spacing w:after="60"/>
        <w:ind w:left="1134" w:right="-142" w:hanging="425"/>
        <w:rPr>
          <w:rFonts w:ascii="Arial" w:hAnsi="Arial" w:cs="Arial"/>
          <w:i/>
          <w:sz w:val="22"/>
          <w:szCs w:val="22"/>
        </w:rPr>
      </w:pPr>
      <w:r>
        <w:rPr>
          <w:rFonts w:ascii="Arial" w:hAnsi="Arial" w:cs="Arial"/>
          <w:sz w:val="22"/>
          <w:szCs w:val="22"/>
        </w:rPr>
        <w:t>Dr Paul Fretwell is an approved supervisory chair.</w:t>
      </w:r>
    </w:p>
    <w:p w:rsidR="00117034" w:rsidRPr="00C8771B" w:rsidRDefault="00117034" w:rsidP="0075119F">
      <w:pPr>
        <w:numPr>
          <w:ilvl w:val="0"/>
          <w:numId w:val="4"/>
        </w:numPr>
        <w:tabs>
          <w:tab w:val="left" w:pos="1134"/>
          <w:tab w:val="left" w:pos="9570"/>
        </w:tabs>
        <w:spacing w:after="60"/>
        <w:ind w:left="1134" w:right="-142" w:hanging="425"/>
        <w:jc w:val="both"/>
        <w:rPr>
          <w:rFonts w:ascii="Arial" w:hAnsi="Arial" w:cs="Arial"/>
          <w:sz w:val="22"/>
          <w:szCs w:val="22"/>
        </w:rPr>
      </w:pPr>
      <w:r w:rsidRPr="00114582">
        <w:rPr>
          <w:rFonts w:ascii="Arial" w:hAnsi="Arial" w:cs="Arial"/>
          <w:sz w:val="22"/>
          <w:szCs w:val="22"/>
        </w:rPr>
        <w:t xml:space="preserve">Dr Colin Johnson (Computing) </w:t>
      </w:r>
      <w:r>
        <w:rPr>
          <w:rFonts w:ascii="Arial" w:hAnsi="Arial" w:cs="Arial"/>
          <w:sz w:val="22"/>
          <w:szCs w:val="22"/>
        </w:rPr>
        <w:t>is an approved supervisory chair,</w:t>
      </w:r>
      <w:r w:rsidRPr="00114582">
        <w:rPr>
          <w:rFonts w:ascii="Arial" w:hAnsi="Arial" w:cs="Arial"/>
          <w:sz w:val="22"/>
          <w:szCs w:val="22"/>
        </w:rPr>
        <w:t xml:space="preserve"> has published research in the areas of music and technology, has </w:t>
      </w:r>
      <w:r>
        <w:rPr>
          <w:rFonts w:ascii="Arial" w:hAnsi="Arial" w:cs="Arial"/>
          <w:sz w:val="22"/>
          <w:szCs w:val="22"/>
        </w:rPr>
        <w:t xml:space="preserve">joined our </w:t>
      </w:r>
      <w:r w:rsidRPr="00114582">
        <w:rPr>
          <w:rFonts w:ascii="Arial" w:hAnsi="Arial" w:cs="Arial"/>
          <w:sz w:val="22"/>
          <w:szCs w:val="22"/>
        </w:rPr>
        <w:t xml:space="preserve">supervisory </w:t>
      </w:r>
      <w:r>
        <w:rPr>
          <w:rFonts w:ascii="Arial" w:hAnsi="Arial" w:cs="Arial"/>
          <w:sz w:val="22"/>
          <w:szCs w:val="22"/>
        </w:rPr>
        <w:t xml:space="preserve">team at SMFA </w:t>
      </w:r>
      <w:r w:rsidRPr="00114582">
        <w:rPr>
          <w:rFonts w:ascii="Arial" w:hAnsi="Arial" w:cs="Arial"/>
          <w:sz w:val="22"/>
          <w:szCs w:val="22"/>
        </w:rPr>
        <w:t xml:space="preserve">as principal </w:t>
      </w:r>
      <w:r>
        <w:rPr>
          <w:rFonts w:ascii="Arial" w:hAnsi="Arial" w:cs="Arial"/>
          <w:sz w:val="22"/>
          <w:szCs w:val="22"/>
        </w:rPr>
        <w:t xml:space="preserve">and second </w:t>
      </w:r>
      <w:r w:rsidRPr="00114582">
        <w:rPr>
          <w:rFonts w:ascii="Arial" w:hAnsi="Arial" w:cs="Arial"/>
          <w:sz w:val="22"/>
          <w:szCs w:val="22"/>
        </w:rPr>
        <w:t>supervisor</w:t>
      </w:r>
      <w:r>
        <w:rPr>
          <w:rFonts w:ascii="Arial" w:hAnsi="Arial" w:cs="Arial"/>
          <w:sz w:val="22"/>
          <w:szCs w:val="22"/>
        </w:rPr>
        <w:t xml:space="preserve">, </w:t>
      </w:r>
      <w:r w:rsidRPr="00F52A67">
        <w:rPr>
          <w:rFonts w:ascii="Arial" w:hAnsi="Arial" w:cs="Arial"/>
          <w:sz w:val="22"/>
          <w:szCs w:val="22"/>
        </w:rPr>
        <w:t>and will continue in CMAT if needed</w:t>
      </w:r>
      <w:r w:rsidRPr="00114582">
        <w:rPr>
          <w:rFonts w:ascii="Arial" w:hAnsi="Arial" w:cs="Arial"/>
          <w:sz w:val="22"/>
          <w:szCs w:val="22"/>
        </w:rPr>
        <w:t>.</w:t>
      </w:r>
    </w:p>
    <w:p w:rsidR="00735DFC" w:rsidRPr="000F4BF1" w:rsidRDefault="00735DFC" w:rsidP="00735DFC">
      <w:pPr>
        <w:numPr>
          <w:ilvl w:val="0"/>
          <w:numId w:val="4"/>
        </w:numPr>
        <w:tabs>
          <w:tab w:val="left" w:pos="1134"/>
          <w:tab w:val="left" w:pos="9570"/>
        </w:tabs>
        <w:spacing w:after="120"/>
        <w:ind w:left="1134" w:right="-144" w:hanging="425"/>
        <w:rPr>
          <w:rFonts w:ascii="Arial" w:hAnsi="Arial" w:cs="Arial"/>
          <w:sz w:val="22"/>
          <w:szCs w:val="22"/>
        </w:rPr>
      </w:pPr>
      <w:r w:rsidRPr="000F4BF1">
        <w:rPr>
          <w:rFonts w:ascii="Arial" w:hAnsi="Arial" w:cs="Arial"/>
          <w:sz w:val="22"/>
          <w:szCs w:val="22"/>
        </w:rPr>
        <w:t xml:space="preserve">All students will have a supervisory team as required by Annex H (Supervision of the Code of Practice for Research Programmes of Study). </w:t>
      </w:r>
    </w:p>
    <w:p w:rsidR="00FD549B" w:rsidRPr="002E1DA0" w:rsidRDefault="00FD549B" w:rsidP="00FD549B">
      <w:pPr>
        <w:tabs>
          <w:tab w:val="left" w:pos="720"/>
          <w:tab w:val="left" w:pos="9570"/>
        </w:tabs>
        <w:ind w:left="709"/>
        <w:jc w:val="both"/>
        <w:rPr>
          <w:rFonts w:ascii="Arial" w:hAnsi="Arial" w:cs="Arial"/>
          <w:sz w:val="22"/>
        </w:rPr>
      </w:pPr>
      <w:r w:rsidRPr="00FD549B">
        <w:rPr>
          <w:rFonts w:ascii="Arial" w:hAnsi="Arial" w:cs="Arial"/>
          <w:sz w:val="22"/>
        </w:rPr>
        <w:t xml:space="preserve">All supervisory chairs will be research-active and have had sufficient experience of </w:t>
      </w:r>
      <w:r w:rsidRPr="002E1DA0">
        <w:rPr>
          <w:rFonts w:ascii="Arial" w:hAnsi="Arial" w:cs="Arial"/>
          <w:sz w:val="22"/>
        </w:rPr>
        <w:t>research supervision to be approved supervisor</w:t>
      </w:r>
      <w:r w:rsidR="00A628C4">
        <w:rPr>
          <w:rFonts w:ascii="Arial" w:hAnsi="Arial" w:cs="Arial"/>
          <w:sz w:val="22"/>
        </w:rPr>
        <w:t>y chairs</w:t>
      </w:r>
      <w:r w:rsidRPr="002E1DA0">
        <w:rPr>
          <w:rFonts w:ascii="Arial" w:hAnsi="Arial" w:cs="Arial"/>
          <w:sz w:val="22"/>
        </w:rPr>
        <w:t xml:space="preserve">. Staff not yet approved </w:t>
      </w:r>
      <w:r w:rsidR="00A628C4">
        <w:rPr>
          <w:rFonts w:ascii="Arial" w:hAnsi="Arial" w:cs="Arial"/>
          <w:sz w:val="22"/>
        </w:rPr>
        <w:t xml:space="preserve">as </w:t>
      </w:r>
      <w:r w:rsidRPr="002E1DA0">
        <w:rPr>
          <w:rFonts w:ascii="Arial" w:hAnsi="Arial" w:cs="Arial"/>
          <w:sz w:val="22"/>
        </w:rPr>
        <w:t>supervisor</w:t>
      </w:r>
      <w:r w:rsidR="00A628C4">
        <w:rPr>
          <w:rFonts w:ascii="Arial" w:hAnsi="Arial" w:cs="Arial"/>
          <w:sz w:val="22"/>
        </w:rPr>
        <w:t>y chairs</w:t>
      </w:r>
      <w:r w:rsidRPr="002E1DA0">
        <w:rPr>
          <w:rFonts w:ascii="Arial" w:hAnsi="Arial" w:cs="Arial"/>
          <w:sz w:val="22"/>
        </w:rPr>
        <w:t xml:space="preserve"> will be</w:t>
      </w:r>
      <w:r w:rsidR="00A628C4">
        <w:rPr>
          <w:rFonts w:ascii="Arial" w:hAnsi="Arial" w:cs="Arial"/>
          <w:sz w:val="22"/>
        </w:rPr>
        <w:t xml:space="preserve"> able to act as primary supervisors so long as they are supported by an approved supervisory chair within the team structure</w:t>
      </w:r>
      <w:r w:rsidRPr="002E1DA0">
        <w:rPr>
          <w:rFonts w:ascii="Arial" w:hAnsi="Arial" w:cs="Arial"/>
          <w:sz w:val="22"/>
        </w:rPr>
        <w:t xml:space="preserve">. Staff not yet approved </w:t>
      </w:r>
      <w:r w:rsidR="00A628C4">
        <w:rPr>
          <w:rFonts w:ascii="Arial" w:hAnsi="Arial" w:cs="Arial"/>
          <w:sz w:val="22"/>
        </w:rPr>
        <w:t xml:space="preserve">as </w:t>
      </w:r>
      <w:r w:rsidRPr="002E1DA0">
        <w:rPr>
          <w:rFonts w:ascii="Arial" w:hAnsi="Arial" w:cs="Arial"/>
          <w:sz w:val="22"/>
        </w:rPr>
        <w:t>supervisor</w:t>
      </w:r>
      <w:r w:rsidR="00A628C4">
        <w:rPr>
          <w:rFonts w:ascii="Arial" w:hAnsi="Arial" w:cs="Arial"/>
          <w:sz w:val="22"/>
        </w:rPr>
        <w:t>y chairs</w:t>
      </w:r>
      <w:r w:rsidRPr="002E1DA0">
        <w:rPr>
          <w:rFonts w:ascii="Arial" w:hAnsi="Arial" w:cs="Arial"/>
          <w:sz w:val="22"/>
        </w:rPr>
        <w:t xml:space="preserve"> will be required to undertake staff development in PG supervision. </w:t>
      </w:r>
      <w:r w:rsidRPr="002E1DA0">
        <w:rPr>
          <w:rFonts w:ascii="Arial" w:hAnsi="Arial" w:cs="Arial"/>
          <w:sz w:val="22"/>
          <w:szCs w:val="22"/>
        </w:rPr>
        <w:t xml:space="preserve">Each student will be under the care of a supervisory team of at least two supervisors (one primary and one secondary). </w:t>
      </w:r>
    </w:p>
    <w:p w:rsidR="00735DFC" w:rsidRDefault="00735DFC" w:rsidP="00735DFC">
      <w:pPr>
        <w:tabs>
          <w:tab w:val="left" w:pos="720"/>
          <w:tab w:val="left" w:pos="9570"/>
        </w:tabs>
        <w:spacing w:after="120"/>
        <w:ind w:right="-144"/>
        <w:rPr>
          <w:rFonts w:ascii="Arial" w:hAnsi="Arial" w:cs="Arial"/>
          <w:i/>
          <w:sz w:val="22"/>
          <w:szCs w:val="22"/>
        </w:rPr>
      </w:pPr>
    </w:p>
    <w:p w:rsidR="00735DFC"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12</w:t>
      </w:r>
      <w:r w:rsidRPr="000F4BF1">
        <w:rPr>
          <w:rFonts w:ascii="Arial" w:hAnsi="Arial" w:cs="Arial"/>
          <w:sz w:val="22"/>
          <w:szCs w:val="22"/>
        </w:rPr>
        <w:tab/>
      </w:r>
      <w:r w:rsidRPr="000F4BF1">
        <w:rPr>
          <w:rFonts w:ascii="Arial" w:hAnsi="Arial" w:cs="Arial"/>
          <w:b/>
          <w:sz w:val="22"/>
          <w:szCs w:val="22"/>
        </w:rPr>
        <w:t>Research Environment</w:t>
      </w:r>
    </w:p>
    <w:p w:rsidR="00117034" w:rsidRDefault="00117034" w:rsidP="00117034">
      <w:pPr>
        <w:pStyle w:val="BodyTextIndent"/>
        <w:ind w:left="709" w:right="-144"/>
        <w:jc w:val="both"/>
        <w:rPr>
          <w:rFonts w:ascii="Arial" w:hAnsi="Arial" w:cs="Arial"/>
          <w:i w:val="0"/>
          <w:szCs w:val="22"/>
        </w:rPr>
      </w:pPr>
      <w:r w:rsidRPr="00D96C34">
        <w:rPr>
          <w:rFonts w:ascii="Arial" w:hAnsi="Arial" w:cs="Arial"/>
          <w:i w:val="0"/>
          <w:szCs w:val="22"/>
        </w:rPr>
        <w:t xml:space="preserve">The </w:t>
      </w:r>
      <w:r w:rsidR="00C8771B">
        <w:rPr>
          <w:rFonts w:ascii="Arial" w:hAnsi="Arial" w:cs="Arial"/>
          <w:i w:val="0"/>
          <w:szCs w:val="22"/>
        </w:rPr>
        <w:t>CMAT staff team</w:t>
      </w:r>
      <w:r>
        <w:rPr>
          <w:rFonts w:ascii="Arial" w:hAnsi="Arial" w:cs="Arial"/>
          <w:i w:val="0"/>
          <w:szCs w:val="22"/>
        </w:rPr>
        <w:t xml:space="preserve"> </w:t>
      </w:r>
      <w:r w:rsidRPr="00D96C34">
        <w:rPr>
          <w:rFonts w:ascii="Arial" w:hAnsi="Arial" w:cs="Arial"/>
          <w:i w:val="0"/>
          <w:szCs w:val="22"/>
        </w:rPr>
        <w:t xml:space="preserve">evidence research at an international level within their respective fields. </w:t>
      </w:r>
      <w:r>
        <w:rPr>
          <w:rFonts w:ascii="Arial" w:hAnsi="Arial" w:cs="Arial"/>
          <w:i w:val="0"/>
          <w:szCs w:val="22"/>
        </w:rPr>
        <w:t>L</w:t>
      </w:r>
      <w:r w:rsidRPr="00D96C34">
        <w:rPr>
          <w:rFonts w:ascii="Arial" w:hAnsi="Arial" w:cs="Arial"/>
          <w:i w:val="0"/>
          <w:szCs w:val="22"/>
        </w:rPr>
        <w:t xml:space="preserve">inks </w:t>
      </w:r>
      <w:r>
        <w:rPr>
          <w:rFonts w:ascii="Arial" w:hAnsi="Arial" w:cs="Arial"/>
          <w:i w:val="0"/>
          <w:szCs w:val="22"/>
        </w:rPr>
        <w:t xml:space="preserve">exist </w:t>
      </w:r>
      <w:r w:rsidRPr="00D96C34">
        <w:rPr>
          <w:rFonts w:ascii="Arial" w:hAnsi="Arial" w:cs="Arial"/>
          <w:i w:val="0"/>
          <w:szCs w:val="22"/>
        </w:rPr>
        <w:t xml:space="preserve">with </w:t>
      </w:r>
      <w:r>
        <w:rPr>
          <w:rFonts w:ascii="Arial" w:hAnsi="Arial" w:cs="Arial"/>
          <w:i w:val="0"/>
          <w:szCs w:val="22"/>
        </w:rPr>
        <w:t xml:space="preserve">other </w:t>
      </w:r>
      <w:r w:rsidRPr="00D96C34">
        <w:rPr>
          <w:rFonts w:ascii="Arial" w:hAnsi="Arial" w:cs="Arial"/>
          <w:i w:val="0"/>
          <w:szCs w:val="22"/>
        </w:rPr>
        <w:t xml:space="preserve">research areas within the </w:t>
      </w:r>
      <w:r>
        <w:rPr>
          <w:rFonts w:ascii="Arial" w:hAnsi="Arial" w:cs="Arial"/>
          <w:i w:val="0"/>
          <w:szCs w:val="22"/>
        </w:rPr>
        <w:t>University</w:t>
      </w:r>
      <w:r w:rsidRPr="00D96C34">
        <w:rPr>
          <w:rFonts w:ascii="Arial" w:hAnsi="Arial" w:cs="Arial"/>
          <w:i w:val="0"/>
          <w:szCs w:val="22"/>
        </w:rPr>
        <w:t xml:space="preserve"> (</w:t>
      </w:r>
      <w:r>
        <w:rPr>
          <w:rFonts w:ascii="Arial" w:hAnsi="Arial" w:cs="Arial"/>
          <w:i w:val="0"/>
          <w:szCs w:val="22"/>
        </w:rPr>
        <w:t>School of Arts, School of Biosciences, School of Computing, School of Psychology, Business School, School of Anthropology and Conservation</w:t>
      </w:r>
      <w:r w:rsidRPr="00D96C34">
        <w:rPr>
          <w:rFonts w:ascii="Arial" w:hAnsi="Arial" w:cs="Arial"/>
          <w:i w:val="0"/>
          <w:szCs w:val="22"/>
        </w:rPr>
        <w:t xml:space="preserve">). </w:t>
      </w:r>
    </w:p>
    <w:p w:rsidR="00117034" w:rsidRPr="00D96C34" w:rsidRDefault="00117034" w:rsidP="00117034">
      <w:pPr>
        <w:pStyle w:val="BodyTextIndent"/>
        <w:ind w:left="709" w:right="-144"/>
        <w:rPr>
          <w:rFonts w:ascii="Arial" w:hAnsi="Arial" w:cs="Arial"/>
          <w:i w:val="0"/>
          <w:szCs w:val="22"/>
        </w:rPr>
      </w:pPr>
    </w:p>
    <w:p w:rsidR="00117034" w:rsidRDefault="00117034" w:rsidP="00117034">
      <w:pPr>
        <w:pStyle w:val="BodyTextIndent"/>
        <w:ind w:left="709" w:right="-144"/>
        <w:jc w:val="both"/>
        <w:rPr>
          <w:rFonts w:ascii="Arial" w:hAnsi="Arial" w:cs="Arial"/>
          <w:i w:val="0"/>
          <w:szCs w:val="22"/>
        </w:rPr>
      </w:pPr>
      <w:r w:rsidRPr="00D96C34">
        <w:rPr>
          <w:rFonts w:ascii="Arial" w:hAnsi="Arial" w:cs="Arial"/>
          <w:i w:val="0"/>
          <w:szCs w:val="22"/>
        </w:rPr>
        <w:t xml:space="preserve">The </w:t>
      </w:r>
      <w:r>
        <w:rPr>
          <w:rFonts w:ascii="Arial" w:hAnsi="Arial" w:cs="Arial"/>
          <w:i w:val="0"/>
          <w:szCs w:val="22"/>
        </w:rPr>
        <w:t>existing team</w:t>
      </w:r>
      <w:r w:rsidRPr="00D96C34">
        <w:rPr>
          <w:rFonts w:ascii="Arial" w:hAnsi="Arial" w:cs="Arial"/>
          <w:i w:val="0"/>
          <w:szCs w:val="22"/>
        </w:rPr>
        <w:t xml:space="preserve"> has world-leading academic</w:t>
      </w:r>
      <w:r>
        <w:rPr>
          <w:rFonts w:ascii="Arial" w:hAnsi="Arial" w:cs="Arial"/>
          <w:i w:val="0"/>
          <w:szCs w:val="22"/>
        </w:rPr>
        <w:t>s</w:t>
      </w:r>
      <w:r w:rsidRPr="00D96C34">
        <w:rPr>
          <w:rFonts w:ascii="Arial" w:hAnsi="Arial" w:cs="Arial"/>
          <w:i w:val="0"/>
          <w:szCs w:val="22"/>
        </w:rPr>
        <w:t xml:space="preserve"> in the field of music research</w:t>
      </w:r>
      <w:r>
        <w:rPr>
          <w:rFonts w:ascii="Arial" w:hAnsi="Arial" w:cs="Arial"/>
          <w:i w:val="0"/>
          <w:szCs w:val="22"/>
        </w:rPr>
        <w:t>, composition, psychology and performance. The Centre has</w:t>
      </w:r>
      <w:r w:rsidRPr="006F5C44">
        <w:rPr>
          <w:rFonts w:ascii="Arial" w:hAnsi="Arial" w:cs="Arial"/>
          <w:i w:val="0"/>
          <w:szCs w:val="22"/>
        </w:rPr>
        <w:t xml:space="preserve"> excellent, industry-standard facilities and our studios are installed with state-of-the-art technology from leading manufacturers.</w:t>
      </w:r>
      <w:r w:rsidRPr="00D96C34">
        <w:rPr>
          <w:rFonts w:ascii="Arial" w:hAnsi="Arial" w:cs="Arial"/>
          <w:i w:val="0"/>
          <w:szCs w:val="22"/>
        </w:rPr>
        <w:t xml:space="preserve"> </w:t>
      </w:r>
      <w:r>
        <w:rPr>
          <w:rFonts w:ascii="Arial" w:hAnsi="Arial" w:cs="Arial"/>
          <w:i w:val="0"/>
          <w:szCs w:val="22"/>
        </w:rPr>
        <w:t>We have recently invested in a mixing console designed and manufactured by Neve Electronics with the latest technology. CMAT</w:t>
      </w:r>
      <w:r w:rsidRPr="00D96C34">
        <w:rPr>
          <w:rFonts w:ascii="Arial" w:hAnsi="Arial" w:cs="Arial"/>
          <w:i w:val="0"/>
          <w:szCs w:val="22"/>
        </w:rPr>
        <w:t xml:space="preserve"> houses an exceptionally advanced </w:t>
      </w:r>
      <w:r>
        <w:rPr>
          <w:rFonts w:ascii="Arial" w:hAnsi="Arial" w:cs="Arial"/>
          <w:i w:val="0"/>
          <w:szCs w:val="22"/>
        </w:rPr>
        <w:t>sound</w:t>
      </w:r>
      <w:r w:rsidRPr="00D96C34">
        <w:rPr>
          <w:rFonts w:ascii="Arial" w:hAnsi="Arial" w:cs="Arial"/>
          <w:i w:val="0"/>
          <w:szCs w:val="22"/>
        </w:rPr>
        <w:t xml:space="preserve"> </w:t>
      </w:r>
      <w:r>
        <w:rPr>
          <w:rFonts w:ascii="Arial" w:hAnsi="Arial" w:cs="Arial"/>
          <w:i w:val="0"/>
          <w:szCs w:val="22"/>
        </w:rPr>
        <w:t xml:space="preserve">diffusion system, </w:t>
      </w:r>
      <w:r w:rsidRPr="00D96C34">
        <w:rPr>
          <w:rFonts w:ascii="Arial" w:hAnsi="Arial" w:cs="Arial"/>
          <w:i w:val="0"/>
          <w:szCs w:val="22"/>
        </w:rPr>
        <w:t>the Music and Audio Arts Sound Theatre (MAAST)</w:t>
      </w:r>
      <w:r>
        <w:rPr>
          <w:rFonts w:ascii="Arial" w:hAnsi="Arial" w:cs="Arial"/>
          <w:i w:val="0"/>
          <w:szCs w:val="22"/>
        </w:rPr>
        <w:t>, which has already built a reputation in the UK and abroad through its high-profile appearances in international conferences, festivals and events</w:t>
      </w:r>
      <w:r w:rsidRPr="00D96C34">
        <w:rPr>
          <w:rFonts w:ascii="Arial" w:hAnsi="Arial" w:cs="Arial"/>
          <w:i w:val="0"/>
          <w:szCs w:val="22"/>
        </w:rPr>
        <w:t xml:space="preserve">. </w:t>
      </w:r>
    </w:p>
    <w:p w:rsidR="00117034" w:rsidRPr="006F5C44" w:rsidRDefault="00117034" w:rsidP="00117034">
      <w:pPr>
        <w:pStyle w:val="BodyTextIndent"/>
        <w:ind w:left="709" w:right="-144"/>
        <w:jc w:val="both"/>
        <w:rPr>
          <w:rFonts w:ascii="Arial" w:hAnsi="Arial" w:cs="Arial"/>
          <w:i w:val="0"/>
          <w:szCs w:val="22"/>
        </w:rPr>
      </w:pPr>
    </w:p>
    <w:p w:rsidR="00117034" w:rsidRDefault="00117034" w:rsidP="00117034">
      <w:pPr>
        <w:pStyle w:val="BodyTextIndent"/>
        <w:ind w:left="709" w:right="-144"/>
        <w:jc w:val="both"/>
        <w:rPr>
          <w:rFonts w:ascii="Arial" w:hAnsi="Arial" w:cs="Arial"/>
          <w:i w:val="0"/>
          <w:szCs w:val="22"/>
        </w:rPr>
      </w:pPr>
      <w:r w:rsidRPr="00D96C34">
        <w:rPr>
          <w:rFonts w:ascii="Arial" w:hAnsi="Arial" w:cs="Arial"/>
          <w:i w:val="0"/>
          <w:szCs w:val="22"/>
        </w:rPr>
        <w:t xml:space="preserve">Through the </w:t>
      </w:r>
      <w:r>
        <w:rPr>
          <w:rFonts w:ascii="Arial" w:hAnsi="Arial" w:cs="Arial"/>
          <w:i w:val="0"/>
          <w:szCs w:val="22"/>
        </w:rPr>
        <w:t>Sound-Image-Space Research Centre</w:t>
      </w:r>
      <w:r w:rsidRPr="00D96C34">
        <w:rPr>
          <w:rFonts w:ascii="Arial" w:hAnsi="Arial" w:cs="Arial"/>
          <w:i w:val="0"/>
          <w:szCs w:val="22"/>
        </w:rPr>
        <w:t xml:space="preserve"> the </w:t>
      </w:r>
      <w:r>
        <w:rPr>
          <w:rFonts w:ascii="Arial" w:hAnsi="Arial" w:cs="Arial"/>
          <w:i w:val="0"/>
          <w:szCs w:val="22"/>
        </w:rPr>
        <w:t>current team</w:t>
      </w:r>
      <w:r w:rsidRPr="00D96C34">
        <w:rPr>
          <w:rFonts w:ascii="Arial" w:hAnsi="Arial" w:cs="Arial"/>
          <w:i w:val="0"/>
          <w:szCs w:val="22"/>
        </w:rPr>
        <w:t xml:space="preserve"> runs a series of seminars </w:t>
      </w:r>
      <w:r>
        <w:rPr>
          <w:rFonts w:ascii="Arial" w:hAnsi="Arial" w:cs="Arial"/>
          <w:i w:val="0"/>
          <w:szCs w:val="22"/>
        </w:rPr>
        <w:t xml:space="preserve">and events </w:t>
      </w:r>
      <w:r w:rsidRPr="00D96C34">
        <w:rPr>
          <w:rFonts w:ascii="Arial" w:hAnsi="Arial" w:cs="Arial"/>
          <w:i w:val="0"/>
          <w:szCs w:val="22"/>
        </w:rPr>
        <w:t>to promote and support the PG research c</w:t>
      </w:r>
      <w:r>
        <w:rPr>
          <w:rFonts w:ascii="Arial" w:hAnsi="Arial" w:cs="Arial"/>
          <w:i w:val="0"/>
          <w:szCs w:val="22"/>
        </w:rPr>
        <w:t>ommunity, and</w:t>
      </w:r>
      <w:r w:rsidRPr="00D96C34">
        <w:rPr>
          <w:rFonts w:ascii="Arial" w:hAnsi="Arial" w:cs="Arial"/>
          <w:i w:val="0"/>
          <w:szCs w:val="22"/>
        </w:rPr>
        <w:t xml:space="preserve"> provides many opportunities for PG research activity and interdisciplinary work. The </w:t>
      </w:r>
      <w:r>
        <w:rPr>
          <w:rFonts w:ascii="Arial" w:hAnsi="Arial" w:cs="Arial"/>
          <w:i w:val="0"/>
          <w:szCs w:val="22"/>
        </w:rPr>
        <w:t xml:space="preserve">CMAT </w:t>
      </w:r>
      <w:r w:rsidRPr="00D96C34">
        <w:rPr>
          <w:rFonts w:ascii="Arial" w:hAnsi="Arial" w:cs="Arial"/>
          <w:i w:val="0"/>
          <w:szCs w:val="22"/>
        </w:rPr>
        <w:t>is committed to playing a key role in the wider academic community by continuing to organise and host conferences and festivals.</w:t>
      </w:r>
    </w:p>
    <w:p w:rsidR="00735DFC" w:rsidRPr="000F4BF1" w:rsidRDefault="008F2912" w:rsidP="002E1DA0">
      <w:pPr>
        <w:tabs>
          <w:tab w:val="left" w:pos="9570"/>
        </w:tabs>
        <w:spacing w:after="120"/>
        <w:ind w:left="720"/>
        <w:jc w:val="both"/>
        <w:rPr>
          <w:rFonts w:ascii="Arial" w:hAnsi="Arial" w:cs="Arial"/>
          <w:szCs w:val="22"/>
        </w:rPr>
      </w:pPr>
      <w:r>
        <w:rPr>
          <w:rFonts w:ascii="Arial" w:hAnsi="Arial" w:cs="Arial"/>
          <w:sz w:val="22"/>
        </w:rPr>
        <w:t xml:space="preserve">The music collection in the Drill Hall library has recently been subject to accelerated development and now comprises a healthy resource for the support of PG research. </w:t>
      </w:r>
      <w:r w:rsidR="00735DFC" w:rsidRPr="000F4BF1">
        <w:rPr>
          <w:rFonts w:ascii="Arial" w:hAnsi="Arial" w:cs="Arial"/>
          <w:szCs w:val="22"/>
        </w:rPr>
        <w:t xml:space="preserve"> </w:t>
      </w:r>
    </w:p>
    <w:p w:rsidR="00735DFC" w:rsidRPr="000F4BF1" w:rsidRDefault="00735DFC" w:rsidP="00735DFC">
      <w:pPr>
        <w:pStyle w:val="BodyTextIndent"/>
        <w:spacing w:after="120"/>
        <w:ind w:left="0" w:right="-144"/>
        <w:rPr>
          <w:rFonts w:ascii="Arial" w:hAnsi="Arial" w:cs="Arial"/>
          <w:szCs w:val="22"/>
        </w:rPr>
      </w:pPr>
    </w:p>
    <w:p w:rsidR="00735DFC" w:rsidRPr="000F4BF1"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13</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Student Support and Guidance</w:t>
      </w:r>
    </w:p>
    <w:p w:rsidR="00735DFC" w:rsidRDefault="00735DFC" w:rsidP="002E1DA0">
      <w:pPr>
        <w:pStyle w:val="BodyTextIndent2"/>
        <w:spacing w:after="120"/>
        <w:ind w:left="0" w:right="-144"/>
        <w:rPr>
          <w:rFonts w:ascii="Arial" w:hAnsi="Arial" w:cs="Arial"/>
          <w:b/>
          <w:szCs w:val="22"/>
        </w:rPr>
      </w:pPr>
      <w:r w:rsidRPr="000F4BF1">
        <w:rPr>
          <w:rFonts w:ascii="Arial" w:hAnsi="Arial" w:cs="Arial"/>
          <w:b/>
          <w:szCs w:val="22"/>
        </w:rPr>
        <w:tab/>
      </w:r>
      <w:r w:rsidR="00117034">
        <w:rPr>
          <w:rFonts w:ascii="Arial" w:hAnsi="Arial" w:cs="Arial"/>
          <w:b/>
          <w:szCs w:val="22"/>
        </w:rPr>
        <w:t>Centre</w:t>
      </w:r>
      <w:r w:rsidR="00117034" w:rsidRPr="000F4BF1">
        <w:rPr>
          <w:rFonts w:ascii="Arial" w:hAnsi="Arial" w:cs="Arial"/>
          <w:b/>
          <w:szCs w:val="22"/>
        </w:rPr>
        <w:t xml:space="preserve"> </w:t>
      </w:r>
      <w:r w:rsidRPr="000F4BF1">
        <w:rPr>
          <w:rFonts w:ascii="Arial" w:hAnsi="Arial" w:cs="Arial"/>
          <w:b/>
          <w:szCs w:val="22"/>
        </w:rPr>
        <w:t>level support services</w:t>
      </w:r>
    </w:p>
    <w:p w:rsidR="008F2912" w:rsidRPr="008F2912" w:rsidRDefault="008F2912" w:rsidP="002E1DA0">
      <w:pPr>
        <w:tabs>
          <w:tab w:val="left" w:pos="720"/>
          <w:tab w:val="left" w:pos="9570"/>
        </w:tabs>
        <w:ind w:left="720"/>
        <w:jc w:val="both"/>
        <w:rPr>
          <w:rFonts w:ascii="Arial" w:hAnsi="Arial" w:cs="Arial"/>
          <w:sz w:val="22"/>
        </w:rPr>
      </w:pPr>
      <w:r w:rsidRPr="008F2912">
        <w:rPr>
          <w:rFonts w:ascii="Arial" w:hAnsi="Arial" w:cs="Arial"/>
          <w:sz w:val="22"/>
        </w:rPr>
        <w:t>The programme will adhere to the guidelines established in the University’s Code of Practice for Research Degrees:</w:t>
      </w:r>
      <w:r w:rsidR="002E1DA0">
        <w:rPr>
          <w:rFonts w:ascii="Arial" w:hAnsi="Arial" w:cs="Arial"/>
          <w:sz w:val="22"/>
        </w:rPr>
        <w:t xml:space="preserve"> </w:t>
      </w:r>
    </w:p>
    <w:p w:rsidR="008F2912" w:rsidRPr="008F2912" w:rsidRDefault="002C617E" w:rsidP="002E1DA0">
      <w:pPr>
        <w:autoSpaceDE w:val="0"/>
        <w:autoSpaceDN w:val="0"/>
        <w:adjustRightInd w:val="0"/>
        <w:spacing w:after="120"/>
        <w:ind w:left="709"/>
        <w:jc w:val="both"/>
        <w:rPr>
          <w:rFonts w:ascii="Arial" w:hAnsi="Arial" w:cs="Arial"/>
          <w:sz w:val="22"/>
        </w:rPr>
      </w:pPr>
      <w:hyperlink r:id="rId14" w:history="1">
        <w:r w:rsidR="008F2912" w:rsidRPr="008F2912">
          <w:rPr>
            <w:rStyle w:val="Hyperlink"/>
            <w:rFonts w:ascii="Arial" w:hAnsi="Arial" w:cs="Arial"/>
            <w:sz w:val="22"/>
          </w:rPr>
          <w:t>http://www.kent.ac.uk/registry/quality/rescode2005/index.html</w:t>
        </w:r>
      </w:hyperlink>
    </w:p>
    <w:p w:rsidR="008F2912" w:rsidRPr="008F2912" w:rsidRDefault="008F2912" w:rsidP="002E1DA0">
      <w:pPr>
        <w:tabs>
          <w:tab w:val="left" w:pos="720"/>
          <w:tab w:val="left" w:pos="9570"/>
        </w:tabs>
        <w:spacing w:after="120"/>
        <w:ind w:left="720"/>
        <w:jc w:val="both"/>
        <w:rPr>
          <w:rFonts w:ascii="Arial" w:hAnsi="Arial" w:cs="Arial"/>
          <w:sz w:val="22"/>
        </w:rPr>
      </w:pPr>
      <w:r w:rsidRPr="008F2912">
        <w:rPr>
          <w:rFonts w:ascii="Arial" w:hAnsi="Arial" w:cs="Arial"/>
          <w:sz w:val="22"/>
        </w:rPr>
        <w:t>Each student will be allocated a supervisory team. Supervisors will also ensure that students are fully aware of the central services and resources available to them as members of the University at their first meeting and induction.</w:t>
      </w:r>
    </w:p>
    <w:p w:rsidR="008F2912" w:rsidRPr="008F2912" w:rsidRDefault="008F2912" w:rsidP="002E1DA0">
      <w:pPr>
        <w:tabs>
          <w:tab w:val="left" w:pos="720"/>
          <w:tab w:val="left" w:pos="9570"/>
        </w:tabs>
        <w:spacing w:after="120"/>
        <w:ind w:left="720"/>
        <w:jc w:val="both"/>
        <w:rPr>
          <w:rFonts w:ascii="Arial" w:hAnsi="Arial" w:cs="Arial"/>
          <w:sz w:val="22"/>
        </w:rPr>
      </w:pPr>
      <w:r w:rsidRPr="008F2912">
        <w:rPr>
          <w:rFonts w:ascii="Arial" w:hAnsi="Arial" w:cs="Arial"/>
          <w:sz w:val="22"/>
        </w:rPr>
        <w:t xml:space="preserve">Supervisors report biannually to the Graduate Studies Committee on the academic progress of research students. However, ongoing supervisory meetings would normally provide the context for any issues or concerns to be raised and discussed. Both the Director of Research and the Director of Graduate Studies are available to provide additional support and guidance in case of any issues or difficulties arising from the supervisory relationship. </w:t>
      </w:r>
      <w:r w:rsidR="003A378B">
        <w:rPr>
          <w:rFonts w:ascii="Arial" w:hAnsi="Arial" w:cs="Arial"/>
          <w:sz w:val="22"/>
        </w:rPr>
        <w:t>The Centre’s</w:t>
      </w:r>
      <w:r w:rsidR="00117034" w:rsidRPr="0085108E">
        <w:rPr>
          <w:rFonts w:ascii="Arial" w:hAnsi="Arial" w:cs="Arial"/>
          <w:sz w:val="22"/>
        </w:rPr>
        <w:t xml:space="preserve"> admin office </w:t>
      </w:r>
      <w:r w:rsidRPr="008F2912">
        <w:rPr>
          <w:rFonts w:ascii="Arial" w:hAnsi="Arial" w:cs="Arial"/>
          <w:sz w:val="22"/>
        </w:rPr>
        <w:t xml:space="preserve">would be available to provide support and guidance on pastoral matters. </w:t>
      </w:r>
    </w:p>
    <w:p w:rsidR="008F2912" w:rsidRDefault="008F2912" w:rsidP="002E1DA0">
      <w:pPr>
        <w:pStyle w:val="BodyTextIndent2"/>
        <w:spacing w:after="120"/>
        <w:ind w:left="709" w:right="-144"/>
        <w:jc w:val="both"/>
        <w:rPr>
          <w:rFonts w:ascii="Arial" w:hAnsi="Arial" w:cs="Arial"/>
        </w:rPr>
      </w:pPr>
      <w:r w:rsidRPr="008F2912">
        <w:rPr>
          <w:rFonts w:ascii="Arial" w:hAnsi="Arial" w:cs="Arial"/>
        </w:rPr>
        <w:t>In the event of any extended off-site study, a provisional contact and supervision schedule would be negotiated with the student and overseen by their supervisor in association with the Department Director of Graduate Studies.</w:t>
      </w:r>
      <w:r w:rsidR="00C401B2">
        <w:rPr>
          <w:rFonts w:ascii="Arial" w:hAnsi="Arial" w:cs="Arial"/>
        </w:rPr>
        <w:t xml:space="preserve"> Such extended off-site study would require approval from the Faculty Graduate Studies Committee. </w:t>
      </w:r>
    </w:p>
    <w:p w:rsidR="002E1DA0" w:rsidRPr="008F2912" w:rsidRDefault="002E1DA0" w:rsidP="002E1DA0">
      <w:pPr>
        <w:pStyle w:val="BodyTextIndent2"/>
        <w:spacing w:after="120"/>
        <w:ind w:left="709" w:right="-144"/>
        <w:jc w:val="both"/>
        <w:rPr>
          <w:rFonts w:ascii="Arial" w:hAnsi="Arial" w:cs="Arial"/>
          <w:b/>
          <w:szCs w:val="22"/>
        </w:rPr>
      </w:pPr>
    </w:p>
    <w:p w:rsidR="00735DFC" w:rsidRPr="000F4BF1" w:rsidRDefault="00735DFC" w:rsidP="00735DFC">
      <w:pPr>
        <w:pStyle w:val="BodyTextIndent"/>
        <w:spacing w:after="120"/>
        <w:ind w:left="0" w:right="-144"/>
        <w:rPr>
          <w:rFonts w:ascii="Arial" w:hAnsi="Arial" w:cs="Arial"/>
          <w:b/>
          <w:i w:val="0"/>
          <w:szCs w:val="22"/>
        </w:rPr>
      </w:pPr>
      <w:r w:rsidRPr="000F4BF1">
        <w:rPr>
          <w:rFonts w:ascii="Arial" w:hAnsi="Arial" w:cs="Arial"/>
          <w:b/>
          <w:i w:val="0"/>
          <w:szCs w:val="22"/>
        </w:rPr>
        <w:tab/>
        <w:t>Institutional level support services</w:t>
      </w:r>
    </w:p>
    <w:p w:rsidR="00735DFC" w:rsidRPr="000F4BF1" w:rsidRDefault="00735DFC" w:rsidP="00735DFC">
      <w:pPr>
        <w:numPr>
          <w:ilvl w:val="0"/>
          <w:numId w:val="2"/>
        </w:numPr>
        <w:tabs>
          <w:tab w:val="num" w:pos="1134"/>
        </w:tabs>
        <w:spacing w:after="60"/>
        <w:ind w:left="1134" w:right="-144" w:hanging="425"/>
        <w:rPr>
          <w:rFonts w:ascii="Arial" w:hAnsi="Arial" w:cs="Arial"/>
          <w:sz w:val="22"/>
          <w:szCs w:val="22"/>
        </w:rPr>
      </w:pPr>
      <w:r>
        <w:rPr>
          <w:rFonts w:ascii="Arial" w:hAnsi="Arial" w:cs="Arial"/>
          <w:sz w:val="22"/>
          <w:szCs w:val="22"/>
        </w:rPr>
        <w:t xml:space="preserve">Student </w:t>
      </w:r>
      <w:r w:rsidRPr="000F4BF1">
        <w:rPr>
          <w:rFonts w:ascii="Arial" w:hAnsi="Arial" w:cs="Arial"/>
          <w:sz w:val="22"/>
          <w:szCs w:val="22"/>
        </w:rPr>
        <w:t xml:space="preserve">Support </w:t>
      </w:r>
      <w:r>
        <w:rPr>
          <w:rFonts w:ascii="Arial" w:hAnsi="Arial" w:cs="Arial"/>
          <w:sz w:val="22"/>
          <w:szCs w:val="22"/>
        </w:rPr>
        <w:t>and Wellbeing</w:t>
      </w:r>
      <w:r w:rsidRPr="000F4BF1">
        <w:rPr>
          <w:sz w:val="22"/>
          <w:szCs w:val="22"/>
        </w:rPr>
        <w:t xml:space="preserve"> </w:t>
      </w:r>
      <w:hyperlink r:id="rId15" w:history="1">
        <w:r w:rsidRPr="000D6D7C">
          <w:rPr>
            <w:rStyle w:val="Hyperlink"/>
            <w:rFonts w:ascii="Arial" w:hAnsi="Arial" w:cs="Arial"/>
            <w:sz w:val="22"/>
            <w:szCs w:val="22"/>
          </w:rPr>
          <w:t>www.kent.ac.uk/studentsupport/</w:t>
        </w:r>
      </w:hyperlink>
      <w:r>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Student Learning Advisory Service </w:t>
      </w:r>
      <w:hyperlink r:id="rId16" w:history="1">
        <w:r w:rsidRPr="003E1FD5">
          <w:rPr>
            <w:rStyle w:val="Hyperlink"/>
            <w:rFonts w:ascii="Arial" w:hAnsi="Arial" w:cs="Arial"/>
            <w:sz w:val="22"/>
            <w:szCs w:val="22"/>
          </w:rPr>
          <w:t>http://www.kent.ac.uk/uelt/about/slas.html</w:t>
        </w:r>
      </w:hyperlink>
      <w:r>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Counselling Service </w:t>
      </w:r>
      <w:hyperlink r:id="rId17" w:history="1">
        <w:r w:rsidRPr="000F4BF1">
          <w:rPr>
            <w:rStyle w:val="Hyperlink"/>
            <w:rFonts w:ascii="Arial" w:hAnsi="Arial" w:cs="Arial"/>
            <w:sz w:val="22"/>
            <w:szCs w:val="22"/>
          </w:rPr>
          <w:t>www.kent.ac.uk/counselling/</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Kent Union </w:t>
      </w:r>
      <w:hyperlink r:id="rId18" w:history="1">
        <w:r w:rsidRPr="000F4BF1">
          <w:rPr>
            <w:rStyle w:val="Hyperlink"/>
            <w:rFonts w:ascii="Arial" w:hAnsi="Arial" w:cs="Arial"/>
            <w:sz w:val="22"/>
            <w:szCs w:val="22"/>
          </w:rPr>
          <w:t>www.kentunion.co.uk/</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Graduate Student Association (GSA) </w:t>
      </w:r>
      <w:hyperlink r:id="rId19" w:history="1">
        <w:r w:rsidRPr="000F4BF1">
          <w:rPr>
            <w:rStyle w:val="Hyperlink"/>
            <w:rFonts w:ascii="Arial" w:hAnsi="Arial" w:cs="Arial"/>
            <w:sz w:val="22"/>
            <w:szCs w:val="22"/>
          </w:rPr>
          <w:t>www.kent.ac.uk/graduateschool/community/woolf.html</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Graduate School (Provision of (i) Researcher Development Programme (workshops and on-line courses) (ii) institutional level induction and (iii) student-led initiatives such as social events, conferences and workshops </w:t>
      </w:r>
      <w:hyperlink r:id="rId20" w:history="1">
        <w:r w:rsidRPr="000F4BF1">
          <w:rPr>
            <w:rStyle w:val="Hyperlink"/>
            <w:rFonts w:ascii="Arial" w:hAnsi="Arial" w:cs="Arial"/>
            <w:sz w:val="22"/>
            <w:szCs w:val="22"/>
          </w:rPr>
          <w:t>www.kent.ac.uk/graduateschool/index.html</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Information Services (computing and library services)</w:t>
      </w:r>
      <w:r w:rsidRPr="000F4BF1">
        <w:rPr>
          <w:sz w:val="22"/>
          <w:szCs w:val="22"/>
        </w:rPr>
        <w:t xml:space="preserve"> </w:t>
      </w:r>
      <w:hyperlink r:id="rId21" w:history="1">
        <w:r w:rsidRPr="000F4BF1">
          <w:rPr>
            <w:rStyle w:val="Hyperlink"/>
            <w:rFonts w:ascii="Arial" w:hAnsi="Arial" w:cs="Arial"/>
            <w:sz w:val="22"/>
            <w:szCs w:val="22"/>
          </w:rPr>
          <w:t>www.kent.ac.uk/is/</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Postgraduate student representation School, Faculty and Institutional levels</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Centre for English and World Languages </w:t>
      </w:r>
      <w:hyperlink r:id="rId22" w:history="1">
        <w:r w:rsidRPr="000F4BF1">
          <w:rPr>
            <w:rStyle w:val="Hyperlink"/>
            <w:rFonts w:ascii="Arial" w:hAnsi="Arial" w:cs="Arial"/>
            <w:sz w:val="22"/>
            <w:szCs w:val="22"/>
          </w:rPr>
          <w:t>www.kent.ac.uk/cewl/index.html</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Careers and Employability Services </w:t>
      </w:r>
      <w:hyperlink r:id="rId23" w:history="1">
        <w:r w:rsidRPr="000F4BF1">
          <w:rPr>
            <w:rStyle w:val="Hyperlink"/>
            <w:rFonts w:ascii="Arial" w:hAnsi="Arial" w:cs="Arial"/>
            <w:sz w:val="22"/>
            <w:szCs w:val="22"/>
          </w:rPr>
          <w:t>www.kent.ac.uk/ces/</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International </w:t>
      </w:r>
      <w:r w:rsidR="002E1DA0">
        <w:rPr>
          <w:rFonts w:ascii="Arial" w:hAnsi="Arial" w:cs="Arial"/>
          <w:sz w:val="22"/>
          <w:szCs w:val="22"/>
        </w:rPr>
        <w:t xml:space="preserve">Development </w:t>
      </w:r>
      <w:r w:rsidRPr="000F4BF1">
        <w:rPr>
          <w:rFonts w:ascii="Arial" w:hAnsi="Arial" w:cs="Arial"/>
          <w:sz w:val="22"/>
          <w:szCs w:val="22"/>
        </w:rPr>
        <w:t xml:space="preserve">Office </w:t>
      </w:r>
      <w:hyperlink r:id="rId24" w:history="1">
        <w:r w:rsidRPr="000F4BF1">
          <w:rPr>
            <w:rStyle w:val="Hyperlink"/>
            <w:rFonts w:ascii="Arial" w:hAnsi="Arial" w:cs="Arial"/>
            <w:sz w:val="22"/>
            <w:szCs w:val="22"/>
          </w:rPr>
          <w:t>www.kent.ac.uk/international/</w:t>
        </w:r>
      </w:hyperlink>
      <w:r w:rsidRPr="000F4BF1">
        <w:rPr>
          <w:rFonts w:ascii="Arial" w:hAnsi="Arial" w:cs="Arial"/>
          <w:sz w:val="22"/>
          <w:szCs w:val="22"/>
        </w:rPr>
        <w:t xml:space="preserve"> </w:t>
      </w:r>
    </w:p>
    <w:p w:rsidR="00735DFC" w:rsidRPr="000F4BF1" w:rsidRDefault="00735DFC" w:rsidP="00735DFC">
      <w:pPr>
        <w:numPr>
          <w:ilvl w:val="0"/>
          <w:numId w:val="2"/>
        </w:numPr>
        <w:tabs>
          <w:tab w:val="num" w:pos="1134"/>
        </w:tabs>
        <w:spacing w:before="60" w:after="60"/>
        <w:ind w:left="1134" w:right="-144" w:hanging="425"/>
        <w:rPr>
          <w:rFonts w:ascii="Arial" w:hAnsi="Arial" w:cs="Arial"/>
          <w:sz w:val="22"/>
          <w:szCs w:val="22"/>
        </w:rPr>
      </w:pPr>
      <w:r w:rsidRPr="000F4BF1">
        <w:rPr>
          <w:rFonts w:ascii="Arial" w:hAnsi="Arial" w:cs="Arial"/>
          <w:sz w:val="22"/>
          <w:szCs w:val="22"/>
        </w:rPr>
        <w:t xml:space="preserve">Medical Centre </w:t>
      </w:r>
      <w:hyperlink r:id="rId25" w:history="1">
        <w:r w:rsidRPr="000F4BF1">
          <w:rPr>
            <w:rStyle w:val="Hyperlink"/>
            <w:rFonts w:ascii="Arial" w:hAnsi="Arial" w:cs="Arial"/>
            <w:sz w:val="22"/>
            <w:szCs w:val="22"/>
          </w:rPr>
          <w:t>www.kent.ac.uk/counselling/menu/Medical-Centre.html</w:t>
        </w:r>
      </w:hyperlink>
    </w:p>
    <w:p w:rsidR="00735DFC" w:rsidRPr="000F4BF1" w:rsidRDefault="00735DFC" w:rsidP="00735DFC">
      <w:pPr>
        <w:spacing w:before="60" w:after="60"/>
        <w:ind w:right="-144"/>
        <w:rPr>
          <w:rFonts w:ascii="Arial" w:hAnsi="Arial" w:cs="Arial"/>
          <w:szCs w:val="22"/>
        </w:rPr>
      </w:pPr>
    </w:p>
    <w:p w:rsidR="00735DFC" w:rsidRPr="000F4BF1"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 xml:space="preserve">14 </w:t>
      </w:r>
      <w:r w:rsidRPr="000F4BF1">
        <w:rPr>
          <w:rFonts w:ascii="Arial" w:hAnsi="Arial" w:cs="Arial"/>
          <w:b/>
          <w:sz w:val="22"/>
          <w:szCs w:val="22"/>
        </w:rPr>
        <w:tab/>
        <w:t>School Quality Assurance and Enhancement</w:t>
      </w:r>
    </w:p>
    <w:p w:rsidR="00735DFC" w:rsidRPr="000F4BF1" w:rsidRDefault="00735DFC" w:rsidP="002E1DA0">
      <w:pPr>
        <w:numPr>
          <w:ilvl w:val="0"/>
          <w:numId w:val="3"/>
        </w:numPr>
        <w:tabs>
          <w:tab w:val="left" w:pos="1134"/>
        </w:tabs>
        <w:spacing w:after="120"/>
        <w:ind w:left="1134" w:right="-144" w:hanging="425"/>
        <w:jc w:val="both"/>
        <w:rPr>
          <w:rFonts w:ascii="Arial" w:hAnsi="Arial" w:cs="Arial"/>
          <w:sz w:val="22"/>
          <w:szCs w:val="22"/>
        </w:rPr>
      </w:pPr>
      <w:r w:rsidRPr="000F4BF1">
        <w:rPr>
          <w:rFonts w:ascii="Arial" w:hAnsi="Arial" w:cs="Arial"/>
          <w:sz w:val="22"/>
          <w:szCs w:val="22"/>
        </w:rPr>
        <w:t xml:space="preserve">The programme will be overseen by the </w:t>
      </w:r>
      <w:r w:rsidR="00117034">
        <w:rPr>
          <w:rFonts w:ascii="Arial" w:hAnsi="Arial" w:cs="Arial"/>
          <w:sz w:val="22"/>
          <w:szCs w:val="22"/>
        </w:rPr>
        <w:t>Centre</w:t>
      </w:r>
      <w:r w:rsidR="00C8771B">
        <w:rPr>
          <w:rFonts w:ascii="Arial" w:hAnsi="Arial" w:cs="Arial"/>
          <w:sz w:val="22"/>
          <w:szCs w:val="22"/>
        </w:rPr>
        <w:t xml:space="preserve"> </w:t>
      </w:r>
      <w:r w:rsidRPr="000F4BF1">
        <w:rPr>
          <w:rFonts w:ascii="Arial" w:hAnsi="Arial" w:cs="Arial"/>
          <w:sz w:val="22"/>
          <w:szCs w:val="22"/>
        </w:rPr>
        <w:t xml:space="preserve">Director of Graduate Studies with responsibility for research programmes of study and the </w:t>
      </w:r>
      <w:r w:rsidR="00117034">
        <w:rPr>
          <w:rFonts w:ascii="Arial" w:hAnsi="Arial" w:cs="Arial"/>
          <w:sz w:val="22"/>
          <w:szCs w:val="22"/>
        </w:rPr>
        <w:t>Centre</w:t>
      </w:r>
      <w:r w:rsidR="00117034" w:rsidRPr="000F4BF1">
        <w:rPr>
          <w:rFonts w:ascii="Arial" w:hAnsi="Arial" w:cs="Arial"/>
          <w:sz w:val="22"/>
          <w:szCs w:val="22"/>
        </w:rPr>
        <w:t xml:space="preserve"> </w:t>
      </w:r>
      <w:r w:rsidRPr="000F4BF1">
        <w:rPr>
          <w:rFonts w:ascii="Arial" w:hAnsi="Arial" w:cs="Arial"/>
          <w:sz w:val="22"/>
          <w:szCs w:val="22"/>
        </w:rPr>
        <w:t>Graduate Studies Committee.</w:t>
      </w:r>
    </w:p>
    <w:p w:rsidR="00735DFC" w:rsidRPr="000F4BF1" w:rsidRDefault="00735DFC" w:rsidP="002E1DA0">
      <w:pPr>
        <w:numPr>
          <w:ilvl w:val="0"/>
          <w:numId w:val="3"/>
        </w:numPr>
        <w:tabs>
          <w:tab w:val="left" w:pos="1134"/>
        </w:tabs>
        <w:spacing w:after="120"/>
        <w:ind w:left="1134" w:right="-144" w:hanging="425"/>
        <w:jc w:val="both"/>
        <w:rPr>
          <w:rFonts w:ascii="Arial" w:hAnsi="Arial" w:cs="Arial"/>
          <w:sz w:val="22"/>
          <w:szCs w:val="22"/>
        </w:rPr>
      </w:pPr>
      <w:r w:rsidRPr="000F4BF1">
        <w:rPr>
          <w:rFonts w:ascii="Arial" w:hAnsi="Arial" w:cs="Arial"/>
          <w:sz w:val="22"/>
          <w:szCs w:val="22"/>
        </w:rPr>
        <w:t>Student feedb</w:t>
      </w:r>
      <w:r w:rsidR="002E1DA0">
        <w:rPr>
          <w:rFonts w:ascii="Arial" w:hAnsi="Arial" w:cs="Arial"/>
          <w:sz w:val="22"/>
          <w:szCs w:val="22"/>
        </w:rPr>
        <w:t>ack will be obtained from Staff-</w:t>
      </w:r>
      <w:r w:rsidRPr="000F4BF1">
        <w:rPr>
          <w:rFonts w:ascii="Arial" w:hAnsi="Arial" w:cs="Arial"/>
          <w:sz w:val="22"/>
          <w:szCs w:val="22"/>
        </w:rPr>
        <w:t>Student Liaison Committees, Postgraduate Student Representation on school-level committees and the Postgraduate Research Experience Survey.</w:t>
      </w:r>
    </w:p>
    <w:p w:rsidR="00735DFC" w:rsidRPr="000F4BF1" w:rsidRDefault="00735DFC" w:rsidP="002E1DA0">
      <w:pPr>
        <w:numPr>
          <w:ilvl w:val="0"/>
          <w:numId w:val="3"/>
        </w:numPr>
        <w:tabs>
          <w:tab w:val="left" w:pos="1134"/>
        </w:tabs>
        <w:spacing w:after="120"/>
        <w:ind w:left="1134" w:right="-144" w:hanging="425"/>
        <w:jc w:val="both"/>
        <w:rPr>
          <w:rFonts w:ascii="Arial" w:hAnsi="Arial" w:cs="Arial"/>
          <w:sz w:val="22"/>
          <w:szCs w:val="22"/>
        </w:rPr>
      </w:pPr>
      <w:r w:rsidRPr="000F4BF1">
        <w:rPr>
          <w:rFonts w:ascii="Arial" w:hAnsi="Arial" w:cs="Arial"/>
          <w:sz w:val="22"/>
          <w:szCs w:val="22"/>
        </w:rPr>
        <w:t>The programme will be reviewed via the annual programme monitoring process and the periodic programme review process.</w:t>
      </w:r>
    </w:p>
    <w:p w:rsidR="00735DFC" w:rsidRPr="000F4BF1" w:rsidRDefault="00735DFC" w:rsidP="00735DFC">
      <w:pPr>
        <w:tabs>
          <w:tab w:val="left" w:pos="720"/>
          <w:tab w:val="left" w:pos="9570"/>
        </w:tabs>
        <w:spacing w:after="120"/>
        <w:ind w:right="-144"/>
        <w:rPr>
          <w:rFonts w:ascii="Arial" w:hAnsi="Arial" w:cs="Arial"/>
          <w:sz w:val="22"/>
          <w:szCs w:val="22"/>
        </w:rPr>
      </w:pPr>
    </w:p>
    <w:p w:rsidR="00735DFC" w:rsidRPr="000F4BF1"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15</w:t>
      </w:r>
      <w:r w:rsidRPr="000F4BF1">
        <w:rPr>
          <w:rFonts w:ascii="Arial" w:hAnsi="Arial" w:cs="Arial"/>
          <w:sz w:val="22"/>
          <w:szCs w:val="22"/>
        </w:rPr>
        <w:t xml:space="preserve"> </w:t>
      </w:r>
      <w:r w:rsidRPr="000F4BF1">
        <w:rPr>
          <w:rFonts w:ascii="Arial" w:hAnsi="Arial" w:cs="Arial"/>
          <w:sz w:val="22"/>
          <w:szCs w:val="22"/>
        </w:rPr>
        <w:tab/>
      </w:r>
      <w:r w:rsidRPr="000F4BF1">
        <w:rPr>
          <w:rFonts w:ascii="Arial" w:hAnsi="Arial" w:cs="Arial"/>
          <w:b/>
          <w:sz w:val="22"/>
          <w:szCs w:val="22"/>
        </w:rPr>
        <w:t>School Resource Implications</w:t>
      </w:r>
    </w:p>
    <w:p w:rsidR="008F2912" w:rsidRPr="008F2912" w:rsidRDefault="008F2912" w:rsidP="008F2912">
      <w:pPr>
        <w:tabs>
          <w:tab w:val="left" w:pos="720"/>
          <w:tab w:val="left" w:pos="9570"/>
        </w:tabs>
        <w:ind w:left="720"/>
        <w:jc w:val="both"/>
        <w:rPr>
          <w:rFonts w:ascii="Arial" w:hAnsi="Arial" w:cs="Arial"/>
          <w:sz w:val="22"/>
        </w:rPr>
      </w:pPr>
      <w:r w:rsidRPr="008F2912">
        <w:rPr>
          <w:rFonts w:ascii="Arial" w:hAnsi="Arial" w:cs="Arial"/>
          <w:sz w:val="22"/>
        </w:rPr>
        <w:t>No additional resources are necessary for these programmes. Supervision will be provided during periods in which staff are on study leave in order to ensure appropriate continuity of academic support and input.</w:t>
      </w:r>
    </w:p>
    <w:p w:rsidR="00735DFC" w:rsidRPr="000F4BF1" w:rsidRDefault="00735DFC" w:rsidP="00735DFC">
      <w:pPr>
        <w:tabs>
          <w:tab w:val="left" w:pos="720"/>
          <w:tab w:val="left" w:pos="9570"/>
        </w:tabs>
        <w:spacing w:after="120"/>
        <w:ind w:right="-144"/>
        <w:rPr>
          <w:rFonts w:ascii="Arial" w:hAnsi="Arial" w:cs="Arial"/>
          <w:sz w:val="22"/>
          <w:szCs w:val="22"/>
        </w:rPr>
      </w:pPr>
    </w:p>
    <w:p w:rsidR="00735DFC" w:rsidRPr="000F4BF1" w:rsidRDefault="00735DFC" w:rsidP="00735DFC">
      <w:pPr>
        <w:tabs>
          <w:tab w:val="left" w:pos="720"/>
          <w:tab w:val="left" w:pos="9570"/>
        </w:tabs>
        <w:spacing w:after="120"/>
        <w:ind w:right="-144"/>
        <w:rPr>
          <w:rFonts w:ascii="Arial" w:hAnsi="Arial" w:cs="Arial"/>
          <w:b/>
          <w:sz w:val="22"/>
          <w:szCs w:val="22"/>
        </w:rPr>
      </w:pPr>
      <w:r w:rsidRPr="000F4BF1">
        <w:rPr>
          <w:rFonts w:ascii="Arial" w:hAnsi="Arial" w:cs="Arial"/>
          <w:b/>
          <w:sz w:val="22"/>
          <w:szCs w:val="22"/>
        </w:rPr>
        <w:t xml:space="preserve">16  </w:t>
      </w:r>
      <w:r w:rsidRPr="000F4BF1">
        <w:rPr>
          <w:rFonts w:ascii="Arial" w:hAnsi="Arial" w:cs="Arial"/>
          <w:b/>
          <w:sz w:val="22"/>
          <w:szCs w:val="22"/>
        </w:rPr>
        <w:tab/>
        <w:t>Professional Accreditation</w:t>
      </w:r>
    </w:p>
    <w:p w:rsidR="00735DFC" w:rsidRDefault="008F2912" w:rsidP="00735DFC">
      <w:pPr>
        <w:tabs>
          <w:tab w:val="left" w:pos="720"/>
          <w:tab w:val="left" w:pos="9570"/>
        </w:tabs>
        <w:spacing w:after="120"/>
        <w:ind w:left="709" w:right="-144"/>
        <w:rPr>
          <w:rFonts w:ascii="Arial" w:hAnsi="Arial" w:cs="Arial"/>
          <w:sz w:val="22"/>
          <w:szCs w:val="22"/>
        </w:rPr>
      </w:pPr>
      <w:r>
        <w:rPr>
          <w:rFonts w:ascii="Arial" w:hAnsi="Arial" w:cs="Arial"/>
          <w:sz w:val="22"/>
          <w:szCs w:val="22"/>
        </w:rPr>
        <w:t>N/A</w:t>
      </w:r>
    </w:p>
    <w:p w:rsidR="00117034" w:rsidRDefault="00117034" w:rsidP="0075119F">
      <w:pPr>
        <w:tabs>
          <w:tab w:val="left" w:pos="720"/>
          <w:tab w:val="left" w:pos="9570"/>
        </w:tabs>
        <w:spacing w:after="120"/>
        <w:ind w:right="-144"/>
        <w:rPr>
          <w:rFonts w:ascii="Arial" w:hAnsi="Arial" w:cs="Arial"/>
          <w:sz w:val="22"/>
          <w:szCs w:val="22"/>
        </w:rPr>
      </w:pPr>
    </w:p>
    <w:p w:rsidR="00117034" w:rsidRPr="000F4BF1" w:rsidRDefault="00117034" w:rsidP="00117034">
      <w:pPr>
        <w:tabs>
          <w:tab w:val="left" w:pos="720"/>
          <w:tab w:val="left" w:pos="9570"/>
        </w:tabs>
        <w:spacing w:after="120"/>
        <w:ind w:right="-144"/>
        <w:rPr>
          <w:rFonts w:ascii="Arial" w:hAnsi="Arial" w:cs="Arial"/>
          <w:sz w:val="22"/>
          <w:szCs w:val="22"/>
        </w:rPr>
      </w:pPr>
      <w:r w:rsidRPr="00755FE5">
        <w:rPr>
          <w:rFonts w:ascii="Arial" w:hAnsi="Arial" w:cs="Arial"/>
          <w:b/>
          <w:sz w:val="22"/>
          <w:szCs w:val="22"/>
        </w:rPr>
        <w:t>17</w:t>
      </w:r>
      <w:r>
        <w:rPr>
          <w:rFonts w:ascii="Arial" w:hAnsi="Arial" w:cs="Arial"/>
          <w:sz w:val="22"/>
          <w:szCs w:val="22"/>
        </w:rPr>
        <w:tab/>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esign</w:t>
      </w:r>
    </w:p>
    <w:p w:rsidR="00117034" w:rsidRPr="00755FE5" w:rsidRDefault="00117034" w:rsidP="00117034">
      <w:pPr>
        <w:spacing w:after="120"/>
        <w:ind w:left="709" w:right="-144"/>
        <w:jc w:val="both"/>
        <w:rPr>
          <w:rFonts w:ascii="Arial" w:hAnsi="Arial" w:cs="Arial"/>
          <w:sz w:val="22"/>
          <w:szCs w:val="22"/>
        </w:rPr>
      </w:pPr>
      <w:r>
        <w:rPr>
          <w:rFonts w:ascii="Arial" w:hAnsi="Arial" w:cs="Arial"/>
          <w:sz w:val="22"/>
          <w:szCs w:val="22"/>
        </w:rPr>
        <w:t>The Centre</w:t>
      </w:r>
      <w:r>
        <w:rPr>
          <w:rFonts w:ascii="Arial" w:hAnsi="Arial" w:cs="Arial"/>
          <w:i/>
          <w:sz w:val="22"/>
          <w:szCs w:val="22"/>
        </w:rPr>
        <w:t xml:space="preserve"> </w:t>
      </w:r>
      <w:r w:rsidRPr="00755FE5">
        <w:rPr>
          <w:rFonts w:ascii="Arial" w:hAnsi="Arial" w:cs="Arial"/>
          <w:sz w:val="22"/>
          <w:szCs w:val="22"/>
        </w:rPr>
        <w:t>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p w:rsidR="00117034" w:rsidRPr="008F2912" w:rsidRDefault="00117034" w:rsidP="0075119F">
      <w:pPr>
        <w:tabs>
          <w:tab w:val="left" w:pos="720"/>
          <w:tab w:val="left" w:pos="9570"/>
        </w:tabs>
        <w:spacing w:after="120"/>
        <w:ind w:right="-144"/>
        <w:rPr>
          <w:rFonts w:ascii="Arial" w:hAnsi="Arial" w:cs="Arial"/>
          <w:sz w:val="22"/>
          <w:szCs w:val="22"/>
        </w:rPr>
      </w:pPr>
    </w:p>
    <w:p w:rsidR="00735DFC" w:rsidRPr="000F4BF1" w:rsidRDefault="00735DFC" w:rsidP="00735DFC">
      <w:pPr>
        <w:tabs>
          <w:tab w:val="left" w:pos="720"/>
          <w:tab w:val="left" w:pos="9570"/>
        </w:tabs>
        <w:spacing w:after="120"/>
        <w:ind w:right="-144"/>
        <w:rPr>
          <w:rFonts w:ascii="Arial" w:hAnsi="Arial" w:cs="Arial"/>
          <w:sz w:val="22"/>
          <w:szCs w:val="22"/>
        </w:rPr>
      </w:pPr>
    </w:p>
    <w:p w:rsidR="00E21CFE" w:rsidRDefault="00E21CFE"/>
    <w:sectPr w:rsidR="00E21CFE" w:rsidSect="00E21CFE">
      <w:headerReference w:type="default" r:id="rId26"/>
      <w:footerReference w:type="default" r:id="rId27"/>
      <w:pgSz w:w="11906" w:h="16838" w:code="9"/>
      <w:pgMar w:top="1361" w:right="1418" w:bottom="1304" w:left="1418" w:header="709" w:footer="78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86" w:rsidRDefault="00404E86">
      <w:r>
        <w:separator/>
      </w:r>
    </w:p>
  </w:endnote>
  <w:endnote w:type="continuationSeparator" w:id="0">
    <w:p w:rsidR="00404E86" w:rsidRDefault="0040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libri"/>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6A" w:rsidRDefault="00F06A6A">
    <w:pPr>
      <w:pStyle w:val="Footer"/>
      <w:jc w:val="center"/>
    </w:pPr>
    <w:r>
      <w:fldChar w:fldCharType="begin"/>
    </w:r>
    <w:r>
      <w:instrText xml:space="preserve"> PAGE   \* MERGEFORMAT </w:instrText>
    </w:r>
    <w:r>
      <w:fldChar w:fldCharType="separate"/>
    </w:r>
    <w:r w:rsidR="002C617E">
      <w:rPr>
        <w:noProof/>
      </w:rPr>
      <w:t>2</w:t>
    </w:r>
    <w:r>
      <w:fldChar w:fldCharType="end"/>
    </w:r>
  </w:p>
  <w:p w:rsidR="00F06A6A" w:rsidRPr="000F4BF1" w:rsidRDefault="002E1DA0" w:rsidP="00E21CFE">
    <w:pPr>
      <w:pStyle w:val="Footer"/>
      <w:rPr>
        <w:rFonts w:ascii="Arial" w:hAnsi="Arial" w:cs="Arial"/>
        <w:sz w:val="18"/>
        <w:szCs w:val="18"/>
      </w:rPr>
    </w:pPr>
    <w:r>
      <w:rPr>
        <w:rFonts w:ascii="Arial" w:hAnsi="Arial" w:cs="Arial"/>
        <w:sz w:val="18"/>
        <w:szCs w:val="18"/>
      </w:rPr>
      <w:t>PhD Music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86" w:rsidRDefault="00404E86">
      <w:r>
        <w:separator/>
      </w:r>
    </w:p>
  </w:footnote>
  <w:footnote w:type="continuationSeparator" w:id="0">
    <w:p w:rsidR="00404E86" w:rsidRDefault="0040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A6A" w:rsidRPr="00C5563D" w:rsidRDefault="00F06A6A" w:rsidP="00E21CFE">
    <w:pPr>
      <w:pStyle w:val="Heading1"/>
      <w:spacing w:before="60" w:after="60"/>
      <w:jc w:val="center"/>
      <w:rPr>
        <w:rFonts w:ascii="Arial" w:hAnsi="Arial" w:cs="Arial"/>
        <w:sz w:val="24"/>
        <w:szCs w:val="24"/>
      </w:rPr>
    </w:pPr>
    <w:r w:rsidRPr="00C5563D">
      <w:rPr>
        <w:rFonts w:ascii="Arial" w:hAnsi="Arial" w:cs="Arial"/>
        <w:sz w:val="24"/>
        <w:szCs w:val="24"/>
      </w:rPr>
      <w:t>UNIVERSITY OF KENT</w:t>
    </w:r>
  </w:p>
  <w:p w:rsidR="00F06A6A" w:rsidRDefault="00F06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B545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1249D"/>
    <w:multiLevelType w:val="hybridMultilevel"/>
    <w:tmpl w:val="A596F2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545C31"/>
    <w:multiLevelType w:val="hybridMultilevel"/>
    <w:tmpl w:val="08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30CA"/>
    <w:multiLevelType w:val="hybridMultilevel"/>
    <w:tmpl w:val="E6EEF394"/>
    <w:lvl w:ilvl="0" w:tplc="3ECC7F7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9933DF"/>
    <w:multiLevelType w:val="hybridMultilevel"/>
    <w:tmpl w:val="43E2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C6F09"/>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53A76E02"/>
    <w:multiLevelType w:val="hybridMultilevel"/>
    <w:tmpl w:val="3542A99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FC"/>
    <w:rsid w:val="000744A8"/>
    <w:rsid w:val="000D2068"/>
    <w:rsid w:val="00117034"/>
    <w:rsid w:val="0017224B"/>
    <w:rsid w:val="002354D0"/>
    <w:rsid w:val="0024027D"/>
    <w:rsid w:val="00286958"/>
    <w:rsid w:val="002C617E"/>
    <w:rsid w:val="002E1DA0"/>
    <w:rsid w:val="003818C2"/>
    <w:rsid w:val="00393E54"/>
    <w:rsid w:val="003A378B"/>
    <w:rsid w:val="00404E86"/>
    <w:rsid w:val="00413EFD"/>
    <w:rsid w:val="00466A74"/>
    <w:rsid w:val="00470676"/>
    <w:rsid w:val="004B5868"/>
    <w:rsid w:val="004B674A"/>
    <w:rsid w:val="00521B52"/>
    <w:rsid w:val="00534FD9"/>
    <w:rsid w:val="005737EA"/>
    <w:rsid w:val="005E2080"/>
    <w:rsid w:val="00653A65"/>
    <w:rsid w:val="006740B8"/>
    <w:rsid w:val="006C55B4"/>
    <w:rsid w:val="00735DFC"/>
    <w:rsid w:val="0075119F"/>
    <w:rsid w:val="007B7B9B"/>
    <w:rsid w:val="007F0644"/>
    <w:rsid w:val="00811AEA"/>
    <w:rsid w:val="008B05B3"/>
    <w:rsid w:val="008B5CA1"/>
    <w:rsid w:val="008F2912"/>
    <w:rsid w:val="009054C6"/>
    <w:rsid w:val="00915C2B"/>
    <w:rsid w:val="00965D3F"/>
    <w:rsid w:val="009A0E08"/>
    <w:rsid w:val="009A688C"/>
    <w:rsid w:val="009B3E8F"/>
    <w:rsid w:val="00A42648"/>
    <w:rsid w:val="00A628C4"/>
    <w:rsid w:val="00A836BA"/>
    <w:rsid w:val="00BD736F"/>
    <w:rsid w:val="00C401B2"/>
    <w:rsid w:val="00C62709"/>
    <w:rsid w:val="00C63ABC"/>
    <w:rsid w:val="00C8771B"/>
    <w:rsid w:val="00CF0881"/>
    <w:rsid w:val="00E21CFE"/>
    <w:rsid w:val="00E54AFE"/>
    <w:rsid w:val="00E94235"/>
    <w:rsid w:val="00ED5ED3"/>
    <w:rsid w:val="00F06A6A"/>
    <w:rsid w:val="00F12E11"/>
    <w:rsid w:val="00FC24AF"/>
    <w:rsid w:val="00FC5B3D"/>
    <w:rsid w:val="00FD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B777C-B2AA-4819-8B00-D78B32101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DFC"/>
    <w:rPr>
      <w:rFonts w:ascii="Times New Roman" w:eastAsia="Times New Roman" w:hAnsi="Times New Roman"/>
      <w:lang w:eastAsia="en-US"/>
    </w:rPr>
  </w:style>
  <w:style w:type="paragraph" w:styleId="Heading1">
    <w:name w:val="heading 1"/>
    <w:basedOn w:val="Normal"/>
    <w:next w:val="Normal"/>
    <w:link w:val="Heading1Char"/>
    <w:qFormat/>
    <w:rsid w:val="00735DFC"/>
    <w:pPr>
      <w:keepNext/>
      <w:tabs>
        <w:tab w:val="center" w:pos="720"/>
        <w:tab w:val="left" w:pos="95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5DFC"/>
    <w:rPr>
      <w:rFonts w:ascii="Times New Roman" w:eastAsia="Times New Roman" w:hAnsi="Times New Roman" w:cs="Times New Roman"/>
      <w:b/>
      <w:sz w:val="20"/>
      <w:szCs w:val="20"/>
    </w:rPr>
  </w:style>
  <w:style w:type="paragraph" w:customStyle="1" w:styleId="H2">
    <w:name w:val="H2"/>
    <w:basedOn w:val="Normal"/>
    <w:next w:val="Normal"/>
    <w:rsid w:val="00735DFC"/>
    <w:pPr>
      <w:keepNext/>
      <w:spacing w:before="100" w:after="100"/>
      <w:outlineLvl w:val="2"/>
    </w:pPr>
    <w:rPr>
      <w:b/>
      <w:snapToGrid w:val="0"/>
      <w:sz w:val="36"/>
    </w:rPr>
  </w:style>
  <w:style w:type="character" w:styleId="Hyperlink">
    <w:name w:val="Hyperlink"/>
    <w:rsid w:val="00735DFC"/>
    <w:rPr>
      <w:color w:val="0000FF"/>
      <w:u w:val="single"/>
    </w:rPr>
  </w:style>
  <w:style w:type="paragraph" w:styleId="Header">
    <w:name w:val="header"/>
    <w:basedOn w:val="Normal"/>
    <w:link w:val="HeaderChar"/>
    <w:rsid w:val="00735DFC"/>
    <w:pPr>
      <w:tabs>
        <w:tab w:val="center" w:pos="4153"/>
        <w:tab w:val="right" w:pos="8306"/>
      </w:tabs>
    </w:pPr>
  </w:style>
  <w:style w:type="character" w:customStyle="1" w:styleId="HeaderChar">
    <w:name w:val="Header Char"/>
    <w:link w:val="Header"/>
    <w:rsid w:val="00735DFC"/>
    <w:rPr>
      <w:rFonts w:ascii="Times New Roman" w:eastAsia="Times New Roman" w:hAnsi="Times New Roman" w:cs="Times New Roman"/>
      <w:sz w:val="20"/>
      <w:szCs w:val="20"/>
    </w:rPr>
  </w:style>
  <w:style w:type="paragraph" w:styleId="Footer">
    <w:name w:val="footer"/>
    <w:basedOn w:val="Normal"/>
    <w:link w:val="FooterChar"/>
    <w:uiPriority w:val="99"/>
    <w:rsid w:val="00735DFC"/>
    <w:pPr>
      <w:tabs>
        <w:tab w:val="center" w:pos="4153"/>
        <w:tab w:val="right" w:pos="8306"/>
      </w:tabs>
    </w:pPr>
  </w:style>
  <w:style w:type="character" w:customStyle="1" w:styleId="FooterChar">
    <w:name w:val="Footer Char"/>
    <w:link w:val="Footer"/>
    <w:uiPriority w:val="99"/>
    <w:rsid w:val="00735DFC"/>
    <w:rPr>
      <w:rFonts w:ascii="Times New Roman" w:eastAsia="Times New Roman" w:hAnsi="Times New Roman" w:cs="Times New Roman"/>
      <w:sz w:val="20"/>
      <w:szCs w:val="20"/>
    </w:rPr>
  </w:style>
  <w:style w:type="paragraph" w:styleId="BodyTextIndent">
    <w:name w:val="Body Text Indent"/>
    <w:basedOn w:val="Normal"/>
    <w:link w:val="BodyTextIndentChar"/>
    <w:rsid w:val="00735DFC"/>
    <w:pPr>
      <w:tabs>
        <w:tab w:val="left" w:pos="720"/>
        <w:tab w:val="left" w:pos="9570"/>
      </w:tabs>
      <w:ind w:left="720"/>
    </w:pPr>
    <w:rPr>
      <w:i/>
      <w:sz w:val="22"/>
    </w:rPr>
  </w:style>
  <w:style w:type="character" w:customStyle="1" w:styleId="BodyTextIndentChar">
    <w:name w:val="Body Text Indent Char"/>
    <w:link w:val="BodyTextIndent"/>
    <w:rsid w:val="00735DFC"/>
    <w:rPr>
      <w:rFonts w:ascii="Times New Roman" w:eastAsia="Times New Roman" w:hAnsi="Times New Roman" w:cs="Times New Roman"/>
      <w:i/>
      <w:szCs w:val="20"/>
    </w:rPr>
  </w:style>
  <w:style w:type="paragraph" w:styleId="BodyTextIndent2">
    <w:name w:val="Body Text Indent 2"/>
    <w:basedOn w:val="Normal"/>
    <w:link w:val="BodyTextIndent2Char"/>
    <w:rsid w:val="00735DFC"/>
    <w:pPr>
      <w:tabs>
        <w:tab w:val="left" w:pos="720"/>
        <w:tab w:val="left" w:pos="9570"/>
      </w:tabs>
      <w:ind w:left="720"/>
    </w:pPr>
    <w:rPr>
      <w:sz w:val="22"/>
    </w:rPr>
  </w:style>
  <w:style w:type="character" w:customStyle="1" w:styleId="BodyTextIndent2Char">
    <w:name w:val="Body Text Indent 2 Char"/>
    <w:link w:val="BodyTextIndent2"/>
    <w:rsid w:val="00735DFC"/>
    <w:rPr>
      <w:rFonts w:ascii="Times New Roman" w:eastAsia="Times New Roman" w:hAnsi="Times New Roman" w:cs="Times New Roman"/>
      <w:szCs w:val="20"/>
    </w:rPr>
  </w:style>
  <w:style w:type="paragraph" w:customStyle="1" w:styleId="ColorfulList-Accent11">
    <w:name w:val="Colorful List - Accent 11"/>
    <w:basedOn w:val="Normal"/>
    <w:uiPriority w:val="34"/>
    <w:qFormat/>
    <w:rsid w:val="00735DFC"/>
    <w:pPr>
      <w:ind w:left="720"/>
      <w:contextualSpacing/>
    </w:pPr>
    <w:rPr>
      <w:rFonts w:ascii="Plantin" w:hAnsi="Plantin"/>
      <w:sz w:val="24"/>
    </w:rPr>
  </w:style>
  <w:style w:type="character" w:styleId="FollowedHyperlink">
    <w:name w:val="FollowedHyperlink"/>
    <w:uiPriority w:val="99"/>
    <w:semiHidden/>
    <w:unhideWhenUsed/>
    <w:rsid w:val="00735DFC"/>
    <w:rPr>
      <w:color w:val="800080"/>
      <w:u w:val="single"/>
    </w:rPr>
  </w:style>
  <w:style w:type="paragraph" w:customStyle="1" w:styleId="ColorfulList-Accent110">
    <w:name w:val="Colorful List - Accent 11"/>
    <w:basedOn w:val="Normal"/>
    <w:uiPriority w:val="34"/>
    <w:qFormat/>
    <w:rsid w:val="00653A65"/>
    <w:pPr>
      <w:ind w:left="720"/>
      <w:contextualSpacing/>
    </w:pPr>
  </w:style>
  <w:style w:type="paragraph" w:customStyle="1" w:styleId="CM13">
    <w:name w:val="CM13"/>
    <w:basedOn w:val="Normal"/>
    <w:next w:val="Normal"/>
    <w:rsid w:val="00965D3F"/>
    <w:pPr>
      <w:widowControl w:val="0"/>
      <w:autoSpaceDE w:val="0"/>
      <w:autoSpaceDN w:val="0"/>
      <w:adjustRightInd w:val="0"/>
      <w:spacing w:after="303"/>
    </w:pPr>
    <w:rPr>
      <w:sz w:val="24"/>
      <w:szCs w:val="24"/>
      <w:lang w:eastAsia="en-GB"/>
    </w:rPr>
  </w:style>
  <w:style w:type="paragraph" w:styleId="BalloonText">
    <w:name w:val="Balloon Text"/>
    <w:basedOn w:val="Normal"/>
    <w:link w:val="BalloonTextChar"/>
    <w:uiPriority w:val="99"/>
    <w:semiHidden/>
    <w:unhideWhenUsed/>
    <w:rsid w:val="00074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4A8"/>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regulations/research/phdres.html" TargetMode="External"/><Relationship Id="rId13" Type="http://schemas.openxmlformats.org/officeDocument/2006/relationships/hyperlink" Target="http://www.kent.ac.uk/teaching/qa/regulations/research/pgdipresc.html" TargetMode="External"/><Relationship Id="rId18" Type="http://schemas.openxmlformats.org/officeDocument/2006/relationships/hyperlink" Target="http://www.kentunion.co.uk/"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kent.ac.uk/is/" TargetMode="External"/><Relationship Id="rId7" Type="http://schemas.openxmlformats.org/officeDocument/2006/relationships/hyperlink" Target="http://www.kent.ac.uk/teaching/qa/codes/index.html?tab=research-programmes" TargetMode="External"/><Relationship Id="rId12" Type="http://schemas.openxmlformats.org/officeDocument/2006/relationships/hyperlink" Target="http://www.kent.ac.uk/teaching/qa/codes/research/annexknew.html" TargetMode="External"/><Relationship Id="rId17" Type="http://schemas.openxmlformats.org/officeDocument/2006/relationships/hyperlink" Target="http://www.kent.ac.uk/counselling/" TargetMode="External"/><Relationship Id="rId25" Type="http://schemas.openxmlformats.org/officeDocument/2006/relationships/hyperlink" Target="http://www.kent.ac.uk/counselling/menu/Medical-Centre.html" TargetMode="External"/><Relationship Id="rId2" Type="http://schemas.openxmlformats.org/officeDocument/2006/relationships/styles" Target="styles.xml"/><Relationship Id="rId16" Type="http://schemas.openxmlformats.org/officeDocument/2006/relationships/hyperlink" Target="http://www.kent.ac.uk/uelt/about/slas.html" TargetMode="External"/><Relationship Id="rId20" Type="http://schemas.openxmlformats.org/officeDocument/2006/relationships/hyperlink" Target="http://www.kent.ac.uk/graduateschool/index.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is/" TargetMode="External"/><Relationship Id="rId24" Type="http://schemas.openxmlformats.org/officeDocument/2006/relationships/hyperlink" Target="http://www.kent.ac.uk/international/" TargetMode="External"/><Relationship Id="rId5" Type="http://schemas.openxmlformats.org/officeDocument/2006/relationships/footnotes" Target="footnotes.xml"/><Relationship Id="rId15" Type="http://schemas.openxmlformats.org/officeDocument/2006/relationships/hyperlink" Target="http://www.kent.ac.uk/studentsupport/" TargetMode="External"/><Relationship Id="rId23" Type="http://schemas.openxmlformats.org/officeDocument/2006/relationships/hyperlink" Target="http://www.kent.ac.uk/ces/" TargetMode="External"/><Relationship Id="rId28" Type="http://schemas.openxmlformats.org/officeDocument/2006/relationships/fontTable" Target="fontTable.xml"/><Relationship Id="rId10" Type="http://schemas.openxmlformats.org/officeDocument/2006/relationships/hyperlink" Target="http://www.kent.ac.uk/uelt/about/slas.html" TargetMode="External"/><Relationship Id="rId19" Type="http://schemas.openxmlformats.org/officeDocument/2006/relationships/hyperlink" Target="http://www.kent.ac.uk/graduateschool/community/woolf.html" TargetMode="External"/><Relationship Id="rId4" Type="http://schemas.openxmlformats.org/officeDocument/2006/relationships/webSettings" Target="webSettings.xml"/><Relationship Id="rId9" Type="http://schemas.openxmlformats.org/officeDocument/2006/relationships/hyperlink" Target="http://www.kent.ac.uk/graduateschool/skills/programmes/tstindex.html" TargetMode="External"/><Relationship Id="rId14" Type="http://schemas.openxmlformats.org/officeDocument/2006/relationships/hyperlink" Target="http://www.kent.ac.uk/registry/quality/rescode20051/index.html" TargetMode="External"/><Relationship Id="rId22" Type="http://schemas.openxmlformats.org/officeDocument/2006/relationships/hyperlink" Target="http://www.kent.ac.uk/cewl/index.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17786</CharactersWithSpaces>
  <SharedDoc>false</SharedDoc>
  <HLinks>
    <vt:vector size="114" baseType="variant">
      <vt:variant>
        <vt:i4>3080319</vt:i4>
      </vt:variant>
      <vt:variant>
        <vt:i4>54</vt:i4>
      </vt:variant>
      <vt:variant>
        <vt:i4>0</vt:i4>
      </vt:variant>
      <vt:variant>
        <vt:i4>5</vt:i4>
      </vt:variant>
      <vt:variant>
        <vt:lpwstr>http://www.kent.ac.uk/counselling/menu/Medical-Centre.html</vt:lpwstr>
      </vt:variant>
      <vt:variant>
        <vt:lpwstr/>
      </vt:variant>
      <vt:variant>
        <vt:i4>589824</vt:i4>
      </vt:variant>
      <vt:variant>
        <vt:i4>51</vt:i4>
      </vt:variant>
      <vt:variant>
        <vt:i4>0</vt:i4>
      </vt:variant>
      <vt:variant>
        <vt:i4>5</vt:i4>
      </vt:variant>
      <vt:variant>
        <vt:lpwstr>http://www.kent.ac.uk/international/</vt:lpwstr>
      </vt:variant>
      <vt:variant>
        <vt:lpwstr/>
      </vt:variant>
      <vt:variant>
        <vt:i4>7536757</vt:i4>
      </vt:variant>
      <vt:variant>
        <vt:i4>48</vt:i4>
      </vt:variant>
      <vt:variant>
        <vt:i4>0</vt:i4>
      </vt:variant>
      <vt:variant>
        <vt:i4>5</vt:i4>
      </vt:variant>
      <vt:variant>
        <vt:lpwstr>http://www.kent.ac.uk/ces/</vt:lpwstr>
      </vt:variant>
      <vt:variant>
        <vt:lpwstr/>
      </vt:variant>
      <vt:variant>
        <vt:i4>4194319</vt:i4>
      </vt:variant>
      <vt:variant>
        <vt:i4>45</vt:i4>
      </vt:variant>
      <vt:variant>
        <vt:i4>0</vt:i4>
      </vt:variant>
      <vt:variant>
        <vt:i4>5</vt:i4>
      </vt:variant>
      <vt:variant>
        <vt:lpwstr>http://www.kent.ac.uk/cewl/index.html</vt:lpwstr>
      </vt:variant>
      <vt:variant>
        <vt:lpwstr/>
      </vt:variant>
      <vt:variant>
        <vt:i4>4849676</vt:i4>
      </vt:variant>
      <vt:variant>
        <vt:i4>42</vt:i4>
      </vt:variant>
      <vt:variant>
        <vt:i4>0</vt:i4>
      </vt:variant>
      <vt:variant>
        <vt:i4>5</vt:i4>
      </vt:variant>
      <vt:variant>
        <vt:lpwstr>http://www.kent.ac.uk/is/</vt:lpwstr>
      </vt:variant>
      <vt:variant>
        <vt:lpwstr/>
      </vt:variant>
      <vt:variant>
        <vt:i4>3866728</vt:i4>
      </vt:variant>
      <vt:variant>
        <vt:i4>39</vt:i4>
      </vt:variant>
      <vt:variant>
        <vt:i4>0</vt:i4>
      </vt:variant>
      <vt:variant>
        <vt:i4>5</vt:i4>
      </vt:variant>
      <vt:variant>
        <vt:lpwstr>http://www.kent.ac.uk/graduateschool/index.html</vt:lpwstr>
      </vt:variant>
      <vt:variant>
        <vt:lpwstr/>
      </vt:variant>
      <vt:variant>
        <vt:i4>5963863</vt:i4>
      </vt:variant>
      <vt:variant>
        <vt:i4>36</vt:i4>
      </vt:variant>
      <vt:variant>
        <vt:i4>0</vt:i4>
      </vt:variant>
      <vt:variant>
        <vt:i4>5</vt:i4>
      </vt:variant>
      <vt:variant>
        <vt:lpwstr>http://www.kent.ac.uk/graduateschool/community/woolf.html</vt:lpwstr>
      </vt:variant>
      <vt:variant>
        <vt:lpwstr/>
      </vt:variant>
      <vt:variant>
        <vt:i4>7995508</vt:i4>
      </vt:variant>
      <vt:variant>
        <vt:i4>33</vt:i4>
      </vt:variant>
      <vt:variant>
        <vt:i4>0</vt:i4>
      </vt:variant>
      <vt:variant>
        <vt:i4>5</vt:i4>
      </vt:variant>
      <vt:variant>
        <vt:lpwstr>http://www.kentunion.co.uk/</vt:lpwstr>
      </vt:variant>
      <vt:variant>
        <vt:lpwstr/>
      </vt:variant>
      <vt:variant>
        <vt:i4>7340130</vt:i4>
      </vt:variant>
      <vt:variant>
        <vt:i4>30</vt:i4>
      </vt:variant>
      <vt:variant>
        <vt:i4>0</vt:i4>
      </vt:variant>
      <vt:variant>
        <vt:i4>5</vt:i4>
      </vt:variant>
      <vt:variant>
        <vt:lpwstr>http://www.kent.ac.uk/counselling/</vt:lpwstr>
      </vt:variant>
      <vt:variant>
        <vt:lpwstr/>
      </vt:variant>
      <vt:variant>
        <vt:i4>7733361</vt:i4>
      </vt:variant>
      <vt:variant>
        <vt:i4>27</vt:i4>
      </vt:variant>
      <vt:variant>
        <vt:i4>0</vt:i4>
      </vt:variant>
      <vt:variant>
        <vt:i4>5</vt:i4>
      </vt:variant>
      <vt:variant>
        <vt:lpwstr>http://www.kent.ac.uk/uelt/about/slas.html</vt:lpwstr>
      </vt:variant>
      <vt:variant>
        <vt:lpwstr/>
      </vt:variant>
      <vt:variant>
        <vt:i4>6225925</vt:i4>
      </vt:variant>
      <vt:variant>
        <vt:i4>24</vt:i4>
      </vt:variant>
      <vt:variant>
        <vt:i4>0</vt:i4>
      </vt:variant>
      <vt:variant>
        <vt:i4>5</vt:i4>
      </vt:variant>
      <vt:variant>
        <vt:lpwstr>http://www.kent.ac.uk/studentsupport/</vt:lpwstr>
      </vt:variant>
      <vt:variant>
        <vt:lpwstr/>
      </vt:variant>
      <vt:variant>
        <vt:i4>2359357</vt:i4>
      </vt:variant>
      <vt:variant>
        <vt:i4>21</vt:i4>
      </vt:variant>
      <vt:variant>
        <vt:i4>0</vt:i4>
      </vt:variant>
      <vt:variant>
        <vt:i4>5</vt:i4>
      </vt:variant>
      <vt:variant>
        <vt:lpwstr>http://www.kent.ac.uk/registry/quality/rescode20051/index.html</vt:lpwstr>
      </vt:variant>
      <vt:variant>
        <vt:lpwstr/>
      </vt:variant>
      <vt:variant>
        <vt:i4>4915280</vt:i4>
      </vt:variant>
      <vt:variant>
        <vt:i4>18</vt:i4>
      </vt:variant>
      <vt:variant>
        <vt:i4>0</vt:i4>
      </vt:variant>
      <vt:variant>
        <vt:i4>5</vt:i4>
      </vt:variant>
      <vt:variant>
        <vt:lpwstr>http://www.kent.ac.uk/teaching/qa/regulations/research/pgdipresc.html</vt:lpwstr>
      </vt:variant>
      <vt:variant>
        <vt:lpwstr/>
      </vt:variant>
      <vt:variant>
        <vt:i4>3866687</vt:i4>
      </vt:variant>
      <vt:variant>
        <vt:i4>15</vt:i4>
      </vt:variant>
      <vt:variant>
        <vt:i4>0</vt:i4>
      </vt:variant>
      <vt:variant>
        <vt:i4>5</vt:i4>
      </vt:variant>
      <vt:variant>
        <vt:lpwstr>http://www.kent.ac.uk/teaching/qa/codes/research/annexknew.html</vt:lpwstr>
      </vt:variant>
      <vt:variant>
        <vt:lpwstr/>
      </vt:variant>
      <vt:variant>
        <vt:i4>4849676</vt:i4>
      </vt:variant>
      <vt:variant>
        <vt:i4>12</vt:i4>
      </vt:variant>
      <vt:variant>
        <vt:i4>0</vt:i4>
      </vt:variant>
      <vt:variant>
        <vt:i4>5</vt:i4>
      </vt:variant>
      <vt:variant>
        <vt:lpwstr>http://www.kent.ac.uk/is/</vt:lpwstr>
      </vt:variant>
      <vt:variant>
        <vt:lpwstr/>
      </vt:variant>
      <vt:variant>
        <vt:i4>7733361</vt:i4>
      </vt:variant>
      <vt:variant>
        <vt:i4>9</vt:i4>
      </vt:variant>
      <vt:variant>
        <vt:i4>0</vt:i4>
      </vt:variant>
      <vt:variant>
        <vt:i4>5</vt:i4>
      </vt:variant>
      <vt:variant>
        <vt:lpwstr>http://www.kent.ac.uk/uelt/about/slas.html</vt:lpwstr>
      </vt:variant>
      <vt:variant>
        <vt:lpwstr/>
      </vt:variant>
      <vt:variant>
        <vt:i4>4521988</vt:i4>
      </vt:variant>
      <vt:variant>
        <vt:i4>6</vt:i4>
      </vt:variant>
      <vt:variant>
        <vt:i4>0</vt:i4>
      </vt:variant>
      <vt:variant>
        <vt:i4>5</vt:i4>
      </vt:variant>
      <vt:variant>
        <vt:lpwstr>http://www.kent.ac.uk/graduateschool/skills/programmes/tstindex.html</vt:lpwstr>
      </vt:variant>
      <vt:variant>
        <vt:lpwstr/>
      </vt:variant>
      <vt:variant>
        <vt:i4>720908</vt:i4>
      </vt:variant>
      <vt:variant>
        <vt:i4>3</vt:i4>
      </vt:variant>
      <vt:variant>
        <vt:i4>0</vt:i4>
      </vt:variant>
      <vt:variant>
        <vt:i4>5</vt:i4>
      </vt:variant>
      <vt:variant>
        <vt:lpwstr>http://www.kent.ac.uk/teaching/qa/regulations/research/phdres.html</vt:lpwstr>
      </vt:variant>
      <vt:variant>
        <vt:lpwstr>examination</vt:lpwstr>
      </vt:variant>
      <vt:variant>
        <vt:i4>2424864</vt:i4>
      </vt:variant>
      <vt:variant>
        <vt:i4>0</vt:i4>
      </vt:variant>
      <vt:variant>
        <vt:i4>0</vt:i4>
      </vt:variant>
      <vt:variant>
        <vt:i4>5</vt:i4>
      </vt:variant>
      <vt:variant>
        <vt:lpwstr>http://www.kent.ac.uk/teaching/qa/codes/index.html?tab=research-programmes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kb203</dc:creator>
  <cp:lastModifiedBy>R.G.Rowe</cp:lastModifiedBy>
  <cp:revision>2</cp:revision>
  <dcterms:created xsi:type="dcterms:W3CDTF">2018-06-11T12:47:00Z</dcterms:created>
  <dcterms:modified xsi:type="dcterms:W3CDTF">2018-06-11T12:47:00Z</dcterms:modified>
</cp:coreProperties>
</file>