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02210" w14:textId="6B99A817" w:rsidR="00735DFC" w:rsidRPr="005815DE" w:rsidRDefault="00735DFC" w:rsidP="00735DFC">
      <w:pPr>
        <w:pStyle w:val="H2"/>
        <w:spacing w:before="0" w:after="120"/>
        <w:ind w:right="-144"/>
        <w:jc w:val="center"/>
        <w:rPr>
          <w:rFonts w:ascii="Arial" w:hAnsi="Arial" w:cs="Arial"/>
          <w:sz w:val="22"/>
          <w:szCs w:val="22"/>
        </w:rPr>
      </w:pPr>
      <w:bookmarkStart w:id="0" w:name="_GoBack"/>
      <w:bookmarkEnd w:id="0"/>
      <w:r w:rsidRPr="005815DE">
        <w:rPr>
          <w:rFonts w:ascii="Arial" w:hAnsi="Arial" w:cs="Arial"/>
          <w:sz w:val="22"/>
          <w:szCs w:val="22"/>
        </w:rPr>
        <w:t>New Research Programmes of Study</w:t>
      </w:r>
    </w:p>
    <w:p w14:paraId="17653C8C" w14:textId="77777777" w:rsidR="00735DFC" w:rsidRPr="005815DE" w:rsidRDefault="00735DFC" w:rsidP="00735DFC">
      <w:pPr>
        <w:ind w:right="-144"/>
        <w:rPr>
          <w:rFonts w:ascii="Arial" w:hAnsi="Arial"/>
          <w:sz w:val="22"/>
          <w:szCs w:val="22"/>
        </w:rPr>
      </w:pPr>
    </w:p>
    <w:p w14:paraId="21D081E8" w14:textId="77777777" w:rsidR="00735DFC" w:rsidRPr="005815DE" w:rsidRDefault="00735DFC" w:rsidP="00735DFC">
      <w:pPr>
        <w:tabs>
          <w:tab w:val="left" w:pos="720"/>
          <w:tab w:val="left" w:pos="9570"/>
        </w:tabs>
        <w:spacing w:after="120"/>
        <w:ind w:right="-144"/>
        <w:rPr>
          <w:rFonts w:ascii="Arial" w:hAnsi="Arial" w:cs="Arial"/>
          <w:sz w:val="22"/>
          <w:szCs w:val="22"/>
        </w:rPr>
      </w:pPr>
      <w:r w:rsidRPr="005815DE">
        <w:rPr>
          <w:rFonts w:ascii="Arial" w:hAnsi="Arial" w:cs="Arial"/>
          <w:b/>
          <w:sz w:val="22"/>
          <w:szCs w:val="22"/>
        </w:rPr>
        <w:t>1</w:t>
      </w:r>
      <w:r w:rsidRPr="005815DE">
        <w:rPr>
          <w:rFonts w:ascii="Arial" w:hAnsi="Arial" w:cs="Arial"/>
          <w:b/>
          <w:sz w:val="22"/>
          <w:szCs w:val="22"/>
        </w:rPr>
        <w:tab/>
      </w:r>
      <w:r w:rsidRPr="005815DE">
        <w:rPr>
          <w:rFonts w:ascii="Arial" w:hAnsi="Arial" w:cs="Arial"/>
          <w:sz w:val="22"/>
          <w:szCs w:val="22"/>
        </w:rPr>
        <w:t>Proposals for new programmes should contain:</w:t>
      </w:r>
    </w:p>
    <w:p w14:paraId="571459DA" w14:textId="77777777" w:rsidR="00735DFC" w:rsidRPr="005815DE" w:rsidRDefault="00735DFC" w:rsidP="00735DFC">
      <w:pPr>
        <w:tabs>
          <w:tab w:val="left" w:pos="720"/>
          <w:tab w:val="left" w:pos="9570"/>
        </w:tabs>
        <w:spacing w:after="120"/>
        <w:ind w:right="-144"/>
        <w:rPr>
          <w:rFonts w:ascii="Arial" w:hAnsi="Arial" w:cs="Arial"/>
          <w:b/>
          <w:sz w:val="22"/>
          <w:szCs w:val="22"/>
        </w:rPr>
      </w:pPr>
      <w:r w:rsidRPr="005815DE">
        <w:rPr>
          <w:rFonts w:ascii="Arial" w:hAnsi="Arial" w:cs="Arial"/>
          <w:b/>
          <w:sz w:val="22"/>
          <w:szCs w:val="22"/>
        </w:rPr>
        <w:t>1.1</w:t>
      </w:r>
      <w:r w:rsidRPr="005815DE">
        <w:rPr>
          <w:rFonts w:ascii="Arial" w:hAnsi="Arial" w:cs="Arial"/>
          <w:sz w:val="22"/>
          <w:szCs w:val="22"/>
        </w:rPr>
        <w:t xml:space="preserve"> </w:t>
      </w:r>
      <w:r w:rsidRPr="005815DE">
        <w:rPr>
          <w:rFonts w:ascii="Arial" w:hAnsi="Arial" w:cs="Arial"/>
          <w:sz w:val="22"/>
          <w:szCs w:val="22"/>
        </w:rPr>
        <w:tab/>
      </w:r>
      <w:r w:rsidRPr="005815DE">
        <w:rPr>
          <w:rFonts w:ascii="Arial" w:hAnsi="Arial" w:cs="Arial"/>
          <w:b/>
          <w:sz w:val="22"/>
          <w:szCs w:val="22"/>
        </w:rPr>
        <w:t>Award and Title</w:t>
      </w:r>
    </w:p>
    <w:p w14:paraId="42C7DF5B" w14:textId="3CD02604" w:rsidR="002475B5" w:rsidRPr="005815DE" w:rsidRDefault="002475B5" w:rsidP="002475B5">
      <w:pPr>
        <w:ind w:left="709"/>
        <w:jc w:val="both"/>
        <w:rPr>
          <w:rFonts w:ascii="Arial" w:hAnsi="Arial" w:cs="Arial"/>
          <w:sz w:val="22"/>
          <w:szCs w:val="22"/>
        </w:rPr>
      </w:pPr>
      <w:r w:rsidRPr="005815DE">
        <w:rPr>
          <w:rFonts w:ascii="Arial" w:hAnsi="Arial" w:cs="Arial"/>
          <w:b/>
          <w:sz w:val="22"/>
          <w:szCs w:val="22"/>
        </w:rPr>
        <w:tab/>
      </w:r>
      <w:r w:rsidRPr="005815DE">
        <w:rPr>
          <w:rFonts w:ascii="Arial" w:hAnsi="Arial" w:cs="Arial"/>
          <w:sz w:val="22"/>
          <w:szCs w:val="22"/>
        </w:rPr>
        <w:t xml:space="preserve">PhD in </w:t>
      </w:r>
      <w:r w:rsidR="007C4D22" w:rsidRPr="005815DE">
        <w:rPr>
          <w:rFonts w:ascii="Arial" w:hAnsi="Arial" w:cs="Arial"/>
          <w:sz w:val="22"/>
          <w:szCs w:val="22"/>
        </w:rPr>
        <w:t>French</w:t>
      </w:r>
      <w:r w:rsidR="009330CC" w:rsidRPr="005815DE">
        <w:rPr>
          <w:rFonts w:ascii="Arial" w:hAnsi="Arial" w:cs="Arial"/>
          <w:sz w:val="22"/>
          <w:szCs w:val="22"/>
        </w:rPr>
        <w:t xml:space="preserve"> (with MPhil </w:t>
      </w:r>
      <w:r w:rsidR="006D6B4C" w:rsidRPr="005815DE">
        <w:rPr>
          <w:rFonts w:ascii="Arial" w:hAnsi="Arial" w:cs="Arial"/>
          <w:sz w:val="22"/>
          <w:szCs w:val="22"/>
        </w:rPr>
        <w:t xml:space="preserve">and MA-R </w:t>
      </w:r>
      <w:proofErr w:type="spellStart"/>
      <w:r w:rsidR="00923742" w:rsidRPr="005815DE">
        <w:rPr>
          <w:rFonts w:ascii="Arial" w:hAnsi="Arial" w:cs="Arial"/>
          <w:sz w:val="22"/>
          <w:szCs w:val="22"/>
        </w:rPr>
        <w:t>F</w:t>
      </w:r>
      <w:r w:rsidR="009330CC" w:rsidRPr="005815DE">
        <w:rPr>
          <w:rFonts w:ascii="Arial" w:hAnsi="Arial" w:cs="Arial"/>
          <w:sz w:val="22"/>
          <w:szCs w:val="22"/>
        </w:rPr>
        <w:t>allback</w:t>
      </w:r>
      <w:proofErr w:type="spellEnd"/>
      <w:r w:rsidR="009330CC" w:rsidRPr="005815DE">
        <w:rPr>
          <w:rFonts w:ascii="Arial" w:hAnsi="Arial" w:cs="Arial"/>
          <w:sz w:val="22"/>
          <w:szCs w:val="22"/>
        </w:rPr>
        <w:t xml:space="preserve"> award</w:t>
      </w:r>
      <w:r w:rsidR="006D6B4C" w:rsidRPr="005815DE">
        <w:rPr>
          <w:rFonts w:ascii="Arial" w:hAnsi="Arial" w:cs="Arial"/>
          <w:sz w:val="22"/>
          <w:szCs w:val="22"/>
        </w:rPr>
        <w:t>s)</w:t>
      </w:r>
    </w:p>
    <w:p w14:paraId="08D073C3" w14:textId="77777777" w:rsidR="007C4D22" w:rsidRPr="005815DE" w:rsidRDefault="007C4D22" w:rsidP="002475B5">
      <w:pPr>
        <w:tabs>
          <w:tab w:val="left" w:pos="720"/>
        </w:tabs>
        <w:spacing w:after="120"/>
        <w:ind w:right="-144"/>
        <w:rPr>
          <w:rFonts w:ascii="Arial" w:hAnsi="Arial" w:cs="Arial"/>
          <w:b/>
          <w:sz w:val="22"/>
          <w:szCs w:val="22"/>
        </w:rPr>
      </w:pPr>
    </w:p>
    <w:p w14:paraId="3FF5C12D" w14:textId="77777777" w:rsidR="009330CC" w:rsidRPr="005815DE" w:rsidRDefault="00735DFC" w:rsidP="006D6B4C">
      <w:pPr>
        <w:tabs>
          <w:tab w:val="left" w:pos="720"/>
        </w:tabs>
        <w:spacing w:after="120"/>
        <w:ind w:right="-144"/>
        <w:rPr>
          <w:rFonts w:ascii="Arial" w:hAnsi="Arial" w:cs="Arial"/>
          <w:i/>
          <w:sz w:val="22"/>
          <w:szCs w:val="22"/>
        </w:rPr>
      </w:pPr>
      <w:r w:rsidRPr="005815DE">
        <w:rPr>
          <w:rFonts w:ascii="Arial" w:hAnsi="Arial" w:cs="Arial"/>
          <w:b/>
          <w:sz w:val="22"/>
          <w:szCs w:val="22"/>
        </w:rPr>
        <w:t>1.2</w:t>
      </w:r>
      <w:r w:rsidRPr="005815DE">
        <w:rPr>
          <w:rFonts w:ascii="Arial" w:hAnsi="Arial" w:cs="Arial"/>
          <w:sz w:val="22"/>
          <w:szCs w:val="22"/>
        </w:rPr>
        <w:t xml:space="preserve"> </w:t>
      </w:r>
      <w:r w:rsidRPr="005815DE">
        <w:rPr>
          <w:rFonts w:ascii="Arial" w:hAnsi="Arial" w:cs="Arial"/>
          <w:sz w:val="22"/>
          <w:szCs w:val="22"/>
        </w:rPr>
        <w:tab/>
      </w:r>
      <w:r w:rsidRPr="005815DE">
        <w:rPr>
          <w:rFonts w:ascii="Arial" w:hAnsi="Arial" w:cs="Arial"/>
          <w:b/>
          <w:sz w:val="22"/>
          <w:szCs w:val="22"/>
        </w:rPr>
        <w:t>Length and Mode of Registration</w:t>
      </w:r>
    </w:p>
    <w:p w14:paraId="5200C42C" w14:textId="53B57ED0" w:rsidR="009330CC" w:rsidRPr="005815DE" w:rsidRDefault="009330CC" w:rsidP="009330CC">
      <w:pPr>
        <w:tabs>
          <w:tab w:val="left" w:pos="720"/>
        </w:tabs>
        <w:spacing w:before="60" w:after="60"/>
        <w:ind w:right="-144"/>
        <w:rPr>
          <w:rFonts w:ascii="Arial" w:hAnsi="Arial" w:cs="Arial"/>
          <w:sz w:val="22"/>
          <w:szCs w:val="22"/>
        </w:rPr>
      </w:pPr>
      <w:r w:rsidRPr="005815DE">
        <w:rPr>
          <w:rFonts w:ascii="Arial" w:hAnsi="Arial" w:cs="Arial"/>
          <w:sz w:val="22"/>
          <w:szCs w:val="22"/>
        </w:rPr>
        <w:tab/>
        <w:t>Full-Time (three to four years)</w:t>
      </w:r>
    </w:p>
    <w:p w14:paraId="0272AA40" w14:textId="3DEB83B7" w:rsidR="009330CC" w:rsidRPr="005815DE" w:rsidRDefault="009330CC" w:rsidP="009330CC">
      <w:pPr>
        <w:tabs>
          <w:tab w:val="left" w:pos="720"/>
        </w:tabs>
        <w:spacing w:before="60" w:after="60"/>
        <w:ind w:right="-144"/>
        <w:rPr>
          <w:rFonts w:ascii="Arial" w:hAnsi="Arial" w:cs="Arial"/>
          <w:sz w:val="22"/>
          <w:szCs w:val="22"/>
        </w:rPr>
      </w:pPr>
      <w:r w:rsidRPr="005815DE">
        <w:rPr>
          <w:rFonts w:ascii="Arial" w:hAnsi="Arial" w:cs="Arial"/>
          <w:sz w:val="22"/>
          <w:szCs w:val="22"/>
        </w:rPr>
        <w:tab/>
        <w:t>Part-Time (five to six years)</w:t>
      </w:r>
    </w:p>
    <w:p w14:paraId="03F9F9B3" w14:textId="77777777" w:rsidR="002475B5" w:rsidRPr="005815DE" w:rsidRDefault="002475B5" w:rsidP="009330CC">
      <w:pPr>
        <w:tabs>
          <w:tab w:val="left" w:pos="720"/>
        </w:tabs>
        <w:spacing w:before="60" w:after="60"/>
        <w:ind w:right="-144"/>
        <w:rPr>
          <w:rFonts w:ascii="Arial" w:hAnsi="Arial" w:cs="Arial"/>
          <w:sz w:val="22"/>
          <w:szCs w:val="22"/>
        </w:rPr>
      </w:pPr>
    </w:p>
    <w:p w14:paraId="27ECEE18" w14:textId="77777777" w:rsidR="00735DFC" w:rsidRPr="005815DE" w:rsidRDefault="00735DFC" w:rsidP="00735DFC">
      <w:pPr>
        <w:spacing w:after="120"/>
        <w:ind w:right="-144"/>
        <w:rPr>
          <w:rFonts w:ascii="Arial" w:hAnsi="Arial" w:cs="Arial"/>
          <w:b/>
          <w:sz w:val="22"/>
          <w:szCs w:val="22"/>
        </w:rPr>
      </w:pPr>
      <w:r w:rsidRPr="005815DE">
        <w:rPr>
          <w:rFonts w:ascii="Arial" w:hAnsi="Arial" w:cs="Arial"/>
          <w:b/>
          <w:sz w:val="22"/>
          <w:szCs w:val="22"/>
        </w:rPr>
        <w:t>1.3</w:t>
      </w:r>
      <w:r w:rsidRPr="005815DE">
        <w:rPr>
          <w:rFonts w:ascii="Arial" w:hAnsi="Arial" w:cs="Arial"/>
          <w:sz w:val="22"/>
          <w:szCs w:val="22"/>
        </w:rPr>
        <w:t xml:space="preserve"> </w:t>
      </w:r>
      <w:r w:rsidRPr="005815DE">
        <w:rPr>
          <w:rFonts w:ascii="Arial" w:hAnsi="Arial" w:cs="Arial"/>
          <w:sz w:val="22"/>
          <w:szCs w:val="22"/>
        </w:rPr>
        <w:tab/>
      </w:r>
      <w:r w:rsidRPr="005815DE">
        <w:rPr>
          <w:rFonts w:ascii="Arial" w:hAnsi="Arial" w:cs="Arial"/>
          <w:b/>
          <w:sz w:val="22"/>
          <w:szCs w:val="22"/>
        </w:rPr>
        <w:t>Entry Requirements</w:t>
      </w:r>
    </w:p>
    <w:p w14:paraId="4776E3AF" w14:textId="65E64F27" w:rsidR="002475B5" w:rsidRPr="005815DE" w:rsidRDefault="002475B5" w:rsidP="002475B5">
      <w:pPr>
        <w:ind w:left="720"/>
        <w:jc w:val="both"/>
        <w:rPr>
          <w:rFonts w:ascii="Arial" w:hAnsi="Arial" w:cs="Arial"/>
          <w:sz w:val="22"/>
          <w:szCs w:val="22"/>
        </w:rPr>
      </w:pPr>
      <w:r w:rsidRPr="005815DE">
        <w:rPr>
          <w:rFonts w:ascii="Arial" w:hAnsi="Arial" w:cs="Arial"/>
          <w:sz w:val="22"/>
          <w:szCs w:val="22"/>
        </w:rPr>
        <w:t xml:space="preserve">A good Upper Second Class Honours Degree or First from a </w:t>
      </w:r>
      <w:r w:rsidR="005815DE">
        <w:rPr>
          <w:rFonts w:ascii="Arial" w:hAnsi="Arial" w:cs="Arial"/>
          <w:sz w:val="22"/>
          <w:szCs w:val="22"/>
        </w:rPr>
        <w:t>UK</w:t>
      </w:r>
      <w:r w:rsidR="005815DE" w:rsidRPr="005815DE">
        <w:rPr>
          <w:rFonts w:ascii="Arial" w:hAnsi="Arial" w:cs="Arial"/>
          <w:sz w:val="22"/>
          <w:szCs w:val="22"/>
        </w:rPr>
        <w:t xml:space="preserve"> </w:t>
      </w:r>
      <w:r w:rsidRPr="005815DE">
        <w:rPr>
          <w:rFonts w:ascii="Arial" w:hAnsi="Arial" w:cs="Arial"/>
          <w:sz w:val="22"/>
          <w:szCs w:val="22"/>
        </w:rPr>
        <w:t>University (or equivalent) in an appropriate subject and</w:t>
      </w:r>
      <w:r w:rsidR="006D6B4C" w:rsidRPr="005815DE">
        <w:rPr>
          <w:rFonts w:ascii="Arial" w:hAnsi="Arial" w:cs="Arial"/>
          <w:sz w:val="22"/>
          <w:szCs w:val="22"/>
        </w:rPr>
        <w:t xml:space="preserve"> </w:t>
      </w:r>
      <w:r w:rsidRPr="005815DE">
        <w:rPr>
          <w:rFonts w:ascii="Arial" w:hAnsi="Arial" w:cs="Arial"/>
          <w:sz w:val="22"/>
          <w:szCs w:val="22"/>
        </w:rPr>
        <w:t xml:space="preserve">a good Upper Second Class or Distinction in an MA programme from a </w:t>
      </w:r>
      <w:r w:rsidR="005815DE">
        <w:rPr>
          <w:rFonts w:ascii="Arial" w:hAnsi="Arial" w:cs="Arial"/>
          <w:sz w:val="22"/>
          <w:szCs w:val="22"/>
        </w:rPr>
        <w:t>UK</w:t>
      </w:r>
      <w:r w:rsidR="005815DE" w:rsidRPr="005815DE">
        <w:rPr>
          <w:rFonts w:ascii="Arial" w:hAnsi="Arial" w:cs="Arial"/>
          <w:sz w:val="22"/>
          <w:szCs w:val="22"/>
        </w:rPr>
        <w:t xml:space="preserve"> </w:t>
      </w:r>
      <w:r w:rsidRPr="005815DE">
        <w:rPr>
          <w:rFonts w:ascii="Arial" w:hAnsi="Arial" w:cs="Arial"/>
          <w:sz w:val="22"/>
          <w:szCs w:val="22"/>
        </w:rPr>
        <w:t xml:space="preserve">University (or equivalent). </w:t>
      </w:r>
      <w:r w:rsidR="005815DE">
        <w:rPr>
          <w:rFonts w:ascii="Arial" w:hAnsi="Arial" w:cs="Arial"/>
          <w:sz w:val="22"/>
          <w:szCs w:val="22"/>
        </w:rPr>
        <w:t>CEFR Level 2</w:t>
      </w:r>
      <w:r w:rsidRPr="005815DE">
        <w:rPr>
          <w:rFonts w:ascii="Arial" w:hAnsi="Arial" w:cs="Arial"/>
          <w:sz w:val="22"/>
          <w:szCs w:val="22"/>
        </w:rPr>
        <w:t xml:space="preserve"> of </w:t>
      </w:r>
      <w:r w:rsidR="00D84C35" w:rsidRPr="005815DE">
        <w:rPr>
          <w:rFonts w:ascii="Arial" w:hAnsi="Arial" w:cs="Arial"/>
          <w:sz w:val="22"/>
          <w:szCs w:val="22"/>
        </w:rPr>
        <w:t>French.</w:t>
      </w:r>
    </w:p>
    <w:p w14:paraId="37098206" w14:textId="77777777" w:rsidR="00735DFC" w:rsidRPr="005815DE" w:rsidRDefault="00735DFC" w:rsidP="00735DFC">
      <w:pPr>
        <w:spacing w:after="120"/>
        <w:ind w:right="-144"/>
        <w:rPr>
          <w:rFonts w:ascii="Arial" w:hAnsi="Arial" w:cs="Arial"/>
          <w:sz w:val="22"/>
          <w:szCs w:val="22"/>
        </w:rPr>
      </w:pPr>
    </w:p>
    <w:p w14:paraId="02CDE4AB" w14:textId="77777777" w:rsidR="00735DFC" w:rsidRPr="005815DE" w:rsidRDefault="00735DFC" w:rsidP="00735DFC">
      <w:pPr>
        <w:spacing w:after="120"/>
        <w:ind w:right="-144"/>
        <w:rPr>
          <w:rFonts w:ascii="Arial" w:hAnsi="Arial" w:cs="Arial"/>
          <w:b/>
          <w:sz w:val="22"/>
          <w:szCs w:val="22"/>
        </w:rPr>
      </w:pPr>
      <w:r w:rsidRPr="005815DE">
        <w:rPr>
          <w:rFonts w:ascii="Arial" w:hAnsi="Arial" w:cs="Arial"/>
          <w:b/>
          <w:sz w:val="22"/>
          <w:szCs w:val="22"/>
        </w:rPr>
        <w:t>1.4</w:t>
      </w:r>
      <w:r w:rsidRPr="005815DE">
        <w:rPr>
          <w:rFonts w:ascii="Arial" w:hAnsi="Arial" w:cs="Arial"/>
          <w:b/>
          <w:sz w:val="22"/>
          <w:szCs w:val="22"/>
        </w:rPr>
        <w:tab/>
        <w:t>Campus</w:t>
      </w:r>
    </w:p>
    <w:p w14:paraId="2FCA2859" w14:textId="001D01F6" w:rsidR="00735DFC" w:rsidRPr="005815DE" w:rsidRDefault="002475B5" w:rsidP="00735DFC">
      <w:pPr>
        <w:spacing w:after="120"/>
        <w:ind w:right="-144"/>
        <w:rPr>
          <w:rFonts w:ascii="Arial" w:hAnsi="Arial" w:cs="Arial"/>
          <w:sz w:val="22"/>
          <w:szCs w:val="22"/>
        </w:rPr>
      </w:pPr>
      <w:r w:rsidRPr="005815DE">
        <w:rPr>
          <w:rFonts w:ascii="Arial" w:hAnsi="Arial" w:cs="Arial"/>
          <w:b/>
          <w:sz w:val="22"/>
          <w:szCs w:val="22"/>
        </w:rPr>
        <w:tab/>
      </w:r>
      <w:r w:rsidRPr="005815DE">
        <w:rPr>
          <w:rFonts w:ascii="Arial" w:hAnsi="Arial" w:cs="Arial"/>
          <w:sz w:val="22"/>
          <w:szCs w:val="22"/>
        </w:rPr>
        <w:t>Canterbury</w:t>
      </w:r>
      <w:r w:rsidR="00D84C35" w:rsidRPr="005815DE">
        <w:rPr>
          <w:rFonts w:ascii="Arial" w:hAnsi="Arial" w:cs="Arial"/>
          <w:sz w:val="22"/>
          <w:szCs w:val="22"/>
        </w:rPr>
        <w:t xml:space="preserve"> and Paris</w:t>
      </w:r>
      <w:r w:rsidR="009330CC" w:rsidRPr="005815DE">
        <w:rPr>
          <w:rFonts w:ascii="Arial" w:hAnsi="Arial" w:cs="Arial"/>
          <w:sz w:val="22"/>
          <w:szCs w:val="22"/>
        </w:rPr>
        <w:br/>
      </w:r>
    </w:p>
    <w:p w14:paraId="797AA8F6" w14:textId="77777777" w:rsidR="00735DFC" w:rsidRPr="005815DE" w:rsidRDefault="00735DFC" w:rsidP="00735DFC">
      <w:pPr>
        <w:spacing w:after="120"/>
        <w:ind w:right="-144"/>
        <w:rPr>
          <w:rFonts w:ascii="Arial" w:hAnsi="Arial" w:cs="Arial"/>
          <w:b/>
          <w:sz w:val="22"/>
          <w:szCs w:val="22"/>
        </w:rPr>
      </w:pPr>
      <w:r w:rsidRPr="005815DE">
        <w:rPr>
          <w:rFonts w:ascii="Arial" w:hAnsi="Arial" w:cs="Arial"/>
          <w:b/>
          <w:sz w:val="22"/>
          <w:szCs w:val="22"/>
        </w:rPr>
        <w:t>1.5</w:t>
      </w:r>
      <w:r w:rsidRPr="005815DE">
        <w:rPr>
          <w:rFonts w:ascii="Arial" w:hAnsi="Arial" w:cs="Arial"/>
          <w:sz w:val="22"/>
          <w:szCs w:val="22"/>
        </w:rPr>
        <w:t xml:space="preserve"> </w:t>
      </w:r>
      <w:r w:rsidRPr="005815DE">
        <w:rPr>
          <w:rFonts w:ascii="Arial" w:hAnsi="Arial" w:cs="Arial"/>
          <w:sz w:val="22"/>
          <w:szCs w:val="22"/>
        </w:rPr>
        <w:tab/>
      </w:r>
      <w:r w:rsidRPr="005815DE">
        <w:rPr>
          <w:rFonts w:ascii="Arial" w:hAnsi="Arial" w:cs="Arial"/>
          <w:b/>
          <w:sz w:val="22"/>
          <w:szCs w:val="22"/>
        </w:rPr>
        <w:t>Anticipated Total Student Registrations</w:t>
      </w:r>
    </w:p>
    <w:p w14:paraId="71B0D2E9" w14:textId="77777777" w:rsidR="00735DFC" w:rsidRPr="005815DE" w:rsidRDefault="00735DFC" w:rsidP="00735DFC">
      <w:pPr>
        <w:tabs>
          <w:tab w:val="left" w:pos="720"/>
          <w:tab w:val="left" w:pos="9570"/>
        </w:tabs>
        <w:spacing w:after="120"/>
        <w:ind w:right="-144"/>
        <w:rPr>
          <w:rFonts w:ascii="Arial" w:hAnsi="Arial" w:cs="Arial"/>
          <w:sz w:val="22"/>
          <w:szCs w:val="22"/>
        </w:rPr>
      </w:pPr>
      <w:r w:rsidRPr="005815DE">
        <w:rPr>
          <w:rFonts w:ascii="Arial" w:hAnsi="Arial" w:cs="Arial"/>
          <w:sz w:val="22"/>
          <w:szCs w:val="22"/>
        </w:rPr>
        <w:tab/>
      </w:r>
      <w:r w:rsidR="002475B5" w:rsidRPr="005815DE">
        <w:rPr>
          <w:rFonts w:ascii="Arial" w:hAnsi="Arial" w:cs="Arial"/>
          <w:sz w:val="22"/>
          <w:szCs w:val="22"/>
        </w:rPr>
        <w:t>Three or more.</w:t>
      </w:r>
      <w:r w:rsidR="009330CC" w:rsidRPr="005815DE">
        <w:rPr>
          <w:rFonts w:ascii="Arial" w:hAnsi="Arial" w:cs="Arial"/>
          <w:sz w:val="22"/>
          <w:szCs w:val="22"/>
        </w:rPr>
        <w:br/>
      </w:r>
    </w:p>
    <w:p w14:paraId="279823EA" w14:textId="68082449" w:rsidR="00735DFC" w:rsidRPr="005815DE" w:rsidRDefault="00735DFC" w:rsidP="00735DFC">
      <w:pPr>
        <w:tabs>
          <w:tab w:val="left" w:pos="720"/>
        </w:tabs>
        <w:spacing w:after="120"/>
        <w:ind w:right="-144"/>
        <w:rPr>
          <w:rFonts w:ascii="Arial" w:hAnsi="Arial" w:cs="Arial"/>
          <w:b/>
          <w:sz w:val="22"/>
          <w:szCs w:val="22"/>
        </w:rPr>
      </w:pPr>
      <w:r w:rsidRPr="005815DE">
        <w:rPr>
          <w:rFonts w:ascii="Arial" w:hAnsi="Arial" w:cs="Arial"/>
          <w:b/>
          <w:sz w:val="22"/>
          <w:szCs w:val="22"/>
        </w:rPr>
        <w:t>1.6</w:t>
      </w:r>
      <w:r w:rsidRPr="005815DE">
        <w:rPr>
          <w:rFonts w:ascii="Arial" w:hAnsi="Arial" w:cs="Arial"/>
          <w:sz w:val="22"/>
          <w:szCs w:val="22"/>
        </w:rPr>
        <w:t xml:space="preserve"> </w:t>
      </w:r>
      <w:r w:rsidRPr="005815DE">
        <w:rPr>
          <w:rFonts w:ascii="Arial" w:hAnsi="Arial" w:cs="Arial"/>
          <w:sz w:val="22"/>
          <w:szCs w:val="22"/>
        </w:rPr>
        <w:tab/>
      </w:r>
      <w:r w:rsidRPr="005815DE">
        <w:rPr>
          <w:rFonts w:ascii="Arial" w:hAnsi="Arial" w:cs="Arial"/>
          <w:b/>
          <w:sz w:val="22"/>
          <w:szCs w:val="22"/>
        </w:rPr>
        <w:t>Programme Management</w:t>
      </w:r>
    </w:p>
    <w:p w14:paraId="12A697CF" w14:textId="77777777" w:rsidR="00735DFC" w:rsidRPr="005815DE" w:rsidRDefault="00735DFC" w:rsidP="00735DFC">
      <w:pPr>
        <w:tabs>
          <w:tab w:val="left" w:pos="709"/>
        </w:tabs>
        <w:spacing w:after="120"/>
        <w:ind w:left="709" w:right="-144"/>
        <w:rPr>
          <w:rFonts w:ascii="Arial" w:hAnsi="Arial" w:cs="Arial"/>
          <w:sz w:val="22"/>
          <w:szCs w:val="22"/>
        </w:rPr>
      </w:pPr>
      <w:r w:rsidRPr="005815DE">
        <w:rPr>
          <w:rFonts w:ascii="Arial" w:hAnsi="Arial" w:cs="Arial"/>
          <w:sz w:val="22"/>
          <w:szCs w:val="22"/>
        </w:rPr>
        <w:t>School responsible for management of the programme:</w:t>
      </w:r>
      <w:r w:rsidR="00A459C6" w:rsidRPr="005815DE">
        <w:rPr>
          <w:rFonts w:ascii="Arial" w:hAnsi="Arial" w:cs="Arial"/>
          <w:sz w:val="22"/>
          <w:szCs w:val="22"/>
        </w:rPr>
        <w:t xml:space="preserve"> SECL</w:t>
      </w:r>
    </w:p>
    <w:p w14:paraId="7A1C713F" w14:textId="77777777" w:rsidR="00923742" w:rsidRPr="005815DE" w:rsidRDefault="00735DFC" w:rsidP="00923742">
      <w:pPr>
        <w:tabs>
          <w:tab w:val="left" w:pos="720"/>
        </w:tabs>
        <w:spacing w:after="120"/>
        <w:ind w:left="709" w:right="-144"/>
        <w:jc w:val="both"/>
        <w:rPr>
          <w:rFonts w:ascii="Arial" w:hAnsi="Arial"/>
          <w:sz w:val="22"/>
          <w:szCs w:val="22"/>
        </w:rPr>
      </w:pPr>
      <w:r w:rsidRPr="005815DE">
        <w:rPr>
          <w:rFonts w:ascii="Arial" w:hAnsi="Arial" w:cs="Arial"/>
          <w:sz w:val="22"/>
          <w:szCs w:val="22"/>
        </w:rPr>
        <w:t>The management of the programme will be overseen by the School Director of Graduate Studies with responsibility for research programmes of study</w:t>
      </w:r>
      <w:r w:rsidR="002475B5" w:rsidRPr="005815DE">
        <w:rPr>
          <w:rFonts w:ascii="Arial" w:hAnsi="Arial" w:cs="Arial"/>
          <w:sz w:val="22"/>
          <w:szCs w:val="22"/>
        </w:rPr>
        <w:t xml:space="preserve">, the Director of Postgraduate Studies in </w:t>
      </w:r>
      <w:r w:rsidR="007C4D22" w:rsidRPr="005815DE">
        <w:rPr>
          <w:rFonts w:ascii="Arial" w:hAnsi="Arial" w:cs="Arial"/>
          <w:sz w:val="22"/>
          <w:szCs w:val="22"/>
        </w:rPr>
        <w:t>French</w:t>
      </w:r>
      <w:r w:rsidRPr="005815DE">
        <w:rPr>
          <w:rFonts w:ascii="Arial" w:hAnsi="Arial" w:cs="Arial"/>
          <w:sz w:val="22"/>
          <w:szCs w:val="22"/>
        </w:rPr>
        <w:t xml:space="preserve"> and the School Graduate Studies Committee. The management of the programme will also be reviewed at Faculty and Institutional levels by the Faculty Graduate Studies Committee and the Graduate School Board as outlined in the University’s Code of Practice for the Quality Assurance for Research Programmes of Study (see:</w:t>
      </w:r>
      <w:r w:rsidRPr="005815DE">
        <w:rPr>
          <w:rFonts w:ascii="Arial" w:hAnsi="Arial"/>
          <w:sz w:val="22"/>
          <w:szCs w:val="22"/>
        </w:rPr>
        <w:t xml:space="preserve"> </w:t>
      </w:r>
    </w:p>
    <w:p w14:paraId="1C1AA4D6" w14:textId="3031886E" w:rsidR="00735DFC" w:rsidRPr="005815DE" w:rsidRDefault="00122E8C" w:rsidP="002475B5">
      <w:pPr>
        <w:tabs>
          <w:tab w:val="left" w:pos="720"/>
        </w:tabs>
        <w:spacing w:after="120"/>
        <w:ind w:left="709" w:right="-144"/>
        <w:rPr>
          <w:rFonts w:ascii="Arial" w:hAnsi="Arial" w:cs="Arial"/>
          <w:sz w:val="22"/>
          <w:szCs w:val="22"/>
        </w:rPr>
      </w:pPr>
      <w:hyperlink r:id="rId7" w:history="1">
        <w:r w:rsidR="00735DFC" w:rsidRPr="005815DE">
          <w:rPr>
            <w:rStyle w:val="Hyperlink"/>
            <w:rFonts w:ascii="Arial" w:hAnsi="Arial" w:cs="Arial"/>
            <w:sz w:val="22"/>
            <w:szCs w:val="22"/>
          </w:rPr>
          <w:t>http://www.kent.ac.uk/teaching/qa/codes/index.html?tab=research-programmes</w:t>
        </w:r>
      </w:hyperlink>
      <w:r w:rsidR="00735DFC" w:rsidRPr="005815DE">
        <w:rPr>
          <w:rFonts w:ascii="Arial" w:hAnsi="Arial" w:cs="Arial"/>
          <w:sz w:val="22"/>
          <w:szCs w:val="22"/>
        </w:rPr>
        <w:t xml:space="preserve">). </w:t>
      </w:r>
    </w:p>
    <w:p w14:paraId="453267E7" w14:textId="1330EFB4" w:rsidR="00735DFC" w:rsidRPr="005815DE" w:rsidRDefault="00735DFC" w:rsidP="00735DFC">
      <w:pPr>
        <w:tabs>
          <w:tab w:val="left" w:pos="720"/>
        </w:tabs>
        <w:spacing w:after="120"/>
        <w:ind w:right="-144"/>
        <w:rPr>
          <w:rFonts w:ascii="Arial" w:hAnsi="Arial" w:cs="Arial"/>
          <w:b/>
          <w:sz w:val="22"/>
          <w:szCs w:val="22"/>
        </w:rPr>
      </w:pPr>
      <w:r w:rsidRPr="005815DE">
        <w:rPr>
          <w:rFonts w:ascii="Arial" w:hAnsi="Arial" w:cs="Arial"/>
          <w:b/>
          <w:sz w:val="22"/>
          <w:szCs w:val="22"/>
        </w:rPr>
        <w:t>1.7</w:t>
      </w:r>
      <w:r w:rsidRPr="005815DE">
        <w:rPr>
          <w:rFonts w:ascii="Arial" w:hAnsi="Arial" w:cs="Arial"/>
          <w:sz w:val="22"/>
          <w:szCs w:val="22"/>
        </w:rPr>
        <w:t xml:space="preserve"> </w:t>
      </w:r>
      <w:r w:rsidRPr="005815DE">
        <w:rPr>
          <w:rFonts w:ascii="Arial" w:hAnsi="Arial" w:cs="Arial"/>
          <w:sz w:val="22"/>
          <w:szCs w:val="22"/>
        </w:rPr>
        <w:tab/>
      </w:r>
      <w:r w:rsidRPr="005815DE">
        <w:rPr>
          <w:rFonts w:ascii="Arial" w:hAnsi="Arial" w:cs="Arial"/>
          <w:b/>
          <w:sz w:val="22"/>
          <w:szCs w:val="22"/>
        </w:rPr>
        <w:t>Proposed Start Date</w:t>
      </w:r>
    </w:p>
    <w:p w14:paraId="39C8F1AB" w14:textId="4F777DBC" w:rsidR="00735DFC" w:rsidRPr="005815DE" w:rsidRDefault="002475B5" w:rsidP="00735DFC">
      <w:pPr>
        <w:tabs>
          <w:tab w:val="left" w:pos="720"/>
        </w:tabs>
        <w:spacing w:after="120"/>
        <w:ind w:right="-144"/>
        <w:rPr>
          <w:rFonts w:ascii="Arial" w:hAnsi="Arial" w:cs="Arial"/>
          <w:sz w:val="22"/>
          <w:szCs w:val="22"/>
        </w:rPr>
      </w:pPr>
      <w:r w:rsidRPr="005815DE">
        <w:rPr>
          <w:rFonts w:ascii="Arial" w:hAnsi="Arial" w:cs="Arial"/>
          <w:sz w:val="22"/>
          <w:szCs w:val="22"/>
        </w:rPr>
        <w:tab/>
      </w:r>
      <w:r w:rsidR="005815DE">
        <w:rPr>
          <w:rFonts w:ascii="Arial" w:hAnsi="Arial" w:cs="Arial"/>
          <w:sz w:val="22"/>
          <w:szCs w:val="22"/>
        </w:rPr>
        <w:t>September 2016</w:t>
      </w:r>
      <w:r w:rsidRPr="005815DE">
        <w:rPr>
          <w:rFonts w:ascii="Arial" w:hAnsi="Arial" w:cs="Arial"/>
          <w:sz w:val="22"/>
          <w:szCs w:val="22"/>
        </w:rPr>
        <w:t>.</w:t>
      </w:r>
    </w:p>
    <w:p w14:paraId="6CEC0469" w14:textId="57688602" w:rsidR="00735DFC" w:rsidRPr="005815DE" w:rsidRDefault="00735DFC" w:rsidP="00735DFC">
      <w:pPr>
        <w:tabs>
          <w:tab w:val="left" w:pos="720"/>
          <w:tab w:val="left" w:pos="9570"/>
        </w:tabs>
        <w:spacing w:after="120"/>
        <w:ind w:right="-144"/>
        <w:rPr>
          <w:rFonts w:ascii="Arial" w:hAnsi="Arial" w:cs="Arial"/>
          <w:b/>
          <w:sz w:val="22"/>
          <w:szCs w:val="22"/>
        </w:rPr>
      </w:pPr>
      <w:r w:rsidRPr="005815DE">
        <w:rPr>
          <w:rFonts w:ascii="Arial" w:hAnsi="Arial" w:cs="Arial"/>
          <w:b/>
          <w:sz w:val="22"/>
          <w:szCs w:val="22"/>
        </w:rPr>
        <w:t>1.8</w:t>
      </w:r>
      <w:r w:rsidRPr="005815DE">
        <w:rPr>
          <w:rFonts w:ascii="Arial" w:hAnsi="Arial" w:cs="Arial"/>
          <w:sz w:val="22"/>
          <w:szCs w:val="22"/>
        </w:rPr>
        <w:t xml:space="preserve"> </w:t>
      </w:r>
      <w:r w:rsidRPr="005815DE">
        <w:rPr>
          <w:rFonts w:ascii="Arial" w:hAnsi="Arial" w:cs="Arial"/>
          <w:sz w:val="22"/>
          <w:szCs w:val="22"/>
        </w:rPr>
        <w:tab/>
      </w:r>
      <w:r w:rsidRPr="005815DE">
        <w:rPr>
          <w:rFonts w:ascii="Arial" w:hAnsi="Arial" w:cs="Arial"/>
          <w:b/>
          <w:sz w:val="22"/>
          <w:szCs w:val="22"/>
        </w:rPr>
        <w:t>Opportunity and Need</w:t>
      </w:r>
    </w:p>
    <w:p w14:paraId="56FE8382" w14:textId="0D8D7E8F" w:rsidR="005815DE" w:rsidRPr="005815DE" w:rsidRDefault="005815DE" w:rsidP="005815DE">
      <w:pPr>
        <w:tabs>
          <w:tab w:val="left" w:pos="720"/>
          <w:tab w:val="left" w:pos="9570"/>
        </w:tabs>
        <w:ind w:left="720"/>
        <w:jc w:val="both"/>
        <w:rPr>
          <w:rFonts w:ascii="Arial" w:hAnsi="Arial" w:cs="Arial"/>
          <w:sz w:val="22"/>
          <w:szCs w:val="22"/>
        </w:rPr>
      </w:pPr>
      <w:r w:rsidRPr="005815DE">
        <w:rPr>
          <w:rFonts w:ascii="Arial" w:hAnsi="Arial" w:cs="Arial"/>
          <w:sz w:val="22"/>
          <w:szCs w:val="22"/>
        </w:rPr>
        <w:t>Th</w:t>
      </w:r>
      <w:r>
        <w:rPr>
          <w:rFonts w:ascii="Arial" w:hAnsi="Arial" w:cs="Arial"/>
          <w:sz w:val="22"/>
          <w:szCs w:val="22"/>
        </w:rPr>
        <w:t>is</w:t>
      </w:r>
      <w:r w:rsidRPr="005815DE">
        <w:rPr>
          <w:rFonts w:ascii="Arial" w:hAnsi="Arial" w:cs="Arial"/>
          <w:sz w:val="22"/>
          <w:szCs w:val="22"/>
        </w:rPr>
        <w:t xml:space="preserve"> PhD programme in French is a variation on the current (highly successful) PhD programme in French (</w:t>
      </w:r>
      <w:r>
        <w:rPr>
          <w:rFonts w:ascii="Arial" w:hAnsi="Arial" w:cs="Arial"/>
          <w:sz w:val="22"/>
          <w:szCs w:val="22"/>
        </w:rPr>
        <w:t xml:space="preserve">already conducted at the </w:t>
      </w:r>
      <w:r w:rsidRPr="005815DE">
        <w:rPr>
          <w:rFonts w:ascii="Arial" w:hAnsi="Arial" w:cs="Arial"/>
          <w:sz w:val="22"/>
          <w:szCs w:val="22"/>
        </w:rPr>
        <w:t>Canterbury</w:t>
      </w:r>
      <w:r>
        <w:rPr>
          <w:rFonts w:ascii="Arial" w:hAnsi="Arial" w:cs="Arial"/>
          <w:sz w:val="22"/>
          <w:szCs w:val="22"/>
        </w:rPr>
        <w:t xml:space="preserve"> campus</w:t>
      </w:r>
      <w:r w:rsidRPr="005815DE">
        <w:rPr>
          <w:rFonts w:ascii="Arial" w:hAnsi="Arial" w:cs="Arial"/>
          <w:sz w:val="22"/>
          <w:szCs w:val="22"/>
        </w:rPr>
        <w:t>) and will give students the opportunity to spend one year at the University’s Paris centre. The programme is designed to strengthen SECL’s commitment to the University’s European centre in Paris, to increase PGR recruitment for the School and the University, to increase the recruitment of overseas students, and to contribute to the enhancement of the University’s international standing.</w:t>
      </w:r>
    </w:p>
    <w:p w14:paraId="7D07EB9D" w14:textId="77777777" w:rsidR="005815DE" w:rsidRPr="005815DE" w:rsidRDefault="005815DE" w:rsidP="005815DE">
      <w:pPr>
        <w:tabs>
          <w:tab w:val="left" w:pos="720"/>
          <w:tab w:val="left" w:pos="9570"/>
        </w:tabs>
        <w:ind w:left="720"/>
        <w:jc w:val="both"/>
        <w:rPr>
          <w:rFonts w:ascii="Arial" w:hAnsi="Arial" w:cs="Arial"/>
          <w:sz w:val="22"/>
          <w:szCs w:val="22"/>
        </w:rPr>
      </w:pPr>
    </w:p>
    <w:p w14:paraId="33E6DAA0" w14:textId="77777777" w:rsidR="005815DE" w:rsidRPr="005815DE" w:rsidRDefault="005815DE" w:rsidP="005815DE">
      <w:pPr>
        <w:tabs>
          <w:tab w:val="left" w:pos="720"/>
          <w:tab w:val="left" w:pos="9570"/>
        </w:tabs>
        <w:ind w:left="720"/>
        <w:jc w:val="both"/>
        <w:rPr>
          <w:rFonts w:ascii="Arial" w:hAnsi="Arial" w:cs="Arial"/>
          <w:sz w:val="22"/>
          <w:szCs w:val="22"/>
        </w:rPr>
      </w:pPr>
      <w:r w:rsidRPr="005815DE">
        <w:rPr>
          <w:rFonts w:ascii="Arial" w:hAnsi="Arial" w:cs="Arial"/>
          <w:sz w:val="22"/>
          <w:szCs w:val="22"/>
        </w:rPr>
        <w:t xml:space="preserve">French continues to attract research students from outside institutions as well as from our own undergraduate and MA degree programmes, maintaining a vibrant postgraduate research culture. The PhD in French Studies covers modern French </w:t>
      </w:r>
      <w:r w:rsidRPr="005815DE">
        <w:rPr>
          <w:rFonts w:ascii="Arial" w:hAnsi="Arial" w:cs="Arial"/>
          <w:sz w:val="22"/>
          <w:szCs w:val="22"/>
        </w:rPr>
        <w:lastRenderedPageBreak/>
        <w:t xml:space="preserve">literature; linguistics; literary theory; visual art (including cinema); and Francophone studies. French has research-active staff members in all relevant areas. </w:t>
      </w:r>
    </w:p>
    <w:p w14:paraId="3A5DF7E1" w14:textId="77777777" w:rsidR="005815DE" w:rsidRPr="005815DE" w:rsidRDefault="005815DE" w:rsidP="005815DE">
      <w:pPr>
        <w:tabs>
          <w:tab w:val="left" w:pos="720"/>
          <w:tab w:val="left" w:pos="9570"/>
        </w:tabs>
        <w:ind w:left="720"/>
        <w:jc w:val="both"/>
        <w:rPr>
          <w:rFonts w:ascii="Arial" w:hAnsi="Arial" w:cs="Arial"/>
          <w:sz w:val="22"/>
          <w:szCs w:val="22"/>
        </w:rPr>
      </w:pPr>
    </w:p>
    <w:p w14:paraId="35722170" w14:textId="2F06DB25" w:rsidR="007C4D22" w:rsidRPr="005815DE" w:rsidRDefault="005815DE" w:rsidP="005815DE">
      <w:pPr>
        <w:tabs>
          <w:tab w:val="left" w:pos="720"/>
          <w:tab w:val="left" w:pos="9570"/>
        </w:tabs>
        <w:ind w:left="720"/>
        <w:jc w:val="both"/>
        <w:rPr>
          <w:rFonts w:ascii="Arial" w:hAnsi="Arial" w:cs="Arial"/>
          <w:sz w:val="22"/>
          <w:szCs w:val="22"/>
        </w:rPr>
      </w:pPr>
      <w:r w:rsidRPr="005815DE">
        <w:rPr>
          <w:rFonts w:ascii="Arial" w:hAnsi="Arial" w:cs="Arial"/>
          <w:sz w:val="22"/>
          <w:szCs w:val="22"/>
        </w:rPr>
        <w:t>The significant advantage of this programme is that it will enable doctoral students in French to benefit both from the library resources available to University of Kent students via the University’s Paris centre, as well as from a range of networking opportunities in Paris. The increase in the number of PGT students registering for the MA in Modern French Studies/MA in French and Comparative Literature (Paris options) over the past five years is indicative of the market for PG study in Paris in this area. In addition, Paris is a multi-lingual and multi-cultural environment, a world centre for translation, and a seminal site in the history of modernism and literary theory.</w:t>
      </w:r>
    </w:p>
    <w:p w14:paraId="767991BD" w14:textId="77777777" w:rsidR="00735DFC" w:rsidRPr="005815DE" w:rsidRDefault="00735DFC" w:rsidP="007C4D22">
      <w:pPr>
        <w:tabs>
          <w:tab w:val="left" w:pos="720"/>
          <w:tab w:val="left" w:pos="9570"/>
        </w:tabs>
        <w:ind w:left="720"/>
        <w:jc w:val="both"/>
        <w:rPr>
          <w:rFonts w:ascii="Arial" w:hAnsi="Arial" w:cs="Arial"/>
          <w:i/>
          <w:sz w:val="22"/>
          <w:szCs w:val="22"/>
        </w:rPr>
      </w:pPr>
    </w:p>
    <w:p w14:paraId="30D8E783" w14:textId="4CFD9063" w:rsidR="00735DFC" w:rsidRPr="005815DE" w:rsidRDefault="00735DFC" w:rsidP="00735DFC">
      <w:pPr>
        <w:tabs>
          <w:tab w:val="left" w:pos="720"/>
          <w:tab w:val="left" w:pos="9570"/>
        </w:tabs>
        <w:spacing w:after="120"/>
        <w:ind w:right="-144"/>
        <w:rPr>
          <w:rFonts w:ascii="Arial" w:hAnsi="Arial" w:cs="Arial"/>
          <w:b/>
          <w:sz w:val="22"/>
          <w:szCs w:val="22"/>
        </w:rPr>
      </w:pPr>
      <w:r w:rsidRPr="005815DE">
        <w:rPr>
          <w:rFonts w:ascii="Arial" w:hAnsi="Arial" w:cs="Arial"/>
          <w:b/>
          <w:sz w:val="22"/>
          <w:szCs w:val="22"/>
        </w:rPr>
        <w:t>1.9</w:t>
      </w:r>
      <w:r w:rsidRPr="005815DE">
        <w:rPr>
          <w:rFonts w:ascii="Arial" w:hAnsi="Arial" w:cs="Arial"/>
          <w:sz w:val="22"/>
          <w:szCs w:val="22"/>
        </w:rPr>
        <w:t xml:space="preserve"> </w:t>
      </w:r>
      <w:r w:rsidRPr="005815DE">
        <w:rPr>
          <w:rFonts w:ascii="Arial" w:hAnsi="Arial" w:cs="Arial"/>
          <w:sz w:val="22"/>
          <w:szCs w:val="22"/>
        </w:rPr>
        <w:tab/>
      </w:r>
      <w:r w:rsidRPr="005815DE">
        <w:rPr>
          <w:rFonts w:ascii="Arial" w:hAnsi="Arial" w:cs="Arial"/>
          <w:b/>
          <w:sz w:val="22"/>
          <w:szCs w:val="22"/>
        </w:rPr>
        <w:t>Aims and Objectives (including assessment criteria)</w:t>
      </w:r>
    </w:p>
    <w:p w14:paraId="0C365CFE" w14:textId="77777777" w:rsidR="007C4D22" w:rsidRPr="005815DE" w:rsidRDefault="007C4D22" w:rsidP="007C4D22">
      <w:pPr>
        <w:tabs>
          <w:tab w:val="left" w:pos="720"/>
          <w:tab w:val="left" w:pos="9570"/>
        </w:tabs>
        <w:ind w:left="720"/>
        <w:jc w:val="both"/>
        <w:rPr>
          <w:rFonts w:ascii="Arial" w:hAnsi="Arial" w:cs="Arial"/>
          <w:sz w:val="22"/>
          <w:szCs w:val="22"/>
        </w:rPr>
      </w:pPr>
      <w:r w:rsidRPr="005815DE">
        <w:rPr>
          <w:rFonts w:ascii="Arial" w:hAnsi="Arial" w:cs="Arial"/>
          <w:sz w:val="22"/>
          <w:szCs w:val="22"/>
        </w:rPr>
        <w:t>Students will:</w:t>
      </w:r>
    </w:p>
    <w:p w14:paraId="1C9A2BEE" w14:textId="3698FA56" w:rsidR="007C4D22" w:rsidRPr="005815DE" w:rsidRDefault="007C4D22" w:rsidP="007C4D22">
      <w:pPr>
        <w:numPr>
          <w:ilvl w:val="0"/>
          <w:numId w:val="9"/>
        </w:numPr>
        <w:tabs>
          <w:tab w:val="left" w:pos="720"/>
        </w:tabs>
        <w:jc w:val="both"/>
        <w:rPr>
          <w:rFonts w:ascii="Arial" w:hAnsi="Arial" w:cs="Arial"/>
          <w:sz w:val="22"/>
          <w:szCs w:val="22"/>
        </w:rPr>
      </w:pPr>
      <w:r w:rsidRPr="005815DE">
        <w:rPr>
          <w:rFonts w:ascii="Arial" w:hAnsi="Arial" w:cs="Arial"/>
          <w:sz w:val="22"/>
          <w:szCs w:val="22"/>
        </w:rPr>
        <w:t>Conduct a substantial piece of original research and produce a thesis that contributes to knowledge in the chosen field with an expectation of scholarly publication.</w:t>
      </w:r>
    </w:p>
    <w:p w14:paraId="61941104" w14:textId="25C87CF3" w:rsidR="007C4D22" w:rsidRPr="005815DE" w:rsidRDefault="007C4D22" w:rsidP="007C4D22">
      <w:pPr>
        <w:numPr>
          <w:ilvl w:val="0"/>
          <w:numId w:val="9"/>
        </w:numPr>
        <w:tabs>
          <w:tab w:val="left" w:pos="720"/>
        </w:tabs>
        <w:jc w:val="both"/>
        <w:rPr>
          <w:rFonts w:ascii="Arial" w:hAnsi="Arial" w:cs="Arial"/>
          <w:sz w:val="22"/>
          <w:szCs w:val="22"/>
        </w:rPr>
      </w:pPr>
      <w:r w:rsidRPr="005815DE">
        <w:rPr>
          <w:rFonts w:ascii="Arial" w:hAnsi="Arial" w:cs="Arial"/>
          <w:sz w:val="22"/>
          <w:szCs w:val="22"/>
        </w:rPr>
        <w:t>Contribute to knowledge within and occasionally beyond the Humanities with an eye towards knowledge transfer.</w:t>
      </w:r>
    </w:p>
    <w:p w14:paraId="085DB234" w14:textId="176E499A" w:rsidR="007C4D22" w:rsidRPr="005815DE" w:rsidRDefault="007C4D22" w:rsidP="007C4D22">
      <w:pPr>
        <w:numPr>
          <w:ilvl w:val="0"/>
          <w:numId w:val="9"/>
        </w:numPr>
        <w:tabs>
          <w:tab w:val="left" w:pos="720"/>
        </w:tabs>
        <w:jc w:val="both"/>
        <w:rPr>
          <w:rFonts w:ascii="Arial" w:hAnsi="Arial" w:cs="Arial"/>
          <w:sz w:val="22"/>
          <w:szCs w:val="22"/>
        </w:rPr>
      </w:pPr>
      <w:r w:rsidRPr="005815DE">
        <w:rPr>
          <w:rFonts w:ascii="Arial" w:hAnsi="Arial" w:cs="Arial"/>
          <w:sz w:val="22"/>
          <w:szCs w:val="22"/>
        </w:rPr>
        <w:t>Learn archival and other relevant research skills and be able to reproduce them for pedagogical purposes.</w:t>
      </w:r>
    </w:p>
    <w:p w14:paraId="0D8A3003" w14:textId="7D0A4BD1" w:rsidR="007C4D22" w:rsidRPr="005815DE" w:rsidRDefault="007C4D22" w:rsidP="007C4D22">
      <w:pPr>
        <w:numPr>
          <w:ilvl w:val="0"/>
          <w:numId w:val="9"/>
        </w:numPr>
        <w:tabs>
          <w:tab w:val="left" w:pos="720"/>
        </w:tabs>
        <w:jc w:val="both"/>
        <w:rPr>
          <w:rFonts w:ascii="Arial" w:hAnsi="Arial" w:cs="Arial"/>
          <w:sz w:val="22"/>
          <w:szCs w:val="22"/>
        </w:rPr>
      </w:pPr>
      <w:r w:rsidRPr="005815DE">
        <w:rPr>
          <w:rFonts w:ascii="Arial" w:hAnsi="Arial" w:cs="Arial"/>
          <w:sz w:val="22"/>
          <w:szCs w:val="22"/>
        </w:rPr>
        <w:t>Learn to contextualise their ideas within wider fields of knowledge and to test their ideas and the ideas of others.</w:t>
      </w:r>
    </w:p>
    <w:p w14:paraId="192AD0F6" w14:textId="1A9F2B7C" w:rsidR="00D84C35" w:rsidRPr="005815DE" w:rsidRDefault="00D84C35" w:rsidP="007C4D22">
      <w:pPr>
        <w:numPr>
          <w:ilvl w:val="0"/>
          <w:numId w:val="9"/>
        </w:numPr>
        <w:tabs>
          <w:tab w:val="left" w:pos="720"/>
        </w:tabs>
        <w:jc w:val="both"/>
        <w:rPr>
          <w:rFonts w:ascii="Arial" w:hAnsi="Arial" w:cs="Arial"/>
          <w:sz w:val="22"/>
          <w:szCs w:val="22"/>
        </w:rPr>
      </w:pPr>
      <w:r w:rsidRPr="005815DE">
        <w:rPr>
          <w:rFonts w:ascii="Arial" w:hAnsi="Arial" w:cs="Arial"/>
          <w:sz w:val="22"/>
          <w:szCs w:val="22"/>
        </w:rPr>
        <w:t xml:space="preserve">Make appropriate use of research resources in Paris. </w:t>
      </w:r>
    </w:p>
    <w:p w14:paraId="0960A2A2" w14:textId="77777777" w:rsidR="009A4138" w:rsidRPr="005815DE" w:rsidRDefault="009A4138" w:rsidP="009A4138">
      <w:pPr>
        <w:tabs>
          <w:tab w:val="left" w:pos="720"/>
          <w:tab w:val="left" w:pos="9570"/>
        </w:tabs>
        <w:ind w:left="720"/>
        <w:jc w:val="both"/>
        <w:rPr>
          <w:rFonts w:ascii="Arial" w:hAnsi="Arial" w:cs="Arial"/>
          <w:sz w:val="22"/>
          <w:szCs w:val="22"/>
        </w:rPr>
      </w:pPr>
    </w:p>
    <w:p w14:paraId="5B4BD586" w14:textId="1C3B8AF2" w:rsidR="00735DFC" w:rsidRPr="005815DE" w:rsidRDefault="00735DFC" w:rsidP="00735DFC">
      <w:pPr>
        <w:tabs>
          <w:tab w:val="left" w:pos="720"/>
          <w:tab w:val="left" w:pos="9570"/>
        </w:tabs>
        <w:spacing w:after="120"/>
        <w:ind w:left="709" w:right="-144" w:hanging="709"/>
        <w:rPr>
          <w:rFonts w:ascii="Arial" w:hAnsi="Arial" w:cs="Arial"/>
          <w:sz w:val="22"/>
          <w:szCs w:val="22"/>
        </w:rPr>
      </w:pPr>
      <w:r w:rsidRPr="005815DE">
        <w:rPr>
          <w:rFonts w:ascii="Arial" w:hAnsi="Arial" w:cs="Arial"/>
          <w:sz w:val="22"/>
          <w:szCs w:val="22"/>
        </w:rPr>
        <w:tab/>
        <w:t xml:space="preserve">The University’s assessment criteria for research programmes of study </w:t>
      </w:r>
      <w:r w:rsidR="00D84C35" w:rsidRPr="005815DE">
        <w:rPr>
          <w:rFonts w:ascii="Arial" w:hAnsi="Arial" w:cs="Arial"/>
          <w:sz w:val="22"/>
          <w:szCs w:val="22"/>
        </w:rPr>
        <w:t>are</w:t>
      </w:r>
      <w:r w:rsidRPr="005815DE">
        <w:rPr>
          <w:rFonts w:ascii="Arial" w:hAnsi="Arial" w:cs="Arial"/>
          <w:sz w:val="22"/>
          <w:szCs w:val="22"/>
        </w:rPr>
        <w:t xml:space="preserve"> outlined in Section 8.4 of the Regulations for Research Programmes of Study at: </w:t>
      </w:r>
      <w:hyperlink r:id="rId8" w:history="1">
        <w:r w:rsidR="007C4D22" w:rsidRPr="005815DE">
          <w:rPr>
            <w:rStyle w:val="Hyperlink"/>
            <w:rFonts w:ascii="Arial" w:hAnsi="Arial" w:cs="Arial"/>
            <w:sz w:val="22"/>
            <w:szCs w:val="22"/>
          </w:rPr>
          <w:t>http://www.kent.ac.uk/teaching/qa/regulations/research/regs_research.html</w:t>
        </w:r>
      </w:hyperlink>
      <w:r w:rsidR="007C4D22" w:rsidRPr="005815DE">
        <w:rPr>
          <w:rFonts w:ascii="Arial" w:hAnsi="Arial" w:cs="Arial"/>
          <w:sz w:val="22"/>
          <w:szCs w:val="22"/>
        </w:rPr>
        <w:t xml:space="preserve"> </w:t>
      </w:r>
      <w:r w:rsidR="009330CC" w:rsidRPr="005815DE">
        <w:rPr>
          <w:rFonts w:ascii="Arial" w:hAnsi="Arial" w:cs="Arial"/>
          <w:sz w:val="22"/>
          <w:szCs w:val="22"/>
        </w:rPr>
        <w:br/>
      </w:r>
    </w:p>
    <w:p w14:paraId="1F0C953E" w14:textId="77777777" w:rsidR="00D84C35" w:rsidRPr="005815DE" w:rsidRDefault="00735DFC" w:rsidP="00D84C35">
      <w:pPr>
        <w:tabs>
          <w:tab w:val="left" w:pos="720"/>
          <w:tab w:val="left" w:pos="9570"/>
        </w:tabs>
        <w:spacing w:after="120"/>
        <w:ind w:right="-144"/>
        <w:rPr>
          <w:rFonts w:ascii="Arial" w:hAnsi="Arial" w:cs="Arial"/>
          <w:b/>
          <w:sz w:val="22"/>
          <w:szCs w:val="22"/>
        </w:rPr>
      </w:pPr>
      <w:r w:rsidRPr="005815DE">
        <w:rPr>
          <w:rFonts w:ascii="Arial" w:hAnsi="Arial" w:cs="Arial"/>
          <w:b/>
          <w:sz w:val="22"/>
          <w:szCs w:val="22"/>
        </w:rPr>
        <w:t xml:space="preserve">1.10  </w:t>
      </w:r>
      <w:r w:rsidRPr="005815DE">
        <w:rPr>
          <w:rFonts w:ascii="Arial" w:hAnsi="Arial" w:cs="Arial"/>
          <w:b/>
          <w:sz w:val="22"/>
          <w:szCs w:val="22"/>
        </w:rPr>
        <w:tab/>
        <w:t>Programme Outline</w:t>
      </w:r>
    </w:p>
    <w:p w14:paraId="792E4D6C" w14:textId="30695A42" w:rsidR="00D84C35" w:rsidRPr="005815DE" w:rsidRDefault="00D84C35" w:rsidP="00923742">
      <w:pPr>
        <w:tabs>
          <w:tab w:val="left" w:pos="720"/>
          <w:tab w:val="left" w:pos="9570"/>
        </w:tabs>
        <w:spacing w:after="120"/>
        <w:ind w:left="709" w:right="-144"/>
        <w:jc w:val="both"/>
        <w:rPr>
          <w:rFonts w:ascii="Arial" w:hAnsi="Arial" w:cs="Arial"/>
          <w:b/>
          <w:sz w:val="22"/>
          <w:szCs w:val="22"/>
        </w:rPr>
      </w:pPr>
      <w:r w:rsidRPr="005815DE">
        <w:rPr>
          <w:rFonts w:ascii="Arial" w:hAnsi="Arial" w:cs="Arial"/>
          <w:b/>
          <w:sz w:val="22"/>
          <w:szCs w:val="22"/>
        </w:rPr>
        <w:tab/>
      </w:r>
      <w:r w:rsidRPr="005815DE">
        <w:rPr>
          <w:rFonts w:ascii="Arial" w:hAnsi="Arial" w:cs="Arial"/>
          <w:sz w:val="22"/>
          <w:szCs w:val="22"/>
        </w:rPr>
        <w:t>Students will undertake individual research, together with research training provided by the Centre for Modern European Literature, the School of European Culture and Languages, and the University’s Graduate School. Students will also benefit from the research seminar series run by the Centre for Modern European Literature, which includes speakers from Kent and from other UK and international institutions.</w:t>
      </w:r>
    </w:p>
    <w:p w14:paraId="4AD27234" w14:textId="71C1F737" w:rsidR="00D84C35" w:rsidRPr="005815DE" w:rsidRDefault="005C13A8" w:rsidP="00923742">
      <w:pPr>
        <w:tabs>
          <w:tab w:val="left" w:pos="720"/>
          <w:tab w:val="left" w:pos="9570"/>
        </w:tabs>
        <w:spacing w:after="120"/>
        <w:ind w:left="709" w:right="-144"/>
        <w:jc w:val="both"/>
        <w:rPr>
          <w:rFonts w:ascii="Arial" w:hAnsi="Arial" w:cs="Arial"/>
          <w:sz w:val="22"/>
          <w:szCs w:val="22"/>
        </w:rPr>
      </w:pPr>
      <w:r w:rsidRPr="005C13A8">
        <w:rPr>
          <w:rFonts w:ascii="Arial" w:hAnsi="Arial" w:cs="Arial"/>
          <w:sz w:val="22"/>
          <w:szCs w:val="22"/>
        </w:rPr>
        <w:t>Students registered on this programme will spend one year at the University’s Paris centre; this will normally be during their second year of study. For the other two years of study, they will undertake their studies at the Canterbury campus. The supervision process will be as follows: for the two years at the Canterbury campus, supervision will be identical to that for the existing PhD in French; for the year in Paris, the primary supervisor will visit the student at the Paris centre for in-person supervisory sessions, and these will be supplemented as necessary by Skype meetings. In all other respects, the structure of the programme will be identical to that of the current Canterbury version of the PhD in French.</w:t>
      </w:r>
    </w:p>
    <w:p w14:paraId="7332E513" w14:textId="45BC57D4" w:rsidR="00735DFC" w:rsidRPr="005815DE" w:rsidRDefault="00735DFC" w:rsidP="00735DFC">
      <w:pPr>
        <w:tabs>
          <w:tab w:val="left" w:pos="709"/>
          <w:tab w:val="left" w:pos="9570"/>
        </w:tabs>
        <w:spacing w:after="120"/>
        <w:ind w:left="709" w:right="-144" w:hanging="709"/>
        <w:rPr>
          <w:rFonts w:ascii="Arial" w:hAnsi="Arial" w:cs="Arial"/>
          <w:sz w:val="22"/>
          <w:szCs w:val="22"/>
        </w:rPr>
      </w:pPr>
      <w:r w:rsidRPr="005815DE">
        <w:rPr>
          <w:rFonts w:ascii="Arial" w:hAnsi="Arial" w:cs="Arial"/>
          <w:b/>
          <w:sz w:val="22"/>
          <w:szCs w:val="22"/>
        </w:rPr>
        <w:t xml:space="preserve">1.10a </w:t>
      </w:r>
      <w:r w:rsidRPr="005815DE">
        <w:rPr>
          <w:rFonts w:ascii="Arial" w:hAnsi="Arial" w:cs="Arial"/>
          <w:b/>
          <w:sz w:val="22"/>
          <w:szCs w:val="22"/>
        </w:rPr>
        <w:tab/>
      </w:r>
      <w:r w:rsidRPr="005815DE">
        <w:rPr>
          <w:rFonts w:ascii="Arial" w:hAnsi="Arial" w:cs="Arial"/>
          <w:sz w:val="22"/>
          <w:szCs w:val="22"/>
        </w:rPr>
        <w:t>Details of the research training that the student will be expected to complete:</w:t>
      </w:r>
    </w:p>
    <w:p w14:paraId="028B047D" w14:textId="77777777" w:rsidR="00735DFC" w:rsidRPr="005815DE" w:rsidRDefault="00735DFC" w:rsidP="00735DFC">
      <w:pPr>
        <w:tabs>
          <w:tab w:val="left" w:pos="709"/>
          <w:tab w:val="left" w:pos="9570"/>
        </w:tabs>
        <w:spacing w:after="120"/>
        <w:ind w:left="709" w:right="-144"/>
        <w:rPr>
          <w:rFonts w:ascii="Arial" w:hAnsi="Arial" w:cs="Arial"/>
          <w:b/>
          <w:sz w:val="22"/>
          <w:szCs w:val="22"/>
        </w:rPr>
      </w:pPr>
      <w:r w:rsidRPr="005815DE">
        <w:rPr>
          <w:rFonts w:ascii="Arial" w:hAnsi="Arial" w:cs="Arial"/>
          <w:b/>
          <w:sz w:val="22"/>
          <w:szCs w:val="22"/>
        </w:rPr>
        <w:t>School level</w:t>
      </w:r>
    </w:p>
    <w:p w14:paraId="2A37E92E" w14:textId="3416F519" w:rsidR="00735DFC" w:rsidRPr="005815DE" w:rsidRDefault="009A4138" w:rsidP="00923742">
      <w:pPr>
        <w:tabs>
          <w:tab w:val="left" w:pos="709"/>
          <w:tab w:val="left" w:pos="9570"/>
        </w:tabs>
        <w:spacing w:after="120"/>
        <w:ind w:left="709" w:right="-144" w:firstLine="11"/>
        <w:jc w:val="both"/>
        <w:rPr>
          <w:rFonts w:ascii="Arial" w:hAnsi="Arial" w:cs="Arial"/>
          <w:sz w:val="22"/>
          <w:szCs w:val="22"/>
        </w:rPr>
      </w:pPr>
      <w:r w:rsidRPr="005815DE">
        <w:rPr>
          <w:rFonts w:ascii="Arial" w:hAnsi="Arial" w:cs="Arial"/>
          <w:sz w:val="22"/>
          <w:szCs w:val="22"/>
        </w:rPr>
        <w:t>All students will receive initial guidance on how and where to identify and use material available in the library, archive centres (where appropriate), and online.</w:t>
      </w:r>
      <w:r w:rsidR="00D84C35" w:rsidRPr="005815DE">
        <w:rPr>
          <w:rFonts w:ascii="Arial" w:hAnsi="Arial" w:cs="Arial"/>
          <w:sz w:val="22"/>
          <w:szCs w:val="22"/>
        </w:rPr>
        <w:t xml:space="preserve"> All students will also be expected to deliver a research paper in the Centre for Modern European Literature Postgraduate Training Seminar.</w:t>
      </w:r>
      <w:r w:rsidRPr="005815DE">
        <w:rPr>
          <w:rFonts w:ascii="Arial" w:hAnsi="Arial" w:cs="Arial"/>
          <w:sz w:val="22"/>
          <w:szCs w:val="22"/>
        </w:rPr>
        <w:t xml:space="preserve"> </w:t>
      </w:r>
    </w:p>
    <w:p w14:paraId="253E81DD" w14:textId="77777777" w:rsidR="005815DE" w:rsidRDefault="005815DE" w:rsidP="00735DFC">
      <w:pPr>
        <w:tabs>
          <w:tab w:val="left" w:pos="709"/>
          <w:tab w:val="left" w:pos="9570"/>
        </w:tabs>
        <w:spacing w:after="120"/>
        <w:ind w:left="709" w:right="-144" w:firstLine="11"/>
        <w:rPr>
          <w:rFonts w:ascii="Arial" w:hAnsi="Arial" w:cs="Arial"/>
          <w:b/>
          <w:sz w:val="22"/>
          <w:szCs w:val="22"/>
        </w:rPr>
      </w:pPr>
    </w:p>
    <w:p w14:paraId="3DF96547" w14:textId="06FCA47A" w:rsidR="00735DFC" w:rsidRPr="005815DE" w:rsidRDefault="00735DFC" w:rsidP="00735DFC">
      <w:pPr>
        <w:tabs>
          <w:tab w:val="left" w:pos="709"/>
          <w:tab w:val="left" w:pos="9570"/>
        </w:tabs>
        <w:spacing w:after="120"/>
        <w:ind w:left="709" w:right="-144" w:firstLine="11"/>
        <w:rPr>
          <w:rFonts w:ascii="Arial" w:hAnsi="Arial" w:cs="Arial"/>
          <w:b/>
          <w:sz w:val="22"/>
          <w:szCs w:val="22"/>
        </w:rPr>
      </w:pPr>
      <w:r w:rsidRPr="005815DE">
        <w:rPr>
          <w:rFonts w:ascii="Arial" w:hAnsi="Arial" w:cs="Arial"/>
          <w:b/>
          <w:sz w:val="22"/>
          <w:szCs w:val="22"/>
        </w:rPr>
        <w:lastRenderedPageBreak/>
        <w:t>Institutional level</w:t>
      </w:r>
    </w:p>
    <w:p w14:paraId="23AF1DED" w14:textId="77777777" w:rsidR="00735DFC" w:rsidRPr="005815DE" w:rsidRDefault="00735DFC" w:rsidP="00923742">
      <w:pPr>
        <w:tabs>
          <w:tab w:val="left" w:pos="709"/>
          <w:tab w:val="left" w:pos="9570"/>
        </w:tabs>
        <w:spacing w:after="120"/>
        <w:ind w:left="709" w:right="-144" w:firstLine="11"/>
        <w:jc w:val="both"/>
        <w:rPr>
          <w:rFonts w:ascii="Arial" w:hAnsi="Arial" w:cs="Arial"/>
          <w:sz w:val="22"/>
          <w:szCs w:val="22"/>
          <w:lang w:val="en"/>
        </w:rPr>
      </w:pPr>
      <w:r w:rsidRPr="005815DE">
        <w:rPr>
          <w:rFonts w:ascii="Arial" w:hAnsi="Arial" w:cs="Arial"/>
          <w:sz w:val="22"/>
          <w:szCs w:val="22"/>
          <w:lang w:val="en"/>
        </w:rPr>
        <w:t>All new PhD students are required to undertake a researcher development assessment, i</w:t>
      </w:r>
      <w:r w:rsidR="00C646F3" w:rsidRPr="005815DE">
        <w:rPr>
          <w:rFonts w:ascii="Arial" w:hAnsi="Arial" w:cs="Arial"/>
          <w:sz w:val="22"/>
          <w:szCs w:val="22"/>
          <w:lang w:val="en"/>
        </w:rPr>
        <w:t>ncluding attendance at a compulsory introductory</w:t>
      </w:r>
      <w:r w:rsidRPr="005815DE">
        <w:rPr>
          <w:rFonts w:ascii="Arial" w:hAnsi="Arial" w:cs="Arial"/>
          <w:sz w:val="22"/>
          <w:szCs w:val="22"/>
          <w:lang w:val="en"/>
        </w:rPr>
        <w:t xml:space="preserve"> researcher development assessment workshop (part of the Graduate School’s Researcher Development </w:t>
      </w:r>
      <w:proofErr w:type="spellStart"/>
      <w:r w:rsidRPr="005815DE">
        <w:rPr>
          <w:rFonts w:ascii="Arial" w:hAnsi="Arial" w:cs="Arial"/>
          <w:sz w:val="22"/>
          <w:szCs w:val="22"/>
          <w:lang w:val="en"/>
        </w:rPr>
        <w:t>Programme</w:t>
      </w:r>
      <w:proofErr w:type="spellEnd"/>
      <w:r w:rsidRPr="005815DE">
        <w:rPr>
          <w:rFonts w:ascii="Arial" w:hAnsi="Arial" w:cs="Arial"/>
          <w:sz w:val="22"/>
          <w:szCs w:val="22"/>
          <w:lang w:val="en"/>
        </w:rPr>
        <w:t>). The completion of the assessment is a requirement for successful completion of the probation review.</w:t>
      </w:r>
    </w:p>
    <w:p w14:paraId="774BB841" w14:textId="77777777" w:rsidR="00923742" w:rsidRPr="005815DE" w:rsidRDefault="00923742" w:rsidP="00735DFC">
      <w:pPr>
        <w:tabs>
          <w:tab w:val="left" w:pos="709"/>
          <w:tab w:val="left" w:pos="9570"/>
        </w:tabs>
        <w:spacing w:after="120"/>
        <w:ind w:left="709" w:right="-144" w:firstLine="11"/>
        <w:rPr>
          <w:rFonts w:ascii="Arial" w:hAnsi="Arial" w:cs="Arial"/>
          <w:sz w:val="22"/>
          <w:szCs w:val="22"/>
          <w:lang w:val="en"/>
        </w:rPr>
      </w:pPr>
    </w:p>
    <w:p w14:paraId="15558674" w14:textId="77777777" w:rsidR="00735DFC" w:rsidRPr="005815DE" w:rsidRDefault="00735DFC" w:rsidP="00735DFC">
      <w:pPr>
        <w:tabs>
          <w:tab w:val="left" w:pos="709"/>
          <w:tab w:val="left" w:pos="9570"/>
        </w:tabs>
        <w:spacing w:after="120"/>
        <w:ind w:left="709" w:right="-144" w:hanging="709"/>
        <w:rPr>
          <w:rFonts w:ascii="Arial" w:hAnsi="Arial" w:cs="Arial"/>
          <w:sz w:val="22"/>
          <w:szCs w:val="22"/>
        </w:rPr>
      </w:pPr>
      <w:r w:rsidRPr="005815DE">
        <w:rPr>
          <w:rFonts w:ascii="Arial" w:hAnsi="Arial" w:cs="Arial"/>
          <w:b/>
          <w:sz w:val="22"/>
          <w:szCs w:val="22"/>
        </w:rPr>
        <w:t xml:space="preserve">1.10b </w:t>
      </w:r>
      <w:r w:rsidRPr="005815DE">
        <w:rPr>
          <w:rFonts w:ascii="Arial" w:hAnsi="Arial" w:cs="Arial"/>
          <w:b/>
          <w:sz w:val="22"/>
          <w:szCs w:val="22"/>
        </w:rPr>
        <w:tab/>
      </w:r>
      <w:r w:rsidRPr="005815DE">
        <w:rPr>
          <w:rFonts w:ascii="Arial" w:hAnsi="Arial" w:cs="Arial"/>
          <w:sz w:val="22"/>
          <w:szCs w:val="22"/>
        </w:rPr>
        <w:t>Details of other courses students may benefit from:</w:t>
      </w:r>
    </w:p>
    <w:p w14:paraId="4FD0D0D8" w14:textId="32AA3418" w:rsidR="005D60FA" w:rsidRPr="005815DE" w:rsidRDefault="00735DFC" w:rsidP="00D84C35">
      <w:pPr>
        <w:tabs>
          <w:tab w:val="left" w:pos="720"/>
          <w:tab w:val="left" w:pos="9570"/>
        </w:tabs>
        <w:spacing w:after="120"/>
        <w:ind w:left="709" w:right="-144"/>
        <w:rPr>
          <w:rFonts w:ascii="Arial" w:hAnsi="Arial" w:cs="Arial"/>
          <w:b/>
          <w:sz w:val="22"/>
          <w:szCs w:val="22"/>
        </w:rPr>
      </w:pPr>
      <w:r w:rsidRPr="005815DE">
        <w:rPr>
          <w:rFonts w:ascii="Arial" w:hAnsi="Arial" w:cs="Arial"/>
          <w:b/>
          <w:sz w:val="22"/>
          <w:szCs w:val="22"/>
        </w:rPr>
        <w:t>School level</w:t>
      </w:r>
      <w:r w:rsidR="005C13A8">
        <w:rPr>
          <w:rFonts w:ascii="Arial" w:hAnsi="Arial" w:cs="Arial"/>
          <w:b/>
          <w:sz w:val="22"/>
          <w:szCs w:val="22"/>
        </w:rPr>
        <w:t xml:space="preserve"> (whilst based in Canterbury)</w:t>
      </w:r>
    </w:p>
    <w:p w14:paraId="18E8D3A0" w14:textId="77777777" w:rsidR="005D60FA" w:rsidRPr="005815DE" w:rsidRDefault="005D60FA" w:rsidP="00923742">
      <w:pPr>
        <w:numPr>
          <w:ilvl w:val="0"/>
          <w:numId w:val="11"/>
        </w:numPr>
        <w:tabs>
          <w:tab w:val="left" w:pos="709"/>
          <w:tab w:val="left" w:pos="1134"/>
          <w:tab w:val="left" w:pos="9570"/>
        </w:tabs>
        <w:spacing w:after="120"/>
        <w:ind w:left="1134" w:right="-144" w:hanging="425"/>
        <w:jc w:val="both"/>
        <w:rPr>
          <w:rFonts w:ascii="Arial" w:hAnsi="Arial" w:cs="Arial"/>
          <w:sz w:val="22"/>
          <w:szCs w:val="22"/>
        </w:rPr>
      </w:pPr>
      <w:r w:rsidRPr="005815DE">
        <w:rPr>
          <w:rFonts w:ascii="Arial" w:hAnsi="Arial" w:cs="Arial"/>
          <w:sz w:val="22"/>
          <w:szCs w:val="22"/>
        </w:rPr>
        <w:t>Specialist Language tuition may also be available to suit specific student research needs.</w:t>
      </w:r>
    </w:p>
    <w:p w14:paraId="49F59B64" w14:textId="0DD1DC2D" w:rsidR="00735DFC" w:rsidRPr="005815DE" w:rsidRDefault="00735DFC" w:rsidP="00735DFC">
      <w:pPr>
        <w:tabs>
          <w:tab w:val="left" w:pos="709"/>
          <w:tab w:val="left" w:pos="9570"/>
        </w:tabs>
        <w:spacing w:after="120"/>
        <w:ind w:left="709" w:right="-144"/>
        <w:rPr>
          <w:rFonts w:ascii="Arial" w:hAnsi="Arial" w:cs="Arial"/>
          <w:b/>
          <w:sz w:val="22"/>
          <w:szCs w:val="22"/>
        </w:rPr>
      </w:pPr>
      <w:r w:rsidRPr="005815DE">
        <w:rPr>
          <w:rFonts w:ascii="Arial" w:hAnsi="Arial" w:cs="Arial"/>
          <w:b/>
          <w:sz w:val="22"/>
          <w:szCs w:val="22"/>
        </w:rPr>
        <w:t>Institutional level</w:t>
      </w:r>
      <w:r w:rsidR="005C13A8">
        <w:rPr>
          <w:rFonts w:ascii="Arial" w:hAnsi="Arial" w:cs="Arial"/>
          <w:b/>
          <w:sz w:val="22"/>
          <w:szCs w:val="22"/>
        </w:rPr>
        <w:t xml:space="preserve"> </w:t>
      </w:r>
      <w:r w:rsidR="005C13A8" w:rsidRPr="005C13A8">
        <w:rPr>
          <w:rFonts w:ascii="Arial" w:hAnsi="Arial" w:cs="Arial"/>
          <w:b/>
          <w:sz w:val="22"/>
          <w:szCs w:val="22"/>
        </w:rPr>
        <w:t>(whilst based in Canterbury)</w:t>
      </w:r>
    </w:p>
    <w:p w14:paraId="6E572BC2" w14:textId="77777777" w:rsidR="00735DFC" w:rsidRPr="005815DE" w:rsidRDefault="00735DFC" w:rsidP="00735DFC">
      <w:pPr>
        <w:numPr>
          <w:ilvl w:val="0"/>
          <w:numId w:val="1"/>
        </w:numPr>
        <w:tabs>
          <w:tab w:val="left" w:pos="1134"/>
        </w:tabs>
        <w:spacing w:after="120"/>
        <w:ind w:left="1134" w:right="-144" w:hanging="425"/>
        <w:rPr>
          <w:rFonts w:ascii="Arial" w:hAnsi="Arial" w:cs="Arial"/>
          <w:sz w:val="22"/>
          <w:szCs w:val="22"/>
        </w:rPr>
      </w:pPr>
      <w:r w:rsidRPr="005815DE">
        <w:rPr>
          <w:rFonts w:ascii="Arial" w:hAnsi="Arial" w:cs="Arial"/>
          <w:sz w:val="22"/>
          <w:szCs w:val="22"/>
        </w:rPr>
        <w:t>Graduate School’s Researcher Development Programme (including online training provision),</w:t>
      </w:r>
      <w:r w:rsidRPr="005815DE">
        <w:rPr>
          <w:rFonts w:ascii="Arial" w:hAnsi="Arial"/>
          <w:sz w:val="22"/>
          <w:szCs w:val="22"/>
        </w:rPr>
        <w:t xml:space="preserve"> </w:t>
      </w:r>
      <w:hyperlink r:id="rId9" w:history="1">
        <w:r w:rsidRPr="005815DE">
          <w:rPr>
            <w:rStyle w:val="Hyperlink"/>
            <w:rFonts w:ascii="Arial" w:hAnsi="Arial" w:cs="Arial"/>
            <w:sz w:val="22"/>
            <w:szCs w:val="22"/>
          </w:rPr>
          <w:t>www.kent.ac.uk/graduateschool/skills/programmes/tstindex.html</w:t>
        </w:r>
      </w:hyperlink>
      <w:r w:rsidRPr="005815DE">
        <w:rPr>
          <w:rFonts w:ascii="Arial" w:hAnsi="Arial" w:cs="Arial"/>
          <w:sz w:val="22"/>
          <w:szCs w:val="22"/>
        </w:rPr>
        <w:t xml:space="preserve"> </w:t>
      </w:r>
    </w:p>
    <w:p w14:paraId="2136A8EA" w14:textId="77777777" w:rsidR="00735DFC" w:rsidRPr="005815DE" w:rsidRDefault="00735DFC" w:rsidP="00735DFC">
      <w:pPr>
        <w:numPr>
          <w:ilvl w:val="0"/>
          <w:numId w:val="1"/>
        </w:numPr>
        <w:tabs>
          <w:tab w:val="left" w:pos="1134"/>
        </w:tabs>
        <w:spacing w:after="120"/>
        <w:ind w:left="1134" w:right="-144" w:hanging="425"/>
        <w:rPr>
          <w:rFonts w:ascii="Arial" w:hAnsi="Arial" w:cs="Arial"/>
          <w:sz w:val="22"/>
          <w:szCs w:val="22"/>
        </w:rPr>
      </w:pPr>
      <w:r w:rsidRPr="005815DE">
        <w:rPr>
          <w:rFonts w:ascii="Arial" w:hAnsi="Arial" w:cs="Arial"/>
          <w:sz w:val="22"/>
          <w:szCs w:val="22"/>
        </w:rPr>
        <w:t xml:space="preserve">Student Learning Advisory Service provision, </w:t>
      </w:r>
      <w:hyperlink r:id="rId10" w:history="1">
        <w:r w:rsidRPr="005815DE">
          <w:rPr>
            <w:rStyle w:val="Hyperlink"/>
            <w:rFonts w:ascii="Arial" w:hAnsi="Arial" w:cs="Arial"/>
            <w:sz w:val="22"/>
            <w:szCs w:val="22"/>
          </w:rPr>
          <w:t>http://www.kent.ac.uk/uelt/about/slas.html</w:t>
        </w:r>
      </w:hyperlink>
      <w:r w:rsidRPr="005815DE">
        <w:rPr>
          <w:rFonts w:ascii="Arial" w:hAnsi="Arial" w:cs="Arial"/>
          <w:sz w:val="22"/>
          <w:szCs w:val="22"/>
        </w:rPr>
        <w:t xml:space="preserve"> </w:t>
      </w:r>
    </w:p>
    <w:p w14:paraId="48FAE104" w14:textId="77777777" w:rsidR="00735DFC" w:rsidRPr="005815DE" w:rsidRDefault="00735DFC" w:rsidP="00735DFC">
      <w:pPr>
        <w:numPr>
          <w:ilvl w:val="0"/>
          <w:numId w:val="1"/>
        </w:numPr>
        <w:tabs>
          <w:tab w:val="left" w:pos="1134"/>
        </w:tabs>
        <w:spacing w:after="120"/>
        <w:ind w:left="1134" w:right="-144" w:hanging="425"/>
        <w:rPr>
          <w:rFonts w:ascii="Arial" w:hAnsi="Arial" w:cs="Arial"/>
          <w:sz w:val="22"/>
          <w:szCs w:val="22"/>
        </w:rPr>
      </w:pPr>
      <w:r w:rsidRPr="005815DE">
        <w:rPr>
          <w:rFonts w:ascii="Arial" w:hAnsi="Arial" w:cs="Arial"/>
          <w:sz w:val="22"/>
          <w:szCs w:val="22"/>
        </w:rPr>
        <w:t>Information Services (Library and Computing Services),</w:t>
      </w:r>
      <w:r w:rsidRPr="005815DE">
        <w:rPr>
          <w:rFonts w:ascii="Arial" w:hAnsi="Arial"/>
          <w:sz w:val="22"/>
          <w:szCs w:val="22"/>
        </w:rPr>
        <w:t xml:space="preserve"> </w:t>
      </w:r>
      <w:hyperlink r:id="rId11" w:history="1">
        <w:r w:rsidRPr="005815DE">
          <w:rPr>
            <w:rStyle w:val="Hyperlink"/>
            <w:rFonts w:ascii="Arial" w:hAnsi="Arial" w:cs="Arial"/>
            <w:sz w:val="22"/>
            <w:szCs w:val="22"/>
          </w:rPr>
          <w:t>www.kent.ac.uk/is/</w:t>
        </w:r>
      </w:hyperlink>
      <w:r w:rsidRPr="005815DE">
        <w:rPr>
          <w:rFonts w:ascii="Arial" w:hAnsi="Arial" w:cs="Arial"/>
          <w:sz w:val="22"/>
          <w:szCs w:val="22"/>
        </w:rPr>
        <w:t xml:space="preserve"> </w:t>
      </w:r>
    </w:p>
    <w:p w14:paraId="5B971F48" w14:textId="77777777" w:rsidR="00735DFC" w:rsidRPr="005815DE" w:rsidRDefault="00735DFC" w:rsidP="00735DFC">
      <w:pPr>
        <w:tabs>
          <w:tab w:val="left" w:pos="1418"/>
        </w:tabs>
        <w:spacing w:after="120"/>
        <w:ind w:right="-144"/>
        <w:rPr>
          <w:rFonts w:ascii="Arial" w:hAnsi="Arial" w:cs="Arial"/>
          <w:sz w:val="22"/>
          <w:szCs w:val="22"/>
        </w:rPr>
      </w:pPr>
    </w:p>
    <w:p w14:paraId="4F97FC46" w14:textId="08E5B8F9" w:rsidR="00735DFC" w:rsidRPr="005815DE" w:rsidRDefault="00735DFC" w:rsidP="00923742">
      <w:pPr>
        <w:tabs>
          <w:tab w:val="left" w:pos="709"/>
          <w:tab w:val="left" w:pos="9570"/>
        </w:tabs>
        <w:spacing w:after="120"/>
        <w:ind w:left="709" w:right="-144" w:hanging="709"/>
        <w:jc w:val="both"/>
        <w:rPr>
          <w:rFonts w:ascii="Arial" w:hAnsi="Arial" w:cs="Arial"/>
          <w:sz w:val="22"/>
          <w:szCs w:val="22"/>
        </w:rPr>
      </w:pPr>
      <w:proofErr w:type="gramStart"/>
      <w:r w:rsidRPr="005815DE">
        <w:rPr>
          <w:rFonts w:ascii="Arial" w:hAnsi="Arial" w:cs="Arial"/>
          <w:b/>
          <w:sz w:val="22"/>
          <w:szCs w:val="22"/>
        </w:rPr>
        <w:t xml:space="preserve">1.10c  </w:t>
      </w:r>
      <w:r w:rsidRPr="005815DE">
        <w:rPr>
          <w:rFonts w:ascii="Arial" w:hAnsi="Arial" w:cs="Arial"/>
          <w:sz w:val="22"/>
          <w:szCs w:val="22"/>
        </w:rPr>
        <w:t>Details</w:t>
      </w:r>
      <w:proofErr w:type="gramEnd"/>
      <w:r w:rsidRPr="005815DE">
        <w:rPr>
          <w:rFonts w:ascii="Arial" w:hAnsi="Arial" w:cs="Arial"/>
          <w:sz w:val="22"/>
          <w:szCs w:val="22"/>
        </w:rPr>
        <w:t xml:space="preserve"> of progression milestones that the student will need to reach and successfully pass:</w:t>
      </w:r>
    </w:p>
    <w:p w14:paraId="14B5F195" w14:textId="41A3983C" w:rsidR="00735DFC" w:rsidRPr="005815DE" w:rsidRDefault="00735DFC" w:rsidP="00735DFC">
      <w:pPr>
        <w:tabs>
          <w:tab w:val="left" w:pos="709"/>
          <w:tab w:val="left" w:pos="1418"/>
          <w:tab w:val="left" w:pos="9570"/>
        </w:tabs>
        <w:spacing w:after="120"/>
        <w:ind w:left="709" w:right="-144"/>
        <w:rPr>
          <w:rFonts w:ascii="Arial" w:hAnsi="Arial" w:cs="Arial"/>
          <w:sz w:val="22"/>
          <w:szCs w:val="22"/>
        </w:rPr>
      </w:pPr>
      <w:r w:rsidRPr="005815DE">
        <w:rPr>
          <w:rFonts w:ascii="Arial" w:hAnsi="Arial" w:cs="Arial"/>
          <w:sz w:val="22"/>
          <w:szCs w:val="22"/>
        </w:rPr>
        <w:t xml:space="preserve">Students will be subject to the progression milestones as outlined in Annex K (Progression and Examination) of the Research Code of Practice, </w:t>
      </w:r>
      <w:hyperlink r:id="rId12" w:history="1">
        <w:r w:rsidRPr="005815DE">
          <w:rPr>
            <w:rStyle w:val="Hyperlink"/>
            <w:rFonts w:ascii="Arial" w:hAnsi="Arial" w:cs="Arial"/>
            <w:sz w:val="22"/>
            <w:szCs w:val="22"/>
          </w:rPr>
          <w:t>http://www.kent.ac.uk/teaching/qa/codes/research/annexknew.html</w:t>
        </w:r>
      </w:hyperlink>
      <w:r w:rsidRPr="005815DE">
        <w:rPr>
          <w:rFonts w:ascii="Arial" w:hAnsi="Arial" w:cs="Arial"/>
          <w:sz w:val="22"/>
          <w:szCs w:val="22"/>
        </w:rPr>
        <w:t xml:space="preserve">). </w:t>
      </w:r>
    </w:p>
    <w:p w14:paraId="2301A70A" w14:textId="77777777" w:rsidR="00735DFC" w:rsidRPr="005815DE" w:rsidRDefault="00735DFC" w:rsidP="005D60FA">
      <w:pPr>
        <w:tabs>
          <w:tab w:val="left" w:pos="709"/>
          <w:tab w:val="left" w:pos="1418"/>
          <w:tab w:val="left" w:pos="9570"/>
        </w:tabs>
        <w:spacing w:after="120"/>
        <w:ind w:left="709" w:right="-144" w:hanging="709"/>
        <w:rPr>
          <w:rFonts w:ascii="Arial" w:hAnsi="Arial" w:cs="Arial"/>
          <w:sz w:val="22"/>
          <w:szCs w:val="22"/>
        </w:rPr>
      </w:pPr>
      <w:r w:rsidRPr="005815DE">
        <w:rPr>
          <w:rFonts w:ascii="Arial" w:hAnsi="Arial" w:cs="Arial"/>
          <w:i/>
          <w:sz w:val="22"/>
          <w:szCs w:val="22"/>
        </w:rPr>
        <w:tab/>
      </w:r>
      <w:r w:rsidRPr="005815DE">
        <w:rPr>
          <w:rFonts w:ascii="Arial" w:hAnsi="Arial" w:cs="Arial"/>
          <w:sz w:val="22"/>
          <w:szCs w:val="22"/>
        </w:rPr>
        <w:tab/>
      </w:r>
    </w:p>
    <w:p w14:paraId="1171F02B" w14:textId="3C141182" w:rsidR="00735DFC" w:rsidRPr="005815DE" w:rsidRDefault="00735DFC" w:rsidP="00735DFC">
      <w:pPr>
        <w:tabs>
          <w:tab w:val="left" w:pos="709"/>
          <w:tab w:val="left" w:pos="9570"/>
        </w:tabs>
        <w:spacing w:after="120"/>
        <w:ind w:left="709" w:right="-144" w:hanging="709"/>
        <w:rPr>
          <w:rFonts w:ascii="Arial" w:hAnsi="Arial" w:cs="Arial"/>
          <w:sz w:val="22"/>
          <w:szCs w:val="22"/>
        </w:rPr>
      </w:pPr>
      <w:r w:rsidRPr="005815DE">
        <w:rPr>
          <w:rFonts w:ascii="Arial" w:hAnsi="Arial" w:cs="Arial"/>
          <w:b/>
          <w:sz w:val="22"/>
          <w:szCs w:val="22"/>
        </w:rPr>
        <w:t>1.10d</w:t>
      </w:r>
      <w:r w:rsidRPr="005815DE">
        <w:rPr>
          <w:rFonts w:ascii="Arial" w:hAnsi="Arial" w:cs="Arial"/>
          <w:b/>
          <w:sz w:val="22"/>
          <w:szCs w:val="22"/>
        </w:rPr>
        <w:tab/>
      </w:r>
      <w:r w:rsidRPr="005815DE">
        <w:rPr>
          <w:rFonts w:ascii="Arial" w:hAnsi="Arial" w:cs="Arial"/>
          <w:sz w:val="22"/>
          <w:szCs w:val="22"/>
        </w:rPr>
        <w:t>Details of the assessment method:</w:t>
      </w:r>
    </w:p>
    <w:p w14:paraId="5B176AAD" w14:textId="38386A40" w:rsidR="009330CC" w:rsidRPr="005815DE" w:rsidRDefault="005D60FA" w:rsidP="00923742">
      <w:pPr>
        <w:tabs>
          <w:tab w:val="left" w:pos="1418"/>
          <w:tab w:val="left" w:pos="9570"/>
        </w:tabs>
        <w:spacing w:after="120"/>
        <w:ind w:left="709" w:right="-144"/>
        <w:jc w:val="both"/>
        <w:rPr>
          <w:rFonts w:ascii="Arial" w:hAnsi="Arial" w:cs="Arial"/>
          <w:sz w:val="22"/>
          <w:szCs w:val="22"/>
        </w:rPr>
      </w:pPr>
      <w:r w:rsidRPr="005815DE">
        <w:rPr>
          <w:rFonts w:ascii="Arial" w:hAnsi="Arial" w:cs="Arial"/>
          <w:sz w:val="22"/>
          <w:szCs w:val="22"/>
        </w:rPr>
        <w:t>Students will produce an original piece of research, written to a potentially publishable standard</w:t>
      </w:r>
      <w:r w:rsidR="009E570F" w:rsidRPr="005815DE">
        <w:rPr>
          <w:rFonts w:ascii="Arial" w:hAnsi="Arial" w:cs="Arial"/>
          <w:sz w:val="22"/>
          <w:szCs w:val="22"/>
        </w:rPr>
        <w:t xml:space="preserve"> in English or French</w:t>
      </w:r>
      <w:r w:rsidR="009330CC" w:rsidRPr="005815DE">
        <w:rPr>
          <w:rFonts w:ascii="Arial" w:hAnsi="Arial" w:cs="Arial"/>
          <w:sz w:val="22"/>
          <w:szCs w:val="22"/>
        </w:rPr>
        <w:t>.</w:t>
      </w:r>
    </w:p>
    <w:p w14:paraId="2C644C82" w14:textId="6750FA0E" w:rsidR="00735DFC" w:rsidRPr="005815DE" w:rsidRDefault="00735DFC" w:rsidP="00735DFC">
      <w:pPr>
        <w:tabs>
          <w:tab w:val="left" w:pos="1418"/>
          <w:tab w:val="left" w:pos="9570"/>
        </w:tabs>
        <w:spacing w:after="120"/>
        <w:ind w:left="709" w:right="-144"/>
        <w:rPr>
          <w:rFonts w:ascii="Arial" w:hAnsi="Arial" w:cs="Arial"/>
          <w:sz w:val="22"/>
          <w:szCs w:val="22"/>
        </w:rPr>
      </w:pPr>
      <w:r w:rsidRPr="005815DE">
        <w:rPr>
          <w:rFonts w:ascii="Arial" w:hAnsi="Arial" w:cs="Arial"/>
          <w:sz w:val="22"/>
          <w:szCs w:val="22"/>
        </w:rPr>
        <w:t xml:space="preserve">The length of research degree theses are outlined in the Instructions to Candidates for the Examination of Research Degrees at: </w:t>
      </w:r>
      <w:hyperlink r:id="rId13" w:history="1">
        <w:r w:rsidRPr="005815DE">
          <w:rPr>
            <w:rStyle w:val="Hyperlink"/>
            <w:rFonts w:ascii="Arial" w:hAnsi="Arial" w:cs="Arial"/>
            <w:sz w:val="22"/>
            <w:szCs w:val="22"/>
          </w:rPr>
          <w:t>http://www.kent.ac.uk/teaching/qa/regulations/research/pgdipresc.html</w:t>
        </w:r>
      </w:hyperlink>
      <w:r w:rsidRPr="005815DE">
        <w:rPr>
          <w:rFonts w:ascii="Arial" w:hAnsi="Arial" w:cs="Arial"/>
          <w:sz w:val="22"/>
          <w:szCs w:val="22"/>
        </w:rPr>
        <w:t xml:space="preserve">. </w:t>
      </w:r>
    </w:p>
    <w:p w14:paraId="1ED7F304" w14:textId="2895DF00" w:rsidR="00735DFC" w:rsidRPr="005815DE" w:rsidRDefault="00735DFC" w:rsidP="00923742">
      <w:pPr>
        <w:tabs>
          <w:tab w:val="left" w:pos="1418"/>
          <w:tab w:val="left" w:pos="9570"/>
        </w:tabs>
        <w:spacing w:after="120"/>
        <w:ind w:left="709" w:right="-144" w:hanging="709"/>
        <w:jc w:val="both"/>
        <w:rPr>
          <w:rFonts w:ascii="Arial" w:hAnsi="Arial" w:cs="Arial"/>
          <w:sz w:val="22"/>
          <w:szCs w:val="22"/>
        </w:rPr>
      </w:pPr>
      <w:r w:rsidRPr="005815DE">
        <w:rPr>
          <w:rFonts w:ascii="Arial" w:hAnsi="Arial" w:cs="Arial"/>
          <w:i/>
          <w:sz w:val="22"/>
          <w:szCs w:val="22"/>
        </w:rPr>
        <w:tab/>
      </w:r>
      <w:r w:rsidR="005D60FA" w:rsidRPr="005815DE">
        <w:rPr>
          <w:rFonts w:ascii="Arial" w:hAnsi="Arial" w:cs="Arial"/>
          <w:sz w:val="22"/>
          <w:szCs w:val="22"/>
        </w:rPr>
        <w:t>The final assessment of the PhD will include a Viva Voce examination, during which the candidate will be expected to expound upon the new knowledge that their contribution to scholarship contains.</w:t>
      </w:r>
    </w:p>
    <w:p w14:paraId="5D92A77C" w14:textId="3B5A15E8" w:rsidR="00735DFC" w:rsidRPr="005815DE" w:rsidRDefault="00735DFC" w:rsidP="00735DFC">
      <w:pPr>
        <w:tabs>
          <w:tab w:val="left" w:pos="1418"/>
          <w:tab w:val="left" w:pos="9570"/>
        </w:tabs>
        <w:spacing w:after="120"/>
        <w:ind w:right="-144" w:hanging="709"/>
        <w:rPr>
          <w:rFonts w:ascii="Arial" w:hAnsi="Arial" w:cs="Arial"/>
          <w:sz w:val="22"/>
          <w:szCs w:val="22"/>
        </w:rPr>
      </w:pPr>
      <w:r w:rsidRPr="005815DE">
        <w:rPr>
          <w:rFonts w:ascii="Arial" w:hAnsi="Arial" w:cs="Arial"/>
          <w:sz w:val="22"/>
          <w:szCs w:val="22"/>
        </w:rPr>
        <w:tab/>
      </w:r>
    </w:p>
    <w:p w14:paraId="5E302161" w14:textId="77777777" w:rsidR="00735DFC" w:rsidRPr="005815DE" w:rsidRDefault="00735DFC" w:rsidP="00735DFC">
      <w:pPr>
        <w:tabs>
          <w:tab w:val="left" w:pos="720"/>
          <w:tab w:val="left" w:pos="9570"/>
        </w:tabs>
        <w:spacing w:after="120"/>
        <w:ind w:right="-144"/>
        <w:rPr>
          <w:rFonts w:ascii="Arial" w:hAnsi="Arial" w:cs="Arial"/>
          <w:sz w:val="22"/>
          <w:szCs w:val="22"/>
        </w:rPr>
      </w:pPr>
      <w:r w:rsidRPr="005815DE">
        <w:rPr>
          <w:rFonts w:ascii="Arial" w:hAnsi="Arial" w:cs="Arial"/>
          <w:b/>
          <w:sz w:val="22"/>
          <w:szCs w:val="22"/>
        </w:rPr>
        <w:t xml:space="preserve">1.11  </w:t>
      </w:r>
      <w:r w:rsidRPr="005815DE">
        <w:rPr>
          <w:rFonts w:ascii="Arial" w:hAnsi="Arial" w:cs="Arial"/>
          <w:b/>
          <w:sz w:val="22"/>
          <w:szCs w:val="22"/>
        </w:rPr>
        <w:tab/>
      </w:r>
      <w:r w:rsidRPr="005815DE">
        <w:rPr>
          <w:rFonts w:ascii="Arial" w:hAnsi="Arial" w:cs="Arial"/>
          <w:b/>
          <w:bCs/>
          <w:sz w:val="22"/>
          <w:szCs w:val="22"/>
        </w:rPr>
        <w:t>Chairs of Supervisory Teams</w:t>
      </w:r>
    </w:p>
    <w:p w14:paraId="777D5E33" w14:textId="2308440E" w:rsidR="00C646F3" w:rsidRDefault="00735DFC" w:rsidP="00923742">
      <w:pPr>
        <w:tabs>
          <w:tab w:val="left" w:pos="1134"/>
          <w:tab w:val="left" w:pos="9570"/>
        </w:tabs>
        <w:spacing w:after="120"/>
        <w:ind w:left="709" w:right="-144"/>
        <w:jc w:val="both"/>
        <w:rPr>
          <w:rFonts w:ascii="Arial" w:hAnsi="Arial" w:cs="Arial"/>
          <w:sz w:val="22"/>
          <w:szCs w:val="22"/>
        </w:rPr>
      </w:pPr>
      <w:r w:rsidRPr="005815DE">
        <w:rPr>
          <w:rFonts w:ascii="Arial" w:hAnsi="Arial" w:cs="Arial"/>
          <w:sz w:val="22"/>
          <w:szCs w:val="22"/>
        </w:rPr>
        <w:t xml:space="preserve">All students will have a supervisory team as required by Annex H (Supervision of the Code of Practice for Research Programmes of Study). </w:t>
      </w:r>
    </w:p>
    <w:p w14:paraId="33381D9C" w14:textId="77777777" w:rsidR="005C13A8" w:rsidRPr="005C13A8" w:rsidRDefault="005C13A8" w:rsidP="005C13A8">
      <w:pPr>
        <w:tabs>
          <w:tab w:val="left" w:pos="1134"/>
          <w:tab w:val="left" w:pos="9570"/>
        </w:tabs>
        <w:spacing w:after="120"/>
        <w:ind w:left="709" w:right="-144"/>
        <w:jc w:val="both"/>
        <w:rPr>
          <w:rFonts w:ascii="Arial" w:hAnsi="Arial" w:cs="Arial"/>
          <w:sz w:val="22"/>
          <w:szCs w:val="22"/>
        </w:rPr>
      </w:pPr>
      <w:r w:rsidRPr="005C13A8">
        <w:rPr>
          <w:rFonts w:ascii="Arial" w:hAnsi="Arial" w:cs="Arial"/>
          <w:sz w:val="22"/>
          <w:szCs w:val="22"/>
        </w:rPr>
        <w:t>The current List of Supervisory Chairs is:</w:t>
      </w:r>
    </w:p>
    <w:p w14:paraId="0F27976B" w14:textId="74B9B84C" w:rsidR="005C13A8" w:rsidRPr="005815DE" w:rsidRDefault="005C13A8" w:rsidP="005C13A8">
      <w:pPr>
        <w:tabs>
          <w:tab w:val="left" w:pos="1134"/>
          <w:tab w:val="left" w:pos="9570"/>
        </w:tabs>
        <w:spacing w:after="120"/>
        <w:ind w:left="709" w:right="-144"/>
        <w:jc w:val="both"/>
        <w:rPr>
          <w:rFonts w:ascii="Arial" w:hAnsi="Arial" w:cs="Arial"/>
          <w:sz w:val="22"/>
          <w:szCs w:val="22"/>
        </w:rPr>
      </w:pPr>
      <w:r w:rsidRPr="005C13A8">
        <w:rPr>
          <w:rFonts w:ascii="Arial" w:hAnsi="Arial" w:cs="Arial"/>
          <w:sz w:val="22"/>
          <w:szCs w:val="22"/>
        </w:rPr>
        <w:t xml:space="preserve">Dr Patricia Baker, Professor Jeremy </w:t>
      </w:r>
      <w:proofErr w:type="spellStart"/>
      <w:r w:rsidRPr="005C13A8">
        <w:rPr>
          <w:rFonts w:ascii="Arial" w:hAnsi="Arial" w:cs="Arial"/>
          <w:sz w:val="22"/>
          <w:szCs w:val="22"/>
        </w:rPr>
        <w:t>Carrette</w:t>
      </w:r>
      <w:proofErr w:type="spellEnd"/>
      <w:r w:rsidRPr="005C13A8">
        <w:rPr>
          <w:rFonts w:ascii="Arial" w:hAnsi="Arial" w:cs="Arial"/>
          <w:sz w:val="22"/>
          <w:szCs w:val="22"/>
        </w:rPr>
        <w:t>, Dr James Fowler, Dr David Hornsby, Dr Simon Kirchin, Professor Peter Read, Dr Montserrat Rose-I-</w:t>
      </w:r>
      <w:proofErr w:type="spellStart"/>
      <w:r w:rsidRPr="005C13A8">
        <w:rPr>
          <w:rFonts w:ascii="Arial" w:hAnsi="Arial" w:cs="Arial"/>
          <w:sz w:val="22"/>
          <w:szCs w:val="22"/>
        </w:rPr>
        <w:t>Puig</w:t>
      </w:r>
      <w:proofErr w:type="spellEnd"/>
      <w:r w:rsidRPr="005C13A8">
        <w:rPr>
          <w:rFonts w:ascii="Arial" w:hAnsi="Arial" w:cs="Arial"/>
          <w:sz w:val="22"/>
          <w:szCs w:val="22"/>
        </w:rPr>
        <w:t xml:space="preserve">, Dr Ellen Swift, Dr Shane Weller, Professor Jon Williamson, Dr Steven Willis, Dr Anna </w:t>
      </w:r>
      <w:proofErr w:type="spellStart"/>
      <w:r w:rsidRPr="005C13A8">
        <w:rPr>
          <w:rFonts w:ascii="Arial" w:hAnsi="Arial" w:cs="Arial"/>
          <w:sz w:val="22"/>
          <w:szCs w:val="22"/>
        </w:rPr>
        <w:t>Schaffner</w:t>
      </w:r>
      <w:proofErr w:type="spellEnd"/>
      <w:r w:rsidRPr="005C13A8">
        <w:rPr>
          <w:rFonts w:ascii="Arial" w:hAnsi="Arial" w:cs="Arial"/>
          <w:sz w:val="22"/>
          <w:szCs w:val="22"/>
        </w:rPr>
        <w:t xml:space="preserve">, Dr T Baldwin, Professor Ray Laurence, Dr </w:t>
      </w:r>
      <w:proofErr w:type="spellStart"/>
      <w:r w:rsidRPr="005C13A8">
        <w:rPr>
          <w:rFonts w:ascii="Arial" w:hAnsi="Arial" w:cs="Arial"/>
          <w:sz w:val="22"/>
          <w:szCs w:val="22"/>
        </w:rPr>
        <w:t>Csaba</w:t>
      </w:r>
      <w:proofErr w:type="spellEnd"/>
      <w:r w:rsidRPr="005C13A8">
        <w:rPr>
          <w:rFonts w:ascii="Arial" w:hAnsi="Arial" w:cs="Arial"/>
          <w:sz w:val="22"/>
          <w:szCs w:val="22"/>
        </w:rPr>
        <w:t xml:space="preserve">  </w:t>
      </w:r>
      <w:proofErr w:type="spellStart"/>
      <w:r w:rsidRPr="005C13A8">
        <w:rPr>
          <w:rFonts w:ascii="Arial" w:hAnsi="Arial" w:cs="Arial"/>
          <w:sz w:val="22"/>
          <w:szCs w:val="22"/>
        </w:rPr>
        <w:t>La’Da</w:t>
      </w:r>
      <w:proofErr w:type="spellEnd"/>
      <w:r w:rsidRPr="005C13A8">
        <w:rPr>
          <w:rFonts w:ascii="Arial" w:hAnsi="Arial" w:cs="Arial"/>
          <w:sz w:val="22"/>
          <w:szCs w:val="22"/>
        </w:rPr>
        <w:t xml:space="preserve">, Dr Ben Hutchinson, Dr Antonio Lazaro-Reboll, Professor Nuria Triana-Toribio, Professor Amalia </w:t>
      </w:r>
      <w:proofErr w:type="spellStart"/>
      <w:r w:rsidRPr="005C13A8">
        <w:rPr>
          <w:rFonts w:ascii="Arial" w:hAnsi="Arial" w:cs="Arial"/>
          <w:sz w:val="22"/>
          <w:szCs w:val="22"/>
        </w:rPr>
        <w:t>Arvaniti</w:t>
      </w:r>
      <w:proofErr w:type="spellEnd"/>
      <w:r w:rsidRPr="005C13A8">
        <w:rPr>
          <w:rFonts w:ascii="Arial" w:hAnsi="Arial" w:cs="Arial"/>
          <w:sz w:val="22"/>
          <w:szCs w:val="22"/>
        </w:rPr>
        <w:t xml:space="preserve">, Dr Anne </w:t>
      </w:r>
      <w:proofErr w:type="spellStart"/>
      <w:r w:rsidRPr="005C13A8">
        <w:rPr>
          <w:rFonts w:ascii="Arial" w:hAnsi="Arial" w:cs="Arial"/>
          <w:sz w:val="22"/>
          <w:szCs w:val="22"/>
        </w:rPr>
        <w:t>Alwis</w:t>
      </w:r>
      <w:proofErr w:type="spellEnd"/>
      <w:r w:rsidRPr="005C13A8">
        <w:rPr>
          <w:rFonts w:ascii="Arial" w:hAnsi="Arial" w:cs="Arial"/>
          <w:sz w:val="22"/>
          <w:szCs w:val="22"/>
        </w:rPr>
        <w:t>, Professor Yvonne Sherwood, Dr Chris Deacy, Professor Gordon Lynch and Dr David Corfield.</w:t>
      </w:r>
    </w:p>
    <w:p w14:paraId="053F6964" w14:textId="77777777" w:rsidR="009E570F" w:rsidRPr="005815DE" w:rsidRDefault="009E570F" w:rsidP="00923742">
      <w:pPr>
        <w:tabs>
          <w:tab w:val="left" w:pos="1134"/>
          <w:tab w:val="left" w:pos="9570"/>
        </w:tabs>
        <w:spacing w:after="120"/>
        <w:ind w:left="709" w:right="-144"/>
        <w:jc w:val="both"/>
        <w:rPr>
          <w:rFonts w:ascii="Arial" w:hAnsi="Arial" w:cs="Arial"/>
          <w:sz w:val="22"/>
          <w:szCs w:val="22"/>
        </w:rPr>
      </w:pPr>
      <w:r w:rsidRPr="005815DE">
        <w:rPr>
          <w:rFonts w:ascii="Arial" w:hAnsi="Arial" w:cs="Arial"/>
          <w:sz w:val="22"/>
          <w:szCs w:val="22"/>
        </w:rPr>
        <w:lastRenderedPageBreak/>
        <w:t>Members of staff in French are able to supervise work in the following areas: French literature 1700-present; word and image studies, Francophone literature; gender studies, surrealism, theatre, translation studies, language and linguistics, literary theory; philosophy; psychoanalysis. All supervisors have appropriate credentials (higher degrees and scholarly publications).</w:t>
      </w:r>
    </w:p>
    <w:p w14:paraId="54692CB1" w14:textId="4DCA0924" w:rsidR="00735DFC" w:rsidRPr="005815DE" w:rsidRDefault="00735DFC" w:rsidP="00735DFC">
      <w:pPr>
        <w:tabs>
          <w:tab w:val="left" w:pos="720"/>
          <w:tab w:val="left" w:pos="9570"/>
        </w:tabs>
        <w:spacing w:after="120"/>
        <w:ind w:right="-144"/>
        <w:rPr>
          <w:rFonts w:ascii="Arial" w:hAnsi="Arial" w:cs="Arial"/>
          <w:b/>
          <w:sz w:val="22"/>
          <w:szCs w:val="22"/>
        </w:rPr>
      </w:pPr>
      <w:r w:rsidRPr="005815DE">
        <w:rPr>
          <w:rFonts w:ascii="Arial" w:hAnsi="Arial" w:cs="Arial"/>
          <w:b/>
          <w:sz w:val="22"/>
          <w:szCs w:val="22"/>
        </w:rPr>
        <w:t>1.12</w:t>
      </w:r>
      <w:r w:rsidRPr="005815DE">
        <w:rPr>
          <w:rFonts w:ascii="Arial" w:hAnsi="Arial" w:cs="Arial"/>
          <w:sz w:val="22"/>
          <w:szCs w:val="22"/>
        </w:rPr>
        <w:tab/>
      </w:r>
      <w:r w:rsidRPr="005815DE">
        <w:rPr>
          <w:rFonts w:ascii="Arial" w:hAnsi="Arial" w:cs="Arial"/>
          <w:b/>
          <w:sz w:val="22"/>
          <w:szCs w:val="22"/>
        </w:rPr>
        <w:t>Research Environment</w:t>
      </w:r>
    </w:p>
    <w:p w14:paraId="657DFB93" w14:textId="3566F39C" w:rsidR="005815DE" w:rsidRDefault="009E570F" w:rsidP="009E570F">
      <w:pPr>
        <w:ind w:left="720"/>
        <w:jc w:val="both"/>
        <w:rPr>
          <w:rFonts w:ascii="Arial" w:hAnsi="Arial" w:cs="Arial"/>
          <w:sz w:val="22"/>
          <w:szCs w:val="22"/>
        </w:rPr>
      </w:pPr>
      <w:r w:rsidRPr="005815DE">
        <w:rPr>
          <w:rFonts w:ascii="Arial" w:hAnsi="Arial"/>
          <w:sz w:val="22"/>
          <w:szCs w:val="22"/>
        </w:rPr>
        <w:t xml:space="preserve">The French </w:t>
      </w:r>
      <w:r w:rsidR="009604CD" w:rsidRPr="005815DE">
        <w:rPr>
          <w:rFonts w:ascii="Arial" w:hAnsi="Arial"/>
          <w:sz w:val="22"/>
          <w:szCs w:val="22"/>
        </w:rPr>
        <w:t>Department</w:t>
      </w:r>
      <w:r w:rsidRPr="005815DE">
        <w:rPr>
          <w:rFonts w:ascii="Arial" w:hAnsi="Arial"/>
          <w:sz w:val="22"/>
          <w:szCs w:val="22"/>
        </w:rPr>
        <w:t xml:space="preserve"> at the University of Kent forms part of the School of European Culture and Languages</w:t>
      </w:r>
      <w:r w:rsidR="001471E7" w:rsidRPr="005815DE">
        <w:rPr>
          <w:rFonts w:ascii="Arial" w:hAnsi="Arial"/>
          <w:sz w:val="22"/>
          <w:szCs w:val="22"/>
        </w:rPr>
        <w:t xml:space="preserve"> (SECL)</w:t>
      </w:r>
      <w:r w:rsidRPr="005815DE">
        <w:rPr>
          <w:rFonts w:ascii="Arial" w:hAnsi="Arial"/>
          <w:sz w:val="22"/>
          <w:szCs w:val="22"/>
        </w:rPr>
        <w:t xml:space="preserve"> within the Faculty of Humanities. The School is a cohesive multi-disciplinary community that encourages debate, mutual support and collaboration between colleagues. </w:t>
      </w:r>
      <w:r w:rsidR="009604CD" w:rsidRPr="005815DE">
        <w:rPr>
          <w:rFonts w:ascii="Arial" w:hAnsi="Arial"/>
          <w:sz w:val="22"/>
          <w:szCs w:val="22"/>
        </w:rPr>
        <w:t xml:space="preserve">French gives priority to developing original and rigorous research projects focused upon literature, thought and culture produced </w:t>
      </w:r>
      <w:r w:rsidR="00D415F6" w:rsidRPr="005815DE">
        <w:rPr>
          <w:rFonts w:ascii="Arial" w:hAnsi="Arial"/>
          <w:sz w:val="22"/>
          <w:szCs w:val="22"/>
        </w:rPr>
        <w:t>across</w:t>
      </w:r>
      <w:r w:rsidR="001471E7" w:rsidRPr="005815DE">
        <w:rPr>
          <w:rFonts w:ascii="Arial" w:hAnsi="Arial"/>
          <w:sz w:val="22"/>
          <w:szCs w:val="22"/>
        </w:rPr>
        <w:t xml:space="preserve"> the French-speaking world. </w:t>
      </w:r>
      <w:r w:rsidR="00D415F6" w:rsidRPr="005815DE">
        <w:rPr>
          <w:rFonts w:ascii="Arial" w:hAnsi="Arial"/>
          <w:sz w:val="22"/>
          <w:szCs w:val="22"/>
        </w:rPr>
        <w:t>Staff research</w:t>
      </w:r>
      <w:r w:rsidR="009604CD" w:rsidRPr="005815DE">
        <w:rPr>
          <w:rFonts w:ascii="Arial" w:hAnsi="Arial"/>
          <w:sz w:val="22"/>
          <w:szCs w:val="22"/>
        </w:rPr>
        <w:t xml:space="preserve"> activities range from individual project</w:t>
      </w:r>
      <w:r w:rsidR="00D415F6" w:rsidRPr="005815DE">
        <w:rPr>
          <w:rFonts w:ascii="Arial" w:hAnsi="Arial"/>
          <w:sz w:val="22"/>
          <w:szCs w:val="22"/>
        </w:rPr>
        <w:t>s to collaborative enterprises, and t</w:t>
      </w:r>
      <w:r w:rsidR="009604CD" w:rsidRPr="005815DE">
        <w:rPr>
          <w:rFonts w:ascii="Arial" w:hAnsi="Arial"/>
          <w:sz w:val="22"/>
          <w:szCs w:val="22"/>
        </w:rPr>
        <w:t>he department enjoys productive relationships with other disciplines within SECL, notably Comparative Literature and the other modern languages, as well as with the School of English and the School of Arts.</w:t>
      </w:r>
      <w:r w:rsidR="001471E7" w:rsidRPr="005815DE">
        <w:rPr>
          <w:rFonts w:ascii="Arial" w:hAnsi="Arial" w:cs="Arial"/>
          <w:sz w:val="22"/>
          <w:szCs w:val="22"/>
        </w:rPr>
        <w:t xml:space="preserve"> SECL hosts a number of research centres; of particular relevance to research students in French is the Centre for Modern European Literature, which organizes regular research events, including lectures and seminars (with both internal and external speakers), a reading group, workshops, and conferences. Research students are also invited to give papers on their own work. </w:t>
      </w:r>
      <w:r w:rsidR="005815DE" w:rsidRPr="005815DE">
        <w:rPr>
          <w:rFonts w:ascii="Arial" w:hAnsi="Arial" w:cs="Arial"/>
          <w:sz w:val="22"/>
          <w:szCs w:val="22"/>
        </w:rPr>
        <w:t>Research students are also invited to give papers on their own work.</w:t>
      </w:r>
    </w:p>
    <w:p w14:paraId="468C39B0" w14:textId="77777777" w:rsidR="005815DE" w:rsidRDefault="005815DE" w:rsidP="009E570F">
      <w:pPr>
        <w:ind w:left="720"/>
        <w:jc w:val="both"/>
        <w:rPr>
          <w:rFonts w:ascii="Arial" w:hAnsi="Arial" w:cs="Arial"/>
          <w:sz w:val="22"/>
          <w:szCs w:val="22"/>
        </w:rPr>
      </w:pPr>
    </w:p>
    <w:p w14:paraId="61E45F23" w14:textId="550F49BA" w:rsidR="009E570F" w:rsidRPr="005815DE" w:rsidRDefault="001471E7" w:rsidP="009E570F">
      <w:pPr>
        <w:ind w:left="720"/>
        <w:jc w:val="both"/>
        <w:rPr>
          <w:rFonts w:ascii="Arial" w:hAnsi="Arial"/>
          <w:sz w:val="22"/>
          <w:szCs w:val="22"/>
        </w:rPr>
      </w:pPr>
      <w:r w:rsidRPr="005815DE">
        <w:rPr>
          <w:rFonts w:ascii="Arial" w:hAnsi="Arial" w:cs="Arial"/>
          <w:sz w:val="22"/>
          <w:szCs w:val="22"/>
        </w:rPr>
        <w:t>Additional support for research students includes the following:</w:t>
      </w:r>
      <w:r w:rsidRPr="005815DE">
        <w:rPr>
          <w:rFonts w:ascii="Arial" w:hAnsi="Arial" w:cs="Arial"/>
          <w:sz w:val="22"/>
          <w:szCs w:val="22"/>
        </w:rPr>
        <w:br/>
      </w:r>
    </w:p>
    <w:p w14:paraId="4D37B06A" w14:textId="3A2B3843" w:rsidR="009E570F" w:rsidRPr="005815DE" w:rsidRDefault="009E570F" w:rsidP="009E570F">
      <w:pPr>
        <w:numPr>
          <w:ilvl w:val="0"/>
          <w:numId w:val="8"/>
        </w:numPr>
        <w:tabs>
          <w:tab w:val="left" w:pos="720"/>
          <w:tab w:val="left" w:pos="9570"/>
        </w:tabs>
        <w:jc w:val="both"/>
        <w:rPr>
          <w:rFonts w:ascii="Arial" w:hAnsi="Arial" w:cs="Arial"/>
          <w:sz w:val="22"/>
          <w:szCs w:val="22"/>
        </w:rPr>
      </w:pPr>
      <w:r w:rsidRPr="005815DE">
        <w:rPr>
          <w:rFonts w:ascii="Arial" w:hAnsi="Arial" w:cs="Arial"/>
          <w:sz w:val="22"/>
          <w:szCs w:val="22"/>
        </w:rPr>
        <w:t xml:space="preserve">The </w:t>
      </w:r>
      <w:proofErr w:type="spellStart"/>
      <w:r w:rsidRPr="005815DE">
        <w:rPr>
          <w:rFonts w:ascii="Arial" w:hAnsi="Arial" w:cs="Arial"/>
          <w:sz w:val="22"/>
          <w:szCs w:val="22"/>
        </w:rPr>
        <w:t>Templeman</w:t>
      </w:r>
      <w:proofErr w:type="spellEnd"/>
      <w:r w:rsidRPr="005815DE">
        <w:rPr>
          <w:rFonts w:ascii="Arial" w:hAnsi="Arial" w:cs="Arial"/>
          <w:sz w:val="22"/>
          <w:szCs w:val="22"/>
        </w:rPr>
        <w:t xml:space="preserve"> Library has a broad range of holdings, including special collections, electronic journal and database resources, and carrels for postgraduates.</w:t>
      </w:r>
    </w:p>
    <w:p w14:paraId="6C77AAD9" w14:textId="1BEFDD39" w:rsidR="009E570F" w:rsidRPr="005815DE" w:rsidRDefault="009E570F" w:rsidP="009E570F">
      <w:pPr>
        <w:numPr>
          <w:ilvl w:val="0"/>
          <w:numId w:val="8"/>
        </w:numPr>
        <w:tabs>
          <w:tab w:val="left" w:pos="720"/>
          <w:tab w:val="left" w:pos="9570"/>
        </w:tabs>
        <w:jc w:val="both"/>
        <w:rPr>
          <w:rFonts w:ascii="Arial" w:hAnsi="Arial" w:cs="Arial"/>
          <w:sz w:val="22"/>
          <w:szCs w:val="22"/>
        </w:rPr>
      </w:pPr>
      <w:r w:rsidRPr="005815DE">
        <w:rPr>
          <w:rFonts w:ascii="Arial" w:hAnsi="Arial"/>
          <w:sz w:val="22"/>
          <w:szCs w:val="22"/>
        </w:rPr>
        <w:t>Research students have their own dedicated space with desks, com</w:t>
      </w:r>
      <w:r w:rsidR="001471E7" w:rsidRPr="005815DE">
        <w:rPr>
          <w:rFonts w:ascii="Arial" w:hAnsi="Arial"/>
          <w:sz w:val="22"/>
          <w:szCs w:val="22"/>
        </w:rPr>
        <w:t>puters and printing facilities.</w:t>
      </w:r>
    </w:p>
    <w:p w14:paraId="0FEF4DF1" w14:textId="7944078A" w:rsidR="009E570F" w:rsidRPr="005815DE" w:rsidRDefault="001471E7" w:rsidP="001471E7">
      <w:pPr>
        <w:numPr>
          <w:ilvl w:val="0"/>
          <w:numId w:val="8"/>
        </w:numPr>
        <w:tabs>
          <w:tab w:val="left" w:pos="720"/>
          <w:tab w:val="left" w:pos="9570"/>
        </w:tabs>
        <w:jc w:val="both"/>
        <w:rPr>
          <w:rFonts w:ascii="Arial" w:hAnsi="Arial" w:cs="Arial"/>
          <w:sz w:val="22"/>
          <w:szCs w:val="22"/>
        </w:rPr>
      </w:pPr>
      <w:r w:rsidRPr="005815DE">
        <w:rPr>
          <w:rFonts w:ascii="Arial" w:hAnsi="Arial"/>
          <w:sz w:val="22"/>
          <w:szCs w:val="22"/>
        </w:rPr>
        <w:t>The School’s Director of Graduate Studies administers a postgraduate fund to support conference attendance and research trips and to cover other research expenses.</w:t>
      </w:r>
    </w:p>
    <w:p w14:paraId="2369CC3F" w14:textId="77777777" w:rsidR="001471E7" w:rsidRPr="005815DE" w:rsidRDefault="001471E7" w:rsidP="001471E7">
      <w:pPr>
        <w:tabs>
          <w:tab w:val="left" w:pos="720"/>
          <w:tab w:val="left" w:pos="9570"/>
        </w:tabs>
        <w:ind w:left="720"/>
        <w:jc w:val="both"/>
        <w:rPr>
          <w:rFonts w:ascii="Arial" w:hAnsi="Arial" w:cs="Arial"/>
          <w:sz w:val="22"/>
          <w:szCs w:val="22"/>
        </w:rPr>
      </w:pPr>
    </w:p>
    <w:p w14:paraId="6ACBC59E" w14:textId="77777777" w:rsidR="005815DE" w:rsidRPr="005815DE" w:rsidRDefault="001471E7" w:rsidP="005815DE">
      <w:pPr>
        <w:tabs>
          <w:tab w:val="left" w:pos="720"/>
          <w:tab w:val="left" w:pos="9570"/>
        </w:tabs>
        <w:ind w:left="720"/>
        <w:jc w:val="both"/>
        <w:rPr>
          <w:rFonts w:ascii="Arial" w:hAnsi="Arial" w:cs="Arial"/>
          <w:sz w:val="22"/>
          <w:szCs w:val="22"/>
        </w:rPr>
      </w:pPr>
      <w:r w:rsidRPr="005815DE">
        <w:rPr>
          <w:rFonts w:ascii="Arial" w:hAnsi="Arial" w:cs="Arial"/>
          <w:sz w:val="22"/>
          <w:szCs w:val="22"/>
        </w:rPr>
        <w:t xml:space="preserve">During the year in Paris, students will also be able to benefit from the facilities at the University’s Paris centre and the range of library entitlements attached to that centre, </w:t>
      </w:r>
    </w:p>
    <w:p w14:paraId="73E6C0E1" w14:textId="77777777" w:rsidR="005815DE" w:rsidRPr="005815DE" w:rsidRDefault="005815DE" w:rsidP="005815DE">
      <w:pPr>
        <w:tabs>
          <w:tab w:val="left" w:pos="720"/>
          <w:tab w:val="left" w:pos="9570"/>
        </w:tabs>
        <w:ind w:left="720"/>
        <w:jc w:val="both"/>
        <w:rPr>
          <w:rFonts w:ascii="Arial" w:hAnsi="Arial" w:cs="Arial"/>
          <w:sz w:val="22"/>
          <w:szCs w:val="22"/>
        </w:rPr>
      </w:pPr>
      <w:r w:rsidRPr="005815DE">
        <w:rPr>
          <w:rFonts w:ascii="Arial" w:hAnsi="Arial" w:cs="Arial"/>
          <w:sz w:val="22"/>
          <w:szCs w:val="22"/>
        </w:rPr>
        <w:t xml:space="preserve">as well as a range of other research institutions located in Paris, together with various galleries and cinemas in central Paris. These include the principal research library in France, the </w:t>
      </w:r>
      <w:proofErr w:type="spellStart"/>
      <w:r w:rsidRPr="005815DE">
        <w:rPr>
          <w:rFonts w:ascii="Arial" w:hAnsi="Arial" w:cs="Arial"/>
          <w:sz w:val="22"/>
          <w:szCs w:val="22"/>
        </w:rPr>
        <w:t>Bibliothèque</w:t>
      </w:r>
      <w:proofErr w:type="spellEnd"/>
      <w:r w:rsidRPr="005815DE">
        <w:rPr>
          <w:rFonts w:ascii="Arial" w:hAnsi="Arial" w:cs="Arial"/>
          <w:sz w:val="22"/>
          <w:szCs w:val="22"/>
        </w:rPr>
        <w:t xml:space="preserve"> </w:t>
      </w:r>
      <w:proofErr w:type="spellStart"/>
      <w:r w:rsidRPr="005815DE">
        <w:rPr>
          <w:rFonts w:ascii="Arial" w:hAnsi="Arial" w:cs="Arial"/>
          <w:sz w:val="22"/>
          <w:szCs w:val="22"/>
        </w:rPr>
        <w:t>Nationale</w:t>
      </w:r>
      <w:proofErr w:type="spellEnd"/>
      <w:r w:rsidRPr="005815DE">
        <w:rPr>
          <w:rFonts w:ascii="Arial" w:hAnsi="Arial" w:cs="Arial"/>
          <w:sz w:val="22"/>
          <w:szCs w:val="22"/>
        </w:rPr>
        <w:t xml:space="preserve"> de France, as well as the American Library in Paris, the </w:t>
      </w:r>
      <w:proofErr w:type="spellStart"/>
      <w:r w:rsidRPr="005815DE">
        <w:rPr>
          <w:rFonts w:ascii="Arial" w:hAnsi="Arial" w:cs="Arial"/>
          <w:sz w:val="22"/>
          <w:szCs w:val="22"/>
        </w:rPr>
        <w:t>Bibliothèque</w:t>
      </w:r>
      <w:proofErr w:type="spellEnd"/>
      <w:r w:rsidRPr="005815DE">
        <w:rPr>
          <w:rFonts w:ascii="Arial" w:hAnsi="Arial" w:cs="Arial"/>
          <w:sz w:val="22"/>
          <w:szCs w:val="22"/>
        </w:rPr>
        <w:t xml:space="preserve"> Sainte-Geneviève, the </w:t>
      </w:r>
      <w:proofErr w:type="spellStart"/>
      <w:r w:rsidRPr="005815DE">
        <w:rPr>
          <w:rFonts w:ascii="Arial" w:hAnsi="Arial" w:cs="Arial"/>
          <w:sz w:val="22"/>
          <w:szCs w:val="22"/>
        </w:rPr>
        <w:t>Bibliothèque</w:t>
      </w:r>
      <w:proofErr w:type="spellEnd"/>
      <w:r w:rsidRPr="005815DE">
        <w:rPr>
          <w:rFonts w:ascii="Arial" w:hAnsi="Arial" w:cs="Arial"/>
          <w:sz w:val="22"/>
          <w:szCs w:val="22"/>
        </w:rPr>
        <w:t xml:space="preserve"> du Centre Pompidou, the </w:t>
      </w:r>
      <w:proofErr w:type="spellStart"/>
      <w:r w:rsidRPr="005815DE">
        <w:rPr>
          <w:rFonts w:ascii="Arial" w:hAnsi="Arial" w:cs="Arial"/>
          <w:sz w:val="22"/>
          <w:szCs w:val="22"/>
        </w:rPr>
        <w:t>Bibliothèque</w:t>
      </w:r>
      <w:proofErr w:type="spellEnd"/>
      <w:r w:rsidRPr="005815DE">
        <w:rPr>
          <w:rFonts w:ascii="Arial" w:hAnsi="Arial" w:cs="Arial"/>
          <w:sz w:val="22"/>
          <w:szCs w:val="22"/>
        </w:rPr>
        <w:t xml:space="preserve"> de </w:t>
      </w:r>
      <w:proofErr w:type="spellStart"/>
      <w:r w:rsidRPr="005815DE">
        <w:rPr>
          <w:rFonts w:ascii="Arial" w:hAnsi="Arial" w:cs="Arial"/>
          <w:sz w:val="22"/>
          <w:szCs w:val="22"/>
        </w:rPr>
        <w:t>l’École</w:t>
      </w:r>
      <w:proofErr w:type="spellEnd"/>
      <w:r w:rsidRPr="005815DE">
        <w:rPr>
          <w:rFonts w:ascii="Arial" w:hAnsi="Arial" w:cs="Arial"/>
          <w:sz w:val="22"/>
          <w:szCs w:val="22"/>
        </w:rPr>
        <w:t xml:space="preserve"> </w:t>
      </w:r>
      <w:proofErr w:type="spellStart"/>
      <w:r w:rsidRPr="005815DE">
        <w:rPr>
          <w:rFonts w:ascii="Arial" w:hAnsi="Arial" w:cs="Arial"/>
          <w:sz w:val="22"/>
          <w:szCs w:val="22"/>
        </w:rPr>
        <w:t>Normale</w:t>
      </w:r>
      <w:proofErr w:type="spellEnd"/>
      <w:r w:rsidRPr="005815DE">
        <w:rPr>
          <w:rFonts w:ascii="Arial" w:hAnsi="Arial" w:cs="Arial"/>
          <w:sz w:val="22"/>
          <w:szCs w:val="22"/>
        </w:rPr>
        <w:t xml:space="preserve"> </w:t>
      </w:r>
      <w:proofErr w:type="spellStart"/>
      <w:r w:rsidRPr="005815DE">
        <w:rPr>
          <w:rFonts w:ascii="Arial" w:hAnsi="Arial" w:cs="Arial"/>
          <w:sz w:val="22"/>
          <w:szCs w:val="22"/>
        </w:rPr>
        <w:t>Supérieure</w:t>
      </w:r>
      <w:proofErr w:type="spellEnd"/>
      <w:r w:rsidRPr="005815DE">
        <w:rPr>
          <w:rFonts w:ascii="Arial" w:hAnsi="Arial" w:cs="Arial"/>
          <w:sz w:val="22"/>
          <w:szCs w:val="22"/>
        </w:rPr>
        <w:t xml:space="preserve">, the </w:t>
      </w:r>
      <w:proofErr w:type="spellStart"/>
      <w:r w:rsidRPr="005815DE">
        <w:rPr>
          <w:rFonts w:ascii="Arial" w:hAnsi="Arial" w:cs="Arial"/>
          <w:sz w:val="22"/>
          <w:szCs w:val="22"/>
        </w:rPr>
        <w:t>Bibliothèque</w:t>
      </w:r>
      <w:proofErr w:type="spellEnd"/>
      <w:r w:rsidRPr="005815DE">
        <w:rPr>
          <w:rFonts w:ascii="Arial" w:hAnsi="Arial" w:cs="Arial"/>
          <w:sz w:val="22"/>
          <w:szCs w:val="22"/>
        </w:rPr>
        <w:t xml:space="preserve"> de </w:t>
      </w:r>
      <w:proofErr w:type="spellStart"/>
      <w:r w:rsidRPr="005815DE">
        <w:rPr>
          <w:rFonts w:ascii="Arial" w:hAnsi="Arial" w:cs="Arial"/>
          <w:sz w:val="22"/>
          <w:szCs w:val="22"/>
        </w:rPr>
        <w:t>l’Université</w:t>
      </w:r>
      <w:proofErr w:type="spellEnd"/>
      <w:r w:rsidRPr="005815DE">
        <w:rPr>
          <w:rFonts w:ascii="Arial" w:hAnsi="Arial" w:cs="Arial"/>
          <w:sz w:val="22"/>
          <w:szCs w:val="22"/>
        </w:rPr>
        <w:t xml:space="preserve"> Paris 8 Saint-Denis, the </w:t>
      </w:r>
      <w:proofErr w:type="spellStart"/>
      <w:r w:rsidRPr="005815DE">
        <w:rPr>
          <w:rFonts w:ascii="Arial" w:hAnsi="Arial" w:cs="Arial"/>
          <w:sz w:val="22"/>
          <w:szCs w:val="22"/>
        </w:rPr>
        <w:t>Bibliothèque</w:t>
      </w:r>
      <w:proofErr w:type="spellEnd"/>
      <w:r w:rsidRPr="005815DE">
        <w:rPr>
          <w:rFonts w:ascii="Arial" w:hAnsi="Arial" w:cs="Arial"/>
          <w:sz w:val="22"/>
          <w:szCs w:val="22"/>
        </w:rPr>
        <w:t xml:space="preserve"> de </w:t>
      </w:r>
      <w:proofErr w:type="spellStart"/>
      <w:r w:rsidRPr="005815DE">
        <w:rPr>
          <w:rFonts w:ascii="Arial" w:hAnsi="Arial" w:cs="Arial"/>
          <w:sz w:val="22"/>
          <w:szCs w:val="22"/>
        </w:rPr>
        <w:t>l’Université</w:t>
      </w:r>
      <w:proofErr w:type="spellEnd"/>
      <w:r w:rsidRPr="005815DE">
        <w:rPr>
          <w:rFonts w:ascii="Arial" w:hAnsi="Arial" w:cs="Arial"/>
          <w:sz w:val="22"/>
          <w:szCs w:val="22"/>
        </w:rPr>
        <w:t xml:space="preserve"> Paris 10 Nanterre Paris-</w:t>
      </w:r>
      <w:proofErr w:type="spellStart"/>
      <w:r w:rsidRPr="005815DE">
        <w:rPr>
          <w:rFonts w:ascii="Arial" w:hAnsi="Arial" w:cs="Arial"/>
          <w:sz w:val="22"/>
          <w:szCs w:val="22"/>
        </w:rPr>
        <w:t>Ouest</w:t>
      </w:r>
      <w:proofErr w:type="spellEnd"/>
      <w:r w:rsidRPr="005815DE">
        <w:rPr>
          <w:rFonts w:ascii="Arial" w:hAnsi="Arial" w:cs="Arial"/>
          <w:sz w:val="22"/>
          <w:szCs w:val="22"/>
        </w:rPr>
        <w:t xml:space="preserve">, the </w:t>
      </w:r>
      <w:proofErr w:type="spellStart"/>
      <w:r w:rsidRPr="005815DE">
        <w:rPr>
          <w:rFonts w:ascii="Arial" w:hAnsi="Arial" w:cs="Arial"/>
          <w:sz w:val="22"/>
          <w:szCs w:val="22"/>
        </w:rPr>
        <w:t>Bibliothèque</w:t>
      </w:r>
      <w:proofErr w:type="spellEnd"/>
      <w:r w:rsidRPr="005815DE">
        <w:rPr>
          <w:rFonts w:ascii="Arial" w:hAnsi="Arial" w:cs="Arial"/>
          <w:sz w:val="22"/>
          <w:szCs w:val="22"/>
        </w:rPr>
        <w:t xml:space="preserve"> de la </w:t>
      </w:r>
      <w:proofErr w:type="spellStart"/>
      <w:r w:rsidRPr="005815DE">
        <w:rPr>
          <w:rFonts w:ascii="Arial" w:hAnsi="Arial" w:cs="Arial"/>
          <w:sz w:val="22"/>
          <w:szCs w:val="22"/>
        </w:rPr>
        <w:t>Cinémathèque</w:t>
      </w:r>
      <w:proofErr w:type="spellEnd"/>
      <w:r w:rsidRPr="005815DE">
        <w:rPr>
          <w:rFonts w:ascii="Arial" w:hAnsi="Arial" w:cs="Arial"/>
          <w:sz w:val="22"/>
          <w:szCs w:val="22"/>
        </w:rPr>
        <w:t xml:space="preserve"> </w:t>
      </w:r>
      <w:proofErr w:type="spellStart"/>
      <w:r w:rsidRPr="005815DE">
        <w:rPr>
          <w:rFonts w:ascii="Arial" w:hAnsi="Arial" w:cs="Arial"/>
          <w:sz w:val="22"/>
          <w:szCs w:val="22"/>
        </w:rPr>
        <w:t>française</w:t>
      </w:r>
      <w:proofErr w:type="spellEnd"/>
      <w:r w:rsidRPr="005815DE">
        <w:rPr>
          <w:rFonts w:ascii="Arial" w:hAnsi="Arial" w:cs="Arial"/>
          <w:sz w:val="22"/>
          <w:szCs w:val="22"/>
        </w:rPr>
        <w:t xml:space="preserve">, and the </w:t>
      </w:r>
      <w:proofErr w:type="spellStart"/>
      <w:r w:rsidRPr="005815DE">
        <w:rPr>
          <w:rFonts w:ascii="Arial" w:hAnsi="Arial" w:cs="Arial"/>
          <w:sz w:val="22"/>
          <w:szCs w:val="22"/>
        </w:rPr>
        <w:t>Bibliothèque</w:t>
      </w:r>
      <w:proofErr w:type="spellEnd"/>
      <w:r w:rsidRPr="005815DE">
        <w:rPr>
          <w:rFonts w:ascii="Arial" w:hAnsi="Arial" w:cs="Arial"/>
          <w:sz w:val="22"/>
          <w:szCs w:val="22"/>
        </w:rPr>
        <w:t xml:space="preserve"> des Archives de Paris. Important galleries of relevance to research students in Comparative Literature are the Louvre, the Centre Georges Pompidou, the </w:t>
      </w:r>
      <w:proofErr w:type="spellStart"/>
      <w:r w:rsidRPr="005815DE">
        <w:rPr>
          <w:rFonts w:ascii="Arial" w:hAnsi="Arial" w:cs="Arial"/>
          <w:sz w:val="22"/>
          <w:szCs w:val="22"/>
        </w:rPr>
        <w:t>Musée</w:t>
      </w:r>
      <w:proofErr w:type="spellEnd"/>
      <w:r w:rsidRPr="005815DE">
        <w:rPr>
          <w:rFonts w:ascii="Arial" w:hAnsi="Arial" w:cs="Arial"/>
          <w:sz w:val="22"/>
          <w:szCs w:val="22"/>
        </w:rPr>
        <w:t xml:space="preserve"> d’Orsay, and the </w:t>
      </w:r>
      <w:proofErr w:type="spellStart"/>
      <w:r w:rsidRPr="005815DE">
        <w:rPr>
          <w:rFonts w:ascii="Arial" w:hAnsi="Arial" w:cs="Arial"/>
          <w:sz w:val="22"/>
          <w:szCs w:val="22"/>
        </w:rPr>
        <w:t>Musée</w:t>
      </w:r>
      <w:proofErr w:type="spellEnd"/>
      <w:r w:rsidRPr="005815DE">
        <w:rPr>
          <w:rFonts w:ascii="Arial" w:hAnsi="Arial" w:cs="Arial"/>
          <w:sz w:val="22"/>
          <w:szCs w:val="22"/>
        </w:rPr>
        <w:t xml:space="preserve"> Rodin. In addition, students can benefit from proximity to the major literary archive in France: IMEC (</w:t>
      </w:r>
      <w:proofErr w:type="spellStart"/>
      <w:r w:rsidRPr="005815DE">
        <w:rPr>
          <w:rFonts w:ascii="Arial" w:hAnsi="Arial" w:cs="Arial"/>
          <w:sz w:val="22"/>
          <w:szCs w:val="22"/>
        </w:rPr>
        <w:t>Institut</w:t>
      </w:r>
      <w:proofErr w:type="spellEnd"/>
      <w:r w:rsidRPr="005815DE">
        <w:rPr>
          <w:rFonts w:ascii="Arial" w:hAnsi="Arial" w:cs="Arial"/>
          <w:sz w:val="22"/>
          <w:szCs w:val="22"/>
        </w:rPr>
        <w:t xml:space="preserve"> </w:t>
      </w:r>
      <w:proofErr w:type="spellStart"/>
      <w:r w:rsidRPr="005815DE">
        <w:rPr>
          <w:rFonts w:ascii="Arial" w:hAnsi="Arial" w:cs="Arial"/>
          <w:sz w:val="22"/>
          <w:szCs w:val="22"/>
        </w:rPr>
        <w:t>Mémoires</w:t>
      </w:r>
      <w:proofErr w:type="spellEnd"/>
      <w:r w:rsidRPr="005815DE">
        <w:rPr>
          <w:rFonts w:ascii="Arial" w:hAnsi="Arial" w:cs="Arial"/>
          <w:sz w:val="22"/>
          <w:szCs w:val="22"/>
        </w:rPr>
        <w:t xml:space="preserve"> de </w:t>
      </w:r>
      <w:proofErr w:type="spellStart"/>
      <w:r w:rsidRPr="005815DE">
        <w:rPr>
          <w:rFonts w:ascii="Arial" w:hAnsi="Arial" w:cs="Arial"/>
          <w:sz w:val="22"/>
          <w:szCs w:val="22"/>
        </w:rPr>
        <w:t>l’édition</w:t>
      </w:r>
      <w:proofErr w:type="spellEnd"/>
      <w:r w:rsidRPr="005815DE">
        <w:rPr>
          <w:rFonts w:ascii="Arial" w:hAnsi="Arial" w:cs="Arial"/>
          <w:sz w:val="22"/>
          <w:szCs w:val="22"/>
        </w:rPr>
        <w:t xml:space="preserve"> </w:t>
      </w:r>
      <w:proofErr w:type="spellStart"/>
      <w:r w:rsidRPr="005815DE">
        <w:rPr>
          <w:rFonts w:ascii="Arial" w:hAnsi="Arial" w:cs="Arial"/>
          <w:sz w:val="22"/>
          <w:szCs w:val="22"/>
        </w:rPr>
        <w:t>contemporaine</w:t>
      </w:r>
      <w:proofErr w:type="spellEnd"/>
      <w:r w:rsidRPr="005815DE">
        <w:rPr>
          <w:rFonts w:ascii="Arial" w:hAnsi="Arial" w:cs="Arial"/>
          <w:sz w:val="22"/>
          <w:szCs w:val="22"/>
        </w:rPr>
        <w:t xml:space="preserve"> – the Institute for Contemporary Publishing Archives).</w:t>
      </w:r>
    </w:p>
    <w:p w14:paraId="76826EB9" w14:textId="77777777" w:rsidR="005815DE" w:rsidRPr="005815DE" w:rsidRDefault="005815DE" w:rsidP="005815DE">
      <w:pPr>
        <w:tabs>
          <w:tab w:val="left" w:pos="720"/>
          <w:tab w:val="left" w:pos="9570"/>
        </w:tabs>
        <w:ind w:left="720"/>
        <w:jc w:val="both"/>
        <w:rPr>
          <w:rFonts w:ascii="Arial" w:hAnsi="Arial" w:cs="Arial"/>
          <w:sz w:val="22"/>
          <w:szCs w:val="22"/>
        </w:rPr>
      </w:pPr>
    </w:p>
    <w:p w14:paraId="27347CD0" w14:textId="65777F79" w:rsidR="001471E7" w:rsidRPr="005815DE" w:rsidRDefault="005815DE" w:rsidP="005815DE">
      <w:pPr>
        <w:tabs>
          <w:tab w:val="left" w:pos="720"/>
          <w:tab w:val="left" w:pos="9570"/>
        </w:tabs>
        <w:ind w:left="720"/>
        <w:jc w:val="both"/>
        <w:rPr>
          <w:rFonts w:ascii="Arial" w:hAnsi="Arial" w:cs="Arial"/>
          <w:sz w:val="22"/>
          <w:szCs w:val="22"/>
        </w:rPr>
      </w:pPr>
      <w:r w:rsidRPr="005815DE">
        <w:rPr>
          <w:rFonts w:ascii="Arial" w:hAnsi="Arial" w:cs="Arial"/>
          <w:sz w:val="22"/>
          <w:szCs w:val="22"/>
        </w:rPr>
        <w:t xml:space="preserve">Students will also have the opportunity to participate in the range of research events organized at the Paris centre, including guest lectures, research seminars, and conferences, at partner institutions in Paris, which currently include the </w:t>
      </w:r>
      <w:proofErr w:type="spellStart"/>
      <w:r w:rsidRPr="005815DE">
        <w:rPr>
          <w:rFonts w:ascii="Arial" w:hAnsi="Arial" w:cs="Arial"/>
          <w:sz w:val="22"/>
          <w:szCs w:val="22"/>
        </w:rPr>
        <w:t>École</w:t>
      </w:r>
      <w:proofErr w:type="spellEnd"/>
      <w:r w:rsidRPr="005815DE">
        <w:rPr>
          <w:rFonts w:ascii="Arial" w:hAnsi="Arial" w:cs="Arial"/>
          <w:sz w:val="22"/>
          <w:szCs w:val="22"/>
        </w:rPr>
        <w:t xml:space="preserve"> </w:t>
      </w:r>
      <w:proofErr w:type="spellStart"/>
      <w:r w:rsidRPr="005815DE">
        <w:rPr>
          <w:rFonts w:ascii="Arial" w:hAnsi="Arial" w:cs="Arial"/>
          <w:sz w:val="22"/>
          <w:szCs w:val="22"/>
        </w:rPr>
        <w:t>normale</w:t>
      </w:r>
      <w:proofErr w:type="spellEnd"/>
      <w:r w:rsidRPr="005815DE">
        <w:rPr>
          <w:rFonts w:ascii="Arial" w:hAnsi="Arial" w:cs="Arial"/>
          <w:sz w:val="22"/>
          <w:szCs w:val="22"/>
        </w:rPr>
        <w:t xml:space="preserve"> </w:t>
      </w:r>
      <w:proofErr w:type="spellStart"/>
      <w:r w:rsidRPr="005815DE">
        <w:rPr>
          <w:rFonts w:ascii="Arial" w:hAnsi="Arial" w:cs="Arial"/>
          <w:sz w:val="22"/>
          <w:szCs w:val="22"/>
        </w:rPr>
        <w:t>supérieure</w:t>
      </w:r>
      <w:proofErr w:type="spellEnd"/>
      <w:r w:rsidRPr="005815DE">
        <w:rPr>
          <w:rFonts w:ascii="Arial" w:hAnsi="Arial" w:cs="Arial"/>
          <w:sz w:val="22"/>
          <w:szCs w:val="22"/>
        </w:rPr>
        <w:t xml:space="preserve"> and the </w:t>
      </w:r>
      <w:proofErr w:type="spellStart"/>
      <w:r w:rsidRPr="005815DE">
        <w:rPr>
          <w:rFonts w:ascii="Arial" w:hAnsi="Arial" w:cs="Arial"/>
          <w:sz w:val="22"/>
          <w:szCs w:val="22"/>
        </w:rPr>
        <w:t>Université</w:t>
      </w:r>
      <w:proofErr w:type="spellEnd"/>
      <w:r w:rsidRPr="005815DE">
        <w:rPr>
          <w:rFonts w:ascii="Arial" w:hAnsi="Arial" w:cs="Arial"/>
          <w:sz w:val="22"/>
          <w:szCs w:val="22"/>
        </w:rPr>
        <w:t xml:space="preserve"> de Paris (Paris III, IV and X, among others), and from the close links between the Paris centre and Columbia University.</w:t>
      </w:r>
    </w:p>
    <w:p w14:paraId="6A8DDD48" w14:textId="77777777" w:rsidR="009E570F" w:rsidRPr="005815DE" w:rsidRDefault="009E570F" w:rsidP="001471E7">
      <w:pPr>
        <w:tabs>
          <w:tab w:val="left" w:pos="720"/>
          <w:tab w:val="left" w:pos="9570"/>
        </w:tabs>
        <w:jc w:val="both"/>
        <w:rPr>
          <w:rFonts w:ascii="Arial" w:hAnsi="Arial" w:cs="Arial"/>
          <w:sz w:val="22"/>
          <w:szCs w:val="22"/>
        </w:rPr>
      </w:pPr>
    </w:p>
    <w:p w14:paraId="5F6EFEFA" w14:textId="0EDDCD78" w:rsidR="00735DFC" w:rsidRPr="005815DE" w:rsidRDefault="00735DFC" w:rsidP="00735DFC">
      <w:pPr>
        <w:tabs>
          <w:tab w:val="left" w:pos="720"/>
          <w:tab w:val="left" w:pos="9570"/>
        </w:tabs>
        <w:spacing w:after="120"/>
        <w:ind w:right="-144"/>
        <w:rPr>
          <w:rFonts w:ascii="Arial" w:hAnsi="Arial" w:cs="Arial"/>
          <w:b/>
          <w:sz w:val="22"/>
          <w:szCs w:val="22"/>
        </w:rPr>
      </w:pPr>
      <w:r w:rsidRPr="005815DE">
        <w:rPr>
          <w:rFonts w:ascii="Arial" w:hAnsi="Arial" w:cs="Arial"/>
          <w:b/>
          <w:sz w:val="22"/>
          <w:szCs w:val="22"/>
        </w:rPr>
        <w:lastRenderedPageBreak/>
        <w:t>1.13</w:t>
      </w:r>
      <w:r w:rsidRPr="005815DE">
        <w:rPr>
          <w:rFonts w:ascii="Arial" w:hAnsi="Arial" w:cs="Arial"/>
          <w:sz w:val="22"/>
          <w:szCs w:val="22"/>
        </w:rPr>
        <w:t xml:space="preserve"> </w:t>
      </w:r>
      <w:r w:rsidRPr="005815DE">
        <w:rPr>
          <w:rFonts w:ascii="Arial" w:hAnsi="Arial" w:cs="Arial"/>
          <w:sz w:val="22"/>
          <w:szCs w:val="22"/>
        </w:rPr>
        <w:tab/>
      </w:r>
      <w:r w:rsidRPr="005815DE">
        <w:rPr>
          <w:rFonts w:ascii="Arial" w:hAnsi="Arial" w:cs="Arial"/>
          <w:b/>
          <w:sz w:val="22"/>
          <w:szCs w:val="22"/>
        </w:rPr>
        <w:t>Student Support and Guidance</w:t>
      </w:r>
    </w:p>
    <w:p w14:paraId="4038A545" w14:textId="77777777" w:rsidR="00735DFC" w:rsidRPr="005815DE" w:rsidRDefault="00735DFC" w:rsidP="00735DFC">
      <w:pPr>
        <w:pStyle w:val="BodyTextIndent2"/>
        <w:spacing w:after="120"/>
        <w:ind w:left="0" w:right="-144"/>
        <w:rPr>
          <w:rFonts w:ascii="Arial" w:hAnsi="Arial" w:cs="Arial"/>
          <w:b/>
          <w:szCs w:val="22"/>
        </w:rPr>
      </w:pPr>
      <w:r w:rsidRPr="005815DE">
        <w:rPr>
          <w:rFonts w:ascii="Arial" w:hAnsi="Arial" w:cs="Arial"/>
          <w:b/>
          <w:szCs w:val="22"/>
        </w:rPr>
        <w:tab/>
        <w:t>School level support services</w:t>
      </w:r>
    </w:p>
    <w:p w14:paraId="582929D9" w14:textId="77777777" w:rsidR="005875B2" w:rsidRPr="005815DE" w:rsidRDefault="005875B2" w:rsidP="005875B2">
      <w:pPr>
        <w:pStyle w:val="BodyTextIndent"/>
        <w:jc w:val="both"/>
        <w:rPr>
          <w:rFonts w:ascii="Arial" w:hAnsi="Arial" w:cs="Arial"/>
          <w:i w:val="0"/>
          <w:szCs w:val="22"/>
        </w:rPr>
      </w:pPr>
      <w:r w:rsidRPr="005815DE">
        <w:rPr>
          <w:rFonts w:ascii="Arial" w:hAnsi="Arial" w:cs="Arial"/>
          <w:i w:val="0"/>
          <w:szCs w:val="22"/>
        </w:rPr>
        <w:t>Each student is allocated a primary and a secondary supervisor or two co-supervisors. Supervisors are expected to offer guidance to students with regard to services offered by the School of European Culture and Languages as well as central university resources available to all students. Students are monitored annually via a progress report sent to both students and supervisors. These reports outline progress made and expected, and indicate potential difficulties. These reports are scrutinized by the School’s Director of Graduate Studies, who also advises postgraduates at their request, and provides continuity in the event of departure of staff or breakdown in supervisory relationships.</w:t>
      </w:r>
    </w:p>
    <w:p w14:paraId="3E37453F" w14:textId="77777777" w:rsidR="005875B2" w:rsidRPr="005815DE" w:rsidRDefault="005875B2" w:rsidP="005875B2">
      <w:pPr>
        <w:pStyle w:val="BodyTextIndent"/>
        <w:jc w:val="both"/>
        <w:rPr>
          <w:rFonts w:ascii="Arial" w:hAnsi="Arial" w:cs="Arial"/>
          <w:i w:val="0"/>
          <w:szCs w:val="22"/>
        </w:rPr>
      </w:pPr>
    </w:p>
    <w:p w14:paraId="4359BB80" w14:textId="50D1C0DC" w:rsidR="00B6370C" w:rsidRDefault="00343CD6" w:rsidP="005875B2">
      <w:pPr>
        <w:pStyle w:val="BodyTextIndent"/>
        <w:jc w:val="both"/>
        <w:rPr>
          <w:rFonts w:ascii="Arial" w:hAnsi="Arial" w:cs="Arial"/>
          <w:i w:val="0"/>
          <w:szCs w:val="22"/>
        </w:rPr>
      </w:pPr>
      <w:r w:rsidRPr="005815DE">
        <w:rPr>
          <w:rFonts w:ascii="Arial" w:hAnsi="Arial" w:cs="Arial"/>
          <w:i w:val="0"/>
          <w:szCs w:val="22"/>
        </w:rPr>
        <w:t>The SECL Student Support team provides pastoral support for students who are experiencing long- or short-term personal or medical difficulties.</w:t>
      </w:r>
    </w:p>
    <w:p w14:paraId="19E0A612" w14:textId="586F691A" w:rsidR="005815DE" w:rsidRDefault="005815DE" w:rsidP="005875B2">
      <w:pPr>
        <w:pStyle w:val="BodyTextIndent"/>
        <w:jc w:val="both"/>
        <w:rPr>
          <w:rFonts w:ascii="Arial" w:hAnsi="Arial" w:cs="Arial"/>
          <w:i w:val="0"/>
          <w:szCs w:val="22"/>
        </w:rPr>
      </w:pPr>
    </w:p>
    <w:p w14:paraId="7339A755" w14:textId="77777777" w:rsidR="005815DE" w:rsidRPr="005815DE" w:rsidRDefault="005815DE" w:rsidP="005815DE">
      <w:pPr>
        <w:pStyle w:val="BodyTextIndent"/>
        <w:jc w:val="both"/>
        <w:rPr>
          <w:rFonts w:ascii="Arial" w:hAnsi="Arial" w:cs="Arial"/>
          <w:i w:val="0"/>
          <w:szCs w:val="22"/>
        </w:rPr>
      </w:pPr>
      <w:r w:rsidRPr="005815DE">
        <w:rPr>
          <w:rFonts w:ascii="Arial" w:hAnsi="Arial" w:cs="Arial"/>
          <w:i w:val="0"/>
          <w:szCs w:val="22"/>
        </w:rPr>
        <w:t xml:space="preserve">The supervisors have overall responsibility for student progression through the programme and acts as their personal tutor.  Normally based in Canterbury, the supervisors are supported by the Paris Centre’s Academic Director and when students are in Paris, it is the primary supervisor who should be the first port of call for academic concerns.  Students are expected to maintain contact with their academic school and their supervisors and to arrange individual supervisory meetings with their supervisors at least once a month.  Additional support is provided by each school’s Student Support Officer. </w:t>
      </w:r>
    </w:p>
    <w:p w14:paraId="05D54A57" w14:textId="77777777" w:rsidR="005815DE" w:rsidRPr="005815DE" w:rsidRDefault="005815DE" w:rsidP="005815DE">
      <w:pPr>
        <w:pStyle w:val="BodyTextIndent"/>
        <w:jc w:val="both"/>
        <w:rPr>
          <w:rFonts w:ascii="Arial" w:hAnsi="Arial" w:cs="Arial"/>
          <w:i w:val="0"/>
          <w:szCs w:val="22"/>
        </w:rPr>
      </w:pPr>
    </w:p>
    <w:p w14:paraId="451FE75B" w14:textId="629192CB" w:rsidR="005815DE" w:rsidRPr="005815DE" w:rsidRDefault="005815DE" w:rsidP="005815DE">
      <w:pPr>
        <w:pStyle w:val="BodyTextIndent"/>
        <w:jc w:val="both"/>
        <w:rPr>
          <w:rFonts w:ascii="Arial" w:hAnsi="Arial" w:cs="Arial"/>
          <w:i w:val="0"/>
          <w:szCs w:val="22"/>
        </w:rPr>
      </w:pPr>
      <w:r w:rsidRPr="005815DE">
        <w:rPr>
          <w:rFonts w:ascii="Arial" w:hAnsi="Arial" w:cs="Arial"/>
          <w:i w:val="0"/>
          <w:szCs w:val="22"/>
        </w:rPr>
        <w:t>As well as being able to call upon the full online resources of the University of Kent, Paris-based students have access to all the resources and facilities of Reid Hall as well as those of our partner libraries.  Each year the students elect student officers to form the Paris Postgraduate Student Union. These officers take on a number of roles related to academic and extracurricular activities and meet with staff representatives at least once a term.  Disability, language, wellbeing, learning and library support is delivered either remotely from the UK or sourced locally.</w:t>
      </w:r>
    </w:p>
    <w:p w14:paraId="647AE3C8" w14:textId="77777777" w:rsidR="00B6370C" w:rsidRPr="005815DE" w:rsidRDefault="00B6370C" w:rsidP="005875B2">
      <w:pPr>
        <w:pStyle w:val="BodyTextIndent"/>
        <w:jc w:val="both"/>
        <w:rPr>
          <w:rFonts w:ascii="Arial" w:hAnsi="Arial" w:cs="Arial"/>
          <w:i w:val="0"/>
          <w:szCs w:val="22"/>
        </w:rPr>
      </w:pPr>
    </w:p>
    <w:p w14:paraId="69684C70" w14:textId="77777777" w:rsidR="00735DFC" w:rsidRPr="005815DE" w:rsidRDefault="00735DFC" w:rsidP="0094451F">
      <w:pPr>
        <w:pStyle w:val="BodyTextIndent"/>
        <w:spacing w:after="120"/>
        <w:ind w:left="1134" w:right="-144" w:hanging="425"/>
        <w:rPr>
          <w:rFonts w:ascii="Arial" w:hAnsi="Arial" w:cs="Arial"/>
          <w:b/>
          <w:i w:val="0"/>
          <w:szCs w:val="22"/>
        </w:rPr>
      </w:pPr>
      <w:r w:rsidRPr="005815DE">
        <w:rPr>
          <w:rFonts w:ascii="Arial" w:hAnsi="Arial" w:cs="Arial"/>
          <w:b/>
          <w:i w:val="0"/>
          <w:szCs w:val="22"/>
        </w:rPr>
        <w:tab/>
        <w:t>Institutional level support services</w:t>
      </w:r>
    </w:p>
    <w:p w14:paraId="61495A9F" w14:textId="77777777" w:rsidR="0094451F" w:rsidRPr="005815DE" w:rsidRDefault="0094451F" w:rsidP="0094451F">
      <w:pPr>
        <w:numPr>
          <w:ilvl w:val="0"/>
          <w:numId w:val="2"/>
        </w:numPr>
        <w:spacing w:before="60" w:after="60"/>
        <w:ind w:left="1134" w:hanging="425"/>
        <w:rPr>
          <w:rFonts w:ascii="Arial" w:hAnsi="Arial" w:cs="Arial"/>
          <w:sz w:val="22"/>
          <w:szCs w:val="22"/>
        </w:rPr>
      </w:pPr>
      <w:r w:rsidRPr="005815DE">
        <w:rPr>
          <w:rFonts w:ascii="Arial" w:hAnsi="Arial" w:cs="Arial"/>
          <w:sz w:val="22"/>
          <w:szCs w:val="22"/>
        </w:rPr>
        <w:t xml:space="preserve">Student Support </w:t>
      </w:r>
      <w:hyperlink r:id="rId14" w:history="1">
        <w:r w:rsidRPr="005815DE">
          <w:rPr>
            <w:rStyle w:val="Hyperlink"/>
            <w:rFonts w:ascii="Arial" w:hAnsi="Arial" w:cs="Arial"/>
            <w:sz w:val="22"/>
            <w:szCs w:val="22"/>
          </w:rPr>
          <w:t>http://www.kent.ac.uk/studentsupport/</w:t>
        </w:r>
      </w:hyperlink>
      <w:r w:rsidRPr="005815DE">
        <w:rPr>
          <w:rFonts w:ascii="Arial" w:hAnsi="Arial" w:cs="Arial"/>
          <w:sz w:val="22"/>
          <w:szCs w:val="22"/>
        </w:rPr>
        <w:t xml:space="preserve">                    </w:t>
      </w:r>
    </w:p>
    <w:p w14:paraId="56268237" w14:textId="77777777" w:rsidR="0094451F" w:rsidRPr="005815DE" w:rsidRDefault="0094451F" w:rsidP="0094451F">
      <w:pPr>
        <w:numPr>
          <w:ilvl w:val="0"/>
          <w:numId w:val="2"/>
        </w:numPr>
        <w:spacing w:before="60" w:after="60"/>
        <w:ind w:left="1134" w:hanging="425"/>
        <w:rPr>
          <w:rFonts w:ascii="Arial" w:hAnsi="Arial" w:cs="Arial"/>
          <w:sz w:val="22"/>
          <w:szCs w:val="22"/>
        </w:rPr>
      </w:pPr>
      <w:r w:rsidRPr="005815DE">
        <w:rPr>
          <w:rFonts w:ascii="Arial" w:hAnsi="Arial" w:cs="Arial"/>
          <w:sz w:val="22"/>
          <w:szCs w:val="22"/>
        </w:rPr>
        <w:t xml:space="preserve">Student Wellbeing </w:t>
      </w:r>
      <w:hyperlink r:id="rId15" w:history="1">
        <w:r w:rsidRPr="005815DE">
          <w:rPr>
            <w:rStyle w:val="Hyperlink"/>
            <w:rFonts w:ascii="Arial" w:hAnsi="Arial" w:cs="Arial"/>
            <w:sz w:val="22"/>
            <w:szCs w:val="22"/>
          </w:rPr>
          <w:t>www.kent.ac.uk/studentwellbeing/</w:t>
        </w:r>
      </w:hyperlink>
      <w:r w:rsidRPr="005815DE">
        <w:rPr>
          <w:rFonts w:ascii="Arial" w:hAnsi="Arial" w:cs="Arial"/>
          <w:sz w:val="22"/>
          <w:szCs w:val="22"/>
        </w:rPr>
        <w:t xml:space="preserve"> </w:t>
      </w:r>
    </w:p>
    <w:p w14:paraId="1E5E6CDF" w14:textId="77777777" w:rsidR="00735DFC" w:rsidRPr="005815DE" w:rsidRDefault="00735DFC" w:rsidP="00735DFC">
      <w:pPr>
        <w:numPr>
          <w:ilvl w:val="0"/>
          <w:numId w:val="2"/>
        </w:numPr>
        <w:tabs>
          <w:tab w:val="num" w:pos="1134"/>
        </w:tabs>
        <w:spacing w:before="60" w:after="60"/>
        <w:ind w:left="1134" w:right="-144" w:hanging="425"/>
        <w:rPr>
          <w:rFonts w:ascii="Arial" w:hAnsi="Arial" w:cs="Arial"/>
          <w:sz w:val="22"/>
          <w:szCs w:val="22"/>
        </w:rPr>
      </w:pPr>
      <w:r w:rsidRPr="005815DE">
        <w:rPr>
          <w:rFonts w:ascii="Arial" w:hAnsi="Arial" w:cs="Arial"/>
          <w:sz w:val="22"/>
          <w:szCs w:val="22"/>
        </w:rPr>
        <w:t xml:space="preserve">Student Learning Advisory Service </w:t>
      </w:r>
      <w:hyperlink r:id="rId16" w:history="1">
        <w:r w:rsidRPr="005815DE">
          <w:rPr>
            <w:rStyle w:val="Hyperlink"/>
            <w:rFonts w:ascii="Arial" w:hAnsi="Arial" w:cs="Arial"/>
            <w:sz w:val="22"/>
            <w:szCs w:val="22"/>
          </w:rPr>
          <w:t>http://www.kent.ac.uk/uelt/about/slas.html</w:t>
        </w:r>
      </w:hyperlink>
      <w:r w:rsidRPr="005815DE">
        <w:rPr>
          <w:rFonts w:ascii="Arial" w:hAnsi="Arial" w:cs="Arial"/>
          <w:sz w:val="22"/>
          <w:szCs w:val="22"/>
        </w:rPr>
        <w:t xml:space="preserve"> </w:t>
      </w:r>
    </w:p>
    <w:p w14:paraId="27836847" w14:textId="77777777" w:rsidR="00735DFC" w:rsidRPr="005815DE" w:rsidRDefault="00735DFC" w:rsidP="00735DFC">
      <w:pPr>
        <w:numPr>
          <w:ilvl w:val="0"/>
          <w:numId w:val="2"/>
        </w:numPr>
        <w:tabs>
          <w:tab w:val="num" w:pos="1134"/>
        </w:tabs>
        <w:spacing w:before="60" w:after="60"/>
        <w:ind w:left="1134" w:right="-144" w:hanging="425"/>
        <w:rPr>
          <w:rFonts w:ascii="Arial" w:hAnsi="Arial" w:cs="Arial"/>
          <w:sz w:val="22"/>
          <w:szCs w:val="22"/>
        </w:rPr>
      </w:pPr>
      <w:r w:rsidRPr="005815DE">
        <w:rPr>
          <w:rFonts w:ascii="Arial" w:hAnsi="Arial" w:cs="Arial"/>
          <w:sz w:val="22"/>
          <w:szCs w:val="22"/>
        </w:rPr>
        <w:t xml:space="preserve">Counselling Service </w:t>
      </w:r>
      <w:hyperlink r:id="rId17" w:history="1">
        <w:r w:rsidRPr="005815DE">
          <w:rPr>
            <w:rStyle w:val="Hyperlink"/>
            <w:rFonts w:ascii="Arial" w:hAnsi="Arial" w:cs="Arial"/>
            <w:sz w:val="22"/>
            <w:szCs w:val="22"/>
          </w:rPr>
          <w:t>www.kent.ac.uk/counselling/</w:t>
        </w:r>
      </w:hyperlink>
      <w:r w:rsidRPr="005815DE">
        <w:rPr>
          <w:rFonts w:ascii="Arial" w:hAnsi="Arial" w:cs="Arial"/>
          <w:sz w:val="22"/>
          <w:szCs w:val="22"/>
        </w:rPr>
        <w:t xml:space="preserve"> </w:t>
      </w:r>
    </w:p>
    <w:p w14:paraId="77442748" w14:textId="77777777" w:rsidR="00735DFC" w:rsidRPr="005815DE" w:rsidRDefault="00735DFC" w:rsidP="00735DFC">
      <w:pPr>
        <w:numPr>
          <w:ilvl w:val="0"/>
          <w:numId w:val="2"/>
        </w:numPr>
        <w:tabs>
          <w:tab w:val="num" w:pos="1134"/>
        </w:tabs>
        <w:spacing w:before="60" w:after="60"/>
        <w:ind w:left="1134" w:right="-144" w:hanging="425"/>
        <w:rPr>
          <w:rFonts w:ascii="Arial" w:hAnsi="Arial" w:cs="Arial"/>
          <w:sz w:val="22"/>
          <w:szCs w:val="22"/>
        </w:rPr>
      </w:pPr>
      <w:r w:rsidRPr="005815DE">
        <w:rPr>
          <w:rFonts w:ascii="Arial" w:hAnsi="Arial" w:cs="Arial"/>
          <w:sz w:val="22"/>
          <w:szCs w:val="22"/>
        </w:rPr>
        <w:t xml:space="preserve">Kent Union </w:t>
      </w:r>
      <w:hyperlink r:id="rId18" w:history="1">
        <w:r w:rsidRPr="005815DE">
          <w:rPr>
            <w:rStyle w:val="Hyperlink"/>
            <w:rFonts w:ascii="Arial" w:hAnsi="Arial" w:cs="Arial"/>
            <w:sz w:val="22"/>
            <w:szCs w:val="22"/>
          </w:rPr>
          <w:t>www.kentunion.co.uk/</w:t>
        </w:r>
      </w:hyperlink>
      <w:r w:rsidRPr="005815DE">
        <w:rPr>
          <w:rFonts w:ascii="Arial" w:hAnsi="Arial" w:cs="Arial"/>
          <w:sz w:val="22"/>
          <w:szCs w:val="22"/>
        </w:rPr>
        <w:t xml:space="preserve"> </w:t>
      </w:r>
    </w:p>
    <w:p w14:paraId="0CA3FDE7" w14:textId="77777777" w:rsidR="00735DFC" w:rsidRPr="005815DE" w:rsidRDefault="00735DFC" w:rsidP="00735DFC">
      <w:pPr>
        <w:numPr>
          <w:ilvl w:val="0"/>
          <w:numId w:val="2"/>
        </w:numPr>
        <w:tabs>
          <w:tab w:val="num" w:pos="1134"/>
        </w:tabs>
        <w:spacing w:before="60" w:after="60"/>
        <w:ind w:left="1134" w:right="-144" w:hanging="425"/>
        <w:rPr>
          <w:rFonts w:ascii="Arial" w:hAnsi="Arial" w:cs="Arial"/>
          <w:sz w:val="22"/>
          <w:szCs w:val="22"/>
        </w:rPr>
      </w:pPr>
      <w:r w:rsidRPr="005815DE">
        <w:rPr>
          <w:rFonts w:ascii="Arial" w:hAnsi="Arial" w:cs="Arial"/>
          <w:sz w:val="22"/>
          <w:szCs w:val="22"/>
        </w:rPr>
        <w:t xml:space="preserve">Graduate Student Association (GSA) </w:t>
      </w:r>
      <w:hyperlink r:id="rId19" w:history="1">
        <w:r w:rsidRPr="005815DE">
          <w:rPr>
            <w:rStyle w:val="Hyperlink"/>
            <w:rFonts w:ascii="Arial" w:hAnsi="Arial" w:cs="Arial"/>
            <w:sz w:val="22"/>
            <w:szCs w:val="22"/>
          </w:rPr>
          <w:t>www.kent.ac.uk/graduateschool/community/woolf.html</w:t>
        </w:r>
      </w:hyperlink>
      <w:r w:rsidRPr="005815DE">
        <w:rPr>
          <w:rFonts w:ascii="Arial" w:hAnsi="Arial" w:cs="Arial"/>
          <w:sz w:val="22"/>
          <w:szCs w:val="22"/>
        </w:rPr>
        <w:t xml:space="preserve"> </w:t>
      </w:r>
    </w:p>
    <w:p w14:paraId="0A504D6E" w14:textId="77777777" w:rsidR="00735DFC" w:rsidRPr="005815DE" w:rsidRDefault="00735DFC" w:rsidP="00923742">
      <w:pPr>
        <w:numPr>
          <w:ilvl w:val="0"/>
          <w:numId w:val="2"/>
        </w:numPr>
        <w:tabs>
          <w:tab w:val="num" w:pos="1134"/>
        </w:tabs>
        <w:spacing w:before="60" w:after="60"/>
        <w:ind w:left="1134" w:right="-144" w:hanging="425"/>
        <w:jc w:val="both"/>
        <w:rPr>
          <w:rFonts w:ascii="Arial" w:hAnsi="Arial" w:cs="Arial"/>
          <w:sz w:val="22"/>
          <w:szCs w:val="22"/>
        </w:rPr>
      </w:pPr>
      <w:r w:rsidRPr="005815DE">
        <w:rPr>
          <w:rFonts w:ascii="Arial" w:hAnsi="Arial" w:cs="Arial"/>
          <w:sz w:val="22"/>
          <w:szCs w:val="22"/>
        </w:rPr>
        <w:t xml:space="preserve">Graduate School (Provision of (i) Researcher Development Programme (workshops and on-line courses) (ii) institutional level induction and (iii) student-led initiatives such as social events, conferences and workshops </w:t>
      </w:r>
      <w:hyperlink r:id="rId20" w:history="1">
        <w:r w:rsidRPr="005815DE">
          <w:rPr>
            <w:rStyle w:val="Hyperlink"/>
            <w:rFonts w:ascii="Arial" w:hAnsi="Arial" w:cs="Arial"/>
            <w:sz w:val="22"/>
            <w:szCs w:val="22"/>
          </w:rPr>
          <w:t>www.kent.ac.uk/graduateschool/index.html</w:t>
        </w:r>
      </w:hyperlink>
      <w:r w:rsidRPr="005815DE">
        <w:rPr>
          <w:rFonts w:ascii="Arial" w:hAnsi="Arial" w:cs="Arial"/>
          <w:sz w:val="22"/>
          <w:szCs w:val="22"/>
        </w:rPr>
        <w:t xml:space="preserve"> </w:t>
      </w:r>
    </w:p>
    <w:p w14:paraId="45B72584" w14:textId="77777777" w:rsidR="00735DFC" w:rsidRPr="005815DE" w:rsidRDefault="00735DFC" w:rsidP="00735DFC">
      <w:pPr>
        <w:numPr>
          <w:ilvl w:val="0"/>
          <w:numId w:val="2"/>
        </w:numPr>
        <w:tabs>
          <w:tab w:val="num" w:pos="1134"/>
        </w:tabs>
        <w:spacing w:before="60" w:after="60"/>
        <w:ind w:left="1134" w:right="-144" w:hanging="425"/>
        <w:rPr>
          <w:rFonts w:ascii="Arial" w:hAnsi="Arial" w:cs="Arial"/>
          <w:sz w:val="22"/>
          <w:szCs w:val="22"/>
        </w:rPr>
      </w:pPr>
      <w:r w:rsidRPr="005815DE">
        <w:rPr>
          <w:rFonts w:ascii="Arial" w:hAnsi="Arial" w:cs="Arial"/>
          <w:sz w:val="22"/>
          <w:szCs w:val="22"/>
        </w:rPr>
        <w:t>Information Services (computing and library services)</w:t>
      </w:r>
      <w:r w:rsidRPr="005815DE">
        <w:rPr>
          <w:rFonts w:ascii="Arial" w:hAnsi="Arial"/>
          <w:sz w:val="22"/>
          <w:szCs w:val="22"/>
        </w:rPr>
        <w:t xml:space="preserve"> </w:t>
      </w:r>
      <w:hyperlink r:id="rId21" w:history="1">
        <w:r w:rsidRPr="005815DE">
          <w:rPr>
            <w:rStyle w:val="Hyperlink"/>
            <w:rFonts w:ascii="Arial" w:hAnsi="Arial" w:cs="Arial"/>
            <w:sz w:val="22"/>
            <w:szCs w:val="22"/>
          </w:rPr>
          <w:t>www.kent.ac.uk/is/</w:t>
        </w:r>
      </w:hyperlink>
      <w:r w:rsidRPr="005815DE">
        <w:rPr>
          <w:rFonts w:ascii="Arial" w:hAnsi="Arial" w:cs="Arial"/>
          <w:sz w:val="22"/>
          <w:szCs w:val="22"/>
        </w:rPr>
        <w:t xml:space="preserve"> </w:t>
      </w:r>
    </w:p>
    <w:p w14:paraId="1E270768" w14:textId="77777777" w:rsidR="00735DFC" w:rsidRPr="005815DE" w:rsidRDefault="00735DFC" w:rsidP="00923742">
      <w:pPr>
        <w:numPr>
          <w:ilvl w:val="0"/>
          <w:numId w:val="2"/>
        </w:numPr>
        <w:tabs>
          <w:tab w:val="num" w:pos="1134"/>
        </w:tabs>
        <w:spacing w:before="60" w:after="60"/>
        <w:ind w:left="1134" w:right="-144" w:hanging="425"/>
        <w:jc w:val="both"/>
        <w:rPr>
          <w:rFonts w:ascii="Arial" w:hAnsi="Arial" w:cs="Arial"/>
          <w:sz w:val="22"/>
          <w:szCs w:val="22"/>
        </w:rPr>
      </w:pPr>
      <w:r w:rsidRPr="005815DE">
        <w:rPr>
          <w:rFonts w:ascii="Arial" w:hAnsi="Arial" w:cs="Arial"/>
          <w:sz w:val="22"/>
          <w:szCs w:val="22"/>
        </w:rPr>
        <w:t>Postgraduate student representation</w:t>
      </w:r>
      <w:r w:rsidR="0094451F" w:rsidRPr="005815DE">
        <w:rPr>
          <w:rFonts w:ascii="Arial" w:hAnsi="Arial" w:cs="Arial"/>
          <w:sz w:val="22"/>
          <w:szCs w:val="22"/>
        </w:rPr>
        <w:t xml:space="preserve"> at</w:t>
      </w:r>
      <w:r w:rsidRPr="005815DE">
        <w:rPr>
          <w:rFonts w:ascii="Arial" w:hAnsi="Arial" w:cs="Arial"/>
          <w:sz w:val="22"/>
          <w:szCs w:val="22"/>
        </w:rPr>
        <w:t xml:space="preserve"> School, Faculty and Institutional levels</w:t>
      </w:r>
    </w:p>
    <w:p w14:paraId="5A53DB13" w14:textId="77777777" w:rsidR="00735DFC" w:rsidRPr="005815DE" w:rsidRDefault="00735DFC" w:rsidP="00735DFC">
      <w:pPr>
        <w:numPr>
          <w:ilvl w:val="0"/>
          <w:numId w:val="2"/>
        </w:numPr>
        <w:tabs>
          <w:tab w:val="num" w:pos="1134"/>
        </w:tabs>
        <w:spacing w:before="60" w:after="60"/>
        <w:ind w:left="1134" w:right="-144" w:hanging="425"/>
        <w:rPr>
          <w:rFonts w:ascii="Arial" w:hAnsi="Arial" w:cs="Arial"/>
          <w:sz w:val="22"/>
          <w:szCs w:val="22"/>
        </w:rPr>
      </w:pPr>
      <w:r w:rsidRPr="005815DE">
        <w:rPr>
          <w:rFonts w:ascii="Arial" w:hAnsi="Arial" w:cs="Arial"/>
          <w:sz w:val="22"/>
          <w:szCs w:val="22"/>
        </w:rPr>
        <w:t xml:space="preserve">Centre for English and World Languages </w:t>
      </w:r>
      <w:hyperlink r:id="rId22" w:history="1">
        <w:r w:rsidRPr="005815DE">
          <w:rPr>
            <w:rStyle w:val="Hyperlink"/>
            <w:rFonts w:ascii="Arial" w:hAnsi="Arial" w:cs="Arial"/>
            <w:sz w:val="22"/>
            <w:szCs w:val="22"/>
          </w:rPr>
          <w:t>www.kent.ac.uk/cewl/index.html</w:t>
        </w:r>
      </w:hyperlink>
      <w:r w:rsidRPr="005815DE">
        <w:rPr>
          <w:rFonts w:ascii="Arial" w:hAnsi="Arial" w:cs="Arial"/>
          <w:sz w:val="22"/>
          <w:szCs w:val="22"/>
        </w:rPr>
        <w:t xml:space="preserve"> </w:t>
      </w:r>
    </w:p>
    <w:p w14:paraId="5E084DE1" w14:textId="77777777" w:rsidR="00735DFC" w:rsidRPr="005815DE" w:rsidRDefault="00735DFC" w:rsidP="00735DFC">
      <w:pPr>
        <w:numPr>
          <w:ilvl w:val="0"/>
          <w:numId w:val="2"/>
        </w:numPr>
        <w:tabs>
          <w:tab w:val="num" w:pos="1134"/>
        </w:tabs>
        <w:spacing w:before="60" w:after="60"/>
        <w:ind w:left="1134" w:right="-144" w:hanging="425"/>
        <w:rPr>
          <w:rFonts w:ascii="Arial" w:hAnsi="Arial" w:cs="Arial"/>
          <w:sz w:val="22"/>
          <w:szCs w:val="22"/>
        </w:rPr>
      </w:pPr>
      <w:r w:rsidRPr="005815DE">
        <w:rPr>
          <w:rFonts w:ascii="Arial" w:hAnsi="Arial" w:cs="Arial"/>
          <w:sz w:val="22"/>
          <w:szCs w:val="22"/>
        </w:rPr>
        <w:t xml:space="preserve">Careers and Employability Services </w:t>
      </w:r>
      <w:hyperlink r:id="rId23" w:history="1">
        <w:r w:rsidRPr="005815DE">
          <w:rPr>
            <w:rStyle w:val="Hyperlink"/>
            <w:rFonts w:ascii="Arial" w:hAnsi="Arial" w:cs="Arial"/>
            <w:sz w:val="22"/>
            <w:szCs w:val="22"/>
          </w:rPr>
          <w:t>www.kent.ac.uk/ces/</w:t>
        </w:r>
      </w:hyperlink>
      <w:r w:rsidRPr="005815DE">
        <w:rPr>
          <w:rFonts w:ascii="Arial" w:hAnsi="Arial" w:cs="Arial"/>
          <w:sz w:val="22"/>
          <w:szCs w:val="22"/>
        </w:rPr>
        <w:t xml:space="preserve"> </w:t>
      </w:r>
    </w:p>
    <w:p w14:paraId="7FA092BE" w14:textId="77777777" w:rsidR="00735DFC" w:rsidRPr="005815DE" w:rsidRDefault="00735DFC" w:rsidP="00735DFC">
      <w:pPr>
        <w:numPr>
          <w:ilvl w:val="0"/>
          <w:numId w:val="2"/>
        </w:numPr>
        <w:tabs>
          <w:tab w:val="num" w:pos="1134"/>
        </w:tabs>
        <w:spacing w:before="60" w:after="60"/>
        <w:ind w:left="1134" w:right="-144" w:hanging="425"/>
        <w:rPr>
          <w:rFonts w:ascii="Arial" w:hAnsi="Arial" w:cs="Arial"/>
          <w:sz w:val="22"/>
          <w:szCs w:val="22"/>
        </w:rPr>
      </w:pPr>
      <w:r w:rsidRPr="005815DE">
        <w:rPr>
          <w:rFonts w:ascii="Arial" w:hAnsi="Arial" w:cs="Arial"/>
          <w:sz w:val="22"/>
          <w:szCs w:val="22"/>
        </w:rPr>
        <w:t xml:space="preserve">International </w:t>
      </w:r>
      <w:r w:rsidR="0094451F" w:rsidRPr="005815DE">
        <w:rPr>
          <w:rFonts w:ascii="Arial" w:hAnsi="Arial" w:cs="Arial"/>
          <w:sz w:val="22"/>
          <w:szCs w:val="22"/>
        </w:rPr>
        <w:t xml:space="preserve">Development </w:t>
      </w:r>
      <w:r w:rsidRPr="005815DE">
        <w:rPr>
          <w:rFonts w:ascii="Arial" w:hAnsi="Arial" w:cs="Arial"/>
          <w:sz w:val="22"/>
          <w:szCs w:val="22"/>
        </w:rPr>
        <w:t xml:space="preserve">Office </w:t>
      </w:r>
      <w:hyperlink r:id="rId24" w:history="1">
        <w:r w:rsidRPr="005815DE">
          <w:rPr>
            <w:rStyle w:val="Hyperlink"/>
            <w:rFonts w:ascii="Arial" w:hAnsi="Arial" w:cs="Arial"/>
            <w:sz w:val="22"/>
            <w:szCs w:val="22"/>
          </w:rPr>
          <w:t>www.kent.ac.uk/international/</w:t>
        </w:r>
      </w:hyperlink>
      <w:r w:rsidRPr="005815DE">
        <w:rPr>
          <w:rFonts w:ascii="Arial" w:hAnsi="Arial" w:cs="Arial"/>
          <w:sz w:val="22"/>
          <w:szCs w:val="22"/>
        </w:rPr>
        <w:t xml:space="preserve"> </w:t>
      </w:r>
    </w:p>
    <w:p w14:paraId="4D97B53C" w14:textId="44F94814" w:rsidR="00735DFC" w:rsidRPr="005815DE" w:rsidRDefault="00735DFC" w:rsidP="00735DFC">
      <w:pPr>
        <w:numPr>
          <w:ilvl w:val="0"/>
          <w:numId w:val="2"/>
        </w:numPr>
        <w:tabs>
          <w:tab w:val="num" w:pos="1134"/>
        </w:tabs>
        <w:spacing w:before="60" w:after="60"/>
        <w:ind w:left="1134" w:right="-144" w:hanging="425"/>
        <w:rPr>
          <w:rFonts w:ascii="Arial" w:hAnsi="Arial" w:cs="Arial"/>
          <w:sz w:val="22"/>
          <w:szCs w:val="22"/>
          <w:lang w:val="es-ES"/>
        </w:rPr>
      </w:pPr>
      <w:r w:rsidRPr="005815DE">
        <w:rPr>
          <w:rFonts w:ascii="Arial" w:hAnsi="Arial" w:cs="Arial"/>
          <w:sz w:val="22"/>
          <w:szCs w:val="22"/>
          <w:lang w:val="es-ES"/>
        </w:rPr>
        <w:t xml:space="preserve">Medical Centre </w:t>
      </w:r>
      <w:hyperlink r:id="rId25" w:history="1">
        <w:r w:rsidRPr="005815DE">
          <w:rPr>
            <w:rStyle w:val="Hyperlink"/>
            <w:rFonts w:ascii="Arial" w:hAnsi="Arial" w:cs="Arial"/>
            <w:sz w:val="22"/>
            <w:szCs w:val="22"/>
            <w:lang w:val="es-ES"/>
          </w:rPr>
          <w:t>www.kent.ac.uk/counselling/menu/Medical-Centre.html</w:t>
        </w:r>
      </w:hyperlink>
    </w:p>
    <w:p w14:paraId="2A4F00F5" w14:textId="77777777" w:rsidR="00174892" w:rsidRPr="005815DE" w:rsidRDefault="00174892" w:rsidP="00174892">
      <w:pPr>
        <w:spacing w:before="60" w:after="60"/>
        <w:ind w:right="-144"/>
        <w:rPr>
          <w:rFonts w:ascii="Arial" w:hAnsi="Arial" w:cs="Arial"/>
          <w:sz w:val="22"/>
          <w:szCs w:val="22"/>
          <w:lang w:val="es-ES"/>
        </w:rPr>
      </w:pPr>
    </w:p>
    <w:p w14:paraId="50109676" w14:textId="6E203BFF" w:rsidR="00735DFC" w:rsidRPr="005815DE" w:rsidRDefault="00735DFC" w:rsidP="00735DFC">
      <w:pPr>
        <w:tabs>
          <w:tab w:val="left" w:pos="720"/>
          <w:tab w:val="left" w:pos="9570"/>
        </w:tabs>
        <w:spacing w:after="120"/>
        <w:ind w:right="-144"/>
        <w:rPr>
          <w:rFonts w:ascii="Arial" w:hAnsi="Arial" w:cs="Arial"/>
          <w:b/>
          <w:sz w:val="22"/>
          <w:szCs w:val="22"/>
        </w:rPr>
      </w:pPr>
      <w:r w:rsidRPr="005815DE">
        <w:rPr>
          <w:rFonts w:ascii="Arial" w:hAnsi="Arial" w:cs="Arial"/>
          <w:b/>
          <w:sz w:val="22"/>
          <w:szCs w:val="22"/>
        </w:rPr>
        <w:t xml:space="preserve">1.14 </w:t>
      </w:r>
      <w:r w:rsidRPr="005815DE">
        <w:rPr>
          <w:rFonts w:ascii="Arial" w:hAnsi="Arial" w:cs="Arial"/>
          <w:b/>
          <w:sz w:val="22"/>
          <w:szCs w:val="22"/>
        </w:rPr>
        <w:tab/>
        <w:t>School Quality Assurance and Enhancement</w:t>
      </w:r>
    </w:p>
    <w:p w14:paraId="27691AA4" w14:textId="77777777" w:rsidR="00735DFC" w:rsidRPr="005815DE" w:rsidRDefault="00735DFC" w:rsidP="00923742">
      <w:pPr>
        <w:numPr>
          <w:ilvl w:val="0"/>
          <w:numId w:val="3"/>
        </w:numPr>
        <w:tabs>
          <w:tab w:val="left" w:pos="1134"/>
        </w:tabs>
        <w:spacing w:after="120"/>
        <w:ind w:left="1134" w:right="-144" w:hanging="425"/>
        <w:jc w:val="both"/>
        <w:rPr>
          <w:rFonts w:ascii="Arial" w:hAnsi="Arial" w:cs="Arial"/>
          <w:sz w:val="22"/>
          <w:szCs w:val="22"/>
        </w:rPr>
      </w:pPr>
      <w:r w:rsidRPr="005815DE">
        <w:rPr>
          <w:rFonts w:ascii="Arial" w:hAnsi="Arial" w:cs="Arial"/>
          <w:sz w:val="22"/>
          <w:szCs w:val="22"/>
        </w:rPr>
        <w:t>The programme will be overseen by the School Director of Graduate Studies with responsibility for research programmes of study and the School Graduate Studies Committee.</w:t>
      </w:r>
    </w:p>
    <w:p w14:paraId="062FBD07" w14:textId="77777777" w:rsidR="00735DFC" w:rsidRPr="005815DE" w:rsidRDefault="00735DFC" w:rsidP="00923742">
      <w:pPr>
        <w:numPr>
          <w:ilvl w:val="0"/>
          <w:numId w:val="3"/>
        </w:numPr>
        <w:tabs>
          <w:tab w:val="left" w:pos="1134"/>
        </w:tabs>
        <w:spacing w:after="120"/>
        <w:ind w:left="1134" w:right="-144" w:hanging="425"/>
        <w:jc w:val="both"/>
        <w:rPr>
          <w:rFonts w:ascii="Arial" w:hAnsi="Arial" w:cs="Arial"/>
          <w:sz w:val="22"/>
          <w:szCs w:val="22"/>
        </w:rPr>
      </w:pPr>
      <w:r w:rsidRPr="005815DE">
        <w:rPr>
          <w:rFonts w:ascii="Arial" w:hAnsi="Arial" w:cs="Arial"/>
          <w:sz w:val="22"/>
          <w:szCs w:val="22"/>
        </w:rPr>
        <w:t>Student feedback will b</w:t>
      </w:r>
      <w:r w:rsidR="0094451F" w:rsidRPr="005815DE">
        <w:rPr>
          <w:rFonts w:ascii="Arial" w:hAnsi="Arial" w:cs="Arial"/>
          <w:sz w:val="22"/>
          <w:szCs w:val="22"/>
        </w:rPr>
        <w:t>e obtained from Staff-</w:t>
      </w:r>
      <w:r w:rsidRPr="005815DE">
        <w:rPr>
          <w:rFonts w:ascii="Arial" w:hAnsi="Arial" w:cs="Arial"/>
          <w:sz w:val="22"/>
          <w:szCs w:val="22"/>
        </w:rPr>
        <w:t>Student Liaison Committees, Postgraduate Student Representation on school-level committees and the Postgraduate Research Experience Survey.</w:t>
      </w:r>
    </w:p>
    <w:p w14:paraId="18F21B13" w14:textId="14B6BF5B" w:rsidR="00735DFC" w:rsidRPr="005815DE" w:rsidRDefault="00735DFC" w:rsidP="00923742">
      <w:pPr>
        <w:numPr>
          <w:ilvl w:val="0"/>
          <w:numId w:val="3"/>
        </w:numPr>
        <w:tabs>
          <w:tab w:val="left" w:pos="1134"/>
        </w:tabs>
        <w:spacing w:after="120"/>
        <w:ind w:left="1134" w:right="-144" w:hanging="425"/>
        <w:jc w:val="both"/>
        <w:rPr>
          <w:rFonts w:ascii="Arial" w:hAnsi="Arial" w:cs="Arial"/>
          <w:sz w:val="22"/>
          <w:szCs w:val="22"/>
        </w:rPr>
      </w:pPr>
      <w:r w:rsidRPr="005815DE">
        <w:rPr>
          <w:rFonts w:ascii="Arial" w:hAnsi="Arial" w:cs="Arial"/>
          <w:sz w:val="22"/>
          <w:szCs w:val="22"/>
        </w:rPr>
        <w:t>The programme will be reviewed via the annual programme monitoring process and the periodic programme review process.</w:t>
      </w:r>
    </w:p>
    <w:p w14:paraId="41D7C200" w14:textId="77777777" w:rsidR="00174892" w:rsidRPr="005815DE" w:rsidRDefault="00174892" w:rsidP="00174892">
      <w:pPr>
        <w:tabs>
          <w:tab w:val="left" w:pos="1134"/>
        </w:tabs>
        <w:spacing w:after="120"/>
        <w:ind w:right="-144"/>
        <w:rPr>
          <w:rFonts w:ascii="Arial" w:hAnsi="Arial" w:cs="Arial"/>
          <w:sz w:val="22"/>
          <w:szCs w:val="22"/>
        </w:rPr>
      </w:pPr>
    </w:p>
    <w:p w14:paraId="1B05639F" w14:textId="3EDECDD7" w:rsidR="00735DFC" w:rsidRPr="005815DE" w:rsidRDefault="00735DFC" w:rsidP="00735DFC">
      <w:pPr>
        <w:tabs>
          <w:tab w:val="left" w:pos="720"/>
          <w:tab w:val="left" w:pos="9570"/>
        </w:tabs>
        <w:spacing w:after="120"/>
        <w:ind w:right="-144"/>
        <w:rPr>
          <w:rFonts w:ascii="Arial" w:hAnsi="Arial" w:cs="Arial"/>
          <w:b/>
          <w:sz w:val="22"/>
          <w:szCs w:val="22"/>
        </w:rPr>
      </w:pPr>
      <w:r w:rsidRPr="005815DE">
        <w:rPr>
          <w:rFonts w:ascii="Arial" w:hAnsi="Arial" w:cs="Arial"/>
          <w:b/>
          <w:sz w:val="22"/>
          <w:szCs w:val="22"/>
        </w:rPr>
        <w:t>1.15</w:t>
      </w:r>
      <w:r w:rsidRPr="005815DE">
        <w:rPr>
          <w:rFonts w:ascii="Arial" w:hAnsi="Arial" w:cs="Arial"/>
          <w:sz w:val="22"/>
          <w:szCs w:val="22"/>
        </w:rPr>
        <w:t xml:space="preserve"> </w:t>
      </w:r>
      <w:r w:rsidRPr="005815DE">
        <w:rPr>
          <w:rFonts w:ascii="Arial" w:hAnsi="Arial" w:cs="Arial"/>
          <w:sz w:val="22"/>
          <w:szCs w:val="22"/>
        </w:rPr>
        <w:tab/>
      </w:r>
      <w:r w:rsidRPr="005815DE">
        <w:rPr>
          <w:rFonts w:ascii="Arial" w:hAnsi="Arial" w:cs="Arial"/>
          <w:b/>
          <w:sz w:val="22"/>
          <w:szCs w:val="22"/>
        </w:rPr>
        <w:t>School Resource Implications</w:t>
      </w:r>
    </w:p>
    <w:p w14:paraId="38CB9BAF" w14:textId="0A4D03C4" w:rsidR="005875B2" w:rsidRPr="005815DE" w:rsidRDefault="005875B2" w:rsidP="005875B2">
      <w:pPr>
        <w:tabs>
          <w:tab w:val="left" w:pos="720"/>
          <w:tab w:val="left" w:pos="9570"/>
        </w:tabs>
        <w:ind w:left="720"/>
        <w:jc w:val="both"/>
        <w:rPr>
          <w:rFonts w:ascii="Arial" w:hAnsi="Arial" w:cs="Arial"/>
          <w:sz w:val="22"/>
          <w:szCs w:val="22"/>
        </w:rPr>
      </w:pPr>
      <w:r w:rsidRPr="005815DE">
        <w:rPr>
          <w:rFonts w:ascii="Arial" w:hAnsi="Arial" w:cs="Arial"/>
          <w:sz w:val="22"/>
          <w:szCs w:val="22"/>
        </w:rPr>
        <w:t xml:space="preserve">There are no new </w:t>
      </w:r>
      <w:r w:rsidR="005D18A8" w:rsidRPr="005815DE">
        <w:rPr>
          <w:rFonts w:ascii="Arial" w:hAnsi="Arial" w:cs="Arial"/>
          <w:sz w:val="22"/>
          <w:szCs w:val="22"/>
        </w:rPr>
        <w:t xml:space="preserve">resource </w:t>
      </w:r>
      <w:r w:rsidRPr="005815DE">
        <w:rPr>
          <w:rFonts w:ascii="Arial" w:hAnsi="Arial" w:cs="Arial"/>
          <w:sz w:val="22"/>
          <w:szCs w:val="22"/>
        </w:rPr>
        <w:t>implications.</w:t>
      </w:r>
    </w:p>
    <w:p w14:paraId="76206901" w14:textId="77777777" w:rsidR="00735DFC" w:rsidRPr="005815DE" w:rsidRDefault="00735DFC" w:rsidP="00735DFC">
      <w:pPr>
        <w:tabs>
          <w:tab w:val="left" w:pos="720"/>
          <w:tab w:val="left" w:pos="9570"/>
        </w:tabs>
        <w:spacing w:after="120"/>
        <w:ind w:right="-144"/>
        <w:rPr>
          <w:rFonts w:ascii="Arial" w:hAnsi="Arial" w:cs="Arial"/>
          <w:sz w:val="22"/>
          <w:szCs w:val="22"/>
        </w:rPr>
      </w:pPr>
    </w:p>
    <w:p w14:paraId="546942CC" w14:textId="75339C0E" w:rsidR="00735DFC" w:rsidRPr="005815DE" w:rsidRDefault="00735DFC" w:rsidP="00735DFC">
      <w:pPr>
        <w:tabs>
          <w:tab w:val="left" w:pos="720"/>
          <w:tab w:val="left" w:pos="9570"/>
        </w:tabs>
        <w:spacing w:after="120"/>
        <w:ind w:right="-144"/>
        <w:rPr>
          <w:rFonts w:ascii="Arial" w:hAnsi="Arial" w:cs="Arial"/>
          <w:b/>
          <w:sz w:val="22"/>
          <w:szCs w:val="22"/>
        </w:rPr>
      </w:pPr>
      <w:r w:rsidRPr="005815DE">
        <w:rPr>
          <w:rFonts w:ascii="Arial" w:hAnsi="Arial" w:cs="Arial"/>
          <w:b/>
          <w:sz w:val="22"/>
          <w:szCs w:val="22"/>
        </w:rPr>
        <w:t xml:space="preserve">1.16  </w:t>
      </w:r>
      <w:r w:rsidRPr="005815DE">
        <w:rPr>
          <w:rFonts w:ascii="Arial" w:hAnsi="Arial" w:cs="Arial"/>
          <w:b/>
          <w:sz w:val="22"/>
          <w:szCs w:val="22"/>
        </w:rPr>
        <w:tab/>
        <w:t>Professional Accreditation</w:t>
      </w:r>
    </w:p>
    <w:p w14:paraId="65347A7A" w14:textId="57F6A9B7" w:rsidR="00735DFC" w:rsidRPr="005815DE" w:rsidRDefault="005875B2" w:rsidP="00923742">
      <w:pPr>
        <w:tabs>
          <w:tab w:val="left" w:pos="720"/>
          <w:tab w:val="left" w:pos="9570"/>
        </w:tabs>
        <w:spacing w:after="120"/>
        <w:ind w:left="709" w:right="-144" w:hanging="709"/>
        <w:jc w:val="both"/>
        <w:rPr>
          <w:rFonts w:ascii="Arial" w:hAnsi="Arial" w:cs="Arial"/>
          <w:sz w:val="22"/>
          <w:szCs w:val="22"/>
        </w:rPr>
      </w:pPr>
      <w:r w:rsidRPr="005815DE">
        <w:rPr>
          <w:rFonts w:ascii="Arial" w:hAnsi="Arial" w:cs="Arial"/>
          <w:sz w:val="22"/>
          <w:szCs w:val="22"/>
        </w:rPr>
        <w:tab/>
      </w:r>
      <w:r w:rsidR="009E570F" w:rsidRPr="005815DE">
        <w:rPr>
          <w:rFonts w:ascii="Arial" w:hAnsi="Arial" w:cs="Arial"/>
          <w:sz w:val="22"/>
          <w:szCs w:val="22"/>
        </w:rPr>
        <w:t xml:space="preserve">Accreditation is administered by the University of Kent’s Humanities Faculty </w:t>
      </w:r>
      <w:r w:rsidR="002213BB" w:rsidRPr="005815DE">
        <w:rPr>
          <w:rFonts w:ascii="Arial" w:hAnsi="Arial" w:cs="Arial"/>
          <w:sz w:val="22"/>
          <w:szCs w:val="22"/>
        </w:rPr>
        <w:t>Graduate Studies</w:t>
      </w:r>
      <w:r w:rsidR="009E570F" w:rsidRPr="005815DE">
        <w:rPr>
          <w:rFonts w:ascii="Arial" w:hAnsi="Arial" w:cs="Arial"/>
          <w:sz w:val="22"/>
          <w:szCs w:val="22"/>
        </w:rPr>
        <w:t xml:space="preserve"> Committee.</w:t>
      </w:r>
    </w:p>
    <w:p w14:paraId="32CFE8E8" w14:textId="77777777" w:rsidR="00735DFC" w:rsidRPr="005815DE" w:rsidRDefault="00735DFC" w:rsidP="00735DFC">
      <w:pPr>
        <w:rPr>
          <w:rFonts w:ascii="Arial" w:hAnsi="Arial" w:cs="Arial"/>
          <w:sz w:val="22"/>
          <w:szCs w:val="22"/>
        </w:rPr>
      </w:pPr>
    </w:p>
    <w:p w14:paraId="6D26D230" w14:textId="77777777" w:rsidR="00735DFC" w:rsidRPr="005815DE" w:rsidRDefault="00735DFC" w:rsidP="00735DFC">
      <w:pPr>
        <w:pStyle w:val="Footer"/>
        <w:rPr>
          <w:rFonts w:ascii="Arial" w:hAnsi="Arial" w:cs="Arial"/>
          <w:i/>
          <w:sz w:val="22"/>
          <w:szCs w:val="22"/>
        </w:rPr>
      </w:pPr>
      <w:r w:rsidRPr="005815DE">
        <w:rPr>
          <w:rFonts w:ascii="Arial" w:hAnsi="Arial" w:cs="Arial"/>
          <w:i/>
          <w:sz w:val="22"/>
          <w:szCs w:val="22"/>
        </w:rPr>
        <w:t xml:space="preserve">Template last updated </w:t>
      </w:r>
      <w:r w:rsidR="0094451F" w:rsidRPr="005815DE">
        <w:rPr>
          <w:rFonts w:ascii="Arial" w:hAnsi="Arial" w:cs="Arial"/>
          <w:i/>
          <w:sz w:val="22"/>
          <w:szCs w:val="22"/>
        </w:rPr>
        <w:t xml:space="preserve">July 2014 </w:t>
      </w:r>
      <w:r w:rsidRPr="005815DE">
        <w:rPr>
          <w:rFonts w:ascii="Arial" w:hAnsi="Arial" w:cs="Arial"/>
          <w:i/>
          <w:sz w:val="22"/>
          <w:szCs w:val="22"/>
        </w:rPr>
        <w:t xml:space="preserve"> </w:t>
      </w:r>
    </w:p>
    <w:p w14:paraId="055A6757" w14:textId="77777777" w:rsidR="000A21CA" w:rsidRPr="005815DE" w:rsidRDefault="000A21CA">
      <w:pPr>
        <w:rPr>
          <w:rFonts w:ascii="Arial" w:hAnsi="Arial"/>
          <w:sz w:val="22"/>
          <w:szCs w:val="22"/>
        </w:rPr>
      </w:pPr>
    </w:p>
    <w:sectPr w:rsidR="000A21CA" w:rsidRPr="005815DE" w:rsidSect="000A21CA">
      <w:headerReference w:type="default" r:id="rId26"/>
      <w:footerReference w:type="default" r:id="rId27"/>
      <w:pgSz w:w="11906" w:h="16838" w:code="9"/>
      <w:pgMar w:top="1361" w:right="1418" w:bottom="1304" w:left="1418" w:header="709" w:footer="78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637CF" w14:textId="77777777" w:rsidR="0018741E" w:rsidRDefault="0018741E">
      <w:r>
        <w:separator/>
      </w:r>
    </w:p>
  </w:endnote>
  <w:endnote w:type="continuationSeparator" w:id="0">
    <w:p w14:paraId="66762E6D" w14:textId="77777777" w:rsidR="0018741E" w:rsidRDefault="0018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lantin">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E3E98" w14:textId="3AD280E8" w:rsidR="001471E7" w:rsidRDefault="001471E7">
    <w:pPr>
      <w:pStyle w:val="Footer"/>
      <w:jc w:val="center"/>
    </w:pPr>
    <w:r>
      <w:fldChar w:fldCharType="begin"/>
    </w:r>
    <w:r>
      <w:instrText xml:space="preserve"> PAGE   \* MERGEFORMAT </w:instrText>
    </w:r>
    <w:r>
      <w:fldChar w:fldCharType="separate"/>
    </w:r>
    <w:r w:rsidR="00122E8C">
      <w:rPr>
        <w:noProof/>
      </w:rPr>
      <w:t>1</w:t>
    </w:r>
    <w:r>
      <w:fldChar w:fldCharType="end"/>
    </w:r>
  </w:p>
  <w:p w14:paraId="4E240830" w14:textId="77777777" w:rsidR="001471E7" w:rsidRPr="000F4BF1" w:rsidRDefault="001471E7" w:rsidP="000A21CA">
    <w:pPr>
      <w:pStyle w:val="Footer"/>
      <w:rPr>
        <w:rFonts w:ascii="Arial" w:hAnsi="Arial" w:cs="Arial"/>
        <w:sz w:val="18"/>
        <w:szCs w:val="18"/>
      </w:rPr>
    </w:pPr>
    <w:r>
      <w:rPr>
        <w:rFonts w:ascii="Arial" w:hAnsi="Arial" w:cs="Arial"/>
        <w:sz w:val="18"/>
        <w:szCs w:val="18"/>
      </w:rPr>
      <w:t>Post</w:t>
    </w:r>
    <w:r w:rsidRPr="009D2DC3">
      <w:rPr>
        <w:rFonts w:ascii="Arial" w:hAnsi="Arial" w:cs="Arial"/>
        <w:sz w:val="18"/>
        <w:szCs w:val="18"/>
      </w:rPr>
      <w:t>graduate</w:t>
    </w:r>
    <w:r>
      <w:rPr>
        <w:rFonts w:ascii="Arial" w:hAnsi="Arial" w:cs="Arial"/>
        <w:sz w:val="18"/>
        <w:szCs w:val="18"/>
      </w:rPr>
      <w:t xml:space="preserve"> Research Programme S</w:t>
    </w:r>
    <w:r w:rsidRPr="009D2DC3">
      <w:rPr>
        <w:rFonts w:ascii="Arial" w:hAnsi="Arial" w:cs="Arial"/>
        <w:sz w:val="18"/>
        <w:szCs w:val="18"/>
      </w:rPr>
      <w:t>pecification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8C74A" w14:textId="77777777" w:rsidR="0018741E" w:rsidRDefault="0018741E">
      <w:r>
        <w:separator/>
      </w:r>
    </w:p>
  </w:footnote>
  <w:footnote w:type="continuationSeparator" w:id="0">
    <w:p w14:paraId="6146BCE9" w14:textId="77777777" w:rsidR="0018741E" w:rsidRDefault="00187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B174B" w14:textId="77777777" w:rsidR="001471E7" w:rsidRPr="00C5563D" w:rsidRDefault="001471E7" w:rsidP="000A21CA">
    <w:pPr>
      <w:pStyle w:val="Heading1"/>
      <w:spacing w:before="60" w:after="60"/>
      <w:jc w:val="center"/>
      <w:rPr>
        <w:rFonts w:ascii="Arial" w:hAnsi="Arial" w:cs="Arial"/>
        <w:sz w:val="24"/>
        <w:szCs w:val="24"/>
      </w:rPr>
    </w:pPr>
    <w:r w:rsidRPr="00C5563D">
      <w:rPr>
        <w:rFonts w:ascii="Arial" w:hAnsi="Arial" w:cs="Arial"/>
        <w:sz w:val="24"/>
        <w:szCs w:val="24"/>
      </w:rPr>
      <w:t>UNIVERSITY OF KENT</w:t>
    </w:r>
  </w:p>
  <w:p w14:paraId="0DF99C46" w14:textId="77777777" w:rsidR="001471E7" w:rsidRDefault="001471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8FC9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1249D"/>
    <w:multiLevelType w:val="hybridMultilevel"/>
    <w:tmpl w:val="F4F85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CF009A"/>
    <w:multiLevelType w:val="hybridMultilevel"/>
    <w:tmpl w:val="9FD8C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C9933DF"/>
    <w:multiLevelType w:val="hybridMultilevel"/>
    <w:tmpl w:val="43E2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C6F09"/>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53A76E02"/>
    <w:multiLevelType w:val="hybridMultilevel"/>
    <w:tmpl w:val="3542A99C"/>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6" w15:restartNumberingAfterBreak="0">
    <w:nsid w:val="57E11341"/>
    <w:multiLevelType w:val="hybridMultilevel"/>
    <w:tmpl w:val="A2EE1400"/>
    <w:lvl w:ilvl="0" w:tplc="6BDC6D4C">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67433D4C"/>
    <w:multiLevelType w:val="hybridMultilevel"/>
    <w:tmpl w:val="BB727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B057D00"/>
    <w:multiLevelType w:val="hybridMultilevel"/>
    <w:tmpl w:val="6716531A"/>
    <w:lvl w:ilvl="0" w:tplc="D7E275D8">
      <w:start w:val="1"/>
      <w:numFmt w:val="bullet"/>
      <w:lvlText w:val=""/>
      <w:lvlJc w:val="left"/>
      <w:pPr>
        <w:tabs>
          <w:tab w:val="num" w:pos="1080"/>
        </w:tabs>
        <w:ind w:left="1080" w:hanging="360"/>
      </w:pPr>
      <w:rPr>
        <w:rFonts w:ascii="Symbol" w:eastAsia="Times New Roman" w:hAnsi="Symbol"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CAD7D4C"/>
    <w:multiLevelType w:val="hybridMultilevel"/>
    <w:tmpl w:val="1D84AE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BE41DC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3"/>
  </w:num>
  <w:num w:numId="4">
    <w:abstractNumId w:val="1"/>
  </w:num>
  <w:num w:numId="5">
    <w:abstractNumId w:val="6"/>
  </w:num>
  <w:num w:numId="6">
    <w:abstractNumId w:val="10"/>
  </w:num>
  <w:num w:numId="7">
    <w:abstractNumId w:val="9"/>
  </w:num>
  <w:num w:numId="8">
    <w:abstractNumId w:val="8"/>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FC"/>
    <w:rsid w:val="000916B4"/>
    <w:rsid w:val="00095AAE"/>
    <w:rsid w:val="000A21CA"/>
    <w:rsid w:val="000C5D22"/>
    <w:rsid w:val="00100B0E"/>
    <w:rsid w:val="0010564A"/>
    <w:rsid w:val="00122E8C"/>
    <w:rsid w:val="00127703"/>
    <w:rsid w:val="001471E7"/>
    <w:rsid w:val="0016649B"/>
    <w:rsid w:val="00173017"/>
    <w:rsid w:val="00174892"/>
    <w:rsid w:val="0018741E"/>
    <w:rsid w:val="00193FF6"/>
    <w:rsid w:val="001A6FBE"/>
    <w:rsid w:val="001D20FF"/>
    <w:rsid w:val="002213BB"/>
    <w:rsid w:val="00231E84"/>
    <w:rsid w:val="002475B5"/>
    <w:rsid w:val="002948ED"/>
    <w:rsid w:val="002D2BEE"/>
    <w:rsid w:val="002D69ED"/>
    <w:rsid w:val="00303779"/>
    <w:rsid w:val="00305147"/>
    <w:rsid w:val="00306713"/>
    <w:rsid w:val="00343CD6"/>
    <w:rsid w:val="003B4BB9"/>
    <w:rsid w:val="003B64D3"/>
    <w:rsid w:val="003C610E"/>
    <w:rsid w:val="003C67B4"/>
    <w:rsid w:val="004066C9"/>
    <w:rsid w:val="00412445"/>
    <w:rsid w:val="00416014"/>
    <w:rsid w:val="00426F12"/>
    <w:rsid w:val="00443836"/>
    <w:rsid w:val="00470676"/>
    <w:rsid w:val="004F38F9"/>
    <w:rsid w:val="005110E5"/>
    <w:rsid w:val="005815DE"/>
    <w:rsid w:val="005875B2"/>
    <w:rsid w:val="005C13A8"/>
    <w:rsid w:val="005C40DA"/>
    <w:rsid w:val="005D18A8"/>
    <w:rsid w:val="005D60FA"/>
    <w:rsid w:val="005E6FFB"/>
    <w:rsid w:val="00640D95"/>
    <w:rsid w:val="00650CC9"/>
    <w:rsid w:val="00664CDE"/>
    <w:rsid w:val="00683F38"/>
    <w:rsid w:val="006B4BB5"/>
    <w:rsid w:val="006C3726"/>
    <w:rsid w:val="006D6B4C"/>
    <w:rsid w:val="00706355"/>
    <w:rsid w:val="00711D83"/>
    <w:rsid w:val="007171F0"/>
    <w:rsid w:val="00726625"/>
    <w:rsid w:val="00735DFC"/>
    <w:rsid w:val="007A0C49"/>
    <w:rsid w:val="007A6340"/>
    <w:rsid w:val="007C0C3A"/>
    <w:rsid w:val="007C4D22"/>
    <w:rsid w:val="007C7103"/>
    <w:rsid w:val="007D38CC"/>
    <w:rsid w:val="00841E24"/>
    <w:rsid w:val="008B7978"/>
    <w:rsid w:val="00907662"/>
    <w:rsid w:val="00923742"/>
    <w:rsid w:val="009330CC"/>
    <w:rsid w:val="0094451F"/>
    <w:rsid w:val="009604CD"/>
    <w:rsid w:val="009A4138"/>
    <w:rsid w:val="009A590C"/>
    <w:rsid w:val="009C5D3E"/>
    <w:rsid w:val="009D4398"/>
    <w:rsid w:val="009E570F"/>
    <w:rsid w:val="00A22091"/>
    <w:rsid w:val="00A42648"/>
    <w:rsid w:val="00A459C6"/>
    <w:rsid w:val="00AA220F"/>
    <w:rsid w:val="00AC69FD"/>
    <w:rsid w:val="00AE5952"/>
    <w:rsid w:val="00AF6F6E"/>
    <w:rsid w:val="00B05581"/>
    <w:rsid w:val="00B6370C"/>
    <w:rsid w:val="00B93A3C"/>
    <w:rsid w:val="00BA3847"/>
    <w:rsid w:val="00C031BE"/>
    <w:rsid w:val="00C16A3D"/>
    <w:rsid w:val="00C646F3"/>
    <w:rsid w:val="00C82A48"/>
    <w:rsid w:val="00C86F51"/>
    <w:rsid w:val="00CC6C67"/>
    <w:rsid w:val="00CD5ED8"/>
    <w:rsid w:val="00CF0881"/>
    <w:rsid w:val="00CF7184"/>
    <w:rsid w:val="00D01E98"/>
    <w:rsid w:val="00D415F6"/>
    <w:rsid w:val="00D531F3"/>
    <w:rsid w:val="00D613CC"/>
    <w:rsid w:val="00D6729A"/>
    <w:rsid w:val="00D720CA"/>
    <w:rsid w:val="00D84C35"/>
    <w:rsid w:val="00E51FFB"/>
    <w:rsid w:val="00E56E9D"/>
    <w:rsid w:val="00E87252"/>
    <w:rsid w:val="00F14B2B"/>
    <w:rsid w:val="00F7299E"/>
    <w:rsid w:val="00FB7300"/>
    <w:rsid w:val="00FC78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36C52"/>
  <w15:docId w15:val="{EB019103-A7B3-4D85-8744-F9898198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DFC"/>
    <w:rPr>
      <w:rFonts w:ascii="Times New Roman" w:eastAsia="Times New Roman" w:hAnsi="Times New Roman"/>
      <w:lang w:eastAsia="en-US"/>
    </w:rPr>
  </w:style>
  <w:style w:type="paragraph" w:styleId="Heading1">
    <w:name w:val="heading 1"/>
    <w:basedOn w:val="Normal"/>
    <w:next w:val="Normal"/>
    <w:link w:val="Heading1Char"/>
    <w:qFormat/>
    <w:rsid w:val="00735DFC"/>
    <w:pPr>
      <w:keepNext/>
      <w:tabs>
        <w:tab w:val="center" w:pos="720"/>
        <w:tab w:val="left" w:pos="957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DFC"/>
    <w:rPr>
      <w:rFonts w:ascii="Times New Roman" w:eastAsia="Times New Roman" w:hAnsi="Times New Roman" w:cs="Times New Roman"/>
      <w:b/>
      <w:sz w:val="20"/>
      <w:szCs w:val="20"/>
    </w:rPr>
  </w:style>
  <w:style w:type="paragraph" w:customStyle="1" w:styleId="H2">
    <w:name w:val="H2"/>
    <w:basedOn w:val="Normal"/>
    <w:next w:val="Normal"/>
    <w:rsid w:val="00735DFC"/>
    <w:pPr>
      <w:keepNext/>
      <w:spacing w:before="100" w:after="100"/>
      <w:outlineLvl w:val="2"/>
    </w:pPr>
    <w:rPr>
      <w:b/>
      <w:snapToGrid w:val="0"/>
      <w:sz w:val="36"/>
    </w:rPr>
  </w:style>
  <w:style w:type="character" w:styleId="Hyperlink">
    <w:name w:val="Hyperlink"/>
    <w:rsid w:val="00735DFC"/>
    <w:rPr>
      <w:color w:val="0000FF"/>
      <w:u w:val="single"/>
    </w:rPr>
  </w:style>
  <w:style w:type="paragraph" w:styleId="Header">
    <w:name w:val="header"/>
    <w:basedOn w:val="Normal"/>
    <w:link w:val="HeaderChar"/>
    <w:rsid w:val="00735DFC"/>
    <w:pPr>
      <w:tabs>
        <w:tab w:val="center" w:pos="4153"/>
        <w:tab w:val="right" w:pos="8306"/>
      </w:tabs>
    </w:pPr>
  </w:style>
  <w:style w:type="character" w:customStyle="1" w:styleId="HeaderChar">
    <w:name w:val="Header Char"/>
    <w:link w:val="Header"/>
    <w:rsid w:val="00735DFC"/>
    <w:rPr>
      <w:rFonts w:ascii="Times New Roman" w:eastAsia="Times New Roman" w:hAnsi="Times New Roman" w:cs="Times New Roman"/>
      <w:sz w:val="20"/>
      <w:szCs w:val="20"/>
    </w:rPr>
  </w:style>
  <w:style w:type="paragraph" w:styleId="Footer">
    <w:name w:val="footer"/>
    <w:basedOn w:val="Normal"/>
    <w:link w:val="FooterChar"/>
    <w:uiPriority w:val="99"/>
    <w:rsid w:val="00735DFC"/>
    <w:pPr>
      <w:tabs>
        <w:tab w:val="center" w:pos="4153"/>
        <w:tab w:val="right" w:pos="8306"/>
      </w:tabs>
    </w:pPr>
  </w:style>
  <w:style w:type="character" w:customStyle="1" w:styleId="FooterChar">
    <w:name w:val="Footer Char"/>
    <w:link w:val="Footer"/>
    <w:uiPriority w:val="99"/>
    <w:rsid w:val="00735DFC"/>
    <w:rPr>
      <w:rFonts w:ascii="Times New Roman" w:eastAsia="Times New Roman" w:hAnsi="Times New Roman" w:cs="Times New Roman"/>
      <w:sz w:val="20"/>
      <w:szCs w:val="20"/>
    </w:rPr>
  </w:style>
  <w:style w:type="paragraph" w:styleId="BodyTextIndent">
    <w:name w:val="Body Text Indent"/>
    <w:basedOn w:val="Normal"/>
    <w:link w:val="BodyTextIndentChar"/>
    <w:rsid w:val="00735DFC"/>
    <w:pPr>
      <w:tabs>
        <w:tab w:val="left" w:pos="720"/>
        <w:tab w:val="left" w:pos="9570"/>
      </w:tabs>
      <w:ind w:left="720"/>
    </w:pPr>
    <w:rPr>
      <w:i/>
      <w:sz w:val="22"/>
    </w:rPr>
  </w:style>
  <w:style w:type="character" w:customStyle="1" w:styleId="BodyTextIndentChar">
    <w:name w:val="Body Text Indent Char"/>
    <w:link w:val="BodyTextIndent"/>
    <w:rsid w:val="00735DFC"/>
    <w:rPr>
      <w:rFonts w:ascii="Times New Roman" w:eastAsia="Times New Roman" w:hAnsi="Times New Roman" w:cs="Times New Roman"/>
      <w:i/>
      <w:szCs w:val="20"/>
    </w:rPr>
  </w:style>
  <w:style w:type="paragraph" w:styleId="BodyTextIndent2">
    <w:name w:val="Body Text Indent 2"/>
    <w:basedOn w:val="Normal"/>
    <w:link w:val="BodyTextIndent2Char"/>
    <w:rsid w:val="00735DFC"/>
    <w:pPr>
      <w:tabs>
        <w:tab w:val="left" w:pos="720"/>
        <w:tab w:val="left" w:pos="9570"/>
      </w:tabs>
      <w:ind w:left="720"/>
    </w:pPr>
    <w:rPr>
      <w:sz w:val="22"/>
    </w:rPr>
  </w:style>
  <w:style w:type="character" w:customStyle="1" w:styleId="BodyTextIndent2Char">
    <w:name w:val="Body Text Indent 2 Char"/>
    <w:link w:val="BodyTextIndent2"/>
    <w:rsid w:val="00735DFC"/>
    <w:rPr>
      <w:rFonts w:ascii="Times New Roman" w:eastAsia="Times New Roman" w:hAnsi="Times New Roman" w:cs="Times New Roman"/>
      <w:szCs w:val="20"/>
    </w:rPr>
  </w:style>
  <w:style w:type="paragraph" w:customStyle="1" w:styleId="ColorfulList-Accent11">
    <w:name w:val="Colorful List - Accent 11"/>
    <w:basedOn w:val="Normal"/>
    <w:uiPriority w:val="34"/>
    <w:qFormat/>
    <w:rsid w:val="00735DFC"/>
    <w:pPr>
      <w:ind w:left="720"/>
      <w:contextualSpacing/>
    </w:pPr>
    <w:rPr>
      <w:rFonts w:ascii="Plantin" w:hAnsi="Plantin"/>
      <w:sz w:val="24"/>
    </w:rPr>
  </w:style>
  <w:style w:type="character" w:styleId="FollowedHyperlink">
    <w:name w:val="FollowedHyperlink"/>
    <w:uiPriority w:val="99"/>
    <w:semiHidden/>
    <w:unhideWhenUsed/>
    <w:rsid w:val="00735DFC"/>
    <w:rPr>
      <w:color w:val="800080"/>
      <w:u w:val="single"/>
    </w:rPr>
  </w:style>
  <w:style w:type="paragraph" w:styleId="BalloonText">
    <w:name w:val="Balloon Text"/>
    <w:basedOn w:val="Normal"/>
    <w:link w:val="BalloonTextChar"/>
    <w:uiPriority w:val="99"/>
    <w:semiHidden/>
    <w:unhideWhenUsed/>
    <w:rsid w:val="00426F12"/>
    <w:rPr>
      <w:rFonts w:ascii="Tahoma" w:hAnsi="Tahoma" w:cs="Tahoma"/>
      <w:sz w:val="16"/>
      <w:szCs w:val="16"/>
    </w:rPr>
  </w:style>
  <w:style w:type="character" w:customStyle="1" w:styleId="BalloonTextChar">
    <w:name w:val="Balloon Text Char"/>
    <w:basedOn w:val="DefaultParagraphFont"/>
    <w:link w:val="BalloonText"/>
    <w:uiPriority w:val="99"/>
    <w:semiHidden/>
    <w:rsid w:val="00426F12"/>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E51FFB"/>
    <w:rPr>
      <w:sz w:val="16"/>
      <w:szCs w:val="16"/>
    </w:rPr>
  </w:style>
  <w:style w:type="paragraph" w:styleId="CommentText">
    <w:name w:val="annotation text"/>
    <w:basedOn w:val="Normal"/>
    <w:link w:val="CommentTextChar"/>
    <w:uiPriority w:val="99"/>
    <w:semiHidden/>
    <w:unhideWhenUsed/>
    <w:rsid w:val="00E51FFB"/>
  </w:style>
  <w:style w:type="character" w:customStyle="1" w:styleId="CommentTextChar">
    <w:name w:val="Comment Text Char"/>
    <w:basedOn w:val="DefaultParagraphFont"/>
    <w:link w:val="CommentText"/>
    <w:uiPriority w:val="99"/>
    <w:semiHidden/>
    <w:rsid w:val="00E51FFB"/>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51FFB"/>
    <w:rPr>
      <w:b/>
      <w:bCs/>
    </w:rPr>
  </w:style>
  <w:style w:type="character" w:customStyle="1" w:styleId="CommentSubjectChar">
    <w:name w:val="Comment Subject Char"/>
    <w:basedOn w:val="CommentTextChar"/>
    <w:link w:val="CommentSubject"/>
    <w:uiPriority w:val="99"/>
    <w:semiHidden/>
    <w:rsid w:val="00E51FFB"/>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20502">
      <w:bodyDiv w:val="1"/>
      <w:marLeft w:val="0"/>
      <w:marRight w:val="0"/>
      <w:marTop w:val="0"/>
      <w:marBottom w:val="0"/>
      <w:divBdr>
        <w:top w:val="none" w:sz="0" w:space="0" w:color="auto"/>
        <w:left w:val="none" w:sz="0" w:space="0" w:color="auto"/>
        <w:bottom w:val="none" w:sz="0" w:space="0" w:color="auto"/>
        <w:right w:val="none" w:sz="0" w:space="0" w:color="auto"/>
      </w:divBdr>
    </w:div>
    <w:div w:id="945691545">
      <w:bodyDiv w:val="1"/>
      <w:marLeft w:val="0"/>
      <w:marRight w:val="0"/>
      <w:marTop w:val="0"/>
      <w:marBottom w:val="0"/>
      <w:divBdr>
        <w:top w:val="none" w:sz="0" w:space="0" w:color="auto"/>
        <w:left w:val="none" w:sz="0" w:space="0" w:color="auto"/>
        <w:bottom w:val="none" w:sz="0" w:space="0" w:color="auto"/>
        <w:right w:val="none" w:sz="0" w:space="0" w:color="auto"/>
      </w:divBdr>
    </w:div>
    <w:div w:id="176680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nt.ac.uk/teaching/qa/regulations/research/regs_research.html" TargetMode="External"/><Relationship Id="rId13" Type="http://schemas.openxmlformats.org/officeDocument/2006/relationships/hyperlink" Target="http://www.kent.ac.uk/teaching/qa/regulations/research/pgdipresc.html" TargetMode="External"/><Relationship Id="rId18" Type="http://schemas.openxmlformats.org/officeDocument/2006/relationships/hyperlink" Target="http://www.kentunion.co.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kent.ac.uk/is/" TargetMode="External"/><Relationship Id="rId7" Type="http://schemas.openxmlformats.org/officeDocument/2006/relationships/hyperlink" Target="http://www.kent.ac.uk/teaching/qa/codes/index.html?tab=research-programmes" TargetMode="External"/><Relationship Id="rId12" Type="http://schemas.openxmlformats.org/officeDocument/2006/relationships/hyperlink" Target="http://www.kent.ac.uk/teaching/qa/codes/research/annexknew.html" TargetMode="External"/><Relationship Id="rId17" Type="http://schemas.openxmlformats.org/officeDocument/2006/relationships/hyperlink" Target="http://www.kent.ac.uk/counselling/" TargetMode="External"/><Relationship Id="rId25" Type="http://schemas.openxmlformats.org/officeDocument/2006/relationships/hyperlink" Target="http://www.kent.ac.uk/counselling/menu/Medical-Centre.html" TargetMode="External"/><Relationship Id="rId2" Type="http://schemas.openxmlformats.org/officeDocument/2006/relationships/styles" Target="styles.xml"/><Relationship Id="rId16" Type="http://schemas.openxmlformats.org/officeDocument/2006/relationships/hyperlink" Target="http://www.kent.ac.uk/uelt/about/slas.html" TargetMode="External"/><Relationship Id="rId20" Type="http://schemas.openxmlformats.org/officeDocument/2006/relationships/hyperlink" Target="http://www.kent.ac.uk/graduateschool/index.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nt.ac.uk/is/" TargetMode="External"/><Relationship Id="rId24" Type="http://schemas.openxmlformats.org/officeDocument/2006/relationships/hyperlink" Target="http://www.kent.ac.uk/international/" TargetMode="External"/><Relationship Id="rId5" Type="http://schemas.openxmlformats.org/officeDocument/2006/relationships/footnotes" Target="footnotes.xml"/><Relationship Id="rId15" Type="http://schemas.openxmlformats.org/officeDocument/2006/relationships/hyperlink" Target="http://www.kent.ac.uk/studentwellbeing/" TargetMode="External"/><Relationship Id="rId23" Type="http://schemas.openxmlformats.org/officeDocument/2006/relationships/hyperlink" Target="http://www.kent.ac.uk/ces/" TargetMode="External"/><Relationship Id="rId28" Type="http://schemas.openxmlformats.org/officeDocument/2006/relationships/fontTable" Target="fontTable.xml"/><Relationship Id="rId10" Type="http://schemas.openxmlformats.org/officeDocument/2006/relationships/hyperlink" Target="http://www.kent.ac.uk/uelt/about/slas.html" TargetMode="External"/><Relationship Id="rId19" Type="http://schemas.openxmlformats.org/officeDocument/2006/relationships/hyperlink" Target="http://www.kent.ac.uk/graduateschool/community/woolf.html" TargetMode="External"/><Relationship Id="rId4" Type="http://schemas.openxmlformats.org/officeDocument/2006/relationships/webSettings" Target="webSettings.xml"/><Relationship Id="rId9" Type="http://schemas.openxmlformats.org/officeDocument/2006/relationships/hyperlink" Target="http://www.kent.ac.uk/graduateschool/skills/programmes/tstindex.html" TargetMode="External"/><Relationship Id="rId14" Type="http://schemas.openxmlformats.org/officeDocument/2006/relationships/hyperlink" Target="http://www.kent.ac.uk/studentsupport/" TargetMode="External"/><Relationship Id="rId22" Type="http://schemas.openxmlformats.org/officeDocument/2006/relationships/hyperlink" Target="http://www.kent.ac.uk/cewl/index.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16663</CharactersWithSpaces>
  <SharedDoc>false</SharedDoc>
  <HLinks>
    <vt:vector size="120" baseType="variant">
      <vt:variant>
        <vt:i4>3080319</vt:i4>
      </vt:variant>
      <vt:variant>
        <vt:i4>57</vt:i4>
      </vt:variant>
      <vt:variant>
        <vt:i4>0</vt:i4>
      </vt:variant>
      <vt:variant>
        <vt:i4>5</vt:i4>
      </vt:variant>
      <vt:variant>
        <vt:lpwstr>http://www.kent.ac.uk/counselling/menu/Medical-Centre.html</vt:lpwstr>
      </vt:variant>
      <vt:variant>
        <vt:lpwstr/>
      </vt:variant>
      <vt:variant>
        <vt:i4>589824</vt:i4>
      </vt:variant>
      <vt:variant>
        <vt:i4>54</vt:i4>
      </vt:variant>
      <vt:variant>
        <vt:i4>0</vt:i4>
      </vt:variant>
      <vt:variant>
        <vt:i4>5</vt:i4>
      </vt:variant>
      <vt:variant>
        <vt:lpwstr>http://www.kent.ac.uk/international/</vt:lpwstr>
      </vt:variant>
      <vt:variant>
        <vt:lpwstr/>
      </vt:variant>
      <vt:variant>
        <vt:i4>7536757</vt:i4>
      </vt:variant>
      <vt:variant>
        <vt:i4>51</vt:i4>
      </vt:variant>
      <vt:variant>
        <vt:i4>0</vt:i4>
      </vt:variant>
      <vt:variant>
        <vt:i4>5</vt:i4>
      </vt:variant>
      <vt:variant>
        <vt:lpwstr>http://www.kent.ac.uk/ces/</vt:lpwstr>
      </vt:variant>
      <vt:variant>
        <vt:lpwstr/>
      </vt:variant>
      <vt:variant>
        <vt:i4>4194319</vt:i4>
      </vt:variant>
      <vt:variant>
        <vt:i4>48</vt:i4>
      </vt:variant>
      <vt:variant>
        <vt:i4>0</vt:i4>
      </vt:variant>
      <vt:variant>
        <vt:i4>5</vt:i4>
      </vt:variant>
      <vt:variant>
        <vt:lpwstr>http://www.kent.ac.uk/cewl/index.html</vt:lpwstr>
      </vt:variant>
      <vt:variant>
        <vt:lpwstr/>
      </vt:variant>
      <vt:variant>
        <vt:i4>4849676</vt:i4>
      </vt:variant>
      <vt:variant>
        <vt:i4>45</vt:i4>
      </vt:variant>
      <vt:variant>
        <vt:i4>0</vt:i4>
      </vt:variant>
      <vt:variant>
        <vt:i4>5</vt:i4>
      </vt:variant>
      <vt:variant>
        <vt:lpwstr>http://www.kent.ac.uk/is/</vt:lpwstr>
      </vt:variant>
      <vt:variant>
        <vt:lpwstr/>
      </vt:variant>
      <vt:variant>
        <vt:i4>3866728</vt:i4>
      </vt:variant>
      <vt:variant>
        <vt:i4>42</vt:i4>
      </vt:variant>
      <vt:variant>
        <vt:i4>0</vt:i4>
      </vt:variant>
      <vt:variant>
        <vt:i4>5</vt:i4>
      </vt:variant>
      <vt:variant>
        <vt:lpwstr>http://www.kent.ac.uk/graduateschool/index.html</vt:lpwstr>
      </vt:variant>
      <vt:variant>
        <vt:lpwstr/>
      </vt:variant>
      <vt:variant>
        <vt:i4>5963863</vt:i4>
      </vt:variant>
      <vt:variant>
        <vt:i4>39</vt:i4>
      </vt:variant>
      <vt:variant>
        <vt:i4>0</vt:i4>
      </vt:variant>
      <vt:variant>
        <vt:i4>5</vt:i4>
      </vt:variant>
      <vt:variant>
        <vt:lpwstr>http://www.kent.ac.uk/graduateschool/community/woolf.html</vt:lpwstr>
      </vt:variant>
      <vt:variant>
        <vt:lpwstr/>
      </vt:variant>
      <vt:variant>
        <vt:i4>7995508</vt:i4>
      </vt:variant>
      <vt:variant>
        <vt:i4>36</vt:i4>
      </vt:variant>
      <vt:variant>
        <vt:i4>0</vt:i4>
      </vt:variant>
      <vt:variant>
        <vt:i4>5</vt:i4>
      </vt:variant>
      <vt:variant>
        <vt:lpwstr>http://www.kentunion.co.uk/</vt:lpwstr>
      </vt:variant>
      <vt:variant>
        <vt:lpwstr/>
      </vt:variant>
      <vt:variant>
        <vt:i4>7340130</vt:i4>
      </vt:variant>
      <vt:variant>
        <vt:i4>33</vt:i4>
      </vt:variant>
      <vt:variant>
        <vt:i4>0</vt:i4>
      </vt:variant>
      <vt:variant>
        <vt:i4>5</vt:i4>
      </vt:variant>
      <vt:variant>
        <vt:lpwstr>http://www.kent.ac.uk/counselling/</vt:lpwstr>
      </vt:variant>
      <vt:variant>
        <vt:lpwstr/>
      </vt:variant>
      <vt:variant>
        <vt:i4>7733361</vt:i4>
      </vt:variant>
      <vt:variant>
        <vt:i4>30</vt:i4>
      </vt:variant>
      <vt:variant>
        <vt:i4>0</vt:i4>
      </vt:variant>
      <vt:variant>
        <vt:i4>5</vt:i4>
      </vt:variant>
      <vt:variant>
        <vt:lpwstr>http://www.kent.ac.uk/uelt/about/slas.html</vt:lpwstr>
      </vt:variant>
      <vt:variant>
        <vt:lpwstr/>
      </vt:variant>
      <vt:variant>
        <vt:i4>3145840</vt:i4>
      </vt:variant>
      <vt:variant>
        <vt:i4>27</vt:i4>
      </vt:variant>
      <vt:variant>
        <vt:i4>0</vt:i4>
      </vt:variant>
      <vt:variant>
        <vt:i4>5</vt:i4>
      </vt:variant>
      <vt:variant>
        <vt:lpwstr>http://www.kent.ac.uk/studentwellbeing/</vt:lpwstr>
      </vt:variant>
      <vt:variant>
        <vt:lpwstr/>
      </vt:variant>
      <vt:variant>
        <vt:i4>6225925</vt:i4>
      </vt:variant>
      <vt:variant>
        <vt:i4>24</vt:i4>
      </vt:variant>
      <vt:variant>
        <vt:i4>0</vt:i4>
      </vt:variant>
      <vt:variant>
        <vt:i4>5</vt:i4>
      </vt:variant>
      <vt:variant>
        <vt:lpwstr>http://www.kent.ac.uk/studentsupport/</vt:lpwstr>
      </vt:variant>
      <vt:variant>
        <vt:lpwstr/>
      </vt:variant>
      <vt:variant>
        <vt:i4>1507355</vt:i4>
      </vt:variant>
      <vt:variant>
        <vt:i4>21</vt:i4>
      </vt:variant>
      <vt:variant>
        <vt:i4>0</vt:i4>
      </vt:variant>
      <vt:variant>
        <vt:i4>5</vt:i4>
      </vt:variant>
      <vt:variant>
        <vt:lpwstr>https://sharepoint.kent.ac.uk/fso/Lists/Supervisory Chairs 2011/AllItems.aspx</vt:lpwstr>
      </vt:variant>
      <vt:variant>
        <vt:lpwstr>InplviewHashef548b0e-1e25-4ca9-9753-5b5ad73297c2</vt:lpwstr>
      </vt:variant>
      <vt:variant>
        <vt:i4>4915280</vt:i4>
      </vt:variant>
      <vt:variant>
        <vt:i4>18</vt:i4>
      </vt:variant>
      <vt:variant>
        <vt:i4>0</vt:i4>
      </vt:variant>
      <vt:variant>
        <vt:i4>5</vt:i4>
      </vt:variant>
      <vt:variant>
        <vt:lpwstr>http://www.kent.ac.uk/teaching/qa/regulations/research/pgdipresc.html</vt:lpwstr>
      </vt:variant>
      <vt:variant>
        <vt:lpwstr/>
      </vt:variant>
      <vt:variant>
        <vt:i4>3866687</vt:i4>
      </vt:variant>
      <vt:variant>
        <vt:i4>15</vt:i4>
      </vt:variant>
      <vt:variant>
        <vt:i4>0</vt:i4>
      </vt:variant>
      <vt:variant>
        <vt:i4>5</vt:i4>
      </vt:variant>
      <vt:variant>
        <vt:lpwstr>http://www.kent.ac.uk/teaching/qa/codes/research/annexknew.html</vt:lpwstr>
      </vt:variant>
      <vt:variant>
        <vt:lpwstr/>
      </vt:variant>
      <vt:variant>
        <vt:i4>4849676</vt:i4>
      </vt:variant>
      <vt:variant>
        <vt:i4>12</vt:i4>
      </vt:variant>
      <vt:variant>
        <vt:i4>0</vt:i4>
      </vt:variant>
      <vt:variant>
        <vt:i4>5</vt:i4>
      </vt:variant>
      <vt:variant>
        <vt:lpwstr>http://www.kent.ac.uk/is/</vt:lpwstr>
      </vt:variant>
      <vt:variant>
        <vt:lpwstr/>
      </vt:variant>
      <vt:variant>
        <vt:i4>7733361</vt:i4>
      </vt:variant>
      <vt:variant>
        <vt:i4>9</vt:i4>
      </vt:variant>
      <vt:variant>
        <vt:i4>0</vt:i4>
      </vt:variant>
      <vt:variant>
        <vt:i4>5</vt:i4>
      </vt:variant>
      <vt:variant>
        <vt:lpwstr>http://www.kent.ac.uk/uelt/about/slas.html</vt:lpwstr>
      </vt:variant>
      <vt:variant>
        <vt:lpwstr/>
      </vt:variant>
      <vt:variant>
        <vt:i4>4521988</vt:i4>
      </vt:variant>
      <vt:variant>
        <vt:i4>6</vt:i4>
      </vt:variant>
      <vt:variant>
        <vt:i4>0</vt:i4>
      </vt:variant>
      <vt:variant>
        <vt:i4>5</vt:i4>
      </vt:variant>
      <vt:variant>
        <vt:lpwstr>http://www.kent.ac.uk/graduateschool/skills/programmes/tstindex.html</vt:lpwstr>
      </vt:variant>
      <vt:variant>
        <vt:lpwstr/>
      </vt:variant>
      <vt:variant>
        <vt:i4>7929930</vt:i4>
      </vt:variant>
      <vt:variant>
        <vt:i4>3</vt:i4>
      </vt:variant>
      <vt:variant>
        <vt:i4>0</vt:i4>
      </vt:variant>
      <vt:variant>
        <vt:i4>5</vt:i4>
      </vt:variant>
      <vt:variant>
        <vt:lpwstr>http://www.kent.ac.uk/teaching/qa/regulations/research/regs_research.html</vt:lpwstr>
      </vt:variant>
      <vt:variant>
        <vt:lpwstr/>
      </vt:variant>
      <vt:variant>
        <vt:i4>2424864</vt:i4>
      </vt:variant>
      <vt:variant>
        <vt:i4>0</vt:i4>
      </vt:variant>
      <vt:variant>
        <vt:i4>0</vt:i4>
      </vt:variant>
      <vt:variant>
        <vt:i4>5</vt:i4>
      </vt:variant>
      <vt:variant>
        <vt:lpwstr>http://www.kent.ac.uk/teaching/qa/codes/index.html?tab=research-programmes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kb203</dc:creator>
  <cp:lastModifiedBy>Harriette Frewin-Clarke</cp:lastModifiedBy>
  <cp:revision>2</cp:revision>
  <dcterms:created xsi:type="dcterms:W3CDTF">2016-10-26T14:55:00Z</dcterms:created>
  <dcterms:modified xsi:type="dcterms:W3CDTF">2016-10-26T14:55:00Z</dcterms:modified>
</cp:coreProperties>
</file>