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B2" w:rsidRPr="00166B82" w:rsidRDefault="00391EB2" w:rsidP="000512AE">
      <w:pPr>
        <w:spacing w:before="60" w:after="60"/>
        <w:ind w:left="-567" w:right="-330"/>
        <w:jc w:val="center"/>
        <w:rPr>
          <w:rFonts w:ascii="Arial" w:hAnsi="Arial" w:cs="Arial"/>
          <w:b/>
          <w:sz w:val="28"/>
          <w:szCs w:val="28"/>
        </w:rPr>
      </w:pPr>
      <w:r w:rsidRPr="00166B82">
        <w:rPr>
          <w:rFonts w:ascii="Arial" w:hAnsi="Arial" w:cs="Arial"/>
          <w:b/>
          <w:sz w:val="28"/>
          <w:szCs w:val="28"/>
        </w:rPr>
        <w:t xml:space="preserve">Programme Specification </w:t>
      </w:r>
    </w:p>
    <w:p w:rsidR="00391EB2" w:rsidRPr="00166B8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166B82" w:rsidRPr="00166B82">
        <w:tc>
          <w:tcPr>
            <w:tcW w:w="10065" w:type="dxa"/>
            <w:shd w:val="pct5" w:color="auto" w:fill="FFFFFF"/>
          </w:tcPr>
          <w:p w:rsidR="00391EB2" w:rsidRPr="00166B82" w:rsidRDefault="00391EB2" w:rsidP="000512AE">
            <w:pPr>
              <w:spacing w:before="60" w:after="60"/>
              <w:jc w:val="both"/>
              <w:rPr>
                <w:rFonts w:ascii="Arial" w:hAnsi="Arial" w:cs="Arial"/>
                <w:szCs w:val="22"/>
              </w:rPr>
            </w:pPr>
            <w:r w:rsidRPr="00166B82">
              <w:rPr>
                <w:rFonts w:ascii="Arial" w:hAnsi="Arial" w:cs="Arial"/>
                <w:b/>
                <w:sz w:val="22"/>
                <w:szCs w:val="22"/>
              </w:rPr>
              <w:t>Please note:</w:t>
            </w:r>
            <w:r w:rsidRPr="00166B82">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391EB2" w:rsidRPr="00166B8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166B82" w:rsidRPr="00166B82">
        <w:tc>
          <w:tcPr>
            <w:tcW w:w="10065" w:type="dxa"/>
            <w:shd w:val="pct5" w:color="auto" w:fill="FFFFFF"/>
          </w:tcPr>
          <w:p w:rsidR="002A0181" w:rsidRPr="00166B82" w:rsidRDefault="00391EB2" w:rsidP="002A0181">
            <w:pPr>
              <w:spacing w:before="60" w:after="60"/>
              <w:ind w:right="34"/>
              <w:jc w:val="center"/>
              <w:rPr>
                <w:rFonts w:ascii="Arial" w:hAnsi="Arial" w:cs="Arial"/>
                <w:i/>
                <w:szCs w:val="22"/>
              </w:rPr>
            </w:pPr>
            <w:r w:rsidRPr="00166B82">
              <w:rPr>
                <w:rFonts w:ascii="Arial" w:hAnsi="Arial" w:cs="Arial"/>
                <w:b/>
                <w:sz w:val="22"/>
                <w:szCs w:val="22"/>
              </w:rPr>
              <w:t xml:space="preserve">Degree and Programme Title </w:t>
            </w:r>
          </w:p>
          <w:p w:rsidR="002A0181" w:rsidRPr="00166B82" w:rsidRDefault="002A0181" w:rsidP="002A0181">
            <w:pPr>
              <w:spacing w:before="60" w:after="60"/>
              <w:ind w:right="34"/>
              <w:jc w:val="center"/>
              <w:rPr>
                <w:rFonts w:ascii="Arial" w:hAnsi="Arial" w:cs="Arial"/>
                <w:szCs w:val="22"/>
              </w:rPr>
            </w:pPr>
          </w:p>
          <w:p w:rsidR="002A0181" w:rsidRPr="00166B82" w:rsidRDefault="002A0181" w:rsidP="002A0181">
            <w:pPr>
              <w:spacing w:before="60" w:after="60"/>
              <w:ind w:right="34"/>
              <w:jc w:val="center"/>
              <w:rPr>
                <w:rFonts w:ascii="Arial" w:hAnsi="Arial" w:cs="Arial"/>
                <w:szCs w:val="22"/>
              </w:rPr>
            </w:pPr>
            <w:r w:rsidRPr="00166B82">
              <w:rPr>
                <w:rFonts w:ascii="Arial" w:hAnsi="Arial" w:cs="Arial"/>
                <w:sz w:val="22"/>
                <w:szCs w:val="22"/>
              </w:rPr>
              <w:t>BA (</w:t>
            </w:r>
            <w:proofErr w:type="spellStart"/>
            <w:r w:rsidRPr="00166B82">
              <w:rPr>
                <w:rFonts w:ascii="Arial" w:hAnsi="Arial" w:cs="Arial"/>
                <w:sz w:val="22"/>
                <w:szCs w:val="22"/>
              </w:rPr>
              <w:t>Hons</w:t>
            </w:r>
            <w:proofErr w:type="spellEnd"/>
            <w:r w:rsidRPr="00166B82">
              <w:rPr>
                <w:rFonts w:ascii="Arial" w:hAnsi="Arial" w:cs="Arial"/>
                <w:sz w:val="22"/>
                <w:szCs w:val="22"/>
              </w:rPr>
              <w:t xml:space="preserve">) History </w:t>
            </w:r>
            <w:r w:rsidR="00F95179" w:rsidRPr="00166B82">
              <w:rPr>
                <w:rFonts w:ascii="Arial" w:hAnsi="Arial" w:cs="Arial"/>
                <w:sz w:val="22"/>
                <w:szCs w:val="22"/>
              </w:rPr>
              <w:t>&amp;</w:t>
            </w:r>
            <w:r w:rsidRPr="00166B82">
              <w:rPr>
                <w:rFonts w:ascii="Arial" w:hAnsi="Arial" w:cs="Arial"/>
                <w:sz w:val="22"/>
                <w:szCs w:val="22"/>
              </w:rPr>
              <w:t xml:space="preserve"> Philosophy of Art </w:t>
            </w:r>
          </w:p>
          <w:p w:rsidR="002A0181" w:rsidRPr="00166B82" w:rsidRDefault="002A0181" w:rsidP="002A0181">
            <w:pPr>
              <w:spacing w:before="60" w:after="60"/>
              <w:ind w:right="34"/>
              <w:jc w:val="center"/>
              <w:rPr>
                <w:rFonts w:ascii="Arial" w:hAnsi="Arial" w:cs="Arial"/>
                <w:szCs w:val="22"/>
              </w:rPr>
            </w:pPr>
            <w:bookmarkStart w:id="0" w:name="_GoBack"/>
            <w:bookmarkEnd w:id="0"/>
          </w:p>
          <w:p w:rsidR="00E01CBD" w:rsidRPr="00166B82" w:rsidRDefault="00E01CBD" w:rsidP="00E01CBD">
            <w:pPr>
              <w:spacing w:before="60" w:after="60"/>
              <w:ind w:right="34"/>
              <w:jc w:val="center"/>
              <w:rPr>
                <w:rFonts w:ascii="Arial" w:hAnsi="Arial" w:cs="Arial"/>
                <w:szCs w:val="22"/>
              </w:rPr>
            </w:pPr>
            <w:r w:rsidRPr="00166B82">
              <w:rPr>
                <w:rFonts w:ascii="Arial" w:hAnsi="Arial" w:cs="Arial"/>
                <w:sz w:val="22"/>
                <w:szCs w:val="22"/>
              </w:rPr>
              <w:t>BA (</w:t>
            </w:r>
            <w:proofErr w:type="spellStart"/>
            <w:r w:rsidRPr="00166B82">
              <w:rPr>
                <w:rFonts w:ascii="Arial" w:hAnsi="Arial" w:cs="Arial"/>
                <w:sz w:val="22"/>
                <w:szCs w:val="22"/>
              </w:rPr>
              <w:t>Hons</w:t>
            </w:r>
            <w:proofErr w:type="spellEnd"/>
            <w:r w:rsidRPr="00166B82">
              <w:rPr>
                <w:rFonts w:ascii="Arial" w:hAnsi="Arial" w:cs="Arial"/>
                <w:sz w:val="22"/>
                <w:szCs w:val="22"/>
              </w:rPr>
              <w:t xml:space="preserve">) History </w:t>
            </w:r>
            <w:r w:rsidR="00F95179" w:rsidRPr="00166B82">
              <w:rPr>
                <w:rFonts w:ascii="Arial" w:hAnsi="Arial" w:cs="Arial"/>
                <w:sz w:val="22"/>
                <w:szCs w:val="22"/>
              </w:rPr>
              <w:t>&amp;</w:t>
            </w:r>
            <w:r w:rsidRPr="00166B82">
              <w:rPr>
                <w:rFonts w:ascii="Arial" w:hAnsi="Arial" w:cs="Arial"/>
                <w:sz w:val="22"/>
                <w:szCs w:val="22"/>
              </w:rPr>
              <w:t xml:space="preserve"> Philosophy of Art with an Approved Year Abroad</w:t>
            </w:r>
          </w:p>
          <w:p w:rsidR="00391EB2" w:rsidRPr="00166B82" w:rsidRDefault="00391EB2" w:rsidP="002A0181">
            <w:pPr>
              <w:spacing w:before="60" w:after="60"/>
              <w:ind w:right="34"/>
              <w:jc w:val="center"/>
              <w:rPr>
                <w:rFonts w:ascii="Arial" w:hAnsi="Arial" w:cs="Arial"/>
                <w:szCs w:val="22"/>
              </w:rPr>
            </w:pPr>
          </w:p>
        </w:tc>
      </w:tr>
    </w:tbl>
    <w:p w:rsidR="00391EB2" w:rsidRPr="00166B8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Awarding Institution/Body</w:t>
            </w:r>
          </w:p>
        </w:tc>
        <w:tc>
          <w:tcPr>
            <w:tcW w:w="5345" w:type="dxa"/>
          </w:tcPr>
          <w:p w:rsidR="00391EB2" w:rsidRPr="00166B82" w:rsidRDefault="00391EB2" w:rsidP="000512AE">
            <w:pPr>
              <w:spacing w:before="60" w:after="60"/>
              <w:rPr>
                <w:rFonts w:ascii="Arial" w:hAnsi="Arial" w:cs="Arial"/>
                <w:szCs w:val="22"/>
              </w:rPr>
            </w:pPr>
            <w:r w:rsidRPr="00166B82">
              <w:rPr>
                <w:rFonts w:ascii="Arial" w:hAnsi="Arial" w:cs="Arial"/>
                <w:sz w:val="22"/>
                <w:szCs w:val="22"/>
              </w:rPr>
              <w:t>University of Kent</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Teaching Institution</w:t>
            </w:r>
          </w:p>
        </w:tc>
        <w:tc>
          <w:tcPr>
            <w:tcW w:w="5345" w:type="dxa"/>
          </w:tcPr>
          <w:p w:rsidR="00391EB2" w:rsidRPr="00166B82" w:rsidRDefault="00391EB2" w:rsidP="002A0181">
            <w:pPr>
              <w:spacing w:before="60" w:after="60"/>
              <w:rPr>
                <w:rFonts w:ascii="Arial" w:hAnsi="Arial" w:cs="Arial"/>
                <w:i/>
                <w:szCs w:val="22"/>
              </w:rPr>
            </w:pPr>
            <w:r w:rsidRPr="00166B82">
              <w:rPr>
                <w:rFonts w:ascii="Arial" w:hAnsi="Arial" w:cs="Arial"/>
                <w:sz w:val="22"/>
                <w:szCs w:val="22"/>
              </w:rPr>
              <w:t xml:space="preserve">University of Kent </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b/>
                <w:szCs w:val="22"/>
              </w:rPr>
            </w:pPr>
            <w:r w:rsidRPr="00166B82">
              <w:rPr>
                <w:rFonts w:ascii="Arial" w:hAnsi="Arial" w:cs="Arial"/>
                <w:b/>
                <w:sz w:val="22"/>
                <w:szCs w:val="22"/>
              </w:rPr>
              <w:t>School responsible for management of the programme</w:t>
            </w:r>
          </w:p>
        </w:tc>
        <w:tc>
          <w:tcPr>
            <w:tcW w:w="5345" w:type="dxa"/>
          </w:tcPr>
          <w:p w:rsidR="00391EB2" w:rsidRPr="00166B82" w:rsidRDefault="002A0181" w:rsidP="000512AE">
            <w:pPr>
              <w:spacing w:before="60" w:after="60"/>
              <w:rPr>
                <w:rFonts w:ascii="Arial" w:hAnsi="Arial" w:cs="Arial"/>
                <w:szCs w:val="22"/>
              </w:rPr>
            </w:pPr>
            <w:r w:rsidRPr="00166B82">
              <w:rPr>
                <w:rFonts w:ascii="Arial" w:hAnsi="Arial" w:cs="Arial"/>
                <w:sz w:val="22"/>
                <w:szCs w:val="22"/>
              </w:rPr>
              <w:t>Arts</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Teaching Site</w:t>
            </w:r>
          </w:p>
        </w:tc>
        <w:tc>
          <w:tcPr>
            <w:tcW w:w="5345" w:type="dxa"/>
          </w:tcPr>
          <w:p w:rsidR="00391EB2" w:rsidRPr="00166B82" w:rsidRDefault="002A0181" w:rsidP="000512AE">
            <w:pPr>
              <w:spacing w:before="60" w:after="60"/>
              <w:rPr>
                <w:rFonts w:ascii="Arial" w:hAnsi="Arial" w:cs="Arial"/>
                <w:szCs w:val="22"/>
              </w:rPr>
            </w:pPr>
            <w:r w:rsidRPr="00166B82">
              <w:rPr>
                <w:rFonts w:ascii="Arial" w:hAnsi="Arial" w:cs="Arial"/>
                <w:sz w:val="22"/>
                <w:szCs w:val="22"/>
              </w:rPr>
              <w:t>Canterbury</w:t>
            </w:r>
            <w:r w:rsidR="00391EB2" w:rsidRPr="00166B82">
              <w:rPr>
                <w:rFonts w:ascii="Arial" w:hAnsi="Arial" w:cs="Arial"/>
                <w:sz w:val="22"/>
                <w:szCs w:val="22"/>
              </w:rPr>
              <w:t xml:space="preserve"> </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b/>
                <w:szCs w:val="22"/>
              </w:rPr>
            </w:pPr>
            <w:r w:rsidRPr="00166B82">
              <w:rPr>
                <w:rFonts w:ascii="Arial" w:hAnsi="Arial" w:cs="Arial"/>
                <w:b/>
                <w:sz w:val="22"/>
                <w:szCs w:val="22"/>
              </w:rPr>
              <w:t>Mode of Delivery</w:t>
            </w:r>
          </w:p>
        </w:tc>
        <w:tc>
          <w:tcPr>
            <w:tcW w:w="5345" w:type="dxa"/>
          </w:tcPr>
          <w:p w:rsidR="00391EB2" w:rsidRPr="00166B82" w:rsidRDefault="00391EB2" w:rsidP="000512AE">
            <w:pPr>
              <w:spacing w:before="60" w:after="60"/>
              <w:rPr>
                <w:rFonts w:ascii="Arial" w:hAnsi="Arial" w:cs="Arial"/>
                <w:szCs w:val="22"/>
              </w:rPr>
            </w:pPr>
            <w:r w:rsidRPr="00166B82">
              <w:rPr>
                <w:rFonts w:ascii="Arial" w:hAnsi="Arial" w:cs="Arial"/>
                <w:sz w:val="22"/>
                <w:szCs w:val="22"/>
              </w:rPr>
              <w:t>Full-time</w:t>
            </w:r>
          </w:p>
          <w:p w:rsidR="00391EB2" w:rsidRPr="00166B82" w:rsidRDefault="00391EB2" w:rsidP="000512AE">
            <w:pPr>
              <w:spacing w:before="60" w:after="60"/>
              <w:rPr>
                <w:rFonts w:ascii="Arial" w:hAnsi="Arial" w:cs="Arial"/>
                <w:szCs w:val="22"/>
              </w:rPr>
            </w:pPr>
            <w:r w:rsidRPr="00166B82">
              <w:rPr>
                <w:rFonts w:ascii="Arial" w:hAnsi="Arial" w:cs="Arial"/>
                <w:sz w:val="22"/>
                <w:szCs w:val="22"/>
              </w:rPr>
              <w:t>Part-time</w:t>
            </w:r>
            <w:r w:rsidRPr="00166B82">
              <w:rPr>
                <w:rFonts w:ascii="Arial" w:hAnsi="Arial" w:cs="Arial"/>
                <w:i/>
                <w:sz w:val="22"/>
                <w:szCs w:val="22"/>
              </w:rPr>
              <w:t xml:space="preserve"> </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Programme accredited by</w:t>
            </w:r>
          </w:p>
        </w:tc>
        <w:tc>
          <w:tcPr>
            <w:tcW w:w="5345" w:type="dxa"/>
          </w:tcPr>
          <w:p w:rsidR="00391EB2" w:rsidRPr="00166B82" w:rsidRDefault="002A0181" w:rsidP="000512AE">
            <w:pPr>
              <w:spacing w:before="60" w:after="60"/>
              <w:rPr>
                <w:rFonts w:ascii="Arial" w:hAnsi="Arial" w:cs="Arial"/>
                <w:szCs w:val="22"/>
              </w:rPr>
            </w:pPr>
            <w:r w:rsidRPr="00166B82">
              <w:rPr>
                <w:rFonts w:ascii="Arial" w:hAnsi="Arial" w:cs="Arial"/>
                <w:sz w:val="22"/>
                <w:szCs w:val="22"/>
              </w:rPr>
              <w:t>N/A</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Final Award</w:t>
            </w:r>
          </w:p>
        </w:tc>
        <w:tc>
          <w:tcPr>
            <w:tcW w:w="5345" w:type="dxa"/>
          </w:tcPr>
          <w:p w:rsidR="00391EB2" w:rsidRPr="00166B82" w:rsidRDefault="002A0181" w:rsidP="002A0181">
            <w:pPr>
              <w:spacing w:before="60" w:after="60"/>
              <w:rPr>
                <w:rFonts w:ascii="Arial" w:hAnsi="Arial" w:cs="Arial"/>
                <w:szCs w:val="22"/>
              </w:rPr>
            </w:pPr>
            <w:r w:rsidRPr="00166B82">
              <w:rPr>
                <w:rFonts w:ascii="Arial" w:hAnsi="Arial" w:cs="Arial"/>
                <w:sz w:val="22"/>
                <w:szCs w:val="22"/>
              </w:rPr>
              <w:t>BA (</w:t>
            </w:r>
            <w:proofErr w:type="spellStart"/>
            <w:r w:rsidRPr="00166B82">
              <w:rPr>
                <w:rFonts w:ascii="Arial" w:hAnsi="Arial" w:cs="Arial"/>
                <w:sz w:val="22"/>
                <w:szCs w:val="22"/>
              </w:rPr>
              <w:t>Hons</w:t>
            </w:r>
            <w:proofErr w:type="spellEnd"/>
            <w:r w:rsidRPr="00166B82">
              <w:rPr>
                <w:rFonts w:ascii="Arial" w:hAnsi="Arial" w:cs="Arial"/>
                <w:sz w:val="22"/>
                <w:szCs w:val="22"/>
              </w:rPr>
              <w:t xml:space="preserve">) </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Programme</w:t>
            </w:r>
          </w:p>
        </w:tc>
        <w:tc>
          <w:tcPr>
            <w:tcW w:w="5345" w:type="dxa"/>
          </w:tcPr>
          <w:p w:rsidR="00E01CBD" w:rsidRPr="00166B82" w:rsidRDefault="002A0181" w:rsidP="000512AE">
            <w:pPr>
              <w:spacing w:before="60" w:after="60"/>
              <w:rPr>
                <w:rFonts w:ascii="Arial" w:hAnsi="Arial" w:cs="Arial"/>
                <w:szCs w:val="22"/>
              </w:rPr>
            </w:pPr>
            <w:r w:rsidRPr="00166B82">
              <w:rPr>
                <w:rFonts w:ascii="Arial" w:hAnsi="Arial" w:cs="Arial"/>
                <w:sz w:val="22"/>
                <w:szCs w:val="22"/>
              </w:rPr>
              <w:t xml:space="preserve">History </w:t>
            </w:r>
            <w:r w:rsidR="00F95179" w:rsidRPr="00166B82">
              <w:rPr>
                <w:rFonts w:ascii="Arial" w:hAnsi="Arial" w:cs="Arial"/>
                <w:sz w:val="22"/>
                <w:szCs w:val="22"/>
              </w:rPr>
              <w:t>&amp;</w:t>
            </w:r>
            <w:r w:rsidRPr="00166B82">
              <w:rPr>
                <w:rFonts w:ascii="Arial" w:hAnsi="Arial" w:cs="Arial"/>
                <w:sz w:val="22"/>
                <w:szCs w:val="22"/>
              </w:rPr>
              <w:t xml:space="preserve"> Philosophy of Art</w:t>
            </w:r>
          </w:p>
          <w:p w:rsidR="00391EB2" w:rsidRPr="00166B82" w:rsidRDefault="00F95179" w:rsidP="000512AE">
            <w:pPr>
              <w:spacing w:before="60" w:after="60"/>
              <w:rPr>
                <w:rFonts w:ascii="Arial" w:hAnsi="Arial" w:cs="Arial"/>
                <w:szCs w:val="22"/>
              </w:rPr>
            </w:pPr>
            <w:r w:rsidRPr="00166B82">
              <w:rPr>
                <w:rFonts w:ascii="Arial" w:hAnsi="Arial" w:cs="Arial"/>
                <w:sz w:val="22"/>
                <w:szCs w:val="22"/>
              </w:rPr>
              <w:t xml:space="preserve">History &amp; Philosophy of Art </w:t>
            </w:r>
            <w:r w:rsidR="00E01CBD" w:rsidRPr="00166B82">
              <w:rPr>
                <w:rFonts w:ascii="Arial" w:hAnsi="Arial" w:cs="Arial"/>
                <w:sz w:val="22"/>
                <w:szCs w:val="22"/>
              </w:rPr>
              <w:t>with an Approved Year Abroad</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szCs w:val="22"/>
              </w:rPr>
            </w:pPr>
            <w:r w:rsidRPr="00166B82">
              <w:rPr>
                <w:rFonts w:ascii="Arial" w:hAnsi="Arial" w:cs="Arial"/>
                <w:b/>
                <w:sz w:val="22"/>
                <w:szCs w:val="22"/>
              </w:rPr>
              <w:t>UCAS Code (or other code)</w:t>
            </w:r>
          </w:p>
        </w:tc>
        <w:tc>
          <w:tcPr>
            <w:tcW w:w="5345" w:type="dxa"/>
          </w:tcPr>
          <w:p w:rsidR="00E01CBD" w:rsidRPr="00166B82" w:rsidRDefault="002A0181" w:rsidP="000512AE">
            <w:pPr>
              <w:spacing w:before="60" w:after="60"/>
              <w:rPr>
                <w:rFonts w:ascii="Arial" w:hAnsi="Arial" w:cs="Arial"/>
                <w:szCs w:val="22"/>
              </w:rPr>
            </w:pPr>
            <w:r w:rsidRPr="00166B82">
              <w:rPr>
                <w:rFonts w:ascii="Arial" w:hAnsi="Arial" w:cs="Arial"/>
                <w:sz w:val="22"/>
                <w:szCs w:val="22"/>
              </w:rPr>
              <w:t>V350</w:t>
            </w:r>
            <w:r w:rsidR="00E01CBD" w:rsidRPr="00166B82">
              <w:rPr>
                <w:rFonts w:ascii="Arial" w:hAnsi="Arial" w:cs="Arial"/>
                <w:sz w:val="22"/>
                <w:szCs w:val="22"/>
              </w:rPr>
              <w:t xml:space="preserve"> – </w:t>
            </w:r>
            <w:r w:rsidR="00F95179" w:rsidRPr="00166B82">
              <w:rPr>
                <w:rFonts w:ascii="Arial" w:hAnsi="Arial" w:cs="Arial"/>
                <w:sz w:val="22"/>
                <w:szCs w:val="22"/>
              </w:rPr>
              <w:t xml:space="preserve">History &amp; Philosophy of Art </w:t>
            </w:r>
          </w:p>
          <w:p w:rsidR="00E01CBD" w:rsidRPr="00166B82" w:rsidRDefault="00E01CBD" w:rsidP="00E01CBD">
            <w:pPr>
              <w:spacing w:before="60" w:after="60"/>
              <w:rPr>
                <w:rFonts w:ascii="Arial" w:hAnsi="Arial" w:cs="Arial"/>
                <w:szCs w:val="22"/>
              </w:rPr>
            </w:pPr>
            <w:r w:rsidRPr="00166B82">
              <w:rPr>
                <w:rFonts w:ascii="Arial" w:hAnsi="Arial" w:cs="Arial"/>
                <w:sz w:val="22"/>
                <w:szCs w:val="22"/>
              </w:rPr>
              <w:t xml:space="preserve">V351 - </w:t>
            </w:r>
            <w:r w:rsidR="00F95179" w:rsidRPr="00166B82">
              <w:rPr>
                <w:rFonts w:ascii="Arial" w:hAnsi="Arial" w:cs="Arial"/>
                <w:sz w:val="22"/>
                <w:szCs w:val="22"/>
              </w:rPr>
              <w:t xml:space="preserve">History &amp; Philosophy of Art </w:t>
            </w:r>
            <w:r w:rsidRPr="00166B82">
              <w:rPr>
                <w:rFonts w:ascii="Arial" w:hAnsi="Arial" w:cs="Arial"/>
                <w:sz w:val="22"/>
                <w:szCs w:val="22"/>
              </w:rPr>
              <w:t>with an Approved Year Abroad</w:t>
            </w:r>
          </w:p>
          <w:p w:rsidR="00391EB2" w:rsidRPr="00166B82" w:rsidRDefault="00391EB2" w:rsidP="000512AE">
            <w:pPr>
              <w:spacing w:before="60" w:after="60"/>
              <w:rPr>
                <w:rFonts w:ascii="Arial" w:hAnsi="Arial" w:cs="Arial"/>
                <w:szCs w:val="22"/>
              </w:rPr>
            </w:pP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b/>
                <w:szCs w:val="22"/>
              </w:rPr>
            </w:pPr>
            <w:r w:rsidRPr="00166B82">
              <w:rPr>
                <w:rFonts w:ascii="Arial" w:hAnsi="Arial" w:cs="Arial"/>
                <w:b/>
                <w:sz w:val="22"/>
                <w:szCs w:val="22"/>
              </w:rPr>
              <w:t>Credits/ECTS Value</w:t>
            </w:r>
          </w:p>
        </w:tc>
        <w:tc>
          <w:tcPr>
            <w:tcW w:w="5345" w:type="dxa"/>
          </w:tcPr>
          <w:p w:rsidR="00391EB2" w:rsidRPr="00166B82" w:rsidRDefault="006C5CE7" w:rsidP="000512AE">
            <w:pPr>
              <w:spacing w:before="60" w:after="60"/>
              <w:rPr>
                <w:rFonts w:ascii="Arial" w:hAnsi="Arial" w:cs="Arial"/>
                <w:szCs w:val="22"/>
              </w:rPr>
            </w:pPr>
            <w:r w:rsidRPr="00166B82">
              <w:rPr>
                <w:rFonts w:ascii="Arial" w:hAnsi="Arial" w:cs="Arial"/>
                <w:sz w:val="22"/>
                <w:szCs w:val="22"/>
              </w:rPr>
              <w:t xml:space="preserve">480 </w:t>
            </w:r>
            <w:r w:rsidR="002A0181" w:rsidRPr="00166B82">
              <w:rPr>
                <w:rFonts w:ascii="Arial" w:hAnsi="Arial" w:cs="Arial"/>
                <w:sz w:val="22"/>
                <w:szCs w:val="22"/>
              </w:rPr>
              <w:t>Credits</w:t>
            </w:r>
            <w:r w:rsidRPr="00166B82">
              <w:rPr>
                <w:rFonts w:ascii="Arial" w:hAnsi="Arial" w:cs="Arial"/>
                <w:sz w:val="22"/>
                <w:szCs w:val="22"/>
              </w:rPr>
              <w:t xml:space="preserve"> (240</w:t>
            </w:r>
            <w:r w:rsidR="00524426" w:rsidRPr="00166B82">
              <w:rPr>
                <w:rFonts w:ascii="Arial" w:hAnsi="Arial" w:cs="Arial"/>
                <w:sz w:val="22"/>
                <w:szCs w:val="22"/>
              </w:rPr>
              <w:t xml:space="preserve"> ECTS)</w:t>
            </w:r>
          </w:p>
        </w:tc>
      </w:tr>
      <w:tr w:rsidR="00166B82" w:rsidRPr="00166B82">
        <w:tc>
          <w:tcPr>
            <w:tcW w:w="4720" w:type="dxa"/>
            <w:shd w:val="pct5" w:color="auto" w:fill="FFFFFF"/>
          </w:tcPr>
          <w:p w:rsidR="00391EB2" w:rsidRPr="00166B82" w:rsidRDefault="00391EB2" w:rsidP="000512AE">
            <w:pPr>
              <w:numPr>
                <w:ilvl w:val="0"/>
                <w:numId w:val="1"/>
              </w:numPr>
              <w:spacing w:before="60" w:after="60"/>
              <w:ind w:right="76"/>
              <w:rPr>
                <w:rFonts w:ascii="Arial" w:hAnsi="Arial" w:cs="Arial"/>
                <w:b/>
                <w:szCs w:val="22"/>
              </w:rPr>
            </w:pPr>
            <w:r w:rsidRPr="00166B82">
              <w:rPr>
                <w:rFonts w:ascii="Arial" w:hAnsi="Arial" w:cs="Arial"/>
                <w:b/>
                <w:sz w:val="22"/>
                <w:szCs w:val="22"/>
              </w:rPr>
              <w:t>Study Level</w:t>
            </w:r>
          </w:p>
        </w:tc>
        <w:tc>
          <w:tcPr>
            <w:tcW w:w="5345" w:type="dxa"/>
          </w:tcPr>
          <w:p w:rsidR="00391EB2" w:rsidRPr="00166B82" w:rsidRDefault="00E01CBD" w:rsidP="000512AE">
            <w:pPr>
              <w:spacing w:before="60" w:after="60"/>
              <w:jc w:val="both"/>
              <w:rPr>
                <w:rFonts w:ascii="Arial" w:hAnsi="Arial" w:cs="Arial"/>
                <w:szCs w:val="22"/>
              </w:rPr>
            </w:pPr>
            <w:r w:rsidRPr="00166B82">
              <w:rPr>
                <w:rFonts w:ascii="Arial" w:hAnsi="Arial" w:cs="Arial"/>
                <w:sz w:val="22"/>
                <w:szCs w:val="22"/>
              </w:rPr>
              <w:t>Undergraduate</w:t>
            </w:r>
          </w:p>
        </w:tc>
      </w:tr>
      <w:tr w:rsidR="00166B82" w:rsidRPr="00166B82">
        <w:tc>
          <w:tcPr>
            <w:tcW w:w="4720" w:type="dxa"/>
            <w:shd w:val="pct5" w:color="auto" w:fill="FFFFFF"/>
          </w:tcPr>
          <w:p w:rsidR="002A0181" w:rsidRPr="00166B82" w:rsidRDefault="002A0181" w:rsidP="000512AE">
            <w:pPr>
              <w:numPr>
                <w:ilvl w:val="0"/>
                <w:numId w:val="1"/>
              </w:numPr>
              <w:spacing w:before="60" w:after="60"/>
              <w:ind w:right="76"/>
              <w:rPr>
                <w:rFonts w:ascii="Arial" w:hAnsi="Arial" w:cs="Arial"/>
                <w:szCs w:val="22"/>
              </w:rPr>
            </w:pPr>
            <w:r w:rsidRPr="00166B82">
              <w:rPr>
                <w:rFonts w:ascii="Arial" w:hAnsi="Arial" w:cs="Arial"/>
                <w:b/>
                <w:sz w:val="22"/>
                <w:szCs w:val="22"/>
              </w:rPr>
              <w:t>Relevant QAA subject benchmarking group(s)</w:t>
            </w:r>
          </w:p>
        </w:tc>
        <w:tc>
          <w:tcPr>
            <w:tcW w:w="5345" w:type="dxa"/>
          </w:tcPr>
          <w:p w:rsidR="002A0181" w:rsidRPr="00166B82" w:rsidRDefault="002A0181" w:rsidP="008C00F8">
            <w:pPr>
              <w:spacing w:before="60" w:after="60"/>
              <w:rPr>
                <w:rFonts w:asciiTheme="minorHAnsi" w:hAnsiTheme="minorHAnsi" w:cs="Arial"/>
                <w:szCs w:val="22"/>
              </w:rPr>
            </w:pPr>
            <w:r w:rsidRPr="00166B82">
              <w:rPr>
                <w:rFonts w:asciiTheme="minorHAnsi" w:hAnsiTheme="minorHAnsi" w:cs="Arial"/>
                <w:sz w:val="22"/>
                <w:szCs w:val="22"/>
              </w:rPr>
              <w:t>History of Art, Architecture and Design</w:t>
            </w:r>
          </w:p>
        </w:tc>
      </w:tr>
      <w:tr w:rsidR="00166B82" w:rsidRPr="00166B82">
        <w:tc>
          <w:tcPr>
            <w:tcW w:w="4720" w:type="dxa"/>
            <w:shd w:val="pct5" w:color="auto" w:fill="FFFFFF"/>
          </w:tcPr>
          <w:p w:rsidR="002A0181" w:rsidRPr="00166B82" w:rsidRDefault="002A0181" w:rsidP="000512AE">
            <w:pPr>
              <w:numPr>
                <w:ilvl w:val="0"/>
                <w:numId w:val="1"/>
              </w:numPr>
              <w:spacing w:before="60" w:after="60"/>
              <w:ind w:right="76"/>
              <w:rPr>
                <w:rFonts w:ascii="Arial" w:hAnsi="Arial" w:cs="Arial"/>
                <w:szCs w:val="22"/>
              </w:rPr>
            </w:pPr>
            <w:r w:rsidRPr="00166B82">
              <w:rPr>
                <w:rFonts w:ascii="Arial" w:hAnsi="Arial" w:cs="Arial"/>
                <w:b/>
                <w:sz w:val="22"/>
                <w:szCs w:val="22"/>
              </w:rPr>
              <w:t xml:space="preserve">Date of creation/revision </w:t>
            </w:r>
            <w:r w:rsidRPr="00166B82">
              <w:rPr>
                <w:rFonts w:ascii="Arial" w:hAnsi="Arial" w:cs="Arial"/>
                <w:i/>
                <w:sz w:val="22"/>
                <w:szCs w:val="22"/>
              </w:rPr>
              <w:t>(note that dates are necessary for version control)</w:t>
            </w:r>
          </w:p>
        </w:tc>
        <w:tc>
          <w:tcPr>
            <w:tcW w:w="5345" w:type="dxa"/>
          </w:tcPr>
          <w:p w:rsidR="002A0181" w:rsidRPr="00166B82" w:rsidRDefault="002A0181" w:rsidP="002A0181">
            <w:pPr>
              <w:spacing w:before="60" w:after="60"/>
              <w:rPr>
                <w:rFonts w:ascii="Arial" w:hAnsi="Arial" w:cs="Arial"/>
                <w:szCs w:val="22"/>
              </w:rPr>
            </w:pPr>
            <w:r w:rsidRPr="00166B82">
              <w:rPr>
                <w:rFonts w:ascii="Arial" w:hAnsi="Arial" w:cs="Arial"/>
                <w:sz w:val="22"/>
                <w:szCs w:val="22"/>
              </w:rPr>
              <w:t xml:space="preserve">March 2010/revised version March 2013 </w:t>
            </w:r>
          </w:p>
        </w:tc>
      </w:tr>
      <w:tr w:rsidR="00166B82" w:rsidRPr="00166B82">
        <w:tc>
          <w:tcPr>
            <w:tcW w:w="4720" w:type="dxa"/>
            <w:shd w:val="pct5" w:color="auto" w:fill="FFFFFF"/>
          </w:tcPr>
          <w:p w:rsidR="002A0181" w:rsidRPr="00166B82" w:rsidRDefault="002A0181" w:rsidP="000512AE">
            <w:pPr>
              <w:numPr>
                <w:ilvl w:val="0"/>
                <w:numId w:val="1"/>
              </w:numPr>
              <w:spacing w:before="60" w:after="60"/>
              <w:ind w:right="76"/>
              <w:rPr>
                <w:rFonts w:ascii="Arial" w:hAnsi="Arial" w:cs="Arial"/>
                <w:szCs w:val="22"/>
              </w:rPr>
            </w:pPr>
            <w:r w:rsidRPr="00166B82">
              <w:rPr>
                <w:rFonts w:ascii="Arial" w:hAnsi="Arial" w:cs="Arial"/>
                <w:b/>
                <w:sz w:val="22"/>
                <w:szCs w:val="22"/>
              </w:rPr>
              <w:t>Intended Start Date of Delivery of this Programme</w:t>
            </w:r>
          </w:p>
        </w:tc>
        <w:tc>
          <w:tcPr>
            <w:tcW w:w="5345" w:type="dxa"/>
          </w:tcPr>
          <w:p w:rsidR="002A0181" w:rsidRPr="00166B82" w:rsidRDefault="002A0181" w:rsidP="000512AE">
            <w:pPr>
              <w:spacing w:before="60" w:after="60"/>
              <w:rPr>
                <w:rFonts w:ascii="Arial" w:hAnsi="Arial" w:cs="Arial"/>
                <w:szCs w:val="22"/>
              </w:rPr>
            </w:pPr>
            <w:r w:rsidRPr="00166B82">
              <w:rPr>
                <w:rFonts w:ascii="Arial" w:hAnsi="Arial" w:cs="Arial"/>
                <w:sz w:val="22"/>
                <w:szCs w:val="22"/>
              </w:rPr>
              <w:t>From September 2013</w:t>
            </w:r>
          </w:p>
        </w:tc>
      </w:tr>
    </w:tbl>
    <w:p w:rsidR="002A0181" w:rsidRPr="00166B82" w:rsidRDefault="002A0181" w:rsidP="000512AE">
      <w:pPr>
        <w:spacing w:before="60" w:after="60"/>
        <w:ind w:right="-330"/>
        <w:rPr>
          <w:rFonts w:ascii="Arial" w:hAnsi="Arial" w:cs="Arial"/>
          <w:sz w:val="22"/>
          <w:szCs w:val="22"/>
        </w:rPr>
      </w:pPr>
    </w:p>
    <w:p w:rsidR="002A0181" w:rsidRPr="00166B82" w:rsidRDefault="002A0181" w:rsidP="000512AE">
      <w:pPr>
        <w:spacing w:before="60" w:after="60"/>
        <w:ind w:right="-330"/>
        <w:rPr>
          <w:rFonts w:ascii="Arial" w:hAnsi="Arial" w:cs="Arial"/>
          <w:sz w:val="22"/>
          <w:szCs w:val="22"/>
        </w:rPr>
      </w:pPr>
    </w:p>
    <w:p w:rsidR="00391EB2" w:rsidRPr="00166B8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166B82" w:rsidRPr="00166B82">
        <w:tc>
          <w:tcPr>
            <w:tcW w:w="10065" w:type="dxa"/>
            <w:shd w:val="pct5" w:color="auto" w:fill="FFFFFF"/>
          </w:tcPr>
          <w:p w:rsidR="00391EB2" w:rsidRPr="00166B82" w:rsidRDefault="00391EB2" w:rsidP="000512AE">
            <w:pPr>
              <w:numPr>
                <w:ilvl w:val="0"/>
                <w:numId w:val="1"/>
              </w:numPr>
              <w:spacing w:before="60" w:after="60"/>
              <w:rPr>
                <w:rFonts w:ascii="Arial" w:hAnsi="Arial" w:cs="Arial"/>
                <w:szCs w:val="22"/>
              </w:rPr>
            </w:pPr>
            <w:r w:rsidRPr="00166B82">
              <w:rPr>
                <w:rFonts w:ascii="Arial" w:hAnsi="Arial" w:cs="Arial"/>
                <w:b/>
                <w:sz w:val="22"/>
                <w:szCs w:val="22"/>
              </w:rPr>
              <w:t>Educational Aims of the Programme</w:t>
            </w:r>
          </w:p>
          <w:p w:rsidR="00391EB2" w:rsidRPr="00166B82" w:rsidRDefault="00391EB2" w:rsidP="000512AE">
            <w:pPr>
              <w:spacing w:before="60" w:after="60"/>
              <w:rPr>
                <w:rFonts w:ascii="Arial" w:hAnsi="Arial" w:cs="Arial"/>
                <w:szCs w:val="22"/>
              </w:rPr>
            </w:pPr>
            <w:r w:rsidRPr="00166B82">
              <w:rPr>
                <w:rFonts w:ascii="Arial" w:hAnsi="Arial" w:cs="Arial"/>
                <w:sz w:val="22"/>
                <w:szCs w:val="22"/>
              </w:rPr>
              <w:t>The programme aims to:</w:t>
            </w:r>
          </w:p>
        </w:tc>
      </w:tr>
      <w:tr w:rsidR="00166B82" w:rsidRPr="00166B82">
        <w:tc>
          <w:tcPr>
            <w:tcW w:w="10065" w:type="dxa"/>
          </w:tcPr>
          <w:p w:rsidR="002A0181" w:rsidRPr="00166B82" w:rsidRDefault="002A0181" w:rsidP="002A0181">
            <w:pPr>
              <w:numPr>
                <w:ilvl w:val="0"/>
                <w:numId w:val="25"/>
              </w:numPr>
              <w:spacing w:before="120" w:after="120"/>
              <w:ind w:left="357" w:hanging="357"/>
              <w:rPr>
                <w:rFonts w:ascii="Calibri" w:hAnsi="Calibri"/>
              </w:rPr>
            </w:pPr>
            <w:r w:rsidRPr="00166B82">
              <w:rPr>
                <w:rFonts w:ascii="Calibri" w:hAnsi="Calibri"/>
              </w:rPr>
              <w:t>Produce graduates who have an informed, critical and analytical approach to understanding the history and philosophy of art.</w:t>
            </w:r>
          </w:p>
        </w:tc>
      </w:tr>
      <w:tr w:rsidR="00166B82" w:rsidRPr="00166B82">
        <w:tc>
          <w:tcPr>
            <w:tcW w:w="10065" w:type="dxa"/>
          </w:tcPr>
          <w:p w:rsidR="00E7777E" w:rsidRPr="00166B82" w:rsidRDefault="00E7777E" w:rsidP="00166B82">
            <w:pPr>
              <w:numPr>
                <w:ilvl w:val="0"/>
                <w:numId w:val="25"/>
              </w:numPr>
              <w:spacing w:before="120" w:after="120"/>
              <w:ind w:left="357" w:hanging="357"/>
              <w:rPr>
                <w:rFonts w:ascii="Calibri" w:hAnsi="Calibri"/>
              </w:rPr>
            </w:pPr>
            <w:r w:rsidRPr="00166B82">
              <w:rPr>
                <w:rFonts w:ascii="Calibri" w:hAnsi="Calibri"/>
              </w:rPr>
              <w:t>Provide students with an informed knowledge of the principles of both the history and philosophy of art, as well as visual culture and aesthetics</w:t>
            </w:r>
          </w:p>
        </w:tc>
      </w:tr>
      <w:tr w:rsidR="00166B82" w:rsidRPr="00166B82">
        <w:tc>
          <w:tcPr>
            <w:tcW w:w="10065" w:type="dxa"/>
          </w:tcPr>
          <w:p w:rsidR="00E7777E" w:rsidRPr="00166B82" w:rsidRDefault="00E7777E" w:rsidP="002A0181">
            <w:pPr>
              <w:numPr>
                <w:ilvl w:val="0"/>
                <w:numId w:val="25"/>
              </w:numPr>
              <w:spacing w:before="120" w:after="120"/>
              <w:ind w:left="357" w:hanging="357"/>
              <w:rPr>
                <w:rFonts w:ascii="Calibri" w:hAnsi="Calibri"/>
              </w:rPr>
            </w:pPr>
            <w:r w:rsidRPr="00166B82">
              <w:rPr>
                <w:rFonts w:ascii="Calibri" w:hAnsi="Calibri"/>
              </w:rPr>
              <w:t>Provide teaching that is informed by current research and scholarship and which requires students to engage with aspects of art historical and aesthetics scholarship at the frontiers of knowledge.</w:t>
            </w:r>
          </w:p>
        </w:tc>
      </w:tr>
      <w:tr w:rsidR="00166B82" w:rsidRPr="00166B82">
        <w:tc>
          <w:tcPr>
            <w:tcW w:w="10065" w:type="dxa"/>
          </w:tcPr>
          <w:p w:rsidR="002A0181" w:rsidRPr="00166B82" w:rsidRDefault="008E7EBC" w:rsidP="002A0181">
            <w:pPr>
              <w:numPr>
                <w:ilvl w:val="0"/>
                <w:numId w:val="25"/>
              </w:numPr>
              <w:spacing w:after="120"/>
              <w:ind w:left="357" w:hanging="357"/>
              <w:rPr>
                <w:rFonts w:ascii="Calibri" w:hAnsi="Calibri"/>
                <w:strike/>
              </w:rPr>
            </w:pPr>
            <w:r w:rsidRPr="00166B82">
              <w:rPr>
                <w:rFonts w:ascii="Calibri" w:hAnsi="Calibri"/>
              </w:rPr>
              <w:t>To offer a range of module options that enable students to study some selected areas of the philosophy of art and art history in depth.</w:t>
            </w:r>
          </w:p>
        </w:tc>
      </w:tr>
      <w:tr w:rsidR="00166B82" w:rsidRPr="00166B82">
        <w:tc>
          <w:tcPr>
            <w:tcW w:w="10065" w:type="dxa"/>
          </w:tcPr>
          <w:p w:rsidR="002A0181" w:rsidRPr="00166B82" w:rsidRDefault="008E7EBC" w:rsidP="00166B82">
            <w:pPr>
              <w:numPr>
                <w:ilvl w:val="0"/>
                <w:numId w:val="25"/>
              </w:numPr>
              <w:spacing w:after="120"/>
              <w:ind w:left="357" w:hanging="357"/>
              <w:rPr>
                <w:rFonts w:ascii="Calibri" w:hAnsi="Calibri"/>
              </w:rPr>
            </w:pPr>
            <w:r w:rsidRPr="00166B82">
              <w:rPr>
                <w:rFonts w:ascii="Calibri" w:hAnsi="Calibri"/>
              </w:rPr>
              <w:t xml:space="preserve">Foster students’ ability to be independent-minded and to be able to work and think independently </w:t>
            </w:r>
          </w:p>
        </w:tc>
      </w:tr>
      <w:tr w:rsidR="00166B82" w:rsidRPr="00166B82">
        <w:tc>
          <w:tcPr>
            <w:tcW w:w="10065" w:type="dxa"/>
          </w:tcPr>
          <w:p w:rsidR="002A0181" w:rsidRPr="00166B82" w:rsidRDefault="008E7EBC" w:rsidP="002A0181">
            <w:pPr>
              <w:numPr>
                <w:ilvl w:val="0"/>
                <w:numId w:val="25"/>
              </w:numPr>
              <w:spacing w:after="120"/>
              <w:ind w:left="357" w:hanging="357"/>
              <w:rPr>
                <w:rFonts w:ascii="Calibri" w:hAnsi="Calibri"/>
              </w:rPr>
            </w:pPr>
            <w:r w:rsidRPr="00166B82">
              <w:rPr>
                <w:rFonts w:ascii="Calibri" w:hAnsi="Calibri"/>
              </w:rPr>
              <w:t>Develop existing and new areas of teaching in response to current research and scholarship within the subject as well as to developments within the contemporary arts.</w:t>
            </w:r>
          </w:p>
        </w:tc>
      </w:tr>
      <w:tr w:rsidR="00166B82" w:rsidRPr="00166B82">
        <w:tc>
          <w:tcPr>
            <w:tcW w:w="10065" w:type="dxa"/>
          </w:tcPr>
          <w:p w:rsidR="00E7777E" w:rsidRPr="00166B82" w:rsidRDefault="00E7777E" w:rsidP="00166B82">
            <w:pPr>
              <w:numPr>
                <w:ilvl w:val="0"/>
                <w:numId w:val="25"/>
              </w:numPr>
              <w:spacing w:after="120"/>
              <w:ind w:left="357" w:hanging="357"/>
              <w:rPr>
                <w:rFonts w:ascii="Calibri" w:hAnsi="Calibri"/>
              </w:rPr>
            </w:pPr>
            <w:r w:rsidRPr="00166B82">
              <w:rPr>
                <w:rFonts w:ascii="Calibri" w:hAnsi="Calibri"/>
              </w:rPr>
              <w:t>.</w:t>
            </w:r>
            <w:r w:rsidR="008E7EBC" w:rsidRPr="00166B82">
              <w:rPr>
                <w:rFonts w:ascii="Calibri" w:hAnsi="Calibri"/>
              </w:rPr>
              <w:t xml:space="preserve"> Encourage and consolidate a distinctive approach to the study of art, focusing upon the interdisciplinary study of art history, aesthetics</w:t>
            </w:r>
            <w:r w:rsidR="00166B82" w:rsidRPr="00166B82">
              <w:rPr>
                <w:rFonts w:ascii="Calibri" w:hAnsi="Calibri"/>
              </w:rPr>
              <w:t xml:space="preserve"> </w:t>
            </w:r>
            <w:r w:rsidR="008E7EBC" w:rsidRPr="00166B82">
              <w:rPr>
                <w:rFonts w:ascii="Calibri" w:hAnsi="Calibri"/>
              </w:rPr>
              <w:t>and practice-based learning.</w:t>
            </w:r>
          </w:p>
        </w:tc>
      </w:tr>
      <w:tr w:rsidR="00166B82" w:rsidRPr="00166B82">
        <w:tc>
          <w:tcPr>
            <w:tcW w:w="10065" w:type="dxa"/>
          </w:tcPr>
          <w:p w:rsidR="002A0181" w:rsidRPr="00166B82" w:rsidRDefault="008E7EBC" w:rsidP="002A0181">
            <w:pPr>
              <w:numPr>
                <w:ilvl w:val="0"/>
                <w:numId w:val="25"/>
              </w:numPr>
              <w:spacing w:after="120"/>
              <w:ind w:left="357" w:hanging="357"/>
              <w:rPr>
                <w:rFonts w:ascii="Calibri" w:hAnsi="Calibri"/>
              </w:rPr>
            </w:pPr>
            <w:r w:rsidRPr="00166B82">
              <w:rPr>
                <w:rFonts w:ascii="Calibri" w:hAnsi="Calibri"/>
              </w:rPr>
              <w:t>Enhance students’ awareness of sensitivity to the context of the production and reception of the arts over a range of historical periods.</w:t>
            </w:r>
          </w:p>
        </w:tc>
      </w:tr>
      <w:tr w:rsidR="00166B82" w:rsidRPr="00166B82">
        <w:tc>
          <w:tcPr>
            <w:tcW w:w="10065" w:type="dxa"/>
          </w:tcPr>
          <w:p w:rsidR="002A0181" w:rsidRPr="00166B82" w:rsidRDefault="008E7EBC" w:rsidP="00E7777E">
            <w:pPr>
              <w:numPr>
                <w:ilvl w:val="0"/>
                <w:numId w:val="25"/>
              </w:numPr>
              <w:spacing w:after="120"/>
              <w:ind w:left="357" w:hanging="357"/>
              <w:rPr>
                <w:rFonts w:ascii="Calibri" w:hAnsi="Calibri"/>
              </w:rPr>
            </w:pPr>
            <w:r w:rsidRPr="00166B82">
              <w:rPr>
                <w:rFonts w:ascii="Calibri" w:hAnsi="Calibri"/>
              </w:rPr>
              <w:t>Develop a critical and analytical approach to interpreting art and the ideas that have influenced its production and interpretation.</w:t>
            </w:r>
          </w:p>
        </w:tc>
      </w:tr>
      <w:tr w:rsidR="00166B82" w:rsidRPr="00166B82">
        <w:tc>
          <w:tcPr>
            <w:tcW w:w="10065" w:type="dxa"/>
          </w:tcPr>
          <w:p w:rsidR="002A0181" w:rsidRPr="00166B82" w:rsidRDefault="008E7EBC" w:rsidP="002A0181">
            <w:pPr>
              <w:numPr>
                <w:ilvl w:val="0"/>
                <w:numId w:val="25"/>
              </w:numPr>
              <w:spacing w:after="120"/>
              <w:ind w:left="357" w:hanging="357"/>
              <w:rPr>
                <w:rFonts w:ascii="Calibri" w:hAnsi="Calibri"/>
              </w:rPr>
            </w:pPr>
            <w:r w:rsidRPr="00166B82">
              <w:rPr>
                <w:rFonts w:ascii="Calibri" w:hAnsi="Calibri"/>
              </w:rPr>
              <w:t xml:space="preserve">Enhance students’ skills of interpersonal interaction and the development of critical </w:t>
            </w:r>
            <w:proofErr w:type="spellStart"/>
            <w:r w:rsidRPr="00166B82">
              <w:rPr>
                <w:rFonts w:ascii="Calibri" w:hAnsi="Calibri"/>
              </w:rPr>
              <w:t>reflexiveness</w:t>
            </w:r>
            <w:proofErr w:type="spellEnd"/>
            <w:r w:rsidRPr="00166B82">
              <w:rPr>
                <w:rFonts w:ascii="Calibri" w:hAnsi="Calibri"/>
              </w:rPr>
              <w:t xml:space="preserve"> in individual and group work.</w:t>
            </w:r>
          </w:p>
        </w:tc>
      </w:tr>
      <w:tr w:rsidR="00166B82" w:rsidRPr="00166B82">
        <w:tc>
          <w:tcPr>
            <w:tcW w:w="10065" w:type="dxa"/>
          </w:tcPr>
          <w:p w:rsidR="002A0181" w:rsidRPr="00166B82" w:rsidRDefault="008E7EBC" w:rsidP="002A0181">
            <w:pPr>
              <w:numPr>
                <w:ilvl w:val="0"/>
                <w:numId w:val="25"/>
              </w:numPr>
              <w:spacing w:after="120"/>
              <w:ind w:left="357" w:hanging="357"/>
              <w:rPr>
                <w:rFonts w:ascii="Calibri" w:hAnsi="Calibri"/>
              </w:rPr>
            </w:pPr>
            <w:r w:rsidRPr="00166B82">
              <w:rPr>
                <w:rFonts w:ascii="Calibri" w:hAnsi="Calibri"/>
              </w:rPr>
              <w:t>Provide opportunities for the development of personal, communication, research and other key skills appropriate for graduate employment.</w:t>
            </w:r>
          </w:p>
        </w:tc>
      </w:tr>
      <w:tr w:rsidR="00166B82" w:rsidRPr="00166B82">
        <w:tc>
          <w:tcPr>
            <w:tcW w:w="10065" w:type="dxa"/>
          </w:tcPr>
          <w:p w:rsidR="008E7EBC" w:rsidRPr="00166B82" w:rsidRDefault="008E7EBC" w:rsidP="002A0181">
            <w:pPr>
              <w:numPr>
                <w:ilvl w:val="0"/>
                <w:numId w:val="25"/>
              </w:numPr>
              <w:spacing w:after="120"/>
              <w:ind w:left="357" w:hanging="357"/>
              <w:rPr>
                <w:rFonts w:ascii="Calibri" w:hAnsi="Calibri"/>
              </w:rPr>
            </w:pPr>
            <w:r w:rsidRPr="00166B82">
              <w:rPr>
                <w:rFonts w:ascii="Calibri" w:hAnsi="Calibri"/>
              </w:rPr>
              <w:t>Develop employment-related skills, including an understanding of how one relates to the structures and functions in an organisation.</w:t>
            </w:r>
          </w:p>
        </w:tc>
      </w:tr>
      <w:tr w:rsidR="00166B82" w:rsidRPr="00166B82">
        <w:tc>
          <w:tcPr>
            <w:tcW w:w="10065" w:type="dxa"/>
          </w:tcPr>
          <w:p w:rsidR="008E7EBC" w:rsidRPr="00166B82" w:rsidRDefault="008E7EBC" w:rsidP="002A0181">
            <w:pPr>
              <w:numPr>
                <w:ilvl w:val="0"/>
                <w:numId w:val="25"/>
              </w:numPr>
              <w:spacing w:after="120"/>
              <w:ind w:left="357" w:hanging="357"/>
              <w:rPr>
                <w:rFonts w:ascii="Calibri" w:hAnsi="Calibri"/>
              </w:rPr>
            </w:pPr>
            <w:r w:rsidRPr="00166B82">
              <w:rPr>
                <w:rFonts w:ascii="Calibri" w:hAnsi="Calibri"/>
              </w:rPr>
              <w:t>The year abroad programme additionally aims to:</w:t>
            </w:r>
          </w:p>
          <w:p w:rsidR="008E7EBC" w:rsidRPr="00166B82" w:rsidRDefault="005443B0" w:rsidP="008E7EBC">
            <w:pPr>
              <w:spacing w:after="120"/>
              <w:ind w:left="357"/>
              <w:rPr>
                <w:rFonts w:asciiTheme="minorHAnsi" w:hAnsiTheme="minorHAnsi"/>
              </w:rPr>
            </w:pPr>
            <w:r w:rsidRPr="00166B82">
              <w:rPr>
                <w:rFonts w:asciiTheme="minorHAnsi" w:hAnsiTheme="minorHAnsi"/>
              </w:rPr>
              <w:t>O</w:t>
            </w:r>
            <w:r w:rsidR="008E7EBC" w:rsidRPr="00166B82">
              <w:rPr>
                <w:rFonts w:asciiTheme="minorHAnsi" w:hAnsiTheme="minorHAnsi"/>
              </w:rPr>
              <w:t xml:space="preserve">ffer students the opportunity to pursue the study of </w:t>
            </w:r>
            <w:r w:rsidR="00F95179" w:rsidRPr="00166B82">
              <w:rPr>
                <w:rFonts w:asciiTheme="minorHAnsi" w:hAnsiTheme="minorHAnsi"/>
              </w:rPr>
              <w:t xml:space="preserve">the </w:t>
            </w:r>
            <w:r w:rsidR="008E7EBC" w:rsidRPr="00166B82">
              <w:rPr>
                <w:rFonts w:asciiTheme="minorHAnsi" w:hAnsiTheme="minorHAnsi"/>
              </w:rPr>
              <w:t>history and philosophy of art within an international culture and context by undertaking Stage A of the programme at a European, Asian or American partner institution.</w:t>
            </w:r>
          </w:p>
        </w:tc>
      </w:tr>
    </w:tbl>
    <w:p w:rsidR="00391EB2" w:rsidRPr="00166B8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166B82" w:rsidRPr="00166B82">
        <w:trPr>
          <w:cantSplit/>
        </w:trPr>
        <w:tc>
          <w:tcPr>
            <w:tcW w:w="10065" w:type="dxa"/>
            <w:shd w:val="pct5" w:color="auto" w:fill="FFFFFF"/>
          </w:tcPr>
          <w:p w:rsidR="00391EB2" w:rsidRPr="00166B82" w:rsidRDefault="00391EB2" w:rsidP="000512AE">
            <w:pPr>
              <w:spacing w:before="60" w:after="60"/>
              <w:rPr>
                <w:rFonts w:ascii="Arial" w:hAnsi="Arial" w:cs="Arial"/>
                <w:szCs w:val="22"/>
              </w:rPr>
            </w:pPr>
            <w:r w:rsidRPr="00166B82">
              <w:rPr>
                <w:rFonts w:ascii="Arial" w:hAnsi="Arial" w:cs="Arial"/>
                <w:b/>
                <w:sz w:val="22"/>
                <w:szCs w:val="22"/>
              </w:rPr>
              <w:t>16 Programme Outcomes</w:t>
            </w:r>
          </w:p>
          <w:p w:rsidR="00391EB2" w:rsidRPr="00166B82" w:rsidRDefault="00391EB2" w:rsidP="000512AE">
            <w:pPr>
              <w:spacing w:before="60" w:after="60"/>
              <w:jc w:val="both"/>
              <w:rPr>
                <w:rFonts w:ascii="Arial" w:hAnsi="Arial" w:cs="Arial"/>
                <w:szCs w:val="22"/>
              </w:rPr>
            </w:pPr>
            <w:r w:rsidRPr="00166B82">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B77ADD" w:rsidRPr="00166B82">
              <w:rPr>
                <w:rFonts w:ascii="Arial" w:hAnsi="Arial" w:cs="Arial"/>
                <w:sz w:val="22"/>
                <w:szCs w:val="22"/>
              </w:rPr>
              <w:t>History of Art, Architecture and Design</w:t>
            </w:r>
          </w:p>
          <w:p w:rsidR="00391EB2" w:rsidRPr="00166B82" w:rsidRDefault="00391EB2" w:rsidP="000512AE">
            <w:pPr>
              <w:spacing w:before="60" w:after="60"/>
              <w:jc w:val="both"/>
              <w:rPr>
                <w:rFonts w:ascii="Arial" w:hAnsi="Arial" w:cs="Arial"/>
                <w:i/>
                <w:szCs w:val="22"/>
              </w:rPr>
            </w:pPr>
            <w:r w:rsidRPr="00166B82">
              <w:rPr>
                <w:rFonts w:ascii="Arial" w:hAnsi="Arial" w:cs="Arial"/>
                <w:i/>
                <w:sz w:val="22"/>
                <w:szCs w:val="22"/>
              </w:rPr>
              <w:t>.</w:t>
            </w:r>
          </w:p>
        </w:tc>
      </w:tr>
    </w:tbl>
    <w:p w:rsidR="00391EB2" w:rsidRPr="00166B82" w:rsidRDefault="00391EB2" w:rsidP="000512AE">
      <w:pPr>
        <w:ind w:left="-426" w:right="-330"/>
        <w:rPr>
          <w:rFonts w:ascii="Arial" w:hAnsi="Arial" w:cs="Arial"/>
          <w:sz w:val="22"/>
          <w:szCs w:val="22"/>
        </w:rPr>
      </w:pPr>
    </w:p>
    <w:p w:rsidR="00391EB2" w:rsidRPr="00166B82" w:rsidRDefault="00391EB2" w:rsidP="000512AE">
      <w:pPr>
        <w:spacing w:before="60" w:after="60"/>
        <w:ind w:left="-426" w:right="-330"/>
        <w:rPr>
          <w:rFonts w:ascii="Arial" w:hAnsi="Arial" w:cs="Arial"/>
          <w:sz w:val="22"/>
          <w:szCs w:val="22"/>
        </w:rPr>
      </w:pPr>
      <w:r w:rsidRPr="00166B82">
        <w:rPr>
          <w:rFonts w:ascii="Arial" w:hAnsi="Arial" w:cs="Arial"/>
          <w:b/>
          <w:sz w:val="22"/>
          <w:szCs w:val="22"/>
        </w:rPr>
        <w:t xml:space="preserve">A. Knowledge and Understanding of: </w:t>
      </w:r>
    </w:p>
    <w:p w:rsidR="00391EB2" w:rsidRPr="00166B82" w:rsidRDefault="00391EB2" w:rsidP="000512AE">
      <w:pPr>
        <w:ind w:left="-426" w:right="-330"/>
        <w:rPr>
          <w:rFonts w:ascii="Arial" w:hAnsi="Arial" w:cs="Arial"/>
          <w:sz w:val="22"/>
          <w:szCs w:val="22"/>
        </w:rPr>
      </w:pPr>
    </w:p>
    <w:p w:rsidR="00391EB2" w:rsidRPr="00166B82" w:rsidRDefault="00391EB2" w:rsidP="00F776F3">
      <w:pPr>
        <w:ind w:left="-426" w:right="-330"/>
        <w:rPr>
          <w:rFonts w:ascii="Arial" w:hAnsi="Arial" w:cs="Arial"/>
          <w:sz w:val="22"/>
          <w:szCs w:val="22"/>
        </w:rPr>
      </w:pPr>
      <w:r w:rsidRPr="00166B82">
        <w:rPr>
          <w:rFonts w:ascii="Arial" w:hAnsi="Arial" w:cs="Arial"/>
          <w:sz w:val="22"/>
          <w:szCs w:val="22"/>
        </w:rPr>
        <w:t xml:space="preserve">1. </w:t>
      </w:r>
      <w:r w:rsidR="002A0181" w:rsidRPr="00166B82">
        <w:rPr>
          <w:rFonts w:asciiTheme="minorHAnsi" w:hAnsiTheme="minorHAnsi"/>
          <w:sz w:val="22"/>
        </w:rPr>
        <w:t>Particular forms of the visual arts and the way they can be interpreted. (</w:t>
      </w:r>
      <w:r w:rsidR="006C5CE7" w:rsidRPr="00166B82">
        <w:rPr>
          <w:rFonts w:asciiTheme="minorHAnsi" w:hAnsiTheme="minorHAnsi"/>
          <w:sz w:val="22"/>
        </w:rPr>
        <w:t>HAAD</w:t>
      </w:r>
      <w:r w:rsidR="002A0181" w:rsidRPr="00166B82">
        <w:rPr>
          <w:rFonts w:asciiTheme="minorHAnsi" w:hAnsiTheme="minorHAnsi"/>
          <w:sz w:val="22"/>
        </w:rPr>
        <w:t xml:space="preserve"> 4.2i and 2ii)</w:t>
      </w:r>
      <w:r w:rsidRPr="00166B82">
        <w:rPr>
          <w:rFonts w:ascii="Arial" w:eastAsiaTheme="minorEastAsia" w:hAnsi="Arial" w:cs="Arial"/>
          <w:b/>
          <w:i/>
          <w:sz w:val="22"/>
          <w:szCs w:val="22"/>
          <w:lang w:eastAsia="zh-CN"/>
        </w:rPr>
        <w:t>)</w:t>
      </w:r>
    </w:p>
    <w:p w:rsidR="00391EB2" w:rsidRPr="00166B82" w:rsidRDefault="00391EB2" w:rsidP="000512AE">
      <w:pPr>
        <w:ind w:left="-426" w:right="-330"/>
        <w:rPr>
          <w:rFonts w:ascii="Arial" w:hAnsi="Arial" w:cs="Arial"/>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sz w:val="22"/>
          <w:szCs w:val="22"/>
        </w:rPr>
        <w:t>2.</w:t>
      </w:r>
      <w:r w:rsidR="00F776F3" w:rsidRPr="00166B82">
        <w:rPr>
          <w:rFonts w:asciiTheme="minorHAnsi" w:hAnsiTheme="minorHAnsi"/>
          <w:sz w:val="22"/>
        </w:rPr>
        <w:t xml:space="preserve"> The historical evolution of visual traditions, </w:t>
      </w:r>
      <w:r w:rsidR="00510978" w:rsidRPr="00166B82">
        <w:rPr>
          <w:rFonts w:asciiTheme="minorHAnsi" w:hAnsiTheme="minorHAnsi"/>
          <w:sz w:val="22"/>
        </w:rPr>
        <w:t xml:space="preserve">aesthetics theories and ideas, </w:t>
      </w:r>
      <w:r w:rsidR="00F776F3" w:rsidRPr="00166B82">
        <w:rPr>
          <w:rFonts w:asciiTheme="minorHAnsi" w:hAnsiTheme="minorHAnsi"/>
          <w:sz w:val="22"/>
        </w:rPr>
        <w:t>artistic movements, media and genres of art. (</w:t>
      </w:r>
      <w:r w:rsidR="006C5CE7" w:rsidRPr="00166B82">
        <w:rPr>
          <w:rFonts w:asciiTheme="minorHAnsi" w:hAnsiTheme="minorHAnsi"/>
          <w:sz w:val="22"/>
        </w:rPr>
        <w:t>HAAD</w:t>
      </w:r>
      <w:r w:rsidR="00F776F3" w:rsidRPr="00166B82">
        <w:rPr>
          <w:rFonts w:asciiTheme="minorHAnsi" w:hAnsiTheme="minorHAnsi"/>
          <w:sz w:val="22"/>
        </w:rPr>
        <w:t xml:space="preserve"> 4.2i and 2ii)</w:t>
      </w:r>
    </w:p>
    <w:p w:rsidR="00391EB2" w:rsidRPr="00166B82" w:rsidRDefault="00391EB2" w:rsidP="000512AE">
      <w:pPr>
        <w:ind w:left="-426" w:right="-330"/>
        <w:rPr>
          <w:rFonts w:ascii="Arial" w:hAnsi="Arial" w:cs="Arial"/>
          <w:sz w:val="22"/>
          <w:szCs w:val="22"/>
        </w:rPr>
      </w:pPr>
    </w:p>
    <w:p w:rsidR="00F776F3" w:rsidRPr="00166B82" w:rsidRDefault="00391EB2" w:rsidP="000512AE">
      <w:pPr>
        <w:ind w:left="-426" w:right="-330"/>
        <w:rPr>
          <w:rFonts w:asciiTheme="minorHAnsi" w:hAnsiTheme="minorHAnsi"/>
          <w:sz w:val="22"/>
        </w:rPr>
      </w:pPr>
      <w:r w:rsidRPr="00166B82">
        <w:rPr>
          <w:rFonts w:ascii="Arial" w:hAnsi="Arial" w:cs="Arial"/>
          <w:sz w:val="22"/>
          <w:szCs w:val="22"/>
        </w:rPr>
        <w:t>3.</w:t>
      </w:r>
      <w:r w:rsidR="00F776F3" w:rsidRPr="00166B82">
        <w:rPr>
          <w:rFonts w:asciiTheme="minorHAnsi" w:hAnsiTheme="minorHAnsi"/>
          <w:sz w:val="22"/>
        </w:rPr>
        <w:t xml:space="preserve"> The works of a range of significant artists</w:t>
      </w:r>
      <w:r w:rsidR="00510978" w:rsidRPr="00166B82">
        <w:rPr>
          <w:rFonts w:asciiTheme="minorHAnsi" w:hAnsiTheme="minorHAnsi"/>
          <w:sz w:val="22"/>
        </w:rPr>
        <w:t xml:space="preserve"> and art theorists</w:t>
      </w:r>
      <w:r w:rsidR="00F776F3" w:rsidRPr="00166B82">
        <w:rPr>
          <w:rFonts w:asciiTheme="minorHAnsi" w:hAnsiTheme="minorHAnsi"/>
          <w:sz w:val="22"/>
        </w:rPr>
        <w:t>, with particular emphasis on the period from the Renaissance to the present day. (</w:t>
      </w:r>
      <w:r w:rsidR="006C5CE7" w:rsidRPr="00166B82">
        <w:rPr>
          <w:rFonts w:asciiTheme="minorHAnsi" w:hAnsiTheme="minorHAnsi"/>
          <w:sz w:val="22"/>
        </w:rPr>
        <w:t>HAAD</w:t>
      </w:r>
      <w:r w:rsidR="00F776F3" w:rsidRPr="00166B82">
        <w:rPr>
          <w:rFonts w:asciiTheme="minorHAnsi" w:hAnsiTheme="minorHAnsi"/>
          <w:sz w:val="22"/>
        </w:rPr>
        <w:t xml:space="preserve"> 4.2ii)</w:t>
      </w:r>
    </w:p>
    <w:p w:rsidR="00F776F3" w:rsidRPr="00166B82" w:rsidRDefault="00F776F3" w:rsidP="000512AE">
      <w:pPr>
        <w:ind w:left="-426" w:right="-330"/>
        <w:rPr>
          <w:rFonts w:asciiTheme="minorHAnsi" w:hAnsiTheme="minorHAnsi"/>
          <w:sz w:val="22"/>
        </w:rPr>
      </w:pPr>
    </w:p>
    <w:p w:rsidR="00F776F3" w:rsidRPr="00166B82" w:rsidRDefault="00F776F3" w:rsidP="00F776F3">
      <w:pPr>
        <w:ind w:left="-426" w:right="-330"/>
        <w:rPr>
          <w:rFonts w:asciiTheme="minorHAnsi" w:hAnsiTheme="minorHAnsi"/>
          <w:sz w:val="22"/>
        </w:rPr>
      </w:pPr>
      <w:r w:rsidRPr="00166B82">
        <w:rPr>
          <w:rFonts w:asciiTheme="minorHAnsi" w:hAnsiTheme="minorHAnsi"/>
          <w:sz w:val="22"/>
        </w:rPr>
        <w:t>4. The cultural, social and historical contexts in which works of art are produced and the uses to which they are put. (</w:t>
      </w:r>
      <w:r w:rsidR="006C5CE7" w:rsidRPr="00166B82">
        <w:rPr>
          <w:rFonts w:asciiTheme="minorHAnsi" w:hAnsiTheme="minorHAnsi"/>
          <w:sz w:val="22"/>
        </w:rPr>
        <w:t>HAAD</w:t>
      </w:r>
      <w:r w:rsidRPr="00166B82">
        <w:rPr>
          <w:rFonts w:asciiTheme="minorHAnsi" w:hAnsiTheme="minorHAnsi"/>
          <w:sz w:val="22"/>
        </w:rPr>
        <w:t xml:space="preserve"> 4.2i and 2ii)</w:t>
      </w:r>
    </w:p>
    <w:p w:rsidR="00F776F3" w:rsidRPr="00166B82" w:rsidRDefault="00F776F3" w:rsidP="00F776F3">
      <w:pPr>
        <w:ind w:left="-426" w:right="-330"/>
        <w:rPr>
          <w:rFonts w:asciiTheme="minorHAnsi" w:hAnsiTheme="minorHAnsi"/>
          <w:sz w:val="22"/>
        </w:rPr>
      </w:pPr>
    </w:p>
    <w:p w:rsidR="00F776F3" w:rsidRPr="00166B82" w:rsidRDefault="00F776F3" w:rsidP="00F776F3">
      <w:pPr>
        <w:ind w:left="-426" w:right="-330"/>
        <w:rPr>
          <w:rFonts w:asciiTheme="minorHAnsi" w:hAnsiTheme="minorHAnsi"/>
          <w:sz w:val="22"/>
        </w:rPr>
      </w:pPr>
      <w:r w:rsidRPr="00166B82">
        <w:rPr>
          <w:rFonts w:asciiTheme="minorHAnsi" w:hAnsiTheme="minorHAnsi"/>
          <w:sz w:val="22"/>
        </w:rPr>
        <w:t>5. The technique and processes through which artefacts are made and constructed in the cultures studied. (</w:t>
      </w:r>
      <w:r w:rsidR="006C5CE7" w:rsidRPr="00166B82">
        <w:rPr>
          <w:rFonts w:asciiTheme="minorHAnsi" w:hAnsiTheme="minorHAnsi"/>
          <w:sz w:val="22"/>
        </w:rPr>
        <w:t>HAAD</w:t>
      </w:r>
      <w:r w:rsidRPr="00166B82">
        <w:rPr>
          <w:rFonts w:asciiTheme="minorHAnsi" w:hAnsiTheme="minorHAnsi"/>
          <w:sz w:val="22"/>
        </w:rPr>
        <w:t xml:space="preserve"> 4.2iii)</w:t>
      </w:r>
    </w:p>
    <w:p w:rsidR="00F776F3" w:rsidRPr="00166B82" w:rsidRDefault="00F776F3" w:rsidP="00F776F3">
      <w:pPr>
        <w:ind w:left="-426" w:right="-330"/>
        <w:rPr>
          <w:rFonts w:asciiTheme="minorHAnsi" w:hAnsiTheme="minorHAnsi"/>
          <w:sz w:val="22"/>
        </w:rPr>
      </w:pPr>
    </w:p>
    <w:p w:rsidR="00F776F3" w:rsidRPr="00166B82" w:rsidRDefault="00F776F3" w:rsidP="00F776F3">
      <w:pPr>
        <w:ind w:left="-426" w:right="-330"/>
        <w:rPr>
          <w:rFonts w:asciiTheme="minorHAnsi" w:hAnsiTheme="minorHAnsi"/>
          <w:sz w:val="22"/>
        </w:rPr>
      </w:pPr>
      <w:r w:rsidRPr="00166B82">
        <w:rPr>
          <w:rFonts w:asciiTheme="minorHAnsi" w:hAnsiTheme="minorHAnsi"/>
          <w:sz w:val="22"/>
        </w:rPr>
        <w:t>6. Modes, formal conventions and styles of representation in the fine arts, photography and related visual media. (</w:t>
      </w:r>
      <w:r w:rsidR="006C5CE7" w:rsidRPr="00166B82">
        <w:rPr>
          <w:rFonts w:asciiTheme="minorHAnsi" w:hAnsiTheme="minorHAnsi"/>
          <w:sz w:val="22"/>
        </w:rPr>
        <w:t>HAAD</w:t>
      </w:r>
      <w:r w:rsidRPr="00166B82">
        <w:rPr>
          <w:rFonts w:asciiTheme="minorHAnsi" w:hAnsiTheme="minorHAnsi"/>
          <w:sz w:val="22"/>
        </w:rPr>
        <w:t xml:space="preserve"> 4.2v)</w:t>
      </w:r>
    </w:p>
    <w:p w:rsidR="00F776F3" w:rsidRPr="00166B82" w:rsidRDefault="00F776F3" w:rsidP="00F776F3">
      <w:pPr>
        <w:ind w:left="-426" w:right="-330"/>
        <w:rPr>
          <w:rFonts w:asciiTheme="minorHAnsi" w:hAnsiTheme="minorHAnsi"/>
          <w:sz w:val="22"/>
        </w:rPr>
      </w:pPr>
    </w:p>
    <w:p w:rsidR="00F776F3" w:rsidRPr="00166B82" w:rsidRDefault="00F776F3" w:rsidP="00F776F3">
      <w:pPr>
        <w:ind w:left="-426" w:right="-330"/>
        <w:rPr>
          <w:rFonts w:asciiTheme="minorHAnsi" w:hAnsiTheme="minorHAnsi"/>
          <w:sz w:val="22"/>
        </w:rPr>
      </w:pPr>
      <w:r w:rsidRPr="00166B82">
        <w:rPr>
          <w:rFonts w:asciiTheme="minorHAnsi" w:hAnsiTheme="minorHAnsi"/>
          <w:sz w:val="22"/>
        </w:rPr>
        <w:t xml:space="preserve">7. </w:t>
      </w:r>
      <w:r w:rsidRPr="00166B82">
        <w:rPr>
          <w:rFonts w:ascii="Calibri" w:hAnsi="Calibri"/>
          <w:sz w:val="22"/>
        </w:rPr>
        <w:t>Critical and philosophical tools</w:t>
      </w:r>
      <w:r w:rsidR="00510978" w:rsidRPr="00166B82">
        <w:rPr>
          <w:rFonts w:ascii="Calibri" w:hAnsi="Calibri"/>
          <w:sz w:val="22"/>
        </w:rPr>
        <w:t>, theories</w:t>
      </w:r>
      <w:r w:rsidRPr="00166B82">
        <w:rPr>
          <w:rFonts w:ascii="Calibri" w:hAnsi="Calibri"/>
          <w:sz w:val="22"/>
        </w:rPr>
        <w:t xml:space="preserve"> and concepts that have evolved for interpreting works of art (</w:t>
      </w:r>
      <w:r w:rsidR="006C5CE7" w:rsidRPr="00166B82">
        <w:rPr>
          <w:rFonts w:ascii="Calibri" w:hAnsi="Calibri"/>
          <w:sz w:val="22"/>
        </w:rPr>
        <w:t>HAAD</w:t>
      </w:r>
      <w:r w:rsidRPr="00166B82">
        <w:rPr>
          <w:rFonts w:ascii="Calibri" w:hAnsi="Calibri"/>
          <w:sz w:val="22"/>
        </w:rPr>
        <w:t xml:space="preserve"> 4.2iv)</w:t>
      </w:r>
    </w:p>
    <w:p w:rsidR="00F776F3" w:rsidRPr="00166B82" w:rsidRDefault="00F776F3" w:rsidP="00F776F3">
      <w:pPr>
        <w:ind w:left="-426" w:right="-330"/>
        <w:rPr>
          <w:rFonts w:asciiTheme="minorHAnsi" w:hAnsiTheme="minorHAnsi"/>
          <w:sz w:val="22"/>
        </w:rPr>
      </w:pPr>
    </w:p>
    <w:p w:rsidR="00F776F3" w:rsidRPr="00166B82" w:rsidRDefault="00F776F3" w:rsidP="00F776F3">
      <w:pPr>
        <w:ind w:left="-426" w:right="-330"/>
        <w:rPr>
          <w:rFonts w:asciiTheme="minorHAnsi" w:hAnsiTheme="minorHAnsi"/>
          <w:sz w:val="22"/>
        </w:rPr>
      </w:pPr>
      <w:r w:rsidRPr="00166B82">
        <w:rPr>
          <w:rFonts w:asciiTheme="minorHAnsi" w:hAnsiTheme="minorHAnsi"/>
          <w:sz w:val="22"/>
        </w:rPr>
        <w:t>8. Methodologies and approaches to the study of visual arts, including the terminology used in art history</w:t>
      </w:r>
      <w:r w:rsidR="00F92F5A" w:rsidRPr="00166B82">
        <w:rPr>
          <w:rFonts w:asciiTheme="minorHAnsi" w:hAnsiTheme="minorHAnsi"/>
          <w:sz w:val="22"/>
        </w:rPr>
        <w:t xml:space="preserve"> and aesthetics</w:t>
      </w:r>
      <w:r w:rsidRPr="00166B82">
        <w:rPr>
          <w:rFonts w:asciiTheme="minorHAnsi" w:hAnsiTheme="minorHAnsi"/>
          <w:sz w:val="22"/>
        </w:rPr>
        <w:t>. (</w:t>
      </w:r>
      <w:r w:rsidR="006C5CE7" w:rsidRPr="00166B82">
        <w:rPr>
          <w:rFonts w:asciiTheme="minorHAnsi" w:hAnsiTheme="minorHAnsi"/>
          <w:sz w:val="22"/>
        </w:rPr>
        <w:t>HAAD</w:t>
      </w:r>
      <w:r w:rsidRPr="00166B82">
        <w:rPr>
          <w:rFonts w:asciiTheme="minorHAnsi" w:hAnsiTheme="minorHAnsi"/>
          <w:sz w:val="22"/>
        </w:rPr>
        <w:t xml:space="preserve"> 4.2v)</w:t>
      </w:r>
    </w:p>
    <w:p w:rsidR="00F776F3" w:rsidRPr="00166B82" w:rsidRDefault="00F776F3" w:rsidP="00F776F3">
      <w:pPr>
        <w:ind w:left="-426" w:right="-330"/>
        <w:rPr>
          <w:rFonts w:asciiTheme="minorHAnsi" w:hAnsiTheme="minorHAnsi"/>
          <w:sz w:val="22"/>
        </w:rPr>
      </w:pPr>
    </w:p>
    <w:p w:rsidR="00F776F3" w:rsidRPr="00166B82" w:rsidRDefault="00F776F3" w:rsidP="00F776F3">
      <w:pPr>
        <w:ind w:left="-426" w:right="-330"/>
        <w:rPr>
          <w:rFonts w:asciiTheme="minorHAnsi" w:hAnsiTheme="minorHAnsi"/>
          <w:sz w:val="22"/>
        </w:rPr>
      </w:pPr>
      <w:r w:rsidRPr="00166B82">
        <w:rPr>
          <w:rFonts w:asciiTheme="minorHAnsi" w:hAnsiTheme="minorHAnsi"/>
          <w:sz w:val="22"/>
        </w:rPr>
        <w:t>9. Substantive areas of current research in history and philosophy of art. (</w:t>
      </w:r>
      <w:r w:rsidR="006C5CE7" w:rsidRPr="00166B82">
        <w:rPr>
          <w:rFonts w:asciiTheme="minorHAnsi" w:hAnsiTheme="minorHAnsi"/>
          <w:sz w:val="22"/>
        </w:rPr>
        <w:t>HAAD</w:t>
      </w:r>
      <w:r w:rsidRPr="00166B82">
        <w:rPr>
          <w:rFonts w:asciiTheme="minorHAnsi" w:hAnsiTheme="minorHAnsi"/>
          <w:sz w:val="22"/>
        </w:rPr>
        <w:t xml:space="preserve"> 4.2vi)</w:t>
      </w:r>
    </w:p>
    <w:p w:rsidR="00F776F3" w:rsidRPr="00166B82" w:rsidRDefault="00F776F3" w:rsidP="00F776F3">
      <w:pPr>
        <w:ind w:left="-426" w:right="-330"/>
        <w:rPr>
          <w:rFonts w:asciiTheme="minorHAnsi" w:hAnsiTheme="minorHAnsi"/>
          <w:sz w:val="22"/>
        </w:rPr>
      </w:pPr>
    </w:p>
    <w:p w:rsidR="00391EB2" w:rsidRPr="00166B82" w:rsidRDefault="00391EB2" w:rsidP="00F92F5A">
      <w:pPr>
        <w:ind w:left="-426" w:right="-330"/>
        <w:rPr>
          <w:rFonts w:asciiTheme="minorHAnsi" w:hAnsiTheme="minorHAnsi"/>
          <w:strike/>
          <w:sz w:val="22"/>
        </w:rPr>
      </w:pPr>
    </w:p>
    <w:p w:rsidR="00391EB2" w:rsidRPr="00166B82" w:rsidRDefault="00391EB2" w:rsidP="000512AE">
      <w:pPr>
        <w:ind w:left="-426" w:right="-330"/>
        <w:rPr>
          <w:rFonts w:ascii="Arial" w:hAnsi="Arial" w:cs="Arial"/>
          <w:sz w:val="22"/>
          <w:szCs w:val="22"/>
        </w:rPr>
      </w:pPr>
      <w:r w:rsidRPr="00166B82">
        <w:rPr>
          <w:rFonts w:ascii="Arial" w:hAnsi="Arial" w:cs="Arial"/>
          <w:b/>
          <w:sz w:val="22"/>
          <w:szCs w:val="22"/>
        </w:rPr>
        <w:t>Teaching/learning and assessment methods and strategies used to enable outcomes to be achieved and demonstrated</w:t>
      </w:r>
    </w:p>
    <w:p w:rsidR="00391EB2" w:rsidRPr="00166B82" w:rsidRDefault="00391EB2" w:rsidP="000512AE">
      <w:pPr>
        <w:ind w:left="-426" w:right="-330"/>
        <w:rPr>
          <w:rFonts w:ascii="Arial" w:hAnsi="Arial" w:cs="Arial"/>
          <w:sz w:val="22"/>
          <w:szCs w:val="22"/>
        </w:rPr>
      </w:pPr>
    </w:p>
    <w:p w:rsidR="00F776F3" w:rsidRPr="00166B82" w:rsidRDefault="00F776F3" w:rsidP="00F776F3">
      <w:pPr>
        <w:tabs>
          <w:tab w:val="num" w:pos="360"/>
        </w:tabs>
        <w:ind w:left="-360"/>
        <w:rPr>
          <w:rFonts w:asciiTheme="minorHAnsi" w:hAnsiTheme="minorHAnsi"/>
        </w:rPr>
      </w:pPr>
      <w:r w:rsidRPr="00166B82">
        <w:rPr>
          <w:rFonts w:asciiTheme="minorHAnsi" w:hAnsiTheme="minorHAnsi"/>
          <w:sz w:val="22"/>
        </w:rPr>
        <w:t>Acquisition of 1-9 is through a combination of lecture and seminars in the core and optional modules. Lectures delineate and communicate core knowledge, outlining key aspects of topics and raising issues about the interpretation of particular components of the module. Seminars are tutor and student-led and usually involve: following up the material in the lectures, discussing core readings, student presentations or coursework assignments, as well as group work. Concepts and theories acquired in modules in stage1 are deepened and extended in the core and optional modules in stages 2 and 3. Practice-based modules and assessments enable students to deepen their understanding of contexts in which art is produced and exhibited through practical activities that complement lectures and seminars. The Independent Dissertation provides an opportunity for independent work, under the supervision of academic staff and enables students to undertake a research project.</w:t>
      </w:r>
    </w:p>
    <w:p w:rsidR="00F776F3" w:rsidRPr="00166B82" w:rsidRDefault="00F776F3" w:rsidP="00F776F3">
      <w:pPr>
        <w:tabs>
          <w:tab w:val="num" w:pos="360"/>
        </w:tabs>
        <w:ind w:left="-360"/>
        <w:rPr>
          <w:rFonts w:asciiTheme="minorHAnsi" w:hAnsiTheme="minorHAnsi"/>
        </w:rPr>
      </w:pPr>
    </w:p>
    <w:p w:rsidR="005A6CEB" w:rsidRPr="00166B82" w:rsidRDefault="00F776F3" w:rsidP="005A6CEB">
      <w:pPr>
        <w:spacing w:before="60" w:after="60"/>
        <w:ind w:left="-360" w:right="-330"/>
        <w:rPr>
          <w:rFonts w:asciiTheme="minorHAnsi" w:hAnsiTheme="minorHAnsi"/>
          <w:sz w:val="22"/>
        </w:rPr>
      </w:pPr>
      <w:r w:rsidRPr="00166B82">
        <w:rPr>
          <w:rFonts w:asciiTheme="minorHAnsi" w:hAnsiTheme="minorHAnsi"/>
          <w:sz w:val="22"/>
        </w:rPr>
        <w:t>Assessment is through a combination of assessed coursework and project or dissertation work. Most modules are 100% coursework. Progress is monitored through small group work and coursework assignments.</w:t>
      </w:r>
    </w:p>
    <w:p w:rsidR="00391EB2" w:rsidRPr="00166B82" w:rsidRDefault="00391EB2" w:rsidP="000512AE">
      <w:pPr>
        <w:ind w:left="-426" w:right="-330"/>
        <w:rPr>
          <w:rFonts w:ascii="Arial" w:hAnsi="Arial" w:cs="Arial"/>
          <w:sz w:val="22"/>
          <w:szCs w:val="22"/>
        </w:rPr>
      </w:pPr>
    </w:p>
    <w:p w:rsidR="00391EB2" w:rsidRPr="00166B82" w:rsidRDefault="00391EB2" w:rsidP="000512AE">
      <w:pPr>
        <w:spacing w:before="60" w:after="60"/>
        <w:ind w:left="-426" w:right="-330"/>
        <w:rPr>
          <w:rFonts w:ascii="Arial" w:hAnsi="Arial" w:cs="Arial"/>
          <w:b/>
          <w:sz w:val="22"/>
          <w:szCs w:val="22"/>
        </w:rPr>
      </w:pPr>
      <w:r w:rsidRPr="00166B82">
        <w:rPr>
          <w:rFonts w:ascii="Arial" w:hAnsi="Arial" w:cs="Arial"/>
          <w:b/>
          <w:sz w:val="22"/>
          <w:szCs w:val="22"/>
        </w:rPr>
        <w:t>Skills and Other Attributes</w:t>
      </w:r>
    </w:p>
    <w:p w:rsidR="00391EB2" w:rsidRPr="00166B82" w:rsidRDefault="00391EB2" w:rsidP="000512AE">
      <w:pPr>
        <w:spacing w:before="60" w:after="60"/>
        <w:ind w:left="-426" w:right="-330"/>
        <w:rPr>
          <w:rFonts w:ascii="Arial" w:hAnsi="Arial" w:cs="Arial"/>
          <w:sz w:val="22"/>
          <w:szCs w:val="22"/>
        </w:rPr>
      </w:pPr>
      <w:r w:rsidRPr="00166B82">
        <w:rPr>
          <w:rFonts w:ascii="Arial" w:hAnsi="Arial" w:cs="Arial"/>
          <w:b/>
          <w:sz w:val="22"/>
          <w:szCs w:val="22"/>
        </w:rPr>
        <w:t xml:space="preserve">B. Intellectual Skills: </w:t>
      </w:r>
    </w:p>
    <w:p w:rsidR="00391EB2" w:rsidRPr="00166B82" w:rsidRDefault="00391EB2" w:rsidP="000512AE">
      <w:pPr>
        <w:ind w:left="-426" w:right="-330"/>
        <w:rPr>
          <w:rFonts w:ascii="Arial" w:hAnsi="Arial" w:cs="Arial"/>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sz w:val="22"/>
          <w:szCs w:val="22"/>
        </w:rPr>
        <w:lastRenderedPageBreak/>
        <w:t>1.</w:t>
      </w:r>
      <w:r w:rsidR="005A6CEB" w:rsidRPr="00166B82">
        <w:rPr>
          <w:rFonts w:asciiTheme="minorHAnsi" w:hAnsiTheme="minorHAnsi"/>
          <w:sz w:val="22"/>
        </w:rPr>
        <w:t xml:space="preserve"> Engage critically with major thinkers, intellectual paradigms, scholarly literature and issues and debates within </w:t>
      </w:r>
      <w:r w:rsidR="00F92F5A" w:rsidRPr="00166B82">
        <w:rPr>
          <w:rFonts w:asciiTheme="minorHAnsi" w:hAnsiTheme="minorHAnsi"/>
          <w:sz w:val="22"/>
        </w:rPr>
        <w:t>the history and philosophy of art.</w:t>
      </w:r>
      <w:r w:rsidR="005A6CEB" w:rsidRPr="00166B82">
        <w:rPr>
          <w:rFonts w:asciiTheme="minorHAnsi" w:hAnsiTheme="minorHAnsi"/>
          <w:sz w:val="22"/>
        </w:rPr>
        <w:t xml:space="preserve"> (</w:t>
      </w:r>
      <w:r w:rsidR="006C5CE7" w:rsidRPr="00166B82">
        <w:rPr>
          <w:rFonts w:asciiTheme="minorHAnsi" w:hAnsiTheme="minorHAnsi"/>
          <w:sz w:val="22"/>
        </w:rPr>
        <w:t>HAAD</w:t>
      </w:r>
      <w:r w:rsidR="005A6CEB" w:rsidRPr="00166B82">
        <w:rPr>
          <w:rFonts w:asciiTheme="minorHAnsi" w:hAnsiTheme="minorHAnsi"/>
          <w:sz w:val="22"/>
        </w:rPr>
        <w:t xml:space="preserve"> 4.5iv)</w:t>
      </w:r>
    </w:p>
    <w:p w:rsidR="00391EB2" w:rsidRPr="00166B82" w:rsidRDefault="00391EB2" w:rsidP="000512AE">
      <w:pPr>
        <w:ind w:left="-426" w:right="-330"/>
        <w:rPr>
          <w:rFonts w:ascii="Arial" w:hAnsi="Arial" w:cs="Arial"/>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sz w:val="22"/>
          <w:szCs w:val="22"/>
        </w:rPr>
        <w:t>2.</w:t>
      </w:r>
      <w:r w:rsidR="005A6CEB" w:rsidRPr="00166B82">
        <w:rPr>
          <w:rFonts w:asciiTheme="minorHAnsi" w:hAnsiTheme="minorHAnsi"/>
          <w:sz w:val="22"/>
        </w:rPr>
        <w:t xml:space="preserve"> Understand the historical emergence of forms of </w:t>
      </w:r>
      <w:r w:rsidR="00F92F5A" w:rsidRPr="00166B82">
        <w:rPr>
          <w:rFonts w:asciiTheme="minorHAnsi" w:hAnsiTheme="minorHAnsi"/>
          <w:sz w:val="22"/>
        </w:rPr>
        <w:t xml:space="preserve">art and </w:t>
      </w:r>
      <w:r w:rsidR="005A6CEB" w:rsidRPr="00166B82">
        <w:rPr>
          <w:rFonts w:asciiTheme="minorHAnsi" w:hAnsiTheme="minorHAnsi"/>
          <w:sz w:val="22"/>
        </w:rPr>
        <w:t>visual culture</w:t>
      </w:r>
      <w:r w:rsidR="00F92F5A" w:rsidRPr="00166B82">
        <w:rPr>
          <w:rFonts w:asciiTheme="minorHAnsi" w:hAnsiTheme="minorHAnsi"/>
          <w:sz w:val="22"/>
        </w:rPr>
        <w:t xml:space="preserve">, as well as the theories of their nature and value. </w:t>
      </w:r>
      <w:r w:rsidR="005A6CEB" w:rsidRPr="00166B82">
        <w:rPr>
          <w:rFonts w:asciiTheme="minorHAnsi" w:hAnsiTheme="minorHAnsi"/>
          <w:sz w:val="22"/>
        </w:rPr>
        <w:t xml:space="preserve"> (</w:t>
      </w:r>
      <w:r w:rsidR="006C5CE7" w:rsidRPr="00166B82">
        <w:rPr>
          <w:rFonts w:asciiTheme="minorHAnsi" w:hAnsiTheme="minorHAnsi"/>
          <w:sz w:val="22"/>
        </w:rPr>
        <w:t>HAAD</w:t>
      </w:r>
      <w:r w:rsidR="005A6CEB" w:rsidRPr="00166B82">
        <w:rPr>
          <w:rFonts w:asciiTheme="minorHAnsi" w:hAnsiTheme="minorHAnsi"/>
          <w:sz w:val="22"/>
        </w:rPr>
        <w:t xml:space="preserve"> 4.4.3i and </w:t>
      </w:r>
      <w:proofErr w:type="gramStart"/>
      <w:r w:rsidR="005A6CEB" w:rsidRPr="00166B82">
        <w:rPr>
          <w:rFonts w:asciiTheme="minorHAnsi" w:hAnsiTheme="minorHAnsi"/>
          <w:sz w:val="22"/>
        </w:rPr>
        <w:t>iv</w:t>
      </w:r>
      <w:proofErr w:type="gramEnd"/>
      <w:r w:rsidR="005A6CEB" w:rsidRPr="00166B82">
        <w:rPr>
          <w:rFonts w:asciiTheme="minorHAnsi" w:hAnsiTheme="minorHAnsi"/>
          <w:sz w:val="22"/>
        </w:rPr>
        <w:t>)</w:t>
      </w:r>
    </w:p>
    <w:p w:rsidR="00391EB2" w:rsidRPr="00166B82" w:rsidRDefault="00391EB2" w:rsidP="000512AE">
      <w:pPr>
        <w:ind w:left="-426" w:right="-330"/>
        <w:rPr>
          <w:rFonts w:ascii="Arial" w:hAnsi="Arial" w:cs="Arial"/>
          <w:sz w:val="22"/>
          <w:szCs w:val="22"/>
        </w:rPr>
      </w:pPr>
    </w:p>
    <w:p w:rsidR="005A6CEB" w:rsidRPr="00166B82" w:rsidRDefault="00391EB2" w:rsidP="000512AE">
      <w:pPr>
        <w:ind w:left="-426" w:right="-330"/>
        <w:rPr>
          <w:rFonts w:asciiTheme="minorHAnsi" w:hAnsiTheme="minorHAnsi"/>
          <w:sz w:val="22"/>
        </w:rPr>
      </w:pPr>
      <w:r w:rsidRPr="00166B82">
        <w:rPr>
          <w:rFonts w:ascii="Arial" w:hAnsi="Arial" w:cs="Arial"/>
          <w:sz w:val="22"/>
          <w:szCs w:val="22"/>
        </w:rPr>
        <w:t>3.</w:t>
      </w:r>
      <w:r w:rsidR="005A6CEB" w:rsidRPr="00166B82">
        <w:rPr>
          <w:rFonts w:asciiTheme="minorHAnsi" w:hAnsiTheme="minorHAnsi"/>
          <w:sz w:val="22"/>
        </w:rPr>
        <w:t xml:space="preserve"> </w:t>
      </w:r>
      <w:r w:rsidR="00872EA3" w:rsidRPr="00166B82">
        <w:rPr>
          <w:rFonts w:asciiTheme="minorHAnsi" w:hAnsiTheme="minorHAnsi"/>
          <w:sz w:val="22"/>
        </w:rPr>
        <w:t>Examine the social</w:t>
      </w:r>
      <w:r w:rsidR="005443B0" w:rsidRPr="00166B82">
        <w:rPr>
          <w:rFonts w:asciiTheme="minorHAnsi" w:hAnsiTheme="minorHAnsi"/>
          <w:sz w:val="22"/>
        </w:rPr>
        <w:t>,</w:t>
      </w:r>
      <w:r w:rsidR="00872EA3" w:rsidRPr="00166B82">
        <w:rPr>
          <w:rFonts w:asciiTheme="minorHAnsi" w:hAnsiTheme="minorHAnsi"/>
          <w:sz w:val="22"/>
        </w:rPr>
        <w:t xml:space="preserve"> historical, </w:t>
      </w:r>
      <w:r w:rsidR="005443B0" w:rsidRPr="00166B82">
        <w:rPr>
          <w:rFonts w:asciiTheme="minorHAnsi" w:hAnsiTheme="minorHAnsi"/>
          <w:sz w:val="22"/>
        </w:rPr>
        <w:t xml:space="preserve">and </w:t>
      </w:r>
      <w:r w:rsidR="00F92F5A" w:rsidRPr="00166B82">
        <w:rPr>
          <w:rFonts w:asciiTheme="minorHAnsi" w:hAnsiTheme="minorHAnsi"/>
          <w:sz w:val="22"/>
        </w:rPr>
        <w:t xml:space="preserve">intellectual </w:t>
      </w:r>
      <w:r w:rsidR="005A6CEB" w:rsidRPr="00166B82">
        <w:rPr>
          <w:rFonts w:asciiTheme="minorHAnsi" w:hAnsiTheme="minorHAnsi"/>
          <w:sz w:val="22"/>
        </w:rPr>
        <w:t>context in which art is produced</w:t>
      </w:r>
      <w:r w:rsidR="00F92F5A" w:rsidRPr="00166B82">
        <w:rPr>
          <w:rFonts w:asciiTheme="minorHAnsi" w:hAnsiTheme="minorHAnsi"/>
          <w:sz w:val="22"/>
        </w:rPr>
        <w:t xml:space="preserve"> and experienced</w:t>
      </w:r>
      <w:r w:rsidR="005A6CEB" w:rsidRPr="00166B82">
        <w:rPr>
          <w:rFonts w:asciiTheme="minorHAnsi" w:hAnsiTheme="minorHAnsi"/>
          <w:sz w:val="22"/>
        </w:rPr>
        <w:t>. (</w:t>
      </w:r>
      <w:r w:rsidR="006C5CE7" w:rsidRPr="00166B82">
        <w:rPr>
          <w:rFonts w:asciiTheme="minorHAnsi" w:hAnsiTheme="minorHAnsi"/>
          <w:sz w:val="22"/>
        </w:rPr>
        <w:t>HAAD</w:t>
      </w:r>
      <w:r w:rsidR="005A6CEB" w:rsidRPr="00166B82">
        <w:rPr>
          <w:rFonts w:asciiTheme="minorHAnsi" w:hAnsiTheme="minorHAnsi"/>
          <w:sz w:val="22"/>
        </w:rPr>
        <w:t xml:space="preserve"> 4.4.3i)</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 xml:space="preserve">4. </w:t>
      </w:r>
      <w:proofErr w:type="gramStart"/>
      <w:r w:rsidR="00F92F5A" w:rsidRPr="00166B82">
        <w:rPr>
          <w:rFonts w:asciiTheme="minorHAnsi" w:hAnsiTheme="minorHAnsi"/>
          <w:sz w:val="22"/>
        </w:rPr>
        <w:t>Be</w:t>
      </w:r>
      <w:proofErr w:type="gramEnd"/>
      <w:r w:rsidR="00F92F5A" w:rsidRPr="00166B82">
        <w:rPr>
          <w:rFonts w:asciiTheme="minorHAnsi" w:hAnsiTheme="minorHAnsi"/>
          <w:sz w:val="22"/>
        </w:rPr>
        <w:t xml:space="preserve"> able </w:t>
      </w:r>
      <w:r w:rsidR="00872EA3" w:rsidRPr="00166B82">
        <w:rPr>
          <w:rFonts w:ascii="Calibri" w:hAnsi="Calibri"/>
          <w:sz w:val="22"/>
        </w:rPr>
        <w:t>to blend empirical and historical information with concepts</w:t>
      </w:r>
      <w:r w:rsidR="00872EA3" w:rsidRPr="00166B82">
        <w:rPr>
          <w:rFonts w:asciiTheme="minorHAnsi" w:hAnsiTheme="minorHAnsi"/>
          <w:sz w:val="22"/>
        </w:rPr>
        <w:t xml:space="preserve">. </w:t>
      </w:r>
      <w:r w:rsidRPr="00166B82">
        <w:rPr>
          <w:rFonts w:asciiTheme="minorHAnsi" w:hAnsiTheme="minorHAnsi"/>
          <w:sz w:val="22"/>
        </w:rPr>
        <w:t>(</w:t>
      </w:r>
      <w:r w:rsidR="006C5CE7" w:rsidRPr="00166B82">
        <w:rPr>
          <w:rFonts w:asciiTheme="minorHAnsi" w:hAnsiTheme="minorHAnsi"/>
          <w:sz w:val="22"/>
        </w:rPr>
        <w:t>HAAD</w:t>
      </w:r>
      <w:r w:rsidRPr="00166B82">
        <w:rPr>
          <w:rFonts w:asciiTheme="minorHAnsi" w:hAnsiTheme="minorHAnsi"/>
          <w:sz w:val="22"/>
        </w:rPr>
        <w:t xml:space="preserve"> 4.5i-iv)</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5. Apply knowledge and experience to address problems within the subject. (</w:t>
      </w:r>
      <w:r w:rsidR="006C5CE7" w:rsidRPr="00166B82">
        <w:rPr>
          <w:rFonts w:asciiTheme="minorHAnsi" w:hAnsiTheme="minorHAnsi"/>
          <w:sz w:val="22"/>
        </w:rPr>
        <w:t>HAAD</w:t>
      </w:r>
      <w:r w:rsidRPr="00166B82">
        <w:rPr>
          <w:rFonts w:asciiTheme="minorHAnsi" w:hAnsiTheme="minorHAnsi"/>
          <w:sz w:val="22"/>
        </w:rPr>
        <w:t xml:space="preserve"> 4.4.3i-iii)</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6. Analyse and interpret works of art in a manner that demonstrates critical evaluation and contextual understanding. (</w:t>
      </w:r>
      <w:r w:rsidR="006C5CE7" w:rsidRPr="00166B82">
        <w:rPr>
          <w:rFonts w:asciiTheme="minorHAnsi" w:hAnsiTheme="minorHAnsi"/>
          <w:sz w:val="22"/>
        </w:rPr>
        <w:t>HAAD</w:t>
      </w:r>
      <w:r w:rsidRPr="00166B82">
        <w:rPr>
          <w:rFonts w:asciiTheme="minorHAnsi" w:hAnsiTheme="minorHAnsi"/>
          <w:sz w:val="22"/>
        </w:rPr>
        <w:t xml:space="preserve"> 4.5iv)</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7. Critically reflect upon their own work, and their understanding of the subject, in a manner that is open-minded and receptive to unfamiliar artefacts, issues and ideas. (</w:t>
      </w:r>
      <w:r w:rsidR="006C5CE7" w:rsidRPr="00166B82">
        <w:rPr>
          <w:rFonts w:asciiTheme="minorHAnsi" w:hAnsiTheme="minorHAnsi"/>
          <w:sz w:val="22"/>
        </w:rPr>
        <w:t>HAAD</w:t>
      </w:r>
      <w:r w:rsidRPr="00166B82">
        <w:rPr>
          <w:rFonts w:asciiTheme="minorHAnsi" w:hAnsiTheme="minorHAnsi"/>
          <w:sz w:val="22"/>
        </w:rPr>
        <w:t xml:space="preserve"> 4.4.3i-ii and 4.5i)</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8. Conduct various forms of research for essays, projects, seminar assignments and dissertations involving independent enquiry. (</w:t>
      </w:r>
      <w:r w:rsidR="006C5CE7" w:rsidRPr="00166B82">
        <w:rPr>
          <w:rFonts w:asciiTheme="minorHAnsi" w:hAnsiTheme="minorHAnsi"/>
          <w:sz w:val="22"/>
        </w:rPr>
        <w:t>HAAD</w:t>
      </w:r>
      <w:r w:rsidRPr="00166B82">
        <w:rPr>
          <w:rFonts w:asciiTheme="minorHAnsi" w:hAnsiTheme="minorHAnsi"/>
          <w:sz w:val="22"/>
        </w:rPr>
        <w:t xml:space="preserve"> 4.5iv)</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9. Formulate appropriate research questions and employ appropriate methods and resources for exploring those questions. (</w:t>
      </w:r>
      <w:r w:rsidR="006C5CE7" w:rsidRPr="00166B82">
        <w:rPr>
          <w:rFonts w:asciiTheme="minorHAnsi" w:hAnsiTheme="minorHAnsi"/>
          <w:sz w:val="22"/>
        </w:rPr>
        <w:t>HAAD</w:t>
      </w:r>
      <w:r w:rsidRPr="00166B82">
        <w:rPr>
          <w:rFonts w:asciiTheme="minorHAnsi" w:hAnsiTheme="minorHAnsi"/>
          <w:sz w:val="22"/>
        </w:rPr>
        <w:t xml:space="preserve"> 4.5iv)</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10. Draw upon and evaluate a range of sources and the conceptual frameworks appropriate to researching in the chosen subject area. (</w:t>
      </w:r>
      <w:r w:rsidR="006C5CE7" w:rsidRPr="00166B82">
        <w:rPr>
          <w:rFonts w:asciiTheme="minorHAnsi" w:hAnsiTheme="minorHAnsi"/>
          <w:sz w:val="22"/>
        </w:rPr>
        <w:t>HAAD</w:t>
      </w:r>
      <w:r w:rsidRPr="00166B82">
        <w:rPr>
          <w:rFonts w:asciiTheme="minorHAnsi" w:hAnsiTheme="minorHAnsi"/>
          <w:sz w:val="22"/>
        </w:rPr>
        <w:t xml:space="preserve"> 4.5ii</w:t>
      </w:r>
    </w:p>
    <w:p w:rsidR="005A6CEB" w:rsidRPr="00166B82" w:rsidRDefault="005A6CEB" w:rsidP="000512AE">
      <w:pPr>
        <w:ind w:left="-426" w:right="-330"/>
        <w:rPr>
          <w:rFonts w:asciiTheme="minorHAnsi" w:hAnsiTheme="minorHAnsi"/>
          <w:sz w:val="22"/>
        </w:rPr>
      </w:pPr>
    </w:p>
    <w:p w:rsidR="005A6CEB" w:rsidRPr="00166B82" w:rsidRDefault="005A6CEB" w:rsidP="000512AE">
      <w:pPr>
        <w:ind w:left="-426" w:right="-330"/>
        <w:rPr>
          <w:rFonts w:asciiTheme="minorHAnsi" w:hAnsiTheme="minorHAnsi"/>
          <w:sz w:val="22"/>
        </w:rPr>
      </w:pPr>
      <w:r w:rsidRPr="00166B82">
        <w:rPr>
          <w:rFonts w:asciiTheme="minorHAnsi" w:hAnsiTheme="minorHAnsi"/>
          <w:sz w:val="22"/>
        </w:rPr>
        <w:t>11. Reflect upon the underlying cultural and epistemological assumptions that structure the understanding of the chosen subject. (</w:t>
      </w:r>
      <w:r w:rsidR="006C5CE7" w:rsidRPr="00166B82">
        <w:rPr>
          <w:rFonts w:asciiTheme="minorHAnsi" w:hAnsiTheme="minorHAnsi"/>
          <w:sz w:val="22"/>
        </w:rPr>
        <w:t>HAAD</w:t>
      </w:r>
      <w:r w:rsidRPr="00166B82">
        <w:rPr>
          <w:rFonts w:asciiTheme="minorHAnsi" w:hAnsiTheme="minorHAnsi"/>
          <w:sz w:val="22"/>
        </w:rPr>
        <w:t xml:space="preserve"> 4.2v)</w:t>
      </w:r>
    </w:p>
    <w:p w:rsidR="005A6CEB" w:rsidRPr="00166B82" w:rsidRDefault="005A6CEB" w:rsidP="000512AE">
      <w:pPr>
        <w:ind w:left="-426" w:right="-330"/>
        <w:rPr>
          <w:rFonts w:asciiTheme="minorHAnsi" w:hAnsiTheme="minorHAnsi"/>
          <w:sz w:val="22"/>
        </w:rPr>
      </w:pPr>
    </w:p>
    <w:p w:rsidR="00166B82" w:rsidRPr="00166B82" w:rsidRDefault="00166B82" w:rsidP="000512AE">
      <w:pPr>
        <w:ind w:left="-426" w:right="-330"/>
        <w:rPr>
          <w:rFonts w:ascii="Arial" w:hAnsi="Arial" w:cs="Arial"/>
          <w:b/>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b/>
          <w:sz w:val="22"/>
          <w:szCs w:val="22"/>
        </w:rPr>
        <w:t>Teaching/learning and assessment methods and strategies used to enable outcomes to be achieved and demonstrated</w:t>
      </w:r>
    </w:p>
    <w:p w:rsidR="00391EB2" w:rsidRPr="00166B82" w:rsidRDefault="00391EB2" w:rsidP="000512AE">
      <w:pPr>
        <w:ind w:left="-426" w:right="-330"/>
        <w:rPr>
          <w:rFonts w:ascii="Arial" w:hAnsi="Arial" w:cs="Arial"/>
          <w:sz w:val="22"/>
          <w:szCs w:val="22"/>
        </w:rPr>
      </w:pPr>
    </w:p>
    <w:p w:rsidR="00872EA3" w:rsidRPr="00166B82" w:rsidRDefault="00872EA3" w:rsidP="00872EA3">
      <w:pPr>
        <w:ind w:left="-450"/>
        <w:jc w:val="both"/>
        <w:rPr>
          <w:rFonts w:ascii="Calibri" w:hAnsi="Calibri"/>
          <w:sz w:val="22"/>
        </w:rPr>
      </w:pPr>
      <w:r w:rsidRPr="00166B82">
        <w:rPr>
          <w:rFonts w:ascii="Calibri" w:hAnsi="Calibri"/>
          <w:sz w:val="22"/>
        </w:rPr>
        <w:t xml:space="preserve">Intellectual skills are developed through the teaching and learning programme outlined below. Each module, whatever the format of teaching, involves critical reflection of key themes, verbal discussion and the written analysis and interpretation of the relevant material. Lectures and tutor led seminars promote 1-11. Students are introduced to ways in which art historical perspectives can be employed to understand a range of issues about the interpretation of visual artefacts and their wider cultural significance. </w:t>
      </w:r>
    </w:p>
    <w:p w:rsidR="00872EA3" w:rsidRPr="00166B82" w:rsidRDefault="00872EA3" w:rsidP="00872EA3">
      <w:pPr>
        <w:ind w:left="-450"/>
        <w:jc w:val="both"/>
        <w:rPr>
          <w:rFonts w:ascii="Calibri" w:hAnsi="Calibri"/>
          <w:sz w:val="22"/>
        </w:rPr>
      </w:pPr>
    </w:p>
    <w:p w:rsidR="00872EA3" w:rsidRPr="00166B82" w:rsidRDefault="00872EA3" w:rsidP="00872EA3">
      <w:pPr>
        <w:ind w:left="-450"/>
        <w:jc w:val="both"/>
        <w:rPr>
          <w:rFonts w:ascii="Calibri" w:hAnsi="Calibri"/>
          <w:sz w:val="22"/>
        </w:rPr>
      </w:pPr>
      <w:r w:rsidRPr="00166B82">
        <w:rPr>
          <w:rFonts w:ascii="Calibri" w:hAnsi="Calibri"/>
          <w:sz w:val="22"/>
        </w:rPr>
        <w:t>Lectures delineate and communicate core knowledge, raise an awareness of issues about the interpretation of particular components of the module and emphasise the role and significance of cognitive skills. They also encourage a critical awareness about art and an appreciation of the diverse traditions of art historical writing and ways of interpreting visual artefacts. Seminars are tutor and student-led and usually involve: following up the material in the lecture, discussing core readings, student presentations of coursework assignments and group work. Seminars provide an opportunity for further reflection on key aspects of a course, to develop skills of analysis and discrimination through discussion and debate of issues and to explore students’ problems with particular topics and concepts.</w:t>
      </w:r>
    </w:p>
    <w:p w:rsidR="00872EA3" w:rsidRPr="00166B82" w:rsidRDefault="00872EA3" w:rsidP="00872EA3">
      <w:pPr>
        <w:ind w:left="-450"/>
        <w:jc w:val="both"/>
        <w:rPr>
          <w:rFonts w:ascii="Calibri" w:hAnsi="Calibri"/>
          <w:sz w:val="22"/>
        </w:rPr>
      </w:pPr>
    </w:p>
    <w:p w:rsidR="00F92F5A" w:rsidRPr="00166B82" w:rsidRDefault="00872EA3" w:rsidP="00872EA3">
      <w:pPr>
        <w:ind w:left="-450"/>
        <w:jc w:val="both"/>
        <w:rPr>
          <w:rFonts w:ascii="Calibri" w:hAnsi="Calibri"/>
          <w:sz w:val="22"/>
        </w:rPr>
      </w:pPr>
      <w:r w:rsidRPr="00166B82">
        <w:rPr>
          <w:rFonts w:ascii="Calibri" w:hAnsi="Calibri"/>
          <w:sz w:val="22"/>
        </w:rPr>
        <w:t xml:space="preserve">Essay and dissertation work involve student-directed learning and research. Essays offer the opportunity for students to synthesise their understanding across their reading and seminar participation, and to </w:t>
      </w:r>
      <w:r w:rsidRPr="00166B82">
        <w:rPr>
          <w:rFonts w:ascii="Calibri" w:hAnsi="Calibri"/>
          <w:sz w:val="22"/>
        </w:rPr>
        <w:lastRenderedPageBreak/>
        <w:t>produce structured and persuasive discussions of topics in a way that demonstrates a command of the technical language of the history and philosophy of art and the effective use of visual and written materials in support of their arguments. The independent dissertation module in stage 3 prepares students for independent research.</w:t>
      </w:r>
      <w:r w:rsidRPr="00166B82">
        <w:rPr>
          <w:rFonts w:ascii="Calibri" w:hAnsi="Calibri"/>
          <w:b/>
          <w:sz w:val="22"/>
        </w:rPr>
        <w:t xml:space="preserve"> </w:t>
      </w:r>
      <w:r w:rsidRPr="00166B82">
        <w:rPr>
          <w:rFonts w:ascii="Calibri" w:hAnsi="Calibri"/>
          <w:sz w:val="22"/>
        </w:rPr>
        <w:t>Cognitive skills are tested and assessed by coursework, seminar presentations and group discussions.</w:t>
      </w:r>
    </w:p>
    <w:p w:rsidR="00F92F5A" w:rsidRPr="00166B82" w:rsidRDefault="00F92F5A" w:rsidP="00872EA3">
      <w:pPr>
        <w:ind w:left="-450"/>
        <w:jc w:val="both"/>
        <w:rPr>
          <w:rFonts w:ascii="Calibri" w:hAnsi="Calibri"/>
          <w:sz w:val="22"/>
        </w:rPr>
      </w:pPr>
    </w:p>
    <w:p w:rsidR="00872EA3" w:rsidRPr="00166B82" w:rsidRDefault="00F92F5A" w:rsidP="00872EA3">
      <w:pPr>
        <w:ind w:left="-450"/>
        <w:jc w:val="both"/>
        <w:rPr>
          <w:rFonts w:asciiTheme="minorHAnsi" w:hAnsiTheme="minorHAnsi"/>
          <w:sz w:val="22"/>
        </w:rPr>
      </w:pPr>
      <w:r w:rsidRPr="00166B82">
        <w:rPr>
          <w:rFonts w:asciiTheme="minorHAnsi" w:hAnsiTheme="minorHAnsi"/>
          <w:sz w:val="22"/>
        </w:rPr>
        <w:t>The Coordinator of the Year Abroad programme regularly inspects the partner institutions and their programme content, and liaises with the partner institutions to ascertain the equivalent achievement of learning outcomes on suitable modules and programmes at the partner university</w:t>
      </w:r>
    </w:p>
    <w:p w:rsidR="00872EA3" w:rsidRPr="00166B82" w:rsidRDefault="00872EA3" w:rsidP="00872EA3">
      <w:pPr>
        <w:ind w:left="-360"/>
        <w:jc w:val="both"/>
        <w:rPr>
          <w:rFonts w:ascii="Calibri" w:hAnsi="Calibri"/>
          <w:sz w:val="22"/>
        </w:rPr>
      </w:pPr>
    </w:p>
    <w:p w:rsidR="00391EB2" w:rsidRPr="00166B82" w:rsidRDefault="00391EB2" w:rsidP="000512AE">
      <w:pPr>
        <w:ind w:left="-426" w:right="-330"/>
        <w:rPr>
          <w:rFonts w:ascii="Arial" w:hAnsi="Arial" w:cs="Arial"/>
          <w:sz w:val="22"/>
          <w:szCs w:val="22"/>
        </w:rPr>
      </w:pPr>
    </w:p>
    <w:p w:rsidR="00391EB2" w:rsidRPr="00166B82" w:rsidRDefault="00391EB2" w:rsidP="000512AE">
      <w:pPr>
        <w:spacing w:before="60" w:after="60"/>
        <w:ind w:left="-426" w:right="-330"/>
        <w:rPr>
          <w:rFonts w:ascii="Arial" w:hAnsi="Arial" w:cs="Arial"/>
          <w:sz w:val="22"/>
          <w:szCs w:val="22"/>
        </w:rPr>
      </w:pPr>
      <w:r w:rsidRPr="00166B82">
        <w:rPr>
          <w:rFonts w:ascii="Arial" w:hAnsi="Arial" w:cs="Arial"/>
          <w:b/>
          <w:sz w:val="22"/>
          <w:szCs w:val="22"/>
        </w:rPr>
        <w:t xml:space="preserve">C. Subject-specific Skills: </w:t>
      </w:r>
    </w:p>
    <w:p w:rsidR="00391EB2" w:rsidRPr="00166B82" w:rsidRDefault="00391EB2" w:rsidP="000512AE">
      <w:pPr>
        <w:ind w:left="-426" w:right="-330"/>
        <w:rPr>
          <w:rFonts w:ascii="Arial" w:hAnsi="Arial" w:cs="Arial"/>
          <w:sz w:val="22"/>
          <w:szCs w:val="22"/>
        </w:rPr>
      </w:pPr>
    </w:p>
    <w:p w:rsidR="00391EB2" w:rsidRPr="00166B82" w:rsidRDefault="00391EB2" w:rsidP="000512AE">
      <w:pPr>
        <w:ind w:left="-426" w:right="-330"/>
        <w:rPr>
          <w:rFonts w:ascii="Arial" w:hAnsi="Arial" w:cs="Arial"/>
          <w:b/>
          <w:sz w:val="22"/>
          <w:szCs w:val="22"/>
        </w:rPr>
      </w:pPr>
      <w:r w:rsidRPr="00166B82">
        <w:rPr>
          <w:rFonts w:ascii="Arial" w:hAnsi="Arial" w:cs="Arial"/>
          <w:sz w:val="22"/>
          <w:szCs w:val="22"/>
        </w:rPr>
        <w:t>1.</w:t>
      </w:r>
      <w:r w:rsidR="00570191" w:rsidRPr="00166B82">
        <w:rPr>
          <w:rFonts w:ascii="Calibri" w:hAnsi="Calibri"/>
          <w:sz w:val="22"/>
        </w:rPr>
        <w:t xml:space="preserve"> Analyse and interpret visual artefacts with an informed knowledge of the conventions of visual traditions.</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4.4i)</w:t>
      </w:r>
    </w:p>
    <w:p w:rsidR="00391EB2" w:rsidRPr="00166B82" w:rsidRDefault="00391EB2" w:rsidP="000512AE">
      <w:pPr>
        <w:ind w:left="-426" w:right="-330"/>
        <w:rPr>
          <w:rFonts w:ascii="Arial" w:hAnsi="Arial" w:cs="Arial"/>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sz w:val="22"/>
          <w:szCs w:val="22"/>
        </w:rPr>
        <w:t>2.</w:t>
      </w:r>
      <w:r w:rsidR="00570191" w:rsidRPr="00166B82">
        <w:rPr>
          <w:rFonts w:ascii="Calibri" w:hAnsi="Calibri"/>
          <w:sz w:val="22"/>
        </w:rPr>
        <w:t xml:space="preserve"> Use critical skills of visual observation, description and analysis.</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4.4ii)</w:t>
      </w:r>
    </w:p>
    <w:p w:rsidR="00391EB2" w:rsidRPr="00166B82" w:rsidRDefault="00391EB2" w:rsidP="000512AE">
      <w:pPr>
        <w:ind w:left="-426" w:right="-330"/>
        <w:rPr>
          <w:rFonts w:ascii="Arial" w:hAnsi="Arial" w:cs="Arial"/>
          <w:sz w:val="22"/>
          <w:szCs w:val="22"/>
        </w:rPr>
      </w:pPr>
    </w:p>
    <w:p w:rsidR="00570191" w:rsidRPr="00166B82" w:rsidRDefault="00391EB2" w:rsidP="000512AE">
      <w:pPr>
        <w:ind w:left="-426" w:right="-330"/>
        <w:rPr>
          <w:rFonts w:ascii="Calibri" w:hAnsi="Calibri"/>
          <w:sz w:val="22"/>
        </w:rPr>
      </w:pPr>
      <w:r w:rsidRPr="00166B82">
        <w:rPr>
          <w:rFonts w:ascii="Arial" w:hAnsi="Arial" w:cs="Arial"/>
          <w:sz w:val="22"/>
          <w:szCs w:val="22"/>
        </w:rPr>
        <w:t>3.</w:t>
      </w:r>
      <w:r w:rsidR="00570191" w:rsidRPr="00166B82">
        <w:rPr>
          <w:rFonts w:ascii="Calibri" w:hAnsi="Calibri"/>
          <w:sz w:val="22"/>
        </w:rPr>
        <w:t xml:space="preserve"> The effective deployment of terms and concepts specific to the history and </w:t>
      </w:r>
      <w:r w:rsidR="00BA4888" w:rsidRPr="00166B82">
        <w:rPr>
          <w:rFonts w:ascii="Calibri" w:hAnsi="Calibri"/>
          <w:sz w:val="22"/>
        </w:rPr>
        <w:t xml:space="preserve">philosophy </w:t>
      </w:r>
      <w:r w:rsidR="00570191" w:rsidRPr="00166B82">
        <w:rPr>
          <w:rFonts w:ascii="Calibri" w:hAnsi="Calibri"/>
          <w:sz w:val="22"/>
        </w:rPr>
        <w:t>of Art</w:t>
      </w:r>
      <w:r w:rsidR="00500B5C" w:rsidRPr="00166B82">
        <w:rPr>
          <w:rFonts w:asciiTheme="minorHAnsi" w:hAnsiTheme="minorHAnsi"/>
          <w:sz w:val="22"/>
        </w:rPr>
        <w:t xml:space="preserve"> </w:t>
      </w:r>
      <w:r w:rsidR="00BA4888" w:rsidRPr="00166B82">
        <w:rPr>
          <w:rFonts w:asciiTheme="minorHAnsi" w:hAnsiTheme="minorHAnsi"/>
          <w:sz w:val="22"/>
        </w:rPr>
        <w:t xml:space="preserve">and aesthetics.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4.7 and 4.10)</w:t>
      </w:r>
    </w:p>
    <w:p w:rsidR="00570191" w:rsidRPr="00166B82" w:rsidRDefault="00570191" w:rsidP="000512AE">
      <w:pPr>
        <w:ind w:left="-426" w:right="-330"/>
        <w:rPr>
          <w:rFonts w:ascii="Calibri" w:hAnsi="Calibri"/>
          <w:sz w:val="22"/>
        </w:rPr>
      </w:pPr>
    </w:p>
    <w:p w:rsidR="00570191" w:rsidRPr="00166B82" w:rsidRDefault="00570191" w:rsidP="000512AE">
      <w:pPr>
        <w:ind w:left="-426" w:right="-330"/>
        <w:rPr>
          <w:rFonts w:ascii="Calibri" w:hAnsi="Calibri"/>
          <w:sz w:val="22"/>
        </w:rPr>
      </w:pPr>
      <w:r w:rsidRPr="00166B82">
        <w:rPr>
          <w:rFonts w:ascii="Calibri" w:hAnsi="Calibri"/>
          <w:sz w:val="22"/>
        </w:rPr>
        <w:t>4. Locate and evaluate evidence from a wide range of primary and secondary sources (visual, oral or textual) and interpret it in relation to relevant issues and enquiries</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4.8 and 4.9)</w:t>
      </w:r>
    </w:p>
    <w:p w:rsidR="00570191" w:rsidRPr="00166B82" w:rsidRDefault="00570191" w:rsidP="000512AE">
      <w:pPr>
        <w:ind w:left="-426" w:right="-330"/>
        <w:rPr>
          <w:rFonts w:ascii="Calibri" w:hAnsi="Calibri"/>
          <w:sz w:val="22"/>
        </w:rPr>
      </w:pPr>
    </w:p>
    <w:p w:rsidR="00570191" w:rsidRPr="00166B82" w:rsidRDefault="00570191" w:rsidP="000512AE">
      <w:pPr>
        <w:ind w:left="-426" w:right="-330"/>
        <w:rPr>
          <w:rFonts w:ascii="Calibri" w:hAnsi="Calibri"/>
          <w:sz w:val="22"/>
        </w:rPr>
      </w:pPr>
      <w:r w:rsidRPr="00166B82">
        <w:rPr>
          <w:rFonts w:ascii="Calibri" w:hAnsi="Calibri"/>
          <w:sz w:val="22"/>
        </w:rPr>
        <w:t xml:space="preserve">5. Draw upon and bring together ideas from different sources of knowledge </w:t>
      </w:r>
      <w:r w:rsidR="00BA4888" w:rsidRPr="00166B82">
        <w:rPr>
          <w:rFonts w:ascii="Calibri" w:hAnsi="Calibri"/>
          <w:sz w:val="22"/>
        </w:rPr>
        <w:t xml:space="preserve">including </w:t>
      </w:r>
      <w:r w:rsidRPr="00166B82">
        <w:rPr>
          <w:rFonts w:ascii="Calibri" w:hAnsi="Calibri"/>
          <w:sz w:val="22"/>
        </w:rPr>
        <w:t>other academic disciplines</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4.4iii)</w:t>
      </w:r>
    </w:p>
    <w:p w:rsidR="00570191" w:rsidRPr="00166B82" w:rsidRDefault="00570191" w:rsidP="000512AE">
      <w:pPr>
        <w:ind w:left="-426" w:right="-330"/>
        <w:rPr>
          <w:rFonts w:ascii="Calibri" w:hAnsi="Calibri"/>
          <w:sz w:val="22"/>
        </w:rPr>
      </w:pPr>
    </w:p>
    <w:p w:rsidR="00570191" w:rsidRPr="00166B82" w:rsidRDefault="00570191" w:rsidP="000512AE">
      <w:pPr>
        <w:ind w:left="-426" w:right="-330"/>
        <w:rPr>
          <w:rFonts w:ascii="Calibri" w:hAnsi="Calibri"/>
          <w:sz w:val="22"/>
        </w:rPr>
      </w:pPr>
      <w:r w:rsidRPr="00166B82">
        <w:rPr>
          <w:rFonts w:ascii="Calibri" w:hAnsi="Calibri"/>
          <w:sz w:val="22"/>
        </w:rPr>
        <w:t>6. Articulate an understanding of visual media orally and in writing.</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4.10)</w:t>
      </w:r>
    </w:p>
    <w:p w:rsidR="00570191" w:rsidRPr="00166B82" w:rsidRDefault="00570191" w:rsidP="000512AE">
      <w:pPr>
        <w:ind w:left="-426" w:right="-330"/>
        <w:rPr>
          <w:rFonts w:ascii="Calibri" w:hAnsi="Calibri"/>
          <w:sz w:val="22"/>
        </w:rPr>
      </w:pPr>
    </w:p>
    <w:p w:rsidR="00570191" w:rsidRPr="00166B82" w:rsidRDefault="00570191" w:rsidP="000512AE">
      <w:pPr>
        <w:ind w:left="-426" w:right="-330"/>
        <w:rPr>
          <w:rFonts w:ascii="Calibri" w:hAnsi="Calibri"/>
          <w:sz w:val="22"/>
        </w:rPr>
      </w:pPr>
      <w:r w:rsidRPr="00166B82">
        <w:rPr>
          <w:rFonts w:ascii="Calibri" w:hAnsi="Calibri"/>
          <w:sz w:val="22"/>
        </w:rPr>
        <w:t xml:space="preserve">7. Demonstrate the ability to </w:t>
      </w:r>
      <w:r w:rsidR="00BA4888" w:rsidRPr="00166B82">
        <w:rPr>
          <w:rFonts w:ascii="Calibri" w:hAnsi="Calibri"/>
          <w:sz w:val="22"/>
        </w:rPr>
        <w:t xml:space="preserve">construct and critically evaluate </w:t>
      </w:r>
      <w:r w:rsidRPr="00166B82">
        <w:rPr>
          <w:rFonts w:ascii="Calibri" w:hAnsi="Calibri"/>
          <w:sz w:val="22"/>
        </w:rPr>
        <w:t xml:space="preserve">an argument, </w:t>
      </w:r>
      <w:r w:rsidR="00BA4888" w:rsidRPr="00166B82">
        <w:rPr>
          <w:rFonts w:ascii="Calibri" w:hAnsi="Calibri"/>
          <w:sz w:val="22"/>
        </w:rPr>
        <w:t xml:space="preserve">as well as summarising, </w:t>
      </w:r>
      <w:r w:rsidRPr="00166B82">
        <w:rPr>
          <w:rFonts w:ascii="Calibri" w:hAnsi="Calibri"/>
          <w:sz w:val="22"/>
        </w:rPr>
        <w:t>defend</w:t>
      </w:r>
      <w:r w:rsidR="00BA4888" w:rsidRPr="00166B82">
        <w:rPr>
          <w:rFonts w:ascii="Calibri" w:hAnsi="Calibri"/>
          <w:sz w:val="22"/>
        </w:rPr>
        <w:t>ing</w:t>
      </w:r>
      <w:r w:rsidRPr="00166B82">
        <w:rPr>
          <w:rFonts w:ascii="Calibri" w:hAnsi="Calibri"/>
          <w:sz w:val="22"/>
        </w:rPr>
        <w:t xml:space="preserve"> or </w:t>
      </w:r>
      <w:r w:rsidR="00BA4888" w:rsidRPr="00166B82">
        <w:rPr>
          <w:rFonts w:ascii="Calibri" w:hAnsi="Calibri"/>
          <w:sz w:val="22"/>
        </w:rPr>
        <w:t xml:space="preserve">evaluating </w:t>
      </w:r>
      <w:r w:rsidRPr="00166B82">
        <w:rPr>
          <w:rFonts w:ascii="Calibri" w:hAnsi="Calibri"/>
          <w:sz w:val="22"/>
        </w:rPr>
        <w:t>a particular interpretation or analysis supported by relevant visual, textual or other evidence as appropriate</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4.4iii)</w:t>
      </w:r>
    </w:p>
    <w:p w:rsidR="00570191" w:rsidRPr="00166B82" w:rsidRDefault="00570191" w:rsidP="000512AE">
      <w:pPr>
        <w:ind w:left="-426" w:right="-330"/>
        <w:rPr>
          <w:rFonts w:ascii="Calibri" w:hAnsi="Calibri"/>
          <w:sz w:val="22"/>
        </w:rPr>
      </w:pPr>
    </w:p>
    <w:p w:rsidR="00570191" w:rsidRPr="00166B82" w:rsidRDefault="00570191" w:rsidP="000512AE">
      <w:pPr>
        <w:ind w:left="-426" w:right="-330"/>
        <w:rPr>
          <w:rFonts w:ascii="Calibri" w:hAnsi="Calibri"/>
          <w:sz w:val="22"/>
        </w:rPr>
      </w:pPr>
      <w:r w:rsidRPr="00166B82">
        <w:rPr>
          <w:rFonts w:ascii="Calibri" w:hAnsi="Calibri"/>
          <w:sz w:val="22"/>
        </w:rPr>
        <w:t xml:space="preserve">8. Evaluate a range of different methodologies and approaches within the </w:t>
      </w:r>
      <w:r w:rsidR="00BA4888" w:rsidRPr="00166B82">
        <w:rPr>
          <w:rFonts w:ascii="Calibri" w:hAnsi="Calibri"/>
          <w:sz w:val="22"/>
        </w:rPr>
        <w:t xml:space="preserve">history and philosophy of art.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4.4iii)</w:t>
      </w:r>
    </w:p>
    <w:p w:rsidR="00391EB2" w:rsidRPr="00166B82" w:rsidRDefault="00391EB2" w:rsidP="000512AE">
      <w:pPr>
        <w:ind w:left="-426" w:right="-330"/>
        <w:rPr>
          <w:rFonts w:ascii="Arial" w:hAnsi="Arial" w:cs="Arial"/>
          <w:sz w:val="22"/>
          <w:szCs w:val="22"/>
        </w:rPr>
      </w:pPr>
    </w:p>
    <w:p w:rsidR="00166B82" w:rsidRPr="00166B82" w:rsidRDefault="00166B82" w:rsidP="000512AE">
      <w:pPr>
        <w:ind w:left="-426" w:right="-330"/>
        <w:rPr>
          <w:rFonts w:ascii="Arial" w:hAnsi="Arial" w:cs="Arial"/>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b/>
          <w:sz w:val="22"/>
          <w:szCs w:val="22"/>
        </w:rPr>
        <w:t>Teaching/learning and assessment methods and strategies used to enable outcomes to be achieved and demonstrated</w:t>
      </w:r>
    </w:p>
    <w:p w:rsidR="00391EB2" w:rsidRPr="00166B82" w:rsidRDefault="00391EB2" w:rsidP="000512AE">
      <w:pPr>
        <w:ind w:left="-426" w:right="-330"/>
        <w:rPr>
          <w:rFonts w:ascii="Arial" w:hAnsi="Arial" w:cs="Arial"/>
          <w:sz w:val="22"/>
          <w:szCs w:val="22"/>
        </w:rPr>
      </w:pPr>
    </w:p>
    <w:p w:rsidR="0000090D" w:rsidRPr="00166B82" w:rsidRDefault="00570191" w:rsidP="00BA4888">
      <w:pPr>
        <w:tabs>
          <w:tab w:val="left" w:pos="-450"/>
        </w:tabs>
        <w:ind w:left="-450" w:right="-14"/>
        <w:rPr>
          <w:rFonts w:ascii="Calibri" w:hAnsi="Calibri"/>
          <w:sz w:val="22"/>
        </w:rPr>
      </w:pPr>
      <w:r w:rsidRPr="00166B82">
        <w:rPr>
          <w:rFonts w:ascii="Calibri" w:hAnsi="Calibri"/>
          <w:sz w:val="22"/>
        </w:rPr>
        <w:t>All learners receive initial guidance on how to identify, locate and use material in the library and online resources. Comprehensive reading lists are provided for each module at outset, as are guidelines for the production</w:t>
      </w:r>
      <w:r w:rsidR="00500B5C" w:rsidRPr="00166B82">
        <w:rPr>
          <w:rFonts w:ascii="Calibri" w:hAnsi="Calibri"/>
          <w:sz w:val="22"/>
        </w:rPr>
        <w:t xml:space="preserve"> </w:t>
      </w:r>
      <w:r w:rsidRPr="00166B82">
        <w:rPr>
          <w:rFonts w:ascii="Calibri" w:hAnsi="Calibri"/>
          <w:sz w:val="22"/>
        </w:rPr>
        <w:t>of essays. Discussion of theoretical and conceptual issues is integrated into all modules. Students are required to evaluate a comprehensive sample of art-historical and -philosophical texts and perspectives.</w:t>
      </w:r>
      <w:r w:rsidR="00500B5C" w:rsidRPr="00166B82">
        <w:rPr>
          <w:rFonts w:ascii="Calibri" w:hAnsi="Calibri"/>
          <w:sz w:val="22"/>
        </w:rPr>
        <w:t xml:space="preserve"> </w:t>
      </w:r>
      <w:r w:rsidR="00BA4888" w:rsidRPr="00166B82">
        <w:rPr>
          <w:rFonts w:ascii="Calibri" w:hAnsi="Calibri"/>
          <w:sz w:val="22"/>
        </w:rPr>
        <w:t xml:space="preserve">The core modules in the first year have a particular role in providing a solid foundation in the ideas, methods, terms and disciplinary contexts that inform the study of the history and philosophy of art. </w:t>
      </w:r>
      <w:r w:rsidRPr="00166B82">
        <w:rPr>
          <w:rFonts w:ascii="Calibri" w:hAnsi="Calibri"/>
          <w:sz w:val="22"/>
        </w:rPr>
        <w:t>Subject specific ski</w:t>
      </w:r>
      <w:r w:rsidR="00500B5C" w:rsidRPr="00166B82">
        <w:rPr>
          <w:rFonts w:ascii="Calibri" w:hAnsi="Calibri"/>
          <w:sz w:val="22"/>
        </w:rPr>
        <w:t>lls are acquired</w:t>
      </w:r>
      <w:r w:rsidRPr="00166B82">
        <w:rPr>
          <w:rFonts w:ascii="Calibri" w:hAnsi="Calibri"/>
          <w:sz w:val="22"/>
        </w:rPr>
        <w:t xml:space="preserve"> </w:t>
      </w:r>
      <w:r w:rsidR="0000090D" w:rsidRPr="00166B82">
        <w:rPr>
          <w:rFonts w:ascii="Calibri" w:hAnsi="Calibri"/>
          <w:sz w:val="22"/>
        </w:rPr>
        <w:t xml:space="preserve">in lectures, seminar discussions, independent study, </w:t>
      </w:r>
      <w:proofErr w:type="gramStart"/>
      <w:r w:rsidR="0000090D" w:rsidRPr="00166B82">
        <w:rPr>
          <w:rFonts w:ascii="Calibri" w:hAnsi="Calibri"/>
          <w:sz w:val="22"/>
        </w:rPr>
        <w:t>work</w:t>
      </w:r>
      <w:proofErr w:type="gramEnd"/>
      <w:r w:rsidR="0000090D" w:rsidRPr="00166B82">
        <w:rPr>
          <w:rFonts w:ascii="Calibri" w:hAnsi="Calibri"/>
          <w:sz w:val="22"/>
        </w:rPr>
        <w:t xml:space="preserve"> carried out in preparation of essays and other written assignments, and informal discussion. They are </w:t>
      </w:r>
      <w:r w:rsidRPr="00166B82">
        <w:rPr>
          <w:rFonts w:ascii="Calibri" w:hAnsi="Calibri"/>
          <w:sz w:val="22"/>
        </w:rPr>
        <w:t>assessed through</w:t>
      </w:r>
      <w:r w:rsidR="00166B82" w:rsidRPr="00166B82">
        <w:rPr>
          <w:rFonts w:ascii="Calibri" w:hAnsi="Calibri"/>
          <w:sz w:val="22"/>
        </w:rPr>
        <w:t>,</w:t>
      </w:r>
      <w:r w:rsidRPr="00166B82">
        <w:rPr>
          <w:rFonts w:ascii="Calibri" w:hAnsi="Calibri"/>
          <w:sz w:val="22"/>
        </w:rPr>
        <w:t xml:space="preserve"> discussion of issues in seminars, presentations in class, the completion of essays, projects and dissertation work.</w:t>
      </w:r>
      <w:r w:rsidR="0000090D" w:rsidRPr="00166B82">
        <w:rPr>
          <w:rFonts w:ascii="Calibri" w:hAnsi="Calibri"/>
          <w:sz w:val="22"/>
        </w:rPr>
        <w:t xml:space="preserve"> Written and oral feedback on assessed work is provided to students in time for them to make use of it in subsequent assignments. </w:t>
      </w:r>
    </w:p>
    <w:p w:rsidR="00570191" w:rsidRPr="00166B82" w:rsidRDefault="0000090D" w:rsidP="00BA4888">
      <w:pPr>
        <w:tabs>
          <w:tab w:val="left" w:pos="-450"/>
        </w:tabs>
        <w:ind w:left="-450" w:right="-14"/>
        <w:rPr>
          <w:rFonts w:ascii="Calibri" w:hAnsi="Calibri"/>
          <w:sz w:val="22"/>
        </w:rPr>
      </w:pPr>
      <w:r w:rsidRPr="00166B82">
        <w:rPr>
          <w:rFonts w:ascii="Calibri" w:hAnsi="Calibri"/>
          <w:sz w:val="22"/>
        </w:rPr>
        <w:lastRenderedPageBreak/>
        <w:t xml:space="preserve">The Year Abroad Coordinator and the Student’s Personal Tutor advise and review the modules students propose to study while abroad to ensure they contribute to the acquisition of subject specific knowledge, understanding and skills. </w:t>
      </w:r>
    </w:p>
    <w:p w:rsidR="00570191" w:rsidRPr="00166B82" w:rsidRDefault="00570191" w:rsidP="00570191">
      <w:pPr>
        <w:tabs>
          <w:tab w:val="left" w:pos="-450"/>
        </w:tabs>
        <w:ind w:left="-450"/>
        <w:rPr>
          <w:rFonts w:ascii="Calibri" w:hAnsi="Calibri"/>
          <w:b/>
          <w:i/>
          <w:sz w:val="22"/>
        </w:rPr>
      </w:pPr>
    </w:p>
    <w:p w:rsidR="00391EB2" w:rsidRPr="00166B82" w:rsidRDefault="00391EB2" w:rsidP="000512AE">
      <w:pPr>
        <w:ind w:left="-426" w:right="-330"/>
        <w:rPr>
          <w:rFonts w:ascii="Arial" w:hAnsi="Arial" w:cs="Arial"/>
          <w:sz w:val="22"/>
          <w:szCs w:val="22"/>
        </w:rPr>
      </w:pPr>
    </w:p>
    <w:p w:rsidR="00391EB2" w:rsidRPr="00166B82" w:rsidRDefault="00391EB2" w:rsidP="000512AE">
      <w:pPr>
        <w:spacing w:before="60" w:after="60"/>
        <w:ind w:left="-426" w:right="-330"/>
        <w:rPr>
          <w:rFonts w:ascii="Arial" w:hAnsi="Arial" w:cs="Arial"/>
          <w:sz w:val="22"/>
          <w:szCs w:val="22"/>
        </w:rPr>
      </w:pPr>
      <w:r w:rsidRPr="00166B82">
        <w:rPr>
          <w:rFonts w:ascii="Arial" w:hAnsi="Arial" w:cs="Arial"/>
          <w:b/>
          <w:sz w:val="22"/>
          <w:szCs w:val="22"/>
        </w:rPr>
        <w:t xml:space="preserve">D. Transferable Skills: </w:t>
      </w:r>
    </w:p>
    <w:p w:rsidR="00391EB2" w:rsidRPr="00166B82" w:rsidRDefault="00391EB2" w:rsidP="000512AE">
      <w:pPr>
        <w:ind w:left="-426" w:right="-330"/>
        <w:rPr>
          <w:rFonts w:ascii="Arial" w:hAnsi="Arial" w:cs="Arial"/>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sz w:val="22"/>
          <w:szCs w:val="22"/>
        </w:rPr>
        <w:t>1.</w:t>
      </w:r>
      <w:r w:rsidR="00570191" w:rsidRPr="00166B82">
        <w:rPr>
          <w:rFonts w:ascii="Calibri" w:hAnsi="Calibri"/>
          <w:sz w:val="22"/>
        </w:rPr>
        <w:t xml:space="preserve"> Communication: organise information clearly; respond to written sources; present information orally; adapt style for different audiences; use of images as a communication tool. Present arguments cogently and effectively in written, spoken or other form, with the appropriate use of visual aids.</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4.10)</w:t>
      </w:r>
    </w:p>
    <w:p w:rsidR="00391EB2" w:rsidRPr="00166B82" w:rsidRDefault="00391EB2" w:rsidP="000512AE">
      <w:pPr>
        <w:ind w:left="-426" w:right="-330"/>
        <w:rPr>
          <w:rFonts w:ascii="Arial" w:hAnsi="Arial" w:cs="Arial"/>
          <w:sz w:val="22"/>
          <w:szCs w:val="22"/>
        </w:rPr>
      </w:pPr>
    </w:p>
    <w:p w:rsidR="00570191" w:rsidRPr="00166B82" w:rsidRDefault="00524426" w:rsidP="000512AE">
      <w:pPr>
        <w:ind w:left="-426" w:right="-330"/>
        <w:rPr>
          <w:rFonts w:ascii="Calibri" w:hAnsi="Calibri"/>
          <w:sz w:val="22"/>
        </w:rPr>
      </w:pPr>
      <w:r w:rsidRPr="00166B82">
        <w:rPr>
          <w:rFonts w:ascii="Arial" w:hAnsi="Arial" w:cs="Arial"/>
          <w:sz w:val="22"/>
          <w:szCs w:val="22"/>
        </w:rPr>
        <w:t>2</w:t>
      </w:r>
      <w:r w:rsidR="00391EB2" w:rsidRPr="00166B82">
        <w:rPr>
          <w:rFonts w:ascii="Arial" w:hAnsi="Arial" w:cs="Arial"/>
          <w:sz w:val="22"/>
          <w:szCs w:val="22"/>
        </w:rPr>
        <w:t>.</w:t>
      </w:r>
      <w:r w:rsidR="00570191" w:rsidRPr="00166B82">
        <w:rPr>
          <w:rFonts w:ascii="Calibri" w:hAnsi="Calibri"/>
          <w:sz w:val="22"/>
        </w:rPr>
        <w:t xml:space="preserve"> Information Technology: produce written documents; undertake online research; communicate using e</w:t>
      </w:r>
      <w:r w:rsidR="00570191" w:rsidRPr="00166B82">
        <w:rPr>
          <w:rFonts w:ascii="Calibri" w:hAnsi="Calibri"/>
          <w:sz w:val="22"/>
        </w:rPr>
        <w:noBreakHyphen/>
        <w:t>mail; process information using databases</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4.14)</w:t>
      </w:r>
    </w:p>
    <w:p w:rsidR="00570191" w:rsidRPr="00166B82" w:rsidRDefault="00570191" w:rsidP="000512AE">
      <w:pPr>
        <w:ind w:left="-426" w:right="-330"/>
        <w:rPr>
          <w:rFonts w:ascii="Calibri" w:hAnsi="Calibri"/>
          <w:sz w:val="22"/>
        </w:rPr>
      </w:pPr>
    </w:p>
    <w:p w:rsidR="00570191" w:rsidRPr="00166B82" w:rsidRDefault="00524426" w:rsidP="000512AE">
      <w:pPr>
        <w:ind w:left="-426" w:right="-330"/>
        <w:rPr>
          <w:rFonts w:ascii="Calibri" w:hAnsi="Calibri"/>
          <w:sz w:val="22"/>
        </w:rPr>
      </w:pPr>
      <w:r w:rsidRPr="00166B82">
        <w:rPr>
          <w:rFonts w:ascii="Calibri" w:hAnsi="Calibri"/>
          <w:sz w:val="22"/>
        </w:rPr>
        <w:t>3</w:t>
      </w:r>
      <w:r w:rsidR="00570191" w:rsidRPr="00166B82">
        <w:rPr>
          <w:rFonts w:ascii="Calibri" w:hAnsi="Calibri"/>
          <w:sz w:val="22"/>
        </w:rPr>
        <w:t>. Working with others: define and review the work of others; work co</w:t>
      </w:r>
      <w:r w:rsidR="00570191" w:rsidRPr="00166B82">
        <w:rPr>
          <w:rFonts w:ascii="Calibri" w:hAnsi="Calibri"/>
          <w:sz w:val="22"/>
        </w:rPr>
        <w:noBreakHyphen/>
        <w:t>operatively on group tasks; understand how groups function</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4.11)</w:t>
      </w:r>
    </w:p>
    <w:p w:rsidR="00570191" w:rsidRPr="00166B82" w:rsidRDefault="00570191" w:rsidP="000512AE">
      <w:pPr>
        <w:ind w:left="-426" w:right="-330"/>
        <w:rPr>
          <w:rFonts w:ascii="Calibri" w:hAnsi="Calibri"/>
          <w:sz w:val="22"/>
        </w:rPr>
      </w:pPr>
    </w:p>
    <w:p w:rsidR="00570191" w:rsidRPr="00166B82" w:rsidRDefault="00524426" w:rsidP="000512AE">
      <w:pPr>
        <w:ind w:left="-426" w:right="-330"/>
        <w:rPr>
          <w:rFonts w:ascii="Calibri" w:hAnsi="Calibri"/>
          <w:sz w:val="22"/>
        </w:rPr>
      </w:pPr>
      <w:r w:rsidRPr="00166B82">
        <w:rPr>
          <w:rFonts w:ascii="Calibri" w:hAnsi="Calibri"/>
          <w:sz w:val="22"/>
        </w:rPr>
        <w:t>4</w:t>
      </w:r>
      <w:r w:rsidR="00570191" w:rsidRPr="00166B82">
        <w:rPr>
          <w:rFonts w:ascii="Calibri" w:hAnsi="Calibri"/>
          <w:sz w:val="22"/>
        </w:rPr>
        <w:t>. Improving own learning: explore personal strengths and weaknesses; time management; review working environment (especially student</w:t>
      </w:r>
      <w:r w:rsidR="00570191" w:rsidRPr="00166B82">
        <w:rPr>
          <w:rFonts w:ascii="Calibri" w:hAnsi="Calibri"/>
          <w:sz w:val="22"/>
        </w:rPr>
        <w:noBreakHyphen/>
        <w:t xml:space="preserve">staff relationship); develop specialist learning skills (e.g. foreign languages); develop autonomy in learning. </w:t>
      </w:r>
      <w:proofErr w:type="gramStart"/>
      <w:r w:rsidR="00570191" w:rsidRPr="00166B82">
        <w:rPr>
          <w:rFonts w:ascii="Calibri" w:hAnsi="Calibri"/>
          <w:sz w:val="22"/>
        </w:rPr>
        <w:t>The ability to listen effectively and so to learn from and participate constructively in discussion.</w:t>
      </w:r>
      <w:proofErr w:type="gramEnd"/>
      <w:r w:rsidR="00570191" w:rsidRPr="00166B82">
        <w:rPr>
          <w:rFonts w:ascii="Calibri" w:hAnsi="Calibri"/>
          <w:sz w:val="22"/>
        </w:rPr>
        <w:t xml:space="preserve"> Organise and manage supervised, self-directed work. Work in flexible and independently minded ways, showing self-discipline and self-direction. The ability to update knowledge and skills, seek and use feedback, critically reflect on and improve performance.</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4.14)</w:t>
      </w:r>
    </w:p>
    <w:p w:rsidR="00570191" w:rsidRPr="00166B82" w:rsidRDefault="00570191" w:rsidP="000512AE">
      <w:pPr>
        <w:ind w:left="-426" w:right="-330"/>
        <w:rPr>
          <w:rFonts w:ascii="Calibri" w:hAnsi="Calibri"/>
          <w:sz w:val="22"/>
        </w:rPr>
      </w:pPr>
    </w:p>
    <w:p w:rsidR="00500B5C" w:rsidRPr="00166B82" w:rsidRDefault="00524426" w:rsidP="000512AE">
      <w:pPr>
        <w:ind w:left="-426" w:right="-330"/>
        <w:rPr>
          <w:rFonts w:asciiTheme="minorHAnsi" w:hAnsiTheme="minorHAnsi"/>
          <w:sz w:val="22"/>
        </w:rPr>
      </w:pPr>
      <w:r w:rsidRPr="00166B82">
        <w:rPr>
          <w:rFonts w:ascii="Arial" w:hAnsi="Arial" w:cs="Arial"/>
          <w:sz w:val="22"/>
          <w:szCs w:val="22"/>
        </w:rPr>
        <w:t>5</w:t>
      </w:r>
      <w:r w:rsidR="00570191" w:rsidRPr="00166B82">
        <w:rPr>
          <w:rFonts w:ascii="Arial" w:hAnsi="Arial" w:cs="Arial"/>
          <w:sz w:val="22"/>
          <w:szCs w:val="22"/>
        </w:rPr>
        <w:t>.</w:t>
      </w:r>
      <w:r w:rsidR="00570191" w:rsidRPr="00166B82">
        <w:rPr>
          <w:rFonts w:ascii="Calibri" w:hAnsi="Calibri"/>
        </w:rPr>
        <w:t xml:space="preserve">  </w:t>
      </w:r>
      <w:r w:rsidR="00570191" w:rsidRPr="00166B82">
        <w:rPr>
          <w:rFonts w:ascii="Calibri" w:hAnsi="Calibri"/>
          <w:sz w:val="22"/>
        </w:rPr>
        <w:t xml:space="preserve">Problem solving: identify and define problems; explore alternative solutions and discriminate between them. Focus and apply attention to detail. </w:t>
      </w:r>
      <w:proofErr w:type="gramStart"/>
      <w:r w:rsidR="00570191" w:rsidRPr="00166B82">
        <w:rPr>
          <w:rFonts w:ascii="Calibri" w:hAnsi="Calibri"/>
          <w:sz w:val="22"/>
        </w:rPr>
        <w:t>The ability to work diligently, to fulfil briefs and deadlines, and to take responsibility for one’s own work.</w:t>
      </w:r>
      <w:proofErr w:type="gramEnd"/>
      <w:r w:rsidR="00570191" w:rsidRPr="00166B82">
        <w:rPr>
          <w:rFonts w:ascii="Calibri" w:hAnsi="Calibri"/>
          <w:sz w:val="22"/>
        </w:rPr>
        <w:t xml:space="preserve"> Gather, organize and deploy ideas in order to formulate arguments formulate arguments cogently and express them effectively orally and in written form</w:t>
      </w:r>
      <w:r w:rsidR="00500B5C" w:rsidRPr="00166B82">
        <w:rPr>
          <w:rFonts w:ascii="Calibri" w:hAnsi="Calibri"/>
          <w:sz w:val="22"/>
        </w:rPr>
        <w:t xml:space="preserve">. </w:t>
      </w:r>
      <w:r w:rsidR="00500B5C" w:rsidRPr="00166B82">
        <w:rPr>
          <w:rFonts w:asciiTheme="minorHAnsi" w:hAnsiTheme="minorHAnsi"/>
          <w:sz w:val="22"/>
        </w:rPr>
        <w:t>(</w:t>
      </w:r>
      <w:r w:rsidR="006C5CE7" w:rsidRPr="00166B82">
        <w:rPr>
          <w:rFonts w:asciiTheme="minorHAnsi" w:hAnsiTheme="minorHAnsi"/>
          <w:sz w:val="22"/>
        </w:rPr>
        <w:t>HAAD</w:t>
      </w:r>
      <w:r w:rsidR="00500B5C" w:rsidRPr="00166B82">
        <w:rPr>
          <w:rFonts w:asciiTheme="minorHAnsi" w:hAnsiTheme="minorHAnsi"/>
          <w:sz w:val="22"/>
        </w:rPr>
        <w:t xml:space="preserve"> 4.12)</w:t>
      </w:r>
    </w:p>
    <w:p w:rsidR="007C6F3D" w:rsidRPr="00166B82" w:rsidRDefault="007C6F3D" w:rsidP="000512AE">
      <w:pPr>
        <w:ind w:left="-426" w:right="-330"/>
        <w:rPr>
          <w:rFonts w:asciiTheme="minorHAnsi" w:hAnsiTheme="minorHAnsi"/>
          <w:sz w:val="22"/>
        </w:rPr>
      </w:pPr>
    </w:p>
    <w:p w:rsidR="00166B82" w:rsidRPr="00166B82" w:rsidRDefault="00166B82" w:rsidP="000512AE">
      <w:pPr>
        <w:ind w:left="-426" w:right="-330"/>
        <w:rPr>
          <w:rFonts w:ascii="Arial" w:hAnsi="Arial" w:cs="Arial"/>
          <w:b/>
          <w:sz w:val="22"/>
          <w:szCs w:val="22"/>
        </w:rPr>
      </w:pPr>
    </w:p>
    <w:p w:rsidR="00391EB2" w:rsidRPr="00166B82" w:rsidRDefault="00391EB2" w:rsidP="000512AE">
      <w:pPr>
        <w:ind w:left="-426" w:right="-330"/>
        <w:rPr>
          <w:rFonts w:ascii="Arial" w:hAnsi="Arial" w:cs="Arial"/>
          <w:sz w:val="22"/>
          <w:szCs w:val="22"/>
        </w:rPr>
      </w:pPr>
      <w:r w:rsidRPr="00166B82">
        <w:rPr>
          <w:rFonts w:ascii="Arial" w:hAnsi="Arial" w:cs="Arial"/>
          <w:b/>
          <w:sz w:val="22"/>
          <w:szCs w:val="22"/>
        </w:rPr>
        <w:t>Teaching/learning and assessment methods and strategies used to enable outcomes to be achieved and demonstrated</w:t>
      </w:r>
    </w:p>
    <w:p w:rsidR="00391EB2" w:rsidRPr="00166B82" w:rsidRDefault="00391EB2" w:rsidP="000512AE">
      <w:pPr>
        <w:ind w:left="-426" w:right="-330"/>
        <w:rPr>
          <w:rFonts w:ascii="Arial" w:hAnsi="Arial" w:cs="Arial"/>
          <w:sz w:val="22"/>
          <w:szCs w:val="22"/>
        </w:rPr>
      </w:pPr>
    </w:p>
    <w:p w:rsidR="00500B5C" w:rsidRPr="00166B82" w:rsidRDefault="00570191" w:rsidP="00500B5C">
      <w:pPr>
        <w:tabs>
          <w:tab w:val="num" w:pos="360"/>
        </w:tabs>
        <w:ind w:left="-450"/>
        <w:rPr>
          <w:rFonts w:ascii="Calibri" w:hAnsi="Calibri"/>
          <w:sz w:val="22"/>
        </w:rPr>
      </w:pPr>
      <w:r w:rsidRPr="00166B82">
        <w:rPr>
          <w:rFonts w:ascii="Calibri" w:hAnsi="Calibri"/>
          <w:sz w:val="22"/>
        </w:rPr>
        <w:t>Transferable and key skills are developed in all modules, with particular skills fostered through specific forms of learning and teaching. All modules require regular written work and regular feedback is given to the learner to help develop their power of presentation, analysis and communication. Lecture and seminar participation develop listening, attentiveness and ability to focus. Self-directed dissertation and essay writing assignments develop skills of expression, communication, problem solving, time management, organisation and research. The development of subject specific skills requires a correlative development of generic skills of analysis, discrimination and evaluation. Seminars and group work develop interpersonal skills and the ability to interact effectively in group situations. The knowledge base of the subject promotes the understanding of wider cultural issues. Informational technology skills are learnt through coursework assignments and developed through individual learning.</w:t>
      </w:r>
    </w:p>
    <w:p w:rsidR="00500B5C" w:rsidRPr="00166B82" w:rsidRDefault="00500B5C" w:rsidP="00500B5C">
      <w:pPr>
        <w:tabs>
          <w:tab w:val="num" w:pos="360"/>
        </w:tabs>
        <w:ind w:left="-450"/>
        <w:rPr>
          <w:rFonts w:ascii="Calibri" w:hAnsi="Calibri"/>
          <w:sz w:val="22"/>
        </w:rPr>
      </w:pPr>
    </w:p>
    <w:p w:rsidR="00391EB2" w:rsidRPr="00166B82" w:rsidRDefault="00391EB2" w:rsidP="000512AE">
      <w:pPr>
        <w:ind w:left="-426" w:right="-330"/>
        <w:rPr>
          <w:rFonts w:ascii="Arial" w:hAnsi="Arial" w:cs="Arial"/>
          <w:sz w:val="22"/>
          <w:szCs w:val="22"/>
        </w:rPr>
      </w:pPr>
    </w:p>
    <w:tbl>
      <w:tblPr>
        <w:tblW w:w="98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6"/>
      </w:tblGrid>
      <w:tr w:rsidR="00166B82" w:rsidRPr="00166B82">
        <w:trPr>
          <w:cantSplit/>
        </w:trPr>
        <w:tc>
          <w:tcPr>
            <w:tcW w:w="9806" w:type="dxa"/>
          </w:tcPr>
          <w:p w:rsidR="00391EB2" w:rsidRPr="00166B82" w:rsidRDefault="00391EB2" w:rsidP="000512AE">
            <w:pPr>
              <w:spacing w:before="60" w:after="60"/>
              <w:ind w:right="-330"/>
              <w:rPr>
                <w:rFonts w:ascii="Arial" w:hAnsi="Arial" w:cs="Arial"/>
                <w:szCs w:val="22"/>
              </w:rPr>
            </w:pPr>
            <w:r w:rsidRPr="00166B82">
              <w:rPr>
                <w:rFonts w:ascii="Arial" w:hAnsi="Arial" w:cs="Arial"/>
                <w:sz w:val="22"/>
                <w:szCs w:val="22"/>
              </w:rPr>
              <w:t>For information on which modules provide which skills, see the module mapping</w:t>
            </w:r>
            <w:r w:rsidRPr="00166B82">
              <w:rPr>
                <w:rFonts w:ascii="Arial" w:hAnsi="Arial" w:cs="Arial"/>
                <w:i/>
                <w:sz w:val="22"/>
                <w:szCs w:val="22"/>
              </w:rPr>
              <w:t xml:space="preserve">. </w:t>
            </w:r>
          </w:p>
        </w:tc>
      </w:tr>
    </w:tbl>
    <w:p w:rsidR="00391EB2" w:rsidRPr="00166B8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166B82" w:rsidRPr="00166B82">
        <w:trPr>
          <w:cantSplit/>
        </w:trPr>
        <w:tc>
          <w:tcPr>
            <w:tcW w:w="9923" w:type="dxa"/>
            <w:shd w:val="pct5" w:color="auto" w:fill="FFFFFF"/>
          </w:tcPr>
          <w:p w:rsidR="00391EB2" w:rsidRPr="00166B82" w:rsidRDefault="00391EB2" w:rsidP="000512AE">
            <w:pPr>
              <w:spacing w:before="60" w:after="60"/>
              <w:jc w:val="both"/>
              <w:rPr>
                <w:rFonts w:asciiTheme="minorHAnsi" w:hAnsiTheme="minorHAnsi" w:cs="Arial"/>
                <w:szCs w:val="22"/>
              </w:rPr>
            </w:pPr>
            <w:r w:rsidRPr="00166B82">
              <w:rPr>
                <w:rFonts w:asciiTheme="minorHAnsi" w:hAnsiTheme="minorHAnsi" w:cs="Arial"/>
                <w:b/>
                <w:sz w:val="22"/>
                <w:szCs w:val="22"/>
              </w:rPr>
              <w:lastRenderedPageBreak/>
              <w:t>17 Programme Structures and Requirements, Levels, Modules, Credits and Awards</w:t>
            </w:r>
          </w:p>
          <w:p w:rsidR="00391EB2" w:rsidRPr="00166B82" w:rsidRDefault="00391EB2" w:rsidP="000512AE">
            <w:pPr>
              <w:spacing w:before="60" w:after="60"/>
              <w:rPr>
                <w:rFonts w:asciiTheme="minorHAnsi" w:hAnsiTheme="minorHAnsi" w:cs="Arial"/>
                <w:i/>
                <w:snapToGrid w:val="0"/>
                <w:szCs w:val="22"/>
                <w:lang w:val="en-US"/>
              </w:rPr>
            </w:pPr>
            <w:r w:rsidRPr="00166B82">
              <w:rPr>
                <w:rFonts w:asciiTheme="minorHAnsi" w:hAnsiTheme="minorHAnsi" w:cs="Arial"/>
                <w:snapToGrid w:val="0"/>
                <w:sz w:val="22"/>
                <w:szCs w:val="22"/>
                <w:lang w:val="en-US"/>
              </w:rPr>
              <w:t xml:space="preserve">This </w:t>
            </w:r>
            <w:proofErr w:type="spellStart"/>
            <w:r w:rsidRPr="00166B82">
              <w:rPr>
                <w:rFonts w:asciiTheme="minorHAnsi" w:hAnsiTheme="minorHAnsi" w:cs="Arial"/>
                <w:snapToGrid w:val="0"/>
                <w:sz w:val="22"/>
                <w:szCs w:val="22"/>
                <w:lang w:val="en-US"/>
              </w:rPr>
              <w:t>programme</w:t>
            </w:r>
            <w:proofErr w:type="spellEnd"/>
            <w:r w:rsidRPr="00166B82">
              <w:rPr>
                <w:rFonts w:asciiTheme="minorHAnsi" w:hAnsiTheme="minorHAnsi" w:cs="Arial"/>
                <w:snapToGrid w:val="0"/>
                <w:sz w:val="22"/>
                <w:szCs w:val="22"/>
                <w:lang w:val="en-US"/>
              </w:rPr>
              <w:t xml:space="preserve"> is </w:t>
            </w:r>
            <w:r w:rsidR="007C6F3D" w:rsidRPr="00166B82">
              <w:rPr>
                <w:rFonts w:asciiTheme="minorHAnsi" w:hAnsiTheme="minorHAnsi" w:cs="Arial"/>
                <w:snapToGrid w:val="0"/>
                <w:sz w:val="22"/>
                <w:szCs w:val="22"/>
                <w:lang w:val="en-US"/>
              </w:rPr>
              <w:t xml:space="preserve">offered on both </w:t>
            </w:r>
            <w:r w:rsidR="00582624" w:rsidRPr="00166B82">
              <w:rPr>
                <w:rFonts w:asciiTheme="minorHAnsi" w:hAnsiTheme="minorHAnsi" w:cs="Arial"/>
                <w:snapToGrid w:val="0"/>
                <w:sz w:val="22"/>
                <w:szCs w:val="22"/>
                <w:lang w:val="en-US"/>
              </w:rPr>
              <w:t>a full-time and part-time basis</w:t>
            </w:r>
            <w:r w:rsidR="007C6F3D" w:rsidRPr="00166B82">
              <w:rPr>
                <w:rFonts w:asciiTheme="minorHAnsi" w:hAnsiTheme="minorHAnsi" w:cs="Arial"/>
                <w:snapToGrid w:val="0"/>
                <w:sz w:val="22"/>
                <w:szCs w:val="22"/>
                <w:lang w:val="en-US"/>
              </w:rPr>
              <w:t xml:space="preserve">, and is </w:t>
            </w:r>
            <w:r w:rsidRPr="00166B82">
              <w:rPr>
                <w:rFonts w:asciiTheme="minorHAnsi" w:hAnsiTheme="minorHAnsi" w:cs="Arial"/>
                <w:snapToGrid w:val="0"/>
                <w:sz w:val="22"/>
                <w:szCs w:val="22"/>
                <w:lang w:val="en-US"/>
              </w:rPr>
              <w:t xml:space="preserve">studied over three years full-time or six years part-time. </w:t>
            </w:r>
          </w:p>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sz w:val="22"/>
                <w:szCs w:val="22"/>
                <w:lang w:eastAsia="zh-CN"/>
              </w:rPr>
              <w:t xml:space="preserve">The </w:t>
            </w:r>
            <w:r w:rsidR="00E95354" w:rsidRPr="00166B82">
              <w:rPr>
                <w:rFonts w:asciiTheme="minorHAnsi" w:hAnsiTheme="minorHAnsi" w:cs="Arial"/>
                <w:sz w:val="22"/>
                <w:szCs w:val="22"/>
                <w:lang w:eastAsia="zh-CN"/>
              </w:rPr>
              <w:t xml:space="preserve">BA </w:t>
            </w:r>
            <w:proofErr w:type="spellStart"/>
            <w:r w:rsidR="00E95354" w:rsidRPr="00166B82">
              <w:rPr>
                <w:rFonts w:asciiTheme="minorHAnsi" w:hAnsiTheme="minorHAnsi" w:cs="Arial"/>
                <w:sz w:val="22"/>
                <w:szCs w:val="22"/>
                <w:lang w:eastAsia="zh-CN"/>
              </w:rPr>
              <w:t>Hons</w:t>
            </w:r>
            <w:proofErr w:type="spellEnd"/>
            <w:r w:rsidR="00E95354" w:rsidRPr="00166B82">
              <w:rPr>
                <w:rFonts w:asciiTheme="minorHAnsi" w:hAnsiTheme="minorHAnsi" w:cs="Arial"/>
                <w:sz w:val="22"/>
                <w:szCs w:val="22"/>
                <w:lang w:eastAsia="zh-CN"/>
              </w:rPr>
              <w:t xml:space="preserve"> </w:t>
            </w:r>
            <w:r w:rsidRPr="00166B82">
              <w:rPr>
                <w:rFonts w:asciiTheme="minorHAnsi" w:hAnsiTheme="minorHAnsi" w:cs="Arial"/>
                <w:sz w:val="22"/>
                <w:szCs w:val="22"/>
                <w:lang w:eastAsia="zh-CN"/>
              </w:rPr>
              <w:t xml:space="preserve">programme is divided into three </w:t>
            </w:r>
            <w:r w:rsidRPr="00166B82">
              <w:rPr>
                <w:rFonts w:asciiTheme="minorHAnsi" w:hAnsiTheme="minorHAnsi" w:cs="Arial"/>
                <w:bCs/>
                <w:sz w:val="22"/>
                <w:szCs w:val="22"/>
                <w:lang w:eastAsia="zh-CN"/>
              </w:rPr>
              <w:t>stages</w:t>
            </w:r>
            <w:r w:rsidRPr="00166B82">
              <w:rPr>
                <w:rFonts w:asciiTheme="minorHAnsi" w:hAnsiTheme="minorHAnsi" w:cs="Arial"/>
                <w:sz w:val="22"/>
                <w:szCs w:val="22"/>
                <w:lang w:eastAsia="zh-CN"/>
              </w:rPr>
              <w:t>, each stage comprising modules to a total of 120 credits</w:t>
            </w:r>
            <w:r w:rsidR="00E95354" w:rsidRPr="00166B82">
              <w:rPr>
                <w:rFonts w:asciiTheme="minorHAnsi" w:hAnsiTheme="minorHAnsi" w:cs="Arial"/>
                <w:sz w:val="22"/>
                <w:szCs w:val="22"/>
                <w:lang w:eastAsia="zh-CN"/>
              </w:rPr>
              <w:t>, totalling 360 credits</w:t>
            </w:r>
            <w:r w:rsidRPr="00166B82">
              <w:rPr>
                <w:rFonts w:asciiTheme="minorHAnsi" w:hAnsiTheme="minorHAnsi" w:cs="Arial"/>
                <w:sz w:val="22"/>
                <w:szCs w:val="22"/>
                <w:lang w:eastAsia="zh-CN"/>
              </w:rPr>
              <w:t xml:space="preserve">. Students must successfully complete each module in order to be awarded the specified number of </w:t>
            </w:r>
            <w:r w:rsidRPr="00166B82">
              <w:rPr>
                <w:rFonts w:asciiTheme="minorHAnsi" w:hAnsiTheme="minorHAnsi" w:cs="Arial"/>
                <w:bCs/>
                <w:sz w:val="22"/>
                <w:szCs w:val="22"/>
                <w:lang w:eastAsia="zh-CN"/>
              </w:rPr>
              <w:t xml:space="preserve">credits for that </w:t>
            </w:r>
            <w:r w:rsidRPr="00166B82">
              <w:rPr>
                <w:rFonts w:asciiTheme="minorHAnsi" w:hAnsiTheme="minorHAnsi"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007E3E3D" w:rsidRPr="00166B82">
                <w:rPr>
                  <w:rStyle w:val="Hyperlink"/>
                  <w:rFonts w:asciiTheme="minorHAnsi" w:hAnsiTheme="minorHAnsi" w:cs="Arial"/>
                  <w:color w:val="auto"/>
                  <w:sz w:val="22"/>
                  <w:szCs w:val="22"/>
                </w:rPr>
                <w:t>http://www.kent.ac.uk/teaching/qa/credit-framework/creditinfo.html</w:t>
              </w:r>
            </w:hyperlink>
            <w:r w:rsidR="007E3E3D" w:rsidRPr="00166B82">
              <w:rPr>
                <w:rFonts w:asciiTheme="minorHAnsi" w:hAnsiTheme="minorHAnsi" w:cs="Arial"/>
                <w:sz w:val="22"/>
                <w:szCs w:val="22"/>
              </w:rPr>
              <w:t xml:space="preserve"> </w:t>
            </w:r>
          </w:p>
          <w:p w:rsidR="00B77ADD" w:rsidRPr="00166B82" w:rsidRDefault="00E95354" w:rsidP="00B77ADD">
            <w:pPr>
              <w:spacing w:before="60" w:after="60"/>
              <w:rPr>
                <w:rFonts w:asciiTheme="minorHAnsi" w:hAnsiTheme="minorHAnsi"/>
              </w:rPr>
            </w:pPr>
            <w:r w:rsidRPr="00166B82">
              <w:rPr>
                <w:rFonts w:asciiTheme="minorHAnsi" w:hAnsiTheme="minorHAnsi" w:cs="Arial"/>
                <w:sz w:val="22"/>
                <w:szCs w:val="22"/>
              </w:rPr>
              <w:t xml:space="preserve">The BA </w:t>
            </w:r>
            <w:proofErr w:type="spellStart"/>
            <w:r w:rsidRPr="00166B82">
              <w:rPr>
                <w:rFonts w:asciiTheme="minorHAnsi" w:hAnsiTheme="minorHAnsi" w:cs="Arial"/>
                <w:sz w:val="22"/>
                <w:szCs w:val="22"/>
              </w:rPr>
              <w:t>Hons</w:t>
            </w:r>
            <w:proofErr w:type="spellEnd"/>
            <w:r w:rsidRPr="00166B82">
              <w:rPr>
                <w:rFonts w:asciiTheme="minorHAnsi" w:hAnsiTheme="minorHAnsi" w:cs="Arial"/>
                <w:sz w:val="22"/>
                <w:szCs w:val="22"/>
              </w:rPr>
              <w:t xml:space="preserve"> with a Year Abroad is divided into four stages, </w:t>
            </w:r>
            <w:r w:rsidRPr="00166B82">
              <w:rPr>
                <w:rFonts w:asciiTheme="minorHAnsi" w:hAnsiTheme="minorHAnsi" w:cs="Arial"/>
                <w:sz w:val="22"/>
                <w:szCs w:val="22"/>
                <w:lang w:eastAsia="zh-CN"/>
              </w:rPr>
              <w:t xml:space="preserve">each stage comprising modules to a total of 120 credits totalling 480 credits. </w:t>
            </w:r>
            <w:r w:rsidRPr="00166B82">
              <w:rPr>
                <w:rFonts w:asciiTheme="minorHAnsi" w:hAnsiTheme="minorHAnsi"/>
                <w:sz w:val="22"/>
              </w:rPr>
              <w:t xml:space="preserve">Between Stages Two and Three, students on the Year Abroad programme take their study year abroad (Stage A). Stage A will be pass/fail only. </w:t>
            </w:r>
            <w:r w:rsidR="00B77ADD" w:rsidRPr="00166B82">
              <w:rPr>
                <w:rFonts w:asciiTheme="minorHAnsi" w:hAnsiTheme="minorHAnsi"/>
                <w:sz w:val="22"/>
              </w:rPr>
              <w:t>Modules undertaken in Stage A must be approved by the School’s Year Abroad Coordinator to ensure they are appropriate to the overall aims of the History &amp; Philosophy of Art programme. Currently, exchange schemes exists with the Universities of Amsterdam, Berlin (FU), Bologna, Paris, and the Universities of California and Indiana as well as Hong Kong University (our international contacts are permanently revised and expanded; this list is to be taken as indicative, not exhaustive).</w:t>
            </w:r>
          </w:p>
          <w:p w:rsidR="00E95354" w:rsidRPr="00166B82" w:rsidRDefault="00E95354" w:rsidP="000512AE">
            <w:pPr>
              <w:spacing w:before="60" w:after="60"/>
              <w:rPr>
                <w:rFonts w:asciiTheme="minorHAnsi" w:hAnsiTheme="minorHAnsi" w:cs="Arial"/>
                <w:szCs w:val="22"/>
                <w:lang w:eastAsia="zh-CN"/>
              </w:rPr>
            </w:pPr>
            <w:r w:rsidRPr="00166B82">
              <w:rPr>
                <w:rFonts w:asciiTheme="minorHAnsi" w:hAnsiTheme="minorHAnsi"/>
                <w:sz w:val="22"/>
              </w:rPr>
              <w:t xml:space="preserve">The BA </w:t>
            </w:r>
            <w:proofErr w:type="spellStart"/>
            <w:r w:rsidRPr="00166B82">
              <w:rPr>
                <w:rFonts w:asciiTheme="minorHAnsi" w:hAnsiTheme="minorHAnsi"/>
                <w:sz w:val="22"/>
              </w:rPr>
              <w:t>Hons</w:t>
            </w:r>
            <w:proofErr w:type="spellEnd"/>
            <w:r w:rsidRPr="00166B82">
              <w:rPr>
                <w:rFonts w:asciiTheme="minorHAnsi" w:hAnsiTheme="minorHAnsi"/>
                <w:sz w:val="22"/>
              </w:rPr>
              <w:t xml:space="preserve"> with a Year Abroad is only available to students studying on a full time basis.</w:t>
            </w:r>
          </w:p>
          <w:p w:rsidR="00391EB2" w:rsidRPr="00166B82" w:rsidRDefault="00391EB2" w:rsidP="000512AE">
            <w:pPr>
              <w:spacing w:before="60" w:after="60"/>
              <w:rPr>
                <w:rFonts w:asciiTheme="minorHAnsi" w:hAnsiTheme="minorHAnsi" w:cs="Arial"/>
                <w:snapToGrid w:val="0"/>
                <w:szCs w:val="22"/>
                <w:lang w:val="en-US"/>
              </w:rPr>
            </w:pPr>
            <w:r w:rsidRPr="00166B82">
              <w:rPr>
                <w:rFonts w:asciiTheme="minorHAnsi" w:hAnsiTheme="minorHAnsi" w:cs="Arial"/>
                <w:sz w:val="22"/>
                <w:szCs w:val="22"/>
              </w:rPr>
              <w:t xml:space="preserve">Each module is designed to be at a specific level. For the descriptors of each of these levels, refer to Annex 2 of the Credit Framework at </w:t>
            </w:r>
            <w:hyperlink r:id="rId9" w:history="1">
              <w:r w:rsidR="00D803C1" w:rsidRPr="00166B82">
                <w:rPr>
                  <w:rStyle w:val="Hyperlink"/>
                  <w:rFonts w:asciiTheme="minorHAnsi" w:hAnsiTheme="minorHAnsi" w:cs="Arial"/>
                  <w:color w:val="auto"/>
                  <w:sz w:val="22"/>
                  <w:szCs w:val="22"/>
                </w:rPr>
                <w:t>http://www.kent.ac.uk/teaching/qa/credit-framework/creditinfoannex2.html</w:t>
              </w:r>
            </w:hyperlink>
            <w:r w:rsidR="00D803C1" w:rsidRPr="00166B82">
              <w:rPr>
                <w:rFonts w:asciiTheme="minorHAnsi" w:hAnsiTheme="minorHAnsi" w:cs="Arial"/>
                <w:sz w:val="22"/>
                <w:szCs w:val="22"/>
              </w:rPr>
              <w:t>.</w:t>
            </w:r>
            <w:r w:rsidRPr="00166B82">
              <w:rPr>
                <w:rFonts w:asciiTheme="minorHAnsi" w:hAnsiTheme="minorHAnsi" w:cs="Arial"/>
                <w:sz w:val="22"/>
                <w:szCs w:val="22"/>
              </w:rPr>
              <w:t xml:space="preserve"> To be eligible for the award of an honours degree students must</w:t>
            </w:r>
            <w:r w:rsidR="005F6A0B" w:rsidRPr="00166B82">
              <w:rPr>
                <w:rFonts w:asciiTheme="minorHAnsi" w:hAnsiTheme="minorHAnsi" w:cs="Arial"/>
                <w:sz w:val="22"/>
                <w:szCs w:val="22"/>
              </w:rPr>
              <w:t xml:space="preserve"> obtain 360 credits, at least 21</w:t>
            </w:r>
            <w:r w:rsidRPr="00166B82">
              <w:rPr>
                <w:rFonts w:asciiTheme="minorHAnsi" w:hAnsiTheme="minorHAnsi" w:cs="Arial"/>
                <w:sz w:val="22"/>
                <w:szCs w:val="22"/>
              </w:rPr>
              <w:t>0 of which must be Level I or above, and at least 90 of which must be level H or above.</w:t>
            </w:r>
          </w:p>
          <w:p w:rsidR="00391EB2" w:rsidRPr="00166B82" w:rsidRDefault="00391EB2" w:rsidP="00D803C1">
            <w:pPr>
              <w:spacing w:before="60" w:after="60"/>
              <w:rPr>
                <w:rFonts w:asciiTheme="minorHAnsi" w:hAnsiTheme="minorHAnsi" w:cs="Arial"/>
                <w:szCs w:val="22"/>
                <w:lang w:eastAsia="zh-CN"/>
              </w:rPr>
            </w:pPr>
            <w:r w:rsidRPr="00166B82">
              <w:rPr>
                <w:rFonts w:asciiTheme="minorHAnsi" w:hAnsiTheme="minorHAnsi"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166B82">
              <w:rPr>
                <w:rStyle w:val="Strong"/>
                <w:rFonts w:asciiTheme="minorHAnsi" w:hAnsiTheme="minorHAnsi" w:cs="Arial"/>
                <w:b w:val="0"/>
                <w:sz w:val="22"/>
                <w:szCs w:val="22"/>
              </w:rPr>
              <w:t>programme</w:t>
            </w:r>
            <w:r w:rsidRPr="00166B82">
              <w:rPr>
                <w:rStyle w:val="Strong"/>
                <w:rFonts w:asciiTheme="minorHAnsi" w:hAnsiTheme="minorHAnsi" w:cs="Arial"/>
                <w:sz w:val="22"/>
                <w:szCs w:val="22"/>
              </w:rPr>
              <w:t xml:space="preserve"> </w:t>
            </w:r>
            <w:r w:rsidRPr="00166B82">
              <w:rPr>
                <w:rFonts w:asciiTheme="minorHAnsi" w:hAnsiTheme="minorHAnsi" w:cs="Arial"/>
                <w:sz w:val="22"/>
                <w:szCs w:val="22"/>
              </w:rPr>
              <w:t xml:space="preserve">learning outcomes. For further information refer to the Credit Framework at </w:t>
            </w:r>
            <w:hyperlink r:id="rId10" w:history="1">
              <w:r w:rsidR="00D803C1" w:rsidRPr="00166B82">
                <w:rPr>
                  <w:rStyle w:val="Hyperlink"/>
                  <w:rFonts w:asciiTheme="minorHAnsi" w:hAnsiTheme="minorHAnsi" w:cs="Arial"/>
                  <w:color w:val="auto"/>
                  <w:sz w:val="22"/>
                  <w:szCs w:val="22"/>
                </w:rPr>
                <w:t>http://www.kent.ac.uk/teaching/qa/credit-framework/creditinfo.html</w:t>
              </w:r>
            </w:hyperlink>
            <w:r w:rsidR="00D803C1" w:rsidRPr="00166B82">
              <w:rPr>
                <w:rFonts w:asciiTheme="minorHAnsi" w:hAnsiTheme="minorHAnsi" w:cs="Arial"/>
                <w:sz w:val="22"/>
                <w:szCs w:val="22"/>
              </w:rPr>
              <w:t xml:space="preserve">. </w:t>
            </w:r>
          </w:p>
          <w:p w:rsidR="002F5959" w:rsidRPr="00166B82" w:rsidRDefault="00391EB2" w:rsidP="002F5959">
            <w:pPr>
              <w:pStyle w:val="NormalWeb"/>
              <w:spacing w:before="60" w:beforeAutospacing="0" w:after="60" w:afterAutospacing="0"/>
              <w:rPr>
                <w:rFonts w:asciiTheme="minorHAnsi" w:hAnsiTheme="minorHAnsi" w:cs="Arial"/>
                <w:szCs w:val="22"/>
              </w:rPr>
            </w:pPr>
            <w:r w:rsidRPr="00166B82">
              <w:rPr>
                <w:rFonts w:asciiTheme="minorHAnsi" w:hAnsiTheme="minorHAnsi"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166B82">
              <w:rPr>
                <w:rStyle w:val="Strong"/>
                <w:rFonts w:asciiTheme="minorHAnsi" w:hAnsiTheme="minorHAnsi" w:cs="Arial"/>
                <w:b w:val="0"/>
                <w:sz w:val="22"/>
                <w:szCs w:val="22"/>
              </w:rPr>
              <w:t>programme</w:t>
            </w:r>
            <w:r w:rsidRPr="00166B82">
              <w:rPr>
                <w:rStyle w:val="Strong"/>
                <w:rFonts w:asciiTheme="minorHAnsi" w:hAnsiTheme="minorHAnsi" w:cs="Arial"/>
                <w:sz w:val="22"/>
                <w:szCs w:val="22"/>
              </w:rPr>
              <w:t xml:space="preserve"> </w:t>
            </w:r>
            <w:r w:rsidRPr="00166B82">
              <w:rPr>
                <w:rFonts w:asciiTheme="minorHAnsi" w:hAnsiTheme="minorHAnsi" w:cs="Arial"/>
                <w:sz w:val="22"/>
                <w:szCs w:val="22"/>
              </w:rPr>
              <w:t>learning outcomes. For further information refer to the Credit Framework</w:t>
            </w:r>
            <w:r w:rsidR="00D803C1" w:rsidRPr="00166B82">
              <w:rPr>
                <w:rFonts w:asciiTheme="minorHAnsi" w:hAnsiTheme="minorHAnsi" w:cs="Arial"/>
                <w:sz w:val="22"/>
                <w:szCs w:val="22"/>
              </w:rPr>
              <w:t xml:space="preserve">. </w:t>
            </w:r>
          </w:p>
          <w:p w:rsidR="002F5959" w:rsidRPr="00166B82" w:rsidRDefault="002F5959" w:rsidP="002F5959">
            <w:pPr>
              <w:pStyle w:val="NormalWeb"/>
              <w:spacing w:before="60" w:beforeAutospacing="0" w:after="60" w:afterAutospacing="0"/>
              <w:rPr>
                <w:rFonts w:asciiTheme="minorHAnsi" w:hAnsiTheme="minorHAnsi" w:cs="Arial"/>
                <w:szCs w:val="22"/>
              </w:rPr>
            </w:pPr>
            <w:r w:rsidRPr="00166B82">
              <w:rPr>
                <w:rFonts w:asciiTheme="minorHAnsi" w:hAnsiTheme="minorHAnsi" w:cs="Arial"/>
                <w:sz w:val="22"/>
                <w:szCs w:val="22"/>
              </w:rPr>
              <w:t>Please note compulsory modules cannot be trailed, compensated or condoned.</w:t>
            </w:r>
          </w:p>
          <w:p w:rsidR="00E95354" w:rsidRPr="00166B82" w:rsidRDefault="00582624" w:rsidP="00E95354">
            <w:pPr>
              <w:pStyle w:val="NormalWeb"/>
              <w:spacing w:before="60" w:beforeAutospacing="0" w:after="60" w:afterAutospacing="0"/>
              <w:rPr>
                <w:rFonts w:asciiTheme="minorHAnsi" w:hAnsiTheme="minorHAnsi" w:cs="Arial"/>
                <w:szCs w:val="22"/>
              </w:rPr>
            </w:pPr>
            <w:r w:rsidRPr="00166B82">
              <w:rPr>
                <w:rFonts w:asciiTheme="minorHAnsi" w:hAnsiTheme="minorHAnsi" w:cs="Arial"/>
                <w:sz w:val="22"/>
                <w:szCs w:val="22"/>
              </w:rPr>
              <w:t>A student who acquires 240 credits</w:t>
            </w:r>
            <w:r w:rsidR="00E95354" w:rsidRPr="00166B82">
              <w:rPr>
                <w:rFonts w:asciiTheme="minorHAnsi" w:hAnsiTheme="minorHAnsi" w:cs="Arial"/>
                <w:sz w:val="22"/>
                <w:szCs w:val="22"/>
              </w:rPr>
              <w:t xml:space="preserve"> and is unable to complete the BA</w:t>
            </w:r>
            <w:r w:rsidRPr="00166B82">
              <w:rPr>
                <w:rFonts w:asciiTheme="minorHAnsi" w:hAnsiTheme="minorHAnsi" w:cs="Arial"/>
                <w:sz w:val="22"/>
                <w:szCs w:val="22"/>
              </w:rPr>
              <w:t xml:space="preserve"> is eligible for a </w:t>
            </w:r>
            <w:proofErr w:type="spellStart"/>
            <w:r w:rsidRPr="00166B82">
              <w:rPr>
                <w:rFonts w:asciiTheme="minorHAnsi" w:hAnsiTheme="minorHAnsi" w:cs="Arial"/>
                <w:sz w:val="22"/>
                <w:szCs w:val="22"/>
              </w:rPr>
              <w:t>fallback</w:t>
            </w:r>
            <w:proofErr w:type="spellEnd"/>
            <w:r w:rsidRPr="00166B82">
              <w:rPr>
                <w:rFonts w:asciiTheme="minorHAnsi" w:hAnsiTheme="minorHAnsi" w:cs="Arial"/>
                <w:sz w:val="22"/>
                <w:szCs w:val="22"/>
              </w:rPr>
              <w:t xml:space="preserve"> award of a Diploma in History and Philosophy of Art. </w:t>
            </w:r>
            <w:r w:rsidR="00E95354" w:rsidRPr="00166B82">
              <w:rPr>
                <w:rFonts w:asciiTheme="minorHAnsi" w:hAnsiTheme="minorHAnsi" w:cs="Arial"/>
                <w:sz w:val="22"/>
                <w:szCs w:val="22"/>
              </w:rPr>
              <w:t xml:space="preserve">A student who acquires 120 credits and is unable to complete the BA is eligible for a </w:t>
            </w:r>
            <w:proofErr w:type="spellStart"/>
            <w:r w:rsidR="00E95354" w:rsidRPr="00166B82">
              <w:rPr>
                <w:rFonts w:asciiTheme="minorHAnsi" w:hAnsiTheme="minorHAnsi" w:cs="Arial"/>
                <w:sz w:val="22"/>
                <w:szCs w:val="22"/>
              </w:rPr>
              <w:t>fallback</w:t>
            </w:r>
            <w:proofErr w:type="spellEnd"/>
            <w:r w:rsidR="00E95354" w:rsidRPr="00166B82">
              <w:rPr>
                <w:rFonts w:asciiTheme="minorHAnsi" w:hAnsiTheme="minorHAnsi" w:cs="Arial"/>
                <w:sz w:val="22"/>
                <w:szCs w:val="22"/>
              </w:rPr>
              <w:t xml:space="preserve"> award of a Certificate in History and Philosophy of Art. </w:t>
            </w:r>
          </w:p>
          <w:p w:rsidR="007C6F3D" w:rsidRPr="00166B82" w:rsidRDefault="00E95354" w:rsidP="00E95354">
            <w:pPr>
              <w:spacing w:before="60" w:after="60"/>
              <w:jc w:val="both"/>
              <w:rPr>
                <w:rFonts w:asciiTheme="minorHAnsi" w:hAnsiTheme="minorHAnsi" w:cs="Arial"/>
                <w:szCs w:val="22"/>
              </w:rPr>
            </w:pPr>
            <w:r w:rsidRPr="00166B82">
              <w:rPr>
                <w:rFonts w:asciiTheme="minorHAnsi" w:hAnsiTheme="minorHAnsi" w:cs="Arial"/>
                <w:sz w:val="22"/>
                <w:szCs w:val="22"/>
              </w:rPr>
              <w:t>At stages 1, 2 and 3</w:t>
            </w:r>
            <w:r w:rsidR="004A7831" w:rsidRPr="00166B82">
              <w:rPr>
                <w:rFonts w:asciiTheme="minorHAnsi" w:hAnsiTheme="minorHAnsi" w:cs="Arial"/>
                <w:sz w:val="22"/>
                <w:szCs w:val="22"/>
              </w:rPr>
              <w:t xml:space="preserve"> students must take a minimum of 90 credits of HA coded modules at the appropriate level (C-level at Stage 1, I-level at St</w:t>
            </w:r>
            <w:r w:rsidR="007C6F3D" w:rsidRPr="00166B82">
              <w:rPr>
                <w:rFonts w:asciiTheme="minorHAnsi" w:hAnsiTheme="minorHAnsi" w:cs="Arial"/>
                <w:sz w:val="22"/>
                <w:szCs w:val="22"/>
              </w:rPr>
              <w:t xml:space="preserve">age 2 and H-Level at Stage 3). There are two </w:t>
            </w:r>
            <w:r w:rsidR="00D907C9" w:rsidRPr="00166B82">
              <w:rPr>
                <w:rFonts w:asciiTheme="minorHAnsi" w:hAnsiTheme="minorHAnsi" w:cs="Arial"/>
                <w:sz w:val="22"/>
                <w:szCs w:val="22"/>
              </w:rPr>
              <w:t>compulsory</w:t>
            </w:r>
            <w:r w:rsidR="007C6F3D" w:rsidRPr="00166B82">
              <w:rPr>
                <w:rFonts w:asciiTheme="minorHAnsi" w:hAnsiTheme="minorHAnsi" w:cs="Arial"/>
                <w:sz w:val="22"/>
                <w:szCs w:val="22"/>
              </w:rPr>
              <w:t xml:space="preserve"> modules at Stage 1 that provide the basic knowledge understanding and skills to equip students for study at Stages 2 and 3. In </w:t>
            </w:r>
            <w:r w:rsidR="004A7831" w:rsidRPr="00166B82">
              <w:rPr>
                <w:rFonts w:asciiTheme="minorHAnsi" w:hAnsiTheme="minorHAnsi" w:cs="Arial"/>
                <w:sz w:val="22"/>
                <w:szCs w:val="22"/>
              </w:rPr>
              <w:t xml:space="preserve">line with the multidisciplinary nature of the programme, there are no </w:t>
            </w:r>
            <w:r w:rsidR="00AA496B" w:rsidRPr="00166B82">
              <w:rPr>
                <w:rFonts w:asciiTheme="minorHAnsi" w:hAnsiTheme="minorHAnsi" w:cs="Arial"/>
                <w:sz w:val="22"/>
                <w:szCs w:val="22"/>
              </w:rPr>
              <w:t>compulsory</w:t>
            </w:r>
            <w:r w:rsidR="004A7831" w:rsidRPr="00166B82">
              <w:rPr>
                <w:rFonts w:asciiTheme="minorHAnsi" w:hAnsiTheme="minorHAnsi" w:cs="Arial"/>
                <w:sz w:val="22"/>
                <w:szCs w:val="22"/>
              </w:rPr>
              <w:t xml:space="preserve"> modules</w:t>
            </w:r>
            <w:r w:rsidR="007C6F3D" w:rsidRPr="00166B82">
              <w:rPr>
                <w:rFonts w:asciiTheme="minorHAnsi" w:hAnsiTheme="minorHAnsi" w:cs="Arial"/>
                <w:sz w:val="22"/>
                <w:szCs w:val="22"/>
              </w:rPr>
              <w:t xml:space="preserve"> at stages 2 or 3</w:t>
            </w:r>
            <w:r w:rsidR="004A7831" w:rsidRPr="00166B82">
              <w:rPr>
                <w:rFonts w:asciiTheme="minorHAnsi" w:hAnsiTheme="minorHAnsi" w:cs="Arial"/>
                <w:sz w:val="22"/>
                <w:szCs w:val="22"/>
              </w:rPr>
              <w:t xml:space="preserve">, though students </w:t>
            </w:r>
            <w:r w:rsidR="00AA496B" w:rsidRPr="00166B82">
              <w:rPr>
                <w:rFonts w:asciiTheme="minorHAnsi" w:hAnsiTheme="minorHAnsi" w:cs="Arial"/>
                <w:sz w:val="22"/>
                <w:szCs w:val="22"/>
              </w:rPr>
              <w:t>should</w:t>
            </w:r>
            <w:r w:rsidR="004A7831" w:rsidRPr="00166B82">
              <w:rPr>
                <w:rFonts w:asciiTheme="minorHAnsi" w:hAnsiTheme="minorHAnsi" w:cs="Arial"/>
                <w:sz w:val="22"/>
                <w:szCs w:val="22"/>
              </w:rPr>
              <w:t xml:space="preserve"> discuss their module c</w:t>
            </w:r>
            <w:r w:rsidR="00524426" w:rsidRPr="00166B82">
              <w:rPr>
                <w:rFonts w:asciiTheme="minorHAnsi" w:hAnsiTheme="minorHAnsi" w:cs="Arial"/>
                <w:sz w:val="22"/>
                <w:szCs w:val="22"/>
              </w:rPr>
              <w:t>hoice with their academic advise</w:t>
            </w:r>
            <w:r w:rsidR="004A7831" w:rsidRPr="00166B82">
              <w:rPr>
                <w:rFonts w:asciiTheme="minorHAnsi" w:hAnsiTheme="minorHAnsi" w:cs="Arial"/>
                <w:sz w:val="22"/>
                <w:szCs w:val="22"/>
              </w:rPr>
              <w:t xml:space="preserve">r to encourage a balanced portfolio of modules. </w:t>
            </w:r>
          </w:p>
          <w:p w:rsidR="007C6F3D" w:rsidRPr="00166B82" w:rsidRDefault="007C6F3D" w:rsidP="000512AE">
            <w:pPr>
              <w:spacing w:before="60" w:after="60"/>
              <w:ind w:left="34"/>
              <w:jc w:val="both"/>
              <w:rPr>
                <w:rFonts w:asciiTheme="minorHAnsi" w:hAnsiTheme="minorHAnsi" w:cs="Arial"/>
                <w:szCs w:val="22"/>
              </w:rPr>
            </w:pPr>
          </w:p>
          <w:p w:rsidR="00391EB2" w:rsidRPr="00166B82" w:rsidRDefault="00391EB2" w:rsidP="007C6F3D">
            <w:pPr>
              <w:spacing w:before="60" w:after="60"/>
              <w:ind w:left="34"/>
              <w:jc w:val="both"/>
              <w:rPr>
                <w:rFonts w:asciiTheme="minorHAnsi" w:hAnsiTheme="minorHAnsi" w:cs="Arial"/>
                <w:i/>
                <w:szCs w:val="22"/>
              </w:rPr>
            </w:pPr>
          </w:p>
        </w:tc>
      </w:tr>
    </w:tbl>
    <w:p w:rsidR="00FA4F4D" w:rsidRPr="00166B82" w:rsidRDefault="00FA4F4D" w:rsidP="000512AE">
      <w:pPr>
        <w:spacing w:before="60" w:after="60"/>
        <w:ind w:right="-330"/>
        <w:rPr>
          <w:rFonts w:asciiTheme="minorHAnsi" w:hAnsiTheme="minorHAnsi" w:cs="Arial"/>
          <w:sz w:val="22"/>
          <w:szCs w:val="22"/>
        </w:rPr>
      </w:pPr>
    </w:p>
    <w:p w:rsidR="00FA4F4D" w:rsidRPr="00166B82" w:rsidRDefault="00FA4F4D" w:rsidP="000512AE">
      <w:pPr>
        <w:spacing w:before="60" w:after="60"/>
        <w:ind w:right="-330"/>
        <w:rPr>
          <w:rFonts w:asciiTheme="minorHAnsi" w:hAnsiTheme="minorHAnsi" w:cs="Arial"/>
          <w:sz w:val="22"/>
          <w:szCs w:val="22"/>
        </w:rPr>
      </w:pPr>
    </w:p>
    <w:p w:rsidR="00FA4F4D" w:rsidRPr="00166B82" w:rsidRDefault="00FA4F4D" w:rsidP="000512AE">
      <w:pPr>
        <w:spacing w:before="60" w:after="60"/>
        <w:ind w:right="-330"/>
        <w:rPr>
          <w:rFonts w:asciiTheme="minorHAnsi" w:hAnsiTheme="minorHAnsi" w:cs="Arial"/>
          <w:sz w:val="22"/>
          <w:szCs w:val="22"/>
        </w:rPr>
      </w:pPr>
    </w:p>
    <w:p w:rsidR="00391EB2" w:rsidRPr="00166B82" w:rsidRDefault="00391EB2" w:rsidP="000512AE">
      <w:pPr>
        <w:spacing w:before="60" w:after="60"/>
        <w:ind w:right="-330"/>
        <w:rPr>
          <w:rFonts w:asciiTheme="minorHAnsi" w:hAnsiTheme="minorHAnsi"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87"/>
        <w:gridCol w:w="1083"/>
        <w:gridCol w:w="1275"/>
        <w:gridCol w:w="1418"/>
      </w:tblGrid>
      <w:tr w:rsidR="00166B82" w:rsidRPr="00166B82">
        <w:tc>
          <w:tcPr>
            <w:tcW w:w="1560" w:type="dxa"/>
            <w:tcBorders>
              <w:bottom w:val="single" w:sz="4" w:space="0" w:color="auto"/>
            </w:tcBorders>
            <w:shd w:val="pct5" w:color="auto" w:fill="FFFFFF"/>
          </w:tcPr>
          <w:p w:rsidR="00391EB2" w:rsidRPr="00166B82" w:rsidRDefault="00391EB2" w:rsidP="000512AE">
            <w:pPr>
              <w:spacing w:before="60" w:after="60"/>
              <w:ind w:right="-330"/>
              <w:rPr>
                <w:rFonts w:asciiTheme="minorHAnsi" w:hAnsiTheme="minorHAnsi" w:cs="Arial"/>
                <w:b/>
                <w:szCs w:val="22"/>
              </w:rPr>
            </w:pPr>
            <w:r w:rsidRPr="00166B82">
              <w:rPr>
                <w:rFonts w:asciiTheme="minorHAnsi" w:hAnsiTheme="minorHAnsi" w:cs="Arial"/>
                <w:b/>
                <w:sz w:val="22"/>
                <w:szCs w:val="22"/>
              </w:rPr>
              <w:lastRenderedPageBreak/>
              <w:t>Code</w:t>
            </w:r>
          </w:p>
        </w:tc>
        <w:tc>
          <w:tcPr>
            <w:tcW w:w="4587" w:type="dxa"/>
            <w:tcBorders>
              <w:bottom w:val="single" w:sz="4" w:space="0" w:color="auto"/>
            </w:tcBorders>
            <w:shd w:val="pct5" w:color="auto" w:fill="FFFFFF"/>
          </w:tcPr>
          <w:p w:rsidR="00391EB2" w:rsidRPr="00166B82" w:rsidRDefault="00391EB2" w:rsidP="000512AE">
            <w:pPr>
              <w:spacing w:before="60" w:after="60"/>
              <w:ind w:right="-330"/>
              <w:rPr>
                <w:rFonts w:asciiTheme="minorHAnsi" w:hAnsiTheme="minorHAnsi" w:cs="Arial"/>
                <w:b/>
                <w:szCs w:val="22"/>
              </w:rPr>
            </w:pPr>
            <w:r w:rsidRPr="00166B82">
              <w:rPr>
                <w:rFonts w:asciiTheme="minorHAnsi" w:hAnsiTheme="minorHAnsi" w:cs="Arial"/>
                <w:b/>
                <w:sz w:val="22"/>
                <w:szCs w:val="22"/>
              </w:rPr>
              <w:t>Title</w:t>
            </w:r>
          </w:p>
        </w:tc>
        <w:tc>
          <w:tcPr>
            <w:tcW w:w="1083" w:type="dxa"/>
            <w:tcBorders>
              <w:bottom w:val="single" w:sz="4" w:space="0" w:color="auto"/>
            </w:tcBorders>
            <w:shd w:val="pct5" w:color="auto" w:fill="FFFFFF"/>
          </w:tcPr>
          <w:p w:rsidR="00391EB2" w:rsidRPr="00166B82" w:rsidRDefault="00391EB2" w:rsidP="000512AE">
            <w:pPr>
              <w:spacing w:before="60" w:after="60"/>
              <w:ind w:right="-330"/>
              <w:rPr>
                <w:rFonts w:asciiTheme="minorHAnsi" w:hAnsiTheme="minorHAnsi" w:cs="Arial"/>
                <w:b/>
                <w:szCs w:val="22"/>
              </w:rPr>
            </w:pPr>
            <w:r w:rsidRPr="00166B82">
              <w:rPr>
                <w:rFonts w:asciiTheme="minorHAnsi" w:hAnsiTheme="minorHAnsi" w:cs="Arial"/>
                <w:b/>
                <w:sz w:val="22"/>
                <w:szCs w:val="22"/>
              </w:rPr>
              <w:t>Level</w:t>
            </w:r>
          </w:p>
        </w:tc>
        <w:tc>
          <w:tcPr>
            <w:tcW w:w="1275" w:type="dxa"/>
            <w:tcBorders>
              <w:bottom w:val="single" w:sz="4" w:space="0" w:color="auto"/>
            </w:tcBorders>
            <w:shd w:val="pct5" w:color="auto" w:fill="FFFFFF"/>
          </w:tcPr>
          <w:p w:rsidR="00391EB2" w:rsidRPr="00166B82" w:rsidRDefault="00391EB2" w:rsidP="000512AE">
            <w:pPr>
              <w:spacing w:before="60" w:after="60"/>
              <w:ind w:right="-330"/>
              <w:rPr>
                <w:rFonts w:asciiTheme="minorHAnsi" w:hAnsiTheme="minorHAnsi" w:cs="Arial"/>
                <w:b/>
                <w:szCs w:val="22"/>
              </w:rPr>
            </w:pPr>
            <w:r w:rsidRPr="00166B82">
              <w:rPr>
                <w:rFonts w:asciiTheme="minorHAnsi" w:hAnsiTheme="minorHAnsi" w:cs="Arial"/>
                <w:b/>
                <w:sz w:val="22"/>
                <w:szCs w:val="22"/>
              </w:rPr>
              <w:t>Credits</w:t>
            </w:r>
          </w:p>
        </w:tc>
        <w:tc>
          <w:tcPr>
            <w:tcW w:w="1418" w:type="dxa"/>
            <w:tcBorders>
              <w:bottom w:val="single" w:sz="4" w:space="0" w:color="auto"/>
            </w:tcBorders>
            <w:shd w:val="pct5" w:color="auto" w:fill="FFFFFF"/>
          </w:tcPr>
          <w:p w:rsidR="00391EB2" w:rsidRPr="00166B82" w:rsidRDefault="00391EB2" w:rsidP="000512AE">
            <w:pPr>
              <w:spacing w:before="60" w:after="60"/>
              <w:ind w:right="-330"/>
              <w:rPr>
                <w:rFonts w:asciiTheme="minorHAnsi" w:hAnsiTheme="minorHAnsi" w:cs="Arial"/>
                <w:b/>
                <w:szCs w:val="22"/>
              </w:rPr>
            </w:pPr>
            <w:r w:rsidRPr="00166B82">
              <w:rPr>
                <w:rFonts w:asciiTheme="minorHAnsi" w:hAnsiTheme="minorHAnsi" w:cs="Arial"/>
                <w:b/>
                <w:sz w:val="22"/>
                <w:szCs w:val="22"/>
              </w:rPr>
              <w:t>Term(s)</w:t>
            </w:r>
          </w:p>
        </w:tc>
      </w:tr>
      <w:tr w:rsidR="00166B82" w:rsidRPr="00166B82">
        <w:trPr>
          <w:cantSplit/>
        </w:trPr>
        <w:tc>
          <w:tcPr>
            <w:tcW w:w="9923" w:type="dxa"/>
            <w:gridSpan w:val="5"/>
            <w:tcBorders>
              <w:bottom w:val="single" w:sz="4" w:space="0" w:color="auto"/>
            </w:tcBorders>
            <w:shd w:val="clear" w:color="auto" w:fill="F2F2F2" w:themeFill="background1" w:themeFillShade="F2"/>
          </w:tcPr>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b/>
                <w:sz w:val="22"/>
                <w:szCs w:val="22"/>
              </w:rPr>
              <w:t>Stage 1</w:t>
            </w:r>
          </w:p>
        </w:tc>
      </w:tr>
      <w:tr w:rsidR="00166B82" w:rsidRPr="00166B82">
        <w:trPr>
          <w:cantSplit/>
        </w:trPr>
        <w:tc>
          <w:tcPr>
            <w:tcW w:w="9923" w:type="dxa"/>
            <w:gridSpan w:val="5"/>
            <w:tcBorders>
              <w:bottom w:val="single" w:sz="4" w:space="0" w:color="auto"/>
            </w:tcBorders>
            <w:shd w:val="clear" w:color="auto" w:fill="F2F2F2" w:themeFill="background1" w:themeFillShade="F2"/>
          </w:tcPr>
          <w:p w:rsidR="00FA779A" w:rsidRPr="00166B82" w:rsidRDefault="002F5959" w:rsidP="000512AE">
            <w:pPr>
              <w:spacing w:before="60" w:after="60"/>
              <w:rPr>
                <w:rFonts w:asciiTheme="minorHAnsi" w:hAnsiTheme="minorHAnsi" w:cs="Arial"/>
                <w:b/>
                <w:szCs w:val="22"/>
              </w:rPr>
            </w:pPr>
            <w:r w:rsidRPr="00166B82">
              <w:rPr>
                <w:rFonts w:asciiTheme="minorHAnsi" w:hAnsiTheme="minorHAnsi" w:cs="Arial"/>
                <w:b/>
                <w:sz w:val="22"/>
                <w:szCs w:val="22"/>
              </w:rPr>
              <w:t>Compulsory</w:t>
            </w:r>
            <w:r w:rsidR="00FA779A" w:rsidRPr="00166B82">
              <w:rPr>
                <w:rFonts w:asciiTheme="minorHAnsi" w:hAnsiTheme="minorHAnsi" w:cs="Arial"/>
                <w:b/>
                <w:sz w:val="22"/>
                <w:szCs w:val="22"/>
              </w:rPr>
              <w:t xml:space="preserve"> Modules </w:t>
            </w:r>
          </w:p>
        </w:tc>
      </w:tr>
      <w:tr w:rsidR="00166B82" w:rsidRPr="00166B82">
        <w:tc>
          <w:tcPr>
            <w:tcW w:w="1560"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 xml:space="preserve"> HA</w:t>
            </w:r>
            <w:r w:rsidR="00A57015" w:rsidRPr="00166B82">
              <w:rPr>
                <w:rFonts w:asciiTheme="minorHAnsi" w:hAnsiTheme="minorHAnsi" w:cs="Arial"/>
                <w:sz w:val="22"/>
                <w:szCs w:val="22"/>
              </w:rPr>
              <w:t>355</w:t>
            </w:r>
          </w:p>
        </w:tc>
        <w:tc>
          <w:tcPr>
            <w:tcW w:w="4587"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Introduction to the History of Art</w:t>
            </w:r>
          </w:p>
        </w:tc>
        <w:tc>
          <w:tcPr>
            <w:tcW w:w="1083"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C</w:t>
            </w:r>
          </w:p>
        </w:tc>
        <w:tc>
          <w:tcPr>
            <w:tcW w:w="1275"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30</w:t>
            </w:r>
          </w:p>
        </w:tc>
        <w:tc>
          <w:tcPr>
            <w:tcW w:w="1418" w:type="dxa"/>
          </w:tcPr>
          <w:p w:rsidR="00FA4F4D" w:rsidRPr="00166B82" w:rsidRDefault="00FA4F4D" w:rsidP="00A57015">
            <w:pPr>
              <w:spacing w:before="60" w:after="60"/>
              <w:rPr>
                <w:rFonts w:asciiTheme="minorHAnsi" w:hAnsiTheme="minorHAnsi" w:cs="Arial"/>
                <w:szCs w:val="22"/>
              </w:rPr>
            </w:pPr>
            <w:r w:rsidRPr="00166B82">
              <w:rPr>
                <w:rFonts w:ascii="Calibri" w:hAnsi="Calibri"/>
              </w:rPr>
              <w:t xml:space="preserve">1 </w:t>
            </w:r>
          </w:p>
        </w:tc>
      </w:tr>
      <w:tr w:rsidR="00166B82" w:rsidRPr="00166B82">
        <w:tc>
          <w:tcPr>
            <w:tcW w:w="1560" w:type="dxa"/>
          </w:tcPr>
          <w:p w:rsidR="00FA4F4D" w:rsidRPr="00166B82" w:rsidRDefault="00FA4F4D" w:rsidP="00A57015">
            <w:pPr>
              <w:spacing w:before="60" w:after="60"/>
              <w:ind w:right="-330"/>
              <w:rPr>
                <w:rFonts w:asciiTheme="minorHAnsi" w:hAnsiTheme="minorHAnsi" w:cs="Arial"/>
                <w:szCs w:val="22"/>
              </w:rPr>
            </w:pPr>
            <w:r w:rsidRPr="00166B82">
              <w:rPr>
                <w:rFonts w:asciiTheme="minorHAnsi" w:hAnsiTheme="minorHAnsi" w:cs="Arial"/>
                <w:sz w:val="22"/>
                <w:szCs w:val="22"/>
              </w:rPr>
              <w:t xml:space="preserve"> </w:t>
            </w:r>
            <w:r w:rsidR="00A57015" w:rsidRPr="00166B82">
              <w:rPr>
                <w:rFonts w:ascii="Calibri" w:hAnsi="Calibri"/>
                <w:sz w:val="22"/>
              </w:rPr>
              <w:t>HA319</w:t>
            </w:r>
          </w:p>
        </w:tc>
        <w:tc>
          <w:tcPr>
            <w:tcW w:w="4587"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 xml:space="preserve">Now That is Art: Aesthetics and the Visual Arts </w:t>
            </w:r>
          </w:p>
        </w:tc>
        <w:tc>
          <w:tcPr>
            <w:tcW w:w="1083"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C</w:t>
            </w:r>
          </w:p>
        </w:tc>
        <w:tc>
          <w:tcPr>
            <w:tcW w:w="1275" w:type="dxa"/>
          </w:tcPr>
          <w:p w:rsidR="00FA4F4D" w:rsidRPr="00166B82" w:rsidRDefault="00FA4F4D" w:rsidP="000512AE">
            <w:pPr>
              <w:spacing w:before="60" w:after="60"/>
              <w:ind w:right="-330"/>
              <w:rPr>
                <w:rFonts w:asciiTheme="minorHAnsi" w:hAnsiTheme="minorHAnsi" w:cs="Arial"/>
                <w:szCs w:val="22"/>
              </w:rPr>
            </w:pPr>
            <w:r w:rsidRPr="00166B82">
              <w:rPr>
                <w:rFonts w:asciiTheme="minorHAnsi" w:hAnsiTheme="minorHAnsi" w:cs="Arial"/>
                <w:sz w:val="22"/>
                <w:szCs w:val="22"/>
              </w:rPr>
              <w:t>30</w:t>
            </w:r>
          </w:p>
        </w:tc>
        <w:tc>
          <w:tcPr>
            <w:tcW w:w="1418" w:type="dxa"/>
          </w:tcPr>
          <w:p w:rsidR="00FA4F4D" w:rsidRPr="00166B82" w:rsidRDefault="00FA4F4D" w:rsidP="000512AE">
            <w:pPr>
              <w:spacing w:before="60" w:after="60"/>
              <w:rPr>
                <w:rFonts w:asciiTheme="minorHAnsi" w:hAnsiTheme="minorHAnsi" w:cs="Arial"/>
                <w:szCs w:val="22"/>
              </w:rPr>
            </w:pPr>
            <w:r w:rsidRPr="00166B82">
              <w:rPr>
                <w:rFonts w:ascii="Calibri" w:hAnsi="Calibri"/>
              </w:rPr>
              <w:t>1 or 2</w:t>
            </w:r>
          </w:p>
        </w:tc>
      </w:tr>
      <w:tr w:rsidR="00166B82" w:rsidRPr="00166B82">
        <w:trPr>
          <w:cantSplit/>
        </w:trPr>
        <w:tc>
          <w:tcPr>
            <w:tcW w:w="9923" w:type="dxa"/>
            <w:gridSpan w:val="5"/>
            <w:shd w:val="clear" w:color="auto" w:fill="F2F2F2" w:themeFill="background1" w:themeFillShade="F2"/>
          </w:tcPr>
          <w:p w:rsidR="00FA4F4D" w:rsidRPr="00166B82" w:rsidRDefault="00FA4F4D" w:rsidP="003D212A">
            <w:pPr>
              <w:spacing w:before="60" w:after="60"/>
              <w:ind w:right="-330"/>
              <w:rPr>
                <w:rFonts w:asciiTheme="minorHAnsi" w:hAnsiTheme="minorHAnsi" w:cs="Arial"/>
                <w:szCs w:val="22"/>
              </w:rPr>
            </w:pPr>
            <w:r w:rsidRPr="00166B82">
              <w:rPr>
                <w:rFonts w:asciiTheme="minorHAnsi" w:hAnsiTheme="minorHAnsi" w:cs="Arial"/>
                <w:b/>
                <w:sz w:val="22"/>
                <w:szCs w:val="22"/>
              </w:rPr>
              <w:t xml:space="preserve">Optional Modules </w:t>
            </w:r>
            <w:r w:rsidRPr="00166B82">
              <w:rPr>
                <w:rFonts w:asciiTheme="minorHAnsi" w:hAnsiTheme="minorHAnsi" w:cs="Arial"/>
                <w:sz w:val="22"/>
                <w:szCs w:val="22"/>
              </w:rPr>
              <w:t>Students must select at least 30 credits</w:t>
            </w:r>
            <w:r w:rsidRPr="00166B82">
              <w:rPr>
                <w:rFonts w:asciiTheme="minorHAnsi" w:hAnsiTheme="minorHAnsi" w:cs="Arial"/>
                <w:i/>
                <w:sz w:val="22"/>
                <w:szCs w:val="22"/>
              </w:rPr>
              <w:t xml:space="preserve"> </w:t>
            </w:r>
            <w:r w:rsidRPr="00166B82">
              <w:rPr>
                <w:rFonts w:asciiTheme="minorHAnsi" w:hAnsiTheme="minorHAnsi" w:cs="Arial"/>
                <w:sz w:val="22"/>
                <w:szCs w:val="22"/>
              </w:rPr>
              <w:t>from the following</w:t>
            </w:r>
            <w:r w:rsidR="003D212A" w:rsidRPr="00166B82">
              <w:rPr>
                <w:rFonts w:asciiTheme="minorHAnsi" w:hAnsiTheme="minorHAnsi" w:cs="Arial"/>
                <w:sz w:val="22"/>
                <w:szCs w:val="22"/>
              </w:rPr>
              <w:t xml:space="preserve">. Student </w:t>
            </w:r>
            <w:r w:rsidR="003D212A" w:rsidRPr="00166B82">
              <w:rPr>
                <w:rFonts w:asciiTheme="minorHAnsi" w:hAnsiTheme="minorHAnsi" w:cs="Arial"/>
                <w:b/>
                <w:sz w:val="22"/>
                <w:szCs w:val="22"/>
              </w:rPr>
              <w:t>cannot</w:t>
            </w:r>
            <w:r w:rsidR="003D212A" w:rsidRPr="00166B82">
              <w:rPr>
                <w:rFonts w:asciiTheme="minorHAnsi" w:hAnsiTheme="minorHAnsi" w:cs="Arial"/>
                <w:sz w:val="22"/>
                <w:szCs w:val="22"/>
              </w:rPr>
              <w:t xml:space="preserve"> take the 15 and 30 credit version of the same module</w:t>
            </w:r>
          </w:p>
        </w:tc>
      </w:tr>
      <w:tr w:rsidR="00166B82" w:rsidRPr="00166B82">
        <w:tc>
          <w:tcPr>
            <w:tcW w:w="1560" w:type="dxa"/>
            <w:tcBorders>
              <w:bottom w:val="single" w:sz="4" w:space="0" w:color="auto"/>
            </w:tcBorders>
          </w:tcPr>
          <w:p w:rsidR="00A57015" w:rsidRPr="00166B82" w:rsidRDefault="00A57015" w:rsidP="00A57015">
            <w:pPr>
              <w:spacing w:before="60" w:after="60"/>
              <w:ind w:right="-330"/>
              <w:rPr>
                <w:rFonts w:asciiTheme="minorHAnsi" w:hAnsiTheme="minorHAnsi" w:cs="Arial"/>
                <w:szCs w:val="22"/>
              </w:rPr>
            </w:pPr>
            <w:r w:rsidRPr="00166B82">
              <w:rPr>
                <w:rFonts w:ascii="Calibri" w:hAnsi="Calibri"/>
                <w:sz w:val="22"/>
              </w:rPr>
              <w:t>HA314</w:t>
            </w:r>
          </w:p>
        </w:tc>
        <w:tc>
          <w:tcPr>
            <w:tcW w:w="4587" w:type="dxa"/>
            <w:tcBorders>
              <w:bottom w:val="single" w:sz="4" w:space="0" w:color="auto"/>
            </w:tcBorders>
          </w:tcPr>
          <w:p w:rsidR="00A57015" w:rsidRPr="00166B82" w:rsidRDefault="00A57015" w:rsidP="00A57015">
            <w:pPr>
              <w:spacing w:before="60" w:after="60"/>
              <w:ind w:right="-330"/>
              <w:rPr>
                <w:rFonts w:asciiTheme="minorHAnsi" w:hAnsiTheme="minorHAnsi" w:cs="Arial"/>
                <w:szCs w:val="22"/>
              </w:rPr>
            </w:pPr>
            <w:r w:rsidRPr="00166B82">
              <w:rPr>
                <w:rFonts w:asciiTheme="minorHAnsi" w:hAnsiTheme="minorHAnsi" w:cs="Arial"/>
                <w:sz w:val="22"/>
                <w:szCs w:val="22"/>
              </w:rPr>
              <w:t>Shock of the Now: Themes in Contemporary Art</w:t>
            </w:r>
          </w:p>
        </w:tc>
        <w:tc>
          <w:tcPr>
            <w:tcW w:w="1083" w:type="dxa"/>
            <w:tcBorders>
              <w:bottom w:val="single" w:sz="4" w:space="0" w:color="auto"/>
            </w:tcBorders>
          </w:tcPr>
          <w:p w:rsidR="00A57015" w:rsidRPr="00166B82" w:rsidRDefault="00A57015" w:rsidP="00A57015">
            <w:pPr>
              <w:spacing w:before="60" w:after="60"/>
              <w:ind w:right="-330"/>
              <w:rPr>
                <w:rFonts w:asciiTheme="minorHAnsi" w:hAnsiTheme="minorHAnsi" w:cs="Arial"/>
                <w:szCs w:val="22"/>
              </w:rPr>
            </w:pPr>
            <w:r w:rsidRPr="00166B82">
              <w:rPr>
                <w:rFonts w:asciiTheme="minorHAnsi" w:hAnsiTheme="minorHAnsi" w:cs="Arial"/>
                <w:sz w:val="22"/>
                <w:szCs w:val="22"/>
              </w:rPr>
              <w:t>C</w:t>
            </w:r>
          </w:p>
        </w:tc>
        <w:tc>
          <w:tcPr>
            <w:tcW w:w="1275" w:type="dxa"/>
            <w:tcBorders>
              <w:bottom w:val="single" w:sz="4" w:space="0" w:color="auto"/>
            </w:tcBorders>
          </w:tcPr>
          <w:p w:rsidR="00A57015" w:rsidRPr="00166B82" w:rsidRDefault="00A57015" w:rsidP="00A57015">
            <w:pPr>
              <w:spacing w:before="60" w:after="60"/>
              <w:ind w:right="-330"/>
              <w:rPr>
                <w:rFonts w:asciiTheme="minorHAnsi" w:hAnsiTheme="minorHAnsi" w:cs="Arial"/>
                <w:szCs w:val="22"/>
              </w:rPr>
            </w:pPr>
            <w:r w:rsidRPr="00166B82">
              <w:rPr>
                <w:rFonts w:asciiTheme="minorHAnsi" w:hAnsiTheme="minorHAnsi" w:cs="Arial"/>
                <w:sz w:val="22"/>
                <w:szCs w:val="22"/>
              </w:rPr>
              <w:t>15</w:t>
            </w:r>
          </w:p>
        </w:tc>
        <w:tc>
          <w:tcPr>
            <w:tcW w:w="1418" w:type="dxa"/>
            <w:tcBorders>
              <w:bottom w:val="single" w:sz="4" w:space="0" w:color="auto"/>
            </w:tcBorders>
          </w:tcPr>
          <w:p w:rsidR="00A57015" w:rsidRPr="00166B82" w:rsidRDefault="00A57015" w:rsidP="00A57015">
            <w:pPr>
              <w:spacing w:before="60" w:after="60"/>
              <w:ind w:right="34"/>
              <w:rPr>
                <w:rFonts w:ascii="Calibri" w:hAnsi="Calibri"/>
              </w:rPr>
            </w:pPr>
            <w:r w:rsidRPr="00166B82">
              <w:rPr>
                <w:rFonts w:ascii="Calibri" w:hAnsi="Calibri"/>
              </w:rPr>
              <w:t>1 or 2</w:t>
            </w:r>
          </w:p>
        </w:tc>
      </w:tr>
      <w:tr w:rsidR="00166B82" w:rsidRPr="00166B82">
        <w:tc>
          <w:tcPr>
            <w:tcW w:w="1560" w:type="dxa"/>
          </w:tcPr>
          <w:p w:rsidR="00A57015" w:rsidRPr="00166B82" w:rsidRDefault="00A57015" w:rsidP="00A57015">
            <w:pPr>
              <w:spacing w:before="60" w:after="60"/>
              <w:ind w:right="-330"/>
              <w:rPr>
                <w:rFonts w:asciiTheme="minorHAnsi" w:hAnsiTheme="minorHAnsi" w:cs="Arial"/>
                <w:sz w:val="22"/>
                <w:szCs w:val="22"/>
              </w:rPr>
            </w:pPr>
            <w:r w:rsidRPr="00166B82">
              <w:rPr>
                <w:rFonts w:ascii="Calibri" w:hAnsi="Calibri"/>
                <w:sz w:val="22"/>
              </w:rPr>
              <w:t>HA315</w:t>
            </w:r>
          </w:p>
        </w:tc>
        <w:tc>
          <w:tcPr>
            <w:tcW w:w="4587" w:type="dxa"/>
          </w:tcPr>
          <w:p w:rsidR="00A57015" w:rsidRPr="00166B82" w:rsidRDefault="00A57015" w:rsidP="00A57015">
            <w:pPr>
              <w:spacing w:before="60" w:after="60"/>
              <w:ind w:right="-330"/>
              <w:rPr>
                <w:rFonts w:asciiTheme="minorHAnsi" w:hAnsiTheme="minorHAnsi" w:cs="Arial"/>
                <w:sz w:val="22"/>
                <w:szCs w:val="22"/>
              </w:rPr>
            </w:pPr>
            <w:r w:rsidRPr="00166B82">
              <w:rPr>
                <w:rFonts w:asciiTheme="minorHAnsi" w:hAnsiTheme="minorHAnsi" w:cs="Arial"/>
                <w:sz w:val="22"/>
                <w:szCs w:val="22"/>
              </w:rPr>
              <w:t>Shock of the Now: Themes in Contemporary Art</w:t>
            </w:r>
          </w:p>
        </w:tc>
        <w:tc>
          <w:tcPr>
            <w:tcW w:w="1083" w:type="dxa"/>
          </w:tcPr>
          <w:p w:rsidR="00A57015" w:rsidRPr="00166B82" w:rsidRDefault="00A57015" w:rsidP="00A57015">
            <w:pPr>
              <w:spacing w:before="60" w:after="60"/>
              <w:ind w:right="-330"/>
              <w:rPr>
                <w:rFonts w:asciiTheme="minorHAnsi" w:hAnsiTheme="minorHAnsi" w:cs="Arial"/>
                <w:sz w:val="22"/>
                <w:szCs w:val="22"/>
              </w:rPr>
            </w:pPr>
            <w:r w:rsidRPr="00166B82">
              <w:rPr>
                <w:rFonts w:asciiTheme="minorHAnsi" w:hAnsiTheme="minorHAnsi" w:cs="Arial"/>
                <w:sz w:val="22"/>
                <w:szCs w:val="22"/>
              </w:rPr>
              <w:t>C</w:t>
            </w:r>
          </w:p>
        </w:tc>
        <w:tc>
          <w:tcPr>
            <w:tcW w:w="1275" w:type="dxa"/>
          </w:tcPr>
          <w:p w:rsidR="00A57015" w:rsidRPr="00166B82" w:rsidRDefault="00A57015" w:rsidP="00A57015">
            <w:pPr>
              <w:spacing w:before="60" w:after="60"/>
              <w:ind w:right="-330"/>
              <w:rPr>
                <w:rFonts w:asciiTheme="minorHAnsi" w:hAnsiTheme="minorHAnsi" w:cs="Arial"/>
                <w:sz w:val="22"/>
                <w:szCs w:val="22"/>
              </w:rPr>
            </w:pPr>
            <w:r w:rsidRPr="00166B82">
              <w:rPr>
                <w:rFonts w:asciiTheme="minorHAnsi" w:hAnsiTheme="minorHAnsi" w:cs="Arial"/>
                <w:sz w:val="22"/>
                <w:szCs w:val="22"/>
              </w:rPr>
              <w:t>30</w:t>
            </w:r>
          </w:p>
        </w:tc>
        <w:tc>
          <w:tcPr>
            <w:tcW w:w="1418" w:type="dxa"/>
          </w:tcPr>
          <w:p w:rsidR="00A57015" w:rsidRPr="00166B82" w:rsidRDefault="00A57015" w:rsidP="00A57015">
            <w:pPr>
              <w:spacing w:before="60" w:after="60"/>
              <w:ind w:right="34"/>
              <w:rPr>
                <w:rFonts w:ascii="Calibri" w:hAnsi="Calibri"/>
              </w:rPr>
            </w:pPr>
            <w:r w:rsidRPr="00166B82">
              <w:rPr>
                <w:rFonts w:ascii="Calibri" w:hAnsi="Calibri"/>
              </w:rPr>
              <w:t>1 or 2</w:t>
            </w:r>
          </w:p>
        </w:tc>
      </w:tr>
      <w:tr w:rsidR="00166B82" w:rsidRPr="00166B82">
        <w:tc>
          <w:tcPr>
            <w:tcW w:w="1560" w:type="dxa"/>
          </w:tcPr>
          <w:p w:rsidR="00A57015" w:rsidRPr="00166B82" w:rsidRDefault="00A57015" w:rsidP="00A57015">
            <w:pPr>
              <w:spacing w:before="60" w:after="60"/>
              <w:ind w:right="-330"/>
              <w:rPr>
                <w:rFonts w:asciiTheme="minorHAnsi" w:hAnsiTheme="minorHAnsi" w:cs="Arial"/>
                <w:szCs w:val="22"/>
              </w:rPr>
            </w:pPr>
            <w:r w:rsidRPr="00166B82">
              <w:rPr>
                <w:rFonts w:ascii="Calibri" w:hAnsi="Calibri"/>
                <w:sz w:val="22"/>
              </w:rPr>
              <w:t>HA316</w:t>
            </w:r>
          </w:p>
        </w:tc>
        <w:tc>
          <w:tcPr>
            <w:tcW w:w="4587" w:type="dxa"/>
          </w:tcPr>
          <w:p w:rsidR="00A57015" w:rsidRPr="00166B82" w:rsidRDefault="00A57015" w:rsidP="00A57015">
            <w:pPr>
              <w:spacing w:before="60" w:after="60"/>
              <w:ind w:right="-330"/>
              <w:rPr>
                <w:rFonts w:asciiTheme="minorHAnsi" w:hAnsiTheme="minorHAnsi" w:cs="Arial"/>
                <w:szCs w:val="22"/>
              </w:rPr>
            </w:pPr>
            <w:r w:rsidRPr="00166B82">
              <w:rPr>
                <w:rFonts w:asciiTheme="minorHAnsi" w:hAnsiTheme="minorHAnsi" w:cs="Arial"/>
                <w:sz w:val="22"/>
                <w:szCs w:val="22"/>
              </w:rPr>
              <w:t>Thinking About Photography and Its Histories</w:t>
            </w:r>
          </w:p>
        </w:tc>
        <w:tc>
          <w:tcPr>
            <w:tcW w:w="1083" w:type="dxa"/>
          </w:tcPr>
          <w:p w:rsidR="00A57015" w:rsidRPr="00166B82" w:rsidRDefault="00A57015" w:rsidP="00A57015">
            <w:pPr>
              <w:spacing w:before="60" w:after="60"/>
              <w:ind w:right="-330"/>
              <w:rPr>
                <w:rFonts w:asciiTheme="minorHAnsi" w:hAnsiTheme="minorHAnsi" w:cs="Arial"/>
                <w:szCs w:val="22"/>
              </w:rPr>
            </w:pPr>
            <w:r w:rsidRPr="00166B82">
              <w:rPr>
                <w:rFonts w:asciiTheme="minorHAnsi" w:hAnsiTheme="minorHAnsi" w:cs="Arial"/>
                <w:sz w:val="22"/>
                <w:szCs w:val="22"/>
              </w:rPr>
              <w:t>C</w:t>
            </w:r>
          </w:p>
        </w:tc>
        <w:tc>
          <w:tcPr>
            <w:tcW w:w="1275" w:type="dxa"/>
          </w:tcPr>
          <w:p w:rsidR="00A57015" w:rsidRPr="00166B82" w:rsidRDefault="00A57015" w:rsidP="00A57015">
            <w:pPr>
              <w:spacing w:before="60" w:after="60"/>
              <w:ind w:right="-330"/>
              <w:rPr>
                <w:rFonts w:asciiTheme="minorHAnsi" w:hAnsiTheme="minorHAnsi" w:cs="Arial"/>
                <w:szCs w:val="22"/>
              </w:rPr>
            </w:pPr>
            <w:r w:rsidRPr="00166B82">
              <w:rPr>
                <w:rFonts w:asciiTheme="minorHAnsi" w:hAnsiTheme="minorHAnsi" w:cs="Arial"/>
                <w:sz w:val="22"/>
                <w:szCs w:val="22"/>
              </w:rPr>
              <w:t>15</w:t>
            </w:r>
          </w:p>
        </w:tc>
        <w:tc>
          <w:tcPr>
            <w:tcW w:w="1418" w:type="dxa"/>
          </w:tcPr>
          <w:p w:rsidR="00A57015" w:rsidRPr="00166B82" w:rsidRDefault="00A57015" w:rsidP="00A57015">
            <w:pPr>
              <w:spacing w:before="60" w:after="60"/>
              <w:rPr>
                <w:rFonts w:asciiTheme="minorHAnsi" w:hAnsiTheme="minorHAnsi" w:cs="Arial"/>
                <w:szCs w:val="22"/>
              </w:rPr>
            </w:pPr>
            <w:r w:rsidRPr="00166B82">
              <w:rPr>
                <w:rFonts w:ascii="Calibri" w:hAnsi="Calibri"/>
              </w:rPr>
              <w:t>1 or 2</w:t>
            </w:r>
          </w:p>
        </w:tc>
      </w:tr>
      <w:tr w:rsidR="00166B82" w:rsidRPr="00166B82">
        <w:tc>
          <w:tcPr>
            <w:tcW w:w="1560" w:type="dxa"/>
          </w:tcPr>
          <w:p w:rsidR="00A57015" w:rsidRPr="00166B82" w:rsidRDefault="00A57015" w:rsidP="00A57015">
            <w:pPr>
              <w:spacing w:before="60" w:after="60"/>
              <w:ind w:right="-330"/>
              <w:rPr>
                <w:rFonts w:asciiTheme="minorHAnsi" w:hAnsiTheme="minorHAnsi" w:cs="Arial"/>
                <w:sz w:val="22"/>
                <w:szCs w:val="22"/>
              </w:rPr>
            </w:pPr>
            <w:r w:rsidRPr="00166B82">
              <w:rPr>
                <w:rFonts w:ascii="Calibri" w:hAnsi="Calibri"/>
                <w:sz w:val="22"/>
              </w:rPr>
              <w:t>HA317</w:t>
            </w:r>
          </w:p>
        </w:tc>
        <w:tc>
          <w:tcPr>
            <w:tcW w:w="4587" w:type="dxa"/>
          </w:tcPr>
          <w:p w:rsidR="00A57015" w:rsidRPr="00166B82" w:rsidRDefault="00A57015" w:rsidP="00A57015">
            <w:pPr>
              <w:spacing w:before="60" w:after="60"/>
              <w:ind w:right="-330"/>
              <w:rPr>
                <w:rFonts w:asciiTheme="minorHAnsi" w:hAnsiTheme="minorHAnsi" w:cs="Arial"/>
                <w:sz w:val="22"/>
                <w:szCs w:val="22"/>
              </w:rPr>
            </w:pPr>
            <w:r w:rsidRPr="00166B82">
              <w:rPr>
                <w:rFonts w:asciiTheme="minorHAnsi" w:hAnsiTheme="minorHAnsi" w:cs="Arial"/>
                <w:sz w:val="22"/>
                <w:szCs w:val="22"/>
              </w:rPr>
              <w:t>Thinking About Photography and Its Histories</w:t>
            </w:r>
          </w:p>
        </w:tc>
        <w:tc>
          <w:tcPr>
            <w:tcW w:w="1083" w:type="dxa"/>
          </w:tcPr>
          <w:p w:rsidR="00A57015" w:rsidRPr="00166B82" w:rsidRDefault="00A57015" w:rsidP="00A57015">
            <w:pPr>
              <w:spacing w:before="60" w:after="60"/>
              <w:ind w:right="-330"/>
              <w:rPr>
                <w:rFonts w:asciiTheme="minorHAnsi" w:hAnsiTheme="minorHAnsi" w:cs="Arial"/>
                <w:sz w:val="22"/>
                <w:szCs w:val="22"/>
              </w:rPr>
            </w:pPr>
            <w:r w:rsidRPr="00166B82">
              <w:rPr>
                <w:rFonts w:asciiTheme="minorHAnsi" w:hAnsiTheme="minorHAnsi" w:cs="Arial"/>
                <w:sz w:val="22"/>
                <w:szCs w:val="22"/>
              </w:rPr>
              <w:t>C</w:t>
            </w:r>
          </w:p>
        </w:tc>
        <w:tc>
          <w:tcPr>
            <w:tcW w:w="1275" w:type="dxa"/>
          </w:tcPr>
          <w:p w:rsidR="00A57015" w:rsidRPr="00166B82" w:rsidRDefault="00A57015" w:rsidP="00A57015">
            <w:pPr>
              <w:spacing w:before="60" w:after="60"/>
              <w:ind w:right="-330"/>
              <w:rPr>
                <w:rFonts w:asciiTheme="minorHAnsi" w:hAnsiTheme="minorHAnsi" w:cs="Arial"/>
                <w:sz w:val="22"/>
                <w:szCs w:val="22"/>
              </w:rPr>
            </w:pPr>
            <w:r w:rsidRPr="00166B82">
              <w:rPr>
                <w:rFonts w:asciiTheme="minorHAnsi" w:hAnsiTheme="minorHAnsi" w:cs="Arial"/>
                <w:sz w:val="22"/>
                <w:szCs w:val="22"/>
              </w:rPr>
              <w:t>30</w:t>
            </w:r>
          </w:p>
        </w:tc>
        <w:tc>
          <w:tcPr>
            <w:tcW w:w="1418" w:type="dxa"/>
          </w:tcPr>
          <w:p w:rsidR="00A57015" w:rsidRPr="00166B82" w:rsidRDefault="00A57015" w:rsidP="00A57015">
            <w:pPr>
              <w:spacing w:before="60" w:after="60"/>
              <w:rPr>
                <w:rFonts w:ascii="Calibri" w:hAnsi="Calibri"/>
              </w:rPr>
            </w:pPr>
            <w:r w:rsidRPr="00166B82">
              <w:rPr>
                <w:rFonts w:ascii="Calibri" w:hAnsi="Calibri"/>
              </w:rPr>
              <w:t>1 or 2</w:t>
            </w:r>
          </w:p>
        </w:tc>
      </w:tr>
      <w:tr w:rsidR="00166B82" w:rsidRPr="00166B82">
        <w:trPr>
          <w:cantSplit/>
        </w:trPr>
        <w:tc>
          <w:tcPr>
            <w:tcW w:w="9923" w:type="dxa"/>
            <w:gridSpan w:val="5"/>
            <w:shd w:val="pct5" w:color="auto" w:fill="FFFFFF"/>
          </w:tcPr>
          <w:p w:rsidR="00A57015" w:rsidRPr="00166B82" w:rsidRDefault="00A57015" w:rsidP="000512AE">
            <w:pPr>
              <w:spacing w:before="60" w:after="60"/>
              <w:ind w:right="-330"/>
              <w:rPr>
                <w:rFonts w:asciiTheme="minorHAnsi" w:hAnsiTheme="minorHAnsi" w:cs="Arial"/>
                <w:b/>
                <w:szCs w:val="22"/>
              </w:rPr>
            </w:pPr>
            <w:r w:rsidRPr="00166B82">
              <w:rPr>
                <w:rFonts w:asciiTheme="minorHAnsi" w:hAnsiTheme="minorHAnsi" w:cs="Arial"/>
                <w:b/>
                <w:sz w:val="22"/>
                <w:szCs w:val="22"/>
              </w:rPr>
              <w:t>Stage 2</w:t>
            </w:r>
          </w:p>
        </w:tc>
      </w:tr>
      <w:tr w:rsidR="00166B82" w:rsidRPr="00166B82">
        <w:trPr>
          <w:cantSplit/>
        </w:trPr>
        <w:tc>
          <w:tcPr>
            <w:tcW w:w="9923" w:type="dxa"/>
            <w:gridSpan w:val="5"/>
            <w:shd w:val="pct5" w:color="auto" w:fill="FFFFFF"/>
          </w:tcPr>
          <w:p w:rsidR="00A57015" w:rsidRPr="00166B82" w:rsidRDefault="00A57015" w:rsidP="000512AE">
            <w:pPr>
              <w:spacing w:before="60" w:after="60"/>
              <w:ind w:right="34"/>
              <w:rPr>
                <w:rFonts w:asciiTheme="minorHAnsi" w:hAnsiTheme="minorHAnsi" w:cs="Arial"/>
                <w:b/>
                <w:szCs w:val="22"/>
              </w:rPr>
            </w:pPr>
            <w:r w:rsidRPr="00166B82">
              <w:rPr>
                <w:rFonts w:asciiTheme="minorHAnsi" w:hAnsiTheme="minorHAnsi" w:cs="Arial"/>
                <w:b/>
                <w:sz w:val="22"/>
                <w:szCs w:val="22"/>
              </w:rPr>
              <w:t xml:space="preserve">Optional Modules </w:t>
            </w:r>
            <w:r w:rsidRPr="00166B82">
              <w:rPr>
                <w:rFonts w:asciiTheme="minorHAnsi" w:hAnsiTheme="minorHAnsi" w:cs="Arial"/>
                <w:sz w:val="22"/>
                <w:szCs w:val="22"/>
              </w:rPr>
              <w:t>Students must select a minimum of 90 credits</w:t>
            </w:r>
            <w:r w:rsidRPr="00166B82">
              <w:rPr>
                <w:rFonts w:asciiTheme="minorHAnsi" w:hAnsiTheme="minorHAnsi" w:cs="Arial"/>
                <w:i/>
                <w:sz w:val="22"/>
                <w:szCs w:val="22"/>
              </w:rPr>
              <w:t xml:space="preserve"> </w:t>
            </w:r>
            <w:r w:rsidRPr="00166B82">
              <w:rPr>
                <w:rFonts w:asciiTheme="minorHAnsi" w:hAnsiTheme="minorHAnsi" w:cs="Arial"/>
                <w:sz w:val="22"/>
                <w:szCs w:val="22"/>
              </w:rPr>
              <w:t>from the following:</w:t>
            </w:r>
          </w:p>
        </w:tc>
      </w:tr>
      <w:tr w:rsidR="00166B82" w:rsidRPr="00166B82">
        <w:tc>
          <w:tcPr>
            <w:tcW w:w="1560"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cs="Arial"/>
                <w:sz w:val="22"/>
                <w:szCs w:val="22"/>
              </w:rPr>
              <w:t>HA6XX</w:t>
            </w:r>
          </w:p>
        </w:tc>
        <w:tc>
          <w:tcPr>
            <w:tcW w:w="4587" w:type="dxa"/>
          </w:tcPr>
          <w:p w:rsidR="00A57015" w:rsidRPr="00166B82" w:rsidRDefault="00A57015">
            <w:pPr>
              <w:rPr>
                <w:rFonts w:asciiTheme="minorHAnsi" w:hAnsiTheme="minorHAnsi"/>
              </w:rPr>
            </w:pPr>
            <w:r w:rsidRPr="00166B82">
              <w:rPr>
                <w:rFonts w:asciiTheme="minorHAnsi" w:hAnsiTheme="minorHAnsi"/>
                <w:sz w:val="22"/>
              </w:rPr>
              <w:t>Art and Architecture of the Renaissance</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HA662</w:t>
            </w:r>
          </w:p>
        </w:tc>
        <w:tc>
          <w:tcPr>
            <w:tcW w:w="4587" w:type="dxa"/>
          </w:tcPr>
          <w:p w:rsidR="00A57015" w:rsidRPr="00166B82" w:rsidRDefault="00A57015" w:rsidP="0010674E">
            <w:pPr>
              <w:rPr>
                <w:rFonts w:asciiTheme="minorHAnsi" w:hAnsiTheme="minorHAnsi"/>
              </w:rPr>
            </w:pPr>
            <w:r w:rsidRPr="00166B82">
              <w:rPr>
                <w:rFonts w:asciiTheme="minorHAnsi" w:hAnsiTheme="minorHAnsi"/>
                <w:sz w:val="22"/>
              </w:rPr>
              <w:t xml:space="preserve">French Painting </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622C78">
            <w:pPr>
              <w:rPr>
                <w:rFonts w:asciiTheme="minorHAnsi" w:hAnsiTheme="minorHAnsi"/>
              </w:rPr>
            </w:pPr>
            <w:r w:rsidRPr="00166B82">
              <w:rPr>
                <w:rFonts w:asciiTheme="minorHAnsi" w:hAnsiTheme="minorHAnsi"/>
                <w:sz w:val="22"/>
              </w:rPr>
              <w:t>HA656</w:t>
            </w:r>
          </w:p>
        </w:tc>
        <w:tc>
          <w:tcPr>
            <w:tcW w:w="4587" w:type="dxa"/>
          </w:tcPr>
          <w:p w:rsidR="00A57015" w:rsidRPr="00166B82" w:rsidRDefault="00A57015" w:rsidP="0010674E">
            <w:pPr>
              <w:rPr>
                <w:rFonts w:asciiTheme="minorHAnsi" w:hAnsiTheme="minorHAnsi"/>
              </w:rPr>
            </w:pPr>
            <w:r w:rsidRPr="00166B82">
              <w:rPr>
                <w:rFonts w:asciiTheme="minorHAnsi" w:hAnsiTheme="minorHAnsi"/>
                <w:sz w:val="22"/>
              </w:rPr>
              <w:t>Reading the Image</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 xml:space="preserve">30 </w:t>
            </w:r>
          </w:p>
        </w:tc>
        <w:tc>
          <w:tcPr>
            <w:tcW w:w="1418" w:type="dxa"/>
          </w:tcPr>
          <w:p w:rsidR="00A57015" w:rsidRPr="00166B82" w:rsidRDefault="00A57015" w:rsidP="000512AE">
            <w:pPr>
              <w:spacing w:before="60" w:after="60"/>
              <w:rPr>
                <w:rFonts w:ascii="Calibri" w:hAnsi="Calibri"/>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HA6XX</w:t>
            </w:r>
          </w:p>
        </w:tc>
        <w:tc>
          <w:tcPr>
            <w:tcW w:w="4587" w:type="dxa"/>
          </w:tcPr>
          <w:p w:rsidR="00A57015" w:rsidRPr="00166B82" w:rsidRDefault="00A57015">
            <w:pPr>
              <w:rPr>
                <w:rFonts w:asciiTheme="minorHAnsi" w:hAnsiTheme="minorHAnsi"/>
              </w:rPr>
            </w:pPr>
            <w:r w:rsidRPr="00166B82">
              <w:rPr>
                <w:rFonts w:asciiTheme="minorHAnsi" w:hAnsiTheme="minorHAnsi"/>
                <w:sz w:val="22"/>
              </w:rPr>
              <w:t xml:space="preserve">Contemporary Art From Warhol to </w:t>
            </w:r>
            <w:proofErr w:type="spellStart"/>
            <w:r w:rsidRPr="00166B82">
              <w:rPr>
                <w:rFonts w:asciiTheme="minorHAnsi" w:hAnsiTheme="minorHAnsi"/>
                <w:sz w:val="22"/>
              </w:rPr>
              <w:t>Whiteread</w:t>
            </w:r>
            <w:proofErr w:type="spellEnd"/>
            <w:r w:rsidRPr="00166B82">
              <w:rPr>
                <w:rFonts w:asciiTheme="minorHAnsi" w:hAnsiTheme="minorHAnsi"/>
                <w:sz w:val="22"/>
              </w:rPr>
              <w:t xml:space="preserve"> </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HA669</w:t>
            </w:r>
          </w:p>
        </w:tc>
        <w:tc>
          <w:tcPr>
            <w:tcW w:w="4587"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Study of a Single Artist</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HA650</w:t>
            </w:r>
          </w:p>
        </w:tc>
        <w:tc>
          <w:tcPr>
            <w:tcW w:w="4587" w:type="dxa"/>
          </w:tcPr>
          <w:p w:rsidR="00A57015" w:rsidRPr="00166B82" w:rsidRDefault="00A57015">
            <w:pPr>
              <w:rPr>
                <w:rFonts w:asciiTheme="minorHAnsi" w:hAnsiTheme="minorHAnsi"/>
              </w:rPr>
            </w:pPr>
            <w:r w:rsidRPr="00166B82">
              <w:rPr>
                <w:rFonts w:asciiTheme="minorHAnsi" w:hAnsiTheme="minorHAnsi"/>
                <w:sz w:val="22"/>
              </w:rPr>
              <w:t>Russian Painting</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HA661</w:t>
            </w:r>
          </w:p>
        </w:tc>
        <w:tc>
          <w:tcPr>
            <w:tcW w:w="4587" w:type="dxa"/>
          </w:tcPr>
          <w:p w:rsidR="00A57015" w:rsidRPr="00166B82" w:rsidRDefault="00A57015">
            <w:pPr>
              <w:rPr>
                <w:rFonts w:asciiTheme="minorHAnsi" w:hAnsiTheme="minorHAnsi"/>
              </w:rPr>
            </w:pPr>
            <w:r w:rsidRPr="00166B82">
              <w:rPr>
                <w:rFonts w:asciiTheme="minorHAnsi" w:hAnsiTheme="minorHAnsi"/>
                <w:sz w:val="22"/>
              </w:rPr>
              <w:t xml:space="preserve">Art and Film </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HA663</w:t>
            </w:r>
          </w:p>
        </w:tc>
        <w:tc>
          <w:tcPr>
            <w:tcW w:w="4587"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Abstraction and Construction</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HA6XX</w:t>
            </w:r>
          </w:p>
        </w:tc>
        <w:tc>
          <w:tcPr>
            <w:tcW w:w="4587" w:type="dxa"/>
          </w:tcPr>
          <w:p w:rsidR="00A57015" w:rsidRPr="00166B82" w:rsidRDefault="00A57015">
            <w:pPr>
              <w:rPr>
                <w:rFonts w:asciiTheme="minorHAnsi" w:hAnsiTheme="minorHAnsi"/>
              </w:rPr>
            </w:pPr>
            <w:r w:rsidRPr="00166B82">
              <w:rPr>
                <w:rFonts w:asciiTheme="minorHAnsi" w:hAnsiTheme="minorHAnsi"/>
                <w:sz w:val="22"/>
              </w:rPr>
              <w:t>Print Collecting and Curating</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HA671</w:t>
            </w:r>
          </w:p>
        </w:tc>
        <w:tc>
          <w:tcPr>
            <w:tcW w:w="4587" w:type="dxa"/>
          </w:tcPr>
          <w:p w:rsidR="00A57015" w:rsidRPr="00166B82" w:rsidRDefault="00A57015">
            <w:pPr>
              <w:rPr>
                <w:rFonts w:asciiTheme="minorHAnsi" w:hAnsiTheme="minorHAnsi"/>
              </w:rPr>
            </w:pPr>
            <w:r w:rsidRPr="00166B82">
              <w:rPr>
                <w:rFonts w:asciiTheme="minorHAnsi" w:hAnsiTheme="minorHAnsi"/>
                <w:sz w:val="22"/>
              </w:rPr>
              <w:t>Beauty in Theory, Culture and Art</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HA657</w:t>
            </w:r>
          </w:p>
        </w:tc>
        <w:tc>
          <w:tcPr>
            <w:tcW w:w="4587" w:type="dxa"/>
          </w:tcPr>
          <w:p w:rsidR="00A57015" w:rsidRPr="00166B82" w:rsidRDefault="00A57015">
            <w:pPr>
              <w:rPr>
                <w:rFonts w:asciiTheme="minorHAnsi" w:hAnsiTheme="minorHAnsi"/>
              </w:rPr>
            </w:pPr>
            <w:r w:rsidRPr="00166B82">
              <w:rPr>
                <w:rFonts w:asciiTheme="minorHAnsi" w:hAnsiTheme="minorHAnsi"/>
                <w:sz w:val="22"/>
              </w:rPr>
              <w:t>Photographic History and Aesthetics 1: Realism in Theory and Practice</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HA660</w:t>
            </w:r>
          </w:p>
        </w:tc>
        <w:tc>
          <w:tcPr>
            <w:tcW w:w="4587" w:type="dxa"/>
          </w:tcPr>
          <w:p w:rsidR="00A57015" w:rsidRPr="00166B82" w:rsidRDefault="00A57015">
            <w:pPr>
              <w:rPr>
                <w:rFonts w:asciiTheme="minorHAnsi" w:hAnsiTheme="minorHAnsi"/>
              </w:rPr>
            </w:pPr>
            <w:r w:rsidRPr="00166B82">
              <w:rPr>
                <w:rFonts w:asciiTheme="minorHAnsi" w:hAnsiTheme="minorHAnsi"/>
                <w:sz w:val="22"/>
              </w:rPr>
              <w:t>Dialogues: Art in a Global Context</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HA6XX</w:t>
            </w:r>
          </w:p>
        </w:tc>
        <w:tc>
          <w:tcPr>
            <w:tcW w:w="4587" w:type="dxa"/>
          </w:tcPr>
          <w:p w:rsidR="00A57015" w:rsidRPr="00166B82" w:rsidRDefault="00A57015">
            <w:pPr>
              <w:rPr>
                <w:rFonts w:asciiTheme="minorHAnsi" w:hAnsiTheme="minorHAnsi"/>
              </w:rPr>
            </w:pPr>
            <w:r w:rsidRPr="00166B82">
              <w:rPr>
                <w:rFonts w:asciiTheme="minorHAnsi" w:hAnsiTheme="minorHAnsi"/>
                <w:sz w:val="22"/>
              </w:rPr>
              <w:t>Visual Arts Writing</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Calibri" w:hAnsi="Calibri"/>
              </w:rPr>
            </w:pPr>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HA664</w:t>
            </w:r>
          </w:p>
        </w:tc>
        <w:tc>
          <w:tcPr>
            <w:tcW w:w="4587" w:type="dxa"/>
          </w:tcPr>
          <w:p w:rsidR="00A57015" w:rsidRPr="00166B82" w:rsidRDefault="00A57015">
            <w:pPr>
              <w:rPr>
                <w:rFonts w:asciiTheme="minorHAnsi" w:hAnsiTheme="minorHAnsi"/>
              </w:rPr>
            </w:pPr>
            <w:r w:rsidRPr="00166B82">
              <w:rPr>
                <w:rFonts w:asciiTheme="minorHAnsi" w:hAnsiTheme="minorHAnsi"/>
                <w:sz w:val="22"/>
              </w:rPr>
              <w:t>The Sublime, the disgusting and the Laughable</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sz w:val="22"/>
              </w:rPr>
              <w:t>HA6XX</w:t>
            </w:r>
          </w:p>
        </w:tc>
        <w:tc>
          <w:tcPr>
            <w:tcW w:w="4587" w:type="dxa"/>
          </w:tcPr>
          <w:p w:rsidR="00A57015" w:rsidRPr="00166B82" w:rsidRDefault="00A57015">
            <w:pPr>
              <w:rPr>
                <w:rFonts w:asciiTheme="minorHAnsi" w:hAnsiTheme="minorHAnsi"/>
              </w:rPr>
            </w:pPr>
            <w:r w:rsidRPr="00166B82">
              <w:rPr>
                <w:rFonts w:asciiTheme="minorHAnsi" w:hAnsiTheme="minorHAnsi"/>
                <w:sz w:val="22"/>
              </w:rPr>
              <w:t>High Art and Low Life</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sz w:val="22"/>
              </w:rPr>
              <w:t>HA648</w:t>
            </w:r>
          </w:p>
        </w:tc>
        <w:tc>
          <w:tcPr>
            <w:tcW w:w="4587" w:type="dxa"/>
          </w:tcPr>
          <w:p w:rsidR="00A57015" w:rsidRPr="00166B82" w:rsidRDefault="00A57015">
            <w:pPr>
              <w:rPr>
                <w:rFonts w:asciiTheme="minorHAnsi" w:hAnsiTheme="minorHAnsi"/>
              </w:rPr>
            </w:pPr>
            <w:r w:rsidRPr="00166B82">
              <w:rPr>
                <w:rFonts w:asciiTheme="minorHAnsi" w:hAnsiTheme="minorHAnsi"/>
                <w:sz w:val="22"/>
              </w:rPr>
              <w:t>Drawing on History</w:t>
            </w:r>
          </w:p>
        </w:tc>
        <w:tc>
          <w:tcPr>
            <w:tcW w:w="1083" w:type="dxa"/>
          </w:tcPr>
          <w:p w:rsidR="00A57015" w:rsidRPr="00166B82" w:rsidRDefault="00A57015">
            <w:r w:rsidRPr="00166B82">
              <w:rPr>
                <w:rFonts w:asciiTheme="minorHAnsi" w:hAnsiTheme="minorHAnsi" w:cs="Arial"/>
                <w:sz w:val="22"/>
                <w:szCs w:val="22"/>
              </w:rPr>
              <w:t>I</w:t>
            </w:r>
          </w:p>
        </w:tc>
        <w:tc>
          <w:tcPr>
            <w:tcW w:w="1275" w:type="dxa"/>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Borders>
              <w:bottom w:val="nil"/>
            </w:tcBorders>
          </w:tcPr>
          <w:p w:rsidR="00A57015" w:rsidRPr="00166B82" w:rsidRDefault="00A57015">
            <w:pPr>
              <w:rPr>
                <w:rFonts w:asciiTheme="minorHAnsi" w:hAnsiTheme="minorHAnsi"/>
              </w:rPr>
            </w:pPr>
            <w:r w:rsidRPr="00166B82">
              <w:rPr>
                <w:rFonts w:asciiTheme="minorHAnsi" w:hAnsiTheme="minorHAnsi"/>
                <w:sz w:val="22"/>
              </w:rPr>
              <w:t>HA653</w:t>
            </w:r>
          </w:p>
        </w:tc>
        <w:tc>
          <w:tcPr>
            <w:tcW w:w="4587" w:type="dxa"/>
            <w:tcBorders>
              <w:bottom w:val="nil"/>
            </w:tcBorders>
          </w:tcPr>
          <w:p w:rsidR="00A57015" w:rsidRPr="00166B82" w:rsidRDefault="00A57015">
            <w:pPr>
              <w:rPr>
                <w:rFonts w:asciiTheme="minorHAnsi" w:hAnsiTheme="minorHAnsi"/>
              </w:rPr>
            </w:pPr>
            <w:r w:rsidRPr="00166B82">
              <w:rPr>
                <w:rFonts w:asciiTheme="minorHAnsi" w:hAnsiTheme="minorHAnsi"/>
                <w:sz w:val="22"/>
              </w:rPr>
              <w:t>Exposed: The Aesthetics of the Body Sexuality and Erotic Art</w:t>
            </w:r>
          </w:p>
        </w:tc>
        <w:tc>
          <w:tcPr>
            <w:tcW w:w="1083" w:type="dxa"/>
            <w:tcBorders>
              <w:bottom w:val="nil"/>
            </w:tcBorders>
          </w:tcPr>
          <w:p w:rsidR="00A57015" w:rsidRPr="00166B82" w:rsidRDefault="00A57015">
            <w:r w:rsidRPr="00166B82">
              <w:rPr>
                <w:rFonts w:asciiTheme="minorHAnsi" w:hAnsiTheme="minorHAnsi" w:cs="Arial"/>
                <w:sz w:val="22"/>
                <w:szCs w:val="22"/>
              </w:rPr>
              <w:t>I</w:t>
            </w:r>
          </w:p>
        </w:tc>
        <w:tc>
          <w:tcPr>
            <w:tcW w:w="1275" w:type="dxa"/>
            <w:tcBorders>
              <w:bottom w:val="nil"/>
            </w:tcBorders>
          </w:tcPr>
          <w:p w:rsidR="00A57015" w:rsidRPr="00166B82" w:rsidRDefault="00A57015">
            <w:pPr>
              <w:rPr>
                <w:rFonts w:asciiTheme="minorHAnsi" w:hAnsiTheme="minorHAnsi"/>
              </w:rPr>
            </w:pPr>
            <w:r w:rsidRPr="00166B82">
              <w:rPr>
                <w:rFonts w:asciiTheme="minorHAnsi" w:hAnsiTheme="minorHAnsi"/>
                <w:sz w:val="22"/>
              </w:rPr>
              <w:t>30</w:t>
            </w:r>
          </w:p>
        </w:tc>
        <w:tc>
          <w:tcPr>
            <w:tcW w:w="1418" w:type="dxa"/>
            <w:tcBorders>
              <w:bottom w:val="nil"/>
            </w:tcBorders>
          </w:tcPr>
          <w:p w:rsidR="00A57015" w:rsidRPr="00166B82" w:rsidRDefault="00A57015" w:rsidP="000512AE">
            <w:pPr>
              <w:spacing w:before="60" w:after="60"/>
              <w:rPr>
                <w:rFonts w:asciiTheme="minorHAnsi" w:hAnsiTheme="minorHAnsi" w:cs="Arial"/>
                <w:szCs w:val="22"/>
              </w:rPr>
            </w:pPr>
            <w:r w:rsidRPr="00166B82">
              <w:rPr>
                <w:rFonts w:ascii="Calibri" w:hAnsi="Calibri"/>
                <w:sz w:val="22"/>
              </w:rPr>
              <w:t>1 or 2</w:t>
            </w:r>
          </w:p>
        </w:tc>
      </w:tr>
      <w:tr w:rsidR="00166B82" w:rsidRPr="00166B82">
        <w:tc>
          <w:tcPr>
            <w:tcW w:w="1560" w:type="dxa"/>
            <w:tcBorders>
              <w:bottom w:val="nil"/>
            </w:tcBorders>
          </w:tcPr>
          <w:p w:rsidR="00A57015" w:rsidRPr="00166B82" w:rsidRDefault="00A57015" w:rsidP="00A57015">
            <w:pPr>
              <w:rPr>
                <w:rFonts w:asciiTheme="minorHAnsi" w:hAnsiTheme="minorHAnsi"/>
                <w:sz w:val="22"/>
              </w:rPr>
            </w:pPr>
            <w:r w:rsidRPr="00166B82">
              <w:rPr>
                <w:rFonts w:asciiTheme="minorHAnsi" w:hAnsiTheme="minorHAnsi"/>
                <w:sz w:val="22"/>
              </w:rPr>
              <w:t>HA6XX</w:t>
            </w:r>
          </w:p>
        </w:tc>
        <w:tc>
          <w:tcPr>
            <w:tcW w:w="4587" w:type="dxa"/>
            <w:tcBorders>
              <w:bottom w:val="nil"/>
            </w:tcBorders>
          </w:tcPr>
          <w:p w:rsidR="00A57015" w:rsidRPr="00166B82" w:rsidRDefault="00A57015" w:rsidP="00A57015">
            <w:pPr>
              <w:rPr>
                <w:rFonts w:asciiTheme="minorHAnsi" w:hAnsiTheme="minorHAnsi"/>
                <w:sz w:val="22"/>
                <w:szCs w:val="22"/>
              </w:rPr>
            </w:pPr>
            <w:r w:rsidRPr="00166B82">
              <w:rPr>
                <w:rFonts w:asciiTheme="minorHAnsi" w:hAnsiTheme="minorHAnsi"/>
                <w:sz w:val="22"/>
                <w:szCs w:val="22"/>
              </w:rPr>
              <w:t>Transatlantic Dialogues: British and American Art c. 1900-1970</w:t>
            </w:r>
          </w:p>
        </w:tc>
        <w:tc>
          <w:tcPr>
            <w:tcW w:w="1083" w:type="dxa"/>
            <w:tcBorders>
              <w:bottom w:val="nil"/>
            </w:tcBorders>
          </w:tcPr>
          <w:p w:rsidR="00A57015" w:rsidRPr="00166B82" w:rsidRDefault="00A57015" w:rsidP="00A57015">
            <w:pPr>
              <w:rPr>
                <w:rFonts w:asciiTheme="minorHAnsi" w:hAnsiTheme="minorHAnsi" w:cs="Arial"/>
                <w:sz w:val="22"/>
                <w:szCs w:val="22"/>
              </w:rPr>
            </w:pPr>
            <w:r w:rsidRPr="00166B82">
              <w:rPr>
                <w:rFonts w:asciiTheme="minorHAnsi" w:hAnsiTheme="minorHAnsi" w:cs="Arial"/>
                <w:sz w:val="22"/>
                <w:szCs w:val="22"/>
              </w:rPr>
              <w:t>I</w:t>
            </w:r>
          </w:p>
        </w:tc>
        <w:tc>
          <w:tcPr>
            <w:tcW w:w="1275" w:type="dxa"/>
            <w:tcBorders>
              <w:bottom w:val="nil"/>
            </w:tcBorders>
          </w:tcPr>
          <w:p w:rsidR="00A57015" w:rsidRPr="00166B82" w:rsidRDefault="00A57015" w:rsidP="00A57015">
            <w:pPr>
              <w:rPr>
                <w:rFonts w:asciiTheme="minorHAnsi" w:hAnsiTheme="minorHAnsi"/>
                <w:sz w:val="22"/>
              </w:rPr>
            </w:pPr>
            <w:r w:rsidRPr="00166B82">
              <w:rPr>
                <w:rFonts w:asciiTheme="minorHAnsi" w:hAnsiTheme="minorHAnsi"/>
                <w:sz w:val="22"/>
              </w:rPr>
              <w:t>30</w:t>
            </w:r>
          </w:p>
        </w:tc>
        <w:tc>
          <w:tcPr>
            <w:tcW w:w="1418" w:type="dxa"/>
            <w:tcBorders>
              <w:bottom w:val="nil"/>
            </w:tcBorders>
          </w:tcPr>
          <w:p w:rsidR="00A57015" w:rsidRPr="00166B82" w:rsidRDefault="00A57015" w:rsidP="00A57015">
            <w:pPr>
              <w:spacing w:before="60" w:after="60"/>
              <w:rPr>
                <w:rFonts w:ascii="Calibri" w:hAnsi="Calibri"/>
                <w:sz w:val="22"/>
              </w:rPr>
            </w:pPr>
            <w:r w:rsidRPr="00166B82">
              <w:rPr>
                <w:rFonts w:ascii="Calibri" w:hAnsi="Calibri"/>
                <w:sz w:val="22"/>
              </w:rPr>
              <w:t>1 or 2</w:t>
            </w:r>
          </w:p>
        </w:tc>
      </w:tr>
      <w:tr w:rsidR="00166B82" w:rsidRPr="00166B82">
        <w:trPr>
          <w:cantSplit/>
        </w:trPr>
        <w:tc>
          <w:tcPr>
            <w:tcW w:w="9923" w:type="dxa"/>
            <w:gridSpan w:val="5"/>
            <w:shd w:val="pct5" w:color="auto" w:fill="FFFFFF"/>
          </w:tcPr>
          <w:p w:rsidR="00A57015" w:rsidRPr="00166B82" w:rsidRDefault="00A57015" w:rsidP="000512AE">
            <w:pPr>
              <w:spacing w:before="60" w:after="60"/>
              <w:ind w:right="-330"/>
              <w:rPr>
                <w:rFonts w:asciiTheme="minorHAnsi" w:hAnsiTheme="minorHAnsi" w:cs="Arial"/>
                <w:b/>
                <w:szCs w:val="22"/>
              </w:rPr>
            </w:pPr>
            <w:r w:rsidRPr="00166B82">
              <w:rPr>
                <w:rFonts w:asciiTheme="minorHAnsi" w:hAnsiTheme="minorHAnsi" w:cs="Arial"/>
                <w:b/>
                <w:sz w:val="22"/>
                <w:szCs w:val="22"/>
              </w:rPr>
              <w:t>Stage A – Optional 120 credits</w:t>
            </w:r>
          </w:p>
          <w:p w:rsidR="00A57015" w:rsidRPr="00166B82" w:rsidRDefault="00A57015" w:rsidP="000512AE">
            <w:pPr>
              <w:spacing w:before="60" w:after="60"/>
              <w:ind w:right="-330"/>
              <w:rPr>
                <w:rFonts w:asciiTheme="minorHAnsi" w:hAnsiTheme="minorHAnsi" w:cs="Arial"/>
                <w:b/>
                <w:szCs w:val="22"/>
              </w:rPr>
            </w:pPr>
            <w:r w:rsidRPr="00166B82">
              <w:rPr>
                <w:rFonts w:asciiTheme="minorHAnsi" w:hAnsiTheme="minorHAnsi" w:cs="Arial"/>
                <w:b/>
                <w:sz w:val="22"/>
                <w:szCs w:val="22"/>
              </w:rPr>
              <w:t>See Regulations in the Faculty Year Abroad Programme Specification</w:t>
            </w:r>
          </w:p>
        </w:tc>
      </w:tr>
      <w:tr w:rsidR="00166B82" w:rsidRPr="00166B82" w:rsidTr="004010D7">
        <w:trPr>
          <w:cantSplit/>
        </w:trPr>
        <w:tc>
          <w:tcPr>
            <w:tcW w:w="9923" w:type="dxa"/>
            <w:gridSpan w:val="5"/>
            <w:shd w:val="clear" w:color="auto" w:fill="auto"/>
          </w:tcPr>
          <w:p w:rsidR="00A57015" w:rsidRPr="00166B82" w:rsidRDefault="00A57015" w:rsidP="000512AE">
            <w:pPr>
              <w:spacing w:before="60" w:after="60"/>
              <w:ind w:right="-330"/>
              <w:rPr>
                <w:rFonts w:asciiTheme="minorHAnsi" w:hAnsiTheme="minorHAnsi" w:cs="Arial"/>
                <w:b/>
                <w:sz w:val="22"/>
                <w:szCs w:val="22"/>
              </w:rPr>
            </w:pPr>
            <w:r w:rsidRPr="00166B82">
              <w:rPr>
                <w:rFonts w:asciiTheme="minorHAnsi" w:hAnsiTheme="minorHAnsi" w:cs="Arial"/>
                <w:b/>
                <w:sz w:val="22"/>
                <w:szCs w:val="22"/>
              </w:rPr>
              <w:t>FI514 – Film Year Abroad Mark 1 H Level – 60 credits (30 ECTS) Autumn and Spring Terms</w:t>
            </w:r>
          </w:p>
        </w:tc>
      </w:tr>
      <w:tr w:rsidR="00166B82" w:rsidRPr="00166B82" w:rsidTr="004010D7">
        <w:trPr>
          <w:cantSplit/>
        </w:trPr>
        <w:tc>
          <w:tcPr>
            <w:tcW w:w="9923" w:type="dxa"/>
            <w:gridSpan w:val="5"/>
            <w:shd w:val="clear" w:color="auto" w:fill="auto"/>
          </w:tcPr>
          <w:p w:rsidR="00A57015" w:rsidRPr="00166B82" w:rsidRDefault="00A57015" w:rsidP="000512AE">
            <w:pPr>
              <w:spacing w:before="60" w:after="60"/>
              <w:ind w:right="-330"/>
              <w:rPr>
                <w:rFonts w:asciiTheme="minorHAnsi" w:hAnsiTheme="minorHAnsi" w:cs="Arial"/>
                <w:b/>
                <w:sz w:val="22"/>
                <w:szCs w:val="22"/>
              </w:rPr>
            </w:pPr>
            <w:r w:rsidRPr="00166B82">
              <w:rPr>
                <w:rFonts w:asciiTheme="minorHAnsi" w:hAnsiTheme="minorHAnsi" w:cs="Arial"/>
                <w:b/>
                <w:sz w:val="22"/>
                <w:szCs w:val="22"/>
              </w:rPr>
              <w:lastRenderedPageBreak/>
              <w:t>FI515 – Film Year Abroad Mark 2 H Level – 60 credits (30 ECTS) Autumn and Spring Terms</w:t>
            </w:r>
          </w:p>
        </w:tc>
      </w:tr>
      <w:tr w:rsidR="00166B82" w:rsidRPr="00166B82">
        <w:trPr>
          <w:cantSplit/>
        </w:trPr>
        <w:tc>
          <w:tcPr>
            <w:tcW w:w="9923" w:type="dxa"/>
            <w:gridSpan w:val="5"/>
            <w:shd w:val="pct5" w:color="auto" w:fill="FFFFFF"/>
          </w:tcPr>
          <w:p w:rsidR="00A57015" w:rsidRPr="00166B82" w:rsidRDefault="00A57015" w:rsidP="000512AE">
            <w:pPr>
              <w:spacing w:before="60" w:after="60"/>
              <w:ind w:right="-330"/>
              <w:rPr>
                <w:rFonts w:asciiTheme="minorHAnsi" w:hAnsiTheme="minorHAnsi" w:cs="Arial"/>
                <w:b/>
                <w:szCs w:val="22"/>
              </w:rPr>
            </w:pPr>
            <w:r w:rsidRPr="00166B82">
              <w:rPr>
                <w:rFonts w:asciiTheme="minorHAnsi" w:hAnsiTheme="minorHAnsi" w:cs="Arial"/>
                <w:b/>
                <w:sz w:val="22"/>
                <w:szCs w:val="22"/>
              </w:rPr>
              <w:t>Stage 3</w:t>
            </w:r>
          </w:p>
        </w:tc>
      </w:tr>
      <w:tr w:rsidR="00166B82" w:rsidRPr="00166B82">
        <w:trPr>
          <w:cantSplit/>
        </w:trPr>
        <w:tc>
          <w:tcPr>
            <w:tcW w:w="9923" w:type="dxa"/>
            <w:gridSpan w:val="5"/>
            <w:shd w:val="pct5" w:color="auto" w:fill="FFFFFF"/>
          </w:tcPr>
          <w:p w:rsidR="00A57015" w:rsidRPr="00166B82" w:rsidRDefault="00A57015" w:rsidP="00FA779A">
            <w:pPr>
              <w:spacing w:before="60" w:after="60"/>
              <w:ind w:right="34"/>
              <w:rPr>
                <w:rFonts w:asciiTheme="minorHAnsi" w:hAnsiTheme="minorHAnsi" w:cs="Arial"/>
                <w:b/>
                <w:szCs w:val="22"/>
              </w:rPr>
            </w:pPr>
            <w:r w:rsidRPr="00166B82">
              <w:rPr>
                <w:rFonts w:asciiTheme="minorHAnsi" w:hAnsiTheme="minorHAnsi" w:cs="Arial"/>
                <w:b/>
                <w:sz w:val="22"/>
                <w:szCs w:val="22"/>
              </w:rPr>
              <w:t xml:space="preserve">Optional Modules </w:t>
            </w:r>
            <w:r w:rsidRPr="00166B82">
              <w:rPr>
                <w:rFonts w:asciiTheme="minorHAnsi" w:hAnsiTheme="minorHAnsi" w:cs="Arial"/>
                <w:sz w:val="22"/>
                <w:szCs w:val="22"/>
              </w:rPr>
              <w:t>Students must select a minimum of 90 credits</w:t>
            </w:r>
            <w:r w:rsidRPr="00166B82">
              <w:rPr>
                <w:rFonts w:asciiTheme="minorHAnsi" w:hAnsiTheme="minorHAnsi" w:cs="Arial"/>
                <w:i/>
                <w:sz w:val="22"/>
                <w:szCs w:val="22"/>
              </w:rPr>
              <w:t xml:space="preserve"> </w:t>
            </w:r>
            <w:r w:rsidRPr="00166B82">
              <w:rPr>
                <w:rFonts w:asciiTheme="minorHAnsi" w:hAnsiTheme="minorHAnsi" w:cs="Arial"/>
                <w:sz w:val="22"/>
                <w:szCs w:val="22"/>
              </w:rPr>
              <w:t>not already taken at Level I from the following:</w:t>
            </w:r>
          </w:p>
        </w:tc>
      </w:tr>
      <w:tr w:rsidR="00166B82" w:rsidRPr="00166B82">
        <w:tc>
          <w:tcPr>
            <w:tcW w:w="1560"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cs="Arial"/>
                <w:sz w:val="22"/>
                <w:szCs w:val="22"/>
              </w:rPr>
              <w:t>HA502</w:t>
            </w:r>
          </w:p>
        </w:tc>
        <w:tc>
          <w:tcPr>
            <w:tcW w:w="4587" w:type="dxa"/>
          </w:tcPr>
          <w:p w:rsidR="00A57015" w:rsidRPr="00166B82" w:rsidRDefault="00A57015">
            <w:pPr>
              <w:rPr>
                <w:rFonts w:asciiTheme="minorHAnsi" w:hAnsiTheme="minorHAnsi"/>
              </w:rPr>
            </w:pPr>
            <w:r w:rsidRPr="00166B82">
              <w:rPr>
                <w:rFonts w:asciiTheme="minorHAnsi" w:hAnsiTheme="minorHAnsi"/>
                <w:sz w:val="22"/>
              </w:rPr>
              <w:t>Art and Architecture of the Renaissance</w:t>
            </w:r>
          </w:p>
        </w:tc>
        <w:tc>
          <w:tcPr>
            <w:tcW w:w="1083"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HA503</w:t>
            </w:r>
          </w:p>
        </w:tc>
        <w:tc>
          <w:tcPr>
            <w:tcW w:w="4587"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Historiography of Art</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HA505</w:t>
            </w:r>
          </w:p>
        </w:tc>
        <w:tc>
          <w:tcPr>
            <w:tcW w:w="4587" w:type="dxa"/>
          </w:tcPr>
          <w:p w:rsidR="00A57015" w:rsidRPr="00166B82" w:rsidRDefault="00A57015" w:rsidP="0010674E">
            <w:pPr>
              <w:rPr>
                <w:rFonts w:asciiTheme="minorHAnsi" w:hAnsiTheme="minorHAnsi"/>
              </w:rPr>
            </w:pPr>
            <w:r w:rsidRPr="00166B82">
              <w:rPr>
                <w:rFonts w:asciiTheme="minorHAnsi" w:hAnsiTheme="minorHAnsi"/>
                <w:sz w:val="22"/>
              </w:rPr>
              <w:t xml:space="preserve">French Painting </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HA507</w:t>
            </w:r>
          </w:p>
        </w:tc>
        <w:tc>
          <w:tcPr>
            <w:tcW w:w="4587" w:type="dxa"/>
          </w:tcPr>
          <w:p w:rsidR="00A57015" w:rsidRPr="00166B82" w:rsidRDefault="00A57015" w:rsidP="0010674E">
            <w:pPr>
              <w:rPr>
                <w:rFonts w:asciiTheme="minorHAnsi" w:hAnsiTheme="minorHAnsi"/>
              </w:rPr>
            </w:pPr>
            <w:r w:rsidRPr="00166B82">
              <w:rPr>
                <w:rFonts w:asciiTheme="minorHAnsi" w:hAnsiTheme="minorHAnsi"/>
                <w:sz w:val="22"/>
              </w:rPr>
              <w:t>Reading the Image</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HA511</w:t>
            </w:r>
          </w:p>
        </w:tc>
        <w:tc>
          <w:tcPr>
            <w:tcW w:w="4587" w:type="dxa"/>
          </w:tcPr>
          <w:p w:rsidR="00A57015" w:rsidRPr="00166B82" w:rsidRDefault="00A57015">
            <w:pPr>
              <w:rPr>
                <w:rFonts w:asciiTheme="minorHAnsi" w:hAnsiTheme="minorHAnsi"/>
              </w:rPr>
            </w:pPr>
            <w:r w:rsidRPr="00166B82">
              <w:rPr>
                <w:rFonts w:asciiTheme="minorHAnsi" w:hAnsiTheme="minorHAnsi"/>
                <w:sz w:val="22"/>
              </w:rPr>
              <w:t>Patronage and Cultural Organization</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HA554</w:t>
            </w:r>
          </w:p>
        </w:tc>
        <w:tc>
          <w:tcPr>
            <w:tcW w:w="4587" w:type="dxa"/>
          </w:tcPr>
          <w:p w:rsidR="00A57015" w:rsidRPr="00166B82" w:rsidRDefault="00A57015">
            <w:pPr>
              <w:rPr>
                <w:rFonts w:asciiTheme="minorHAnsi" w:hAnsiTheme="minorHAnsi"/>
              </w:rPr>
            </w:pPr>
            <w:r w:rsidRPr="00166B82">
              <w:rPr>
                <w:rFonts w:asciiTheme="minorHAnsi" w:hAnsiTheme="minorHAnsi"/>
                <w:sz w:val="22"/>
              </w:rPr>
              <w:t xml:space="preserve">Contemporary Art From Warhol to </w:t>
            </w:r>
            <w:proofErr w:type="spellStart"/>
            <w:r w:rsidRPr="00166B82">
              <w:rPr>
                <w:rFonts w:asciiTheme="minorHAnsi" w:hAnsiTheme="minorHAnsi"/>
                <w:sz w:val="22"/>
              </w:rPr>
              <w:t>Whiteread</w:t>
            </w:r>
            <w:proofErr w:type="spellEnd"/>
            <w:r w:rsidRPr="00166B82">
              <w:rPr>
                <w:rFonts w:asciiTheme="minorHAnsi" w:hAnsiTheme="minorHAnsi"/>
                <w:sz w:val="22"/>
              </w:rPr>
              <w:t xml:space="preserve"> </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622C78" w:rsidP="008C00F8">
            <w:pPr>
              <w:spacing w:before="60" w:after="60"/>
              <w:rPr>
                <w:rFonts w:asciiTheme="minorHAnsi" w:hAnsiTheme="minorHAnsi" w:cs="Arial"/>
                <w:szCs w:val="22"/>
              </w:rPr>
            </w:pPr>
            <w:r w:rsidRPr="00166B82">
              <w:rPr>
                <w:rFonts w:asciiTheme="minorHAnsi" w:hAnsiTheme="minorHAnsi" w:cs="Arial"/>
                <w:sz w:val="22"/>
                <w:szCs w:val="22"/>
              </w:rPr>
              <w:t>HA570</w:t>
            </w:r>
          </w:p>
        </w:tc>
        <w:tc>
          <w:tcPr>
            <w:tcW w:w="4587"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Study of a Single Artist</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HA551</w:t>
            </w:r>
          </w:p>
        </w:tc>
        <w:tc>
          <w:tcPr>
            <w:tcW w:w="4587" w:type="dxa"/>
          </w:tcPr>
          <w:p w:rsidR="00A57015" w:rsidRPr="00166B82" w:rsidRDefault="00A57015">
            <w:pPr>
              <w:rPr>
                <w:rFonts w:asciiTheme="minorHAnsi" w:hAnsiTheme="minorHAnsi"/>
              </w:rPr>
            </w:pPr>
            <w:r w:rsidRPr="00166B82">
              <w:rPr>
                <w:rFonts w:asciiTheme="minorHAnsi" w:hAnsiTheme="minorHAnsi"/>
                <w:sz w:val="22"/>
              </w:rPr>
              <w:t>Russian Painting</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HA556</w:t>
            </w:r>
          </w:p>
        </w:tc>
        <w:tc>
          <w:tcPr>
            <w:tcW w:w="4587" w:type="dxa"/>
          </w:tcPr>
          <w:p w:rsidR="00A57015" w:rsidRPr="00166B82" w:rsidRDefault="00A57015">
            <w:pPr>
              <w:rPr>
                <w:rFonts w:asciiTheme="minorHAnsi" w:hAnsiTheme="minorHAnsi"/>
              </w:rPr>
            </w:pPr>
            <w:r w:rsidRPr="00166B82">
              <w:rPr>
                <w:rFonts w:asciiTheme="minorHAnsi" w:hAnsiTheme="minorHAnsi"/>
                <w:sz w:val="22"/>
              </w:rPr>
              <w:t xml:space="preserve">Art and Film </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HA559</w:t>
            </w:r>
          </w:p>
        </w:tc>
        <w:tc>
          <w:tcPr>
            <w:tcW w:w="4587" w:type="dxa"/>
          </w:tcPr>
          <w:p w:rsidR="00A57015" w:rsidRPr="00166B82" w:rsidRDefault="00A57015" w:rsidP="008C00F8">
            <w:pPr>
              <w:spacing w:before="60" w:after="60"/>
              <w:rPr>
                <w:rFonts w:asciiTheme="minorHAnsi" w:hAnsiTheme="minorHAnsi" w:cs="Arial"/>
                <w:szCs w:val="22"/>
              </w:rPr>
            </w:pPr>
            <w:r w:rsidRPr="00166B82">
              <w:rPr>
                <w:rFonts w:asciiTheme="minorHAnsi" w:hAnsiTheme="minorHAnsi" w:cs="Arial"/>
                <w:sz w:val="22"/>
                <w:szCs w:val="22"/>
              </w:rPr>
              <w:t>Abstraction and Construction</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HA573</w:t>
            </w:r>
          </w:p>
        </w:tc>
        <w:tc>
          <w:tcPr>
            <w:tcW w:w="4587" w:type="dxa"/>
          </w:tcPr>
          <w:p w:rsidR="00A57015" w:rsidRPr="00166B82" w:rsidRDefault="00A57015">
            <w:pPr>
              <w:rPr>
                <w:rFonts w:asciiTheme="minorHAnsi" w:hAnsiTheme="minorHAnsi"/>
              </w:rPr>
            </w:pPr>
            <w:r w:rsidRPr="00166B82">
              <w:rPr>
                <w:rFonts w:asciiTheme="minorHAnsi" w:hAnsiTheme="minorHAnsi"/>
                <w:sz w:val="22"/>
              </w:rPr>
              <w:t>Print Collecting and Curating</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HA575</w:t>
            </w:r>
          </w:p>
        </w:tc>
        <w:tc>
          <w:tcPr>
            <w:tcW w:w="4587" w:type="dxa"/>
          </w:tcPr>
          <w:p w:rsidR="00A57015" w:rsidRPr="00166B82" w:rsidRDefault="00A57015">
            <w:pPr>
              <w:rPr>
                <w:rFonts w:asciiTheme="minorHAnsi" w:hAnsiTheme="minorHAnsi"/>
              </w:rPr>
            </w:pPr>
            <w:r w:rsidRPr="00166B82">
              <w:rPr>
                <w:rFonts w:asciiTheme="minorHAnsi" w:hAnsiTheme="minorHAnsi"/>
                <w:sz w:val="22"/>
              </w:rPr>
              <w:t>Beauty in Theory, Culture and Art</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HA579</w:t>
            </w:r>
          </w:p>
        </w:tc>
        <w:tc>
          <w:tcPr>
            <w:tcW w:w="4587" w:type="dxa"/>
          </w:tcPr>
          <w:p w:rsidR="00A57015" w:rsidRPr="00166B82" w:rsidRDefault="00A57015">
            <w:pPr>
              <w:rPr>
                <w:rFonts w:asciiTheme="minorHAnsi" w:hAnsiTheme="minorHAnsi"/>
              </w:rPr>
            </w:pPr>
            <w:r w:rsidRPr="00166B82">
              <w:rPr>
                <w:rFonts w:asciiTheme="minorHAnsi" w:hAnsiTheme="minorHAnsi"/>
                <w:sz w:val="22"/>
              </w:rPr>
              <w:t>Visual Arts Internship</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HA580</w:t>
            </w:r>
          </w:p>
        </w:tc>
        <w:tc>
          <w:tcPr>
            <w:tcW w:w="4587" w:type="dxa"/>
          </w:tcPr>
          <w:p w:rsidR="00A57015" w:rsidRPr="00166B82" w:rsidRDefault="00A57015">
            <w:pPr>
              <w:rPr>
                <w:rFonts w:asciiTheme="minorHAnsi" w:hAnsiTheme="minorHAnsi"/>
              </w:rPr>
            </w:pPr>
            <w:r w:rsidRPr="00166B82">
              <w:rPr>
                <w:rFonts w:asciiTheme="minorHAnsi" w:hAnsiTheme="minorHAnsi"/>
                <w:sz w:val="22"/>
              </w:rPr>
              <w:t>Camera, Light and Darkroom</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HA586</w:t>
            </w:r>
          </w:p>
        </w:tc>
        <w:tc>
          <w:tcPr>
            <w:tcW w:w="4587" w:type="dxa"/>
          </w:tcPr>
          <w:p w:rsidR="00A57015" w:rsidRPr="00166B82" w:rsidRDefault="00A57015">
            <w:pPr>
              <w:rPr>
                <w:rFonts w:asciiTheme="minorHAnsi" w:hAnsiTheme="minorHAnsi"/>
              </w:rPr>
            </w:pPr>
            <w:r w:rsidRPr="00166B82">
              <w:rPr>
                <w:rFonts w:asciiTheme="minorHAnsi" w:hAnsiTheme="minorHAnsi"/>
                <w:sz w:val="22"/>
              </w:rPr>
              <w:t>Photographic History and Aesthetics 1: Realism in Theory and Practice</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HA587</w:t>
            </w:r>
          </w:p>
        </w:tc>
        <w:tc>
          <w:tcPr>
            <w:tcW w:w="4587" w:type="dxa"/>
          </w:tcPr>
          <w:p w:rsidR="00A57015" w:rsidRPr="00166B82" w:rsidRDefault="00A57015">
            <w:pPr>
              <w:rPr>
                <w:rFonts w:asciiTheme="minorHAnsi" w:hAnsiTheme="minorHAnsi"/>
              </w:rPr>
            </w:pPr>
            <w:r w:rsidRPr="00166B82">
              <w:rPr>
                <w:rFonts w:asciiTheme="minorHAnsi" w:hAnsiTheme="minorHAnsi"/>
                <w:sz w:val="22"/>
              </w:rPr>
              <w:t xml:space="preserve">Photographic History and Aesthetics 2: Photographic Idealism from </w:t>
            </w:r>
            <w:proofErr w:type="spellStart"/>
            <w:r w:rsidRPr="00166B82">
              <w:rPr>
                <w:rFonts w:asciiTheme="minorHAnsi" w:hAnsiTheme="minorHAnsi"/>
                <w:sz w:val="22"/>
              </w:rPr>
              <w:t>Pictorialism</w:t>
            </w:r>
            <w:proofErr w:type="spellEnd"/>
            <w:r w:rsidRPr="00166B82">
              <w:rPr>
                <w:rFonts w:asciiTheme="minorHAnsi" w:hAnsiTheme="minorHAnsi"/>
                <w:sz w:val="22"/>
              </w:rPr>
              <w:t xml:space="preserve"> to Postmodernism</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HA591</w:t>
            </w:r>
          </w:p>
        </w:tc>
        <w:tc>
          <w:tcPr>
            <w:tcW w:w="4587" w:type="dxa"/>
          </w:tcPr>
          <w:p w:rsidR="00A57015" w:rsidRPr="00166B82" w:rsidRDefault="00A57015">
            <w:pPr>
              <w:rPr>
                <w:rFonts w:asciiTheme="minorHAnsi" w:hAnsiTheme="minorHAnsi"/>
              </w:rPr>
            </w:pPr>
            <w:r w:rsidRPr="00166B82">
              <w:rPr>
                <w:rFonts w:asciiTheme="minorHAnsi" w:hAnsiTheme="minorHAnsi"/>
                <w:sz w:val="22"/>
              </w:rPr>
              <w:t>Dialogues: Art in a Global Context</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HA592</w:t>
            </w:r>
          </w:p>
        </w:tc>
        <w:tc>
          <w:tcPr>
            <w:tcW w:w="4587" w:type="dxa"/>
          </w:tcPr>
          <w:p w:rsidR="00A57015" w:rsidRPr="00166B82" w:rsidRDefault="00A57015">
            <w:pPr>
              <w:rPr>
                <w:rFonts w:asciiTheme="minorHAnsi" w:hAnsiTheme="minorHAnsi"/>
              </w:rPr>
            </w:pPr>
            <w:r w:rsidRPr="00166B82">
              <w:rPr>
                <w:rFonts w:asciiTheme="minorHAnsi" w:hAnsiTheme="minorHAnsi"/>
                <w:sz w:val="22"/>
              </w:rPr>
              <w:t>Philosophy in the Studio</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HA594</w:t>
            </w:r>
          </w:p>
        </w:tc>
        <w:tc>
          <w:tcPr>
            <w:tcW w:w="4587" w:type="dxa"/>
          </w:tcPr>
          <w:p w:rsidR="00A57015" w:rsidRPr="00166B82" w:rsidRDefault="00A57015">
            <w:pPr>
              <w:rPr>
                <w:rFonts w:asciiTheme="minorHAnsi" w:hAnsiTheme="minorHAnsi"/>
              </w:rPr>
            </w:pPr>
            <w:r w:rsidRPr="00166B82">
              <w:rPr>
                <w:rFonts w:asciiTheme="minorHAnsi" w:hAnsiTheme="minorHAnsi"/>
                <w:sz w:val="22"/>
              </w:rPr>
              <w:t>Photography and Intuition</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HA595</w:t>
            </w:r>
          </w:p>
        </w:tc>
        <w:tc>
          <w:tcPr>
            <w:tcW w:w="4587" w:type="dxa"/>
          </w:tcPr>
          <w:p w:rsidR="00A57015" w:rsidRPr="00166B82" w:rsidRDefault="00A57015">
            <w:pPr>
              <w:rPr>
                <w:rFonts w:asciiTheme="minorHAnsi" w:hAnsiTheme="minorHAnsi"/>
              </w:rPr>
            </w:pPr>
            <w:r w:rsidRPr="00166B82">
              <w:rPr>
                <w:rFonts w:asciiTheme="minorHAnsi" w:hAnsiTheme="minorHAnsi"/>
                <w:sz w:val="22"/>
              </w:rPr>
              <w:t>Visual Arts Writing</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HA597</w:t>
            </w:r>
          </w:p>
        </w:tc>
        <w:tc>
          <w:tcPr>
            <w:tcW w:w="4587" w:type="dxa"/>
          </w:tcPr>
          <w:p w:rsidR="00A57015" w:rsidRPr="00166B82" w:rsidRDefault="00A57015">
            <w:pPr>
              <w:rPr>
                <w:rFonts w:asciiTheme="minorHAnsi" w:hAnsiTheme="minorHAnsi"/>
              </w:rPr>
            </w:pPr>
            <w:r w:rsidRPr="00166B82">
              <w:rPr>
                <w:rFonts w:asciiTheme="minorHAnsi" w:hAnsiTheme="minorHAnsi"/>
                <w:sz w:val="22"/>
              </w:rPr>
              <w:t>The Sublime, the disgusting and the Laughable</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sz w:val="22"/>
              </w:rPr>
              <w:t>HA598</w:t>
            </w:r>
          </w:p>
        </w:tc>
        <w:tc>
          <w:tcPr>
            <w:tcW w:w="4587" w:type="dxa"/>
          </w:tcPr>
          <w:p w:rsidR="00A57015" w:rsidRPr="00166B82" w:rsidRDefault="00A57015">
            <w:pPr>
              <w:rPr>
                <w:rFonts w:asciiTheme="minorHAnsi" w:hAnsiTheme="minorHAnsi"/>
              </w:rPr>
            </w:pPr>
            <w:r w:rsidRPr="00166B82">
              <w:rPr>
                <w:rFonts w:asciiTheme="minorHAnsi" w:hAnsiTheme="minorHAnsi"/>
                <w:sz w:val="22"/>
              </w:rPr>
              <w:t>High Art and Low Life</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rsidP="000512AE">
            <w:pPr>
              <w:spacing w:before="60" w:after="60"/>
              <w:ind w:right="-330"/>
              <w:rPr>
                <w:rFonts w:asciiTheme="minorHAnsi" w:hAnsiTheme="minorHAnsi" w:cs="Arial"/>
                <w:szCs w:val="22"/>
              </w:rPr>
            </w:pPr>
            <w:r w:rsidRPr="00166B82">
              <w:rPr>
                <w:rFonts w:asciiTheme="minorHAnsi" w:hAnsiTheme="minorHAnsi"/>
                <w:sz w:val="22"/>
              </w:rPr>
              <w:t>HA648</w:t>
            </w:r>
          </w:p>
        </w:tc>
        <w:tc>
          <w:tcPr>
            <w:tcW w:w="4587" w:type="dxa"/>
          </w:tcPr>
          <w:p w:rsidR="00A57015" w:rsidRPr="00166B82" w:rsidRDefault="00A57015">
            <w:pPr>
              <w:rPr>
                <w:rFonts w:asciiTheme="minorHAnsi" w:hAnsiTheme="minorHAnsi"/>
              </w:rPr>
            </w:pPr>
            <w:r w:rsidRPr="00166B82">
              <w:rPr>
                <w:rFonts w:asciiTheme="minorHAnsi" w:hAnsiTheme="minorHAnsi"/>
                <w:sz w:val="22"/>
              </w:rPr>
              <w:t>Drawing on History</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A57015" w:rsidRPr="00166B82" w:rsidRDefault="00A57015">
            <w:pPr>
              <w:rPr>
                <w:rFonts w:asciiTheme="minorHAnsi" w:hAnsiTheme="minorHAnsi"/>
              </w:rPr>
            </w:pPr>
            <w:r w:rsidRPr="00166B82">
              <w:rPr>
                <w:rFonts w:asciiTheme="minorHAnsi" w:hAnsiTheme="minorHAnsi"/>
                <w:sz w:val="22"/>
              </w:rPr>
              <w:t>HA649</w:t>
            </w:r>
          </w:p>
        </w:tc>
        <w:tc>
          <w:tcPr>
            <w:tcW w:w="4587" w:type="dxa"/>
          </w:tcPr>
          <w:p w:rsidR="00A57015" w:rsidRPr="00166B82" w:rsidRDefault="00A57015">
            <w:pPr>
              <w:rPr>
                <w:rFonts w:asciiTheme="minorHAnsi" w:hAnsiTheme="minorHAnsi"/>
              </w:rPr>
            </w:pPr>
            <w:r w:rsidRPr="00166B82">
              <w:rPr>
                <w:rFonts w:asciiTheme="minorHAnsi" w:hAnsiTheme="minorHAnsi"/>
                <w:sz w:val="22"/>
              </w:rPr>
              <w:t>Exposed: The Aesthetics of the Body Sexuality and Erotic Art</w:t>
            </w:r>
          </w:p>
        </w:tc>
        <w:tc>
          <w:tcPr>
            <w:tcW w:w="1083" w:type="dxa"/>
          </w:tcPr>
          <w:p w:rsidR="00A57015" w:rsidRPr="00166B82" w:rsidRDefault="00A57015">
            <w:r w:rsidRPr="00166B82">
              <w:rPr>
                <w:rFonts w:asciiTheme="minorHAnsi" w:hAnsiTheme="minorHAnsi" w:cs="Arial"/>
                <w:sz w:val="22"/>
                <w:szCs w:val="22"/>
              </w:rPr>
              <w:t>H</w:t>
            </w:r>
          </w:p>
        </w:tc>
        <w:tc>
          <w:tcPr>
            <w:tcW w:w="1275" w:type="dxa"/>
          </w:tcPr>
          <w:p w:rsidR="00A57015" w:rsidRPr="00166B82" w:rsidRDefault="00A57015">
            <w:r w:rsidRPr="00166B82">
              <w:rPr>
                <w:rFonts w:asciiTheme="minorHAnsi" w:hAnsiTheme="minorHAnsi" w:cs="Arial"/>
                <w:sz w:val="22"/>
                <w:szCs w:val="22"/>
              </w:rPr>
              <w:t>30</w:t>
            </w:r>
          </w:p>
        </w:tc>
        <w:tc>
          <w:tcPr>
            <w:tcW w:w="1418" w:type="dxa"/>
          </w:tcPr>
          <w:p w:rsidR="00A57015" w:rsidRPr="00166B82" w:rsidRDefault="00A57015">
            <w:r w:rsidRPr="00166B82">
              <w:rPr>
                <w:rFonts w:ascii="Calibri" w:hAnsi="Calibri"/>
                <w:sz w:val="22"/>
              </w:rPr>
              <w:t>1 or 2</w:t>
            </w:r>
          </w:p>
        </w:tc>
      </w:tr>
      <w:tr w:rsidR="00166B82" w:rsidRPr="00166B82">
        <w:tc>
          <w:tcPr>
            <w:tcW w:w="1560" w:type="dxa"/>
          </w:tcPr>
          <w:p w:rsidR="00622C78" w:rsidRPr="00166B82" w:rsidRDefault="00622C78" w:rsidP="000734BF">
            <w:pPr>
              <w:rPr>
                <w:rFonts w:asciiTheme="minorHAnsi" w:hAnsiTheme="minorHAnsi"/>
                <w:sz w:val="22"/>
              </w:rPr>
            </w:pPr>
            <w:r w:rsidRPr="00166B82">
              <w:rPr>
                <w:rFonts w:asciiTheme="minorHAnsi" w:hAnsiTheme="minorHAnsi"/>
                <w:sz w:val="22"/>
              </w:rPr>
              <w:t>HA668</w:t>
            </w:r>
          </w:p>
        </w:tc>
        <w:tc>
          <w:tcPr>
            <w:tcW w:w="4587" w:type="dxa"/>
          </w:tcPr>
          <w:p w:rsidR="00622C78" w:rsidRPr="00166B82" w:rsidRDefault="00622C78" w:rsidP="000734BF">
            <w:pPr>
              <w:rPr>
                <w:rFonts w:asciiTheme="minorHAnsi" w:hAnsiTheme="minorHAnsi"/>
                <w:sz w:val="22"/>
                <w:szCs w:val="22"/>
              </w:rPr>
            </w:pPr>
            <w:r w:rsidRPr="00166B82">
              <w:rPr>
                <w:rFonts w:asciiTheme="minorHAnsi" w:hAnsiTheme="minorHAnsi"/>
                <w:sz w:val="22"/>
                <w:szCs w:val="22"/>
              </w:rPr>
              <w:t>Transatlantic Dialogues: British and American Art c. 1900-1970</w:t>
            </w:r>
          </w:p>
        </w:tc>
        <w:tc>
          <w:tcPr>
            <w:tcW w:w="1083" w:type="dxa"/>
          </w:tcPr>
          <w:p w:rsidR="00622C78" w:rsidRPr="00166B82" w:rsidRDefault="00622C78" w:rsidP="000734BF">
            <w:pPr>
              <w:rPr>
                <w:rFonts w:asciiTheme="minorHAnsi" w:hAnsiTheme="minorHAnsi" w:cs="Arial"/>
                <w:sz w:val="22"/>
                <w:szCs w:val="22"/>
              </w:rPr>
            </w:pPr>
            <w:r w:rsidRPr="00166B82">
              <w:rPr>
                <w:rFonts w:asciiTheme="minorHAnsi" w:hAnsiTheme="minorHAnsi" w:cs="Arial"/>
                <w:sz w:val="22"/>
                <w:szCs w:val="22"/>
              </w:rPr>
              <w:t>H</w:t>
            </w:r>
          </w:p>
        </w:tc>
        <w:tc>
          <w:tcPr>
            <w:tcW w:w="1275" w:type="dxa"/>
          </w:tcPr>
          <w:p w:rsidR="00622C78" w:rsidRPr="00166B82" w:rsidRDefault="00622C78" w:rsidP="000734BF">
            <w:pPr>
              <w:rPr>
                <w:rFonts w:asciiTheme="minorHAnsi" w:hAnsiTheme="minorHAnsi"/>
                <w:sz w:val="22"/>
              </w:rPr>
            </w:pPr>
            <w:r w:rsidRPr="00166B82">
              <w:rPr>
                <w:rFonts w:asciiTheme="minorHAnsi" w:hAnsiTheme="minorHAnsi"/>
                <w:sz w:val="22"/>
              </w:rPr>
              <w:t>30</w:t>
            </w:r>
          </w:p>
        </w:tc>
        <w:tc>
          <w:tcPr>
            <w:tcW w:w="1418" w:type="dxa"/>
          </w:tcPr>
          <w:p w:rsidR="00622C78" w:rsidRPr="00166B82" w:rsidRDefault="00622C78" w:rsidP="000734BF">
            <w:pPr>
              <w:spacing w:before="60" w:after="60"/>
              <w:rPr>
                <w:rFonts w:ascii="Calibri" w:hAnsi="Calibri"/>
                <w:sz w:val="22"/>
              </w:rPr>
            </w:pPr>
            <w:r w:rsidRPr="00166B82">
              <w:rPr>
                <w:rFonts w:ascii="Calibri" w:hAnsi="Calibri"/>
                <w:sz w:val="22"/>
              </w:rPr>
              <w:t>1 or 2</w:t>
            </w:r>
          </w:p>
        </w:tc>
      </w:tr>
    </w:tbl>
    <w:p w:rsidR="00391EB2" w:rsidRPr="00166B82" w:rsidRDefault="00391EB2" w:rsidP="000512AE">
      <w:pPr>
        <w:spacing w:before="60" w:after="60"/>
        <w:ind w:right="-330"/>
        <w:rPr>
          <w:rFonts w:asciiTheme="minorHAnsi" w:hAnsiTheme="minorHAnsi" w:cs="Arial"/>
          <w:sz w:val="22"/>
          <w:szCs w:val="22"/>
        </w:rPr>
      </w:pPr>
    </w:p>
    <w:tbl>
      <w:tblPr>
        <w:tblStyle w:val="TableGrid"/>
        <w:tblW w:w="9923" w:type="dxa"/>
        <w:tblInd w:w="-459" w:type="dxa"/>
        <w:tblLook w:val="01E0" w:firstRow="1" w:lastRow="1" w:firstColumn="1" w:lastColumn="1" w:noHBand="0" w:noVBand="0"/>
      </w:tblPr>
      <w:tblGrid>
        <w:gridCol w:w="9923"/>
      </w:tblGrid>
      <w:tr w:rsidR="00166B82" w:rsidRPr="00166B82">
        <w:tc>
          <w:tcPr>
            <w:tcW w:w="9923" w:type="dxa"/>
          </w:tcPr>
          <w:p w:rsidR="00391EB2" w:rsidRPr="00166B82" w:rsidRDefault="00391EB2" w:rsidP="000512AE">
            <w:pPr>
              <w:spacing w:before="60" w:after="60"/>
              <w:rPr>
                <w:rFonts w:asciiTheme="minorHAnsi" w:hAnsiTheme="minorHAnsi" w:cs="Arial"/>
                <w:b/>
                <w:sz w:val="22"/>
                <w:szCs w:val="22"/>
              </w:rPr>
            </w:pPr>
            <w:r w:rsidRPr="00166B82">
              <w:rPr>
                <w:rFonts w:asciiTheme="minorHAnsi" w:hAnsiTheme="minorHAnsi" w:cs="Arial"/>
                <w:b/>
                <w:sz w:val="22"/>
                <w:szCs w:val="22"/>
              </w:rPr>
              <w:t>18 Work-Based Learning</w:t>
            </w:r>
          </w:p>
          <w:p w:rsidR="00391EB2" w:rsidRPr="00166B82" w:rsidRDefault="00391EB2" w:rsidP="000512AE">
            <w:pPr>
              <w:spacing w:before="60" w:after="60"/>
              <w:jc w:val="both"/>
              <w:rPr>
                <w:rFonts w:asciiTheme="minorHAnsi" w:hAnsiTheme="minorHAnsi" w:cs="Arial"/>
                <w:sz w:val="22"/>
                <w:szCs w:val="22"/>
              </w:rPr>
            </w:pPr>
            <w:r w:rsidRPr="00166B82">
              <w:rPr>
                <w:rFonts w:asciiTheme="minorHAnsi" w:hAnsiTheme="minorHAnsi"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166B82" w:rsidRPr="00166B82">
        <w:tc>
          <w:tcPr>
            <w:tcW w:w="9923" w:type="dxa"/>
          </w:tcPr>
          <w:p w:rsidR="00E02608" w:rsidRPr="00166B82" w:rsidRDefault="00E02608" w:rsidP="00701221">
            <w:pPr>
              <w:pStyle w:val="BodyTextIndent3"/>
              <w:ind w:left="0"/>
              <w:rPr>
                <w:rFonts w:asciiTheme="minorHAnsi" w:hAnsiTheme="minorHAnsi" w:cs="Arial"/>
                <w:sz w:val="22"/>
                <w:szCs w:val="24"/>
              </w:rPr>
            </w:pPr>
          </w:p>
          <w:p w:rsidR="00701221" w:rsidRPr="00166B82" w:rsidRDefault="00701221" w:rsidP="00701221">
            <w:pPr>
              <w:pStyle w:val="BodyTextIndent3"/>
              <w:ind w:left="0"/>
              <w:rPr>
                <w:rFonts w:asciiTheme="minorHAnsi" w:hAnsiTheme="minorHAnsi" w:cs="Arial"/>
                <w:sz w:val="22"/>
                <w:szCs w:val="24"/>
              </w:rPr>
            </w:pPr>
            <w:r w:rsidRPr="00166B82">
              <w:rPr>
                <w:rFonts w:asciiTheme="minorHAnsi" w:hAnsiTheme="minorHAnsi" w:cs="Arial"/>
                <w:sz w:val="22"/>
                <w:szCs w:val="24"/>
              </w:rPr>
              <w:t xml:space="preserve">Students </w:t>
            </w:r>
            <w:r w:rsidR="00FA4F4D" w:rsidRPr="00166B82">
              <w:rPr>
                <w:rFonts w:asciiTheme="minorHAnsi" w:hAnsiTheme="minorHAnsi" w:cs="Arial"/>
                <w:sz w:val="22"/>
                <w:szCs w:val="24"/>
              </w:rPr>
              <w:t xml:space="preserve">may opt to take </w:t>
            </w:r>
            <w:r w:rsidR="00582624" w:rsidRPr="00166B82">
              <w:rPr>
                <w:rFonts w:asciiTheme="minorHAnsi" w:hAnsiTheme="minorHAnsi" w:cs="Arial"/>
                <w:sz w:val="22"/>
                <w:szCs w:val="24"/>
              </w:rPr>
              <w:t xml:space="preserve">a </w:t>
            </w:r>
            <w:r w:rsidR="00FA4F4D" w:rsidRPr="00166B82">
              <w:rPr>
                <w:rFonts w:asciiTheme="minorHAnsi" w:hAnsiTheme="minorHAnsi" w:cs="Arial"/>
                <w:sz w:val="22"/>
                <w:szCs w:val="24"/>
              </w:rPr>
              <w:t>120 credit p</w:t>
            </w:r>
            <w:r w:rsidRPr="00166B82">
              <w:rPr>
                <w:rFonts w:asciiTheme="minorHAnsi" w:hAnsiTheme="minorHAnsi" w:cs="Arial"/>
                <w:sz w:val="22"/>
                <w:szCs w:val="24"/>
              </w:rPr>
              <w:t xml:space="preserve">lacement module </w:t>
            </w:r>
            <w:r w:rsidR="00FA4F4D" w:rsidRPr="00166B82">
              <w:rPr>
                <w:rFonts w:asciiTheme="minorHAnsi" w:hAnsiTheme="minorHAnsi" w:cs="Arial"/>
                <w:sz w:val="22"/>
                <w:szCs w:val="24"/>
              </w:rPr>
              <w:t>between their 2</w:t>
            </w:r>
            <w:r w:rsidR="00FA4F4D" w:rsidRPr="00166B82">
              <w:rPr>
                <w:rFonts w:asciiTheme="minorHAnsi" w:hAnsiTheme="minorHAnsi" w:cs="Arial"/>
                <w:sz w:val="22"/>
                <w:szCs w:val="24"/>
                <w:vertAlign w:val="superscript"/>
              </w:rPr>
              <w:t>nd</w:t>
            </w:r>
            <w:r w:rsidR="00FA4F4D" w:rsidRPr="00166B82">
              <w:rPr>
                <w:rFonts w:asciiTheme="minorHAnsi" w:hAnsiTheme="minorHAnsi" w:cs="Arial"/>
                <w:sz w:val="22"/>
                <w:szCs w:val="24"/>
              </w:rPr>
              <w:t xml:space="preserve"> and 3</w:t>
            </w:r>
            <w:r w:rsidR="00FA4F4D" w:rsidRPr="00166B82">
              <w:rPr>
                <w:rFonts w:asciiTheme="minorHAnsi" w:hAnsiTheme="minorHAnsi" w:cs="Arial"/>
                <w:sz w:val="22"/>
                <w:szCs w:val="24"/>
                <w:vertAlign w:val="superscript"/>
              </w:rPr>
              <w:t>rd</w:t>
            </w:r>
            <w:r w:rsidR="00582624" w:rsidRPr="00166B82">
              <w:rPr>
                <w:rFonts w:asciiTheme="minorHAnsi" w:hAnsiTheme="minorHAnsi" w:cs="Arial"/>
                <w:sz w:val="22"/>
                <w:szCs w:val="24"/>
              </w:rPr>
              <w:t xml:space="preserve"> year of study</w:t>
            </w:r>
            <w:r w:rsidR="00FA4F4D" w:rsidRPr="00166B82">
              <w:rPr>
                <w:rFonts w:asciiTheme="minorHAnsi" w:hAnsiTheme="minorHAnsi" w:cs="Arial"/>
                <w:sz w:val="22"/>
                <w:szCs w:val="24"/>
              </w:rPr>
              <w:t xml:space="preserve">. </w:t>
            </w:r>
            <w:r w:rsidRPr="00166B82">
              <w:rPr>
                <w:rFonts w:asciiTheme="minorHAnsi" w:hAnsiTheme="minorHAnsi" w:cs="Arial"/>
                <w:sz w:val="22"/>
                <w:szCs w:val="24"/>
              </w:rPr>
              <w:t xml:space="preserve"> </w:t>
            </w:r>
            <w:r w:rsidR="00582624" w:rsidRPr="00166B82">
              <w:rPr>
                <w:rFonts w:asciiTheme="minorHAnsi" w:hAnsiTheme="minorHAnsi" w:cs="Arial"/>
                <w:sz w:val="22"/>
                <w:szCs w:val="24"/>
              </w:rPr>
              <w:t>This module</w:t>
            </w:r>
            <w:r w:rsidRPr="00166B82">
              <w:rPr>
                <w:rFonts w:asciiTheme="minorHAnsi" w:hAnsiTheme="minorHAnsi" w:cs="Arial"/>
                <w:sz w:val="22"/>
                <w:szCs w:val="24"/>
              </w:rPr>
              <w:t xml:space="preserve"> involve</w:t>
            </w:r>
            <w:r w:rsidR="00582624" w:rsidRPr="00166B82">
              <w:rPr>
                <w:rFonts w:asciiTheme="minorHAnsi" w:hAnsiTheme="minorHAnsi" w:cs="Arial"/>
                <w:sz w:val="22"/>
                <w:szCs w:val="24"/>
              </w:rPr>
              <w:t>s</w:t>
            </w:r>
            <w:r w:rsidRPr="00166B82">
              <w:rPr>
                <w:rFonts w:asciiTheme="minorHAnsi" w:hAnsiTheme="minorHAnsi" w:cs="Arial"/>
                <w:sz w:val="22"/>
                <w:szCs w:val="24"/>
              </w:rPr>
              <w:t xml:space="preserve"> spending a minimum of 24 weeks working </w:t>
            </w:r>
            <w:r w:rsidR="00582624" w:rsidRPr="00166B82">
              <w:rPr>
                <w:rFonts w:asciiTheme="minorHAnsi" w:hAnsiTheme="minorHAnsi" w:cs="Arial"/>
                <w:sz w:val="22"/>
                <w:szCs w:val="24"/>
              </w:rPr>
              <w:t xml:space="preserve">full-time </w:t>
            </w:r>
            <w:r w:rsidRPr="00166B82">
              <w:rPr>
                <w:rFonts w:asciiTheme="minorHAnsi" w:hAnsiTheme="minorHAnsi" w:cs="Arial"/>
                <w:sz w:val="22"/>
                <w:szCs w:val="24"/>
              </w:rPr>
              <w:t xml:space="preserve">in an industrial or commercial setting, applying and enhancing the skills and techniques they have developed and studied in the earlier stages of their degree programme. The work students </w:t>
            </w:r>
            <w:r w:rsidR="00FA4F4D" w:rsidRPr="00166B82">
              <w:rPr>
                <w:rFonts w:asciiTheme="minorHAnsi" w:hAnsiTheme="minorHAnsi" w:cs="Arial"/>
                <w:sz w:val="22"/>
                <w:szCs w:val="24"/>
              </w:rPr>
              <w:t>undertake</w:t>
            </w:r>
            <w:r w:rsidRPr="00166B82">
              <w:rPr>
                <w:rFonts w:asciiTheme="minorHAnsi" w:hAnsiTheme="minorHAnsi" w:cs="Arial"/>
                <w:sz w:val="22"/>
                <w:szCs w:val="24"/>
              </w:rPr>
              <w:t xml:space="preserve"> is under the direction of their Industrial Supervisor, but support is provided via a dedicated Placement Coordinator within the department. This support includes </w:t>
            </w:r>
            <w:r w:rsidRPr="00166B82">
              <w:rPr>
                <w:rFonts w:asciiTheme="minorHAnsi" w:hAnsiTheme="minorHAnsi" w:cs="Arial"/>
                <w:sz w:val="22"/>
                <w:szCs w:val="24"/>
              </w:rPr>
              <w:lastRenderedPageBreak/>
              <w:t xml:space="preserve">ensuring that the work they are being expected to do is such that they can meet the learning outcomes of the module. </w:t>
            </w:r>
          </w:p>
          <w:p w:rsidR="00701221" w:rsidRPr="00166B82" w:rsidRDefault="00701221" w:rsidP="00701221">
            <w:pPr>
              <w:pStyle w:val="BodyTextIndent3"/>
              <w:ind w:left="0"/>
              <w:rPr>
                <w:rFonts w:asciiTheme="minorHAnsi" w:hAnsiTheme="minorHAnsi" w:cs="Arial"/>
                <w:sz w:val="22"/>
                <w:szCs w:val="24"/>
              </w:rPr>
            </w:pPr>
          </w:p>
          <w:p w:rsidR="00701221" w:rsidRPr="00166B82" w:rsidRDefault="00701221" w:rsidP="00701221">
            <w:pPr>
              <w:pStyle w:val="BodyTextIndent3"/>
              <w:ind w:left="0"/>
              <w:rPr>
                <w:rFonts w:asciiTheme="minorHAnsi" w:hAnsiTheme="minorHAnsi" w:cs="Arial"/>
                <w:sz w:val="22"/>
                <w:szCs w:val="24"/>
              </w:rPr>
            </w:pPr>
            <w:r w:rsidRPr="00166B82">
              <w:rPr>
                <w:rFonts w:asciiTheme="minorHAnsi" w:hAnsiTheme="minorHAnsi" w:cs="Arial"/>
                <w:sz w:val="22"/>
                <w:szCs w:val="24"/>
              </w:rPr>
              <w:t>Note that participation in the programme is dependent on students obtaining an appropriate placement, for which guidance is provided through the department in the year leading up to the placement. Students who do not obtain a placement will be required to transfer to the appropriate programme without a year in industry.</w:t>
            </w:r>
          </w:p>
          <w:p w:rsidR="00701221" w:rsidRPr="00166B82" w:rsidRDefault="00701221" w:rsidP="00701221">
            <w:pPr>
              <w:spacing w:after="120"/>
              <w:rPr>
                <w:rFonts w:asciiTheme="minorHAnsi" w:hAnsiTheme="minorHAnsi" w:cs="Arial"/>
                <w:sz w:val="22"/>
                <w:szCs w:val="24"/>
              </w:rPr>
            </w:pPr>
          </w:p>
          <w:p w:rsidR="00701221" w:rsidRPr="00166B82" w:rsidRDefault="00701221" w:rsidP="00701221">
            <w:pPr>
              <w:pStyle w:val="BodyTextIndent3"/>
              <w:ind w:left="0"/>
              <w:rPr>
                <w:rFonts w:asciiTheme="minorHAnsi" w:hAnsiTheme="minorHAnsi" w:cs="Arial"/>
                <w:sz w:val="22"/>
                <w:szCs w:val="24"/>
              </w:rPr>
            </w:pPr>
            <w:r w:rsidRPr="00166B82">
              <w:rPr>
                <w:rFonts w:asciiTheme="minorHAnsi" w:hAnsiTheme="minorHAnsi" w:cs="Arial"/>
                <w:sz w:val="22"/>
                <w:szCs w:val="24"/>
              </w:rPr>
              <w:t>Students’ learning is directed by their industrial supervisor, depending on the requirements of the role they take in the organisation. The Placement Coordinator will usually make at least two visits to the student during the year. The first near the start of the placement to check that integration into the workplace is proceeding, and that the work being required of the student is appropriate, the second at a later stage to assist both the student and the organisation with the requirements of the assessment process.</w:t>
            </w:r>
          </w:p>
          <w:p w:rsidR="00701221" w:rsidRPr="00166B82" w:rsidRDefault="00701221" w:rsidP="00701221">
            <w:pPr>
              <w:tabs>
                <w:tab w:val="left" w:pos="426"/>
              </w:tabs>
              <w:spacing w:after="120"/>
              <w:ind w:left="426" w:hanging="426"/>
              <w:rPr>
                <w:rFonts w:asciiTheme="minorHAnsi" w:hAnsiTheme="minorHAnsi" w:cs="Arial"/>
                <w:sz w:val="22"/>
                <w:szCs w:val="24"/>
              </w:rPr>
            </w:pPr>
          </w:p>
          <w:p w:rsidR="00701221" w:rsidRPr="00166B82" w:rsidRDefault="00701221" w:rsidP="00701221">
            <w:pPr>
              <w:pStyle w:val="BodyTextIndent3"/>
              <w:ind w:left="0"/>
              <w:rPr>
                <w:rFonts w:asciiTheme="minorHAnsi" w:hAnsiTheme="minorHAnsi"/>
                <w:sz w:val="22"/>
                <w:szCs w:val="24"/>
              </w:rPr>
            </w:pPr>
            <w:r w:rsidRPr="00166B82">
              <w:rPr>
                <w:rFonts w:asciiTheme="minorHAnsi" w:hAnsiTheme="minorHAnsi"/>
                <w:sz w:val="22"/>
                <w:szCs w:val="24"/>
              </w:rPr>
              <w:t xml:space="preserve">Students taking the module will be assessed on a pass/fail basis only. The module will not count towards a student’s final degree classification. In order to receive a pass, two components must be satisfactorily completed: (i) An assessment by the Placement Coordinator, reporting that the student has satisfied the module’s subject-specific and generic learning outcomes. The Placement Coordinator will take into account the perspectives of the Industrial Supervisor and the student in making this assessment. </w:t>
            </w:r>
            <w:r w:rsidRPr="00166B82">
              <w:rPr>
                <w:rFonts w:asciiTheme="minorHAnsi" w:hAnsiTheme="minorHAnsi" w:cs="Arial"/>
                <w:sz w:val="22"/>
                <w:szCs w:val="24"/>
              </w:rPr>
              <w:t>(ii) A reflective report on the placement, written by the student.</w:t>
            </w:r>
          </w:p>
          <w:p w:rsidR="00391EB2" w:rsidRPr="00166B82" w:rsidRDefault="00391EB2" w:rsidP="000512AE">
            <w:pPr>
              <w:spacing w:before="60" w:after="60"/>
              <w:rPr>
                <w:rFonts w:asciiTheme="minorHAnsi" w:hAnsiTheme="minorHAnsi" w:cs="Arial"/>
                <w:i/>
                <w:sz w:val="22"/>
                <w:szCs w:val="22"/>
              </w:rPr>
            </w:pPr>
          </w:p>
        </w:tc>
      </w:tr>
    </w:tbl>
    <w:p w:rsidR="00391EB2" w:rsidRPr="00166B82" w:rsidRDefault="00391EB2" w:rsidP="000512AE">
      <w:pPr>
        <w:spacing w:before="60" w:after="60"/>
        <w:ind w:right="-330"/>
        <w:rPr>
          <w:rFonts w:asciiTheme="minorHAnsi" w:hAnsiTheme="minorHAnsi"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b/>
                <w:sz w:val="22"/>
                <w:szCs w:val="22"/>
              </w:rPr>
              <w:t>19 Support for Students and their Learning</w:t>
            </w:r>
          </w:p>
        </w:tc>
      </w:tr>
      <w:tr w:rsidR="00166B82" w:rsidRPr="00166B82">
        <w:tc>
          <w:tcPr>
            <w:tcW w:w="9923" w:type="dxa"/>
          </w:tcPr>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 xml:space="preserve">The PASS (Personal Academic Support System) provides integrated academic support for students. </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Every student has a personal academic adviser</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The School of Arts’ Student Support Office</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The School of Arts’ Senior Tutor Office</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Continuous monitoring of student progress and attendance</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Student are provided with a detailed induction, and extensive programme and module documentation</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Library tours and skills training</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Embedded skills training at each level of study</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The summer term skills and employability workshops</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 xml:space="preserve">The programme makes extensive use of Moodle, the University’s virtual learning environment, with every module having a dedicated Moodle site. </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 xml:space="preserve">Students are encouraged to develop personal development plans and document their learning through the use of </w:t>
            </w:r>
            <w:proofErr w:type="spellStart"/>
            <w:r w:rsidRPr="00166B82">
              <w:rPr>
                <w:rFonts w:asciiTheme="minorHAnsi" w:hAnsiTheme="minorHAnsi"/>
                <w:sz w:val="22"/>
              </w:rPr>
              <w:t>MyFolio</w:t>
            </w:r>
            <w:proofErr w:type="spellEnd"/>
            <w:r w:rsidRPr="00166B82">
              <w:rPr>
                <w:rFonts w:asciiTheme="minorHAnsi" w:hAnsiTheme="minorHAnsi"/>
                <w:sz w:val="22"/>
              </w:rPr>
              <w:t xml:space="preserve">, with support provided in the use of </w:t>
            </w:r>
            <w:proofErr w:type="spellStart"/>
            <w:r w:rsidRPr="00166B82">
              <w:rPr>
                <w:rFonts w:asciiTheme="minorHAnsi" w:hAnsiTheme="minorHAnsi"/>
                <w:sz w:val="22"/>
              </w:rPr>
              <w:t>MyFolio</w:t>
            </w:r>
            <w:proofErr w:type="spellEnd"/>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The Counselling Service and the Disability</w:t>
            </w:r>
            <w:r w:rsidR="00524426" w:rsidRPr="00166B82">
              <w:rPr>
                <w:rFonts w:asciiTheme="minorHAnsi" w:hAnsiTheme="minorHAnsi"/>
                <w:sz w:val="22"/>
              </w:rPr>
              <w:t xml:space="preserve"> and Dyslexia</w:t>
            </w:r>
            <w:r w:rsidRPr="00166B82">
              <w:rPr>
                <w:rFonts w:asciiTheme="minorHAnsi" w:hAnsiTheme="minorHAnsi"/>
                <w:sz w:val="22"/>
              </w:rPr>
              <w:t xml:space="preserve"> Support Service</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The Student Learning Advisory Service</w:t>
            </w:r>
          </w:p>
          <w:p w:rsidR="008954D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lastRenderedPageBreak/>
              <w:t>Careers Advisory Service</w:t>
            </w:r>
          </w:p>
          <w:p w:rsidR="00391EB2" w:rsidRPr="00166B82" w:rsidRDefault="008954D2" w:rsidP="008954D2">
            <w:pPr>
              <w:numPr>
                <w:ilvl w:val="0"/>
                <w:numId w:val="26"/>
              </w:numPr>
              <w:spacing w:line="360" w:lineRule="auto"/>
              <w:ind w:right="176"/>
              <w:rPr>
                <w:rFonts w:asciiTheme="minorHAnsi" w:hAnsiTheme="minorHAnsi"/>
              </w:rPr>
            </w:pPr>
            <w:r w:rsidRPr="00166B82">
              <w:rPr>
                <w:rFonts w:asciiTheme="minorHAnsi" w:hAnsiTheme="minorHAnsi"/>
                <w:sz w:val="22"/>
              </w:rPr>
              <w:t>Kent Union (including Advice and Information Services)</w:t>
            </w:r>
          </w:p>
        </w:tc>
      </w:tr>
    </w:tbl>
    <w:p w:rsidR="00391EB2" w:rsidRPr="00166B8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b/>
                <w:sz w:val="22"/>
                <w:szCs w:val="22"/>
              </w:rPr>
              <w:t>20 Entry Profile</w:t>
            </w:r>
          </w:p>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sz w:val="22"/>
                <w:szCs w:val="22"/>
              </w:rPr>
              <w:t>The minimum age to study a degree programme at the university is normally at least 17 years old by 20 September in the year the course begins. There is no upper age limit.</w:t>
            </w: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b/>
                <w:szCs w:val="22"/>
              </w:rPr>
            </w:pPr>
            <w:r w:rsidRPr="00166B82">
              <w:rPr>
                <w:rFonts w:asciiTheme="minorHAnsi" w:hAnsiTheme="minorHAnsi" w:cs="Arial"/>
                <w:sz w:val="22"/>
                <w:szCs w:val="22"/>
              </w:rPr>
              <w:t>20.1</w:t>
            </w:r>
            <w:r w:rsidRPr="00166B82">
              <w:rPr>
                <w:rFonts w:asciiTheme="minorHAnsi" w:hAnsiTheme="minorHAnsi" w:cs="Arial"/>
                <w:b/>
                <w:sz w:val="22"/>
                <w:szCs w:val="22"/>
              </w:rPr>
              <w:t xml:space="preserve"> Entry Route</w:t>
            </w:r>
          </w:p>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sz w:val="22"/>
                <w:szCs w:val="22"/>
              </w:rPr>
              <w:t>For fuller information, please refer to the University prospectus</w:t>
            </w:r>
          </w:p>
        </w:tc>
      </w:tr>
      <w:tr w:rsidR="00166B82" w:rsidRPr="00166B82">
        <w:tc>
          <w:tcPr>
            <w:tcW w:w="9923" w:type="dxa"/>
          </w:tcPr>
          <w:p w:rsidR="00B9463E" w:rsidRPr="00166B82" w:rsidRDefault="00B9463E" w:rsidP="000512AE">
            <w:pPr>
              <w:spacing w:before="60" w:after="60"/>
              <w:rPr>
                <w:rFonts w:asciiTheme="minorHAnsi" w:hAnsiTheme="minorHAnsi"/>
              </w:rPr>
            </w:pPr>
            <w:r w:rsidRPr="00166B82">
              <w:rPr>
                <w:rFonts w:asciiTheme="minorHAnsi" w:hAnsiTheme="minorHAnsi"/>
                <w:sz w:val="22"/>
              </w:rPr>
              <w:t xml:space="preserve">Five GCSE passes, including English and at least </w:t>
            </w:r>
            <w:r w:rsidR="008954D2" w:rsidRPr="00166B82">
              <w:rPr>
                <w:rFonts w:asciiTheme="minorHAnsi" w:hAnsiTheme="minorHAnsi"/>
                <w:sz w:val="22"/>
              </w:rPr>
              <w:t>three subjects at A-level.</w:t>
            </w:r>
          </w:p>
          <w:p w:rsidR="00391EB2" w:rsidRPr="00166B82" w:rsidRDefault="00B9463E" w:rsidP="008954D2">
            <w:pPr>
              <w:spacing w:before="60" w:after="60"/>
              <w:rPr>
                <w:rFonts w:asciiTheme="minorHAnsi" w:hAnsiTheme="minorHAnsi" w:cs="Arial"/>
                <w:i/>
                <w:szCs w:val="22"/>
              </w:rPr>
            </w:pPr>
            <w:r w:rsidRPr="00166B82">
              <w:rPr>
                <w:rFonts w:asciiTheme="minorHAnsi" w:hAnsiTheme="minorHAnsi"/>
                <w:sz w:val="22"/>
              </w:rPr>
              <w:t xml:space="preserve">Mature students are considered on individual basis. Overseas Students must provide evidence of proficiency in English, </w:t>
            </w:r>
            <w:r w:rsidR="008954D2" w:rsidRPr="00166B82">
              <w:rPr>
                <w:rFonts w:asciiTheme="minorHAnsi" w:hAnsiTheme="minorHAnsi"/>
                <w:sz w:val="22"/>
              </w:rPr>
              <w:t xml:space="preserve">such as </w:t>
            </w:r>
            <w:r w:rsidR="00391EB2" w:rsidRPr="00166B82">
              <w:rPr>
                <w:rFonts w:asciiTheme="minorHAnsi" w:hAnsiTheme="minorHAnsi" w:cs="Arial"/>
                <w:sz w:val="22"/>
                <w:szCs w:val="22"/>
              </w:rPr>
              <w:t xml:space="preserve">6.5 in </w:t>
            </w:r>
            <w:r w:rsidR="008954D2" w:rsidRPr="00166B82">
              <w:rPr>
                <w:rFonts w:asciiTheme="minorHAnsi" w:hAnsiTheme="minorHAnsi" w:cs="Arial"/>
                <w:sz w:val="22"/>
                <w:szCs w:val="22"/>
              </w:rPr>
              <w:t xml:space="preserve">the IELTs test and a </w:t>
            </w:r>
            <w:r w:rsidR="00391EB2" w:rsidRPr="00166B82">
              <w:rPr>
                <w:rFonts w:asciiTheme="minorHAnsi" w:hAnsiTheme="minorHAnsi" w:cs="Arial"/>
                <w:sz w:val="22"/>
                <w:szCs w:val="22"/>
              </w:rPr>
              <w:t>minimum 6.0 in reading and writing.</w:t>
            </w: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b/>
                <w:szCs w:val="22"/>
              </w:rPr>
            </w:pPr>
            <w:r w:rsidRPr="00166B82">
              <w:rPr>
                <w:rFonts w:asciiTheme="minorHAnsi" w:hAnsiTheme="minorHAnsi" w:cs="Arial"/>
                <w:sz w:val="22"/>
                <w:szCs w:val="22"/>
              </w:rPr>
              <w:t>20.2</w:t>
            </w:r>
            <w:r w:rsidRPr="00166B82">
              <w:rPr>
                <w:rFonts w:asciiTheme="minorHAnsi" w:hAnsiTheme="minorHAnsi" w:cs="Arial"/>
                <w:b/>
                <w:sz w:val="22"/>
                <w:szCs w:val="22"/>
              </w:rPr>
              <w:t xml:space="preserve"> What does this programme have to offer?</w:t>
            </w:r>
          </w:p>
        </w:tc>
      </w:tr>
      <w:tr w:rsidR="00166B82" w:rsidRPr="00166B82">
        <w:tc>
          <w:tcPr>
            <w:tcW w:w="9923" w:type="dxa"/>
          </w:tcPr>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 xml:space="preserve">The opportunity to undertake a broad study of art history and aesthetics, including the scrutiny of visual artefacts alongside the close analysis of relevant critical, historical and theoretical writing on art. </w:t>
            </w:r>
          </w:p>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 xml:space="preserve">The opportunity to combine specialist study or art history, aesthetics and the philosophy of art.  </w:t>
            </w:r>
          </w:p>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 xml:space="preserve">A distinctive portfolio of modules reflecting the diverse research expertise of teaching staff. </w:t>
            </w:r>
          </w:p>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 xml:space="preserve">Teaching that is consistently informed by research </w:t>
            </w:r>
          </w:p>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Opportunities for practice-based learning including curating, drawing, photography, and arts criticism</w:t>
            </w:r>
          </w:p>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 xml:space="preserve">Opportunities for interdisciplinary study, study abroad, internship and placement year studies. </w:t>
            </w:r>
          </w:p>
          <w:p w:rsidR="00801EAF" w:rsidRPr="00166B82" w:rsidRDefault="00801EAF" w:rsidP="00801EAF">
            <w:pPr>
              <w:numPr>
                <w:ilvl w:val="0"/>
                <w:numId w:val="27"/>
              </w:numPr>
              <w:spacing w:line="360" w:lineRule="auto"/>
              <w:ind w:left="360" w:right="-426"/>
              <w:rPr>
                <w:rFonts w:ascii="Calibri" w:hAnsi="Calibri"/>
              </w:rPr>
            </w:pPr>
            <w:r w:rsidRPr="00166B82">
              <w:rPr>
                <w:rFonts w:ascii="Calibri" w:hAnsi="Calibri"/>
                <w:sz w:val="22"/>
              </w:rPr>
              <w:t>The opportunity to acquire a body of knowledge about the arts, as well as a wide range of skills that equip students for working within the creative industries or for postgraduate study.</w:t>
            </w:r>
          </w:p>
          <w:p w:rsidR="00801EAF" w:rsidRPr="00166B82" w:rsidRDefault="00801EAF" w:rsidP="00801EAF">
            <w:pPr>
              <w:numPr>
                <w:ilvl w:val="0"/>
                <w:numId w:val="28"/>
              </w:numPr>
              <w:spacing w:line="360" w:lineRule="auto"/>
              <w:rPr>
                <w:rFonts w:ascii="Calibri" w:hAnsi="Calibri"/>
              </w:rPr>
            </w:pPr>
            <w:r w:rsidRPr="00166B82">
              <w:rPr>
                <w:rFonts w:ascii="Calibri" w:hAnsi="Calibri"/>
                <w:sz w:val="22"/>
              </w:rPr>
              <w:t>The development of a broad range of valuable generic and transferable skills.</w:t>
            </w:r>
          </w:p>
          <w:p w:rsidR="00801EAF" w:rsidRPr="00166B82" w:rsidRDefault="00801EAF" w:rsidP="00801EAF">
            <w:pPr>
              <w:pStyle w:val="Heading9"/>
              <w:numPr>
                <w:ilvl w:val="0"/>
                <w:numId w:val="28"/>
              </w:numPr>
              <w:tabs>
                <w:tab w:val="clear" w:pos="360"/>
                <w:tab w:val="num" w:pos="709"/>
              </w:tabs>
              <w:spacing w:before="0" w:after="0" w:line="360" w:lineRule="auto"/>
              <w:ind w:left="349" w:hanging="283"/>
              <w:rPr>
                <w:rFonts w:ascii="Calibri" w:hAnsi="Calibri"/>
                <w:b w:val="0"/>
                <w:i w:val="0"/>
                <w:sz w:val="22"/>
              </w:rPr>
            </w:pPr>
            <w:r w:rsidRPr="00166B82">
              <w:rPr>
                <w:rFonts w:ascii="Calibri" w:hAnsi="Calibri"/>
                <w:b w:val="0"/>
                <w:i w:val="0"/>
                <w:sz w:val="22"/>
              </w:rPr>
              <w:t>The opportunity to study original art works in major galleries and museums in London and Europe as an integral part of the course.</w:t>
            </w:r>
          </w:p>
          <w:p w:rsidR="00CB6B3E" w:rsidRPr="00166B82" w:rsidRDefault="00CB6B3E" w:rsidP="00CB6B3E">
            <w:pPr>
              <w:numPr>
                <w:ilvl w:val="0"/>
                <w:numId w:val="28"/>
              </w:numPr>
              <w:spacing w:line="360" w:lineRule="auto"/>
              <w:ind w:left="349" w:hanging="283"/>
              <w:rPr>
                <w:rFonts w:ascii="Calibri" w:hAnsi="Calibri"/>
              </w:rPr>
            </w:pPr>
            <w:r w:rsidRPr="00166B82">
              <w:rPr>
                <w:rFonts w:ascii="Calibri" w:hAnsi="Calibri"/>
                <w:sz w:val="22"/>
              </w:rPr>
              <w:t>A friendly and safe learning environment with excellent results in the NSS</w:t>
            </w:r>
          </w:p>
          <w:p w:rsidR="00CB6B3E" w:rsidRPr="00166B82" w:rsidRDefault="00CB6B3E" w:rsidP="00CB6B3E">
            <w:pPr>
              <w:numPr>
                <w:ilvl w:val="0"/>
                <w:numId w:val="28"/>
              </w:numPr>
              <w:spacing w:line="360" w:lineRule="auto"/>
              <w:ind w:left="349" w:hanging="283"/>
              <w:rPr>
                <w:rFonts w:ascii="Calibri" w:hAnsi="Calibri"/>
              </w:rPr>
            </w:pPr>
            <w:r w:rsidRPr="00166B82">
              <w:rPr>
                <w:rFonts w:ascii="Calibri" w:hAnsi="Calibri"/>
                <w:sz w:val="22"/>
              </w:rPr>
              <w:t xml:space="preserve">Excellent </w:t>
            </w:r>
            <w:r w:rsidR="00801EAF" w:rsidRPr="00166B82">
              <w:rPr>
                <w:rFonts w:ascii="Calibri" w:hAnsi="Calibri"/>
                <w:sz w:val="22"/>
              </w:rPr>
              <w:t xml:space="preserve">learning resources including a gallery that stages museum standard exhibitions, a substantial print collection, an extensive slide library and other library holdings. </w:t>
            </w:r>
            <w:r w:rsidR="00391EB2" w:rsidRPr="00166B82">
              <w:rPr>
                <w:rFonts w:asciiTheme="minorHAnsi" w:hAnsiTheme="minorHAnsi" w:cs="Arial"/>
                <w:i/>
                <w:sz w:val="22"/>
                <w:szCs w:val="22"/>
              </w:rPr>
              <w:t xml:space="preserve"> </w:t>
            </w:r>
          </w:p>
          <w:p w:rsidR="00391EB2" w:rsidRPr="00166B82" w:rsidRDefault="00CB6B3E" w:rsidP="00166B82">
            <w:pPr>
              <w:numPr>
                <w:ilvl w:val="0"/>
                <w:numId w:val="28"/>
              </w:numPr>
              <w:spacing w:line="360" w:lineRule="auto"/>
              <w:ind w:left="349" w:hanging="283"/>
              <w:rPr>
                <w:rFonts w:ascii="Calibri" w:hAnsi="Calibri"/>
                <w:szCs w:val="22"/>
              </w:rPr>
            </w:pPr>
            <w:r w:rsidRPr="00166B82">
              <w:rPr>
                <w:rFonts w:ascii="Calibri" w:hAnsi="Calibri"/>
                <w:sz w:val="22"/>
                <w:szCs w:val="22"/>
              </w:rPr>
              <w:t xml:space="preserve">The opportunity to undertake a year of study in a university in Europe, the Americas, Asia or the Far East. </w:t>
            </w: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b/>
                <w:szCs w:val="22"/>
              </w:rPr>
            </w:pPr>
            <w:r w:rsidRPr="00166B82">
              <w:rPr>
                <w:rFonts w:asciiTheme="minorHAnsi" w:hAnsiTheme="minorHAnsi" w:cs="Arial"/>
                <w:sz w:val="22"/>
                <w:szCs w:val="22"/>
              </w:rPr>
              <w:t>20.3</w:t>
            </w:r>
            <w:r w:rsidRPr="00166B82">
              <w:rPr>
                <w:rFonts w:asciiTheme="minorHAnsi" w:hAnsiTheme="minorHAnsi" w:cs="Arial"/>
                <w:b/>
                <w:sz w:val="22"/>
                <w:szCs w:val="22"/>
              </w:rPr>
              <w:t xml:space="preserve"> Personal Profile</w:t>
            </w:r>
          </w:p>
        </w:tc>
      </w:tr>
      <w:tr w:rsidR="00166B82" w:rsidRPr="00166B82">
        <w:tc>
          <w:tcPr>
            <w:tcW w:w="9923" w:type="dxa"/>
          </w:tcPr>
          <w:p w:rsidR="00801EAF" w:rsidRPr="00166B82" w:rsidRDefault="00D473FB" w:rsidP="00CB6B3E">
            <w:pPr>
              <w:pStyle w:val="ListParagraph"/>
              <w:numPr>
                <w:ilvl w:val="0"/>
                <w:numId w:val="29"/>
              </w:numPr>
              <w:spacing w:before="60" w:after="60"/>
              <w:jc w:val="both"/>
              <w:rPr>
                <w:rFonts w:asciiTheme="minorHAnsi" w:hAnsiTheme="minorHAnsi" w:cs="Arial"/>
                <w:i/>
                <w:szCs w:val="22"/>
              </w:rPr>
            </w:pPr>
            <w:r w:rsidRPr="00166B82">
              <w:rPr>
                <w:rFonts w:asciiTheme="minorHAnsi" w:hAnsiTheme="minorHAnsi"/>
                <w:sz w:val="22"/>
              </w:rPr>
              <w:t xml:space="preserve">A strong interest in </w:t>
            </w:r>
            <w:r w:rsidR="00801EAF" w:rsidRPr="00166B82">
              <w:rPr>
                <w:rFonts w:asciiTheme="minorHAnsi" w:hAnsiTheme="minorHAnsi"/>
                <w:sz w:val="22"/>
              </w:rPr>
              <w:t>art and visual culture.</w:t>
            </w:r>
          </w:p>
          <w:p w:rsidR="00D473FB" w:rsidRPr="00166B82" w:rsidRDefault="00801EAF" w:rsidP="00801EAF">
            <w:pPr>
              <w:numPr>
                <w:ilvl w:val="0"/>
                <w:numId w:val="29"/>
              </w:numPr>
              <w:spacing w:line="360" w:lineRule="auto"/>
              <w:ind w:right="-426"/>
              <w:rPr>
                <w:rFonts w:asciiTheme="minorHAnsi" w:hAnsiTheme="minorHAnsi"/>
              </w:rPr>
            </w:pPr>
            <w:r w:rsidRPr="00166B82">
              <w:rPr>
                <w:rFonts w:asciiTheme="minorHAnsi" w:hAnsiTheme="minorHAnsi"/>
                <w:sz w:val="22"/>
              </w:rPr>
              <w:t xml:space="preserve">An interest in the ideas that shape and emerge from art. </w:t>
            </w:r>
          </w:p>
          <w:p w:rsidR="00D473FB" w:rsidRPr="00166B82" w:rsidRDefault="00D473FB" w:rsidP="00801EAF">
            <w:pPr>
              <w:numPr>
                <w:ilvl w:val="0"/>
                <w:numId w:val="29"/>
              </w:numPr>
              <w:spacing w:line="360" w:lineRule="auto"/>
              <w:ind w:right="-426"/>
              <w:rPr>
                <w:rFonts w:asciiTheme="minorHAnsi" w:hAnsiTheme="minorHAnsi"/>
              </w:rPr>
            </w:pPr>
            <w:r w:rsidRPr="00166B82">
              <w:rPr>
                <w:rFonts w:asciiTheme="minorHAnsi" w:hAnsiTheme="minorHAnsi"/>
                <w:sz w:val="22"/>
              </w:rPr>
              <w:t>A willingness to engage in informed debate about works of art, art criticism, structural features of the production of art and art historical writings.</w:t>
            </w:r>
          </w:p>
          <w:p w:rsidR="00391EB2" w:rsidRPr="00166B82" w:rsidRDefault="00D473FB" w:rsidP="00166B82">
            <w:pPr>
              <w:numPr>
                <w:ilvl w:val="0"/>
                <w:numId w:val="29"/>
              </w:numPr>
              <w:spacing w:line="360" w:lineRule="auto"/>
              <w:ind w:right="-426"/>
              <w:rPr>
                <w:rFonts w:asciiTheme="minorHAnsi" w:hAnsiTheme="minorHAnsi"/>
              </w:rPr>
            </w:pPr>
            <w:r w:rsidRPr="00166B82">
              <w:rPr>
                <w:rFonts w:asciiTheme="minorHAnsi" w:hAnsiTheme="minorHAnsi"/>
                <w:sz w:val="22"/>
              </w:rPr>
              <w:lastRenderedPageBreak/>
              <w:t>Good oral and written skills and a willingness to develop these.</w:t>
            </w:r>
          </w:p>
        </w:tc>
      </w:tr>
    </w:tbl>
    <w:p w:rsidR="00391EB2" w:rsidRPr="00166B82" w:rsidRDefault="00391EB2" w:rsidP="000512AE">
      <w:pPr>
        <w:ind w:right="-330"/>
        <w:rPr>
          <w:rFonts w:asciiTheme="minorHAnsi" w:hAnsiTheme="minorHAnsi"/>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sz w:val="22"/>
                <w:szCs w:val="22"/>
              </w:rPr>
              <w:t xml:space="preserve">21  </w:t>
            </w:r>
            <w:r w:rsidRPr="00166B82">
              <w:rPr>
                <w:rFonts w:asciiTheme="minorHAnsi" w:hAnsiTheme="minorHAnsi" w:cs="Arial"/>
                <w:b/>
                <w:sz w:val="22"/>
                <w:szCs w:val="22"/>
              </w:rPr>
              <w:t>Methods for Evaluating and Enhancing the Quality and Standards of Teaching and Learning</w:t>
            </w: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szCs w:val="22"/>
              </w:rPr>
            </w:pPr>
            <w:r w:rsidRPr="00166B82">
              <w:rPr>
                <w:rFonts w:asciiTheme="minorHAnsi" w:hAnsiTheme="minorHAnsi" w:cs="Arial"/>
                <w:sz w:val="22"/>
                <w:szCs w:val="22"/>
              </w:rPr>
              <w:t>21.1</w:t>
            </w:r>
            <w:r w:rsidRPr="00166B82">
              <w:rPr>
                <w:rFonts w:asciiTheme="minorHAnsi" w:hAnsiTheme="minorHAnsi" w:cs="Arial"/>
                <w:b/>
                <w:sz w:val="22"/>
                <w:szCs w:val="22"/>
              </w:rPr>
              <w:t xml:space="preserve"> Mechanisms for review and evaluation of teaching, learning, assessment, the curriculum and outcome standards</w:t>
            </w:r>
          </w:p>
        </w:tc>
      </w:tr>
      <w:tr w:rsidR="00166B82" w:rsidRPr="00166B82">
        <w:tc>
          <w:tcPr>
            <w:tcW w:w="9923" w:type="dxa"/>
          </w:tcPr>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 xml:space="preserve">Student module evaluations  </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 xml:space="preserve">Annual programme and module monitoring reports, see </w:t>
            </w:r>
            <w:hyperlink r:id="rId11" w:history="1">
              <w:r w:rsidR="00305B23" w:rsidRPr="00166B82">
                <w:rPr>
                  <w:rStyle w:val="Hyperlink"/>
                  <w:rFonts w:asciiTheme="minorHAnsi" w:hAnsiTheme="minorHAnsi" w:cs="Arial"/>
                  <w:color w:val="auto"/>
                  <w:sz w:val="22"/>
                  <w:szCs w:val="22"/>
                </w:rPr>
                <w:t>http://www.kent.ac.uk/teaching/qa/codes/taught/annexe.html</w:t>
              </w:r>
            </w:hyperlink>
            <w:r w:rsidR="00305B23" w:rsidRPr="00166B82">
              <w:rPr>
                <w:rFonts w:asciiTheme="minorHAnsi" w:hAnsiTheme="minorHAnsi" w:cs="Arial"/>
                <w:sz w:val="22"/>
                <w:szCs w:val="22"/>
              </w:rPr>
              <w:t xml:space="preserve"> </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 xml:space="preserve">External Examiners system, see </w:t>
            </w:r>
            <w:hyperlink r:id="rId12" w:history="1">
              <w:r w:rsidR="00305B23" w:rsidRPr="00166B82">
                <w:rPr>
                  <w:rStyle w:val="Hyperlink"/>
                  <w:rFonts w:asciiTheme="minorHAnsi" w:hAnsiTheme="minorHAnsi" w:cs="Arial"/>
                  <w:color w:val="auto"/>
                  <w:sz w:val="22"/>
                  <w:szCs w:val="22"/>
                </w:rPr>
                <w:t>http://www.kent.ac.uk/teaching/qa/codes/taught/annexk.html</w:t>
              </w:r>
            </w:hyperlink>
            <w:r w:rsidR="00305B23" w:rsidRPr="00166B82">
              <w:rPr>
                <w:rFonts w:asciiTheme="minorHAnsi" w:hAnsiTheme="minorHAnsi" w:cs="Arial"/>
                <w:sz w:val="22"/>
                <w:szCs w:val="22"/>
              </w:rPr>
              <w:t xml:space="preserve"> </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 xml:space="preserve">Periodic programme review, </w:t>
            </w:r>
            <w:hyperlink r:id="rId13" w:history="1">
              <w:r w:rsidR="00305B23" w:rsidRPr="00166B82">
                <w:rPr>
                  <w:rStyle w:val="Hyperlink"/>
                  <w:rFonts w:asciiTheme="minorHAnsi" w:hAnsiTheme="minorHAnsi" w:cs="Arial"/>
                  <w:color w:val="auto"/>
                  <w:sz w:val="22"/>
                  <w:szCs w:val="22"/>
                </w:rPr>
                <w:t>http://www.kent.ac.uk/teaching/qa/codes/taught/annexf.html</w:t>
              </w:r>
            </w:hyperlink>
            <w:r w:rsidR="00305B23" w:rsidRPr="00166B82">
              <w:rPr>
                <w:rFonts w:asciiTheme="minorHAnsi" w:hAnsiTheme="minorHAnsi" w:cs="Arial"/>
                <w:sz w:val="22"/>
                <w:szCs w:val="22"/>
              </w:rPr>
              <w:t xml:space="preserve"> </w:t>
            </w:r>
          </w:p>
          <w:p w:rsidR="00801EAF"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Annual staff appraisal</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Peer observation</w:t>
            </w:r>
          </w:p>
          <w:p w:rsidR="00305B23"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Quality Assurance Framework,</w:t>
            </w:r>
            <w:r w:rsidR="00305B23" w:rsidRPr="00166B82">
              <w:rPr>
                <w:rFonts w:asciiTheme="minorHAnsi" w:hAnsiTheme="minorHAnsi" w:cs="Arial"/>
                <w:sz w:val="22"/>
                <w:szCs w:val="22"/>
              </w:rPr>
              <w:t xml:space="preserve"> </w:t>
            </w:r>
            <w:hyperlink r:id="rId14" w:history="1">
              <w:r w:rsidR="00305B23" w:rsidRPr="00166B82">
                <w:rPr>
                  <w:rStyle w:val="Hyperlink"/>
                  <w:rFonts w:asciiTheme="minorHAnsi" w:hAnsiTheme="minorHAnsi" w:cs="Arial"/>
                  <w:color w:val="auto"/>
                  <w:sz w:val="22"/>
                  <w:szCs w:val="22"/>
                </w:rPr>
                <w:t>http://www.kent.ac.uk/teaching/qa/codes/index.html</w:t>
              </w:r>
            </w:hyperlink>
            <w:r w:rsidR="00305B23" w:rsidRPr="00166B82">
              <w:rPr>
                <w:rFonts w:asciiTheme="minorHAnsi" w:hAnsiTheme="minorHAnsi" w:cs="Arial"/>
                <w:sz w:val="22"/>
                <w:szCs w:val="22"/>
              </w:rPr>
              <w:t xml:space="preserve"> </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 xml:space="preserve">QAA Institutional Review, see </w:t>
            </w:r>
            <w:hyperlink r:id="rId15" w:history="1">
              <w:r w:rsidRPr="00166B82">
                <w:rPr>
                  <w:rStyle w:val="Hyperlink"/>
                  <w:rFonts w:asciiTheme="minorHAnsi" w:hAnsiTheme="minorHAnsi" w:cs="Arial"/>
                  <w:color w:val="auto"/>
                  <w:sz w:val="22"/>
                  <w:szCs w:val="22"/>
                </w:rPr>
                <w:t>http://www.qaa.ac.uk/InstitutionReports/types-of-review/IRENI/Pages/default.aspx</w:t>
              </w:r>
            </w:hyperlink>
            <w:r w:rsidRPr="00166B82">
              <w:rPr>
                <w:rFonts w:asciiTheme="minorHAnsi" w:hAnsiTheme="minorHAnsi" w:cs="Arial"/>
                <w:sz w:val="22"/>
                <w:szCs w:val="22"/>
              </w:rPr>
              <w:t xml:space="preserve"> </w:t>
            </w:r>
          </w:p>
          <w:p w:rsidR="00391EB2" w:rsidRPr="00166B82" w:rsidRDefault="00391EB2" w:rsidP="00D473FB">
            <w:pPr>
              <w:spacing w:before="60" w:after="60"/>
              <w:rPr>
                <w:rFonts w:asciiTheme="minorHAnsi" w:hAnsiTheme="minorHAnsi" w:cs="Arial"/>
                <w:b/>
                <w:szCs w:val="22"/>
              </w:rPr>
            </w:pP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b/>
                <w:szCs w:val="22"/>
              </w:rPr>
            </w:pPr>
            <w:r w:rsidRPr="00166B82">
              <w:rPr>
                <w:rFonts w:asciiTheme="minorHAnsi" w:hAnsiTheme="minorHAnsi" w:cs="Arial"/>
                <w:sz w:val="22"/>
                <w:szCs w:val="22"/>
              </w:rPr>
              <w:t>21.2</w:t>
            </w:r>
            <w:r w:rsidRPr="00166B82">
              <w:rPr>
                <w:rFonts w:asciiTheme="minorHAnsi" w:hAnsiTheme="minorHAnsi" w:cs="Arial"/>
                <w:b/>
                <w:sz w:val="22"/>
                <w:szCs w:val="22"/>
              </w:rPr>
              <w:t xml:space="preserve"> Committees with responsibility for monitoring and evaluating quality and standards</w:t>
            </w:r>
          </w:p>
        </w:tc>
      </w:tr>
      <w:tr w:rsidR="00166B82" w:rsidRPr="00166B82">
        <w:tc>
          <w:tcPr>
            <w:tcW w:w="9923" w:type="dxa"/>
          </w:tcPr>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Staff/Student Liaison Committee</w:t>
            </w:r>
          </w:p>
          <w:p w:rsidR="00E02608"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School Learning and Teaching Committee</w:t>
            </w:r>
          </w:p>
          <w:p w:rsidR="00E02608" w:rsidRPr="00166B82" w:rsidRDefault="00E02608"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School Enhancement Group</w:t>
            </w:r>
          </w:p>
          <w:p w:rsidR="00391EB2" w:rsidRPr="00166B82" w:rsidRDefault="00F95179"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 xml:space="preserve">History &amp; Philosophy of Art </w:t>
            </w:r>
            <w:r w:rsidR="00E02608" w:rsidRPr="00166B82">
              <w:rPr>
                <w:rFonts w:asciiTheme="minorHAnsi" w:hAnsiTheme="minorHAnsi" w:cs="Arial"/>
                <w:sz w:val="22"/>
                <w:szCs w:val="22"/>
              </w:rPr>
              <w:t>Board of Studies and Board of Examiners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Faculty Learning and Teaching Committee</w:t>
            </w:r>
          </w:p>
          <w:p w:rsidR="00391EB2" w:rsidRPr="00166B82" w:rsidRDefault="00391EB2" w:rsidP="000512AE">
            <w:pPr>
              <w:numPr>
                <w:ilvl w:val="0"/>
                <w:numId w:val="22"/>
              </w:numPr>
              <w:spacing w:before="60" w:after="60"/>
              <w:rPr>
                <w:rFonts w:asciiTheme="minorHAnsi" w:hAnsiTheme="minorHAnsi" w:cs="Arial"/>
                <w:szCs w:val="22"/>
              </w:rPr>
            </w:pPr>
            <w:r w:rsidRPr="00166B82">
              <w:rPr>
                <w:rFonts w:asciiTheme="minorHAnsi" w:hAnsiTheme="minorHAnsi" w:cs="Arial"/>
                <w:sz w:val="22"/>
                <w:szCs w:val="22"/>
              </w:rPr>
              <w:t>Faculty Board</w:t>
            </w:r>
          </w:p>
          <w:p w:rsidR="00E02608" w:rsidRPr="00166B82" w:rsidRDefault="00391EB2" w:rsidP="00E02608">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Learning and Teaching Board</w:t>
            </w:r>
          </w:p>
          <w:p w:rsidR="00391EB2" w:rsidRPr="00166B82" w:rsidRDefault="00391EB2" w:rsidP="00E02608">
            <w:pPr>
              <w:spacing w:before="60" w:after="60"/>
              <w:ind w:left="360"/>
              <w:rPr>
                <w:rFonts w:asciiTheme="minorHAnsi" w:hAnsiTheme="minorHAnsi" w:cs="Arial"/>
                <w:b/>
                <w:szCs w:val="22"/>
                <w:highlight w:val="yellow"/>
              </w:rPr>
            </w:pP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b/>
                <w:szCs w:val="22"/>
              </w:rPr>
            </w:pPr>
            <w:r w:rsidRPr="00166B82">
              <w:rPr>
                <w:rFonts w:asciiTheme="minorHAnsi" w:hAnsiTheme="minorHAnsi" w:cs="Arial"/>
                <w:sz w:val="22"/>
                <w:szCs w:val="22"/>
              </w:rPr>
              <w:t>21.3</w:t>
            </w:r>
            <w:r w:rsidRPr="00166B82">
              <w:rPr>
                <w:rFonts w:asciiTheme="minorHAnsi" w:hAnsiTheme="minorHAnsi" w:cs="Arial"/>
                <w:b/>
                <w:sz w:val="22"/>
                <w:szCs w:val="22"/>
              </w:rPr>
              <w:t xml:space="preserve"> Mechanisms for gaining student feedback on the quality of teaching and their learning experience</w:t>
            </w:r>
          </w:p>
        </w:tc>
      </w:tr>
      <w:tr w:rsidR="00166B82" w:rsidRPr="00166B82">
        <w:tc>
          <w:tcPr>
            <w:tcW w:w="9923" w:type="dxa"/>
          </w:tcPr>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Student module evaluations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Staff/Student Liaison Committee</w:t>
            </w:r>
          </w:p>
          <w:p w:rsidR="00801EAF"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Student rep system (School, Faculty and Institutional level)</w:t>
            </w:r>
          </w:p>
          <w:p w:rsidR="00391EB2" w:rsidRPr="00166B82" w:rsidRDefault="00801EAF"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Undergraduate Survey</w:t>
            </w:r>
          </w:p>
          <w:p w:rsidR="00E02608"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Annual NSS</w:t>
            </w:r>
            <w:r w:rsidR="00801EAF" w:rsidRPr="00166B82">
              <w:rPr>
                <w:rFonts w:asciiTheme="minorHAnsi" w:hAnsiTheme="minorHAnsi" w:cs="Arial"/>
                <w:sz w:val="22"/>
                <w:szCs w:val="22"/>
              </w:rPr>
              <w:t xml:space="preserve"> results</w:t>
            </w:r>
          </w:p>
          <w:p w:rsidR="00391EB2" w:rsidRPr="00166B82" w:rsidRDefault="00391EB2" w:rsidP="00E02608">
            <w:pPr>
              <w:spacing w:before="60" w:after="60"/>
              <w:ind w:left="360"/>
              <w:rPr>
                <w:rFonts w:asciiTheme="minorHAnsi" w:hAnsiTheme="minorHAnsi" w:cs="Arial"/>
                <w:b/>
                <w:szCs w:val="22"/>
              </w:rPr>
            </w:pPr>
          </w:p>
        </w:tc>
      </w:tr>
      <w:tr w:rsidR="00166B82" w:rsidRPr="00166B82">
        <w:tc>
          <w:tcPr>
            <w:tcW w:w="9923" w:type="dxa"/>
            <w:shd w:val="pct5" w:color="auto" w:fill="FFFFFF"/>
          </w:tcPr>
          <w:p w:rsidR="00391EB2" w:rsidRPr="00166B82" w:rsidRDefault="00391EB2" w:rsidP="000512AE">
            <w:pPr>
              <w:spacing w:before="60" w:after="60"/>
              <w:rPr>
                <w:rFonts w:asciiTheme="minorHAnsi" w:hAnsiTheme="minorHAnsi" w:cs="Arial"/>
                <w:b/>
                <w:szCs w:val="22"/>
              </w:rPr>
            </w:pPr>
            <w:r w:rsidRPr="00166B82">
              <w:rPr>
                <w:rFonts w:asciiTheme="minorHAnsi" w:hAnsiTheme="minorHAnsi" w:cs="Arial"/>
                <w:sz w:val="22"/>
                <w:szCs w:val="22"/>
              </w:rPr>
              <w:t>21.4</w:t>
            </w:r>
            <w:r w:rsidRPr="00166B82">
              <w:rPr>
                <w:rFonts w:asciiTheme="minorHAnsi" w:hAnsiTheme="minorHAnsi" w:cs="Arial"/>
                <w:b/>
                <w:sz w:val="22"/>
                <w:szCs w:val="22"/>
              </w:rPr>
              <w:t xml:space="preserve"> Staff Development priorities include:</w:t>
            </w:r>
          </w:p>
        </w:tc>
      </w:tr>
      <w:tr w:rsidR="00166B82" w:rsidRPr="00166B82">
        <w:tc>
          <w:tcPr>
            <w:tcW w:w="9923" w:type="dxa"/>
          </w:tcPr>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PGCHE requirements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Annual appraisal</w:t>
            </w:r>
          </w:p>
          <w:p w:rsidR="00391EB2" w:rsidRPr="00166B82" w:rsidRDefault="00391EB2" w:rsidP="000512AE">
            <w:pPr>
              <w:numPr>
                <w:ilvl w:val="0"/>
                <w:numId w:val="23"/>
              </w:numPr>
              <w:spacing w:before="60" w:after="60"/>
              <w:rPr>
                <w:rFonts w:asciiTheme="minorHAnsi" w:hAnsiTheme="minorHAnsi" w:cs="Arial"/>
                <w:szCs w:val="22"/>
              </w:rPr>
            </w:pPr>
            <w:r w:rsidRPr="00166B82">
              <w:rPr>
                <w:rFonts w:asciiTheme="minorHAnsi" w:hAnsiTheme="minorHAnsi" w:cs="Arial"/>
                <w:sz w:val="22"/>
                <w:szCs w:val="22"/>
              </w:rPr>
              <w:t>Institutional Level Staff Development Programme</w:t>
            </w:r>
          </w:p>
          <w:p w:rsidR="00391EB2" w:rsidRPr="00166B82" w:rsidRDefault="00391EB2" w:rsidP="000512AE">
            <w:pPr>
              <w:numPr>
                <w:ilvl w:val="0"/>
                <w:numId w:val="23"/>
              </w:numPr>
              <w:spacing w:before="60" w:after="60"/>
              <w:rPr>
                <w:rFonts w:asciiTheme="minorHAnsi" w:hAnsiTheme="minorHAnsi" w:cs="Arial"/>
                <w:szCs w:val="22"/>
              </w:rPr>
            </w:pPr>
            <w:r w:rsidRPr="00166B82">
              <w:rPr>
                <w:rFonts w:asciiTheme="minorHAnsi" w:hAnsiTheme="minorHAnsi" w:cs="Arial"/>
                <w:sz w:val="22"/>
                <w:szCs w:val="22"/>
              </w:rPr>
              <w:t xml:space="preserve">Academic Practice Provision (PGCHE, ATAP and other development opportunities) </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Professional body membership and requirements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lastRenderedPageBreak/>
              <w:t>Programme team meetings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Research seminars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Conferences</w:t>
            </w:r>
          </w:p>
          <w:p w:rsidR="00391EB2" w:rsidRPr="00166B82" w:rsidRDefault="00391EB2" w:rsidP="000512AE">
            <w:pPr>
              <w:numPr>
                <w:ilvl w:val="0"/>
                <w:numId w:val="15"/>
              </w:numPr>
              <w:spacing w:before="60" w:after="60"/>
              <w:rPr>
                <w:rFonts w:asciiTheme="minorHAnsi" w:hAnsiTheme="minorHAnsi" w:cs="Arial"/>
                <w:b/>
                <w:szCs w:val="22"/>
              </w:rPr>
            </w:pPr>
            <w:r w:rsidRPr="00166B82">
              <w:rPr>
                <w:rFonts w:asciiTheme="minorHAnsi" w:hAnsiTheme="minorHAnsi" w:cs="Arial"/>
                <w:sz w:val="22"/>
                <w:szCs w:val="22"/>
              </w:rPr>
              <w:t>Study leave</w:t>
            </w:r>
          </w:p>
          <w:p w:rsidR="00391EB2" w:rsidRPr="00166B82" w:rsidRDefault="00391EB2" w:rsidP="000512AE">
            <w:pPr>
              <w:spacing w:before="60" w:after="60"/>
              <w:rPr>
                <w:rFonts w:asciiTheme="minorHAnsi" w:hAnsiTheme="minorHAnsi" w:cs="Arial"/>
                <w:b/>
                <w:szCs w:val="22"/>
              </w:rPr>
            </w:pPr>
          </w:p>
        </w:tc>
      </w:tr>
    </w:tbl>
    <w:p w:rsidR="00391EB2" w:rsidRPr="00166B82" w:rsidRDefault="00391EB2" w:rsidP="000512AE">
      <w:pPr>
        <w:ind w:right="-330"/>
        <w:rPr>
          <w:rFonts w:asciiTheme="minorHAnsi" w:hAnsiTheme="minorHAnsi"/>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66B82" w:rsidRPr="00166B82">
        <w:tc>
          <w:tcPr>
            <w:tcW w:w="9923" w:type="dxa"/>
            <w:shd w:val="pct5" w:color="auto" w:fill="FFFFFF"/>
          </w:tcPr>
          <w:p w:rsidR="00391EB2" w:rsidRPr="00166B82" w:rsidRDefault="00391EB2" w:rsidP="000512AE">
            <w:pPr>
              <w:spacing w:before="60" w:after="60"/>
              <w:ind w:right="34"/>
              <w:rPr>
                <w:rFonts w:asciiTheme="minorHAnsi" w:hAnsiTheme="minorHAnsi" w:cs="Arial"/>
                <w:szCs w:val="22"/>
              </w:rPr>
            </w:pPr>
            <w:r w:rsidRPr="00166B82">
              <w:rPr>
                <w:rFonts w:asciiTheme="minorHAnsi" w:hAnsiTheme="minorHAnsi" w:cs="Arial"/>
                <w:sz w:val="22"/>
                <w:szCs w:val="22"/>
              </w:rPr>
              <w:t xml:space="preserve">22 </w:t>
            </w:r>
            <w:r w:rsidRPr="00166B82">
              <w:rPr>
                <w:rFonts w:asciiTheme="minorHAnsi" w:hAnsiTheme="minorHAnsi" w:cs="Arial"/>
                <w:b/>
                <w:sz w:val="22"/>
                <w:szCs w:val="22"/>
              </w:rPr>
              <w:t>Indicators of Quality and Standards</w:t>
            </w:r>
          </w:p>
        </w:tc>
      </w:tr>
      <w:tr w:rsidR="00166B82" w:rsidRPr="00166B82">
        <w:tc>
          <w:tcPr>
            <w:tcW w:w="9923" w:type="dxa"/>
          </w:tcPr>
          <w:p w:rsidR="00391EB2" w:rsidRPr="00166B82" w:rsidRDefault="00391EB2" w:rsidP="000512AE">
            <w:pPr>
              <w:numPr>
                <w:ilvl w:val="0"/>
                <w:numId w:val="17"/>
              </w:numPr>
              <w:spacing w:before="60" w:after="60"/>
              <w:ind w:right="34"/>
              <w:rPr>
                <w:rFonts w:asciiTheme="minorHAnsi" w:hAnsiTheme="minorHAnsi" w:cs="Arial"/>
                <w:szCs w:val="22"/>
              </w:rPr>
            </w:pPr>
            <w:r w:rsidRPr="00166B82">
              <w:rPr>
                <w:rFonts w:asciiTheme="minorHAnsi" w:hAnsiTheme="minorHAnsi" w:cs="Arial"/>
                <w:sz w:val="22"/>
                <w:szCs w:val="22"/>
              </w:rPr>
              <w:t xml:space="preserve">Results of periodic programme review </w:t>
            </w:r>
            <w:r w:rsidR="00582624" w:rsidRPr="00166B82">
              <w:rPr>
                <w:rFonts w:asciiTheme="minorHAnsi" w:hAnsiTheme="minorHAnsi" w:cs="Arial"/>
                <w:sz w:val="22"/>
                <w:szCs w:val="22"/>
              </w:rPr>
              <w:t>in 2008</w:t>
            </w:r>
          </w:p>
          <w:p w:rsidR="00391EB2" w:rsidRPr="00166B82" w:rsidRDefault="00391EB2" w:rsidP="000512AE">
            <w:pPr>
              <w:numPr>
                <w:ilvl w:val="0"/>
                <w:numId w:val="17"/>
              </w:numPr>
              <w:spacing w:before="60" w:after="60"/>
              <w:ind w:right="34"/>
              <w:rPr>
                <w:rFonts w:asciiTheme="minorHAnsi" w:hAnsiTheme="minorHAnsi" w:cs="Arial"/>
                <w:szCs w:val="22"/>
              </w:rPr>
            </w:pPr>
            <w:r w:rsidRPr="00166B82">
              <w:rPr>
                <w:rFonts w:asciiTheme="minorHAnsi" w:hAnsiTheme="minorHAnsi" w:cs="Arial"/>
                <w:sz w:val="22"/>
                <w:szCs w:val="22"/>
              </w:rPr>
              <w:t>QAA Institutional Audit 2008</w:t>
            </w:r>
          </w:p>
          <w:p w:rsidR="00391EB2" w:rsidRPr="00166B82" w:rsidRDefault="00391EB2" w:rsidP="000512AE">
            <w:pPr>
              <w:numPr>
                <w:ilvl w:val="0"/>
                <w:numId w:val="17"/>
              </w:numPr>
              <w:spacing w:before="60" w:after="60"/>
              <w:ind w:right="34"/>
              <w:rPr>
                <w:rFonts w:asciiTheme="minorHAnsi" w:hAnsiTheme="minorHAnsi" w:cs="Arial"/>
                <w:szCs w:val="22"/>
              </w:rPr>
            </w:pPr>
            <w:r w:rsidRPr="00166B82">
              <w:rPr>
                <w:rFonts w:asciiTheme="minorHAnsi" w:hAnsiTheme="minorHAnsi" w:cs="Arial"/>
                <w:sz w:val="22"/>
                <w:szCs w:val="22"/>
              </w:rPr>
              <w:t>Annual External Examiner reports</w:t>
            </w:r>
          </w:p>
          <w:p w:rsidR="00391EB2" w:rsidRPr="00166B82" w:rsidRDefault="00391EB2" w:rsidP="000512AE">
            <w:pPr>
              <w:numPr>
                <w:ilvl w:val="0"/>
                <w:numId w:val="17"/>
              </w:numPr>
              <w:spacing w:before="60" w:after="60"/>
              <w:ind w:right="34"/>
              <w:rPr>
                <w:rFonts w:asciiTheme="minorHAnsi" w:hAnsiTheme="minorHAnsi" w:cs="Arial"/>
                <w:szCs w:val="22"/>
              </w:rPr>
            </w:pPr>
            <w:r w:rsidRPr="00166B82">
              <w:rPr>
                <w:rFonts w:asciiTheme="minorHAnsi" w:hAnsiTheme="minorHAnsi" w:cs="Arial"/>
                <w:sz w:val="22"/>
                <w:szCs w:val="22"/>
              </w:rPr>
              <w:t>Annual programme and module monitoring reports</w:t>
            </w:r>
          </w:p>
        </w:tc>
      </w:tr>
      <w:tr w:rsidR="00166B82" w:rsidRPr="00166B82">
        <w:tc>
          <w:tcPr>
            <w:tcW w:w="9923" w:type="dxa"/>
            <w:shd w:val="pct5" w:color="auto" w:fill="FFFFFF"/>
          </w:tcPr>
          <w:p w:rsidR="00391EB2" w:rsidRPr="00166B82" w:rsidRDefault="00391EB2" w:rsidP="000512AE">
            <w:pPr>
              <w:spacing w:before="60" w:after="60"/>
              <w:ind w:right="34"/>
              <w:rPr>
                <w:rFonts w:asciiTheme="minorHAnsi" w:hAnsiTheme="minorHAnsi" w:cs="Arial"/>
                <w:b/>
                <w:szCs w:val="22"/>
              </w:rPr>
            </w:pPr>
            <w:r w:rsidRPr="00166B82">
              <w:rPr>
                <w:rFonts w:asciiTheme="minorHAnsi" w:hAnsiTheme="minorHAnsi" w:cs="Arial"/>
                <w:sz w:val="22"/>
                <w:szCs w:val="22"/>
              </w:rPr>
              <w:t>22.1</w:t>
            </w:r>
            <w:r w:rsidRPr="00166B82">
              <w:rPr>
                <w:rFonts w:asciiTheme="minorHAnsi" w:hAnsiTheme="minorHAnsi" w:cs="Arial"/>
                <w:b/>
                <w:sz w:val="22"/>
                <w:szCs w:val="22"/>
              </w:rPr>
              <w:t xml:space="preserve"> The following reference points were used in creating these specifications:</w:t>
            </w:r>
          </w:p>
        </w:tc>
      </w:tr>
      <w:tr w:rsidR="00166B82" w:rsidRPr="00166B82">
        <w:tc>
          <w:tcPr>
            <w:tcW w:w="9923" w:type="dxa"/>
          </w:tcPr>
          <w:p w:rsidR="00391EB2" w:rsidRPr="00166B82" w:rsidRDefault="00391EB2" w:rsidP="000512AE">
            <w:pPr>
              <w:numPr>
                <w:ilvl w:val="0"/>
                <w:numId w:val="16"/>
              </w:numPr>
              <w:spacing w:before="60" w:after="60"/>
              <w:ind w:right="34"/>
              <w:rPr>
                <w:rFonts w:asciiTheme="minorHAnsi" w:hAnsiTheme="minorHAnsi" w:cs="Arial"/>
                <w:szCs w:val="22"/>
              </w:rPr>
            </w:pPr>
            <w:r w:rsidRPr="00166B82">
              <w:rPr>
                <w:rFonts w:asciiTheme="minorHAnsi" w:hAnsiTheme="minorHAnsi" w:cs="Arial"/>
                <w:sz w:val="22"/>
                <w:szCs w:val="22"/>
              </w:rPr>
              <w:t>QAA UK Quality Code for Higher Education</w:t>
            </w:r>
          </w:p>
          <w:p w:rsidR="00391EB2" w:rsidRPr="00166B82" w:rsidRDefault="00391EB2" w:rsidP="000512AE">
            <w:pPr>
              <w:numPr>
                <w:ilvl w:val="0"/>
                <w:numId w:val="16"/>
              </w:numPr>
              <w:spacing w:before="60" w:after="60"/>
              <w:ind w:right="34"/>
              <w:rPr>
                <w:rFonts w:asciiTheme="minorHAnsi" w:hAnsiTheme="minorHAnsi" w:cs="Arial"/>
                <w:szCs w:val="22"/>
              </w:rPr>
            </w:pPr>
            <w:r w:rsidRPr="00166B82">
              <w:rPr>
                <w:rFonts w:asciiTheme="minorHAnsi" w:hAnsiTheme="minorHAnsi" w:cs="Arial"/>
                <w:sz w:val="22"/>
                <w:szCs w:val="22"/>
              </w:rPr>
              <w:t xml:space="preserve">QAA Benchmarking statement/s for </w:t>
            </w:r>
            <w:r w:rsidR="00D473FB" w:rsidRPr="00166B82">
              <w:rPr>
                <w:rFonts w:asciiTheme="minorHAnsi" w:hAnsiTheme="minorHAnsi"/>
                <w:sz w:val="22"/>
              </w:rPr>
              <w:t>History of Art, Architecture and Design</w:t>
            </w:r>
          </w:p>
          <w:p w:rsidR="00391EB2" w:rsidRPr="00166B82" w:rsidRDefault="00391EB2" w:rsidP="000512AE">
            <w:pPr>
              <w:numPr>
                <w:ilvl w:val="0"/>
                <w:numId w:val="16"/>
              </w:numPr>
              <w:spacing w:before="60" w:after="60"/>
              <w:ind w:right="34"/>
              <w:rPr>
                <w:rFonts w:asciiTheme="minorHAnsi" w:hAnsiTheme="minorHAnsi" w:cs="Arial"/>
                <w:szCs w:val="22"/>
              </w:rPr>
            </w:pPr>
            <w:r w:rsidRPr="00166B82">
              <w:rPr>
                <w:rFonts w:asciiTheme="minorHAnsi" w:hAnsiTheme="minorHAnsi" w:cs="Arial"/>
                <w:sz w:val="22"/>
                <w:szCs w:val="22"/>
              </w:rPr>
              <w:t xml:space="preserve">School and Faculty plan </w:t>
            </w:r>
          </w:p>
          <w:p w:rsidR="00391EB2" w:rsidRPr="00166B82" w:rsidRDefault="00391EB2" w:rsidP="000512AE">
            <w:pPr>
              <w:numPr>
                <w:ilvl w:val="0"/>
                <w:numId w:val="16"/>
              </w:numPr>
              <w:spacing w:before="60" w:after="60"/>
              <w:ind w:right="34"/>
              <w:rPr>
                <w:rFonts w:asciiTheme="minorHAnsi" w:hAnsiTheme="minorHAnsi" w:cs="Arial"/>
                <w:szCs w:val="22"/>
              </w:rPr>
            </w:pPr>
            <w:r w:rsidRPr="00166B82">
              <w:rPr>
                <w:rFonts w:asciiTheme="minorHAnsi" w:hAnsiTheme="minorHAnsi" w:cs="Arial"/>
                <w:sz w:val="22"/>
                <w:szCs w:val="22"/>
              </w:rPr>
              <w:t>University Plan/Learning and Teaching Strategy</w:t>
            </w:r>
          </w:p>
          <w:p w:rsidR="00391EB2" w:rsidRPr="00166B82" w:rsidRDefault="00391EB2" w:rsidP="000512AE">
            <w:pPr>
              <w:numPr>
                <w:ilvl w:val="0"/>
                <w:numId w:val="16"/>
              </w:numPr>
              <w:spacing w:before="60" w:after="60"/>
              <w:ind w:right="34"/>
              <w:rPr>
                <w:rFonts w:asciiTheme="minorHAnsi" w:hAnsiTheme="minorHAnsi" w:cs="Arial"/>
                <w:szCs w:val="22"/>
              </w:rPr>
            </w:pPr>
            <w:r w:rsidRPr="00166B82">
              <w:rPr>
                <w:rFonts w:asciiTheme="minorHAnsi" w:hAnsiTheme="minorHAnsi" w:cs="Arial"/>
                <w:sz w:val="22"/>
                <w:szCs w:val="22"/>
              </w:rPr>
              <w:t xml:space="preserve">Staff research activities </w:t>
            </w:r>
          </w:p>
          <w:p w:rsidR="00391EB2" w:rsidRPr="00166B82" w:rsidRDefault="00391EB2" w:rsidP="000512AE">
            <w:pPr>
              <w:spacing w:before="60" w:after="60"/>
              <w:ind w:right="34"/>
              <w:rPr>
                <w:rFonts w:asciiTheme="minorHAnsi" w:hAnsiTheme="minorHAnsi" w:cs="Arial"/>
                <w:szCs w:val="22"/>
              </w:rPr>
            </w:pPr>
          </w:p>
        </w:tc>
      </w:tr>
    </w:tbl>
    <w:p w:rsidR="00AB7785" w:rsidRPr="00166B82" w:rsidRDefault="00AB7785" w:rsidP="002B54F1">
      <w:pPr>
        <w:pStyle w:val="Footer"/>
        <w:rPr>
          <w:rFonts w:ascii="Arial" w:hAnsi="Arial" w:cs="Arial"/>
          <w:sz w:val="16"/>
          <w:szCs w:val="16"/>
        </w:rPr>
      </w:pPr>
    </w:p>
    <w:sectPr w:rsidR="00AB7785" w:rsidRPr="00166B82" w:rsidSect="000512AE">
      <w:headerReference w:type="default" r:id="rId16"/>
      <w:footerReference w:type="default" r:id="rId17"/>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15" w:rsidRDefault="00A57015" w:rsidP="008C00F8">
      <w:r>
        <w:separator/>
      </w:r>
    </w:p>
  </w:endnote>
  <w:endnote w:type="continuationSeparator" w:id="0">
    <w:p w:rsidR="00A57015" w:rsidRDefault="00A57015"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rsidR="00A57015" w:rsidRDefault="00A57015">
        <w:pPr>
          <w:pStyle w:val="Footer"/>
          <w:jc w:val="center"/>
        </w:pPr>
        <w:r>
          <w:fldChar w:fldCharType="begin"/>
        </w:r>
        <w:r>
          <w:instrText xml:space="preserve"> PAGE   \* MERGEFORMAT </w:instrText>
        </w:r>
        <w:r>
          <w:fldChar w:fldCharType="separate"/>
        </w:r>
        <w:r w:rsidR="00884713" w:rsidRPr="00884713">
          <w:rPr>
            <w:rFonts w:ascii="Arial" w:hAnsi="Arial" w:cs="Arial"/>
            <w:noProof/>
            <w:sz w:val="22"/>
            <w:szCs w:val="22"/>
          </w:rPr>
          <w:t>1</w:t>
        </w:r>
        <w:r>
          <w:rPr>
            <w:rFonts w:ascii="Arial" w:hAnsi="Arial" w:cs="Arial"/>
            <w:noProof/>
            <w:sz w:val="22"/>
            <w:szCs w:val="22"/>
          </w:rPr>
          <w:fldChar w:fldCharType="end"/>
        </w:r>
      </w:p>
    </w:sdtContent>
  </w:sdt>
  <w:p w:rsidR="00A57015" w:rsidRPr="009D2DC3" w:rsidRDefault="00A57015" w:rsidP="009D2DC3">
    <w:pPr>
      <w:pStyle w:val="Footer"/>
      <w:rPr>
        <w:rFonts w:ascii="Arial" w:hAnsi="Arial" w:cs="Arial"/>
        <w:sz w:val="18"/>
        <w:szCs w:val="18"/>
      </w:rPr>
    </w:pPr>
    <w:r w:rsidRPr="009D2DC3">
      <w:rPr>
        <w:rFonts w:ascii="Arial" w:hAnsi="Arial" w:cs="Arial"/>
        <w:sz w:val="18"/>
        <w:szCs w:val="18"/>
      </w:rPr>
      <w:t>Undergraduate programme specification</w:t>
    </w:r>
    <w:r w:rsidR="00166B82">
      <w:rPr>
        <w:rFonts w:ascii="Arial" w:hAnsi="Arial" w:cs="Arial"/>
        <w:sz w:val="18"/>
        <w:szCs w:val="18"/>
      </w:rPr>
      <w:t xml:space="preserve"> – 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15" w:rsidRDefault="00A57015" w:rsidP="008C00F8">
      <w:r>
        <w:separator/>
      </w:r>
    </w:p>
  </w:footnote>
  <w:footnote w:type="continuationSeparator" w:id="0">
    <w:p w:rsidR="00A57015" w:rsidRDefault="00A57015"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15" w:rsidRPr="008C00F8" w:rsidRDefault="00A57015" w:rsidP="008C00F8">
    <w:pPr>
      <w:pStyle w:val="Heading1"/>
      <w:spacing w:before="60" w:after="60"/>
      <w:rPr>
        <w:rFonts w:ascii="Arial" w:hAnsi="Arial" w:cs="Arial"/>
      </w:rPr>
    </w:pPr>
    <w:r w:rsidRPr="008C00F8">
      <w:rPr>
        <w:rFonts w:ascii="Arial" w:hAnsi="Arial" w:cs="Arial"/>
      </w:rPr>
      <w:t>UNIVERSITY OF KENT</w:t>
    </w:r>
  </w:p>
  <w:p w:rsidR="00A57015" w:rsidRDefault="00A57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507E45"/>
    <w:multiLevelType w:val="multilevel"/>
    <w:tmpl w:val="E45086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5D46B1C"/>
    <w:multiLevelType w:val="multilevel"/>
    <w:tmpl w:val="CFE4D4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9E2A95"/>
    <w:multiLevelType w:val="hybridMultilevel"/>
    <w:tmpl w:val="A3B870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2674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5">
    <w:nsid w:val="429514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384108"/>
    <w:multiLevelType w:val="singleLevel"/>
    <w:tmpl w:val="0409000F"/>
    <w:lvl w:ilvl="0">
      <w:start w:val="1"/>
      <w:numFmt w:val="decimal"/>
      <w:lvlText w:val="%1."/>
      <w:lvlJc w:val="left"/>
      <w:pPr>
        <w:tabs>
          <w:tab w:val="num" w:pos="360"/>
        </w:tabs>
        <w:ind w:left="360" w:hanging="360"/>
      </w:pPr>
    </w:lvl>
  </w:abstractNum>
  <w:abstractNum w:abstractNumId="18">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4">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8392621"/>
    <w:multiLevelType w:val="multilevel"/>
    <w:tmpl w:val="E3AE20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3"/>
  </w:num>
  <w:num w:numId="3">
    <w:abstractNumId w:val="23"/>
  </w:num>
  <w:num w:numId="4">
    <w:abstractNumId w:val="14"/>
  </w:num>
  <w:num w:numId="5">
    <w:abstractNumId w:val="8"/>
  </w:num>
  <w:num w:numId="6">
    <w:abstractNumId w:val="28"/>
  </w:num>
  <w:num w:numId="7">
    <w:abstractNumId w:val="27"/>
  </w:num>
  <w:num w:numId="8">
    <w:abstractNumId w:val="25"/>
  </w:num>
  <w:num w:numId="9">
    <w:abstractNumId w:val="5"/>
  </w:num>
  <w:num w:numId="10">
    <w:abstractNumId w:val="24"/>
  </w:num>
  <w:num w:numId="11">
    <w:abstractNumId w:val="18"/>
  </w:num>
  <w:num w:numId="12">
    <w:abstractNumId w:val="16"/>
  </w:num>
  <w:num w:numId="13">
    <w:abstractNumId w:val="30"/>
  </w:num>
  <w:num w:numId="14">
    <w:abstractNumId w:val="29"/>
  </w:num>
  <w:num w:numId="15">
    <w:abstractNumId w:val="22"/>
  </w:num>
  <w:num w:numId="16">
    <w:abstractNumId w:val="3"/>
  </w:num>
  <w:num w:numId="17">
    <w:abstractNumId w:val="20"/>
  </w:num>
  <w:num w:numId="18">
    <w:abstractNumId w:val="0"/>
  </w:num>
  <w:num w:numId="19">
    <w:abstractNumId w:val="1"/>
  </w:num>
  <w:num w:numId="20">
    <w:abstractNumId w:val="11"/>
  </w:num>
  <w:num w:numId="21">
    <w:abstractNumId w:val="2"/>
  </w:num>
  <w:num w:numId="22">
    <w:abstractNumId w:val="7"/>
  </w:num>
  <w:num w:numId="23">
    <w:abstractNumId w:val="19"/>
  </w:num>
  <w:num w:numId="24">
    <w:abstractNumId w:val="21"/>
  </w:num>
  <w:num w:numId="25">
    <w:abstractNumId w:val="17"/>
  </w:num>
  <w:num w:numId="26">
    <w:abstractNumId w:val="4"/>
  </w:num>
  <w:num w:numId="27">
    <w:abstractNumId w:val="26"/>
  </w:num>
  <w:num w:numId="28">
    <w:abstractNumId w:val="15"/>
  </w:num>
  <w:num w:numId="29">
    <w:abstractNumId w:val="9"/>
  </w:num>
  <w:num w:numId="30">
    <w:abstractNumId w:val="12"/>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0090D"/>
    <w:rsid w:val="000139D4"/>
    <w:rsid w:val="0001526B"/>
    <w:rsid w:val="000367F8"/>
    <w:rsid w:val="00050491"/>
    <w:rsid w:val="000512AE"/>
    <w:rsid w:val="0007437E"/>
    <w:rsid w:val="00077C43"/>
    <w:rsid w:val="00095E90"/>
    <w:rsid w:val="000E28C1"/>
    <w:rsid w:val="000F0CA6"/>
    <w:rsid w:val="000F4906"/>
    <w:rsid w:val="0010674E"/>
    <w:rsid w:val="0011012F"/>
    <w:rsid w:val="00164EA2"/>
    <w:rsid w:val="00166B82"/>
    <w:rsid w:val="00192734"/>
    <w:rsid w:val="001B79FF"/>
    <w:rsid w:val="001E0EBB"/>
    <w:rsid w:val="00200194"/>
    <w:rsid w:val="0022046F"/>
    <w:rsid w:val="0028046E"/>
    <w:rsid w:val="0028520A"/>
    <w:rsid w:val="002852CE"/>
    <w:rsid w:val="0028597A"/>
    <w:rsid w:val="002A0181"/>
    <w:rsid w:val="002B54F1"/>
    <w:rsid w:val="002C0A0A"/>
    <w:rsid w:val="002C53DE"/>
    <w:rsid w:val="002E15B2"/>
    <w:rsid w:val="002F5959"/>
    <w:rsid w:val="00303858"/>
    <w:rsid w:val="00305B23"/>
    <w:rsid w:val="00315FC8"/>
    <w:rsid w:val="00365DE4"/>
    <w:rsid w:val="00391EB2"/>
    <w:rsid w:val="00393CD0"/>
    <w:rsid w:val="003C32BA"/>
    <w:rsid w:val="003D212A"/>
    <w:rsid w:val="003F60C2"/>
    <w:rsid w:val="003F6B8D"/>
    <w:rsid w:val="0040016F"/>
    <w:rsid w:val="004010D7"/>
    <w:rsid w:val="004150FC"/>
    <w:rsid w:val="004211C6"/>
    <w:rsid w:val="004323FF"/>
    <w:rsid w:val="00435BB8"/>
    <w:rsid w:val="00436B52"/>
    <w:rsid w:val="00454007"/>
    <w:rsid w:val="004556A7"/>
    <w:rsid w:val="0046256C"/>
    <w:rsid w:val="004641FE"/>
    <w:rsid w:val="00482812"/>
    <w:rsid w:val="00496BAE"/>
    <w:rsid w:val="004A7831"/>
    <w:rsid w:val="004E73A6"/>
    <w:rsid w:val="00500B5C"/>
    <w:rsid w:val="005010D2"/>
    <w:rsid w:val="00510978"/>
    <w:rsid w:val="00511352"/>
    <w:rsid w:val="00522BFA"/>
    <w:rsid w:val="00524426"/>
    <w:rsid w:val="005443B0"/>
    <w:rsid w:val="0054469A"/>
    <w:rsid w:val="005460ED"/>
    <w:rsid w:val="00562AA7"/>
    <w:rsid w:val="00570191"/>
    <w:rsid w:val="00582624"/>
    <w:rsid w:val="005848A0"/>
    <w:rsid w:val="005A6CEB"/>
    <w:rsid w:val="005B3BDF"/>
    <w:rsid w:val="005B3FB8"/>
    <w:rsid w:val="005B6F24"/>
    <w:rsid w:val="005D74D3"/>
    <w:rsid w:val="005E3EAD"/>
    <w:rsid w:val="005F6A0B"/>
    <w:rsid w:val="0062270D"/>
    <w:rsid w:val="00622C78"/>
    <w:rsid w:val="006469E0"/>
    <w:rsid w:val="006550C8"/>
    <w:rsid w:val="0065537D"/>
    <w:rsid w:val="006574AE"/>
    <w:rsid w:val="00661C9C"/>
    <w:rsid w:val="006C5CE7"/>
    <w:rsid w:val="00701221"/>
    <w:rsid w:val="00723917"/>
    <w:rsid w:val="0073664C"/>
    <w:rsid w:val="00757C2B"/>
    <w:rsid w:val="00787FC3"/>
    <w:rsid w:val="00790E96"/>
    <w:rsid w:val="007951C5"/>
    <w:rsid w:val="0079568C"/>
    <w:rsid w:val="007A48FF"/>
    <w:rsid w:val="007A5114"/>
    <w:rsid w:val="007B2326"/>
    <w:rsid w:val="007C6F3D"/>
    <w:rsid w:val="007C7D60"/>
    <w:rsid w:val="007E15F5"/>
    <w:rsid w:val="007E3E3D"/>
    <w:rsid w:val="007E4295"/>
    <w:rsid w:val="00801EAF"/>
    <w:rsid w:val="0080771D"/>
    <w:rsid w:val="0082779C"/>
    <w:rsid w:val="00830F42"/>
    <w:rsid w:val="00837840"/>
    <w:rsid w:val="0085426B"/>
    <w:rsid w:val="00854D7E"/>
    <w:rsid w:val="00872EA3"/>
    <w:rsid w:val="00884713"/>
    <w:rsid w:val="00890936"/>
    <w:rsid w:val="008954D2"/>
    <w:rsid w:val="008C00F8"/>
    <w:rsid w:val="008C1C97"/>
    <w:rsid w:val="008C50FC"/>
    <w:rsid w:val="008E7EBC"/>
    <w:rsid w:val="00946D3C"/>
    <w:rsid w:val="00963819"/>
    <w:rsid w:val="00972E8B"/>
    <w:rsid w:val="00984EDA"/>
    <w:rsid w:val="009D2DC3"/>
    <w:rsid w:val="009D2EEC"/>
    <w:rsid w:val="009D4407"/>
    <w:rsid w:val="009E26D9"/>
    <w:rsid w:val="00A103BD"/>
    <w:rsid w:val="00A10AE8"/>
    <w:rsid w:val="00A203F9"/>
    <w:rsid w:val="00A476E8"/>
    <w:rsid w:val="00A57015"/>
    <w:rsid w:val="00A63DA6"/>
    <w:rsid w:val="00A97D31"/>
    <w:rsid w:val="00AA1713"/>
    <w:rsid w:val="00AA496B"/>
    <w:rsid w:val="00AB7785"/>
    <w:rsid w:val="00AC1A44"/>
    <w:rsid w:val="00AF6181"/>
    <w:rsid w:val="00B1353C"/>
    <w:rsid w:val="00B27548"/>
    <w:rsid w:val="00B77ADD"/>
    <w:rsid w:val="00B9463E"/>
    <w:rsid w:val="00BA4888"/>
    <w:rsid w:val="00BC5FF9"/>
    <w:rsid w:val="00BD1A58"/>
    <w:rsid w:val="00C02D48"/>
    <w:rsid w:val="00C46253"/>
    <w:rsid w:val="00C91027"/>
    <w:rsid w:val="00C953AC"/>
    <w:rsid w:val="00CA2301"/>
    <w:rsid w:val="00CB6B3E"/>
    <w:rsid w:val="00CE6976"/>
    <w:rsid w:val="00CF62EE"/>
    <w:rsid w:val="00CF705B"/>
    <w:rsid w:val="00D16024"/>
    <w:rsid w:val="00D42DE0"/>
    <w:rsid w:val="00D473FB"/>
    <w:rsid w:val="00D67329"/>
    <w:rsid w:val="00D75442"/>
    <w:rsid w:val="00D777E1"/>
    <w:rsid w:val="00D803C1"/>
    <w:rsid w:val="00D80BB7"/>
    <w:rsid w:val="00D80CD5"/>
    <w:rsid w:val="00D81BCB"/>
    <w:rsid w:val="00D907C9"/>
    <w:rsid w:val="00DA65B0"/>
    <w:rsid w:val="00DC21D0"/>
    <w:rsid w:val="00E01CBD"/>
    <w:rsid w:val="00E02608"/>
    <w:rsid w:val="00E063DE"/>
    <w:rsid w:val="00E1720B"/>
    <w:rsid w:val="00E32BC2"/>
    <w:rsid w:val="00E41EB1"/>
    <w:rsid w:val="00E7777E"/>
    <w:rsid w:val="00E95354"/>
    <w:rsid w:val="00EC4F64"/>
    <w:rsid w:val="00ED0AB8"/>
    <w:rsid w:val="00F10240"/>
    <w:rsid w:val="00F2641C"/>
    <w:rsid w:val="00F35421"/>
    <w:rsid w:val="00F41661"/>
    <w:rsid w:val="00F41AD3"/>
    <w:rsid w:val="00F44571"/>
    <w:rsid w:val="00F50A6A"/>
    <w:rsid w:val="00F552B6"/>
    <w:rsid w:val="00F6447E"/>
    <w:rsid w:val="00F65F4B"/>
    <w:rsid w:val="00F72B87"/>
    <w:rsid w:val="00F776F3"/>
    <w:rsid w:val="00F8172C"/>
    <w:rsid w:val="00F92F5A"/>
    <w:rsid w:val="00F95179"/>
    <w:rsid w:val="00FA4F4D"/>
    <w:rsid w:val="00FA7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qFormat/>
    <w:rsid w:val="002A018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2A0181"/>
    <w:rPr>
      <w:color w:val="800080" w:themeColor="followedHyperlink"/>
      <w:u w:val="single"/>
    </w:rPr>
  </w:style>
  <w:style w:type="character" w:customStyle="1" w:styleId="Heading9Char">
    <w:name w:val="Heading 9 Char"/>
    <w:basedOn w:val="DefaultParagraphFont"/>
    <w:link w:val="Heading9"/>
    <w:rsid w:val="002A0181"/>
    <w:rPr>
      <w:rFonts w:ascii="Arial" w:eastAsia="Times New Roman" w:hAnsi="Arial" w:cs="Times New Roman"/>
      <w:b/>
      <w:i/>
      <w:sz w:val="18"/>
      <w:szCs w:val="20"/>
      <w:lang w:eastAsia="en-US"/>
    </w:rPr>
  </w:style>
  <w:style w:type="paragraph" w:styleId="BodyTextIndent3">
    <w:name w:val="Body Text Indent 3"/>
    <w:basedOn w:val="Normal"/>
    <w:link w:val="BodyTextIndent3Char"/>
    <w:rsid w:val="00701221"/>
    <w:pPr>
      <w:ind w:left="709"/>
      <w:jc w:val="both"/>
    </w:pPr>
  </w:style>
  <w:style w:type="character" w:customStyle="1" w:styleId="BodyTextIndent3Char">
    <w:name w:val="Body Text Indent 3 Char"/>
    <w:basedOn w:val="DefaultParagraphFont"/>
    <w:link w:val="BodyTextIndent3"/>
    <w:rsid w:val="00701221"/>
    <w:rPr>
      <w:rFonts w:ascii="Plantin" w:eastAsia="Times New Roman" w:hAnsi="Plantin" w:cs="Times New Roman"/>
      <w:sz w:val="24"/>
      <w:szCs w:val="20"/>
      <w:lang w:eastAsia="en-US"/>
    </w:rPr>
  </w:style>
  <w:style w:type="paragraph" w:styleId="BodyText2">
    <w:name w:val="Body Text 2"/>
    <w:basedOn w:val="Normal"/>
    <w:link w:val="BodyText2Char"/>
    <w:rsid w:val="00701221"/>
    <w:pPr>
      <w:spacing w:after="120" w:line="480" w:lineRule="auto"/>
    </w:pPr>
  </w:style>
  <w:style w:type="character" w:customStyle="1" w:styleId="BodyText2Char">
    <w:name w:val="Body Text 2 Char"/>
    <w:basedOn w:val="DefaultParagraphFont"/>
    <w:link w:val="BodyText2"/>
    <w:rsid w:val="00701221"/>
    <w:rPr>
      <w:rFonts w:ascii="Plantin" w:eastAsia="Times New Roman" w:hAnsi="Plantin" w:cs="Times New Roman"/>
      <w:sz w:val="24"/>
      <w:szCs w:val="20"/>
      <w:lang w:eastAsia="en-US"/>
    </w:rPr>
  </w:style>
  <w:style w:type="character" w:styleId="CommentReference">
    <w:name w:val="annotation reference"/>
    <w:basedOn w:val="DefaultParagraphFont"/>
    <w:rsid w:val="008E7EBC"/>
    <w:rPr>
      <w:sz w:val="18"/>
      <w:szCs w:val="18"/>
    </w:rPr>
  </w:style>
  <w:style w:type="paragraph" w:styleId="CommentText">
    <w:name w:val="annotation text"/>
    <w:basedOn w:val="Normal"/>
    <w:link w:val="CommentTextChar"/>
    <w:rsid w:val="008E7EBC"/>
    <w:rPr>
      <w:szCs w:val="24"/>
    </w:rPr>
  </w:style>
  <w:style w:type="character" w:customStyle="1" w:styleId="CommentTextChar">
    <w:name w:val="Comment Text Char"/>
    <w:basedOn w:val="DefaultParagraphFont"/>
    <w:link w:val="CommentText"/>
    <w:rsid w:val="008E7EBC"/>
    <w:rPr>
      <w:rFonts w:ascii="Plantin" w:eastAsia="Times New Roman" w:hAnsi="Plantin" w:cs="Times New Roman"/>
      <w:sz w:val="24"/>
      <w:szCs w:val="24"/>
      <w:lang w:eastAsia="en-US"/>
    </w:rPr>
  </w:style>
  <w:style w:type="paragraph" w:styleId="CommentSubject">
    <w:name w:val="annotation subject"/>
    <w:basedOn w:val="CommentText"/>
    <w:next w:val="CommentText"/>
    <w:link w:val="CommentSubjectChar"/>
    <w:rsid w:val="008E7EBC"/>
    <w:rPr>
      <w:b/>
      <w:bCs/>
      <w:sz w:val="20"/>
      <w:szCs w:val="20"/>
    </w:rPr>
  </w:style>
  <w:style w:type="character" w:customStyle="1" w:styleId="CommentSubjectChar">
    <w:name w:val="Comment Subject Char"/>
    <w:basedOn w:val="CommentTextChar"/>
    <w:link w:val="CommentSubject"/>
    <w:rsid w:val="008E7EBC"/>
    <w:rPr>
      <w:rFonts w:ascii="Plantin" w:eastAsia="Times New Roman" w:hAnsi="Plantin" w:cs="Times New Roman"/>
      <w:b/>
      <w:bCs/>
      <w:sz w:val="20"/>
      <w:szCs w:val="20"/>
      <w:lang w:eastAsia="en-US"/>
    </w:rPr>
  </w:style>
  <w:style w:type="paragraph" w:styleId="BodyTextIndent">
    <w:name w:val="Body Text Indent"/>
    <w:basedOn w:val="Normal"/>
    <w:link w:val="BodyTextIndentChar"/>
    <w:rsid w:val="007C6F3D"/>
    <w:pPr>
      <w:spacing w:after="120"/>
      <w:ind w:left="283"/>
    </w:pPr>
  </w:style>
  <w:style w:type="character" w:customStyle="1" w:styleId="BodyTextIndentChar">
    <w:name w:val="Body Text Indent Char"/>
    <w:basedOn w:val="DefaultParagraphFont"/>
    <w:link w:val="BodyTextIndent"/>
    <w:rsid w:val="007C6F3D"/>
    <w:rPr>
      <w:rFonts w:ascii="Plantin" w:eastAsia="Times New Roman" w:hAnsi="Plantin" w:cs="Times New Roman"/>
      <w:sz w:val="24"/>
      <w:szCs w:val="20"/>
      <w:lang w:eastAsia="en-US"/>
    </w:rPr>
  </w:style>
  <w:style w:type="paragraph" w:styleId="BodyTextIndent2">
    <w:name w:val="Body Text Indent 2"/>
    <w:basedOn w:val="Normal"/>
    <w:link w:val="BodyTextIndent2Char"/>
    <w:rsid w:val="007C6F3D"/>
    <w:pPr>
      <w:spacing w:after="120" w:line="480" w:lineRule="auto"/>
      <w:ind w:left="283"/>
    </w:pPr>
  </w:style>
  <w:style w:type="character" w:customStyle="1" w:styleId="BodyTextIndent2Char">
    <w:name w:val="Body Text Indent 2 Char"/>
    <w:basedOn w:val="DefaultParagraphFont"/>
    <w:link w:val="BodyTextIndent2"/>
    <w:rsid w:val="007C6F3D"/>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qFormat/>
    <w:rsid w:val="002A018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2A0181"/>
    <w:rPr>
      <w:color w:val="800080" w:themeColor="followedHyperlink"/>
      <w:u w:val="single"/>
    </w:rPr>
  </w:style>
  <w:style w:type="character" w:customStyle="1" w:styleId="Heading9Char">
    <w:name w:val="Heading 9 Char"/>
    <w:basedOn w:val="DefaultParagraphFont"/>
    <w:link w:val="Heading9"/>
    <w:rsid w:val="002A0181"/>
    <w:rPr>
      <w:rFonts w:ascii="Arial" w:eastAsia="Times New Roman" w:hAnsi="Arial" w:cs="Times New Roman"/>
      <w:b/>
      <w:i/>
      <w:sz w:val="18"/>
      <w:szCs w:val="20"/>
      <w:lang w:eastAsia="en-US"/>
    </w:rPr>
  </w:style>
  <w:style w:type="paragraph" w:styleId="BodyTextIndent3">
    <w:name w:val="Body Text Indent 3"/>
    <w:basedOn w:val="Normal"/>
    <w:link w:val="BodyTextIndent3Char"/>
    <w:rsid w:val="00701221"/>
    <w:pPr>
      <w:ind w:left="709"/>
      <w:jc w:val="both"/>
    </w:pPr>
  </w:style>
  <w:style w:type="character" w:customStyle="1" w:styleId="BodyTextIndent3Char">
    <w:name w:val="Body Text Indent 3 Char"/>
    <w:basedOn w:val="DefaultParagraphFont"/>
    <w:link w:val="BodyTextIndent3"/>
    <w:rsid w:val="00701221"/>
    <w:rPr>
      <w:rFonts w:ascii="Plantin" w:eastAsia="Times New Roman" w:hAnsi="Plantin" w:cs="Times New Roman"/>
      <w:sz w:val="24"/>
      <w:szCs w:val="20"/>
      <w:lang w:eastAsia="en-US"/>
    </w:rPr>
  </w:style>
  <w:style w:type="paragraph" w:styleId="BodyText2">
    <w:name w:val="Body Text 2"/>
    <w:basedOn w:val="Normal"/>
    <w:link w:val="BodyText2Char"/>
    <w:rsid w:val="00701221"/>
    <w:pPr>
      <w:spacing w:after="120" w:line="480" w:lineRule="auto"/>
    </w:pPr>
  </w:style>
  <w:style w:type="character" w:customStyle="1" w:styleId="BodyText2Char">
    <w:name w:val="Body Text 2 Char"/>
    <w:basedOn w:val="DefaultParagraphFont"/>
    <w:link w:val="BodyText2"/>
    <w:rsid w:val="00701221"/>
    <w:rPr>
      <w:rFonts w:ascii="Plantin" w:eastAsia="Times New Roman" w:hAnsi="Plantin" w:cs="Times New Roman"/>
      <w:sz w:val="24"/>
      <w:szCs w:val="20"/>
      <w:lang w:eastAsia="en-US"/>
    </w:rPr>
  </w:style>
  <w:style w:type="character" w:styleId="CommentReference">
    <w:name w:val="annotation reference"/>
    <w:basedOn w:val="DefaultParagraphFont"/>
    <w:rsid w:val="008E7EBC"/>
    <w:rPr>
      <w:sz w:val="18"/>
      <w:szCs w:val="18"/>
    </w:rPr>
  </w:style>
  <w:style w:type="paragraph" w:styleId="CommentText">
    <w:name w:val="annotation text"/>
    <w:basedOn w:val="Normal"/>
    <w:link w:val="CommentTextChar"/>
    <w:rsid w:val="008E7EBC"/>
    <w:rPr>
      <w:szCs w:val="24"/>
    </w:rPr>
  </w:style>
  <w:style w:type="character" w:customStyle="1" w:styleId="CommentTextChar">
    <w:name w:val="Comment Text Char"/>
    <w:basedOn w:val="DefaultParagraphFont"/>
    <w:link w:val="CommentText"/>
    <w:rsid w:val="008E7EBC"/>
    <w:rPr>
      <w:rFonts w:ascii="Plantin" w:eastAsia="Times New Roman" w:hAnsi="Plantin" w:cs="Times New Roman"/>
      <w:sz w:val="24"/>
      <w:szCs w:val="24"/>
      <w:lang w:eastAsia="en-US"/>
    </w:rPr>
  </w:style>
  <w:style w:type="paragraph" w:styleId="CommentSubject">
    <w:name w:val="annotation subject"/>
    <w:basedOn w:val="CommentText"/>
    <w:next w:val="CommentText"/>
    <w:link w:val="CommentSubjectChar"/>
    <w:rsid w:val="008E7EBC"/>
    <w:rPr>
      <w:b/>
      <w:bCs/>
      <w:sz w:val="20"/>
      <w:szCs w:val="20"/>
    </w:rPr>
  </w:style>
  <w:style w:type="character" w:customStyle="1" w:styleId="CommentSubjectChar">
    <w:name w:val="Comment Subject Char"/>
    <w:basedOn w:val="CommentTextChar"/>
    <w:link w:val="CommentSubject"/>
    <w:rsid w:val="008E7EBC"/>
    <w:rPr>
      <w:rFonts w:ascii="Plantin" w:eastAsia="Times New Roman" w:hAnsi="Plantin" w:cs="Times New Roman"/>
      <w:b/>
      <w:bCs/>
      <w:sz w:val="20"/>
      <w:szCs w:val="20"/>
      <w:lang w:eastAsia="en-US"/>
    </w:rPr>
  </w:style>
  <w:style w:type="paragraph" w:styleId="BodyTextIndent">
    <w:name w:val="Body Text Indent"/>
    <w:basedOn w:val="Normal"/>
    <w:link w:val="BodyTextIndentChar"/>
    <w:rsid w:val="007C6F3D"/>
    <w:pPr>
      <w:spacing w:after="120"/>
      <w:ind w:left="283"/>
    </w:pPr>
  </w:style>
  <w:style w:type="character" w:customStyle="1" w:styleId="BodyTextIndentChar">
    <w:name w:val="Body Text Indent Char"/>
    <w:basedOn w:val="DefaultParagraphFont"/>
    <w:link w:val="BodyTextIndent"/>
    <w:rsid w:val="007C6F3D"/>
    <w:rPr>
      <w:rFonts w:ascii="Plantin" w:eastAsia="Times New Roman" w:hAnsi="Plantin" w:cs="Times New Roman"/>
      <w:sz w:val="24"/>
      <w:szCs w:val="20"/>
      <w:lang w:eastAsia="en-US"/>
    </w:rPr>
  </w:style>
  <w:style w:type="paragraph" w:styleId="BodyTextIndent2">
    <w:name w:val="Body Text Indent 2"/>
    <w:basedOn w:val="Normal"/>
    <w:link w:val="BodyTextIndent2Char"/>
    <w:rsid w:val="007C6F3D"/>
    <w:pPr>
      <w:spacing w:after="120" w:line="480" w:lineRule="auto"/>
      <w:ind w:left="283"/>
    </w:pPr>
  </w:style>
  <w:style w:type="character" w:customStyle="1" w:styleId="BodyTextIndent2Char">
    <w:name w:val="Body Text Indent 2 Char"/>
    <w:basedOn w:val="DefaultParagraphFont"/>
    <w:link w:val="BodyTextIndent2"/>
    <w:rsid w:val="007C6F3D"/>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www.kent.ac.uk/teaching/qa/codes/taught/annexf.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nt.ac.uk/teaching/qa/codes/taught/annexk.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teaching/qa/codes/taught/annexe.html" TargetMode="External"/><Relationship Id="rId5" Type="http://schemas.openxmlformats.org/officeDocument/2006/relationships/webSettings" Target="webSettings.xml"/><Relationship Id="rId15" Type="http://schemas.openxmlformats.org/officeDocument/2006/relationships/hyperlink" Target="http://www.qaa.ac.uk/InstitutionReports/types-of-review/IRENI/Pages/default.aspx" TargetMode="External"/><Relationship Id="rId10" Type="http://schemas.openxmlformats.org/officeDocument/2006/relationships/hyperlink" Target="http://www.kent.ac.uk/teaching/qa/credit-framework/creditinf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hyperlink" Target="http://www.kent.ac.uk/teaching/qa/co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King</cp:lastModifiedBy>
  <cp:revision>2</cp:revision>
  <cp:lastPrinted>2013-06-13T14:30:00Z</cp:lastPrinted>
  <dcterms:created xsi:type="dcterms:W3CDTF">2014-09-30T10:54:00Z</dcterms:created>
  <dcterms:modified xsi:type="dcterms:W3CDTF">2014-09-30T10:54:00Z</dcterms:modified>
</cp:coreProperties>
</file>