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E122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29A3BEB4" w14:textId="5D574F04" w:rsidR="009A2D37" w:rsidRPr="00202D64" w:rsidRDefault="00AC6A61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WOLA5380 (LA538)</w:t>
      </w:r>
      <w:r w:rsidR="00282463" w:rsidRPr="00202D64">
        <w:rPr>
          <w:rFonts w:ascii="Arial" w:hAnsi="Arial" w:cs="Arial"/>
        </w:rPr>
        <w:t xml:space="preserve"> Mandarin </w:t>
      </w:r>
      <w:r w:rsidR="000A69A5">
        <w:rPr>
          <w:rFonts w:ascii="Arial" w:hAnsi="Arial" w:cs="Arial"/>
        </w:rPr>
        <w:t xml:space="preserve">Chinese </w:t>
      </w:r>
      <w:r w:rsidR="00474F1E">
        <w:rPr>
          <w:rFonts w:ascii="Arial" w:hAnsi="Arial" w:cs="Arial"/>
        </w:rPr>
        <w:t xml:space="preserve">Lower </w:t>
      </w:r>
      <w:r w:rsidR="00431CB8">
        <w:rPr>
          <w:rFonts w:ascii="Arial" w:hAnsi="Arial" w:cs="Arial"/>
        </w:rPr>
        <w:t>Advance</w:t>
      </w:r>
      <w:r w:rsidR="00447EC8">
        <w:rPr>
          <w:rFonts w:ascii="Arial" w:hAnsi="Arial" w:cs="Arial"/>
        </w:rPr>
        <w:t>d</w:t>
      </w:r>
      <w:r w:rsidR="000A69A5">
        <w:rPr>
          <w:rFonts w:ascii="Arial" w:hAnsi="Arial" w:cs="Arial"/>
        </w:rPr>
        <w:t xml:space="preserve"> </w:t>
      </w:r>
      <w:r w:rsidR="00431CB8">
        <w:rPr>
          <w:rFonts w:ascii="Arial" w:hAnsi="Arial" w:cs="Arial"/>
        </w:rPr>
        <w:t>C1</w:t>
      </w:r>
      <w:r w:rsidR="000A69A5">
        <w:rPr>
          <w:rFonts w:ascii="Arial" w:hAnsi="Arial" w:cs="Arial"/>
        </w:rPr>
        <w:t>.1</w:t>
      </w:r>
    </w:p>
    <w:p w14:paraId="09D7C1B5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52EE6B7" w14:textId="77777777" w:rsidR="009A2D37" w:rsidRPr="00202D64" w:rsidRDefault="00282463" w:rsidP="00B81407">
      <w:pPr>
        <w:spacing w:after="120" w:line="240" w:lineRule="auto"/>
        <w:ind w:right="260" w:firstLine="426"/>
        <w:rPr>
          <w:rFonts w:ascii="Arial" w:hAnsi="Arial" w:cs="Arial"/>
          <w:iCs/>
        </w:rPr>
      </w:pPr>
      <w:r w:rsidRPr="00202D64">
        <w:rPr>
          <w:rFonts w:ascii="Arial" w:hAnsi="Arial" w:cs="Arial"/>
          <w:iCs/>
        </w:rPr>
        <w:t>CEWL</w:t>
      </w:r>
    </w:p>
    <w:p w14:paraId="6355C987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level of the module (e.g. 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Pr="00302082">
        <w:rPr>
          <w:rFonts w:ascii="Arial" w:hAnsi="Arial" w:cs="Arial"/>
          <w:b/>
        </w:rPr>
        <w:t>)</w:t>
      </w:r>
    </w:p>
    <w:p w14:paraId="6D213215" w14:textId="77777777" w:rsidR="009A2D37" w:rsidRPr="00202D64" w:rsidRDefault="00273CF0" w:rsidP="00B81407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 w:rsidRPr="00202D64">
        <w:rPr>
          <w:rFonts w:ascii="Arial" w:hAnsi="Arial" w:cs="Arial"/>
        </w:rPr>
        <w:t>Level</w:t>
      </w:r>
      <w:r w:rsidR="001D0C7D" w:rsidRPr="00202D64">
        <w:rPr>
          <w:rFonts w:ascii="Arial" w:hAnsi="Arial" w:cs="Arial"/>
        </w:rPr>
        <w:t xml:space="preserve"> 6 </w:t>
      </w:r>
    </w:p>
    <w:p w14:paraId="2D8B3B01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51635414" w14:textId="6FA19093" w:rsidR="009A2D37" w:rsidRPr="00202D64" w:rsidRDefault="00431CB8" w:rsidP="00431CB8">
      <w:pPr>
        <w:pStyle w:val="NormalWeb"/>
        <w:spacing w:before="0" w:beforeAutospacing="0" w:after="120" w:afterAutospacing="0"/>
        <w:ind w:left="426" w:right="260"/>
        <w:rPr>
          <w:rFonts w:ascii="Arial" w:hAnsi="Arial" w:cs="Arial"/>
        </w:rPr>
      </w:pPr>
      <w:r w:rsidRPr="006F3CCB">
        <w:rPr>
          <w:rFonts w:ascii="Arial" w:hAnsi="Arial" w:cs="Arial"/>
          <w:sz w:val="22"/>
          <w:szCs w:val="22"/>
        </w:rPr>
        <w:t>30 credits</w:t>
      </w:r>
      <w:r w:rsidRPr="009122B4">
        <w:rPr>
          <w:rFonts w:ascii="Arial" w:hAnsi="Arial" w:cs="Arial"/>
          <w:sz w:val="22"/>
          <w:szCs w:val="22"/>
        </w:rPr>
        <w:t xml:space="preserve"> </w:t>
      </w:r>
      <w:r w:rsidR="00474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15</w:t>
      </w:r>
      <w:r w:rsidR="000A3A66">
        <w:rPr>
          <w:rFonts w:ascii="Arial" w:hAnsi="Arial" w:cs="Arial"/>
          <w:sz w:val="22"/>
          <w:szCs w:val="22"/>
        </w:rPr>
        <w:t xml:space="preserve"> </w:t>
      </w:r>
      <w:r w:rsidR="009A2D37" w:rsidRPr="00202D64">
        <w:rPr>
          <w:rFonts w:ascii="Arial" w:hAnsi="Arial" w:cs="Arial"/>
          <w:sz w:val="22"/>
          <w:szCs w:val="22"/>
        </w:rPr>
        <w:t>ECTS)</w:t>
      </w:r>
    </w:p>
    <w:p w14:paraId="6A9D5E60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23A8448" w14:textId="2E1716B2" w:rsidR="009A2D37" w:rsidRPr="00202D64" w:rsidRDefault="00431CB8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  <w:r w:rsidR="00474F1E">
        <w:rPr>
          <w:rFonts w:ascii="Arial" w:hAnsi="Arial" w:cs="Arial"/>
          <w:iCs/>
        </w:rPr>
        <w:t xml:space="preserve"> and </w:t>
      </w:r>
      <w:proofErr w:type="gramStart"/>
      <w:r w:rsidR="00474F1E">
        <w:rPr>
          <w:rFonts w:ascii="Arial" w:hAnsi="Arial" w:cs="Arial"/>
          <w:iCs/>
        </w:rPr>
        <w:t>Spring</w:t>
      </w:r>
      <w:proofErr w:type="gramEnd"/>
      <w:r w:rsidR="00474F1E">
        <w:rPr>
          <w:rFonts w:ascii="Arial" w:hAnsi="Arial" w:cs="Arial"/>
          <w:iCs/>
        </w:rPr>
        <w:t xml:space="preserve"> </w:t>
      </w:r>
      <w:r w:rsidR="00084EB3" w:rsidRPr="00202D64">
        <w:rPr>
          <w:rFonts w:ascii="Arial" w:hAnsi="Arial" w:cs="Arial"/>
          <w:iCs/>
        </w:rPr>
        <w:t>term</w:t>
      </w:r>
      <w:r w:rsidR="00474F1E">
        <w:rPr>
          <w:rFonts w:ascii="Arial" w:hAnsi="Arial" w:cs="Arial"/>
          <w:iCs/>
        </w:rPr>
        <w:t>s</w:t>
      </w:r>
    </w:p>
    <w:p w14:paraId="09F19E38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54F7894" w14:textId="22E643A1" w:rsidR="009A2D37" w:rsidRPr="00202D64" w:rsidRDefault="001028BF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202D64">
        <w:rPr>
          <w:rFonts w:ascii="Arial" w:hAnsi="Arial" w:cs="Arial"/>
          <w:iCs/>
        </w:rPr>
        <w:t>Pre</w:t>
      </w:r>
      <w:r w:rsidR="009C7082" w:rsidRPr="00202D64">
        <w:rPr>
          <w:rFonts w:ascii="Arial" w:hAnsi="Arial" w:cs="Arial"/>
          <w:iCs/>
        </w:rPr>
        <w:t xml:space="preserve">requisite: </w:t>
      </w:r>
      <w:r w:rsidR="00AC6A61">
        <w:rPr>
          <w:rFonts w:ascii="Arial" w:hAnsi="Arial" w:cs="Arial"/>
          <w:iCs/>
        </w:rPr>
        <w:t>WOLA5190 (</w:t>
      </w:r>
      <w:r w:rsidR="00431CB8">
        <w:rPr>
          <w:rFonts w:ascii="Arial" w:hAnsi="Arial" w:cs="Arial"/>
          <w:iCs/>
        </w:rPr>
        <w:t>LA519</w:t>
      </w:r>
      <w:r w:rsidR="00AC6A61">
        <w:rPr>
          <w:rFonts w:ascii="Arial" w:hAnsi="Arial" w:cs="Arial"/>
          <w:iCs/>
        </w:rPr>
        <w:t>)</w:t>
      </w:r>
      <w:r w:rsidR="009C7082" w:rsidRPr="00202D64">
        <w:rPr>
          <w:rFonts w:ascii="Arial" w:hAnsi="Arial" w:cs="Arial"/>
          <w:iCs/>
        </w:rPr>
        <w:t xml:space="preserve"> </w:t>
      </w:r>
      <w:r w:rsidRPr="00202D64">
        <w:rPr>
          <w:rFonts w:ascii="Arial" w:hAnsi="Arial" w:cs="Arial"/>
          <w:iCs/>
        </w:rPr>
        <w:t xml:space="preserve">Mandarin </w:t>
      </w:r>
      <w:r w:rsidR="000A69A5">
        <w:rPr>
          <w:rFonts w:ascii="Arial" w:hAnsi="Arial" w:cs="Arial"/>
          <w:iCs/>
        </w:rPr>
        <w:t xml:space="preserve">Chinese </w:t>
      </w:r>
      <w:r w:rsidR="00D049B8">
        <w:rPr>
          <w:rFonts w:ascii="Arial" w:hAnsi="Arial" w:cs="Arial"/>
          <w:iCs/>
        </w:rPr>
        <w:t>Upper</w:t>
      </w:r>
      <w:r w:rsidR="00431CB8">
        <w:rPr>
          <w:rFonts w:ascii="Arial" w:hAnsi="Arial" w:cs="Arial"/>
          <w:iCs/>
        </w:rPr>
        <w:t xml:space="preserve"> Intermediate B2.1</w:t>
      </w:r>
      <w:r w:rsidRPr="00202D64">
        <w:rPr>
          <w:rFonts w:ascii="Arial" w:hAnsi="Arial" w:cs="Arial"/>
          <w:iCs/>
        </w:rPr>
        <w:t xml:space="preserve"> or equivalent </w:t>
      </w:r>
    </w:p>
    <w:p w14:paraId="24D17C04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38F6C6A" w14:textId="125A1B93" w:rsidR="004806D0" w:rsidRPr="006215F0" w:rsidRDefault="006215F0" w:rsidP="006215F0">
      <w:pPr>
        <w:pStyle w:val="ListParagraph"/>
        <w:numPr>
          <w:ilvl w:val="0"/>
          <w:numId w:val="16"/>
        </w:numPr>
        <w:spacing w:after="120" w:line="240" w:lineRule="auto"/>
        <w:ind w:right="260"/>
        <w:rPr>
          <w:rFonts w:ascii="Arial" w:hAnsi="Arial" w:cs="Arial"/>
        </w:rPr>
      </w:pPr>
      <w:r w:rsidRPr="006215F0">
        <w:rPr>
          <w:rFonts w:ascii="Arial" w:hAnsi="Arial" w:cs="Arial"/>
        </w:rPr>
        <w:t>A</w:t>
      </w:r>
      <w:r w:rsidR="004806D0" w:rsidRPr="006215F0">
        <w:rPr>
          <w:rFonts w:ascii="Arial" w:hAnsi="Arial" w:cs="Arial"/>
        </w:rPr>
        <w:t xml:space="preserve">vailable as a Wild Module for any undergraduate with interest in </w:t>
      </w:r>
      <w:r w:rsidRPr="006215F0">
        <w:rPr>
          <w:rFonts w:ascii="Arial" w:hAnsi="Arial" w:cs="Arial"/>
        </w:rPr>
        <w:t xml:space="preserve">Mandarin </w:t>
      </w:r>
      <w:r w:rsidR="002F4266" w:rsidRPr="006215F0">
        <w:rPr>
          <w:rFonts w:ascii="Arial" w:hAnsi="Arial" w:cs="Arial"/>
        </w:rPr>
        <w:t>Chinese</w:t>
      </w:r>
      <w:r w:rsidR="004806D0" w:rsidRPr="006215F0">
        <w:rPr>
          <w:rFonts w:ascii="Arial" w:hAnsi="Arial" w:cs="Arial"/>
        </w:rPr>
        <w:t>.</w:t>
      </w:r>
    </w:p>
    <w:p w14:paraId="3A2573F0" w14:textId="1E077220" w:rsidR="006215F0" w:rsidRPr="006215F0" w:rsidRDefault="006215F0" w:rsidP="006215F0">
      <w:pPr>
        <w:pStyle w:val="ListParagraph"/>
        <w:numPr>
          <w:ilvl w:val="0"/>
          <w:numId w:val="16"/>
        </w:numPr>
        <w:spacing w:after="120" w:line="240" w:lineRule="auto"/>
        <w:ind w:right="260"/>
        <w:rPr>
          <w:rFonts w:ascii="Arial" w:hAnsi="Arial" w:cs="Arial"/>
        </w:rPr>
      </w:pPr>
      <w:r w:rsidRPr="006215F0">
        <w:rPr>
          <w:rFonts w:ascii="Arial" w:hAnsi="Arial" w:cs="Arial"/>
        </w:rPr>
        <w:t>Optional module of Asian studies programmes</w:t>
      </w:r>
    </w:p>
    <w:p w14:paraId="051EA151" w14:textId="77777777" w:rsidR="009A2D37" w:rsidRPr="006908FB" w:rsidRDefault="009A2D37" w:rsidP="00E1501F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i/>
        </w:rPr>
      </w:pPr>
      <w:r w:rsidRPr="006908FB">
        <w:rPr>
          <w:rFonts w:ascii="Arial" w:hAnsi="Arial" w:cs="Arial"/>
          <w:b/>
        </w:rPr>
        <w:t>The intended subject specific learning outcomes</w:t>
      </w:r>
      <w:r w:rsidR="00C729D7" w:rsidRPr="006908FB">
        <w:rPr>
          <w:rFonts w:ascii="Arial" w:hAnsi="Arial" w:cs="Arial"/>
          <w:b/>
        </w:rPr>
        <w:t>.</w:t>
      </w:r>
      <w:r w:rsidR="00C729D7" w:rsidRPr="006908FB">
        <w:rPr>
          <w:rFonts w:ascii="Arial" w:hAnsi="Arial" w:cs="Arial"/>
          <w:b/>
        </w:rPr>
        <w:br/>
      </w:r>
      <w:r w:rsidRPr="00881F55">
        <w:rPr>
          <w:rFonts w:ascii="Arial" w:hAnsi="Arial" w:cs="Arial"/>
          <w:b/>
        </w:rPr>
        <w:t>On succ</w:t>
      </w:r>
      <w:r w:rsidR="005548E1" w:rsidRPr="00881F55">
        <w:rPr>
          <w:rFonts w:ascii="Arial" w:hAnsi="Arial" w:cs="Arial"/>
          <w:b/>
        </w:rPr>
        <w:t xml:space="preserve">essfully completing the module </w:t>
      </w:r>
      <w:r w:rsidRPr="00881F55">
        <w:rPr>
          <w:rFonts w:ascii="Arial" w:hAnsi="Arial" w:cs="Arial"/>
          <w:b/>
        </w:rPr>
        <w:t>students will be able to:</w:t>
      </w:r>
    </w:p>
    <w:p w14:paraId="031F5CF9" w14:textId="16FFC16B" w:rsidR="001028BF" w:rsidRPr="009059B0" w:rsidRDefault="001028BF" w:rsidP="001028BF">
      <w:pPr>
        <w:spacing w:after="120" w:line="240" w:lineRule="auto"/>
        <w:ind w:left="426" w:right="260"/>
        <w:rPr>
          <w:rFonts w:ascii="Arial" w:hAnsi="Arial" w:cs="Arial"/>
        </w:rPr>
      </w:pPr>
      <w:r w:rsidRPr="009059B0">
        <w:rPr>
          <w:rFonts w:ascii="Arial" w:hAnsi="Arial" w:cs="Arial"/>
        </w:rPr>
        <w:t xml:space="preserve">Use Mandarin </w:t>
      </w:r>
      <w:r w:rsidR="006215F0">
        <w:rPr>
          <w:rFonts w:ascii="Arial" w:hAnsi="Arial" w:cs="Arial"/>
        </w:rPr>
        <w:t xml:space="preserve">Chinese, in 4 skills (Listening, Reading Speaking and Writing), </w:t>
      </w:r>
      <w:r w:rsidRPr="009059B0">
        <w:rPr>
          <w:rFonts w:ascii="Arial" w:hAnsi="Arial" w:cs="Arial"/>
        </w:rPr>
        <w:t xml:space="preserve">with a proficiency equivalent to </w:t>
      </w:r>
      <w:r w:rsidR="000A3A66">
        <w:rPr>
          <w:rFonts w:ascii="Arial" w:hAnsi="Arial" w:cs="Arial"/>
        </w:rPr>
        <w:t>upper</w:t>
      </w:r>
      <w:r w:rsidR="00474F1E">
        <w:rPr>
          <w:rFonts w:ascii="Arial" w:hAnsi="Arial" w:cs="Arial"/>
        </w:rPr>
        <w:t xml:space="preserve"> </w:t>
      </w:r>
      <w:r w:rsidR="000A3A66">
        <w:rPr>
          <w:rFonts w:ascii="Arial" w:hAnsi="Arial" w:cs="Arial"/>
        </w:rPr>
        <w:t>lower C1</w:t>
      </w:r>
      <w:r w:rsidRPr="009059B0">
        <w:rPr>
          <w:rFonts w:ascii="Arial" w:hAnsi="Arial" w:cs="Arial"/>
        </w:rPr>
        <w:t xml:space="preserve"> level (Independent User) on the CEFR.</w:t>
      </w:r>
      <w:r w:rsidR="006215F0">
        <w:rPr>
          <w:rFonts w:ascii="Arial" w:hAnsi="Arial" w:cs="Arial"/>
        </w:rPr>
        <w:t xml:space="preserve"> </w:t>
      </w:r>
    </w:p>
    <w:p w14:paraId="65367A07" w14:textId="540C9F60" w:rsidR="004140D4" w:rsidRDefault="00077A72" w:rsidP="004140D4">
      <w:pPr>
        <w:pStyle w:val="ListParagraph"/>
        <w:numPr>
          <w:ilvl w:val="0"/>
          <w:numId w:val="9"/>
        </w:numPr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 xml:space="preserve">demonstrate a familiarity </w:t>
      </w:r>
      <w:r w:rsidR="004140D4" w:rsidRPr="004140D4">
        <w:rPr>
          <w:rFonts w:ascii="Arial" w:hAnsi="Arial" w:cs="Arial"/>
        </w:rPr>
        <w:t xml:space="preserve">with </w:t>
      </w:r>
      <w:r w:rsidR="00CA227C">
        <w:rPr>
          <w:rFonts w:ascii="Arial" w:hAnsi="Arial" w:cs="Arial"/>
        </w:rPr>
        <w:t xml:space="preserve">commonly used </w:t>
      </w:r>
      <w:r w:rsidR="00D23DF1">
        <w:rPr>
          <w:rFonts w:ascii="Arial" w:hAnsi="Arial" w:cs="Arial"/>
        </w:rPr>
        <w:t>authentic/</w:t>
      </w:r>
      <w:r w:rsidR="004E27C5">
        <w:rPr>
          <w:rFonts w:ascii="Arial" w:hAnsi="Arial" w:cs="Arial"/>
        </w:rPr>
        <w:t>colloquial</w:t>
      </w:r>
      <w:r w:rsidR="00CA227C">
        <w:rPr>
          <w:rFonts w:ascii="Arial" w:hAnsi="Arial" w:cs="Arial"/>
        </w:rPr>
        <w:t xml:space="preserve"> Mandarin Chinese phrases and expressions;</w:t>
      </w:r>
    </w:p>
    <w:p w14:paraId="367EA15A" w14:textId="0B9499C0" w:rsidR="004140D4" w:rsidRDefault="004140D4" w:rsidP="00474F1E">
      <w:pPr>
        <w:pStyle w:val="ListParagraph"/>
        <w:numPr>
          <w:ilvl w:val="0"/>
          <w:numId w:val="9"/>
        </w:numPr>
        <w:spacing w:after="120" w:line="240" w:lineRule="auto"/>
        <w:ind w:right="260"/>
        <w:rPr>
          <w:rFonts w:ascii="Arial" w:hAnsi="Arial" w:cs="Arial"/>
        </w:rPr>
      </w:pPr>
      <w:proofErr w:type="gramStart"/>
      <w:r w:rsidRPr="009059B0">
        <w:rPr>
          <w:rFonts w:ascii="Arial" w:hAnsi="Arial" w:cs="Arial"/>
        </w:rPr>
        <w:t>demonstrate</w:t>
      </w:r>
      <w:proofErr w:type="gramEnd"/>
      <w:r w:rsidRPr="00474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strong understanding of</w:t>
      </w:r>
      <w:r w:rsidR="00474F1E" w:rsidRPr="00474F1E">
        <w:rPr>
          <w:rFonts w:ascii="Arial" w:hAnsi="Arial" w:cs="Arial"/>
        </w:rPr>
        <w:t xml:space="preserve"> standard speech spoken at a normal rate and follow complex lines of argument </w:t>
      </w:r>
      <w:r w:rsidR="00447EC8">
        <w:rPr>
          <w:rFonts w:ascii="Arial" w:hAnsi="Arial" w:cs="Arial"/>
        </w:rPr>
        <w:t>on familiar topics</w:t>
      </w:r>
      <w:r w:rsidR="00474F1E" w:rsidRPr="00474F1E">
        <w:rPr>
          <w:rFonts w:ascii="Arial" w:hAnsi="Arial" w:cs="Arial"/>
        </w:rPr>
        <w:t xml:space="preserve">. </w:t>
      </w:r>
    </w:p>
    <w:p w14:paraId="4F094124" w14:textId="1B418EDC" w:rsidR="00474F1E" w:rsidRDefault="004140D4" w:rsidP="00474F1E">
      <w:pPr>
        <w:pStyle w:val="ListParagraph"/>
        <w:numPr>
          <w:ilvl w:val="0"/>
          <w:numId w:val="9"/>
        </w:numPr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>demonstrate</w:t>
      </w:r>
      <w:r w:rsidR="00077A72">
        <w:rPr>
          <w:rFonts w:ascii="Arial" w:hAnsi="Arial" w:cs="Arial"/>
        </w:rPr>
        <w:t xml:space="preserve"> </w:t>
      </w:r>
      <w:r w:rsidR="00447EC8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u</w:t>
      </w:r>
      <w:r w:rsidR="00474F1E" w:rsidRPr="00474F1E">
        <w:rPr>
          <w:rFonts w:ascii="Arial" w:hAnsi="Arial" w:cs="Arial"/>
        </w:rPr>
        <w:t>nderstan</w:t>
      </w:r>
      <w:r w:rsidR="00474F1E">
        <w:rPr>
          <w:rFonts w:ascii="Arial" w:hAnsi="Arial" w:cs="Arial"/>
        </w:rPr>
        <w:t>d</w:t>
      </w:r>
      <w:r>
        <w:rPr>
          <w:rFonts w:ascii="Arial" w:hAnsi="Arial" w:cs="Arial"/>
        </w:rPr>
        <w:t>ing</w:t>
      </w:r>
      <w:r w:rsidR="00474F1E">
        <w:rPr>
          <w:rFonts w:ascii="Arial" w:hAnsi="Arial" w:cs="Arial"/>
        </w:rPr>
        <w:t xml:space="preserve"> </w:t>
      </w:r>
      <w:r w:rsidR="00CA227C">
        <w:rPr>
          <w:rFonts w:ascii="Arial" w:hAnsi="Arial" w:cs="Arial"/>
        </w:rPr>
        <w:t xml:space="preserve">of </w:t>
      </w:r>
      <w:r w:rsidR="00474F1E">
        <w:rPr>
          <w:rFonts w:ascii="Arial" w:hAnsi="Arial" w:cs="Arial"/>
        </w:rPr>
        <w:t xml:space="preserve">the </w:t>
      </w:r>
      <w:r w:rsidR="00CA227C">
        <w:rPr>
          <w:rFonts w:ascii="Arial" w:hAnsi="Arial" w:cs="Arial"/>
        </w:rPr>
        <w:t>main points</w:t>
      </w:r>
      <w:r w:rsidR="00474F1E">
        <w:rPr>
          <w:rFonts w:ascii="Arial" w:hAnsi="Arial" w:cs="Arial"/>
        </w:rPr>
        <w:t xml:space="preserve"> of </w:t>
      </w:r>
      <w:r w:rsidR="00474F1E" w:rsidRPr="00474F1E">
        <w:rPr>
          <w:rFonts w:ascii="Arial" w:hAnsi="Arial" w:cs="Arial"/>
        </w:rPr>
        <w:t>TV news</w:t>
      </w:r>
      <w:r w:rsidR="00474F1E">
        <w:rPr>
          <w:rFonts w:ascii="Arial" w:hAnsi="Arial" w:cs="Arial"/>
        </w:rPr>
        <w:t>,</w:t>
      </w:r>
      <w:r w:rsidR="00474F1E" w:rsidRPr="00474F1E">
        <w:rPr>
          <w:rFonts w:ascii="Arial" w:hAnsi="Arial" w:cs="Arial"/>
        </w:rPr>
        <w:t xml:space="preserve"> current </w:t>
      </w:r>
      <w:r w:rsidR="00474F1E">
        <w:rPr>
          <w:rFonts w:ascii="Arial" w:hAnsi="Arial" w:cs="Arial"/>
        </w:rPr>
        <w:t xml:space="preserve">affairs programmes and </w:t>
      </w:r>
      <w:r>
        <w:rPr>
          <w:rFonts w:ascii="Arial" w:hAnsi="Arial" w:cs="Arial"/>
        </w:rPr>
        <w:t>short</w:t>
      </w:r>
      <w:r w:rsidR="00474F1E" w:rsidRPr="00474F1E">
        <w:rPr>
          <w:rFonts w:ascii="Arial" w:hAnsi="Arial" w:cs="Arial"/>
        </w:rPr>
        <w:t xml:space="preserve"> films in standard dialect</w:t>
      </w:r>
      <w:r>
        <w:rPr>
          <w:rFonts w:ascii="Arial" w:hAnsi="Arial" w:cs="Arial"/>
        </w:rPr>
        <w:t xml:space="preserve"> </w:t>
      </w:r>
      <w:r w:rsidR="00447EC8">
        <w:rPr>
          <w:rFonts w:ascii="Arial" w:hAnsi="Arial" w:cs="Arial"/>
        </w:rPr>
        <w:t>on familiar topics</w:t>
      </w:r>
      <w:r>
        <w:rPr>
          <w:rFonts w:ascii="Arial" w:hAnsi="Arial" w:cs="Arial"/>
        </w:rPr>
        <w:t>;</w:t>
      </w:r>
    </w:p>
    <w:p w14:paraId="1A167B62" w14:textId="508D5AA6" w:rsidR="00CA227C" w:rsidRDefault="00FE1512" w:rsidP="00CA227C">
      <w:pPr>
        <w:pStyle w:val="ListParagraph"/>
        <w:numPr>
          <w:ilvl w:val="0"/>
          <w:numId w:val="9"/>
        </w:numPr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>communicate</w:t>
      </w:r>
      <w:r w:rsidR="00CA227C" w:rsidRPr="00CA227C">
        <w:rPr>
          <w:rFonts w:ascii="Arial" w:hAnsi="Arial" w:cs="Arial"/>
        </w:rPr>
        <w:t xml:space="preserve"> with a degree of fluency</w:t>
      </w:r>
      <w:r w:rsidR="00447EC8">
        <w:rPr>
          <w:rFonts w:ascii="Arial" w:hAnsi="Arial" w:cs="Arial"/>
        </w:rPr>
        <w:t xml:space="preserve">: </w:t>
      </w:r>
      <w:r w:rsidR="00CA227C" w:rsidRPr="00CA227C">
        <w:rPr>
          <w:rFonts w:ascii="Arial" w:hAnsi="Arial" w:cs="Arial"/>
        </w:rPr>
        <w:t>take an active part in discussion</w:t>
      </w:r>
      <w:r w:rsidR="00447EC8">
        <w:rPr>
          <w:rFonts w:ascii="Arial" w:hAnsi="Arial" w:cs="Arial"/>
        </w:rPr>
        <w:t>s</w:t>
      </w:r>
      <w:r w:rsidR="00CA227C" w:rsidRPr="00CA227C">
        <w:rPr>
          <w:rFonts w:ascii="Arial" w:hAnsi="Arial" w:cs="Arial"/>
        </w:rPr>
        <w:t xml:space="preserve"> in familiar contexts by providing rele</w:t>
      </w:r>
      <w:r w:rsidR="00077A72">
        <w:rPr>
          <w:rFonts w:ascii="Arial" w:hAnsi="Arial" w:cs="Arial"/>
        </w:rPr>
        <w:t xml:space="preserve">vant explanations and arguments to </w:t>
      </w:r>
      <w:r w:rsidR="00077A72" w:rsidRPr="00CA227C">
        <w:rPr>
          <w:rFonts w:ascii="Arial" w:hAnsi="Arial" w:cs="Arial"/>
        </w:rPr>
        <w:t>sustain views</w:t>
      </w:r>
      <w:r w:rsidR="00CA227C" w:rsidRPr="00CA227C">
        <w:rPr>
          <w:rFonts w:ascii="Arial" w:hAnsi="Arial" w:cs="Arial"/>
        </w:rPr>
        <w:t>;</w:t>
      </w:r>
    </w:p>
    <w:p w14:paraId="2CB03F59" w14:textId="3E671428" w:rsidR="001028BF" w:rsidRPr="009059B0" w:rsidRDefault="001028BF" w:rsidP="001028BF">
      <w:pPr>
        <w:pStyle w:val="ListParagraph"/>
        <w:numPr>
          <w:ilvl w:val="0"/>
          <w:numId w:val="9"/>
        </w:numPr>
        <w:spacing w:after="120" w:line="240" w:lineRule="auto"/>
        <w:ind w:right="260"/>
        <w:rPr>
          <w:rFonts w:ascii="Arial" w:hAnsi="Arial" w:cs="Arial"/>
        </w:rPr>
      </w:pPr>
      <w:proofErr w:type="gramStart"/>
      <w:r w:rsidRPr="009059B0">
        <w:rPr>
          <w:rFonts w:ascii="Arial" w:hAnsi="Arial" w:cs="Arial"/>
        </w:rPr>
        <w:t>demonstrate</w:t>
      </w:r>
      <w:proofErr w:type="gramEnd"/>
      <w:r w:rsidR="00077A72">
        <w:rPr>
          <w:rFonts w:ascii="Arial" w:hAnsi="Arial" w:cs="Arial"/>
        </w:rPr>
        <w:t xml:space="preserve"> </w:t>
      </w:r>
      <w:r w:rsidRPr="009059B0">
        <w:rPr>
          <w:rFonts w:ascii="Arial" w:hAnsi="Arial" w:cs="Arial"/>
        </w:rPr>
        <w:t xml:space="preserve">a deep understanding of the life and multiple cultures of the target language countries. </w:t>
      </w:r>
    </w:p>
    <w:p w14:paraId="5CD306F6" w14:textId="35625C0D" w:rsidR="00273CF0" w:rsidRPr="00302082" w:rsidRDefault="00084EB3" w:rsidP="00084EB3">
      <w:pPr>
        <w:spacing w:after="120" w:line="240" w:lineRule="auto"/>
        <w:ind w:left="426" w:right="260"/>
        <w:rPr>
          <w:rFonts w:ascii="Arial" w:hAnsi="Arial" w:cs="Arial"/>
          <w:b/>
          <w:i/>
        </w:rPr>
      </w:pPr>
      <w:r w:rsidRPr="009059B0">
        <w:rPr>
          <w:rFonts w:ascii="Arial" w:hAnsi="Arial" w:cs="Arial"/>
        </w:rPr>
        <w:t xml:space="preserve"> </w:t>
      </w:r>
    </w:p>
    <w:p w14:paraId="26BEE5BC" w14:textId="77777777" w:rsidR="009A2D37" w:rsidRPr="00FE7745" w:rsidRDefault="009A2D37" w:rsidP="00EF0F41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i/>
        </w:rPr>
      </w:pPr>
      <w:r w:rsidRPr="00FE7745">
        <w:rPr>
          <w:rFonts w:ascii="Arial" w:hAnsi="Arial" w:cs="Arial"/>
          <w:b/>
        </w:rPr>
        <w:lastRenderedPageBreak/>
        <w:t>The intended generic learning outcomes</w:t>
      </w:r>
      <w:r w:rsidR="00C729D7" w:rsidRPr="00FE7745">
        <w:rPr>
          <w:rFonts w:ascii="Arial" w:hAnsi="Arial" w:cs="Arial"/>
          <w:b/>
        </w:rPr>
        <w:t>.</w:t>
      </w:r>
      <w:r w:rsidR="00C729D7" w:rsidRPr="00FE7745">
        <w:rPr>
          <w:rFonts w:ascii="Arial" w:hAnsi="Arial" w:cs="Arial"/>
          <w:b/>
        </w:rPr>
        <w:br/>
      </w:r>
      <w:r w:rsidRPr="00881F55">
        <w:rPr>
          <w:rFonts w:ascii="Arial" w:hAnsi="Arial" w:cs="Arial"/>
          <w:b/>
        </w:rPr>
        <w:t>On successfully completing the module students will be able to:</w:t>
      </w:r>
    </w:p>
    <w:p w14:paraId="04801306" w14:textId="2031E4D2" w:rsidR="001028BF" w:rsidRPr="009059B0" w:rsidRDefault="001028BF" w:rsidP="001028BF">
      <w:pPr>
        <w:pStyle w:val="ListParagraph"/>
        <w:numPr>
          <w:ilvl w:val="1"/>
          <w:numId w:val="11"/>
        </w:numPr>
        <w:spacing w:before="60" w:after="60" w:line="240" w:lineRule="auto"/>
        <w:ind w:left="851" w:right="-330"/>
        <w:rPr>
          <w:rFonts w:ascii="Arial" w:hAnsi="Arial" w:cs="Arial"/>
        </w:rPr>
      </w:pPr>
      <w:r w:rsidRPr="009059B0">
        <w:rPr>
          <w:rFonts w:ascii="Arial" w:hAnsi="Arial" w:cs="Arial"/>
        </w:rPr>
        <w:t xml:space="preserve">communicate complex ideas clearly in </w:t>
      </w:r>
      <w:r w:rsidR="00971E88" w:rsidRPr="009059B0">
        <w:rPr>
          <w:rFonts w:ascii="Arial" w:hAnsi="Arial" w:cs="Arial"/>
        </w:rPr>
        <w:t>writ</w:t>
      </w:r>
      <w:r w:rsidR="00971E88">
        <w:rPr>
          <w:rFonts w:ascii="Arial" w:hAnsi="Arial" w:cs="Arial"/>
        </w:rPr>
        <w:t>ten</w:t>
      </w:r>
      <w:r w:rsidR="00971E88" w:rsidRPr="009059B0">
        <w:rPr>
          <w:rFonts w:ascii="Arial" w:hAnsi="Arial" w:cs="Arial"/>
        </w:rPr>
        <w:t xml:space="preserve"> </w:t>
      </w:r>
      <w:r w:rsidRPr="009059B0">
        <w:rPr>
          <w:rFonts w:ascii="Arial" w:hAnsi="Arial" w:cs="Arial"/>
        </w:rPr>
        <w:t>or in oral form;</w:t>
      </w:r>
    </w:p>
    <w:p w14:paraId="406689B9" w14:textId="690764E6" w:rsidR="001028BF" w:rsidRPr="009059B0" w:rsidRDefault="001028BF" w:rsidP="001028BF">
      <w:pPr>
        <w:pStyle w:val="ListParagraph"/>
        <w:numPr>
          <w:ilvl w:val="1"/>
          <w:numId w:val="11"/>
        </w:numPr>
        <w:spacing w:before="60" w:after="60" w:line="240" w:lineRule="auto"/>
        <w:ind w:left="851" w:right="-330"/>
        <w:rPr>
          <w:rFonts w:ascii="Arial" w:hAnsi="Arial" w:cs="Arial"/>
        </w:rPr>
      </w:pPr>
      <w:proofErr w:type="gramStart"/>
      <w:r w:rsidRPr="009059B0">
        <w:rPr>
          <w:rFonts w:ascii="Arial" w:hAnsi="Arial" w:cs="Arial"/>
        </w:rPr>
        <w:t>demonstrate</w:t>
      </w:r>
      <w:proofErr w:type="gramEnd"/>
      <w:r w:rsidRPr="009059B0">
        <w:rPr>
          <w:rFonts w:ascii="Arial" w:hAnsi="Arial" w:cs="Arial"/>
        </w:rPr>
        <w:t xml:space="preserve"> </w:t>
      </w:r>
      <w:r w:rsidR="00CA227C">
        <w:rPr>
          <w:rFonts w:ascii="Arial" w:hAnsi="Arial" w:cs="Arial"/>
        </w:rPr>
        <w:t>deep</w:t>
      </w:r>
      <w:r w:rsidR="000A69A5">
        <w:rPr>
          <w:rFonts w:ascii="Arial" w:hAnsi="Arial" w:cs="Arial"/>
        </w:rPr>
        <w:t xml:space="preserve"> inter</w:t>
      </w:r>
      <w:r w:rsidRPr="009059B0">
        <w:rPr>
          <w:rFonts w:ascii="Arial" w:hAnsi="Arial" w:cs="Arial"/>
        </w:rPr>
        <w:t>cultural awareness and understanding.</w:t>
      </w:r>
    </w:p>
    <w:p w14:paraId="38BE4F0E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67F3D80" w14:textId="5696B9B3" w:rsidR="007550C3" w:rsidRDefault="002E59EF" w:rsidP="002E59EF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9059B0">
        <w:rPr>
          <w:rFonts w:ascii="Arial" w:hAnsi="Arial" w:cs="Arial"/>
          <w:iCs/>
        </w:rPr>
        <w:t xml:space="preserve">The curriculum will focus on </w:t>
      </w:r>
      <w:r w:rsidR="00CA227C">
        <w:rPr>
          <w:rFonts w:ascii="Arial" w:hAnsi="Arial" w:cs="Arial"/>
          <w:iCs/>
        </w:rPr>
        <w:t>ordinary people</w:t>
      </w:r>
      <w:r w:rsidR="007550C3">
        <w:rPr>
          <w:rFonts w:ascii="Arial" w:hAnsi="Arial" w:cs="Arial"/>
          <w:iCs/>
        </w:rPr>
        <w:t xml:space="preserve">’s </w:t>
      </w:r>
      <w:r w:rsidR="00447EC8">
        <w:rPr>
          <w:rFonts w:ascii="Arial" w:hAnsi="Arial" w:cs="Arial"/>
          <w:iCs/>
        </w:rPr>
        <w:t xml:space="preserve">lives </w:t>
      </w:r>
      <w:r w:rsidRPr="009059B0">
        <w:rPr>
          <w:rFonts w:ascii="Arial" w:hAnsi="Arial" w:cs="Arial"/>
          <w:iCs/>
        </w:rPr>
        <w:t>in China</w:t>
      </w:r>
      <w:r w:rsidR="007550C3">
        <w:rPr>
          <w:rFonts w:ascii="Arial" w:hAnsi="Arial" w:cs="Arial"/>
          <w:iCs/>
        </w:rPr>
        <w:t xml:space="preserve"> and current affairs and issues around the world</w:t>
      </w:r>
      <w:r w:rsidRPr="009059B0">
        <w:rPr>
          <w:rFonts w:ascii="Arial" w:hAnsi="Arial" w:cs="Arial"/>
          <w:iCs/>
        </w:rPr>
        <w:t>.</w:t>
      </w:r>
      <w:r w:rsidR="00467AB9">
        <w:rPr>
          <w:rFonts w:ascii="Arial" w:hAnsi="Arial" w:cs="Arial"/>
          <w:iCs/>
        </w:rPr>
        <w:t xml:space="preserve"> </w:t>
      </w:r>
    </w:p>
    <w:p w14:paraId="58E5D298" w14:textId="75C62BD3" w:rsidR="007550C3" w:rsidRDefault="004F6A92" w:rsidP="002E59EF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One topic is covered each week</w:t>
      </w:r>
      <w:r w:rsidR="00A454FB">
        <w:rPr>
          <w:rFonts w:ascii="Arial" w:hAnsi="Arial" w:cs="Arial"/>
          <w:iCs/>
        </w:rPr>
        <w:t xml:space="preserve"> or every two weeks</w:t>
      </w:r>
      <w:r w:rsidR="007550C3">
        <w:rPr>
          <w:rFonts w:ascii="Arial" w:hAnsi="Arial" w:cs="Arial"/>
          <w:iCs/>
        </w:rPr>
        <w:t xml:space="preserve">, </w:t>
      </w:r>
      <w:r w:rsidR="00874DB9">
        <w:rPr>
          <w:rFonts w:ascii="Arial" w:hAnsi="Arial" w:cs="Arial"/>
          <w:iCs/>
        </w:rPr>
        <w:t>focusing on</w:t>
      </w:r>
      <w:r w:rsidR="007550C3">
        <w:rPr>
          <w:rFonts w:ascii="Arial" w:hAnsi="Arial" w:cs="Arial"/>
          <w:iCs/>
        </w:rPr>
        <w:t>:</w:t>
      </w:r>
    </w:p>
    <w:p w14:paraId="7A138A7E" w14:textId="77777777" w:rsidR="007550C3" w:rsidRDefault="004F6A92" w:rsidP="007550C3">
      <w:pPr>
        <w:pStyle w:val="ListParagraph"/>
        <w:numPr>
          <w:ilvl w:val="0"/>
          <w:numId w:val="23"/>
        </w:numPr>
        <w:spacing w:after="120" w:line="240" w:lineRule="auto"/>
        <w:ind w:right="260"/>
        <w:rPr>
          <w:rFonts w:ascii="Arial" w:hAnsi="Arial" w:cs="Arial"/>
          <w:iCs/>
        </w:rPr>
      </w:pPr>
      <w:proofErr w:type="gramStart"/>
      <w:r w:rsidRPr="007550C3">
        <w:rPr>
          <w:rFonts w:ascii="Arial" w:hAnsi="Arial" w:cs="Arial"/>
          <w:iCs/>
        </w:rPr>
        <w:t>new</w:t>
      </w:r>
      <w:proofErr w:type="gramEnd"/>
      <w:r w:rsidRPr="007550C3">
        <w:rPr>
          <w:rFonts w:ascii="Arial" w:hAnsi="Arial" w:cs="Arial"/>
          <w:iCs/>
        </w:rPr>
        <w:t xml:space="preserve"> phrases and expressions </w:t>
      </w:r>
      <w:r w:rsidR="007550C3">
        <w:rPr>
          <w:rFonts w:ascii="Arial" w:hAnsi="Arial" w:cs="Arial"/>
          <w:iCs/>
        </w:rPr>
        <w:t xml:space="preserve">which </w:t>
      </w:r>
      <w:r w:rsidRPr="007550C3">
        <w:rPr>
          <w:rFonts w:ascii="Arial" w:hAnsi="Arial" w:cs="Arial"/>
          <w:iCs/>
        </w:rPr>
        <w:t xml:space="preserve">are practiced during seminars to improve students understanding of the language and the embedded culture elements. </w:t>
      </w:r>
    </w:p>
    <w:p w14:paraId="129E0072" w14:textId="77777777" w:rsidR="007550C3" w:rsidRDefault="007550C3" w:rsidP="007550C3">
      <w:pPr>
        <w:pStyle w:val="ListParagraph"/>
        <w:numPr>
          <w:ilvl w:val="0"/>
          <w:numId w:val="23"/>
        </w:numPr>
        <w:spacing w:after="120" w:line="240" w:lineRule="auto"/>
        <w:ind w:right="260"/>
        <w:rPr>
          <w:rFonts w:ascii="Arial" w:hAnsi="Arial" w:cs="Arial"/>
          <w:iCs/>
        </w:rPr>
      </w:pPr>
      <w:proofErr w:type="gramStart"/>
      <w:r w:rsidRPr="007550C3">
        <w:rPr>
          <w:rFonts w:ascii="Arial" w:hAnsi="Arial" w:cs="Arial"/>
          <w:iCs/>
        </w:rPr>
        <w:t>formal</w:t>
      </w:r>
      <w:proofErr w:type="gramEnd"/>
      <w:r w:rsidRPr="007550C3">
        <w:rPr>
          <w:rFonts w:ascii="Arial" w:hAnsi="Arial" w:cs="Arial"/>
          <w:iCs/>
        </w:rPr>
        <w:t xml:space="preserve"> and colloquial expressions </w:t>
      </w:r>
      <w:r>
        <w:rPr>
          <w:rFonts w:ascii="Arial" w:hAnsi="Arial" w:cs="Arial"/>
          <w:iCs/>
        </w:rPr>
        <w:t>will be introduced to help s</w:t>
      </w:r>
      <w:r w:rsidR="004F6A92" w:rsidRPr="007550C3">
        <w:rPr>
          <w:rFonts w:ascii="Arial" w:hAnsi="Arial" w:cs="Arial"/>
          <w:iCs/>
        </w:rPr>
        <w:t xml:space="preserve">tudents develop the four linguistic skills (listening, speaking, reading, and writing) to a level where they can confidently understand and convey information about themselves and their environment, and express their feelings and wishes. </w:t>
      </w:r>
    </w:p>
    <w:p w14:paraId="04A1AEBC" w14:textId="1493CA15" w:rsidR="004F6A92" w:rsidRPr="007550C3" w:rsidRDefault="0023464B" w:rsidP="007550C3">
      <w:pPr>
        <w:pStyle w:val="ListParagraph"/>
        <w:numPr>
          <w:ilvl w:val="0"/>
          <w:numId w:val="23"/>
        </w:numPr>
        <w:spacing w:after="120" w:line="240" w:lineRule="auto"/>
        <w:ind w:right="260"/>
        <w:rPr>
          <w:rFonts w:ascii="Arial" w:hAnsi="Arial" w:cs="Arial"/>
          <w:iCs/>
        </w:rPr>
      </w:pPr>
      <w:proofErr w:type="gramStart"/>
      <w:r w:rsidRPr="007550C3">
        <w:rPr>
          <w:rFonts w:ascii="Arial" w:hAnsi="Arial" w:cs="Arial"/>
          <w:iCs/>
        </w:rPr>
        <w:t>topics</w:t>
      </w:r>
      <w:proofErr w:type="gramEnd"/>
      <w:r w:rsidRPr="007550C3">
        <w:rPr>
          <w:rFonts w:ascii="Arial" w:hAnsi="Arial" w:cs="Arial"/>
          <w:iCs/>
        </w:rPr>
        <w:t xml:space="preserve"> relevant to the modern world and contemporary Chinese society</w:t>
      </w:r>
      <w:r>
        <w:rPr>
          <w:rFonts w:ascii="Arial" w:hAnsi="Arial" w:cs="Arial"/>
          <w:iCs/>
        </w:rPr>
        <w:t xml:space="preserve"> will be studied in depth to improve students’ language ability to</w:t>
      </w:r>
      <w:r w:rsidR="004F6A92" w:rsidRPr="007550C3">
        <w:rPr>
          <w:rFonts w:ascii="Arial" w:hAnsi="Arial" w:cs="Arial"/>
          <w:iCs/>
        </w:rPr>
        <w:t xml:space="preserve"> account for and sustain views clearly by providing relevant explanations and arguments for and against particular points of view</w:t>
      </w:r>
      <w:r>
        <w:rPr>
          <w:rFonts w:ascii="Arial" w:hAnsi="Arial" w:cs="Arial"/>
          <w:iCs/>
        </w:rPr>
        <w:t>.</w:t>
      </w:r>
      <w:r w:rsidR="004F6A92" w:rsidRPr="007550C3">
        <w:rPr>
          <w:rFonts w:ascii="Arial" w:hAnsi="Arial" w:cs="Arial"/>
          <w:iCs/>
        </w:rPr>
        <w:t xml:space="preserve"> </w:t>
      </w:r>
    </w:p>
    <w:p w14:paraId="1544F017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Reading List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0BB553C" w14:textId="6A845CC5" w:rsidR="002E59EF" w:rsidRPr="00A610AE" w:rsidRDefault="006922B4" w:rsidP="002E59EF">
      <w:pPr>
        <w:ind w:left="426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Recommended readings</w:t>
      </w:r>
      <w:r w:rsidR="002E59EF" w:rsidRPr="00A610AE">
        <w:rPr>
          <w:rFonts w:ascii="Arial" w:hAnsi="Arial" w:cs="Arial"/>
          <w:color w:val="000000" w:themeColor="text1"/>
        </w:rPr>
        <w:t xml:space="preserve">: </w:t>
      </w:r>
    </w:p>
    <w:p w14:paraId="60B7B0EB" w14:textId="686091E9" w:rsidR="006922B4" w:rsidRPr="00AC6A61" w:rsidRDefault="006922B4" w:rsidP="00A610AE">
      <w:pPr>
        <w:pStyle w:val="ListParagraph"/>
        <w:numPr>
          <w:ilvl w:val="0"/>
          <w:numId w:val="24"/>
        </w:numPr>
        <w:rPr>
          <w:rFonts w:ascii="Arial" w:hAnsi="Arial" w:cs="Arial"/>
          <w:lang w:eastAsia="zh-CN"/>
        </w:rPr>
      </w:pPr>
      <w:r w:rsidRPr="00AC6A61">
        <w:rPr>
          <w:rFonts w:ascii="Arial" w:eastAsia="Microsoft YaHei" w:hAnsi="Arial" w:cs="Arial"/>
          <w:lang w:eastAsia="zh-Hans"/>
        </w:rPr>
        <w:t xml:space="preserve">Wang, Tao (2016) </w:t>
      </w:r>
      <w:r w:rsidRPr="00AC6A61">
        <w:rPr>
          <w:rFonts w:ascii="Arial" w:eastAsia="Microsoft YaHei" w:hAnsi="Arial" w:cs="Arial"/>
          <w:i/>
          <w:lang w:eastAsia="zh-Hans"/>
        </w:rPr>
        <w:t>China Focus</w:t>
      </w:r>
      <w:r w:rsidRPr="00AC6A61">
        <w:rPr>
          <w:rFonts w:ascii="Arial" w:eastAsia="Microsoft YaHei" w:hAnsi="Arial" w:cs="Arial"/>
          <w:i/>
          <w:lang w:eastAsia="zh-Hans"/>
        </w:rPr>
        <w:t>中国微镜头</w:t>
      </w:r>
      <w:r w:rsidRPr="00AC6A61">
        <w:rPr>
          <w:rFonts w:ascii="Arial" w:eastAsia="Microsoft YaHei" w:hAnsi="Arial" w:cs="Arial"/>
          <w:i/>
          <w:lang w:eastAsia="zh-Hans"/>
        </w:rPr>
        <w:t>—</w:t>
      </w:r>
      <w:r w:rsidRPr="00AC6A61">
        <w:rPr>
          <w:rFonts w:ascii="Arial" w:eastAsia="Microsoft YaHei" w:hAnsi="Arial" w:cs="Arial"/>
          <w:i/>
          <w:lang w:eastAsia="zh-Hans"/>
        </w:rPr>
        <w:t>汉语视听说系列教材</w:t>
      </w:r>
      <w:r w:rsidRPr="00AC6A61">
        <w:rPr>
          <w:rFonts w:ascii="Arial" w:eastAsia="Microsoft YaHei" w:hAnsi="Arial" w:cs="Arial"/>
          <w:i/>
          <w:lang w:eastAsia="zh-Hans"/>
        </w:rPr>
        <w:t xml:space="preserve"> </w:t>
      </w:r>
      <w:r w:rsidRPr="00AC6A61">
        <w:rPr>
          <w:rFonts w:ascii="Arial" w:eastAsia="Microsoft YaHei" w:hAnsi="Arial" w:cs="Arial"/>
          <w:i/>
          <w:lang w:eastAsia="zh-Hans"/>
        </w:rPr>
        <w:t>中级</w:t>
      </w:r>
      <w:r w:rsidRPr="00AC6A61">
        <w:rPr>
          <w:rFonts w:ascii="Arial" w:eastAsia="Microsoft YaHei" w:hAnsi="Arial" w:cs="Arial"/>
          <w:i/>
          <w:lang w:eastAsia="zh-Hans"/>
        </w:rPr>
        <w:t xml:space="preserve">, </w:t>
      </w:r>
      <w:r w:rsidRPr="00AC6A61">
        <w:rPr>
          <w:rFonts w:ascii="Arial" w:eastAsia="Microsoft YaHei" w:hAnsi="Arial" w:cs="Arial"/>
          <w:lang w:eastAsia="zh-Hans"/>
        </w:rPr>
        <w:t>China, Beijing Language and Culture University Press</w:t>
      </w:r>
    </w:p>
    <w:p w14:paraId="5F0CD5D8" w14:textId="7724FAD5" w:rsidR="00A610AE" w:rsidRPr="00415BED" w:rsidRDefault="00A610AE" w:rsidP="00A610A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15BED">
        <w:rPr>
          <w:rFonts w:ascii="Arial" w:hAnsi="Arial" w:cs="Arial"/>
        </w:rPr>
        <w:t xml:space="preserve">Liu, Y. H (2006) </w:t>
      </w:r>
      <w:r w:rsidRPr="00415BED">
        <w:rPr>
          <w:rFonts w:ascii="Arial" w:hAnsi="Arial" w:cs="Arial"/>
          <w:i/>
        </w:rPr>
        <w:t>Reality Chinese: A Multi-Skill Chinese Course for Intermediate and Advanced Students</w:t>
      </w:r>
      <w:r w:rsidRPr="00415BED">
        <w:rPr>
          <w:rFonts w:ascii="Arial" w:hAnsi="Arial" w:cs="Arial"/>
        </w:rPr>
        <w:t>, World Books Publishing Corp.</w:t>
      </w:r>
    </w:p>
    <w:p w14:paraId="2510CF37" w14:textId="60B22475" w:rsidR="002E59EF" w:rsidRPr="000A3A66" w:rsidRDefault="002E59EF" w:rsidP="002E59EF">
      <w:pPr>
        <w:tabs>
          <w:tab w:val="left" w:pos="3859"/>
        </w:tabs>
        <w:spacing w:after="0" w:line="240" w:lineRule="auto"/>
        <w:rPr>
          <w:rFonts w:ascii="Arial" w:hAnsi="Arial" w:cs="Arial"/>
          <w:color w:val="7F7F7F" w:themeColor="text1" w:themeTint="80"/>
          <w:lang w:val="it-IT" w:eastAsia="ja-JP"/>
        </w:rPr>
      </w:pPr>
      <w:r w:rsidRPr="000A3A66">
        <w:rPr>
          <w:rFonts w:ascii="Arial" w:hAnsi="Arial" w:cs="Arial"/>
          <w:color w:val="7F7F7F" w:themeColor="text1" w:themeTint="80"/>
          <w:lang w:eastAsia="ja-JP"/>
        </w:rPr>
        <w:t xml:space="preserve">      </w:t>
      </w:r>
      <w:r w:rsidR="004F6A92">
        <w:rPr>
          <w:rFonts w:ascii="Arial" w:hAnsi="Arial" w:cs="Arial"/>
          <w:color w:val="7F7F7F" w:themeColor="text1" w:themeTint="80"/>
          <w:lang w:eastAsia="ja-JP"/>
        </w:rPr>
        <w:t xml:space="preserve"> </w:t>
      </w:r>
      <w:r w:rsidRPr="00A454FB">
        <w:rPr>
          <w:rFonts w:ascii="Arial" w:hAnsi="Arial" w:cs="Arial"/>
          <w:lang w:eastAsia="ja-JP"/>
        </w:rPr>
        <w:t>Reference books:</w:t>
      </w:r>
    </w:p>
    <w:p w14:paraId="10EA3984" w14:textId="77777777" w:rsidR="002E59EF" w:rsidRPr="007745E7" w:rsidRDefault="002E59EF" w:rsidP="002E59EF">
      <w:pPr>
        <w:numPr>
          <w:ilvl w:val="2"/>
          <w:numId w:val="13"/>
        </w:numPr>
        <w:tabs>
          <w:tab w:val="left" w:pos="3859"/>
        </w:tabs>
        <w:spacing w:after="0" w:line="360" w:lineRule="auto"/>
        <w:rPr>
          <w:rFonts w:ascii="Arial" w:hAnsi="Arial" w:cs="Arial"/>
          <w:lang w:eastAsia="ja-JP"/>
        </w:rPr>
      </w:pPr>
      <w:r w:rsidRPr="007745E7">
        <w:rPr>
          <w:rFonts w:ascii="Arial" w:hAnsi="Arial" w:cs="Arial"/>
          <w:bCs/>
          <w:lang w:eastAsia="ja-JP"/>
        </w:rPr>
        <w:t xml:space="preserve">Chai, May-Lee &amp; Chai, </w:t>
      </w:r>
      <w:proofErr w:type="spellStart"/>
      <w:r w:rsidRPr="007745E7">
        <w:rPr>
          <w:rFonts w:ascii="Arial" w:hAnsi="Arial" w:cs="Arial"/>
          <w:bCs/>
          <w:lang w:eastAsia="ja-JP"/>
        </w:rPr>
        <w:t>Winberg</w:t>
      </w:r>
      <w:proofErr w:type="spellEnd"/>
      <w:r w:rsidRPr="007745E7">
        <w:rPr>
          <w:rFonts w:ascii="Arial" w:hAnsi="Arial" w:cs="Arial"/>
          <w:bCs/>
          <w:lang w:eastAsia="ja-JP"/>
        </w:rPr>
        <w:t xml:space="preserve"> (2014) </w:t>
      </w:r>
      <w:r w:rsidRPr="007745E7">
        <w:rPr>
          <w:rFonts w:ascii="Arial" w:hAnsi="Arial" w:cs="Arial"/>
          <w:bCs/>
          <w:i/>
          <w:lang w:eastAsia="ja-JP"/>
        </w:rPr>
        <w:t>China A to Z: Everything You Need to Know to Understand Chinese Customs and Culture</w:t>
      </w:r>
      <w:r w:rsidRPr="007745E7">
        <w:rPr>
          <w:rFonts w:ascii="Arial" w:hAnsi="Arial" w:cs="Arial"/>
          <w:bCs/>
          <w:lang w:eastAsia="ja-JP"/>
        </w:rPr>
        <w:t>.</w:t>
      </w:r>
      <w:r w:rsidRPr="007745E7">
        <w:rPr>
          <w:rFonts w:ascii="Arial" w:hAnsi="Arial" w:cs="Arial"/>
        </w:rPr>
        <w:t xml:space="preserve"> New York: </w:t>
      </w:r>
      <w:r w:rsidRPr="007745E7">
        <w:rPr>
          <w:rFonts w:ascii="Arial" w:hAnsi="Arial" w:cs="Arial"/>
          <w:bCs/>
          <w:lang w:eastAsia="ja-JP"/>
        </w:rPr>
        <w:t>Plume Book</w:t>
      </w:r>
    </w:p>
    <w:p w14:paraId="04AD29D7" w14:textId="77777777" w:rsidR="002E59EF" w:rsidRPr="007745E7" w:rsidRDefault="002E59EF" w:rsidP="002E59EF">
      <w:pPr>
        <w:numPr>
          <w:ilvl w:val="2"/>
          <w:numId w:val="13"/>
        </w:numPr>
        <w:tabs>
          <w:tab w:val="left" w:pos="3859"/>
        </w:tabs>
        <w:spacing w:after="0" w:line="360" w:lineRule="auto"/>
        <w:rPr>
          <w:rFonts w:ascii="Arial" w:hAnsi="Arial" w:cs="Arial"/>
          <w:lang w:eastAsia="ja-JP"/>
        </w:rPr>
      </w:pPr>
      <w:r w:rsidRPr="007745E7">
        <w:rPr>
          <w:rFonts w:ascii="Arial" w:hAnsi="Arial" w:cs="Arial"/>
          <w:lang w:eastAsia="ja-JP"/>
        </w:rPr>
        <w:t xml:space="preserve">Louie, Kam (2008) </w:t>
      </w:r>
      <w:r w:rsidRPr="007745E7">
        <w:rPr>
          <w:rFonts w:ascii="Arial" w:hAnsi="Arial" w:cs="Arial"/>
          <w:i/>
          <w:lang w:eastAsia="ja-JP"/>
        </w:rPr>
        <w:t>The Cambridge Companion to Modern Chinese Culture</w:t>
      </w:r>
      <w:r w:rsidRPr="007745E7">
        <w:rPr>
          <w:rFonts w:ascii="Arial" w:hAnsi="Arial" w:cs="Arial"/>
          <w:lang w:eastAsia="ja-JP"/>
        </w:rPr>
        <w:t xml:space="preserve">, Cambridge: Cambridge University Press </w:t>
      </w:r>
    </w:p>
    <w:p w14:paraId="4E8906B6" w14:textId="4EA4D92E" w:rsidR="000C788F" w:rsidRPr="000C788F" w:rsidRDefault="000C788F" w:rsidP="000C788F">
      <w:pPr>
        <w:numPr>
          <w:ilvl w:val="2"/>
          <w:numId w:val="13"/>
        </w:numPr>
        <w:tabs>
          <w:tab w:val="left" w:pos="3859"/>
        </w:tabs>
        <w:spacing w:after="0" w:line="360" w:lineRule="auto"/>
        <w:rPr>
          <w:rFonts w:ascii="Arial" w:hAnsi="Arial" w:cs="Arial"/>
          <w:color w:val="7F7F7F" w:themeColor="text1" w:themeTint="80"/>
          <w:lang w:eastAsia="ja-JP"/>
        </w:rPr>
      </w:pPr>
      <w:r w:rsidRPr="000C788F">
        <w:rPr>
          <w:rFonts w:ascii="Arial" w:hAnsi="Arial" w:cs="Arial"/>
          <w:lang w:eastAsia="ja-JP"/>
        </w:rPr>
        <w:lastRenderedPageBreak/>
        <w:t>Ma, Y. M. &amp; Li, X. Y. (2009</w:t>
      </w:r>
      <w:r w:rsidR="002E59EF" w:rsidRPr="000C788F">
        <w:rPr>
          <w:rFonts w:ascii="Arial" w:hAnsi="Arial" w:cs="Arial"/>
          <w:lang w:eastAsia="ja-JP"/>
        </w:rPr>
        <w:t xml:space="preserve">) </w:t>
      </w:r>
      <w:r w:rsidR="002E59EF" w:rsidRPr="000C788F">
        <w:rPr>
          <w:rFonts w:ascii="Arial" w:hAnsi="Arial" w:cs="Arial"/>
          <w:i/>
          <w:lang w:eastAsia="ja-JP"/>
        </w:rPr>
        <w:t>Chinese Made Easy</w:t>
      </w:r>
      <w:r w:rsidR="002E59EF" w:rsidRPr="000C788F">
        <w:rPr>
          <w:rFonts w:ascii="Arial" w:hAnsi="Arial" w:cs="Arial"/>
          <w:lang w:eastAsia="ja-JP"/>
        </w:rPr>
        <w:t xml:space="preserve"> Vol.</w:t>
      </w:r>
      <w:r w:rsidRPr="000C788F">
        <w:rPr>
          <w:rFonts w:ascii="Arial" w:hAnsi="Arial" w:cs="Arial"/>
          <w:lang w:eastAsia="ja-JP"/>
        </w:rPr>
        <w:t>6 textbook</w:t>
      </w:r>
      <w:r>
        <w:rPr>
          <w:rFonts w:ascii="Arial" w:hAnsi="Arial" w:cs="Arial"/>
          <w:lang w:eastAsia="ja-JP"/>
        </w:rPr>
        <w:t xml:space="preserve"> (Simplified Characters Version)</w:t>
      </w:r>
      <w:r w:rsidR="002E59EF" w:rsidRPr="000C788F">
        <w:rPr>
          <w:rFonts w:ascii="Arial" w:hAnsi="Arial" w:cs="Arial"/>
          <w:lang w:eastAsia="ja-JP"/>
        </w:rPr>
        <w:t xml:space="preserve">, </w:t>
      </w:r>
      <w:r w:rsidRPr="000C788F">
        <w:rPr>
          <w:rFonts w:ascii="Arial" w:hAnsi="Arial" w:cs="Arial"/>
          <w:lang w:eastAsia="ja-JP"/>
        </w:rPr>
        <w:t>China</w:t>
      </w:r>
      <w:r w:rsidR="002E59EF" w:rsidRPr="000C788F">
        <w:rPr>
          <w:rFonts w:ascii="Arial" w:hAnsi="Arial" w:cs="Arial"/>
          <w:lang w:eastAsia="ja-JP"/>
        </w:rPr>
        <w:t xml:space="preserve">: </w:t>
      </w:r>
      <w:r w:rsidRPr="000C788F">
        <w:rPr>
          <w:rFonts w:ascii="Arial" w:hAnsi="Arial" w:cs="Arial"/>
          <w:lang w:eastAsia="ja-JP"/>
        </w:rPr>
        <w:t xml:space="preserve">Beijing Language &amp; Culture University Press </w:t>
      </w:r>
    </w:p>
    <w:p w14:paraId="3E6E62DD" w14:textId="1AEC3B58" w:rsidR="002E59EF" w:rsidRPr="000C788F" w:rsidRDefault="007745E7" w:rsidP="0060403B">
      <w:pPr>
        <w:numPr>
          <w:ilvl w:val="2"/>
          <w:numId w:val="13"/>
        </w:numPr>
        <w:tabs>
          <w:tab w:val="left" w:pos="3859"/>
        </w:tabs>
        <w:spacing w:after="0"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Ma, Y. M. &amp; Li, X. Y. (2010</w:t>
      </w:r>
      <w:r w:rsidR="002E59EF" w:rsidRPr="000C788F">
        <w:rPr>
          <w:rFonts w:ascii="Arial" w:hAnsi="Arial" w:cs="Arial"/>
          <w:lang w:eastAsia="ja-JP"/>
        </w:rPr>
        <w:t xml:space="preserve">) </w:t>
      </w:r>
      <w:r w:rsidR="002E59EF" w:rsidRPr="000C788F">
        <w:rPr>
          <w:rFonts w:ascii="Arial" w:hAnsi="Arial" w:cs="Arial"/>
          <w:i/>
          <w:lang w:eastAsia="ja-JP"/>
        </w:rPr>
        <w:t>Easy steps to Chinese</w:t>
      </w:r>
      <w:r w:rsidR="000C788F" w:rsidRPr="000C788F">
        <w:rPr>
          <w:rFonts w:ascii="Arial" w:hAnsi="Arial" w:cs="Arial"/>
          <w:lang w:eastAsia="ja-JP"/>
        </w:rPr>
        <w:t xml:space="preserve"> Vol. 7 text</w:t>
      </w:r>
      <w:r w:rsidR="002E59EF" w:rsidRPr="000C788F">
        <w:rPr>
          <w:rFonts w:ascii="Arial" w:hAnsi="Arial" w:cs="Arial"/>
          <w:lang w:eastAsia="ja-JP"/>
        </w:rPr>
        <w:t>book</w:t>
      </w:r>
      <w:r w:rsidR="000C788F" w:rsidRPr="000C788F">
        <w:rPr>
          <w:rFonts w:ascii="Arial" w:hAnsi="Arial" w:cs="Arial"/>
          <w:lang w:eastAsia="ja-JP"/>
        </w:rPr>
        <w:t xml:space="preserve"> (Simplified Characters Version),</w:t>
      </w:r>
      <w:r w:rsidR="000C788F">
        <w:rPr>
          <w:rFonts w:ascii="Arial" w:hAnsi="Arial" w:cs="Arial"/>
          <w:lang w:eastAsia="ja-JP"/>
        </w:rPr>
        <w:t xml:space="preserve"> China</w:t>
      </w:r>
      <w:r w:rsidR="002E59EF" w:rsidRPr="000C788F">
        <w:rPr>
          <w:rFonts w:ascii="Arial" w:hAnsi="Arial" w:cs="Arial"/>
          <w:lang w:eastAsia="ja-JP"/>
        </w:rPr>
        <w:t>: Beijing Language &amp; Culture University Press</w:t>
      </w:r>
    </w:p>
    <w:p w14:paraId="460EEE8A" w14:textId="77777777" w:rsidR="00A454FB" w:rsidRDefault="007745E7" w:rsidP="00C53008">
      <w:pPr>
        <w:numPr>
          <w:ilvl w:val="3"/>
          <w:numId w:val="13"/>
        </w:numPr>
        <w:tabs>
          <w:tab w:val="left" w:pos="3859"/>
        </w:tabs>
        <w:spacing w:after="0" w:line="360" w:lineRule="auto"/>
        <w:rPr>
          <w:rFonts w:ascii="Arial" w:hAnsi="Arial" w:cs="Arial"/>
          <w:lang w:eastAsia="ja-JP"/>
        </w:rPr>
      </w:pPr>
      <w:r w:rsidRPr="00A454FB">
        <w:rPr>
          <w:rFonts w:ascii="Arial" w:hAnsi="Arial" w:cs="Arial"/>
          <w:lang w:eastAsia="ja-JP"/>
        </w:rPr>
        <w:t xml:space="preserve">Ma, Y. M. &amp; Li, X. Y. (2010) </w:t>
      </w:r>
      <w:r w:rsidRPr="00A454FB">
        <w:rPr>
          <w:rFonts w:ascii="Arial" w:hAnsi="Arial" w:cs="Arial"/>
          <w:i/>
          <w:lang w:eastAsia="ja-JP"/>
        </w:rPr>
        <w:t>Easy steps to Chinese</w:t>
      </w:r>
      <w:r w:rsidRPr="00A454FB">
        <w:rPr>
          <w:rFonts w:ascii="Arial" w:hAnsi="Arial" w:cs="Arial"/>
          <w:lang w:eastAsia="ja-JP"/>
        </w:rPr>
        <w:t xml:space="preserve"> Vol. 7 textbook (Simplified Characters Version), China: Beijing Language &amp; Culture University Press</w:t>
      </w:r>
    </w:p>
    <w:p w14:paraId="06FF4558" w14:textId="51A7D423" w:rsidR="00A454FB" w:rsidRPr="00A454FB" w:rsidRDefault="00A454FB" w:rsidP="00A454FB">
      <w:pPr>
        <w:pStyle w:val="ListParagraph"/>
        <w:numPr>
          <w:ilvl w:val="3"/>
          <w:numId w:val="13"/>
        </w:numPr>
        <w:rPr>
          <w:rFonts w:ascii="Arial" w:hAnsi="Arial" w:cs="Arial"/>
          <w:lang w:eastAsia="ja-JP"/>
        </w:rPr>
      </w:pPr>
      <w:r w:rsidRPr="00A454FB">
        <w:rPr>
          <w:rFonts w:ascii="Arial" w:hAnsi="Arial" w:cs="Arial"/>
          <w:lang w:eastAsia="ja-JP"/>
        </w:rPr>
        <w:t xml:space="preserve">Liu, Y. H.; Li, J. Y &amp; Liu, X. M. (2006) </w:t>
      </w:r>
      <w:r w:rsidRPr="00A454FB">
        <w:rPr>
          <w:rFonts w:ascii="Arial" w:hAnsi="Arial" w:cs="Arial"/>
          <w:i/>
          <w:lang w:eastAsia="ja-JP"/>
        </w:rPr>
        <w:t>Reality Chinese: Volume 2: A Multi-Skill Chinese Course for Intermediate and Advanced Students</w:t>
      </w:r>
      <w:r w:rsidRPr="00A454FB">
        <w:rPr>
          <w:rFonts w:ascii="Arial" w:hAnsi="Arial" w:cs="Arial"/>
          <w:lang w:eastAsia="ja-JP"/>
        </w:rPr>
        <w:t>, World Books Publishing Corp.</w:t>
      </w:r>
    </w:p>
    <w:p w14:paraId="2BD38BE9" w14:textId="11370674" w:rsidR="002E59EF" w:rsidRPr="00A454FB" w:rsidRDefault="002E59EF" w:rsidP="00C53008">
      <w:pPr>
        <w:numPr>
          <w:ilvl w:val="3"/>
          <w:numId w:val="13"/>
        </w:numPr>
        <w:tabs>
          <w:tab w:val="left" w:pos="3859"/>
        </w:tabs>
        <w:spacing w:after="0" w:line="360" w:lineRule="auto"/>
        <w:rPr>
          <w:rFonts w:ascii="Arial" w:hAnsi="Arial" w:cs="Arial"/>
          <w:lang w:eastAsia="ja-JP"/>
        </w:rPr>
      </w:pPr>
      <w:proofErr w:type="spellStart"/>
      <w:r w:rsidRPr="00A454FB">
        <w:rPr>
          <w:rFonts w:ascii="Arial" w:hAnsi="Arial" w:cs="Arial"/>
          <w:lang w:eastAsia="ja-JP"/>
        </w:rPr>
        <w:t>Teng</w:t>
      </w:r>
      <w:proofErr w:type="spellEnd"/>
      <w:r w:rsidRPr="00A454FB">
        <w:rPr>
          <w:rFonts w:ascii="Arial" w:hAnsi="Arial" w:cs="Arial"/>
          <w:lang w:eastAsia="ja-JP"/>
        </w:rPr>
        <w:t xml:space="preserve">, Wen-Hua (2011) </w:t>
      </w:r>
      <w:proofErr w:type="spellStart"/>
      <w:r w:rsidRPr="00A454FB">
        <w:rPr>
          <w:rFonts w:ascii="Arial" w:hAnsi="Arial" w:cs="Arial"/>
          <w:i/>
          <w:lang w:eastAsia="ja-JP"/>
        </w:rPr>
        <w:t>Yufa</w:t>
      </w:r>
      <w:proofErr w:type="spellEnd"/>
      <w:r w:rsidRPr="00A454FB">
        <w:rPr>
          <w:rFonts w:ascii="Arial" w:hAnsi="Arial" w:cs="Arial"/>
          <w:i/>
          <w:lang w:eastAsia="ja-JP"/>
        </w:rPr>
        <w:t>!: A Practical Guide to Mandarin Chinese Grammar</w:t>
      </w:r>
      <w:r w:rsidRPr="00A454FB">
        <w:rPr>
          <w:rFonts w:ascii="Arial" w:hAnsi="Arial" w:cs="Arial"/>
          <w:lang w:eastAsia="ja-JP"/>
        </w:rPr>
        <w:t xml:space="preserve"> [Book], Oxford: Routledge </w:t>
      </w:r>
    </w:p>
    <w:p w14:paraId="6DAB2908" w14:textId="77777777" w:rsidR="002E59EF" w:rsidRPr="007745E7" w:rsidRDefault="002E59EF" w:rsidP="002E59EF">
      <w:pPr>
        <w:numPr>
          <w:ilvl w:val="2"/>
          <w:numId w:val="13"/>
        </w:numPr>
        <w:tabs>
          <w:tab w:val="left" w:pos="3859"/>
        </w:tabs>
        <w:spacing w:after="0" w:line="360" w:lineRule="auto"/>
        <w:rPr>
          <w:rFonts w:ascii="Arial" w:hAnsi="Arial" w:cs="Arial"/>
          <w:lang w:eastAsia="ja-JP"/>
        </w:rPr>
      </w:pPr>
      <w:r w:rsidRPr="007745E7">
        <w:rPr>
          <w:rFonts w:ascii="Arial" w:hAnsi="Arial" w:cs="Arial"/>
          <w:lang w:eastAsia="ja-JP"/>
        </w:rPr>
        <w:t xml:space="preserve">Zhang, </w:t>
      </w:r>
      <w:proofErr w:type="spellStart"/>
      <w:r w:rsidRPr="007745E7">
        <w:rPr>
          <w:rFonts w:ascii="Arial" w:hAnsi="Arial" w:cs="Arial"/>
          <w:lang w:eastAsia="ja-JP"/>
        </w:rPr>
        <w:t>Xiaoming</w:t>
      </w:r>
      <w:proofErr w:type="spellEnd"/>
      <w:r w:rsidRPr="007745E7">
        <w:rPr>
          <w:rFonts w:ascii="Arial" w:hAnsi="Arial" w:cs="Arial"/>
          <w:lang w:eastAsia="ja-JP"/>
        </w:rPr>
        <w:t xml:space="preserve"> &amp; </w:t>
      </w:r>
      <w:proofErr w:type="spellStart"/>
      <w:r w:rsidRPr="007745E7">
        <w:rPr>
          <w:rFonts w:ascii="Arial" w:hAnsi="Arial" w:cs="Arial"/>
          <w:lang w:eastAsia="ja-JP"/>
        </w:rPr>
        <w:t>Heppell</w:t>
      </w:r>
      <w:proofErr w:type="spellEnd"/>
      <w:r w:rsidRPr="007745E7">
        <w:rPr>
          <w:rFonts w:ascii="Arial" w:hAnsi="Arial" w:cs="Arial"/>
          <w:lang w:eastAsia="ja-JP"/>
        </w:rPr>
        <w:t xml:space="preserve">, Kay (2008) </w:t>
      </w:r>
      <w:r w:rsidRPr="007745E7">
        <w:rPr>
          <w:rFonts w:ascii="Arial" w:hAnsi="Arial" w:cs="Arial"/>
          <w:i/>
          <w:lang w:eastAsia="ja-JP"/>
        </w:rPr>
        <w:t>Chinese for AS</w:t>
      </w:r>
      <w:r w:rsidRPr="007745E7">
        <w:rPr>
          <w:rFonts w:ascii="Arial" w:hAnsi="Arial" w:cs="Arial"/>
          <w:lang w:eastAsia="ja-JP"/>
        </w:rPr>
        <w:t xml:space="preserve">. London: Cypress Book Co. UK Ltd.                            </w:t>
      </w:r>
    </w:p>
    <w:p w14:paraId="5A520B5F" w14:textId="77777777" w:rsidR="00B927AE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6F3F8B" w:rsidRPr="00302082">
        <w:rPr>
          <w:rFonts w:ascii="Arial" w:hAnsi="Arial" w:cs="Arial"/>
          <w:b/>
        </w:rPr>
        <w:t xml:space="preserve"> and Teaching m</w:t>
      </w:r>
      <w:r w:rsidRPr="00302082">
        <w:rPr>
          <w:rFonts w:ascii="Arial" w:hAnsi="Arial" w:cs="Arial"/>
          <w:b/>
        </w:rPr>
        <w:t>ethods</w:t>
      </w:r>
    </w:p>
    <w:p w14:paraId="1435BC3F" w14:textId="77777777" w:rsidR="007B0E68" w:rsidRPr="007B0E68" w:rsidRDefault="007B0E68" w:rsidP="007B0E68">
      <w:pPr>
        <w:pStyle w:val="ListParagraph"/>
        <w:spacing w:after="120" w:line="240" w:lineRule="auto"/>
        <w:ind w:left="426" w:right="260"/>
        <w:rPr>
          <w:rFonts w:ascii="Arial" w:hAnsi="Arial" w:cs="Arial"/>
          <w:iCs/>
          <w:lang w:eastAsia="ja-JP"/>
        </w:rPr>
      </w:pPr>
      <w:r w:rsidRPr="007B0E68">
        <w:rPr>
          <w:rFonts w:ascii="Arial" w:hAnsi="Arial" w:cs="Arial"/>
          <w:iCs/>
          <w:lang w:eastAsia="ja-JP"/>
        </w:rPr>
        <w:t>This module will be taught by means of seminars and private study.</w:t>
      </w:r>
    </w:p>
    <w:p w14:paraId="6B98A5D4" w14:textId="55CE7764" w:rsidR="00834664" w:rsidRDefault="0008750A" w:rsidP="0070264E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Contact hours: 6</w:t>
      </w:r>
      <w:r w:rsidR="00834664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 xml:space="preserve"> hours </w:t>
      </w:r>
    </w:p>
    <w:p w14:paraId="2C0CAF46" w14:textId="04DB115E" w:rsidR="00834664" w:rsidRDefault="0008750A" w:rsidP="00834664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240 hours</w:t>
      </w:r>
      <w:r w:rsidR="00077A72">
        <w:rPr>
          <w:rFonts w:ascii="Arial" w:hAnsi="Arial" w:cs="Arial"/>
          <w:iCs/>
        </w:rPr>
        <w:br/>
      </w:r>
    </w:p>
    <w:p w14:paraId="1498CBA2" w14:textId="5C8C4047" w:rsidR="00EF4933" w:rsidRPr="00302082" w:rsidRDefault="00EF4933" w:rsidP="00302082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B172823" w14:textId="77777777" w:rsidR="005D2769" w:rsidRDefault="00A94DA9" w:rsidP="00431CB8">
      <w:pPr>
        <w:spacing w:after="120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13.1 Main assessment methods</w:t>
      </w:r>
      <w:r>
        <w:rPr>
          <w:rFonts w:ascii="Arial" w:hAnsi="Arial" w:cs="Arial"/>
          <w:iCs/>
        </w:rPr>
        <w:br/>
      </w:r>
    </w:p>
    <w:p w14:paraId="2BF8112D" w14:textId="39D5482D" w:rsidR="0008750A" w:rsidRDefault="00EF4933" w:rsidP="00431CB8">
      <w:pPr>
        <w:spacing w:after="120"/>
        <w:ind w:left="426" w:right="260"/>
        <w:rPr>
          <w:rFonts w:ascii="Arial" w:hAnsi="Arial" w:cs="Arial"/>
          <w:iCs/>
        </w:rPr>
      </w:pPr>
      <w:r w:rsidRPr="009059B0">
        <w:rPr>
          <w:rFonts w:ascii="Arial" w:hAnsi="Arial" w:cs="Arial"/>
          <w:iCs/>
        </w:rPr>
        <w:t xml:space="preserve">This module will be assessed by </w:t>
      </w:r>
      <w:r w:rsidR="00431CB8">
        <w:rPr>
          <w:rFonts w:ascii="Arial" w:hAnsi="Arial" w:cs="Arial"/>
          <w:iCs/>
        </w:rPr>
        <w:t>6</w:t>
      </w:r>
      <w:r w:rsidR="00C55EA7">
        <w:rPr>
          <w:rFonts w:ascii="Arial" w:hAnsi="Arial" w:cs="Arial"/>
          <w:iCs/>
        </w:rPr>
        <w:t>0</w:t>
      </w:r>
      <w:r w:rsidR="00444349" w:rsidRPr="009059B0">
        <w:rPr>
          <w:rFonts w:ascii="Arial" w:hAnsi="Arial" w:cs="Arial"/>
          <w:iCs/>
        </w:rPr>
        <w:t xml:space="preserve">% </w:t>
      </w:r>
      <w:r w:rsidR="00431CB8">
        <w:rPr>
          <w:rFonts w:ascii="Arial" w:hAnsi="Arial" w:cs="Arial"/>
          <w:iCs/>
        </w:rPr>
        <w:t>In-Course Test and 4</w:t>
      </w:r>
      <w:r w:rsidR="00C55EA7">
        <w:rPr>
          <w:rFonts w:ascii="Arial" w:hAnsi="Arial" w:cs="Arial"/>
          <w:iCs/>
        </w:rPr>
        <w:t>0% Course Assignment</w:t>
      </w:r>
      <w:r w:rsidR="00444349" w:rsidRPr="009059B0">
        <w:rPr>
          <w:rFonts w:ascii="Arial" w:hAnsi="Arial" w:cs="Arial"/>
          <w:iCs/>
        </w:rPr>
        <w:t>.</w:t>
      </w:r>
    </w:p>
    <w:p w14:paraId="65A42C9C" w14:textId="0DA74A55" w:rsidR="00C55EA7" w:rsidRPr="00C55EA7" w:rsidRDefault="00431CB8" w:rsidP="00431CB8">
      <w:pPr>
        <w:spacing w:after="120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In-course tests 6</w:t>
      </w:r>
      <w:r w:rsidR="00C55EA7" w:rsidRPr="00C55EA7">
        <w:rPr>
          <w:rFonts w:ascii="Arial" w:hAnsi="Arial" w:cs="Arial"/>
          <w:iCs/>
        </w:rPr>
        <w:t>0%:</w:t>
      </w:r>
    </w:p>
    <w:p w14:paraId="569E6EE2" w14:textId="4D8D4843" w:rsidR="0008750A" w:rsidRPr="0008750A" w:rsidRDefault="004222E7" w:rsidP="00AA4461">
      <w:pPr>
        <w:pStyle w:val="ListParagraph"/>
        <w:numPr>
          <w:ilvl w:val="0"/>
          <w:numId w:val="22"/>
        </w:numPr>
        <w:spacing w:after="120" w:line="360" w:lineRule="auto"/>
        <w:ind w:left="1037" w:right="261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Speaking 20%, up to 10</w:t>
      </w:r>
      <w:r w:rsidR="0008750A" w:rsidRPr="0008750A">
        <w:rPr>
          <w:rFonts w:ascii="Arial" w:hAnsi="Arial" w:cs="Arial"/>
          <w:iCs/>
        </w:rPr>
        <w:t xml:space="preserve"> minutes</w:t>
      </w:r>
      <w:r w:rsidR="00831E34">
        <w:rPr>
          <w:rFonts w:ascii="Arial" w:hAnsi="Arial" w:cs="Arial"/>
          <w:iCs/>
        </w:rPr>
        <w:t>,</w:t>
      </w:r>
      <w:r w:rsidR="005D2769">
        <w:rPr>
          <w:rFonts w:ascii="Arial" w:hAnsi="Arial" w:cs="Arial"/>
          <w:iCs/>
        </w:rPr>
        <w:t xml:space="preserve"> </w:t>
      </w:r>
      <w:r w:rsidR="0008750A">
        <w:rPr>
          <w:rFonts w:ascii="Arial" w:hAnsi="Arial" w:cs="Arial"/>
          <w:iCs/>
        </w:rPr>
        <w:br/>
      </w:r>
      <w:r w:rsidR="0008750A" w:rsidRPr="0008750A">
        <w:rPr>
          <w:rFonts w:ascii="Arial" w:hAnsi="Arial" w:cs="Arial"/>
          <w:iCs/>
        </w:rPr>
        <w:t xml:space="preserve">Students will give a presentation on a topic covered in the module of up to five minutes and have a conversation </w:t>
      </w:r>
      <w:r w:rsidR="00447EC8">
        <w:rPr>
          <w:rFonts w:ascii="Arial" w:hAnsi="Arial" w:cs="Arial"/>
          <w:iCs/>
        </w:rPr>
        <w:t xml:space="preserve">of </w:t>
      </w:r>
      <w:r>
        <w:rPr>
          <w:rFonts w:ascii="Arial" w:hAnsi="Arial" w:cs="Arial"/>
          <w:iCs/>
        </w:rPr>
        <w:t xml:space="preserve">up to 5 minutes </w:t>
      </w:r>
      <w:r w:rsidR="0008750A" w:rsidRPr="0008750A">
        <w:rPr>
          <w:rFonts w:ascii="Arial" w:hAnsi="Arial" w:cs="Arial"/>
          <w:iCs/>
        </w:rPr>
        <w:t>with the examiner. The conversation topics are related to topics covered in this module.</w:t>
      </w:r>
    </w:p>
    <w:p w14:paraId="2DC977E7" w14:textId="4D72D23F" w:rsidR="00A737BE" w:rsidRPr="0008750A" w:rsidRDefault="00C55EA7" w:rsidP="00AA4461">
      <w:pPr>
        <w:pStyle w:val="ListParagraph"/>
        <w:numPr>
          <w:ilvl w:val="0"/>
          <w:numId w:val="22"/>
        </w:numPr>
        <w:spacing w:after="120" w:line="360" w:lineRule="auto"/>
        <w:ind w:left="1037" w:right="261" w:hanging="357"/>
        <w:rPr>
          <w:rFonts w:ascii="Arial" w:hAnsi="Arial" w:cs="Arial"/>
          <w:iCs/>
        </w:rPr>
      </w:pPr>
      <w:r w:rsidRPr="0008750A">
        <w:rPr>
          <w:rFonts w:ascii="Arial" w:hAnsi="Arial" w:cs="Arial"/>
          <w:iCs/>
        </w:rPr>
        <w:t>Reading 20%</w:t>
      </w:r>
      <w:r w:rsidR="00A737BE" w:rsidRPr="0008750A">
        <w:rPr>
          <w:rFonts w:ascii="Arial" w:hAnsi="Arial" w:cs="Arial"/>
          <w:iCs/>
        </w:rPr>
        <w:t>,</w:t>
      </w:r>
      <w:r w:rsidRPr="0008750A">
        <w:rPr>
          <w:rFonts w:ascii="Arial" w:hAnsi="Arial" w:cs="Arial"/>
          <w:iCs/>
        </w:rPr>
        <w:t xml:space="preserve"> 45 minutes </w:t>
      </w:r>
    </w:p>
    <w:p w14:paraId="074AC9A4" w14:textId="77CE4806" w:rsidR="00C55EA7" w:rsidRPr="0008750A" w:rsidRDefault="00C55EA7" w:rsidP="00AA4461">
      <w:pPr>
        <w:pStyle w:val="ListParagraph"/>
        <w:numPr>
          <w:ilvl w:val="0"/>
          <w:numId w:val="22"/>
        </w:numPr>
        <w:spacing w:after="120" w:line="360" w:lineRule="auto"/>
        <w:ind w:left="1037" w:right="261" w:hanging="357"/>
        <w:rPr>
          <w:rFonts w:ascii="Arial" w:hAnsi="Arial" w:cs="Arial"/>
          <w:iCs/>
        </w:rPr>
      </w:pPr>
      <w:r w:rsidRPr="0008750A">
        <w:rPr>
          <w:rFonts w:ascii="Arial" w:hAnsi="Arial" w:cs="Arial"/>
          <w:iCs/>
        </w:rPr>
        <w:lastRenderedPageBreak/>
        <w:t>Writing 20%</w:t>
      </w:r>
      <w:r w:rsidR="00A737BE" w:rsidRPr="0008750A">
        <w:rPr>
          <w:rFonts w:ascii="Arial" w:hAnsi="Arial" w:cs="Arial"/>
          <w:iCs/>
        </w:rPr>
        <w:t>,</w:t>
      </w:r>
      <w:r w:rsidRPr="0008750A">
        <w:rPr>
          <w:rFonts w:ascii="Arial" w:hAnsi="Arial" w:cs="Arial"/>
          <w:iCs/>
        </w:rPr>
        <w:t xml:space="preserve"> 45 minutes         </w:t>
      </w:r>
    </w:p>
    <w:p w14:paraId="6B66D063" w14:textId="4783400F" w:rsidR="00C55EA7" w:rsidRPr="00C55EA7" w:rsidRDefault="00431CB8" w:rsidP="0008750A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 assignment 4</w:t>
      </w:r>
      <w:r w:rsidR="00C55EA7" w:rsidRPr="00C55EA7">
        <w:rPr>
          <w:rFonts w:ascii="Arial" w:hAnsi="Arial" w:cs="Arial"/>
          <w:iCs/>
        </w:rPr>
        <w:t>0%:</w:t>
      </w:r>
      <w:r w:rsidR="0008750A">
        <w:rPr>
          <w:rFonts w:ascii="Arial" w:hAnsi="Arial" w:cs="Arial"/>
          <w:iCs/>
        </w:rPr>
        <w:t xml:space="preserve"> </w:t>
      </w:r>
      <w:r w:rsidR="00A737B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2 </w:t>
      </w:r>
      <w:r w:rsidR="00A059A5">
        <w:rPr>
          <w:rFonts w:ascii="Arial" w:hAnsi="Arial" w:cs="Arial"/>
          <w:iCs/>
        </w:rPr>
        <w:t>x Written Assessments</w:t>
      </w:r>
      <w:r w:rsidR="00FE1512">
        <w:rPr>
          <w:rFonts w:ascii="Arial" w:hAnsi="Arial" w:cs="Arial"/>
          <w:iCs/>
        </w:rPr>
        <w:t>,</w:t>
      </w:r>
      <w:r w:rsidR="0008750A">
        <w:rPr>
          <w:rFonts w:ascii="Arial" w:hAnsi="Arial" w:cs="Arial"/>
          <w:iCs/>
        </w:rPr>
        <w:t xml:space="preserve"> 20% each</w:t>
      </w:r>
      <w:r>
        <w:rPr>
          <w:rFonts w:ascii="Arial" w:hAnsi="Arial" w:cs="Arial"/>
          <w:iCs/>
        </w:rPr>
        <w:t>:</w:t>
      </w:r>
    </w:p>
    <w:p w14:paraId="7D594826" w14:textId="640C297F" w:rsidR="00431CB8" w:rsidRPr="0008750A" w:rsidRDefault="00431CB8" w:rsidP="00AA4461">
      <w:pPr>
        <w:pStyle w:val="ListParagraph"/>
        <w:numPr>
          <w:ilvl w:val="0"/>
          <w:numId w:val="18"/>
        </w:numPr>
        <w:spacing w:after="120" w:line="240" w:lineRule="auto"/>
        <w:ind w:left="1037" w:right="261" w:hanging="357"/>
        <w:rPr>
          <w:rFonts w:ascii="Arial" w:hAnsi="Arial" w:cs="Arial"/>
          <w:iCs/>
        </w:rPr>
      </w:pPr>
      <w:r w:rsidRPr="0008750A">
        <w:rPr>
          <w:rFonts w:ascii="Arial" w:hAnsi="Arial" w:cs="Arial"/>
          <w:iCs/>
        </w:rPr>
        <w:t>C</w:t>
      </w:r>
      <w:r w:rsidR="00885BFE">
        <w:rPr>
          <w:rFonts w:ascii="Arial" w:hAnsi="Arial" w:cs="Arial"/>
          <w:iCs/>
        </w:rPr>
        <w:t>ultural research and writing 1</w:t>
      </w:r>
    </w:p>
    <w:p w14:paraId="1401DE43" w14:textId="27BDDFCB" w:rsidR="0008750A" w:rsidRDefault="00D049B8" w:rsidP="007B0E68">
      <w:pPr>
        <w:pStyle w:val="ListParagraph"/>
        <w:spacing w:after="120" w:line="240" w:lineRule="auto"/>
        <w:ind w:left="993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Student</w:t>
      </w:r>
      <w:r w:rsidR="00A77756">
        <w:rPr>
          <w:rFonts w:ascii="Arial" w:hAnsi="Arial" w:cs="Arial"/>
          <w:iCs/>
        </w:rPr>
        <w:t>s will</w:t>
      </w:r>
      <w:r>
        <w:rPr>
          <w:rFonts w:ascii="Arial" w:hAnsi="Arial" w:cs="Arial"/>
          <w:iCs/>
        </w:rPr>
        <w:t xml:space="preserve"> </w:t>
      </w:r>
      <w:r w:rsidR="00431CB8" w:rsidRPr="0008750A">
        <w:rPr>
          <w:rFonts w:ascii="Arial" w:hAnsi="Arial" w:cs="Arial"/>
          <w:iCs/>
        </w:rPr>
        <w:t>watch a short video</w:t>
      </w:r>
      <w:r w:rsidR="0008750A" w:rsidRPr="0008750A">
        <w:rPr>
          <w:rFonts w:ascii="Arial" w:hAnsi="Arial" w:cs="Arial"/>
          <w:iCs/>
        </w:rPr>
        <w:t xml:space="preserve"> </w:t>
      </w:r>
      <w:r w:rsidR="00244DAC">
        <w:rPr>
          <w:rFonts w:ascii="Arial" w:hAnsi="Arial" w:cs="Arial"/>
          <w:iCs/>
        </w:rPr>
        <w:t xml:space="preserve">of about </w:t>
      </w:r>
      <w:r w:rsidR="00BA5BC6">
        <w:rPr>
          <w:rFonts w:ascii="Arial" w:hAnsi="Arial" w:cs="Arial"/>
          <w:iCs/>
        </w:rPr>
        <w:t xml:space="preserve">10 minutes </w:t>
      </w:r>
      <w:r w:rsidR="0008750A" w:rsidRPr="0008750A">
        <w:rPr>
          <w:rFonts w:ascii="Arial" w:hAnsi="Arial" w:cs="Arial"/>
          <w:iCs/>
        </w:rPr>
        <w:t>in Chinese</w:t>
      </w:r>
      <w:r w:rsidR="00431CB8" w:rsidRPr="0008750A">
        <w:rPr>
          <w:rFonts w:ascii="Arial" w:hAnsi="Arial" w:cs="Arial"/>
          <w:iCs/>
        </w:rPr>
        <w:t xml:space="preserve"> and </w:t>
      </w:r>
      <w:r w:rsidR="00BA5BC6">
        <w:rPr>
          <w:rFonts w:ascii="Arial" w:hAnsi="Arial" w:cs="Arial"/>
          <w:iCs/>
        </w:rPr>
        <w:t>paraphrase</w:t>
      </w:r>
      <w:r w:rsidR="00431CB8" w:rsidRPr="0008750A">
        <w:rPr>
          <w:rFonts w:ascii="Arial" w:hAnsi="Arial" w:cs="Arial"/>
          <w:iCs/>
        </w:rPr>
        <w:t xml:space="preserve"> </w:t>
      </w:r>
      <w:r w:rsidR="00BA5BC6">
        <w:rPr>
          <w:rFonts w:ascii="Arial" w:hAnsi="Arial" w:cs="Arial"/>
          <w:iCs/>
        </w:rPr>
        <w:t>it i</w:t>
      </w:r>
      <w:r w:rsidR="00831E34">
        <w:rPr>
          <w:rFonts w:ascii="Arial" w:hAnsi="Arial" w:cs="Arial"/>
          <w:iCs/>
        </w:rPr>
        <w:t xml:space="preserve">n </w:t>
      </w:r>
      <w:r w:rsidR="00BA5BC6">
        <w:rPr>
          <w:rFonts w:ascii="Arial" w:hAnsi="Arial" w:cs="Arial"/>
          <w:iCs/>
        </w:rPr>
        <w:t xml:space="preserve">approximately 500 Mandarin </w:t>
      </w:r>
      <w:r w:rsidR="00831E34">
        <w:rPr>
          <w:rFonts w:ascii="Arial" w:hAnsi="Arial" w:cs="Arial"/>
          <w:iCs/>
        </w:rPr>
        <w:t>Chinese character</w:t>
      </w:r>
      <w:r w:rsidR="00BA5BC6">
        <w:rPr>
          <w:rFonts w:ascii="Arial" w:hAnsi="Arial" w:cs="Arial"/>
          <w:iCs/>
        </w:rPr>
        <w:t>s</w:t>
      </w:r>
      <w:r w:rsidR="00831E34">
        <w:rPr>
          <w:rFonts w:ascii="Arial" w:hAnsi="Arial" w:cs="Arial"/>
          <w:iCs/>
        </w:rPr>
        <w:t>.</w:t>
      </w:r>
      <w:r w:rsidR="0008750A">
        <w:rPr>
          <w:rFonts w:ascii="Arial" w:hAnsi="Arial" w:cs="Arial"/>
          <w:iCs/>
        </w:rPr>
        <w:br/>
      </w:r>
    </w:p>
    <w:p w14:paraId="42160292" w14:textId="6BD4AE08" w:rsidR="00431CB8" w:rsidRPr="0008750A" w:rsidRDefault="00431CB8" w:rsidP="00AA4461">
      <w:pPr>
        <w:pStyle w:val="ListParagraph"/>
        <w:numPr>
          <w:ilvl w:val="0"/>
          <w:numId w:val="21"/>
        </w:numPr>
        <w:spacing w:after="120" w:line="240" w:lineRule="auto"/>
        <w:ind w:left="1037" w:right="261" w:hanging="357"/>
        <w:rPr>
          <w:rFonts w:ascii="Arial" w:hAnsi="Arial" w:cs="Arial"/>
          <w:iCs/>
        </w:rPr>
      </w:pPr>
      <w:r w:rsidRPr="0008750A">
        <w:rPr>
          <w:rFonts w:ascii="Arial" w:hAnsi="Arial" w:cs="Arial"/>
          <w:iCs/>
        </w:rPr>
        <w:t>C</w:t>
      </w:r>
      <w:r w:rsidR="00885BFE">
        <w:rPr>
          <w:rFonts w:ascii="Arial" w:hAnsi="Arial" w:cs="Arial"/>
          <w:iCs/>
        </w:rPr>
        <w:t>ultural research and writing 2</w:t>
      </w:r>
    </w:p>
    <w:p w14:paraId="44C8B6EE" w14:textId="604DB6C8" w:rsidR="00444349" w:rsidRPr="009059B0" w:rsidRDefault="00C55EA7" w:rsidP="007B0E68">
      <w:pPr>
        <w:spacing w:after="120" w:line="240" w:lineRule="auto"/>
        <w:ind w:left="993" w:right="260"/>
        <w:rPr>
          <w:rFonts w:ascii="Arial" w:hAnsi="Arial" w:cs="Arial"/>
          <w:iCs/>
        </w:rPr>
      </w:pPr>
      <w:r w:rsidRPr="00C55EA7">
        <w:rPr>
          <w:rFonts w:ascii="Arial" w:hAnsi="Arial" w:cs="Arial"/>
          <w:iCs/>
        </w:rPr>
        <w:t>Student</w:t>
      </w:r>
      <w:r w:rsidR="00A77756">
        <w:rPr>
          <w:rFonts w:ascii="Arial" w:hAnsi="Arial" w:cs="Arial"/>
          <w:iCs/>
        </w:rPr>
        <w:t>s</w:t>
      </w:r>
      <w:r w:rsidRPr="00C55EA7">
        <w:rPr>
          <w:rFonts w:ascii="Arial" w:hAnsi="Arial" w:cs="Arial"/>
          <w:iCs/>
        </w:rPr>
        <w:t xml:space="preserve"> </w:t>
      </w:r>
      <w:r w:rsidR="00A77756">
        <w:rPr>
          <w:rFonts w:ascii="Arial" w:hAnsi="Arial" w:cs="Arial"/>
          <w:iCs/>
        </w:rPr>
        <w:t xml:space="preserve">will </w:t>
      </w:r>
      <w:r w:rsidRPr="00C55EA7">
        <w:rPr>
          <w:rFonts w:ascii="Arial" w:hAnsi="Arial" w:cs="Arial"/>
          <w:iCs/>
        </w:rPr>
        <w:t xml:space="preserve">research a cultural topic </w:t>
      </w:r>
      <w:r w:rsidR="00885BFE">
        <w:rPr>
          <w:rFonts w:ascii="Arial" w:hAnsi="Arial" w:cs="Arial"/>
          <w:iCs/>
        </w:rPr>
        <w:t>and</w:t>
      </w:r>
      <w:r w:rsidR="00A77756">
        <w:rPr>
          <w:rFonts w:ascii="Arial" w:hAnsi="Arial" w:cs="Arial"/>
          <w:iCs/>
        </w:rPr>
        <w:t xml:space="preserve"> </w:t>
      </w:r>
      <w:r w:rsidRPr="00C55EA7">
        <w:rPr>
          <w:rFonts w:ascii="Arial" w:hAnsi="Arial" w:cs="Arial"/>
          <w:iCs/>
        </w:rPr>
        <w:t xml:space="preserve">write </w:t>
      </w:r>
      <w:r w:rsidR="00885BFE">
        <w:rPr>
          <w:rFonts w:ascii="Arial" w:hAnsi="Arial" w:cs="Arial"/>
          <w:iCs/>
        </w:rPr>
        <w:t xml:space="preserve">an assignment </w:t>
      </w:r>
      <w:r w:rsidRPr="00C55EA7">
        <w:rPr>
          <w:rFonts w:ascii="Arial" w:hAnsi="Arial" w:cs="Arial"/>
          <w:iCs/>
        </w:rPr>
        <w:t xml:space="preserve">in </w:t>
      </w:r>
      <w:r w:rsidR="00A77756">
        <w:rPr>
          <w:rFonts w:ascii="Arial" w:hAnsi="Arial" w:cs="Arial"/>
          <w:iCs/>
        </w:rPr>
        <w:t xml:space="preserve">800 characters of </w:t>
      </w:r>
      <w:r w:rsidRPr="00C55EA7">
        <w:rPr>
          <w:rFonts w:ascii="Arial" w:hAnsi="Arial" w:cs="Arial"/>
          <w:iCs/>
        </w:rPr>
        <w:t xml:space="preserve">Mandarin Chinese </w:t>
      </w:r>
      <w:r w:rsidR="00384722">
        <w:rPr>
          <w:rFonts w:ascii="Arial" w:hAnsi="Arial" w:cs="Arial"/>
          <w:iCs/>
        </w:rPr>
        <w:br/>
      </w:r>
    </w:p>
    <w:p w14:paraId="77CA4C80" w14:textId="206A0E9E" w:rsidR="006043FC" w:rsidRDefault="0008750A" w:rsidP="00A737BE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>13.2 Reassessment methods</w:t>
      </w:r>
      <w:r w:rsidR="00A94DA9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br/>
        <w:t xml:space="preserve">        </w:t>
      </w:r>
      <w:r w:rsidR="00A77756">
        <w:rPr>
          <w:rFonts w:ascii="Arial" w:hAnsi="Arial" w:cs="Arial"/>
          <w:iCs/>
        </w:rPr>
        <w:t>Like for like assessment</w:t>
      </w:r>
      <w:r w:rsidR="001A5A3D">
        <w:rPr>
          <w:rFonts w:ascii="Arial" w:hAnsi="Arial" w:cs="Arial"/>
          <w:iCs/>
        </w:rPr>
        <w:t xml:space="preserve"> </w:t>
      </w:r>
      <w:r w:rsidR="00A94DA9">
        <w:rPr>
          <w:rFonts w:ascii="Arial" w:hAnsi="Arial" w:cs="Arial"/>
          <w:iCs/>
        </w:rPr>
        <w:br/>
      </w:r>
      <w:r w:rsidR="00303E6B" w:rsidRPr="009059B0">
        <w:rPr>
          <w:rFonts w:ascii="Arial" w:hAnsi="Arial" w:cs="Arial"/>
          <w:iCs/>
        </w:rPr>
        <w:t xml:space="preserve">  </w:t>
      </w:r>
    </w:p>
    <w:p w14:paraId="26E5C3E3" w14:textId="77777777" w:rsidR="00274ED7" w:rsidRPr="00CD4159" w:rsidRDefault="006F3F8B" w:rsidP="00302082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CD4159">
        <w:rPr>
          <w:rFonts w:ascii="Arial" w:hAnsi="Arial" w:cs="Arial"/>
          <w:b/>
          <w:iCs/>
        </w:rPr>
        <w:t>Map of Module Learning Outcomes</w:t>
      </w:r>
      <w:r w:rsidR="00B30E07" w:rsidRPr="00CD4159">
        <w:rPr>
          <w:rFonts w:ascii="Arial" w:hAnsi="Arial" w:cs="Arial"/>
          <w:b/>
          <w:iCs/>
        </w:rPr>
        <w:t xml:space="preserve"> (sections 8 &amp; 9)</w:t>
      </w:r>
      <w:r w:rsidRPr="00CD4159">
        <w:rPr>
          <w:rFonts w:ascii="Arial" w:hAnsi="Arial" w:cs="Arial"/>
          <w:b/>
          <w:iCs/>
        </w:rPr>
        <w:t xml:space="preserve"> to Learning</w:t>
      </w:r>
      <w:r w:rsidR="00B30E07" w:rsidRPr="00CD4159">
        <w:rPr>
          <w:rFonts w:ascii="Arial" w:hAnsi="Arial" w:cs="Arial"/>
          <w:b/>
          <w:iCs/>
        </w:rPr>
        <w:t xml:space="preserve"> and Teaching Methods (section12</w:t>
      </w:r>
      <w:r w:rsidRPr="00CD4159">
        <w:rPr>
          <w:rFonts w:ascii="Arial" w:hAnsi="Arial" w:cs="Arial"/>
          <w:b/>
          <w:iCs/>
        </w:rPr>
        <w:t>) and m</w:t>
      </w:r>
      <w:r w:rsidR="00B30E07" w:rsidRPr="00CD4159">
        <w:rPr>
          <w:rFonts w:ascii="Arial" w:hAnsi="Arial" w:cs="Arial"/>
          <w:b/>
          <w:iCs/>
        </w:rPr>
        <w:t>ethods of Assessment (section 13</w:t>
      </w:r>
      <w:r w:rsidR="00EF4933" w:rsidRPr="00CD4159">
        <w:rPr>
          <w:rFonts w:ascii="Arial" w:hAnsi="Arial" w:cs="Arial"/>
          <w:b/>
          <w:iCs/>
        </w:rPr>
        <w:t>)</w:t>
      </w: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870"/>
        <w:gridCol w:w="871"/>
        <w:gridCol w:w="871"/>
        <w:gridCol w:w="870"/>
        <w:gridCol w:w="871"/>
        <w:gridCol w:w="871"/>
        <w:gridCol w:w="871"/>
      </w:tblGrid>
      <w:tr w:rsidR="007B0E68" w:rsidRPr="009059B0" w14:paraId="7EF3283D" w14:textId="77777777" w:rsidTr="007B0E68">
        <w:tc>
          <w:tcPr>
            <w:tcW w:w="2439" w:type="dxa"/>
            <w:shd w:val="clear" w:color="auto" w:fill="D9D9D9" w:themeFill="background1" w:themeFillShade="D9"/>
          </w:tcPr>
          <w:p w14:paraId="579898D4" w14:textId="77777777" w:rsidR="007B0E68" w:rsidRPr="009059B0" w:rsidRDefault="007B0E6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9059B0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870" w:type="dxa"/>
          </w:tcPr>
          <w:p w14:paraId="75424EA9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</w:rPr>
            </w:pPr>
            <w:r w:rsidRPr="009059B0">
              <w:rPr>
                <w:rFonts w:ascii="Arial" w:hAnsi="Arial" w:cs="Arial"/>
              </w:rPr>
              <w:t>8.1</w:t>
            </w:r>
          </w:p>
        </w:tc>
        <w:tc>
          <w:tcPr>
            <w:tcW w:w="871" w:type="dxa"/>
          </w:tcPr>
          <w:p w14:paraId="0BD0A913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</w:rPr>
            </w:pPr>
            <w:r w:rsidRPr="009059B0">
              <w:rPr>
                <w:rFonts w:ascii="Arial" w:hAnsi="Arial" w:cs="Arial"/>
              </w:rPr>
              <w:t>8.2</w:t>
            </w:r>
          </w:p>
        </w:tc>
        <w:tc>
          <w:tcPr>
            <w:tcW w:w="871" w:type="dxa"/>
          </w:tcPr>
          <w:p w14:paraId="5EF30528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</w:rPr>
            </w:pPr>
            <w:r w:rsidRPr="009059B0">
              <w:rPr>
                <w:rFonts w:ascii="Arial" w:hAnsi="Arial" w:cs="Arial"/>
              </w:rPr>
              <w:t>8.3</w:t>
            </w:r>
          </w:p>
        </w:tc>
        <w:tc>
          <w:tcPr>
            <w:tcW w:w="870" w:type="dxa"/>
          </w:tcPr>
          <w:p w14:paraId="2C19C5C5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</w:rPr>
            </w:pPr>
            <w:r w:rsidRPr="009059B0">
              <w:rPr>
                <w:rFonts w:ascii="Arial" w:hAnsi="Arial" w:cs="Arial"/>
              </w:rPr>
              <w:t>8.4</w:t>
            </w:r>
          </w:p>
        </w:tc>
        <w:tc>
          <w:tcPr>
            <w:tcW w:w="871" w:type="dxa"/>
          </w:tcPr>
          <w:p w14:paraId="73C4E22B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</w:rPr>
            </w:pPr>
            <w:r w:rsidRPr="009059B0">
              <w:rPr>
                <w:rFonts w:ascii="Arial" w:hAnsi="Arial" w:cs="Arial"/>
              </w:rPr>
              <w:t>8.5</w:t>
            </w:r>
          </w:p>
        </w:tc>
        <w:tc>
          <w:tcPr>
            <w:tcW w:w="871" w:type="dxa"/>
          </w:tcPr>
          <w:p w14:paraId="2E477F4E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</w:rPr>
            </w:pPr>
            <w:r w:rsidRPr="009059B0">
              <w:rPr>
                <w:rFonts w:ascii="Arial" w:hAnsi="Arial" w:cs="Arial"/>
              </w:rPr>
              <w:t>9.1</w:t>
            </w:r>
          </w:p>
        </w:tc>
        <w:tc>
          <w:tcPr>
            <w:tcW w:w="871" w:type="dxa"/>
          </w:tcPr>
          <w:p w14:paraId="07EBA71C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</w:rPr>
            </w:pPr>
            <w:r w:rsidRPr="009059B0">
              <w:rPr>
                <w:rFonts w:ascii="Arial" w:hAnsi="Arial" w:cs="Arial"/>
              </w:rPr>
              <w:t>9.2</w:t>
            </w:r>
          </w:p>
        </w:tc>
      </w:tr>
      <w:tr w:rsidR="007B0E68" w:rsidRPr="009059B0" w14:paraId="297CD40A" w14:textId="77777777" w:rsidTr="007B0E68">
        <w:tc>
          <w:tcPr>
            <w:tcW w:w="2439" w:type="dxa"/>
            <w:shd w:val="clear" w:color="auto" w:fill="D9D9D9" w:themeFill="background1" w:themeFillShade="D9"/>
          </w:tcPr>
          <w:p w14:paraId="515BB521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  <w:b/>
              </w:rPr>
            </w:pPr>
            <w:r w:rsidRPr="009059B0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870" w:type="dxa"/>
          </w:tcPr>
          <w:p w14:paraId="35A0F01A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7A27E923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</w:tcPr>
          <w:p w14:paraId="6827DFCB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14:paraId="5CC16728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</w:tcPr>
          <w:p w14:paraId="029F3F67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</w:tcPr>
          <w:p w14:paraId="43EAA943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</w:tcPr>
          <w:p w14:paraId="1C6C40B7" w14:textId="77777777" w:rsidR="007B0E68" w:rsidRPr="009059B0" w:rsidRDefault="007B0E6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B0E68" w:rsidRPr="009059B0" w14:paraId="6525C210" w14:textId="77777777" w:rsidTr="007B0E68">
        <w:tc>
          <w:tcPr>
            <w:tcW w:w="2439" w:type="dxa"/>
          </w:tcPr>
          <w:p w14:paraId="34DF3D2B" w14:textId="77777777" w:rsidR="007B0E68" w:rsidRPr="009059B0" w:rsidRDefault="007B0E68" w:rsidP="002350EF">
            <w:pPr>
              <w:spacing w:after="120"/>
              <w:rPr>
                <w:rFonts w:ascii="Arial" w:hAnsi="Arial" w:cs="Arial"/>
                <w:b/>
              </w:rPr>
            </w:pPr>
            <w:r w:rsidRPr="009059B0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870" w:type="dxa"/>
          </w:tcPr>
          <w:p w14:paraId="25298DC0" w14:textId="77777777" w:rsidR="007B0E68" w:rsidRPr="009059B0" w:rsidRDefault="007B0E68" w:rsidP="002350EF">
            <w:pPr>
              <w:spacing w:after="120"/>
              <w:rPr>
                <w:rFonts w:ascii="Arial" w:hAnsi="Arial" w:cs="Arial"/>
              </w:rPr>
            </w:pPr>
            <w:r w:rsidRPr="00B74EE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462FD2E5" w14:textId="77777777" w:rsidR="007B0E68" w:rsidRDefault="007B0E68" w:rsidP="002350EF">
            <w:r w:rsidRPr="003009CA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33BA745B" w14:textId="77777777" w:rsidR="007B0E68" w:rsidRDefault="007B0E68" w:rsidP="002350EF">
            <w:r w:rsidRPr="003009CA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0" w:type="dxa"/>
          </w:tcPr>
          <w:p w14:paraId="130EA6BF" w14:textId="36FD6385" w:rsidR="007B0E68" w:rsidRPr="009059B0" w:rsidRDefault="007B0E68" w:rsidP="002350E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341F9F24" w14:textId="77777777" w:rsidR="007B0E68" w:rsidRPr="009059B0" w:rsidRDefault="007B0E68" w:rsidP="002350EF">
            <w:pPr>
              <w:spacing w:after="120"/>
              <w:rPr>
                <w:rFonts w:ascii="Arial" w:hAnsi="Arial" w:cs="Arial"/>
                <w:b/>
              </w:rPr>
            </w:pPr>
            <w:r w:rsidRPr="00B74EE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09FC7FE9" w14:textId="77777777" w:rsidR="007B0E68" w:rsidRDefault="007B0E68" w:rsidP="002350EF">
            <w:r w:rsidRPr="00B22D4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36C3D341" w14:textId="77777777" w:rsidR="007B0E68" w:rsidRDefault="007B0E68" w:rsidP="002350EF">
            <w:r w:rsidRPr="00B22D4F">
              <w:rPr>
                <w:rFonts w:ascii="Segoe UI Symbol" w:hAnsi="Segoe UI Symbol" w:cs="Segoe UI Symbol"/>
              </w:rPr>
              <w:t>✔</w:t>
            </w:r>
          </w:p>
        </w:tc>
      </w:tr>
      <w:tr w:rsidR="007B0E68" w:rsidRPr="009059B0" w14:paraId="4ABC759B" w14:textId="77777777" w:rsidTr="007B0E68">
        <w:trPr>
          <w:trHeight w:val="520"/>
        </w:trPr>
        <w:tc>
          <w:tcPr>
            <w:tcW w:w="2439" w:type="dxa"/>
          </w:tcPr>
          <w:p w14:paraId="7492B9A6" w14:textId="77777777" w:rsidR="007B0E68" w:rsidRPr="009059B0" w:rsidRDefault="007B0E68" w:rsidP="002350EF">
            <w:pPr>
              <w:spacing w:after="120"/>
              <w:rPr>
                <w:rFonts w:ascii="Arial" w:hAnsi="Arial" w:cs="Arial"/>
              </w:rPr>
            </w:pPr>
            <w:r w:rsidRPr="009059B0">
              <w:rPr>
                <w:rFonts w:ascii="Arial" w:hAnsi="Arial" w:cs="Arial"/>
              </w:rPr>
              <w:t>Seminar</w:t>
            </w:r>
          </w:p>
        </w:tc>
        <w:tc>
          <w:tcPr>
            <w:tcW w:w="870" w:type="dxa"/>
          </w:tcPr>
          <w:p w14:paraId="76B19C24" w14:textId="77777777" w:rsidR="007B0E68" w:rsidRDefault="007B0E68" w:rsidP="002350EF"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16C0139B" w14:textId="77777777" w:rsidR="007B0E68" w:rsidRDefault="007B0E68" w:rsidP="002350EF"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61BCE4F8" w14:textId="77777777" w:rsidR="007B0E68" w:rsidRDefault="007B0E68" w:rsidP="002350EF"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0" w:type="dxa"/>
          </w:tcPr>
          <w:p w14:paraId="26A8D8C2" w14:textId="77777777" w:rsidR="007B0E68" w:rsidRDefault="007B0E68" w:rsidP="002350EF"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36905C13" w14:textId="77777777" w:rsidR="007B0E68" w:rsidRDefault="007B0E68" w:rsidP="002350EF"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52709D7F" w14:textId="77777777" w:rsidR="007B0E68" w:rsidRDefault="007B0E68" w:rsidP="002350EF">
            <w:r w:rsidRPr="00975733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455702E1" w14:textId="77777777" w:rsidR="007B0E68" w:rsidRDefault="007B0E68" w:rsidP="002350EF">
            <w:r w:rsidRPr="00975733">
              <w:rPr>
                <w:rFonts w:ascii="Segoe UI Symbol" w:hAnsi="Segoe UI Symbol" w:cs="Segoe UI Symbol"/>
              </w:rPr>
              <w:t>✔</w:t>
            </w:r>
          </w:p>
        </w:tc>
      </w:tr>
      <w:tr w:rsidR="007B0E68" w:rsidRPr="009059B0" w14:paraId="1E555975" w14:textId="77777777" w:rsidTr="007B0E68">
        <w:tc>
          <w:tcPr>
            <w:tcW w:w="2439" w:type="dxa"/>
            <w:shd w:val="clear" w:color="auto" w:fill="D9D9D9" w:themeFill="background1" w:themeFillShade="D9"/>
          </w:tcPr>
          <w:p w14:paraId="34A05A3F" w14:textId="77777777" w:rsidR="007B0E68" w:rsidRPr="009059B0" w:rsidRDefault="007B0E68" w:rsidP="00444349">
            <w:pPr>
              <w:spacing w:after="120"/>
              <w:rPr>
                <w:rFonts w:ascii="Arial" w:hAnsi="Arial" w:cs="Arial"/>
                <w:b/>
              </w:rPr>
            </w:pPr>
            <w:r w:rsidRPr="009059B0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870" w:type="dxa"/>
          </w:tcPr>
          <w:p w14:paraId="1B120332" w14:textId="77777777" w:rsidR="007B0E68" w:rsidRPr="009059B0" w:rsidRDefault="007B0E68" w:rsidP="0044434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</w:tcPr>
          <w:p w14:paraId="1D1145F2" w14:textId="77777777" w:rsidR="007B0E68" w:rsidRPr="009059B0" w:rsidRDefault="007B0E68" w:rsidP="0044434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</w:tcPr>
          <w:p w14:paraId="3AB511E8" w14:textId="77777777" w:rsidR="007B0E68" w:rsidRPr="009059B0" w:rsidRDefault="007B0E68" w:rsidP="0044434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14:paraId="4F7CC593" w14:textId="77777777" w:rsidR="007B0E68" w:rsidRPr="009059B0" w:rsidRDefault="007B0E68" w:rsidP="0044434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</w:tcPr>
          <w:p w14:paraId="00B47F82" w14:textId="77777777" w:rsidR="007B0E68" w:rsidRPr="009059B0" w:rsidRDefault="007B0E68" w:rsidP="0044434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</w:tcPr>
          <w:p w14:paraId="4CCB3C34" w14:textId="77777777" w:rsidR="007B0E68" w:rsidRPr="009059B0" w:rsidRDefault="007B0E68" w:rsidP="0044434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</w:tcPr>
          <w:p w14:paraId="2BD16634" w14:textId="77777777" w:rsidR="007B0E68" w:rsidRPr="009059B0" w:rsidRDefault="007B0E68" w:rsidP="00444349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B0E68" w:rsidRPr="009059B0" w14:paraId="0DF609F9" w14:textId="77777777" w:rsidTr="007B0E68">
        <w:tc>
          <w:tcPr>
            <w:tcW w:w="2439" w:type="dxa"/>
          </w:tcPr>
          <w:p w14:paraId="4B55A642" w14:textId="39F82AF0" w:rsidR="007B0E68" w:rsidRPr="00E7706D" w:rsidRDefault="007B0E68" w:rsidP="00C55EA7">
            <w:pPr>
              <w:spacing w:after="120"/>
              <w:rPr>
                <w:rFonts w:ascii="Arial" w:hAnsi="Arial" w:cs="Arial"/>
                <w:color w:val="BFBFBF" w:themeColor="background1" w:themeShade="BF"/>
              </w:rPr>
            </w:pPr>
            <w:r w:rsidRPr="001A5A3D">
              <w:rPr>
                <w:rFonts w:ascii="Arial" w:hAnsi="Arial" w:cs="Arial"/>
              </w:rPr>
              <w:t xml:space="preserve">In-Course Test: Speaking </w:t>
            </w:r>
          </w:p>
        </w:tc>
        <w:tc>
          <w:tcPr>
            <w:tcW w:w="870" w:type="dxa"/>
          </w:tcPr>
          <w:p w14:paraId="106F29E6" w14:textId="10E6E0D9" w:rsidR="007B0E68" w:rsidRPr="00E7706D" w:rsidRDefault="007B0E68" w:rsidP="002350EF">
            <w:pPr>
              <w:rPr>
                <w:color w:val="BFBFBF" w:themeColor="background1" w:themeShade="BF"/>
              </w:rPr>
            </w:pPr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13A72217" w14:textId="176FCB89" w:rsidR="007B0E68" w:rsidRPr="00E7706D" w:rsidRDefault="007B0E68" w:rsidP="002350EF">
            <w:pPr>
              <w:rPr>
                <w:color w:val="BFBFBF" w:themeColor="background1" w:themeShade="BF"/>
              </w:rPr>
            </w:pPr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0DD3956A" w14:textId="5E04C199" w:rsidR="007B0E68" w:rsidRPr="00E7706D" w:rsidRDefault="007B0E68" w:rsidP="002350EF">
            <w:pPr>
              <w:rPr>
                <w:color w:val="BFBFBF" w:themeColor="background1" w:themeShade="BF"/>
              </w:rPr>
            </w:pPr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0" w:type="dxa"/>
          </w:tcPr>
          <w:p w14:paraId="0917BACF" w14:textId="260A28B9" w:rsidR="007B0E68" w:rsidRPr="00E7706D" w:rsidRDefault="007B0E68" w:rsidP="002350EF">
            <w:pPr>
              <w:rPr>
                <w:color w:val="BFBFBF" w:themeColor="background1" w:themeShade="BF"/>
              </w:rPr>
            </w:pPr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6E664C9F" w14:textId="5F07FFF7" w:rsidR="007B0E68" w:rsidRPr="00E7706D" w:rsidRDefault="007B0E68" w:rsidP="001A5A3D">
            <w:pPr>
              <w:rPr>
                <w:color w:val="BFBFBF" w:themeColor="background1" w:themeShade="BF"/>
              </w:rPr>
            </w:pPr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5480A8DD" w14:textId="1BF39399" w:rsidR="007B0E68" w:rsidRPr="00E7706D" w:rsidRDefault="007B0E68" w:rsidP="002350EF">
            <w:pPr>
              <w:rPr>
                <w:color w:val="BFBFBF" w:themeColor="background1" w:themeShade="BF"/>
              </w:rPr>
            </w:pPr>
            <w:r w:rsidRPr="00F36F2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66DAFE40" w14:textId="44F64F76" w:rsidR="007B0E68" w:rsidRPr="00E7706D" w:rsidRDefault="007B0E68" w:rsidP="002350EF">
            <w:pPr>
              <w:rPr>
                <w:color w:val="BFBFBF" w:themeColor="background1" w:themeShade="BF"/>
              </w:rPr>
            </w:pPr>
            <w:r w:rsidRPr="00F36F2D">
              <w:rPr>
                <w:rFonts w:ascii="Segoe UI Symbol" w:hAnsi="Segoe UI Symbol" w:cs="Segoe UI Symbol"/>
              </w:rPr>
              <w:t>✔</w:t>
            </w:r>
          </w:p>
        </w:tc>
      </w:tr>
      <w:tr w:rsidR="007B0E68" w:rsidRPr="009059B0" w14:paraId="6899F567" w14:textId="77777777" w:rsidTr="007B0E68">
        <w:tc>
          <w:tcPr>
            <w:tcW w:w="2439" w:type="dxa"/>
          </w:tcPr>
          <w:p w14:paraId="32E94783" w14:textId="5F33F80D" w:rsidR="007B0E68" w:rsidRPr="001A5A3D" w:rsidRDefault="007B0E68" w:rsidP="00C55EA7">
            <w:pPr>
              <w:spacing w:after="120"/>
              <w:rPr>
                <w:rFonts w:ascii="Arial" w:hAnsi="Arial" w:cs="Arial"/>
              </w:rPr>
            </w:pPr>
            <w:r w:rsidRPr="001A5A3D">
              <w:rPr>
                <w:rFonts w:ascii="Arial" w:hAnsi="Arial" w:cs="Arial"/>
              </w:rPr>
              <w:t>In-Course Test: Reading</w:t>
            </w:r>
          </w:p>
        </w:tc>
        <w:tc>
          <w:tcPr>
            <w:tcW w:w="870" w:type="dxa"/>
          </w:tcPr>
          <w:p w14:paraId="6FEE679A" w14:textId="77777777" w:rsidR="007B0E68" w:rsidRPr="001A5A3D" w:rsidRDefault="007B0E68" w:rsidP="002350EF"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28096C6B" w14:textId="18793449" w:rsidR="007B0E68" w:rsidRPr="001A5A3D" w:rsidRDefault="007B0E68" w:rsidP="002350EF"/>
        </w:tc>
        <w:tc>
          <w:tcPr>
            <w:tcW w:w="871" w:type="dxa"/>
          </w:tcPr>
          <w:p w14:paraId="0C9106E3" w14:textId="7CD79135" w:rsidR="007B0E68" w:rsidRPr="001A5A3D" w:rsidRDefault="007B0E68" w:rsidP="00205E8D"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0" w:type="dxa"/>
          </w:tcPr>
          <w:p w14:paraId="32C1E6EA" w14:textId="67C002C1" w:rsidR="007B0E68" w:rsidRPr="001A5A3D" w:rsidRDefault="007B0E68" w:rsidP="002350EF"/>
        </w:tc>
        <w:tc>
          <w:tcPr>
            <w:tcW w:w="871" w:type="dxa"/>
          </w:tcPr>
          <w:p w14:paraId="53C47E8A" w14:textId="77777777" w:rsidR="007B0E68" w:rsidRPr="001A5A3D" w:rsidRDefault="007B0E68" w:rsidP="002350EF"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4C1E13F1" w14:textId="41151963" w:rsidR="007B0E68" w:rsidRPr="001A5A3D" w:rsidRDefault="007B0E68" w:rsidP="002350EF"/>
        </w:tc>
        <w:tc>
          <w:tcPr>
            <w:tcW w:w="871" w:type="dxa"/>
          </w:tcPr>
          <w:p w14:paraId="38EFEF40" w14:textId="77777777" w:rsidR="007B0E68" w:rsidRPr="001A5A3D" w:rsidRDefault="007B0E68" w:rsidP="002350EF">
            <w:r w:rsidRPr="001A5A3D">
              <w:rPr>
                <w:rFonts w:ascii="Segoe UI Symbol" w:hAnsi="Segoe UI Symbol" w:cs="Segoe UI Symbol"/>
              </w:rPr>
              <w:t>✔</w:t>
            </w:r>
          </w:p>
        </w:tc>
      </w:tr>
      <w:tr w:rsidR="007B0E68" w:rsidRPr="009059B0" w14:paraId="4401B6CD" w14:textId="77777777" w:rsidTr="007B0E68">
        <w:tc>
          <w:tcPr>
            <w:tcW w:w="2439" w:type="dxa"/>
          </w:tcPr>
          <w:p w14:paraId="75684CA7" w14:textId="4C36A5DE" w:rsidR="007B0E68" w:rsidRPr="001A5A3D" w:rsidRDefault="007B0E68" w:rsidP="00C55EA7">
            <w:pPr>
              <w:spacing w:after="120"/>
              <w:rPr>
                <w:rFonts w:ascii="Arial" w:hAnsi="Arial" w:cs="Arial"/>
              </w:rPr>
            </w:pPr>
            <w:r w:rsidRPr="001A5A3D">
              <w:rPr>
                <w:rFonts w:ascii="Arial" w:hAnsi="Arial" w:cs="Arial"/>
              </w:rPr>
              <w:t>In-Course Test: Writing</w:t>
            </w:r>
          </w:p>
        </w:tc>
        <w:tc>
          <w:tcPr>
            <w:tcW w:w="870" w:type="dxa"/>
          </w:tcPr>
          <w:p w14:paraId="7D94D157" w14:textId="1C1B36C9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5130051E" w14:textId="0C84219D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871" w:type="dxa"/>
          </w:tcPr>
          <w:p w14:paraId="3A413C52" w14:textId="237685D7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0" w:type="dxa"/>
          </w:tcPr>
          <w:p w14:paraId="73B3E942" w14:textId="4C8EF5BF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871" w:type="dxa"/>
          </w:tcPr>
          <w:p w14:paraId="58087027" w14:textId="77777777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2145F062" w14:textId="37DF22A3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13239FAB" w14:textId="77777777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</w:tr>
      <w:tr w:rsidR="007B0E68" w:rsidRPr="009059B0" w14:paraId="1B5FB962" w14:textId="77777777" w:rsidTr="007B0E68">
        <w:tc>
          <w:tcPr>
            <w:tcW w:w="2439" w:type="dxa"/>
          </w:tcPr>
          <w:p w14:paraId="449605E8" w14:textId="20454772" w:rsidR="007B0E68" w:rsidRPr="001A5A3D" w:rsidRDefault="007B0E68" w:rsidP="00AC6A61">
            <w:pPr>
              <w:spacing w:after="120"/>
              <w:rPr>
                <w:rFonts w:ascii="Arial" w:hAnsi="Arial" w:cs="Arial"/>
              </w:rPr>
            </w:pPr>
            <w:r w:rsidRPr="001A5A3D">
              <w:rPr>
                <w:rFonts w:ascii="Arial" w:hAnsi="Arial" w:cs="Arial"/>
              </w:rPr>
              <w:t>Course Assignment: Culture Research and Writing</w:t>
            </w:r>
            <w:r>
              <w:rPr>
                <w:rFonts w:ascii="Arial" w:hAnsi="Arial" w:cs="Arial"/>
              </w:rPr>
              <w:t xml:space="preserve">s. </w:t>
            </w:r>
          </w:p>
        </w:tc>
        <w:tc>
          <w:tcPr>
            <w:tcW w:w="870" w:type="dxa"/>
          </w:tcPr>
          <w:p w14:paraId="629D7D49" w14:textId="3F8DA1E0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4EDC4019" w14:textId="77777777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7293CC1B" w14:textId="77777777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0" w:type="dxa"/>
          </w:tcPr>
          <w:p w14:paraId="2B0A1D86" w14:textId="461BBBEB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871" w:type="dxa"/>
          </w:tcPr>
          <w:p w14:paraId="3E1B5EF1" w14:textId="77777777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5BA5E929" w14:textId="77777777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871" w:type="dxa"/>
          </w:tcPr>
          <w:p w14:paraId="06EEB6B2" w14:textId="77777777" w:rsidR="007B0E68" w:rsidRPr="001A5A3D" w:rsidRDefault="007B0E68" w:rsidP="002350EF">
            <w:pPr>
              <w:rPr>
                <w:rFonts w:ascii="Segoe UI Symbol" w:hAnsi="Segoe UI Symbol" w:cs="Segoe UI Symbol"/>
              </w:rPr>
            </w:pPr>
            <w:r w:rsidRPr="001A5A3D">
              <w:rPr>
                <w:rFonts w:ascii="Segoe UI Symbol" w:hAnsi="Segoe UI Symbol" w:cs="Segoe UI Symbol"/>
              </w:rPr>
              <w:t>✔</w:t>
            </w:r>
          </w:p>
        </w:tc>
      </w:tr>
    </w:tbl>
    <w:p w14:paraId="1091524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FF0AF85" w14:textId="77777777" w:rsidR="00C119CA" w:rsidRPr="00C119CA" w:rsidRDefault="00C119CA" w:rsidP="00C119CA">
      <w:pPr>
        <w:numPr>
          <w:ilvl w:val="0"/>
          <w:numId w:val="1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r w:rsidRPr="00C119CA">
        <w:rPr>
          <w:rFonts w:ascii="Arial" w:hAnsi="Arial" w:cs="Arial"/>
          <w:b/>
        </w:rPr>
        <w:t xml:space="preserve">Inclusive module design </w:t>
      </w:r>
    </w:p>
    <w:p w14:paraId="7F8A7228" w14:textId="38C09539" w:rsidR="00C119CA" w:rsidRPr="00B3647B" w:rsidRDefault="001A5A3D" w:rsidP="00C119CA">
      <w:pPr>
        <w:spacing w:after="120" w:line="240" w:lineRule="auto"/>
        <w:ind w:left="720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Centre recognises and </w:t>
      </w:r>
      <w:r w:rsidR="00C119CA" w:rsidRPr="00B3647B">
        <w:rPr>
          <w:rFonts w:ascii="Arial" w:hAnsi="Arial" w:cs="Arial"/>
        </w:rPr>
        <w:t>embed</w:t>
      </w:r>
      <w:r>
        <w:rPr>
          <w:rFonts w:ascii="Arial" w:hAnsi="Arial" w:cs="Arial"/>
        </w:rPr>
        <w:t>s</w:t>
      </w:r>
      <w:r w:rsidR="00C119CA" w:rsidRPr="00B3647B">
        <w:rPr>
          <w:rFonts w:ascii="Arial" w:hAnsi="Arial" w:cs="Arial"/>
        </w:rPr>
        <w:t xml:space="preserve">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63AB9BB9" w14:textId="5F33A0A7" w:rsidR="00A77756" w:rsidRDefault="00C119CA" w:rsidP="00A77756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B3647B">
        <w:rPr>
          <w:rFonts w:ascii="Arial" w:hAnsi="Arial" w:cs="Arial"/>
        </w:rPr>
        <w:lastRenderedPageBreak/>
        <w:t xml:space="preserve">The inclusive practices in the guidance (see Annex B Appendix A) have been considered in order to support all students </w:t>
      </w:r>
      <w:r w:rsidR="00A77756">
        <w:rPr>
          <w:rFonts w:ascii="Arial" w:hAnsi="Arial" w:cs="Arial"/>
        </w:rPr>
        <w:t>in the following areas:</w:t>
      </w:r>
    </w:p>
    <w:p w14:paraId="4981FDB2" w14:textId="77777777" w:rsidR="00A77756" w:rsidRPr="00077A72" w:rsidRDefault="00A77756" w:rsidP="00A77756">
      <w:pPr>
        <w:spacing w:after="120" w:line="240" w:lineRule="auto"/>
        <w:ind w:left="426" w:right="260"/>
        <w:jc w:val="both"/>
        <w:rPr>
          <w:rFonts w:ascii="Arial" w:hAnsi="Arial" w:cs="Arial"/>
          <w:bCs/>
        </w:rPr>
      </w:pPr>
      <w:r w:rsidRPr="00077A72">
        <w:rPr>
          <w:rFonts w:ascii="Arial" w:hAnsi="Arial" w:cs="Arial"/>
        </w:rPr>
        <w:t xml:space="preserve">a) </w:t>
      </w:r>
      <w:r w:rsidRPr="00077A72">
        <w:rPr>
          <w:rFonts w:ascii="Arial" w:hAnsi="Arial" w:cs="Arial"/>
          <w:bCs/>
        </w:rPr>
        <w:t>Accessible resources and curriculum</w:t>
      </w:r>
    </w:p>
    <w:p w14:paraId="1AEE6850" w14:textId="77777777" w:rsidR="00A77756" w:rsidRPr="00077A72" w:rsidRDefault="00A77756" w:rsidP="00A77756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077A72">
        <w:rPr>
          <w:rFonts w:ascii="Arial" w:hAnsi="Arial" w:cs="Arial"/>
        </w:rPr>
        <w:t xml:space="preserve">b) </w:t>
      </w:r>
      <w:r w:rsidRPr="00077A72">
        <w:rPr>
          <w:rFonts w:ascii="Arial" w:hAnsi="Arial" w:cs="Arial"/>
          <w:bCs/>
        </w:rPr>
        <w:t>Learning, teaching and assessment methods</w:t>
      </w:r>
    </w:p>
    <w:p w14:paraId="7D4A57A6" w14:textId="1FBF95D2" w:rsidR="00C119CA" w:rsidRPr="00B3647B" w:rsidRDefault="00C119CA" w:rsidP="00C119CA">
      <w:pPr>
        <w:spacing w:after="120" w:line="240" w:lineRule="auto"/>
        <w:ind w:left="720" w:right="260"/>
        <w:jc w:val="both"/>
        <w:rPr>
          <w:rFonts w:ascii="Arial" w:hAnsi="Arial" w:cs="Arial"/>
        </w:rPr>
      </w:pPr>
    </w:p>
    <w:p w14:paraId="320DA916" w14:textId="3405F937" w:rsidR="009A2D37" w:rsidRPr="00302082" w:rsidRDefault="009A2D37" w:rsidP="00C119CA">
      <w:pPr>
        <w:numPr>
          <w:ilvl w:val="0"/>
          <w:numId w:val="1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Campus(</w:t>
      </w:r>
      <w:proofErr w:type="spellStart"/>
      <w:r w:rsidRPr="00302082">
        <w:rPr>
          <w:rFonts w:ascii="Arial" w:hAnsi="Arial" w:cs="Arial"/>
          <w:b/>
        </w:rPr>
        <w:t>es</w:t>
      </w:r>
      <w:proofErr w:type="spellEnd"/>
      <w:r w:rsidRPr="00302082">
        <w:rPr>
          <w:rFonts w:ascii="Arial" w:hAnsi="Arial" w:cs="Arial"/>
          <w:b/>
        </w:rPr>
        <w:t>) or Centre(s) where module will be delivered:</w:t>
      </w:r>
    </w:p>
    <w:p w14:paraId="511C752D" w14:textId="628F1FB9" w:rsidR="009A2D37" w:rsidRDefault="00C119CA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A2D37" w:rsidRPr="002F4266">
        <w:rPr>
          <w:rFonts w:ascii="Arial" w:hAnsi="Arial" w:cs="Arial"/>
        </w:rPr>
        <w:t xml:space="preserve">Canterbury </w:t>
      </w:r>
      <w:r w:rsidR="00431618">
        <w:rPr>
          <w:rFonts w:ascii="Arial" w:hAnsi="Arial" w:cs="Arial"/>
        </w:rPr>
        <w:br/>
      </w:r>
    </w:p>
    <w:p w14:paraId="0F038F85" w14:textId="77777777" w:rsidR="00C119CA" w:rsidRPr="00BD5491" w:rsidRDefault="00C119CA" w:rsidP="00C119CA">
      <w:pPr>
        <w:numPr>
          <w:ilvl w:val="0"/>
          <w:numId w:val="1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BD5491">
        <w:rPr>
          <w:rFonts w:ascii="Arial" w:hAnsi="Arial" w:cs="Arial"/>
          <w:b/>
        </w:rPr>
        <w:t xml:space="preserve">Internationalisation </w:t>
      </w:r>
    </w:p>
    <w:p w14:paraId="615D75F5" w14:textId="77777777" w:rsidR="00430808" w:rsidRPr="00BD5491" w:rsidRDefault="00430808" w:rsidP="00430808">
      <w:pPr>
        <w:autoSpaceDE w:val="0"/>
        <w:autoSpaceDN w:val="0"/>
        <w:adjustRightInd w:val="0"/>
        <w:spacing w:after="120" w:line="240" w:lineRule="auto"/>
        <w:ind w:left="720" w:right="261"/>
        <w:jc w:val="both"/>
        <w:rPr>
          <w:rFonts w:ascii="Arial" w:hAnsi="Arial" w:cs="Arial"/>
        </w:rPr>
      </w:pPr>
      <w:r w:rsidRPr="00BD5491">
        <w:rPr>
          <w:rFonts w:ascii="Arial" w:hAnsi="Arial" w:cs="Arial"/>
        </w:rPr>
        <w:t>Internationalisation is actively incorporated in this module. This is showing in the following aspects:</w:t>
      </w:r>
    </w:p>
    <w:p w14:paraId="59832672" w14:textId="77777777" w:rsidR="00430808" w:rsidRPr="00BD5491" w:rsidRDefault="00430808" w:rsidP="00BA01A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1021" w:right="261"/>
        <w:contextualSpacing/>
        <w:jc w:val="both"/>
        <w:rPr>
          <w:rFonts w:ascii="Arial" w:hAnsi="Arial" w:cs="Arial"/>
        </w:rPr>
      </w:pPr>
      <w:r w:rsidRPr="00BD5491">
        <w:rPr>
          <w:rFonts w:ascii="Arial" w:hAnsi="Arial" w:cs="Arial"/>
        </w:rPr>
        <w:t xml:space="preserve">Tutor: A native/near native </w:t>
      </w:r>
      <w:r>
        <w:rPr>
          <w:rFonts w:ascii="Arial" w:hAnsi="Arial" w:cs="Arial"/>
        </w:rPr>
        <w:t>Mandarin Chinese</w:t>
      </w:r>
      <w:r w:rsidRPr="00BD5491">
        <w:rPr>
          <w:rFonts w:ascii="Arial" w:hAnsi="Arial" w:cs="Arial"/>
        </w:rPr>
        <w:t xml:space="preserve"> speaker will be teaching this module. The tutor either grew up in a</w:t>
      </w:r>
      <w:r>
        <w:rPr>
          <w:rFonts w:ascii="Arial" w:hAnsi="Arial" w:cs="Arial"/>
        </w:rPr>
        <w:t xml:space="preserve"> Mandarin Chinese</w:t>
      </w:r>
      <w:r w:rsidRPr="00BD5491">
        <w:rPr>
          <w:rFonts w:ascii="Arial" w:hAnsi="Arial" w:cs="Arial"/>
        </w:rPr>
        <w:t xml:space="preserve"> language speaking country or has a deep understanding of the culture. The tutor will also have experience of international communication challenges.</w:t>
      </w:r>
    </w:p>
    <w:p w14:paraId="1766D994" w14:textId="72538030" w:rsidR="00430808" w:rsidRPr="00BD5491" w:rsidRDefault="00430808" w:rsidP="00BA01A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1021" w:right="261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Learning outcomes: D</w:t>
      </w:r>
      <w:r w:rsidR="001A5A3D">
        <w:rPr>
          <w:rFonts w:ascii="Arial" w:hAnsi="Arial" w:cs="Arial"/>
        </w:rPr>
        <w:t>emonstrate a deep</w:t>
      </w:r>
      <w:r w:rsidRPr="00BD5491">
        <w:rPr>
          <w:rFonts w:ascii="Arial" w:hAnsi="Arial" w:cs="Arial"/>
        </w:rPr>
        <w:t xml:space="preserve"> understanding of the life and multiple cultures of the </w:t>
      </w:r>
      <w:r>
        <w:rPr>
          <w:rFonts w:ascii="Arial" w:hAnsi="Arial" w:cs="Arial"/>
        </w:rPr>
        <w:t>Mandarin Chinese</w:t>
      </w:r>
      <w:r w:rsidRPr="00BD5491">
        <w:rPr>
          <w:rFonts w:ascii="Arial" w:hAnsi="Arial" w:cs="Arial"/>
        </w:rPr>
        <w:t xml:space="preserve"> language speaking countries, (8.5); demonstrate </w:t>
      </w:r>
      <w:r w:rsidR="001A5A3D" w:rsidRPr="001A5A3D">
        <w:rPr>
          <w:rFonts w:ascii="Arial" w:hAnsi="Arial" w:cs="Arial"/>
        </w:rPr>
        <w:t>deep intercultural awareness and understanding</w:t>
      </w:r>
      <w:r w:rsidRPr="00BD5491">
        <w:rPr>
          <w:rFonts w:ascii="Arial" w:hAnsi="Arial" w:cs="Arial"/>
        </w:rPr>
        <w:t>. (9.2)</w:t>
      </w:r>
    </w:p>
    <w:p w14:paraId="5FB5C766" w14:textId="16D4BE74" w:rsidR="00430808" w:rsidRPr="00BD5491" w:rsidRDefault="00430808" w:rsidP="00BA01A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1021" w:right="261"/>
        <w:contextualSpacing/>
        <w:rPr>
          <w:rFonts w:ascii="Arial" w:hAnsi="Arial" w:cs="Arial"/>
        </w:rPr>
      </w:pPr>
      <w:r w:rsidRPr="00BD5491">
        <w:rPr>
          <w:rFonts w:ascii="Arial" w:hAnsi="Arial" w:cs="Arial"/>
        </w:rPr>
        <w:t xml:space="preserve">Subject content: </w:t>
      </w:r>
      <w:r w:rsidR="00BA01AB" w:rsidRPr="007550C3">
        <w:rPr>
          <w:rFonts w:ascii="Arial" w:hAnsi="Arial" w:cs="Arial"/>
          <w:iCs/>
        </w:rPr>
        <w:t xml:space="preserve">topics </w:t>
      </w:r>
      <w:r w:rsidR="00BF5174">
        <w:rPr>
          <w:rFonts w:ascii="Arial" w:hAnsi="Arial" w:cs="Arial"/>
          <w:iCs/>
        </w:rPr>
        <w:t>relevant to the</w:t>
      </w:r>
      <w:r w:rsidR="00BA01AB" w:rsidRPr="007550C3">
        <w:rPr>
          <w:rFonts w:ascii="Arial" w:hAnsi="Arial" w:cs="Arial"/>
          <w:iCs/>
        </w:rPr>
        <w:t xml:space="preserve"> contemporary Chinese society</w:t>
      </w:r>
      <w:r w:rsidR="00BA01AB">
        <w:rPr>
          <w:rFonts w:ascii="Arial" w:hAnsi="Arial" w:cs="Arial"/>
          <w:iCs/>
        </w:rPr>
        <w:t xml:space="preserve"> will be studied in depth</w:t>
      </w:r>
      <w:r w:rsidRPr="00BD5491">
        <w:rPr>
          <w:rFonts w:ascii="Arial" w:hAnsi="Arial" w:cs="Arial"/>
          <w:iCs/>
        </w:rPr>
        <w:t xml:space="preserve">. </w:t>
      </w:r>
      <w:r w:rsidRPr="00BD5491">
        <w:rPr>
          <w:rFonts w:ascii="Arial" w:hAnsi="Arial" w:cs="Arial"/>
        </w:rPr>
        <w:t>(10)</w:t>
      </w:r>
    </w:p>
    <w:p w14:paraId="5BAF7C94" w14:textId="77777777" w:rsidR="00430808" w:rsidRPr="00BD5491" w:rsidRDefault="00430808" w:rsidP="00BA01A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1021" w:right="261"/>
        <w:contextualSpacing/>
        <w:rPr>
          <w:rFonts w:ascii="Arial" w:hAnsi="Arial" w:cs="Arial"/>
        </w:rPr>
      </w:pPr>
      <w:r w:rsidRPr="00BD5491">
        <w:rPr>
          <w:rFonts w:ascii="Arial" w:hAnsi="Arial" w:cs="Arial"/>
        </w:rPr>
        <w:t xml:space="preserve">Support activities: Students are encouraged to join the </w:t>
      </w:r>
      <w:r w:rsidRPr="004271C6">
        <w:rPr>
          <w:rFonts w:ascii="Arial" w:hAnsi="Arial" w:cs="Arial"/>
        </w:rPr>
        <w:t>Chinese</w:t>
      </w:r>
      <w:r w:rsidRPr="00BD5491">
        <w:rPr>
          <w:rFonts w:ascii="Arial" w:hAnsi="Arial" w:cs="Arial"/>
        </w:rPr>
        <w:t xml:space="preserve"> society or take part in the activities the society organises. Students have an opportunity to gain a language exchange partner to practise and exchange cultural information.</w:t>
      </w:r>
    </w:p>
    <w:p w14:paraId="1DEB121D" w14:textId="77777777" w:rsidR="00C119CA" w:rsidRPr="002F4266" w:rsidRDefault="00C119CA" w:rsidP="00C119CA">
      <w:pPr>
        <w:spacing w:after="120" w:line="240" w:lineRule="auto"/>
        <w:ind w:left="721" w:right="260"/>
        <w:jc w:val="both"/>
        <w:rPr>
          <w:rFonts w:ascii="Arial" w:hAnsi="Arial" w:cs="Arial"/>
        </w:rPr>
      </w:pPr>
    </w:p>
    <w:p w14:paraId="4BC8246D" w14:textId="77777777" w:rsidR="009A2D37" w:rsidRPr="00302082" w:rsidRDefault="009A2D37" w:rsidP="00AC6A61">
      <w:pPr>
        <w:pBdr>
          <w:bottom w:val="single" w:sz="4" w:space="1" w:color="auto"/>
        </w:pBd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4DFD9712" w14:textId="77777777" w:rsidR="00431618" w:rsidRPr="00BD5491" w:rsidRDefault="00431618" w:rsidP="00431618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D5491">
        <w:rPr>
          <w:rFonts w:ascii="Arial" w:hAnsi="Arial" w:cs="Arial"/>
          <w:b/>
          <w:sz w:val="20"/>
        </w:rPr>
        <w:t xml:space="preserve">FACULTIES SUPPORT OFFICE USE ONLY </w:t>
      </w:r>
    </w:p>
    <w:p w14:paraId="14997C49" w14:textId="77777777" w:rsidR="00431618" w:rsidRPr="00BD5491" w:rsidRDefault="00431618" w:rsidP="00431618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D5491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5F41C1D4" w14:textId="77777777" w:rsidR="00431618" w:rsidRPr="00BD5491" w:rsidRDefault="00431618" w:rsidP="00431618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2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431618" w:rsidRPr="00BD5491" w14:paraId="5A94C700" w14:textId="77777777" w:rsidTr="00983E7E">
        <w:trPr>
          <w:trHeight w:val="317"/>
        </w:trPr>
        <w:tc>
          <w:tcPr>
            <w:tcW w:w="1526" w:type="dxa"/>
          </w:tcPr>
          <w:p w14:paraId="78B5BC87" w14:textId="77777777" w:rsidR="00431618" w:rsidRPr="00BD549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D5491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F0E7110" w14:textId="77777777" w:rsidR="00431618" w:rsidRPr="00BD5491" w:rsidRDefault="00431618" w:rsidP="00983E7E">
            <w:pPr>
              <w:spacing w:after="120"/>
              <w:rPr>
                <w:rFonts w:ascii="Arial" w:hAnsi="Arial" w:cs="Arial"/>
                <w:sz w:val="18"/>
              </w:rPr>
            </w:pPr>
            <w:r w:rsidRPr="00BD5491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181473EB" w14:textId="77777777" w:rsidR="00431618" w:rsidRPr="00BD5491" w:rsidRDefault="00431618" w:rsidP="00983E7E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D5491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3AFB0A5" w14:textId="77777777" w:rsidR="00431618" w:rsidRPr="00BD549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D5491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6618A592" w14:textId="77777777" w:rsidR="00431618" w:rsidRPr="00BD549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D5491"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431618" w:rsidRPr="00BD5491" w14:paraId="733B5921" w14:textId="77777777" w:rsidTr="00983E7E">
        <w:trPr>
          <w:trHeight w:val="305"/>
        </w:trPr>
        <w:tc>
          <w:tcPr>
            <w:tcW w:w="1526" w:type="dxa"/>
          </w:tcPr>
          <w:p w14:paraId="18A33999" w14:textId="77777777" w:rsidR="00431618" w:rsidRPr="00AC6A6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E559F4" w14:textId="77777777" w:rsidR="00431618" w:rsidRPr="00AC6A6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B8C866" w14:textId="77777777" w:rsidR="00431618" w:rsidRPr="00AC6A6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48ECB3F7" w14:textId="77777777" w:rsidR="00431618" w:rsidRPr="00AC6A6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</w:tcPr>
          <w:p w14:paraId="3BC0EC70" w14:textId="77777777" w:rsidR="00431618" w:rsidRPr="00AC6A6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618" w:rsidRPr="00BD5491" w14:paraId="48FB970C" w14:textId="77777777" w:rsidTr="00983E7E">
        <w:trPr>
          <w:trHeight w:val="305"/>
        </w:trPr>
        <w:tc>
          <w:tcPr>
            <w:tcW w:w="1526" w:type="dxa"/>
          </w:tcPr>
          <w:p w14:paraId="46D73C07" w14:textId="77777777" w:rsidR="00431618" w:rsidRPr="00AC6A6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26A7E4" w14:textId="77777777" w:rsidR="00431618" w:rsidRPr="00AC6A6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03BD61" w14:textId="77777777" w:rsidR="00431618" w:rsidRPr="00AC6A6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52850D20" w14:textId="77777777" w:rsidR="00431618" w:rsidRPr="00AC6A6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</w:tcPr>
          <w:p w14:paraId="55556B20" w14:textId="77777777" w:rsidR="00431618" w:rsidRPr="00AC6A61" w:rsidRDefault="00431618" w:rsidP="00983E7E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DE7AD4" w14:textId="77777777" w:rsidR="00431618" w:rsidRDefault="00431618" w:rsidP="00431618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82A44B6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E316A4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B1212" w14:textId="77777777" w:rsidR="000172D0" w:rsidRDefault="000172D0" w:rsidP="009A2D37">
      <w:pPr>
        <w:spacing w:after="0" w:line="240" w:lineRule="auto"/>
      </w:pPr>
      <w:r>
        <w:separator/>
      </w:r>
    </w:p>
  </w:endnote>
  <w:endnote w:type="continuationSeparator" w:id="0">
    <w:p w14:paraId="0FFD3497" w14:textId="77777777" w:rsidR="000172D0" w:rsidRDefault="000172D0" w:rsidP="009A2D37">
      <w:pPr>
        <w:spacing w:after="0" w:line="240" w:lineRule="auto"/>
      </w:pPr>
      <w:r>
        <w:continuationSeparator/>
      </w:r>
    </w:p>
  </w:endnote>
  <w:endnote w:type="continuationNotice" w:id="1">
    <w:p w14:paraId="7E766819" w14:textId="77777777" w:rsidR="000172D0" w:rsidRDefault="00017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5C781A3A" w14:textId="29E3548F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6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930442" w14:textId="6DE8EDA1" w:rsidR="008B2543" w:rsidRPr="007B7724" w:rsidRDefault="00431618" w:rsidP="00431618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(July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61A5" w14:textId="77777777" w:rsidR="000172D0" w:rsidRDefault="000172D0" w:rsidP="009A2D37">
      <w:pPr>
        <w:spacing w:after="0" w:line="240" w:lineRule="auto"/>
      </w:pPr>
      <w:r>
        <w:separator/>
      </w:r>
    </w:p>
  </w:footnote>
  <w:footnote w:type="continuationSeparator" w:id="0">
    <w:p w14:paraId="583AC415" w14:textId="77777777" w:rsidR="000172D0" w:rsidRDefault="000172D0" w:rsidP="009A2D37">
      <w:pPr>
        <w:spacing w:after="0" w:line="240" w:lineRule="auto"/>
      </w:pPr>
      <w:r>
        <w:continuationSeparator/>
      </w:r>
    </w:p>
  </w:footnote>
  <w:footnote w:type="continuationNotice" w:id="1">
    <w:p w14:paraId="37917262" w14:textId="77777777" w:rsidR="000172D0" w:rsidRDefault="00017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82D1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9394DCA" wp14:editId="366A104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5239563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AE19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DFF6217" wp14:editId="6962CE3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6FE3E805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1F0B80"/>
    <w:multiLevelType w:val="hybridMultilevel"/>
    <w:tmpl w:val="D6B20580"/>
    <w:lvl w:ilvl="0" w:tplc="ADFA014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917EC"/>
    <w:multiLevelType w:val="hybridMultilevel"/>
    <w:tmpl w:val="C110F764"/>
    <w:lvl w:ilvl="0" w:tplc="AB045744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1E94EA9"/>
    <w:multiLevelType w:val="hybridMultilevel"/>
    <w:tmpl w:val="014637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B442CD"/>
    <w:multiLevelType w:val="hybridMultilevel"/>
    <w:tmpl w:val="73F4C6D0"/>
    <w:lvl w:ilvl="0" w:tplc="C1CE9D4A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2DD6BA0"/>
    <w:multiLevelType w:val="hybridMultilevel"/>
    <w:tmpl w:val="58C27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73AB3"/>
    <w:multiLevelType w:val="multilevel"/>
    <w:tmpl w:val="DB5ABE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730FE8"/>
    <w:multiLevelType w:val="hybridMultilevel"/>
    <w:tmpl w:val="3D22B022"/>
    <w:lvl w:ilvl="0" w:tplc="A7C6C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0635"/>
    <w:multiLevelType w:val="hybridMultilevel"/>
    <w:tmpl w:val="30BCF75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1">
      <w:start w:val="1"/>
      <w:numFmt w:val="decimal"/>
      <w:lvlText w:val="%2)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57B55"/>
    <w:multiLevelType w:val="hybridMultilevel"/>
    <w:tmpl w:val="679C5E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B87902"/>
    <w:multiLevelType w:val="hybridMultilevel"/>
    <w:tmpl w:val="190063B6"/>
    <w:lvl w:ilvl="0" w:tplc="08090011">
      <w:start w:val="1"/>
      <w:numFmt w:val="decimal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CF1061"/>
    <w:multiLevelType w:val="hybridMultilevel"/>
    <w:tmpl w:val="3EDCE9A0"/>
    <w:lvl w:ilvl="0" w:tplc="ADFA014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90B2480"/>
    <w:multiLevelType w:val="hybridMultilevel"/>
    <w:tmpl w:val="E6EA28CC"/>
    <w:lvl w:ilvl="0" w:tplc="ADFA014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ED5A7A"/>
    <w:multiLevelType w:val="hybridMultilevel"/>
    <w:tmpl w:val="AC56D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762558"/>
    <w:multiLevelType w:val="hybridMultilevel"/>
    <w:tmpl w:val="DB68DB84"/>
    <w:lvl w:ilvl="0" w:tplc="0D8C206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6660A2"/>
    <w:multiLevelType w:val="hybridMultilevel"/>
    <w:tmpl w:val="F3C44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76A8C"/>
    <w:multiLevelType w:val="hybridMultilevel"/>
    <w:tmpl w:val="3D1251B8"/>
    <w:lvl w:ilvl="0" w:tplc="D5AA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270194"/>
    <w:multiLevelType w:val="hybridMultilevel"/>
    <w:tmpl w:val="818E9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2146B"/>
    <w:multiLevelType w:val="hybridMultilevel"/>
    <w:tmpl w:val="0E7CF19A"/>
    <w:lvl w:ilvl="0" w:tplc="AB045744">
      <w:start w:val="2"/>
      <w:numFmt w:val="decimal"/>
      <w:lvlText w:val="%1)"/>
      <w:lvlJc w:val="left"/>
      <w:pPr>
        <w:ind w:left="1068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9"/>
  </w:num>
  <w:num w:numId="6">
    <w:abstractNumId w:val="16"/>
  </w:num>
  <w:num w:numId="7">
    <w:abstractNumId w:val="23"/>
  </w:num>
  <w:num w:numId="8">
    <w:abstractNumId w:val="17"/>
  </w:num>
  <w:num w:numId="9">
    <w:abstractNumId w:val="5"/>
  </w:num>
  <w:num w:numId="10">
    <w:abstractNumId w:val="21"/>
  </w:num>
  <w:num w:numId="11">
    <w:abstractNumId w:val="9"/>
  </w:num>
  <w:num w:numId="12">
    <w:abstractNumId w:val="6"/>
  </w:num>
  <w:num w:numId="13">
    <w:abstractNumId w:val="7"/>
  </w:num>
  <w:num w:numId="14">
    <w:abstractNumId w:val="18"/>
  </w:num>
  <w:num w:numId="15">
    <w:abstractNumId w:val="11"/>
  </w:num>
  <w:num w:numId="16">
    <w:abstractNumId w:val="13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24"/>
  </w:num>
  <w:num w:numId="22">
    <w:abstractNumId w:val="14"/>
  </w:num>
  <w:num w:numId="23">
    <w:abstractNumId w:val="4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172D0"/>
    <w:rsid w:val="00021EA0"/>
    <w:rsid w:val="00025992"/>
    <w:rsid w:val="00027937"/>
    <w:rsid w:val="00030C9E"/>
    <w:rsid w:val="00031E67"/>
    <w:rsid w:val="000408CC"/>
    <w:rsid w:val="0004432F"/>
    <w:rsid w:val="00045373"/>
    <w:rsid w:val="00063A2F"/>
    <w:rsid w:val="0006745C"/>
    <w:rsid w:val="000678D3"/>
    <w:rsid w:val="00077A72"/>
    <w:rsid w:val="00084EB3"/>
    <w:rsid w:val="0008750A"/>
    <w:rsid w:val="00094810"/>
    <w:rsid w:val="000A3A66"/>
    <w:rsid w:val="000A69A5"/>
    <w:rsid w:val="000C0294"/>
    <w:rsid w:val="000C788F"/>
    <w:rsid w:val="000C7A1C"/>
    <w:rsid w:val="000D05ED"/>
    <w:rsid w:val="000D2A8A"/>
    <w:rsid w:val="000D32AC"/>
    <w:rsid w:val="000D7F0D"/>
    <w:rsid w:val="000E20C1"/>
    <w:rsid w:val="000E3B73"/>
    <w:rsid w:val="000F2FAD"/>
    <w:rsid w:val="000F6C56"/>
    <w:rsid w:val="000F7FBF"/>
    <w:rsid w:val="001028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6185"/>
    <w:rsid w:val="001402AD"/>
    <w:rsid w:val="001540CE"/>
    <w:rsid w:val="0015717B"/>
    <w:rsid w:val="00157ACA"/>
    <w:rsid w:val="00160427"/>
    <w:rsid w:val="00162D46"/>
    <w:rsid w:val="0017122D"/>
    <w:rsid w:val="001725F2"/>
    <w:rsid w:val="00172793"/>
    <w:rsid w:val="0017776A"/>
    <w:rsid w:val="00180558"/>
    <w:rsid w:val="001811E5"/>
    <w:rsid w:val="00181922"/>
    <w:rsid w:val="00183B34"/>
    <w:rsid w:val="00185F46"/>
    <w:rsid w:val="00196C6A"/>
    <w:rsid w:val="0019787E"/>
    <w:rsid w:val="001A425B"/>
    <w:rsid w:val="001A5A3D"/>
    <w:rsid w:val="001A7757"/>
    <w:rsid w:val="001B1B28"/>
    <w:rsid w:val="001B27FB"/>
    <w:rsid w:val="001C4A85"/>
    <w:rsid w:val="001C4AAA"/>
    <w:rsid w:val="001C5443"/>
    <w:rsid w:val="001D0C7D"/>
    <w:rsid w:val="001D1F2D"/>
    <w:rsid w:val="001D2314"/>
    <w:rsid w:val="001D6398"/>
    <w:rsid w:val="001E1F45"/>
    <w:rsid w:val="001E4603"/>
    <w:rsid w:val="001E62C1"/>
    <w:rsid w:val="001F0779"/>
    <w:rsid w:val="001F3C3E"/>
    <w:rsid w:val="001F7969"/>
    <w:rsid w:val="00201C5F"/>
    <w:rsid w:val="0020243A"/>
    <w:rsid w:val="00202D64"/>
    <w:rsid w:val="00205E8D"/>
    <w:rsid w:val="0021578E"/>
    <w:rsid w:val="00227582"/>
    <w:rsid w:val="002308BE"/>
    <w:rsid w:val="0023464B"/>
    <w:rsid w:val="002350EF"/>
    <w:rsid w:val="002407C0"/>
    <w:rsid w:val="00244DAC"/>
    <w:rsid w:val="00245D0A"/>
    <w:rsid w:val="002461AF"/>
    <w:rsid w:val="002465A1"/>
    <w:rsid w:val="00264576"/>
    <w:rsid w:val="0026585A"/>
    <w:rsid w:val="00265BF2"/>
    <w:rsid w:val="00266735"/>
    <w:rsid w:val="00273CF0"/>
    <w:rsid w:val="002748D4"/>
    <w:rsid w:val="00274ED7"/>
    <w:rsid w:val="00282463"/>
    <w:rsid w:val="00282481"/>
    <w:rsid w:val="0028461D"/>
    <w:rsid w:val="0028590C"/>
    <w:rsid w:val="00292C46"/>
    <w:rsid w:val="002938D6"/>
    <w:rsid w:val="00294B73"/>
    <w:rsid w:val="002A0C18"/>
    <w:rsid w:val="002A219B"/>
    <w:rsid w:val="002A22DB"/>
    <w:rsid w:val="002A6B46"/>
    <w:rsid w:val="002B20F5"/>
    <w:rsid w:val="002B2A1A"/>
    <w:rsid w:val="002B71F2"/>
    <w:rsid w:val="002C3ABE"/>
    <w:rsid w:val="002C3AC2"/>
    <w:rsid w:val="002D52D0"/>
    <w:rsid w:val="002E59EF"/>
    <w:rsid w:val="002E71C0"/>
    <w:rsid w:val="002F05F4"/>
    <w:rsid w:val="002F0CE4"/>
    <w:rsid w:val="002F23EF"/>
    <w:rsid w:val="002F2626"/>
    <w:rsid w:val="002F4266"/>
    <w:rsid w:val="00302082"/>
    <w:rsid w:val="00303E6B"/>
    <w:rsid w:val="00306620"/>
    <w:rsid w:val="00312BB6"/>
    <w:rsid w:val="003262B9"/>
    <w:rsid w:val="00331A62"/>
    <w:rsid w:val="00334A02"/>
    <w:rsid w:val="00335875"/>
    <w:rsid w:val="00335FBE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4722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57C4"/>
    <w:rsid w:val="003D7AA0"/>
    <w:rsid w:val="003E1FF7"/>
    <w:rsid w:val="003E311D"/>
    <w:rsid w:val="003E4B11"/>
    <w:rsid w:val="003F4470"/>
    <w:rsid w:val="003F5A04"/>
    <w:rsid w:val="003F67CD"/>
    <w:rsid w:val="00402ED7"/>
    <w:rsid w:val="004114F8"/>
    <w:rsid w:val="004140D4"/>
    <w:rsid w:val="00415BED"/>
    <w:rsid w:val="0042021C"/>
    <w:rsid w:val="004222E7"/>
    <w:rsid w:val="00422B69"/>
    <w:rsid w:val="00423D86"/>
    <w:rsid w:val="00424C90"/>
    <w:rsid w:val="00427B6F"/>
    <w:rsid w:val="00430808"/>
    <w:rsid w:val="00431618"/>
    <w:rsid w:val="00431CB8"/>
    <w:rsid w:val="00436BE9"/>
    <w:rsid w:val="00441E76"/>
    <w:rsid w:val="00444349"/>
    <w:rsid w:val="004443DA"/>
    <w:rsid w:val="00446A75"/>
    <w:rsid w:val="004474A2"/>
    <w:rsid w:val="00447EC8"/>
    <w:rsid w:val="004523E0"/>
    <w:rsid w:val="00460925"/>
    <w:rsid w:val="00467AB9"/>
    <w:rsid w:val="00471C6C"/>
    <w:rsid w:val="00472023"/>
    <w:rsid w:val="00474F1E"/>
    <w:rsid w:val="004806D0"/>
    <w:rsid w:val="00481C4A"/>
    <w:rsid w:val="00486993"/>
    <w:rsid w:val="00492DA4"/>
    <w:rsid w:val="00494BD0"/>
    <w:rsid w:val="00496AA3"/>
    <w:rsid w:val="00497C98"/>
    <w:rsid w:val="004A39D7"/>
    <w:rsid w:val="004A55FA"/>
    <w:rsid w:val="004B5D03"/>
    <w:rsid w:val="004C1EC4"/>
    <w:rsid w:val="004D035C"/>
    <w:rsid w:val="004E04A1"/>
    <w:rsid w:val="004E27C5"/>
    <w:rsid w:val="004F3C18"/>
    <w:rsid w:val="004F4328"/>
    <w:rsid w:val="004F6A92"/>
    <w:rsid w:val="005005E4"/>
    <w:rsid w:val="00513689"/>
    <w:rsid w:val="0051375A"/>
    <w:rsid w:val="00521097"/>
    <w:rsid w:val="0053059E"/>
    <w:rsid w:val="00532F07"/>
    <w:rsid w:val="00532F6F"/>
    <w:rsid w:val="00533663"/>
    <w:rsid w:val="00534ACF"/>
    <w:rsid w:val="00545669"/>
    <w:rsid w:val="005460C2"/>
    <w:rsid w:val="005526FB"/>
    <w:rsid w:val="0055280A"/>
    <w:rsid w:val="005548E1"/>
    <w:rsid w:val="0055585D"/>
    <w:rsid w:val="0056127B"/>
    <w:rsid w:val="00561D26"/>
    <w:rsid w:val="00562853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709D"/>
    <w:rsid w:val="005B5A98"/>
    <w:rsid w:val="005C1A4F"/>
    <w:rsid w:val="005C27D7"/>
    <w:rsid w:val="005D19EC"/>
    <w:rsid w:val="005D2769"/>
    <w:rsid w:val="005D7CD0"/>
    <w:rsid w:val="005E1A3A"/>
    <w:rsid w:val="005E6ADC"/>
    <w:rsid w:val="005E6D10"/>
    <w:rsid w:val="005E6D38"/>
    <w:rsid w:val="005E7B3F"/>
    <w:rsid w:val="005F040F"/>
    <w:rsid w:val="005F2610"/>
    <w:rsid w:val="005F2C42"/>
    <w:rsid w:val="006043FC"/>
    <w:rsid w:val="006050CF"/>
    <w:rsid w:val="00617CE3"/>
    <w:rsid w:val="006215F0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5F0A"/>
    <w:rsid w:val="0066747B"/>
    <w:rsid w:val="006725EC"/>
    <w:rsid w:val="00674ED0"/>
    <w:rsid w:val="00682650"/>
    <w:rsid w:val="00682D81"/>
    <w:rsid w:val="00683609"/>
    <w:rsid w:val="00684851"/>
    <w:rsid w:val="006908FB"/>
    <w:rsid w:val="006922B4"/>
    <w:rsid w:val="00694309"/>
    <w:rsid w:val="00695285"/>
    <w:rsid w:val="006A0A47"/>
    <w:rsid w:val="006A6BB4"/>
    <w:rsid w:val="006A7FB0"/>
    <w:rsid w:val="006B3F1B"/>
    <w:rsid w:val="006C2A9A"/>
    <w:rsid w:val="006C423D"/>
    <w:rsid w:val="006C46EF"/>
    <w:rsid w:val="006C4C67"/>
    <w:rsid w:val="006C567A"/>
    <w:rsid w:val="006D13C0"/>
    <w:rsid w:val="006D41AB"/>
    <w:rsid w:val="006D444F"/>
    <w:rsid w:val="006F1A15"/>
    <w:rsid w:val="006F3CCB"/>
    <w:rsid w:val="006F3F8B"/>
    <w:rsid w:val="00700488"/>
    <w:rsid w:val="0070264E"/>
    <w:rsid w:val="00703404"/>
    <w:rsid w:val="00703F92"/>
    <w:rsid w:val="00704637"/>
    <w:rsid w:val="007074E6"/>
    <w:rsid w:val="007105E4"/>
    <w:rsid w:val="00714EE5"/>
    <w:rsid w:val="00720270"/>
    <w:rsid w:val="007213C5"/>
    <w:rsid w:val="00724362"/>
    <w:rsid w:val="00724970"/>
    <w:rsid w:val="00727780"/>
    <w:rsid w:val="0073792C"/>
    <w:rsid w:val="00754069"/>
    <w:rsid w:val="007550C3"/>
    <w:rsid w:val="007667DF"/>
    <w:rsid w:val="0077080B"/>
    <w:rsid w:val="007745E7"/>
    <w:rsid w:val="00777442"/>
    <w:rsid w:val="00787070"/>
    <w:rsid w:val="007878BC"/>
    <w:rsid w:val="007906FD"/>
    <w:rsid w:val="00797197"/>
    <w:rsid w:val="007972A7"/>
    <w:rsid w:val="007A2BA2"/>
    <w:rsid w:val="007A6245"/>
    <w:rsid w:val="007A6869"/>
    <w:rsid w:val="007B0E68"/>
    <w:rsid w:val="007B1DB2"/>
    <w:rsid w:val="007B375B"/>
    <w:rsid w:val="007B412A"/>
    <w:rsid w:val="007B4B9C"/>
    <w:rsid w:val="007B635E"/>
    <w:rsid w:val="007B7724"/>
    <w:rsid w:val="007B7CDC"/>
    <w:rsid w:val="007C4E3B"/>
    <w:rsid w:val="007C74B4"/>
    <w:rsid w:val="007D256B"/>
    <w:rsid w:val="007E3412"/>
    <w:rsid w:val="007F09F3"/>
    <w:rsid w:val="007F393D"/>
    <w:rsid w:val="008029AF"/>
    <w:rsid w:val="00802FFA"/>
    <w:rsid w:val="008102E5"/>
    <w:rsid w:val="008111B4"/>
    <w:rsid w:val="008133F0"/>
    <w:rsid w:val="00815880"/>
    <w:rsid w:val="0081610B"/>
    <w:rsid w:val="00821BEF"/>
    <w:rsid w:val="0082322C"/>
    <w:rsid w:val="00823942"/>
    <w:rsid w:val="00827FFD"/>
    <w:rsid w:val="00831E34"/>
    <w:rsid w:val="00834664"/>
    <w:rsid w:val="0085124D"/>
    <w:rsid w:val="00854535"/>
    <w:rsid w:val="00856EB3"/>
    <w:rsid w:val="00863C96"/>
    <w:rsid w:val="00864A72"/>
    <w:rsid w:val="0087352A"/>
    <w:rsid w:val="00873E9F"/>
    <w:rsid w:val="00874047"/>
    <w:rsid w:val="00874DB9"/>
    <w:rsid w:val="008778CB"/>
    <w:rsid w:val="00881545"/>
    <w:rsid w:val="00881F55"/>
    <w:rsid w:val="00883A3E"/>
    <w:rsid w:val="00885BFE"/>
    <w:rsid w:val="0089148D"/>
    <w:rsid w:val="00891E0D"/>
    <w:rsid w:val="00897D16"/>
    <w:rsid w:val="008A0F36"/>
    <w:rsid w:val="008B2543"/>
    <w:rsid w:val="008B4B6E"/>
    <w:rsid w:val="008C3BD6"/>
    <w:rsid w:val="008D7401"/>
    <w:rsid w:val="00903DF6"/>
    <w:rsid w:val="009059B0"/>
    <w:rsid w:val="009122B4"/>
    <w:rsid w:val="00921CF6"/>
    <w:rsid w:val="00924EF0"/>
    <w:rsid w:val="00934D7B"/>
    <w:rsid w:val="00947180"/>
    <w:rsid w:val="009567BE"/>
    <w:rsid w:val="009676FA"/>
    <w:rsid w:val="009679E0"/>
    <w:rsid w:val="00971E88"/>
    <w:rsid w:val="00977632"/>
    <w:rsid w:val="00982A8E"/>
    <w:rsid w:val="00987DB4"/>
    <w:rsid w:val="00996204"/>
    <w:rsid w:val="009A26CB"/>
    <w:rsid w:val="009A2BC2"/>
    <w:rsid w:val="009A2D37"/>
    <w:rsid w:val="009A2FF8"/>
    <w:rsid w:val="009A7587"/>
    <w:rsid w:val="009B0A69"/>
    <w:rsid w:val="009B4838"/>
    <w:rsid w:val="009C2474"/>
    <w:rsid w:val="009C2935"/>
    <w:rsid w:val="009C7082"/>
    <w:rsid w:val="009D0006"/>
    <w:rsid w:val="009D068C"/>
    <w:rsid w:val="009F3A2A"/>
    <w:rsid w:val="009F731F"/>
    <w:rsid w:val="00A021FE"/>
    <w:rsid w:val="00A059A5"/>
    <w:rsid w:val="00A075DF"/>
    <w:rsid w:val="00A1270E"/>
    <w:rsid w:val="00A14A5A"/>
    <w:rsid w:val="00A15342"/>
    <w:rsid w:val="00A3007E"/>
    <w:rsid w:val="00A32048"/>
    <w:rsid w:val="00A3291D"/>
    <w:rsid w:val="00A41F06"/>
    <w:rsid w:val="00A454FB"/>
    <w:rsid w:val="00A45C78"/>
    <w:rsid w:val="00A45D1F"/>
    <w:rsid w:val="00A50FD4"/>
    <w:rsid w:val="00A52AF8"/>
    <w:rsid w:val="00A52DB4"/>
    <w:rsid w:val="00A610AE"/>
    <w:rsid w:val="00A618E1"/>
    <w:rsid w:val="00A629B9"/>
    <w:rsid w:val="00A70C20"/>
    <w:rsid w:val="00A737BE"/>
    <w:rsid w:val="00A74292"/>
    <w:rsid w:val="00A776DE"/>
    <w:rsid w:val="00A77756"/>
    <w:rsid w:val="00A80640"/>
    <w:rsid w:val="00A87FFD"/>
    <w:rsid w:val="00A94DA9"/>
    <w:rsid w:val="00A97038"/>
    <w:rsid w:val="00AA3C15"/>
    <w:rsid w:val="00AA4461"/>
    <w:rsid w:val="00AA6330"/>
    <w:rsid w:val="00AC6A61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1325"/>
    <w:rsid w:val="00B34ADD"/>
    <w:rsid w:val="00B3647B"/>
    <w:rsid w:val="00B52FF5"/>
    <w:rsid w:val="00B5498B"/>
    <w:rsid w:val="00B56B26"/>
    <w:rsid w:val="00B57219"/>
    <w:rsid w:val="00B658A3"/>
    <w:rsid w:val="00B746A8"/>
    <w:rsid w:val="00B7664D"/>
    <w:rsid w:val="00B80989"/>
    <w:rsid w:val="00B81407"/>
    <w:rsid w:val="00B90E68"/>
    <w:rsid w:val="00B9109B"/>
    <w:rsid w:val="00B927AE"/>
    <w:rsid w:val="00B93721"/>
    <w:rsid w:val="00B937B1"/>
    <w:rsid w:val="00B938DA"/>
    <w:rsid w:val="00BA01AB"/>
    <w:rsid w:val="00BA453C"/>
    <w:rsid w:val="00BA4E02"/>
    <w:rsid w:val="00BA5BC6"/>
    <w:rsid w:val="00BB2A6D"/>
    <w:rsid w:val="00BB4189"/>
    <w:rsid w:val="00BB6D4E"/>
    <w:rsid w:val="00BC19F7"/>
    <w:rsid w:val="00BC41ED"/>
    <w:rsid w:val="00BD009E"/>
    <w:rsid w:val="00BD0EF8"/>
    <w:rsid w:val="00BD7A8C"/>
    <w:rsid w:val="00BE184A"/>
    <w:rsid w:val="00BE2126"/>
    <w:rsid w:val="00BE3B17"/>
    <w:rsid w:val="00BF5174"/>
    <w:rsid w:val="00BF51AB"/>
    <w:rsid w:val="00BF716B"/>
    <w:rsid w:val="00BF7233"/>
    <w:rsid w:val="00BF767C"/>
    <w:rsid w:val="00C02AA2"/>
    <w:rsid w:val="00C04524"/>
    <w:rsid w:val="00C04C95"/>
    <w:rsid w:val="00C119CA"/>
    <w:rsid w:val="00C12613"/>
    <w:rsid w:val="00C16DEF"/>
    <w:rsid w:val="00C2492C"/>
    <w:rsid w:val="00C2492F"/>
    <w:rsid w:val="00C26B27"/>
    <w:rsid w:val="00C31A63"/>
    <w:rsid w:val="00C3744A"/>
    <w:rsid w:val="00C4002A"/>
    <w:rsid w:val="00C44EAD"/>
    <w:rsid w:val="00C46912"/>
    <w:rsid w:val="00C503EB"/>
    <w:rsid w:val="00C50A50"/>
    <w:rsid w:val="00C519EB"/>
    <w:rsid w:val="00C55EA7"/>
    <w:rsid w:val="00C612A8"/>
    <w:rsid w:val="00C67631"/>
    <w:rsid w:val="00C729D7"/>
    <w:rsid w:val="00C83354"/>
    <w:rsid w:val="00C84004"/>
    <w:rsid w:val="00C843F6"/>
    <w:rsid w:val="00C84507"/>
    <w:rsid w:val="00C862C7"/>
    <w:rsid w:val="00CA227C"/>
    <w:rsid w:val="00CA3254"/>
    <w:rsid w:val="00CB11CE"/>
    <w:rsid w:val="00CC25A2"/>
    <w:rsid w:val="00CC6E36"/>
    <w:rsid w:val="00CD4159"/>
    <w:rsid w:val="00CD6F10"/>
    <w:rsid w:val="00CD7F07"/>
    <w:rsid w:val="00CE04F3"/>
    <w:rsid w:val="00CE12D8"/>
    <w:rsid w:val="00CE244E"/>
    <w:rsid w:val="00CE3A2E"/>
    <w:rsid w:val="00CE4574"/>
    <w:rsid w:val="00CE70E6"/>
    <w:rsid w:val="00CF2E1E"/>
    <w:rsid w:val="00D02E99"/>
    <w:rsid w:val="00D049B8"/>
    <w:rsid w:val="00D05EE5"/>
    <w:rsid w:val="00D13357"/>
    <w:rsid w:val="00D13A13"/>
    <w:rsid w:val="00D23DF1"/>
    <w:rsid w:val="00D2689A"/>
    <w:rsid w:val="00D65506"/>
    <w:rsid w:val="00D716A9"/>
    <w:rsid w:val="00D773CF"/>
    <w:rsid w:val="00D83563"/>
    <w:rsid w:val="00D8448F"/>
    <w:rsid w:val="00D921F0"/>
    <w:rsid w:val="00DA3132"/>
    <w:rsid w:val="00DA64B6"/>
    <w:rsid w:val="00DB22A4"/>
    <w:rsid w:val="00DB5C9D"/>
    <w:rsid w:val="00DD02E6"/>
    <w:rsid w:val="00DD5358"/>
    <w:rsid w:val="00DD7F6D"/>
    <w:rsid w:val="00DF665B"/>
    <w:rsid w:val="00E0152A"/>
    <w:rsid w:val="00E03394"/>
    <w:rsid w:val="00E066E5"/>
    <w:rsid w:val="00E22F03"/>
    <w:rsid w:val="00E233C1"/>
    <w:rsid w:val="00E316A4"/>
    <w:rsid w:val="00E325A4"/>
    <w:rsid w:val="00E36766"/>
    <w:rsid w:val="00E42FDB"/>
    <w:rsid w:val="00E51404"/>
    <w:rsid w:val="00E574C9"/>
    <w:rsid w:val="00E610DE"/>
    <w:rsid w:val="00E66167"/>
    <w:rsid w:val="00E71F2F"/>
    <w:rsid w:val="00E7706D"/>
    <w:rsid w:val="00E77786"/>
    <w:rsid w:val="00E806FB"/>
    <w:rsid w:val="00EA6BF0"/>
    <w:rsid w:val="00EB1C2D"/>
    <w:rsid w:val="00EC1810"/>
    <w:rsid w:val="00EC3FCC"/>
    <w:rsid w:val="00ED32FF"/>
    <w:rsid w:val="00ED42FE"/>
    <w:rsid w:val="00EF039B"/>
    <w:rsid w:val="00EF3DC1"/>
    <w:rsid w:val="00EF4933"/>
    <w:rsid w:val="00EF5044"/>
    <w:rsid w:val="00F01956"/>
    <w:rsid w:val="00F116CE"/>
    <w:rsid w:val="00F155A0"/>
    <w:rsid w:val="00F176DE"/>
    <w:rsid w:val="00F17EE0"/>
    <w:rsid w:val="00F20836"/>
    <w:rsid w:val="00F21C47"/>
    <w:rsid w:val="00F244E2"/>
    <w:rsid w:val="00F340DE"/>
    <w:rsid w:val="00F35AEC"/>
    <w:rsid w:val="00F43542"/>
    <w:rsid w:val="00F50BD2"/>
    <w:rsid w:val="00F527CB"/>
    <w:rsid w:val="00F562AA"/>
    <w:rsid w:val="00F7105A"/>
    <w:rsid w:val="00F77676"/>
    <w:rsid w:val="00F8197C"/>
    <w:rsid w:val="00F82B4E"/>
    <w:rsid w:val="00F8678A"/>
    <w:rsid w:val="00F87559"/>
    <w:rsid w:val="00F96D71"/>
    <w:rsid w:val="00F97C9E"/>
    <w:rsid w:val="00FA0024"/>
    <w:rsid w:val="00FA20DE"/>
    <w:rsid w:val="00FA4EE8"/>
    <w:rsid w:val="00FB12CA"/>
    <w:rsid w:val="00FB36EC"/>
    <w:rsid w:val="00FB4E1B"/>
    <w:rsid w:val="00FC0291"/>
    <w:rsid w:val="00FC1C92"/>
    <w:rsid w:val="00FD333B"/>
    <w:rsid w:val="00FD5EB7"/>
    <w:rsid w:val="00FD689C"/>
    <w:rsid w:val="00FD705C"/>
    <w:rsid w:val="00FD777A"/>
    <w:rsid w:val="00FE1512"/>
    <w:rsid w:val="00FE260B"/>
    <w:rsid w:val="00FE692E"/>
    <w:rsid w:val="00FE7745"/>
    <w:rsid w:val="00FF0125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D71E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431618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610B"/>
    <w:pPr>
      <w:spacing w:after="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B36F-B903-482F-86EB-AA56FFD4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Ruth Barnard</cp:lastModifiedBy>
  <cp:revision>3</cp:revision>
  <cp:lastPrinted>2016-04-14T11:44:00Z</cp:lastPrinted>
  <dcterms:created xsi:type="dcterms:W3CDTF">2018-02-20T09:57:00Z</dcterms:created>
  <dcterms:modified xsi:type="dcterms:W3CDTF">2018-02-20T09:57:00Z</dcterms:modified>
</cp:coreProperties>
</file>