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0BD" w:rsidRPr="00464BA7" w:rsidRDefault="00E460BD" w:rsidP="00E460BD">
      <w:pPr>
        <w:pStyle w:val="Title"/>
        <w:spacing w:after="120"/>
        <w:rPr>
          <w:rFonts w:ascii="Arial" w:hAnsi="Arial" w:cs="Arial"/>
        </w:rPr>
      </w:pPr>
      <w:bookmarkStart w:id="0" w:name="_GoBack"/>
      <w:bookmarkEnd w:id="0"/>
      <w:r w:rsidRPr="00464BA7">
        <w:rPr>
          <w:rFonts w:ascii="Arial" w:hAnsi="Arial" w:cs="Arial"/>
        </w:rPr>
        <w:t>MODULE SPECIFICATION TEMPLATE</w:t>
      </w:r>
    </w:p>
    <w:p w:rsidR="00E460BD" w:rsidRPr="00464BA7" w:rsidRDefault="00E460BD" w:rsidP="00E460BD">
      <w:pPr>
        <w:spacing w:after="120"/>
        <w:jc w:val="both"/>
        <w:rPr>
          <w:rFonts w:ascii="Arial" w:hAnsi="Arial" w:cs="Arial"/>
          <w:i/>
        </w:rPr>
      </w:pPr>
    </w:p>
    <w:p w:rsidR="00E460BD" w:rsidRPr="00464BA7" w:rsidRDefault="00E460BD" w:rsidP="00E460BD">
      <w:pPr>
        <w:pBdr>
          <w:bottom w:val="single" w:sz="6" w:space="1" w:color="auto"/>
        </w:pBdr>
        <w:spacing w:after="120"/>
        <w:jc w:val="both"/>
        <w:rPr>
          <w:rFonts w:ascii="Arial" w:hAnsi="Arial" w:cs="Arial"/>
          <w:i/>
        </w:rPr>
      </w:pPr>
    </w:p>
    <w:p w:rsidR="00E460BD" w:rsidRPr="00464BA7" w:rsidRDefault="00E460BD" w:rsidP="00E460BD">
      <w:pPr>
        <w:spacing w:after="120"/>
        <w:jc w:val="center"/>
        <w:rPr>
          <w:rFonts w:ascii="Arial" w:hAnsi="Arial" w:cs="Arial"/>
          <w:b/>
        </w:rPr>
      </w:pPr>
      <w:r w:rsidRPr="00464BA7">
        <w:rPr>
          <w:rFonts w:ascii="Arial" w:hAnsi="Arial" w:cs="Arial"/>
          <w:b/>
        </w:rPr>
        <w:t>SECTION 1: MODULE SPECIFICATIONS</w:t>
      </w:r>
    </w:p>
    <w:p w:rsidR="00E460BD" w:rsidRPr="00464BA7" w:rsidRDefault="00E460BD" w:rsidP="00E460BD">
      <w:pPr>
        <w:pBdr>
          <w:bottom w:val="single" w:sz="6" w:space="1" w:color="auto"/>
        </w:pBdr>
        <w:spacing w:after="120"/>
        <w:jc w:val="both"/>
        <w:rPr>
          <w:rFonts w:ascii="Arial" w:hAnsi="Arial" w:cs="Arial"/>
          <w:i/>
        </w:rPr>
      </w:pPr>
    </w:p>
    <w:p w:rsidR="00E460BD" w:rsidRPr="00E15DB6" w:rsidRDefault="00E460BD" w:rsidP="00E460BD">
      <w:pPr>
        <w:numPr>
          <w:ilvl w:val="0"/>
          <w:numId w:val="3"/>
        </w:numPr>
        <w:spacing w:after="120"/>
        <w:ind w:left="426" w:hanging="426"/>
        <w:jc w:val="both"/>
        <w:rPr>
          <w:rFonts w:ascii="Arial" w:hAnsi="Arial" w:cs="Arial"/>
          <w:b/>
        </w:rPr>
      </w:pPr>
      <w:r>
        <w:rPr>
          <w:rFonts w:ascii="Arial" w:hAnsi="Arial" w:cs="Arial"/>
        </w:rPr>
        <w:t>T</w:t>
      </w:r>
      <w:r w:rsidRPr="00464BA7">
        <w:rPr>
          <w:rFonts w:ascii="Arial" w:hAnsi="Arial" w:cs="Arial"/>
        </w:rPr>
        <w:t>itle of the module</w:t>
      </w:r>
      <w:r w:rsidR="008A1CC7">
        <w:rPr>
          <w:rFonts w:ascii="Arial" w:hAnsi="Arial" w:cs="Arial"/>
        </w:rPr>
        <w:t xml:space="preserve">: </w:t>
      </w:r>
      <w:r w:rsidR="00E73DCB" w:rsidRPr="00E15DB6">
        <w:rPr>
          <w:rFonts w:ascii="Arial" w:hAnsi="Arial" w:cs="Arial"/>
          <w:b/>
        </w:rPr>
        <w:t>Phenomenology and Literature</w:t>
      </w:r>
    </w:p>
    <w:p w:rsidR="00E460BD" w:rsidRPr="00464BA7" w:rsidRDefault="00E460BD" w:rsidP="00E460BD">
      <w:pPr>
        <w:numPr>
          <w:ilvl w:val="0"/>
          <w:numId w:val="3"/>
        </w:numPr>
        <w:spacing w:after="120"/>
        <w:ind w:left="426" w:hanging="426"/>
        <w:jc w:val="both"/>
        <w:rPr>
          <w:rFonts w:ascii="Arial" w:hAnsi="Arial" w:cs="Arial"/>
        </w:rPr>
      </w:pPr>
      <w:r>
        <w:rPr>
          <w:rFonts w:ascii="Arial" w:hAnsi="Arial" w:cs="Arial"/>
        </w:rPr>
        <w:t>School</w:t>
      </w:r>
      <w:r w:rsidRPr="00464BA7">
        <w:rPr>
          <w:rFonts w:ascii="Arial" w:hAnsi="Arial" w:cs="Arial"/>
        </w:rPr>
        <w:t xml:space="preserve"> which will be responsible for management of the module</w:t>
      </w:r>
      <w:r w:rsidR="00E73DCB">
        <w:rPr>
          <w:rFonts w:ascii="Arial" w:hAnsi="Arial" w:cs="Arial"/>
        </w:rPr>
        <w:t>: School of English</w:t>
      </w:r>
    </w:p>
    <w:p w:rsidR="00E15DB6" w:rsidRPr="00E15DB6" w:rsidRDefault="00E460BD" w:rsidP="00E15DB6">
      <w:pPr>
        <w:numPr>
          <w:ilvl w:val="0"/>
          <w:numId w:val="3"/>
        </w:numPr>
        <w:spacing w:after="120"/>
        <w:ind w:left="426" w:hanging="426"/>
        <w:jc w:val="both"/>
        <w:rPr>
          <w:rFonts w:ascii="Arial" w:hAnsi="Arial" w:cs="Arial"/>
        </w:rPr>
      </w:pPr>
      <w:r w:rsidRPr="00464BA7">
        <w:rPr>
          <w:rFonts w:ascii="Arial" w:hAnsi="Arial" w:cs="Arial"/>
        </w:rPr>
        <w:t xml:space="preserve">Start </w:t>
      </w:r>
      <w:r>
        <w:rPr>
          <w:rFonts w:ascii="Arial" w:hAnsi="Arial" w:cs="Arial"/>
        </w:rPr>
        <w:t>d</w:t>
      </w:r>
      <w:r w:rsidRPr="00464BA7">
        <w:rPr>
          <w:rFonts w:ascii="Arial" w:hAnsi="Arial" w:cs="Arial"/>
        </w:rPr>
        <w:t xml:space="preserve">ate of the </w:t>
      </w:r>
      <w:r>
        <w:rPr>
          <w:rFonts w:ascii="Arial" w:hAnsi="Arial" w:cs="Arial"/>
        </w:rPr>
        <w:t>m</w:t>
      </w:r>
      <w:r w:rsidRPr="00464BA7">
        <w:rPr>
          <w:rFonts w:ascii="Arial" w:hAnsi="Arial" w:cs="Arial"/>
        </w:rPr>
        <w:t>odule</w:t>
      </w:r>
      <w:r w:rsidR="000C72DE">
        <w:rPr>
          <w:rFonts w:ascii="Arial" w:hAnsi="Arial" w:cs="Arial"/>
        </w:rPr>
        <w:t>: Spring 2014</w:t>
      </w:r>
    </w:p>
    <w:p w:rsidR="00E460BD" w:rsidRPr="00464BA7" w:rsidRDefault="00E460BD" w:rsidP="00E460BD">
      <w:pPr>
        <w:numPr>
          <w:ilvl w:val="0"/>
          <w:numId w:val="3"/>
        </w:numPr>
        <w:spacing w:after="120"/>
        <w:ind w:left="426" w:hanging="426"/>
        <w:jc w:val="both"/>
        <w:rPr>
          <w:rFonts w:ascii="Arial" w:hAnsi="Arial" w:cs="Arial"/>
        </w:rPr>
      </w:pPr>
      <w:r w:rsidRPr="00464BA7">
        <w:rPr>
          <w:rFonts w:ascii="Arial" w:hAnsi="Arial" w:cs="Arial"/>
        </w:rPr>
        <w:t>The number of students expected to take the module</w:t>
      </w:r>
      <w:r w:rsidR="00E73DCB">
        <w:rPr>
          <w:rFonts w:ascii="Arial" w:hAnsi="Arial" w:cs="Arial"/>
        </w:rPr>
        <w:t xml:space="preserve">: </w:t>
      </w:r>
      <w:r w:rsidR="000C72DE">
        <w:rPr>
          <w:rFonts w:ascii="Arial" w:hAnsi="Arial" w:cs="Arial"/>
        </w:rPr>
        <w:t>10-15</w:t>
      </w:r>
    </w:p>
    <w:p w:rsidR="00E460BD" w:rsidRPr="00464BA7" w:rsidRDefault="00E460BD" w:rsidP="00E460BD">
      <w:pPr>
        <w:numPr>
          <w:ilvl w:val="0"/>
          <w:numId w:val="3"/>
        </w:numPr>
        <w:spacing w:after="120"/>
        <w:ind w:left="426" w:hanging="426"/>
        <w:jc w:val="both"/>
        <w:rPr>
          <w:rFonts w:ascii="Arial" w:hAnsi="Arial" w:cs="Arial"/>
        </w:rPr>
      </w:pPr>
      <w:r w:rsidRPr="00464BA7">
        <w:rPr>
          <w:rFonts w:ascii="Arial" w:hAnsi="Arial" w:cs="Arial"/>
        </w:rPr>
        <w:t xml:space="preserve">Modules to be withdrawn on the introduction of this proposed module and consultation with other relevant </w:t>
      </w:r>
      <w:r>
        <w:rPr>
          <w:rFonts w:ascii="Arial" w:hAnsi="Arial" w:cs="Arial"/>
        </w:rPr>
        <w:t>Schools</w:t>
      </w:r>
      <w:r w:rsidRPr="00464BA7">
        <w:rPr>
          <w:rFonts w:ascii="Arial" w:hAnsi="Arial" w:cs="Arial"/>
        </w:rPr>
        <w:t xml:space="preserve"> and Faculties regarding the withdrawal</w:t>
      </w:r>
      <w:r w:rsidR="00E73DCB">
        <w:rPr>
          <w:rFonts w:ascii="Arial" w:hAnsi="Arial" w:cs="Arial"/>
        </w:rPr>
        <w:t>: None</w:t>
      </w:r>
    </w:p>
    <w:p w:rsidR="00E460BD" w:rsidRPr="00464BA7" w:rsidRDefault="00E460BD" w:rsidP="00E460BD">
      <w:pPr>
        <w:numPr>
          <w:ilvl w:val="0"/>
          <w:numId w:val="3"/>
        </w:numPr>
        <w:spacing w:after="120"/>
        <w:ind w:left="426" w:hanging="426"/>
        <w:jc w:val="both"/>
        <w:rPr>
          <w:rFonts w:ascii="Arial" w:hAnsi="Arial" w:cs="Arial"/>
        </w:rPr>
      </w:pPr>
      <w:r>
        <w:rPr>
          <w:rFonts w:ascii="Arial" w:hAnsi="Arial" w:cs="Arial"/>
        </w:rPr>
        <w:t>L</w:t>
      </w:r>
      <w:r w:rsidRPr="00464BA7">
        <w:rPr>
          <w:rFonts w:ascii="Arial" w:hAnsi="Arial" w:cs="Arial"/>
        </w:rPr>
        <w:t>evel of the module</w:t>
      </w:r>
      <w:r w:rsidR="00E73DCB">
        <w:rPr>
          <w:rFonts w:ascii="Arial" w:hAnsi="Arial" w:cs="Arial"/>
        </w:rPr>
        <w:t>: M</w:t>
      </w:r>
    </w:p>
    <w:p w:rsidR="00E460BD" w:rsidRPr="00464BA7" w:rsidRDefault="00E460BD" w:rsidP="00E460BD">
      <w:pPr>
        <w:numPr>
          <w:ilvl w:val="0"/>
          <w:numId w:val="3"/>
        </w:numPr>
        <w:spacing w:after="120"/>
        <w:ind w:left="426" w:hanging="426"/>
        <w:jc w:val="both"/>
        <w:rPr>
          <w:rFonts w:ascii="Arial" w:hAnsi="Arial" w:cs="Arial"/>
        </w:rPr>
      </w:pPr>
      <w:r w:rsidRPr="00464BA7">
        <w:rPr>
          <w:rFonts w:ascii="Arial" w:hAnsi="Arial" w:cs="Arial"/>
        </w:rPr>
        <w:t>The number of cred</w:t>
      </w:r>
      <w:r w:rsidR="00E73DCB">
        <w:rPr>
          <w:rFonts w:ascii="Arial" w:hAnsi="Arial" w:cs="Arial"/>
        </w:rPr>
        <w:t>its which the module represents: 30</w:t>
      </w:r>
    </w:p>
    <w:p w:rsidR="00E460BD" w:rsidRPr="00464BA7" w:rsidRDefault="00E460BD" w:rsidP="00E460BD">
      <w:pPr>
        <w:numPr>
          <w:ilvl w:val="0"/>
          <w:numId w:val="3"/>
        </w:numPr>
        <w:spacing w:after="120"/>
        <w:ind w:left="426" w:hanging="426"/>
        <w:jc w:val="both"/>
        <w:rPr>
          <w:rFonts w:ascii="Arial" w:hAnsi="Arial" w:cs="Arial"/>
        </w:rPr>
      </w:pPr>
      <w:r w:rsidRPr="00464BA7">
        <w:rPr>
          <w:rFonts w:ascii="Arial" w:hAnsi="Arial" w:cs="Arial"/>
        </w:rPr>
        <w:t>Which term(s) the module is to be taught in (or other teaching pattern)</w:t>
      </w:r>
      <w:r w:rsidR="00E73DCB">
        <w:rPr>
          <w:rFonts w:ascii="Arial" w:hAnsi="Arial" w:cs="Arial"/>
        </w:rPr>
        <w:t xml:space="preserve">: </w:t>
      </w:r>
      <w:r w:rsidR="000C72DE">
        <w:rPr>
          <w:rFonts w:ascii="Arial" w:hAnsi="Arial" w:cs="Arial"/>
        </w:rPr>
        <w:t>Spring 2014</w:t>
      </w:r>
    </w:p>
    <w:p w:rsidR="00E460BD" w:rsidRPr="00464BA7" w:rsidRDefault="00E460BD" w:rsidP="00E460BD">
      <w:pPr>
        <w:numPr>
          <w:ilvl w:val="0"/>
          <w:numId w:val="3"/>
        </w:numPr>
        <w:spacing w:after="120"/>
        <w:ind w:left="426" w:hanging="426"/>
        <w:jc w:val="both"/>
        <w:rPr>
          <w:rFonts w:ascii="Arial" w:hAnsi="Arial" w:cs="Arial"/>
        </w:rPr>
      </w:pPr>
      <w:r w:rsidRPr="00464BA7">
        <w:rPr>
          <w:rFonts w:ascii="Arial" w:hAnsi="Arial" w:cs="Arial"/>
        </w:rPr>
        <w:t>Prerequisite and co-requisite modules</w:t>
      </w:r>
      <w:r w:rsidR="00E73DCB">
        <w:rPr>
          <w:rFonts w:ascii="Arial" w:hAnsi="Arial" w:cs="Arial"/>
        </w:rPr>
        <w:t>: None</w:t>
      </w:r>
    </w:p>
    <w:p w:rsidR="00E460BD" w:rsidRDefault="00E460BD" w:rsidP="00E460BD">
      <w:pPr>
        <w:numPr>
          <w:ilvl w:val="0"/>
          <w:numId w:val="3"/>
        </w:numPr>
        <w:spacing w:after="120"/>
        <w:ind w:left="426" w:hanging="426"/>
        <w:jc w:val="both"/>
        <w:rPr>
          <w:rFonts w:ascii="Arial" w:hAnsi="Arial" w:cs="Arial"/>
        </w:rPr>
      </w:pPr>
      <w:r w:rsidRPr="00464BA7">
        <w:rPr>
          <w:rFonts w:ascii="Arial" w:hAnsi="Arial" w:cs="Arial"/>
        </w:rPr>
        <w:t>The programme</w:t>
      </w:r>
      <w:r>
        <w:rPr>
          <w:rFonts w:ascii="Arial" w:hAnsi="Arial" w:cs="Arial"/>
        </w:rPr>
        <w:t>(</w:t>
      </w:r>
      <w:r w:rsidRPr="00464BA7">
        <w:rPr>
          <w:rFonts w:ascii="Arial" w:hAnsi="Arial" w:cs="Arial"/>
        </w:rPr>
        <w:t>s</w:t>
      </w:r>
      <w:r>
        <w:rPr>
          <w:rFonts w:ascii="Arial" w:hAnsi="Arial" w:cs="Arial"/>
        </w:rPr>
        <w:t>)</w:t>
      </w:r>
      <w:r w:rsidRPr="00464BA7">
        <w:rPr>
          <w:rFonts w:ascii="Arial" w:hAnsi="Arial" w:cs="Arial"/>
        </w:rPr>
        <w:t xml:space="preserve"> of study to which the module contributes</w:t>
      </w:r>
      <w:r w:rsidR="00E73DCB">
        <w:rPr>
          <w:rFonts w:ascii="Arial" w:hAnsi="Arial" w:cs="Arial"/>
        </w:rPr>
        <w:t>: MA in Critical Theory; all other MAs in the School of English</w:t>
      </w:r>
    </w:p>
    <w:p w:rsidR="00587D59" w:rsidRPr="00464BA7" w:rsidRDefault="00587D59" w:rsidP="00587D59">
      <w:pPr>
        <w:spacing w:after="120"/>
        <w:ind w:left="426"/>
        <w:jc w:val="both"/>
        <w:rPr>
          <w:rFonts w:ascii="Arial" w:hAnsi="Arial" w:cs="Arial"/>
        </w:rPr>
      </w:pPr>
    </w:p>
    <w:p w:rsidR="00E460BD" w:rsidRDefault="00E460BD" w:rsidP="00E460BD">
      <w:pPr>
        <w:numPr>
          <w:ilvl w:val="0"/>
          <w:numId w:val="3"/>
        </w:numPr>
        <w:spacing w:after="120"/>
        <w:ind w:left="426" w:hanging="426"/>
        <w:jc w:val="both"/>
        <w:rPr>
          <w:rFonts w:ascii="Arial" w:hAnsi="Arial" w:cs="Arial"/>
        </w:rPr>
      </w:pPr>
      <w:r w:rsidRPr="00464BA7">
        <w:rPr>
          <w:rFonts w:ascii="Arial" w:hAnsi="Arial" w:cs="Arial"/>
        </w:rPr>
        <w:t>The intended subject specific learning outcomes and, as appropriate, their relationship to programme learning outcomes</w:t>
      </w:r>
      <w:r w:rsidR="00E73DCB">
        <w:rPr>
          <w:rFonts w:ascii="Arial" w:hAnsi="Arial" w:cs="Arial"/>
        </w:rPr>
        <w:t>:</w:t>
      </w:r>
    </w:p>
    <w:p w:rsidR="00E73DCB" w:rsidRPr="00587D59" w:rsidRDefault="00E73DCB" w:rsidP="00E73DCB">
      <w:pPr>
        <w:rPr>
          <w:rFonts w:ascii="Arial" w:hAnsi="Arial" w:cs="Arial"/>
          <w:b/>
        </w:rPr>
      </w:pPr>
      <w:r w:rsidRPr="00587D59">
        <w:rPr>
          <w:rFonts w:ascii="Arial" w:hAnsi="Arial" w:cs="Arial"/>
          <w:b/>
        </w:rPr>
        <w:t>Students will</w:t>
      </w:r>
    </w:p>
    <w:p w:rsidR="00E73DCB" w:rsidRPr="00587D59" w:rsidRDefault="00E73DCB" w:rsidP="00E73DCB">
      <w:pPr>
        <w:ind w:left="360"/>
        <w:rPr>
          <w:rFonts w:ascii="Arial" w:hAnsi="Arial" w:cs="Arial"/>
          <w:b/>
        </w:rPr>
      </w:pPr>
    </w:p>
    <w:p w:rsidR="00E73DCB" w:rsidRPr="00E15DB6" w:rsidRDefault="00E73DCB" w:rsidP="00E15DB6">
      <w:pPr>
        <w:pStyle w:val="ListParagraph"/>
        <w:numPr>
          <w:ilvl w:val="1"/>
          <w:numId w:val="3"/>
        </w:numPr>
        <w:rPr>
          <w:rFonts w:ascii="Arial" w:hAnsi="Arial" w:cs="Arial"/>
          <w:b/>
        </w:rPr>
      </w:pPr>
      <w:r w:rsidRPr="00E15DB6">
        <w:rPr>
          <w:rFonts w:ascii="Arial" w:hAnsi="Arial" w:cs="Arial"/>
          <w:b/>
          <w:bCs/>
        </w:rPr>
        <w:t>Become more competent, discriminating and confident readers of philosophical and critical texts at an advanced level.</w:t>
      </w:r>
    </w:p>
    <w:p w:rsidR="00E73DCB" w:rsidRPr="00587D59" w:rsidRDefault="00E73DCB" w:rsidP="00E73DCB">
      <w:pPr>
        <w:ind w:left="360"/>
        <w:rPr>
          <w:rFonts w:ascii="Arial" w:hAnsi="Arial" w:cs="Arial"/>
          <w:b/>
        </w:rPr>
      </w:pPr>
    </w:p>
    <w:p w:rsidR="00E73DCB" w:rsidRPr="00E15DB6" w:rsidRDefault="00E73DCB" w:rsidP="00E15DB6">
      <w:pPr>
        <w:pStyle w:val="ListParagraph"/>
        <w:numPr>
          <w:ilvl w:val="1"/>
          <w:numId w:val="3"/>
        </w:numPr>
        <w:rPr>
          <w:rFonts w:ascii="Arial" w:hAnsi="Arial" w:cs="Arial"/>
          <w:b/>
        </w:rPr>
      </w:pPr>
      <w:r w:rsidRPr="00E15DB6">
        <w:rPr>
          <w:rFonts w:ascii="Arial" w:hAnsi="Arial" w:cs="Arial"/>
          <w:b/>
        </w:rPr>
        <w:t xml:space="preserve">Develop an understanding of central concepts and ideas of phenomenology, primarily through </w:t>
      </w:r>
      <w:proofErr w:type="spellStart"/>
      <w:r w:rsidRPr="00E15DB6">
        <w:rPr>
          <w:rFonts w:ascii="Arial" w:hAnsi="Arial" w:cs="Arial"/>
          <w:b/>
        </w:rPr>
        <w:t>Merleau-Ponty’s</w:t>
      </w:r>
      <w:proofErr w:type="spellEnd"/>
      <w:r w:rsidRPr="00E15DB6">
        <w:rPr>
          <w:rFonts w:ascii="Arial" w:hAnsi="Arial" w:cs="Arial"/>
          <w:b/>
        </w:rPr>
        <w:t xml:space="preserve"> </w:t>
      </w:r>
      <w:r w:rsidRPr="00E15DB6">
        <w:rPr>
          <w:rFonts w:ascii="Arial" w:hAnsi="Arial" w:cs="Arial"/>
          <w:b/>
          <w:i/>
        </w:rPr>
        <w:t>Phenomenology of Perception</w:t>
      </w:r>
      <w:r w:rsidRPr="00E15DB6">
        <w:rPr>
          <w:rFonts w:ascii="Arial" w:hAnsi="Arial" w:cs="Arial"/>
          <w:b/>
        </w:rPr>
        <w:t>, but also through the philosophical writings of Edmund Husserl, William James and Martin Heidegger.</w:t>
      </w:r>
    </w:p>
    <w:p w:rsidR="00E73DCB" w:rsidRPr="00587D59" w:rsidRDefault="00E73DCB" w:rsidP="00E73DCB">
      <w:pPr>
        <w:ind w:left="360"/>
        <w:rPr>
          <w:rFonts w:ascii="Arial" w:hAnsi="Arial" w:cs="Arial"/>
          <w:b/>
        </w:rPr>
      </w:pPr>
    </w:p>
    <w:p w:rsidR="00E73DCB" w:rsidRPr="00E15DB6" w:rsidRDefault="00E73DCB" w:rsidP="00E15DB6">
      <w:pPr>
        <w:pStyle w:val="ListParagraph"/>
        <w:numPr>
          <w:ilvl w:val="1"/>
          <w:numId w:val="3"/>
        </w:numPr>
        <w:rPr>
          <w:rFonts w:ascii="Arial" w:hAnsi="Arial" w:cs="Arial"/>
          <w:b/>
        </w:rPr>
      </w:pPr>
      <w:r w:rsidRPr="00E15DB6">
        <w:rPr>
          <w:rFonts w:ascii="Arial" w:hAnsi="Arial" w:cs="Arial"/>
          <w:b/>
        </w:rPr>
        <w:t>Gain an ability to identify the main philosophical questions arising in phenomenological texts and an ability to evaluate the significance of phenomenological philosophy in relation to literature and art.</w:t>
      </w:r>
    </w:p>
    <w:p w:rsidR="00E73DCB" w:rsidRPr="00587D59" w:rsidRDefault="00E73DCB" w:rsidP="00E73DCB">
      <w:pPr>
        <w:rPr>
          <w:rFonts w:ascii="Arial" w:hAnsi="Arial" w:cs="Arial"/>
          <w:b/>
        </w:rPr>
      </w:pPr>
    </w:p>
    <w:p w:rsidR="00E73DCB" w:rsidRPr="00587D59" w:rsidRDefault="00E73DCB" w:rsidP="00E15DB6">
      <w:pPr>
        <w:pStyle w:val="ListParagraph"/>
        <w:numPr>
          <w:ilvl w:val="1"/>
          <w:numId w:val="3"/>
        </w:numPr>
        <w:rPr>
          <w:rFonts w:ascii="Arial" w:hAnsi="Arial" w:cs="Arial"/>
          <w:b/>
        </w:rPr>
      </w:pPr>
      <w:r w:rsidRPr="00587D59">
        <w:rPr>
          <w:rFonts w:ascii="Arial" w:hAnsi="Arial" w:cs="Arial"/>
          <w:b/>
        </w:rPr>
        <w:t>Critically explore the phenomenological themes of perception and the significance of embodiment, and develop an awareness of related themes in poetry, prose and art.</w:t>
      </w:r>
    </w:p>
    <w:p w:rsidR="00E73DCB" w:rsidRPr="00587D59" w:rsidRDefault="00E73DCB" w:rsidP="00E73DCB">
      <w:pPr>
        <w:rPr>
          <w:rFonts w:ascii="Arial" w:hAnsi="Arial" w:cs="Arial"/>
          <w:b/>
        </w:rPr>
      </w:pPr>
    </w:p>
    <w:p w:rsidR="00E73DCB" w:rsidRPr="00587D59" w:rsidRDefault="00E73DCB" w:rsidP="00E15DB6">
      <w:pPr>
        <w:pStyle w:val="ListParagraph"/>
        <w:numPr>
          <w:ilvl w:val="1"/>
          <w:numId w:val="3"/>
        </w:numPr>
        <w:rPr>
          <w:rFonts w:ascii="Arial" w:hAnsi="Arial" w:cs="Arial"/>
          <w:b/>
        </w:rPr>
      </w:pPr>
      <w:r w:rsidRPr="00587D59">
        <w:rPr>
          <w:rFonts w:ascii="Arial" w:hAnsi="Arial" w:cs="Arial"/>
          <w:b/>
        </w:rPr>
        <w:t>Develop an appreciation of the implications of phenomenological discussions of language and temporality and of related themes in twentieth century literature and art.</w:t>
      </w:r>
    </w:p>
    <w:p w:rsidR="00E73DCB" w:rsidRPr="00587D59" w:rsidRDefault="00E73DCB" w:rsidP="00E73DCB">
      <w:pPr>
        <w:pStyle w:val="ListParagraph"/>
        <w:rPr>
          <w:rFonts w:ascii="Arial" w:hAnsi="Arial" w:cs="Arial"/>
          <w:b/>
        </w:rPr>
      </w:pPr>
    </w:p>
    <w:p w:rsidR="00E73DCB" w:rsidRPr="00587D59" w:rsidRDefault="00E73DCB" w:rsidP="00E15DB6">
      <w:pPr>
        <w:pStyle w:val="ListParagraph"/>
        <w:numPr>
          <w:ilvl w:val="1"/>
          <w:numId w:val="3"/>
        </w:numPr>
        <w:rPr>
          <w:rFonts w:ascii="Arial" w:hAnsi="Arial" w:cs="Arial"/>
          <w:b/>
        </w:rPr>
      </w:pPr>
      <w:r w:rsidRPr="00587D59">
        <w:rPr>
          <w:rFonts w:ascii="Arial" w:hAnsi="Arial" w:cs="Arial"/>
          <w:b/>
        </w:rPr>
        <w:t>Critically explore the phenomenological themes of self-consciousness and relations with others, and develop an awareness of how these relate to the key theme of consciousness in twentieth century literature.</w:t>
      </w:r>
    </w:p>
    <w:p w:rsidR="00E73DCB" w:rsidRPr="00587D59" w:rsidRDefault="00E73DCB" w:rsidP="00E73DCB">
      <w:pPr>
        <w:pStyle w:val="ListParagraph"/>
        <w:rPr>
          <w:rFonts w:ascii="Arial" w:hAnsi="Arial" w:cs="Arial"/>
          <w:b/>
        </w:rPr>
      </w:pPr>
    </w:p>
    <w:p w:rsidR="00E73DCB" w:rsidRPr="00587D59" w:rsidRDefault="00E73DCB" w:rsidP="00E15DB6">
      <w:pPr>
        <w:pStyle w:val="ListParagraph"/>
        <w:numPr>
          <w:ilvl w:val="1"/>
          <w:numId w:val="3"/>
        </w:numPr>
        <w:rPr>
          <w:rFonts w:ascii="Arial" w:hAnsi="Arial" w:cs="Arial"/>
          <w:b/>
        </w:rPr>
      </w:pPr>
      <w:r w:rsidRPr="00587D59">
        <w:rPr>
          <w:rFonts w:ascii="Arial" w:hAnsi="Arial" w:cs="Arial"/>
          <w:b/>
        </w:rPr>
        <w:t>Develop a critical understanding of the phenomenological themes of vision, creativity, doubt and freedom, and evaluate the significance of these themes in relation to literature and art.</w:t>
      </w:r>
    </w:p>
    <w:p w:rsidR="00E73DCB" w:rsidRPr="00587D59" w:rsidRDefault="00E73DCB" w:rsidP="00E73DCB">
      <w:pPr>
        <w:rPr>
          <w:rFonts w:ascii="Arial" w:hAnsi="Arial" w:cs="Arial"/>
          <w:b/>
        </w:rPr>
      </w:pPr>
    </w:p>
    <w:p w:rsidR="00E73DCB" w:rsidRPr="00587D59" w:rsidRDefault="00E73DCB" w:rsidP="00E15DB6">
      <w:pPr>
        <w:pStyle w:val="ListParagraph"/>
        <w:numPr>
          <w:ilvl w:val="1"/>
          <w:numId w:val="3"/>
        </w:numPr>
        <w:rPr>
          <w:rFonts w:ascii="Arial" w:hAnsi="Arial" w:cs="Arial"/>
          <w:b/>
        </w:rPr>
      </w:pPr>
      <w:r w:rsidRPr="00587D59">
        <w:rPr>
          <w:rFonts w:ascii="Arial" w:hAnsi="Arial" w:cs="Arial"/>
          <w:b/>
          <w:bCs/>
        </w:rPr>
        <w:lastRenderedPageBreak/>
        <w:t xml:space="preserve">Gain a more precise sense of problems of reading and interpretation arising out of in-depth study of philosophical texts. This outcome relates to the knowledge and understanding mentioned in Section A and the subject-specific skills in section C of the MA in Critical Theory Programme Specification. Under section A the specific knowledge and understanding would be of i) </w:t>
      </w:r>
      <w:r w:rsidRPr="00587D59">
        <w:rPr>
          <w:rFonts w:ascii="Arial" w:hAnsi="Arial" w:cs="Arial"/>
          <w:b/>
        </w:rPr>
        <w:t xml:space="preserve">modern literary and critical theory; ii) relations between literary and critical theory and particular literary texts, genres and movements; iii) relations between literary and critical theory and philosophy; iv) relations between literary and critical theory and other relevant areas of culture and experience. Under C the subject specific skills would be: </w:t>
      </w:r>
      <w:r w:rsidRPr="00587D59">
        <w:rPr>
          <w:rFonts w:ascii="Arial" w:hAnsi="Arial" w:cs="Arial"/>
          <w:b/>
          <w:bCs/>
        </w:rPr>
        <w:t xml:space="preserve">i) </w:t>
      </w:r>
      <w:r w:rsidRPr="00587D59">
        <w:rPr>
          <w:rFonts w:ascii="Arial" w:hAnsi="Arial" w:cs="Arial"/>
          <w:b/>
        </w:rPr>
        <w:t>advanced skills in the close critical analysis and discussion of theoretical, literary and other writing; iii) ability to articulate knowledge and understanding of texts, concepts and theories relating to critical theory; iv) well-developed linguistic resourcefulness including a grasp of standard critical terminology; v) articulate responsiveness to critical and theoretical language; vii) a nuanced understanding of how norms and assumptions influence questions of judgement.</w:t>
      </w:r>
    </w:p>
    <w:p w:rsidR="00E73DCB" w:rsidRPr="00587D59" w:rsidRDefault="00E73DCB" w:rsidP="00E73DCB">
      <w:pPr>
        <w:spacing w:after="60"/>
        <w:rPr>
          <w:rFonts w:ascii="Arial" w:hAnsi="Arial" w:cs="Arial"/>
          <w:b/>
          <w:iCs/>
        </w:rPr>
      </w:pPr>
    </w:p>
    <w:p w:rsidR="00E73DCB" w:rsidRPr="00587D59" w:rsidRDefault="00E73DCB" w:rsidP="00E15DB6">
      <w:pPr>
        <w:pStyle w:val="ListParagraph"/>
        <w:numPr>
          <w:ilvl w:val="1"/>
          <w:numId w:val="3"/>
        </w:numPr>
        <w:spacing w:after="60"/>
        <w:rPr>
          <w:rFonts w:ascii="Arial" w:hAnsi="Arial" w:cs="Arial"/>
          <w:b/>
          <w:bCs/>
        </w:rPr>
      </w:pPr>
      <w:r w:rsidRPr="00587D59">
        <w:rPr>
          <w:rFonts w:ascii="Arial" w:hAnsi="Arial" w:cs="Arial"/>
          <w:b/>
          <w:bCs/>
        </w:rPr>
        <w:t xml:space="preserve">Develop stronger awareness of how phenomenological texts relate to one another and to literary texts and visual art. This outcome is especially related to the knowledge skills mentioned in Section A and detailed in the paragraph above and the intellectual skills in Section B of the MA in Critical Theory Programme Specification, namely i) </w:t>
      </w:r>
      <w:r w:rsidRPr="00587D59">
        <w:rPr>
          <w:rFonts w:ascii="Arial" w:hAnsi="Arial" w:cs="Arial"/>
          <w:b/>
        </w:rPr>
        <w:t>Application of the skills needed for academic study and enquiry at graduate level; iii) Ability to synthesise information from a range of primary and secondary sources in order to gain a coherent understanding of theory and practice; and v) Ability to think conceptually and to criticise analytically.</w:t>
      </w:r>
    </w:p>
    <w:p w:rsidR="00E73DCB" w:rsidRPr="00464BA7" w:rsidRDefault="00E73DCB" w:rsidP="00E73DCB">
      <w:pPr>
        <w:spacing w:after="120"/>
        <w:ind w:left="426"/>
        <w:jc w:val="both"/>
        <w:rPr>
          <w:rFonts w:ascii="Arial" w:hAnsi="Arial" w:cs="Arial"/>
        </w:rPr>
      </w:pPr>
    </w:p>
    <w:p w:rsidR="00E460BD" w:rsidRDefault="00E460BD" w:rsidP="00E15DB6">
      <w:pPr>
        <w:numPr>
          <w:ilvl w:val="0"/>
          <w:numId w:val="3"/>
        </w:numPr>
        <w:spacing w:after="120"/>
        <w:ind w:left="426" w:hanging="426"/>
        <w:jc w:val="both"/>
        <w:rPr>
          <w:rFonts w:ascii="Arial" w:hAnsi="Arial" w:cs="Arial"/>
        </w:rPr>
      </w:pPr>
      <w:r w:rsidRPr="00464BA7">
        <w:rPr>
          <w:rFonts w:ascii="Arial" w:hAnsi="Arial" w:cs="Arial"/>
        </w:rPr>
        <w:t>The intended generic learning outcomes and, as appropriate, their relationship to programme learning outcomes</w:t>
      </w:r>
      <w:r w:rsidR="00E73DCB">
        <w:rPr>
          <w:rFonts w:ascii="Arial" w:hAnsi="Arial" w:cs="Arial"/>
        </w:rPr>
        <w:t xml:space="preserve">: </w:t>
      </w:r>
    </w:p>
    <w:p w:rsidR="00E73DCB" w:rsidRPr="00E73DCB" w:rsidRDefault="00E73DCB" w:rsidP="00E73DCB">
      <w:pPr>
        <w:widowControl w:val="0"/>
        <w:tabs>
          <w:tab w:val="left" w:pos="936"/>
        </w:tabs>
        <w:autoSpaceDE w:val="0"/>
        <w:autoSpaceDN w:val="0"/>
        <w:adjustRightInd w:val="0"/>
        <w:ind w:left="360"/>
        <w:rPr>
          <w:rFonts w:ascii="Arial" w:hAnsi="Arial" w:cs="Arial"/>
          <w:bCs/>
        </w:rPr>
      </w:pPr>
    </w:p>
    <w:p w:rsidR="00587D59" w:rsidRPr="00691DCA" w:rsidRDefault="00E73DCB" w:rsidP="00691DCA">
      <w:pPr>
        <w:pStyle w:val="ListParagraph"/>
        <w:widowControl w:val="0"/>
        <w:numPr>
          <w:ilvl w:val="1"/>
          <w:numId w:val="3"/>
        </w:numPr>
        <w:tabs>
          <w:tab w:val="left" w:pos="936"/>
        </w:tabs>
        <w:autoSpaceDE w:val="0"/>
        <w:autoSpaceDN w:val="0"/>
        <w:adjustRightInd w:val="0"/>
        <w:rPr>
          <w:rFonts w:ascii="Arial" w:hAnsi="Arial" w:cs="Arial"/>
          <w:b/>
          <w:bCs/>
        </w:rPr>
      </w:pPr>
      <w:r w:rsidRPr="00691DCA">
        <w:rPr>
          <w:rFonts w:ascii="Arial" w:hAnsi="Arial" w:cs="Arial"/>
          <w:b/>
          <w:bCs/>
        </w:rPr>
        <w:t xml:space="preserve">An ability to read and analyse phenomenological texts critically and make </w:t>
      </w:r>
    </w:p>
    <w:p w:rsidR="00E73DCB" w:rsidRDefault="00691DCA" w:rsidP="00691DCA">
      <w:pPr>
        <w:pStyle w:val="ListParagraph"/>
        <w:widowControl w:val="0"/>
        <w:tabs>
          <w:tab w:val="left" w:pos="936"/>
        </w:tabs>
        <w:autoSpaceDE w:val="0"/>
        <w:autoSpaceDN w:val="0"/>
        <w:adjustRightInd w:val="0"/>
        <w:ind w:left="380"/>
        <w:rPr>
          <w:rFonts w:ascii="Arial" w:hAnsi="Arial" w:cs="Arial"/>
          <w:b/>
          <w:bCs/>
        </w:rPr>
      </w:pPr>
      <w:r>
        <w:rPr>
          <w:rFonts w:ascii="Arial" w:hAnsi="Arial" w:cs="Arial"/>
          <w:b/>
          <w:bCs/>
        </w:rPr>
        <w:tab/>
      </w:r>
      <w:proofErr w:type="gramStart"/>
      <w:r w:rsidR="00E73DCB" w:rsidRPr="00587D59">
        <w:rPr>
          <w:rFonts w:ascii="Arial" w:hAnsi="Arial" w:cs="Arial"/>
          <w:b/>
          <w:bCs/>
        </w:rPr>
        <w:t>comparisons</w:t>
      </w:r>
      <w:proofErr w:type="gramEnd"/>
      <w:r w:rsidR="00E73DCB" w:rsidRPr="00587D59">
        <w:rPr>
          <w:rFonts w:ascii="Arial" w:hAnsi="Arial" w:cs="Arial"/>
          <w:b/>
          <w:bCs/>
        </w:rPr>
        <w:t xml:space="preserve"> across a range of reading and visual art.</w:t>
      </w:r>
    </w:p>
    <w:p w:rsidR="00691DCA" w:rsidRDefault="00691DCA" w:rsidP="00691DCA">
      <w:pPr>
        <w:pStyle w:val="ListParagraph"/>
        <w:widowControl w:val="0"/>
        <w:tabs>
          <w:tab w:val="left" w:pos="936"/>
        </w:tabs>
        <w:autoSpaceDE w:val="0"/>
        <w:autoSpaceDN w:val="0"/>
        <w:adjustRightInd w:val="0"/>
        <w:ind w:left="380"/>
        <w:rPr>
          <w:rFonts w:ascii="Arial" w:hAnsi="Arial" w:cs="Arial"/>
          <w:b/>
          <w:bCs/>
        </w:rPr>
      </w:pPr>
    </w:p>
    <w:p w:rsidR="00691DCA" w:rsidRDefault="00691DCA" w:rsidP="00691DCA">
      <w:pPr>
        <w:pStyle w:val="ListParagraph"/>
        <w:widowControl w:val="0"/>
        <w:numPr>
          <w:ilvl w:val="1"/>
          <w:numId w:val="3"/>
        </w:numPr>
        <w:tabs>
          <w:tab w:val="left" w:pos="936"/>
        </w:tabs>
        <w:autoSpaceDE w:val="0"/>
        <w:autoSpaceDN w:val="0"/>
        <w:adjustRightInd w:val="0"/>
        <w:rPr>
          <w:rFonts w:ascii="Arial" w:hAnsi="Arial" w:cs="Arial"/>
          <w:b/>
          <w:bCs/>
        </w:rPr>
      </w:pPr>
      <w:r>
        <w:rPr>
          <w:rFonts w:ascii="Arial" w:hAnsi="Arial" w:cs="Arial"/>
          <w:b/>
          <w:bCs/>
        </w:rPr>
        <w:t xml:space="preserve">Critical and argumentative skills through short presentations and seminar discussion. </w:t>
      </w:r>
    </w:p>
    <w:p w:rsidR="00691DCA" w:rsidRPr="00691DCA" w:rsidRDefault="00691DCA" w:rsidP="00691DCA">
      <w:pPr>
        <w:pStyle w:val="ListParagraph"/>
        <w:widowControl w:val="0"/>
        <w:tabs>
          <w:tab w:val="left" w:pos="936"/>
        </w:tabs>
        <w:autoSpaceDE w:val="0"/>
        <w:autoSpaceDN w:val="0"/>
        <w:adjustRightInd w:val="0"/>
        <w:ind w:left="740"/>
        <w:rPr>
          <w:rFonts w:ascii="Arial" w:hAnsi="Arial" w:cs="Arial"/>
          <w:b/>
          <w:bCs/>
        </w:rPr>
      </w:pPr>
    </w:p>
    <w:p w:rsidR="00E73DCB" w:rsidRPr="00587D59" w:rsidRDefault="00E73DCB" w:rsidP="00E15DB6">
      <w:pPr>
        <w:pStyle w:val="ListParagraph"/>
        <w:widowControl w:val="0"/>
        <w:numPr>
          <w:ilvl w:val="1"/>
          <w:numId w:val="3"/>
        </w:numPr>
        <w:tabs>
          <w:tab w:val="left" w:pos="936"/>
        </w:tabs>
        <w:autoSpaceDE w:val="0"/>
        <w:autoSpaceDN w:val="0"/>
        <w:adjustRightInd w:val="0"/>
        <w:rPr>
          <w:rFonts w:ascii="Arial" w:hAnsi="Arial" w:cs="Arial"/>
          <w:b/>
          <w:bCs/>
        </w:rPr>
      </w:pPr>
      <w:r w:rsidRPr="00587D59">
        <w:rPr>
          <w:rFonts w:ascii="Arial" w:hAnsi="Arial" w:cs="Arial"/>
          <w:b/>
          <w:bCs/>
        </w:rPr>
        <w:t xml:space="preserve">An ability to conduct </w:t>
      </w:r>
      <w:r w:rsidRPr="00587D59">
        <w:rPr>
          <w:rFonts w:ascii="Arial" w:hAnsi="Arial" w:cs="Arial"/>
          <w:b/>
          <w:bCs/>
          <w:i/>
        </w:rPr>
        <w:t>interdisciplinary</w:t>
      </w:r>
      <w:r w:rsidRPr="00587D59">
        <w:rPr>
          <w:rFonts w:ascii="Arial" w:hAnsi="Arial" w:cs="Arial"/>
          <w:b/>
          <w:bCs/>
        </w:rPr>
        <w:t xml:space="preserve"> research, linking central philosophical themes with poetry, prose and art.</w:t>
      </w:r>
    </w:p>
    <w:p w:rsidR="00E73DCB" w:rsidRPr="00587D59" w:rsidRDefault="00E73DCB" w:rsidP="00E73DCB">
      <w:pPr>
        <w:widowControl w:val="0"/>
        <w:tabs>
          <w:tab w:val="left" w:pos="936"/>
        </w:tabs>
        <w:autoSpaceDE w:val="0"/>
        <w:autoSpaceDN w:val="0"/>
        <w:adjustRightInd w:val="0"/>
        <w:rPr>
          <w:rFonts w:ascii="Arial" w:hAnsi="Arial" w:cs="Arial"/>
          <w:b/>
          <w:bCs/>
        </w:rPr>
      </w:pPr>
    </w:p>
    <w:p w:rsidR="00E73DCB" w:rsidRPr="00587D59" w:rsidRDefault="00E73DCB" w:rsidP="00E15DB6">
      <w:pPr>
        <w:pStyle w:val="ListParagraph"/>
        <w:widowControl w:val="0"/>
        <w:numPr>
          <w:ilvl w:val="1"/>
          <w:numId w:val="3"/>
        </w:numPr>
        <w:tabs>
          <w:tab w:val="left" w:pos="936"/>
        </w:tabs>
        <w:autoSpaceDE w:val="0"/>
        <w:autoSpaceDN w:val="0"/>
        <w:adjustRightInd w:val="0"/>
        <w:rPr>
          <w:rFonts w:ascii="Arial" w:hAnsi="Arial" w:cs="Arial"/>
          <w:b/>
          <w:bCs/>
        </w:rPr>
      </w:pPr>
      <w:r w:rsidRPr="00587D59">
        <w:rPr>
          <w:rFonts w:ascii="Arial" w:hAnsi="Arial" w:cs="Arial"/>
          <w:b/>
          <w:bCs/>
        </w:rPr>
        <w:t xml:space="preserve">Skills to carry out independent research </w:t>
      </w:r>
    </w:p>
    <w:p w:rsidR="00E73DCB" w:rsidRPr="00587D59" w:rsidRDefault="00E73DCB" w:rsidP="00E73DCB">
      <w:pPr>
        <w:widowControl w:val="0"/>
        <w:tabs>
          <w:tab w:val="left" w:pos="936"/>
        </w:tabs>
        <w:autoSpaceDE w:val="0"/>
        <w:autoSpaceDN w:val="0"/>
        <w:adjustRightInd w:val="0"/>
        <w:rPr>
          <w:rFonts w:ascii="Arial" w:hAnsi="Arial" w:cs="Arial"/>
          <w:b/>
          <w:bCs/>
        </w:rPr>
      </w:pPr>
    </w:p>
    <w:p w:rsidR="00E73DCB" w:rsidRPr="00587D59" w:rsidRDefault="00E73DCB" w:rsidP="00E15DB6">
      <w:pPr>
        <w:pStyle w:val="ListParagraph"/>
        <w:widowControl w:val="0"/>
        <w:numPr>
          <w:ilvl w:val="1"/>
          <w:numId w:val="3"/>
        </w:numPr>
        <w:tabs>
          <w:tab w:val="left" w:pos="936"/>
        </w:tabs>
        <w:autoSpaceDE w:val="0"/>
        <w:autoSpaceDN w:val="0"/>
        <w:adjustRightInd w:val="0"/>
        <w:rPr>
          <w:rFonts w:ascii="Arial" w:hAnsi="Arial" w:cs="Arial"/>
          <w:b/>
          <w:bCs/>
        </w:rPr>
      </w:pPr>
      <w:r w:rsidRPr="00587D59">
        <w:rPr>
          <w:rFonts w:ascii="Arial" w:hAnsi="Arial" w:cs="Arial"/>
          <w:b/>
          <w:bCs/>
        </w:rPr>
        <w:t>An ability to critically evaluate and creatively deploy key philosophical perspectives of the twentieth century.</w:t>
      </w:r>
    </w:p>
    <w:p w:rsidR="00E73DCB" w:rsidRPr="00587D59" w:rsidRDefault="00E73DCB" w:rsidP="00E73DCB">
      <w:pPr>
        <w:widowControl w:val="0"/>
        <w:tabs>
          <w:tab w:val="left" w:pos="936"/>
        </w:tabs>
        <w:autoSpaceDE w:val="0"/>
        <w:autoSpaceDN w:val="0"/>
        <w:adjustRightInd w:val="0"/>
        <w:rPr>
          <w:rFonts w:ascii="Arial" w:hAnsi="Arial" w:cs="Arial"/>
          <w:b/>
          <w:bCs/>
        </w:rPr>
      </w:pPr>
    </w:p>
    <w:p w:rsidR="00E73DCB" w:rsidRPr="00587D59" w:rsidRDefault="00E73DCB" w:rsidP="00E15DB6">
      <w:pPr>
        <w:pStyle w:val="ListParagraph"/>
        <w:widowControl w:val="0"/>
        <w:numPr>
          <w:ilvl w:val="1"/>
          <w:numId w:val="3"/>
        </w:numPr>
        <w:tabs>
          <w:tab w:val="left" w:pos="936"/>
        </w:tabs>
        <w:autoSpaceDE w:val="0"/>
        <w:autoSpaceDN w:val="0"/>
        <w:adjustRightInd w:val="0"/>
        <w:rPr>
          <w:rFonts w:ascii="Arial" w:hAnsi="Arial" w:cs="Arial"/>
          <w:b/>
          <w:bCs/>
        </w:rPr>
      </w:pPr>
      <w:r w:rsidRPr="00587D59">
        <w:rPr>
          <w:rFonts w:ascii="Arial" w:hAnsi="Arial" w:cs="Arial"/>
          <w:b/>
          <w:bCs/>
        </w:rPr>
        <w:t>An ability to construct original, innovative and complex arguments both in class discussions and in writing.</w:t>
      </w:r>
    </w:p>
    <w:p w:rsidR="00E73DCB" w:rsidRPr="00587D59" w:rsidRDefault="00E73DCB" w:rsidP="00E73DCB">
      <w:pPr>
        <w:spacing w:after="120"/>
        <w:jc w:val="both"/>
        <w:rPr>
          <w:rFonts w:ascii="Arial" w:hAnsi="Arial" w:cs="Arial"/>
          <w:b/>
        </w:rPr>
      </w:pPr>
    </w:p>
    <w:p w:rsidR="00E460BD" w:rsidRDefault="00E460BD" w:rsidP="00E15DB6">
      <w:pPr>
        <w:numPr>
          <w:ilvl w:val="0"/>
          <w:numId w:val="3"/>
        </w:numPr>
        <w:spacing w:after="120"/>
        <w:ind w:left="426" w:hanging="426"/>
        <w:jc w:val="both"/>
        <w:rPr>
          <w:rFonts w:ascii="Arial" w:hAnsi="Arial" w:cs="Arial"/>
        </w:rPr>
      </w:pPr>
      <w:r w:rsidRPr="00464BA7">
        <w:rPr>
          <w:rFonts w:ascii="Arial" w:hAnsi="Arial" w:cs="Arial"/>
        </w:rPr>
        <w:t>A synopsis of the curriculum</w:t>
      </w:r>
      <w:r w:rsidR="00E73DCB">
        <w:rPr>
          <w:rFonts w:ascii="Arial" w:hAnsi="Arial" w:cs="Arial"/>
        </w:rPr>
        <w:t>:</w:t>
      </w:r>
    </w:p>
    <w:p w:rsidR="00E73DCB" w:rsidRPr="00E73DCB" w:rsidRDefault="00E73DCB" w:rsidP="00E73DCB">
      <w:pPr>
        <w:pStyle w:val="NormalWeb"/>
        <w:ind w:left="426"/>
        <w:rPr>
          <w:rFonts w:ascii="Arial" w:hAnsi="Arial" w:cs="Arial"/>
          <w:sz w:val="20"/>
          <w:szCs w:val="20"/>
        </w:rPr>
      </w:pPr>
      <w:r w:rsidRPr="00E73DCB">
        <w:rPr>
          <w:rFonts w:ascii="Arial" w:eastAsia="TimesNewRomanPSMT" w:hAnsi="Arial" w:cs="Arial"/>
          <w:color w:val="272700"/>
          <w:sz w:val="20"/>
          <w:szCs w:val="20"/>
        </w:rPr>
        <w:t xml:space="preserve">This module will </w:t>
      </w:r>
      <w:r w:rsidRPr="00E73DCB">
        <w:rPr>
          <w:rFonts w:ascii="Arial" w:hAnsi="Arial" w:cs="Arial"/>
          <w:sz w:val="20"/>
          <w:szCs w:val="20"/>
        </w:rPr>
        <w:t xml:space="preserve">introduce students to the philosophical writings of some of the greatest twentieth century phenomenologists, concentrating primarily on Maurice </w:t>
      </w:r>
      <w:proofErr w:type="spellStart"/>
      <w:r w:rsidRPr="00E73DCB">
        <w:rPr>
          <w:rFonts w:ascii="Arial" w:hAnsi="Arial" w:cs="Arial"/>
          <w:sz w:val="20"/>
          <w:szCs w:val="20"/>
        </w:rPr>
        <w:t>Merleau-Ponty’s</w:t>
      </w:r>
      <w:proofErr w:type="spellEnd"/>
      <w:r w:rsidRPr="00E73DCB">
        <w:rPr>
          <w:rFonts w:ascii="Arial" w:hAnsi="Arial" w:cs="Arial"/>
          <w:sz w:val="20"/>
          <w:szCs w:val="20"/>
        </w:rPr>
        <w:t xml:space="preserve"> phenomenology, but also examining key philosophical concepts in the writings of Edmund Husserl, William James and Martin Heidegger. Whereas the course will focus primarily on the philosophical material, students will also be given the opportunity to explore </w:t>
      </w:r>
      <w:r w:rsidRPr="00E73DCB">
        <w:rPr>
          <w:rFonts w:ascii="Arial" w:eastAsia="TimesNewRomanPSMT" w:hAnsi="Arial" w:cs="Arial"/>
          <w:color w:val="272700"/>
          <w:sz w:val="20"/>
          <w:szCs w:val="20"/>
        </w:rPr>
        <w:t xml:space="preserve">connections between phenomenology and literature and to ask critical questions about phenomenology </w:t>
      </w:r>
      <w:r w:rsidRPr="00E73DCB">
        <w:rPr>
          <w:rFonts w:ascii="Arial" w:eastAsia="TimesNewRomanPSMT" w:hAnsi="Arial" w:cs="Arial"/>
          <w:i/>
          <w:color w:val="272700"/>
          <w:sz w:val="20"/>
          <w:szCs w:val="20"/>
        </w:rPr>
        <w:t xml:space="preserve">in </w:t>
      </w:r>
      <w:r w:rsidRPr="00E73DCB">
        <w:rPr>
          <w:rFonts w:ascii="Arial" w:eastAsia="TimesNewRomanPSMT" w:hAnsi="Arial" w:cs="Arial"/>
          <w:color w:val="272700"/>
          <w:sz w:val="20"/>
          <w:szCs w:val="20"/>
        </w:rPr>
        <w:t xml:space="preserve">literature. </w:t>
      </w:r>
      <w:r w:rsidRPr="00E73DCB">
        <w:rPr>
          <w:rFonts w:ascii="Arial" w:hAnsi="Arial" w:cs="Arial"/>
          <w:sz w:val="20"/>
          <w:szCs w:val="20"/>
        </w:rPr>
        <w:t xml:space="preserve">Consideration is also given to related movements in the visual arts. </w:t>
      </w:r>
    </w:p>
    <w:p w:rsidR="00E73DCB" w:rsidRPr="00A13090" w:rsidRDefault="00E73DCB" w:rsidP="00A13090">
      <w:pPr>
        <w:pStyle w:val="NormalWeb"/>
        <w:ind w:left="426"/>
        <w:rPr>
          <w:rFonts w:eastAsia="TimesNewRomanPSMT"/>
          <w:color w:val="272700"/>
        </w:rPr>
      </w:pPr>
      <w:r w:rsidRPr="00E73DCB">
        <w:rPr>
          <w:rFonts w:ascii="Arial" w:hAnsi="Arial" w:cs="Arial"/>
          <w:sz w:val="20"/>
          <w:szCs w:val="20"/>
        </w:rPr>
        <w:lastRenderedPageBreak/>
        <w:t xml:space="preserve">Setting out to redefine experience, phenomenology rejects the traditional and simplistic ‘interior-exterior’ dualism or split between mind and body that informs both empiricism and Cartesian rationalism. In </w:t>
      </w:r>
      <w:proofErr w:type="spellStart"/>
      <w:r w:rsidRPr="00E73DCB">
        <w:rPr>
          <w:rFonts w:ascii="Arial" w:hAnsi="Arial" w:cs="Arial"/>
          <w:sz w:val="20"/>
          <w:szCs w:val="20"/>
        </w:rPr>
        <w:t>Merleau-Ponty’s</w:t>
      </w:r>
      <w:proofErr w:type="spellEnd"/>
      <w:r w:rsidRPr="00E73DCB">
        <w:rPr>
          <w:rFonts w:ascii="Arial" w:hAnsi="Arial" w:cs="Arial"/>
          <w:sz w:val="20"/>
          <w:szCs w:val="20"/>
        </w:rPr>
        <w:t xml:space="preserve"> phenomenology, the artist's body gains an unprecedented status in artistic creation: it is the painter’s or </w:t>
      </w:r>
      <w:proofErr w:type="gramStart"/>
      <w:r w:rsidRPr="00E73DCB">
        <w:rPr>
          <w:rFonts w:ascii="Arial" w:hAnsi="Arial" w:cs="Arial"/>
          <w:sz w:val="20"/>
          <w:szCs w:val="20"/>
        </w:rPr>
        <w:t>writer’s</w:t>
      </w:r>
      <w:proofErr w:type="gramEnd"/>
      <w:r w:rsidRPr="00E73DCB">
        <w:rPr>
          <w:rFonts w:ascii="Arial" w:hAnsi="Arial" w:cs="Arial"/>
          <w:sz w:val="20"/>
          <w:szCs w:val="20"/>
        </w:rPr>
        <w:t xml:space="preserve"> bodily encounter with the world that is expressed onto the blank space of his canvas or page. The creative act emerges out of the world, from a receptive and active interaction with it.  In order to put the ideas of </w:t>
      </w:r>
      <w:proofErr w:type="spellStart"/>
      <w:r w:rsidRPr="00E73DCB">
        <w:rPr>
          <w:rFonts w:ascii="Arial" w:hAnsi="Arial" w:cs="Arial"/>
          <w:sz w:val="20"/>
          <w:szCs w:val="20"/>
        </w:rPr>
        <w:t>Merleau-Ponty</w:t>
      </w:r>
      <w:proofErr w:type="spellEnd"/>
      <w:r w:rsidRPr="00E73DCB">
        <w:rPr>
          <w:rFonts w:ascii="Arial" w:hAnsi="Arial" w:cs="Arial"/>
          <w:sz w:val="20"/>
          <w:szCs w:val="20"/>
        </w:rPr>
        <w:t xml:space="preserve"> and the related thought of James, Husserl and Heidegger into practice, each week we will explore phenomenological aspects of a poet, prose writer or artist selected by the convenor or by the students themselves. Among the writers and artists whose work we will discuss are Wallace Stevens, Mary Oliver, Yves </w:t>
      </w:r>
      <w:proofErr w:type="spellStart"/>
      <w:r w:rsidRPr="00E73DCB">
        <w:rPr>
          <w:rFonts w:ascii="Arial" w:hAnsi="Arial" w:cs="Arial"/>
          <w:sz w:val="20"/>
          <w:szCs w:val="20"/>
        </w:rPr>
        <w:t>Bonnefoy</w:t>
      </w:r>
      <w:proofErr w:type="spellEnd"/>
      <w:r w:rsidRPr="00E73DCB">
        <w:rPr>
          <w:rFonts w:ascii="Arial" w:hAnsi="Arial" w:cs="Arial"/>
          <w:sz w:val="20"/>
          <w:szCs w:val="20"/>
        </w:rPr>
        <w:t xml:space="preserve">, Paul </w:t>
      </w:r>
      <w:proofErr w:type="spellStart"/>
      <w:r w:rsidRPr="00E73DCB">
        <w:rPr>
          <w:rFonts w:ascii="Arial" w:hAnsi="Arial" w:cs="Arial"/>
          <w:sz w:val="20"/>
          <w:szCs w:val="20"/>
        </w:rPr>
        <w:t>Celan</w:t>
      </w:r>
      <w:proofErr w:type="spellEnd"/>
      <w:r w:rsidRPr="00E73DCB">
        <w:rPr>
          <w:rFonts w:ascii="Arial" w:hAnsi="Arial" w:cs="Arial"/>
          <w:sz w:val="20"/>
          <w:szCs w:val="20"/>
        </w:rPr>
        <w:t>, Marcel Proust, Virginia Woolf, James Joyce, Paul Cézanne and Pablo Picasso.</w:t>
      </w:r>
      <w:r>
        <w:t xml:space="preserve"> </w:t>
      </w:r>
    </w:p>
    <w:p w:rsidR="00E460BD" w:rsidRDefault="00A13090" w:rsidP="00E15DB6">
      <w:pPr>
        <w:numPr>
          <w:ilvl w:val="0"/>
          <w:numId w:val="3"/>
        </w:numPr>
        <w:spacing w:after="120"/>
        <w:ind w:left="426" w:hanging="426"/>
        <w:jc w:val="both"/>
        <w:rPr>
          <w:rFonts w:ascii="Arial" w:hAnsi="Arial" w:cs="Arial"/>
        </w:rPr>
      </w:pPr>
      <w:r>
        <w:rPr>
          <w:rFonts w:ascii="Arial" w:hAnsi="Arial" w:cs="Arial"/>
        </w:rPr>
        <w:t>Indicative Reading List:</w:t>
      </w:r>
    </w:p>
    <w:p w:rsidR="00A13090" w:rsidRDefault="00A13090" w:rsidP="00A13090">
      <w:pPr>
        <w:spacing w:after="120"/>
        <w:jc w:val="both"/>
        <w:rPr>
          <w:rFonts w:ascii="Arial" w:hAnsi="Arial" w:cs="Arial"/>
        </w:rPr>
      </w:pPr>
    </w:p>
    <w:p w:rsidR="00A13090" w:rsidRPr="00A13090" w:rsidRDefault="00A13090" w:rsidP="00A13090">
      <w:pPr>
        <w:rPr>
          <w:rFonts w:ascii="Arial" w:hAnsi="Arial" w:cs="Arial"/>
        </w:rPr>
      </w:pPr>
      <w:r w:rsidRPr="00A13090">
        <w:rPr>
          <w:rFonts w:ascii="Arial" w:hAnsi="Arial" w:cs="Arial"/>
          <w:b/>
        </w:rPr>
        <w:t>Core text</w:t>
      </w:r>
      <w:r w:rsidRPr="00A13090">
        <w:rPr>
          <w:rFonts w:ascii="Arial" w:hAnsi="Arial" w:cs="Arial"/>
        </w:rPr>
        <w:t>:</w:t>
      </w:r>
    </w:p>
    <w:p w:rsidR="00A13090" w:rsidRPr="00A13090" w:rsidRDefault="00A13090" w:rsidP="00A13090">
      <w:pPr>
        <w:rPr>
          <w:rFonts w:ascii="Arial" w:hAnsi="Arial" w:cs="Arial"/>
        </w:rPr>
      </w:pPr>
    </w:p>
    <w:p w:rsidR="00A13090" w:rsidRPr="00A13090" w:rsidRDefault="00A13090" w:rsidP="00A13090">
      <w:pPr>
        <w:rPr>
          <w:rFonts w:ascii="Arial" w:hAnsi="Arial" w:cs="Arial"/>
        </w:rPr>
      </w:pPr>
      <w:r w:rsidRPr="00A13090">
        <w:rPr>
          <w:rFonts w:ascii="Arial" w:hAnsi="Arial" w:cs="Arial"/>
        </w:rPr>
        <w:t xml:space="preserve">Maurice </w:t>
      </w:r>
      <w:proofErr w:type="spellStart"/>
      <w:r w:rsidRPr="00A13090">
        <w:rPr>
          <w:rFonts w:ascii="Arial" w:hAnsi="Arial" w:cs="Arial"/>
        </w:rPr>
        <w:t>Merleau-Ponty</w:t>
      </w:r>
      <w:proofErr w:type="spellEnd"/>
      <w:r w:rsidRPr="00A13090">
        <w:rPr>
          <w:rFonts w:ascii="Arial" w:hAnsi="Arial" w:cs="Arial"/>
        </w:rPr>
        <w:t xml:space="preserve">, </w:t>
      </w:r>
      <w:r w:rsidRPr="00A13090">
        <w:rPr>
          <w:rFonts w:ascii="Arial" w:hAnsi="Arial" w:cs="Arial"/>
          <w:i/>
        </w:rPr>
        <w:t>Phenomenology of Perception</w:t>
      </w:r>
      <w:r w:rsidRPr="00A13090">
        <w:rPr>
          <w:rFonts w:ascii="Arial" w:hAnsi="Arial" w:cs="Arial"/>
        </w:rPr>
        <w:t xml:space="preserve">, trans. Colin </w:t>
      </w:r>
      <w:proofErr w:type="gramStart"/>
      <w:r w:rsidRPr="00A13090">
        <w:rPr>
          <w:rFonts w:ascii="Arial" w:hAnsi="Arial" w:cs="Arial"/>
        </w:rPr>
        <w:t>Smith</w:t>
      </w:r>
      <w:r w:rsidRPr="00A13090">
        <w:rPr>
          <w:rFonts w:ascii="Arial" w:hAnsi="Arial" w:cs="Arial"/>
          <w:i/>
        </w:rPr>
        <w:t xml:space="preserve"> </w:t>
      </w:r>
      <w:r w:rsidRPr="00A13090">
        <w:rPr>
          <w:rFonts w:ascii="Arial" w:hAnsi="Arial" w:cs="Arial"/>
        </w:rPr>
        <w:t xml:space="preserve"> (</w:t>
      </w:r>
      <w:proofErr w:type="spellStart"/>
      <w:proofErr w:type="gramEnd"/>
      <w:r w:rsidRPr="00A13090">
        <w:rPr>
          <w:rFonts w:ascii="Arial" w:hAnsi="Arial" w:cs="Arial"/>
        </w:rPr>
        <w:t>Routledge</w:t>
      </w:r>
      <w:proofErr w:type="spellEnd"/>
      <w:r w:rsidRPr="00A13090">
        <w:rPr>
          <w:rFonts w:ascii="Arial" w:hAnsi="Arial" w:cs="Arial"/>
        </w:rPr>
        <w:t xml:space="preserve">, 1996). </w:t>
      </w:r>
    </w:p>
    <w:p w:rsidR="00A13090" w:rsidRPr="00A13090" w:rsidRDefault="00A13090" w:rsidP="00A13090">
      <w:pPr>
        <w:rPr>
          <w:rFonts w:ascii="Arial" w:hAnsi="Arial" w:cs="Arial"/>
          <w:iCs/>
        </w:rPr>
      </w:pPr>
    </w:p>
    <w:p w:rsidR="00A13090" w:rsidRPr="00A13090" w:rsidRDefault="00A13090" w:rsidP="00A13090">
      <w:pPr>
        <w:rPr>
          <w:rFonts w:ascii="Arial" w:hAnsi="Arial" w:cs="Arial"/>
        </w:rPr>
      </w:pPr>
      <w:r w:rsidRPr="00A13090">
        <w:rPr>
          <w:rFonts w:ascii="Arial" w:hAnsi="Arial" w:cs="Arial"/>
        </w:rPr>
        <w:t xml:space="preserve">All students are expected to have their own copy of </w:t>
      </w:r>
      <w:proofErr w:type="spellStart"/>
      <w:r w:rsidRPr="00A13090">
        <w:rPr>
          <w:rFonts w:ascii="Arial" w:hAnsi="Arial" w:cs="Arial"/>
        </w:rPr>
        <w:t>Merleau-Ponty’s</w:t>
      </w:r>
      <w:proofErr w:type="spellEnd"/>
      <w:r w:rsidRPr="00A13090">
        <w:rPr>
          <w:rFonts w:ascii="Arial" w:hAnsi="Arial" w:cs="Arial"/>
        </w:rPr>
        <w:t xml:space="preserve"> </w:t>
      </w:r>
      <w:r w:rsidRPr="00A13090">
        <w:rPr>
          <w:rFonts w:ascii="Arial" w:hAnsi="Arial" w:cs="Arial"/>
          <w:i/>
        </w:rPr>
        <w:t>Phenomenology of Perception</w:t>
      </w:r>
      <w:r w:rsidRPr="00A13090">
        <w:rPr>
          <w:rFonts w:ascii="Arial" w:hAnsi="Arial" w:cs="Arial"/>
        </w:rPr>
        <w:t xml:space="preserve">. Supplementary materials will either be provided on Moodle or can be accessed via the </w:t>
      </w:r>
      <w:proofErr w:type="spellStart"/>
      <w:r w:rsidRPr="00A13090">
        <w:rPr>
          <w:rFonts w:ascii="Arial" w:hAnsi="Arial" w:cs="Arial"/>
        </w:rPr>
        <w:t>Templeman</w:t>
      </w:r>
      <w:proofErr w:type="spellEnd"/>
      <w:r w:rsidRPr="00A13090">
        <w:rPr>
          <w:rFonts w:ascii="Arial" w:hAnsi="Arial" w:cs="Arial"/>
        </w:rPr>
        <w:t xml:space="preserve"> library journal database. </w:t>
      </w:r>
    </w:p>
    <w:p w:rsidR="00A13090" w:rsidRPr="00A13090" w:rsidRDefault="00A13090" w:rsidP="00A13090">
      <w:pPr>
        <w:rPr>
          <w:rFonts w:ascii="Arial" w:hAnsi="Arial" w:cs="Arial"/>
          <w:iCs/>
        </w:rPr>
      </w:pPr>
    </w:p>
    <w:p w:rsidR="00A13090" w:rsidRPr="00A13090" w:rsidRDefault="00A13090" w:rsidP="00A13090">
      <w:pPr>
        <w:rPr>
          <w:rFonts w:ascii="Arial" w:hAnsi="Arial" w:cs="Arial"/>
          <w:b/>
          <w:bCs/>
        </w:rPr>
      </w:pPr>
      <w:r w:rsidRPr="00A13090">
        <w:rPr>
          <w:rFonts w:ascii="Arial" w:hAnsi="Arial" w:cs="Arial"/>
          <w:b/>
          <w:bCs/>
        </w:rPr>
        <w:t>Supplementary Articles and Essays:</w:t>
      </w:r>
    </w:p>
    <w:p w:rsidR="00A13090" w:rsidRPr="00A13090" w:rsidRDefault="00A13090" w:rsidP="00A13090">
      <w:pPr>
        <w:rPr>
          <w:rFonts w:ascii="Arial" w:hAnsi="Arial" w:cs="Arial"/>
          <w:b/>
          <w:bCs/>
        </w:rPr>
      </w:pPr>
    </w:p>
    <w:p w:rsidR="00A13090" w:rsidRPr="00A13090" w:rsidRDefault="00A13090" w:rsidP="00A13090">
      <w:pPr>
        <w:rPr>
          <w:rFonts w:ascii="Arial" w:hAnsi="Arial" w:cs="Arial"/>
          <w:lang w:val="en-US"/>
        </w:rPr>
      </w:pPr>
      <w:r w:rsidRPr="00A13090">
        <w:rPr>
          <w:rFonts w:ascii="Arial" w:hAnsi="Arial" w:cs="Arial"/>
          <w:lang w:val="en-US"/>
        </w:rPr>
        <w:t xml:space="preserve">Thomas Baldwin, ‘Speaking and Spoken Speech’, in </w:t>
      </w:r>
      <w:r w:rsidRPr="00A13090">
        <w:rPr>
          <w:rFonts w:ascii="Arial" w:hAnsi="Arial" w:cs="Arial"/>
          <w:i/>
          <w:lang w:val="en-US"/>
        </w:rPr>
        <w:t xml:space="preserve">Reading </w:t>
      </w:r>
      <w:proofErr w:type="spellStart"/>
      <w:r w:rsidRPr="00A13090">
        <w:rPr>
          <w:rFonts w:ascii="Arial" w:hAnsi="Arial" w:cs="Arial"/>
          <w:i/>
          <w:lang w:val="en-US"/>
        </w:rPr>
        <w:t>Merleau-Ponty</w:t>
      </w:r>
      <w:proofErr w:type="spellEnd"/>
      <w:r w:rsidRPr="00A13090">
        <w:rPr>
          <w:rFonts w:ascii="Arial" w:hAnsi="Arial" w:cs="Arial"/>
          <w:i/>
          <w:lang w:val="en-US"/>
        </w:rPr>
        <w:t>: On Phenomenology of Perception</w:t>
      </w:r>
      <w:r w:rsidRPr="00A13090">
        <w:rPr>
          <w:rFonts w:ascii="Arial" w:hAnsi="Arial" w:cs="Arial"/>
          <w:lang w:val="en-US"/>
        </w:rPr>
        <w:t xml:space="preserve"> (</w:t>
      </w:r>
      <w:proofErr w:type="spellStart"/>
      <w:r w:rsidRPr="00A13090">
        <w:rPr>
          <w:rFonts w:ascii="Arial" w:hAnsi="Arial" w:cs="Arial"/>
          <w:lang w:val="en-US"/>
        </w:rPr>
        <w:t>Routledge</w:t>
      </w:r>
      <w:proofErr w:type="spellEnd"/>
      <w:r w:rsidRPr="00A13090">
        <w:rPr>
          <w:rFonts w:ascii="Arial" w:hAnsi="Arial" w:cs="Arial"/>
          <w:lang w:val="en-US"/>
        </w:rPr>
        <w:t>, 2007).</w:t>
      </w:r>
    </w:p>
    <w:p w:rsidR="00A13090" w:rsidRPr="00A13090" w:rsidRDefault="00A13090" w:rsidP="00A13090">
      <w:pPr>
        <w:pStyle w:val="EndnoteText"/>
        <w:jc w:val="both"/>
        <w:rPr>
          <w:rFonts w:ascii="Arial" w:hAnsi="Arial" w:cs="Arial"/>
          <w:lang w:val="en-GB"/>
        </w:rPr>
      </w:pPr>
    </w:p>
    <w:p w:rsidR="00A13090" w:rsidRPr="00A13090" w:rsidRDefault="00A13090" w:rsidP="00A13090">
      <w:pPr>
        <w:pStyle w:val="FootnoteText"/>
        <w:jc w:val="both"/>
        <w:rPr>
          <w:rFonts w:ascii="Arial" w:hAnsi="Arial" w:cs="Arial"/>
        </w:rPr>
      </w:pPr>
      <w:r w:rsidRPr="00A13090">
        <w:rPr>
          <w:rFonts w:ascii="Arial" w:hAnsi="Arial" w:cs="Arial"/>
        </w:rPr>
        <w:t xml:space="preserve">Mark </w:t>
      </w:r>
      <w:proofErr w:type="spellStart"/>
      <w:r w:rsidRPr="00A13090">
        <w:rPr>
          <w:rFonts w:ascii="Arial" w:hAnsi="Arial" w:cs="Arial"/>
        </w:rPr>
        <w:t>Kingwell</w:t>
      </w:r>
      <w:proofErr w:type="spellEnd"/>
      <w:r w:rsidRPr="00A13090">
        <w:rPr>
          <w:rFonts w:ascii="Arial" w:hAnsi="Arial" w:cs="Arial"/>
        </w:rPr>
        <w:t xml:space="preserve">, ‘Husserl’s Sense of Wonder,’ </w:t>
      </w:r>
      <w:r w:rsidRPr="00A13090">
        <w:rPr>
          <w:rFonts w:ascii="Arial" w:hAnsi="Arial" w:cs="Arial"/>
          <w:i/>
          <w:iCs/>
        </w:rPr>
        <w:t>The Philosophical Forum</w:t>
      </w:r>
      <w:r w:rsidRPr="00A13090">
        <w:rPr>
          <w:rFonts w:ascii="Arial" w:hAnsi="Arial" w:cs="Arial"/>
        </w:rPr>
        <w:t xml:space="preserve"> 31, no. 1 (Spring 2000): 85-107.</w:t>
      </w:r>
    </w:p>
    <w:p w:rsidR="00A13090" w:rsidRPr="00A13090" w:rsidRDefault="00A13090" w:rsidP="00A13090">
      <w:pPr>
        <w:pStyle w:val="EndnoteText"/>
        <w:jc w:val="both"/>
        <w:rPr>
          <w:rFonts w:ascii="Arial" w:hAnsi="Arial" w:cs="Arial"/>
          <w:lang w:val="en-GB"/>
        </w:rPr>
      </w:pPr>
    </w:p>
    <w:p w:rsidR="00A13090" w:rsidRPr="00A13090" w:rsidRDefault="00A13090" w:rsidP="00A13090">
      <w:pPr>
        <w:pStyle w:val="EndnoteText"/>
        <w:jc w:val="both"/>
        <w:rPr>
          <w:rFonts w:ascii="Arial" w:hAnsi="Arial" w:cs="Arial"/>
          <w:lang w:val="en-GB"/>
        </w:rPr>
      </w:pPr>
      <w:proofErr w:type="spellStart"/>
      <w:r w:rsidRPr="00A13090">
        <w:rPr>
          <w:rFonts w:ascii="Arial" w:hAnsi="Arial" w:cs="Arial"/>
          <w:lang w:val="en-GB"/>
        </w:rPr>
        <w:t>Prendeville</w:t>
      </w:r>
      <w:proofErr w:type="spellEnd"/>
      <w:r w:rsidRPr="00A13090">
        <w:rPr>
          <w:rFonts w:ascii="Arial" w:hAnsi="Arial" w:cs="Arial"/>
          <w:lang w:val="en-GB"/>
        </w:rPr>
        <w:t>, Brendan. “</w:t>
      </w:r>
      <w:proofErr w:type="spellStart"/>
      <w:r w:rsidRPr="00A13090">
        <w:rPr>
          <w:rFonts w:ascii="Arial" w:hAnsi="Arial" w:cs="Arial"/>
          <w:lang w:val="en-GB"/>
        </w:rPr>
        <w:t>Merleau-Ponty</w:t>
      </w:r>
      <w:proofErr w:type="spellEnd"/>
      <w:r w:rsidRPr="00A13090">
        <w:rPr>
          <w:rFonts w:ascii="Arial" w:hAnsi="Arial" w:cs="Arial"/>
          <w:lang w:val="en-GB"/>
        </w:rPr>
        <w:t xml:space="preserve">, Realism and Painting: Psychophysical Space </w:t>
      </w:r>
    </w:p>
    <w:p w:rsidR="00A13090" w:rsidRPr="00A13090" w:rsidRDefault="00A13090" w:rsidP="00A13090">
      <w:pPr>
        <w:pStyle w:val="EndnoteText"/>
        <w:jc w:val="both"/>
        <w:rPr>
          <w:rFonts w:ascii="Arial" w:hAnsi="Arial" w:cs="Arial"/>
          <w:lang w:val="en-GB"/>
        </w:rPr>
      </w:pPr>
      <w:proofErr w:type="gramStart"/>
      <w:r w:rsidRPr="00A13090">
        <w:rPr>
          <w:rFonts w:ascii="Arial" w:hAnsi="Arial" w:cs="Arial"/>
          <w:lang w:val="en-GB"/>
        </w:rPr>
        <w:t>and</w:t>
      </w:r>
      <w:proofErr w:type="gramEnd"/>
      <w:r w:rsidRPr="00A13090">
        <w:rPr>
          <w:rFonts w:ascii="Arial" w:hAnsi="Arial" w:cs="Arial"/>
          <w:lang w:val="en-GB"/>
        </w:rPr>
        <w:t xml:space="preserve"> the Space of Exchange.” </w:t>
      </w:r>
      <w:r w:rsidRPr="00A13090">
        <w:rPr>
          <w:rFonts w:ascii="Arial" w:hAnsi="Arial" w:cs="Arial"/>
          <w:i/>
          <w:iCs/>
          <w:lang w:val="en-GB"/>
        </w:rPr>
        <w:t>Art History</w:t>
      </w:r>
      <w:r w:rsidRPr="00A13090">
        <w:rPr>
          <w:rFonts w:ascii="Arial" w:hAnsi="Arial" w:cs="Arial"/>
          <w:lang w:val="en-GB"/>
        </w:rPr>
        <w:t xml:space="preserve"> 22.3 (September 1999): 364-88. </w:t>
      </w:r>
    </w:p>
    <w:p w:rsidR="00A13090" w:rsidRPr="00A13090" w:rsidRDefault="00A13090" w:rsidP="00A13090">
      <w:pPr>
        <w:rPr>
          <w:rFonts w:ascii="Arial" w:hAnsi="Arial" w:cs="Arial"/>
          <w:bCs/>
        </w:rPr>
      </w:pPr>
    </w:p>
    <w:p w:rsidR="00A13090" w:rsidRPr="00A13090" w:rsidRDefault="00A13090" w:rsidP="00A13090">
      <w:pPr>
        <w:rPr>
          <w:rFonts w:ascii="Arial" w:hAnsi="Arial" w:cs="Arial"/>
          <w:bCs/>
        </w:rPr>
      </w:pPr>
      <w:r w:rsidRPr="00A13090">
        <w:rPr>
          <w:rFonts w:ascii="Arial" w:hAnsi="Arial" w:cs="Arial"/>
          <w:bCs/>
        </w:rPr>
        <w:t xml:space="preserve">Maurice </w:t>
      </w:r>
      <w:proofErr w:type="spellStart"/>
      <w:r w:rsidRPr="00A13090">
        <w:rPr>
          <w:rFonts w:ascii="Arial" w:hAnsi="Arial" w:cs="Arial"/>
          <w:bCs/>
        </w:rPr>
        <w:t>Merleau-Ponty</w:t>
      </w:r>
      <w:proofErr w:type="spellEnd"/>
      <w:r w:rsidRPr="00A13090">
        <w:rPr>
          <w:rFonts w:ascii="Arial" w:hAnsi="Arial" w:cs="Arial"/>
          <w:bCs/>
        </w:rPr>
        <w:t xml:space="preserve">, ‘Cézanne’s Doubt’ in </w:t>
      </w:r>
      <w:r w:rsidRPr="00A13090">
        <w:rPr>
          <w:rFonts w:ascii="Arial" w:hAnsi="Arial" w:cs="Arial"/>
          <w:bCs/>
          <w:i/>
        </w:rPr>
        <w:t>Sense and Non-Sense</w:t>
      </w:r>
      <w:r w:rsidRPr="00A13090">
        <w:rPr>
          <w:rFonts w:ascii="Arial" w:hAnsi="Arial" w:cs="Arial"/>
          <w:bCs/>
        </w:rPr>
        <w:t xml:space="preserve"> (</w:t>
      </w:r>
      <w:proofErr w:type="spellStart"/>
      <w:r w:rsidRPr="00A13090">
        <w:rPr>
          <w:rFonts w:ascii="Arial" w:hAnsi="Arial" w:cs="Arial"/>
          <w:bCs/>
        </w:rPr>
        <w:t>Northwestern</w:t>
      </w:r>
      <w:proofErr w:type="spellEnd"/>
      <w:r w:rsidRPr="00A13090">
        <w:rPr>
          <w:rFonts w:ascii="Arial" w:hAnsi="Arial" w:cs="Arial"/>
          <w:bCs/>
        </w:rPr>
        <w:t xml:space="preserve"> University Press, 1964).</w:t>
      </w:r>
    </w:p>
    <w:p w:rsidR="00A13090" w:rsidRPr="00A13090" w:rsidRDefault="00A13090" w:rsidP="00A13090">
      <w:pPr>
        <w:rPr>
          <w:rFonts w:ascii="Arial" w:hAnsi="Arial" w:cs="Arial"/>
          <w:bCs/>
        </w:rPr>
      </w:pPr>
    </w:p>
    <w:p w:rsidR="00A13090" w:rsidRPr="00A13090" w:rsidRDefault="00A13090" w:rsidP="00A13090">
      <w:pPr>
        <w:rPr>
          <w:rFonts w:ascii="Arial" w:hAnsi="Arial" w:cs="Arial"/>
          <w:bCs/>
        </w:rPr>
      </w:pPr>
      <w:r w:rsidRPr="00A13090">
        <w:rPr>
          <w:rFonts w:ascii="Arial" w:hAnsi="Arial" w:cs="Arial"/>
          <w:bCs/>
        </w:rPr>
        <w:t xml:space="preserve">Maurice </w:t>
      </w:r>
      <w:proofErr w:type="spellStart"/>
      <w:r w:rsidRPr="00A13090">
        <w:rPr>
          <w:rFonts w:ascii="Arial" w:hAnsi="Arial" w:cs="Arial"/>
          <w:bCs/>
        </w:rPr>
        <w:t>Merleau-Ponty</w:t>
      </w:r>
      <w:proofErr w:type="spellEnd"/>
      <w:r w:rsidRPr="00A13090">
        <w:rPr>
          <w:rFonts w:ascii="Arial" w:hAnsi="Arial" w:cs="Arial"/>
          <w:bCs/>
        </w:rPr>
        <w:t xml:space="preserve">, ‘Eye and Mind’ in </w:t>
      </w:r>
      <w:proofErr w:type="gramStart"/>
      <w:r w:rsidRPr="00A13090">
        <w:rPr>
          <w:rFonts w:ascii="Arial" w:hAnsi="Arial" w:cs="Arial"/>
          <w:bCs/>
          <w:i/>
        </w:rPr>
        <w:t>The</w:t>
      </w:r>
      <w:proofErr w:type="gramEnd"/>
      <w:r w:rsidRPr="00A13090">
        <w:rPr>
          <w:rFonts w:ascii="Arial" w:hAnsi="Arial" w:cs="Arial"/>
          <w:bCs/>
          <w:i/>
        </w:rPr>
        <w:t xml:space="preserve"> Primacy of Perception</w:t>
      </w:r>
      <w:r w:rsidRPr="00A13090">
        <w:rPr>
          <w:rFonts w:ascii="Arial" w:hAnsi="Arial" w:cs="Arial"/>
          <w:bCs/>
        </w:rPr>
        <w:t xml:space="preserve"> (</w:t>
      </w:r>
      <w:proofErr w:type="spellStart"/>
      <w:r w:rsidRPr="00A13090">
        <w:rPr>
          <w:rFonts w:ascii="Arial" w:hAnsi="Arial" w:cs="Arial"/>
          <w:bCs/>
        </w:rPr>
        <w:t>Northwestern</w:t>
      </w:r>
      <w:proofErr w:type="spellEnd"/>
      <w:r w:rsidRPr="00A13090">
        <w:rPr>
          <w:rFonts w:ascii="Arial" w:hAnsi="Arial" w:cs="Arial"/>
          <w:bCs/>
        </w:rPr>
        <w:t xml:space="preserve"> University Press, 1968).</w:t>
      </w:r>
    </w:p>
    <w:p w:rsidR="00A13090" w:rsidRPr="00A13090" w:rsidRDefault="00A13090" w:rsidP="00A13090">
      <w:pPr>
        <w:rPr>
          <w:rFonts w:ascii="Arial" w:hAnsi="Arial" w:cs="Arial"/>
          <w:b/>
          <w:bCs/>
        </w:rPr>
      </w:pPr>
    </w:p>
    <w:p w:rsidR="00A13090" w:rsidRPr="00A13090" w:rsidRDefault="00A13090" w:rsidP="00A13090">
      <w:pPr>
        <w:rPr>
          <w:rFonts w:ascii="Arial" w:hAnsi="Arial" w:cs="Arial"/>
          <w:b/>
          <w:bCs/>
        </w:rPr>
      </w:pPr>
      <w:r w:rsidRPr="00A13090">
        <w:rPr>
          <w:rFonts w:ascii="Arial" w:hAnsi="Arial" w:cs="Arial"/>
          <w:b/>
          <w:bCs/>
        </w:rPr>
        <w:t>Supplementary excerpts from:</w:t>
      </w:r>
    </w:p>
    <w:p w:rsidR="00A13090" w:rsidRPr="00A13090" w:rsidRDefault="00A13090" w:rsidP="00A13090">
      <w:pPr>
        <w:pStyle w:val="FootnoteText"/>
        <w:jc w:val="both"/>
        <w:rPr>
          <w:rFonts w:ascii="Arial" w:hAnsi="Arial" w:cs="Arial"/>
          <w:b/>
        </w:rPr>
      </w:pPr>
    </w:p>
    <w:p w:rsidR="00A13090" w:rsidRPr="00A13090" w:rsidRDefault="00A13090" w:rsidP="00A13090">
      <w:pPr>
        <w:rPr>
          <w:rFonts w:ascii="Arial" w:hAnsi="Arial" w:cs="Arial"/>
          <w:bCs/>
        </w:rPr>
      </w:pPr>
      <w:r w:rsidRPr="00A13090">
        <w:rPr>
          <w:rFonts w:ascii="Arial" w:hAnsi="Arial" w:cs="Arial"/>
          <w:bCs/>
        </w:rPr>
        <w:t xml:space="preserve">Martin Heidegger, </w:t>
      </w:r>
      <w:r w:rsidRPr="00A13090">
        <w:rPr>
          <w:rFonts w:ascii="Arial" w:hAnsi="Arial" w:cs="Arial"/>
          <w:bCs/>
          <w:i/>
        </w:rPr>
        <w:t xml:space="preserve">On the Way to </w:t>
      </w:r>
      <w:proofErr w:type="gramStart"/>
      <w:r w:rsidRPr="00A13090">
        <w:rPr>
          <w:rFonts w:ascii="Arial" w:hAnsi="Arial" w:cs="Arial"/>
          <w:bCs/>
          <w:i/>
        </w:rPr>
        <w:t xml:space="preserve">Language </w:t>
      </w:r>
      <w:r w:rsidRPr="00A13090">
        <w:rPr>
          <w:rFonts w:ascii="Arial" w:hAnsi="Arial" w:cs="Arial"/>
          <w:bCs/>
        </w:rPr>
        <w:t xml:space="preserve"> (</w:t>
      </w:r>
      <w:proofErr w:type="gramEnd"/>
      <w:r w:rsidRPr="00A13090">
        <w:rPr>
          <w:rFonts w:ascii="Arial" w:hAnsi="Arial" w:cs="Arial"/>
          <w:bCs/>
        </w:rPr>
        <w:t>Harper &amp; Row, 2003)</w:t>
      </w:r>
    </w:p>
    <w:p w:rsidR="00A13090" w:rsidRPr="00A13090" w:rsidRDefault="00A13090" w:rsidP="00A13090">
      <w:pPr>
        <w:rPr>
          <w:rFonts w:ascii="Arial" w:hAnsi="Arial" w:cs="Arial"/>
          <w:bCs/>
        </w:rPr>
      </w:pPr>
    </w:p>
    <w:p w:rsidR="00A13090" w:rsidRPr="00A13090" w:rsidRDefault="00A13090" w:rsidP="00A13090">
      <w:pPr>
        <w:rPr>
          <w:rFonts w:ascii="Arial" w:hAnsi="Arial" w:cs="Arial"/>
          <w:bCs/>
        </w:rPr>
      </w:pPr>
      <w:r w:rsidRPr="00A13090">
        <w:rPr>
          <w:rFonts w:ascii="Arial" w:hAnsi="Arial" w:cs="Arial"/>
          <w:bCs/>
        </w:rPr>
        <w:t xml:space="preserve">Martin Heidegger, </w:t>
      </w:r>
      <w:r w:rsidRPr="00A13090">
        <w:rPr>
          <w:rFonts w:ascii="Arial" w:hAnsi="Arial" w:cs="Arial"/>
          <w:bCs/>
          <w:i/>
        </w:rPr>
        <w:t>Poetry, Language, Thought</w:t>
      </w:r>
      <w:r w:rsidRPr="00A13090">
        <w:rPr>
          <w:rFonts w:ascii="Arial" w:hAnsi="Arial" w:cs="Arial"/>
          <w:bCs/>
        </w:rPr>
        <w:t xml:space="preserve"> (Harper Perennial, 2001)</w:t>
      </w:r>
    </w:p>
    <w:p w:rsidR="00A13090" w:rsidRPr="00A13090" w:rsidRDefault="00A13090" w:rsidP="00A13090">
      <w:pPr>
        <w:rPr>
          <w:rFonts w:ascii="Arial" w:hAnsi="Arial" w:cs="Arial"/>
        </w:rPr>
      </w:pPr>
    </w:p>
    <w:p w:rsidR="00A13090" w:rsidRPr="000C72DE" w:rsidRDefault="00A13090" w:rsidP="00A13090">
      <w:pPr>
        <w:rPr>
          <w:rFonts w:ascii="Arial" w:hAnsi="Arial" w:cs="Arial"/>
          <w:lang w:val="en-US"/>
        </w:rPr>
      </w:pPr>
      <w:r w:rsidRPr="00A13090">
        <w:rPr>
          <w:rFonts w:ascii="Arial" w:hAnsi="Arial" w:cs="Arial"/>
          <w:bCs/>
        </w:rPr>
        <w:t xml:space="preserve">Edmund Husserl, </w:t>
      </w:r>
      <w:r w:rsidRPr="00A13090">
        <w:rPr>
          <w:rFonts w:ascii="Arial" w:hAnsi="Arial" w:cs="Arial"/>
          <w:i/>
          <w:lang w:val="en-US"/>
        </w:rPr>
        <w:t>Ideas: General In</w:t>
      </w:r>
      <w:r w:rsidR="000C72DE">
        <w:rPr>
          <w:rFonts w:ascii="Arial" w:hAnsi="Arial" w:cs="Arial"/>
          <w:i/>
          <w:lang w:val="en-US"/>
        </w:rPr>
        <w:t xml:space="preserve">troduction to Pure </w:t>
      </w:r>
      <w:proofErr w:type="spellStart"/>
      <w:r w:rsidR="000C72DE">
        <w:rPr>
          <w:rFonts w:ascii="Arial" w:hAnsi="Arial" w:cs="Arial"/>
          <w:i/>
          <w:lang w:val="en-US"/>
        </w:rPr>
        <w:t>Phenomenologyi</w:t>
      </w:r>
      <w:proofErr w:type="spellEnd"/>
      <w:r w:rsidR="000C72DE">
        <w:rPr>
          <w:rFonts w:ascii="Arial" w:hAnsi="Arial" w:cs="Arial"/>
          <w:i/>
          <w:lang w:val="en-US"/>
        </w:rPr>
        <w:t xml:space="preserve"> </w:t>
      </w:r>
      <w:r w:rsidR="000C72DE">
        <w:rPr>
          <w:rFonts w:ascii="Arial" w:hAnsi="Arial" w:cs="Arial"/>
          <w:lang w:val="en-US"/>
        </w:rPr>
        <w:t xml:space="preserve">(London: George Allen &amp; </w:t>
      </w:r>
      <w:proofErr w:type="spellStart"/>
      <w:r w:rsidR="000C72DE">
        <w:rPr>
          <w:rFonts w:ascii="Arial" w:hAnsi="Arial" w:cs="Arial"/>
          <w:lang w:val="en-US"/>
        </w:rPr>
        <w:t>Unwin</w:t>
      </w:r>
      <w:proofErr w:type="spellEnd"/>
      <w:r w:rsidR="000C72DE">
        <w:rPr>
          <w:rFonts w:ascii="Arial" w:hAnsi="Arial" w:cs="Arial"/>
          <w:lang w:val="en-US"/>
        </w:rPr>
        <w:t xml:space="preserve"> Ltd., 1931).</w:t>
      </w:r>
    </w:p>
    <w:p w:rsidR="000C72DE" w:rsidRDefault="000C72DE" w:rsidP="000C72DE">
      <w:pPr>
        <w:pStyle w:val="Heading1"/>
        <w:spacing w:before="0"/>
        <w:ind w:left="431" w:hanging="431"/>
        <w:rPr>
          <w:rFonts w:ascii="Arial" w:hAnsi="Arial" w:cs="Arial"/>
          <w:b w:val="0"/>
          <w:color w:val="auto"/>
          <w:sz w:val="20"/>
          <w:szCs w:val="20"/>
        </w:rPr>
      </w:pPr>
    </w:p>
    <w:p w:rsidR="000C72DE" w:rsidRDefault="00A13090" w:rsidP="000C72DE">
      <w:pPr>
        <w:pStyle w:val="Heading1"/>
        <w:spacing w:before="0"/>
        <w:ind w:left="431" w:hanging="431"/>
        <w:rPr>
          <w:rFonts w:ascii="Arial" w:hAnsi="Arial" w:cs="Arial"/>
          <w:b w:val="0"/>
          <w:i/>
          <w:color w:val="auto"/>
          <w:sz w:val="20"/>
          <w:szCs w:val="20"/>
        </w:rPr>
      </w:pPr>
      <w:r w:rsidRPr="000C72DE">
        <w:rPr>
          <w:rFonts w:ascii="Arial" w:hAnsi="Arial" w:cs="Arial"/>
          <w:b w:val="0"/>
          <w:color w:val="auto"/>
          <w:sz w:val="20"/>
          <w:szCs w:val="20"/>
        </w:rPr>
        <w:t xml:space="preserve">Edmund Husserl, </w:t>
      </w:r>
      <w:proofErr w:type="gramStart"/>
      <w:r w:rsidRPr="000C72DE">
        <w:rPr>
          <w:rFonts w:ascii="Arial" w:hAnsi="Arial" w:cs="Arial"/>
          <w:b w:val="0"/>
          <w:i/>
          <w:color w:val="auto"/>
          <w:sz w:val="20"/>
          <w:szCs w:val="20"/>
        </w:rPr>
        <w:t>On</w:t>
      </w:r>
      <w:proofErr w:type="gramEnd"/>
      <w:r w:rsidRPr="000C72DE">
        <w:rPr>
          <w:rFonts w:ascii="Arial" w:hAnsi="Arial" w:cs="Arial"/>
          <w:b w:val="0"/>
          <w:i/>
          <w:color w:val="auto"/>
          <w:sz w:val="20"/>
          <w:szCs w:val="20"/>
        </w:rPr>
        <w:t xml:space="preserve"> the phenomenology of the Consciousness of Internal Time </w:t>
      </w:r>
    </w:p>
    <w:p w:rsidR="00A13090" w:rsidRPr="000C72DE" w:rsidRDefault="000C72DE" w:rsidP="000C72DE">
      <w:pPr>
        <w:pStyle w:val="Heading1"/>
        <w:spacing w:before="0"/>
        <w:ind w:left="431" w:hanging="431"/>
        <w:rPr>
          <w:rFonts w:ascii="Arial" w:hAnsi="Arial" w:cs="Arial"/>
          <w:b w:val="0"/>
          <w:color w:val="auto"/>
          <w:sz w:val="20"/>
          <w:szCs w:val="20"/>
        </w:rPr>
      </w:pPr>
      <w:proofErr w:type="gramStart"/>
      <w:r>
        <w:rPr>
          <w:rFonts w:ascii="Arial" w:hAnsi="Arial" w:cs="Arial"/>
          <w:b w:val="0"/>
          <w:color w:val="auto"/>
          <w:sz w:val="20"/>
          <w:szCs w:val="20"/>
        </w:rPr>
        <w:t xml:space="preserve">(Springer, </w:t>
      </w:r>
      <w:r w:rsidR="00A13090" w:rsidRPr="000C72DE">
        <w:rPr>
          <w:rFonts w:ascii="Arial" w:hAnsi="Arial" w:cs="Arial"/>
          <w:b w:val="0"/>
          <w:color w:val="auto"/>
          <w:sz w:val="20"/>
          <w:szCs w:val="20"/>
        </w:rPr>
        <w:t>1992).</w:t>
      </w:r>
      <w:proofErr w:type="gramEnd"/>
    </w:p>
    <w:p w:rsidR="00A13090" w:rsidRPr="00A13090" w:rsidRDefault="00A13090" w:rsidP="000C72DE">
      <w:pPr>
        <w:rPr>
          <w:rFonts w:ascii="Arial" w:hAnsi="Arial" w:cs="Arial"/>
          <w:lang w:val="en-US"/>
        </w:rPr>
      </w:pPr>
    </w:p>
    <w:p w:rsidR="00A13090" w:rsidRPr="00A13090" w:rsidRDefault="00A13090" w:rsidP="00A13090">
      <w:pPr>
        <w:rPr>
          <w:rFonts w:ascii="Arial" w:hAnsi="Arial" w:cs="Arial"/>
          <w:lang w:val="en-US"/>
        </w:rPr>
      </w:pPr>
      <w:r w:rsidRPr="00A13090">
        <w:rPr>
          <w:rFonts w:ascii="Arial" w:hAnsi="Arial" w:cs="Arial"/>
          <w:lang w:val="en-US"/>
        </w:rPr>
        <w:t xml:space="preserve">Edmund Husserl, </w:t>
      </w:r>
      <w:r w:rsidRPr="00A13090">
        <w:rPr>
          <w:rFonts w:ascii="Arial" w:hAnsi="Arial" w:cs="Arial"/>
          <w:i/>
          <w:lang w:val="en-US"/>
        </w:rPr>
        <w:t>Shorter Works</w:t>
      </w:r>
      <w:r w:rsidRPr="00A13090">
        <w:rPr>
          <w:rFonts w:ascii="Arial" w:hAnsi="Arial" w:cs="Arial"/>
          <w:lang w:val="en-US"/>
        </w:rPr>
        <w:t xml:space="preserve"> (</w:t>
      </w:r>
      <w:r w:rsidRPr="00A13090">
        <w:rPr>
          <w:rFonts w:ascii="Arial" w:hAnsi="Arial" w:cs="Arial"/>
          <w:bCs/>
          <w:iCs/>
          <w:lang w:val="en-US"/>
        </w:rPr>
        <w:t>University of Notre Dame Press, 1981).</w:t>
      </w:r>
    </w:p>
    <w:p w:rsidR="00A13090" w:rsidRPr="00A13090" w:rsidRDefault="00A13090" w:rsidP="00A13090">
      <w:pPr>
        <w:rPr>
          <w:rFonts w:ascii="Arial" w:hAnsi="Arial" w:cs="Arial"/>
          <w:bCs/>
        </w:rPr>
      </w:pPr>
    </w:p>
    <w:p w:rsidR="00A13090" w:rsidRPr="00A13090" w:rsidRDefault="00A13090" w:rsidP="00A13090">
      <w:pPr>
        <w:pStyle w:val="FootnoteText"/>
        <w:jc w:val="both"/>
        <w:rPr>
          <w:rFonts w:ascii="Arial" w:hAnsi="Arial" w:cs="Arial"/>
          <w:spacing w:val="-3"/>
        </w:rPr>
      </w:pPr>
      <w:r w:rsidRPr="00A13090">
        <w:rPr>
          <w:rFonts w:ascii="Arial" w:hAnsi="Arial" w:cs="Arial"/>
        </w:rPr>
        <w:t xml:space="preserve">William James, </w:t>
      </w:r>
      <w:proofErr w:type="gramStart"/>
      <w:r w:rsidRPr="00A13090">
        <w:rPr>
          <w:rFonts w:ascii="Arial" w:hAnsi="Arial" w:cs="Arial"/>
          <w:i/>
          <w:iCs/>
          <w:spacing w:val="-3"/>
        </w:rPr>
        <w:t>The</w:t>
      </w:r>
      <w:proofErr w:type="gramEnd"/>
      <w:r w:rsidRPr="00A13090">
        <w:rPr>
          <w:rFonts w:ascii="Arial" w:hAnsi="Arial" w:cs="Arial"/>
          <w:i/>
          <w:iCs/>
          <w:spacing w:val="-3"/>
        </w:rPr>
        <w:t xml:space="preserve"> Principles of Psychology</w:t>
      </w:r>
      <w:r w:rsidRPr="00A13090">
        <w:rPr>
          <w:rFonts w:ascii="Arial" w:hAnsi="Arial" w:cs="Arial"/>
          <w:spacing w:val="-3"/>
        </w:rPr>
        <w:t xml:space="preserve"> (</w:t>
      </w:r>
      <w:proofErr w:type="spellStart"/>
      <w:r w:rsidRPr="00A13090">
        <w:rPr>
          <w:rFonts w:ascii="Arial" w:hAnsi="Arial" w:cs="Arial"/>
          <w:spacing w:val="-3"/>
        </w:rPr>
        <w:t>Encyclopedia</w:t>
      </w:r>
      <w:proofErr w:type="spellEnd"/>
      <w:r w:rsidRPr="00A13090">
        <w:rPr>
          <w:rFonts w:ascii="Arial" w:hAnsi="Arial" w:cs="Arial"/>
          <w:spacing w:val="-3"/>
        </w:rPr>
        <w:t xml:space="preserve"> Britannica, </w:t>
      </w:r>
    </w:p>
    <w:p w:rsidR="00A13090" w:rsidRPr="00A13090" w:rsidRDefault="00A13090" w:rsidP="00A13090">
      <w:pPr>
        <w:pStyle w:val="FootnoteText"/>
        <w:jc w:val="both"/>
        <w:rPr>
          <w:rFonts w:ascii="Arial" w:hAnsi="Arial" w:cs="Arial"/>
          <w:spacing w:val="-3"/>
        </w:rPr>
      </w:pPr>
      <w:r w:rsidRPr="00A13090">
        <w:rPr>
          <w:rFonts w:ascii="Arial" w:hAnsi="Arial" w:cs="Arial"/>
          <w:spacing w:val="-3"/>
        </w:rPr>
        <w:t>1952).</w:t>
      </w:r>
    </w:p>
    <w:p w:rsidR="00A13090" w:rsidRPr="00A13090" w:rsidRDefault="00A13090" w:rsidP="00A13090">
      <w:pPr>
        <w:rPr>
          <w:rFonts w:ascii="Arial" w:hAnsi="Arial" w:cs="Arial"/>
          <w:bCs/>
        </w:rPr>
      </w:pPr>
    </w:p>
    <w:p w:rsidR="00A13090" w:rsidRPr="00A13090" w:rsidRDefault="00A13090" w:rsidP="00A13090">
      <w:pPr>
        <w:rPr>
          <w:rFonts w:ascii="Arial" w:hAnsi="Arial" w:cs="Arial"/>
          <w:bCs/>
        </w:rPr>
      </w:pPr>
      <w:r w:rsidRPr="00A13090">
        <w:rPr>
          <w:rFonts w:ascii="Arial" w:hAnsi="Arial" w:cs="Arial"/>
          <w:bCs/>
        </w:rPr>
        <w:t xml:space="preserve">Maurice </w:t>
      </w:r>
      <w:proofErr w:type="spellStart"/>
      <w:r w:rsidRPr="00A13090">
        <w:rPr>
          <w:rFonts w:ascii="Arial" w:hAnsi="Arial" w:cs="Arial"/>
          <w:bCs/>
        </w:rPr>
        <w:t>Merleau-Ponty</w:t>
      </w:r>
      <w:proofErr w:type="spellEnd"/>
      <w:r w:rsidRPr="00A13090">
        <w:rPr>
          <w:rFonts w:ascii="Arial" w:hAnsi="Arial" w:cs="Arial"/>
          <w:bCs/>
        </w:rPr>
        <w:t xml:space="preserve">, </w:t>
      </w:r>
      <w:r w:rsidRPr="00A13090">
        <w:rPr>
          <w:rFonts w:ascii="Arial" w:hAnsi="Arial" w:cs="Arial"/>
          <w:bCs/>
          <w:i/>
        </w:rPr>
        <w:t xml:space="preserve">The Visible and the </w:t>
      </w:r>
      <w:proofErr w:type="gramStart"/>
      <w:r w:rsidRPr="00A13090">
        <w:rPr>
          <w:rFonts w:ascii="Arial" w:hAnsi="Arial" w:cs="Arial"/>
          <w:bCs/>
          <w:i/>
        </w:rPr>
        <w:t xml:space="preserve">Invisible </w:t>
      </w:r>
      <w:r w:rsidRPr="00A13090">
        <w:rPr>
          <w:rFonts w:ascii="Arial" w:hAnsi="Arial" w:cs="Arial"/>
          <w:bCs/>
        </w:rPr>
        <w:t xml:space="preserve"> (</w:t>
      </w:r>
      <w:proofErr w:type="spellStart"/>
      <w:proofErr w:type="gramEnd"/>
      <w:r w:rsidRPr="00A13090">
        <w:rPr>
          <w:rFonts w:ascii="Arial" w:hAnsi="Arial" w:cs="Arial"/>
          <w:bCs/>
        </w:rPr>
        <w:t>Northwestern</w:t>
      </w:r>
      <w:proofErr w:type="spellEnd"/>
      <w:r w:rsidRPr="00A13090">
        <w:rPr>
          <w:rFonts w:ascii="Arial" w:hAnsi="Arial" w:cs="Arial"/>
          <w:bCs/>
        </w:rPr>
        <w:t xml:space="preserve"> University Press, 1968)</w:t>
      </w:r>
    </w:p>
    <w:p w:rsidR="00A13090" w:rsidRPr="00A13090" w:rsidRDefault="00A13090" w:rsidP="00A13090">
      <w:pPr>
        <w:rPr>
          <w:rFonts w:ascii="Arial" w:hAnsi="Arial" w:cs="Arial"/>
          <w:b/>
          <w:bCs/>
        </w:rPr>
      </w:pPr>
    </w:p>
    <w:p w:rsidR="00A13090" w:rsidRPr="00A13090" w:rsidRDefault="00A13090" w:rsidP="00A13090">
      <w:pPr>
        <w:rPr>
          <w:rFonts w:ascii="Arial" w:hAnsi="Arial" w:cs="Arial"/>
          <w:bCs/>
        </w:rPr>
      </w:pPr>
      <w:r w:rsidRPr="00A13090">
        <w:rPr>
          <w:rFonts w:ascii="Arial" w:hAnsi="Arial" w:cs="Arial"/>
          <w:bCs/>
        </w:rPr>
        <w:t xml:space="preserve">Maurice </w:t>
      </w:r>
      <w:proofErr w:type="spellStart"/>
      <w:r w:rsidRPr="00A13090">
        <w:rPr>
          <w:rFonts w:ascii="Arial" w:hAnsi="Arial" w:cs="Arial"/>
          <w:bCs/>
        </w:rPr>
        <w:t>Merleau-Ponty</w:t>
      </w:r>
      <w:proofErr w:type="spellEnd"/>
      <w:r w:rsidRPr="00A13090">
        <w:rPr>
          <w:rFonts w:ascii="Arial" w:hAnsi="Arial" w:cs="Arial"/>
          <w:bCs/>
        </w:rPr>
        <w:t xml:space="preserve">, </w:t>
      </w:r>
      <w:r w:rsidRPr="00A13090">
        <w:rPr>
          <w:rFonts w:ascii="Arial" w:hAnsi="Arial" w:cs="Arial"/>
          <w:bCs/>
          <w:i/>
        </w:rPr>
        <w:t xml:space="preserve">The World of </w:t>
      </w:r>
      <w:proofErr w:type="gramStart"/>
      <w:r w:rsidRPr="00A13090">
        <w:rPr>
          <w:rFonts w:ascii="Arial" w:hAnsi="Arial" w:cs="Arial"/>
          <w:bCs/>
          <w:i/>
        </w:rPr>
        <w:t xml:space="preserve">Perception </w:t>
      </w:r>
      <w:r w:rsidRPr="00A13090">
        <w:rPr>
          <w:rFonts w:ascii="Arial" w:hAnsi="Arial" w:cs="Arial"/>
          <w:bCs/>
        </w:rPr>
        <w:t xml:space="preserve"> (</w:t>
      </w:r>
      <w:proofErr w:type="spellStart"/>
      <w:proofErr w:type="gramEnd"/>
      <w:r w:rsidRPr="00A13090">
        <w:rPr>
          <w:rFonts w:ascii="Arial" w:hAnsi="Arial" w:cs="Arial"/>
          <w:bCs/>
        </w:rPr>
        <w:t>Routledge</w:t>
      </w:r>
      <w:proofErr w:type="spellEnd"/>
      <w:r w:rsidRPr="00A13090">
        <w:rPr>
          <w:rFonts w:ascii="Arial" w:hAnsi="Arial" w:cs="Arial"/>
          <w:bCs/>
        </w:rPr>
        <w:t>, 2008)</w:t>
      </w:r>
    </w:p>
    <w:p w:rsidR="00A13090" w:rsidRPr="00A13090" w:rsidRDefault="00A13090" w:rsidP="00A13090">
      <w:pPr>
        <w:rPr>
          <w:rFonts w:ascii="Arial" w:hAnsi="Arial" w:cs="Arial"/>
          <w:bCs/>
        </w:rPr>
      </w:pPr>
    </w:p>
    <w:p w:rsidR="00A13090" w:rsidRPr="00A13090" w:rsidRDefault="00A13090" w:rsidP="00A13090">
      <w:pPr>
        <w:pStyle w:val="Footer"/>
        <w:rPr>
          <w:rFonts w:ascii="Arial" w:hAnsi="Arial" w:cs="Arial"/>
          <w:b/>
        </w:rPr>
      </w:pPr>
    </w:p>
    <w:p w:rsidR="00A13090" w:rsidRPr="00A13090" w:rsidRDefault="00A13090" w:rsidP="00A13090">
      <w:pPr>
        <w:pStyle w:val="Footer"/>
        <w:rPr>
          <w:rFonts w:ascii="Arial" w:hAnsi="Arial" w:cs="Arial"/>
          <w:b/>
        </w:rPr>
      </w:pPr>
      <w:r w:rsidRPr="00A13090">
        <w:rPr>
          <w:rFonts w:ascii="Arial" w:hAnsi="Arial" w:cs="Arial"/>
          <w:b/>
        </w:rPr>
        <w:t>Indicative Seminar Plan</w:t>
      </w:r>
    </w:p>
    <w:p w:rsidR="00A13090" w:rsidRPr="00A13090" w:rsidRDefault="00A13090" w:rsidP="00A13090">
      <w:pPr>
        <w:rPr>
          <w:rFonts w:ascii="Arial" w:hAnsi="Arial" w:cs="Arial"/>
        </w:rPr>
      </w:pPr>
    </w:p>
    <w:p w:rsidR="00A13090" w:rsidRPr="00A13090" w:rsidRDefault="00A13090" w:rsidP="00A13090">
      <w:pPr>
        <w:rPr>
          <w:rFonts w:ascii="Arial" w:hAnsi="Arial" w:cs="Arial"/>
        </w:rPr>
      </w:pPr>
      <w:r w:rsidRPr="00A13090">
        <w:rPr>
          <w:rFonts w:ascii="Arial" w:hAnsi="Arial" w:cs="Arial"/>
        </w:rPr>
        <w:t xml:space="preserve">The seminar discussion will gravitate around chapters in </w:t>
      </w:r>
      <w:proofErr w:type="spellStart"/>
      <w:r w:rsidRPr="00A13090">
        <w:rPr>
          <w:rFonts w:ascii="Arial" w:hAnsi="Arial" w:cs="Arial"/>
        </w:rPr>
        <w:t>Merleau-Ponty’s</w:t>
      </w:r>
      <w:proofErr w:type="spellEnd"/>
      <w:r w:rsidRPr="00A13090">
        <w:rPr>
          <w:rFonts w:ascii="Arial" w:hAnsi="Arial" w:cs="Arial"/>
        </w:rPr>
        <w:t xml:space="preserve"> </w:t>
      </w:r>
      <w:r w:rsidRPr="00A13090">
        <w:rPr>
          <w:rFonts w:ascii="Arial" w:hAnsi="Arial" w:cs="Arial"/>
          <w:i/>
        </w:rPr>
        <w:t xml:space="preserve">Phenomenology of Perception </w:t>
      </w:r>
      <w:r w:rsidRPr="00A13090">
        <w:rPr>
          <w:rFonts w:ascii="Arial" w:hAnsi="Arial" w:cs="Arial"/>
        </w:rPr>
        <w:t>and draw upon supplementary material available on Moodle. When the reading is heavy and difficult, we will spend two weeks on the same texts.</w:t>
      </w:r>
    </w:p>
    <w:p w:rsidR="00A13090" w:rsidRPr="00A13090" w:rsidRDefault="00A13090" w:rsidP="00A13090">
      <w:pPr>
        <w:pStyle w:val="Footer"/>
        <w:rPr>
          <w:rFonts w:ascii="Arial" w:hAnsi="Arial" w:cs="Arial"/>
          <w:b/>
        </w:rPr>
      </w:pPr>
    </w:p>
    <w:p w:rsidR="00A13090" w:rsidRPr="00A13090" w:rsidRDefault="00A13090" w:rsidP="00A13090">
      <w:pPr>
        <w:rPr>
          <w:rFonts w:ascii="Arial" w:hAnsi="Arial" w:cs="Arial"/>
        </w:rPr>
      </w:pPr>
      <w:r w:rsidRPr="00A13090">
        <w:rPr>
          <w:rFonts w:ascii="Arial" w:hAnsi="Arial" w:cs="Arial"/>
        </w:rPr>
        <w:t xml:space="preserve">Week 1) </w:t>
      </w:r>
      <w:r w:rsidRPr="00A13090">
        <w:rPr>
          <w:rFonts w:ascii="Arial" w:hAnsi="Arial" w:cs="Arial"/>
          <w:b/>
        </w:rPr>
        <w:t xml:space="preserve">Wonder: Phenomenology as ‘First’ </w:t>
      </w:r>
      <w:proofErr w:type="spellStart"/>
      <w:r w:rsidRPr="00A13090">
        <w:rPr>
          <w:rFonts w:ascii="Arial" w:hAnsi="Arial" w:cs="Arial"/>
          <w:b/>
        </w:rPr>
        <w:t>Philsosophy</w:t>
      </w:r>
      <w:proofErr w:type="spellEnd"/>
      <w:r w:rsidRPr="00A13090">
        <w:rPr>
          <w:rFonts w:ascii="Arial" w:hAnsi="Arial" w:cs="Arial"/>
        </w:rPr>
        <w:t xml:space="preserve"> </w:t>
      </w:r>
    </w:p>
    <w:p w:rsidR="00A13090" w:rsidRPr="00A13090" w:rsidRDefault="00A13090" w:rsidP="00A13090">
      <w:pPr>
        <w:rPr>
          <w:rFonts w:ascii="Arial" w:hAnsi="Arial" w:cs="Arial"/>
        </w:rPr>
      </w:pPr>
      <w:r w:rsidRPr="00A13090">
        <w:rPr>
          <w:rFonts w:ascii="Arial" w:hAnsi="Arial" w:cs="Arial"/>
        </w:rPr>
        <w:t xml:space="preserve">Maurice </w:t>
      </w:r>
      <w:proofErr w:type="spellStart"/>
      <w:r w:rsidRPr="00A13090">
        <w:rPr>
          <w:rFonts w:ascii="Arial" w:hAnsi="Arial" w:cs="Arial"/>
        </w:rPr>
        <w:t>Merleau-Ponty</w:t>
      </w:r>
      <w:proofErr w:type="spellEnd"/>
      <w:r w:rsidRPr="00A13090">
        <w:rPr>
          <w:rFonts w:ascii="Arial" w:hAnsi="Arial" w:cs="Arial"/>
        </w:rPr>
        <w:t xml:space="preserve">, </w:t>
      </w:r>
      <w:r w:rsidRPr="00A13090">
        <w:rPr>
          <w:rFonts w:ascii="Arial" w:hAnsi="Arial" w:cs="Arial"/>
          <w:i/>
        </w:rPr>
        <w:t>Phenomenology of Perception</w:t>
      </w:r>
      <w:r w:rsidRPr="00A13090">
        <w:rPr>
          <w:rFonts w:ascii="Arial" w:hAnsi="Arial" w:cs="Arial"/>
        </w:rPr>
        <w:t>, Preface.</w:t>
      </w:r>
    </w:p>
    <w:p w:rsidR="00A13090" w:rsidRPr="00A13090" w:rsidRDefault="00A13090" w:rsidP="00A13090">
      <w:pPr>
        <w:rPr>
          <w:rFonts w:ascii="Arial" w:hAnsi="Arial" w:cs="Arial"/>
          <w:i/>
        </w:rPr>
      </w:pPr>
      <w:proofErr w:type="gramStart"/>
      <w:r w:rsidRPr="00A13090">
        <w:rPr>
          <w:rFonts w:ascii="Arial" w:hAnsi="Arial" w:cs="Arial"/>
        </w:rPr>
        <w:t xml:space="preserve">Excerpts from Edmund Husserl’s </w:t>
      </w:r>
      <w:r w:rsidRPr="00A13090">
        <w:rPr>
          <w:rFonts w:ascii="Arial" w:hAnsi="Arial" w:cs="Arial"/>
          <w:i/>
        </w:rPr>
        <w:t>Ideas.</w:t>
      </w:r>
      <w:proofErr w:type="gramEnd"/>
    </w:p>
    <w:p w:rsidR="00A13090" w:rsidRPr="00A13090" w:rsidRDefault="00A13090" w:rsidP="00A13090">
      <w:pPr>
        <w:pStyle w:val="FootnoteText"/>
        <w:jc w:val="both"/>
        <w:rPr>
          <w:rFonts w:ascii="Arial" w:hAnsi="Arial" w:cs="Arial"/>
        </w:rPr>
      </w:pPr>
      <w:r w:rsidRPr="00A13090">
        <w:rPr>
          <w:rFonts w:ascii="Arial" w:hAnsi="Arial" w:cs="Arial"/>
        </w:rPr>
        <w:t xml:space="preserve">Mark </w:t>
      </w:r>
      <w:proofErr w:type="spellStart"/>
      <w:r w:rsidRPr="00A13090">
        <w:rPr>
          <w:rFonts w:ascii="Arial" w:hAnsi="Arial" w:cs="Arial"/>
        </w:rPr>
        <w:t>Kingwell</w:t>
      </w:r>
      <w:proofErr w:type="spellEnd"/>
      <w:r w:rsidRPr="00A13090">
        <w:rPr>
          <w:rFonts w:ascii="Arial" w:hAnsi="Arial" w:cs="Arial"/>
        </w:rPr>
        <w:t xml:space="preserve">, ‘Husserl’s Sense of Wonder,’ </w:t>
      </w:r>
      <w:r w:rsidRPr="00A13090">
        <w:rPr>
          <w:rFonts w:ascii="Arial" w:hAnsi="Arial" w:cs="Arial"/>
          <w:i/>
          <w:iCs/>
        </w:rPr>
        <w:t>The Philosophical Forum</w:t>
      </w:r>
      <w:r w:rsidRPr="00A13090">
        <w:rPr>
          <w:rFonts w:ascii="Arial" w:hAnsi="Arial" w:cs="Arial"/>
        </w:rPr>
        <w:t xml:space="preserve"> 31, no. 1 (Spring 2000): 85-107.</w:t>
      </w:r>
    </w:p>
    <w:p w:rsidR="00A13090" w:rsidRPr="00A13090" w:rsidRDefault="00A13090" w:rsidP="00A13090">
      <w:pPr>
        <w:rPr>
          <w:rFonts w:ascii="Arial" w:hAnsi="Arial" w:cs="Arial"/>
        </w:rPr>
      </w:pPr>
      <w:r w:rsidRPr="00A13090">
        <w:rPr>
          <w:rFonts w:ascii="Arial" w:hAnsi="Arial" w:cs="Arial"/>
        </w:rPr>
        <w:t xml:space="preserve">Poetry: Wallace Stevens </w:t>
      </w:r>
    </w:p>
    <w:p w:rsidR="00A13090" w:rsidRPr="00A13090" w:rsidRDefault="00A13090" w:rsidP="00A13090">
      <w:pPr>
        <w:rPr>
          <w:rFonts w:ascii="Arial" w:hAnsi="Arial" w:cs="Arial"/>
        </w:rPr>
      </w:pPr>
    </w:p>
    <w:p w:rsidR="00A13090" w:rsidRPr="00A13090" w:rsidRDefault="00A13090" w:rsidP="00A13090">
      <w:pPr>
        <w:rPr>
          <w:rFonts w:ascii="Arial" w:hAnsi="Arial" w:cs="Arial"/>
          <w:b/>
        </w:rPr>
      </w:pPr>
      <w:r w:rsidRPr="00A13090">
        <w:rPr>
          <w:rFonts w:ascii="Arial" w:hAnsi="Arial" w:cs="Arial"/>
        </w:rPr>
        <w:t>Week 2)</w:t>
      </w:r>
      <w:r w:rsidRPr="00A13090">
        <w:rPr>
          <w:rFonts w:ascii="Arial" w:hAnsi="Arial" w:cs="Arial"/>
          <w:b/>
        </w:rPr>
        <w:t xml:space="preserve"> </w:t>
      </w:r>
      <w:proofErr w:type="gramStart"/>
      <w:r w:rsidRPr="00A13090">
        <w:rPr>
          <w:rFonts w:ascii="Arial" w:hAnsi="Arial" w:cs="Arial"/>
          <w:b/>
        </w:rPr>
        <w:t>The</w:t>
      </w:r>
      <w:proofErr w:type="gramEnd"/>
      <w:r w:rsidRPr="00A13090">
        <w:rPr>
          <w:rFonts w:ascii="Arial" w:hAnsi="Arial" w:cs="Arial"/>
          <w:b/>
        </w:rPr>
        <w:t xml:space="preserve"> Field of Perception</w:t>
      </w:r>
      <w:r w:rsidRPr="00A13090">
        <w:rPr>
          <w:rFonts w:ascii="Arial" w:hAnsi="Arial" w:cs="Arial"/>
        </w:rPr>
        <w:t xml:space="preserve"> </w:t>
      </w:r>
    </w:p>
    <w:p w:rsidR="00A13090" w:rsidRPr="00A13090" w:rsidRDefault="00A13090" w:rsidP="00A13090">
      <w:pPr>
        <w:rPr>
          <w:rFonts w:ascii="Arial" w:hAnsi="Arial" w:cs="Arial"/>
        </w:rPr>
      </w:pPr>
      <w:proofErr w:type="spellStart"/>
      <w:r w:rsidRPr="00A13090">
        <w:rPr>
          <w:rFonts w:ascii="Arial" w:hAnsi="Arial" w:cs="Arial"/>
        </w:rPr>
        <w:t>Merleau-Ponty</w:t>
      </w:r>
      <w:proofErr w:type="spellEnd"/>
      <w:r w:rsidRPr="00A13090">
        <w:rPr>
          <w:rFonts w:ascii="Arial" w:hAnsi="Arial" w:cs="Arial"/>
        </w:rPr>
        <w:t xml:space="preserve">, </w:t>
      </w:r>
      <w:r w:rsidRPr="00A13090">
        <w:rPr>
          <w:rFonts w:ascii="Arial" w:hAnsi="Arial" w:cs="Arial"/>
          <w:i/>
        </w:rPr>
        <w:t>Phenomenology of Perception</w:t>
      </w:r>
      <w:r w:rsidRPr="00A13090">
        <w:rPr>
          <w:rFonts w:ascii="Arial" w:hAnsi="Arial" w:cs="Arial"/>
        </w:rPr>
        <w:t>, Introduction: chapters 1, 3, 4; Part II, chapter 1.</w:t>
      </w:r>
    </w:p>
    <w:p w:rsidR="00A13090" w:rsidRPr="00A13090" w:rsidRDefault="00A13090" w:rsidP="00A13090">
      <w:pPr>
        <w:rPr>
          <w:rFonts w:ascii="Arial" w:hAnsi="Arial" w:cs="Arial"/>
        </w:rPr>
      </w:pPr>
      <w:r w:rsidRPr="00A13090">
        <w:rPr>
          <w:rFonts w:ascii="Arial" w:hAnsi="Arial" w:cs="Arial"/>
        </w:rPr>
        <w:t>Husserl on the ‘horizon’, William James on the ‘fringe’ of perception</w:t>
      </w:r>
    </w:p>
    <w:p w:rsidR="00A13090" w:rsidRPr="00A13090" w:rsidRDefault="00A13090" w:rsidP="00A13090">
      <w:pPr>
        <w:rPr>
          <w:rFonts w:ascii="Arial" w:hAnsi="Arial" w:cs="Arial"/>
        </w:rPr>
      </w:pPr>
      <w:r w:rsidRPr="00A13090">
        <w:rPr>
          <w:rFonts w:ascii="Arial" w:hAnsi="Arial" w:cs="Arial"/>
        </w:rPr>
        <w:t xml:space="preserve">Poetry: Yves </w:t>
      </w:r>
      <w:proofErr w:type="spellStart"/>
      <w:r w:rsidRPr="00A13090">
        <w:rPr>
          <w:rFonts w:ascii="Arial" w:hAnsi="Arial" w:cs="Arial"/>
        </w:rPr>
        <w:t>Bonnefoy</w:t>
      </w:r>
      <w:proofErr w:type="spellEnd"/>
    </w:p>
    <w:p w:rsidR="00A13090" w:rsidRPr="00A13090" w:rsidRDefault="00A13090" w:rsidP="00A13090">
      <w:pPr>
        <w:rPr>
          <w:rFonts w:ascii="Arial" w:hAnsi="Arial" w:cs="Arial"/>
        </w:rPr>
      </w:pPr>
    </w:p>
    <w:p w:rsidR="00A13090" w:rsidRPr="00A13090" w:rsidRDefault="00A13090" w:rsidP="00A13090">
      <w:pPr>
        <w:rPr>
          <w:rFonts w:ascii="Arial" w:hAnsi="Arial" w:cs="Arial"/>
        </w:rPr>
      </w:pPr>
      <w:r w:rsidRPr="00A13090">
        <w:rPr>
          <w:rFonts w:ascii="Arial" w:hAnsi="Arial" w:cs="Arial"/>
        </w:rPr>
        <w:t xml:space="preserve">Week 3) </w:t>
      </w:r>
      <w:proofErr w:type="gramStart"/>
      <w:r w:rsidRPr="00A13090">
        <w:rPr>
          <w:rFonts w:ascii="Arial" w:hAnsi="Arial" w:cs="Arial"/>
          <w:b/>
        </w:rPr>
        <w:t>The</w:t>
      </w:r>
      <w:proofErr w:type="gramEnd"/>
      <w:r w:rsidRPr="00A13090">
        <w:rPr>
          <w:rFonts w:ascii="Arial" w:hAnsi="Arial" w:cs="Arial"/>
          <w:b/>
        </w:rPr>
        <w:t xml:space="preserve"> Body and ‘Wild Meaning’</w:t>
      </w:r>
    </w:p>
    <w:p w:rsidR="00A13090" w:rsidRPr="00A13090" w:rsidRDefault="00A13090" w:rsidP="00A13090">
      <w:pPr>
        <w:rPr>
          <w:rFonts w:ascii="Arial" w:hAnsi="Arial" w:cs="Arial"/>
        </w:rPr>
      </w:pPr>
      <w:proofErr w:type="spellStart"/>
      <w:r w:rsidRPr="00A13090">
        <w:rPr>
          <w:rFonts w:ascii="Arial" w:hAnsi="Arial" w:cs="Arial"/>
        </w:rPr>
        <w:t>Merleau-Ponty</w:t>
      </w:r>
      <w:proofErr w:type="spellEnd"/>
      <w:r w:rsidRPr="00A13090">
        <w:rPr>
          <w:rFonts w:ascii="Arial" w:hAnsi="Arial" w:cs="Arial"/>
        </w:rPr>
        <w:t xml:space="preserve">, </w:t>
      </w:r>
      <w:r w:rsidRPr="00A13090">
        <w:rPr>
          <w:rFonts w:ascii="Arial" w:hAnsi="Arial" w:cs="Arial"/>
          <w:i/>
        </w:rPr>
        <w:t>Phenomenology of Perception</w:t>
      </w:r>
      <w:r w:rsidRPr="00A13090">
        <w:rPr>
          <w:rFonts w:ascii="Arial" w:hAnsi="Arial" w:cs="Arial"/>
        </w:rPr>
        <w:t>, Part I: Preface and chapters 1, 3.</w:t>
      </w:r>
    </w:p>
    <w:p w:rsidR="00A13090" w:rsidRPr="00A13090" w:rsidRDefault="00A13090" w:rsidP="00A13090">
      <w:pPr>
        <w:rPr>
          <w:rFonts w:ascii="Arial" w:hAnsi="Arial" w:cs="Arial"/>
        </w:rPr>
      </w:pPr>
      <w:proofErr w:type="gramStart"/>
      <w:r w:rsidRPr="00A13090">
        <w:rPr>
          <w:rFonts w:ascii="Arial" w:hAnsi="Arial" w:cs="Arial"/>
        </w:rPr>
        <w:t>Husserl on Fact and Essence.</w:t>
      </w:r>
      <w:proofErr w:type="gramEnd"/>
    </w:p>
    <w:p w:rsidR="00A13090" w:rsidRPr="00A13090" w:rsidRDefault="00A13090" w:rsidP="00A13090">
      <w:pPr>
        <w:rPr>
          <w:rFonts w:ascii="Arial" w:hAnsi="Arial" w:cs="Arial"/>
        </w:rPr>
      </w:pPr>
      <w:r w:rsidRPr="00A13090">
        <w:rPr>
          <w:rFonts w:ascii="Arial" w:hAnsi="Arial" w:cs="Arial"/>
        </w:rPr>
        <w:t xml:space="preserve">Poetry: Mary Oliver. Students should also bring their own examples from poetry, prose or art. </w:t>
      </w:r>
    </w:p>
    <w:p w:rsidR="00A13090" w:rsidRPr="00A13090" w:rsidRDefault="00A13090" w:rsidP="00A13090">
      <w:pPr>
        <w:rPr>
          <w:rFonts w:ascii="Arial" w:hAnsi="Arial" w:cs="Arial"/>
        </w:rPr>
      </w:pPr>
    </w:p>
    <w:p w:rsidR="00A13090" w:rsidRPr="00A13090" w:rsidRDefault="00A13090" w:rsidP="00A13090">
      <w:pPr>
        <w:rPr>
          <w:rFonts w:ascii="Arial" w:hAnsi="Arial" w:cs="Arial"/>
        </w:rPr>
      </w:pPr>
      <w:r w:rsidRPr="00A13090">
        <w:rPr>
          <w:rFonts w:ascii="Arial" w:hAnsi="Arial" w:cs="Arial"/>
        </w:rPr>
        <w:t xml:space="preserve">Week 4) </w:t>
      </w:r>
      <w:r w:rsidRPr="00A13090">
        <w:rPr>
          <w:rFonts w:ascii="Arial" w:hAnsi="Arial" w:cs="Arial"/>
          <w:b/>
        </w:rPr>
        <w:t xml:space="preserve">Language and Phenomenology </w:t>
      </w:r>
    </w:p>
    <w:p w:rsidR="00A13090" w:rsidRPr="00A13090" w:rsidRDefault="00A13090" w:rsidP="00A13090">
      <w:pPr>
        <w:rPr>
          <w:rFonts w:ascii="Arial" w:hAnsi="Arial" w:cs="Arial"/>
        </w:rPr>
      </w:pPr>
      <w:proofErr w:type="spellStart"/>
      <w:r w:rsidRPr="00A13090">
        <w:rPr>
          <w:rFonts w:ascii="Arial" w:hAnsi="Arial" w:cs="Arial"/>
        </w:rPr>
        <w:t>Merleau-Ponty</w:t>
      </w:r>
      <w:proofErr w:type="spellEnd"/>
      <w:r w:rsidRPr="00A13090">
        <w:rPr>
          <w:rFonts w:ascii="Arial" w:hAnsi="Arial" w:cs="Arial"/>
        </w:rPr>
        <w:t xml:space="preserve">, </w:t>
      </w:r>
      <w:r w:rsidRPr="00A13090">
        <w:rPr>
          <w:rFonts w:ascii="Arial" w:hAnsi="Arial" w:cs="Arial"/>
          <w:i/>
        </w:rPr>
        <w:t>Phenomenology of Perception</w:t>
      </w:r>
      <w:r w:rsidRPr="00A13090">
        <w:rPr>
          <w:rFonts w:ascii="Arial" w:hAnsi="Arial" w:cs="Arial"/>
        </w:rPr>
        <w:t>, Part I: chapter 6.</w:t>
      </w:r>
    </w:p>
    <w:p w:rsidR="00A13090" w:rsidRPr="00A13090" w:rsidRDefault="00A13090" w:rsidP="00A13090">
      <w:pPr>
        <w:autoSpaceDE w:val="0"/>
        <w:autoSpaceDN w:val="0"/>
        <w:adjustRightInd w:val="0"/>
        <w:rPr>
          <w:rFonts w:ascii="Arial" w:hAnsi="Arial" w:cs="Arial"/>
          <w:lang w:eastAsia="en-GB"/>
        </w:rPr>
      </w:pPr>
      <w:r w:rsidRPr="00A13090">
        <w:rPr>
          <w:rFonts w:ascii="Arial" w:hAnsi="Arial" w:cs="Arial"/>
        </w:rPr>
        <w:t xml:space="preserve">Excerpts from </w:t>
      </w:r>
      <w:proofErr w:type="spellStart"/>
      <w:r w:rsidRPr="00A13090">
        <w:rPr>
          <w:rFonts w:ascii="Arial" w:hAnsi="Arial" w:cs="Arial"/>
        </w:rPr>
        <w:t>Merleau-Ponty</w:t>
      </w:r>
      <w:proofErr w:type="spellEnd"/>
      <w:r w:rsidRPr="00A13090">
        <w:rPr>
          <w:rFonts w:ascii="Arial" w:hAnsi="Arial" w:cs="Arial"/>
        </w:rPr>
        <w:t xml:space="preserve">, </w:t>
      </w:r>
      <w:proofErr w:type="gramStart"/>
      <w:r w:rsidRPr="00A13090">
        <w:rPr>
          <w:rFonts w:ascii="Arial" w:hAnsi="Arial" w:cs="Arial"/>
          <w:i/>
        </w:rPr>
        <w:t>The</w:t>
      </w:r>
      <w:proofErr w:type="gramEnd"/>
      <w:r w:rsidRPr="00A13090">
        <w:rPr>
          <w:rFonts w:ascii="Arial" w:hAnsi="Arial" w:cs="Arial"/>
          <w:i/>
        </w:rPr>
        <w:t xml:space="preserve"> Visible and the Invisible </w:t>
      </w:r>
      <w:r w:rsidRPr="00A13090">
        <w:rPr>
          <w:rFonts w:ascii="Arial" w:hAnsi="Arial" w:cs="Arial"/>
        </w:rPr>
        <w:t xml:space="preserve">and </w:t>
      </w:r>
      <w:r w:rsidRPr="00A13090">
        <w:rPr>
          <w:rFonts w:ascii="Arial" w:hAnsi="Arial" w:cs="Arial"/>
          <w:lang w:eastAsia="en-GB"/>
        </w:rPr>
        <w:t xml:space="preserve">Martin Heidegger, </w:t>
      </w:r>
      <w:r w:rsidRPr="00A13090">
        <w:rPr>
          <w:rFonts w:ascii="Arial" w:hAnsi="Arial" w:cs="Arial"/>
          <w:i/>
          <w:iCs/>
          <w:lang w:eastAsia="en-GB"/>
        </w:rPr>
        <w:t>On the Way to Language</w:t>
      </w:r>
      <w:r w:rsidRPr="00A13090">
        <w:rPr>
          <w:rFonts w:ascii="Arial" w:hAnsi="Arial" w:cs="Arial"/>
          <w:lang w:eastAsia="en-GB"/>
        </w:rPr>
        <w:t>.</w:t>
      </w:r>
    </w:p>
    <w:p w:rsidR="00A13090" w:rsidRPr="00A13090" w:rsidRDefault="00A13090" w:rsidP="00A13090">
      <w:pPr>
        <w:rPr>
          <w:rFonts w:ascii="Arial" w:hAnsi="Arial" w:cs="Arial"/>
          <w:lang w:val="en-US"/>
        </w:rPr>
      </w:pPr>
      <w:r w:rsidRPr="00A13090">
        <w:rPr>
          <w:rFonts w:ascii="Arial" w:hAnsi="Arial" w:cs="Arial"/>
        </w:rPr>
        <w:t xml:space="preserve">Thomas Baldwin, </w:t>
      </w:r>
      <w:r w:rsidRPr="00A13090">
        <w:rPr>
          <w:rFonts w:ascii="Arial" w:hAnsi="Arial" w:cs="Arial"/>
          <w:lang w:val="en-US"/>
        </w:rPr>
        <w:t>‘Speaking and Spoken Speech,’</w:t>
      </w:r>
      <w:r w:rsidRPr="00A13090">
        <w:rPr>
          <w:rFonts w:ascii="Arial" w:hAnsi="Arial" w:cs="Arial"/>
        </w:rPr>
        <w:t xml:space="preserve"> </w:t>
      </w:r>
      <w:r w:rsidRPr="00A13090">
        <w:rPr>
          <w:rFonts w:ascii="Arial" w:hAnsi="Arial" w:cs="Arial"/>
          <w:lang w:val="en-US"/>
        </w:rPr>
        <w:t xml:space="preserve">in </w:t>
      </w:r>
      <w:r w:rsidRPr="00A13090">
        <w:rPr>
          <w:rFonts w:ascii="Arial" w:hAnsi="Arial" w:cs="Arial"/>
          <w:i/>
          <w:lang w:val="en-US"/>
        </w:rPr>
        <w:t xml:space="preserve">Reading </w:t>
      </w:r>
      <w:proofErr w:type="spellStart"/>
      <w:r w:rsidRPr="00A13090">
        <w:rPr>
          <w:rFonts w:ascii="Arial" w:hAnsi="Arial" w:cs="Arial"/>
          <w:i/>
          <w:lang w:val="en-US"/>
        </w:rPr>
        <w:t>Merleau-Ponty</w:t>
      </w:r>
      <w:proofErr w:type="spellEnd"/>
      <w:r w:rsidRPr="00A13090">
        <w:rPr>
          <w:rFonts w:ascii="Arial" w:hAnsi="Arial" w:cs="Arial"/>
          <w:i/>
          <w:lang w:val="en-US"/>
        </w:rPr>
        <w:t>: On Phenomenology of Perception</w:t>
      </w:r>
      <w:r w:rsidRPr="00A13090">
        <w:rPr>
          <w:rFonts w:ascii="Arial" w:hAnsi="Arial" w:cs="Arial"/>
          <w:lang w:val="en-US"/>
        </w:rPr>
        <w:t xml:space="preserve"> (</w:t>
      </w:r>
      <w:proofErr w:type="spellStart"/>
      <w:r w:rsidRPr="00A13090">
        <w:rPr>
          <w:rFonts w:ascii="Arial" w:hAnsi="Arial" w:cs="Arial"/>
          <w:lang w:val="en-US"/>
        </w:rPr>
        <w:t>Routledge</w:t>
      </w:r>
      <w:proofErr w:type="spellEnd"/>
      <w:r w:rsidRPr="00A13090">
        <w:rPr>
          <w:rFonts w:ascii="Arial" w:hAnsi="Arial" w:cs="Arial"/>
          <w:lang w:val="en-US"/>
        </w:rPr>
        <w:t>, 2007).</w:t>
      </w:r>
    </w:p>
    <w:p w:rsidR="00A13090" w:rsidRPr="00A13090" w:rsidRDefault="00A13090" w:rsidP="00A13090">
      <w:pPr>
        <w:rPr>
          <w:rFonts w:ascii="Arial" w:hAnsi="Arial" w:cs="Arial"/>
        </w:rPr>
      </w:pPr>
      <w:r w:rsidRPr="00A13090">
        <w:rPr>
          <w:rFonts w:ascii="Arial" w:hAnsi="Arial" w:cs="Arial"/>
        </w:rPr>
        <w:t xml:space="preserve">Poetry: Paul </w:t>
      </w:r>
      <w:proofErr w:type="spellStart"/>
      <w:r w:rsidRPr="00A13090">
        <w:rPr>
          <w:rFonts w:ascii="Arial" w:hAnsi="Arial" w:cs="Arial"/>
        </w:rPr>
        <w:t>Celan</w:t>
      </w:r>
      <w:proofErr w:type="spellEnd"/>
      <w:r w:rsidRPr="00A13090">
        <w:rPr>
          <w:rFonts w:ascii="Arial" w:hAnsi="Arial" w:cs="Arial"/>
        </w:rPr>
        <w:t>.</w:t>
      </w:r>
    </w:p>
    <w:p w:rsidR="00A13090" w:rsidRPr="00A13090" w:rsidRDefault="00A13090" w:rsidP="00A13090">
      <w:pPr>
        <w:rPr>
          <w:rFonts w:ascii="Arial" w:hAnsi="Arial" w:cs="Arial"/>
        </w:rPr>
      </w:pPr>
    </w:p>
    <w:p w:rsidR="00A13090" w:rsidRPr="00A13090" w:rsidRDefault="00A13090" w:rsidP="00A13090">
      <w:pPr>
        <w:rPr>
          <w:rFonts w:ascii="Arial" w:hAnsi="Arial" w:cs="Arial"/>
        </w:rPr>
      </w:pPr>
      <w:r w:rsidRPr="00A13090">
        <w:rPr>
          <w:rFonts w:ascii="Arial" w:hAnsi="Arial" w:cs="Arial"/>
        </w:rPr>
        <w:t xml:space="preserve">Week 5) </w:t>
      </w:r>
      <w:proofErr w:type="gramStart"/>
      <w:r w:rsidRPr="00A13090">
        <w:rPr>
          <w:rFonts w:ascii="Arial" w:hAnsi="Arial" w:cs="Arial"/>
          <w:b/>
        </w:rPr>
        <w:t>The</w:t>
      </w:r>
      <w:proofErr w:type="gramEnd"/>
      <w:r w:rsidRPr="00A13090">
        <w:rPr>
          <w:rFonts w:ascii="Arial" w:hAnsi="Arial" w:cs="Arial"/>
          <w:b/>
        </w:rPr>
        <w:t xml:space="preserve"> Art of Doubting</w:t>
      </w:r>
    </w:p>
    <w:p w:rsidR="00A13090" w:rsidRPr="00A13090" w:rsidRDefault="00A13090" w:rsidP="00A13090">
      <w:pPr>
        <w:rPr>
          <w:rFonts w:ascii="Arial" w:hAnsi="Arial" w:cs="Arial"/>
          <w:lang w:eastAsia="en-GB"/>
        </w:rPr>
      </w:pPr>
      <w:proofErr w:type="spellStart"/>
      <w:proofErr w:type="gramStart"/>
      <w:r w:rsidRPr="00A13090">
        <w:rPr>
          <w:rFonts w:ascii="Arial" w:hAnsi="Arial" w:cs="Arial"/>
          <w:lang w:eastAsia="en-GB"/>
        </w:rPr>
        <w:t>Merleau-Ponty</w:t>
      </w:r>
      <w:proofErr w:type="spellEnd"/>
      <w:r w:rsidRPr="00A13090">
        <w:rPr>
          <w:rFonts w:ascii="Arial" w:hAnsi="Arial" w:cs="Arial"/>
          <w:lang w:eastAsia="en-GB"/>
        </w:rPr>
        <w:t xml:space="preserve">, ‘Cézanne's Doubt,’ in </w:t>
      </w:r>
      <w:r w:rsidRPr="00A13090">
        <w:rPr>
          <w:rFonts w:ascii="Arial" w:hAnsi="Arial" w:cs="Arial"/>
          <w:i/>
          <w:lang w:eastAsia="en-GB"/>
        </w:rPr>
        <w:t>Sense and Non-Sense</w:t>
      </w:r>
      <w:r w:rsidRPr="00A13090">
        <w:rPr>
          <w:rFonts w:ascii="Arial" w:hAnsi="Arial" w:cs="Arial"/>
          <w:lang w:eastAsia="en-GB"/>
        </w:rPr>
        <w:t>.</w:t>
      </w:r>
      <w:proofErr w:type="gramEnd"/>
    </w:p>
    <w:p w:rsidR="00A13090" w:rsidRPr="00A13090" w:rsidRDefault="00A13090" w:rsidP="00A13090">
      <w:pPr>
        <w:pStyle w:val="EndnoteText"/>
        <w:jc w:val="both"/>
        <w:rPr>
          <w:rFonts w:ascii="Arial" w:hAnsi="Arial" w:cs="Arial"/>
          <w:lang w:val="en-GB"/>
        </w:rPr>
      </w:pPr>
      <w:r w:rsidRPr="00A13090">
        <w:rPr>
          <w:rFonts w:ascii="Arial" w:hAnsi="Arial" w:cs="Arial"/>
          <w:lang w:val="en-GB" w:eastAsia="en-GB"/>
        </w:rPr>
        <w:t xml:space="preserve">Brendan </w:t>
      </w:r>
      <w:proofErr w:type="spellStart"/>
      <w:r w:rsidRPr="00A13090">
        <w:rPr>
          <w:rFonts w:ascii="Arial" w:hAnsi="Arial" w:cs="Arial"/>
          <w:lang w:val="en-GB" w:eastAsia="en-GB"/>
        </w:rPr>
        <w:t>Prendeville</w:t>
      </w:r>
      <w:proofErr w:type="spellEnd"/>
      <w:r w:rsidRPr="00A13090">
        <w:rPr>
          <w:rFonts w:ascii="Arial" w:hAnsi="Arial" w:cs="Arial"/>
          <w:lang w:val="en-GB" w:eastAsia="en-GB"/>
        </w:rPr>
        <w:t xml:space="preserve">, </w:t>
      </w:r>
      <w:r w:rsidRPr="00A13090">
        <w:rPr>
          <w:rFonts w:ascii="Arial" w:hAnsi="Arial" w:cs="Arial"/>
          <w:lang w:val="en-GB"/>
        </w:rPr>
        <w:t>“</w:t>
      </w:r>
      <w:proofErr w:type="spellStart"/>
      <w:r w:rsidRPr="00A13090">
        <w:rPr>
          <w:rFonts w:ascii="Arial" w:hAnsi="Arial" w:cs="Arial"/>
          <w:lang w:val="en-GB"/>
        </w:rPr>
        <w:t>Merleau-Ponty</w:t>
      </w:r>
      <w:proofErr w:type="spellEnd"/>
      <w:r w:rsidRPr="00A13090">
        <w:rPr>
          <w:rFonts w:ascii="Arial" w:hAnsi="Arial" w:cs="Arial"/>
          <w:lang w:val="en-GB"/>
        </w:rPr>
        <w:t xml:space="preserve">, Realism and Painting: Psychophysical Space </w:t>
      </w:r>
    </w:p>
    <w:p w:rsidR="00A13090" w:rsidRPr="00A13090" w:rsidRDefault="00A13090" w:rsidP="00A13090">
      <w:pPr>
        <w:pStyle w:val="EndnoteText"/>
        <w:jc w:val="both"/>
        <w:rPr>
          <w:rFonts w:ascii="Arial" w:hAnsi="Arial" w:cs="Arial"/>
          <w:lang w:val="en-GB"/>
        </w:rPr>
      </w:pPr>
      <w:proofErr w:type="gramStart"/>
      <w:r w:rsidRPr="00A13090">
        <w:rPr>
          <w:rFonts w:ascii="Arial" w:hAnsi="Arial" w:cs="Arial"/>
          <w:lang w:val="en-GB"/>
        </w:rPr>
        <w:t>and</w:t>
      </w:r>
      <w:proofErr w:type="gramEnd"/>
      <w:r w:rsidRPr="00A13090">
        <w:rPr>
          <w:rFonts w:ascii="Arial" w:hAnsi="Arial" w:cs="Arial"/>
          <w:lang w:val="en-GB"/>
        </w:rPr>
        <w:t xml:space="preserve"> the Space of Exchange.” </w:t>
      </w:r>
      <w:r w:rsidRPr="00A13090">
        <w:rPr>
          <w:rFonts w:ascii="Arial" w:hAnsi="Arial" w:cs="Arial"/>
          <w:i/>
          <w:iCs/>
          <w:lang w:val="en-GB"/>
        </w:rPr>
        <w:t>Art History</w:t>
      </w:r>
      <w:r w:rsidRPr="00A13090">
        <w:rPr>
          <w:rFonts w:ascii="Arial" w:hAnsi="Arial" w:cs="Arial"/>
          <w:lang w:val="en-GB"/>
        </w:rPr>
        <w:t xml:space="preserve"> 22.3 (September 1999): 364-88. </w:t>
      </w:r>
    </w:p>
    <w:p w:rsidR="00A13090" w:rsidRPr="00A13090" w:rsidRDefault="00A13090" w:rsidP="00A13090">
      <w:pPr>
        <w:rPr>
          <w:rFonts w:ascii="Arial" w:hAnsi="Arial" w:cs="Arial"/>
          <w:lang w:eastAsia="en-GB"/>
        </w:rPr>
      </w:pPr>
      <w:r w:rsidRPr="00A13090">
        <w:rPr>
          <w:rFonts w:ascii="Arial" w:hAnsi="Arial" w:cs="Arial"/>
          <w:lang w:eastAsia="en-GB"/>
        </w:rPr>
        <w:t xml:space="preserve">Paintings: Paul Cézanne's Monte-Saint </w:t>
      </w:r>
      <w:proofErr w:type="spellStart"/>
      <w:r w:rsidRPr="00A13090">
        <w:rPr>
          <w:rFonts w:ascii="Arial" w:hAnsi="Arial" w:cs="Arial"/>
          <w:lang w:eastAsia="en-GB"/>
        </w:rPr>
        <w:t>Victoire</w:t>
      </w:r>
      <w:proofErr w:type="spellEnd"/>
      <w:r w:rsidRPr="00A13090">
        <w:rPr>
          <w:rFonts w:ascii="Arial" w:hAnsi="Arial" w:cs="Arial"/>
          <w:lang w:eastAsia="en-GB"/>
        </w:rPr>
        <w:t xml:space="preserve"> series, his apples and people. </w:t>
      </w:r>
    </w:p>
    <w:p w:rsidR="00A13090" w:rsidRPr="00A13090" w:rsidRDefault="00A13090" w:rsidP="00A13090">
      <w:pPr>
        <w:rPr>
          <w:rFonts w:ascii="Arial" w:hAnsi="Arial" w:cs="Arial"/>
          <w:lang w:eastAsia="en-GB"/>
        </w:rPr>
      </w:pPr>
      <w:r w:rsidRPr="00A13090">
        <w:rPr>
          <w:rFonts w:ascii="Arial" w:hAnsi="Arial" w:cs="Arial"/>
          <w:lang w:eastAsia="en-GB"/>
        </w:rPr>
        <w:t xml:space="preserve">Prose: Woolf's Lily Briscoe as paradigm case (short excerpt from </w:t>
      </w:r>
      <w:r w:rsidRPr="00A13090">
        <w:rPr>
          <w:rFonts w:ascii="Arial" w:hAnsi="Arial" w:cs="Arial"/>
          <w:i/>
          <w:lang w:eastAsia="en-GB"/>
        </w:rPr>
        <w:t>To the Lighthouse</w:t>
      </w:r>
      <w:r w:rsidRPr="00A13090">
        <w:rPr>
          <w:rFonts w:ascii="Arial" w:hAnsi="Arial" w:cs="Arial"/>
          <w:lang w:eastAsia="en-GB"/>
        </w:rPr>
        <w:t>).</w:t>
      </w:r>
    </w:p>
    <w:p w:rsidR="00A13090" w:rsidRPr="00A13090" w:rsidRDefault="00A13090" w:rsidP="00A13090">
      <w:pPr>
        <w:rPr>
          <w:rFonts w:ascii="Arial" w:hAnsi="Arial" w:cs="Arial"/>
        </w:rPr>
      </w:pPr>
    </w:p>
    <w:p w:rsidR="00A13090" w:rsidRPr="00A13090" w:rsidRDefault="00A13090" w:rsidP="00A13090">
      <w:pPr>
        <w:rPr>
          <w:rFonts w:ascii="Arial" w:hAnsi="Arial" w:cs="Arial"/>
        </w:rPr>
      </w:pPr>
      <w:r w:rsidRPr="00A13090">
        <w:rPr>
          <w:rFonts w:ascii="Arial" w:hAnsi="Arial" w:cs="Arial"/>
        </w:rPr>
        <w:t>READING WEEK</w:t>
      </w:r>
    </w:p>
    <w:p w:rsidR="00A13090" w:rsidRPr="00A13090" w:rsidRDefault="00A13090" w:rsidP="00A13090">
      <w:pPr>
        <w:rPr>
          <w:rFonts w:ascii="Arial" w:hAnsi="Arial" w:cs="Arial"/>
        </w:rPr>
      </w:pPr>
    </w:p>
    <w:p w:rsidR="00A13090" w:rsidRPr="00A13090" w:rsidRDefault="00A13090" w:rsidP="00A13090">
      <w:pPr>
        <w:rPr>
          <w:rFonts w:ascii="Arial" w:hAnsi="Arial" w:cs="Arial"/>
        </w:rPr>
      </w:pPr>
      <w:r w:rsidRPr="00A13090">
        <w:rPr>
          <w:rFonts w:ascii="Arial" w:hAnsi="Arial" w:cs="Arial"/>
        </w:rPr>
        <w:t xml:space="preserve">Week 7) </w:t>
      </w:r>
      <w:r w:rsidRPr="00A13090">
        <w:rPr>
          <w:rFonts w:ascii="Arial" w:hAnsi="Arial" w:cs="Arial"/>
          <w:b/>
        </w:rPr>
        <w:t>Self, Other and Intertwining I</w:t>
      </w:r>
    </w:p>
    <w:p w:rsidR="00A13090" w:rsidRPr="00A13090" w:rsidRDefault="00A13090" w:rsidP="00A13090">
      <w:pPr>
        <w:rPr>
          <w:rFonts w:ascii="Arial" w:hAnsi="Arial" w:cs="Arial"/>
        </w:rPr>
      </w:pPr>
      <w:proofErr w:type="spellStart"/>
      <w:r w:rsidRPr="00A13090">
        <w:rPr>
          <w:rFonts w:ascii="Arial" w:hAnsi="Arial" w:cs="Arial"/>
        </w:rPr>
        <w:t>Merleau-Ponty</w:t>
      </w:r>
      <w:proofErr w:type="spellEnd"/>
      <w:r w:rsidRPr="00A13090">
        <w:rPr>
          <w:rFonts w:ascii="Arial" w:hAnsi="Arial" w:cs="Arial"/>
        </w:rPr>
        <w:t xml:space="preserve">, </w:t>
      </w:r>
      <w:r w:rsidRPr="00A13090">
        <w:rPr>
          <w:rFonts w:ascii="Arial" w:hAnsi="Arial" w:cs="Arial"/>
          <w:i/>
        </w:rPr>
        <w:t>Phenomenology of Perception</w:t>
      </w:r>
      <w:r w:rsidRPr="00A13090">
        <w:rPr>
          <w:rFonts w:ascii="Arial" w:hAnsi="Arial" w:cs="Arial"/>
        </w:rPr>
        <w:t>, Part II: chapter 4.</w:t>
      </w:r>
    </w:p>
    <w:p w:rsidR="00A13090" w:rsidRPr="00A13090" w:rsidRDefault="00A13090" w:rsidP="00A13090">
      <w:pPr>
        <w:rPr>
          <w:rFonts w:ascii="Arial" w:hAnsi="Arial" w:cs="Arial"/>
        </w:rPr>
      </w:pPr>
      <w:proofErr w:type="spellStart"/>
      <w:r w:rsidRPr="00A13090">
        <w:rPr>
          <w:rFonts w:ascii="Arial" w:hAnsi="Arial" w:cs="Arial"/>
        </w:rPr>
        <w:t>Merleau-Ponty</w:t>
      </w:r>
      <w:proofErr w:type="spellEnd"/>
      <w:r w:rsidRPr="00A13090">
        <w:rPr>
          <w:rFonts w:ascii="Arial" w:hAnsi="Arial" w:cs="Arial"/>
        </w:rPr>
        <w:t>, ‘</w:t>
      </w:r>
      <w:proofErr w:type="gramStart"/>
      <w:r w:rsidRPr="00A13090">
        <w:rPr>
          <w:rFonts w:ascii="Arial" w:hAnsi="Arial" w:cs="Arial"/>
        </w:rPr>
        <w:t>The</w:t>
      </w:r>
      <w:proofErr w:type="gramEnd"/>
      <w:r w:rsidRPr="00A13090">
        <w:rPr>
          <w:rFonts w:ascii="Arial" w:hAnsi="Arial" w:cs="Arial"/>
        </w:rPr>
        <w:t xml:space="preserve"> Intertwining – The Chiasm,’ in </w:t>
      </w:r>
      <w:r w:rsidRPr="00A13090">
        <w:rPr>
          <w:rFonts w:ascii="Arial" w:hAnsi="Arial" w:cs="Arial"/>
          <w:i/>
        </w:rPr>
        <w:t>The Visible and the Invisible</w:t>
      </w:r>
      <w:r w:rsidRPr="00A13090">
        <w:rPr>
          <w:rFonts w:ascii="Arial" w:hAnsi="Arial" w:cs="Arial"/>
        </w:rPr>
        <w:t>.</w:t>
      </w:r>
    </w:p>
    <w:p w:rsidR="00A13090" w:rsidRPr="00A13090" w:rsidRDefault="00A13090" w:rsidP="00A13090">
      <w:pPr>
        <w:rPr>
          <w:rFonts w:ascii="Arial" w:hAnsi="Arial" w:cs="Arial"/>
        </w:rPr>
      </w:pPr>
      <w:r w:rsidRPr="00A13090">
        <w:rPr>
          <w:rFonts w:ascii="Arial" w:hAnsi="Arial" w:cs="Arial"/>
        </w:rPr>
        <w:t xml:space="preserve">Painting: Paul Cézanne’s </w:t>
      </w:r>
      <w:r w:rsidRPr="00A13090">
        <w:rPr>
          <w:rFonts w:ascii="Arial" w:hAnsi="Arial" w:cs="Arial"/>
          <w:i/>
        </w:rPr>
        <w:t>The Large Bathers</w:t>
      </w:r>
      <w:r w:rsidRPr="00A13090">
        <w:rPr>
          <w:rFonts w:ascii="Arial" w:hAnsi="Arial" w:cs="Arial"/>
        </w:rPr>
        <w:t>.</w:t>
      </w:r>
    </w:p>
    <w:p w:rsidR="00A13090" w:rsidRPr="00A13090" w:rsidRDefault="00A13090" w:rsidP="00A13090">
      <w:pPr>
        <w:rPr>
          <w:rFonts w:ascii="Arial" w:hAnsi="Arial" w:cs="Arial"/>
          <w:i/>
          <w:lang w:eastAsia="en-GB"/>
        </w:rPr>
      </w:pPr>
      <w:r w:rsidRPr="00A13090">
        <w:rPr>
          <w:rFonts w:ascii="Arial" w:hAnsi="Arial" w:cs="Arial"/>
        </w:rPr>
        <w:t xml:space="preserve">Prose: Proust, excerpt from </w:t>
      </w:r>
      <w:r w:rsidRPr="00A13090">
        <w:rPr>
          <w:rFonts w:ascii="Arial" w:hAnsi="Arial" w:cs="Arial"/>
          <w:i/>
        </w:rPr>
        <w:t>Swann’s Way</w:t>
      </w:r>
      <w:r w:rsidRPr="00A13090">
        <w:rPr>
          <w:rFonts w:ascii="Arial" w:hAnsi="Arial" w:cs="Arial"/>
        </w:rPr>
        <w:t>;</w:t>
      </w:r>
      <w:r w:rsidRPr="00A13090">
        <w:rPr>
          <w:rFonts w:ascii="Arial" w:hAnsi="Arial" w:cs="Arial"/>
          <w:i/>
        </w:rPr>
        <w:t xml:space="preserve"> </w:t>
      </w:r>
      <w:r w:rsidRPr="00A13090">
        <w:rPr>
          <w:rFonts w:ascii="Arial" w:hAnsi="Arial" w:cs="Arial"/>
          <w:lang w:eastAsia="en-GB"/>
        </w:rPr>
        <w:t xml:space="preserve">Woolf, excerpt from </w:t>
      </w:r>
      <w:r w:rsidRPr="00A13090">
        <w:rPr>
          <w:rFonts w:ascii="Arial" w:hAnsi="Arial" w:cs="Arial"/>
          <w:i/>
          <w:lang w:eastAsia="en-GB"/>
        </w:rPr>
        <w:t>The Waves.</w:t>
      </w:r>
    </w:p>
    <w:p w:rsidR="00A13090" w:rsidRPr="00A13090" w:rsidRDefault="00A13090" w:rsidP="00A13090">
      <w:pPr>
        <w:rPr>
          <w:rFonts w:ascii="Arial" w:hAnsi="Arial" w:cs="Arial"/>
        </w:rPr>
      </w:pPr>
      <w:r w:rsidRPr="00A13090">
        <w:rPr>
          <w:rFonts w:ascii="Arial" w:hAnsi="Arial" w:cs="Arial"/>
        </w:rPr>
        <w:t xml:space="preserve"> </w:t>
      </w:r>
    </w:p>
    <w:p w:rsidR="00A13090" w:rsidRPr="00A13090" w:rsidRDefault="00A13090" w:rsidP="00A13090">
      <w:pPr>
        <w:rPr>
          <w:rFonts w:ascii="Arial" w:hAnsi="Arial" w:cs="Arial"/>
        </w:rPr>
      </w:pPr>
      <w:r w:rsidRPr="00A13090">
        <w:rPr>
          <w:rFonts w:ascii="Arial" w:hAnsi="Arial" w:cs="Arial"/>
        </w:rPr>
        <w:t xml:space="preserve">Week 8) </w:t>
      </w:r>
      <w:r w:rsidRPr="00A13090">
        <w:rPr>
          <w:rFonts w:ascii="Arial" w:hAnsi="Arial" w:cs="Arial"/>
          <w:b/>
        </w:rPr>
        <w:t>Self, Other and Intertwining II</w:t>
      </w:r>
    </w:p>
    <w:p w:rsidR="00A13090" w:rsidRPr="00A13090" w:rsidRDefault="00A13090" w:rsidP="00A13090">
      <w:pPr>
        <w:rPr>
          <w:rFonts w:ascii="Arial" w:hAnsi="Arial" w:cs="Arial"/>
        </w:rPr>
      </w:pPr>
      <w:proofErr w:type="gramStart"/>
      <w:r w:rsidRPr="00A13090">
        <w:rPr>
          <w:rFonts w:ascii="Arial" w:hAnsi="Arial" w:cs="Arial"/>
        </w:rPr>
        <w:t>Same texts as week 7.</w:t>
      </w:r>
      <w:proofErr w:type="gramEnd"/>
    </w:p>
    <w:p w:rsidR="00A13090" w:rsidRPr="00A13090" w:rsidRDefault="00A13090" w:rsidP="00A13090">
      <w:pPr>
        <w:rPr>
          <w:rFonts w:ascii="Arial" w:hAnsi="Arial" w:cs="Arial"/>
        </w:rPr>
      </w:pPr>
      <w:r w:rsidRPr="00A13090">
        <w:rPr>
          <w:rFonts w:ascii="Arial" w:hAnsi="Arial" w:cs="Arial"/>
        </w:rPr>
        <w:t>Students should also bring their own examples from poetry, prose or art.</w:t>
      </w:r>
    </w:p>
    <w:p w:rsidR="00A13090" w:rsidRPr="00A13090" w:rsidRDefault="00A13090" w:rsidP="00A13090">
      <w:pPr>
        <w:rPr>
          <w:rFonts w:ascii="Arial" w:hAnsi="Arial" w:cs="Arial"/>
        </w:rPr>
      </w:pPr>
    </w:p>
    <w:p w:rsidR="00A13090" w:rsidRPr="00A13090" w:rsidRDefault="00A13090" w:rsidP="00A13090">
      <w:pPr>
        <w:rPr>
          <w:rFonts w:ascii="Arial" w:hAnsi="Arial" w:cs="Arial"/>
        </w:rPr>
      </w:pPr>
      <w:r w:rsidRPr="00A13090">
        <w:rPr>
          <w:rFonts w:ascii="Arial" w:hAnsi="Arial" w:cs="Arial"/>
          <w:lang w:eastAsia="en-GB"/>
        </w:rPr>
        <w:t xml:space="preserve">Week 9) </w:t>
      </w:r>
      <w:r w:rsidRPr="00A13090">
        <w:rPr>
          <w:rFonts w:ascii="Arial" w:hAnsi="Arial" w:cs="Arial"/>
          <w:b/>
        </w:rPr>
        <w:t>On Temporality</w:t>
      </w:r>
      <w:r w:rsidRPr="00A13090">
        <w:rPr>
          <w:rFonts w:ascii="Arial" w:hAnsi="Arial" w:cs="Arial"/>
        </w:rPr>
        <w:t xml:space="preserve"> </w:t>
      </w:r>
    </w:p>
    <w:p w:rsidR="00A13090" w:rsidRPr="00A13090" w:rsidRDefault="00A13090" w:rsidP="00A13090">
      <w:pPr>
        <w:rPr>
          <w:rFonts w:ascii="Arial" w:hAnsi="Arial" w:cs="Arial"/>
        </w:rPr>
      </w:pPr>
      <w:proofErr w:type="gramStart"/>
      <w:r w:rsidRPr="00A13090">
        <w:rPr>
          <w:rFonts w:ascii="Arial" w:hAnsi="Arial" w:cs="Arial"/>
          <w:i/>
        </w:rPr>
        <w:t>Phenomenology of Perception</w:t>
      </w:r>
      <w:r w:rsidRPr="00A13090">
        <w:rPr>
          <w:rFonts w:ascii="Arial" w:hAnsi="Arial" w:cs="Arial"/>
        </w:rPr>
        <w:t xml:space="preserve"> Part III chapters 2 and 3.</w:t>
      </w:r>
      <w:proofErr w:type="gramEnd"/>
    </w:p>
    <w:p w:rsidR="00A13090" w:rsidRPr="00A13090" w:rsidRDefault="00A13090" w:rsidP="00A13090">
      <w:pPr>
        <w:rPr>
          <w:rFonts w:ascii="Arial" w:hAnsi="Arial" w:cs="Arial"/>
        </w:rPr>
      </w:pPr>
      <w:r w:rsidRPr="00A13090">
        <w:rPr>
          <w:rFonts w:ascii="Arial" w:hAnsi="Arial" w:cs="Arial"/>
        </w:rPr>
        <w:t xml:space="preserve">Husserl, excerpts from </w:t>
      </w:r>
      <w:proofErr w:type="gramStart"/>
      <w:r w:rsidRPr="00A13090">
        <w:rPr>
          <w:rFonts w:ascii="Arial" w:hAnsi="Arial" w:cs="Arial"/>
          <w:i/>
        </w:rPr>
        <w:t>On</w:t>
      </w:r>
      <w:proofErr w:type="gramEnd"/>
      <w:r w:rsidRPr="00A13090">
        <w:rPr>
          <w:rFonts w:ascii="Arial" w:hAnsi="Arial" w:cs="Arial"/>
          <w:i/>
        </w:rPr>
        <w:t xml:space="preserve"> the phenomenology of the Consciousness of Internal Time</w:t>
      </w:r>
      <w:r w:rsidRPr="00A13090">
        <w:rPr>
          <w:rFonts w:ascii="Arial" w:hAnsi="Arial" w:cs="Arial"/>
        </w:rPr>
        <w:t>.</w:t>
      </w:r>
    </w:p>
    <w:p w:rsidR="00A13090" w:rsidRPr="00A13090" w:rsidRDefault="00A13090" w:rsidP="00A13090">
      <w:pPr>
        <w:rPr>
          <w:rFonts w:ascii="Arial" w:hAnsi="Arial" w:cs="Arial"/>
          <w:i/>
          <w:lang w:eastAsia="en-GB"/>
        </w:rPr>
      </w:pPr>
      <w:r w:rsidRPr="00A13090">
        <w:rPr>
          <w:rFonts w:ascii="Arial" w:hAnsi="Arial" w:cs="Arial"/>
          <w:lang w:eastAsia="en-GB"/>
        </w:rPr>
        <w:t xml:space="preserve">Prose: Joyce’s Molly Bloom (excerpt from ‘Penelope’ in </w:t>
      </w:r>
      <w:r w:rsidRPr="00A13090">
        <w:rPr>
          <w:rFonts w:ascii="Arial" w:hAnsi="Arial" w:cs="Arial"/>
          <w:i/>
          <w:lang w:eastAsia="en-GB"/>
        </w:rPr>
        <w:t>Ulysses</w:t>
      </w:r>
      <w:r w:rsidRPr="00A13090">
        <w:rPr>
          <w:rFonts w:ascii="Arial" w:hAnsi="Arial" w:cs="Arial"/>
          <w:lang w:eastAsia="en-GB"/>
        </w:rPr>
        <w:t>)</w:t>
      </w:r>
      <w:r w:rsidRPr="00A13090">
        <w:rPr>
          <w:rFonts w:ascii="Arial" w:hAnsi="Arial" w:cs="Arial"/>
          <w:i/>
          <w:lang w:eastAsia="en-GB"/>
        </w:rPr>
        <w:t>.</w:t>
      </w:r>
    </w:p>
    <w:p w:rsidR="00A13090" w:rsidRPr="00A13090" w:rsidRDefault="00A13090" w:rsidP="00A13090">
      <w:pPr>
        <w:rPr>
          <w:rFonts w:ascii="Arial" w:hAnsi="Arial" w:cs="Arial"/>
          <w:i/>
          <w:lang w:eastAsia="en-GB"/>
        </w:rPr>
      </w:pPr>
    </w:p>
    <w:p w:rsidR="00A13090" w:rsidRPr="00A13090" w:rsidRDefault="00A13090" w:rsidP="00A13090">
      <w:pPr>
        <w:rPr>
          <w:rFonts w:ascii="Arial" w:hAnsi="Arial" w:cs="Arial"/>
          <w:lang w:eastAsia="en-GB"/>
        </w:rPr>
      </w:pPr>
      <w:r w:rsidRPr="00A13090">
        <w:rPr>
          <w:rFonts w:ascii="Arial" w:hAnsi="Arial" w:cs="Arial"/>
          <w:lang w:eastAsia="en-GB"/>
        </w:rPr>
        <w:lastRenderedPageBreak/>
        <w:t xml:space="preserve">Week 10) </w:t>
      </w:r>
      <w:r w:rsidRPr="00A13090">
        <w:rPr>
          <w:rFonts w:ascii="Arial" w:hAnsi="Arial" w:cs="Arial"/>
          <w:b/>
          <w:lang w:eastAsia="en-GB"/>
        </w:rPr>
        <w:t>Seeing Things</w:t>
      </w:r>
    </w:p>
    <w:p w:rsidR="00A13090" w:rsidRPr="00A13090" w:rsidRDefault="00A13090" w:rsidP="00A13090">
      <w:pPr>
        <w:rPr>
          <w:rFonts w:ascii="Arial" w:hAnsi="Arial" w:cs="Arial"/>
          <w:i/>
          <w:lang w:eastAsia="en-GB"/>
        </w:rPr>
      </w:pPr>
      <w:r w:rsidRPr="00A13090">
        <w:rPr>
          <w:rFonts w:ascii="Arial" w:hAnsi="Arial" w:cs="Arial"/>
          <w:lang w:eastAsia="en-GB"/>
        </w:rPr>
        <w:t xml:space="preserve">Maurice </w:t>
      </w:r>
      <w:proofErr w:type="spellStart"/>
      <w:r w:rsidRPr="00A13090">
        <w:rPr>
          <w:rFonts w:ascii="Arial" w:hAnsi="Arial" w:cs="Arial"/>
          <w:lang w:eastAsia="en-GB"/>
        </w:rPr>
        <w:t>Merleau-Ponty</w:t>
      </w:r>
      <w:proofErr w:type="spellEnd"/>
      <w:r w:rsidRPr="00A13090">
        <w:rPr>
          <w:rFonts w:ascii="Arial" w:hAnsi="Arial" w:cs="Arial"/>
          <w:lang w:eastAsia="en-GB"/>
        </w:rPr>
        <w:t xml:space="preserve">, ‘Eye and Mind’, in </w:t>
      </w:r>
      <w:proofErr w:type="gramStart"/>
      <w:r w:rsidRPr="00A13090">
        <w:rPr>
          <w:rFonts w:ascii="Arial" w:hAnsi="Arial" w:cs="Arial"/>
          <w:i/>
          <w:lang w:eastAsia="en-GB"/>
        </w:rPr>
        <w:t>The</w:t>
      </w:r>
      <w:proofErr w:type="gramEnd"/>
      <w:r w:rsidRPr="00A13090">
        <w:rPr>
          <w:rFonts w:ascii="Arial" w:hAnsi="Arial" w:cs="Arial"/>
          <w:i/>
          <w:lang w:eastAsia="en-GB"/>
        </w:rPr>
        <w:t xml:space="preserve"> Primacy of Perception.</w:t>
      </w:r>
    </w:p>
    <w:p w:rsidR="00A13090" w:rsidRPr="00A13090" w:rsidRDefault="00A13090" w:rsidP="00A13090">
      <w:pPr>
        <w:rPr>
          <w:rFonts w:ascii="Arial" w:hAnsi="Arial" w:cs="Arial"/>
          <w:i/>
          <w:lang w:eastAsia="en-GB"/>
        </w:rPr>
      </w:pPr>
      <w:r w:rsidRPr="00A13090">
        <w:rPr>
          <w:rFonts w:ascii="Arial" w:hAnsi="Arial" w:cs="Arial"/>
          <w:lang w:eastAsia="en-GB"/>
        </w:rPr>
        <w:t xml:space="preserve">Excerpts from Maurice </w:t>
      </w:r>
      <w:proofErr w:type="spellStart"/>
      <w:r w:rsidRPr="00A13090">
        <w:rPr>
          <w:rFonts w:ascii="Arial" w:hAnsi="Arial" w:cs="Arial"/>
          <w:lang w:eastAsia="en-GB"/>
        </w:rPr>
        <w:t>Merleau-Ponty</w:t>
      </w:r>
      <w:proofErr w:type="spellEnd"/>
      <w:r w:rsidRPr="00A13090">
        <w:rPr>
          <w:rFonts w:ascii="Arial" w:hAnsi="Arial" w:cs="Arial"/>
          <w:lang w:eastAsia="en-GB"/>
        </w:rPr>
        <w:t xml:space="preserve">, </w:t>
      </w:r>
      <w:proofErr w:type="gramStart"/>
      <w:r w:rsidRPr="00A13090">
        <w:rPr>
          <w:rFonts w:ascii="Arial" w:hAnsi="Arial" w:cs="Arial"/>
          <w:i/>
          <w:lang w:eastAsia="en-GB"/>
        </w:rPr>
        <w:t>The</w:t>
      </w:r>
      <w:proofErr w:type="gramEnd"/>
      <w:r w:rsidRPr="00A13090">
        <w:rPr>
          <w:rFonts w:ascii="Arial" w:hAnsi="Arial" w:cs="Arial"/>
          <w:i/>
          <w:lang w:eastAsia="en-GB"/>
        </w:rPr>
        <w:t xml:space="preserve"> Visible and the Invisible.</w:t>
      </w:r>
    </w:p>
    <w:p w:rsidR="00A13090" w:rsidRPr="00A13090" w:rsidRDefault="00A13090" w:rsidP="00A13090">
      <w:pPr>
        <w:rPr>
          <w:rFonts w:ascii="Arial" w:hAnsi="Arial" w:cs="Arial"/>
          <w:lang w:eastAsia="en-GB"/>
        </w:rPr>
      </w:pPr>
      <w:proofErr w:type="gramStart"/>
      <w:r w:rsidRPr="00A13090">
        <w:rPr>
          <w:rFonts w:ascii="Arial" w:hAnsi="Arial" w:cs="Arial"/>
          <w:lang w:eastAsia="en-GB"/>
        </w:rPr>
        <w:t>Students to bring their own examples from poetry, prose or art.</w:t>
      </w:r>
      <w:proofErr w:type="gramEnd"/>
    </w:p>
    <w:p w:rsidR="00A13090" w:rsidRPr="00A13090" w:rsidRDefault="00A13090" w:rsidP="00A13090">
      <w:pPr>
        <w:rPr>
          <w:rFonts w:ascii="Arial" w:hAnsi="Arial" w:cs="Arial"/>
          <w:lang w:eastAsia="en-GB"/>
        </w:rPr>
      </w:pPr>
      <w:proofErr w:type="gramStart"/>
      <w:r w:rsidRPr="00A13090">
        <w:rPr>
          <w:rFonts w:ascii="Arial" w:hAnsi="Arial" w:cs="Arial"/>
          <w:lang w:eastAsia="en-GB"/>
        </w:rPr>
        <w:t>Revisiting some key concepts.</w:t>
      </w:r>
      <w:proofErr w:type="gramEnd"/>
    </w:p>
    <w:p w:rsidR="00A13090" w:rsidRPr="00A13090" w:rsidRDefault="00A13090" w:rsidP="00A13090">
      <w:pPr>
        <w:rPr>
          <w:rFonts w:ascii="Arial" w:hAnsi="Arial" w:cs="Arial"/>
          <w:lang w:eastAsia="en-GB"/>
        </w:rPr>
      </w:pPr>
    </w:p>
    <w:p w:rsidR="00A13090" w:rsidRPr="00A13090" w:rsidRDefault="00A13090" w:rsidP="00A13090">
      <w:pPr>
        <w:rPr>
          <w:rFonts w:ascii="Arial" w:hAnsi="Arial" w:cs="Arial"/>
          <w:lang w:eastAsia="en-GB"/>
        </w:rPr>
      </w:pPr>
      <w:r w:rsidRPr="00A13090">
        <w:rPr>
          <w:rFonts w:ascii="Arial" w:hAnsi="Arial" w:cs="Arial"/>
          <w:lang w:eastAsia="en-GB"/>
        </w:rPr>
        <w:t xml:space="preserve">Week 11) </w:t>
      </w:r>
      <w:r w:rsidRPr="00A13090">
        <w:rPr>
          <w:rFonts w:ascii="Arial" w:hAnsi="Arial" w:cs="Arial"/>
          <w:b/>
          <w:lang w:eastAsia="en-GB"/>
        </w:rPr>
        <w:t>Wrapping up the course</w:t>
      </w:r>
    </w:p>
    <w:p w:rsidR="00A13090" w:rsidRPr="00A13090" w:rsidRDefault="00A13090" w:rsidP="00A13090">
      <w:pPr>
        <w:rPr>
          <w:rFonts w:ascii="Arial" w:hAnsi="Arial" w:cs="Arial"/>
          <w:lang w:eastAsia="en-GB"/>
        </w:rPr>
      </w:pPr>
      <w:proofErr w:type="gramStart"/>
      <w:r w:rsidRPr="00A13090">
        <w:rPr>
          <w:rFonts w:ascii="Arial" w:hAnsi="Arial" w:cs="Arial"/>
          <w:lang w:eastAsia="en-GB"/>
        </w:rPr>
        <w:t>Final student presentations, tying up loose ends and closing discussion.</w:t>
      </w:r>
      <w:proofErr w:type="gramEnd"/>
    </w:p>
    <w:p w:rsidR="00A13090" w:rsidRPr="00A13090" w:rsidRDefault="00A13090" w:rsidP="00A13090">
      <w:pPr>
        <w:rPr>
          <w:rFonts w:ascii="Arial" w:hAnsi="Arial" w:cs="Arial"/>
          <w:b/>
          <w:bCs/>
        </w:rPr>
      </w:pPr>
    </w:p>
    <w:p w:rsidR="00A13090" w:rsidRPr="00A13090" w:rsidRDefault="00A13090" w:rsidP="00A13090">
      <w:pPr>
        <w:rPr>
          <w:rFonts w:ascii="Arial" w:hAnsi="Arial" w:cs="Arial"/>
          <w:i/>
          <w:iCs/>
        </w:rPr>
      </w:pPr>
    </w:p>
    <w:p w:rsidR="00A13090" w:rsidRPr="00A13090" w:rsidRDefault="00A13090" w:rsidP="00A13090">
      <w:pPr>
        <w:rPr>
          <w:rFonts w:ascii="Arial" w:hAnsi="Arial" w:cs="Arial"/>
          <w:b/>
          <w:bCs/>
        </w:rPr>
      </w:pPr>
      <w:r w:rsidRPr="00A13090">
        <w:rPr>
          <w:rFonts w:ascii="Arial" w:hAnsi="Arial" w:cs="Arial"/>
          <w:b/>
          <w:bCs/>
        </w:rPr>
        <w:t>Additional Recommended Guides or Collections:</w:t>
      </w:r>
    </w:p>
    <w:p w:rsidR="00A13090" w:rsidRPr="00A13090" w:rsidRDefault="00A13090" w:rsidP="00A13090">
      <w:pPr>
        <w:pStyle w:val="FootnoteText"/>
        <w:jc w:val="both"/>
        <w:rPr>
          <w:rFonts w:ascii="Arial" w:hAnsi="Arial" w:cs="Arial"/>
        </w:rPr>
      </w:pPr>
    </w:p>
    <w:p w:rsidR="00A13090" w:rsidRPr="00A13090" w:rsidRDefault="00A13090" w:rsidP="00A13090">
      <w:pPr>
        <w:rPr>
          <w:rFonts w:ascii="Arial" w:hAnsi="Arial" w:cs="Arial"/>
        </w:rPr>
      </w:pPr>
      <w:r w:rsidRPr="00A13090">
        <w:rPr>
          <w:rFonts w:ascii="Arial" w:hAnsi="Arial" w:cs="Arial"/>
        </w:rPr>
        <w:t xml:space="preserve">Baldwin, Thomas, ed. </w:t>
      </w:r>
      <w:r w:rsidRPr="00A13090">
        <w:rPr>
          <w:rFonts w:ascii="Arial" w:hAnsi="Arial" w:cs="Arial"/>
          <w:i/>
        </w:rPr>
        <w:t xml:space="preserve">Reading </w:t>
      </w:r>
      <w:proofErr w:type="spellStart"/>
      <w:r w:rsidRPr="00A13090">
        <w:rPr>
          <w:rFonts w:ascii="Arial" w:hAnsi="Arial" w:cs="Arial"/>
          <w:i/>
        </w:rPr>
        <w:t>Merleau-Ponty</w:t>
      </w:r>
      <w:proofErr w:type="spellEnd"/>
      <w:r w:rsidRPr="00A13090">
        <w:rPr>
          <w:rFonts w:ascii="Arial" w:hAnsi="Arial" w:cs="Arial"/>
          <w:i/>
        </w:rPr>
        <w:t xml:space="preserve">. </w:t>
      </w:r>
      <w:proofErr w:type="spellStart"/>
      <w:proofErr w:type="gramStart"/>
      <w:r w:rsidRPr="00A13090">
        <w:rPr>
          <w:rFonts w:ascii="Arial" w:hAnsi="Arial" w:cs="Arial"/>
        </w:rPr>
        <w:t>Routledge</w:t>
      </w:r>
      <w:proofErr w:type="spellEnd"/>
      <w:r w:rsidRPr="00A13090">
        <w:rPr>
          <w:rFonts w:ascii="Arial" w:hAnsi="Arial" w:cs="Arial"/>
        </w:rPr>
        <w:t>, 2007.</w:t>
      </w:r>
      <w:proofErr w:type="gramEnd"/>
    </w:p>
    <w:p w:rsidR="00A13090" w:rsidRPr="00A13090" w:rsidRDefault="00A13090" w:rsidP="00A13090">
      <w:pPr>
        <w:rPr>
          <w:rFonts w:ascii="Arial" w:hAnsi="Arial" w:cs="Arial"/>
        </w:rPr>
      </w:pPr>
    </w:p>
    <w:p w:rsidR="00A13090" w:rsidRPr="00A13090" w:rsidRDefault="00A13090" w:rsidP="00A13090">
      <w:pPr>
        <w:rPr>
          <w:rFonts w:ascii="Arial" w:hAnsi="Arial" w:cs="Arial"/>
        </w:rPr>
      </w:pPr>
      <w:proofErr w:type="gramStart"/>
      <w:r w:rsidRPr="00A13090">
        <w:rPr>
          <w:rFonts w:ascii="Arial" w:hAnsi="Arial" w:cs="Arial"/>
        </w:rPr>
        <w:t xml:space="preserve">Bourne-Taylor, Carole and </w:t>
      </w:r>
      <w:proofErr w:type="spellStart"/>
      <w:r w:rsidRPr="00A13090">
        <w:rPr>
          <w:rFonts w:ascii="Arial" w:hAnsi="Arial" w:cs="Arial"/>
        </w:rPr>
        <w:t>Ariane</w:t>
      </w:r>
      <w:proofErr w:type="spellEnd"/>
      <w:r w:rsidRPr="00A13090">
        <w:rPr>
          <w:rFonts w:ascii="Arial" w:hAnsi="Arial" w:cs="Arial"/>
        </w:rPr>
        <w:t xml:space="preserve"> </w:t>
      </w:r>
      <w:proofErr w:type="spellStart"/>
      <w:r w:rsidRPr="00A13090">
        <w:rPr>
          <w:rFonts w:ascii="Arial" w:hAnsi="Arial" w:cs="Arial"/>
        </w:rPr>
        <w:t>Mildenberg</w:t>
      </w:r>
      <w:proofErr w:type="spellEnd"/>
      <w:r w:rsidRPr="00A13090">
        <w:rPr>
          <w:rFonts w:ascii="Arial" w:hAnsi="Arial" w:cs="Arial"/>
        </w:rPr>
        <w:t xml:space="preserve">, </w:t>
      </w:r>
      <w:r w:rsidRPr="00A13090">
        <w:rPr>
          <w:rFonts w:ascii="Arial" w:hAnsi="Arial" w:cs="Arial"/>
          <w:i/>
        </w:rPr>
        <w:t>Phenomenology, Modernism and Beyond</w:t>
      </w:r>
      <w:r w:rsidRPr="00A13090">
        <w:rPr>
          <w:rFonts w:ascii="Arial" w:hAnsi="Arial" w:cs="Arial"/>
        </w:rPr>
        <w:t>.</w:t>
      </w:r>
      <w:proofErr w:type="gramEnd"/>
      <w:r w:rsidRPr="00A13090">
        <w:rPr>
          <w:rFonts w:ascii="Arial" w:hAnsi="Arial" w:cs="Arial"/>
        </w:rPr>
        <w:t xml:space="preserve"> Peter Lang, 2010</w:t>
      </w:r>
    </w:p>
    <w:p w:rsidR="00A13090" w:rsidRPr="00A13090" w:rsidRDefault="00A13090" w:rsidP="00A13090">
      <w:pPr>
        <w:rPr>
          <w:rFonts w:ascii="Arial" w:hAnsi="Arial" w:cs="Arial"/>
        </w:rPr>
      </w:pPr>
    </w:p>
    <w:p w:rsidR="00A13090" w:rsidRPr="00A13090" w:rsidRDefault="00A13090" w:rsidP="00A13090">
      <w:pPr>
        <w:rPr>
          <w:rFonts w:ascii="Arial" w:hAnsi="Arial" w:cs="Arial"/>
        </w:rPr>
      </w:pPr>
      <w:r w:rsidRPr="00A13090">
        <w:rPr>
          <w:rFonts w:ascii="Arial" w:hAnsi="Arial" w:cs="Arial"/>
        </w:rPr>
        <w:t xml:space="preserve">Carman, Taylor.  </w:t>
      </w:r>
      <w:proofErr w:type="spellStart"/>
      <w:proofErr w:type="gramStart"/>
      <w:r w:rsidRPr="00A13090">
        <w:rPr>
          <w:rFonts w:ascii="Arial" w:hAnsi="Arial" w:cs="Arial"/>
          <w:i/>
        </w:rPr>
        <w:t>Merleau-Ponty</w:t>
      </w:r>
      <w:proofErr w:type="spellEnd"/>
      <w:r w:rsidRPr="00A13090">
        <w:rPr>
          <w:rFonts w:ascii="Arial" w:hAnsi="Arial" w:cs="Arial"/>
        </w:rPr>
        <w:t>.</w:t>
      </w:r>
      <w:proofErr w:type="gramEnd"/>
      <w:r w:rsidRPr="00A13090">
        <w:rPr>
          <w:rFonts w:ascii="Arial" w:hAnsi="Arial" w:cs="Arial"/>
        </w:rPr>
        <w:t xml:space="preserve"> </w:t>
      </w:r>
      <w:proofErr w:type="spellStart"/>
      <w:proofErr w:type="gramStart"/>
      <w:r w:rsidRPr="00A13090">
        <w:rPr>
          <w:rFonts w:ascii="Arial" w:hAnsi="Arial" w:cs="Arial"/>
        </w:rPr>
        <w:t>Routledge</w:t>
      </w:r>
      <w:proofErr w:type="spellEnd"/>
      <w:r w:rsidRPr="00A13090">
        <w:rPr>
          <w:rFonts w:ascii="Arial" w:hAnsi="Arial" w:cs="Arial"/>
        </w:rPr>
        <w:t>, 2008.</w:t>
      </w:r>
      <w:proofErr w:type="gramEnd"/>
    </w:p>
    <w:p w:rsidR="00A13090" w:rsidRPr="00A13090" w:rsidRDefault="00A13090" w:rsidP="00A13090">
      <w:pPr>
        <w:rPr>
          <w:rFonts w:ascii="Arial" w:hAnsi="Arial" w:cs="Arial"/>
        </w:rPr>
      </w:pPr>
    </w:p>
    <w:p w:rsidR="00A13090" w:rsidRPr="00A13090" w:rsidRDefault="00A13090" w:rsidP="00A13090">
      <w:pPr>
        <w:pStyle w:val="Heading3"/>
        <w:spacing w:before="0" w:after="0"/>
        <w:rPr>
          <w:rFonts w:ascii="Arial" w:hAnsi="Arial" w:cs="Arial"/>
          <w:b w:val="0"/>
          <w:sz w:val="20"/>
          <w:szCs w:val="20"/>
        </w:rPr>
      </w:pPr>
      <w:r w:rsidRPr="00A13090">
        <w:rPr>
          <w:rStyle w:val="ptbrand"/>
          <w:rFonts w:ascii="Arial" w:hAnsi="Arial" w:cs="Arial"/>
          <w:b w:val="0"/>
          <w:sz w:val="20"/>
          <w:szCs w:val="20"/>
        </w:rPr>
        <w:t>Carman, Taylor and Mark B. N. Hansen</w:t>
      </w:r>
      <w:r w:rsidRPr="00A13090">
        <w:rPr>
          <w:rStyle w:val="ptbrand"/>
          <w:rFonts w:ascii="Arial" w:hAnsi="Arial" w:cs="Arial"/>
          <w:b w:val="0"/>
          <w:i/>
          <w:sz w:val="20"/>
          <w:szCs w:val="20"/>
        </w:rPr>
        <w:t xml:space="preserve">, </w:t>
      </w:r>
      <w:r w:rsidRPr="00A13090">
        <w:rPr>
          <w:rFonts w:ascii="Arial" w:hAnsi="Arial" w:cs="Arial"/>
          <w:b w:val="0"/>
          <w:i/>
          <w:sz w:val="20"/>
          <w:szCs w:val="20"/>
        </w:rPr>
        <w:t xml:space="preserve">Cambridge Companion to </w:t>
      </w:r>
      <w:proofErr w:type="spellStart"/>
      <w:r w:rsidRPr="00A13090">
        <w:rPr>
          <w:rFonts w:ascii="Arial" w:hAnsi="Arial" w:cs="Arial"/>
          <w:b w:val="0"/>
          <w:i/>
          <w:sz w:val="20"/>
          <w:szCs w:val="20"/>
        </w:rPr>
        <w:t>Merleau-Ponty</w:t>
      </w:r>
      <w:proofErr w:type="spellEnd"/>
      <w:r w:rsidRPr="00A13090">
        <w:rPr>
          <w:rFonts w:ascii="Arial" w:hAnsi="Arial" w:cs="Arial"/>
          <w:b w:val="0"/>
          <w:i/>
          <w:sz w:val="20"/>
          <w:szCs w:val="20"/>
        </w:rPr>
        <w:t>.</w:t>
      </w:r>
      <w:r w:rsidRPr="00A13090">
        <w:rPr>
          <w:rFonts w:ascii="Arial" w:hAnsi="Arial" w:cs="Arial"/>
          <w:b w:val="0"/>
          <w:sz w:val="20"/>
          <w:szCs w:val="20"/>
        </w:rPr>
        <w:t xml:space="preserve"> </w:t>
      </w:r>
    </w:p>
    <w:p w:rsidR="00A13090" w:rsidRPr="00A13090" w:rsidRDefault="00A13090" w:rsidP="00A13090">
      <w:pPr>
        <w:pStyle w:val="Heading3"/>
        <w:spacing w:before="0" w:after="0"/>
        <w:rPr>
          <w:rFonts w:ascii="Arial" w:hAnsi="Arial" w:cs="Arial"/>
          <w:b w:val="0"/>
          <w:sz w:val="20"/>
          <w:szCs w:val="20"/>
        </w:rPr>
      </w:pPr>
      <w:proofErr w:type="gramStart"/>
      <w:r w:rsidRPr="00A13090">
        <w:rPr>
          <w:rFonts w:ascii="Arial" w:hAnsi="Arial" w:cs="Arial"/>
          <w:b w:val="0"/>
          <w:sz w:val="20"/>
          <w:szCs w:val="20"/>
        </w:rPr>
        <w:t>Cambridge University Press, 2004.</w:t>
      </w:r>
      <w:proofErr w:type="gramEnd"/>
    </w:p>
    <w:p w:rsidR="00A13090" w:rsidRPr="00A13090" w:rsidRDefault="00A13090" w:rsidP="00A13090">
      <w:pPr>
        <w:pStyle w:val="FootnoteText"/>
        <w:jc w:val="both"/>
        <w:rPr>
          <w:rFonts w:ascii="Arial" w:hAnsi="Arial" w:cs="Arial"/>
        </w:rPr>
      </w:pPr>
    </w:p>
    <w:p w:rsidR="00A13090" w:rsidRPr="00A13090" w:rsidRDefault="00A13090" w:rsidP="00A13090">
      <w:pPr>
        <w:pStyle w:val="FootnoteText"/>
        <w:jc w:val="both"/>
        <w:rPr>
          <w:rFonts w:ascii="Arial" w:hAnsi="Arial" w:cs="Arial"/>
        </w:rPr>
      </w:pPr>
      <w:r w:rsidRPr="00A13090">
        <w:rPr>
          <w:rFonts w:ascii="Arial" w:hAnsi="Arial" w:cs="Arial"/>
        </w:rPr>
        <w:t xml:space="preserve">Crowell, Steven. </w:t>
      </w:r>
      <w:proofErr w:type="gramStart"/>
      <w:r w:rsidRPr="00A13090">
        <w:rPr>
          <w:rFonts w:ascii="Arial" w:hAnsi="Arial" w:cs="Arial"/>
          <w:i/>
        </w:rPr>
        <w:t>Husserl, Heidegger and the Space of Meaning</w:t>
      </w:r>
      <w:r w:rsidRPr="00A13090">
        <w:rPr>
          <w:rFonts w:ascii="Arial" w:hAnsi="Arial" w:cs="Arial"/>
        </w:rPr>
        <w:t>.</w:t>
      </w:r>
      <w:proofErr w:type="gramEnd"/>
      <w:r w:rsidRPr="00A13090">
        <w:rPr>
          <w:rFonts w:ascii="Arial" w:hAnsi="Arial" w:cs="Arial"/>
        </w:rPr>
        <w:t xml:space="preserve"> </w:t>
      </w:r>
      <w:proofErr w:type="spellStart"/>
      <w:proofErr w:type="gramStart"/>
      <w:r w:rsidRPr="00A13090">
        <w:rPr>
          <w:rFonts w:ascii="Arial" w:hAnsi="Arial" w:cs="Arial"/>
        </w:rPr>
        <w:t>Northwestern</w:t>
      </w:r>
      <w:proofErr w:type="spellEnd"/>
      <w:r w:rsidRPr="00A13090">
        <w:rPr>
          <w:rFonts w:ascii="Arial" w:hAnsi="Arial" w:cs="Arial"/>
        </w:rPr>
        <w:t xml:space="preserve"> University Press, 2001.</w:t>
      </w:r>
      <w:proofErr w:type="gramEnd"/>
    </w:p>
    <w:p w:rsidR="00A13090" w:rsidRPr="00A13090" w:rsidRDefault="00A13090" w:rsidP="00A13090">
      <w:pPr>
        <w:pStyle w:val="FootnoteText"/>
        <w:jc w:val="both"/>
        <w:rPr>
          <w:rFonts w:ascii="Arial" w:hAnsi="Arial" w:cs="Arial"/>
        </w:rPr>
      </w:pPr>
    </w:p>
    <w:p w:rsidR="00A13090" w:rsidRPr="00A13090" w:rsidRDefault="00A13090" w:rsidP="00A13090">
      <w:pPr>
        <w:pStyle w:val="FootnoteText"/>
        <w:jc w:val="both"/>
        <w:rPr>
          <w:rFonts w:ascii="Arial" w:hAnsi="Arial" w:cs="Arial"/>
        </w:rPr>
      </w:pPr>
      <w:r w:rsidRPr="00A13090">
        <w:rPr>
          <w:rFonts w:ascii="Arial" w:hAnsi="Arial" w:cs="Arial"/>
        </w:rPr>
        <w:t xml:space="preserve">Evans, Fred and Leonard </w:t>
      </w:r>
      <w:proofErr w:type="spellStart"/>
      <w:r w:rsidRPr="00A13090">
        <w:rPr>
          <w:rFonts w:ascii="Arial" w:hAnsi="Arial" w:cs="Arial"/>
        </w:rPr>
        <w:t>Lawlor</w:t>
      </w:r>
      <w:proofErr w:type="spellEnd"/>
      <w:r w:rsidRPr="00A13090">
        <w:rPr>
          <w:rFonts w:ascii="Arial" w:hAnsi="Arial" w:cs="Arial"/>
        </w:rPr>
        <w:t xml:space="preserve">, </w:t>
      </w:r>
      <w:r w:rsidRPr="00A13090">
        <w:rPr>
          <w:rFonts w:ascii="Arial" w:hAnsi="Arial" w:cs="Arial"/>
          <w:i/>
        </w:rPr>
        <w:t xml:space="preserve">Chiasms: </w:t>
      </w:r>
      <w:proofErr w:type="spellStart"/>
      <w:r w:rsidRPr="00A13090">
        <w:rPr>
          <w:rFonts w:ascii="Arial" w:hAnsi="Arial" w:cs="Arial"/>
          <w:i/>
        </w:rPr>
        <w:t>Merleau-Ponty’s</w:t>
      </w:r>
      <w:proofErr w:type="spellEnd"/>
      <w:r w:rsidRPr="00A13090">
        <w:rPr>
          <w:rFonts w:ascii="Arial" w:hAnsi="Arial" w:cs="Arial"/>
          <w:i/>
        </w:rPr>
        <w:t xml:space="preserve"> Notion of Flesh</w:t>
      </w:r>
      <w:r w:rsidRPr="00A13090">
        <w:rPr>
          <w:rFonts w:ascii="Arial" w:hAnsi="Arial" w:cs="Arial"/>
        </w:rPr>
        <w:t xml:space="preserve">. </w:t>
      </w:r>
      <w:proofErr w:type="gramStart"/>
      <w:r w:rsidRPr="00A13090">
        <w:rPr>
          <w:rFonts w:ascii="Arial" w:hAnsi="Arial" w:cs="Arial"/>
        </w:rPr>
        <w:t>State University of New York Press, 2000.</w:t>
      </w:r>
      <w:proofErr w:type="gramEnd"/>
    </w:p>
    <w:p w:rsidR="00A13090" w:rsidRPr="00A13090" w:rsidRDefault="00A13090" w:rsidP="00A13090">
      <w:pPr>
        <w:pStyle w:val="FootnoteText"/>
        <w:jc w:val="both"/>
        <w:rPr>
          <w:rFonts w:ascii="Arial" w:hAnsi="Arial" w:cs="Arial"/>
        </w:rPr>
      </w:pPr>
    </w:p>
    <w:p w:rsidR="00A13090" w:rsidRPr="00A13090" w:rsidRDefault="00A13090" w:rsidP="00A13090">
      <w:pPr>
        <w:pStyle w:val="FootnoteText"/>
        <w:jc w:val="both"/>
        <w:rPr>
          <w:rFonts w:ascii="Arial" w:hAnsi="Arial" w:cs="Arial"/>
          <w:i/>
          <w:iCs/>
        </w:rPr>
      </w:pPr>
      <w:r w:rsidRPr="00A13090">
        <w:rPr>
          <w:rFonts w:ascii="Arial" w:hAnsi="Arial" w:cs="Arial"/>
        </w:rPr>
        <w:t xml:space="preserve">Johnson, Galen A., </w:t>
      </w:r>
      <w:proofErr w:type="gramStart"/>
      <w:r w:rsidRPr="00A13090">
        <w:rPr>
          <w:rFonts w:ascii="Arial" w:hAnsi="Arial" w:cs="Arial"/>
        </w:rPr>
        <w:t>ed</w:t>
      </w:r>
      <w:proofErr w:type="gramEnd"/>
      <w:r w:rsidRPr="00A13090">
        <w:rPr>
          <w:rFonts w:ascii="Arial" w:hAnsi="Arial" w:cs="Arial"/>
        </w:rPr>
        <w:t xml:space="preserve">. </w:t>
      </w:r>
      <w:r w:rsidRPr="00A13090">
        <w:rPr>
          <w:rFonts w:ascii="Arial" w:hAnsi="Arial" w:cs="Arial"/>
          <w:i/>
          <w:iCs/>
        </w:rPr>
        <w:t xml:space="preserve">The </w:t>
      </w:r>
      <w:proofErr w:type="spellStart"/>
      <w:r w:rsidRPr="00A13090">
        <w:rPr>
          <w:rFonts w:ascii="Arial" w:hAnsi="Arial" w:cs="Arial"/>
          <w:i/>
          <w:iCs/>
        </w:rPr>
        <w:t>Merleau-Ponty</w:t>
      </w:r>
      <w:proofErr w:type="spellEnd"/>
      <w:r w:rsidRPr="00A13090">
        <w:rPr>
          <w:rFonts w:ascii="Arial" w:hAnsi="Arial" w:cs="Arial"/>
          <w:i/>
          <w:iCs/>
        </w:rPr>
        <w:t xml:space="preserve"> Aesthetics Reader: Philosophy and Painting. </w:t>
      </w:r>
      <w:proofErr w:type="spellStart"/>
      <w:proofErr w:type="gramStart"/>
      <w:r w:rsidRPr="00A13090">
        <w:rPr>
          <w:rFonts w:ascii="Arial" w:hAnsi="Arial" w:cs="Arial"/>
        </w:rPr>
        <w:t>Northwestern</w:t>
      </w:r>
      <w:proofErr w:type="spellEnd"/>
      <w:r w:rsidRPr="00A13090">
        <w:rPr>
          <w:rFonts w:ascii="Arial" w:hAnsi="Arial" w:cs="Arial"/>
        </w:rPr>
        <w:t xml:space="preserve"> University Press, 1993.</w:t>
      </w:r>
      <w:proofErr w:type="gramEnd"/>
    </w:p>
    <w:p w:rsidR="00A13090" w:rsidRPr="00A13090" w:rsidRDefault="00A13090" w:rsidP="00A13090">
      <w:pPr>
        <w:rPr>
          <w:rFonts w:ascii="Arial" w:hAnsi="Arial" w:cs="Arial"/>
        </w:rPr>
      </w:pPr>
    </w:p>
    <w:p w:rsidR="00A13090" w:rsidRPr="00A13090" w:rsidRDefault="00A13090" w:rsidP="00A13090">
      <w:pPr>
        <w:pStyle w:val="FootnoteText"/>
        <w:jc w:val="both"/>
        <w:rPr>
          <w:rFonts w:ascii="Arial" w:hAnsi="Arial" w:cs="Arial"/>
        </w:rPr>
      </w:pPr>
      <w:proofErr w:type="spellStart"/>
      <w:r w:rsidRPr="00A13090">
        <w:rPr>
          <w:rFonts w:ascii="Arial" w:hAnsi="Arial" w:cs="Arial"/>
        </w:rPr>
        <w:t>Kockelmans</w:t>
      </w:r>
      <w:proofErr w:type="spellEnd"/>
      <w:r w:rsidRPr="00A13090">
        <w:rPr>
          <w:rFonts w:ascii="Arial" w:hAnsi="Arial" w:cs="Arial"/>
        </w:rPr>
        <w:t xml:space="preserve">, Joseph J. </w:t>
      </w:r>
      <w:r w:rsidRPr="00A13090">
        <w:rPr>
          <w:rFonts w:ascii="Arial" w:hAnsi="Arial" w:cs="Arial"/>
          <w:i/>
        </w:rPr>
        <w:t>Edmund Husserl’s Phenomenology</w:t>
      </w:r>
      <w:r w:rsidRPr="00A13090">
        <w:rPr>
          <w:rFonts w:ascii="Arial" w:hAnsi="Arial" w:cs="Arial"/>
        </w:rPr>
        <w:t xml:space="preserve">. </w:t>
      </w:r>
      <w:proofErr w:type="gramStart"/>
      <w:r w:rsidRPr="00A13090">
        <w:rPr>
          <w:rFonts w:ascii="Arial" w:hAnsi="Arial" w:cs="Arial"/>
        </w:rPr>
        <w:t>Purdue University Press, 1994.</w:t>
      </w:r>
      <w:proofErr w:type="gramEnd"/>
    </w:p>
    <w:p w:rsidR="00A13090" w:rsidRPr="00A13090" w:rsidRDefault="00A13090" w:rsidP="00A13090">
      <w:pPr>
        <w:rPr>
          <w:rFonts w:ascii="Arial" w:hAnsi="Arial" w:cs="Arial"/>
          <w:b/>
          <w:bCs/>
        </w:rPr>
      </w:pPr>
    </w:p>
    <w:p w:rsidR="00A13090" w:rsidRPr="00A13090" w:rsidRDefault="00A13090" w:rsidP="00A13090">
      <w:pPr>
        <w:rPr>
          <w:rFonts w:ascii="Arial" w:hAnsi="Arial" w:cs="Arial"/>
        </w:rPr>
      </w:pPr>
      <w:proofErr w:type="spellStart"/>
      <w:r w:rsidRPr="00A13090">
        <w:rPr>
          <w:rFonts w:ascii="Arial" w:hAnsi="Arial" w:cs="Arial"/>
        </w:rPr>
        <w:t>Kockelmans</w:t>
      </w:r>
      <w:proofErr w:type="spellEnd"/>
      <w:r w:rsidRPr="00A13090">
        <w:rPr>
          <w:rFonts w:ascii="Arial" w:hAnsi="Arial" w:cs="Arial"/>
        </w:rPr>
        <w:t xml:space="preserve">, Joseph J. </w:t>
      </w:r>
      <w:proofErr w:type="gramStart"/>
      <w:r w:rsidRPr="00A13090">
        <w:rPr>
          <w:rFonts w:ascii="Arial" w:hAnsi="Arial" w:cs="Arial"/>
          <w:i/>
        </w:rPr>
        <w:t>On Heidegger and Language</w:t>
      </w:r>
      <w:r w:rsidRPr="00A13090">
        <w:rPr>
          <w:rFonts w:ascii="Arial" w:hAnsi="Arial" w:cs="Arial"/>
        </w:rPr>
        <w:t>.</w:t>
      </w:r>
      <w:proofErr w:type="gramEnd"/>
      <w:r w:rsidRPr="00A13090">
        <w:rPr>
          <w:rFonts w:ascii="Arial" w:hAnsi="Arial" w:cs="Arial"/>
        </w:rPr>
        <w:t xml:space="preserve"> </w:t>
      </w:r>
      <w:proofErr w:type="spellStart"/>
      <w:proofErr w:type="gramStart"/>
      <w:r w:rsidRPr="00A13090">
        <w:rPr>
          <w:rFonts w:ascii="Arial" w:hAnsi="Arial" w:cs="Arial"/>
        </w:rPr>
        <w:t>Northwestern</w:t>
      </w:r>
      <w:proofErr w:type="spellEnd"/>
      <w:r w:rsidRPr="00A13090">
        <w:rPr>
          <w:rFonts w:ascii="Arial" w:hAnsi="Arial" w:cs="Arial"/>
        </w:rPr>
        <w:t xml:space="preserve"> University Press, 1980.</w:t>
      </w:r>
      <w:proofErr w:type="gramEnd"/>
    </w:p>
    <w:p w:rsidR="00A13090" w:rsidRPr="00A13090" w:rsidRDefault="00A13090" w:rsidP="00A13090">
      <w:pPr>
        <w:rPr>
          <w:rFonts w:ascii="Arial" w:hAnsi="Arial" w:cs="Arial"/>
        </w:rPr>
      </w:pPr>
    </w:p>
    <w:p w:rsidR="00A13090" w:rsidRPr="00A13090" w:rsidRDefault="00A13090" w:rsidP="00A13090">
      <w:pPr>
        <w:rPr>
          <w:rFonts w:ascii="Arial" w:hAnsi="Arial" w:cs="Arial"/>
        </w:rPr>
      </w:pPr>
      <w:r w:rsidRPr="00A13090">
        <w:rPr>
          <w:rFonts w:ascii="Arial" w:hAnsi="Arial" w:cs="Arial"/>
        </w:rPr>
        <w:t xml:space="preserve">Matthews, Eric. </w:t>
      </w:r>
      <w:proofErr w:type="spellStart"/>
      <w:r w:rsidRPr="00A13090">
        <w:rPr>
          <w:rFonts w:ascii="Arial" w:hAnsi="Arial" w:cs="Arial"/>
          <w:i/>
        </w:rPr>
        <w:t>Merleau-Ponty</w:t>
      </w:r>
      <w:proofErr w:type="spellEnd"/>
      <w:r w:rsidRPr="00A13090">
        <w:rPr>
          <w:rFonts w:ascii="Arial" w:hAnsi="Arial" w:cs="Arial"/>
          <w:i/>
        </w:rPr>
        <w:t>: a Guide for the Perplexed</w:t>
      </w:r>
      <w:r w:rsidRPr="00A13090">
        <w:rPr>
          <w:rFonts w:ascii="Arial" w:hAnsi="Arial" w:cs="Arial"/>
        </w:rPr>
        <w:t xml:space="preserve">. </w:t>
      </w:r>
      <w:proofErr w:type="gramStart"/>
      <w:r w:rsidRPr="00A13090">
        <w:rPr>
          <w:rFonts w:ascii="Arial" w:hAnsi="Arial" w:cs="Arial"/>
        </w:rPr>
        <w:t>Continuum, 2007.</w:t>
      </w:r>
      <w:proofErr w:type="gramEnd"/>
    </w:p>
    <w:p w:rsidR="00A13090" w:rsidRPr="00A13090" w:rsidRDefault="00A13090" w:rsidP="00A13090">
      <w:pPr>
        <w:rPr>
          <w:rFonts w:ascii="Arial" w:hAnsi="Arial" w:cs="Arial"/>
        </w:rPr>
      </w:pPr>
    </w:p>
    <w:p w:rsidR="00A13090" w:rsidRPr="00A13090" w:rsidRDefault="00A13090" w:rsidP="00A13090">
      <w:pPr>
        <w:pStyle w:val="FootnoteText"/>
        <w:jc w:val="both"/>
        <w:rPr>
          <w:rFonts w:ascii="Arial" w:hAnsi="Arial" w:cs="Arial"/>
        </w:rPr>
      </w:pPr>
      <w:r w:rsidRPr="00A13090">
        <w:rPr>
          <w:rFonts w:ascii="Arial" w:hAnsi="Arial" w:cs="Arial"/>
        </w:rPr>
        <w:t xml:space="preserve">Matthews, Eric.  </w:t>
      </w:r>
      <w:proofErr w:type="gramStart"/>
      <w:r w:rsidRPr="00A13090">
        <w:rPr>
          <w:rFonts w:ascii="Arial" w:hAnsi="Arial" w:cs="Arial"/>
          <w:i/>
        </w:rPr>
        <w:t xml:space="preserve">The Philosophy of </w:t>
      </w:r>
      <w:proofErr w:type="spellStart"/>
      <w:r w:rsidRPr="00A13090">
        <w:rPr>
          <w:rFonts w:ascii="Arial" w:hAnsi="Arial" w:cs="Arial"/>
          <w:i/>
        </w:rPr>
        <w:t>Merleau-Ponty</w:t>
      </w:r>
      <w:proofErr w:type="spellEnd"/>
      <w:r w:rsidRPr="00A13090">
        <w:rPr>
          <w:rFonts w:ascii="Arial" w:hAnsi="Arial" w:cs="Arial"/>
        </w:rPr>
        <w:t>.</w:t>
      </w:r>
      <w:proofErr w:type="gramEnd"/>
      <w:r w:rsidRPr="00A13090">
        <w:rPr>
          <w:rFonts w:ascii="Arial" w:hAnsi="Arial" w:cs="Arial"/>
        </w:rPr>
        <w:t xml:space="preserve"> </w:t>
      </w:r>
      <w:proofErr w:type="gramStart"/>
      <w:r w:rsidRPr="00A13090">
        <w:rPr>
          <w:rFonts w:ascii="Arial" w:hAnsi="Arial" w:cs="Arial"/>
        </w:rPr>
        <w:t>Acumen, 2002.</w:t>
      </w:r>
      <w:proofErr w:type="gramEnd"/>
    </w:p>
    <w:p w:rsidR="00A13090" w:rsidRPr="00A13090" w:rsidRDefault="00A13090" w:rsidP="00A13090">
      <w:pPr>
        <w:pStyle w:val="FootnoteText"/>
        <w:jc w:val="both"/>
        <w:rPr>
          <w:rFonts w:ascii="Arial" w:hAnsi="Arial" w:cs="Arial"/>
        </w:rPr>
      </w:pPr>
    </w:p>
    <w:p w:rsidR="00A13090" w:rsidRPr="00A13090" w:rsidRDefault="00A13090" w:rsidP="00A13090">
      <w:pPr>
        <w:pStyle w:val="FootnoteText"/>
        <w:jc w:val="both"/>
        <w:rPr>
          <w:rFonts w:ascii="Arial" w:hAnsi="Arial" w:cs="Arial"/>
        </w:rPr>
      </w:pPr>
      <w:proofErr w:type="spellStart"/>
      <w:r w:rsidRPr="00A13090">
        <w:rPr>
          <w:rFonts w:ascii="Arial" w:hAnsi="Arial" w:cs="Arial"/>
        </w:rPr>
        <w:t>Natanson</w:t>
      </w:r>
      <w:proofErr w:type="spellEnd"/>
      <w:r w:rsidRPr="00A13090">
        <w:rPr>
          <w:rFonts w:ascii="Arial" w:hAnsi="Arial" w:cs="Arial"/>
        </w:rPr>
        <w:t xml:space="preserve">, Maurice. </w:t>
      </w:r>
      <w:r w:rsidRPr="00A13090">
        <w:rPr>
          <w:rFonts w:ascii="Arial" w:hAnsi="Arial" w:cs="Arial"/>
          <w:i/>
          <w:iCs/>
        </w:rPr>
        <w:t>Edmund Husserl: Philosopher of Infinite Tasks</w:t>
      </w:r>
      <w:r w:rsidRPr="00A13090">
        <w:rPr>
          <w:rFonts w:ascii="Arial" w:hAnsi="Arial" w:cs="Arial"/>
        </w:rPr>
        <w:t xml:space="preserve">. </w:t>
      </w:r>
      <w:proofErr w:type="spellStart"/>
      <w:proofErr w:type="gramStart"/>
      <w:r w:rsidRPr="00A13090">
        <w:rPr>
          <w:rFonts w:ascii="Arial" w:hAnsi="Arial" w:cs="Arial"/>
        </w:rPr>
        <w:t>Northwestern</w:t>
      </w:r>
      <w:proofErr w:type="spellEnd"/>
      <w:r w:rsidRPr="00A13090">
        <w:rPr>
          <w:rFonts w:ascii="Arial" w:hAnsi="Arial" w:cs="Arial"/>
        </w:rPr>
        <w:t xml:space="preserve"> University Press, 1973.</w:t>
      </w:r>
      <w:proofErr w:type="gramEnd"/>
      <w:r w:rsidRPr="00A13090">
        <w:rPr>
          <w:rFonts w:ascii="Arial" w:hAnsi="Arial" w:cs="Arial"/>
        </w:rPr>
        <w:t xml:space="preserve"> </w:t>
      </w:r>
    </w:p>
    <w:p w:rsidR="00A13090" w:rsidRPr="00A13090" w:rsidRDefault="00A13090" w:rsidP="00A13090">
      <w:pPr>
        <w:pStyle w:val="FootnoteText"/>
        <w:jc w:val="both"/>
        <w:rPr>
          <w:rFonts w:ascii="Arial" w:hAnsi="Arial" w:cs="Arial"/>
        </w:rPr>
      </w:pPr>
    </w:p>
    <w:p w:rsidR="00A13090" w:rsidRPr="00A13090" w:rsidRDefault="00A13090" w:rsidP="00A13090">
      <w:pPr>
        <w:pStyle w:val="FootnoteText"/>
        <w:jc w:val="both"/>
        <w:rPr>
          <w:rFonts w:ascii="Arial" w:hAnsi="Arial" w:cs="Arial"/>
        </w:rPr>
      </w:pPr>
      <w:proofErr w:type="spellStart"/>
      <w:r w:rsidRPr="00A13090">
        <w:rPr>
          <w:rFonts w:ascii="Arial" w:hAnsi="Arial" w:cs="Arial"/>
          <w:iCs/>
        </w:rPr>
        <w:t>Natanson</w:t>
      </w:r>
      <w:proofErr w:type="spellEnd"/>
      <w:r w:rsidRPr="00A13090">
        <w:rPr>
          <w:rFonts w:ascii="Arial" w:hAnsi="Arial" w:cs="Arial"/>
          <w:iCs/>
        </w:rPr>
        <w:t xml:space="preserve">, Maurice. </w:t>
      </w:r>
      <w:r w:rsidRPr="00A13090">
        <w:rPr>
          <w:rFonts w:ascii="Arial" w:hAnsi="Arial" w:cs="Arial"/>
          <w:i/>
          <w:iCs/>
        </w:rPr>
        <w:t>The Erotic Bird: Phenomenology in Literature</w:t>
      </w:r>
      <w:r w:rsidRPr="00A13090">
        <w:rPr>
          <w:rFonts w:ascii="Arial" w:hAnsi="Arial" w:cs="Arial"/>
        </w:rPr>
        <w:t xml:space="preserve">. </w:t>
      </w:r>
      <w:proofErr w:type="gramStart"/>
      <w:r w:rsidRPr="00A13090">
        <w:rPr>
          <w:rFonts w:ascii="Arial" w:hAnsi="Arial" w:cs="Arial"/>
        </w:rPr>
        <w:t>Princeton University Press, 1998.</w:t>
      </w:r>
      <w:proofErr w:type="gramEnd"/>
    </w:p>
    <w:p w:rsidR="00A13090" w:rsidRPr="00A13090" w:rsidRDefault="00A13090" w:rsidP="00A13090">
      <w:pPr>
        <w:rPr>
          <w:rFonts w:ascii="Arial" w:hAnsi="Arial" w:cs="Arial"/>
        </w:rPr>
      </w:pPr>
    </w:p>
    <w:p w:rsidR="00A13090" w:rsidRPr="00A13090" w:rsidRDefault="00A13090" w:rsidP="00A13090">
      <w:pPr>
        <w:pStyle w:val="FootnoteText"/>
        <w:jc w:val="both"/>
        <w:rPr>
          <w:rFonts w:ascii="Arial" w:hAnsi="Arial" w:cs="Arial"/>
          <w:i/>
          <w:iCs/>
        </w:rPr>
      </w:pPr>
      <w:r w:rsidRPr="00A13090">
        <w:rPr>
          <w:rFonts w:ascii="Arial" w:hAnsi="Arial" w:cs="Arial"/>
        </w:rPr>
        <w:t xml:space="preserve">Wilshire, Bruce. </w:t>
      </w:r>
      <w:r w:rsidRPr="00A13090">
        <w:rPr>
          <w:rFonts w:ascii="Arial" w:hAnsi="Arial" w:cs="Arial"/>
          <w:i/>
        </w:rPr>
        <w:t xml:space="preserve">William James and Phenomenology: A Study of </w:t>
      </w:r>
      <w:proofErr w:type="gramStart"/>
      <w:r w:rsidRPr="00A13090">
        <w:rPr>
          <w:rFonts w:ascii="Arial" w:hAnsi="Arial" w:cs="Arial"/>
          <w:i/>
          <w:iCs/>
        </w:rPr>
        <w:t>The</w:t>
      </w:r>
      <w:proofErr w:type="gramEnd"/>
      <w:r w:rsidRPr="00A13090">
        <w:rPr>
          <w:rFonts w:ascii="Arial" w:hAnsi="Arial" w:cs="Arial"/>
          <w:i/>
          <w:iCs/>
        </w:rPr>
        <w:t xml:space="preserve"> Principles of </w:t>
      </w:r>
    </w:p>
    <w:p w:rsidR="00A13090" w:rsidRPr="00A13090" w:rsidRDefault="00A13090" w:rsidP="00A13090">
      <w:pPr>
        <w:pStyle w:val="FootnoteText"/>
        <w:jc w:val="both"/>
        <w:rPr>
          <w:rFonts w:ascii="Arial" w:hAnsi="Arial" w:cs="Arial"/>
        </w:rPr>
      </w:pPr>
      <w:proofErr w:type="gramStart"/>
      <w:r w:rsidRPr="00A13090">
        <w:rPr>
          <w:rFonts w:ascii="Arial" w:hAnsi="Arial" w:cs="Arial"/>
          <w:i/>
          <w:iCs/>
        </w:rPr>
        <w:t>Psychology</w:t>
      </w:r>
      <w:r w:rsidRPr="00A13090">
        <w:rPr>
          <w:rFonts w:ascii="Arial" w:hAnsi="Arial" w:cs="Arial"/>
          <w:i/>
        </w:rPr>
        <w:t>.</w:t>
      </w:r>
      <w:proofErr w:type="gramEnd"/>
      <w:r w:rsidRPr="00A13090">
        <w:rPr>
          <w:rFonts w:ascii="Arial" w:hAnsi="Arial" w:cs="Arial"/>
        </w:rPr>
        <w:t xml:space="preserve"> Indiana </w:t>
      </w:r>
      <w:proofErr w:type="spellStart"/>
      <w:r w:rsidRPr="00A13090">
        <w:rPr>
          <w:rFonts w:ascii="Arial" w:hAnsi="Arial" w:cs="Arial"/>
        </w:rPr>
        <w:t>Universit</w:t>
      </w:r>
      <w:proofErr w:type="spellEnd"/>
      <w:r w:rsidRPr="00A13090">
        <w:rPr>
          <w:rFonts w:ascii="Arial" w:hAnsi="Arial" w:cs="Arial"/>
        </w:rPr>
        <w:t xml:space="preserve"> Press, 1968.</w:t>
      </w:r>
    </w:p>
    <w:p w:rsidR="00A13090" w:rsidRPr="00A13090" w:rsidRDefault="00A13090" w:rsidP="00A13090">
      <w:pPr>
        <w:rPr>
          <w:rFonts w:ascii="Arial" w:hAnsi="Arial" w:cs="Arial"/>
        </w:rPr>
      </w:pPr>
    </w:p>
    <w:p w:rsidR="00A13090" w:rsidRDefault="00A13090" w:rsidP="00A13090">
      <w:pPr>
        <w:pStyle w:val="FootnoteText"/>
        <w:jc w:val="both"/>
        <w:rPr>
          <w:rFonts w:ascii="Arial" w:hAnsi="Arial" w:cs="Arial"/>
        </w:rPr>
      </w:pPr>
      <w:proofErr w:type="spellStart"/>
      <w:r w:rsidRPr="00A13090">
        <w:rPr>
          <w:rFonts w:ascii="Arial" w:hAnsi="Arial" w:cs="Arial"/>
        </w:rPr>
        <w:t>Zahavi</w:t>
      </w:r>
      <w:proofErr w:type="spellEnd"/>
      <w:r w:rsidRPr="00A13090">
        <w:rPr>
          <w:rFonts w:ascii="Arial" w:hAnsi="Arial" w:cs="Arial"/>
        </w:rPr>
        <w:t xml:space="preserve">, Dan. </w:t>
      </w:r>
      <w:proofErr w:type="gramStart"/>
      <w:r w:rsidRPr="00A13090">
        <w:rPr>
          <w:rFonts w:ascii="Arial" w:hAnsi="Arial" w:cs="Arial"/>
          <w:i/>
        </w:rPr>
        <w:t>Husserl’s Phenomenology</w:t>
      </w:r>
      <w:r w:rsidRPr="00A13090">
        <w:rPr>
          <w:rFonts w:ascii="Arial" w:hAnsi="Arial" w:cs="Arial"/>
        </w:rPr>
        <w:t>.</w:t>
      </w:r>
      <w:proofErr w:type="gramEnd"/>
      <w:r w:rsidRPr="00A13090">
        <w:rPr>
          <w:rFonts w:ascii="Arial" w:hAnsi="Arial" w:cs="Arial"/>
        </w:rPr>
        <w:t xml:space="preserve"> </w:t>
      </w:r>
      <w:proofErr w:type="gramStart"/>
      <w:r w:rsidRPr="00A13090">
        <w:rPr>
          <w:rFonts w:ascii="Arial" w:hAnsi="Arial" w:cs="Arial"/>
        </w:rPr>
        <w:t>Stanford University Press, 2003.</w:t>
      </w:r>
      <w:proofErr w:type="gramEnd"/>
    </w:p>
    <w:p w:rsidR="00A13090" w:rsidRPr="00464BA7" w:rsidRDefault="00A13090" w:rsidP="00A13090">
      <w:pPr>
        <w:spacing w:after="120"/>
        <w:jc w:val="both"/>
        <w:rPr>
          <w:rFonts w:ascii="Arial" w:hAnsi="Arial" w:cs="Arial"/>
        </w:rPr>
      </w:pPr>
    </w:p>
    <w:p w:rsidR="00E460BD" w:rsidRDefault="00E460BD" w:rsidP="00E15DB6">
      <w:pPr>
        <w:numPr>
          <w:ilvl w:val="0"/>
          <w:numId w:val="3"/>
        </w:numPr>
        <w:spacing w:after="120"/>
        <w:ind w:left="426" w:hanging="426"/>
        <w:jc w:val="both"/>
        <w:rPr>
          <w:rFonts w:ascii="Arial" w:hAnsi="Arial" w:cs="Arial"/>
        </w:rPr>
      </w:pPr>
      <w:r w:rsidRPr="00464BA7">
        <w:rPr>
          <w:rFonts w:ascii="Arial" w:hAnsi="Arial" w:cs="Arial"/>
        </w:rPr>
        <w:t>Learning and Teaching Methods, including the nature and number of contact hours and the total study hours which will be expected of students, and how these relate to achievement of the intended learning outcomes</w:t>
      </w:r>
      <w:r w:rsidR="00A13090">
        <w:rPr>
          <w:rFonts w:ascii="Arial" w:hAnsi="Arial" w:cs="Arial"/>
        </w:rPr>
        <w:t>:</w:t>
      </w:r>
    </w:p>
    <w:p w:rsidR="00A37498" w:rsidRPr="00A37498" w:rsidRDefault="00A37498" w:rsidP="00A37498">
      <w:pPr>
        <w:ind w:left="426"/>
        <w:rPr>
          <w:rFonts w:ascii="Arial" w:hAnsi="Arial" w:cs="Arial"/>
          <w:bCs/>
        </w:rPr>
      </w:pPr>
      <w:proofErr w:type="gramStart"/>
      <w:r w:rsidRPr="00A37498">
        <w:rPr>
          <w:rFonts w:ascii="Arial" w:hAnsi="Arial" w:cs="Arial"/>
          <w:bCs/>
        </w:rPr>
        <w:t>10 weekly seminars to function as a two-hour guided discussion gravitating around one or two key philosophical concepts.</w:t>
      </w:r>
      <w:proofErr w:type="gramEnd"/>
      <w:r w:rsidRPr="00A37498">
        <w:rPr>
          <w:rFonts w:ascii="Arial" w:hAnsi="Arial" w:cs="Arial"/>
          <w:bCs/>
        </w:rPr>
        <w:t xml:space="preserve"> Each seminar will incorporate student presentations introducing a particular passage and linking the issues raised by the passage to that week’s poetry, prose or art</w:t>
      </w:r>
      <w:r w:rsidR="00E15DB6">
        <w:rPr>
          <w:rFonts w:ascii="Arial" w:hAnsi="Arial" w:cs="Arial"/>
          <w:bCs/>
        </w:rPr>
        <w:t xml:space="preserve"> (</w:t>
      </w:r>
      <w:r w:rsidR="00E15DB6">
        <w:rPr>
          <w:rFonts w:ascii="Arial" w:hAnsi="Arial" w:cs="Arial"/>
          <w:b/>
          <w:bCs/>
        </w:rPr>
        <w:t>all in accord with outcomes 11.1-11</w:t>
      </w:r>
      <w:r w:rsidR="00E15DB6" w:rsidRPr="00E15DB6">
        <w:rPr>
          <w:rFonts w:ascii="Arial" w:hAnsi="Arial" w:cs="Arial"/>
          <w:b/>
          <w:bCs/>
        </w:rPr>
        <w:t>.9</w:t>
      </w:r>
      <w:r w:rsidR="00E15DB6">
        <w:rPr>
          <w:rFonts w:ascii="Arial" w:hAnsi="Arial" w:cs="Arial"/>
          <w:bCs/>
        </w:rPr>
        <w:t>)</w:t>
      </w:r>
      <w:r w:rsidRPr="00A37498">
        <w:rPr>
          <w:rFonts w:ascii="Arial" w:hAnsi="Arial" w:cs="Arial"/>
          <w:bCs/>
        </w:rPr>
        <w:t xml:space="preserve">. </w:t>
      </w:r>
      <w:r w:rsidRPr="00A37498">
        <w:rPr>
          <w:rFonts w:ascii="Arial" w:hAnsi="Arial" w:cs="Arial"/>
        </w:rPr>
        <w:t>There will be at least 18 h</w:t>
      </w:r>
      <w:r>
        <w:rPr>
          <w:rFonts w:ascii="Arial" w:hAnsi="Arial" w:cs="Arial"/>
        </w:rPr>
        <w:t>ours of personal study per week</w:t>
      </w:r>
    </w:p>
    <w:p w:rsidR="00A37498" w:rsidRPr="00464BA7" w:rsidRDefault="00A37498" w:rsidP="00A37498">
      <w:pPr>
        <w:spacing w:after="120"/>
        <w:jc w:val="both"/>
        <w:rPr>
          <w:rFonts w:ascii="Arial" w:hAnsi="Arial" w:cs="Arial"/>
        </w:rPr>
      </w:pPr>
    </w:p>
    <w:p w:rsidR="00E460BD" w:rsidRDefault="00E460BD" w:rsidP="00E15DB6">
      <w:pPr>
        <w:numPr>
          <w:ilvl w:val="0"/>
          <w:numId w:val="3"/>
        </w:numPr>
        <w:tabs>
          <w:tab w:val="left" w:pos="426"/>
        </w:tabs>
        <w:spacing w:after="120"/>
        <w:ind w:left="426" w:hanging="426"/>
        <w:jc w:val="both"/>
        <w:rPr>
          <w:rFonts w:ascii="Arial" w:hAnsi="Arial" w:cs="Arial"/>
        </w:rPr>
      </w:pPr>
      <w:r w:rsidRPr="00464BA7">
        <w:rPr>
          <w:rFonts w:ascii="Arial" w:hAnsi="Arial" w:cs="Arial"/>
        </w:rPr>
        <w:lastRenderedPageBreak/>
        <w:t>Assessment methods and how these relate to testing achievement of the intended learning outcomes</w:t>
      </w:r>
      <w:r w:rsidR="00A37498">
        <w:rPr>
          <w:rFonts w:ascii="Arial" w:hAnsi="Arial" w:cs="Arial"/>
        </w:rPr>
        <w:t>:</w:t>
      </w:r>
    </w:p>
    <w:p w:rsidR="00A37498" w:rsidRDefault="00A37498" w:rsidP="00A37498">
      <w:pPr>
        <w:tabs>
          <w:tab w:val="left" w:pos="426"/>
        </w:tabs>
        <w:spacing w:after="120"/>
        <w:jc w:val="both"/>
        <w:rPr>
          <w:rFonts w:ascii="Arial" w:hAnsi="Arial" w:cs="Arial"/>
        </w:rPr>
      </w:pPr>
    </w:p>
    <w:p w:rsidR="00A37498" w:rsidRDefault="00A37498" w:rsidP="00E15DB6">
      <w:pPr>
        <w:ind w:left="426"/>
        <w:rPr>
          <w:rFonts w:ascii="Arial" w:hAnsi="Arial" w:cs="Arial"/>
        </w:rPr>
      </w:pPr>
      <w:r w:rsidRPr="00A37498">
        <w:rPr>
          <w:rFonts w:ascii="Arial" w:hAnsi="Arial" w:cs="Arial"/>
        </w:rPr>
        <w:t xml:space="preserve">Students will be assessed on a single piece of written work up to 5-6,000 words presented at the conclusion of the module on a topic agreed with the seminar leader, normally focusing on one or two key philosophical issues addressed on the module and on the development of the student's own reading methods and strategies. In preparation for this, students will be invited to discuss their proposals with the seminar leader, who will advise them on appropriate specific reading. This procedure is designed to testing achievement of the module’s three specific learning outcomes and to generic programme outcomes </w:t>
      </w:r>
      <w:r w:rsidR="00E15DB6">
        <w:rPr>
          <w:rFonts w:ascii="Arial" w:hAnsi="Arial" w:cs="Arial"/>
        </w:rPr>
        <w:t>(</w:t>
      </w:r>
      <w:r w:rsidR="00E15DB6">
        <w:rPr>
          <w:rFonts w:ascii="Arial" w:hAnsi="Arial" w:cs="Arial"/>
          <w:b/>
        </w:rPr>
        <w:t>11.1-11.9 and 12.1-12</w:t>
      </w:r>
      <w:r w:rsidR="00E15DB6" w:rsidRPr="00E15DB6">
        <w:rPr>
          <w:rFonts w:ascii="Arial" w:hAnsi="Arial" w:cs="Arial"/>
          <w:b/>
        </w:rPr>
        <w:t>.6</w:t>
      </w:r>
      <w:r w:rsidR="00E15DB6">
        <w:rPr>
          <w:rFonts w:ascii="Arial" w:hAnsi="Arial" w:cs="Arial"/>
        </w:rPr>
        <w:t>)</w:t>
      </w:r>
    </w:p>
    <w:p w:rsidR="00E15DB6" w:rsidRPr="00464BA7" w:rsidRDefault="00E15DB6" w:rsidP="00E15DB6">
      <w:pPr>
        <w:ind w:left="426"/>
        <w:rPr>
          <w:rFonts w:ascii="Arial" w:hAnsi="Arial" w:cs="Arial"/>
        </w:rPr>
      </w:pPr>
    </w:p>
    <w:p w:rsidR="00E460BD" w:rsidRDefault="00E460BD" w:rsidP="00E15DB6">
      <w:pPr>
        <w:pStyle w:val="Heading9"/>
        <w:numPr>
          <w:ilvl w:val="0"/>
          <w:numId w:val="3"/>
        </w:numPr>
        <w:ind w:left="426" w:hanging="426"/>
        <w:jc w:val="both"/>
        <w:rPr>
          <w:rFonts w:ascii="Arial" w:hAnsi="Arial" w:cs="Arial"/>
          <w:sz w:val="20"/>
        </w:rPr>
      </w:pPr>
      <w:r w:rsidRPr="00464BA7">
        <w:rPr>
          <w:rFonts w:ascii="Arial" w:hAnsi="Arial" w:cs="Arial"/>
          <w:sz w:val="20"/>
        </w:rPr>
        <w:t>Implications for learning resources, including staff, library, IT and space</w:t>
      </w:r>
      <w:r w:rsidR="00A37498">
        <w:rPr>
          <w:rFonts w:ascii="Arial" w:hAnsi="Arial" w:cs="Arial"/>
          <w:sz w:val="20"/>
        </w:rPr>
        <w:t>:</w:t>
      </w:r>
    </w:p>
    <w:p w:rsidR="00A37498" w:rsidRPr="00A37498" w:rsidRDefault="00A37498" w:rsidP="00A37498">
      <w:pPr>
        <w:ind w:left="426"/>
        <w:rPr>
          <w:rFonts w:ascii="Arial" w:hAnsi="Arial" w:cs="Arial"/>
        </w:rPr>
      </w:pPr>
    </w:p>
    <w:p w:rsidR="00A37498" w:rsidRPr="00A37498" w:rsidRDefault="00A37498" w:rsidP="00A37498">
      <w:pPr>
        <w:ind w:left="426"/>
        <w:rPr>
          <w:rFonts w:ascii="Arial" w:hAnsi="Arial" w:cs="Arial"/>
        </w:rPr>
      </w:pPr>
      <w:r w:rsidRPr="00A37498">
        <w:rPr>
          <w:rFonts w:ascii="Arial" w:hAnsi="Arial" w:cs="Arial"/>
        </w:rPr>
        <w:t xml:space="preserve">No implications for library, IT and space. Staff with a knowledge of and interest in twentieth century philosophy and literature can teach the course. </w:t>
      </w:r>
    </w:p>
    <w:p w:rsidR="00A37498" w:rsidRDefault="00A37498" w:rsidP="00A37498"/>
    <w:p w:rsidR="00A37498" w:rsidRPr="00A37498" w:rsidRDefault="00A37498" w:rsidP="00A37498"/>
    <w:p w:rsidR="00E460BD" w:rsidRDefault="00E460BD" w:rsidP="00E15DB6">
      <w:pPr>
        <w:numPr>
          <w:ilvl w:val="0"/>
          <w:numId w:val="3"/>
        </w:numPr>
        <w:spacing w:after="120"/>
        <w:ind w:left="426" w:hanging="426"/>
        <w:jc w:val="both"/>
        <w:rPr>
          <w:rStyle w:val="Strong"/>
          <w:rFonts w:ascii="Arial" w:hAnsi="Arial" w:cs="Arial"/>
          <w:b w:val="0"/>
        </w:rPr>
      </w:pPr>
      <w:r w:rsidRPr="0052551E">
        <w:rPr>
          <w:rStyle w:val="Strong"/>
          <w:rFonts w:ascii="Arial" w:hAnsi="Arial" w:cs="Arial"/>
          <w:b w:val="0"/>
        </w:rPr>
        <w:t>The School recognises and has embedded the expectations of current disability equality legislation, and supports students with a declared disability or special educational need in its teaching. Within this module we will make reasonable adjustments wherever necessary, including additional or substitute materials, teaching modes or assessment methods for students who have declared and discussed their learning support needs. Arrangements for students with declared disabilities will be made on an individual basis, in consultation with the University’s</w:t>
      </w:r>
      <w:r>
        <w:rPr>
          <w:rStyle w:val="Strong"/>
          <w:rFonts w:ascii="Arial" w:hAnsi="Arial" w:cs="Arial"/>
          <w:b w:val="0"/>
        </w:rPr>
        <w:t xml:space="preserve"> disability/</w:t>
      </w:r>
      <w:r w:rsidRPr="0052551E">
        <w:rPr>
          <w:rStyle w:val="Strong"/>
          <w:rFonts w:ascii="Arial" w:hAnsi="Arial" w:cs="Arial"/>
          <w:b w:val="0"/>
        </w:rPr>
        <w:t>dyslexia support service, and specialist support will be provided where needed.</w:t>
      </w:r>
    </w:p>
    <w:p w:rsidR="00A37498" w:rsidRPr="00C412A5" w:rsidRDefault="00A37498" w:rsidP="00A37498">
      <w:pPr>
        <w:spacing w:after="120"/>
        <w:ind w:left="426"/>
        <w:jc w:val="both"/>
        <w:rPr>
          <w:rStyle w:val="Strong"/>
          <w:rFonts w:ascii="Arial" w:hAnsi="Arial" w:cs="Arial"/>
          <w:b w:val="0"/>
        </w:rPr>
      </w:pPr>
    </w:p>
    <w:p w:rsidR="00E460BD" w:rsidRPr="00C412A5" w:rsidRDefault="00E460BD" w:rsidP="00E15DB6">
      <w:pPr>
        <w:numPr>
          <w:ilvl w:val="0"/>
          <w:numId w:val="3"/>
        </w:numPr>
        <w:spacing w:after="120"/>
        <w:ind w:left="426" w:hanging="426"/>
        <w:jc w:val="both"/>
        <w:rPr>
          <w:rFonts w:ascii="Arial" w:hAnsi="Arial" w:cs="Arial"/>
          <w:bCs/>
        </w:rPr>
      </w:pPr>
      <w:r>
        <w:rPr>
          <w:rFonts w:ascii="Arial" w:hAnsi="Arial" w:cs="Arial"/>
          <w:bCs/>
        </w:rPr>
        <w:t>Campus(</w:t>
      </w:r>
      <w:proofErr w:type="spellStart"/>
      <w:r>
        <w:rPr>
          <w:rFonts w:ascii="Arial" w:hAnsi="Arial" w:cs="Arial"/>
          <w:bCs/>
        </w:rPr>
        <w:t>es</w:t>
      </w:r>
      <w:proofErr w:type="spellEnd"/>
      <w:r>
        <w:rPr>
          <w:rFonts w:ascii="Arial" w:hAnsi="Arial" w:cs="Arial"/>
          <w:bCs/>
        </w:rPr>
        <w:t>) where module will be delivered</w:t>
      </w:r>
      <w:r w:rsidR="00A37498">
        <w:rPr>
          <w:rFonts w:ascii="Arial" w:hAnsi="Arial" w:cs="Arial"/>
          <w:bCs/>
        </w:rPr>
        <w:t xml:space="preserve"> : Canterbury</w:t>
      </w:r>
    </w:p>
    <w:p w:rsidR="00E460BD" w:rsidRPr="008A7AAD" w:rsidRDefault="00E460BD" w:rsidP="00E460BD">
      <w:pPr>
        <w:spacing w:after="120"/>
        <w:ind w:left="426"/>
        <w:jc w:val="both"/>
        <w:rPr>
          <w:rFonts w:ascii="Arial" w:hAnsi="Arial" w:cs="Arial"/>
          <w:b/>
          <w:bCs/>
        </w:rPr>
      </w:pPr>
    </w:p>
    <w:p w:rsidR="00E460BD" w:rsidRPr="008A7AAD" w:rsidRDefault="00E460BD" w:rsidP="00E460BD">
      <w:pPr>
        <w:spacing w:after="120"/>
        <w:jc w:val="both"/>
        <w:rPr>
          <w:rFonts w:ascii="Arial" w:hAnsi="Arial" w:cs="Arial"/>
          <w:b/>
          <w:i/>
        </w:rPr>
      </w:pPr>
      <w:r w:rsidRPr="008A7AAD">
        <w:rPr>
          <w:rFonts w:ascii="Arial" w:hAnsi="Arial" w:cs="Arial"/>
          <w:b/>
          <w:i/>
        </w:rPr>
        <w:t>If the module is part of a programme in a</w:t>
      </w:r>
      <w:r>
        <w:rPr>
          <w:rFonts w:ascii="Arial" w:hAnsi="Arial" w:cs="Arial"/>
          <w:b/>
          <w:i/>
        </w:rPr>
        <w:t xml:space="preserve"> Partner </w:t>
      </w:r>
      <w:r w:rsidRPr="008A7AAD">
        <w:rPr>
          <w:rFonts w:ascii="Arial" w:hAnsi="Arial" w:cs="Arial"/>
          <w:b/>
          <w:i/>
        </w:rPr>
        <w:t>College</w:t>
      </w:r>
      <w:r>
        <w:rPr>
          <w:rFonts w:ascii="Arial" w:hAnsi="Arial" w:cs="Arial"/>
          <w:b/>
          <w:i/>
        </w:rPr>
        <w:t xml:space="preserve"> or Validated Institution</w:t>
      </w:r>
      <w:r w:rsidRPr="008A7AAD">
        <w:rPr>
          <w:rFonts w:ascii="Arial" w:hAnsi="Arial" w:cs="Arial"/>
          <w:b/>
          <w:i/>
        </w:rPr>
        <w:t>, please complete the following:</w:t>
      </w:r>
    </w:p>
    <w:p w:rsidR="00E460BD" w:rsidRPr="008A7AAD" w:rsidRDefault="00E460BD" w:rsidP="00E15DB6">
      <w:pPr>
        <w:numPr>
          <w:ilvl w:val="0"/>
          <w:numId w:val="3"/>
        </w:numPr>
        <w:spacing w:after="120"/>
        <w:ind w:left="426" w:hanging="426"/>
        <w:jc w:val="both"/>
        <w:rPr>
          <w:rFonts w:ascii="Arial" w:hAnsi="Arial" w:cs="Arial"/>
          <w:b/>
        </w:rPr>
      </w:pPr>
      <w:r>
        <w:rPr>
          <w:rFonts w:ascii="Arial" w:hAnsi="Arial" w:cs="Arial"/>
        </w:rPr>
        <w:t>Partner</w:t>
      </w:r>
      <w:r w:rsidRPr="008A7AAD">
        <w:rPr>
          <w:rFonts w:ascii="Arial" w:hAnsi="Arial" w:cs="Arial"/>
        </w:rPr>
        <w:t xml:space="preserve"> College</w:t>
      </w:r>
      <w:r>
        <w:rPr>
          <w:rFonts w:ascii="Arial" w:hAnsi="Arial" w:cs="Arial"/>
        </w:rPr>
        <w:t>/Validated Institution</w:t>
      </w:r>
    </w:p>
    <w:p w:rsidR="00E460BD" w:rsidRDefault="00E460BD" w:rsidP="00E15DB6">
      <w:pPr>
        <w:numPr>
          <w:ilvl w:val="0"/>
          <w:numId w:val="3"/>
        </w:numPr>
        <w:pBdr>
          <w:bottom w:val="single" w:sz="6" w:space="1" w:color="auto"/>
        </w:pBdr>
        <w:spacing w:after="120"/>
        <w:ind w:left="426" w:hanging="426"/>
        <w:jc w:val="both"/>
        <w:rPr>
          <w:rFonts w:ascii="Arial" w:hAnsi="Arial" w:cs="Arial"/>
        </w:rPr>
      </w:pPr>
      <w:r w:rsidRPr="00464BA7">
        <w:rPr>
          <w:rFonts w:ascii="Arial" w:hAnsi="Arial" w:cs="Arial"/>
        </w:rPr>
        <w:t xml:space="preserve">University </w:t>
      </w:r>
      <w:r>
        <w:rPr>
          <w:rFonts w:ascii="Arial" w:hAnsi="Arial" w:cs="Arial"/>
        </w:rPr>
        <w:t>School</w:t>
      </w:r>
      <w:r w:rsidRPr="00464BA7">
        <w:rPr>
          <w:rFonts w:ascii="Arial" w:hAnsi="Arial" w:cs="Arial"/>
        </w:rPr>
        <w:t xml:space="preserve"> (for cognate programmes) or Faculty (for non-cognate programmes</w:t>
      </w:r>
      <w:r>
        <w:rPr>
          <w:rFonts w:ascii="Arial" w:hAnsi="Arial" w:cs="Arial"/>
        </w:rPr>
        <w:t>) responsible for the programme</w:t>
      </w:r>
    </w:p>
    <w:p w:rsidR="00E460BD" w:rsidRDefault="00E460BD" w:rsidP="00E460BD">
      <w:pPr>
        <w:pBdr>
          <w:bottom w:val="single" w:sz="6" w:space="1" w:color="auto"/>
        </w:pBdr>
        <w:spacing w:after="120"/>
        <w:ind w:left="360" w:hanging="360"/>
        <w:jc w:val="both"/>
        <w:rPr>
          <w:rFonts w:ascii="Arial" w:hAnsi="Arial" w:cs="Arial"/>
        </w:rPr>
      </w:pPr>
    </w:p>
    <w:p w:rsidR="00E460BD" w:rsidRPr="00464BA7" w:rsidRDefault="00E460BD" w:rsidP="00E460BD">
      <w:pPr>
        <w:pBdr>
          <w:bottom w:val="single" w:sz="6" w:space="1" w:color="auto"/>
        </w:pBdr>
        <w:spacing w:after="120"/>
        <w:ind w:left="360" w:hanging="360"/>
        <w:jc w:val="both"/>
        <w:rPr>
          <w:rFonts w:ascii="Arial" w:hAnsi="Arial" w:cs="Arial"/>
        </w:rPr>
      </w:pPr>
    </w:p>
    <w:p w:rsidR="00E460BD" w:rsidRPr="00464BA7" w:rsidRDefault="00E460BD" w:rsidP="00E460BD">
      <w:pPr>
        <w:jc w:val="both"/>
        <w:rPr>
          <w:rFonts w:ascii="Arial" w:hAnsi="Arial" w:cs="Arial"/>
          <w:b/>
        </w:rPr>
      </w:pPr>
      <w:r w:rsidRPr="00464BA7">
        <w:rPr>
          <w:rFonts w:ascii="Arial" w:hAnsi="Arial" w:cs="Arial"/>
          <w:b/>
        </w:rPr>
        <w:t xml:space="preserve">SECTION 2: MODULE IS PART OF A PROGRAMME OF STUDY IN A UNIVERSITY </w:t>
      </w:r>
      <w:r>
        <w:rPr>
          <w:rFonts w:ascii="Arial" w:hAnsi="Arial" w:cs="Arial"/>
          <w:b/>
        </w:rPr>
        <w:t>SCHOOL</w:t>
      </w:r>
    </w:p>
    <w:p w:rsidR="00E460BD" w:rsidRPr="00464BA7" w:rsidRDefault="00E460BD" w:rsidP="00E460BD">
      <w:pPr>
        <w:pBdr>
          <w:bottom w:val="single" w:sz="6" w:space="1" w:color="auto"/>
        </w:pBdr>
        <w:spacing w:after="120"/>
        <w:jc w:val="both"/>
        <w:rPr>
          <w:rFonts w:ascii="Arial" w:hAnsi="Arial" w:cs="Arial"/>
          <w:b/>
        </w:rPr>
      </w:pPr>
    </w:p>
    <w:p w:rsidR="00E460BD" w:rsidRPr="00464BA7" w:rsidRDefault="00E460BD" w:rsidP="00E460BD">
      <w:pPr>
        <w:spacing w:after="120"/>
        <w:jc w:val="both"/>
        <w:rPr>
          <w:rFonts w:ascii="Arial" w:hAnsi="Arial" w:cs="Arial"/>
        </w:rPr>
      </w:pPr>
      <w:r w:rsidRPr="00464BA7">
        <w:rPr>
          <w:rFonts w:ascii="Arial" w:hAnsi="Arial" w:cs="Arial"/>
          <w:b/>
        </w:rPr>
        <w:t xml:space="preserve">Statement by the </w:t>
      </w:r>
      <w:r>
        <w:rPr>
          <w:rFonts w:ascii="Arial" w:hAnsi="Arial" w:cs="Arial"/>
          <w:b/>
        </w:rPr>
        <w:t xml:space="preserve">School </w:t>
      </w:r>
      <w:r w:rsidRPr="00464BA7">
        <w:rPr>
          <w:rFonts w:ascii="Arial" w:hAnsi="Arial" w:cs="Arial"/>
          <w:b/>
        </w:rPr>
        <w:t>Director of Learning and Teaching</w:t>
      </w:r>
      <w:r>
        <w:rPr>
          <w:rFonts w:ascii="Arial" w:hAnsi="Arial" w:cs="Arial"/>
          <w:b/>
        </w:rPr>
        <w:t>/School Director of Graduate Studies (as appropriate)</w:t>
      </w:r>
      <w:r w:rsidRPr="00464BA7">
        <w:rPr>
          <w:rFonts w:ascii="Arial" w:hAnsi="Arial" w:cs="Arial"/>
          <w:b/>
        </w:rPr>
        <w:t xml:space="preserve">: </w:t>
      </w:r>
      <w:r w:rsidRPr="00464BA7">
        <w:rPr>
          <w:rFonts w:ascii="Arial" w:hAnsi="Arial" w:cs="Arial"/>
        </w:rPr>
        <w:t>"I confirm I have been consulted on the above module proposal and have given advice on the correct procedures and required content of module proposals"</w:t>
      </w:r>
    </w:p>
    <w:tbl>
      <w:tblPr>
        <w:tblW w:w="0" w:type="auto"/>
        <w:tblInd w:w="105" w:type="dxa"/>
        <w:tblLayout w:type="fixed"/>
        <w:tblCellMar>
          <w:left w:w="105" w:type="dxa"/>
          <w:right w:w="105" w:type="dxa"/>
        </w:tblCellMar>
        <w:tblLook w:val="0000" w:firstRow="0" w:lastRow="0" w:firstColumn="0" w:lastColumn="0" w:noHBand="0" w:noVBand="0"/>
      </w:tblPr>
      <w:tblGrid>
        <w:gridCol w:w="5133"/>
        <w:gridCol w:w="3717"/>
      </w:tblGrid>
      <w:tr w:rsidR="00E460BD" w:rsidRPr="00464BA7" w:rsidTr="008A1CC7">
        <w:trPr>
          <w:trHeight w:val="675"/>
        </w:trPr>
        <w:tc>
          <w:tcPr>
            <w:tcW w:w="5133" w:type="dxa"/>
          </w:tcPr>
          <w:p w:rsidR="00E460BD" w:rsidRPr="00464BA7" w:rsidRDefault="00E460BD" w:rsidP="008A1CC7">
            <w:pPr>
              <w:spacing w:after="120"/>
              <w:jc w:val="both"/>
              <w:rPr>
                <w:rFonts w:ascii="Arial" w:hAnsi="Arial" w:cs="Arial"/>
              </w:rPr>
            </w:pPr>
          </w:p>
          <w:p w:rsidR="00E460BD" w:rsidRPr="00464BA7" w:rsidRDefault="00E460BD" w:rsidP="008A1CC7">
            <w:pPr>
              <w:spacing w:after="120"/>
              <w:jc w:val="both"/>
              <w:rPr>
                <w:rFonts w:ascii="Arial" w:hAnsi="Arial" w:cs="Arial"/>
              </w:rPr>
            </w:pPr>
            <w:r w:rsidRPr="00464BA7">
              <w:rPr>
                <w:rFonts w:ascii="Arial" w:hAnsi="Arial" w:cs="Arial"/>
              </w:rPr>
              <w:t>................................................................</w:t>
            </w:r>
          </w:p>
          <w:p w:rsidR="00E460BD" w:rsidRPr="00464BA7" w:rsidRDefault="00E460BD" w:rsidP="008A1CC7">
            <w:pPr>
              <w:spacing w:after="120"/>
              <w:jc w:val="both"/>
              <w:rPr>
                <w:rFonts w:ascii="Arial" w:hAnsi="Arial" w:cs="Arial"/>
              </w:rPr>
            </w:pPr>
            <w:r w:rsidRPr="00464BA7">
              <w:rPr>
                <w:rFonts w:ascii="Arial" w:hAnsi="Arial" w:cs="Arial"/>
              </w:rPr>
              <w:t>Director of Learning and Teaching</w:t>
            </w:r>
            <w:r>
              <w:rPr>
                <w:rFonts w:ascii="Arial" w:hAnsi="Arial" w:cs="Arial"/>
              </w:rPr>
              <w:t>/Director of Graduate Studies (delete as applicable)</w:t>
            </w:r>
          </w:p>
          <w:p w:rsidR="00E460BD" w:rsidRDefault="00E460BD" w:rsidP="008A1CC7">
            <w:pPr>
              <w:spacing w:after="120"/>
              <w:jc w:val="both"/>
              <w:rPr>
                <w:rFonts w:ascii="Arial" w:hAnsi="Arial" w:cs="Arial"/>
              </w:rPr>
            </w:pPr>
          </w:p>
          <w:p w:rsidR="00E460BD" w:rsidRPr="00464BA7" w:rsidRDefault="00E460BD" w:rsidP="008A1CC7">
            <w:pPr>
              <w:spacing w:after="120"/>
              <w:jc w:val="both"/>
              <w:rPr>
                <w:rFonts w:ascii="Arial" w:hAnsi="Arial" w:cs="Arial"/>
              </w:rPr>
            </w:pPr>
            <w:r w:rsidRPr="00464BA7">
              <w:rPr>
                <w:rFonts w:ascii="Arial" w:hAnsi="Arial" w:cs="Arial"/>
              </w:rPr>
              <w:t>…………………………………………………</w:t>
            </w:r>
          </w:p>
          <w:p w:rsidR="00E460BD" w:rsidRPr="00464BA7" w:rsidRDefault="00E460BD" w:rsidP="008A1CC7">
            <w:pPr>
              <w:spacing w:after="120"/>
              <w:jc w:val="both"/>
              <w:rPr>
                <w:rFonts w:ascii="Arial" w:hAnsi="Arial" w:cs="Arial"/>
              </w:rPr>
            </w:pPr>
            <w:r w:rsidRPr="00464BA7">
              <w:rPr>
                <w:rFonts w:ascii="Arial" w:hAnsi="Arial" w:cs="Arial"/>
              </w:rPr>
              <w:lastRenderedPageBreak/>
              <w:t>Print Name</w:t>
            </w:r>
          </w:p>
        </w:tc>
        <w:tc>
          <w:tcPr>
            <w:tcW w:w="3717" w:type="dxa"/>
          </w:tcPr>
          <w:p w:rsidR="00E460BD" w:rsidRPr="00464BA7" w:rsidRDefault="00E460BD" w:rsidP="008A1CC7">
            <w:pPr>
              <w:spacing w:after="120"/>
              <w:ind w:left="291"/>
              <w:jc w:val="both"/>
              <w:rPr>
                <w:rFonts w:ascii="Arial" w:hAnsi="Arial" w:cs="Arial"/>
              </w:rPr>
            </w:pPr>
          </w:p>
          <w:p w:rsidR="00E460BD" w:rsidRPr="00464BA7" w:rsidRDefault="00E460BD" w:rsidP="008A1CC7">
            <w:pPr>
              <w:spacing w:after="120"/>
              <w:ind w:left="291"/>
              <w:jc w:val="both"/>
              <w:rPr>
                <w:rFonts w:ascii="Arial" w:hAnsi="Arial" w:cs="Arial"/>
              </w:rPr>
            </w:pPr>
            <w:r w:rsidRPr="00464BA7">
              <w:rPr>
                <w:rFonts w:ascii="Arial" w:hAnsi="Arial" w:cs="Arial"/>
              </w:rPr>
              <w:t>..............................................</w:t>
            </w:r>
          </w:p>
          <w:p w:rsidR="00E460BD" w:rsidRPr="00464BA7" w:rsidRDefault="00E460BD" w:rsidP="008A1CC7">
            <w:pPr>
              <w:spacing w:after="120"/>
              <w:ind w:left="291"/>
              <w:jc w:val="both"/>
              <w:rPr>
                <w:rFonts w:ascii="Arial" w:hAnsi="Arial" w:cs="Arial"/>
              </w:rPr>
            </w:pPr>
            <w:r w:rsidRPr="00464BA7">
              <w:rPr>
                <w:rFonts w:ascii="Arial" w:hAnsi="Arial" w:cs="Arial"/>
              </w:rPr>
              <w:t>Date</w:t>
            </w:r>
          </w:p>
        </w:tc>
      </w:tr>
    </w:tbl>
    <w:p w:rsidR="00E460BD" w:rsidRDefault="00E460BD" w:rsidP="00E460BD">
      <w:pPr>
        <w:spacing w:after="120"/>
        <w:jc w:val="both"/>
        <w:rPr>
          <w:rFonts w:ascii="Arial" w:hAnsi="Arial" w:cs="Arial"/>
          <w:b/>
        </w:rPr>
      </w:pPr>
    </w:p>
    <w:p w:rsidR="00E460BD" w:rsidRPr="00464BA7" w:rsidRDefault="00E460BD" w:rsidP="00E460BD">
      <w:pPr>
        <w:spacing w:after="120"/>
        <w:jc w:val="both"/>
        <w:rPr>
          <w:rFonts w:ascii="Arial" w:hAnsi="Arial" w:cs="Arial"/>
        </w:rPr>
      </w:pPr>
      <w:r w:rsidRPr="00464BA7">
        <w:rPr>
          <w:rFonts w:ascii="Arial" w:hAnsi="Arial" w:cs="Arial"/>
          <w:b/>
        </w:rPr>
        <w:t xml:space="preserve">Statement by the Head of </w:t>
      </w:r>
      <w:r>
        <w:rPr>
          <w:rFonts w:ascii="Arial" w:hAnsi="Arial" w:cs="Arial"/>
          <w:b/>
        </w:rPr>
        <w:t>School</w:t>
      </w:r>
      <w:r w:rsidRPr="00464BA7">
        <w:rPr>
          <w:rFonts w:ascii="Arial" w:hAnsi="Arial" w:cs="Arial"/>
          <w:b/>
        </w:rPr>
        <w:t xml:space="preserve">: </w:t>
      </w:r>
      <w:r w:rsidRPr="00464BA7">
        <w:rPr>
          <w:rFonts w:ascii="Arial" w:hAnsi="Arial" w:cs="Arial"/>
        </w:rPr>
        <w:t xml:space="preserve">"I confirm that the </w:t>
      </w:r>
      <w:r>
        <w:rPr>
          <w:rFonts w:ascii="Arial" w:hAnsi="Arial" w:cs="Arial"/>
        </w:rPr>
        <w:t>School</w:t>
      </w:r>
      <w:r w:rsidRPr="00464BA7">
        <w:rPr>
          <w:rFonts w:ascii="Arial" w:hAnsi="Arial" w:cs="Arial"/>
        </w:rPr>
        <w:t xml:space="preserve"> has approved the introduction of the module and, where the module is proposed by </w:t>
      </w:r>
      <w:r>
        <w:rPr>
          <w:rFonts w:ascii="Arial" w:hAnsi="Arial" w:cs="Arial"/>
        </w:rPr>
        <w:t>School</w:t>
      </w:r>
      <w:r w:rsidRPr="00464BA7">
        <w:rPr>
          <w:rFonts w:ascii="Arial" w:hAnsi="Arial" w:cs="Arial"/>
        </w:rPr>
        <w:t xml:space="preserve"> staff, will be responsible for its resourcing"</w:t>
      </w:r>
    </w:p>
    <w:tbl>
      <w:tblPr>
        <w:tblW w:w="0" w:type="auto"/>
        <w:tblInd w:w="105" w:type="dxa"/>
        <w:tblLayout w:type="fixed"/>
        <w:tblCellMar>
          <w:left w:w="105" w:type="dxa"/>
          <w:right w:w="105" w:type="dxa"/>
        </w:tblCellMar>
        <w:tblLook w:val="0000" w:firstRow="0" w:lastRow="0" w:firstColumn="0" w:lastColumn="0" w:noHBand="0" w:noVBand="0"/>
      </w:tblPr>
      <w:tblGrid>
        <w:gridCol w:w="5133"/>
        <w:gridCol w:w="3717"/>
      </w:tblGrid>
      <w:tr w:rsidR="00E460BD" w:rsidRPr="00464BA7" w:rsidTr="008A1CC7">
        <w:trPr>
          <w:trHeight w:val="675"/>
        </w:trPr>
        <w:tc>
          <w:tcPr>
            <w:tcW w:w="5133" w:type="dxa"/>
          </w:tcPr>
          <w:p w:rsidR="00E460BD" w:rsidRPr="00464BA7" w:rsidRDefault="00E460BD" w:rsidP="008A1CC7">
            <w:pPr>
              <w:spacing w:after="120"/>
              <w:jc w:val="both"/>
              <w:rPr>
                <w:rFonts w:ascii="Arial" w:hAnsi="Arial" w:cs="Arial"/>
              </w:rPr>
            </w:pPr>
          </w:p>
          <w:p w:rsidR="00E460BD" w:rsidRPr="00464BA7" w:rsidRDefault="00E460BD" w:rsidP="008A1CC7">
            <w:pPr>
              <w:spacing w:after="120"/>
              <w:jc w:val="both"/>
              <w:rPr>
                <w:rFonts w:ascii="Arial" w:hAnsi="Arial" w:cs="Arial"/>
              </w:rPr>
            </w:pPr>
            <w:r w:rsidRPr="00464BA7">
              <w:rPr>
                <w:rFonts w:ascii="Arial" w:hAnsi="Arial" w:cs="Arial"/>
              </w:rPr>
              <w:t>.................................................................</w:t>
            </w:r>
          </w:p>
          <w:p w:rsidR="00E460BD" w:rsidRPr="00464BA7" w:rsidRDefault="00E460BD" w:rsidP="008A1CC7">
            <w:pPr>
              <w:spacing w:after="120"/>
              <w:jc w:val="both"/>
              <w:rPr>
                <w:rFonts w:ascii="Arial" w:hAnsi="Arial" w:cs="Arial"/>
              </w:rPr>
            </w:pPr>
            <w:r w:rsidRPr="00464BA7">
              <w:rPr>
                <w:rFonts w:ascii="Arial" w:hAnsi="Arial" w:cs="Arial"/>
              </w:rPr>
              <w:t xml:space="preserve">Head of </w:t>
            </w:r>
            <w:r>
              <w:rPr>
                <w:rFonts w:ascii="Arial" w:hAnsi="Arial" w:cs="Arial"/>
              </w:rPr>
              <w:t>School</w:t>
            </w:r>
          </w:p>
          <w:p w:rsidR="00E460BD" w:rsidRDefault="00E460BD" w:rsidP="008A1CC7">
            <w:pPr>
              <w:spacing w:after="120"/>
              <w:jc w:val="both"/>
              <w:rPr>
                <w:rFonts w:ascii="Arial" w:hAnsi="Arial" w:cs="Arial"/>
              </w:rPr>
            </w:pPr>
          </w:p>
          <w:p w:rsidR="00E460BD" w:rsidRPr="00464BA7" w:rsidRDefault="00E460BD" w:rsidP="008A1CC7">
            <w:pPr>
              <w:spacing w:after="120"/>
              <w:jc w:val="both"/>
              <w:rPr>
                <w:rFonts w:ascii="Arial" w:hAnsi="Arial" w:cs="Arial"/>
              </w:rPr>
            </w:pPr>
            <w:r w:rsidRPr="00464BA7">
              <w:rPr>
                <w:rFonts w:ascii="Arial" w:hAnsi="Arial" w:cs="Arial"/>
              </w:rPr>
              <w:t>…………………………………………………….</w:t>
            </w:r>
          </w:p>
          <w:p w:rsidR="00E460BD" w:rsidRPr="00464BA7" w:rsidRDefault="00E460BD" w:rsidP="008A1CC7">
            <w:pPr>
              <w:spacing w:after="120"/>
              <w:jc w:val="both"/>
              <w:rPr>
                <w:rFonts w:ascii="Arial" w:hAnsi="Arial" w:cs="Arial"/>
              </w:rPr>
            </w:pPr>
            <w:r w:rsidRPr="00464BA7">
              <w:rPr>
                <w:rFonts w:ascii="Arial" w:hAnsi="Arial" w:cs="Arial"/>
              </w:rPr>
              <w:t>Print Name</w:t>
            </w:r>
          </w:p>
        </w:tc>
        <w:tc>
          <w:tcPr>
            <w:tcW w:w="3717" w:type="dxa"/>
          </w:tcPr>
          <w:p w:rsidR="00E460BD" w:rsidRPr="00464BA7" w:rsidRDefault="00E460BD" w:rsidP="008A1CC7">
            <w:pPr>
              <w:spacing w:after="120"/>
              <w:ind w:left="291"/>
              <w:jc w:val="both"/>
              <w:rPr>
                <w:rFonts w:ascii="Arial" w:hAnsi="Arial" w:cs="Arial"/>
              </w:rPr>
            </w:pPr>
          </w:p>
          <w:p w:rsidR="00E460BD" w:rsidRPr="00464BA7" w:rsidRDefault="00E460BD" w:rsidP="008A1CC7">
            <w:pPr>
              <w:spacing w:after="120"/>
              <w:ind w:left="291"/>
              <w:jc w:val="both"/>
              <w:rPr>
                <w:rFonts w:ascii="Arial" w:hAnsi="Arial" w:cs="Arial"/>
              </w:rPr>
            </w:pPr>
            <w:r w:rsidRPr="00464BA7">
              <w:rPr>
                <w:rFonts w:ascii="Arial" w:hAnsi="Arial" w:cs="Arial"/>
              </w:rPr>
              <w:t>..............................................</w:t>
            </w:r>
          </w:p>
          <w:p w:rsidR="00E460BD" w:rsidRPr="00464BA7" w:rsidRDefault="00E460BD" w:rsidP="008A1CC7">
            <w:pPr>
              <w:spacing w:after="120"/>
              <w:ind w:left="291"/>
              <w:jc w:val="both"/>
              <w:rPr>
                <w:rFonts w:ascii="Arial" w:hAnsi="Arial" w:cs="Arial"/>
              </w:rPr>
            </w:pPr>
            <w:r w:rsidRPr="00464BA7">
              <w:rPr>
                <w:rFonts w:ascii="Arial" w:hAnsi="Arial" w:cs="Arial"/>
              </w:rPr>
              <w:t>Date</w:t>
            </w:r>
          </w:p>
        </w:tc>
      </w:tr>
    </w:tbl>
    <w:p w:rsidR="00E460BD" w:rsidRPr="00464BA7" w:rsidRDefault="00E460BD" w:rsidP="00E460BD">
      <w:pPr>
        <w:pBdr>
          <w:bottom w:val="single" w:sz="6" w:space="1" w:color="auto"/>
        </w:pBdr>
        <w:spacing w:after="120"/>
        <w:jc w:val="both"/>
        <w:rPr>
          <w:rFonts w:ascii="Arial" w:hAnsi="Arial" w:cs="Arial"/>
        </w:rPr>
      </w:pPr>
    </w:p>
    <w:p w:rsidR="00E460BD" w:rsidRPr="00464BA7" w:rsidRDefault="00E460BD" w:rsidP="00E460BD">
      <w:pPr>
        <w:jc w:val="both"/>
        <w:rPr>
          <w:rFonts w:ascii="Arial" w:hAnsi="Arial" w:cs="Arial"/>
        </w:rPr>
      </w:pPr>
    </w:p>
    <w:p w:rsidR="00E460BD" w:rsidRPr="00464BA7" w:rsidRDefault="00E460BD" w:rsidP="00E460BD">
      <w:pPr>
        <w:pBdr>
          <w:bottom w:val="single" w:sz="6" w:space="1" w:color="auto"/>
        </w:pBdr>
        <w:jc w:val="both"/>
        <w:rPr>
          <w:rFonts w:ascii="Arial" w:hAnsi="Arial" w:cs="Arial"/>
          <w:b/>
        </w:rPr>
      </w:pPr>
      <w:r w:rsidRPr="00464BA7">
        <w:rPr>
          <w:rFonts w:ascii="Arial" w:hAnsi="Arial" w:cs="Arial"/>
          <w:b/>
        </w:rPr>
        <w:t>SECTION 3: MODULE IS PART OF A PROGRAMME IN A</w:t>
      </w:r>
      <w:r>
        <w:rPr>
          <w:rFonts w:ascii="Arial" w:hAnsi="Arial" w:cs="Arial"/>
          <w:b/>
        </w:rPr>
        <w:t xml:space="preserve"> PARTNER </w:t>
      </w:r>
      <w:r w:rsidRPr="00464BA7">
        <w:rPr>
          <w:rFonts w:ascii="Arial" w:hAnsi="Arial" w:cs="Arial"/>
          <w:b/>
        </w:rPr>
        <w:t>COLLEGE</w:t>
      </w:r>
      <w:r>
        <w:rPr>
          <w:rFonts w:ascii="Arial" w:hAnsi="Arial" w:cs="Arial"/>
          <w:b/>
        </w:rPr>
        <w:t xml:space="preserve"> OR VALIDATED INSTITUTION </w:t>
      </w:r>
    </w:p>
    <w:p w:rsidR="00E460BD" w:rsidRPr="00464BA7" w:rsidRDefault="00E460BD" w:rsidP="00E460BD">
      <w:pPr>
        <w:pBdr>
          <w:bottom w:val="single" w:sz="6" w:space="1" w:color="auto"/>
        </w:pBdr>
        <w:spacing w:after="120"/>
        <w:jc w:val="both"/>
        <w:rPr>
          <w:rFonts w:ascii="Arial" w:hAnsi="Arial" w:cs="Arial"/>
        </w:rPr>
      </w:pPr>
    </w:p>
    <w:p w:rsidR="00E460BD" w:rsidRPr="00464BA7" w:rsidRDefault="00E460BD" w:rsidP="00E460BD">
      <w:pPr>
        <w:spacing w:after="120"/>
        <w:jc w:val="both"/>
        <w:rPr>
          <w:rFonts w:ascii="Arial" w:hAnsi="Arial" w:cs="Arial"/>
        </w:rPr>
      </w:pPr>
      <w:r w:rsidRPr="00464BA7">
        <w:rPr>
          <w:rFonts w:ascii="Arial" w:hAnsi="Arial" w:cs="Arial"/>
        </w:rPr>
        <w:t>(Where the module is proposed by a</w:t>
      </w:r>
      <w:r>
        <w:rPr>
          <w:rFonts w:ascii="Arial" w:hAnsi="Arial" w:cs="Arial"/>
        </w:rPr>
        <w:t xml:space="preserve"> Partner </w:t>
      </w:r>
      <w:r w:rsidRPr="00464BA7">
        <w:rPr>
          <w:rFonts w:ascii="Arial" w:hAnsi="Arial" w:cs="Arial"/>
        </w:rPr>
        <w:t>College</w:t>
      </w:r>
      <w:r>
        <w:rPr>
          <w:rFonts w:ascii="Arial" w:hAnsi="Arial" w:cs="Arial"/>
        </w:rPr>
        <w:t>/Validated Institution</w:t>
      </w:r>
      <w:r w:rsidRPr="00464BA7">
        <w:rPr>
          <w:rFonts w:ascii="Arial" w:hAnsi="Arial" w:cs="Arial"/>
        </w:rPr>
        <w:t>)</w:t>
      </w:r>
    </w:p>
    <w:p w:rsidR="00E460BD" w:rsidRPr="00464BA7" w:rsidRDefault="00E460BD" w:rsidP="00E460BD">
      <w:pPr>
        <w:spacing w:after="120"/>
        <w:jc w:val="both"/>
        <w:rPr>
          <w:rFonts w:ascii="Arial" w:hAnsi="Arial" w:cs="Arial"/>
        </w:rPr>
      </w:pPr>
      <w:r w:rsidRPr="00464BA7">
        <w:rPr>
          <w:rFonts w:ascii="Arial" w:hAnsi="Arial" w:cs="Arial"/>
          <w:b/>
        </w:rPr>
        <w:t>Statement by the Nominated Officer of the College</w:t>
      </w:r>
      <w:r>
        <w:rPr>
          <w:rFonts w:ascii="Arial" w:hAnsi="Arial" w:cs="Arial"/>
          <w:b/>
        </w:rPr>
        <w:t xml:space="preserve">/Validated Institution </w:t>
      </w:r>
      <w:r>
        <w:rPr>
          <w:rFonts w:ascii="Arial" w:hAnsi="Arial" w:cs="Arial"/>
          <w:i/>
        </w:rPr>
        <w:t>(delete as applicable)</w:t>
      </w:r>
      <w:r w:rsidRPr="00464BA7">
        <w:rPr>
          <w:rFonts w:ascii="Arial" w:hAnsi="Arial" w:cs="Arial"/>
          <w:b/>
        </w:rPr>
        <w:t xml:space="preserve">: </w:t>
      </w:r>
      <w:r w:rsidRPr="00464BA7">
        <w:rPr>
          <w:rFonts w:ascii="Arial" w:hAnsi="Arial" w:cs="Arial"/>
        </w:rPr>
        <w:t>"I confirm that the College</w:t>
      </w:r>
      <w:r>
        <w:rPr>
          <w:rFonts w:ascii="Arial" w:hAnsi="Arial" w:cs="Arial"/>
        </w:rPr>
        <w:t>/</w:t>
      </w:r>
      <w:r w:rsidRPr="00D601C7">
        <w:rPr>
          <w:rFonts w:ascii="Arial" w:hAnsi="Arial" w:cs="Arial"/>
        </w:rPr>
        <w:t>Validated Institution</w:t>
      </w:r>
      <w:r>
        <w:rPr>
          <w:rFonts w:ascii="Arial" w:hAnsi="Arial" w:cs="Arial"/>
          <w:b/>
        </w:rPr>
        <w:t xml:space="preserve"> </w:t>
      </w:r>
      <w:r>
        <w:rPr>
          <w:rFonts w:ascii="Arial" w:hAnsi="Arial" w:cs="Arial"/>
          <w:i/>
        </w:rPr>
        <w:t>(delete as applicable)</w:t>
      </w:r>
      <w:r w:rsidRPr="00464BA7">
        <w:rPr>
          <w:rFonts w:ascii="Arial" w:hAnsi="Arial" w:cs="Arial"/>
        </w:rPr>
        <w:t xml:space="preserve"> has approved the introduction of the module and will be responsible for its resourcing"</w:t>
      </w:r>
    </w:p>
    <w:tbl>
      <w:tblPr>
        <w:tblW w:w="8850" w:type="dxa"/>
        <w:tblInd w:w="105" w:type="dxa"/>
        <w:tblLayout w:type="fixed"/>
        <w:tblCellMar>
          <w:left w:w="105" w:type="dxa"/>
          <w:right w:w="105" w:type="dxa"/>
        </w:tblCellMar>
        <w:tblLook w:val="0000" w:firstRow="0" w:lastRow="0" w:firstColumn="0" w:lastColumn="0" w:noHBand="0" w:noVBand="0"/>
      </w:tblPr>
      <w:tblGrid>
        <w:gridCol w:w="5133"/>
        <w:gridCol w:w="3717"/>
      </w:tblGrid>
      <w:tr w:rsidR="00E460BD" w:rsidRPr="00464BA7" w:rsidTr="008A1CC7">
        <w:trPr>
          <w:trHeight w:val="675"/>
        </w:trPr>
        <w:tc>
          <w:tcPr>
            <w:tcW w:w="5133" w:type="dxa"/>
          </w:tcPr>
          <w:p w:rsidR="00E460BD" w:rsidRPr="00464BA7" w:rsidRDefault="00E460BD" w:rsidP="008A1CC7">
            <w:pPr>
              <w:spacing w:after="120"/>
              <w:jc w:val="both"/>
              <w:rPr>
                <w:rFonts w:ascii="Arial" w:hAnsi="Arial" w:cs="Arial"/>
              </w:rPr>
            </w:pPr>
          </w:p>
          <w:p w:rsidR="00E460BD" w:rsidRPr="00464BA7" w:rsidRDefault="00E460BD" w:rsidP="008A1CC7">
            <w:pPr>
              <w:spacing w:after="120"/>
              <w:jc w:val="both"/>
              <w:rPr>
                <w:rFonts w:ascii="Arial" w:hAnsi="Arial" w:cs="Arial"/>
              </w:rPr>
            </w:pPr>
            <w:r w:rsidRPr="00464BA7">
              <w:rPr>
                <w:rFonts w:ascii="Arial" w:hAnsi="Arial" w:cs="Arial"/>
              </w:rPr>
              <w:t>.................................................................</w:t>
            </w:r>
          </w:p>
          <w:p w:rsidR="00E460BD" w:rsidRPr="00464BA7" w:rsidRDefault="00E460BD" w:rsidP="008A1CC7">
            <w:pPr>
              <w:spacing w:after="120"/>
              <w:ind w:right="492"/>
              <w:jc w:val="both"/>
              <w:rPr>
                <w:rFonts w:ascii="Arial" w:hAnsi="Arial" w:cs="Arial"/>
              </w:rPr>
            </w:pPr>
            <w:r w:rsidRPr="00464BA7">
              <w:rPr>
                <w:rFonts w:ascii="Arial" w:hAnsi="Arial" w:cs="Arial"/>
              </w:rPr>
              <w:t>Nomin</w:t>
            </w:r>
            <w:r>
              <w:rPr>
                <w:rFonts w:ascii="Arial" w:hAnsi="Arial" w:cs="Arial"/>
              </w:rPr>
              <w:t xml:space="preserve">ated Responsible Officer of Partner </w:t>
            </w:r>
            <w:r w:rsidRPr="00464BA7">
              <w:rPr>
                <w:rFonts w:ascii="Arial" w:hAnsi="Arial" w:cs="Arial"/>
              </w:rPr>
              <w:t>College</w:t>
            </w:r>
            <w:r>
              <w:rPr>
                <w:rFonts w:ascii="Arial" w:hAnsi="Arial" w:cs="Arial"/>
              </w:rPr>
              <w:t xml:space="preserve">/Validated Institution </w:t>
            </w:r>
          </w:p>
          <w:p w:rsidR="00E460BD" w:rsidRPr="00464BA7" w:rsidRDefault="00E460BD" w:rsidP="008A1CC7">
            <w:pPr>
              <w:spacing w:after="120"/>
              <w:jc w:val="both"/>
              <w:rPr>
                <w:rFonts w:ascii="Arial" w:hAnsi="Arial" w:cs="Arial"/>
              </w:rPr>
            </w:pPr>
          </w:p>
          <w:p w:rsidR="00E460BD" w:rsidRPr="00464BA7" w:rsidRDefault="00E460BD" w:rsidP="008A1CC7">
            <w:pPr>
              <w:spacing w:after="120"/>
              <w:jc w:val="both"/>
              <w:rPr>
                <w:rFonts w:ascii="Arial" w:hAnsi="Arial" w:cs="Arial"/>
              </w:rPr>
            </w:pPr>
            <w:r w:rsidRPr="00464BA7">
              <w:rPr>
                <w:rFonts w:ascii="Arial" w:hAnsi="Arial" w:cs="Arial"/>
              </w:rPr>
              <w:t>………………………………………………….</w:t>
            </w:r>
          </w:p>
          <w:p w:rsidR="00E460BD" w:rsidRPr="00464BA7" w:rsidRDefault="00E460BD" w:rsidP="008A1CC7">
            <w:pPr>
              <w:spacing w:after="120"/>
              <w:jc w:val="both"/>
              <w:rPr>
                <w:rFonts w:ascii="Arial" w:hAnsi="Arial" w:cs="Arial"/>
              </w:rPr>
            </w:pPr>
            <w:r w:rsidRPr="00464BA7">
              <w:rPr>
                <w:rFonts w:ascii="Arial" w:hAnsi="Arial" w:cs="Arial"/>
              </w:rPr>
              <w:t>Print Name</w:t>
            </w:r>
          </w:p>
          <w:p w:rsidR="00E460BD" w:rsidRPr="00464BA7" w:rsidRDefault="00E460BD" w:rsidP="008A1CC7">
            <w:pPr>
              <w:spacing w:after="120"/>
              <w:jc w:val="both"/>
              <w:rPr>
                <w:rFonts w:ascii="Arial" w:hAnsi="Arial" w:cs="Arial"/>
              </w:rPr>
            </w:pPr>
          </w:p>
          <w:p w:rsidR="00E460BD" w:rsidRPr="00464BA7" w:rsidRDefault="00E460BD" w:rsidP="008A1CC7">
            <w:pPr>
              <w:spacing w:after="120"/>
              <w:jc w:val="both"/>
              <w:rPr>
                <w:rFonts w:ascii="Arial" w:hAnsi="Arial" w:cs="Arial"/>
              </w:rPr>
            </w:pPr>
            <w:r w:rsidRPr="00464BA7">
              <w:rPr>
                <w:rFonts w:ascii="Arial" w:hAnsi="Arial" w:cs="Arial"/>
              </w:rPr>
              <w:t>…………………………………………………..</w:t>
            </w:r>
            <w:r>
              <w:rPr>
                <w:rFonts w:ascii="Arial" w:hAnsi="Arial" w:cs="Arial"/>
              </w:rPr>
              <w:t xml:space="preserve"> </w:t>
            </w:r>
          </w:p>
          <w:p w:rsidR="00E460BD" w:rsidRPr="00464BA7" w:rsidRDefault="00E460BD" w:rsidP="008A1CC7">
            <w:pPr>
              <w:spacing w:after="120"/>
              <w:jc w:val="both"/>
              <w:rPr>
                <w:rFonts w:ascii="Arial" w:hAnsi="Arial" w:cs="Arial"/>
              </w:rPr>
            </w:pPr>
            <w:r w:rsidRPr="00464BA7">
              <w:rPr>
                <w:rFonts w:ascii="Arial" w:hAnsi="Arial" w:cs="Arial"/>
              </w:rPr>
              <w:t>Post</w:t>
            </w:r>
          </w:p>
          <w:p w:rsidR="00E460BD" w:rsidRPr="00464BA7" w:rsidRDefault="00E460BD" w:rsidP="008A1CC7">
            <w:pPr>
              <w:spacing w:after="120"/>
              <w:jc w:val="both"/>
              <w:rPr>
                <w:rFonts w:ascii="Arial" w:hAnsi="Arial" w:cs="Arial"/>
              </w:rPr>
            </w:pPr>
          </w:p>
        </w:tc>
        <w:tc>
          <w:tcPr>
            <w:tcW w:w="3717" w:type="dxa"/>
          </w:tcPr>
          <w:p w:rsidR="00E460BD" w:rsidRPr="00464BA7" w:rsidRDefault="00E460BD" w:rsidP="008A1CC7">
            <w:pPr>
              <w:spacing w:after="120"/>
              <w:jc w:val="both"/>
              <w:rPr>
                <w:rFonts w:ascii="Arial" w:hAnsi="Arial" w:cs="Arial"/>
              </w:rPr>
            </w:pPr>
          </w:p>
          <w:p w:rsidR="00E460BD" w:rsidRPr="00464BA7" w:rsidRDefault="00E460BD" w:rsidP="008A1CC7">
            <w:pPr>
              <w:spacing w:after="120"/>
              <w:ind w:left="291"/>
              <w:jc w:val="both"/>
              <w:rPr>
                <w:rFonts w:ascii="Arial" w:hAnsi="Arial" w:cs="Arial"/>
              </w:rPr>
            </w:pPr>
            <w:r w:rsidRPr="00464BA7">
              <w:rPr>
                <w:rFonts w:ascii="Arial" w:hAnsi="Arial" w:cs="Arial"/>
              </w:rPr>
              <w:t>..............................................</w:t>
            </w:r>
          </w:p>
          <w:p w:rsidR="00E460BD" w:rsidRDefault="00E460BD" w:rsidP="008A1CC7">
            <w:pPr>
              <w:spacing w:after="120"/>
              <w:ind w:left="291"/>
              <w:jc w:val="both"/>
              <w:rPr>
                <w:rFonts w:ascii="Arial" w:hAnsi="Arial" w:cs="Arial"/>
              </w:rPr>
            </w:pPr>
            <w:r w:rsidRPr="00464BA7">
              <w:rPr>
                <w:rFonts w:ascii="Arial" w:hAnsi="Arial" w:cs="Arial"/>
              </w:rPr>
              <w:t>Date</w:t>
            </w:r>
          </w:p>
          <w:p w:rsidR="00E460BD" w:rsidRDefault="00E460BD" w:rsidP="008A1CC7">
            <w:pPr>
              <w:spacing w:after="120"/>
              <w:jc w:val="both"/>
              <w:rPr>
                <w:rFonts w:ascii="Arial" w:hAnsi="Arial" w:cs="Arial"/>
              </w:rPr>
            </w:pPr>
          </w:p>
          <w:p w:rsidR="00E460BD" w:rsidRPr="00464BA7" w:rsidRDefault="00E460BD" w:rsidP="008A1CC7">
            <w:pPr>
              <w:spacing w:after="120"/>
              <w:jc w:val="both"/>
              <w:rPr>
                <w:rFonts w:ascii="Arial" w:hAnsi="Arial" w:cs="Arial"/>
              </w:rPr>
            </w:pPr>
          </w:p>
        </w:tc>
      </w:tr>
    </w:tbl>
    <w:p w:rsidR="00E460BD" w:rsidRPr="00464BA7" w:rsidRDefault="00E460BD" w:rsidP="00E460BD">
      <w:pPr>
        <w:spacing w:after="120"/>
        <w:jc w:val="both"/>
        <w:rPr>
          <w:rFonts w:ascii="Arial" w:hAnsi="Arial" w:cs="Arial"/>
        </w:rPr>
      </w:pPr>
      <w:r w:rsidRPr="00464BA7">
        <w:rPr>
          <w:rFonts w:ascii="Arial" w:hAnsi="Arial" w:cs="Arial"/>
        </w:rPr>
        <w:t>………………………………………….</w:t>
      </w:r>
    </w:p>
    <w:p w:rsidR="00E460BD" w:rsidRDefault="00E460BD" w:rsidP="00E460BD">
      <w:pPr>
        <w:pStyle w:val="Footer"/>
        <w:rPr>
          <w:rFonts w:ascii="Arial" w:hAnsi="Arial" w:cs="Arial"/>
        </w:rPr>
      </w:pPr>
      <w:r>
        <w:rPr>
          <w:rFonts w:ascii="Arial" w:hAnsi="Arial" w:cs="Arial"/>
        </w:rPr>
        <w:t xml:space="preserve">Partner </w:t>
      </w:r>
      <w:r w:rsidRPr="00464BA7">
        <w:rPr>
          <w:rFonts w:ascii="Arial" w:hAnsi="Arial" w:cs="Arial"/>
        </w:rPr>
        <w:t>College</w:t>
      </w:r>
      <w:r>
        <w:rPr>
          <w:rFonts w:ascii="Arial" w:hAnsi="Arial" w:cs="Arial"/>
        </w:rPr>
        <w:t>/Validated Institution</w:t>
      </w:r>
    </w:p>
    <w:p w:rsidR="00E460BD" w:rsidRDefault="00E460BD" w:rsidP="00E460BD">
      <w:pPr>
        <w:pStyle w:val="Footer"/>
        <w:rPr>
          <w:rFonts w:ascii="Arial" w:hAnsi="Arial" w:cs="Arial"/>
        </w:rPr>
      </w:pPr>
    </w:p>
    <w:p w:rsidR="00E460BD" w:rsidRDefault="00E460BD" w:rsidP="00E460BD">
      <w:pPr>
        <w:pStyle w:val="Footer"/>
        <w:rPr>
          <w:rFonts w:ascii="Arial" w:hAnsi="Arial" w:cs="Arial"/>
        </w:rPr>
      </w:pPr>
    </w:p>
    <w:p w:rsidR="00E460BD" w:rsidRDefault="00E460BD" w:rsidP="00E460BD">
      <w:pPr>
        <w:pStyle w:val="Footer"/>
        <w:rPr>
          <w:rFonts w:ascii="Arial" w:hAnsi="Arial" w:cs="Arial"/>
        </w:rPr>
      </w:pPr>
    </w:p>
    <w:p w:rsidR="00E460BD" w:rsidRDefault="00E460BD" w:rsidP="00E460BD">
      <w:pPr>
        <w:pStyle w:val="Footer"/>
        <w:rPr>
          <w:rFonts w:ascii="Arial" w:hAnsi="Arial" w:cs="Arial"/>
        </w:rPr>
      </w:pPr>
    </w:p>
    <w:p w:rsidR="00E460BD" w:rsidRDefault="00E460BD" w:rsidP="00E460BD">
      <w:pPr>
        <w:pStyle w:val="Footer"/>
        <w:rPr>
          <w:rFonts w:ascii="Arial" w:hAnsi="Arial" w:cs="Arial"/>
        </w:rPr>
      </w:pPr>
    </w:p>
    <w:p w:rsidR="00E460BD" w:rsidRDefault="00E460BD" w:rsidP="00E460BD">
      <w:pPr>
        <w:pStyle w:val="Footer"/>
        <w:rPr>
          <w:rFonts w:ascii="Arial" w:hAnsi="Arial" w:cs="Arial"/>
        </w:rPr>
      </w:pPr>
    </w:p>
    <w:p w:rsidR="00E460BD" w:rsidRDefault="00E460BD" w:rsidP="00E460BD">
      <w:pPr>
        <w:pStyle w:val="Footer"/>
        <w:rPr>
          <w:rFonts w:ascii="Arial" w:hAnsi="Arial" w:cs="Arial"/>
        </w:rPr>
      </w:pPr>
    </w:p>
    <w:p w:rsidR="00E460BD" w:rsidRDefault="00E460BD" w:rsidP="00E460BD">
      <w:pPr>
        <w:pStyle w:val="Footer"/>
        <w:rPr>
          <w:rFonts w:ascii="Arial" w:hAnsi="Arial" w:cs="Arial"/>
        </w:rPr>
      </w:pPr>
    </w:p>
    <w:p w:rsidR="00E460BD" w:rsidRDefault="00E460BD" w:rsidP="00E460BD">
      <w:pPr>
        <w:pStyle w:val="Footer"/>
        <w:rPr>
          <w:rFonts w:ascii="Arial" w:hAnsi="Arial" w:cs="Arial"/>
        </w:rPr>
      </w:pPr>
    </w:p>
    <w:p w:rsidR="00E460BD" w:rsidRDefault="00E460BD" w:rsidP="00E460BD">
      <w:pPr>
        <w:pStyle w:val="Footer"/>
        <w:rPr>
          <w:rFonts w:ascii="Arial" w:hAnsi="Arial" w:cs="Arial"/>
        </w:rPr>
      </w:pPr>
    </w:p>
    <w:p w:rsidR="00E460BD" w:rsidRDefault="00E460BD" w:rsidP="00E460BD">
      <w:pPr>
        <w:pStyle w:val="Footer"/>
        <w:rPr>
          <w:rFonts w:ascii="Arial" w:hAnsi="Arial" w:cs="Arial"/>
        </w:rPr>
      </w:pPr>
    </w:p>
    <w:p w:rsidR="00E460BD" w:rsidRPr="00E460BD" w:rsidRDefault="00E460BD" w:rsidP="00E460BD">
      <w:pPr>
        <w:pStyle w:val="Footer"/>
        <w:rPr>
          <w:rFonts w:ascii="Arial" w:hAnsi="Arial" w:cs="Arial"/>
          <w:sz w:val="16"/>
          <w:szCs w:val="16"/>
        </w:rPr>
      </w:pPr>
      <w:r w:rsidRPr="00E460BD">
        <w:rPr>
          <w:rFonts w:ascii="Arial" w:hAnsi="Arial" w:cs="Arial"/>
          <w:sz w:val="16"/>
          <w:szCs w:val="16"/>
        </w:rPr>
        <w:t>Module Specification Tem</w:t>
      </w:r>
      <w:r w:rsidR="00691DCA">
        <w:rPr>
          <w:rFonts w:ascii="Arial" w:hAnsi="Arial" w:cs="Arial"/>
          <w:sz w:val="16"/>
          <w:szCs w:val="16"/>
        </w:rPr>
        <w:t>plate</w:t>
      </w:r>
      <w:r w:rsidR="00691DCA">
        <w:rPr>
          <w:rFonts w:ascii="Arial" w:hAnsi="Arial" w:cs="Arial"/>
          <w:sz w:val="16"/>
          <w:szCs w:val="16"/>
        </w:rPr>
        <w:br/>
        <w:t>Last updated February 2013</w:t>
      </w:r>
    </w:p>
    <w:p w:rsidR="00C92F84" w:rsidRDefault="00C92F84"/>
    <w:sectPr w:rsidR="00C92F84" w:rsidSect="008A1CC7">
      <w:headerReference w:type="even" r:id="rId8"/>
      <w:headerReference w:type="default" r:id="rId9"/>
      <w:footerReference w:type="default" r:id="rId10"/>
      <w:headerReference w:type="first" r:id="rId11"/>
      <w:pgSz w:w="11909" w:h="16834" w:code="9"/>
      <w:pgMar w:top="1440" w:right="1797" w:bottom="1440" w:left="1797" w:header="568" w:footer="2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DB6" w:rsidRDefault="00E15DB6" w:rsidP="00E460BD">
      <w:r>
        <w:separator/>
      </w:r>
    </w:p>
  </w:endnote>
  <w:endnote w:type="continuationSeparator" w:id="0">
    <w:p w:rsidR="00E15DB6" w:rsidRDefault="00E15DB6" w:rsidP="00E4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lantin">
    <w:altName w:val="Mangal"/>
    <w:panose1 w:val="02040503060201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PMincho"/>
    <w:charset w:val="8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DB6" w:rsidRPr="003D1B36" w:rsidRDefault="00E15DB6">
    <w:pPr>
      <w:pStyle w:val="Footer"/>
      <w:jc w:val="center"/>
      <w:rPr>
        <w:rFonts w:ascii="Arial" w:hAnsi="Arial" w:cs="Arial"/>
      </w:rPr>
    </w:pPr>
    <w:r w:rsidRPr="003D1B36">
      <w:rPr>
        <w:rFonts w:ascii="Arial" w:hAnsi="Arial" w:cs="Arial"/>
      </w:rPr>
      <w:fldChar w:fldCharType="begin"/>
    </w:r>
    <w:r w:rsidRPr="003D1B36">
      <w:rPr>
        <w:rFonts w:ascii="Arial" w:hAnsi="Arial" w:cs="Arial"/>
      </w:rPr>
      <w:instrText xml:space="preserve"> PAGE   \* MERGEFORMAT </w:instrText>
    </w:r>
    <w:r w:rsidRPr="003D1B36">
      <w:rPr>
        <w:rFonts w:ascii="Arial" w:hAnsi="Arial" w:cs="Arial"/>
      </w:rPr>
      <w:fldChar w:fldCharType="separate"/>
    </w:r>
    <w:r w:rsidR="00AD2109">
      <w:rPr>
        <w:rFonts w:ascii="Arial" w:hAnsi="Arial" w:cs="Arial"/>
        <w:noProof/>
      </w:rPr>
      <w:t>1</w:t>
    </w:r>
    <w:r w:rsidRPr="003D1B36">
      <w:rPr>
        <w:rFonts w:ascii="Arial" w:hAnsi="Arial" w:cs="Arial"/>
      </w:rPr>
      <w:fldChar w:fldCharType="end"/>
    </w:r>
  </w:p>
  <w:p w:rsidR="00E15DB6" w:rsidRDefault="00E15DB6">
    <w:pPr>
      <w:pStyle w:val="Footer"/>
      <w:tabs>
        <w:tab w:val="clear" w:pos="4153"/>
        <w:tab w:val="clear" w:pos="8306"/>
        <w:tab w:val="left" w:pos="8910"/>
      </w:tabs>
    </w:pP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DB6" w:rsidRDefault="00E15DB6" w:rsidP="00E460BD">
      <w:r>
        <w:separator/>
      </w:r>
    </w:p>
  </w:footnote>
  <w:footnote w:type="continuationSeparator" w:id="0">
    <w:p w:rsidR="00E15DB6" w:rsidRDefault="00E15DB6" w:rsidP="00E46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DB6" w:rsidRDefault="00E15DB6">
    <w:pPr>
      <w:pStyle w:val="Header"/>
    </w:pPr>
    <w:r>
      <w:rPr>
        <w:rStyle w:val="PageNumber"/>
      </w:rPr>
      <w:fldChar w:fldCharType="begin"/>
    </w:r>
    <w:r>
      <w:rPr>
        <w:rStyle w:val="PageNumber"/>
      </w:rPr>
      <w:instrText xml:space="preserve"> NUMPAGES </w:instrText>
    </w:r>
    <w:r>
      <w:rPr>
        <w:rStyle w:val="PageNumber"/>
      </w:rPr>
      <w:fldChar w:fldCharType="separate"/>
    </w:r>
    <w:r w:rsidR="00B928D8">
      <w:rPr>
        <w:rStyle w:val="PageNumber"/>
        <w:noProof/>
      </w:rPr>
      <w:t>8</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DB6" w:rsidRPr="00464BA7" w:rsidRDefault="00E15DB6" w:rsidP="008A1CC7">
    <w:pPr>
      <w:pStyle w:val="Header"/>
      <w:jc w:val="center"/>
      <w:rPr>
        <w:rFonts w:cs="Arial"/>
        <w:b/>
        <w:sz w:val="22"/>
        <w:szCs w:val="22"/>
      </w:rPr>
    </w:pPr>
    <w:r>
      <w:rPr>
        <w:rFonts w:cs="Arial"/>
        <w:b/>
        <w:sz w:val="22"/>
        <w:szCs w:val="22"/>
      </w:rPr>
      <w:t>UNIVERSITY OF KENT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DB6" w:rsidRPr="006A732C" w:rsidRDefault="00E15DB6">
    <w:pPr>
      <w:pStyle w:val="Header"/>
      <w:rPr>
        <w:lang w:val="en-GB"/>
      </w:rPr>
    </w:pPr>
    <w:r>
      <w:rPr>
        <w:lang w:val="en-GB"/>
      </w:rPr>
      <w:t>June 2010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90DDF"/>
    <w:multiLevelType w:val="multilevel"/>
    <w:tmpl w:val="49164BBC"/>
    <w:lvl w:ilvl="0">
      <w:start w:val="12"/>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4730FE8"/>
    <w:multiLevelType w:val="multilevel"/>
    <w:tmpl w:val="B4E8C418"/>
    <w:lvl w:ilvl="0">
      <w:start w:val="1"/>
      <w:numFmt w:val="decimal"/>
      <w:lvlText w:val="%1."/>
      <w:lvlJc w:val="left"/>
      <w:pPr>
        <w:ind w:left="720" w:hanging="360"/>
      </w:pPr>
      <w:rPr>
        <w:b w:val="0"/>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9FB33E8"/>
    <w:multiLevelType w:val="hybridMultilevel"/>
    <w:tmpl w:val="8F86907A"/>
    <w:lvl w:ilvl="0" w:tplc="1FF67004">
      <w:start w:val="17"/>
      <w:numFmt w:val="decimal"/>
      <w:pStyle w:val="Heading9"/>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9D4F60"/>
    <w:multiLevelType w:val="hybridMultilevel"/>
    <w:tmpl w:val="F458789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2081DDF"/>
    <w:multiLevelType w:val="hybridMultilevel"/>
    <w:tmpl w:val="69B48684"/>
    <w:lvl w:ilvl="0" w:tplc="14367FFA">
      <w:numFmt w:val="bullet"/>
      <w:lvlText w:val="-"/>
      <w:lvlJc w:val="left"/>
      <w:pPr>
        <w:tabs>
          <w:tab w:val="num" w:pos="360"/>
        </w:tabs>
        <w:ind w:left="360" w:hanging="360"/>
      </w:pPr>
      <w:rPr>
        <w:rFonts w:ascii="Times New Roman" w:eastAsia="Times" w:hAnsi="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44773EB6"/>
    <w:multiLevelType w:val="multilevel"/>
    <w:tmpl w:val="06C2B0D2"/>
    <w:lvl w:ilvl="0">
      <w:start w:val="1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97A3FCD"/>
    <w:multiLevelType w:val="multilevel"/>
    <w:tmpl w:val="DEA4D416"/>
    <w:lvl w:ilvl="0">
      <w:start w:val="12"/>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C173F32"/>
    <w:multiLevelType w:val="multilevel"/>
    <w:tmpl w:val="49164BBC"/>
    <w:lvl w:ilvl="0">
      <w:start w:val="12"/>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1"/>
  </w:num>
  <w:num w:numId="4">
    <w:abstractNumId w:val="4"/>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0BD"/>
    <w:rsid w:val="00027F7E"/>
    <w:rsid w:val="000C72DE"/>
    <w:rsid w:val="000D2BA3"/>
    <w:rsid w:val="00124DB0"/>
    <w:rsid w:val="00134BE6"/>
    <w:rsid w:val="001E156A"/>
    <w:rsid w:val="001F7D3E"/>
    <w:rsid w:val="00315BE3"/>
    <w:rsid w:val="003542D4"/>
    <w:rsid w:val="00390FE0"/>
    <w:rsid w:val="003F4AAE"/>
    <w:rsid w:val="004E1BA0"/>
    <w:rsid w:val="00555854"/>
    <w:rsid w:val="00587D59"/>
    <w:rsid w:val="005C0D3A"/>
    <w:rsid w:val="006064C6"/>
    <w:rsid w:val="00606D20"/>
    <w:rsid w:val="00691DCA"/>
    <w:rsid w:val="006C2A06"/>
    <w:rsid w:val="008A1CC7"/>
    <w:rsid w:val="00996BB2"/>
    <w:rsid w:val="009F046D"/>
    <w:rsid w:val="00A07B91"/>
    <w:rsid w:val="00A13090"/>
    <w:rsid w:val="00A37498"/>
    <w:rsid w:val="00A47226"/>
    <w:rsid w:val="00A513F7"/>
    <w:rsid w:val="00AA0B69"/>
    <w:rsid w:val="00AD2109"/>
    <w:rsid w:val="00B928D8"/>
    <w:rsid w:val="00BA5E9D"/>
    <w:rsid w:val="00C92F84"/>
    <w:rsid w:val="00CE605F"/>
    <w:rsid w:val="00E15DB6"/>
    <w:rsid w:val="00E460BD"/>
    <w:rsid w:val="00E73DCB"/>
    <w:rsid w:val="00EC201E"/>
    <w:rsid w:val="00F00D9E"/>
    <w:rsid w:val="00F333CF"/>
    <w:rsid w:val="00F67BAD"/>
    <w:rsid w:val="00FA0DD3"/>
    <w:rsid w:val="00FF4A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0BD"/>
    <w:pPr>
      <w:spacing w:after="0" w:line="240" w:lineRule="auto"/>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uiPriority w:val="9"/>
    <w:qFormat/>
    <w:rsid w:val="00A130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13090"/>
    <w:pPr>
      <w:keepNext/>
      <w:suppressAutoHyphens/>
      <w:spacing w:before="240" w:after="60"/>
      <w:outlineLvl w:val="2"/>
    </w:pPr>
    <w:rPr>
      <w:rFonts w:ascii="Cambria" w:hAnsi="Cambria"/>
      <w:b/>
      <w:bCs/>
      <w:sz w:val="26"/>
      <w:szCs w:val="26"/>
      <w:lang w:eastAsia="ar-SA"/>
    </w:rPr>
  </w:style>
  <w:style w:type="paragraph" w:styleId="Heading9">
    <w:name w:val="heading 9"/>
    <w:basedOn w:val="Normal"/>
    <w:next w:val="Normal"/>
    <w:link w:val="Heading9Char"/>
    <w:qFormat/>
    <w:rsid w:val="00E460BD"/>
    <w:pPr>
      <w:keepNext/>
      <w:numPr>
        <w:numId w:val="1"/>
      </w:numPr>
      <w:tabs>
        <w:tab w:val="clear" w:pos="720"/>
        <w:tab w:val="num" w:pos="567"/>
      </w:tabs>
      <w:spacing w:after="120"/>
      <w:ind w:hanging="720"/>
      <w:outlineLvl w:val="8"/>
    </w:pPr>
    <w:rPr>
      <w:rFonts w:ascii="Plantin" w:hAnsi="Planti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460BD"/>
    <w:rPr>
      <w:rFonts w:ascii="Plantin" w:eastAsia="Times New Roman" w:hAnsi="Plantin" w:cs="Times New Roman"/>
      <w:sz w:val="24"/>
      <w:szCs w:val="20"/>
      <w:lang w:eastAsia="en-US"/>
    </w:rPr>
  </w:style>
  <w:style w:type="paragraph" w:styleId="Header">
    <w:name w:val="header"/>
    <w:basedOn w:val="Normal"/>
    <w:link w:val="HeaderChar"/>
    <w:rsid w:val="00E460BD"/>
    <w:pPr>
      <w:tabs>
        <w:tab w:val="center" w:pos="4153"/>
        <w:tab w:val="right" w:pos="8306"/>
      </w:tabs>
    </w:pPr>
    <w:rPr>
      <w:rFonts w:ascii="Arial" w:hAnsi="Arial"/>
      <w:lang w:val="en-US"/>
    </w:rPr>
  </w:style>
  <w:style w:type="character" w:customStyle="1" w:styleId="HeaderChar">
    <w:name w:val="Header Char"/>
    <w:basedOn w:val="DefaultParagraphFont"/>
    <w:link w:val="Header"/>
    <w:rsid w:val="00E460BD"/>
    <w:rPr>
      <w:rFonts w:ascii="Arial" w:eastAsia="Times New Roman" w:hAnsi="Arial" w:cs="Times New Roman"/>
      <w:sz w:val="20"/>
      <w:szCs w:val="20"/>
      <w:lang w:val="en-US" w:eastAsia="en-US"/>
    </w:rPr>
  </w:style>
  <w:style w:type="paragraph" w:styleId="Footer">
    <w:name w:val="footer"/>
    <w:basedOn w:val="Normal"/>
    <w:link w:val="FooterChar"/>
    <w:rsid w:val="00E460BD"/>
    <w:pPr>
      <w:tabs>
        <w:tab w:val="center" w:pos="4153"/>
        <w:tab w:val="right" w:pos="8306"/>
      </w:tabs>
    </w:pPr>
  </w:style>
  <w:style w:type="character" w:customStyle="1" w:styleId="FooterChar">
    <w:name w:val="Footer Char"/>
    <w:basedOn w:val="DefaultParagraphFont"/>
    <w:link w:val="Footer"/>
    <w:rsid w:val="00E460BD"/>
    <w:rPr>
      <w:rFonts w:ascii="Times New Roman" w:eastAsia="Times New Roman" w:hAnsi="Times New Roman" w:cs="Times New Roman"/>
      <w:sz w:val="20"/>
      <w:szCs w:val="20"/>
      <w:lang w:eastAsia="en-US"/>
    </w:rPr>
  </w:style>
  <w:style w:type="character" w:styleId="PageNumber">
    <w:name w:val="page number"/>
    <w:basedOn w:val="DefaultParagraphFont"/>
    <w:rsid w:val="00E460BD"/>
  </w:style>
  <w:style w:type="paragraph" w:styleId="Title">
    <w:name w:val="Title"/>
    <w:basedOn w:val="Normal"/>
    <w:link w:val="TitleChar"/>
    <w:qFormat/>
    <w:rsid w:val="00E460BD"/>
    <w:pPr>
      <w:jc w:val="center"/>
    </w:pPr>
    <w:rPr>
      <w:rFonts w:ascii="Plantin" w:hAnsi="Plantin"/>
      <w:b/>
      <w:sz w:val="24"/>
    </w:rPr>
  </w:style>
  <w:style w:type="character" w:customStyle="1" w:styleId="TitleChar">
    <w:name w:val="Title Char"/>
    <w:basedOn w:val="DefaultParagraphFont"/>
    <w:link w:val="Title"/>
    <w:rsid w:val="00E460BD"/>
    <w:rPr>
      <w:rFonts w:ascii="Plantin" w:eastAsia="Times New Roman" w:hAnsi="Plantin" w:cs="Times New Roman"/>
      <w:b/>
      <w:sz w:val="24"/>
      <w:szCs w:val="20"/>
      <w:lang w:eastAsia="en-US"/>
    </w:rPr>
  </w:style>
  <w:style w:type="paragraph" w:styleId="FootnoteText">
    <w:name w:val="footnote text"/>
    <w:basedOn w:val="Normal"/>
    <w:link w:val="FootnoteTextChar"/>
    <w:semiHidden/>
    <w:rsid w:val="00E460BD"/>
  </w:style>
  <w:style w:type="character" w:customStyle="1" w:styleId="FootnoteTextChar">
    <w:name w:val="Footnote Text Char"/>
    <w:basedOn w:val="DefaultParagraphFont"/>
    <w:link w:val="FootnoteText"/>
    <w:semiHidden/>
    <w:rsid w:val="00E460BD"/>
    <w:rPr>
      <w:rFonts w:ascii="Times New Roman" w:eastAsia="Times New Roman" w:hAnsi="Times New Roman" w:cs="Times New Roman"/>
      <w:sz w:val="20"/>
      <w:szCs w:val="20"/>
      <w:lang w:eastAsia="en-US"/>
    </w:rPr>
  </w:style>
  <w:style w:type="character" w:styleId="FootnoteReference">
    <w:name w:val="footnote reference"/>
    <w:basedOn w:val="DefaultParagraphFont"/>
    <w:semiHidden/>
    <w:rsid w:val="00E460BD"/>
    <w:rPr>
      <w:vertAlign w:val="superscript"/>
    </w:rPr>
  </w:style>
  <w:style w:type="character" w:styleId="Strong">
    <w:name w:val="Strong"/>
    <w:basedOn w:val="DefaultParagraphFont"/>
    <w:qFormat/>
    <w:rsid w:val="00E460BD"/>
    <w:rPr>
      <w:b/>
      <w:bCs/>
    </w:rPr>
  </w:style>
  <w:style w:type="paragraph" w:styleId="ListParagraph">
    <w:name w:val="List Paragraph"/>
    <w:basedOn w:val="Normal"/>
    <w:uiPriority w:val="72"/>
    <w:qFormat/>
    <w:rsid w:val="00E73DCB"/>
    <w:pPr>
      <w:suppressAutoHyphens/>
      <w:ind w:left="720"/>
    </w:pPr>
    <w:rPr>
      <w:lang w:eastAsia="ar-SA"/>
    </w:rPr>
  </w:style>
  <w:style w:type="paragraph" w:styleId="NormalWeb">
    <w:name w:val="Normal (Web)"/>
    <w:basedOn w:val="Normal"/>
    <w:uiPriority w:val="99"/>
    <w:unhideWhenUsed/>
    <w:rsid w:val="00E73DCB"/>
    <w:pPr>
      <w:spacing w:before="100" w:beforeAutospacing="1" w:after="100" w:afterAutospacing="1"/>
    </w:pPr>
    <w:rPr>
      <w:sz w:val="24"/>
      <w:szCs w:val="24"/>
      <w:lang w:eastAsia="en-GB"/>
    </w:rPr>
  </w:style>
  <w:style w:type="character" w:customStyle="1" w:styleId="Heading1Char">
    <w:name w:val="Heading 1 Char"/>
    <w:basedOn w:val="DefaultParagraphFont"/>
    <w:link w:val="Heading1"/>
    <w:uiPriority w:val="9"/>
    <w:rsid w:val="00A13090"/>
    <w:rPr>
      <w:rFonts w:asciiTheme="majorHAnsi" w:eastAsiaTheme="majorEastAsia" w:hAnsiTheme="majorHAnsi" w:cstheme="majorBidi"/>
      <w:b/>
      <w:bCs/>
      <w:color w:val="365F91" w:themeColor="accent1" w:themeShade="BF"/>
      <w:sz w:val="28"/>
      <w:szCs w:val="28"/>
      <w:lang w:eastAsia="en-US"/>
    </w:rPr>
  </w:style>
  <w:style w:type="character" w:customStyle="1" w:styleId="Heading3Char">
    <w:name w:val="Heading 3 Char"/>
    <w:basedOn w:val="DefaultParagraphFont"/>
    <w:link w:val="Heading3"/>
    <w:uiPriority w:val="9"/>
    <w:rsid w:val="00A13090"/>
    <w:rPr>
      <w:rFonts w:ascii="Cambria" w:eastAsia="Times New Roman" w:hAnsi="Cambria" w:cs="Times New Roman"/>
      <w:b/>
      <w:bCs/>
      <w:sz w:val="26"/>
      <w:szCs w:val="26"/>
      <w:lang w:eastAsia="ar-SA"/>
    </w:rPr>
  </w:style>
  <w:style w:type="character" w:customStyle="1" w:styleId="ptbrand">
    <w:name w:val="ptbrand"/>
    <w:basedOn w:val="DefaultParagraphFont"/>
    <w:rsid w:val="00A13090"/>
  </w:style>
  <w:style w:type="paragraph" w:styleId="EndnoteText">
    <w:name w:val="endnote text"/>
    <w:basedOn w:val="Normal"/>
    <w:link w:val="EndnoteTextChar"/>
    <w:semiHidden/>
    <w:rsid w:val="00A13090"/>
    <w:rPr>
      <w:lang w:val="da-DK" w:eastAsia="da-DK"/>
    </w:rPr>
  </w:style>
  <w:style w:type="character" w:customStyle="1" w:styleId="EndnoteTextChar">
    <w:name w:val="Endnote Text Char"/>
    <w:basedOn w:val="DefaultParagraphFont"/>
    <w:link w:val="EndnoteText"/>
    <w:semiHidden/>
    <w:rsid w:val="00A13090"/>
    <w:rPr>
      <w:rFonts w:ascii="Times New Roman" w:eastAsia="Times New Roman" w:hAnsi="Times New Roman" w:cs="Times New Roman"/>
      <w:sz w:val="20"/>
      <w:szCs w:val="20"/>
      <w:lang w:val="da-DK" w:eastAsia="da-DK"/>
    </w:rPr>
  </w:style>
  <w:style w:type="paragraph" w:styleId="BalloonText">
    <w:name w:val="Balloon Text"/>
    <w:basedOn w:val="Normal"/>
    <w:link w:val="BalloonTextChar"/>
    <w:uiPriority w:val="99"/>
    <w:semiHidden/>
    <w:unhideWhenUsed/>
    <w:rsid w:val="00B928D8"/>
    <w:rPr>
      <w:rFonts w:ascii="Tahoma" w:hAnsi="Tahoma" w:cs="Tahoma"/>
      <w:sz w:val="16"/>
      <w:szCs w:val="16"/>
    </w:rPr>
  </w:style>
  <w:style w:type="character" w:customStyle="1" w:styleId="BalloonTextChar">
    <w:name w:val="Balloon Text Char"/>
    <w:basedOn w:val="DefaultParagraphFont"/>
    <w:link w:val="BalloonText"/>
    <w:uiPriority w:val="99"/>
    <w:semiHidden/>
    <w:rsid w:val="00B928D8"/>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0BD"/>
    <w:pPr>
      <w:spacing w:after="0" w:line="240" w:lineRule="auto"/>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uiPriority w:val="9"/>
    <w:qFormat/>
    <w:rsid w:val="00A130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13090"/>
    <w:pPr>
      <w:keepNext/>
      <w:suppressAutoHyphens/>
      <w:spacing w:before="240" w:after="60"/>
      <w:outlineLvl w:val="2"/>
    </w:pPr>
    <w:rPr>
      <w:rFonts w:ascii="Cambria" w:hAnsi="Cambria"/>
      <w:b/>
      <w:bCs/>
      <w:sz w:val="26"/>
      <w:szCs w:val="26"/>
      <w:lang w:eastAsia="ar-SA"/>
    </w:rPr>
  </w:style>
  <w:style w:type="paragraph" w:styleId="Heading9">
    <w:name w:val="heading 9"/>
    <w:basedOn w:val="Normal"/>
    <w:next w:val="Normal"/>
    <w:link w:val="Heading9Char"/>
    <w:qFormat/>
    <w:rsid w:val="00E460BD"/>
    <w:pPr>
      <w:keepNext/>
      <w:numPr>
        <w:numId w:val="1"/>
      </w:numPr>
      <w:tabs>
        <w:tab w:val="clear" w:pos="720"/>
        <w:tab w:val="num" w:pos="567"/>
      </w:tabs>
      <w:spacing w:after="120"/>
      <w:ind w:hanging="720"/>
      <w:outlineLvl w:val="8"/>
    </w:pPr>
    <w:rPr>
      <w:rFonts w:ascii="Plantin" w:hAnsi="Planti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460BD"/>
    <w:rPr>
      <w:rFonts w:ascii="Plantin" w:eastAsia="Times New Roman" w:hAnsi="Plantin" w:cs="Times New Roman"/>
      <w:sz w:val="24"/>
      <w:szCs w:val="20"/>
      <w:lang w:eastAsia="en-US"/>
    </w:rPr>
  </w:style>
  <w:style w:type="paragraph" w:styleId="Header">
    <w:name w:val="header"/>
    <w:basedOn w:val="Normal"/>
    <w:link w:val="HeaderChar"/>
    <w:rsid w:val="00E460BD"/>
    <w:pPr>
      <w:tabs>
        <w:tab w:val="center" w:pos="4153"/>
        <w:tab w:val="right" w:pos="8306"/>
      </w:tabs>
    </w:pPr>
    <w:rPr>
      <w:rFonts w:ascii="Arial" w:hAnsi="Arial"/>
      <w:lang w:val="en-US"/>
    </w:rPr>
  </w:style>
  <w:style w:type="character" w:customStyle="1" w:styleId="HeaderChar">
    <w:name w:val="Header Char"/>
    <w:basedOn w:val="DefaultParagraphFont"/>
    <w:link w:val="Header"/>
    <w:rsid w:val="00E460BD"/>
    <w:rPr>
      <w:rFonts w:ascii="Arial" w:eastAsia="Times New Roman" w:hAnsi="Arial" w:cs="Times New Roman"/>
      <w:sz w:val="20"/>
      <w:szCs w:val="20"/>
      <w:lang w:val="en-US" w:eastAsia="en-US"/>
    </w:rPr>
  </w:style>
  <w:style w:type="paragraph" w:styleId="Footer">
    <w:name w:val="footer"/>
    <w:basedOn w:val="Normal"/>
    <w:link w:val="FooterChar"/>
    <w:rsid w:val="00E460BD"/>
    <w:pPr>
      <w:tabs>
        <w:tab w:val="center" w:pos="4153"/>
        <w:tab w:val="right" w:pos="8306"/>
      </w:tabs>
    </w:pPr>
  </w:style>
  <w:style w:type="character" w:customStyle="1" w:styleId="FooterChar">
    <w:name w:val="Footer Char"/>
    <w:basedOn w:val="DefaultParagraphFont"/>
    <w:link w:val="Footer"/>
    <w:rsid w:val="00E460BD"/>
    <w:rPr>
      <w:rFonts w:ascii="Times New Roman" w:eastAsia="Times New Roman" w:hAnsi="Times New Roman" w:cs="Times New Roman"/>
      <w:sz w:val="20"/>
      <w:szCs w:val="20"/>
      <w:lang w:eastAsia="en-US"/>
    </w:rPr>
  </w:style>
  <w:style w:type="character" w:styleId="PageNumber">
    <w:name w:val="page number"/>
    <w:basedOn w:val="DefaultParagraphFont"/>
    <w:rsid w:val="00E460BD"/>
  </w:style>
  <w:style w:type="paragraph" w:styleId="Title">
    <w:name w:val="Title"/>
    <w:basedOn w:val="Normal"/>
    <w:link w:val="TitleChar"/>
    <w:qFormat/>
    <w:rsid w:val="00E460BD"/>
    <w:pPr>
      <w:jc w:val="center"/>
    </w:pPr>
    <w:rPr>
      <w:rFonts w:ascii="Plantin" w:hAnsi="Plantin"/>
      <w:b/>
      <w:sz w:val="24"/>
    </w:rPr>
  </w:style>
  <w:style w:type="character" w:customStyle="1" w:styleId="TitleChar">
    <w:name w:val="Title Char"/>
    <w:basedOn w:val="DefaultParagraphFont"/>
    <w:link w:val="Title"/>
    <w:rsid w:val="00E460BD"/>
    <w:rPr>
      <w:rFonts w:ascii="Plantin" w:eastAsia="Times New Roman" w:hAnsi="Plantin" w:cs="Times New Roman"/>
      <w:b/>
      <w:sz w:val="24"/>
      <w:szCs w:val="20"/>
      <w:lang w:eastAsia="en-US"/>
    </w:rPr>
  </w:style>
  <w:style w:type="paragraph" w:styleId="FootnoteText">
    <w:name w:val="footnote text"/>
    <w:basedOn w:val="Normal"/>
    <w:link w:val="FootnoteTextChar"/>
    <w:semiHidden/>
    <w:rsid w:val="00E460BD"/>
  </w:style>
  <w:style w:type="character" w:customStyle="1" w:styleId="FootnoteTextChar">
    <w:name w:val="Footnote Text Char"/>
    <w:basedOn w:val="DefaultParagraphFont"/>
    <w:link w:val="FootnoteText"/>
    <w:semiHidden/>
    <w:rsid w:val="00E460BD"/>
    <w:rPr>
      <w:rFonts w:ascii="Times New Roman" w:eastAsia="Times New Roman" w:hAnsi="Times New Roman" w:cs="Times New Roman"/>
      <w:sz w:val="20"/>
      <w:szCs w:val="20"/>
      <w:lang w:eastAsia="en-US"/>
    </w:rPr>
  </w:style>
  <w:style w:type="character" w:styleId="FootnoteReference">
    <w:name w:val="footnote reference"/>
    <w:basedOn w:val="DefaultParagraphFont"/>
    <w:semiHidden/>
    <w:rsid w:val="00E460BD"/>
    <w:rPr>
      <w:vertAlign w:val="superscript"/>
    </w:rPr>
  </w:style>
  <w:style w:type="character" w:styleId="Strong">
    <w:name w:val="Strong"/>
    <w:basedOn w:val="DefaultParagraphFont"/>
    <w:qFormat/>
    <w:rsid w:val="00E460BD"/>
    <w:rPr>
      <w:b/>
      <w:bCs/>
    </w:rPr>
  </w:style>
  <w:style w:type="paragraph" w:styleId="ListParagraph">
    <w:name w:val="List Paragraph"/>
    <w:basedOn w:val="Normal"/>
    <w:uiPriority w:val="72"/>
    <w:qFormat/>
    <w:rsid w:val="00E73DCB"/>
    <w:pPr>
      <w:suppressAutoHyphens/>
      <w:ind w:left="720"/>
    </w:pPr>
    <w:rPr>
      <w:lang w:eastAsia="ar-SA"/>
    </w:rPr>
  </w:style>
  <w:style w:type="paragraph" w:styleId="NormalWeb">
    <w:name w:val="Normal (Web)"/>
    <w:basedOn w:val="Normal"/>
    <w:uiPriority w:val="99"/>
    <w:unhideWhenUsed/>
    <w:rsid w:val="00E73DCB"/>
    <w:pPr>
      <w:spacing w:before="100" w:beforeAutospacing="1" w:after="100" w:afterAutospacing="1"/>
    </w:pPr>
    <w:rPr>
      <w:sz w:val="24"/>
      <w:szCs w:val="24"/>
      <w:lang w:eastAsia="en-GB"/>
    </w:rPr>
  </w:style>
  <w:style w:type="character" w:customStyle="1" w:styleId="Heading1Char">
    <w:name w:val="Heading 1 Char"/>
    <w:basedOn w:val="DefaultParagraphFont"/>
    <w:link w:val="Heading1"/>
    <w:uiPriority w:val="9"/>
    <w:rsid w:val="00A13090"/>
    <w:rPr>
      <w:rFonts w:asciiTheme="majorHAnsi" w:eastAsiaTheme="majorEastAsia" w:hAnsiTheme="majorHAnsi" w:cstheme="majorBidi"/>
      <w:b/>
      <w:bCs/>
      <w:color w:val="365F91" w:themeColor="accent1" w:themeShade="BF"/>
      <w:sz w:val="28"/>
      <w:szCs w:val="28"/>
      <w:lang w:eastAsia="en-US"/>
    </w:rPr>
  </w:style>
  <w:style w:type="character" w:customStyle="1" w:styleId="Heading3Char">
    <w:name w:val="Heading 3 Char"/>
    <w:basedOn w:val="DefaultParagraphFont"/>
    <w:link w:val="Heading3"/>
    <w:uiPriority w:val="9"/>
    <w:rsid w:val="00A13090"/>
    <w:rPr>
      <w:rFonts w:ascii="Cambria" w:eastAsia="Times New Roman" w:hAnsi="Cambria" w:cs="Times New Roman"/>
      <w:b/>
      <w:bCs/>
      <w:sz w:val="26"/>
      <w:szCs w:val="26"/>
      <w:lang w:eastAsia="ar-SA"/>
    </w:rPr>
  </w:style>
  <w:style w:type="character" w:customStyle="1" w:styleId="ptbrand">
    <w:name w:val="ptbrand"/>
    <w:basedOn w:val="DefaultParagraphFont"/>
    <w:rsid w:val="00A13090"/>
  </w:style>
  <w:style w:type="paragraph" w:styleId="EndnoteText">
    <w:name w:val="endnote text"/>
    <w:basedOn w:val="Normal"/>
    <w:link w:val="EndnoteTextChar"/>
    <w:semiHidden/>
    <w:rsid w:val="00A13090"/>
    <w:rPr>
      <w:lang w:val="da-DK" w:eastAsia="da-DK"/>
    </w:rPr>
  </w:style>
  <w:style w:type="character" w:customStyle="1" w:styleId="EndnoteTextChar">
    <w:name w:val="Endnote Text Char"/>
    <w:basedOn w:val="DefaultParagraphFont"/>
    <w:link w:val="EndnoteText"/>
    <w:semiHidden/>
    <w:rsid w:val="00A13090"/>
    <w:rPr>
      <w:rFonts w:ascii="Times New Roman" w:eastAsia="Times New Roman" w:hAnsi="Times New Roman" w:cs="Times New Roman"/>
      <w:sz w:val="20"/>
      <w:szCs w:val="20"/>
      <w:lang w:val="da-DK" w:eastAsia="da-DK"/>
    </w:rPr>
  </w:style>
  <w:style w:type="paragraph" w:styleId="BalloonText">
    <w:name w:val="Balloon Text"/>
    <w:basedOn w:val="Normal"/>
    <w:link w:val="BalloonTextChar"/>
    <w:uiPriority w:val="99"/>
    <w:semiHidden/>
    <w:unhideWhenUsed/>
    <w:rsid w:val="00B928D8"/>
    <w:rPr>
      <w:rFonts w:ascii="Tahoma" w:hAnsi="Tahoma" w:cs="Tahoma"/>
      <w:sz w:val="16"/>
      <w:szCs w:val="16"/>
    </w:rPr>
  </w:style>
  <w:style w:type="character" w:customStyle="1" w:styleId="BalloonTextChar">
    <w:name w:val="Balloon Text Char"/>
    <w:basedOn w:val="DefaultParagraphFont"/>
    <w:link w:val="BalloonText"/>
    <w:uiPriority w:val="99"/>
    <w:semiHidden/>
    <w:rsid w:val="00B928D8"/>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2474</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kb203</dc:creator>
  <cp:lastModifiedBy>rs439</cp:lastModifiedBy>
  <cp:revision>2</cp:revision>
  <cp:lastPrinted>2013-08-01T08:35:00Z</cp:lastPrinted>
  <dcterms:created xsi:type="dcterms:W3CDTF">2013-08-05T15:17:00Z</dcterms:created>
  <dcterms:modified xsi:type="dcterms:W3CDTF">2013-08-05T15:17:00Z</dcterms:modified>
</cp:coreProperties>
</file>