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DBC3" w14:textId="77777777" w:rsidR="008E03D1" w:rsidRPr="00501D73" w:rsidRDefault="008E03D1" w:rsidP="008E03D1">
      <w:pPr>
        <w:pStyle w:val="NoSpacing"/>
        <w:rPr>
          <w:rFonts w:cstheme="minorHAnsi"/>
        </w:rPr>
      </w:pPr>
    </w:p>
    <w:p w14:paraId="3DEDA2E1" w14:textId="77777777" w:rsidR="008E03D1" w:rsidRPr="00501D73" w:rsidRDefault="008E03D1" w:rsidP="008E03D1">
      <w:pPr>
        <w:pStyle w:val="NoSpacing"/>
        <w:rPr>
          <w:rFonts w:cstheme="minorHAnsi"/>
        </w:rPr>
      </w:pPr>
    </w:p>
    <w:p w14:paraId="608E5FD0" w14:textId="77777777" w:rsidR="008E03D1" w:rsidRPr="00501D73" w:rsidRDefault="008E03D1" w:rsidP="008E03D1">
      <w:pPr>
        <w:pStyle w:val="NoSpacing"/>
        <w:rPr>
          <w:rFonts w:cstheme="minorHAnsi"/>
        </w:rPr>
      </w:pPr>
    </w:p>
    <w:p w14:paraId="50FE92BE" w14:textId="77777777" w:rsidR="008E03D1" w:rsidRPr="00501D73" w:rsidRDefault="008E03D1" w:rsidP="008E03D1">
      <w:pPr>
        <w:pStyle w:val="NoSpacing"/>
        <w:rPr>
          <w:rFonts w:cstheme="minorHAnsi"/>
        </w:rPr>
      </w:pPr>
    </w:p>
    <w:p w14:paraId="5150573E" w14:textId="2BEA2C3A" w:rsidR="008E03D1" w:rsidRPr="00501D73" w:rsidRDefault="008E03D1" w:rsidP="008E03D1">
      <w:pPr>
        <w:pStyle w:val="NoSpacing"/>
        <w:jc w:val="center"/>
        <w:rPr>
          <w:rFonts w:cstheme="minorHAnsi"/>
          <w:b/>
          <w:sz w:val="32"/>
          <w:szCs w:val="32"/>
        </w:rPr>
      </w:pPr>
      <w:r w:rsidRPr="00501D73">
        <w:rPr>
          <w:rFonts w:cstheme="minorHAnsi"/>
          <w:b/>
          <w:sz w:val="32"/>
          <w:szCs w:val="32"/>
        </w:rPr>
        <w:t xml:space="preserve">Energy and Water </w:t>
      </w:r>
      <w:r w:rsidR="008530DC" w:rsidRPr="00501D73">
        <w:rPr>
          <w:rFonts w:cstheme="minorHAnsi"/>
          <w:b/>
          <w:sz w:val="32"/>
          <w:szCs w:val="32"/>
        </w:rPr>
        <w:t>Action</w:t>
      </w:r>
      <w:r w:rsidRPr="00501D73">
        <w:rPr>
          <w:rFonts w:cstheme="minorHAnsi"/>
          <w:b/>
          <w:sz w:val="32"/>
          <w:szCs w:val="32"/>
        </w:rPr>
        <w:t xml:space="preserve"> Plan</w:t>
      </w:r>
    </w:p>
    <w:p w14:paraId="122FC5A9" w14:textId="77777777" w:rsidR="008E03D1" w:rsidRPr="00501D73" w:rsidRDefault="008E03D1" w:rsidP="008E03D1">
      <w:pPr>
        <w:pStyle w:val="NoSpacing"/>
        <w:rPr>
          <w:rFonts w:cstheme="minorHAnsi"/>
        </w:rPr>
      </w:pPr>
    </w:p>
    <w:p w14:paraId="4DBE9998" w14:textId="77777777" w:rsidR="008E03D1" w:rsidRPr="00501D73" w:rsidRDefault="00C80CE8" w:rsidP="00C80CE8">
      <w:pPr>
        <w:pStyle w:val="NoSpacing"/>
        <w:jc w:val="center"/>
        <w:rPr>
          <w:rFonts w:cstheme="minorHAnsi"/>
          <w:b/>
          <w:sz w:val="32"/>
          <w:szCs w:val="32"/>
        </w:rPr>
      </w:pPr>
      <w:r w:rsidRPr="00501D73">
        <w:rPr>
          <w:rFonts w:cstheme="minorHAnsi"/>
          <w:b/>
          <w:sz w:val="32"/>
          <w:szCs w:val="32"/>
        </w:rPr>
        <w:t>201</w:t>
      </w:r>
      <w:r w:rsidR="008530DC" w:rsidRPr="00501D73">
        <w:rPr>
          <w:rFonts w:cstheme="minorHAnsi"/>
          <w:b/>
          <w:sz w:val="32"/>
          <w:szCs w:val="32"/>
        </w:rPr>
        <w:t>9</w:t>
      </w:r>
      <w:r w:rsidRPr="00501D73">
        <w:rPr>
          <w:rFonts w:cstheme="minorHAnsi"/>
          <w:b/>
          <w:sz w:val="32"/>
          <w:szCs w:val="32"/>
        </w:rPr>
        <w:t>/</w:t>
      </w:r>
      <w:r w:rsidR="008530DC" w:rsidRPr="00501D73">
        <w:rPr>
          <w:rFonts w:cstheme="minorHAnsi"/>
          <w:b/>
          <w:sz w:val="32"/>
          <w:szCs w:val="32"/>
        </w:rPr>
        <w:t>20</w:t>
      </w:r>
      <w:r w:rsidRPr="00501D73">
        <w:rPr>
          <w:rFonts w:cstheme="minorHAnsi"/>
          <w:b/>
          <w:sz w:val="32"/>
          <w:szCs w:val="32"/>
        </w:rPr>
        <w:t xml:space="preserve"> </w:t>
      </w:r>
      <w:r w:rsidR="001A571D" w:rsidRPr="00501D73">
        <w:rPr>
          <w:rFonts w:cstheme="minorHAnsi"/>
          <w:b/>
          <w:sz w:val="32"/>
          <w:szCs w:val="32"/>
        </w:rPr>
        <w:t>to</w:t>
      </w:r>
      <w:r w:rsidRPr="00501D73">
        <w:rPr>
          <w:rFonts w:cstheme="minorHAnsi"/>
          <w:b/>
          <w:sz w:val="32"/>
          <w:szCs w:val="32"/>
        </w:rPr>
        <w:t xml:space="preserve"> 20</w:t>
      </w:r>
      <w:r w:rsidR="00DB3D5B" w:rsidRPr="00501D73">
        <w:rPr>
          <w:rFonts w:cstheme="minorHAnsi"/>
          <w:b/>
          <w:sz w:val="32"/>
          <w:szCs w:val="32"/>
        </w:rPr>
        <w:t>21</w:t>
      </w:r>
      <w:r w:rsidRPr="00501D73">
        <w:rPr>
          <w:rFonts w:cstheme="minorHAnsi"/>
          <w:b/>
          <w:sz w:val="32"/>
          <w:szCs w:val="32"/>
        </w:rPr>
        <w:t>/</w:t>
      </w:r>
      <w:r w:rsidR="00DB3D5B" w:rsidRPr="00501D73">
        <w:rPr>
          <w:rFonts w:cstheme="minorHAnsi"/>
          <w:b/>
          <w:sz w:val="32"/>
          <w:szCs w:val="32"/>
        </w:rPr>
        <w:t>22</w:t>
      </w:r>
    </w:p>
    <w:p w14:paraId="241734B6" w14:textId="77777777" w:rsidR="007227F0" w:rsidRPr="00501D73" w:rsidRDefault="007227F0" w:rsidP="008E03D1">
      <w:pPr>
        <w:pStyle w:val="NoSpacing"/>
        <w:rPr>
          <w:rFonts w:cstheme="minorHAnsi"/>
        </w:rPr>
      </w:pPr>
    </w:p>
    <w:p w14:paraId="294DF173" w14:textId="77777777" w:rsidR="00E167E1" w:rsidRPr="00501D73" w:rsidRDefault="00E167E1" w:rsidP="008E03D1">
      <w:pPr>
        <w:pStyle w:val="NoSpacing"/>
        <w:rPr>
          <w:rFonts w:cstheme="minorHAnsi"/>
        </w:rPr>
      </w:pPr>
    </w:p>
    <w:p w14:paraId="2E349F9F" w14:textId="77777777" w:rsidR="00E167E1" w:rsidRPr="00501D73" w:rsidRDefault="00E167E1" w:rsidP="008E03D1">
      <w:pPr>
        <w:pStyle w:val="NoSpacing"/>
        <w:rPr>
          <w:rFonts w:cstheme="minorHAnsi"/>
        </w:rPr>
      </w:pPr>
    </w:p>
    <w:p w14:paraId="33DC5E3F" w14:textId="77777777" w:rsidR="00E167E1" w:rsidRPr="00501D73" w:rsidRDefault="00E167E1" w:rsidP="008E03D1">
      <w:pPr>
        <w:pStyle w:val="NoSpacing"/>
        <w:rPr>
          <w:rFonts w:cstheme="minorHAnsi"/>
        </w:rPr>
      </w:pPr>
    </w:p>
    <w:p w14:paraId="2818554E" w14:textId="77777777" w:rsidR="00E167E1" w:rsidRPr="00501D73" w:rsidRDefault="00E167E1" w:rsidP="008E03D1">
      <w:pPr>
        <w:pStyle w:val="NoSpacing"/>
        <w:rPr>
          <w:rFonts w:cstheme="minorHAnsi"/>
        </w:rPr>
      </w:pPr>
    </w:p>
    <w:p w14:paraId="488D5093" w14:textId="77777777" w:rsidR="00E167E1" w:rsidRPr="00501D73" w:rsidRDefault="00E167E1" w:rsidP="008E03D1">
      <w:pPr>
        <w:pStyle w:val="NoSpacing"/>
        <w:rPr>
          <w:rFonts w:cstheme="minorHAnsi"/>
        </w:rPr>
      </w:pPr>
    </w:p>
    <w:p w14:paraId="7058FCED" w14:textId="77777777" w:rsidR="00E167E1" w:rsidRPr="00501D73" w:rsidRDefault="00E167E1" w:rsidP="008E03D1">
      <w:pPr>
        <w:pStyle w:val="NoSpacing"/>
        <w:rPr>
          <w:rFonts w:cstheme="minorHAnsi"/>
        </w:rPr>
      </w:pPr>
    </w:p>
    <w:p w14:paraId="20EC1506" w14:textId="77777777" w:rsidR="00E167E1" w:rsidRPr="00501D73" w:rsidRDefault="00E167E1" w:rsidP="008E03D1">
      <w:pPr>
        <w:pStyle w:val="NoSpacing"/>
        <w:rPr>
          <w:rFonts w:cstheme="minorHAnsi"/>
        </w:rPr>
      </w:pPr>
    </w:p>
    <w:p w14:paraId="1BEF43A6" w14:textId="77777777" w:rsidR="00E167E1" w:rsidRPr="00501D73" w:rsidRDefault="00E167E1" w:rsidP="008E03D1">
      <w:pPr>
        <w:pStyle w:val="NoSpacing"/>
        <w:rPr>
          <w:rFonts w:cstheme="minorHAnsi"/>
        </w:rPr>
      </w:pPr>
    </w:p>
    <w:p w14:paraId="4503012F" w14:textId="77777777" w:rsidR="00E167E1" w:rsidRPr="00501D73" w:rsidRDefault="00E167E1" w:rsidP="008E03D1">
      <w:pPr>
        <w:pStyle w:val="NoSpacing"/>
        <w:rPr>
          <w:rFonts w:cstheme="minorHAnsi"/>
        </w:rPr>
      </w:pPr>
    </w:p>
    <w:p w14:paraId="1F5145A9" w14:textId="77777777" w:rsidR="00E167E1" w:rsidRPr="00501D73" w:rsidRDefault="00E167E1" w:rsidP="008E03D1">
      <w:pPr>
        <w:pStyle w:val="NoSpacing"/>
        <w:rPr>
          <w:rFonts w:cstheme="minorHAnsi"/>
        </w:rPr>
      </w:pPr>
    </w:p>
    <w:p w14:paraId="0BEA3938" w14:textId="77777777" w:rsidR="00E167E1" w:rsidRPr="00501D73" w:rsidRDefault="00E167E1" w:rsidP="008E03D1">
      <w:pPr>
        <w:pStyle w:val="NoSpacing"/>
        <w:rPr>
          <w:rFonts w:cstheme="minorHAnsi"/>
        </w:rPr>
      </w:pPr>
    </w:p>
    <w:p w14:paraId="33A1BE22" w14:textId="77777777" w:rsidR="00E167E1" w:rsidRPr="00501D73" w:rsidRDefault="00E167E1" w:rsidP="008E03D1">
      <w:pPr>
        <w:pStyle w:val="NoSpacing"/>
        <w:rPr>
          <w:rFonts w:cstheme="minorHAnsi"/>
        </w:rPr>
      </w:pPr>
    </w:p>
    <w:p w14:paraId="5F07FF4F" w14:textId="77777777" w:rsidR="00E167E1" w:rsidRPr="00501D73" w:rsidRDefault="00E167E1" w:rsidP="008E03D1">
      <w:pPr>
        <w:pStyle w:val="NoSpacing"/>
        <w:rPr>
          <w:rFonts w:cstheme="minorHAnsi"/>
        </w:rPr>
      </w:pPr>
    </w:p>
    <w:p w14:paraId="50DA5530" w14:textId="77777777" w:rsidR="00E167E1" w:rsidRPr="00501D73" w:rsidRDefault="00E167E1" w:rsidP="008E03D1">
      <w:pPr>
        <w:pStyle w:val="NoSpacing"/>
        <w:rPr>
          <w:rFonts w:cstheme="minorHAnsi"/>
        </w:rPr>
      </w:pPr>
    </w:p>
    <w:p w14:paraId="6302E3F5" w14:textId="77777777" w:rsidR="00F27CE0" w:rsidRPr="00501D73" w:rsidRDefault="00F27CE0" w:rsidP="008E03D1">
      <w:pPr>
        <w:pStyle w:val="NoSpacing"/>
        <w:rPr>
          <w:rFonts w:cstheme="minorHAnsi"/>
        </w:rPr>
      </w:pPr>
    </w:p>
    <w:p w14:paraId="00F01FD3" w14:textId="77777777" w:rsidR="00F27CE0" w:rsidRPr="00501D73" w:rsidRDefault="00F27CE0" w:rsidP="008E03D1">
      <w:pPr>
        <w:pStyle w:val="NoSpacing"/>
        <w:rPr>
          <w:rFonts w:cstheme="minorHAnsi"/>
        </w:rPr>
      </w:pPr>
    </w:p>
    <w:p w14:paraId="170191C2" w14:textId="77777777" w:rsidR="00F27CE0" w:rsidRPr="00501D73" w:rsidRDefault="00F27CE0" w:rsidP="008E03D1">
      <w:pPr>
        <w:pStyle w:val="NoSpacing"/>
        <w:rPr>
          <w:rFonts w:cstheme="minorHAnsi"/>
        </w:rPr>
      </w:pPr>
    </w:p>
    <w:p w14:paraId="32418A7B" w14:textId="77777777" w:rsidR="00F27CE0" w:rsidRPr="00501D73" w:rsidRDefault="00F27CE0" w:rsidP="008E03D1">
      <w:pPr>
        <w:pStyle w:val="NoSpacing"/>
        <w:rPr>
          <w:rFonts w:cstheme="minorHAnsi"/>
        </w:rPr>
      </w:pPr>
    </w:p>
    <w:p w14:paraId="176A6F35" w14:textId="77777777" w:rsidR="00F27CE0" w:rsidRPr="00501D73" w:rsidRDefault="00F27CE0" w:rsidP="008E03D1">
      <w:pPr>
        <w:pStyle w:val="NoSpacing"/>
        <w:rPr>
          <w:rFonts w:cstheme="minorHAnsi"/>
        </w:rPr>
      </w:pPr>
    </w:p>
    <w:p w14:paraId="69391044" w14:textId="77777777" w:rsidR="00F27CE0" w:rsidRPr="00501D73" w:rsidRDefault="00F27CE0" w:rsidP="008E03D1">
      <w:pPr>
        <w:pStyle w:val="NoSpacing"/>
        <w:rPr>
          <w:rFonts w:cstheme="minorHAnsi"/>
        </w:rPr>
      </w:pPr>
    </w:p>
    <w:p w14:paraId="4D31F840" w14:textId="77777777" w:rsidR="00F27CE0" w:rsidRPr="00501D73" w:rsidRDefault="00F27CE0" w:rsidP="008E03D1">
      <w:pPr>
        <w:pStyle w:val="NoSpacing"/>
        <w:rPr>
          <w:rFonts w:cstheme="minorHAnsi"/>
        </w:rPr>
      </w:pPr>
    </w:p>
    <w:p w14:paraId="110D94DB" w14:textId="77777777" w:rsidR="00F27CE0" w:rsidRPr="00501D73" w:rsidRDefault="00F27CE0" w:rsidP="008E03D1">
      <w:pPr>
        <w:pStyle w:val="NoSpacing"/>
        <w:rPr>
          <w:rFonts w:cstheme="minorHAnsi"/>
        </w:rPr>
      </w:pPr>
    </w:p>
    <w:p w14:paraId="511454B9" w14:textId="77777777" w:rsidR="00E167E1" w:rsidRPr="00501D73" w:rsidRDefault="00E167E1" w:rsidP="008E03D1">
      <w:pPr>
        <w:pStyle w:val="NoSpacing"/>
        <w:rPr>
          <w:rFonts w:cstheme="minorHAnsi"/>
        </w:rPr>
      </w:pPr>
    </w:p>
    <w:p w14:paraId="14031BC5" w14:textId="77777777" w:rsidR="00E167E1" w:rsidRPr="00501D73" w:rsidRDefault="00E167E1" w:rsidP="008E03D1">
      <w:pPr>
        <w:pStyle w:val="NoSpacing"/>
        <w:rPr>
          <w:rFonts w:cstheme="minorHAnsi"/>
        </w:rPr>
      </w:pPr>
    </w:p>
    <w:p w14:paraId="564D10E2" w14:textId="77777777" w:rsidR="00E167E1" w:rsidRPr="00501D73" w:rsidRDefault="00E167E1" w:rsidP="008E03D1">
      <w:pPr>
        <w:pStyle w:val="NoSpacing"/>
        <w:rPr>
          <w:rFonts w:cstheme="minorHAnsi"/>
        </w:rPr>
      </w:pPr>
    </w:p>
    <w:p w14:paraId="658D9068" w14:textId="77777777" w:rsidR="00E167E1" w:rsidRPr="00501D73" w:rsidRDefault="00E167E1" w:rsidP="008E03D1">
      <w:pPr>
        <w:pStyle w:val="NoSpacing"/>
        <w:rPr>
          <w:rFonts w:cstheme="minorHAnsi"/>
        </w:rPr>
      </w:pPr>
    </w:p>
    <w:p w14:paraId="02E9CB9D" w14:textId="77777777" w:rsidR="00F27CE0" w:rsidRPr="00501D73" w:rsidRDefault="00F27CE0" w:rsidP="008E03D1">
      <w:pPr>
        <w:pStyle w:val="NoSpacing"/>
        <w:rPr>
          <w:rFonts w:cstheme="minorHAnsi"/>
        </w:rPr>
      </w:pPr>
    </w:p>
    <w:p w14:paraId="5E34F3BD" w14:textId="77777777" w:rsidR="00F27CE0" w:rsidRPr="00501D73" w:rsidRDefault="00F27CE0" w:rsidP="008E03D1">
      <w:pPr>
        <w:pStyle w:val="NoSpacing"/>
        <w:rPr>
          <w:rFonts w:cstheme="minorHAnsi"/>
        </w:rPr>
      </w:pPr>
    </w:p>
    <w:p w14:paraId="30779239" w14:textId="77777777" w:rsidR="00F27CE0" w:rsidRPr="00501D73" w:rsidRDefault="00F27CE0" w:rsidP="008E03D1">
      <w:pPr>
        <w:pStyle w:val="NoSpacing"/>
        <w:rPr>
          <w:rFonts w:cstheme="minorHAnsi"/>
        </w:rPr>
      </w:pPr>
    </w:p>
    <w:p w14:paraId="76316926" w14:textId="77777777" w:rsidR="00F27CE0" w:rsidRPr="00501D73" w:rsidRDefault="00F27CE0" w:rsidP="008E03D1">
      <w:pPr>
        <w:pStyle w:val="NoSpacing"/>
        <w:rPr>
          <w:rFonts w:cstheme="minorHAnsi"/>
        </w:rPr>
      </w:pPr>
    </w:p>
    <w:p w14:paraId="609BCBD7" w14:textId="77777777" w:rsidR="00F27CE0" w:rsidRPr="00501D73" w:rsidRDefault="00F27CE0" w:rsidP="008E03D1">
      <w:pPr>
        <w:pStyle w:val="NoSpacing"/>
        <w:rPr>
          <w:rFonts w:cstheme="minorHAnsi"/>
        </w:rPr>
      </w:pPr>
    </w:p>
    <w:p w14:paraId="53E7ECD1" w14:textId="77777777" w:rsidR="00F27CE0" w:rsidRPr="00501D73" w:rsidRDefault="00F27CE0" w:rsidP="008E03D1">
      <w:pPr>
        <w:pStyle w:val="NoSpacing"/>
        <w:rPr>
          <w:rFonts w:cstheme="minorHAnsi"/>
        </w:rPr>
      </w:pPr>
    </w:p>
    <w:p w14:paraId="0374F57B" w14:textId="77777777" w:rsidR="00F27CE0" w:rsidRPr="00501D73" w:rsidRDefault="00F27CE0" w:rsidP="008E03D1">
      <w:pPr>
        <w:pStyle w:val="NoSpacing"/>
        <w:rPr>
          <w:rFonts w:cstheme="minorHAnsi"/>
        </w:rPr>
      </w:pPr>
    </w:p>
    <w:p w14:paraId="38FA2436" w14:textId="77777777" w:rsidR="00F27CE0" w:rsidRPr="00501D73" w:rsidRDefault="00F27CE0" w:rsidP="008E03D1">
      <w:pPr>
        <w:pStyle w:val="NoSpacing"/>
        <w:rPr>
          <w:rFonts w:cstheme="minorHAnsi"/>
        </w:rPr>
      </w:pPr>
    </w:p>
    <w:p w14:paraId="6F4BEBC1" w14:textId="77777777" w:rsidR="00F27CE0" w:rsidRPr="00501D73" w:rsidRDefault="00F27CE0" w:rsidP="008E03D1">
      <w:pPr>
        <w:pStyle w:val="NoSpacing"/>
        <w:rPr>
          <w:rFonts w:cstheme="minorHAnsi"/>
        </w:rPr>
      </w:pPr>
    </w:p>
    <w:p w14:paraId="4EA03789" w14:textId="77777777" w:rsidR="00F27CE0" w:rsidRPr="00501D73" w:rsidRDefault="00F27CE0" w:rsidP="008E03D1">
      <w:pPr>
        <w:pStyle w:val="NoSpacing"/>
        <w:rPr>
          <w:rFonts w:cstheme="minorHAnsi"/>
        </w:rPr>
      </w:pPr>
    </w:p>
    <w:p w14:paraId="737F5650" w14:textId="77777777" w:rsidR="00F27CE0" w:rsidRPr="00501D73" w:rsidRDefault="00F27CE0" w:rsidP="008E03D1">
      <w:pPr>
        <w:pStyle w:val="NoSpacing"/>
        <w:rPr>
          <w:rFonts w:cstheme="minorHAnsi"/>
        </w:rPr>
      </w:pPr>
    </w:p>
    <w:p w14:paraId="771F2934" w14:textId="77777777" w:rsidR="00F27CE0" w:rsidRPr="00501D73" w:rsidRDefault="00F27CE0" w:rsidP="008E03D1">
      <w:pPr>
        <w:pStyle w:val="NoSpacing"/>
        <w:rPr>
          <w:rFonts w:cstheme="minorHAnsi"/>
        </w:rPr>
      </w:pPr>
    </w:p>
    <w:p w14:paraId="017CB0B2" w14:textId="77777777" w:rsidR="00F27CE0" w:rsidRPr="00501D73" w:rsidRDefault="008530DC" w:rsidP="008E03D1">
      <w:pPr>
        <w:pStyle w:val="NoSpacing"/>
        <w:rPr>
          <w:rFonts w:cstheme="minorHAnsi"/>
        </w:rPr>
      </w:pPr>
      <w:r w:rsidRPr="00501D73">
        <w:rPr>
          <w:rFonts w:cstheme="minorHAnsi"/>
        </w:rPr>
        <w:t>Version 1</w:t>
      </w:r>
    </w:p>
    <w:p w14:paraId="2793596F" w14:textId="77777777" w:rsidR="00F27CE0" w:rsidRPr="00501D73" w:rsidRDefault="00F27CE0" w:rsidP="008E03D1">
      <w:pPr>
        <w:pStyle w:val="NoSpacing"/>
        <w:rPr>
          <w:rFonts w:cstheme="minorHAnsi"/>
        </w:rPr>
      </w:pPr>
    </w:p>
    <w:p w14:paraId="5ADAB6B7" w14:textId="10E39FC6" w:rsidR="00F27CE0" w:rsidRPr="00501D73" w:rsidRDefault="008530DC" w:rsidP="008E03D1">
      <w:pPr>
        <w:pStyle w:val="NoSpacing"/>
        <w:rPr>
          <w:rFonts w:cstheme="minorHAnsi"/>
        </w:rPr>
      </w:pPr>
      <w:r w:rsidRPr="00501D73">
        <w:rPr>
          <w:rFonts w:cstheme="minorHAnsi"/>
        </w:rPr>
        <w:t xml:space="preserve">Date </w:t>
      </w:r>
      <w:r w:rsidR="006F77CC">
        <w:rPr>
          <w:rFonts w:cstheme="minorHAnsi"/>
        </w:rPr>
        <w:t>May 2021</w:t>
      </w:r>
    </w:p>
    <w:p w14:paraId="13A06316" w14:textId="77777777" w:rsidR="00E167E1" w:rsidRPr="00501D73" w:rsidRDefault="00E167E1" w:rsidP="008E03D1">
      <w:pPr>
        <w:pStyle w:val="NoSpacing"/>
        <w:rPr>
          <w:rFonts w:cstheme="minorHAnsi"/>
        </w:rPr>
      </w:pPr>
    </w:p>
    <w:p w14:paraId="0B0601A3" w14:textId="77777777" w:rsidR="00E167E1" w:rsidRPr="00501D73" w:rsidRDefault="00E167E1" w:rsidP="008E03D1">
      <w:pPr>
        <w:pStyle w:val="NoSpacing"/>
        <w:rPr>
          <w:rFonts w:cstheme="minorHAnsi"/>
        </w:rPr>
      </w:pPr>
    </w:p>
    <w:p w14:paraId="00797800" w14:textId="77777777" w:rsidR="00E167E1" w:rsidRPr="00501D73" w:rsidRDefault="00E167E1" w:rsidP="008E03D1">
      <w:pPr>
        <w:pStyle w:val="NoSpacing"/>
        <w:rPr>
          <w:rFonts w:cstheme="minorHAnsi"/>
        </w:rPr>
        <w:sectPr w:rsidR="00E167E1" w:rsidRPr="00501D73" w:rsidSect="00E167E1">
          <w:footerReference w:type="default" r:id="rId8"/>
          <w:type w:val="continuous"/>
          <w:pgSz w:w="11906" w:h="16838"/>
          <w:pgMar w:top="1440" w:right="1440" w:bottom="1440" w:left="1440" w:header="708" w:footer="708" w:gutter="0"/>
          <w:cols w:space="708"/>
          <w:docGrid w:linePitch="360"/>
        </w:sectPr>
      </w:pPr>
    </w:p>
    <w:p w14:paraId="4EFD4ACD" w14:textId="77777777" w:rsidR="008E03D1" w:rsidRPr="00501D73" w:rsidRDefault="008E03D1" w:rsidP="008E03D1">
      <w:pPr>
        <w:pStyle w:val="NoSpacing"/>
        <w:rPr>
          <w:rFonts w:cstheme="minorHAnsi"/>
        </w:rPr>
      </w:pPr>
    </w:p>
    <w:p w14:paraId="662B7A28" w14:textId="77777777" w:rsidR="008E03D1" w:rsidRPr="00501D73" w:rsidRDefault="008E03D1" w:rsidP="008E03D1">
      <w:pPr>
        <w:pStyle w:val="NoSpacing"/>
        <w:rPr>
          <w:rFonts w:cstheme="minorHAnsi"/>
          <w:b/>
        </w:rPr>
      </w:pPr>
      <w:r w:rsidRPr="00501D73">
        <w:rPr>
          <w:rFonts w:cstheme="minorHAnsi"/>
          <w:b/>
        </w:rPr>
        <w:t>Contents</w:t>
      </w:r>
    </w:p>
    <w:p w14:paraId="2CFA341D" w14:textId="77777777" w:rsidR="008E03D1" w:rsidRPr="00501D73" w:rsidRDefault="008E03D1" w:rsidP="008E03D1">
      <w:pPr>
        <w:pStyle w:val="NoSpacing"/>
        <w:rPr>
          <w:rFonts w:cstheme="minorHAnsi"/>
        </w:rPr>
      </w:pPr>
    </w:p>
    <w:p w14:paraId="15ADFF60" w14:textId="77777777" w:rsidR="008E03D1" w:rsidRPr="00501D73" w:rsidRDefault="008E03D1" w:rsidP="008E03D1">
      <w:pPr>
        <w:pStyle w:val="NoSpacing"/>
        <w:rPr>
          <w:rFonts w:cstheme="minorHAnsi"/>
        </w:rPr>
      </w:pPr>
    </w:p>
    <w:p w14:paraId="4F2ABA40" w14:textId="77777777" w:rsidR="008E03D1" w:rsidRPr="00501D73" w:rsidRDefault="008E03D1" w:rsidP="008E03D1">
      <w:pPr>
        <w:pStyle w:val="NoSpacing"/>
        <w:rPr>
          <w:rFonts w:cstheme="minorHAnsi"/>
        </w:rPr>
      </w:pPr>
      <w:r w:rsidRPr="00501D73">
        <w:rPr>
          <w:rFonts w:cstheme="minorHAnsi"/>
        </w:rPr>
        <w:t>Introduction</w:t>
      </w:r>
    </w:p>
    <w:p w14:paraId="353801D1" w14:textId="77777777" w:rsidR="008E03D1" w:rsidRPr="00501D73" w:rsidRDefault="008E03D1" w:rsidP="008E03D1">
      <w:pPr>
        <w:pStyle w:val="NoSpacing"/>
        <w:rPr>
          <w:rFonts w:cstheme="minorHAnsi"/>
        </w:rPr>
      </w:pPr>
    </w:p>
    <w:p w14:paraId="40AA7D3A" w14:textId="77777777" w:rsidR="008E03D1" w:rsidRPr="00501D73" w:rsidRDefault="008E03D1" w:rsidP="008E03D1">
      <w:pPr>
        <w:pStyle w:val="NoSpacing"/>
        <w:rPr>
          <w:rFonts w:cstheme="minorHAnsi"/>
        </w:rPr>
      </w:pPr>
      <w:r w:rsidRPr="00501D73">
        <w:rPr>
          <w:rFonts w:cstheme="minorHAnsi"/>
        </w:rPr>
        <w:t>Planned Energy Saving/Carbon Reduction Projects</w:t>
      </w:r>
    </w:p>
    <w:p w14:paraId="6792ECCA" w14:textId="77777777" w:rsidR="008E03D1" w:rsidRPr="00501D73" w:rsidRDefault="008E03D1" w:rsidP="008E03D1">
      <w:pPr>
        <w:pStyle w:val="NoSpacing"/>
        <w:rPr>
          <w:rFonts w:cstheme="minorHAnsi"/>
        </w:rPr>
      </w:pPr>
    </w:p>
    <w:p w14:paraId="0A92EF9B" w14:textId="77777777" w:rsidR="008E03D1" w:rsidRPr="00501D73" w:rsidRDefault="008E03D1" w:rsidP="008E03D1">
      <w:pPr>
        <w:pStyle w:val="NoSpacing"/>
        <w:rPr>
          <w:rFonts w:cstheme="minorHAnsi"/>
        </w:rPr>
      </w:pPr>
      <w:r w:rsidRPr="00501D73">
        <w:rPr>
          <w:rFonts w:cstheme="minorHAnsi"/>
        </w:rPr>
        <w:t>Monitoring and Targeting</w:t>
      </w:r>
    </w:p>
    <w:p w14:paraId="41FEC834" w14:textId="77777777" w:rsidR="008E03D1" w:rsidRPr="00501D73" w:rsidRDefault="008E03D1" w:rsidP="008E03D1">
      <w:pPr>
        <w:pStyle w:val="NoSpacing"/>
        <w:rPr>
          <w:rFonts w:cstheme="minorHAnsi"/>
        </w:rPr>
      </w:pPr>
    </w:p>
    <w:p w14:paraId="665343E3" w14:textId="77777777" w:rsidR="008E03D1" w:rsidRPr="00501D73" w:rsidRDefault="008E03D1" w:rsidP="008E03D1">
      <w:pPr>
        <w:pStyle w:val="NoSpacing"/>
        <w:rPr>
          <w:rFonts w:cstheme="minorHAnsi"/>
        </w:rPr>
      </w:pPr>
      <w:r w:rsidRPr="00501D73">
        <w:rPr>
          <w:rFonts w:cstheme="minorHAnsi"/>
        </w:rPr>
        <w:t>Energy and Water Awareness Raising</w:t>
      </w:r>
    </w:p>
    <w:p w14:paraId="236042DE" w14:textId="77777777" w:rsidR="008E03D1" w:rsidRPr="00501D73" w:rsidRDefault="008E03D1" w:rsidP="008E03D1">
      <w:pPr>
        <w:pStyle w:val="NoSpacing"/>
        <w:rPr>
          <w:rFonts w:cstheme="minorHAnsi"/>
        </w:rPr>
      </w:pPr>
    </w:p>
    <w:p w14:paraId="3EF20B9A" w14:textId="77777777" w:rsidR="008E03D1" w:rsidRPr="00501D73" w:rsidRDefault="008E03D1" w:rsidP="008E03D1">
      <w:pPr>
        <w:pStyle w:val="NoSpacing"/>
        <w:rPr>
          <w:rFonts w:cstheme="minorHAnsi"/>
        </w:rPr>
      </w:pPr>
    </w:p>
    <w:p w14:paraId="66B3DB53" w14:textId="77777777" w:rsidR="008E03D1" w:rsidRPr="00501D73" w:rsidRDefault="008E03D1">
      <w:pPr>
        <w:rPr>
          <w:rFonts w:cstheme="minorHAnsi"/>
          <w:u w:val="single"/>
        </w:rPr>
      </w:pPr>
      <w:r w:rsidRPr="00501D73">
        <w:rPr>
          <w:rFonts w:cstheme="minorHAnsi"/>
          <w:u w:val="single"/>
        </w:rPr>
        <w:br w:type="page"/>
      </w:r>
    </w:p>
    <w:p w14:paraId="1CF1EAD4" w14:textId="77777777" w:rsidR="002E1EFB" w:rsidRPr="00501D73" w:rsidRDefault="008E03D1" w:rsidP="00371735">
      <w:pPr>
        <w:pStyle w:val="NoSpacing"/>
        <w:rPr>
          <w:rFonts w:cstheme="minorHAnsi"/>
          <w:b/>
          <w:u w:val="single"/>
        </w:rPr>
      </w:pPr>
      <w:r w:rsidRPr="00501D73">
        <w:rPr>
          <w:rFonts w:cstheme="minorHAnsi"/>
          <w:b/>
          <w:u w:val="single"/>
        </w:rPr>
        <w:lastRenderedPageBreak/>
        <w:t xml:space="preserve">Introduction - </w:t>
      </w:r>
      <w:r w:rsidR="00B51592" w:rsidRPr="00501D73">
        <w:rPr>
          <w:rFonts w:cstheme="minorHAnsi"/>
          <w:b/>
          <w:u w:val="single"/>
        </w:rPr>
        <w:t xml:space="preserve">Energy and Water </w:t>
      </w:r>
      <w:r w:rsidR="008530DC" w:rsidRPr="00501D73">
        <w:rPr>
          <w:rFonts w:cstheme="minorHAnsi"/>
          <w:b/>
          <w:u w:val="single"/>
        </w:rPr>
        <w:t>Action</w:t>
      </w:r>
      <w:r w:rsidR="00B51592" w:rsidRPr="00501D73">
        <w:rPr>
          <w:rFonts w:cstheme="minorHAnsi"/>
          <w:b/>
          <w:u w:val="single"/>
        </w:rPr>
        <w:t xml:space="preserve"> Plan</w:t>
      </w:r>
    </w:p>
    <w:p w14:paraId="07CA7B2B" w14:textId="77777777" w:rsidR="008E03D1" w:rsidRPr="00501D73" w:rsidRDefault="008530DC" w:rsidP="00371735">
      <w:pPr>
        <w:pStyle w:val="NoSpacing"/>
        <w:rPr>
          <w:rFonts w:cstheme="minorHAnsi"/>
        </w:rPr>
      </w:pPr>
      <w:r w:rsidRPr="00501D73">
        <w:rPr>
          <w:rFonts w:cstheme="minorHAnsi"/>
        </w:rPr>
        <w:t>This Energy and Water Action</w:t>
      </w:r>
      <w:r w:rsidR="00B51592" w:rsidRPr="00501D73">
        <w:rPr>
          <w:rFonts w:cstheme="minorHAnsi"/>
        </w:rPr>
        <w:t xml:space="preserve"> Plan has been developed in line with the Carbon Management Plan to provide </w:t>
      </w:r>
      <w:r w:rsidR="00C80CE8" w:rsidRPr="00501D73">
        <w:rPr>
          <w:rFonts w:cstheme="minorHAnsi"/>
        </w:rPr>
        <w:t xml:space="preserve">the </w:t>
      </w:r>
      <w:r w:rsidR="00B51592" w:rsidRPr="00501D73">
        <w:rPr>
          <w:rFonts w:cstheme="minorHAnsi"/>
        </w:rPr>
        <w:t>detail on how the University plans to reduce energy and water consumption</w:t>
      </w:r>
      <w:r w:rsidR="00A977F9" w:rsidRPr="00501D73">
        <w:rPr>
          <w:rFonts w:cstheme="minorHAnsi"/>
        </w:rPr>
        <w:t xml:space="preserve">, improve efficiency, and reduce carbon emissions </w:t>
      </w:r>
      <w:r w:rsidR="00B51592" w:rsidRPr="00501D73">
        <w:rPr>
          <w:rFonts w:cstheme="minorHAnsi"/>
        </w:rPr>
        <w:t>going forwards.</w:t>
      </w:r>
    </w:p>
    <w:p w14:paraId="7DE3E447" w14:textId="77777777" w:rsidR="008E03D1" w:rsidRPr="00501D73" w:rsidRDefault="008E03D1" w:rsidP="00371735">
      <w:pPr>
        <w:pStyle w:val="NoSpacing"/>
        <w:rPr>
          <w:rFonts w:cstheme="minorHAnsi"/>
        </w:rPr>
      </w:pPr>
    </w:p>
    <w:p w14:paraId="2AB978D2" w14:textId="67397AC2" w:rsidR="008E03D1" w:rsidRPr="00501D73" w:rsidRDefault="008E03D1" w:rsidP="00371735">
      <w:pPr>
        <w:pStyle w:val="NoSpacing"/>
        <w:rPr>
          <w:rFonts w:cstheme="minorHAnsi"/>
        </w:rPr>
      </w:pPr>
      <w:r w:rsidRPr="00501D73">
        <w:rPr>
          <w:rFonts w:cstheme="minorHAnsi"/>
        </w:rPr>
        <w:t>The Carbon Management Plan includes a target to reduce carbon emissions from a baseline year of 20</w:t>
      </w:r>
      <w:r w:rsidR="00EA5B9E">
        <w:rPr>
          <w:rFonts w:cstheme="minorHAnsi"/>
        </w:rPr>
        <w:t>1</w:t>
      </w:r>
      <w:r w:rsidR="00044397">
        <w:rPr>
          <w:rFonts w:cstheme="minorHAnsi"/>
        </w:rPr>
        <w:t>8</w:t>
      </w:r>
      <w:r w:rsidRPr="00501D73">
        <w:rPr>
          <w:rFonts w:cstheme="minorHAnsi"/>
        </w:rPr>
        <w:t>/</w:t>
      </w:r>
      <w:r w:rsidR="00044397">
        <w:rPr>
          <w:rFonts w:cstheme="minorHAnsi"/>
        </w:rPr>
        <w:t>19</w:t>
      </w:r>
      <w:r w:rsidRPr="00501D73">
        <w:rPr>
          <w:rFonts w:cstheme="minorHAnsi"/>
        </w:rPr>
        <w:t xml:space="preserve"> </w:t>
      </w:r>
      <w:r w:rsidR="00EA5B9E">
        <w:rPr>
          <w:rFonts w:cstheme="minorHAnsi"/>
        </w:rPr>
        <w:t>to net zero carbon by 2040.</w:t>
      </w:r>
    </w:p>
    <w:p w14:paraId="285CE20A" w14:textId="77777777" w:rsidR="008E03D1" w:rsidRPr="00501D73" w:rsidRDefault="008E03D1" w:rsidP="00371735">
      <w:pPr>
        <w:pStyle w:val="NoSpacing"/>
        <w:rPr>
          <w:rFonts w:cstheme="minorHAnsi"/>
        </w:rPr>
      </w:pPr>
    </w:p>
    <w:p w14:paraId="0E5853A1" w14:textId="77777777" w:rsidR="008E03D1" w:rsidRPr="00501D73" w:rsidRDefault="001573D9" w:rsidP="008E03D1">
      <w:pPr>
        <w:pStyle w:val="NoSpacing"/>
        <w:rPr>
          <w:rFonts w:cstheme="minorHAnsi"/>
        </w:rPr>
      </w:pPr>
      <w:r w:rsidRPr="00501D73">
        <w:rPr>
          <w:rFonts w:cstheme="minorHAnsi"/>
        </w:rPr>
        <w:t>This is a</w:t>
      </w:r>
      <w:r w:rsidR="00EA5B9E">
        <w:rPr>
          <w:rFonts w:cstheme="minorHAnsi"/>
        </w:rPr>
        <w:t xml:space="preserve"> very</w:t>
      </w:r>
      <w:r w:rsidRPr="00501D73">
        <w:rPr>
          <w:rFonts w:cstheme="minorHAnsi"/>
        </w:rPr>
        <w:t xml:space="preserve"> demanding target and there are </w:t>
      </w:r>
      <w:proofErr w:type="gramStart"/>
      <w:r w:rsidRPr="00501D73">
        <w:rPr>
          <w:rFonts w:cstheme="minorHAnsi"/>
        </w:rPr>
        <w:t>a number</w:t>
      </w:r>
      <w:r w:rsidR="00C80CE8" w:rsidRPr="00501D73">
        <w:rPr>
          <w:rFonts w:cstheme="minorHAnsi"/>
        </w:rPr>
        <w:t xml:space="preserve"> of</w:t>
      </w:r>
      <w:proofErr w:type="gramEnd"/>
      <w:r w:rsidR="00C80CE8" w:rsidRPr="00501D73">
        <w:rPr>
          <w:rFonts w:cstheme="minorHAnsi"/>
        </w:rPr>
        <w:t xml:space="preserve"> ways the University is implementing</w:t>
      </w:r>
      <w:r w:rsidRPr="00501D73">
        <w:rPr>
          <w:rFonts w:cstheme="minorHAnsi"/>
        </w:rPr>
        <w:t xml:space="preserve"> measures to achieve this. </w:t>
      </w:r>
      <w:r w:rsidR="008E03D1" w:rsidRPr="00501D73">
        <w:rPr>
          <w:rFonts w:cstheme="minorHAnsi"/>
        </w:rPr>
        <w:t>The plan</w:t>
      </w:r>
      <w:r w:rsidR="00EA5B9E">
        <w:rPr>
          <w:rFonts w:cstheme="minorHAnsi"/>
        </w:rPr>
        <w:t xml:space="preserve"> therefore covers a wide range of areas and activities, and </w:t>
      </w:r>
      <w:r w:rsidR="008E03D1" w:rsidRPr="00501D73">
        <w:rPr>
          <w:rFonts w:cstheme="minorHAnsi"/>
        </w:rPr>
        <w:t>is</w:t>
      </w:r>
      <w:r w:rsidRPr="00501D73">
        <w:rPr>
          <w:rFonts w:cstheme="minorHAnsi"/>
        </w:rPr>
        <w:t xml:space="preserve"> </w:t>
      </w:r>
      <w:r w:rsidR="008E03D1" w:rsidRPr="00501D73">
        <w:rPr>
          <w:rFonts w:cstheme="minorHAnsi"/>
        </w:rPr>
        <w:t xml:space="preserve">divided </w:t>
      </w:r>
      <w:proofErr w:type="gramStart"/>
      <w:r w:rsidR="008E03D1" w:rsidRPr="00501D73">
        <w:rPr>
          <w:rFonts w:cstheme="minorHAnsi"/>
        </w:rPr>
        <w:t>in to</w:t>
      </w:r>
      <w:proofErr w:type="gramEnd"/>
      <w:r w:rsidR="008E03D1" w:rsidRPr="00501D73">
        <w:rPr>
          <w:rFonts w:cstheme="minorHAnsi"/>
        </w:rPr>
        <w:t xml:space="preserve"> a number of sections, Planned Energy Saving/Carbon Reduction Projects, Monitoring and Targeting, Energy and Water Awareness Raising, New Builds</w:t>
      </w:r>
      <w:r w:rsidR="00C80CE8" w:rsidRPr="00501D73">
        <w:rPr>
          <w:rFonts w:cstheme="minorHAnsi"/>
        </w:rPr>
        <w:t xml:space="preserve"> and</w:t>
      </w:r>
      <w:r w:rsidR="008E03D1" w:rsidRPr="00501D73">
        <w:rPr>
          <w:rFonts w:cstheme="minorHAnsi"/>
        </w:rPr>
        <w:t xml:space="preserve"> Refurbishments, and </w:t>
      </w:r>
      <w:r w:rsidR="00C80CE8" w:rsidRPr="00501D73">
        <w:rPr>
          <w:rFonts w:cstheme="minorHAnsi"/>
        </w:rPr>
        <w:t>R</w:t>
      </w:r>
      <w:r w:rsidR="008E03D1" w:rsidRPr="00501D73">
        <w:rPr>
          <w:rFonts w:cstheme="minorHAnsi"/>
        </w:rPr>
        <w:t>eporting.</w:t>
      </w:r>
    </w:p>
    <w:p w14:paraId="6D8D1197" w14:textId="77777777" w:rsidR="008E03D1" w:rsidRPr="00501D73" w:rsidRDefault="008E03D1" w:rsidP="00371735">
      <w:pPr>
        <w:pStyle w:val="NoSpacing"/>
        <w:rPr>
          <w:rFonts w:cstheme="minorHAnsi"/>
        </w:rPr>
      </w:pPr>
    </w:p>
    <w:p w14:paraId="57E8C058" w14:textId="77777777" w:rsidR="00B51592" w:rsidRPr="00501D73" w:rsidRDefault="00B51592" w:rsidP="00371735">
      <w:pPr>
        <w:pStyle w:val="NoSpacing"/>
        <w:rPr>
          <w:rFonts w:cstheme="minorHAnsi"/>
        </w:rPr>
      </w:pPr>
      <w:r w:rsidRPr="00501D73">
        <w:rPr>
          <w:rFonts w:cstheme="minorHAnsi"/>
        </w:rPr>
        <w:t>This phase of the plan covers the years 20</w:t>
      </w:r>
      <w:r w:rsidR="008530DC" w:rsidRPr="00501D73">
        <w:rPr>
          <w:rFonts w:cstheme="minorHAnsi"/>
        </w:rPr>
        <w:t>19/20</w:t>
      </w:r>
      <w:r w:rsidR="001A571D" w:rsidRPr="00501D73">
        <w:rPr>
          <w:rFonts w:cstheme="minorHAnsi"/>
        </w:rPr>
        <w:t xml:space="preserve"> to 20</w:t>
      </w:r>
      <w:r w:rsidR="008530DC" w:rsidRPr="00501D73">
        <w:rPr>
          <w:rFonts w:cstheme="minorHAnsi"/>
        </w:rPr>
        <w:t>2</w:t>
      </w:r>
      <w:r w:rsidR="00501D73">
        <w:rPr>
          <w:rFonts w:cstheme="minorHAnsi"/>
        </w:rPr>
        <w:t>1</w:t>
      </w:r>
      <w:r w:rsidRPr="00501D73">
        <w:rPr>
          <w:rFonts w:cstheme="minorHAnsi"/>
        </w:rPr>
        <w:t>/</w:t>
      </w:r>
      <w:r w:rsidR="00501D73">
        <w:rPr>
          <w:rFonts w:cstheme="minorHAnsi"/>
        </w:rPr>
        <w:t>22</w:t>
      </w:r>
      <w:r w:rsidRPr="00501D73">
        <w:rPr>
          <w:rFonts w:cstheme="minorHAnsi"/>
        </w:rPr>
        <w:t>.</w:t>
      </w:r>
    </w:p>
    <w:p w14:paraId="1727DECA" w14:textId="77777777" w:rsidR="008E03D1" w:rsidRPr="00501D73" w:rsidRDefault="008E03D1" w:rsidP="00371735">
      <w:pPr>
        <w:pStyle w:val="NoSpacing"/>
        <w:rPr>
          <w:rFonts w:cstheme="minorHAnsi"/>
        </w:rPr>
      </w:pPr>
    </w:p>
    <w:p w14:paraId="6F9AB7A8" w14:textId="77777777" w:rsidR="002D6E31" w:rsidRPr="00501D73" w:rsidRDefault="002D6E31" w:rsidP="002D6E31">
      <w:pPr>
        <w:pStyle w:val="NoSpacing"/>
        <w:rPr>
          <w:rFonts w:cstheme="minorHAnsi"/>
          <w:b/>
          <w:u w:val="single"/>
        </w:rPr>
      </w:pPr>
      <w:r w:rsidRPr="00501D73">
        <w:rPr>
          <w:rFonts w:cstheme="minorHAnsi"/>
          <w:b/>
          <w:u w:val="single"/>
        </w:rPr>
        <w:t>Planned Energy Saving/Carbon Reduction Projects</w:t>
      </w:r>
    </w:p>
    <w:p w14:paraId="1D84A4CA" w14:textId="77777777" w:rsidR="002D6E31" w:rsidRPr="00501D73" w:rsidRDefault="002D6E31" w:rsidP="00371735">
      <w:pPr>
        <w:pStyle w:val="NoSpacing"/>
        <w:rPr>
          <w:rFonts w:cstheme="minorHAnsi"/>
        </w:rPr>
      </w:pPr>
      <w:r w:rsidRPr="00501D73">
        <w:rPr>
          <w:rFonts w:cstheme="minorHAnsi"/>
        </w:rPr>
        <w:t xml:space="preserve">There are </w:t>
      </w:r>
      <w:proofErr w:type="gramStart"/>
      <w:r w:rsidRPr="00501D73">
        <w:rPr>
          <w:rFonts w:cstheme="minorHAnsi"/>
        </w:rPr>
        <w:t>a number of</w:t>
      </w:r>
      <w:proofErr w:type="gramEnd"/>
      <w:r w:rsidRPr="00501D73">
        <w:rPr>
          <w:rFonts w:cstheme="minorHAnsi"/>
        </w:rPr>
        <w:t xml:space="preserve"> different programs of work that are undertaken by the University. </w:t>
      </w:r>
      <w:r w:rsidR="00952C87" w:rsidRPr="00501D73">
        <w:rPr>
          <w:rFonts w:cstheme="minorHAnsi"/>
        </w:rPr>
        <w:t>These fall in to 3 main types of Project:</w:t>
      </w:r>
    </w:p>
    <w:p w14:paraId="04B29D7F" w14:textId="77777777" w:rsidR="002D6E31" w:rsidRPr="00501D73" w:rsidRDefault="002D6E31" w:rsidP="00371735">
      <w:pPr>
        <w:pStyle w:val="NoSpacing"/>
        <w:rPr>
          <w:rFonts w:cstheme="minorHAnsi"/>
        </w:rPr>
      </w:pPr>
    </w:p>
    <w:p w14:paraId="5350C8E2" w14:textId="77777777" w:rsidR="00952C87" w:rsidRPr="00501D73" w:rsidRDefault="00952C87" w:rsidP="00952C87">
      <w:pPr>
        <w:pStyle w:val="NoSpacing"/>
        <w:numPr>
          <w:ilvl w:val="0"/>
          <w:numId w:val="2"/>
        </w:numPr>
        <w:rPr>
          <w:rFonts w:cstheme="minorHAnsi"/>
          <w:u w:val="single"/>
        </w:rPr>
      </w:pPr>
      <w:r w:rsidRPr="00501D73">
        <w:rPr>
          <w:rFonts w:cstheme="minorHAnsi"/>
          <w:u w:val="single"/>
        </w:rPr>
        <w:t>Stand Alone Works</w:t>
      </w:r>
    </w:p>
    <w:p w14:paraId="5D376555" w14:textId="77777777" w:rsidR="00952C87" w:rsidRPr="00501D73" w:rsidRDefault="00952C87" w:rsidP="00952C87">
      <w:pPr>
        <w:pStyle w:val="NoSpacing"/>
        <w:ind w:left="360"/>
        <w:rPr>
          <w:rFonts w:cstheme="minorHAnsi"/>
        </w:rPr>
      </w:pPr>
      <w:r w:rsidRPr="00501D73">
        <w:rPr>
          <w:rFonts w:cstheme="minorHAnsi"/>
        </w:rPr>
        <w:t xml:space="preserve">The </w:t>
      </w:r>
      <w:proofErr w:type="spellStart"/>
      <w:r w:rsidRPr="00501D73">
        <w:rPr>
          <w:rFonts w:cstheme="minorHAnsi"/>
        </w:rPr>
        <w:t>stand alone</w:t>
      </w:r>
      <w:proofErr w:type="spellEnd"/>
      <w:r w:rsidRPr="00501D73">
        <w:rPr>
          <w:rFonts w:cstheme="minorHAnsi"/>
        </w:rPr>
        <w:t xml:space="preserve"> works are individual measures like the </w:t>
      </w:r>
      <w:r w:rsidR="005B1F32" w:rsidRPr="00501D73">
        <w:rPr>
          <w:rFonts w:cstheme="minorHAnsi"/>
        </w:rPr>
        <w:t xml:space="preserve">implementation of </w:t>
      </w:r>
      <w:r w:rsidR="00107C20">
        <w:rPr>
          <w:rFonts w:cstheme="minorHAnsi"/>
        </w:rPr>
        <w:t>presence detection to improve control of lighting, or ventilation plant.</w:t>
      </w:r>
    </w:p>
    <w:p w14:paraId="313768EA" w14:textId="77777777" w:rsidR="00952C87" w:rsidRPr="00501D73" w:rsidRDefault="00952C87" w:rsidP="00371735">
      <w:pPr>
        <w:pStyle w:val="NoSpacing"/>
        <w:rPr>
          <w:rFonts w:cstheme="minorHAnsi"/>
        </w:rPr>
      </w:pPr>
    </w:p>
    <w:p w14:paraId="35C0963A" w14:textId="77777777" w:rsidR="008E03D1" w:rsidRPr="00501D73" w:rsidRDefault="00952C87" w:rsidP="00952C87">
      <w:pPr>
        <w:pStyle w:val="NoSpacing"/>
        <w:numPr>
          <w:ilvl w:val="0"/>
          <w:numId w:val="2"/>
        </w:numPr>
        <w:rPr>
          <w:rFonts w:cstheme="minorHAnsi"/>
          <w:u w:val="single"/>
        </w:rPr>
      </w:pPr>
      <w:r w:rsidRPr="00501D73">
        <w:rPr>
          <w:rFonts w:cstheme="minorHAnsi"/>
          <w:u w:val="single"/>
        </w:rPr>
        <w:t>Refurbishment</w:t>
      </w:r>
      <w:r w:rsidR="008E03D1" w:rsidRPr="00501D73">
        <w:rPr>
          <w:rFonts w:cstheme="minorHAnsi"/>
          <w:u w:val="single"/>
        </w:rPr>
        <w:t xml:space="preserve"> Works</w:t>
      </w:r>
    </w:p>
    <w:p w14:paraId="384FF1E8" w14:textId="0F49E953" w:rsidR="002D6E31" w:rsidRPr="00501D73" w:rsidRDefault="002D6E31" w:rsidP="00952C87">
      <w:pPr>
        <w:pStyle w:val="NoSpacing"/>
        <w:ind w:left="360"/>
        <w:rPr>
          <w:rFonts w:cstheme="minorHAnsi"/>
        </w:rPr>
      </w:pPr>
      <w:r w:rsidRPr="00501D73">
        <w:rPr>
          <w:rFonts w:cstheme="minorHAnsi"/>
        </w:rPr>
        <w:t xml:space="preserve">An example of recurring works is the refurbishment of </w:t>
      </w:r>
      <w:r w:rsidR="00107C20">
        <w:rPr>
          <w:rFonts w:cstheme="minorHAnsi"/>
        </w:rPr>
        <w:t xml:space="preserve">the </w:t>
      </w:r>
      <w:r w:rsidR="000D280A">
        <w:rPr>
          <w:rFonts w:cstheme="minorHAnsi"/>
        </w:rPr>
        <w:t>replacement of heating and hot water systems in University accommodation.</w:t>
      </w:r>
      <w:r w:rsidR="00107C20">
        <w:rPr>
          <w:rFonts w:cstheme="minorHAnsi"/>
        </w:rPr>
        <w:t xml:space="preserve"> </w:t>
      </w:r>
      <w:r w:rsidRPr="00501D73">
        <w:rPr>
          <w:rFonts w:cstheme="minorHAnsi"/>
        </w:rPr>
        <w:t xml:space="preserve">Here when the refurbishments are carried out the opportunity is taken to include energy saving and water saving measures. These measures </w:t>
      </w:r>
      <w:r w:rsidR="00F91F32">
        <w:rPr>
          <w:rFonts w:cstheme="minorHAnsi"/>
        </w:rPr>
        <w:t xml:space="preserve">can </w:t>
      </w:r>
      <w:r w:rsidRPr="00501D73">
        <w:rPr>
          <w:rFonts w:cstheme="minorHAnsi"/>
        </w:rPr>
        <w:t xml:space="preserve">include replacing </w:t>
      </w:r>
      <w:r w:rsidR="00F91F32">
        <w:rPr>
          <w:rFonts w:cstheme="minorHAnsi"/>
        </w:rPr>
        <w:t>conventional boilers with condensing boilers to improve energy efficiency, and in time replacing boilers with heat pumps.</w:t>
      </w:r>
    </w:p>
    <w:p w14:paraId="6E002C04" w14:textId="77777777" w:rsidR="00952C87" w:rsidRPr="00501D73" w:rsidRDefault="00952C87" w:rsidP="00371735">
      <w:pPr>
        <w:pStyle w:val="NoSpacing"/>
        <w:rPr>
          <w:rFonts w:cstheme="minorHAnsi"/>
        </w:rPr>
      </w:pPr>
    </w:p>
    <w:p w14:paraId="17A59462" w14:textId="77777777" w:rsidR="008E03D1" w:rsidRPr="00501D73" w:rsidRDefault="00952C87" w:rsidP="00952C87">
      <w:pPr>
        <w:pStyle w:val="NoSpacing"/>
        <w:numPr>
          <w:ilvl w:val="0"/>
          <w:numId w:val="2"/>
        </w:numPr>
        <w:rPr>
          <w:rFonts w:cstheme="minorHAnsi"/>
          <w:u w:val="single"/>
        </w:rPr>
      </w:pPr>
      <w:r w:rsidRPr="00501D73">
        <w:rPr>
          <w:rFonts w:cstheme="minorHAnsi"/>
          <w:u w:val="single"/>
        </w:rPr>
        <w:t>New Builds</w:t>
      </w:r>
    </w:p>
    <w:p w14:paraId="463A420D" w14:textId="77777777" w:rsidR="005B1F32" w:rsidRPr="00501D73" w:rsidRDefault="005B1F32" w:rsidP="005B1F32">
      <w:pPr>
        <w:pStyle w:val="NoSpacing"/>
        <w:ind w:left="360"/>
        <w:rPr>
          <w:rFonts w:cstheme="minorHAnsi"/>
        </w:rPr>
      </w:pPr>
      <w:r w:rsidRPr="00501D73">
        <w:rPr>
          <w:rFonts w:cstheme="minorHAnsi"/>
        </w:rPr>
        <w:t xml:space="preserve">Where the University is constructing new </w:t>
      </w:r>
      <w:proofErr w:type="gramStart"/>
      <w:r w:rsidRPr="00501D73">
        <w:rPr>
          <w:rFonts w:cstheme="minorHAnsi"/>
        </w:rPr>
        <w:t>buildings</w:t>
      </w:r>
      <w:proofErr w:type="gramEnd"/>
      <w:r w:rsidRPr="00501D73">
        <w:rPr>
          <w:rFonts w:cstheme="minorHAnsi"/>
        </w:rPr>
        <w:t xml:space="preserve"> these are generally additions to the building stock. The University needs to reduce energy consumption at the same time as increasing building capacity. As a </w:t>
      </w:r>
      <w:r w:rsidR="00107C20" w:rsidRPr="00501D73">
        <w:rPr>
          <w:rFonts w:cstheme="minorHAnsi"/>
        </w:rPr>
        <w:t>result,</w:t>
      </w:r>
      <w:r w:rsidRPr="00501D73">
        <w:rPr>
          <w:rFonts w:cstheme="minorHAnsi"/>
        </w:rPr>
        <w:t xml:space="preserve"> new buildings need to have minimal energy </w:t>
      </w:r>
      <w:r w:rsidR="00107C20" w:rsidRPr="00501D73">
        <w:rPr>
          <w:rFonts w:cstheme="minorHAnsi"/>
        </w:rPr>
        <w:t>requirements,</w:t>
      </w:r>
      <w:r w:rsidRPr="00501D73">
        <w:rPr>
          <w:rFonts w:cstheme="minorHAnsi"/>
        </w:rPr>
        <w:t xml:space="preserve"> as </w:t>
      </w:r>
      <w:r w:rsidR="00107C20" w:rsidRPr="00501D73">
        <w:rPr>
          <w:rFonts w:cstheme="minorHAnsi"/>
        </w:rPr>
        <w:t>the entire</w:t>
      </w:r>
      <w:r w:rsidRPr="00501D73">
        <w:rPr>
          <w:rFonts w:cstheme="minorHAnsi"/>
        </w:rPr>
        <w:t xml:space="preserve"> new load will add to the University’s existing carbon emissions making it harder to achieve overall reductions.</w:t>
      </w:r>
    </w:p>
    <w:p w14:paraId="4404CD61" w14:textId="0CEC25AB" w:rsidR="001A4DA8" w:rsidRPr="00501D73" w:rsidRDefault="005B1F32" w:rsidP="008530DC">
      <w:pPr>
        <w:pStyle w:val="NoSpacing"/>
        <w:ind w:left="360"/>
        <w:rPr>
          <w:rFonts w:cstheme="minorHAnsi"/>
        </w:rPr>
      </w:pPr>
      <w:r w:rsidRPr="00501D73">
        <w:rPr>
          <w:rFonts w:cstheme="minorHAnsi"/>
        </w:rPr>
        <w:t xml:space="preserve">The Building Regulations give a baseline to work to in terms of energy efficiency, the requirements for BREEAM then add to these requirements. </w:t>
      </w:r>
      <w:r w:rsidR="00952C87" w:rsidRPr="00501D73">
        <w:rPr>
          <w:rFonts w:cstheme="minorHAnsi"/>
        </w:rPr>
        <w:t xml:space="preserve">Where new builds are constructed these </w:t>
      </w:r>
      <w:proofErr w:type="gramStart"/>
      <w:r w:rsidR="00952C87" w:rsidRPr="00501D73">
        <w:rPr>
          <w:rFonts w:cstheme="minorHAnsi"/>
        </w:rPr>
        <w:t>meet, or</w:t>
      </w:r>
      <w:proofErr w:type="gramEnd"/>
      <w:r w:rsidR="00952C87" w:rsidRPr="00501D73">
        <w:rPr>
          <w:rFonts w:cstheme="minorHAnsi"/>
        </w:rPr>
        <w:t xml:space="preserve"> exceed the Building Standards for energy efficiency</w:t>
      </w:r>
      <w:r w:rsidR="00915FD6" w:rsidRPr="00501D73">
        <w:rPr>
          <w:rFonts w:cstheme="minorHAnsi"/>
        </w:rPr>
        <w:t>.</w:t>
      </w:r>
      <w:r w:rsidR="00952C87" w:rsidRPr="00501D73">
        <w:rPr>
          <w:rFonts w:cstheme="minorHAnsi"/>
        </w:rPr>
        <w:t xml:space="preserve"> The University aims to achieve BREEAM excellent for new buildings.</w:t>
      </w:r>
      <w:r w:rsidRPr="00501D73">
        <w:rPr>
          <w:rFonts w:cstheme="minorHAnsi"/>
        </w:rPr>
        <w:t xml:space="preserve"> New buildings typically have a proportion of their energy supplied from renewable sources</w:t>
      </w:r>
      <w:r w:rsidR="00107C20">
        <w:rPr>
          <w:rFonts w:cstheme="minorHAnsi"/>
        </w:rPr>
        <w:t xml:space="preserve"> and this </w:t>
      </w:r>
      <w:proofErr w:type="gramStart"/>
      <w:r w:rsidR="00107C20">
        <w:rPr>
          <w:rFonts w:cstheme="minorHAnsi"/>
        </w:rPr>
        <w:t>is usually be</w:t>
      </w:r>
      <w:proofErr w:type="gramEnd"/>
      <w:r w:rsidR="00107C20">
        <w:rPr>
          <w:rFonts w:cstheme="minorHAnsi"/>
        </w:rPr>
        <w:t xml:space="preserve"> solar photovoltaic panels</w:t>
      </w:r>
      <w:r w:rsidRPr="00501D73">
        <w:rPr>
          <w:rFonts w:cstheme="minorHAnsi"/>
        </w:rPr>
        <w:t xml:space="preserve">. An </w:t>
      </w:r>
      <w:r w:rsidR="00BC7DB2">
        <w:rPr>
          <w:rFonts w:cstheme="minorHAnsi"/>
        </w:rPr>
        <w:t>Energy Performance Certificate (</w:t>
      </w:r>
      <w:r w:rsidRPr="00501D73">
        <w:rPr>
          <w:rFonts w:cstheme="minorHAnsi"/>
        </w:rPr>
        <w:t>EPC</w:t>
      </w:r>
      <w:r w:rsidR="00BC7DB2">
        <w:rPr>
          <w:rFonts w:cstheme="minorHAnsi"/>
        </w:rPr>
        <w:t>)</w:t>
      </w:r>
      <w:r w:rsidRPr="00501D73">
        <w:rPr>
          <w:rFonts w:cstheme="minorHAnsi"/>
        </w:rPr>
        <w:t xml:space="preserve"> is produced for each new </w:t>
      </w:r>
      <w:r w:rsidR="00107C20" w:rsidRPr="00501D73">
        <w:rPr>
          <w:rFonts w:cstheme="minorHAnsi"/>
        </w:rPr>
        <w:t>building, which</w:t>
      </w:r>
      <w:r w:rsidRPr="00501D73">
        <w:rPr>
          <w:rFonts w:cstheme="minorHAnsi"/>
        </w:rPr>
        <w:t xml:space="preserve"> gives the Energy performance rating for the building</w:t>
      </w:r>
      <w:r w:rsidR="00B41E61" w:rsidRPr="00501D73">
        <w:rPr>
          <w:rFonts w:cstheme="minorHAnsi"/>
        </w:rPr>
        <w:t xml:space="preserve"> </w:t>
      </w:r>
      <w:r w:rsidR="00915FD6" w:rsidRPr="00501D73">
        <w:rPr>
          <w:rFonts w:cstheme="minorHAnsi"/>
        </w:rPr>
        <w:t>fabric</w:t>
      </w:r>
      <w:r w:rsidRPr="00501D73">
        <w:rPr>
          <w:rFonts w:cstheme="minorHAnsi"/>
        </w:rPr>
        <w:t>, and services, but does not include process loads</w:t>
      </w:r>
      <w:r w:rsidR="00B41E61" w:rsidRPr="00501D73">
        <w:rPr>
          <w:rFonts w:cstheme="minorHAnsi"/>
        </w:rPr>
        <w:t>.</w:t>
      </w:r>
      <w:r w:rsidR="00863ED9" w:rsidRPr="00501D73">
        <w:rPr>
          <w:rFonts w:cstheme="minorHAnsi"/>
        </w:rPr>
        <w:t xml:space="preserve"> This can result in a significantly lower</w:t>
      </w:r>
      <w:r w:rsidR="00BC7DB2">
        <w:rPr>
          <w:rFonts w:cstheme="minorHAnsi"/>
        </w:rPr>
        <w:t xml:space="preserve"> Display Energy Certificate (</w:t>
      </w:r>
      <w:r w:rsidR="00863ED9" w:rsidRPr="00501D73">
        <w:rPr>
          <w:rFonts w:cstheme="minorHAnsi"/>
        </w:rPr>
        <w:t>DEC</w:t>
      </w:r>
      <w:r w:rsidR="00BC7DB2">
        <w:rPr>
          <w:rFonts w:cstheme="minorHAnsi"/>
        </w:rPr>
        <w:t>)</w:t>
      </w:r>
      <w:r w:rsidR="00863ED9" w:rsidRPr="00501D73">
        <w:rPr>
          <w:rFonts w:cstheme="minorHAnsi"/>
        </w:rPr>
        <w:t xml:space="preserve"> rating than the EPC.</w:t>
      </w:r>
    </w:p>
    <w:p w14:paraId="0747E838" w14:textId="77777777" w:rsidR="002D6E31" w:rsidRPr="00501D73" w:rsidRDefault="002D6E31" w:rsidP="00371735">
      <w:pPr>
        <w:pStyle w:val="NoSpacing"/>
        <w:rPr>
          <w:rFonts w:cstheme="minorHAnsi"/>
        </w:rPr>
      </w:pPr>
    </w:p>
    <w:p w14:paraId="6CA467FC" w14:textId="77777777" w:rsidR="000A608E" w:rsidRPr="00501D73" w:rsidRDefault="000A608E" w:rsidP="00371735">
      <w:pPr>
        <w:pStyle w:val="NoSpacing"/>
        <w:rPr>
          <w:rFonts w:cstheme="minorHAnsi"/>
        </w:rPr>
      </w:pPr>
    </w:p>
    <w:p w14:paraId="7A361EDC" w14:textId="77777777" w:rsidR="000A608E" w:rsidRPr="00501D73" w:rsidRDefault="000A608E" w:rsidP="00371735">
      <w:pPr>
        <w:pStyle w:val="NoSpacing"/>
        <w:rPr>
          <w:rFonts w:cstheme="minorHAnsi"/>
        </w:rPr>
        <w:sectPr w:rsidR="000A608E" w:rsidRPr="00501D73">
          <w:pgSz w:w="11906" w:h="16838"/>
          <w:pgMar w:top="1440" w:right="1440" w:bottom="1440" w:left="1440" w:header="708" w:footer="708" w:gutter="0"/>
          <w:cols w:space="708"/>
          <w:docGrid w:linePitch="360"/>
        </w:sectPr>
      </w:pPr>
    </w:p>
    <w:p w14:paraId="094AE8EB" w14:textId="77777777" w:rsidR="00A45D0B" w:rsidRPr="00501D73" w:rsidRDefault="00A45D0B" w:rsidP="00A45D0B">
      <w:pPr>
        <w:pStyle w:val="NoSpacing"/>
        <w:rPr>
          <w:rFonts w:cstheme="minorHAnsi"/>
          <w:u w:val="single"/>
        </w:rPr>
      </w:pPr>
      <w:r w:rsidRPr="00501D73">
        <w:rPr>
          <w:rFonts w:cstheme="minorHAnsi"/>
          <w:u w:val="single"/>
        </w:rPr>
        <w:lastRenderedPageBreak/>
        <w:t>Energy and Water Management Action Plan – Measures</w:t>
      </w:r>
    </w:p>
    <w:p w14:paraId="19D630C0" w14:textId="77777777" w:rsidR="00A45D0B" w:rsidRPr="00501D73" w:rsidRDefault="00A45D0B" w:rsidP="00A45D0B">
      <w:pPr>
        <w:pStyle w:val="NoSpacing"/>
        <w:rPr>
          <w:rFonts w:cstheme="minorHAnsi"/>
        </w:rPr>
      </w:pPr>
    </w:p>
    <w:p w14:paraId="49190420" w14:textId="77777777" w:rsidR="00A45D0B" w:rsidRPr="00501D73" w:rsidRDefault="00501D73" w:rsidP="00A45D0B">
      <w:pPr>
        <w:pStyle w:val="NoSpacing"/>
        <w:rPr>
          <w:rFonts w:cstheme="minorHAnsi"/>
          <w:u w:val="single"/>
        </w:rPr>
      </w:pPr>
      <w:r>
        <w:rPr>
          <w:rFonts w:cstheme="minorHAnsi"/>
          <w:u w:val="single"/>
        </w:rPr>
        <w:t>2019</w:t>
      </w:r>
      <w:r w:rsidR="008530DC" w:rsidRPr="00501D73">
        <w:rPr>
          <w:rFonts w:cstheme="minorHAnsi"/>
          <w:u w:val="single"/>
        </w:rPr>
        <w:t>/20</w:t>
      </w:r>
    </w:p>
    <w:p w14:paraId="5FC01950" w14:textId="77777777" w:rsidR="00A45D0B" w:rsidRPr="00501D73" w:rsidRDefault="00A45D0B" w:rsidP="00A45D0B">
      <w:pPr>
        <w:pStyle w:val="NoSpacing"/>
        <w:rPr>
          <w:rFonts w:cstheme="minorHAnsi"/>
        </w:rPr>
      </w:pPr>
    </w:p>
    <w:tbl>
      <w:tblPr>
        <w:tblStyle w:val="TableGrid"/>
        <w:tblW w:w="14076" w:type="dxa"/>
        <w:tblInd w:w="108" w:type="dxa"/>
        <w:tblLook w:val="04A0" w:firstRow="1" w:lastRow="0" w:firstColumn="1" w:lastColumn="0" w:noHBand="0" w:noVBand="1"/>
      </w:tblPr>
      <w:tblGrid>
        <w:gridCol w:w="1517"/>
        <w:gridCol w:w="2906"/>
        <w:gridCol w:w="1560"/>
        <w:gridCol w:w="1417"/>
        <w:gridCol w:w="1937"/>
        <w:gridCol w:w="1038"/>
        <w:gridCol w:w="980"/>
        <w:gridCol w:w="978"/>
        <w:gridCol w:w="1743"/>
      </w:tblGrid>
      <w:tr w:rsidR="00F96687" w:rsidRPr="00501D73" w14:paraId="021EACDC" w14:textId="77777777" w:rsidTr="00F96687">
        <w:tc>
          <w:tcPr>
            <w:tcW w:w="1517" w:type="dxa"/>
            <w:vAlign w:val="bottom"/>
          </w:tcPr>
          <w:p w14:paraId="6797FC29"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Location</w:t>
            </w:r>
          </w:p>
          <w:p w14:paraId="4CB19287" w14:textId="77777777" w:rsidR="00765B83" w:rsidRPr="00501D73" w:rsidRDefault="00765B83" w:rsidP="008E03D1">
            <w:pPr>
              <w:pStyle w:val="NoSpacing"/>
              <w:rPr>
                <w:rFonts w:cstheme="minorHAnsi"/>
                <w:color w:val="000000"/>
                <w:sz w:val="18"/>
                <w:szCs w:val="18"/>
              </w:rPr>
            </w:pPr>
          </w:p>
          <w:p w14:paraId="534F1285" w14:textId="77777777" w:rsidR="00765B83" w:rsidRPr="00501D73" w:rsidRDefault="00765B83" w:rsidP="008E03D1">
            <w:pPr>
              <w:pStyle w:val="NoSpacing"/>
              <w:rPr>
                <w:rFonts w:cstheme="minorHAnsi"/>
                <w:color w:val="000000"/>
                <w:sz w:val="18"/>
                <w:szCs w:val="18"/>
              </w:rPr>
            </w:pPr>
          </w:p>
        </w:tc>
        <w:tc>
          <w:tcPr>
            <w:tcW w:w="2906" w:type="dxa"/>
            <w:vAlign w:val="bottom"/>
          </w:tcPr>
          <w:p w14:paraId="1B864B1D"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Description</w:t>
            </w:r>
          </w:p>
          <w:p w14:paraId="09FC665D" w14:textId="77777777" w:rsidR="00765B83" w:rsidRPr="00501D73" w:rsidRDefault="00765B83" w:rsidP="008E03D1">
            <w:pPr>
              <w:pStyle w:val="NoSpacing"/>
              <w:rPr>
                <w:rFonts w:cstheme="minorHAnsi"/>
                <w:color w:val="000000"/>
                <w:sz w:val="18"/>
                <w:szCs w:val="18"/>
              </w:rPr>
            </w:pPr>
          </w:p>
          <w:p w14:paraId="32EFB48F" w14:textId="77777777" w:rsidR="00765B83" w:rsidRPr="00501D73" w:rsidRDefault="00765B83" w:rsidP="008E03D1">
            <w:pPr>
              <w:pStyle w:val="NoSpacing"/>
              <w:rPr>
                <w:rFonts w:cstheme="minorHAnsi"/>
                <w:color w:val="000000"/>
                <w:sz w:val="18"/>
                <w:szCs w:val="18"/>
              </w:rPr>
            </w:pPr>
          </w:p>
        </w:tc>
        <w:tc>
          <w:tcPr>
            <w:tcW w:w="1560" w:type="dxa"/>
          </w:tcPr>
          <w:p w14:paraId="30EEA353"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Project Type</w:t>
            </w:r>
          </w:p>
          <w:p w14:paraId="4DFC64AB" w14:textId="77777777" w:rsidR="00765B83" w:rsidRPr="00501D73" w:rsidRDefault="00765B83" w:rsidP="008E03D1">
            <w:pPr>
              <w:pStyle w:val="NoSpacing"/>
              <w:rPr>
                <w:rFonts w:cstheme="minorHAnsi"/>
                <w:color w:val="000000"/>
                <w:sz w:val="18"/>
                <w:szCs w:val="18"/>
              </w:rPr>
            </w:pPr>
          </w:p>
          <w:p w14:paraId="66AED2D4" w14:textId="77777777" w:rsidR="00765B83" w:rsidRPr="00501D73" w:rsidRDefault="00765B83" w:rsidP="008E03D1">
            <w:pPr>
              <w:pStyle w:val="NoSpacing"/>
              <w:rPr>
                <w:rFonts w:cstheme="minorHAnsi"/>
                <w:color w:val="000000"/>
                <w:sz w:val="18"/>
                <w:szCs w:val="18"/>
              </w:rPr>
            </w:pPr>
          </w:p>
        </w:tc>
        <w:tc>
          <w:tcPr>
            <w:tcW w:w="1417" w:type="dxa"/>
            <w:vAlign w:val="bottom"/>
          </w:tcPr>
          <w:p w14:paraId="5BDAFFA2"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Program</w:t>
            </w:r>
          </w:p>
          <w:p w14:paraId="7B8DC3E9" w14:textId="77777777" w:rsidR="00765B83" w:rsidRPr="00501D73" w:rsidRDefault="00765B83" w:rsidP="008E03D1">
            <w:pPr>
              <w:pStyle w:val="NoSpacing"/>
              <w:rPr>
                <w:rFonts w:cstheme="minorHAnsi"/>
                <w:color w:val="000000"/>
                <w:sz w:val="18"/>
                <w:szCs w:val="18"/>
              </w:rPr>
            </w:pPr>
          </w:p>
          <w:p w14:paraId="08A1CE97" w14:textId="77777777" w:rsidR="00765B83" w:rsidRPr="00501D73" w:rsidRDefault="00765B83" w:rsidP="008E03D1">
            <w:pPr>
              <w:pStyle w:val="NoSpacing"/>
              <w:rPr>
                <w:rFonts w:cstheme="minorHAnsi"/>
                <w:color w:val="000000"/>
                <w:sz w:val="18"/>
                <w:szCs w:val="18"/>
              </w:rPr>
            </w:pPr>
          </w:p>
        </w:tc>
        <w:tc>
          <w:tcPr>
            <w:tcW w:w="1937" w:type="dxa"/>
          </w:tcPr>
          <w:p w14:paraId="427F1D98" w14:textId="77777777" w:rsidR="00765B83" w:rsidRPr="00501D73" w:rsidRDefault="00765B83" w:rsidP="00B26719">
            <w:pPr>
              <w:pStyle w:val="NoSpacing"/>
              <w:rPr>
                <w:rFonts w:cstheme="minorHAnsi"/>
                <w:color w:val="000000"/>
                <w:sz w:val="18"/>
                <w:szCs w:val="18"/>
              </w:rPr>
            </w:pPr>
            <w:r w:rsidRPr="00501D73">
              <w:rPr>
                <w:rFonts w:cstheme="minorHAnsi"/>
                <w:color w:val="000000"/>
                <w:sz w:val="18"/>
                <w:szCs w:val="18"/>
              </w:rPr>
              <w:t>Budget Cost, £</w:t>
            </w:r>
          </w:p>
          <w:p w14:paraId="219F268A" w14:textId="77777777" w:rsidR="00765B83" w:rsidRPr="00501D73" w:rsidRDefault="00765B83" w:rsidP="00B26719">
            <w:pPr>
              <w:pStyle w:val="NoSpacing"/>
              <w:rPr>
                <w:rFonts w:cstheme="minorHAnsi"/>
                <w:color w:val="000000"/>
                <w:sz w:val="18"/>
                <w:szCs w:val="18"/>
              </w:rPr>
            </w:pPr>
          </w:p>
        </w:tc>
        <w:tc>
          <w:tcPr>
            <w:tcW w:w="1038" w:type="dxa"/>
          </w:tcPr>
          <w:p w14:paraId="71963932"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Saving</w:t>
            </w:r>
          </w:p>
          <w:p w14:paraId="2B1D34CB"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 p.a.</w:t>
            </w:r>
          </w:p>
        </w:tc>
        <w:tc>
          <w:tcPr>
            <w:tcW w:w="980" w:type="dxa"/>
          </w:tcPr>
          <w:p w14:paraId="1A7F0C84"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Saving, kWh</w:t>
            </w:r>
          </w:p>
        </w:tc>
        <w:tc>
          <w:tcPr>
            <w:tcW w:w="978" w:type="dxa"/>
          </w:tcPr>
          <w:p w14:paraId="170FE358"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Saving Carbon, tonnes</w:t>
            </w:r>
          </w:p>
        </w:tc>
        <w:tc>
          <w:tcPr>
            <w:tcW w:w="1743" w:type="dxa"/>
          </w:tcPr>
          <w:p w14:paraId="57917412" w14:textId="77777777" w:rsidR="00765B83" w:rsidRPr="00501D73" w:rsidRDefault="00765B83" w:rsidP="008E03D1">
            <w:pPr>
              <w:pStyle w:val="NoSpacing"/>
              <w:rPr>
                <w:rFonts w:cstheme="minorHAnsi"/>
                <w:color w:val="000000"/>
                <w:sz w:val="18"/>
                <w:szCs w:val="18"/>
              </w:rPr>
            </w:pPr>
            <w:r w:rsidRPr="00501D73">
              <w:rPr>
                <w:rFonts w:cstheme="minorHAnsi"/>
                <w:color w:val="000000"/>
                <w:sz w:val="18"/>
                <w:szCs w:val="18"/>
              </w:rPr>
              <w:t>Status</w:t>
            </w:r>
            <w:r w:rsidR="009E15D2" w:rsidRPr="00501D73">
              <w:rPr>
                <w:rFonts w:cstheme="minorHAnsi"/>
                <w:color w:val="000000"/>
                <w:sz w:val="18"/>
                <w:szCs w:val="18"/>
              </w:rPr>
              <w:t>/Notes</w:t>
            </w:r>
          </w:p>
        </w:tc>
      </w:tr>
      <w:tr w:rsidR="00F96687" w:rsidRPr="00501D73" w14:paraId="36844031" w14:textId="77777777" w:rsidTr="00F96687">
        <w:tc>
          <w:tcPr>
            <w:tcW w:w="1517" w:type="dxa"/>
          </w:tcPr>
          <w:p w14:paraId="6DDA30FC" w14:textId="77777777" w:rsidR="00765B83" w:rsidRDefault="00CA2932" w:rsidP="00CA2932">
            <w:pPr>
              <w:pStyle w:val="NoSpacing"/>
              <w:rPr>
                <w:rFonts w:cstheme="minorHAnsi"/>
                <w:sz w:val="18"/>
                <w:szCs w:val="18"/>
              </w:rPr>
            </w:pPr>
            <w:r>
              <w:rPr>
                <w:rFonts w:cstheme="minorHAnsi"/>
                <w:sz w:val="18"/>
                <w:szCs w:val="18"/>
              </w:rPr>
              <w:t>Becket</w:t>
            </w:r>
          </w:p>
          <w:p w14:paraId="6696352C" w14:textId="77777777" w:rsidR="00CA2932" w:rsidRPr="00501D73" w:rsidRDefault="00CA2932" w:rsidP="00CA2932">
            <w:pPr>
              <w:pStyle w:val="NoSpacing"/>
              <w:rPr>
                <w:rFonts w:cstheme="minorHAnsi"/>
                <w:sz w:val="18"/>
                <w:szCs w:val="18"/>
              </w:rPr>
            </w:pPr>
          </w:p>
        </w:tc>
        <w:tc>
          <w:tcPr>
            <w:tcW w:w="2906" w:type="dxa"/>
          </w:tcPr>
          <w:p w14:paraId="2B82D30B" w14:textId="77777777" w:rsidR="00765B83" w:rsidRPr="00501D73" w:rsidRDefault="00CA2932" w:rsidP="008E03D1">
            <w:pPr>
              <w:pStyle w:val="NoSpacing"/>
              <w:rPr>
                <w:rFonts w:cstheme="minorHAnsi"/>
                <w:sz w:val="18"/>
                <w:szCs w:val="18"/>
              </w:rPr>
            </w:pPr>
            <w:r w:rsidRPr="00CA2932">
              <w:rPr>
                <w:rFonts w:cstheme="minorHAnsi"/>
                <w:sz w:val="18"/>
                <w:szCs w:val="18"/>
              </w:rPr>
              <w:t>Replacement of Boilers and HWS tanks</w:t>
            </w:r>
          </w:p>
        </w:tc>
        <w:tc>
          <w:tcPr>
            <w:tcW w:w="1560" w:type="dxa"/>
          </w:tcPr>
          <w:p w14:paraId="54E722B7" w14:textId="25C1B621" w:rsidR="00765B83" w:rsidRPr="00501D73" w:rsidRDefault="000D280A" w:rsidP="008E03D1">
            <w:pPr>
              <w:pStyle w:val="NoSpacing"/>
              <w:rPr>
                <w:rFonts w:cstheme="minorHAnsi"/>
                <w:sz w:val="18"/>
                <w:szCs w:val="18"/>
              </w:rPr>
            </w:pPr>
            <w:r>
              <w:rPr>
                <w:rFonts w:cstheme="minorHAnsi"/>
                <w:sz w:val="18"/>
                <w:szCs w:val="18"/>
              </w:rPr>
              <w:t>Refurbishment</w:t>
            </w:r>
          </w:p>
        </w:tc>
        <w:tc>
          <w:tcPr>
            <w:tcW w:w="1417" w:type="dxa"/>
          </w:tcPr>
          <w:p w14:paraId="422B9887" w14:textId="77777777" w:rsidR="00765B83" w:rsidRPr="00501D73" w:rsidRDefault="00CA2932" w:rsidP="008E03D1">
            <w:pPr>
              <w:pStyle w:val="NoSpacing"/>
              <w:rPr>
                <w:rFonts w:cstheme="minorHAnsi"/>
                <w:sz w:val="18"/>
                <w:szCs w:val="18"/>
              </w:rPr>
            </w:pPr>
            <w:r>
              <w:rPr>
                <w:rFonts w:cstheme="minorHAnsi"/>
                <w:sz w:val="18"/>
                <w:szCs w:val="18"/>
              </w:rPr>
              <w:t>Complete</w:t>
            </w:r>
          </w:p>
        </w:tc>
        <w:tc>
          <w:tcPr>
            <w:tcW w:w="1937" w:type="dxa"/>
          </w:tcPr>
          <w:p w14:paraId="1D8748EA" w14:textId="77777777" w:rsidR="00765B83" w:rsidRPr="00501D73" w:rsidRDefault="00CA2932" w:rsidP="00125455">
            <w:pPr>
              <w:pStyle w:val="NoSpacing"/>
              <w:jc w:val="right"/>
              <w:rPr>
                <w:rFonts w:cstheme="minorHAnsi"/>
                <w:sz w:val="18"/>
                <w:szCs w:val="18"/>
              </w:rPr>
            </w:pPr>
            <w:r>
              <w:rPr>
                <w:rFonts w:cstheme="minorHAnsi"/>
                <w:sz w:val="18"/>
                <w:szCs w:val="18"/>
              </w:rPr>
              <w:t>22,362</w:t>
            </w:r>
          </w:p>
        </w:tc>
        <w:tc>
          <w:tcPr>
            <w:tcW w:w="1038" w:type="dxa"/>
          </w:tcPr>
          <w:p w14:paraId="6A04F2A0" w14:textId="77777777" w:rsidR="00765B83" w:rsidRPr="00501D73" w:rsidRDefault="00CA2932" w:rsidP="00125455">
            <w:pPr>
              <w:pStyle w:val="NoSpacing"/>
              <w:jc w:val="right"/>
              <w:rPr>
                <w:rFonts w:cstheme="minorHAnsi"/>
                <w:sz w:val="18"/>
                <w:szCs w:val="18"/>
              </w:rPr>
            </w:pPr>
            <w:r>
              <w:rPr>
                <w:rFonts w:cstheme="minorHAnsi"/>
                <w:sz w:val="18"/>
                <w:szCs w:val="18"/>
              </w:rPr>
              <w:t>2,925</w:t>
            </w:r>
          </w:p>
        </w:tc>
        <w:tc>
          <w:tcPr>
            <w:tcW w:w="980" w:type="dxa"/>
          </w:tcPr>
          <w:p w14:paraId="5ADCD81D" w14:textId="77777777" w:rsidR="00765B83" w:rsidRPr="00501D73" w:rsidRDefault="00CA2932" w:rsidP="00125455">
            <w:pPr>
              <w:pStyle w:val="NoSpacing"/>
              <w:jc w:val="right"/>
              <w:rPr>
                <w:rFonts w:cstheme="minorHAnsi"/>
                <w:sz w:val="18"/>
                <w:szCs w:val="18"/>
              </w:rPr>
            </w:pPr>
            <w:r>
              <w:rPr>
                <w:rFonts w:cstheme="minorHAnsi"/>
                <w:sz w:val="18"/>
                <w:szCs w:val="18"/>
              </w:rPr>
              <w:t>97,490</w:t>
            </w:r>
          </w:p>
        </w:tc>
        <w:tc>
          <w:tcPr>
            <w:tcW w:w="978" w:type="dxa"/>
          </w:tcPr>
          <w:p w14:paraId="655BB144" w14:textId="77777777" w:rsidR="00765B83" w:rsidRPr="00501D73" w:rsidRDefault="00CA2932" w:rsidP="00716A9B">
            <w:pPr>
              <w:pStyle w:val="NoSpacing"/>
              <w:jc w:val="right"/>
              <w:rPr>
                <w:rFonts w:cstheme="minorHAnsi"/>
                <w:sz w:val="18"/>
                <w:szCs w:val="18"/>
              </w:rPr>
            </w:pPr>
            <w:r>
              <w:rPr>
                <w:rFonts w:cstheme="minorHAnsi"/>
                <w:sz w:val="18"/>
                <w:szCs w:val="18"/>
              </w:rPr>
              <w:t>18</w:t>
            </w:r>
          </w:p>
        </w:tc>
        <w:tc>
          <w:tcPr>
            <w:tcW w:w="1743" w:type="dxa"/>
          </w:tcPr>
          <w:p w14:paraId="09AC6AA7" w14:textId="77777777" w:rsidR="00765B83" w:rsidRPr="00501D73" w:rsidRDefault="00CA2932" w:rsidP="008E03D1">
            <w:pPr>
              <w:pStyle w:val="NoSpacing"/>
              <w:rPr>
                <w:rFonts w:cstheme="minorHAnsi"/>
                <w:sz w:val="18"/>
                <w:szCs w:val="18"/>
              </w:rPr>
            </w:pPr>
            <w:r>
              <w:rPr>
                <w:rFonts w:cstheme="minorHAnsi"/>
                <w:sz w:val="18"/>
                <w:szCs w:val="18"/>
              </w:rPr>
              <w:t>Works Complete</w:t>
            </w:r>
          </w:p>
        </w:tc>
      </w:tr>
      <w:tr w:rsidR="0089769D" w:rsidRPr="00501D73" w14:paraId="2F15EB4A" w14:textId="77777777" w:rsidTr="00F96687">
        <w:tc>
          <w:tcPr>
            <w:tcW w:w="1517" w:type="dxa"/>
          </w:tcPr>
          <w:p w14:paraId="0A9F6222" w14:textId="77777777" w:rsidR="0089769D" w:rsidRPr="00501D73" w:rsidRDefault="0089769D" w:rsidP="0089769D">
            <w:pPr>
              <w:pStyle w:val="NoSpacing"/>
              <w:rPr>
                <w:rFonts w:cstheme="minorHAnsi"/>
                <w:sz w:val="18"/>
                <w:szCs w:val="18"/>
              </w:rPr>
            </w:pPr>
            <w:r>
              <w:rPr>
                <w:rFonts w:cstheme="minorHAnsi"/>
                <w:sz w:val="18"/>
                <w:szCs w:val="18"/>
              </w:rPr>
              <w:t>Eliot College</w:t>
            </w:r>
          </w:p>
        </w:tc>
        <w:tc>
          <w:tcPr>
            <w:tcW w:w="2906" w:type="dxa"/>
          </w:tcPr>
          <w:p w14:paraId="1F846D06" w14:textId="77777777" w:rsidR="0089769D" w:rsidRPr="00501D73" w:rsidRDefault="0089769D" w:rsidP="0089769D">
            <w:pPr>
              <w:pStyle w:val="NoSpacing"/>
              <w:rPr>
                <w:rFonts w:cstheme="minorHAnsi"/>
                <w:sz w:val="18"/>
                <w:szCs w:val="18"/>
              </w:rPr>
            </w:pPr>
            <w:r>
              <w:rPr>
                <w:rFonts w:cstheme="minorHAnsi"/>
                <w:sz w:val="18"/>
                <w:szCs w:val="18"/>
              </w:rPr>
              <w:t>Replacement of Heating Calorifiers with Plate Heat Exchangers</w:t>
            </w:r>
          </w:p>
        </w:tc>
        <w:tc>
          <w:tcPr>
            <w:tcW w:w="1560" w:type="dxa"/>
          </w:tcPr>
          <w:p w14:paraId="36573B46" w14:textId="0E20951A" w:rsidR="0089769D" w:rsidRPr="00501D73" w:rsidRDefault="000D280A" w:rsidP="0089769D">
            <w:pPr>
              <w:pStyle w:val="NoSpacing"/>
              <w:rPr>
                <w:rFonts w:cstheme="minorHAnsi"/>
                <w:sz w:val="18"/>
                <w:szCs w:val="18"/>
              </w:rPr>
            </w:pPr>
            <w:r>
              <w:rPr>
                <w:rFonts w:cstheme="minorHAnsi"/>
                <w:sz w:val="18"/>
                <w:szCs w:val="18"/>
              </w:rPr>
              <w:t>Stand alone</w:t>
            </w:r>
          </w:p>
        </w:tc>
        <w:tc>
          <w:tcPr>
            <w:tcW w:w="1417" w:type="dxa"/>
          </w:tcPr>
          <w:p w14:paraId="4B89B9D5" w14:textId="77777777" w:rsidR="0089769D" w:rsidRPr="00501D73" w:rsidRDefault="0089769D" w:rsidP="0089769D">
            <w:pPr>
              <w:pStyle w:val="NoSpacing"/>
              <w:rPr>
                <w:rFonts w:cstheme="minorHAnsi"/>
                <w:sz w:val="18"/>
                <w:szCs w:val="18"/>
              </w:rPr>
            </w:pPr>
            <w:r>
              <w:rPr>
                <w:rFonts w:cstheme="minorHAnsi"/>
                <w:sz w:val="18"/>
                <w:szCs w:val="18"/>
              </w:rPr>
              <w:t>Complete</w:t>
            </w:r>
          </w:p>
        </w:tc>
        <w:tc>
          <w:tcPr>
            <w:tcW w:w="1937" w:type="dxa"/>
          </w:tcPr>
          <w:p w14:paraId="7DAAEC34" w14:textId="77777777" w:rsidR="0089769D" w:rsidRPr="00501D73" w:rsidRDefault="003B6B25" w:rsidP="0089769D">
            <w:pPr>
              <w:pStyle w:val="NoSpacing"/>
              <w:jc w:val="right"/>
              <w:rPr>
                <w:rFonts w:cstheme="minorHAnsi"/>
                <w:sz w:val="18"/>
                <w:szCs w:val="18"/>
              </w:rPr>
            </w:pPr>
            <w:r>
              <w:rPr>
                <w:rFonts w:cstheme="minorHAnsi"/>
                <w:sz w:val="18"/>
                <w:szCs w:val="18"/>
              </w:rPr>
              <w:t>94,506</w:t>
            </w:r>
          </w:p>
        </w:tc>
        <w:tc>
          <w:tcPr>
            <w:tcW w:w="1038" w:type="dxa"/>
          </w:tcPr>
          <w:p w14:paraId="21348034" w14:textId="77777777" w:rsidR="0089769D" w:rsidRPr="00501D73" w:rsidRDefault="00BF1343" w:rsidP="0089769D">
            <w:pPr>
              <w:pStyle w:val="NoSpacing"/>
              <w:jc w:val="right"/>
              <w:rPr>
                <w:rFonts w:cstheme="minorHAnsi"/>
                <w:sz w:val="18"/>
                <w:szCs w:val="18"/>
              </w:rPr>
            </w:pPr>
            <w:r>
              <w:rPr>
                <w:rFonts w:cstheme="minorHAnsi"/>
                <w:sz w:val="18"/>
                <w:szCs w:val="18"/>
              </w:rPr>
              <w:t>6,549</w:t>
            </w:r>
          </w:p>
        </w:tc>
        <w:tc>
          <w:tcPr>
            <w:tcW w:w="980" w:type="dxa"/>
          </w:tcPr>
          <w:p w14:paraId="7627015C" w14:textId="77777777" w:rsidR="0089769D" w:rsidRPr="00501D73" w:rsidRDefault="00BF1343" w:rsidP="0089769D">
            <w:pPr>
              <w:pStyle w:val="NoSpacing"/>
              <w:jc w:val="right"/>
              <w:rPr>
                <w:rFonts w:cstheme="minorHAnsi"/>
                <w:sz w:val="18"/>
                <w:szCs w:val="18"/>
              </w:rPr>
            </w:pPr>
            <w:r>
              <w:rPr>
                <w:rFonts w:cstheme="minorHAnsi"/>
                <w:sz w:val="18"/>
                <w:szCs w:val="18"/>
              </w:rPr>
              <w:t>163,730</w:t>
            </w:r>
          </w:p>
        </w:tc>
        <w:tc>
          <w:tcPr>
            <w:tcW w:w="978" w:type="dxa"/>
          </w:tcPr>
          <w:p w14:paraId="516C28A6" w14:textId="77777777" w:rsidR="0089769D" w:rsidRPr="00501D73" w:rsidRDefault="00BF1343" w:rsidP="0089769D">
            <w:pPr>
              <w:pStyle w:val="NoSpacing"/>
              <w:jc w:val="right"/>
              <w:rPr>
                <w:rFonts w:cstheme="minorHAnsi"/>
                <w:sz w:val="18"/>
                <w:szCs w:val="18"/>
              </w:rPr>
            </w:pPr>
            <w:r>
              <w:rPr>
                <w:rFonts w:cstheme="minorHAnsi"/>
                <w:sz w:val="18"/>
                <w:szCs w:val="18"/>
              </w:rPr>
              <w:t>40</w:t>
            </w:r>
          </w:p>
        </w:tc>
        <w:tc>
          <w:tcPr>
            <w:tcW w:w="1743" w:type="dxa"/>
          </w:tcPr>
          <w:p w14:paraId="3D603675" w14:textId="77777777" w:rsidR="0089769D" w:rsidRPr="00501D73" w:rsidRDefault="00BF1343" w:rsidP="0089769D">
            <w:pPr>
              <w:pStyle w:val="NoSpacing"/>
              <w:rPr>
                <w:rFonts w:cstheme="minorHAnsi"/>
                <w:sz w:val="18"/>
                <w:szCs w:val="18"/>
              </w:rPr>
            </w:pPr>
            <w:r w:rsidRPr="00BF1343">
              <w:rPr>
                <w:rFonts w:cstheme="minorHAnsi"/>
                <w:sz w:val="18"/>
                <w:szCs w:val="18"/>
              </w:rPr>
              <w:t>Works Complete</w:t>
            </w:r>
          </w:p>
        </w:tc>
      </w:tr>
      <w:tr w:rsidR="0062244A" w:rsidRPr="00501D73" w14:paraId="1EF5045C" w14:textId="77777777" w:rsidTr="00F96687">
        <w:tc>
          <w:tcPr>
            <w:tcW w:w="1517" w:type="dxa"/>
          </w:tcPr>
          <w:p w14:paraId="76F045FA" w14:textId="77777777" w:rsidR="0062244A" w:rsidRPr="00501D73" w:rsidRDefault="0062244A" w:rsidP="0062244A">
            <w:pPr>
              <w:pStyle w:val="NoSpacing"/>
              <w:rPr>
                <w:rFonts w:cstheme="minorHAnsi"/>
                <w:sz w:val="18"/>
                <w:szCs w:val="18"/>
              </w:rPr>
            </w:pPr>
            <w:r>
              <w:rPr>
                <w:rFonts w:cstheme="minorHAnsi"/>
                <w:sz w:val="18"/>
                <w:szCs w:val="18"/>
              </w:rPr>
              <w:t>Teaching PCs</w:t>
            </w:r>
          </w:p>
        </w:tc>
        <w:tc>
          <w:tcPr>
            <w:tcW w:w="2906" w:type="dxa"/>
          </w:tcPr>
          <w:p w14:paraId="7AB98EB0" w14:textId="77777777" w:rsidR="0062244A" w:rsidRPr="00501D73" w:rsidRDefault="0062244A" w:rsidP="0062244A">
            <w:pPr>
              <w:pStyle w:val="NoSpacing"/>
              <w:rPr>
                <w:rFonts w:cstheme="minorHAnsi"/>
                <w:sz w:val="18"/>
                <w:szCs w:val="18"/>
              </w:rPr>
            </w:pPr>
            <w:r>
              <w:rPr>
                <w:rFonts w:cstheme="minorHAnsi"/>
                <w:sz w:val="18"/>
                <w:szCs w:val="18"/>
              </w:rPr>
              <w:t>Adjustment of settings for remote switching of teaching computers to reduce hours of operation</w:t>
            </w:r>
          </w:p>
        </w:tc>
        <w:tc>
          <w:tcPr>
            <w:tcW w:w="1560" w:type="dxa"/>
          </w:tcPr>
          <w:p w14:paraId="3BA3F458" w14:textId="77777777" w:rsidR="0062244A" w:rsidRPr="00501D73" w:rsidRDefault="0062244A" w:rsidP="0062244A">
            <w:pPr>
              <w:pStyle w:val="NoSpacing"/>
              <w:rPr>
                <w:rFonts w:cstheme="minorHAnsi"/>
                <w:sz w:val="18"/>
                <w:szCs w:val="18"/>
              </w:rPr>
            </w:pPr>
            <w:r w:rsidRPr="00CA2932">
              <w:rPr>
                <w:rFonts w:cstheme="minorHAnsi"/>
                <w:sz w:val="18"/>
                <w:szCs w:val="18"/>
              </w:rPr>
              <w:t>Stand alone</w:t>
            </w:r>
          </w:p>
        </w:tc>
        <w:tc>
          <w:tcPr>
            <w:tcW w:w="1417" w:type="dxa"/>
          </w:tcPr>
          <w:p w14:paraId="1BE197EE" w14:textId="77777777" w:rsidR="0062244A" w:rsidRPr="00501D73" w:rsidRDefault="0062244A" w:rsidP="0062244A">
            <w:pPr>
              <w:pStyle w:val="NoSpacing"/>
              <w:rPr>
                <w:rFonts w:cstheme="minorHAnsi"/>
                <w:sz w:val="18"/>
                <w:szCs w:val="18"/>
              </w:rPr>
            </w:pPr>
            <w:r>
              <w:rPr>
                <w:rFonts w:cstheme="minorHAnsi"/>
                <w:sz w:val="18"/>
                <w:szCs w:val="18"/>
              </w:rPr>
              <w:t>Complete</w:t>
            </w:r>
          </w:p>
        </w:tc>
        <w:tc>
          <w:tcPr>
            <w:tcW w:w="1937" w:type="dxa"/>
          </w:tcPr>
          <w:p w14:paraId="388E55A3" w14:textId="77777777" w:rsidR="0062244A" w:rsidRPr="00501D73" w:rsidRDefault="0062244A" w:rsidP="0062244A">
            <w:pPr>
              <w:pStyle w:val="NoSpacing"/>
              <w:jc w:val="right"/>
              <w:rPr>
                <w:rFonts w:cstheme="minorHAnsi"/>
                <w:sz w:val="18"/>
                <w:szCs w:val="18"/>
              </w:rPr>
            </w:pPr>
            <w:r>
              <w:rPr>
                <w:rFonts w:cstheme="minorHAnsi"/>
                <w:sz w:val="18"/>
                <w:szCs w:val="18"/>
              </w:rPr>
              <w:t>-</w:t>
            </w:r>
          </w:p>
        </w:tc>
        <w:tc>
          <w:tcPr>
            <w:tcW w:w="1038" w:type="dxa"/>
          </w:tcPr>
          <w:p w14:paraId="47780F54" w14:textId="77777777" w:rsidR="0062244A" w:rsidRPr="00501D73" w:rsidRDefault="0062244A" w:rsidP="0062244A">
            <w:pPr>
              <w:pStyle w:val="NoSpacing"/>
              <w:jc w:val="right"/>
              <w:rPr>
                <w:rFonts w:cstheme="minorHAnsi"/>
                <w:sz w:val="18"/>
                <w:szCs w:val="18"/>
              </w:rPr>
            </w:pPr>
            <w:r>
              <w:rPr>
                <w:rFonts w:cstheme="minorHAnsi"/>
                <w:sz w:val="18"/>
                <w:szCs w:val="18"/>
              </w:rPr>
              <w:t>767</w:t>
            </w:r>
          </w:p>
        </w:tc>
        <w:tc>
          <w:tcPr>
            <w:tcW w:w="980" w:type="dxa"/>
          </w:tcPr>
          <w:p w14:paraId="63F0DD6F" w14:textId="77777777" w:rsidR="0062244A" w:rsidRPr="00501D73" w:rsidRDefault="0062244A" w:rsidP="0062244A">
            <w:pPr>
              <w:pStyle w:val="NoSpacing"/>
              <w:jc w:val="right"/>
              <w:rPr>
                <w:rFonts w:cstheme="minorHAnsi"/>
                <w:sz w:val="18"/>
                <w:szCs w:val="18"/>
              </w:rPr>
            </w:pPr>
            <w:r>
              <w:rPr>
                <w:rFonts w:cstheme="minorHAnsi"/>
                <w:sz w:val="18"/>
                <w:szCs w:val="18"/>
              </w:rPr>
              <w:t>5,900</w:t>
            </w:r>
          </w:p>
        </w:tc>
        <w:tc>
          <w:tcPr>
            <w:tcW w:w="978" w:type="dxa"/>
          </w:tcPr>
          <w:p w14:paraId="2A6BD5F3" w14:textId="77777777" w:rsidR="0062244A" w:rsidRPr="00501D73" w:rsidRDefault="0062244A" w:rsidP="0062244A">
            <w:pPr>
              <w:pStyle w:val="NoSpacing"/>
              <w:jc w:val="right"/>
              <w:rPr>
                <w:rFonts w:cstheme="minorHAnsi"/>
                <w:sz w:val="18"/>
                <w:szCs w:val="18"/>
              </w:rPr>
            </w:pPr>
            <w:r>
              <w:rPr>
                <w:rFonts w:cstheme="minorHAnsi"/>
                <w:sz w:val="18"/>
                <w:szCs w:val="18"/>
              </w:rPr>
              <w:t>2</w:t>
            </w:r>
          </w:p>
        </w:tc>
        <w:tc>
          <w:tcPr>
            <w:tcW w:w="1743" w:type="dxa"/>
          </w:tcPr>
          <w:p w14:paraId="05FB90F7" w14:textId="77777777" w:rsidR="0062244A" w:rsidRPr="00501D73" w:rsidRDefault="0062244A" w:rsidP="0062244A">
            <w:pPr>
              <w:pStyle w:val="NoSpacing"/>
              <w:rPr>
                <w:rFonts w:cstheme="minorHAnsi"/>
                <w:sz w:val="18"/>
                <w:szCs w:val="18"/>
              </w:rPr>
            </w:pPr>
            <w:r w:rsidRPr="0062244A">
              <w:rPr>
                <w:rFonts w:cstheme="minorHAnsi"/>
                <w:sz w:val="18"/>
                <w:szCs w:val="18"/>
              </w:rPr>
              <w:t>Works Complete</w:t>
            </w:r>
          </w:p>
        </w:tc>
      </w:tr>
      <w:tr w:rsidR="006B3A8D" w:rsidRPr="00501D73" w14:paraId="46F7AC0D" w14:textId="77777777" w:rsidTr="00F96687">
        <w:tc>
          <w:tcPr>
            <w:tcW w:w="1517" w:type="dxa"/>
          </w:tcPr>
          <w:p w14:paraId="4749C404" w14:textId="77777777" w:rsidR="006B3A8D" w:rsidRPr="00501D73" w:rsidRDefault="006B3A8D" w:rsidP="006B3A8D">
            <w:pPr>
              <w:pStyle w:val="NoSpacing"/>
              <w:rPr>
                <w:rFonts w:cstheme="minorHAnsi"/>
                <w:color w:val="000000"/>
                <w:sz w:val="18"/>
                <w:szCs w:val="18"/>
              </w:rPr>
            </w:pPr>
            <w:r>
              <w:rPr>
                <w:rFonts w:cstheme="minorHAnsi"/>
                <w:color w:val="000000"/>
                <w:sz w:val="18"/>
                <w:szCs w:val="18"/>
              </w:rPr>
              <w:t>Kemsdale, Parkwood</w:t>
            </w:r>
          </w:p>
        </w:tc>
        <w:tc>
          <w:tcPr>
            <w:tcW w:w="2906" w:type="dxa"/>
          </w:tcPr>
          <w:p w14:paraId="73F1BA05" w14:textId="77777777" w:rsidR="006B3A8D" w:rsidRPr="00501D73" w:rsidRDefault="006B3A8D" w:rsidP="006B3A8D">
            <w:pPr>
              <w:pStyle w:val="NoSpacing"/>
              <w:rPr>
                <w:rFonts w:cstheme="minorHAnsi"/>
                <w:color w:val="000000"/>
                <w:sz w:val="18"/>
                <w:szCs w:val="18"/>
              </w:rPr>
            </w:pPr>
            <w:r w:rsidRPr="006B3A8D">
              <w:rPr>
                <w:rFonts w:cstheme="minorHAnsi"/>
                <w:color w:val="000000"/>
                <w:sz w:val="18"/>
                <w:szCs w:val="18"/>
              </w:rPr>
              <w:t>Replacement of gas fired water heaters with condensing boilers and hot water cylinders</w:t>
            </w:r>
          </w:p>
        </w:tc>
        <w:tc>
          <w:tcPr>
            <w:tcW w:w="1560" w:type="dxa"/>
          </w:tcPr>
          <w:p w14:paraId="1B7A5997" w14:textId="4C797380" w:rsidR="006B3A8D" w:rsidRPr="00501D73" w:rsidRDefault="000D280A" w:rsidP="006B3A8D">
            <w:pPr>
              <w:pStyle w:val="NoSpacing"/>
              <w:rPr>
                <w:rFonts w:cstheme="minorHAnsi"/>
                <w:color w:val="000000"/>
                <w:sz w:val="18"/>
                <w:szCs w:val="18"/>
              </w:rPr>
            </w:pPr>
            <w:r>
              <w:rPr>
                <w:rFonts w:cstheme="minorHAnsi"/>
                <w:color w:val="000000"/>
                <w:sz w:val="18"/>
                <w:szCs w:val="18"/>
              </w:rPr>
              <w:t>Refurbishment</w:t>
            </w:r>
          </w:p>
        </w:tc>
        <w:tc>
          <w:tcPr>
            <w:tcW w:w="1417" w:type="dxa"/>
          </w:tcPr>
          <w:p w14:paraId="3FCBAE6D" w14:textId="77777777" w:rsidR="006B3A8D" w:rsidRPr="00501D73" w:rsidRDefault="006B3A8D" w:rsidP="006B3A8D">
            <w:pPr>
              <w:pStyle w:val="NoSpacing"/>
              <w:rPr>
                <w:rFonts w:cstheme="minorHAnsi"/>
                <w:color w:val="000000"/>
                <w:sz w:val="18"/>
                <w:szCs w:val="18"/>
              </w:rPr>
            </w:pPr>
            <w:r>
              <w:rPr>
                <w:rFonts w:cstheme="minorHAnsi"/>
                <w:color w:val="000000"/>
                <w:sz w:val="18"/>
                <w:szCs w:val="18"/>
              </w:rPr>
              <w:t>Complete</w:t>
            </w:r>
          </w:p>
        </w:tc>
        <w:tc>
          <w:tcPr>
            <w:tcW w:w="1937" w:type="dxa"/>
          </w:tcPr>
          <w:p w14:paraId="03EF6AC3" w14:textId="34CC50D4" w:rsidR="006B3A8D" w:rsidRPr="00501D73" w:rsidRDefault="009C602A" w:rsidP="006B3A8D">
            <w:pPr>
              <w:pStyle w:val="NoSpacing"/>
              <w:jc w:val="right"/>
              <w:rPr>
                <w:rFonts w:cstheme="minorHAnsi"/>
                <w:sz w:val="18"/>
                <w:szCs w:val="18"/>
              </w:rPr>
            </w:pPr>
            <w:r>
              <w:rPr>
                <w:rFonts w:cstheme="minorHAnsi"/>
                <w:sz w:val="18"/>
                <w:szCs w:val="18"/>
              </w:rPr>
              <w:t>32,000</w:t>
            </w:r>
          </w:p>
        </w:tc>
        <w:tc>
          <w:tcPr>
            <w:tcW w:w="1038" w:type="dxa"/>
          </w:tcPr>
          <w:p w14:paraId="12DF622E" w14:textId="77777777" w:rsidR="006B3A8D" w:rsidRPr="00501D73" w:rsidRDefault="0060744D" w:rsidP="006B3A8D">
            <w:pPr>
              <w:pStyle w:val="NoSpacing"/>
              <w:jc w:val="right"/>
              <w:rPr>
                <w:rFonts w:cstheme="minorHAnsi"/>
                <w:sz w:val="18"/>
                <w:szCs w:val="18"/>
              </w:rPr>
            </w:pPr>
            <w:r>
              <w:rPr>
                <w:rFonts w:cstheme="minorHAnsi"/>
                <w:sz w:val="18"/>
                <w:szCs w:val="18"/>
              </w:rPr>
              <w:t>1,105</w:t>
            </w:r>
          </w:p>
        </w:tc>
        <w:tc>
          <w:tcPr>
            <w:tcW w:w="980" w:type="dxa"/>
          </w:tcPr>
          <w:p w14:paraId="1EC6400D" w14:textId="77777777" w:rsidR="006B3A8D" w:rsidRPr="00501D73" w:rsidRDefault="0060744D" w:rsidP="006B3A8D">
            <w:pPr>
              <w:pStyle w:val="NoSpacing"/>
              <w:jc w:val="right"/>
              <w:rPr>
                <w:rFonts w:cstheme="minorHAnsi"/>
                <w:sz w:val="18"/>
                <w:szCs w:val="18"/>
              </w:rPr>
            </w:pPr>
            <w:r>
              <w:rPr>
                <w:rFonts w:cstheme="minorHAnsi"/>
                <w:sz w:val="18"/>
                <w:szCs w:val="18"/>
              </w:rPr>
              <w:t>36,832</w:t>
            </w:r>
          </w:p>
        </w:tc>
        <w:tc>
          <w:tcPr>
            <w:tcW w:w="978" w:type="dxa"/>
          </w:tcPr>
          <w:p w14:paraId="3693F52F" w14:textId="77777777" w:rsidR="006B3A8D" w:rsidRPr="00501D73" w:rsidRDefault="0060744D" w:rsidP="006B3A8D">
            <w:pPr>
              <w:pStyle w:val="NoSpacing"/>
              <w:jc w:val="right"/>
              <w:rPr>
                <w:rFonts w:cstheme="minorHAnsi"/>
                <w:sz w:val="18"/>
                <w:szCs w:val="18"/>
              </w:rPr>
            </w:pPr>
            <w:r>
              <w:rPr>
                <w:rFonts w:cstheme="minorHAnsi"/>
                <w:sz w:val="18"/>
                <w:szCs w:val="18"/>
              </w:rPr>
              <w:t>7</w:t>
            </w:r>
          </w:p>
        </w:tc>
        <w:tc>
          <w:tcPr>
            <w:tcW w:w="1743" w:type="dxa"/>
          </w:tcPr>
          <w:p w14:paraId="6531EA55" w14:textId="77777777" w:rsidR="006B3A8D" w:rsidRPr="00501D73" w:rsidRDefault="006B3A8D" w:rsidP="006B3A8D">
            <w:pPr>
              <w:pStyle w:val="NoSpacing"/>
              <w:rPr>
                <w:rFonts w:cstheme="minorHAnsi"/>
                <w:sz w:val="18"/>
                <w:szCs w:val="18"/>
              </w:rPr>
            </w:pPr>
            <w:r w:rsidRPr="00505240">
              <w:rPr>
                <w:rFonts w:cstheme="minorHAnsi"/>
                <w:sz w:val="18"/>
                <w:szCs w:val="18"/>
              </w:rPr>
              <w:t>Works Complete</w:t>
            </w:r>
          </w:p>
        </w:tc>
      </w:tr>
      <w:tr w:rsidR="006B3A8D" w:rsidRPr="00501D73" w14:paraId="7D934C89" w14:textId="77777777" w:rsidTr="00F96687">
        <w:tc>
          <w:tcPr>
            <w:tcW w:w="1517" w:type="dxa"/>
          </w:tcPr>
          <w:p w14:paraId="26903B27" w14:textId="77777777" w:rsidR="006B3A8D" w:rsidRPr="00501D73" w:rsidRDefault="006B3A8D" w:rsidP="006B3A8D">
            <w:pPr>
              <w:pStyle w:val="NoSpacing"/>
              <w:rPr>
                <w:rFonts w:cstheme="minorHAnsi"/>
                <w:color w:val="000000"/>
                <w:sz w:val="18"/>
                <w:szCs w:val="18"/>
              </w:rPr>
            </w:pPr>
            <w:r w:rsidRPr="00F220C0">
              <w:rPr>
                <w:rFonts w:cstheme="minorHAnsi"/>
                <w:color w:val="000000"/>
                <w:sz w:val="18"/>
                <w:szCs w:val="18"/>
              </w:rPr>
              <w:t>Tyler Court B+C</w:t>
            </w:r>
          </w:p>
        </w:tc>
        <w:tc>
          <w:tcPr>
            <w:tcW w:w="2906" w:type="dxa"/>
          </w:tcPr>
          <w:p w14:paraId="063A0523" w14:textId="77777777" w:rsidR="006B3A8D" w:rsidRPr="00501D73" w:rsidRDefault="006B3A8D" w:rsidP="006B3A8D">
            <w:pPr>
              <w:pStyle w:val="NoSpacing"/>
              <w:rPr>
                <w:rFonts w:cstheme="minorHAnsi"/>
                <w:color w:val="000000"/>
                <w:sz w:val="18"/>
                <w:szCs w:val="18"/>
              </w:rPr>
            </w:pPr>
            <w:r>
              <w:rPr>
                <w:rFonts w:cstheme="minorHAnsi"/>
                <w:color w:val="000000"/>
                <w:sz w:val="18"/>
                <w:szCs w:val="18"/>
              </w:rPr>
              <w:t>Replacement of conventional gas fired water heaters with condensing gas fired water heaters</w:t>
            </w:r>
          </w:p>
        </w:tc>
        <w:tc>
          <w:tcPr>
            <w:tcW w:w="1560" w:type="dxa"/>
          </w:tcPr>
          <w:p w14:paraId="7AE3CB81" w14:textId="604EE2AE" w:rsidR="006B3A8D" w:rsidRPr="00501D73" w:rsidRDefault="000D280A" w:rsidP="006B3A8D">
            <w:pPr>
              <w:pStyle w:val="NoSpacing"/>
              <w:rPr>
                <w:rFonts w:cstheme="minorHAnsi"/>
                <w:color w:val="000000"/>
                <w:sz w:val="18"/>
                <w:szCs w:val="18"/>
              </w:rPr>
            </w:pPr>
            <w:r>
              <w:rPr>
                <w:rFonts w:cstheme="minorHAnsi"/>
                <w:color w:val="000000"/>
                <w:sz w:val="18"/>
                <w:szCs w:val="18"/>
              </w:rPr>
              <w:t>Refurbishment</w:t>
            </w:r>
          </w:p>
        </w:tc>
        <w:tc>
          <w:tcPr>
            <w:tcW w:w="1417" w:type="dxa"/>
          </w:tcPr>
          <w:p w14:paraId="1003121F" w14:textId="77777777" w:rsidR="006B3A8D" w:rsidRPr="00501D73" w:rsidRDefault="006B3A8D" w:rsidP="006B3A8D">
            <w:pPr>
              <w:pStyle w:val="NoSpacing"/>
              <w:rPr>
                <w:rFonts w:cstheme="minorHAnsi"/>
                <w:color w:val="000000"/>
                <w:sz w:val="18"/>
                <w:szCs w:val="18"/>
              </w:rPr>
            </w:pPr>
            <w:r>
              <w:rPr>
                <w:rFonts w:cstheme="minorHAnsi"/>
                <w:color w:val="000000"/>
                <w:sz w:val="18"/>
                <w:szCs w:val="18"/>
              </w:rPr>
              <w:t>Complete</w:t>
            </w:r>
          </w:p>
        </w:tc>
        <w:tc>
          <w:tcPr>
            <w:tcW w:w="1937" w:type="dxa"/>
          </w:tcPr>
          <w:p w14:paraId="60DAE549" w14:textId="5EF75D20" w:rsidR="006B3A8D" w:rsidRPr="00501D73" w:rsidRDefault="00F220C0" w:rsidP="006B3A8D">
            <w:pPr>
              <w:pStyle w:val="NoSpacing"/>
              <w:jc w:val="right"/>
              <w:rPr>
                <w:rFonts w:cstheme="minorHAnsi"/>
                <w:sz w:val="18"/>
                <w:szCs w:val="18"/>
              </w:rPr>
            </w:pPr>
            <w:r>
              <w:rPr>
                <w:rFonts w:cstheme="minorHAnsi"/>
                <w:sz w:val="18"/>
                <w:szCs w:val="18"/>
              </w:rPr>
              <w:t>23,000</w:t>
            </w:r>
          </w:p>
        </w:tc>
        <w:tc>
          <w:tcPr>
            <w:tcW w:w="1038" w:type="dxa"/>
          </w:tcPr>
          <w:p w14:paraId="489AF9EF" w14:textId="77777777" w:rsidR="006B3A8D" w:rsidRPr="00501D73" w:rsidRDefault="0060744D" w:rsidP="006B3A8D">
            <w:pPr>
              <w:pStyle w:val="NoSpacing"/>
              <w:jc w:val="right"/>
              <w:rPr>
                <w:rFonts w:cstheme="minorHAnsi"/>
                <w:sz w:val="18"/>
                <w:szCs w:val="18"/>
              </w:rPr>
            </w:pPr>
            <w:r>
              <w:rPr>
                <w:rFonts w:cstheme="minorHAnsi"/>
                <w:sz w:val="18"/>
                <w:szCs w:val="18"/>
              </w:rPr>
              <w:t>1,747</w:t>
            </w:r>
          </w:p>
        </w:tc>
        <w:tc>
          <w:tcPr>
            <w:tcW w:w="980" w:type="dxa"/>
          </w:tcPr>
          <w:p w14:paraId="7C732C8C" w14:textId="77777777" w:rsidR="006B3A8D" w:rsidRPr="00501D73" w:rsidRDefault="0060744D" w:rsidP="006B3A8D">
            <w:pPr>
              <w:pStyle w:val="NoSpacing"/>
              <w:jc w:val="right"/>
              <w:rPr>
                <w:rFonts w:cstheme="minorHAnsi"/>
                <w:sz w:val="18"/>
                <w:szCs w:val="18"/>
              </w:rPr>
            </w:pPr>
            <w:r>
              <w:rPr>
                <w:rFonts w:cstheme="minorHAnsi"/>
                <w:sz w:val="18"/>
                <w:szCs w:val="18"/>
              </w:rPr>
              <w:t>58,230</w:t>
            </w:r>
          </w:p>
        </w:tc>
        <w:tc>
          <w:tcPr>
            <w:tcW w:w="978" w:type="dxa"/>
          </w:tcPr>
          <w:p w14:paraId="6980F82F" w14:textId="77777777" w:rsidR="006B3A8D" w:rsidRPr="00501D73" w:rsidRDefault="0060744D" w:rsidP="006B3A8D">
            <w:pPr>
              <w:pStyle w:val="NoSpacing"/>
              <w:jc w:val="right"/>
              <w:rPr>
                <w:rFonts w:cstheme="minorHAnsi"/>
                <w:sz w:val="18"/>
                <w:szCs w:val="18"/>
              </w:rPr>
            </w:pPr>
            <w:r>
              <w:rPr>
                <w:rFonts w:cstheme="minorHAnsi"/>
                <w:sz w:val="18"/>
                <w:szCs w:val="18"/>
              </w:rPr>
              <w:t>11</w:t>
            </w:r>
          </w:p>
        </w:tc>
        <w:tc>
          <w:tcPr>
            <w:tcW w:w="1743" w:type="dxa"/>
          </w:tcPr>
          <w:p w14:paraId="13BE10B3" w14:textId="77777777" w:rsidR="006B3A8D" w:rsidRPr="00501D73" w:rsidRDefault="006B3A8D" w:rsidP="006B3A8D">
            <w:pPr>
              <w:pStyle w:val="NoSpacing"/>
              <w:rPr>
                <w:rFonts w:cstheme="minorHAnsi"/>
                <w:sz w:val="18"/>
                <w:szCs w:val="18"/>
              </w:rPr>
            </w:pPr>
            <w:r w:rsidRPr="00505240">
              <w:rPr>
                <w:rFonts w:cstheme="minorHAnsi"/>
                <w:sz w:val="18"/>
                <w:szCs w:val="18"/>
              </w:rPr>
              <w:t>Works Complete</w:t>
            </w:r>
          </w:p>
        </w:tc>
      </w:tr>
      <w:tr w:rsidR="008232C2" w:rsidRPr="00501D73" w14:paraId="0775E0BB" w14:textId="77777777" w:rsidTr="00F96687">
        <w:tc>
          <w:tcPr>
            <w:tcW w:w="1517" w:type="dxa"/>
          </w:tcPr>
          <w:p w14:paraId="16EC15BD" w14:textId="77777777" w:rsidR="008232C2" w:rsidRPr="00501D73" w:rsidRDefault="008232C2" w:rsidP="008232C2">
            <w:pPr>
              <w:pStyle w:val="NoSpacing"/>
              <w:rPr>
                <w:rFonts w:cstheme="minorHAnsi"/>
                <w:sz w:val="18"/>
                <w:szCs w:val="18"/>
              </w:rPr>
            </w:pPr>
            <w:r>
              <w:rPr>
                <w:rFonts w:cstheme="minorHAnsi"/>
                <w:sz w:val="18"/>
                <w:szCs w:val="18"/>
              </w:rPr>
              <w:t>Kennedy Building</w:t>
            </w:r>
          </w:p>
        </w:tc>
        <w:tc>
          <w:tcPr>
            <w:tcW w:w="2906" w:type="dxa"/>
          </w:tcPr>
          <w:p w14:paraId="7A0AB1C6" w14:textId="77777777" w:rsidR="008232C2" w:rsidRPr="00501D73" w:rsidRDefault="008232C2" w:rsidP="008232C2">
            <w:pPr>
              <w:pStyle w:val="NoSpacing"/>
              <w:rPr>
                <w:rFonts w:cstheme="minorHAnsi"/>
                <w:sz w:val="18"/>
                <w:szCs w:val="18"/>
              </w:rPr>
            </w:pPr>
            <w:r w:rsidRPr="00501D73">
              <w:rPr>
                <w:rFonts w:cstheme="minorHAnsi"/>
                <w:sz w:val="18"/>
                <w:szCs w:val="18"/>
              </w:rPr>
              <w:t>BREEAM Excellent</w:t>
            </w:r>
          </w:p>
        </w:tc>
        <w:tc>
          <w:tcPr>
            <w:tcW w:w="1560" w:type="dxa"/>
          </w:tcPr>
          <w:p w14:paraId="0752E907" w14:textId="77777777" w:rsidR="008232C2" w:rsidRPr="00501D73" w:rsidRDefault="008232C2" w:rsidP="008232C2">
            <w:pPr>
              <w:pStyle w:val="NoSpacing"/>
              <w:rPr>
                <w:rFonts w:cstheme="minorHAnsi"/>
                <w:sz w:val="18"/>
                <w:szCs w:val="18"/>
              </w:rPr>
            </w:pPr>
            <w:r w:rsidRPr="00501D73">
              <w:rPr>
                <w:rFonts w:cstheme="minorHAnsi"/>
                <w:sz w:val="18"/>
                <w:szCs w:val="18"/>
              </w:rPr>
              <w:t>New Build</w:t>
            </w:r>
          </w:p>
        </w:tc>
        <w:tc>
          <w:tcPr>
            <w:tcW w:w="1417" w:type="dxa"/>
          </w:tcPr>
          <w:p w14:paraId="12C25AD5" w14:textId="77777777" w:rsidR="008232C2" w:rsidRPr="00501D73" w:rsidRDefault="008232C2" w:rsidP="008232C2">
            <w:pPr>
              <w:pStyle w:val="NoSpacing"/>
              <w:rPr>
                <w:rFonts w:cstheme="minorHAnsi"/>
                <w:sz w:val="18"/>
                <w:szCs w:val="18"/>
              </w:rPr>
            </w:pPr>
            <w:r>
              <w:rPr>
                <w:rFonts w:cstheme="minorHAnsi"/>
                <w:sz w:val="18"/>
                <w:szCs w:val="18"/>
              </w:rPr>
              <w:t>Complete</w:t>
            </w:r>
          </w:p>
        </w:tc>
        <w:tc>
          <w:tcPr>
            <w:tcW w:w="1937" w:type="dxa"/>
          </w:tcPr>
          <w:p w14:paraId="45235414" w14:textId="77777777" w:rsidR="008232C2" w:rsidRPr="00501D73" w:rsidRDefault="008232C2" w:rsidP="008232C2">
            <w:pPr>
              <w:pStyle w:val="NoSpacing"/>
              <w:jc w:val="right"/>
              <w:rPr>
                <w:rFonts w:cstheme="minorHAnsi"/>
                <w:sz w:val="18"/>
                <w:szCs w:val="18"/>
              </w:rPr>
            </w:pPr>
            <w:r>
              <w:rPr>
                <w:rFonts w:cstheme="minorHAnsi"/>
                <w:sz w:val="18"/>
                <w:szCs w:val="18"/>
              </w:rPr>
              <w:t>Included in overall Project Costs</w:t>
            </w:r>
          </w:p>
        </w:tc>
        <w:tc>
          <w:tcPr>
            <w:tcW w:w="1038" w:type="dxa"/>
          </w:tcPr>
          <w:p w14:paraId="775D4DAB" w14:textId="77777777" w:rsidR="008232C2" w:rsidRPr="00501D73" w:rsidRDefault="008232C2" w:rsidP="008232C2">
            <w:pPr>
              <w:pStyle w:val="NoSpacing"/>
              <w:jc w:val="right"/>
              <w:rPr>
                <w:rFonts w:cstheme="minorHAnsi"/>
                <w:sz w:val="18"/>
                <w:szCs w:val="18"/>
              </w:rPr>
            </w:pPr>
            <w:r w:rsidRPr="00501D73">
              <w:rPr>
                <w:rFonts w:cstheme="minorHAnsi"/>
                <w:sz w:val="18"/>
                <w:szCs w:val="18"/>
              </w:rPr>
              <w:t>-</w:t>
            </w:r>
          </w:p>
        </w:tc>
        <w:tc>
          <w:tcPr>
            <w:tcW w:w="980" w:type="dxa"/>
          </w:tcPr>
          <w:p w14:paraId="5179811F" w14:textId="77777777" w:rsidR="008232C2" w:rsidRPr="00501D73" w:rsidRDefault="008232C2" w:rsidP="008232C2">
            <w:pPr>
              <w:pStyle w:val="NoSpacing"/>
              <w:jc w:val="right"/>
              <w:rPr>
                <w:rFonts w:cstheme="minorHAnsi"/>
                <w:sz w:val="18"/>
                <w:szCs w:val="18"/>
              </w:rPr>
            </w:pPr>
            <w:r w:rsidRPr="00501D73">
              <w:rPr>
                <w:rFonts w:cstheme="minorHAnsi"/>
                <w:sz w:val="18"/>
                <w:szCs w:val="18"/>
              </w:rPr>
              <w:t>-</w:t>
            </w:r>
          </w:p>
        </w:tc>
        <w:tc>
          <w:tcPr>
            <w:tcW w:w="978" w:type="dxa"/>
          </w:tcPr>
          <w:p w14:paraId="3D5B6099" w14:textId="77777777" w:rsidR="008232C2" w:rsidRPr="00501D73" w:rsidRDefault="008232C2" w:rsidP="008232C2">
            <w:pPr>
              <w:pStyle w:val="NoSpacing"/>
              <w:jc w:val="right"/>
              <w:rPr>
                <w:rFonts w:cstheme="minorHAnsi"/>
                <w:sz w:val="18"/>
                <w:szCs w:val="18"/>
              </w:rPr>
            </w:pPr>
            <w:r w:rsidRPr="00501D73">
              <w:rPr>
                <w:rFonts w:cstheme="minorHAnsi"/>
                <w:sz w:val="18"/>
                <w:szCs w:val="18"/>
              </w:rPr>
              <w:t>-</w:t>
            </w:r>
          </w:p>
        </w:tc>
        <w:tc>
          <w:tcPr>
            <w:tcW w:w="1743" w:type="dxa"/>
          </w:tcPr>
          <w:p w14:paraId="75959B5B" w14:textId="77777777" w:rsidR="008232C2" w:rsidRPr="00501D73" w:rsidRDefault="008232C2" w:rsidP="008232C2">
            <w:pPr>
              <w:pStyle w:val="NoSpacing"/>
              <w:rPr>
                <w:rFonts w:cstheme="minorHAnsi"/>
                <w:sz w:val="18"/>
                <w:szCs w:val="18"/>
              </w:rPr>
            </w:pPr>
            <w:r>
              <w:rPr>
                <w:rFonts w:cstheme="minorHAnsi"/>
                <w:sz w:val="18"/>
                <w:szCs w:val="18"/>
              </w:rPr>
              <w:t>BREEAM New Construction – Final Certificate - BREEAM Excellent</w:t>
            </w:r>
          </w:p>
        </w:tc>
      </w:tr>
      <w:tr w:rsidR="008232C2" w:rsidRPr="00501D73" w14:paraId="6CADB25B" w14:textId="77777777" w:rsidTr="00F96687">
        <w:tc>
          <w:tcPr>
            <w:tcW w:w="1517" w:type="dxa"/>
          </w:tcPr>
          <w:p w14:paraId="503B2459" w14:textId="77777777" w:rsidR="008232C2" w:rsidRPr="00501D73" w:rsidRDefault="008232C2" w:rsidP="008232C2">
            <w:pPr>
              <w:pStyle w:val="NoSpacing"/>
              <w:rPr>
                <w:rFonts w:cstheme="minorHAnsi"/>
                <w:sz w:val="18"/>
                <w:szCs w:val="18"/>
              </w:rPr>
            </w:pPr>
            <w:r>
              <w:rPr>
                <w:rFonts w:cstheme="minorHAnsi"/>
                <w:sz w:val="18"/>
                <w:szCs w:val="18"/>
              </w:rPr>
              <w:t xml:space="preserve">Kennedy </w:t>
            </w:r>
            <w:r w:rsidRPr="00505240">
              <w:rPr>
                <w:rFonts w:cstheme="minorHAnsi"/>
                <w:sz w:val="18"/>
                <w:szCs w:val="18"/>
              </w:rPr>
              <w:t>Building</w:t>
            </w:r>
          </w:p>
        </w:tc>
        <w:tc>
          <w:tcPr>
            <w:tcW w:w="2906" w:type="dxa"/>
          </w:tcPr>
          <w:p w14:paraId="07EE4FF0" w14:textId="77777777" w:rsidR="008232C2" w:rsidRPr="00501D73" w:rsidRDefault="008232C2" w:rsidP="008232C2">
            <w:pPr>
              <w:pStyle w:val="NoSpacing"/>
              <w:rPr>
                <w:rFonts w:cstheme="minorHAnsi"/>
                <w:sz w:val="18"/>
                <w:szCs w:val="18"/>
              </w:rPr>
            </w:pPr>
            <w:r w:rsidRPr="00505240">
              <w:rPr>
                <w:rFonts w:cstheme="minorHAnsi"/>
                <w:sz w:val="18"/>
                <w:szCs w:val="18"/>
              </w:rPr>
              <w:t>Roof top PV array installed as part of the Project</w:t>
            </w:r>
          </w:p>
        </w:tc>
        <w:tc>
          <w:tcPr>
            <w:tcW w:w="1560" w:type="dxa"/>
          </w:tcPr>
          <w:p w14:paraId="5C7D695A" w14:textId="77777777" w:rsidR="008232C2" w:rsidRPr="00501D73" w:rsidRDefault="008232C2" w:rsidP="008232C2">
            <w:pPr>
              <w:pStyle w:val="NoSpacing"/>
              <w:rPr>
                <w:rFonts w:cstheme="minorHAnsi"/>
                <w:sz w:val="18"/>
                <w:szCs w:val="18"/>
              </w:rPr>
            </w:pPr>
            <w:r w:rsidRPr="00501D73">
              <w:rPr>
                <w:rFonts w:cstheme="minorHAnsi"/>
                <w:sz w:val="18"/>
                <w:szCs w:val="18"/>
              </w:rPr>
              <w:t>New Build</w:t>
            </w:r>
          </w:p>
        </w:tc>
        <w:tc>
          <w:tcPr>
            <w:tcW w:w="1417" w:type="dxa"/>
          </w:tcPr>
          <w:p w14:paraId="523F8041" w14:textId="77777777" w:rsidR="008232C2" w:rsidRPr="00501D73" w:rsidRDefault="008232C2" w:rsidP="008232C2">
            <w:pPr>
              <w:pStyle w:val="NoSpacing"/>
              <w:rPr>
                <w:rFonts w:cstheme="minorHAnsi"/>
                <w:sz w:val="18"/>
                <w:szCs w:val="18"/>
              </w:rPr>
            </w:pPr>
            <w:r>
              <w:rPr>
                <w:rFonts w:cstheme="minorHAnsi"/>
                <w:sz w:val="18"/>
                <w:szCs w:val="18"/>
              </w:rPr>
              <w:t>Complete</w:t>
            </w:r>
          </w:p>
        </w:tc>
        <w:tc>
          <w:tcPr>
            <w:tcW w:w="1937" w:type="dxa"/>
          </w:tcPr>
          <w:p w14:paraId="6928204B" w14:textId="77777777" w:rsidR="008232C2" w:rsidRPr="00501D73" w:rsidRDefault="005D75A8" w:rsidP="008232C2">
            <w:pPr>
              <w:pStyle w:val="NoSpacing"/>
              <w:jc w:val="right"/>
              <w:rPr>
                <w:rFonts w:cstheme="minorHAnsi"/>
                <w:sz w:val="18"/>
                <w:szCs w:val="18"/>
              </w:rPr>
            </w:pPr>
            <w:r w:rsidRPr="005D75A8">
              <w:rPr>
                <w:rFonts w:cstheme="minorHAnsi"/>
                <w:sz w:val="18"/>
                <w:szCs w:val="18"/>
              </w:rPr>
              <w:t>Included in overall Project Costs</w:t>
            </w:r>
          </w:p>
        </w:tc>
        <w:tc>
          <w:tcPr>
            <w:tcW w:w="1038" w:type="dxa"/>
          </w:tcPr>
          <w:p w14:paraId="436BBF8D" w14:textId="77777777" w:rsidR="008232C2" w:rsidRPr="00501D73" w:rsidRDefault="00F4419A" w:rsidP="008232C2">
            <w:pPr>
              <w:pStyle w:val="NoSpacing"/>
              <w:jc w:val="right"/>
              <w:rPr>
                <w:rFonts w:cstheme="minorHAnsi"/>
                <w:sz w:val="18"/>
                <w:szCs w:val="18"/>
              </w:rPr>
            </w:pPr>
            <w:r>
              <w:rPr>
                <w:rFonts w:cstheme="minorHAnsi"/>
                <w:sz w:val="18"/>
                <w:szCs w:val="18"/>
              </w:rPr>
              <w:t>2,528</w:t>
            </w:r>
          </w:p>
        </w:tc>
        <w:tc>
          <w:tcPr>
            <w:tcW w:w="980" w:type="dxa"/>
          </w:tcPr>
          <w:p w14:paraId="17A06A0E" w14:textId="77777777" w:rsidR="008232C2" w:rsidRPr="00501D73" w:rsidRDefault="00F4419A" w:rsidP="008232C2">
            <w:pPr>
              <w:pStyle w:val="NoSpacing"/>
              <w:jc w:val="right"/>
              <w:rPr>
                <w:rFonts w:cstheme="minorHAnsi"/>
                <w:sz w:val="18"/>
                <w:szCs w:val="18"/>
              </w:rPr>
            </w:pPr>
            <w:r>
              <w:rPr>
                <w:rFonts w:cstheme="minorHAnsi"/>
                <w:sz w:val="18"/>
                <w:szCs w:val="18"/>
              </w:rPr>
              <w:t>19,354</w:t>
            </w:r>
          </w:p>
        </w:tc>
        <w:tc>
          <w:tcPr>
            <w:tcW w:w="978" w:type="dxa"/>
          </w:tcPr>
          <w:p w14:paraId="001148CC" w14:textId="77777777" w:rsidR="008232C2" w:rsidRPr="00501D73" w:rsidRDefault="0060744D" w:rsidP="008232C2">
            <w:pPr>
              <w:pStyle w:val="NoSpacing"/>
              <w:jc w:val="right"/>
              <w:rPr>
                <w:rFonts w:cstheme="minorHAnsi"/>
                <w:sz w:val="18"/>
                <w:szCs w:val="18"/>
              </w:rPr>
            </w:pPr>
            <w:r>
              <w:rPr>
                <w:rFonts w:cstheme="minorHAnsi"/>
                <w:sz w:val="18"/>
                <w:szCs w:val="18"/>
              </w:rPr>
              <w:t>6</w:t>
            </w:r>
          </w:p>
        </w:tc>
        <w:tc>
          <w:tcPr>
            <w:tcW w:w="1743" w:type="dxa"/>
          </w:tcPr>
          <w:p w14:paraId="322265F2" w14:textId="77777777" w:rsidR="008232C2" w:rsidRPr="00501D73" w:rsidRDefault="008232C2" w:rsidP="00976FAB">
            <w:pPr>
              <w:pStyle w:val="NoSpacing"/>
              <w:rPr>
                <w:rFonts w:cstheme="minorHAnsi"/>
                <w:sz w:val="18"/>
                <w:szCs w:val="18"/>
              </w:rPr>
            </w:pPr>
            <w:r>
              <w:rPr>
                <w:rFonts w:cstheme="minorHAnsi"/>
                <w:sz w:val="18"/>
                <w:szCs w:val="18"/>
              </w:rPr>
              <w:t xml:space="preserve">Roof top Solar PV rated at </w:t>
            </w:r>
            <w:r w:rsidR="00976FAB">
              <w:rPr>
                <w:rFonts w:cstheme="minorHAnsi"/>
                <w:sz w:val="18"/>
                <w:szCs w:val="18"/>
              </w:rPr>
              <w:t>17.28</w:t>
            </w:r>
            <w:r>
              <w:rPr>
                <w:rFonts w:cstheme="minorHAnsi"/>
                <w:sz w:val="18"/>
                <w:szCs w:val="18"/>
              </w:rPr>
              <w:t xml:space="preserve"> kW peak output</w:t>
            </w:r>
          </w:p>
        </w:tc>
      </w:tr>
      <w:tr w:rsidR="005D75A8" w:rsidRPr="00501D73" w14:paraId="3261CA24" w14:textId="77777777" w:rsidTr="00F96687">
        <w:tc>
          <w:tcPr>
            <w:tcW w:w="1517" w:type="dxa"/>
          </w:tcPr>
          <w:p w14:paraId="5EA0326F" w14:textId="77777777" w:rsidR="005D75A8" w:rsidRDefault="005D75A8" w:rsidP="005D75A8">
            <w:pPr>
              <w:pStyle w:val="NoSpacing"/>
              <w:rPr>
                <w:rFonts w:cstheme="minorHAnsi"/>
                <w:sz w:val="18"/>
                <w:szCs w:val="18"/>
              </w:rPr>
            </w:pPr>
            <w:r w:rsidRPr="005D75A8">
              <w:rPr>
                <w:rFonts w:cstheme="minorHAnsi"/>
                <w:sz w:val="18"/>
                <w:szCs w:val="18"/>
              </w:rPr>
              <w:t>Kent Union Building, Parkwood</w:t>
            </w:r>
          </w:p>
        </w:tc>
        <w:tc>
          <w:tcPr>
            <w:tcW w:w="2906" w:type="dxa"/>
          </w:tcPr>
          <w:p w14:paraId="42BBC363" w14:textId="77777777" w:rsidR="005D75A8" w:rsidRPr="00501D73" w:rsidRDefault="005D75A8" w:rsidP="005D75A8">
            <w:pPr>
              <w:pStyle w:val="NoSpacing"/>
              <w:rPr>
                <w:rFonts w:cstheme="minorHAnsi"/>
                <w:sz w:val="18"/>
                <w:szCs w:val="18"/>
              </w:rPr>
            </w:pPr>
            <w:r w:rsidRPr="00501D73">
              <w:rPr>
                <w:rFonts w:cstheme="minorHAnsi"/>
                <w:sz w:val="18"/>
                <w:szCs w:val="18"/>
              </w:rPr>
              <w:t>BREEAM Excellent</w:t>
            </w:r>
          </w:p>
        </w:tc>
        <w:tc>
          <w:tcPr>
            <w:tcW w:w="1560" w:type="dxa"/>
          </w:tcPr>
          <w:p w14:paraId="3843787E" w14:textId="77777777" w:rsidR="005D75A8" w:rsidRPr="00501D73" w:rsidRDefault="005D75A8" w:rsidP="005D75A8">
            <w:pPr>
              <w:pStyle w:val="NoSpacing"/>
              <w:rPr>
                <w:rFonts w:cstheme="minorHAnsi"/>
                <w:sz w:val="18"/>
                <w:szCs w:val="18"/>
              </w:rPr>
            </w:pPr>
            <w:r w:rsidRPr="00501D73">
              <w:rPr>
                <w:rFonts w:cstheme="minorHAnsi"/>
                <w:sz w:val="18"/>
                <w:szCs w:val="18"/>
              </w:rPr>
              <w:t>New Build</w:t>
            </w:r>
          </w:p>
        </w:tc>
        <w:tc>
          <w:tcPr>
            <w:tcW w:w="1417" w:type="dxa"/>
          </w:tcPr>
          <w:p w14:paraId="0F725736" w14:textId="77777777" w:rsidR="005D75A8" w:rsidRPr="00501D73" w:rsidRDefault="005D75A8" w:rsidP="005D75A8">
            <w:pPr>
              <w:pStyle w:val="NoSpacing"/>
              <w:rPr>
                <w:rFonts w:cstheme="minorHAnsi"/>
                <w:sz w:val="18"/>
                <w:szCs w:val="18"/>
              </w:rPr>
            </w:pPr>
            <w:r>
              <w:rPr>
                <w:rFonts w:cstheme="minorHAnsi"/>
                <w:sz w:val="18"/>
                <w:szCs w:val="18"/>
              </w:rPr>
              <w:t>Complete</w:t>
            </w:r>
          </w:p>
        </w:tc>
        <w:tc>
          <w:tcPr>
            <w:tcW w:w="1937" w:type="dxa"/>
          </w:tcPr>
          <w:p w14:paraId="30887980" w14:textId="77777777" w:rsidR="005D75A8" w:rsidRPr="00501D73" w:rsidRDefault="005D75A8" w:rsidP="005D75A8">
            <w:pPr>
              <w:pStyle w:val="NoSpacing"/>
              <w:jc w:val="right"/>
              <w:rPr>
                <w:rFonts w:cstheme="minorHAnsi"/>
                <w:sz w:val="18"/>
                <w:szCs w:val="18"/>
              </w:rPr>
            </w:pPr>
            <w:r>
              <w:rPr>
                <w:rFonts w:cstheme="minorHAnsi"/>
                <w:sz w:val="18"/>
                <w:szCs w:val="18"/>
              </w:rPr>
              <w:t>Included in overall Project Costs</w:t>
            </w:r>
          </w:p>
        </w:tc>
        <w:tc>
          <w:tcPr>
            <w:tcW w:w="1038" w:type="dxa"/>
          </w:tcPr>
          <w:p w14:paraId="7EA9F6E4" w14:textId="77777777" w:rsidR="005D75A8" w:rsidRPr="00501D73" w:rsidRDefault="005D75A8" w:rsidP="005D75A8">
            <w:pPr>
              <w:pStyle w:val="NoSpacing"/>
              <w:jc w:val="right"/>
              <w:rPr>
                <w:rFonts w:cstheme="minorHAnsi"/>
                <w:sz w:val="18"/>
                <w:szCs w:val="18"/>
              </w:rPr>
            </w:pPr>
            <w:r w:rsidRPr="00501D73">
              <w:rPr>
                <w:rFonts w:cstheme="minorHAnsi"/>
                <w:sz w:val="18"/>
                <w:szCs w:val="18"/>
              </w:rPr>
              <w:t>-</w:t>
            </w:r>
          </w:p>
        </w:tc>
        <w:tc>
          <w:tcPr>
            <w:tcW w:w="980" w:type="dxa"/>
          </w:tcPr>
          <w:p w14:paraId="59718F66" w14:textId="77777777" w:rsidR="005D75A8" w:rsidRPr="00501D73" w:rsidRDefault="005D75A8" w:rsidP="005D75A8">
            <w:pPr>
              <w:pStyle w:val="NoSpacing"/>
              <w:jc w:val="right"/>
              <w:rPr>
                <w:rFonts w:cstheme="minorHAnsi"/>
                <w:sz w:val="18"/>
                <w:szCs w:val="18"/>
              </w:rPr>
            </w:pPr>
            <w:r w:rsidRPr="00501D73">
              <w:rPr>
                <w:rFonts w:cstheme="minorHAnsi"/>
                <w:sz w:val="18"/>
                <w:szCs w:val="18"/>
              </w:rPr>
              <w:t>-</w:t>
            </w:r>
          </w:p>
        </w:tc>
        <w:tc>
          <w:tcPr>
            <w:tcW w:w="978" w:type="dxa"/>
          </w:tcPr>
          <w:p w14:paraId="74971E95" w14:textId="77777777" w:rsidR="005D75A8" w:rsidRPr="00501D73" w:rsidRDefault="005D75A8" w:rsidP="005D75A8">
            <w:pPr>
              <w:pStyle w:val="NoSpacing"/>
              <w:jc w:val="right"/>
              <w:rPr>
                <w:rFonts w:cstheme="minorHAnsi"/>
                <w:sz w:val="18"/>
                <w:szCs w:val="18"/>
              </w:rPr>
            </w:pPr>
            <w:r w:rsidRPr="00501D73">
              <w:rPr>
                <w:rFonts w:cstheme="minorHAnsi"/>
                <w:sz w:val="18"/>
                <w:szCs w:val="18"/>
              </w:rPr>
              <w:t>-</w:t>
            </w:r>
          </w:p>
        </w:tc>
        <w:tc>
          <w:tcPr>
            <w:tcW w:w="1743" w:type="dxa"/>
          </w:tcPr>
          <w:p w14:paraId="647D34DC" w14:textId="77777777" w:rsidR="005D75A8" w:rsidRPr="00501D73" w:rsidRDefault="005D75A8" w:rsidP="00976FAB">
            <w:pPr>
              <w:pStyle w:val="NoSpacing"/>
              <w:rPr>
                <w:rFonts w:cstheme="minorHAnsi"/>
                <w:sz w:val="18"/>
                <w:szCs w:val="18"/>
              </w:rPr>
            </w:pPr>
            <w:r>
              <w:rPr>
                <w:rFonts w:cstheme="minorHAnsi"/>
                <w:sz w:val="18"/>
                <w:szCs w:val="18"/>
              </w:rPr>
              <w:t xml:space="preserve">BREEAM New Construction – </w:t>
            </w:r>
            <w:r w:rsidR="00976FAB">
              <w:rPr>
                <w:rFonts w:cstheme="minorHAnsi"/>
                <w:sz w:val="18"/>
                <w:szCs w:val="18"/>
              </w:rPr>
              <w:t>Design</w:t>
            </w:r>
            <w:r>
              <w:rPr>
                <w:rFonts w:cstheme="minorHAnsi"/>
                <w:sz w:val="18"/>
                <w:szCs w:val="18"/>
              </w:rPr>
              <w:t xml:space="preserve"> Certificate - BREEAM Excellent</w:t>
            </w:r>
          </w:p>
        </w:tc>
      </w:tr>
      <w:tr w:rsidR="008232C2" w:rsidRPr="00501D73" w14:paraId="0F4606C8" w14:textId="77777777" w:rsidTr="00F96687">
        <w:tc>
          <w:tcPr>
            <w:tcW w:w="1517" w:type="dxa"/>
          </w:tcPr>
          <w:p w14:paraId="6C94A855" w14:textId="77777777" w:rsidR="00786A37" w:rsidRPr="00501D73" w:rsidRDefault="008232C2" w:rsidP="00786A37">
            <w:pPr>
              <w:pStyle w:val="NoSpacing"/>
              <w:rPr>
                <w:rFonts w:cstheme="minorHAnsi"/>
                <w:sz w:val="18"/>
                <w:szCs w:val="18"/>
              </w:rPr>
            </w:pPr>
            <w:r>
              <w:rPr>
                <w:rFonts w:cstheme="minorHAnsi"/>
                <w:sz w:val="18"/>
                <w:szCs w:val="18"/>
              </w:rPr>
              <w:t>Kent Union Building, Parkwood</w:t>
            </w:r>
          </w:p>
        </w:tc>
        <w:tc>
          <w:tcPr>
            <w:tcW w:w="2906" w:type="dxa"/>
          </w:tcPr>
          <w:p w14:paraId="1E0ABC3E" w14:textId="77777777" w:rsidR="008232C2" w:rsidRPr="00501D73" w:rsidRDefault="008232C2" w:rsidP="008232C2">
            <w:pPr>
              <w:pStyle w:val="NoSpacing"/>
              <w:rPr>
                <w:rFonts w:cstheme="minorHAnsi"/>
                <w:sz w:val="18"/>
                <w:szCs w:val="18"/>
              </w:rPr>
            </w:pPr>
            <w:r w:rsidRPr="00505240">
              <w:rPr>
                <w:rFonts w:cstheme="minorHAnsi"/>
                <w:sz w:val="18"/>
                <w:szCs w:val="18"/>
              </w:rPr>
              <w:t>Roof top PV array installed as part of the Project</w:t>
            </w:r>
          </w:p>
        </w:tc>
        <w:tc>
          <w:tcPr>
            <w:tcW w:w="1560" w:type="dxa"/>
          </w:tcPr>
          <w:p w14:paraId="1CE457A3" w14:textId="77777777" w:rsidR="008232C2" w:rsidRPr="00501D73" w:rsidRDefault="008232C2" w:rsidP="008232C2">
            <w:pPr>
              <w:pStyle w:val="NoSpacing"/>
              <w:rPr>
                <w:rFonts w:cstheme="minorHAnsi"/>
                <w:sz w:val="18"/>
                <w:szCs w:val="18"/>
              </w:rPr>
            </w:pPr>
            <w:r w:rsidRPr="00501D73">
              <w:rPr>
                <w:rFonts w:cstheme="minorHAnsi"/>
                <w:sz w:val="18"/>
                <w:szCs w:val="18"/>
              </w:rPr>
              <w:t>New Build</w:t>
            </w:r>
          </w:p>
        </w:tc>
        <w:tc>
          <w:tcPr>
            <w:tcW w:w="1417" w:type="dxa"/>
          </w:tcPr>
          <w:p w14:paraId="7F02DC22" w14:textId="77777777" w:rsidR="008232C2" w:rsidRPr="00501D73" w:rsidRDefault="008232C2" w:rsidP="008232C2">
            <w:pPr>
              <w:pStyle w:val="NoSpacing"/>
              <w:rPr>
                <w:rFonts w:cstheme="minorHAnsi"/>
                <w:sz w:val="18"/>
                <w:szCs w:val="18"/>
              </w:rPr>
            </w:pPr>
            <w:r>
              <w:rPr>
                <w:rFonts w:cstheme="minorHAnsi"/>
                <w:sz w:val="18"/>
                <w:szCs w:val="18"/>
              </w:rPr>
              <w:t>Complete</w:t>
            </w:r>
          </w:p>
        </w:tc>
        <w:tc>
          <w:tcPr>
            <w:tcW w:w="1937" w:type="dxa"/>
          </w:tcPr>
          <w:p w14:paraId="2BC3EEFA" w14:textId="77777777" w:rsidR="008232C2" w:rsidRPr="00501D73" w:rsidRDefault="005D75A8" w:rsidP="008232C2">
            <w:pPr>
              <w:pStyle w:val="NoSpacing"/>
              <w:jc w:val="right"/>
              <w:rPr>
                <w:rFonts w:cstheme="minorHAnsi"/>
                <w:sz w:val="18"/>
                <w:szCs w:val="18"/>
              </w:rPr>
            </w:pPr>
            <w:r w:rsidRPr="005D75A8">
              <w:rPr>
                <w:rFonts w:cstheme="minorHAnsi"/>
                <w:sz w:val="18"/>
                <w:szCs w:val="18"/>
              </w:rPr>
              <w:t>Included in overall Project Costs</w:t>
            </w:r>
          </w:p>
        </w:tc>
        <w:tc>
          <w:tcPr>
            <w:tcW w:w="1038" w:type="dxa"/>
          </w:tcPr>
          <w:p w14:paraId="16B3B295" w14:textId="77777777" w:rsidR="008232C2" w:rsidRPr="00501D73" w:rsidRDefault="00F4419A" w:rsidP="008232C2">
            <w:pPr>
              <w:pStyle w:val="NoSpacing"/>
              <w:jc w:val="right"/>
              <w:rPr>
                <w:rFonts w:cstheme="minorHAnsi"/>
                <w:sz w:val="18"/>
                <w:szCs w:val="18"/>
              </w:rPr>
            </w:pPr>
            <w:r>
              <w:rPr>
                <w:rFonts w:cstheme="minorHAnsi"/>
                <w:sz w:val="18"/>
                <w:szCs w:val="18"/>
              </w:rPr>
              <w:t>301</w:t>
            </w:r>
          </w:p>
        </w:tc>
        <w:tc>
          <w:tcPr>
            <w:tcW w:w="980" w:type="dxa"/>
          </w:tcPr>
          <w:p w14:paraId="06D6B5BB" w14:textId="77777777" w:rsidR="008232C2" w:rsidRPr="00501D73" w:rsidRDefault="00F4419A" w:rsidP="008232C2">
            <w:pPr>
              <w:pStyle w:val="NoSpacing"/>
              <w:jc w:val="right"/>
              <w:rPr>
                <w:rFonts w:cstheme="minorHAnsi"/>
                <w:sz w:val="18"/>
                <w:szCs w:val="18"/>
              </w:rPr>
            </w:pPr>
            <w:r>
              <w:rPr>
                <w:rFonts w:cstheme="minorHAnsi"/>
                <w:sz w:val="18"/>
                <w:szCs w:val="18"/>
              </w:rPr>
              <w:t>2,307</w:t>
            </w:r>
          </w:p>
        </w:tc>
        <w:tc>
          <w:tcPr>
            <w:tcW w:w="978" w:type="dxa"/>
          </w:tcPr>
          <w:p w14:paraId="760671DD" w14:textId="77777777" w:rsidR="008232C2" w:rsidRPr="00501D73" w:rsidRDefault="0060744D" w:rsidP="008232C2">
            <w:pPr>
              <w:pStyle w:val="NoSpacing"/>
              <w:jc w:val="right"/>
              <w:rPr>
                <w:rFonts w:cstheme="minorHAnsi"/>
                <w:sz w:val="18"/>
                <w:szCs w:val="18"/>
              </w:rPr>
            </w:pPr>
            <w:r>
              <w:rPr>
                <w:rFonts w:cstheme="minorHAnsi"/>
                <w:sz w:val="18"/>
                <w:szCs w:val="18"/>
              </w:rPr>
              <w:t>1</w:t>
            </w:r>
          </w:p>
        </w:tc>
        <w:tc>
          <w:tcPr>
            <w:tcW w:w="1743" w:type="dxa"/>
          </w:tcPr>
          <w:p w14:paraId="704B2E8F" w14:textId="77777777" w:rsidR="008232C2" w:rsidRPr="00501D73" w:rsidRDefault="008232C2" w:rsidP="008232C2">
            <w:pPr>
              <w:pStyle w:val="NoSpacing"/>
              <w:rPr>
                <w:rFonts w:cstheme="minorHAnsi"/>
                <w:sz w:val="18"/>
                <w:szCs w:val="18"/>
              </w:rPr>
            </w:pPr>
            <w:r>
              <w:rPr>
                <w:rFonts w:cstheme="minorHAnsi"/>
                <w:sz w:val="18"/>
                <w:szCs w:val="18"/>
              </w:rPr>
              <w:t xml:space="preserve">Roof top Solar PV rated at </w:t>
            </w:r>
            <w:r w:rsidR="005D75A8">
              <w:rPr>
                <w:rFonts w:cstheme="minorHAnsi"/>
                <w:sz w:val="18"/>
                <w:szCs w:val="18"/>
              </w:rPr>
              <w:t>3kW</w:t>
            </w:r>
            <w:r>
              <w:rPr>
                <w:rFonts w:cstheme="minorHAnsi"/>
                <w:sz w:val="18"/>
                <w:szCs w:val="18"/>
              </w:rPr>
              <w:t xml:space="preserve"> kW peak output</w:t>
            </w:r>
          </w:p>
        </w:tc>
      </w:tr>
      <w:tr w:rsidR="008232C2" w:rsidRPr="00501D73" w14:paraId="7438807A" w14:textId="77777777" w:rsidTr="00F96687">
        <w:tc>
          <w:tcPr>
            <w:tcW w:w="1517" w:type="dxa"/>
          </w:tcPr>
          <w:p w14:paraId="0C7EF09D" w14:textId="77777777" w:rsidR="008232C2" w:rsidRPr="00501D73" w:rsidRDefault="008232C2" w:rsidP="008232C2">
            <w:pPr>
              <w:pStyle w:val="NoSpacing"/>
              <w:rPr>
                <w:rFonts w:cstheme="minorHAnsi"/>
                <w:color w:val="000000"/>
                <w:sz w:val="18"/>
                <w:szCs w:val="18"/>
              </w:rPr>
            </w:pPr>
            <w:r>
              <w:rPr>
                <w:rFonts w:cstheme="minorHAnsi"/>
                <w:color w:val="000000"/>
                <w:sz w:val="18"/>
                <w:szCs w:val="18"/>
              </w:rPr>
              <w:t>University wide</w:t>
            </w:r>
          </w:p>
        </w:tc>
        <w:tc>
          <w:tcPr>
            <w:tcW w:w="2906" w:type="dxa"/>
          </w:tcPr>
          <w:p w14:paraId="7CE17539" w14:textId="7CBF92AA" w:rsidR="00F4419A" w:rsidRPr="00501D73" w:rsidRDefault="00951F44" w:rsidP="00786A37">
            <w:pPr>
              <w:pStyle w:val="NoSpacing"/>
              <w:rPr>
                <w:rFonts w:cstheme="minorHAnsi"/>
                <w:color w:val="000000"/>
                <w:sz w:val="18"/>
                <w:szCs w:val="18"/>
              </w:rPr>
            </w:pPr>
            <w:r>
              <w:rPr>
                <w:rFonts w:cstheme="minorHAnsi"/>
                <w:sz w:val="18"/>
                <w:szCs w:val="18"/>
              </w:rPr>
              <w:t xml:space="preserve">Installation of </w:t>
            </w:r>
            <w:r w:rsidR="008232C2">
              <w:rPr>
                <w:rFonts w:cstheme="minorHAnsi"/>
                <w:sz w:val="18"/>
                <w:szCs w:val="18"/>
              </w:rPr>
              <w:t xml:space="preserve">supplier </w:t>
            </w:r>
            <w:r w:rsidR="00AB36D9">
              <w:rPr>
                <w:rFonts w:cstheme="minorHAnsi"/>
                <w:sz w:val="18"/>
                <w:szCs w:val="18"/>
              </w:rPr>
              <w:t>Automatic Meter Reading (</w:t>
            </w:r>
            <w:r w:rsidR="008232C2">
              <w:rPr>
                <w:rFonts w:cstheme="minorHAnsi"/>
                <w:sz w:val="18"/>
                <w:szCs w:val="18"/>
              </w:rPr>
              <w:t>AMR</w:t>
            </w:r>
            <w:r w:rsidR="00AB36D9">
              <w:rPr>
                <w:rFonts w:cstheme="minorHAnsi"/>
                <w:sz w:val="18"/>
                <w:szCs w:val="18"/>
              </w:rPr>
              <w:t>)</w:t>
            </w:r>
            <w:r w:rsidR="008232C2">
              <w:rPr>
                <w:rFonts w:cstheme="minorHAnsi"/>
                <w:sz w:val="18"/>
                <w:szCs w:val="18"/>
              </w:rPr>
              <w:t xml:space="preserve"> on gas meters, and re-sizing of </w:t>
            </w:r>
            <w:r w:rsidR="00F4419A">
              <w:rPr>
                <w:rFonts w:cstheme="minorHAnsi"/>
                <w:sz w:val="18"/>
                <w:szCs w:val="18"/>
              </w:rPr>
              <w:t xml:space="preserve">oversized </w:t>
            </w:r>
            <w:r w:rsidR="008232C2">
              <w:rPr>
                <w:rFonts w:cstheme="minorHAnsi"/>
                <w:sz w:val="18"/>
                <w:szCs w:val="18"/>
              </w:rPr>
              <w:t>gas meter</w:t>
            </w:r>
            <w:r w:rsidR="00786A37">
              <w:rPr>
                <w:rFonts w:cstheme="minorHAnsi"/>
                <w:sz w:val="18"/>
                <w:szCs w:val="18"/>
              </w:rPr>
              <w:t>s</w:t>
            </w:r>
          </w:p>
        </w:tc>
        <w:tc>
          <w:tcPr>
            <w:tcW w:w="1560" w:type="dxa"/>
          </w:tcPr>
          <w:p w14:paraId="705B02C4" w14:textId="77777777" w:rsidR="008232C2" w:rsidRPr="00501D73" w:rsidRDefault="008232C2" w:rsidP="008232C2">
            <w:pPr>
              <w:pStyle w:val="NoSpacing"/>
              <w:rPr>
                <w:rFonts w:cstheme="minorHAnsi"/>
                <w:color w:val="000000"/>
                <w:sz w:val="18"/>
                <w:szCs w:val="18"/>
              </w:rPr>
            </w:pPr>
            <w:r w:rsidRPr="00501D73">
              <w:rPr>
                <w:rFonts w:cstheme="minorHAnsi"/>
                <w:color w:val="000000"/>
                <w:sz w:val="18"/>
                <w:szCs w:val="18"/>
              </w:rPr>
              <w:t>Stand alone</w:t>
            </w:r>
          </w:p>
        </w:tc>
        <w:tc>
          <w:tcPr>
            <w:tcW w:w="1417" w:type="dxa"/>
          </w:tcPr>
          <w:p w14:paraId="6E860B2B" w14:textId="77777777" w:rsidR="008232C2" w:rsidRPr="00501D73" w:rsidRDefault="008232C2" w:rsidP="008232C2">
            <w:pPr>
              <w:pStyle w:val="NoSpacing"/>
              <w:rPr>
                <w:rFonts w:cstheme="minorHAnsi"/>
                <w:color w:val="000000"/>
                <w:sz w:val="18"/>
                <w:szCs w:val="18"/>
              </w:rPr>
            </w:pPr>
            <w:r>
              <w:rPr>
                <w:rFonts w:cstheme="minorHAnsi"/>
                <w:color w:val="000000"/>
                <w:sz w:val="18"/>
                <w:szCs w:val="18"/>
              </w:rPr>
              <w:t>Complete</w:t>
            </w:r>
          </w:p>
        </w:tc>
        <w:tc>
          <w:tcPr>
            <w:tcW w:w="1937" w:type="dxa"/>
          </w:tcPr>
          <w:p w14:paraId="2767551A" w14:textId="77777777" w:rsidR="008232C2" w:rsidRPr="00501D73" w:rsidRDefault="00786A37" w:rsidP="008232C2">
            <w:pPr>
              <w:pStyle w:val="NoSpacing"/>
              <w:jc w:val="right"/>
              <w:rPr>
                <w:rFonts w:cstheme="minorHAnsi"/>
                <w:sz w:val="18"/>
                <w:szCs w:val="18"/>
              </w:rPr>
            </w:pPr>
            <w:r>
              <w:rPr>
                <w:rFonts w:cstheme="minorHAnsi"/>
                <w:sz w:val="18"/>
                <w:szCs w:val="18"/>
              </w:rPr>
              <w:t>11,749</w:t>
            </w:r>
          </w:p>
        </w:tc>
        <w:tc>
          <w:tcPr>
            <w:tcW w:w="1038" w:type="dxa"/>
          </w:tcPr>
          <w:p w14:paraId="42389040" w14:textId="77777777" w:rsidR="008232C2" w:rsidRPr="00501D73" w:rsidRDefault="00951F44" w:rsidP="008232C2">
            <w:pPr>
              <w:pStyle w:val="NoSpacing"/>
              <w:jc w:val="right"/>
              <w:rPr>
                <w:rFonts w:cstheme="minorHAnsi"/>
                <w:sz w:val="18"/>
                <w:szCs w:val="18"/>
              </w:rPr>
            </w:pPr>
            <w:r>
              <w:rPr>
                <w:rFonts w:cstheme="minorHAnsi"/>
                <w:sz w:val="18"/>
                <w:szCs w:val="18"/>
              </w:rPr>
              <w:t>-</w:t>
            </w:r>
          </w:p>
        </w:tc>
        <w:tc>
          <w:tcPr>
            <w:tcW w:w="980" w:type="dxa"/>
          </w:tcPr>
          <w:p w14:paraId="0F02BDDF" w14:textId="4F1AEBE4" w:rsidR="008232C2" w:rsidRPr="00501D73" w:rsidRDefault="003C272F" w:rsidP="008232C2">
            <w:pPr>
              <w:pStyle w:val="NoSpacing"/>
              <w:jc w:val="right"/>
              <w:rPr>
                <w:rFonts w:cstheme="minorHAnsi"/>
                <w:sz w:val="18"/>
                <w:szCs w:val="18"/>
              </w:rPr>
            </w:pPr>
            <w:r>
              <w:rPr>
                <w:rFonts w:cstheme="minorHAnsi"/>
                <w:sz w:val="18"/>
                <w:szCs w:val="18"/>
              </w:rPr>
              <w:t>5,614</w:t>
            </w:r>
          </w:p>
        </w:tc>
        <w:tc>
          <w:tcPr>
            <w:tcW w:w="978" w:type="dxa"/>
          </w:tcPr>
          <w:p w14:paraId="773AC696" w14:textId="45B042F6" w:rsidR="008232C2" w:rsidRPr="00501D73" w:rsidRDefault="003C272F" w:rsidP="008232C2">
            <w:pPr>
              <w:pStyle w:val="NoSpacing"/>
              <w:jc w:val="right"/>
              <w:rPr>
                <w:rFonts w:cstheme="minorHAnsi"/>
                <w:sz w:val="18"/>
                <w:szCs w:val="18"/>
              </w:rPr>
            </w:pPr>
            <w:r>
              <w:rPr>
                <w:rFonts w:cstheme="minorHAnsi"/>
                <w:sz w:val="18"/>
                <w:szCs w:val="18"/>
              </w:rPr>
              <w:t>-</w:t>
            </w:r>
          </w:p>
        </w:tc>
        <w:tc>
          <w:tcPr>
            <w:tcW w:w="1743" w:type="dxa"/>
          </w:tcPr>
          <w:p w14:paraId="24E159A3" w14:textId="77777777" w:rsidR="008232C2" w:rsidRPr="00501D73" w:rsidRDefault="00786A37" w:rsidP="00786A37">
            <w:pPr>
              <w:pStyle w:val="NoSpacing"/>
              <w:rPr>
                <w:rFonts w:cstheme="minorHAnsi"/>
                <w:sz w:val="18"/>
                <w:szCs w:val="18"/>
              </w:rPr>
            </w:pPr>
            <w:r>
              <w:rPr>
                <w:rFonts w:cstheme="minorHAnsi"/>
                <w:sz w:val="18"/>
                <w:szCs w:val="18"/>
              </w:rPr>
              <w:t xml:space="preserve">Saving from reduction in </w:t>
            </w:r>
            <w:r w:rsidR="00F4419A">
              <w:rPr>
                <w:rFonts w:cstheme="minorHAnsi"/>
                <w:sz w:val="18"/>
                <w:szCs w:val="18"/>
              </w:rPr>
              <w:t>standing charges</w:t>
            </w:r>
            <w:r>
              <w:rPr>
                <w:rFonts w:cstheme="minorHAnsi"/>
                <w:sz w:val="18"/>
                <w:szCs w:val="18"/>
              </w:rPr>
              <w:t>.</w:t>
            </w:r>
          </w:p>
        </w:tc>
      </w:tr>
      <w:tr w:rsidR="00786A37" w:rsidRPr="00501D73" w14:paraId="45366FEA" w14:textId="77777777" w:rsidTr="00F96687">
        <w:tc>
          <w:tcPr>
            <w:tcW w:w="1517" w:type="dxa"/>
          </w:tcPr>
          <w:p w14:paraId="36A5C65A" w14:textId="77777777" w:rsidR="00786A37" w:rsidRDefault="00786A37" w:rsidP="00786A37">
            <w:pPr>
              <w:pStyle w:val="NoSpacing"/>
              <w:rPr>
                <w:rFonts w:cstheme="minorHAnsi"/>
                <w:color w:val="000000"/>
                <w:sz w:val="18"/>
                <w:szCs w:val="18"/>
              </w:rPr>
            </w:pPr>
            <w:r w:rsidRPr="00786A37">
              <w:rPr>
                <w:rFonts w:cstheme="minorHAnsi"/>
                <w:color w:val="000000"/>
                <w:sz w:val="18"/>
                <w:szCs w:val="18"/>
              </w:rPr>
              <w:lastRenderedPageBreak/>
              <w:t>University wide</w:t>
            </w:r>
          </w:p>
        </w:tc>
        <w:tc>
          <w:tcPr>
            <w:tcW w:w="2906" w:type="dxa"/>
          </w:tcPr>
          <w:p w14:paraId="10B73241" w14:textId="77777777" w:rsidR="00786A37" w:rsidRDefault="00786A37" w:rsidP="00786A37">
            <w:pPr>
              <w:pStyle w:val="NoSpacing"/>
              <w:rPr>
                <w:rFonts w:cstheme="minorHAnsi"/>
                <w:sz w:val="18"/>
                <w:szCs w:val="18"/>
              </w:rPr>
            </w:pPr>
            <w:r w:rsidRPr="00786A37">
              <w:rPr>
                <w:rFonts w:cstheme="minorHAnsi"/>
                <w:sz w:val="18"/>
                <w:szCs w:val="18"/>
              </w:rPr>
              <w:t xml:space="preserve">Installation of supplier AMR on </w:t>
            </w:r>
            <w:proofErr w:type="gramStart"/>
            <w:r w:rsidRPr="00786A37">
              <w:rPr>
                <w:rFonts w:cstheme="minorHAnsi"/>
                <w:sz w:val="18"/>
                <w:szCs w:val="18"/>
              </w:rPr>
              <w:t>Non Half</w:t>
            </w:r>
            <w:proofErr w:type="gramEnd"/>
            <w:r w:rsidRPr="00786A37">
              <w:rPr>
                <w:rFonts w:cstheme="minorHAnsi"/>
                <w:sz w:val="18"/>
                <w:szCs w:val="18"/>
              </w:rPr>
              <w:t xml:space="preserve"> Hourly electric meters</w:t>
            </w:r>
          </w:p>
        </w:tc>
        <w:tc>
          <w:tcPr>
            <w:tcW w:w="1560" w:type="dxa"/>
          </w:tcPr>
          <w:p w14:paraId="5F0FACFF" w14:textId="77777777" w:rsidR="00786A37" w:rsidRPr="00501D73" w:rsidRDefault="00786A37" w:rsidP="00786A37">
            <w:pPr>
              <w:pStyle w:val="NoSpacing"/>
              <w:rPr>
                <w:rFonts w:cstheme="minorHAnsi"/>
                <w:color w:val="000000"/>
                <w:sz w:val="18"/>
                <w:szCs w:val="18"/>
              </w:rPr>
            </w:pPr>
            <w:r w:rsidRPr="00501D73">
              <w:rPr>
                <w:rFonts w:cstheme="minorHAnsi"/>
                <w:color w:val="000000"/>
                <w:sz w:val="18"/>
                <w:szCs w:val="18"/>
              </w:rPr>
              <w:t>Stand alone</w:t>
            </w:r>
          </w:p>
        </w:tc>
        <w:tc>
          <w:tcPr>
            <w:tcW w:w="1417" w:type="dxa"/>
          </w:tcPr>
          <w:p w14:paraId="776C941E" w14:textId="77777777" w:rsidR="00786A37" w:rsidRPr="00501D73" w:rsidRDefault="00786A37" w:rsidP="00786A37">
            <w:pPr>
              <w:pStyle w:val="NoSpacing"/>
              <w:rPr>
                <w:rFonts w:cstheme="minorHAnsi"/>
                <w:color w:val="000000"/>
                <w:sz w:val="18"/>
                <w:szCs w:val="18"/>
              </w:rPr>
            </w:pPr>
            <w:r>
              <w:rPr>
                <w:rFonts w:cstheme="minorHAnsi"/>
                <w:color w:val="000000"/>
                <w:sz w:val="18"/>
                <w:szCs w:val="18"/>
              </w:rPr>
              <w:t>Complete</w:t>
            </w:r>
          </w:p>
        </w:tc>
        <w:tc>
          <w:tcPr>
            <w:tcW w:w="1937" w:type="dxa"/>
          </w:tcPr>
          <w:p w14:paraId="1B7B28CE" w14:textId="77777777" w:rsidR="00786A37" w:rsidRPr="00501D73" w:rsidRDefault="00786A37" w:rsidP="00786A37">
            <w:pPr>
              <w:pStyle w:val="NoSpacing"/>
              <w:jc w:val="right"/>
              <w:rPr>
                <w:rFonts w:cstheme="minorHAnsi"/>
                <w:sz w:val="18"/>
                <w:szCs w:val="18"/>
              </w:rPr>
            </w:pPr>
            <w:r>
              <w:rPr>
                <w:rFonts w:cstheme="minorHAnsi"/>
                <w:sz w:val="18"/>
                <w:szCs w:val="18"/>
              </w:rPr>
              <w:t>-</w:t>
            </w:r>
          </w:p>
        </w:tc>
        <w:tc>
          <w:tcPr>
            <w:tcW w:w="1038" w:type="dxa"/>
          </w:tcPr>
          <w:p w14:paraId="5ED91B82" w14:textId="77777777" w:rsidR="00786A37" w:rsidRPr="00501D73" w:rsidRDefault="00786A37" w:rsidP="00786A37">
            <w:pPr>
              <w:pStyle w:val="NoSpacing"/>
              <w:jc w:val="right"/>
              <w:rPr>
                <w:rFonts w:cstheme="minorHAnsi"/>
                <w:sz w:val="18"/>
                <w:szCs w:val="18"/>
              </w:rPr>
            </w:pPr>
            <w:r>
              <w:rPr>
                <w:rFonts w:cstheme="minorHAnsi"/>
                <w:sz w:val="18"/>
                <w:szCs w:val="18"/>
              </w:rPr>
              <w:t>-</w:t>
            </w:r>
          </w:p>
        </w:tc>
        <w:tc>
          <w:tcPr>
            <w:tcW w:w="980" w:type="dxa"/>
          </w:tcPr>
          <w:p w14:paraId="4A013EAA" w14:textId="77777777" w:rsidR="00786A37" w:rsidRPr="00501D73" w:rsidRDefault="00786A37" w:rsidP="00786A37">
            <w:pPr>
              <w:pStyle w:val="NoSpacing"/>
              <w:jc w:val="right"/>
              <w:rPr>
                <w:rFonts w:cstheme="minorHAnsi"/>
                <w:sz w:val="18"/>
                <w:szCs w:val="18"/>
              </w:rPr>
            </w:pPr>
            <w:r>
              <w:rPr>
                <w:rFonts w:cstheme="minorHAnsi"/>
                <w:sz w:val="18"/>
                <w:szCs w:val="18"/>
              </w:rPr>
              <w:t>-</w:t>
            </w:r>
          </w:p>
        </w:tc>
        <w:tc>
          <w:tcPr>
            <w:tcW w:w="978" w:type="dxa"/>
          </w:tcPr>
          <w:p w14:paraId="2CCDE3F0" w14:textId="77777777" w:rsidR="00786A37" w:rsidRPr="00501D73" w:rsidRDefault="00786A37" w:rsidP="00786A37">
            <w:pPr>
              <w:pStyle w:val="NoSpacing"/>
              <w:jc w:val="right"/>
              <w:rPr>
                <w:rFonts w:cstheme="minorHAnsi"/>
                <w:sz w:val="18"/>
                <w:szCs w:val="18"/>
              </w:rPr>
            </w:pPr>
            <w:r>
              <w:rPr>
                <w:rFonts w:cstheme="minorHAnsi"/>
                <w:sz w:val="18"/>
                <w:szCs w:val="18"/>
              </w:rPr>
              <w:t>-</w:t>
            </w:r>
          </w:p>
        </w:tc>
        <w:tc>
          <w:tcPr>
            <w:tcW w:w="1743" w:type="dxa"/>
          </w:tcPr>
          <w:p w14:paraId="71AE4267" w14:textId="77777777" w:rsidR="00786A37" w:rsidRPr="00501D73" w:rsidRDefault="00786A37" w:rsidP="00786A37">
            <w:pPr>
              <w:pStyle w:val="NoSpacing"/>
              <w:rPr>
                <w:rFonts w:cstheme="minorHAnsi"/>
                <w:sz w:val="18"/>
                <w:szCs w:val="18"/>
              </w:rPr>
            </w:pPr>
            <w:r>
              <w:rPr>
                <w:rFonts w:cstheme="minorHAnsi"/>
                <w:sz w:val="18"/>
                <w:szCs w:val="18"/>
              </w:rPr>
              <w:t>Results in improved monitoring of electricity use.</w:t>
            </w:r>
          </w:p>
        </w:tc>
      </w:tr>
      <w:tr w:rsidR="00044397" w:rsidRPr="00501D73" w14:paraId="53254C34" w14:textId="77777777" w:rsidTr="00F96687">
        <w:tc>
          <w:tcPr>
            <w:tcW w:w="1517" w:type="dxa"/>
          </w:tcPr>
          <w:p w14:paraId="0546B485" w14:textId="77777777" w:rsidR="00044397" w:rsidRPr="00501D73" w:rsidRDefault="00044397" w:rsidP="00044397">
            <w:pPr>
              <w:pStyle w:val="NoSpacing"/>
              <w:rPr>
                <w:rFonts w:cstheme="minorHAnsi"/>
                <w:sz w:val="18"/>
                <w:szCs w:val="18"/>
              </w:rPr>
            </w:pPr>
            <w:r w:rsidRPr="00501D73">
              <w:rPr>
                <w:rFonts w:cstheme="minorHAnsi"/>
                <w:sz w:val="18"/>
                <w:szCs w:val="18"/>
              </w:rPr>
              <w:t>University wide</w:t>
            </w:r>
          </w:p>
          <w:p w14:paraId="79BFDC6B" w14:textId="77777777" w:rsidR="00044397" w:rsidRPr="00786A37" w:rsidRDefault="00044397" w:rsidP="00044397">
            <w:pPr>
              <w:pStyle w:val="NoSpacing"/>
              <w:rPr>
                <w:rFonts w:cstheme="minorHAnsi"/>
                <w:color w:val="000000"/>
                <w:sz w:val="18"/>
                <w:szCs w:val="18"/>
              </w:rPr>
            </w:pPr>
          </w:p>
        </w:tc>
        <w:tc>
          <w:tcPr>
            <w:tcW w:w="2906" w:type="dxa"/>
          </w:tcPr>
          <w:p w14:paraId="0488001A" w14:textId="77777777" w:rsidR="00044397" w:rsidRPr="00501D73" w:rsidRDefault="00044397" w:rsidP="00044397">
            <w:pPr>
              <w:pStyle w:val="NoSpacing"/>
              <w:rPr>
                <w:rFonts w:cstheme="minorHAnsi"/>
                <w:sz w:val="18"/>
                <w:szCs w:val="18"/>
              </w:rPr>
            </w:pPr>
            <w:r w:rsidRPr="00501D73">
              <w:rPr>
                <w:rFonts w:cstheme="minorHAnsi"/>
                <w:sz w:val="18"/>
                <w:szCs w:val="18"/>
              </w:rPr>
              <w:t>Energy Awareness – Futureproof</w:t>
            </w:r>
          </w:p>
          <w:p w14:paraId="5077FD2A" w14:textId="7078983E" w:rsidR="00044397" w:rsidRPr="00786A37" w:rsidRDefault="00044397" w:rsidP="00044397">
            <w:pPr>
              <w:pStyle w:val="NoSpacing"/>
              <w:rPr>
                <w:rFonts w:cstheme="minorHAnsi"/>
                <w:sz w:val="18"/>
                <w:szCs w:val="18"/>
              </w:rPr>
            </w:pPr>
            <w:r w:rsidRPr="00501D73">
              <w:rPr>
                <w:rFonts w:cstheme="minorHAnsi"/>
                <w:sz w:val="18"/>
                <w:szCs w:val="18"/>
              </w:rPr>
              <w:t>Environmental Initiatives Budget</w:t>
            </w:r>
          </w:p>
        </w:tc>
        <w:tc>
          <w:tcPr>
            <w:tcW w:w="1560" w:type="dxa"/>
          </w:tcPr>
          <w:p w14:paraId="26381DAF" w14:textId="5D758892" w:rsidR="00044397" w:rsidRPr="00501D73" w:rsidRDefault="00044397" w:rsidP="00044397">
            <w:pPr>
              <w:pStyle w:val="NoSpacing"/>
              <w:rPr>
                <w:rFonts w:cstheme="minorHAnsi"/>
                <w:color w:val="000000"/>
                <w:sz w:val="18"/>
                <w:szCs w:val="18"/>
              </w:rPr>
            </w:pPr>
            <w:r w:rsidRPr="00501D73">
              <w:rPr>
                <w:rFonts w:cstheme="minorHAnsi"/>
                <w:sz w:val="18"/>
                <w:szCs w:val="18"/>
              </w:rPr>
              <w:t>Stand alone</w:t>
            </w:r>
          </w:p>
        </w:tc>
        <w:tc>
          <w:tcPr>
            <w:tcW w:w="1417" w:type="dxa"/>
          </w:tcPr>
          <w:p w14:paraId="51D78BDA" w14:textId="798345C2" w:rsidR="00044397" w:rsidRDefault="00044397" w:rsidP="00044397">
            <w:pPr>
              <w:pStyle w:val="NoSpacing"/>
              <w:rPr>
                <w:rFonts w:cstheme="minorHAnsi"/>
                <w:color w:val="000000"/>
                <w:sz w:val="18"/>
                <w:szCs w:val="18"/>
              </w:rPr>
            </w:pPr>
            <w:r w:rsidRPr="00501D73">
              <w:rPr>
                <w:rFonts w:cstheme="minorHAnsi"/>
                <w:sz w:val="18"/>
                <w:szCs w:val="18"/>
              </w:rPr>
              <w:t>Aug</w:t>
            </w:r>
            <w:r w:rsidR="009C602A">
              <w:rPr>
                <w:rFonts w:cstheme="minorHAnsi"/>
                <w:sz w:val="18"/>
                <w:szCs w:val="18"/>
              </w:rPr>
              <w:t>19-Jul20</w:t>
            </w:r>
          </w:p>
        </w:tc>
        <w:tc>
          <w:tcPr>
            <w:tcW w:w="1937" w:type="dxa"/>
          </w:tcPr>
          <w:p w14:paraId="551D1CC2" w14:textId="3CD8A641" w:rsidR="00044397" w:rsidRDefault="00044397" w:rsidP="00044397">
            <w:pPr>
              <w:pStyle w:val="NoSpacing"/>
              <w:jc w:val="right"/>
              <w:rPr>
                <w:rFonts w:cstheme="minorHAnsi"/>
                <w:sz w:val="18"/>
                <w:szCs w:val="18"/>
              </w:rPr>
            </w:pPr>
            <w:r>
              <w:rPr>
                <w:rFonts w:cstheme="minorHAnsi"/>
                <w:sz w:val="18"/>
                <w:szCs w:val="18"/>
              </w:rPr>
              <w:t>-</w:t>
            </w:r>
          </w:p>
        </w:tc>
        <w:tc>
          <w:tcPr>
            <w:tcW w:w="1038" w:type="dxa"/>
          </w:tcPr>
          <w:p w14:paraId="58E53443" w14:textId="5E6EF2F0" w:rsidR="00044397" w:rsidRDefault="00044397" w:rsidP="00044397">
            <w:pPr>
              <w:pStyle w:val="NoSpacing"/>
              <w:jc w:val="right"/>
              <w:rPr>
                <w:rFonts w:cstheme="minorHAnsi"/>
                <w:sz w:val="18"/>
                <w:szCs w:val="18"/>
              </w:rPr>
            </w:pPr>
            <w:r>
              <w:rPr>
                <w:rFonts w:cstheme="minorHAnsi"/>
                <w:sz w:val="18"/>
                <w:szCs w:val="18"/>
              </w:rPr>
              <w:t>14,906</w:t>
            </w:r>
          </w:p>
        </w:tc>
        <w:tc>
          <w:tcPr>
            <w:tcW w:w="980" w:type="dxa"/>
          </w:tcPr>
          <w:p w14:paraId="6C12DCDB" w14:textId="616AD8FF" w:rsidR="00044397" w:rsidRDefault="00044397" w:rsidP="00044397">
            <w:pPr>
              <w:pStyle w:val="NoSpacing"/>
              <w:jc w:val="right"/>
              <w:rPr>
                <w:rFonts w:cstheme="minorHAnsi"/>
                <w:sz w:val="18"/>
                <w:szCs w:val="18"/>
              </w:rPr>
            </w:pPr>
            <w:r>
              <w:rPr>
                <w:rFonts w:cstheme="minorHAnsi"/>
                <w:sz w:val="18"/>
                <w:szCs w:val="18"/>
              </w:rPr>
              <w:t>250,890</w:t>
            </w:r>
          </w:p>
        </w:tc>
        <w:tc>
          <w:tcPr>
            <w:tcW w:w="978" w:type="dxa"/>
          </w:tcPr>
          <w:p w14:paraId="2AAFBAB1" w14:textId="5B13997C" w:rsidR="00044397" w:rsidRDefault="00044397" w:rsidP="00044397">
            <w:pPr>
              <w:pStyle w:val="NoSpacing"/>
              <w:jc w:val="right"/>
              <w:rPr>
                <w:rFonts w:cstheme="minorHAnsi"/>
                <w:sz w:val="18"/>
                <w:szCs w:val="18"/>
              </w:rPr>
            </w:pPr>
            <w:r>
              <w:rPr>
                <w:rFonts w:cstheme="minorHAnsi"/>
                <w:sz w:val="18"/>
                <w:szCs w:val="18"/>
              </w:rPr>
              <w:t>53</w:t>
            </w:r>
          </w:p>
        </w:tc>
        <w:tc>
          <w:tcPr>
            <w:tcW w:w="1743" w:type="dxa"/>
          </w:tcPr>
          <w:p w14:paraId="19F404A3" w14:textId="77777777" w:rsidR="00044397" w:rsidRPr="00501D73" w:rsidRDefault="00044397" w:rsidP="00044397">
            <w:pPr>
              <w:pStyle w:val="NoSpacing"/>
              <w:rPr>
                <w:rFonts w:cstheme="minorHAnsi"/>
                <w:sz w:val="18"/>
                <w:szCs w:val="18"/>
              </w:rPr>
            </w:pPr>
            <w:r w:rsidRPr="00501D73">
              <w:rPr>
                <w:rFonts w:cstheme="minorHAnsi"/>
                <w:sz w:val="18"/>
                <w:szCs w:val="18"/>
              </w:rPr>
              <w:t>Ongoing</w:t>
            </w:r>
          </w:p>
          <w:p w14:paraId="3299D8F7" w14:textId="4162ABD8" w:rsidR="00044397" w:rsidRDefault="00044397" w:rsidP="00044397">
            <w:pPr>
              <w:pStyle w:val="NoSpacing"/>
              <w:rPr>
                <w:rFonts w:cstheme="minorHAnsi"/>
                <w:sz w:val="18"/>
                <w:szCs w:val="18"/>
              </w:rPr>
            </w:pPr>
            <w:r>
              <w:rPr>
                <w:rFonts w:cstheme="minorHAnsi"/>
                <w:sz w:val="18"/>
                <w:szCs w:val="18"/>
              </w:rPr>
              <w:t>Figures based on 2018-19 energy consumptions</w:t>
            </w:r>
          </w:p>
        </w:tc>
      </w:tr>
    </w:tbl>
    <w:p w14:paraId="54703FA5" w14:textId="77777777" w:rsidR="00501D73" w:rsidRDefault="00501D73">
      <w:pPr>
        <w:rPr>
          <w:rFonts w:cstheme="minorHAnsi"/>
          <w:u w:val="single"/>
        </w:rPr>
      </w:pPr>
    </w:p>
    <w:p w14:paraId="71467C66" w14:textId="77777777" w:rsidR="00A45D0B" w:rsidRPr="00501D73" w:rsidRDefault="008530DC" w:rsidP="00A45D0B">
      <w:pPr>
        <w:pStyle w:val="NoSpacing"/>
        <w:rPr>
          <w:rFonts w:cstheme="minorHAnsi"/>
          <w:u w:val="single"/>
        </w:rPr>
      </w:pPr>
      <w:r w:rsidRPr="00501D73">
        <w:rPr>
          <w:rFonts w:cstheme="minorHAnsi"/>
          <w:u w:val="single"/>
        </w:rPr>
        <w:t>2019/20</w:t>
      </w:r>
      <w:r w:rsidR="00A45D0B" w:rsidRPr="00501D73">
        <w:rPr>
          <w:rFonts w:cstheme="minorHAnsi"/>
          <w:u w:val="single"/>
        </w:rPr>
        <w:t xml:space="preserve"> - Water</w:t>
      </w:r>
    </w:p>
    <w:p w14:paraId="381F3EA1" w14:textId="77777777" w:rsidR="00A45D0B" w:rsidRPr="00501D73" w:rsidRDefault="00A45D0B" w:rsidP="00A45D0B">
      <w:pPr>
        <w:pStyle w:val="NoSpacing"/>
        <w:rPr>
          <w:rFonts w:cstheme="minorHAnsi"/>
        </w:rPr>
      </w:pPr>
    </w:p>
    <w:tbl>
      <w:tblPr>
        <w:tblStyle w:val="TableGrid"/>
        <w:tblW w:w="14062" w:type="dxa"/>
        <w:tblInd w:w="108" w:type="dxa"/>
        <w:tblLook w:val="04A0" w:firstRow="1" w:lastRow="0" w:firstColumn="1" w:lastColumn="0" w:noHBand="0" w:noVBand="1"/>
      </w:tblPr>
      <w:tblGrid>
        <w:gridCol w:w="1447"/>
        <w:gridCol w:w="2976"/>
        <w:gridCol w:w="1560"/>
        <w:gridCol w:w="1417"/>
        <w:gridCol w:w="1843"/>
        <w:gridCol w:w="1134"/>
        <w:gridCol w:w="992"/>
        <w:gridCol w:w="992"/>
        <w:gridCol w:w="1701"/>
      </w:tblGrid>
      <w:tr w:rsidR="0082192B" w:rsidRPr="00501D73" w14:paraId="52192586" w14:textId="77777777" w:rsidTr="009D42FA">
        <w:tc>
          <w:tcPr>
            <w:tcW w:w="1447" w:type="dxa"/>
            <w:vAlign w:val="bottom"/>
          </w:tcPr>
          <w:p w14:paraId="21B27DC8"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Location</w:t>
            </w:r>
          </w:p>
          <w:p w14:paraId="57902C95" w14:textId="77777777" w:rsidR="0082192B" w:rsidRPr="00501D73" w:rsidRDefault="0082192B" w:rsidP="0082192B">
            <w:pPr>
              <w:pStyle w:val="NoSpacing"/>
              <w:rPr>
                <w:rFonts w:cstheme="minorHAnsi"/>
                <w:color w:val="000000"/>
                <w:sz w:val="18"/>
                <w:szCs w:val="18"/>
              </w:rPr>
            </w:pPr>
          </w:p>
          <w:p w14:paraId="510B428B" w14:textId="77777777" w:rsidR="0082192B" w:rsidRPr="00501D73" w:rsidRDefault="0082192B" w:rsidP="0082192B">
            <w:pPr>
              <w:pStyle w:val="NoSpacing"/>
              <w:rPr>
                <w:rFonts w:cstheme="minorHAnsi"/>
                <w:color w:val="000000"/>
                <w:sz w:val="18"/>
                <w:szCs w:val="18"/>
              </w:rPr>
            </w:pPr>
          </w:p>
        </w:tc>
        <w:tc>
          <w:tcPr>
            <w:tcW w:w="2976" w:type="dxa"/>
            <w:vAlign w:val="bottom"/>
          </w:tcPr>
          <w:p w14:paraId="3804B659"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Description</w:t>
            </w:r>
          </w:p>
          <w:p w14:paraId="27D444BB" w14:textId="77777777" w:rsidR="0082192B" w:rsidRPr="00501D73" w:rsidRDefault="0082192B" w:rsidP="0082192B">
            <w:pPr>
              <w:pStyle w:val="NoSpacing"/>
              <w:rPr>
                <w:rFonts w:cstheme="minorHAnsi"/>
                <w:color w:val="000000"/>
                <w:sz w:val="18"/>
                <w:szCs w:val="18"/>
              </w:rPr>
            </w:pPr>
          </w:p>
          <w:p w14:paraId="155D8FF4" w14:textId="77777777" w:rsidR="0082192B" w:rsidRPr="00501D73" w:rsidRDefault="0082192B" w:rsidP="0082192B">
            <w:pPr>
              <w:pStyle w:val="NoSpacing"/>
              <w:rPr>
                <w:rFonts w:cstheme="minorHAnsi"/>
                <w:color w:val="000000"/>
                <w:sz w:val="18"/>
                <w:szCs w:val="18"/>
              </w:rPr>
            </w:pPr>
          </w:p>
        </w:tc>
        <w:tc>
          <w:tcPr>
            <w:tcW w:w="1560" w:type="dxa"/>
          </w:tcPr>
          <w:p w14:paraId="41684B33"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Project Type</w:t>
            </w:r>
          </w:p>
          <w:p w14:paraId="5919A8E9" w14:textId="77777777" w:rsidR="0082192B" w:rsidRPr="00501D73" w:rsidRDefault="0082192B" w:rsidP="0082192B">
            <w:pPr>
              <w:pStyle w:val="NoSpacing"/>
              <w:rPr>
                <w:rFonts w:cstheme="minorHAnsi"/>
                <w:color w:val="000000"/>
                <w:sz w:val="18"/>
                <w:szCs w:val="18"/>
              </w:rPr>
            </w:pPr>
          </w:p>
          <w:p w14:paraId="4871D420" w14:textId="77777777" w:rsidR="0082192B" w:rsidRPr="00501D73" w:rsidRDefault="0082192B" w:rsidP="0082192B">
            <w:pPr>
              <w:pStyle w:val="NoSpacing"/>
              <w:rPr>
                <w:rFonts w:cstheme="minorHAnsi"/>
                <w:color w:val="000000"/>
                <w:sz w:val="18"/>
                <w:szCs w:val="18"/>
              </w:rPr>
            </w:pPr>
          </w:p>
        </w:tc>
        <w:tc>
          <w:tcPr>
            <w:tcW w:w="1417" w:type="dxa"/>
            <w:vAlign w:val="bottom"/>
          </w:tcPr>
          <w:p w14:paraId="51E3B587"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Program</w:t>
            </w:r>
          </w:p>
          <w:p w14:paraId="27B7D715" w14:textId="77777777" w:rsidR="0082192B" w:rsidRPr="00501D73" w:rsidRDefault="0082192B" w:rsidP="0082192B">
            <w:pPr>
              <w:pStyle w:val="NoSpacing"/>
              <w:rPr>
                <w:rFonts w:cstheme="minorHAnsi"/>
                <w:color w:val="000000"/>
                <w:sz w:val="18"/>
                <w:szCs w:val="18"/>
              </w:rPr>
            </w:pPr>
          </w:p>
          <w:p w14:paraId="52C30EB4" w14:textId="77777777" w:rsidR="0082192B" w:rsidRPr="00501D73" w:rsidRDefault="0082192B" w:rsidP="0082192B">
            <w:pPr>
              <w:pStyle w:val="NoSpacing"/>
              <w:rPr>
                <w:rFonts w:cstheme="minorHAnsi"/>
                <w:color w:val="000000"/>
                <w:sz w:val="18"/>
                <w:szCs w:val="18"/>
              </w:rPr>
            </w:pPr>
          </w:p>
        </w:tc>
        <w:tc>
          <w:tcPr>
            <w:tcW w:w="1843" w:type="dxa"/>
          </w:tcPr>
          <w:p w14:paraId="2017F392"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Budget Cost, £</w:t>
            </w:r>
          </w:p>
          <w:p w14:paraId="51E7FC42" w14:textId="77777777" w:rsidR="0082192B" w:rsidRPr="00501D73" w:rsidRDefault="0082192B" w:rsidP="0082192B">
            <w:pPr>
              <w:pStyle w:val="NoSpacing"/>
              <w:rPr>
                <w:rFonts w:cstheme="minorHAnsi"/>
                <w:color w:val="000000"/>
                <w:sz w:val="18"/>
                <w:szCs w:val="18"/>
              </w:rPr>
            </w:pPr>
          </w:p>
        </w:tc>
        <w:tc>
          <w:tcPr>
            <w:tcW w:w="1134" w:type="dxa"/>
          </w:tcPr>
          <w:p w14:paraId="4BC5501C"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w:t>
            </w:r>
          </w:p>
          <w:p w14:paraId="6B9F1DBB"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 p.a.</w:t>
            </w:r>
          </w:p>
        </w:tc>
        <w:tc>
          <w:tcPr>
            <w:tcW w:w="992" w:type="dxa"/>
          </w:tcPr>
          <w:p w14:paraId="52448DC9" w14:textId="77777777" w:rsidR="0082192B" w:rsidRPr="00501D73" w:rsidRDefault="00ED4C45" w:rsidP="0082192B">
            <w:pPr>
              <w:pStyle w:val="NoSpacing"/>
              <w:rPr>
                <w:rFonts w:cstheme="minorHAnsi"/>
                <w:color w:val="000000"/>
                <w:sz w:val="18"/>
                <w:szCs w:val="18"/>
              </w:rPr>
            </w:pPr>
            <w:r>
              <w:rPr>
                <w:rFonts w:cstheme="minorHAnsi"/>
                <w:color w:val="000000"/>
                <w:sz w:val="18"/>
                <w:szCs w:val="18"/>
              </w:rPr>
              <w:t>Saving, m3/year</w:t>
            </w:r>
          </w:p>
        </w:tc>
        <w:tc>
          <w:tcPr>
            <w:tcW w:w="992" w:type="dxa"/>
          </w:tcPr>
          <w:p w14:paraId="2B0045CB"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Carbon, tonnes</w:t>
            </w:r>
          </w:p>
        </w:tc>
        <w:tc>
          <w:tcPr>
            <w:tcW w:w="1701" w:type="dxa"/>
          </w:tcPr>
          <w:p w14:paraId="44823431"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Status/Notes</w:t>
            </w:r>
          </w:p>
        </w:tc>
      </w:tr>
      <w:tr w:rsidR="00743824" w:rsidRPr="00501D73" w14:paraId="73E03750" w14:textId="77777777" w:rsidTr="009D42FA">
        <w:tc>
          <w:tcPr>
            <w:tcW w:w="1447" w:type="dxa"/>
          </w:tcPr>
          <w:p w14:paraId="29C16AD6" w14:textId="77777777" w:rsidR="00743824" w:rsidRDefault="00743824" w:rsidP="0082192B">
            <w:pPr>
              <w:pStyle w:val="NoSpacing"/>
              <w:rPr>
                <w:rFonts w:cstheme="minorHAnsi"/>
                <w:sz w:val="18"/>
                <w:szCs w:val="18"/>
              </w:rPr>
            </w:pPr>
            <w:r>
              <w:rPr>
                <w:rFonts w:cstheme="minorHAnsi"/>
                <w:sz w:val="18"/>
                <w:szCs w:val="18"/>
              </w:rPr>
              <w:t xml:space="preserve">Becket </w:t>
            </w:r>
            <w:r w:rsidR="00786A37">
              <w:rPr>
                <w:rFonts w:cstheme="minorHAnsi"/>
                <w:sz w:val="18"/>
                <w:szCs w:val="18"/>
              </w:rPr>
              <w:t>Court</w:t>
            </w:r>
          </w:p>
          <w:p w14:paraId="7C2C4F75" w14:textId="77777777" w:rsidR="00951F44" w:rsidRPr="00501D73" w:rsidRDefault="00951F44" w:rsidP="0082192B">
            <w:pPr>
              <w:pStyle w:val="NoSpacing"/>
              <w:rPr>
                <w:rFonts w:cstheme="minorHAnsi"/>
                <w:sz w:val="18"/>
                <w:szCs w:val="18"/>
              </w:rPr>
            </w:pPr>
          </w:p>
        </w:tc>
        <w:tc>
          <w:tcPr>
            <w:tcW w:w="2976" w:type="dxa"/>
          </w:tcPr>
          <w:p w14:paraId="4AF132CA" w14:textId="77777777" w:rsidR="00743824" w:rsidRPr="00501D73" w:rsidRDefault="005E5B7C" w:rsidP="0082192B">
            <w:pPr>
              <w:pStyle w:val="NoSpacing"/>
              <w:rPr>
                <w:rFonts w:cstheme="minorHAnsi"/>
                <w:sz w:val="18"/>
                <w:szCs w:val="18"/>
              </w:rPr>
            </w:pPr>
            <w:r>
              <w:rPr>
                <w:rFonts w:cstheme="minorHAnsi"/>
                <w:sz w:val="18"/>
                <w:szCs w:val="18"/>
              </w:rPr>
              <w:t>3 tanks at similar levels tended to overflow in warm weather.</w:t>
            </w:r>
          </w:p>
        </w:tc>
        <w:tc>
          <w:tcPr>
            <w:tcW w:w="1560" w:type="dxa"/>
          </w:tcPr>
          <w:p w14:paraId="22364FD1" w14:textId="01693CD5" w:rsidR="00743824" w:rsidRPr="00501D73" w:rsidRDefault="000D280A" w:rsidP="0082192B">
            <w:pPr>
              <w:pStyle w:val="NoSpacing"/>
              <w:rPr>
                <w:rFonts w:cstheme="minorHAnsi"/>
                <w:sz w:val="18"/>
                <w:szCs w:val="18"/>
              </w:rPr>
            </w:pPr>
            <w:r>
              <w:rPr>
                <w:rFonts w:cstheme="minorHAnsi"/>
                <w:sz w:val="18"/>
                <w:szCs w:val="18"/>
              </w:rPr>
              <w:t>Stand alone</w:t>
            </w:r>
          </w:p>
        </w:tc>
        <w:tc>
          <w:tcPr>
            <w:tcW w:w="1417" w:type="dxa"/>
          </w:tcPr>
          <w:p w14:paraId="18A0D600" w14:textId="307AFDC4" w:rsidR="00743824" w:rsidRPr="00501D73" w:rsidRDefault="009C602A" w:rsidP="0082192B">
            <w:pPr>
              <w:pStyle w:val="NoSpacing"/>
              <w:rPr>
                <w:rFonts w:cstheme="minorHAnsi"/>
                <w:sz w:val="18"/>
                <w:szCs w:val="18"/>
              </w:rPr>
            </w:pPr>
            <w:r>
              <w:rPr>
                <w:rFonts w:cstheme="minorHAnsi"/>
                <w:sz w:val="18"/>
                <w:szCs w:val="18"/>
              </w:rPr>
              <w:t>Complete</w:t>
            </w:r>
          </w:p>
        </w:tc>
        <w:tc>
          <w:tcPr>
            <w:tcW w:w="1843" w:type="dxa"/>
          </w:tcPr>
          <w:p w14:paraId="6D3E8601" w14:textId="29CCDC24" w:rsidR="00743824" w:rsidRPr="00501D73" w:rsidRDefault="009C602A" w:rsidP="00AA39F3">
            <w:pPr>
              <w:pStyle w:val="NoSpacing"/>
              <w:jc w:val="right"/>
              <w:rPr>
                <w:rFonts w:cstheme="minorHAnsi"/>
                <w:sz w:val="18"/>
                <w:szCs w:val="18"/>
              </w:rPr>
            </w:pPr>
            <w:r>
              <w:rPr>
                <w:rFonts w:cstheme="minorHAnsi"/>
                <w:sz w:val="18"/>
                <w:szCs w:val="18"/>
              </w:rPr>
              <w:t>£10,000</w:t>
            </w:r>
          </w:p>
        </w:tc>
        <w:tc>
          <w:tcPr>
            <w:tcW w:w="1134" w:type="dxa"/>
          </w:tcPr>
          <w:p w14:paraId="12A7C38F" w14:textId="77777777" w:rsidR="00743824" w:rsidRPr="00501D73" w:rsidRDefault="005E5B7C" w:rsidP="00AA39F3">
            <w:pPr>
              <w:pStyle w:val="NoSpacing"/>
              <w:jc w:val="right"/>
              <w:rPr>
                <w:rFonts w:cstheme="minorHAnsi"/>
                <w:sz w:val="18"/>
                <w:szCs w:val="18"/>
              </w:rPr>
            </w:pPr>
            <w:r>
              <w:rPr>
                <w:rFonts w:cstheme="minorHAnsi"/>
                <w:sz w:val="18"/>
                <w:szCs w:val="18"/>
              </w:rPr>
              <w:t>1,651</w:t>
            </w:r>
          </w:p>
        </w:tc>
        <w:tc>
          <w:tcPr>
            <w:tcW w:w="992" w:type="dxa"/>
          </w:tcPr>
          <w:p w14:paraId="49060DB4" w14:textId="77777777" w:rsidR="00743824" w:rsidRPr="00501D73" w:rsidRDefault="00ED4C45" w:rsidP="00AA39F3">
            <w:pPr>
              <w:pStyle w:val="NoSpacing"/>
              <w:jc w:val="right"/>
              <w:rPr>
                <w:rFonts w:cstheme="minorHAnsi"/>
                <w:sz w:val="18"/>
                <w:szCs w:val="18"/>
              </w:rPr>
            </w:pPr>
            <w:r>
              <w:rPr>
                <w:rFonts w:cstheme="minorHAnsi"/>
                <w:sz w:val="18"/>
                <w:szCs w:val="18"/>
              </w:rPr>
              <w:t>550</w:t>
            </w:r>
          </w:p>
        </w:tc>
        <w:tc>
          <w:tcPr>
            <w:tcW w:w="992" w:type="dxa"/>
          </w:tcPr>
          <w:p w14:paraId="08489A8B" w14:textId="77777777" w:rsidR="00743824" w:rsidRPr="00501D73" w:rsidRDefault="005E5B7C" w:rsidP="00AA39F3">
            <w:pPr>
              <w:pStyle w:val="NoSpacing"/>
              <w:jc w:val="right"/>
              <w:rPr>
                <w:rFonts w:cstheme="minorHAnsi"/>
                <w:sz w:val="18"/>
                <w:szCs w:val="18"/>
              </w:rPr>
            </w:pPr>
            <w:r>
              <w:rPr>
                <w:rFonts w:cstheme="minorHAnsi"/>
                <w:sz w:val="18"/>
                <w:szCs w:val="18"/>
              </w:rPr>
              <w:t>1</w:t>
            </w:r>
          </w:p>
        </w:tc>
        <w:tc>
          <w:tcPr>
            <w:tcW w:w="1701" w:type="dxa"/>
          </w:tcPr>
          <w:p w14:paraId="645D8C67" w14:textId="77777777" w:rsidR="00743824" w:rsidRPr="00501D73" w:rsidRDefault="005E5B7C" w:rsidP="0082192B">
            <w:pPr>
              <w:pStyle w:val="NoSpacing"/>
              <w:rPr>
                <w:rFonts w:cstheme="minorHAnsi"/>
                <w:sz w:val="18"/>
                <w:szCs w:val="18"/>
              </w:rPr>
            </w:pPr>
            <w:r>
              <w:rPr>
                <w:rFonts w:cstheme="minorHAnsi"/>
                <w:sz w:val="18"/>
                <w:szCs w:val="18"/>
              </w:rPr>
              <w:t>The tanks were removed and replaced with a direct supply off the mains.</w:t>
            </w:r>
          </w:p>
        </w:tc>
      </w:tr>
      <w:tr w:rsidR="00743824" w:rsidRPr="00501D73" w14:paraId="2D2A0000" w14:textId="77777777" w:rsidTr="009D42FA">
        <w:tc>
          <w:tcPr>
            <w:tcW w:w="1447" w:type="dxa"/>
          </w:tcPr>
          <w:p w14:paraId="7BB6E77A" w14:textId="77777777" w:rsidR="00743824" w:rsidRDefault="00786A37" w:rsidP="0082192B">
            <w:pPr>
              <w:pStyle w:val="NoSpacing"/>
              <w:rPr>
                <w:rFonts w:cstheme="minorHAnsi"/>
                <w:sz w:val="18"/>
                <w:szCs w:val="18"/>
              </w:rPr>
            </w:pPr>
            <w:r>
              <w:rPr>
                <w:rFonts w:cstheme="minorHAnsi"/>
                <w:sz w:val="18"/>
                <w:szCs w:val="18"/>
              </w:rPr>
              <w:t>Tyler Court</w:t>
            </w:r>
            <w:r w:rsidR="00107C20">
              <w:rPr>
                <w:rFonts w:cstheme="minorHAnsi"/>
                <w:sz w:val="18"/>
                <w:szCs w:val="18"/>
              </w:rPr>
              <w:t xml:space="preserve"> B+C</w:t>
            </w:r>
          </w:p>
        </w:tc>
        <w:tc>
          <w:tcPr>
            <w:tcW w:w="2976" w:type="dxa"/>
          </w:tcPr>
          <w:p w14:paraId="32DB376C" w14:textId="77777777" w:rsidR="00EA5B9E" w:rsidRDefault="00ED4C45" w:rsidP="00ED4C45">
            <w:pPr>
              <w:pStyle w:val="NoSpacing"/>
              <w:rPr>
                <w:rFonts w:cstheme="minorHAnsi"/>
                <w:sz w:val="18"/>
                <w:szCs w:val="18"/>
              </w:rPr>
            </w:pPr>
            <w:r>
              <w:rPr>
                <w:rFonts w:cstheme="minorHAnsi"/>
                <w:sz w:val="18"/>
                <w:szCs w:val="18"/>
              </w:rPr>
              <w:t xml:space="preserve">High water usage identified from checking monthly meter readings. </w:t>
            </w:r>
            <w:r w:rsidR="00743824">
              <w:rPr>
                <w:rFonts w:cstheme="minorHAnsi"/>
                <w:sz w:val="18"/>
                <w:szCs w:val="18"/>
              </w:rPr>
              <w:t xml:space="preserve">Water </w:t>
            </w:r>
            <w:r w:rsidR="00107C20">
              <w:rPr>
                <w:rFonts w:cstheme="minorHAnsi"/>
                <w:sz w:val="18"/>
                <w:szCs w:val="18"/>
              </w:rPr>
              <w:t>softener found to be continually overflowing</w:t>
            </w:r>
            <w:r>
              <w:rPr>
                <w:rFonts w:cstheme="minorHAnsi"/>
                <w:sz w:val="18"/>
                <w:szCs w:val="18"/>
              </w:rPr>
              <w:t>.</w:t>
            </w:r>
          </w:p>
        </w:tc>
        <w:tc>
          <w:tcPr>
            <w:tcW w:w="1560" w:type="dxa"/>
          </w:tcPr>
          <w:p w14:paraId="1EE9E6B4" w14:textId="77777777" w:rsidR="00743824" w:rsidRPr="00501D73" w:rsidRDefault="00107C20" w:rsidP="0082192B">
            <w:pPr>
              <w:pStyle w:val="NoSpacing"/>
              <w:rPr>
                <w:rFonts w:cstheme="minorHAnsi"/>
                <w:sz w:val="18"/>
                <w:szCs w:val="18"/>
              </w:rPr>
            </w:pPr>
            <w:r>
              <w:rPr>
                <w:rFonts w:cstheme="minorHAnsi"/>
                <w:sz w:val="18"/>
                <w:szCs w:val="18"/>
              </w:rPr>
              <w:t>Stand alone</w:t>
            </w:r>
          </w:p>
        </w:tc>
        <w:tc>
          <w:tcPr>
            <w:tcW w:w="1417" w:type="dxa"/>
          </w:tcPr>
          <w:p w14:paraId="0E445146" w14:textId="77777777" w:rsidR="00743824" w:rsidRPr="00501D73" w:rsidRDefault="00107C20" w:rsidP="0082192B">
            <w:pPr>
              <w:pStyle w:val="NoSpacing"/>
              <w:rPr>
                <w:rFonts w:cstheme="minorHAnsi"/>
                <w:sz w:val="18"/>
                <w:szCs w:val="18"/>
              </w:rPr>
            </w:pPr>
            <w:r>
              <w:rPr>
                <w:rFonts w:cstheme="minorHAnsi"/>
                <w:sz w:val="18"/>
                <w:szCs w:val="18"/>
              </w:rPr>
              <w:t>Jan20</w:t>
            </w:r>
          </w:p>
        </w:tc>
        <w:tc>
          <w:tcPr>
            <w:tcW w:w="1843" w:type="dxa"/>
          </w:tcPr>
          <w:p w14:paraId="6DEEA1A6" w14:textId="77777777" w:rsidR="00743824" w:rsidRPr="00501D73" w:rsidRDefault="00ED4C45" w:rsidP="00AA39F3">
            <w:pPr>
              <w:pStyle w:val="NoSpacing"/>
              <w:jc w:val="right"/>
              <w:rPr>
                <w:rFonts w:cstheme="minorHAnsi"/>
                <w:sz w:val="18"/>
                <w:szCs w:val="18"/>
              </w:rPr>
            </w:pPr>
            <w:r>
              <w:rPr>
                <w:rFonts w:cstheme="minorHAnsi"/>
                <w:sz w:val="18"/>
                <w:szCs w:val="18"/>
              </w:rPr>
              <w:t>2,000</w:t>
            </w:r>
          </w:p>
        </w:tc>
        <w:tc>
          <w:tcPr>
            <w:tcW w:w="1134" w:type="dxa"/>
          </w:tcPr>
          <w:p w14:paraId="76BC587C" w14:textId="77777777" w:rsidR="00743824" w:rsidRPr="00501D73" w:rsidRDefault="00ED4C45" w:rsidP="00AA39F3">
            <w:pPr>
              <w:pStyle w:val="NoSpacing"/>
              <w:jc w:val="right"/>
              <w:rPr>
                <w:rFonts w:cstheme="minorHAnsi"/>
                <w:sz w:val="18"/>
                <w:szCs w:val="18"/>
              </w:rPr>
            </w:pPr>
            <w:r>
              <w:rPr>
                <w:rFonts w:cstheme="minorHAnsi"/>
                <w:sz w:val="18"/>
                <w:szCs w:val="18"/>
              </w:rPr>
              <w:t>12,960</w:t>
            </w:r>
          </w:p>
        </w:tc>
        <w:tc>
          <w:tcPr>
            <w:tcW w:w="992" w:type="dxa"/>
          </w:tcPr>
          <w:p w14:paraId="329B7E90" w14:textId="77777777" w:rsidR="00743824" w:rsidRPr="00501D73" w:rsidRDefault="00ED4C45" w:rsidP="00AA39F3">
            <w:pPr>
              <w:pStyle w:val="NoSpacing"/>
              <w:jc w:val="right"/>
              <w:rPr>
                <w:rFonts w:cstheme="minorHAnsi"/>
                <w:sz w:val="18"/>
                <w:szCs w:val="18"/>
              </w:rPr>
            </w:pPr>
            <w:r>
              <w:rPr>
                <w:rFonts w:cstheme="minorHAnsi"/>
                <w:sz w:val="18"/>
                <w:szCs w:val="18"/>
              </w:rPr>
              <w:t>4,320</w:t>
            </w:r>
          </w:p>
        </w:tc>
        <w:tc>
          <w:tcPr>
            <w:tcW w:w="992" w:type="dxa"/>
          </w:tcPr>
          <w:p w14:paraId="12533B59" w14:textId="77777777" w:rsidR="00743824" w:rsidRPr="00501D73" w:rsidRDefault="00ED4C45" w:rsidP="00AA39F3">
            <w:pPr>
              <w:pStyle w:val="NoSpacing"/>
              <w:jc w:val="right"/>
              <w:rPr>
                <w:rFonts w:cstheme="minorHAnsi"/>
                <w:sz w:val="18"/>
                <w:szCs w:val="18"/>
              </w:rPr>
            </w:pPr>
            <w:r>
              <w:rPr>
                <w:rFonts w:cstheme="minorHAnsi"/>
                <w:sz w:val="18"/>
                <w:szCs w:val="18"/>
              </w:rPr>
              <w:t>5</w:t>
            </w:r>
          </w:p>
        </w:tc>
        <w:tc>
          <w:tcPr>
            <w:tcW w:w="1701" w:type="dxa"/>
          </w:tcPr>
          <w:p w14:paraId="1E18816D" w14:textId="77777777" w:rsidR="00743824" w:rsidRPr="00501D73" w:rsidRDefault="00743824" w:rsidP="0082192B">
            <w:pPr>
              <w:pStyle w:val="NoSpacing"/>
              <w:rPr>
                <w:rFonts w:cstheme="minorHAnsi"/>
                <w:sz w:val="18"/>
                <w:szCs w:val="18"/>
              </w:rPr>
            </w:pPr>
          </w:p>
        </w:tc>
      </w:tr>
    </w:tbl>
    <w:p w14:paraId="3F4ECBD4" w14:textId="77777777" w:rsidR="00D62A43" w:rsidRPr="00501D73" w:rsidRDefault="00D62A43" w:rsidP="008862CB">
      <w:pPr>
        <w:pStyle w:val="NoSpacing"/>
        <w:rPr>
          <w:rFonts w:cstheme="minorHAnsi"/>
        </w:rPr>
      </w:pPr>
    </w:p>
    <w:p w14:paraId="4CEE56F6" w14:textId="77777777" w:rsidR="008862CB" w:rsidRPr="00501D73" w:rsidRDefault="008862CB">
      <w:pPr>
        <w:rPr>
          <w:rFonts w:cstheme="minorHAnsi"/>
        </w:rPr>
      </w:pPr>
      <w:r w:rsidRPr="00501D73">
        <w:rPr>
          <w:rFonts w:cstheme="minorHAnsi"/>
        </w:rPr>
        <w:br w:type="page"/>
      </w:r>
    </w:p>
    <w:p w14:paraId="6E8AF820" w14:textId="77777777" w:rsidR="001A571D" w:rsidRPr="00501D73" w:rsidRDefault="001A571D" w:rsidP="001A571D">
      <w:pPr>
        <w:pStyle w:val="NoSpacing"/>
        <w:rPr>
          <w:rFonts w:cstheme="minorHAnsi"/>
          <w:u w:val="single"/>
        </w:rPr>
      </w:pPr>
      <w:r w:rsidRPr="00501D73">
        <w:rPr>
          <w:rFonts w:cstheme="minorHAnsi"/>
          <w:u w:val="single"/>
        </w:rPr>
        <w:lastRenderedPageBreak/>
        <w:t>Energy and Water Management Action Plan – Measures</w:t>
      </w:r>
    </w:p>
    <w:p w14:paraId="645DDEE1" w14:textId="77777777" w:rsidR="001A571D" w:rsidRPr="00501D73" w:rsidRDefault="001A571D" w:rsidP="001A571D">
      <w:pPr>
        <w:pStyle w:val="NoSpacing"/>
        <w:rPr>
          <w:rFonts w:cstheme="minorHAnsi"/>
          <w:u w:val="single"/>
        </w:rPr>
      </w:pPr>
    </w:p>
    <w:p w14:paraId="003C564D" w14:textId="77777777" w:rsidR="001A571D" w:rsidRPr="00501D73" w:rsidRDefault="00501D73" w:rsidP="001A571D">
      <w:pPr>
        <w:pStyle w:val="NoSpacing"/>
        <w:rPr>
          <w:rFonts w:cstheme="minorHAnsi"/>
          <w:u w:val="single"/>
        </w:rPr>
      </w:pPr>
      <w:r>
        <w:rPr>
          <w:rFonts w:cstheme="minorHAnsi"/>
          <w:u w:val="single"/>
        </w:rPr>
        <w:t>2020/21</w:t>
      </w:r>
      <w:r w:rsidR="003A77D4">
        <w:rPr>
          <w:rFonts w:cstheme="minorHAnsi"/>
          <w:u w:val="single"/>
        </w:rPr>
        <w:t xml:space="preserve"> - Energy</w:t>
      </w:r>
    </w:p>
    <w:p w14:paraId="25C7856A" w14:textId="77777777" w:rsidR="001A571D" w:rsidRPr="00501D73" w:rsidRDefault="001A571D" w:rsidP="001A571D">
      <w:pPr>
        <w:pStyle w:val="NoSpacing"/>
        <w:rPr>
          <w:rFonts w:cstheme="minorHAnsi"/>
        </w:rPr>
      </w:pPr>
    </w:p>
    <w:tbl>
      <w:tblPr>
        <w:tblStyle w:val="TableGrid"/>
        <w:tblW w:w="14062" w:type="dxa"/>
        <w:tblInd w:w="108" w:type="dxa"/>
        <w:tblLook w:val="04A0" w:firstRow="1" w:lastRow="0" w:firstColumn="1" w:lastColumn="0" w:noHBand="0" w:noVBand="1"/>
      </w:tblPr>
      <w:tblGrid>
        <w:gridCol w:w="1447"/>
        <w:gridCol w:w="2976"/>
        <w:gridCol w:w="1560"/>
        <w:gridCol w:w="1417"/>
        <w:gridCol w:w="1701"/>
        <w:gridCol w:w="1134"/>
        <w:gridCol w:w="1134"/>
        <w:gridCol w:w="992"/>
        <w:gridCol w:w="1701"/>
      </w:tblGrid>
      <w:tr w:rsidR="0082192B" w:rsidRPr="00501D73" w14:paraId="5EFBC046" w14:textId="77777777" w:rsidTr="009D42FA">
        <w:tc>
          <w:tcPr>
            <w:tcW w:w="1447" w:type="dxa"/>
            <w:vAlign w:val="bottom"/>
          </w:tcPr>
          <w:p w14:paraId="72560B3F"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Location</w:t>
            </w:r>
          </w:p>
          <w:p w14:paraId="69FA7302" w14:textId="77777777" w:rsidR="0082192B" w:rsidRPr="00501D73" w:rsidRDefault="0082192B" w:rsidP="0082192B">
            <w:pPr>
              <w:pStyle w:val="NoSpacing"/>
              <w:rPr>
                <w:rFonts w:cstheme="minorHAnsi"/>
                <w:color w:val="000000"/>
                <w:sz w:val="18"/>
                <w:szCs w:val="18"/>
              </w:rPr>
            </w:pPr>
          </w:p>
          <w:p w14:paraId="481B0F22" w14:textId="77777777" w:rsidR="0082192B" w:rsidRPr="00501D73" w:rsidRDefault="0082192B" w:rsidP="0082192B">
            <w:pPr>
              <w:pStyle w:val="NoSpacing"/>
              <w:rPr>
                <w:rFonts w:cstheme="minorHAnsi"/>
                <w:color w:val="000000"/>
                <w:sz w:val="18"/>
                <w:szCs w:val="18"/>
              </w:rPr>
            </w:pPr>
          </w:p>
        </w:tc>
        <w:tc>
          <w:tcPr>
            <w:tcW w:w="2976" w:type="dxa"/>
            <w:vAlign w:val="bottom"/>
          </w:tcPr>
          <w:p w14:paraId="51206B69"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Description</w:t>
            </w:r>
          </w:p>
          <w:p w14:paraId="63C56FBD" w14:textId="77777777" w:rsidR="0082192B" w:rsidRPr="00501D73" w:rsidRDefault="0082192B" w:rsidP="0082192B">
            <w:pPr>
              <w:pStyle w:val="NoSpacing"/>
              <w:rPr>
                <w:rFonts w:cstheme="minorHAnsi"/>
                <w:color w:val="000000"/>
                <w:sz w:val="18"/>
                <w:szCs w:val="18"/>
              </w:rPr>
            </w:pPr>
          </w:p>
          <w:p w14:paraId="285C8246" w14:textId="77777777" w:rsidR="0082192B" w:rsidRPr="00501D73" w:rsidRDefault="0082192B" w:rsidP="0082192B">
            <w:pPr>
              <w:pStyle w:val="NoSpacing"/>
              <w:rPr>
                <w:rFonts w:cstheme="minorHAnsi"/>
                <w:color w:val="000000"/>
                <w:sz w:val="18"/>
                <w:szCs w:val="18"/>
              </w:rPr>
            </w:pPr>
          </w:p>
        </w:tc>
        <w:tc>
          <w:tcPr>
            <w:tcW w:w="1560" w:type="dxa"/>
          </w:tcPr>
          <w:p w14:paraId="7FFE7E62"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Project Type</w:t>
            </w:r>
          </w:p>
          <w:p w14:paraId="61437654" w14:textId="77777777" w:rsidR="0082192B" w:rsidRPr="00501D73" w:rsidRDefault="0082192B" w:rsidP="0082192B">
            <w:pPr>
              <w:pStyle w:val="NoSpacing"/>
              <w:rPr>
                <w:rFonts w:cstheme="minorHAnsi"/>
                <w:color w:val="000000"/>
                <w:sz w:val="18"/>
                <w:szCs w:val="18"/>
              </w:rPr>
            </w:pPr>
          </w:p>
          <w:p w14:paraId="741F50C0" w14:textId="77777777" w:rsidR="0082192B" w:rsidRPr="00501D73" w:rsidRDefault="0082192B" w:rsidP="0082192B">
            <w:pPr>
              <w:pStyle w:val="NoSpacing"/>
              <w:rPr>
                <w:rFonts w:cstheme="minorHAnsi"/>
                <w:color w:val="000000"/>
                <w:sz w:val="18"/>
                <w:szCs w:val="18"/>
              </w:rPr>
            </w:pPr>
          </w:p>
        </w:tc>
        <w:tc>
          <w:tcPr>
            <w:tcW w:w="1417" w:type="dxa"/>
            <w:vAlign w:val="bottom"/>
          </w:tcPr>
          <w:p w14:paraId="7069C697"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Program</w:t>
            </w:r>
          </w:p>
          <w:p w14:paraId="24F47DFA" w14:textId="77777777" w:rsidR="0082192B" w:rsidRPr="00501D73" w:rsidRDefault="0082192B" w:rsidP="0082192B">
            <w:pPr>
              <w:pStyle w:val="NoSpacing"/>
              <w:rPr>
                <w:rFonts w:cstheme="minorHAnsi"/>
                <w:color w:val="000000"/>
                <w:sz w:val="18"/>
                <w:szCs w:val="18"/>
              </w:rPr>
            </w:pPr>
          </w:p>
          <w:p w14:paraId="5291A1AE" w14:textId="77777777" w:rsidR="0082192B" w:rsidRPr="00501D73" w:rsidRDefault="0082192B" w:rsidP="0082192B">
            <w:pPr>
              <w:pStyle w:val="NoSpacing"/>
              <w:rPr>
                <w:rFonts w:cstheme="minorHAnsi"/>
                <w:color w:val="000000"/>
                <w:sz w:val="18"/>
                <w:szCs w:val="18"/>
              </w:rPr>
            </w:pPr>
          </w:p>
        </w:tc>
        <w:tc>
          <w:tcPr>
            <w:tcW w:w="1701" w:type="dxa"/>
          </w:tcPr>
          <w:p w14:paraId="37F48374"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Budget Cost, £</w:t>
            </w:r>
          </w:p>
          <w:p w14:paraId="3A63BA8E" w14:textId="77777777" w:rsidR="0082192B" w:rsidRPr="00501D73" w:rsidRDefault="0082192B" w:rsidP="0082192B">
            <w:pPr>
              <w:pStyle w:val="NoSpacing"/>
              <w:rPr>
                <w:rFonts w:cstheme="minorHAnsi"/>
                <w:color w:val="000000"/>
                <w:sz w:val="18"/>
                <w:szCs w:val="18"/>
              </w:rPr>
            </w:pPr>
          </w:p>
        </w:tc>
        <w:tc>
          <w:tcPr>
            <w:tcW w:w="1134" w:type="dxa"/>
          </w:tcPr>
          <w:p w14:paraId="1EF8A305"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w:t>
            </w:r>
          </w:p>
          <w:p w14:paraId="4392AA98"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 p.a.</w:t>
            </w:r>
          </w:p>
        </w:tc>
        <w:tc>
          <w:tcPr>
            <w:tcW w:w="1134" w:type="dxa"/>
          </w:tcPr>
          <w:p w14:paraId="6CA75066"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kWh</w:t>
            </w:r>
          </w:p>
        </w:tc>
        <w:tc>
          <w:tcPr>
            <w:tcW w:w="992" w:type="dxa"/>
          </w:tcPr>
          <w:p w14:paraId="69C44852"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Carbon, tonnes</w:t>
            </w:r>
          </w:p>
        </w:tc>
        <w:tc>
          <w:tcPr>
            <w:tcW w:w="1701" w:type="dxa"/>
          </w:tcPr>
          <w:p w14:paraId="2A1767F4"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Status/Notes</w:t>
            </w:r>
          </w:p>
        </w:tc>
      </w:tr>
      <w:tr w:rsidR="00CA2932" w:rsidRPr="00501D73" w14:paraId="1B64AA76" w14:textId="77777777" w:rsidTr="009D42FA">
        <w:tc>
          <w:tcPr>
            <w:tcW w:w="1447" w:type="dxa"/>
          </w:tcPr>
          <w:p w14:paraId="7B0C25F4" w14:textId="77777777" w:rsidR="00CA2932" w:rsidRPr="00501D73" w:rsidRDefault="00CA2932" w:rsidP="00CA2932">
            <w:pPr>
              <w:pStyle w:val="NoSpacing"/>
              <w:rPr>
                <w:rFonts w:cstheme="minorHAnsi"/>
                <w:sz w:val="18"/>
                <w:szCs w:val="18"/>
              </w:rPr>
            </w:pPr>
            <w:r>
              <w:rPr>
                <w:rFonts w:cstheme="minorHAnsi"/>
                <w:sz w:val="18"/>
                <w:szCs w:val="18"/>
              </w:rPr>
              <w:t>Boiler House</w:t>
            </w:r>
          </w:p>
        </w:tc>
        <w:tc>
          <w:tcPr>
            <w:tcW w:w="2976" w:type="dxa"/>
          </w:tcPr>
          <w:p w14:paraId="1C18EA65" w14:textId="77777777" w:rsidR="00CA2932" w:rsidRPr="00501D73" w:rsidRDefault="00CA2932" w:rsidP="00CA2932">
            <w:pPr>
              <w:pStyle w:val="NoSpacing"/>
              <w:rPr>
                <w:rFonts w:cstheme="minorHAnsi"/>
                <w:sz w:val="18"/>
                <w:szCs w:val="18"/>
              </w:rPr>
            </w:pPr>
            <w:r>
              <w:rPr>
                <w:rFonts w:cstheme="minorHAnsi"/>
                <w:sz w:val="18"/>
                <w:szCs w:val="18"/>
              </w:rPr>
              <w:t>Replace Primary and Secondary Heating Pumps</w:t>
            </w:r>
          </w:p>
        </w:tc>
        <w:tc>
          <w:tcPr>
            <w:tcW w:w="1560" w:type="dxa"/>
          </w:tcPr>
          <w:p w14:paraId="02E4D5C6" w14:textId="77777777" w:rsidR="00CA2932" w:rsidRPr="00501D73" w:rsidRDefault="00224096" w:rsidP="00CA2932">
            <w:pPr>
              <w:pStyle w:val="NoSpacing"/>
              <w:rPr>
                <w:rFonts w:cstheme="minorHAnsi"/>
                <w:sz w:val="18"/>
                <w:szCs w:val="18"/>
              </w:rPr>
            </w:pPr>
            <w:r>
              <w:rPr>
                <w:rFonts w:cstheme="minorHAnsi"/>
                <w:sz w:val="18"/>
                <w:szCs w:val="18"/>
              </w:rPr>
              <w:t>Refurbishment</w:t>
            </w:r>
          </w:p>
        </w:tc>
        <w:tc>
          <w:tcPr>
            <w:tcW w:w="1417" w:type="dxa"/>
          </w:tcPr>
          <w:p w14:paraId="1FE9BF6F" w14:textId="77777777" w:rsidR="00CA2932" w:rsidRPr="00501D73" w:rsidRDefault="00CA2932" w:rsidP="00CA2932">
            <w:pPr>
              <w:pStyle w:val="NoSpacing"/>
              <w:rPr>
                <w:rFonts w:cstheme="minorHAnsi"/>
                <w:sz w:val="18"/>
                <w:szCs w:val="18"/>
              </w:rPr>
            </w:pPr>
            <w:r>
              <w:rPr>
                <w:rFonts w:cstheme="minorHAnsi"/>
                <w:sz w:val="18"/>
                <w:szCs w:val="18"/>
              </w:rPr>
              <w:t>Complete</w:t>
            </w:r>
          </w:p>
        </w:tc>
        <w:tc>
          <w:tcPr>
            <w:tcW w:w="1701" w:type="dxa"/>
          </w:tcPr>
          <w:p w14:paraId="6561C922" w14:textId="77777777" w:rsidR="00CA2932" w:rsidRPr="00501D73" w:rsidRDefault="00CA2932" w:rsidP="00CA2932">
            <w:pPr>
              <w:pStyle w:val="NoSpacing"/>
              <w:jc w:val="right"/>
              <w:rPr>
                <w:rFonts w:cstheme="minorHAnsi"/>
                <w:sz w:val="18"/>
                <w:szCs w:val="18"/>
              </w:rPr>
            </w:pPr>
            <w:r>
              <w:rPr>
                <w:rFonts w:cstheme="minorHAnsi"/>
                <w:sz w:val="18"/>
                <w:szCs w:val="18"/>
              </w:rPr>
              <w:t>90,140</w:t>
            </w:r>
          </w:p>
        </w:tc>
        <w:tc>
          <w:tcPr>
            <w:tcW w:w="1134" w:type="dxa"/>
          </w:tcPr>
          <w:p w14:paraId="736E1CF4" w14:textId="77777777" w:rsidR="00CA2932" w:rsidRPr="00501D73" w:rsidRDefault="00CA2932" w:rsidP="00CA2932">
            <w:pPr>
              <w:pStyle w:val="NoSpacing"/>
              <w:jc w:val="right"/>
              <w:rPr>
                <w:rFonts w:cstheme="minorHAnsi"/>
                <w:sz w:val="18"/>
                <w:szCs w:val="18"/>
              </w:rPr>
            </w:pPr>
            <w:r>
              <w:rPr>
                <w:rFonts w:cstheme="minorHAnsi"/>
                <w:sz w:val="18"/>
                <w:szCs w:val="18"/>
              </w:rPr>
              <w:t>15,328</w:t>
            </w:r>
          </w:p>
        </w:tc>
        <w:tc>
          <w:tcPr>
            <w:tcW w:w="1134" w:type="dxa"/>
          </w:tcPr>
          <w:p w14:paraId="6259A34A" w14:textId="77777777" w:rsidR="00CA2932" w:rsidRPr="00501D73" w:rsidRDefault="00CA2932" w:rsidP="00CA2932">
            <w:pPr>
              <w:pStyle w:val="NoSpacing"/>
              <w:jc w:val="right"/>
              <w:rPr>
                <w:rFonts w:cstheme="minorHAnsi"/>
                <w:sz w:val="18"/>
                <w:szCs w:val="18"/>
              </w:rPr>
            </w:pPr>
            <w:r>
              <w:rPr>
                <w:rFonts w:cstheme="minorHAnsi"/>
                <w:sz w:val="18"/>
                <w:szCs w:val="18"/>
              </w:rPr>
              <w:t>117,370</w:t>
            </w:r>
          </w:p>
        </w:tc>
        <w:tc>
          <w:tcPr>
            <w:tcW w:w="992" w:type="dxa"/>
          </w:tcPr>
          <w:p w14:paraId="23DA4865" w14:textId="77777777" w:rsidR="00CA2932" w:rsidRPr="00501D73" w:rsidRDefault="00CA2932" w:rsidP="00CA2932">
            <w:pPr>
              <w:pStyle w:val="NoSpacing"/>
              <w:jc w:val="right"/>
              <w:rPr>
                <w:rFonts w:cstheme="minorHAnsi"/>
                <w:sz w:val="18"/>
                <w:szCs w:val="18"/>
              </w:rPr>
            </w:pPr>
            <w:r>
              <w:rPr>
                <w:rFonts w:cstheme="minorHAnsi"/>
                <w:sz w:val="18"/>
                <w:szCs w:val="18"/>
              </w:rPr>
              <w:t>32</w:t>
            </w:r>
          </w:p>
        </w:tc>
        <w:tc>
          <w:tcPr>
            <w:tcW w:w="1701" w:type="dxa"/>
          </w:tcPr>
          <w:p w14:paraId="0817FD7F" w14:textId="77777777" w:rsidR="00CA2932" w:rsidRPr="00501D73" w:rsidRDefault="00CA2932" w:rsidP="00CA2932">
            <w:pPr>
              <w:pStyle w:val="NoSpacing"/>
              <w:rPr>
                <w:rFonts w:cstheme="minorHAnsi"/>
                <w:sz w:val="18"/>
                <w:szCs w:val="18"/>
              </w:rPr>
            </w:pPr>
            <w:r>
              <w:rPr>
                <w:rFonts w:cstheme="minorHAnsi"/>
                <w:sz w:val="18"/>
                <w:szCs w:val="18"/>
              </w:rPr>
              <w:t>Works complete</w:t>
            </w:r>
          </w:p>
        </w:tc>
      </w:tr>
      <w:tr w:rsidR="00CA2932" w:rsidRPr="00501D73" w14:paraId="0BB6AFC5" w14:textId="77777777" w:rsidTr="009D42FA">
        <w:tc>
          <w:tcPr>
            <w:tcW w:w="1447" w:type="dxa"/>
          </w:tcPr>
          <w:p w14:paraId="7FEC229E" w14:textId="77777777" w:rsidR="00CA2932" w:rsidRDefault="00CA2932" w:rsidP="00CA2932">
            <w:pPr>
              <w:pStyle w:val="NoSpacing"/>
              <w:rPr>
                <w:rFonts w:cstheme="minorHAnsi"/>
                <w:sz w:val="18"/>
                <w:szCs w:val="18"/>
              </w:rPr>
            </w:pPr>
            <w:r>
              <w:rPr>
                <w:rFonts w:cstheme="minorHAnsi"/>
                <w:sz w:val="18"/>
                <w:szCs w:val="18"/>
              </w:rPr>
              <w:t>Boiler House</w:t>
            </w:r>
          </w:p>
          <w:p w14:paraId="20F8F89E" w14:textId="77777777" w:rsidR="00CA2932" w:rsidRPr="00501D73" w:rsidRDefault="00CA2932" w:rsidP="00CA2932">
            <w:pPr>
              <w:pStyle w:val="NoSpacing"/>
              <w:rPr>
                <w:rFonts w:cstheme="minorHAnsi"/>
                <w:sz w:val="18"/>
                <w:szCs w:val="18"/>
              </w:rPr>
            </w:pPr>
          </w:p>
        </w:tc>
        <w:tc>
          <w:tcPr>
            <w:tcW w:w="2976" w:type="dxa"/>
          </w:tcPr>
          <w:p w14:paraId="0A668A90" w14:textId="77777777" w:rsidR="00CA2932" w:rsidRPr="00501D73" w:rsidRDefault="00CA2932" w:rsidP="00CA2932">
            <w:pPr>
              <w:pStyle w:val="NoSpacing"/>
              <w:rPr>
                <w:rFonts w:cstheme="minorHAnsi"/>
                <w:sz w:val="18"/>
                <w:szCs w:val="18"/>
              </w:rPr>
            </w:pPr>
            <w:r w:rsidRPr="00501D73">
              <w:rPr>
                <w:rFonts w:cstheme="minorHAnsi"/>
                <w:sz w:val="18"/>
                <w:szCs w:val="18"/>
              </w:rPr>
              <w:t>Replace</w:t>
            </w:r>
            <w:r>
              <w:rPr>
                <w:rFonts w:cstheme="minorHAnsi"/>
                <w:sz w:val="18"/>
                <w:szCs w:val="18"/>
              </w:rPr>
              <w:t>ment of Burner Controls</w:t>
            </w:r>
          </w:p>
        </w:tc>
        <w:tc>
          <w:tcPr>
            <w:tcW w:w="1560" w:type="dxa"/>
          </w:tcPr>
          <w:p w14:paraId="1ADE5C87" w14:textId="77777777" w:rsidR="00CA2932" w:rsidRPr="00501D73" w:rsidRDefault="00224096" w:rsidP="00CA2932">
            <w:pPr>
              <w:pStyle w:val="NoSpacing"/>
              <w:rPr>
                <w:rFonts w:cstheme="minorHAnsi"/>
                <w:sz w:val="18"/>
                <w:szCs w:val="18"/>
              </w:rPr>
            </w:pPr>
            <w:r>
              <w:rPr>
                <w:rFonts w:cstheme="minorHAnsi"/>
                <w:sz w:val="18"/>
                <w:szCs w:val="18"/>
              </w:rPr>
              <w:t>Refurbishment</w:t>
            </w:r>
          </w:p>
        </w:tc>
        <w:tc>
          <w:tcPr>
            <w:tcW w:w="1417" w:type="dxa"/>
          </w:tcPr>
          <w:p w14:paraId="5F9072F2" w14:textId="77777777" w:rsidR="00CA2932" w:rsidRPr="00501D73" w:rsidRDefault="00CA2932" w:rsidP="00CA2932">
            <w:pPr>
              <w:pStyle w:val="NoSpacing"/>
              <w:rPr>
                <w:rFonts w:cstheme="minorHAnsi"/>
                <w:sz w:val="18"/>
                <w:szCs w:val="18"/>
              </w:rPr>
            </w:pPr>
            <w:r>
              <w:rPr>
                <w:rFonts w:cstheme="minorHAnsi"/>
                <w:sz w:val="18"/>
                <w:szCs w:val="18"/>
              </w:rPr>
              <w:t>Complete</w:t>
            </w:r>
          </w:p>
        </w:tc>
        <w:tc>
          <w:tcPr>
            <w:tcW w:w="1701" w:type="dxa"/>
          </w:tcPr>
          <w:p w14:paraId="439687D4" w14:textId="77777777" w:rsidR="00CA2932" w:rsidRPr="00501D73" w:rsidRDefault="00CA2932" w:rsidP="00CA2932">
            <w:pPr>
              <w:pStyle w:val="NoSpacing"/>
              <w:jc w:val="right"/>
              <w:rPr>
                <w:rFonts w:cstheme="minorHAnsi"/>
                <w:sz w:val="18"/>
                <w:szCs w:val="18"/>
              </w:rPr>
            </w:pPr>
            <w:r>
              <w:rPr>
                <w:rFonts w:cstheme="minorHAnsi"/>
                <w:sz w:val="18"/>
                <w:szCs w:val="18"/>
              </w:rPr>
              <w:t>89,478</w:t>
            </w:r>
          </w:p>
        </w:tc>
        <w:tc>
          <w:tcPr>
            <w:tcW w:w="1134" w:type="dxa"/>
          </w:tcPr>
          <w:p w14:paraId="00E5A8A9" w14:textId="77777777" w:rsidR="00CA2932" w:rsidRPr="00501D73" w:rsidRDefault="00CA2932" w:rsidP="00CA2932">
            <w:pPr>
              <w:pStyle w:val="NoSpacing"/>
              <w:jc w:val="right"/>
              <w:rPr>
                <w:rFonts w:cstheme="minorHAnsi"/>
                <w:sz w:val="18"/>
                <w:szCs w:val="18"/>
              </w:rPr>
            </w:pPr>
            <w:r>
              <w:rPr>
                <w:rFonts w:cstheme="minorHAnsi"/>
                <w:sz w:val="18"/>
                <w:szCs w:val="18"/>
              </w:rPr>
              <w:t>17,918</w:t>
            </w:r>
          </w:p>
        </w:tc>
        <w:tc>
          <w:tcPr>
            <w:tcW w:w="1134" w:type="dxa"/>
          </w:tcPr>
          <w:p w14:paraId="05840A4E" w14:textId="77777777" w:rsidR="00CA2932" w:rsidRPr="00501D73" w:rsidRDefault="00CA2932" w:rsidP="00CA2932">
            <w:pPr>
              <w:pStyle w:val="NoSpacing"/>
              <w:jc w:val="right"/>
              <w:rPr>
                <w:rFonts w:cstheme="minorHAnsi"/>
                <w:sz w:val="18"/>
                <w:szCs w:val="18"/>
              </w:rPr>
            </w:pPr>
            <w:r w:rsidRPr="00716A9B">
              <w:rPr>
                <w:rFonts w:cstheme="minorHAnsi"/>
                <w:sz w:val="18"/>
                <w:szCs w:val="18"/>
              </w:rPr>
              <w:t>597,271</w:t>
            </w:r>
          </w:p>
        </w:tc>
        <w:tc>
          <w:tcPr>
            <w:tcW w:w="992" w:type="dxa"/>
          </w:tcPr>
          <w:p w14:paraId="358BFA93" w14:textId="77777777" w:rsidR="00CA2932" w:rsidRPr="00501D73" w:rsidRDefault="00CA2932" w:rsidP="00CA2932">
            <w:pPr>
              <w:pStyle w:val="NoSpacing"/>
              <w:jc w:val="right"/>
              <w:rPr>
                <w:rFonts w:cstheme="minorHAnsi"/>
                <w:sz w:val="18"/>
                <w:szCs w:val="18"/>
              </w:rPr>
            </w:pPr>
            <w:r>
              <w:rPr>
                <w:rFonts w:cstheme="minorHAnsi"/>
                <w:sz w:val="18"/>
                <w:szCs w:val="18"/>
              </w:rPr>
              <w:t>110</w:t>
            </w:r>
          </w:p>
        </w:tc>
        <w:tc>
          <w:tcPr>
            <w:tcW w:w="1701" w:type="dxa"/>
          </w:tcPr>
          <w:p w14:paraId="5618AD21" w14:textId="77777777" w:rsidR="00CA2932" w:rsidRPr="00501D73" w:rsidRDefault="00CA2932" w:rsidP="00CA2932">
            <w:pPr>
              <w:pStyle w:val="NoSpacing"/>
              <w:rPr>
                <w:rFonts w:cstheme="minorHAnsi"/>
                <w:sz w:val="18"/>
                <w:szCs w:val="18"/>
              </w:rPr>
            </w:pPr>
            <w:r>
              <w:rPr>
                <w:rFonts w:cstheme="minorHAnsi"/>
                <w:sz w:val="18"/>
                <w:szCs w:val="18"/>
              </w:rPr>
              <w:t>Works Complete</w:t>
            </w:r>
          </w:p>
        </w:tc>
      </w:tr>
      <w:tr w:rsidR="00CA2932" w:rsidRPr="00501D73" w14:paraId="7DA8675B" w14:textId="77777777" w:rsidTr="009D42FA">
        <w:tc>
          <w:tcPr>
            <w:tcW w:w="1447" w:type="dxa"/>
          </w:tcPr>
          <w:p w14:paraId="7A81D7CD" w14:textId="77777777" w:rsidR="00CA2932" w:rsidRDefault="00CA2932" w:rsidP="00CA2932">
            <w:pPr>
              <w:pStyle w:val="NoSpacing"/>
              <w:rPr>
                <w:rFonts w:cstheme="minorHAnsi"/>
                <w:sz w:val="18"/>
                <w:szCs w:val="18"/>
              </w:rPr>
            </w:pPr>
            <w:r>
              <w:rPr>
                <w:rFonts w:cstheme="minorHAnsi"/>
                <w:sz w:val="18"/>
                <w:szCs w:val="18"/>
              </w:rPr>
              <w:t>Boiler House</w:t>
            </w:r>
          </w:p>
          <w:p w14:paraId="6240DF5D" w14:textId="77777777" w:rsidR="00CA2932" w:rsidRPr="00501D73" w:rsidRDefault="00CA2932" w:rsidP="00CA2932">
            <w:pPr>
              <w:pStyle w:val="NoSpacing"/>
              <w:rPr>
                <w:rFonts w:cstheme="minorHAnsi"/>
                <w:sz w:val="18"/>
                <w:szCs w:val="18"/>
              </w:rPr>
            </w:pPr>
          </w:p>
        </w:tc>
        <w:tc>
          <w:tcPr>
            <w:tcW w:w="2976" w:type="dxa"/>
          </w:tcPr>
          <w:p w14:paraId="6DC5D16B" w14:textId="77777777" w:rsidR="00CA2932" w:rsidRPr="00501D73" w:rsidRDefault="00CA2932" w:rsidP="00CA2932">
            <w:pPr>
              <w:pStyle w:val="NoSpacing"/>
              <w:rPr>
                <w:rFonts w:cstheme="minorHAnsi"/>
                <w:sz w:val="18"/>
                <w:szCs w:val="18"/>
              </w:rPr>
            </w:pPr>
            <w:r>
              <w:rPr>
                <w:rFonts w:cstheme="minorHAnsi"/>
                <w:sz w:val="18"/>
                <w:szCs w:val="18"/>
              </w:rPr>
              <w:t>Replacement of Boiler House Controls</w:t>
            </w:r>
          </w:p>
        </w:tc>
        <w:tc>
          <w:tcPr>
            <w:tcW w:w="1560" w:type="dxa"/>
          </w:tcPr>
          <w:p w14:paraId="58FFDF85" w14:textId="77777777" w:rsidR="00CA2932" w:rsidRPr="00501D73" w:rsidRDefault="00224096" w:rsidP="00CA2932">
            <w:pPr>
              <w:pStyle w:val="NoSpacing"/>
              <w:rPr>
                <w:rFonts w:cstheme="minorHAnsi"/>
                <w:sz w:val="18"/>
                <w:szCs w:val="18"/>
              </w:rPr>
            </w:pPr>
            <w:r>
              <w:rPr>
                <w:rFonts w:cstheme="minorHAnsi"/>
                <w:sz w:val="18"/>
                <w:szCs w:val="18"/>
              </w:rPr>
              <w:t>Refurbishment</w:t>
            </w:r>
          </w:p>
        </w:tc>
        <w:tc>
          <w:tcPr>
            <w:tcW w:w="1417" w:type="dxa"/>
          </w:tcPr>
          <w:p w14:paraId="6B2ECFA6" w14:textId="77777777" w:rsidR="00CA2932" w:rsidRPr="00501D73" w:rsidRDefault="00CA2932" w:rsidP="00CA2932">
            <w:pPr>
              <w:pStyle w:val="NoSpacing"/>
              <w:rPr>
                <w:rFonts w:cstheme="minorHAnsi"/>
                <w:sz w:val="18"/>
                <w:szCs w:val="18"/>
              </w:rPr>
            </w:pPr>
            <w:r>
              <w:rPr>
                <w:rFonts w:cstheme="minorHAnsi"/>
                <w:sz w:val="18"/>
                <w:szCs w:val="18"/>
              </w:rPr>
              <w:t>Complete</w:t>
            </w:r>
          </w:p>
        </w:tc>
        <w:tc>
          <w:tcPr>
            <w:tcW w:w="1701" w:type="dxa"/>
          </w:tcPr>
          <w:p w14:paraId="7DE10771" w14:textId="77777777" w:rsidR="00CA2932" w:rsidRPr="00501D73" w:rsidRDefault="00CA2932" w:rsidP="00CA2932">
            <w:pPr>
              <w:pStyle w:val="NoSpacing"/>
              <w:jc w:val="right"/>
              <w:rPr>
                <w:rFonts w:cstheme="minorHAnsi"/>
                <w:sz w:val="18"/>
                <w:szCs w:val="18"/>
              </w:rPr>
            </w:pPr>
            <w:r>
              <w:rPr>
                <w:rFonts w:cstheme="minorHAnsi"/>
                <w:sz w:val="18"/>
                <w:szCs w:val="18"/>
              </w:rPr>
              <w:t>84,000</w:t>
            </w:r>
          </w:p>
        </w:tc>
        <w:tc>
          <w:tcPr>
            <w:tcW w:w="1134" w:type="dxa"/>
          </w:tcPr>
          <w:p w14:paraId="3CE768DF" w14:textId="77777777" w:rsidR="00CA2932" w:rsidRPr="00501D73" w:rsidRDefault="00CA2932" w:rsidP="00CA2932">
            <w:pPr>
              <w:pStyle w:val="NoSpacing"/>
              <w:jc w:val="right"/>
              <w:rPr>
                <w:rFonts w:cstheme="minorHAnsi"/>
                <w:sz w:val="18"/>
                <w:szCs w:val="18"/>
              </w:rPr>
            </w:pPr>
            <w:r>
              <w:rPr>
                <w:rFonts w:cstheme="minorHAnsi"/>
                <w:sz w:val="18"/>
                <w:szCs w:val="18"/>
              </w:rPr>
              <w:t>28,968</w:t>
            </w:r>
          </w:p>
        </w:tc>
        <w:tc>
          <w:tcPr>
            <w:tcW w:w="1134" w:type="dxa"/>
          </w:tcPr>
          <w:p w14:paraId="14AEFF5E" w14:textId="77777777" w:rsidR="00CA2932" w:rsidRPr="00501D73" w:rsidRDefault="00CA2932" w:rsidP="00CA2932">
            <w:pPr>
              <w:pStyle w:val="NoSpacing"/>
              <w:jc w:val="right"/>
              <w:rPr>
                <w:rFonts w:cstheme="minorHAnsi"/>
                <w:sz w:val="18"/>
                <w:szCs w:val="18"/>
              </w:rPr>
            </w:pPr>
            <w:r>
              <w:rPr>
                <w:rFonts w:cstheme="minorHAnsi"/>
                <w:sz w:val="18"/>
                <w:szCs w:val="18"/>
              </w:rPr>
              <w:t>965,587</w:t>
            </w:r>
          </w:p>
        </w:tc>
        <w:tc>
          <w:tcPr>
            <w:tcW w:w="992" w:type="dxa"/>
          </w:tcPr>
          <w:p w14:paraId="18877026" w14:textId="77777777" w:rsidR="00CA2932" w:rsidRPr="00501D73" w:rsidRDefault="00CA2932" w:rsidP="00CA2932">
            <w:pPr>
              <w:pStyle w:val="NoSpacing"/>
              <w:jc w:val="right"/>
              <w:rPr>
                <w:rFonts w:cstheme="minorHAnsi"/>
                <w:sz w:val="18"/>
                <w:szCs w:val="18"/>
              </w:rPr>
            </w:pPr>
            <w:r>
              <w:rPr>
                <w:rFonts w:cstheme="minorHAnsi"/>
                <w:sz w:val="18"/>
                <w:szCs w:val="18"/>
              </w:rPr>
              <w:t>177</w:t>
            </w:r>
          </w:p>
        </w:tc>
        <w:tc>
          <w:tcPr>
            <w:tcW w:w="1701" w:type="dxa"/>
          </w:tcPr>
          <w:p w14:paraId="1EE621B9" w14:textId="77777777" w:rsidR="00CA2932" w:rsidRPr="00501D73" w:rsidRDefault="00CA2932" w:rsidP="00CA2932">
            <w:pPr>
              <w:pStyle w:val="NoSpacing"/>
              <w:rPr>
                <w:rFonts w:cstheme="minorHAnsi"/>
                <w:sz w:val="18"/>
                <w:szCs w:val="18"/>
              </w:rPr>
            </w:pPr>
            <w:r>
              <w:rPr>
                <w:rFonts w:cstheme="minorHAnsi"/>
                <w:sz w:val="18"/>
                <w:szCs w:val="18"/>
              </w:rPr>
              <w:t>Works Complete</w:t>
            </w:r>
          </w:p>
        </w:tc>
      </w:tr>
      <w:tr w:rsidR="00CA2932" w:rsidRPr="00501D73" w14:paraId="53C86E92" w14:textId="77777777" w:rsidTr="009D42FA">
        <w:tc>
          <w:tcPr>
            <w:tcW w:w="1447" w:type="dxa"/>
          </w:tcPr>
          <w:p w14:paraId="40921441" w14:textId="77777777" w:rsidR="00CA2932" w:rsidRPr="00501D73" w:rsidRDefault="00CA2932" w:rsidP="00CA2932">
            <w:pPr>
              <w:pStyle w:val="NoSpacing"/>
              <w:rPr>
                <w:rFonts w:cstheme="minorHAnsi"/>
                <w:color w:val="000000"/>
                <w:sz w:val="18"/>
                <w:szCs w:val="18"/>
              </w:rPr>
            </w:pPr>
            <w:r w:rsidRPr="00501D73">
              <w:rPr>
                <w:rFonts w:cstheme="minorHAnsi"/>
                <w:color w:val="000000"/>
                <w:sz w:val="18"/>
                <w:szCs w:val="18"/>
              </w:rPr>
              <w:t>Cornwallis Data Centre</w:t>
            </w:r>
          </w:p>
        </w:tc>
        <w:tc>
          <w:tcPr>
            <w:tcW w:w="2976" w:type="dxa"/>
          </w:tcPr>
          <w:p w14:paraId="3F1FE7BE" w14:textId="77777777" w:rsidR="00CA2932" w:rsidRPr="00501D73" w:rsidRDefault="00CA2932" w:rsidP="00CA2932">
            <w:pPr>
              <w:pStyle w:val="NoSpacing"/>
              <w:rPr>
                <w:rFonts w:cstheme="minorHAnsi"/>
                <w:color w:val="000000"/>
                <w:sz w:val="18"/>
                <w:szCs w:val="18"/>
              </w:rPr>
            </w:pPr>
            <w:r w:rsidRPr="00501D73">
              <w:rPr>
                <w:rFonts w:cstheme="minorHAnsi"/>
                <w:color w:val="000000"/>
                <w:sz w:val="18"/>
                <w:szCs w:val="18"/>
              </w:rPr>
              <w:t>Hot/Cold aisle technology</w:t>
            </w:r>
          </w:p>
          <w:p w14:paraId="460A2D9A" w14:textId="77777777" w:rsidR="00CA2932" w:rsidRPr="00501D73" w:rsidRDefault="00CA2932" w:rsidP="00CA2932">
            <w:pPr>
              <w:pStyle w:val="NoSpacing"/>
              <w:rPr>
                <w:rFonts w:cstheme="minorHAnsi"/>
                <w:color w:val="000000"/>
                <w:sz w:val="18"/>
                <w:szCs w:val="18"/>
              </w:rPr>
            </w:pPr>
            <w:r w:rsidRPr="00501D73">
              <w:rPr>
                <w:rFonts w:cstheme="minorHAnsi"/>
                <w:color w:val="000000"/>
                <w:sz w:val="18"/>
                <w:szCs w:val="18"/>
              </w:rPr>
              <w:t>Total Project Cost £69,976</w:t>
            </w:r>
          </w:p>
          <w:p w14:paraId="0F845506" w14:textId="73EE6EA8" w:rsidR="00CA2932" w:rsidRPr="00501D73" w:rsidRDefault="009C602A" w:rsidP="00CA2932">
            <w:pPr>
              <w:pStyle w:val="NoSpacing"/>
              <w:rPr>
                <w:rFonts w:cstheme="minorHAnsi"/>
                <w:color w:val="000000"/>
                <w:sz w:val="18"/>
                <w:szCs w:val="18"/>
                <w:highlight w:val="yellow"/>
              </w:rPr>
            </w:pPr>
            <w:r>
              <w:rPr>
                <w:rFonts w:cstheme="minorHAnsi"/>
                <w:color w:val="000000"/>
                <w:sz w:val="18"/>
                <w:szCs w:val="18"/>
              </w:rPr>
              <w:t>(All from Salix Budget)</w:t>
            </w:r>
          </w:p>
        </w:tc>
        <w:tc>
          <w:tcPr>
            <w:tcW w:w="1560" w:type="dxa"/>
          </w:tcPr>
          <w:p w14:paraId="62BE861E" w14:textId="77777777" w:rsidR="00CA2932" w:rsidRPr="00501D73" w:rsidRDefault="00CA2932" w:rsidP="00CA2932">
            <w:pPr>
              <w:pStyle w:val="NoSpacing"/>
              <w:rPr>
                <w:rFonts w:cstheme="minorHAnsi"/>
                <w:color w:val="000000"/>
                <w:sz w:val="18"/>
                <w:szCs w:val="18"/>
              </w:rPr>
            </w:pPr>
            <w:r w:rsidRPr="00501D73">
              <w:rPr>
                <w:rFonts w:cstheme="minorHAnsi"/>
                <w:color w:val="000000"/>
                <w:sz w:val="18"/>
                <w:szCs w:val="18"/>
              </w:rPr>
              <w:t>Stand alone</w:t>
            </w:r>
          </w:p>
        </w:tc>
        <w:tc>
          <w:tcPr>
            <w:tcW w:w="1417" w:type="dxa"/>
          </w:tcPr>
          <w:p w14:paraId="422C1CEB" w14:textId="77777777" w:rsidR="00CA2932" w:rsidRPr="00501D73" w:rsidRDefault="0089769D" w:rsidP="00CA2932">
            <w:pPr>
              <w:pStyle w:val="NoSpacing"/>
              <w:rPr>
                <w:rFonts w:cstheme="minorHAnsi"/>
                <w:sz w:val="18"/>
                <w:szCs w:val="18"/>
              </w:rPr>
            </w:pPr>
            <w:r>
              <w:rPr>
                <w:rFonts w:cstheme="minorHAnsi"/>
                <w:sz w:val="18"/>
                <w:szCs w:val="18"/>
              </w:rPr>
              <w:t>May</w:t>
            </w:r>
            <w:r w:rsidR="00224096">
              <w:rPr>
                <w:rFonts w:cstheme="minorHAnsi"/>
                <w:sz w:val="18"/>
                <w:szCs w:val="18"/>
              </w:rPr>
              <w:t>21</w:t>
            </w:r>
            <w:r>
              <w:rPr>
                <w:rFonts w:cstheme="minorHAnsi"/>
                <w:sz w:val="18"/>
                <w:szCs w:val="18"/>
              </w:rPr>
              <w:t>-Jul</w:t>
            </w:r>
            <w:r w:rsidR="00224096">
              <w:rPr>
                <w:rFonts w:cstheme="minorHAnsi"/>
                <w:sz w:val="18"/>
                <w:szCs w:val="18"/>
              </w:rPr>
              <w:t>21</w:t>
            </w:r>
          </w:p>
        </w:tc>
        <w:tc>
          <w:tcPr>
            <w:tcW w:w="1701" w:type="dxa"/>
          </w:tcPr>
          <w:p w14:paraId="315E2C0E" w14:textId="77777777" w:rsidR="00CA2932" w:rsidRPr="00501D73" w:rsidRDefault="00CA2932" w:rsidP="00CA2932">
            <w:pPr>
              <w:pStyle w:val="NoSpacing"/>
              <w:jc w:val="right"/>
              <w:rPr>
                <w:rFonts w:cstheme="minorHAnsi"/>
                <w:sz w:val="18"/>
                <w:szCs w:val="18"/>
              </w:rPr>
            </w:pPr>
            <w:r>
              <w:rPr>
                <w:rFonts w:cstheme="minorHAnsi"/>
                <w:sz w:val="18"/>
                <w:szCs w:val="18"/>
              </w:rPr>
              <w:t>53,097</w:t>
            </w:r>
          </w:p>
        </w:tc>
        <w:tc>
          <w:tcPr>
            <w:tcW w:w="1134" w:type="dxa"/>
          </w:tcPr>
          <w:p w14:paraId="04CCCFE9" w14:textId="77777777" w:rsidR="00CA2932" w:rsidRPr="00501D73" w:rsidRDefault="00CA2932" w:rsidP="00CA2932">
            <w:pPr>
              <w:pStyle w:val="NoSpacing"/>
              <w:jc w:val="right"/>
              <w:rPr>
                <w:rFonts w:cstheme="minorHAnsi"/>
                <w:sz w:val="18"/>
                <w:szCs w:val="18"/>
              </w:rPr>
            </w:pPr>
            <w:r>
              <w:rPr>
                <w:rFonts w:cstheme="minorHAnsi"/>
                <w:sz w:val="18"/>
                <w:szCs w:val="18"/>
              </w:rPr>
              <w:t>11,098</w:t>
            </w:r>
          </w:p>
        </w:tc>
        <w:tc>
          <w:tcPr>
            <w:tcW w:w="1134" w:type="dxa"/>
          </w:tcPr>
          <w:p w14:paraId="4050C150" w14:textId="77777777" w:rsidR="00CA2932" w:rsidRPr="00501D73" w:rsidRDefault="0089769D" w:rsidP="00CA2932">
            <w:pPr>
              <w:pStyle w:val="NoSpacing"/>
              <w:jc w:val="right"/>
              <w:rPr>
                <w:rFonts w:cstheme="minorHAnsi"/>
                <w:sz w:val="18"/>
                <w:szCs w:val="18"/>
              </w:rPr>
            </w:pPr>
            <w:r>
              <w:rPr>
                <w:rFonts w:cstheme="minorHAnsi"/>
                <w:sz w:val="18"/>
                <w:szCs w:val="18"/>
              </w:rPr>
              <w:t>84,850</w:t>
            </w:r>
            <w:r w:rsidR="00CA2932" w:rsidRPr="00501D73">
              <w:rPr>
                <w:rFonts w:cstheme="minorHAnsi"/>
                <w:sz w:val="18"/>
                <w:szCs w:val="18"/>
              </w:rPr>
              <w:t>0</w:t>
            </w:r>
          </w:p>
        </w:tc>
        <w:tc>
          <w:tcPr>
            <w:tcW w:w="992" w:type="dxa"/>
          </w:tcPr>
          <w:p w14:paraId="7514DF38" w14:textId="77777777" w:rsidR="00CA2932" w:rsidRPr="00501D73" w:rsidRDefault="0089769D" w:rsidP="00CA2932">
            <w:pPr>
              <w:pStyle w:val="NoSpacing"/>
              <w:jc w:val="right"/>
              <w:rPr>
                <w:rFonts w:cstheme="minorHAnsi"/>
                <w:sz w:val="18"/>
                <w:szCs w:val="18"/>
              </w:rPr>
            </w:pPr>
            <w:r>
              <w:rPr>
                <w:rFonts w:cstheme="minorHAnsi"/>
                <w:sz w:val="18"/>
                <w:szCs w:val="18"/>
              </w:rPr>
              <w:t>24</w:t>
            </w:r>
          </w:p>
        </w:tc>
        <w:tc>
          <w:tcPr>
            <w:tcW w:w="1701" w:type="dxa"/>
          </w:tcPr>
          <w:p w14:paraId="3CC45A49" w14:textId="77777777" w:rsidR="00CA2932" w:rsidRPr="00501D73" w:rsidRDefault="00CA2932" w:rsidP="00D04784">
            <w:pPr>
              <w:pStyle w:val="NoSpacing"/>
              <w:rPr>
                <w:rFonts w:cstheme="minorHAnsi"/>
                <w:color w:val="000000"/>
                <w:sz w:val="18"/>
                <w:szCs w:val="18"/>
              </w:rPr>
            </w:pPr>
            <w:r w:rsidRPr="00501D73">
              <w:rPr>
                <w:rFonts w:cstheme="minorHAnsi"/>
                <w:color w:val="000000"/>
                <w:sz w:val="18"/>
                <w:szCs w:val="18"/>
              </w:rPr>
              <w:t>Planned</w:t>
            </w:r>
          </w:p>
        </w:tc>
      </w:tr>
      <w:tr w:rsidR="00505240" w:rsidRPr="00501D73" w14:paraId="3412A3E0" w14:textId="77777777" w:rsidTr="009D42FA">
        <w:tc>
          <w:tcPr>
            <w:tcW w:w="1447" w:type="dxa"/>
          </w:tcPr>
          <w:p w14:paraId="4B46BEE4" w14:textId="77777777" w:rsidR="00505240" w:rsidRPr="00501D73" w:rsidRDefault="00505240" w:rsidP="00505240">
            <w:pPr>
              <w:pStyle w:val="NoSpacing"/>
              <w:rPr>
                <w:rFonts w:cstheme="minorHAnsi"/>
                <w:sz w:val="18"/>
                <w:szCs w:val="18"/>
              </w:rPr>
            </w:pPr>
            <w:r>
              <w:rPr>
                <w:rFonts w:cstheme="minorHAnsi"/>
                <w:sz w:val="18"/>
                <w:szCs w:val="18"/>
              </w:rPr>
              <w:t>Tyler Court A</w:t>
            </w:r>
          </w:p>
        </w:tc>
        <w:tc>
          <w:tcPr>
            <w:tcW w:w="2976" w:type="dxa"/>
          </w:tcPr>
          <w:p w14:paraId="74160139" w14:textId="4EA7C3BC" w:rsidR="00505240" w:rsidRPr="00501D73" w:rsidRDefault="00505240" w:rsidP="009C602A">
            <w:pPr>
              <w:pStyle w:val="NoSpacing"/>
              <w:rPr>
                <w:rFonts w:cstheme="minorHAnsi"/>
                <w:sz w:val="18"/>
                <w:szCs w:val="18"/>
              </w:rPr>
            </w:pPr>
            <w:r>
              <w:rPr>
                <w:rFonts w:cstheme="minorHAnsi"/>
                <w:sz w:val="18"/>
                <w:szCs w:val="18"/>
              </w:rPr>
              <w:t xml:space="preserve">Replacement of gas fired water heaters with condensing </w:t>
            </w:r>
            <w:r w:rsidR="009C602A">
              <w:rPr>
                <w:rFonts w:cstheme="minorHAnsi"/>
                <w:sz w:val="18"/>
                <w:szCs w:val="18"/>
              </w:rPr>
              <w:t>gas fired water heaters</w:t>
            </w:r>
          </w:p>
        </w:tc>
        <w:tc>
          <w:tcPr>
            <w:tcW w:w="1560" w:type="dxa"/>
          </w:tcPr>
          <w:p w14:paraId="0B39E417" w14:textId="05F119B0" w:rsidR="00505240" w:rsidRPr="00501D73" w:rsidRDefault="000D280A" w:rsidP="00505240">
            <w:pPr>
              <w:pStyle w:val="NoSpacing"/>
              <w:rPr>
                <w:rFonts w:cstheme="minorHAnsi"/>
                <w:sz w:val="18"/>
                <w:szCs w:val="18"/>
              </w:rPr>
            </w:pPr>
            <w:r>
              <w:rPr>
                <w:rFonts w:cstheme="minorHAnsi"/>
                <w:sz w:val="18"/>
                <w:szCs w:val="18"/>
              </w:rPr>
              <w:t>Refurbishment</w:t>
            </w:r>
          </w:p>
        </w:tc>
        <w:tc>
          <w:tcPr>
            <w:tcW w:w="1417" w:type="dxa"/>
          </w:tcPr>
          <w:p w14:paraId="46F00DE9" w14:textId="77777777" w:rsidR="00505240" w:rsidRDefault="00224096" w:rsidP="00505240">
            <w:pPr>
              <w:pStyle w:val="NoSpacing"/>
              <w:rPr>
                <w:rFonts w:cstheme="minorHAnsi"/>
                <w:sz w:val="18"/>
                <w:szCs w:val="18"/>
              </w:rPr>
            </w:pPr>
            <w:r>
              <w:rPr>
                <w:rFonts w:cstheme="minorHAnsi"/>
                <w:sz w:val="18"/>
                <w:szCs w:val="18"/>
              </w:rPr>
              <w:t>Complete</w:t>
            </w:r>
          </w:p>
        </w:tc>
        <w:tc>
          <w:tcPr>
            <w:tcW w:w="1701" w:type="dxa"/>
          </w:tcPr>
          <w:p w14:paraId="02528F65" w14:textId="7F8FDAFF" w:rsidR="00505240" w:rsidRDefault="00F220C0" w:rsidP="00505240">
            <w:pPr>
              <w:pStyle w:val="NoSpacing"/>
              <w:jc w:val="right"/>
              <w:rPr>
                <w:rFonts w:cstheme="minorHAnsi"/>
                <w:sz w:val="18"/>
                <w:szCs w:val="18"/>
              </w:rPr>
            </w:pPr>
            <w:r>
              <w:rPr>
                <w:rFonts w:cstheme="minorHAnsi"/>
                <w:sz w:val="18"/>
                <w:szCs w:val="18"/>
              </w:rPr>
              <w:t>22,000</w:t>
            </w:r>
          </w:p>
        </w:tc>
        <w:tc>
          <w:tcPr>
            <w:tcW w:w="1134" w:type="dxa"/>
          </w:tcPr>
          <w:p w14:paraId="3453D0D0" w14:textId="77777777" w:rsidR="00505240" w:rsidRDefault="00C335FD" w:rsidP="00505240">
            <w:pPr>
              <w:pStyle w:val="NoSpacing"/>
              <w:jc w:val="right"/>
              <w:rPr>
                <w:rFonts w:cstheme="minorHAnsi"/>
                <w:sz w:val="18"/>
                <w:szCs w:val="18"/>
              </w:rPr>
            </w:pPr>
            <w:r>
              <w:rPr>
                <w:rFonts w:cstheme="minorHAnsi"/>
                <w:sz w:val="18"/>
                <w:szCs w:val="18"/>
              </w:rPr>
              <w:t>3,079</w:t>
            </w:r>
          </w:p>
        </w:tc>
        <w:tc>
          <w:tcPr>
            <w:tcW w:w="1134" w:type="dxa"/>
          </w:tcPr>
          <w:p w14:paraId="0E7E7B1B" w14:textId="77777777" w:rsidR="00505240" w:rsidRDefault="00C335FD" w:rsidP="00505240">
            <w:pPr>
              <w:pStyle w:val="NoSpacing"/>
              <w:jc w:val="right"/>
              <w:rPr>
                <w:rFonts w:cstheme="minorHAnsi"/>
                <w:sz w:val="18"/>
                <w:szCs w:val="18"/>
              </w:rPr>
            </w:pPr>
            <w:r>
              <w:rPr>
                <w:rFonts w:cstheme="minorHAnsi"/>
                <w:sz w:val="18"/>
                <w:szCs w:val="18"/>
              </w:rPr>
              <w:t>122,177</w:t>
            </w:r>
          </w:p>
        </w:tc>
        <w:tc>
          <w:tcPr>
            <w:tcW w:w="992" w:type="dxa"/>
          </w:tcPr>
          <w:p w14:paraId="2545867D" w14:textId="77777777" w:rsidR="00505240" w:rsidRDefault="00C335FD" w:rsidP="00505240">
            <w:pPr>
              <w:pStyle w:val="NoSpacing"/>
              <w:jc w:val="right"/>
              <w:rPr>
                <w:rFonts w:cstheme="minorHAnsi"/>
                <w:sz w:val="18"/>
                <w:szCs w:val="18"/>
              </w:rPr>
            </w:pPr>
            <w:r>
              <w:rPr>
                <w:rFonts w:cstheme="minorHAnsi"/>
                <w:sz w:val="18"/>
                <w:szCs w:val="18"/>
              </w:rPr>
              <w:t>22</w:t>
            </w:r>
          </w:p>
        </w:tc>
        <w:tc>
          <w:tcPr>
            <w:tcW w:w="1701" w:type="dxa"/>
          </w:tcPr>
          <w:p w14:paraId="77452E6B" w14:textId="77777777" w:rsidR="00505240" w:rsidRPr="00501D73" w:rsidRDefault="00C335FD" w:rsidP="00505240">
            <w:pPr>
              <w:pStyle w:val="NoSpacing"/>
              <w:rPr>
                <w:rFonts w:cstheme="minorHAnsi"/>
                <w:color w:val="000000"/>
                <w:sz w:val="18"/>
                <w:szCs w:val="18"/>
              </w:rPr>
            </w:pPr>
            <w:r>
              <w:rPr>
                <w:rFonts w:cstheme="minorHAnsi"/>
                <w:color w:val="000000"/>
                <w:sz w:val="18"/>
                <w:szCs w:val="18"/>
              </w:rPr>
              <w:t>Complete</w:t>
            </w:r>
          </w:p>
        </w:tc>
      </w:tr>
      <w:tr w:rsidR="00224096" w:rsidRPr="00501D73" w14:paraId="7CCC54C4" w14:textId="77777777" w:rsidTr="009D42FA">
        <w:tc>
          <w:tcPr>
            <w:tcW w:w="1447" w:type="dxa"/>
          </w:tcPr>
          <w:p w14:paraId="4A259C85" w14:textId="77777777" w:rsidR="00224096" w:rsidRDefault="00224096" w:rsidP="00505240">
            <w:pPr>
              <w:pStyle w:val="NoSpacing"/>
              <w:rPr>
                <w:rFonts w:cstheme="minorHAnsi"/>
                <w:sz w:val="18"/>
                <w:szCs w:val="18"/>
              </w:rPr>
            </w:pPr>
            <w:r>
              <w:rPr>
                <w:rFonts w:cstheme="minorHAnsi"/>
                <w:sz w:val="18"/>
                <w:szCs w:val="18"/>
              </w:rPr>
              <w:t>Wigoder</w:t>
            </w:r>
          </w:p>
        </w:tc>
        <w:tc>
          <w:tcPr>
            <w:tcW w:w="2976" w:type="dxa"/>
          </w:tcPr>
          <w:p w14:paraId="1FF2737C" w14:textId="77777777" w:rsidR="00224096" w:rsidRPr="00501D73" w:rsidRDefault="00224096" w:rsidP="00505240">
            <w:pPr>
              <w:pStyle w:val="NoSpacing"/>
              <w:rPr>
                <w:rFonts w:cstheme="minorHAnsi"/>
                <w:sz w:val="18"/>
                <w:szCs w:val="18"/>
              </w:rPr>
            </w:pPr>
            <w:r>
              <w:rPr>
                <w:rFonts w:cstheme="minorHAnsi"/>
                <w:sz w:val="18"/>
                <w:szCs w:val="18"/>
              </w:rPr>
              <w:t>Presence detection control of Moot Room Ventilation</w:t>
            </w:r>
          </w:p>
        </w:tc>
        <w:tc>
          <w:tcPr>
            <w:tcW w:w="1560" w:type="dxa"/>
          </w:tcPr>
          <w:p w14:paraId="3345155E" w14:textId="77777777" w:rsidR="00224096" w:rsidRPr="00501D73" w:rsidRDefault="00C335FD" w:rsidP="00505240">
            <w:pPr>
              <w:pStyle w:val="NoSpacing"/>
              <w:rPr>
                <w:rFonts w:cstheme="minorHAnsi"/>
                <w:sz w:val="18"/>
                <w:szCs w:val="18"/>
              </w:rPr>
            </w:pPr>
            <w:r w:rsidRPr="00C335FD">
              <w:rPr>
                <w:rFonts w:cstheme="minorHAnsi"/>
                <w:sz w:val="18"/>
                <w:szCs w:val="18"/>
              </w:rPr>
              <w:t>Stand alone</w:t>
            </w:r>
          </w:p>
        </w:tc>
        <w:tc>
          <w:tcPr>
            <w:tcW w:w="1417" w:type="dxa"/>
          </w:tcPr>
          <w:p w14:paraId="7C518F43" w14:textId="77777777" w:rsidR="00224096" w:rsidRDefault="00C335FD" w:rsidP="00505240">
            <w:pPr>
              <w:pStyle w:val="NoSpacing"/>
              <w:rPr>
                <w:rFonts w:cstheme="minorHAnsi"/>
                <w:sz w:val="18"/>
                <w:szCs w:val="18"/>
              </w:rPr>
            </w:pPr>
            <w:r>
              <w:rPr>
                <w:rFonts w:cstheme="minorHAnsi"/>
                <w:sz w:val="18"/>
                <w:szCs w:val="18"/>
              </w:rPr>
              <w:t>Apr21</w:t>
            </w:r>
          </w:p>
        </w:tc>
        <w:tc>
          <w:tcPr>
            <w:tcW w:w="1701" w:type="dxa"/>
          </w:tcPr>
          <w:p w14:paraId="5FF1EE8E" w14:textId="77777777" w:rsidR="00224096" w:rsidRDefault="00C335FD" w:rsidP="00505240">
            <w:pPr>
              <w:pStyle w:val="NoSpacing"/>
              <w:jc w:val="right"/>
              <w:rPr>
                <w:rFonts w:cstheme="minorHAnsi"/>
                <w:sz w:val="18"/>
                <w:szCs w:val="18"/>
              </w:rPr>
            </w:pPr>
            <w:r>
              <w:rPr>
                <w:rFonts w:cstheme="minorHAnsi"/>
                <w:sz w:val="18"/>
                <w:szCs w:val="18"/>
              </w:rPr>
              <w:t>3,000</w:t>
            </w:r>
          </w:p>
        </w:tc>
        <w:tc>
          <w:tcPr>
            <w:tcW w:w="1134" w:type="dxa"/>
          </w:tcPr>
          <w:p w14:paraId="5F59A91B" w14:textId="77777777" w:rsidR="00224096" w:rsidRPr="00501D73" w:rsidRDefault="00C335FD" w:rsidP="00505240">
            <w:pPr>
              <w:pStyle w:val="NoSpacing"/>
              <w:jc w:val="right"/>
              <w:rPr>
                <w:rFonts w:cstheme="minorHAnsi"/>
                <w:sz w:val="18"/>
                <w:szCs w:val="18"/>
              </w:rPr>
            </w:pPr>
            <w:r>
              <w:rPr>
                <w:rFonts w:cstheme="minorHAnsi"/>
                <w:sz w:val="18"/>
                <w:szCs w:val="18"/>
              </w:rPr>
              <w:t>2,334</w:t>
            </w:r>
          </w:p>
        </w:tc>
        <w:tc>
          <w:tcPr>
            <w:tcW w:w="1134" w:type="dxa"/>
          </w:tcPr>
          <w:p w14:paraId="0DB963C1" w14:textId="77777777" w:rsidR="00224096" w:rsidRPr="00501D73" w:rsidRDefault="00C335FD" w:rsidP="00505240">
            <w:pPr>
              <w:pStyle w:val="NoSpacing"/>
              <w:jc w:val="right"/>
              <w:rPr>
                <w:rFonts w:cstheme="minorHAnsi"/>
                <w:sz w:val="18"/>
                <w:szCs w:val="18"/>
              </w:rPr>
            </w:pPr>
            <w:r>
              <w:rPr>
                <w:rFonts w:cstheme="minorHAnsi"/>
                <w:sz w:val="18"/>
                <w:szCs w:val="18"/>
              </w:rPr>
              <w:t>11,917</w:t>
            </w:r>
          </w:p>
        </w:tc>
        <w:tc>
          <w:tcPr>
            <w:tcW w:w="992" w:type="dxa"/>
          </w:tcPr>
          <w:p w14:paraId="1C3488A8" w14:textId="77777777" w:rsidR="00224096" w:rsidRPr="00501D73" w:rsidRDefault="00C335FD" w:rsidP="00505240">
            <w:pPr>
              <w:pStyle w:val="NoSpacing"/>
              <w:jc w:val="right"/>
              <w:rPr>
                <w:rFonts w:cstheme="minorHAnsi"/>
                <w:sz w:val="18"/>
                <w:szCs w:val="18"/>
              </w:rPr>
            </w:pPr>
            <w:r>
              <w:rPr>
                <w:rFonts w:cstheme="minorHAnsi"/>
                <w:sz w:val="18"/>
                <w:szCs w:val="18"/>
              </w:rPr>
              <w:t>9</w:t>
            </w:r>
          </w:p>
        </w:tc>
        <w:tc>
          <w:tcPr>
            <w:tcW w:w="1701" w:type="dxa"/>
          </w:tcPr>
          <w:p w14:paraId="266B4895" w14:textId="77777777" w:rsidR="00224096" w:rsidRDefault="00EA5B9E" w:rsidP="00505240">
            <w:pPr>
              <w:pStyle w:val="NoSpacing"/>
              <w:rPr>
                <w:rFonts w:cstheme="minorHAnsi"/>
                <w:sz w:val="18"/>
                <w:szCs w:val="18"/>
              </w:rPr>
            </w:pPr>
            <w:r>
              <w:rPr>
                <w:rFonts w:cstheme="minorHAnsi"/>
                <w:sz w:val="18"/>
                <w:szCs w:val="18"/>
              </w:rPr>
              <w:t xml:space="preserve">Final implementation on </w:t>
            </w:r>
            <w:proofErr w:type="gramStart"/>
            <w:r>
              <w:rPr>
                <w:rFonts w:cstheme="minorHAnsi"/>
                <w:sz w:val="18"/>
                <w:szCs w:val="18"/>
              </w:rPr>
              <w:t>hold</w:t>
            </w:r>
            <w:proofErr w:type="gramEnd"/>
            <w:r>
              <w:rPr>
                <w:rFonts w:cstheme="minorHAnsi"/>
                <w:sz w:val="18"/>
                <w:szCs w:val="18"/>
              </w:rPr>
              <w:t xml:space="preserve"> due to Covid19.</w:t>
            </w:r>
          </w:p>
        </w:tc>
      </w:tr>
      <w:tr w:rsidR="00505240" w:rsidRPr="00501D73" w14:paraId="12D1310E" w14:textId="77777777" w:rsidTr="009D42FA">
        <w:tc>
          <w:tcPr>
            <w:tcW w:w="1447" w:type="dxa"/>
          </w:tcPr>
          <w:p w14:paraId="45DCDED6" w14:textId="77777777" w:rsidR="00505240" w:rsidRPr="00501D73" w:rsidRDefault="00505240" w:rsidP="00505240">
            <w:pPr>
              <w:pStyle w:val="NoSpacing"/>
              <w:rPr>
                <w:rFonts w:cstheme="minorHAnsi"/>
                <w:sz w:val="18"/>
                <w:szCs w:val="18"/>
              </w:rPr>
            </w:pPr>
            <w:r>
              <w:rPr>
                <w:rFonts w:cstheme="minorHAnsi"/>
                <w:sz w:val="18"/>
                <w:szCs w:val="18"/>
              </w:rPr>
              <w:t>Pears Medical School Building</w:t>
            </w:r>
          </w:p>
        </w:tc>
        <w:tc>
          <w:tcPr>
            <w:tcW w:w="2976" w:type="dxa"/>
          </w:tcPr>
          <w:p w14:paraId="455D867E" w14:textId="77777777" w:rsidR="00505240" w:rsidRPr="00501D73" w:rsidRDefault="00505240" w:rsidP="00505240">
            <w:pPr>
              <w:pStyle w:val="NoSpacing"/>
              <w:rPr>
                <w:rFonts w:cstheme="minorHAnsi"/>
                <w:sz w:val="18"/>
                <w:szCs w:val="18"/>
              </w:rPr>
            </w:pPr>
            <w:r w:rsidRPr="00501D73">
              <w:rPr>
                <w:rFonts w:cstheme="minorHAnsi"/>
                <w:sz w:val="18"/>
                <w:szCs w:val="18"/>
              </w:rPr>
              <w:t>BREEAM Excellent</w:t>
            </w:r>
          </w:p>
        </w:tc>
        <w:tc>
          <w:tcPr>
            <w:tcW w:w="1560" w:type="dxa"/>
          </w:tcPr>
          <w:p w14:paraId="2FFD65F1" w14:textId="77777777" w:rsidR="00505240" w:rsidRPr="00501D73" w:rsidRDefault="00505240" w:rsidP="00505240">
            <w:pPr>
              <w:pStyle w:val="NoSpacing"/>
              <w:rPr>
                <w:rFonts w:cstheme="minorHAnsi"/>
                <w:sz w:val="18"/>
                <w:szCs w:val="18"/>
              </w:rPr>
            </w:pPr>
            <w:r w:rsidRPr="00501D73">
              <w:rPr>
                <w:rFonts w:cstheme="minorHAnsi"/>
                <w:sz w:val="18"/>
                <w:szCs w:val="18"/>
              </w:rPr>
              <w:t>New Build</w:t>
            </w:r>
          </w:p>
        </w:tc>
        <w:tc>
          <w:tcPr>
            <w:tcW w:w="1417" w:type="dxa"/>
          </w:tcPr>
          <w:p w14:paraId="273CA40C" w14:textId="77777777" w:rsidR="00505240" w:rsidRPr="00501D73" w:rsidRDefault="00505240" w:rsidP="00505240">
            <w:pPr>
              <w:pStyle w:val="NoSpacing"/>
              <w:rPr>
                <w:rFonts w:cstheme="minorHAnsi"/>
                <w:sz w:val="18"/>
                <w:szCs w:val="18"/>
              </w:rPr>
            </w:pPr>
            <w:r>
              <w:rPr>
                <w:rFonts w:cstheme="minorHAnsi"/>
                <w:sz w:val="18"/>
                <w:szCs w:val="18"/>
              </w:rPr>
              <w:t>Complete</w:t>
            </w:r>
          </w:p>
        </w:tc>
        <w:tc>
          <w:tcPr>
            <w:tcW w:w="1701" w:type="dxa"/>
          </w:tcPr>
          <w:p w14:paraId="5C6E1D80" w14:textId="77777777" w:rsidR="00505240" w:rsidRPr="00501D73" w:rsidRDefault="006B3A8D" w:rsidP="00505240">
            <w:pPr>
              <w:pStyle w:val="NoSpacing"/>
              <w:jc w:val="right"/>
              <w:rPr>
                <w:rFonts w:cstheme="minorHAnsi"/>
                <w:sz w:val="18"/>
                <w:szCs w:val="18"/>
              </w:rPr>
            </w:pPr>
            <w:r>
              <w:rPr>
                <w:rFonts w:cstheme="minorHAnsi"/>
                <w:sz w:val="18"/>
                <w:szCs w:val="18"/>
              </w:rPr>
              <w:t>Included in overall Project Costs</w:t>
            </w:r>
          </w:p>
        </w:tc>
        <w:tc>
          <w:tcPr>
            <w:tcW w:w="1134" w:type="dxa"/>
          </w:tcPr>
          <w:p w14:paraId="076E99BC" w14:textId="77777777" w:rsidR="00505240" w:rsidRPr="00501D73" w:rsidRDefault="00EA5B9E" w:rsidP="00505240">
            <w:pPr>
              <w:pStyle w:val="NoSpacing"/>
              <w:jc w:val="right"/>
              <w:rPr>
                <w:rFonts w:cstheme="minorHAnsi"/>
                <w:sz w:val="18"/>
                <w:szCs w:val="18"/>
              </w:rPr>
            </w:pPr>
            <w:r>
              <w:rPr>
                <w:rFonts w:cstheme="minorHAnsi"/>
                <w:sz w:val="18"/>
                <w:szCs w:val="18"/>
              </w:rPr>
              <w:t>-</w:t>
            </w:r>
          </w:p>
        </w:tc>
        <w:tc>
          <w:tcPr>
            <w:tcW w:w="1134" w:type="dxa"/>
          </w:tcPr>
          <w:p w14:paraId="390C79CB" w14:textId="77777777" w:rsidR="00505240" w:rsidRPr="00501D73" w:rsidRDefault="00EA5B9E" w:rsidP="00505240">
            <w:pPr>
              <w:pStyle w:val="NoSpacing"/>
              <w:jc w:val="right"/>
              <w:rPr>
                <w:rFonts w:cstheme="minorHAnsi"/>
                <w:sz w:val="18"/>
                <w:szCs w:val="18"/>
              </w:rPr>
            </w:pPr>
            <w:r>
              <w:rPr>
                <w:rFonts w:cstheme="minorHAnsi"/>
                <w:sz w:val="18"/>
                <w:szCs w:val="18"/>
              </w:rPr>
              <w:t>-</w:t>
            </w:r>
          </w:p>
        </w:tc>
        <w:tc>
          <w:tcPr>
            <w:tcW w:w="992" w:type="dxa"/>
          </w:tcPr>
          <w:p w14:paraId="2EA938F0" w14:textId="77777777" w:rsidR="00505240" w:rsidRPr="00501D73" w:rsidRDefault="00EA5B9E" w:rsidP="00505240">
            <w:pPr>
              <w:pStyle w:val="NoSpacing"/>
              <w:jc w:val="right"/>
              <w:rPr>
                <w:rFonts w:cstheme="minorHAnsi"/>
                <w:sz w:val="18"/>
                <w:szCs w:val="18"/>
              </w:rPr>
            </w:pPr>
            <w:r>
              <w:rPr>
                <w:rFonts w:cstheme="minorHAnsi"/>
                <w:sz w:val="18"/>
                <w:szCs w:val="18"/>
              </w:rPr>
              <w:t>-</w:t>
            </w:r>
          </w:p>
        </w:tc>
        <w:tc>
          <w:tcPr>
            <w:tcW w:w="1701" w:type="dxa"/>
          </w:tcPr>
          <w:p w14:paraId="2CFA2103" w14:textId="77777777" w:rsidR="00505240" w:rsidRPr="00501D73" w:rsidRDefault="00505240" w:rsidP="00505240">
            <w:pPr>
              <w:pStyle w:val="NoSpacing"/>
              <w:rPr>
                <w:rFonts w:cstheme="minorHAnsi"/>
                <w:sz w:val="18"/>
                <w:szCs w:val="18"/>
              </w:rPr>
            </w:pPr>
            <w:r>
              <w:rPr>
                <w:rFonts w:cstheme="minorHAnsi"/>
                <w:sz w:val="18"/>
                <w:szCs w:val="18"/>
              </w:rPr>
              <w:t>BREEAM New Construction – Final Certificate - BREEAM Excellent</w:t>
            </w:r>
          </w:p>
        </w:tc>
      </w:tr>
      <w:tr w:rsidR="00EA5B9E" w:rsidRPr="00501D73" w14:paraId="11115A47" w14:textId="77777777" w:rsidTr="009D42FA">
        <w:tc>
          <w:tcPr>
            <w:tcW w:w="1447" w:type="dxa"/>
          </w:tcPr>
          <w:p w14:paraId="7E53AC11" w14:textId="77777777" w:rsidR="00EA5B9E" w:rsidRPr="00501D73" w:rsidRDefault="00EA5B9E" w:rsidP="00EA5B9E">
            <w:pPr>
              <w:pStyle w:val="NoSpacing"/>
              <w:rPr>
                <w:rFonts w:cstheme="minorHAnsi"/>
                <w:sz w:val="18"/>
                <w:szCs w:val="18"/>
              </w:rPr>
            </w:pPr>
            <w:r w:rsidRPr="00505240">
              <w:rPr>
                <w:rFonts w:cstheme="minorHAnsi"/>
                <w:sz w:val="18"/>
                <w:szCs w:val="18"/>
              </w:rPr>
              <w:t>Pears Medical School Building</w:t>
            </w:r>
          </w:p>
        </w:tc>
        <w:tc>
          <w:tcPr>
            <w:tcW w:w="2976" w:type="dxa"/>
          </w:tcPr>
          <w:p w14:paraId="6AFCFB0A" w14:textId="77777777" w:rsidR="00EA5B9E" w:rsidRPr="00501D73" w:rsidRDefault="00EA5B9E" w:rsidP="00EA5B9E">
            <w:pPr>
              <w:pStyle w:val="NoSpacing"/>
              <w:rPr>
                <w:rFonts w:cstheme="minorHAnsi"/>
                <w:sz w:val="18"/>
                <w:szCs w:val="18"/>
              </w:rPr>
            </w:pPr>
            <w:r w:rsidRPr="00505240">
              <w:rPr>
                <w:rFonts w:cstheme="minorHAnsi"/>
                <w:sz w:val="18"/>
                <w:szCs w:val="18"/>
              </w:rPr>
              <w:t>Roof top PV array installed as part of the Project</w:t>
            </w:r>
          </w:p>
        </w:tc>
        <w:tc>
          <w:tcPr>
            <w:tcW w:w="1560" w:type="dxa"/>
          </w:tcPr>
          <w:p w14:paraId="06379A02" w14:textId="77777777" w:rsidR="00EA5B9E" w:rsidRPr="00501D73" w:rsidRDefault="00EA5B9E" w:rsidP="00EA5B9E">
            <w:pPr>
              <w:pStyle w:val="NoSpacing"/>
              <w:rPr>
                <w:rFonts w:cstheme="minorHAnsi"/>
                <w:sz w:val="18"/>
                <w:szCs w:val="18"/>
              </w:rPr>
            </w:pPr>
            <w:r w:rsidRPr="00501D73">
              <w:rPr>
                <w:rFonts w:cstheme="minorHAnsi"/>
                <w:sz w:val="18"/>
                <w:szCs w:val="18"/>
              </w:rPr>
              <w:t>New Build</w:t>
            </w:r>
          </w:p>
        </w:tc>
        <w:tc>
          <w:tcPr>
            <w:tcW w:w="1417" w:type="dxa"/>
          </w:tcPr>
          <w:p w14:paraId="1E1BFD72" w14:textId="77777777" w:rsidR="00EA5B9E" w:rsidRPr="00501D73" w:rsidRDefault="00EA5B9E" w:rsidP="00EA5B9E">
            <w:pPr>
              <w:pStyle w:val="NoSpacing"/>
              <w:rPr>
                <w:rFonts w:cstheme="minorHAnsi"/>
                <w:sz w:val="18"/>
                <w:szCs w:val="18"/>
              </w:rPr>
            </w:pPr>
            <w:r>
              <w:rPr>
                <w:rFonts w:cstheme="minorHAnsi"/>
                <w:sz w:val="18"/>
                <w:szCs w:val="18"/>
              </w:rPr>
              <w:t>Complete</w:t>
            </w:r>
          </w:p>
        </w:tc>
        <w:tc>
          <w:tcPr>
            <w:tcW w:w="1701" w:type="dxa"/>
          </w:tcPr>
          <w:p w14:paraId="32D6B32A" w14:textId="77777777" w:rsidR="00EA5B9E" w:rsidRPr="00501D73" w:rsidRDefault="00EA5B9E" w:rsidP="00EA5B9E">
            <w:pPr>
              <w:pStyle w:val="NoSpacing"/>
              <w:jc w:val="right"/>
              <w:rPr>
                <w:rFonts w:cstheme="minorHAnsi"/>
                <w:sz w:val="18"/>
                <w:szCs w:val="18"/>
              </w:rPr>
            </w:pPr>
            <w:r w:rsidRPr="00224096">
              <w:rPr>
                <w:rFonts w:cstheme="minorHAnsi"/>
                <w:sz w:val="18"/>
                <w:szCs w:val="18"/>
              </w:rPr>
              <w:t>Included in overall Project Costs</w:t>
            </w:r>
          </w:p>
        </w:tc>
        <w:tc>
          <w:tcPr>
            <w:tcW w:w="1134" w:type="dxa"/>
          </w:tcPr>
          <w:p w14:paraId="71A4274C" w14:textId="77777777" w:rsidR="00EA5B9E" w:rsidRPr="00501D73" w:rsidRDefault="00EA5B9E" w:rsidP="00EA5B9E">
            <w:pPr>
              <w:pStyle w:val="NoSpacing"/>
              <w:jc w:val="right"/>
              <w:rPr>
                <w:rFonts w:cstheme="minorHAnsi"/>
                <w:sz w:val="18"/>
                <w:szCs w:val="18"/>
              </w:rPr>
            </w:pPr>
            <w:r>
              <w:rPr>
                <w:rFonts w:cstheme="minorHAnsi"/>
                <w:sz w:val="18"/>
                <w:szCs w:val="18"/>
              </w:rPr>
              <w:t>1,853</w:t>
            </w:r>
          </w:p>
        </w:tc>
        <w:tc>
          <w:tcPr>
            <w:tcW w:w="1134" w:type="dxa"/>
          </w:tcPr>
          <w:p w14:paraId="41849508" w14:textId="77777777" w:rsidR="00EA5B9E" w:rsidRPr="00501D73" w:rsidRDefault="00EA5B9E" w:rsidP="00EA5B9E">
            <w:pPr>
              <w:pStyle w:val="NoSpacing"/>
              <w:jc w:val="right"/>
              <w:rPr>
                <w:rFonts w:cstheme="minorHAnsi"/>
                <w:sz w:val="18"/>
                <w:szCs w:val="18"/>
              </w:rPr>
            </w:pPr>
            <w:r>
              <w:rPr>
                <w:rFonts w:cstheme="minorHAnsi"/>
                <w:sz w:val="18"/>
                <w:szCs w:val="18"/>
              </w:rPr>
              <w:t>14,192</w:t>
            </w:r>
          </w:p>
        </w:tc>
        <w:tc>
          <w:tcPr>
            <w:tcW w:w="992" w:type="dxa"/>
          </w:tcPr>
          <w:p w14:paraId="165628A7" w14:textId="77777777" w:rsidR="00EA5B9E" w:rsidRPr="00501D73" w:rsidRDefault="00EA5B9E" w:rsidP="00EA5B9E">
            <w:pPr>
              <w:pStyle w:val="NoSpacing"/>
              <w:jc w:val="right"/>
              <w:rPr>
                <w:rFonts w:cstheme="minorHAnsi"/>
                <w:sz w:val="18"/>
                <w:szCs w:val="18"/>
              </w:rPr>
            </w:pPr>
            <w:r>
              <w:rPr>
                <w:rFonts w:cstheme="minorHAnsi"/>
                <w:sz w:val="18"/>
                <w:szCs w:val="18"/>
              </w:rPr>
              <w:t>4</w:t>
            </w:r>
          </w:p>
        </w:tc>
        <w:tc>
          <w:tcPr>
            <w:tcW w:w="1701" w:type="dxa"/>
          </w:tcPr>
          <w:p w14:paraId="026252DB" w14:textId="77777777" w:rsidR="00EA5B9E" w:rsidRPr="00501D73" w:rsidRDefault="00EA5B9E" w:rsidP="00EA5B9E">
            <w:pPr>
              <w:pStyle w:val="NoSpacing"/>
              <w:rPr>
                <w:rFonts w:cstheme="minorHAnsi"/>
                <w:sz w:val="18"/>
                <w:szCs w:val="18"/>
              </w:rPr>
            </w:pPr>
            <w:r>
              <w:rPr>
                <w:rFonts w:cstheme="minorHAnsi"/>
                <w:sz w:val="18"/>
                <w:szCs w:val="18"/>
              </w:rPr>
              <w:t>Roof top Solar PV rated at 13.44 kW peak output</w:t>
            </w:r>
          </w:p>
        </w:tc>
      </w:tr>
      <w:tr w:rsidR="00044397" w:rsidRPr="00501D73" w14:paraId="1415F79E" w14:textId="77777777" w:rsidTr="009D42FA">
        <w:tc>
          <w:tcPr>
            <w:tcW w:w="1447" w:type="dxa"/>
          </w:tcPr>
          <w:p w14:paraId="1174A5F9" w14:textId="77777777" w:rsidR="00044397" w:rsidRPr="00501D73" w:rsidRDefault="00044397" w:rsidP="00044397">
            <w:pPr>
              <w:pStyle w:val="NoSpacing"/>
              <w:rPr>
                <w:rFonts w:cstheme="minorHAnsi"/>
                <w:sz w:val="18"/>
                <w:szCs w:val="18"/>
              </w:rPr>
            </w:pPr>
            <w:r w:rsidRPr="00501D73">
              <w:rPr>
                <w:rFonts w:cstheme="minorHAnsi"/>
                <w:sz w:val="18"/>
                <w:szCs w:val="18"/>
              </w:rPr>
              <w:t>University wide</w:t>
            </w:r>
          </w:p>
          <w:p w14:paraId="343E3724" w14:textId="77777777" w:rsidR="00044397" w:rsidRPr="00505240" w:rsidRDefault="00044397" w:rsidP="00044397">
            <w:pPr>
              <w:pStyle w:val="NoSpacing"/>
              <w:rPr>
                <w:rFonts w:cstheme="minorHAnsi"/>
                <w:sz w:val="18"/>
                <w:szCs w:val="18"/>
              </w:rPr>
            </w:pPr>
          </w:p>
        </w:tc>
        <w:tc>
          <w:tcPr>
            <w:tcW w:w="2976" w:type="dxa"/>
          </w:tcPr>
          <w:p w14:paraId="430FF23C" w14:textId="77777777" w:rsidR="00044397" w:rsidRPr="00501D73" w:rsidRDefault="00044397" w:rsidP="00044397">
            <w:pPr>
              <w:pStyle w:val="NoSpacing"/>
              <w:rPr>
                <w:rFonts w:cstheme="minorHAnsi"/>
                <w:sz w:val="18"/>
                <w:szCs w:val="18"/>
              </w:rPr>
            </w:pPr>
            <w:r w:rsidRPr="00501D73">
              <w:rPr>
                <w:rFonts w:cstheme="minorHAnsi"/>
                <w:sz w:val="18"/>
                <w:szCs w:val="18"/>
              </w:rPr>
              <w:t>Energy Awareness – Futureproof</w:t>
            </w:r>
          </w:p>
          <w:p w14:paraId="51D61F04" w14:textId="55CCCB27" w:rsidR="00044397" w:rsidRPr="00505240" w:rsidRDefault="00044397" w:rsidP="00044397">
            <w:pPr>
              <w:pStyle w:val="NoSpacing"/>
              <w:rPr>
                <w:rFonts w:cstheme="minorHAnsi"/>
                <w:sz w:val="18"/>
                <w:szCs w:val="18"/>
              </w:rPr>
            </w:pPr>
            <w:r w:rsidRPr="00501D73">
              <w:rPr>
                <w:rFonts w:cstheme="minorHAnsi"/>
                <w:sz w:val="18"/>
                <w:szCs w:val="18"/>
              </w:rPr>
              <w:t>Environmental Initiatives Budget</w:t>
            </w:r>
          </w:p>
        </w:tc>
        <w:tc>
          <w:tcPr>
            <w:tcW w:w="1560" w:type="dxa"/>
          </w:tcPr>
          <w:p w14:paraId="1E70CC79" w14:textId="2C9A6B77" w:rsidR="00044397" w:rsidRPr="00501D73" w:rsidRDefault="00044397" w:rsidP="00044397">
            <w:pPr>
              <w:pStyle w:val="NoSpacing"/>
              <w:rPr>
                <w:rFonts w:cstheme="minorHAnsi"/>
                <w:sz w:val="18"/>
                <w:szCs w:val="18"/>
              </w:rPr>
            </w:pPr>
            <w:r w:rsidRPr="00501D73">
              <w:rPr>
                <w:rFonts w:cstheme="minorHAnsi"/>
                <w:sz w:val="18"/>
                <w:szCs w:val="18"/>
              </w:rPr>
              <w:t>Stand alone</w:t>
            </w:r>
          </w:p>
        </w:tc>
        <w:tc>
          <w:tcPr>
            <w:tcW w:w="1417" w:type="dxa"/>
          </w:tcPr>
          <w:p w14:paraId="686106A3" w14:textId="3B1974F8" w:rsidR="00044397" w:rsidRDefault="00044397" w:rsidP="00044397">
            <w:pPr>
              <w:pStyle w:val="NoSpacing"/>
              <w:rPr>
                <w:rFonts w:cstheme="minorHAnsi"/>
                <w:sz w:val="18"/>
                <w:szCs w:val="18"/>
              </w:rPr>
            </w:pPr>
            <w:r w:rsidRPr="00501D73">
              <w:rPr>
                <w:rFonts w:cstheme="minorHAnsi"/>
                <w:sz w:val="18"/>
                <w:szCs w:val="18"/>
              </w:rPr>
              <w:t>Aug</w:t>
            </w:r>
            <w:r>
              <w:rPr>
                <w:rFonts w:cstheme="minorHAnsi"/>
                <w:sz w:val="18"/>
                <w:szCs w:val="18"/>
              </w:rPr>
              <w:t>21-Jul22</w:t>
            </w:r>
          </w:p>
        </w:tc>
        <w:tc>
          <w:tcPr>
            <w:tcW w:w="1701" w:type="dxa"/>
          </w:tcPr>
          <w:p w14:paraId="6D487C65" w14:textId="5AA92589" w:rsidR="00044397" w:rsidRPr="00224096" w:rsidRDefault="00044397" w:rsidP="00044397">
            <w:pPr>
              <w:pStyle w:val="NoSpacing"/>
              <w:jc w:val="right"/>
              <w:rPr>
                <w:rFonts w:cstheme="minorHAnsi"/>
                <w:sz w:val="18"/>
                <w:szCs w:val="18"/>
              </w:rPr>
            </w:pPr>
            <w:r>
              <w:rPr>
                <w:rFonts w:cstheme="minorHAnsi"/>
                <w:sz w:val="18"/>
                <w:szCs w:val="18"/>
              </w:rPr>
              <w:t>-</w:t>
            </w:r>
          </w:p>
        </w:tc>
        <w:tc>
          <w:tcPr>
            <w:tcW w:w="1134" w:type="dxa"/>
          </w:tcPr>
          <w:p w14:paraId="10D91F16" w14:textId="2611D1A3" w:rsidR="00044397" w:rsidRDefault="00044397" w:rsidP="00044397">
            <w:pPr>
              <w:pStyle w:val="NoSpacing"/>
              <w:jc w:val="right"/>
              <w:rPr>
                <w:rFonts w:cstheme="minorHAnsi"/>
                <w:sz w:val="18"/>
                <w:szCs w:val="18"/>
              </w:rPr>
            </w:pPr>
            <w:r>
              <w:rPr>
                <w:rFonts w:cstheme="minorHAnsi"/>
                <w:sz w:val="18"/>
                <w:szCs w:val="18"/>
              </w:rPr>
              <w:t>14,906</w:t>
            </w:r>
          </w:p>
        </w:tc>
        <w:tc>
          <w:tcPr>
            <w:tcW w:w="1134" w:type="dxa"/>
          </w:tcPr>
          <w:p w14:paraId="748A5426" w14:textId="14A41E07" w:rsidR="00044397" w:rsidRDefault="00044397" w:rsidP="00044397">
            <w:pPr>
              <w:pStyle w:val="NoSpacing"/>
              <w:jc w:val="right"/>
              <w:rPr>
                <w:rFonts w:cstheme="minorHAnsi"/>
                <w:sz w:val="18"/>
                <w:szCs w:val="18"/>
              </w:rPr>
            </w:pPr>
            <w:r>
              <w:rPr>
                <w:rFonts w:cstheme="minorHAnsi"/>
                <w:sz w:val="18"/>
                <w:szCs w:val="18"/>
              </w:rPr>
              <w:t>250,890</w:t>
            </w:r>
          </w:p>
        </w:tc>
        <w:tc>
          <w:tcPr>
            <w:tcW w:w="992" w:type="dxa"/>
          </w:tcPr>
          <w:p w14:paraId="79CB28BE" w14:textId="7720B4C7" w:rsidR="00044397" w:rsidRDefault="00044397" w:rsidP="00044397">
            <w:pPr>
              <w:pStyle w:val="NoSpacing"/>
              <w:jc w:val="right"/>
              <w:rPr>
                <w:rFonts w:cstheme="minorHAnsi"/>
                <w:sz w:val="18"/>
                <w:szCs w:val="18"/>
              </w:rPr>
            </w:pPr>
            <w:r>
              <w:rPr>
                <w:rFonts w:cstheme="minorHAnsi"/>
                <w:sz w:val="18"/>
                <w:szCs w:val="18"/>
              </w:rPr>
              <w:t>53</w:t>
            </w:r>
          </w:p>
        </w:tc>
        <w:tc>
          <w:tcPr>
            <w:tcW w:w="1701" w:type="dxa"/>
          </w:tcPr>
          <w:p w14:paraId="3CC42603" w14:textId="77777777" w:rsidR="00044397" w:rsidRPr="00501D73" w:rsidRDefault="00044397" w:rsidP="00044397">
            <w:pPr>
              <w:pStyle w:val="NoSpacing"/>
              <w:rPr>
                <w:rFonts w:cstheme="minorHAnsi"/>
                <w:sz w:val="18"/>
                <w:szCs w:val="18"/>
              </w:rPr>
            </w:pPr>
            <w:r w:rsidRPr="00501D73">
              <w:rPr>
                <w:rFonts w:cstheme="minorHAnsi"/>
                <w:sz w:val="18"/>
                <w:szCs w:val="18"/>
              </w:rPr>
              <w:t>Ongoing</w:t>
            </w:r>
          </w:p>
          <w:p w14:paraId="01E6F371" w14:textId="4BF31456" w:rsidR="00044397" w:rsidRDefault="00044397" w:rsidP="00044397">
            <w:pPr>
              <w:pStyle w:val="NoSpacing"/>
              <w:rPr>
                <w:rFonts w:cstheme="minorHAnsi"/>
                <w:sz w:val="18"/>
                <w:szCs w:val="18"/>
              </w:rPr>
            </w:pPr>
            <w:r>
              <w:rPr>
                <w:rFonts w:cstheme="minorHAnsi"/>
                <w:sz w:val="18"/>
                <w:szCs w:val="18"/>
              </w:rPr>
              <w:t>Figures based on 2018-19 energy consumptions</w:t>
            </w:r>
          </w:p>
        </w:tc>
      </w:tr>
    </w:tbl>
    <w:p w14:paraId="61C10A8B" w14:textId="77777777" w:rsidR="00D62A43" w:rsidRDefault="00D62A43" w:rsidP="001A571D">
      <w:pPr>
        <w:pStyle w:val="NoSpacing"/>
        <w:rPr>
          <w:rFonts w:cstheme="minorHAnsi"/>
        </w:rPr>
      </w:pPr>
    </w:p>
    <w:p w14:paraId="45BE628B" w14:textId="77777777" w:rsidR="003A77D4" w:rsidRDefault="003A77D4" w:rsidP="001A571D">
      <w:pPr>
        <w:pStyle w:val="NoSpacing"/>
        <w:rPr>
          <w:rFonts w:cstheme="minorHAnsi"/>
        </w:rPr>
      </w:pPr>
    </w:p>
    <w:p w14:paraId="3372ED93" w14:textId="77777777" w:rsidR="003A77D4" w:rsidRDefault="003A77D4" w:rsidP="001A571D">
      <w:pPr>
        <w:pStyle w:val="NoSpacing"/>
        <w:rPr>
          <w:rFonts w:cstheme="minorHAnsi"/>
        </w:rPr>
      </w:pPr>
    </w:p>
    <w:p w14:paraId="5B10FEE3" w14:textId="77777777" w:rsidR="003A77D4" w:rsidRPr="00501D73" w:rsidRDefault="003A77D4" w:rsidP="001A571D">
      <w:pPr>
        <w:pStyle w:val="NoSpacing"/>
        <w:rPr>
          <w:rFonts w:cstheme="minorHAnsi"/>
        </w:rPr>
      </w:pPr>
    </w:p>
    <w:p w14:paraId="360F262E" w14:textId="77777777" w:rsidR="002415F1" w:rsidRPr="00501D73" w:rsidRDefault="00501D73" w:rsidP="002415F1">
      <w:pPr>
        <w:pStyle w:val="NoSpacing"/>
        <w:rPr>
          <w:rFonts w:cstheme="minorHAnsi"/>
          <w:u w:val="single"/>
        </w:rPr>
      </w:pPr>
      <w:r>
        <w:rPr>
          <w:rFonts w:cstheme="minorHAnsi"/>
          <w:u w:val="single"/>
        </w:rPr>
        <w:lastRenderedPageBreak/>
        <w:t>2020/21</w:t>
      </w:r>
      <w:r w:rsidR="002415F1" w:rsidRPr="00501D73">
        <w:rPr>
          <w:rFonts w:cstheme="minorHAnsi"/>
          <w:u w:val="single"/>
        </w:rPr>
        <w:t xml:space="preserve"> - Water</w:t>
      </w:r>
    </w:p>
    <w:p w14:paraId="7E3872C5" w14:textId="77777777" w:rsidR="002415F1" w:rsidRPr="00501D73" w:rsidRDefault="002415F1" w:rsidP="002415F1">
      <w:pPr>
        <w:pStyle w:val="NoSpacing"/>
        <w:rPr>
          <w:rFonts w:cstheme="minorHAnsi"/>
        </w:rPr>
      </w:pPr>
    </w:p>
    <w:tbl>
      <w:tblPr>
        <w:tblStyle w:val="TableGrid"/>
        <w:tblW w:w="14062" w:type="dxa"/>
        <w:tblInd w:w="108" w:type="dxa"/>
        <w:tblLook w:val="04A0" w:firstRow="1" w:lastRow="0" w:firstColumn="1" w:lastColumn="0" w:noHBand="0" w:noVBand="1"/>
      </w:tblPr>
      <w:tblGrid>
        <w:gridCol w:w="1447"/>
        <w:gridCol w:w="2976"/>
        <w:gridCol w:w="1560"/>
        <w:gridCol w:w="1417"/>
        <w:gridCol w:w="1843"/>
        <w:gridCol w:w="1134"/>
        <w:gridCol w:w="992"/>
        <w:gridCol w:w="992"/>
        <w:gridCol w:w="1701"/>
      </w:tblGrid>
      <w:tr w:rsidR="002415F1" w:rsidRPr="00501D73" w14:paraId="5A571A16" w14:textId="77777777" w:rsidTr="00403B00">
        <w:tc>
          <w:tcPr>
            <w:tcW w:w="1447" w:type="dxa"/>
            <w:vAlign w:val="bottom"/>
          </w:tcPr>
          <w:p w14:paraId="5697FB62"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Location</w:t>
            </w:r>
          </w:p>
          <w:p w14:paraId="1F93B658" w14:textId="77777777" w:rsidR="002415F1" w:rsidRPr="00501D73" w:rsidRDefault="002415F1" w:rsidP="00403B00">
            <w:pPr>
              <w:pStyle w:val="NoSpacing"/>
              <w:rPr>
                <w:rFonts w:cstheme="minorHAnsi"/>
                <w:color w:val="000000"/>
                <w:sz w:val="18"/>
                <w:szCs w:val="18"/>
              </w:rPr>
            </w:pPr>
          </w:p>
          <w:p w14:paraId="00C71C59" w14:textId="77777777" w:rsidR="002415F1" w:rsidRPr="00501D73" w:rsidRDefault="002415F1" w:rsidP="00403B00">
            <w:pPr>
              <w:pStyle w:val="NoSpacing"/>
              <w:rPr>
                <w:rFonts w:cstheme="minorHAnsi"/>
                <w:color w:val="000000"/>
                <w:sz w:val="18"/>
                <w:szCs w:val="18"/>
              </w:rPr>
            </w:pPr>
          </w:p>
        </w:tc>
        <w:tc>
          <w:tcPr>
            <w:tcW w:w="2976" w:type="dxa"/>
            <w:vAlign w:val="bottom"/>
          </w:tcPr>
          <w:p w14:paraId="719735A8"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Description</w:t>
            </w:r>
          </w:p>
          <w:p w14:paraId="50F25821" w14:textId="77777777" w:rsidR="002415F1" w:rsidRPr="00501D73" w:rsidRDefault="002415F1" w:rsidP="00403B00">
            <w:pPr>
              <w:pStyle w:val="NoSpacing"/>
              <w:rPr>
                <w:rFonts w:cstheme="minorHAnsi"/>
                <w:color w:val="000000"/>
                <w:sz w:val="18"/>
                <w:szCs w:val="18"/>
              </w:rPr>
            </w:pPr>
          </w:p>
          <w:p w14:paraId="7C2BD728" w14:textId="77777777" w:rsidR="002415F1" w:rsidRPr="00501D73" w:rsidRDefault="002415F1" w:rsidP="00403B00">
            <w:pPr>
              <w:pStyle w:val="NoSpacing"/>
              <w:rPr>
                <w:rFonts w:cstheme="minorHAnsi"/>
                <w:color w:val="000000"/>
                <w:sz w:val="18"/>
                <w:szCs w:val="18"/>
              </w:rPr>
            </w:pPr>
          </w:p>
        </w:tc>
        <w:tc>
          <w:tcPr>
            <w:tcW w:w="1560" w:type="dxa"/>
          </w:tcPr>
          <w:p w14:paraId="38EA0C52"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Project Type</w:t>
            </w:r>
          </w:p>
          <w:p w14:paraId="05E78A1F" w14:textId="77777777" w:rsidR="002415F1" w:rsidRPr="00501D73" w:rsidRDefault="002415F1" w:rsidP="00403B00">
            <w:pPr>
              <w:pStyle w:val="NoSpacing"/>
              <w:rPr>
                <w:rFonts w:cstheme="minorHAnsi"/>
                <w:color w:val="000000"/>
                <w:sz w:val="18"/>
                <w:szCs w:val="18"/>
              </w:rPr>
            </w:pPr>
          </w:p>
          <w:p w14:paraId="1EAA830F" w14:textId="77777777" w:rsidR="002415F1" w:rsidRPr="00501D73" w:rsidRDefault="002415F1" w:rsidP="00403B00">
            <w:pPr>
              <w:pStyle w:val="NoSpacing"/>
              <w:rPr>
                <w:rFonts w:cstheme="minorHAnsi"/>
                <w:color w:val="000000"/>
                <w:sz w:val="18"/>
                <w:szCs w:val="18"/>
              </w:rPr>
            </w:pPr>
          </w:p>
        </w:tc>
        <w:tc>
          <w:tcPr>
            <w:tcW w:w="1417" w:type="dxa"/>
            <w:vAlign w:val="bottom"/>
          </w:tcPr>
          <w:p w14:paraId="0E7287FB"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Program</w:t>
            </w:r>
          </w:p>
          <w:p w14:paraId="5AD75E21" w14:textId="77777777" w:rsidR="002415F1" w:rsidRPr="00501D73" w:rsidRDefault="002415F1" w:rsidP="00403B00">
            <w:pPr>
              <w:pStyle w:val="NoSpacing"/>
              <w:rPr>
                <w:rFonts w:cstheme="minorHAnsi"/>
                <w:color w:val="000000"/>
                <w:sz w:val="18"/>
                <w:szCs w:val="18"/>
              </w:rPr>
            </w:pPr>
          </w:p>
          <w:p w14:paraId="13430FCD" w14:textId="77777777" w:rsidR="002415F1" w:rsidRPr="00501D73" w:rsidRDefault="002415F1" w:rsidP="00403B00">
            <w:pPr>
              <w:pStyle w:val="NoSpacing"/>
              <w:rPr>
                <w:rFonts w:cstheme="minorHAnsi"/>
                <w:color w:val="000000"/>
                <w:sz w:val="18"/>
                <w:szCs w:val="18"/>
              </w:rPr>
            </w:pPr>
          </w:p>
        </w:tc>
        <w:tc>
          <w:tcPr>
            <w:tcW w:w="1843" w:type="dxa"/>
          </w:tcPr>
          <w:p w14:paraId="0EC1EFF6"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Budget Cost, £</w:t>
            </w:r>
          </w:p>
          <w:p w14:paraId="411F6498" w14:textId="77777777" w:rsidR="002415F1" w:rsidRPr="00501D73" w:rsidRDefault="002415F1" w:rsidP="00403B00">
            <w:pPr>
              <w:pStyle w:val="NoSpacing"/>
              <w:rPr>
                <w:rFonts w:cstheme="minorHAnsi"/>
                <w:color w:val="000000"/>
                <w:sz w:val="18"/>
                <w:szCs w:val="18"/>
              </w:rPr>
            </w:pPr>
          </w:p>
        </w:tc>
        <w:tc>
          <w:tcPr>
            <w:tcW w:w="1134" w:type="dxa"/>
          </w:tcPr>
          <w:p w14:paraId="6C62E5D8"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Saving</w:t>
            </w:r>
          </w:p>
          <w:p w14:paraId="29188C60"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 p.a.</w:t>
            </w:r>
          </w:p>
        </w:tc>
        <w:tc>
          <w:tcPr>
            <w:tcW w:w="992" w:type="dxa"/>
          </w:tcPr>
          <w:p w14:paraId="2DCE10EC" w14:textId="77777777" w:rsidR="002415F1" w:rsidRPr="00501D73" w:rsidRDefault="00403B00" w:rsidP="00403B00">
            <w:pPr>
              <w:pStyle w:val="NoSpacing"/>
              <w:rPr>
                <w:rFonts w:cstheme="minorHAnsi"/>
                <w:color w:val="000000"/>
                <w:sz w:val="18"/>
                <w:szCs w:val="18"/>
              </w:rPr>
            </w:pPr>
            <w:r w:rsidRPr="00501D73">
              <w:rPr>
                <w:rFonts w:cstheme="minorHAnsi"/>
                <w:color w:val="000000"/>
                <w:sz w:val="18"/>
                <w:szCs w:val="18"/>
              </w:rPr>
              <w:t>Saving, m3</w:t>
            </w:r>
          </w:p>
        </w:tc>
        <w:tc>
          <w:tcPr>
            <w:tcW w:w="992" w:type="dxa"/>
          </w:tcPr>
          <w:p w14:paraId="556C039A"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Saving Carbon, tonnes</w:t>
            </w:r>
          </w:p>
        </w:tc>
        <w:tc>
          <w:tcPr>
            <w:tcW w:w="1701" w:type="dxa"/>
          </w:tcPr>
          <w:p w14:paraId="2BD30AEE"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Status/Notes</w:t>
            </w:r>
          </w:p>
        </w:tc>
      </w:tr>
      <w:tr w:rsidR="002415F1" w:rsidRPr="00501D73" w14:paraId="75247BD9" w14:textId="77777777" w:rsidTr="00403B00">
        <w:tc>
          <w:tcPr>
            <w:tcW w:w="1447" w:type="dxa"/>
          </w:tcPr>
          <w:p w14:paraId="5A909EB9" w14:textId="77777777" w:rsidR="002415F1" w:rsidRPr="00501D73" w:rsidRDefault="00903360" w:rsidP="00403B00">
            <w:pPr>
              <w:pStyle w:val="NoSpacing"/>
              <w:rPr>
                <w:rFonts w:cstheme="minorHAnsi"/>
                <w:sz w:val="18"/>
                <w:szCs w:val="18"/>
              </w:rPr>
            </w:pPr>
            <w:r>
              <w:rPr>
                <w:rFonts w:cstheme="minorHAnsi"/>
                <w:sz w:val="18"/>
                <w:szCs w:val="18"/>
              </w:rPr>
              <w:t>Darwin houses and Colleges</w:t>
            </w:r>
          </w:p>
        </w:tc>
        <w:tc>
          <w:tcPr>
            <w:tcW w:w="2976" w:type="dxa"/>
          </w:tcPr>
          <w:p w14:paraId="79260C26" w14:textId="6B314BF6" w:rsidR="002415F1" w:rsidRPr="00501D73" w:rsidRDefault="005E5B7C" w:rsidP="00903360">
            <w:pPr>
              <w:pStyle w:val="NoSpacing"/>
              <w:rPr>
                <w:rFonts w:cstheme="minorHAnsi"/>
                <w:sz w:val="18"/>
                <w:szCs w:val="18"/>
              </w:rPr>
            </w:pPr>
            <w:r w:rsidRPr="005E5B7C">
              <w:rPr>
                <w:rFonts w:cstheme="minorHAnsi"/>
                <w:sz w:val="18"/>
                <w:szCs w:val="18"/>
              </w:rPr>
              <w:t xml:space="preserve">Replacement of </w:t>
            </w:r>
            <w:r w:rsidR="00903360">
              <w:rPr>
                <w:rFonts w:cstheme="minorHAnsi"/>
                <w:sz w:val="18"/>
                <w:szCs w:val="18"/>
              </w:rPr>
              <w:t xml:space="preserve">shower heads with low volume </w:t>
            </w:r>
            <w:r w:rsidR="00793BB8">
              <w:rPr>
                <w:rFonts w:cstheme="minorHAnsi"/>
                <w:sz w:val="18"/>
                <w:szCs w:val="18"/>
              </w:rPr>
              <w:t>showerheads</w:t>
            </w:r>
            <w:r w:rsidR="00903360">
              <w:rPr>
                <w:rFonts w:cstheme="minorHAnsi"/>
                <w:sz w:val="18"/>
                <w:szCs w:val="18"/>
              </w:rPr>
              <w:t>.</w:t>
            </w:r>
          </w:p>
        </w:tc>
        <w:tc>
          <w:tcPr>
            <w:tcW w:w="1560" w:type="dxa"/>
          </w:tcPr>
          <w:p w14:paraId="43AD120E" w14:textId="77777777" w:rsidR="002415F1" w:rsidRPr="00501D73" w:rsidRDefault="005E5B7C" w:rsidP="002415F1">
            <w:pPr>
              <w:pStyle w:val="NoSpacing"/>
              <w:rPr>
                <w:rFonts w:cstheme="minorHAnsi"/>
                <w:sz w:val="18"/>
                <w:szCs w:val="18"/>
              </w:rPr>
            </w:pPr>
            <w:r w:rsidRPr="005E5B7C">
              <w:rPr>
                <w:rFonts w:cstheme="minorHAnsi"/>
                <w:sz w:val="18"/>
                <w:szCs w:val="18"/>
              </w:rPr>
              <w:t>Stand alone</w:t>
            </w:r>
          </w:p>
        </w:tc>
        <w:tc>
          <w:tcPr>
            <w:tcW w:w="1417" w:type="dxa"/>
          </w:tcPr>
          <w:p w14:paraId="619A6D7D" w14:textId="77777777" w:rsidR="002415F1" w:rsidRPr="00501D73" w:rsidRDefault="005E5B7C" w:rsidP="002415F1">
            <w:pPr>
              <w:pStyle w:val="NoSpacing"/>
              <w:rPr>
                <w:rFonts w:cstheme="minorHAnsi"/>
                <w:sz w:val="18"/>
                <w:szCs w:val="18"/>
              </w:rPr>
            </w:pPr>
            <w:r>
              <w:rPr>
                <w:rFonts w:cstheme="minorHAnsi"/>
                <w:sz w:val="18"/>
                <w:szCs w:val="18"/>
              </w:rPr>
              <w:t>Apr21-Jul21</w:t>
            </w:r>
          </w:p>
        </w:tc>
        <w:tc>
          <w:tcPr>
            <w:tcW w:w="1843" w:type="dxa"/>
          </w:tcPr>
          <w:p w14:paraId="7C673C68" w14:textId="77777777" w:rsidR="002415F1" w:rsidRPr="00501D73" w:rsidRDefault="002415F1" w:rsidP="00403B00">
            <w:pPr>
              <w:pStyle w:val="NoSpacing"/>
              <w:jc w:val="right"/>
              <w:rPr>
                <w:rFonts w:cstheme="minorHAnsi"/>
                <w:sz w:val="18"/>
                <w:szCs w:val="18"/>
              </w:rPr>
            </w:pPr>
          </w:p>
        </w:tc>
        <w:tc>
          <w:tcPr>
            <w:tcW w:w="1134" w:type="dxa"/>
          </w:tcPr>
          <w:p w14:paraId="1F85667B" w14:textId="77777777" w:rsidR="002415F1" w:rsidRPr="00501D73" w:rsidRDefault="00903360" w:rsidP="00403B00">
            <w:pPr>
              <w:pStyle w:val="NoSpacing"/>
              <w:jc w:val="right"/>
              <w:rPr>
                <w:rFonts w:cstheme="minorHAnsi"/>
                <w:sz w:val="18"/>
                <w:szCs w:val="18"/>
              </w:rPr>
            </w:pPr>
            <w:r>
              <w:rPr>
                <w:rFonts w:cstheme="minorHAnsi"/>
                <w:sz w:val="18"/>
                <w:szCs w:val="18"/>
              </w:rPr>
              <w:t>849</w:t>
            </w:r>
          </w:p>
        </w:tc>
        <w:tc>
          <w:tcPr>
            <w:tcW w:w="992" w:type="dxa"/>
          </w:tcPr>
          <w:p w14:paraId="5BB94A88" w14:textId="77777777" w:rsidR="002415F1" w:rsidRPr="00501D73" w:rsidRDefault="00903360" w:rsidP="00403B00">
            <w:pPr>
              <w:pStyle w:val="NoSpacing"/>
              <w:jc w:val="right"/>
              <w:rPr>
                <w:rFonts w:cstheme="minorHAnsi"/>
                <w:sz w:val="18"/>
                <w:szCs w:val="18"/>
              </w:rPr>
            </w:pPr>
            <w:r>
              <w:rPr>
                <w:rFonts w:cstheme="minorHAnsi"/>
                <w:sz w:val="18"/>
                <w:szCs w:val="18"/>
              </w:rPr>
              <w:t>283</w:t>
            </w:r>
          </w:p>
        </w:tc>
        <w:tc>
          <w:tcPr>
            <w:tcW w:w="992" w:type="dxa"/>
          </w:tcPr>
          <w:p w14:paraId="6E6D390B" w14:textId="77777777" w:rsidR="002415F1" w:rsidRPr="00501D73" w:rsidRDefault="00903360" w:rsidP="00403B00">
            <w:pPr>
              <w:pStyle w:val="NoSpacing"/>
              <w:jc w:val="right"/>
              <w:rPr>
                <w:rFonts w:cstheme="minorHAnsi"/>
                <w:sz w:val="18"/>
                <w:szCs w:val="18"/>
              </w:rPr>
            </w:pPr>
            <w:r>
              <w:rPr>
                <w:rFonts w:cstheme="minorHAnsi"/>
                <w:sz w:val="18"/>
                <w:szCs w:val="18"/>
              </w:rPr>
              <w:t>1</w:t>
            </w:r>
          </w:p>
        </w:tc>
        <w:tc>
          <w:tcPr>
            <w:tcW w:w="1701" w:type="dxa"/>
          </w:tcPr>
          <w:p w14:paraId="6F323B93" w14:textId="77777777" w:rsidR="002415F1" w:rsidRPr="00501D73" w:rsidRDefault="002415F1" w:rsidP="00403B00">
            <w:pPr>
              <w:pStyle w:val="NoSpacing"/>
              <w:rPr>
                <w:rFonts w:cstheme="minorHAnsi"/>
                <w:sz w:val="18"/>
                <w:szCs w:val="18"/>
              </w:rPr>
            </w:pPr>
          </w:p>
        </w:tc>
      </w:tr>
      <w:tr w:rsidR="005E5B7C" w:rsidRPr="00501D73" w14:paraId="7ADE5D04" w14:textId="77777777" w:rsidTr="00403B00">
        <w:tc>
          <w:tcPr>
            <w:tcW w:w="1447" w:type="dxa"/>
          </w:tcPr>
          <w:p w14:paraId="13B02101" w14:textId="77777777" w:rsidR="005E5B7C" w:rsidRPr="00501D73" w:rsidRDefault="005E5B7C" w:rsidP="005E5B7C">
            <w:pPr>
              <w:pStyle w:val="NoSpacing"/>
              <w:rPr>
                <w:rFonts w:cstheme="minorHAnsi"/>
                <w:sz w:val="18"/>
                <w:szCs w:val="18"/>
              </w:rPr>
            </w:pPr>
            <w:r>
              <w:rPr>
                <w:rFonts w:cstheme="minorHAnsi"/>
                <w:sz w:val="18"/>
                <w:szCs w:val="18"/>
              </w:rPr>
              <w:t>University wide</w:t>
            </w:r>
          </w:p>
        </w:tc>
        <w:tc>
          <w:tcPr>
            <w:tcW w:w="2976" w:type="dxa"/>
          </w:tcPr>
          <w:p w14:paraId="66EEEFDD" w14:textId="77777777" w:rsidR="005E5B7C" w:rsidRPr="00501D73" w:rsidRDefault="005E5B7C" w:rsidP="005E5B7C">
            <w:pPr>
              <w:pStyle w:val="NoSpacing"/>
              <w:rPr>
                <w:rFonts w:cstheme="minorHAnsi"/>
                <w:sz w:val="18"/>
                <w:szCs w:val="18"/>
              </w:rPr>
            </w:pPr>
            <w:r>
              <w:rPr>
                <w:rFonts w:cstheme="minorHAnsi"/>
                <w:sz w:val="18"/>
                <w:szCs w:val="18"/>
              </w:rPr>
              <w:t>Installation of supplier AMR on water meters</w:t>
            </w:r>
          </w:p>
        </w:tc>
        <w:tc>
          <w:tcPr>
            <w:tcW w:w="1560" w:type="dxa"/>
          </w:tcPr>
          <w:p w14:paraId="7774DC94" w14:textId="77777777" w:rsidR="005E5B7C" w:rsidRPr="00501D73" w:rsidRDefault="005E5B7C" w:rsidP="005E5B7C">
            <w:pPr>
              <w:pStyle w:val="NoSpacing"/>
              <w:rPr>
                <w:rFonts w:cstheme="minorHAnsi"/>
                <w:sz w:val="18"/>
                <w:szCs w:val="18"/>
              </w:rPr>
            </w:pPr>
            <w:r>
              <w:rPr>
                <w:rFonts w:cstheme="minorHAnsi"/>
                <w:sz w:val="18"/>
                <w:szCs w:val="18"/>
              </w:rPr>
              <w:t>Stand alone</w:t>
            </w:r>
          </w:p>
        </w:tc>
        <w:tc>
          <w:tcPr>
            <w:tcW w:w="1417" w:type="dxa"/>
          </w:tcPr>
          <w:p w14:paraId="593F1E2A" w14:textId="77777777" w:rsidR="005E5B7C" w:rsidRPr="00501D73" w:rsidRDefault="005E5B7C" w:rsidP="005E5B7C">
            <w:pPr>
              <w:pStyle w:val="NoSpacing"/>
              <w:rPr>
                <w:rFonts w:cstheme="minorHAnsi"/>
                <w:sz w:val="18"/>
                <w:szCs w:val="18"/>
              </w:rPr>
            </w:pPr>
            <w:r>
              <w:rPr>
                <w:rFonts w:cstheme="minorHAnsi"/>
                <w:sz w:val="18"/>
                <w:szCs w:val="18"/>
              </w:rPr>
              <w:t>Jan21</w:t>
            </w:r>
          </w:p>
        </w:tc>
        <w:tc>
          <w:tcPr>
            <w:tcW w:w="1843" w:type="dxa"/>
          </w:tcPr>
          <w:p w14:paraId="65750999"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1134" w:type="dxa"/>
          </w:tcPr>
          <w:p w14:paraId="55FE1257"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992" w:type="dxa"/>
          </w:tcPr>
          <w:p w14:paraId="0F1272B1"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992" w:type="dxa"/>
          </w:tcPr>
          <w:p w14:paraId="51C6B708"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1701" w:type="dxa"/>
          </w:tcPr>
          <w:p w14:paraId="4F6899BA" w14:textId="5BC92CC4" w:rsidR="005E5B7C" w:rsidRPr="00501D73" w:rsidRDefault="005E5B7C" w:rsidP="003C272F">
            <w:pPr>
              <w:pStyle w:val="NoSpacing"/>
              <w:rPr>
                <w:rFonts w:cstheme="minorHAnsi"/>
                <w:sz w:val="18"/>
                <w:szCs w:val="18"/>
              </w:rPr>
            </w:pPr>
            <w:r>
              <w:rPr>
                <w:rFonts w:cstheme="minorHAnsi"/>
                <w:sz w:val="18"/>
                <w:szCs w:val="18"/>
              </w:rPr>
              <w:t xml:space="preserve">AMR devices installed </w:t>
            </w:r>
            <w:r w:rsidR="003C272F">
              <w:rPr>
                <w:rFonts w:cstheme="minorHAnsi"/>
                <w:sz w:val="18"/>
                <w:szCs w:val="18"/>
              </w:rPr>
              <w:t xml:space="preserve">at no charge </w:t>
            </w:r>
            <w:r>
              <w:rPr>
                <w:rFonts w:cstheme="minorHAnsi"/>
                <w:sz w:val="18"/>
                <w:szCs w:val="18"/>
              </w:rPr>
              <w:t>by the water supplier.</w:t>
            </w:r>
          </w:p>
        </w:tc>
      </w:tr>
      <w:tr w:rsidR="005E5B7C" w:rsidRPr="00501D73" w14:paraId="1558FDFA" w14:textId="77777777" w:rsidTr="00403B00">
        <w:tc>
          <w:tcPr>
            <w:tcW w:w="1447" w:type="dxa"/>
          </w:tcPr>
          <w:p w14:paraId="3FA36A99" w14:textId="77777777" w:rsidR="005E5B7C" w:rsidRPr="00501D73" w:rsidRDefault="005E5B7C" w:rsidP="005E5B7C">
            <w:pPr>
              <w:pStyle w:val="NoSpacing"/>
              <w:rPr>
                <w:rFonts w:cstheme="minorHAnsi"/>
                <w:sz w:val="18"/>
                <w:szCs w:val="18"/>
              </w:rPr>
            </w:pPr>
            <w:r>
              <w:rPr>
                <w:rFonts w:cstheme="minorHAnsi"/>
                <w:sz w:val="18"/>
                <w:szCs w:val="18"/>
              </w:rPr>
              <w:t>University Road supply</w:t>
            </w:r>
          </w:p>
        </w:tc>
        <w:tc>
          <w:tcPr>
            <w:tcW w:w="2976" w:type="dxa"/>
          </w:tcPr>
          <w:p w14:paraId="7B3D4B11" w14:textId="77777777" w:rsidR="005E5B7C" w:rsidRPr="00501D73" w:rsidRDefault="005E5B7C" w:rsidP="005E5B7C">
            <w:pPr>
              <w:pStyle w:val="NoSpacing"/>
              <w:rPr>
                <w:rFonts w:cstheme="minorHAnsi"/>
                <w:sz w:val="18"/>
                <w:szCs w:val="18"/>
              </w:rPr>
            </w:pPr>
            <w:r>
              <w:rPr>
                <w:rFonts w:cstheme="minorHAnsi"/>
                <w:sz w:val="18"/>
                <w:szCs w:val="18"/>
              </w:rPr>
              <w:t>AMR meter confirmed high use off the University Road supply. Issued narrowed down to Turing UPP blocks Hand J. UPP informed</w:t>
            </w:r>
          </w:p>
        </w:tc>
        <w:tc>
          <w:tcPr>
            <w:tcW w:w="1560" w:type="dxa"/>
          </w:tcPr>
          <w:p w14:paraId="7975C30F" w14:textId="77777777" w:rsidR="005E5B7C" w:rsidRPr="00501D73" w:rsidRDefault="005E5B7C" w:rsidP="005E5B7C">
            <w:pPr>
              <w:pStyle w:val="NoSpacing"/>
              <w:rPr>
                <w:rFonts w:cstheme="minorHAnsi"/>
                <w:sz w:val="18"/>
                <w:szCs w:val="18"/>
              </w:rPr>
            </w:pPr>
            <w:r>
              <w:rPr>
                <w:rFonts w:cstheme="minorHAnsi"/>
                <w:sz w:val="18"/>
                <w:szCs w:val="18"/>
              </w:rPr>
              <w:t>Stand alone</w:t>
            </w:r>
          </w:p>
        </w:tc>
        <w:tc>
          <w:tcPr>
            <w:tcW w:w="1417" w:type="dxa"/>
          </w:tcPr>
          <w:p w14:paraId="35C90844" w14:textId="77777777" w:rsidR="005E5B7C" w:rsidRPr="00501D73" w:rsidRDefault="005E5B7C" w:rsidP="005E5B7C">
            <w:pPr>
              <w:pStyle w:val="NoSpacing"/>
              <w:rPr>
                <w:rFonts w:cstheme="minorHAnsi"/>
                <w:sz w:val="18"/>
                <w:szCs w:val="18"/>
              </w:rPr>
            </w:pPr>
            <w:r>
              <w:rPr>
                <w:rFonts w:cstheme="minorHAnsi"/>
                <w:sz w:val="18"/>
                <w:szCs w:val="18"/>
              </w:rPr>
              <w:t>Jan21</w:t>
            </w:r>
          </w:p>
        </w:tc>
        <w:tc>
          <w:tcPr>
            <w:tcW w:w="1843" w:type="dxa"/>
          </w:tcPr>
          <w:p w14:paraId="7C4EEF3E"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1134" w:type="dxa"/>
          </w:tcPr>
          <w:p w14:paraId="7B3D15DB"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992" w:type="dxa"/>
          </w:tcPr>
          <w:p w14:paraId="717C67F8"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992" w:type="dxa"/>
          </w:tcPr>
          <w:p w14:paraId="4CAD8736" w14:textId="77777777" w:rsidR="005E5B7C" w:rsidRPr="00501D73" w:rsidRDefault="005E5B7C" w:rsidP="005E5B7C">
            <w:pPr>
              <w:pStyle w:val="NoSpacing"/>
              <w:jc w:val="right"/>
              <w:rPr>
                <w:rFonts w:cstheme="minorHAnsi"/>
                <w:sz w:val="18"/>
                <w:szCs w:val="18"/>
              </w:rPr>
            </w:pPr>
            <w:r>
              <w:rPr>
                <w:rFonts w:cstheme="minorHAnsi"/>
                <w:sz w:val="18"/>
                <w:szCs w:val="18"/>
              </w:rPr>
              <w:t>-</w:t>
            </w:r>
          </w:p>
        </w:tc>
        <w:tc>
          <w:tcPr>
            <w:tcW w:w="1701" w:type="dxa"/>
          </w:tcPr>
          <w:p w14:paraId="3828EEAC" w14:textId="77777777" w:rsidR="005E5B7C" w:rsidRPr="00501D73" w:rsidRDefault="005E5B7C" w:rsidP="005E5B7C">
            <w:pPr>
              <w:pStyle w:val="NoSpacing"/>
              <w:rPr>
                <w:rFonts w:cstheme="minorHAnsi"/>
                <w:sz w:val="18"/>
                <w:szCs w:val="18"/>
              </w:rPr>
            </w:pPr>
            <w:r>
              <w:rPr>
                <w:rFonts w:cstheme="minorHAnsi"/>
                <w:sz w:val="18"/>
                <w:szCs w:val="18"/>
              </w:rPr>
              <w:t>Awaiting action from UPP.</w:t>
            </w:r>
          </w:p>
        </w:tc>
      </w:tr>
    </w:tbl>
    <w:p w14:paraId="121409DC" w14:textId="77777777" w:rsidR="002415F1" w:rsidRDefault="002415F1" w:rsidP="001A571D">
      <w:pPr>
        <w:pStyle w:val="NoSpacing"/>
        <w:rPr>
          <w:rFonts w:cstheme="minorHAnsi"/>
        </w:rPr>
      </w:pPr>
    </w:p>
    <w:p w14:paraId="25CAEC94" w14:textId="77777777" w:rsidR="00EA5B9E" w:rsidRPr="00501D73" w:rsidRDefault="00EA5B9E" w:rsidP="001A571D">
      <w:pPr>
        <w:pStyle w:val="NoSpacing"/>
        <w:rPr>
          <w:rFonts w:cstheme="minorHAnsi"/>
        </w:rPr>
      </w:pPr>
    </w:p>
    <w:p w14:paraId="74E2B152" w14:textId="77777777" w:rsidR="008862CB" w:rsidRPr="00501D73" w:rsidRDefault="008862CB">
      <w:pPr>
        <w:rPr>
          <w:rFonts w:cstheme="minorHAnsi"/>
        </w:rPr>
      </w:pPr>
      <w:r w:rsidRPr="00501D73">
        <w:rPr>
          <w:rFonts w:cstheme="minorHAnsi"/>
        </w:rPr>
        <w:br w:type="page"/>
      </w:r>
    </w:p>
    <w:p w14:paraId="37B98289" w14:textId="77777777" w:rsidR="00483142" w:rsidRPr="00501D73" w:rsidRDefault="00483142" w:rsidP="00483142">
      <w:pPr>
        <w:pStyle w:val="NoSpacing"/>
        <w:rPr>
          <w:rFonts w:cstheme="minorHAnsi"/>
          <w:u w:val="single"/>
        </w:rPr>
      </w:pPr>
      <w:r w:rsidRPr="00501D73">
        <w:rPr>
          <w:rFonts w:cstheme="minorHAnsi"/>
          <w:u w:val="single"/>
        </w:rPr>
        <w:lastRenderedPageBreak/>
        <w:t>Energy and Water Management Action Plan – Measures</w:t>
      </w:r>
    </w:p>
    <w:p w14:paraId="62D1A366" w14:textId="77777777" w:rsidR="00483142" w:rsidRPr="00501D73" w:rsidRDefault="00483142" w:rsidP="00483142">
      <w:pPr>
        <w:pStyle w:val="NoSpacing"/>
        <w:rPr>
          <w:rFonts w:cstheme="minorHAnsi"/>
          <w:u w:val="single"/>
        </w:rPr>
      </w:pPr>
    </w:p>
    <w:p w14:paraId="1F7673E5" w14:textId="77777777" w:rsidR="00483142" w:rsidRPr="00501D73" w:rsidRDefault="00501D73" w:rsidP="00483142">
      <w:pPr>
        <w:pStyle w:val="NoSpacing"/>
        <w:rPr>
          <w:rFonts w:cstheme="minorHAnsi"/>
          <w:u w:val="single"/>
        </w:rPr>
      </w:pPr>
      <w:r>
        <w:rPr>
          <w:rFonts w:cstheme="minorHAnsi"/>
          <w:u w:val="single"/>
        </w:rPr>
        <w:t>2021/22</w:t>
      </w:r>
      <w:r w:rsidR="003A77D4">
        <w:rPr>
          <w:rFonts w:cstheme="minorHAnsi"/>
          <w:u w:val="single"/>
        </w:rPr>
        <w:t xml:space="preserve"> - Energy</w:t>
      </w:r>
    </w:p>
    <w:p w14:paraId="1E48EAFD" w14:textId="77777777" w:rsidR="00483142" w:rsidRPr="00501D73" w:rsidRDefault="00483142" w:rsidP="00483142">
      <w:pPr>
        <w:pStyle w:val="NoSpacing"/>
        <w:rPr>
          <w:rFonts w:cstheme="minorHAnsi"/>
        </w:rPr>
      </w:pPr>
    </w:p>
    <w:tbl>
      <w:tblPr>
        <w:tblStyle w:val="TableGrid"/>
        <w:tblW w:w="14062" w:type="dxa"/>
        <w:tblInd w:w="108" w:type="dxa"/>
        <w:tblLook w:val="04A0" w:firstRow="1" w:lastRow="0" w:firstColumn="1" w:lastColumn="0" w:noHBand="0" w:noVBand="1"/>
      </w:tblPr>
      <w:tblGrid>
        <w:gridCol w:w="1447"/>
        <w:gridCol w:w="2976"/>
        <w:gridCol w:w="1560"/>
        <w:gridCol w:w="1417"/>
        <w:gridCol w:w="1701"/>
        <w:gridCol w:w="1117"/>
        <w:gridCol w:w="1151"/>
        <w:gridCol w:w="992"/>
        <w:gridCol w:w="1701"/>
      </w:tblGrid>
      <w:tr w:rsidR="0082192B" w:rsidRPr="00501D73" w14:paraId="1488101E" w14:textId="77777777" w:rsidTr="00F3004E">
        <w:tc>
          <w:tcPr>
            <w:tcW w:w="1447" w:type="dxa"/>
            <w:vAlign w:val="bottom"/>
          </w:tcPr>
          <w:p w14:paraId="6E6BBABB"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Location</w:t>
            </w:r>
          </w:p>
          <w:p w14:paraId="35E79B6F" w14:textId="77777777" w:rsidR="0082192B" w:rsidRPr="00501D73" w:rsidRDefault="0082192B" w:rsidP="0082192B">
            <w:pPr>
              <w:pStyle w:val="NoSpacing"/>
              <w:rPr>
                <w:rFonts w:cstheme="minorHAnsi"/>
                <w:color w:val="000000"/>
                <w:sz w:val="18"/>
                <w:szCs w:val="18"/>
              </w:rPr>
            </w:pPr>
          </w:p>
          <w:p w14:paraId="1142C2C6" w14:textId="77777777" w:rsidR="0082192B" w:rsidRPr="00501D73" w:rsidRDefault="0082192B" w:rsidP="0082192B">
            <w:pPr>
              <w:pStyle w:val="NoSpacing"/>
              <w:rPr>
                <w:rFonts w:cstheme="minorHAnsi"/>
                <w:color w:val="000000"/>
                <w:sz w:val="18"/>
                <w:szCs w:val="18"/>
              </w:rPr>
            </w:pPr>
          </w:p>
        </w:tc>
        <w:tc>
          <w:tcPr>
            <w:tcW w:w="2976" w:type="dxa"/>
            <w:vAlign w:val="bottom"/>
          </w:tcPr>
          <w:p w14:paraId="4936EA6A"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Description</w:t>
            </w:r>
          </w:p>
          <w:p w14:paraId="5ACBBF18" w14:textId="77777777" w:rsidR="0082192B" w:rsidRPr="00501D73" w:rsidRDefault="0082192B" w:rsidP="0082192B">
            <w:pPr>
              <w:pStyle w:val="NoSpacing"/>
              <w:rPr>
                <w:rFonts w:cstheme="minorHAnsi"/>
                <w:color w:val="000000"/>
                <w:sz w:val="18"/>
                <w:szCs w:val="18"/>
              </w:rPr>
            </w:pPr>
          </w:p>
          <w:p w14:paraId="556EECB6" w14:textId="77777777" w:rsidR="0082192B" w:rsidRPr="00501D73" w:rsidRDefault="0082192B" w:rsidP="0082192B">
            <w:pPr>
              <w:pStyle w:val="NoSpacing"/>
              <w:rPr>
                <w:rFonts w:cstheme="minorHAnsi"/>
                <w:color w:val="000000"/>
                <w:sz w:val="18"/>
                <w:szCs w:val="18"/>
              </w:rPr>
            </w:pPr>
          </w:p>
        </w:tc>
        <w:tc>
          <w:tcPr>
            <w:tcW w:w="1560" w:type="dxa"/>
          </w:tcPr>
          <w:p w14:paraId="1B7BD8A9"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Project Type</w:t>
            </w:r>
          </w:p>
          <w:p w14:paraId="79339D5D" w14:textId="77777777" w:rsidR="0082192B" w:rsidRPr="00501D73" w:rsidRDefault="0082192B" w:rsidP="0082192B">
            <w:pPr>
              <w:pStyle w:val="NoSpacing"/>
              <w:rPr>
                <w:rFonts w:cstheme="minorHAnsi"/>
                <w:color w:val="000000"/>
                <w:sz w:val="18"/>
                <w:szCs w:val="18"/>
              </w:rPr>
            </w:pPr>
          </w:p>
          <w:p w14:paraId="4C28EE0C" w14:textId="77777777" w:rsidR="0082192B" w:rsidRPr="00501D73" w:rsidRDefault="0082192B" w:rsidP="0082192B">
            <w:pPr>
              <w:pStyle w:val="NoSpacing"/>
              <w:rPr>
                <w:rFonts w:cstheme="minorHAnsi"/>
                <w:color w:val="000000"/>
                <w:sz w:val="18"/>
                <w:szCs w:val="18"/>
              </w:rPr>
            </w:pPr>
          </w:p>
        </w:tc>
        <w:tc>
          <w:tcPr>
            <w:tcW w:w="1417" w:type="dxa"/>
            <w:vAlign w:val="bottom"/>
          </w:tcPr>
          <w:p w14:paraId="5941268A"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Program</w:t>
            </w:r>
          </w:p>
          <w:p w14:paraId="3370505A" w14:textId="77777777" w:rsidR="0082192B" w:rsidRPr="00501D73" w:rsidRDefault="0082192B" w:rsidP="0082192B">
            <w:pPr>
              <w:pStyle w:val="NoSpacing"/>
              <w:rPr>
                <w:rFonts w:cstheme="minorHAnsi"/>
                <w:color w:val="000000"/>
                <w:sz w:val="18"/>
                <w:szCs w:val="18"/>
              </w:rPr>
            </w:pPr>
          </w:p>
          <w:p w14:paraId="76C76CD3" w14:textId="77777777" w:rsidR="0082192B" w:rsidRPr="00501D73" w:rsidRDefault="0082192B" w:rsidP="0082192B">
            <w:pPr>
              <w:pStyle w:val="NoSpacing"/>
              <w:rPr>
                <w:rFonts w:cstheme="minorHAnsi"/>
                <w:color w:val="000000"/>
                <w:sz w:val="18"/>
                <w:szCs w:val="18"/>
              </w:rPr>
            </w:pPr>
          </w:p>
        </w:tc>
        <w:tc>
          <w:tcPr>
            <w:tcW w:w="1701" w:type="dxa"/>
          </w:tcPr>
          <w:p w14:paraId="5BA6DC94"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Budget Cost, £</w:t>
            </w:r>
          </w:p>
          <w:p w14:paraId="2B68F268" w14:textId="77777777" w:rsidR="0082192B" w:rsidRPr="00501D73" w:rsidRDefault="0082192B" w:rsidP="0082192B">
            <w:pPr>
              <w:pStyle w:val="NoSpacing"/>
              <w:rPr>
                <w:rFonts w:cstheme="minorHAnsi"/>
                <w:color w:val="000000"/>
                <w:sz w:val="18"/>
                <w:szCs w:val="18"/>
              </w:rPr>
            </w:pPr>
          </w:p>
        </w:tc>
        <w:tc>
          <w:tcPr>
            <w:tcW w:w="1117" w:type="dxa"/>
          </w:tcPr>
          <w:p w14:paraId="7428550C"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w:t>
            </w:r>
          </w:p>
          <w:p w14:paraId="4A53A252"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 p.a.</w:t>
            </w:r>
          </w:p>
        </w:tc>
        <w:tc>
          <w:tcPr>
            <w:tcW w:w="1151" w:type="dxa"/>
          </w:tcPr>
          <w:p w14:paraId="05871276"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kWh</w:t>
            </w:r>
          </w:p>
        </w:tc>
        <w:tc>
          <w:tcPr>
            <w:tcW w:w="992" w:type="dxa"/>
          </w:tcPr>
          <w:p w14:paraId="29DBF736"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Carbon, tonnes</w:t>
            </w:r>
          </w:p>
        </w:tc>
        <w:tc>
          <w:tcPr>
            <w:tcW w:w="1701" w:type="dxa"/>
          </w:tcPr>
          <w:p w14:paraId="76A78AE3"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Status/Notes</w:t>
            </w:r>
          </w:p>
        </w:tc>
      </w:tr>
      <w:tr w:rsidR="00224096" w:rsidRPr="00501D73" w14:paraId="790621F6" w14:textId="77777777" w:rsidTr="00F3004E">
        <w:tc>
          <w:tcPr>
            <w:tcW w:w="1447" w:type="dxa"/>
          </w:tcPr>
          <w:p w14:paraId="42DF06DF" w14:textId="77777777" w:rsidR="00224096" w:rsidRPr="00501D73" w:rsidRDefault="00224096" w:rsidP="0082192B">
            <w:pPr>
              <w:pStyle w:val="NoSpacing"/>
              <w:rPr>
                <w:rFonts w:cstheme="minorHAnsi"/>
                <w:sz w:val="18"/>
                <w:szCs w:val="18"/>
              </w:rPr>
            </w:pPr>
            <w:r>
              <w:rPr>
                <w:rFonts w:cstheme="minorHAnsi"/>
                <w:sz w:val="18"/>
                <w:szCs w:val="18"/>
              </w:rPr>
              <w:t>Rutherford</w:t>
            </w:r>
          </w:p>
        </w:tc>
        <w:tc>
          <w:tcPr>
            <w:tcW w:w="2976" w:type="dxa"/>
          </w:tcPr>
          <w:p w14:paraId="011766CB" w14:textId="77777777" w:rsidR="00224096" w:rsidRPr="00501D73" w:rsidRDefault="00224096" w:rsidP="0082192B">
            <w:pPr>
              <w:pStyle w:val="NoSpacing"/>
              <w:rPr>
                <w:rFonts w:cstheme="minorHAnsi"/>
                <w:sz w:val="18"/>
                <w:szCs w:val="18"/>
              </w:rPr>
            </w:pPr>
            <w:r>
              <w:rPr>
                <w:rFonts w:cstheme="minorHAnsi"/>
                <w:sz w:val="18"/>
                <w:szCs w:val="18"/>
              </w:rPr>
              <w:t>Replacement of heating calorifiers with plate heat exchangers</w:t>
            </w:r>
          </w:p>
        </w:tc>
        <w:tc>
          <w:tcPr>
            <w:tcW w:w="1560" w:type="dxa"/>
          </w:tcPr>
          <w:p w14:paraId="79CF1BAF" w14:textId="1B71E2E0" w:rsidR="00224096" w:rsidRPr="00501D73" w:rsidRDefault="000D280A" w:rsidP="0082192B">
            <w:pPr>
              <w:pStyle w:val="NoSpacing"/>
              <w:rPr>
                <w:rFonts w:cstheme="minorHAnsi"/>
                <w:sz w:val="18"/>
                <w:szCs w:val="18"/>
              </w:rPr>
            </w:pPr>
            <w:r>
              <w:rPr>
                <w:rFonts w:cstheme="minorHAnsi"/>
                <w:sz w:val="18"/>
                <w:szCs w:val="18"/>
              </w:rPr>
              <w:t>Stand alone</w:t>
            </w:r>
          </w:p>
        </w:tc>
        <w:tc>
          <w:tcPr>
            <w:tcW w:w="1417" w:type="dxa"/>
          </w:tcPr>
          <w:p w14:paraId="196613A5" w14:textId="5681A8C2" w:rsidR="00224096" w:rsidRPr="00501D73" w:rsidRDefault="000D280A" w:rsidP="0082192B">
            <w:pPr>
              <w:pStyle w:val="NoSpacing"/>
              <w:rPr>
                <w:rFonts w:cstheme="minorHAnsi"/>
                <w:sz w:val="18"/>
                <w:szCs w:val="18"/>
              </w:rPr>
            </w:pPr>
            <w:r>
              <w:rPr>
                <w:rFonts w:cstheme="minorHAnsi"/>
                <w:sz w:val="18"/>
                <w:szCs w:val="18"/>
              </w:rPr>
              <w:t>Jun21-Sep22</w:t>
            </w:r>
          </w:p>
        </w:tc>
        <w:tc>
          <w:tcPr>
            <w:tcW w:w="1701" w:type="dxa"/>
          </w:tcPr>
          <w:p w14:paraId="7C0C64C0" w14:textId="5577DE97" w:rsidR="00224096" w:rsidRPr="00501D73" w:rsidRDefault="002A1581" w:rsidP="00B85C81">
            <w:pPr>
              <w:pStyle w:val="NoSpacing"/>
              <w:jc w:val="right"/>
              <w:rPr>
                <w:rFonts w:cstheme="minorHAnsi"/>
                <w:sz w:val="18"/>
                <w:szCs w:val="18"/>
              </w:rPr>
            </w:pPr>
            <w:r>
              <w:rPr>
                <w:rFonts w:cstheme="minorHAnsi"/>
                <w:sz w:val="18"/>
                <w:szCs w:val="18"/>
              </w:rPr>
              <w:t>41,000</w:t>
            </w:r>
          </w:p>
        </w:tc>
        <w:tc>
          <w:tcPr>
            <w:tcW w:w="1117" w:type="dxa"/>
          </w:tcPr>
          <w:p w14:paraId="0282025B" w14:textId="15FCE4CB" w:rsidR="00224096" w:rsidRPr="00501D73" w:rsidRDefault="002A1581" w:rsidP="00B85C81">
            <w:pPr>
              <w:pStyle w:val="NoSpacing"/>
              <w:jc w:val="right"/>
              <w:rPr>
                <w:rFonts w:cstheme="minorHAnsi"/>
                <w:sz w:val="18"/>
                <w:szCs w:val="18"/>
              </w:rPr>
            </w:pPr>
            <w:r>
              <w:rPr>
                <w:rFonts w:cstheme="minorHAnsi"/>
                <w:sz w:val="18"/>
                <w:szCs w:val="18"/>
              </w:rPr>
              <w:t>5,164</w:t>
            </w:r>
          </w:p>
        </w:tc>
        <w:tc>
          <w:tcPr>
            <w:tcW w:w="1151" w:type="dxa"/>
          </w:tcPr>
          <w:p w14:paraId="50A1000D" w14:textId="5F5513F5" w:rsidR="00224096" w:rsidRPr="00501D73" w:rsidRDefault="002A1581" w:rsidP="00B85C81">
            <w:pPr>
              <w:pStyle w:val="NoSpacing"/>
              <w:jc w:val="right"/>
              <w:rPr>
                <w:rFonts w:cstheme="minorHAnsi"/>
                <w:sz w:val="18"/>
                <w:szCs w:val="18"/>
              </w:rPr>
            </w:pPr>
            <w:r>
              <w:rPr>
                <w:rFonts w:cstheme="minorHAnsi"/>
                <w:sz w:val="18"/>
                <w:szCs w:val="18"/>
              </w:rPr>
              <w:t>204,908</w:t>
            </w:r>
          </w:p>
        </w:tc>
        <w:tc>
          <w:tcPr>
            <w:tcW w:w="992" w:type="dxa"/>
          </w:tcPr>
          <w:p w14:paraId="4B8BC5E5" w14:textId="5E19B073" w:rsidR="00224096" w:rsidRPr="00501D73" w:rsidRDefault="002A1581" w:rsidP="00B85C81">
            <w:pPr>
              <w:pStyle w:val="NoSpacing"/>
              <w:jc w:val="right"/>
              <w:rPr>
                <w:rFonts w:cstheme="minorHAnsi"/>
                <w:sz w:val="18"/>
                <w:szCs w:val="18"/>
              </w:rPr>
            </w:pPr>
            <w:r>
              <w:rPr>
                <w:rFonts w:cstheme="minorHAnsi"/>
                <w:sz w:val="18"/>
                <w:szCs w:val="18"/>
              </w:rPr>
              <w:t>38</w:t>
            </w:r>
          </w:p>
        </w:tc>
        <w:tc>
          <w:tcPr>
            <w:tcW w:w="1701" w:type="dxa"/>
          </w:tcPr>
          <w:p w14:paraId="4C33C47F" w14:textId="7C50E4AC" w:rsidR="00224096" w:rsidRPr="00501D73" w:rsidRDefault="002A1581" w:rsidP="000F6D56">
            <w:pPr>
              <w:pStyle w:val="NoSpacing"/>
              <w:rPr>
                <w:rFonts w:cstheme="minorHAnsi"/>
                <w:sz w:val="18"/>
                <w:szCs w:val="18"/>
              </w:rPr>
            </w:pPr>
            <w:r>
              <w:rPr>
                <w:rFonts w:cstheme="minorHAnsi"/>
                <w:sz w:val="18"/>
                <w:szCs w:val="18"/>
              </w:rPr>
              <w:t>Planned</w:t>
            </w:r>
          </w:p>
        </w:tc>
      </w:tr>
      <w:tr w:rsidR="00C335FD" w:rsidRPr="00501D73" w14:paraId="7FD25F71" w14:textId="77777777" w:rsidTr="00F3004E">
        <w:tc>
          <w:tcPr>
            <w:tcW w:w="1447" w:type="dxa"/>
          </w:tcPr>
          <w:p w14:paraId="5E013FFE" w14:textId="77777777" w:rsidR="00C335FD" w:rsidRDefault="000F6D56" w:rsidP="00C335FD">
            <w:pPr>
              <w:pStyle w:val="NoSpacing"/>
              <w:rPr>
                <w:rFonts w:cstheme="minorHAnsi"/>
                <w:sz w:val="18"/>
                <w:szCs w:val="18"/>
              </w:rPr>
            </w:pPr>
            <w:r>
              <w:rPr>
                <w:rFonts w:cstheme="minorHAnsi"/>
                <w:sz w:val="18"/>
                <w:szCs w:val="18"/>
              </w:rPr>
              <w:t>Eliot College</w:t>
            </w:r>
          </w:p>
        </w:tc>
        <w:tc>
          <w:tcPr>
            <w:tcW w:w="2976" w:type="dxa"/>
          </w:tcPr>
          <w:p w14:paraId="7100E982" w14:textId="77777777" w:rsidR="00C335FD" w:rsidRDefault="000F6D56" w:rsidP="00C335FD">
            <w:pPr>
              <w:pStyle w:val="NoSpacing"/>
              <w:rPr>
                <w:rFonts w:cstheme="minorHAnsi"/>
                <w:sz w:val="18"/>
                <w:szCs w:val="18"/>
              </w:rPr>
            </w:pPr>
            <w:r>
              <w:rPr>
                <w:rFonts w:cstheme="minorHAnsi"/>
                <w:sz w:val="18"/>
                <w:szCs w:val="18"/>
              </w:rPr>
              <w:t>Replacement of Low Loss Transformers</w:t>
            </w:r>
          </w:p>
        </w:tc>
        <w:tc>
          <w:tcPr>
            <w:tcW w:w="1560" w:type="dxa"/>
          </w:tcPr>
          <w:p w14:paraId="4B0B1231" w14:textId="01C4DEEC" w:rsidR="00C335FD" w:rsidRPr="00501D73" w:rsidRDefault="000D280A" w:rsidP="00C335FD">
            <w:pPr>
              <w:pStyle w:val="NoSpacing"/>
              <w:rPr>
                <w:rFonts w:cstheme="minorHAnsi"/>
                <w:sz w:val="18"/>
                <w:szCs w:val="18"/>
              </w:rPr>
            </w:pPr>
            <w:r>
              <w:rPr>
                <w:rFonts w:cstheme="minorHAnsi"/>
                <w:sz w:val="18"/>
                <w:szCs w:val="18"/>
              </w:rPr>
              <w:t>Stand alone</w:t>
            </w:r>
          </w:p>
        </w:tc>
        <w:tc>
          <w:tcPr>
            <w:tcW w:w="1417" w:type="dxa"/>
          </w:tcPr>
          <w:p w14:paraId="02C5C649" w14:textId="6E7EC484" w:rsidR="00C335FD" w:rsidRPr="00501D73" w:rsidRDefault="000D280A" w:rsidP="00C335FD">
            <w:pPr>
              <w:pStyle w:val="NoSpacing"/>
              <w:rPr>
                <w:rFonts w:cstheme="minorHAnsi"/>
                <w:sz w:val="18"/>
                <w:szCs w:val="18"/>
              </w:rPr>
            </w:pPr>
            <w:r>
              <w:rPr>
                <w:rFonts w:cstheme="minorHAnsi"/>
                <w:sz w:val="18"/>
                <w:szCs w:val="18"/>
              </w:rPr>
              <w:t>Nov21-Jul22</w:t>
            </w:r>
          </w:p>
        </w:tc>
        <w:tc>
          <w:tcPr>
            <w:tcW w:w="1701" w:type="dxa"/>
          </w:tcPr>
          <w:p w14:paraId="785481E2" w14:textId="412356A7" w:rsidR="00C335FD" w:rsidRPr="00501D73" w:rsidRDefault="003C272F" w:rsidP="00C335FD">
            <w:pPr>
              <w:pStyle w:val="NoSpacing"/>
              <w:jc w:val="right"/>
              <w:rPr>
                <w:rFonts w:cstheme="minorHAnsi"/>
                <w:sz w:val="18"/>
                <w:szCs w:val="18"/>
              </w:rPr>
            </w:pPr>
            <w:r>
              <w:rPr>
                <w:rFonts w:cstheme="minorHAnsi"/>
                <w:sz w:val="18"/>
                <w:szCs w:val="18"/>
              </w:rPr>
              <w:t>57,300</w:t>
            </w:r>
          </w:p>
        </w:tc>
        <w:tc>
          <w:tcPr>
            <w:tcW w:w="1117" w:type="dxa"/>
          </w:tcPr>
          <w:p w14:paraId="5D07B11D" w14:textId="607D6B06" w:rsidR="00C335FD" w:rsidRPr="00501D73" w:rsidRDefault="003C272F" w:rsidP="00C335FD">
            <w:pPr>
              <w:pStyle w:val="NoSpacing"/>
              <w:jc w:val="right"/>
              <w:rPr>
                <w:rFonts w:cstheme="minorHAnsi"/>
                <w:sz w:val="18"/>
                <w:szCs w:val="18"/>
              </w:rPr>
            </w:pPr>
            <w:r>
              <w:rPr>
                <w:rFonts w:cstheme="minorHAnsi"/>
                <w:sz w:val="18"/>
                <w:szCs w:val="18"/>
              </w:rPr>
              <w:t>7,834</w:t>
            </w:r>
          </w:p>
        </w:tc>
        <w:tc>
          <w:tcPr>
            <w:tcW w:w="1151" w:type="dxa"/>
          </w:tcPr>
          <w:p w14:paraId="0B22999A" w14:textId="58BDA644" w:rsidR="00C335FD" w:rsidRPr="00501D73" w:rsidRDefault="003C272F" w:rsidP="00C335FD">
            <w:pPr>
              <w:pStyle w:val="NoSpacing"/>
              <w:jc w:val="right"/>
              <w:rPr>
                <w:rFonts w:cstheme="minorHAnsi"/>
                <w:sz w:val="18"/>
                <w:szCs w:val="18"/>
              </w:rPr>
            </w:pPr>
            <w:r>
              <w:rPr>
                <w:rFonts w:cstheme="minorHAnsi"/>
                <w:sz w:val="18"/>
                <w:szCs w:val="18"/>
              </w:rPr>
              <w:t>59,987</w:t>
            </w:r>
          </w:p>
        </w:tc>
        <w:tc>
          <w:tcPr>
            <w:tcW w:w="992" w:type="dxa"/>
          </w:tcPr>
          <w:p w14:paraId="496B6A48" w14:textId="45EBB334" w:rsidR="00C335FD" w:rsidRPr="00501D73" w:rsidRDefault="003C272F" w:rsidP="00C335FD">
            <w:pPr>
              <w:pStyle w:val="NoSpacing"/>
              <w:jc w:val="right"/>
              <w:rPr>
                <w:rFonts w:cstheme="minorHAnsi"/>
                <w:sz w:val="18"/>
                <w:szCs w:val="18"/>
              </w:rPr>
            </w:pPr>
            <w:r>
              <w:rPr>
                <w:rFonts w:cstheme="minorHAnsi"/>
                <w:sz w:val="18"/>
                <w:szCs w:val="18"/>
              </w:rPr>
              <w:t>15</w:t>
            </w:r>
          </w:p>
        </w:tc>
        <w:tc>
          <w:tcPr>
            <w:tcW w:w="1701" w:type="dxa"/>
          </w:tcPr>
          <w:p w14:paraId="38D934FB" w14:textId="77777777" w:rsidR="000F6D56" w:rsidRPr="00501D73" w:rsidRDefault="000F6D56" w:rsidP="000F6D56">
            <w:pPr>
              <w:pStyle w:val="NoSpacing"/>
              <w:rPr>
                <w:rFonts w:cstheme="minorHAnsi"/>
                <w:sz w:val="18"/>
                <w:szCs w:val="18"/>
              </w:rPr>
            </w:pPr>
            <w:r>
              <w:rPr>
                <w:rFonts w:cstheme="minorHAnsi"/>
                <w:sz w:val="18"/>
                <w:szCs w:val="18"/>
              </w:rPr>
              <w:t>Subject to funding from Public Sector Decarbonisation Scheme</w:t>
            </w:r>
          </w:p>
        </w:tc>
      </w:tr>
      <w:tr w:rsidR="000F6D56" w:rsidRPr="00501D73" w14:paraId="290B576A" w14:textId="77777777" w:rsidTr="00F3004E">
        <w:tc>
          <w:tcPr>
            <w:tcW w:w="1447" w:type="dxa"/>
          </w:tcPr>
          <w:p w14:paraId="44A45F39" w14:textId="77777777" w:rsidR="000F6D56" w:rsidRPr="00501D73" w:rsidRDefault="000F6D56" w:rsidP="000F6D56">
            <w:pPr>
              <w:pStyle w:val="NoSpacing"/>
              <w:rPr>
                <w:rFonts w:cstheme="minorHAnsi"/>
                <w:sz w:val="18"/>
                <w:szCs w:val="18"/>
              </w:rPr>
            </w:pPr>
            <w:r w:rsidRPr="00501D73">
              <w:rPr>
                <w:rFonts w:cstheme="minorHAnsi"/>
                <w:sz w:val="18"/>
                <w:szCs w:val="18"/>
              </w:rPr>
              <w:t>Cornwallis Data Centre</w:t>
            </w:r>
          </w:p>
        </w:tc>
        <w:tc>
          <w:tcPr>
            <w:tcW w:w="2976" w:type="dxa"/>
          </w:tcPr>
          <w:p w14:paraId="70E5DA35" w14:textId="77777777" w:rsidR="000F6D56" w:rsidRPr="00501D73" w:rsidRDefault="000F6D56" w:rsidP="000F6D56">
            <w:pPr>
              <w:pStyle w:val="NoSpacing"/>
              <w:rPr>
                <w:rFonts w:cstheme="minorHAnsi"/>
                <w:sz w:val="18"/>
                <w:szCs w:val="18"/>
              </w:rPr>
            </w:pPr>
            <w:r w:rsidRPr="00501D73">
              <w:rPr>
                <w:rFonts w:cstheme="minorHAnsi"/>
                <w:sz w:val="18"/>
                <w:szCs w:val="18"/>
              </w:rPr>
              <w:t>Computer Room Air-Conditioning (CRAC) units</w:t>
            </w:r>
          </w:p>
        </w:tc>
        <w:tc>
          <w:tcPr>
            <w:tcW w:w="1560" w:type="dxa"/>
          </w:tcPr>
          <w:p w14:paraId="3CF10E8D" w14:textId="77777777" w:rsidR="000F6D56" w:rsidRPr="00501D73" w:rsidRDefault="000F6D56" w:rsidP="000F6D56">
            <w:pPr>
              <w:pStyle w:val="NoSpacing"/>
              <w:rPr>
                <w:rFonts w:cstheme="minorHAnsi"/>
                <w:sz w:val="18"/>
                <w:szCs w:val="18"/>
              </w:rPr>
            </w:pPr>
            <w:r w:rsidRPr="00501D73">
              <w:rPr>
                <w:rFonts w:cstheme="minorHAnsi"/>
                <w:sz w:val="18"/>
                <w:szCs w:val="18"/>
              </w:rPr>
              <w:t>Stand alone</w:t>
            </w:r>
          </w:p>
        </w:tc>
        <w:tc>
          <w:tcPr>
            <w:tcW w:w="1417" w:type="dxa"/>
          </w:tcPr>
          <w:p w14:paraId="06C81543" w14:textId="0691A9F4" w:rsidR="000F6D56" w:rsidRPr="00501D73" w:rsidRDefault="000D280A" w:rsidP="000F6D56">
            <w:pPr>
              <w:pStyle w:val="NoSpacing"/>
              <w:rPr>
                <w:rFonts w:cstheme="minorHAnsi"/>
                <w:sz w:val="18"/>
                <w:szCs w:val="18"/>
              </w:rPr>
            </w:pPr>
            <w:r w:rsidRPr="000D280A">
              <w:rPr>
                <w:rFonts w:cstheme="minorHAnsi"/>
                <w:sz w:val="18"/>
                <w:szCs w:val="18"/>
              </w:rPr>
              <w:t>Aug21-Jul22</w:t>
            </w:r>
          </w:p>
        </w:tc>
        <w:tc>
          <w:tcPr>
            <w:tcW w:w="1701" w:type="dxa"/>
          </w:tcPr>
          <w:p w14:paraId="44E45D3E" w14:textId="77777777" w:rsidR="000F6D56" w:rsidRPr="00501D73" w:rsidRDefault="000F6D56" w:rsidP="000F6D56">
            <w:pPr>
              <w:pStyle w:val="NoSpacing"/>
              <w:jc w:val="right"/>
              <w:rPr>
                <w:rFonts w:cstheme="minorHAnsi"/>
                <w:sz w:val="18"/>
                <w:szCs w:val="18"/>
              </w:rPr>
            </w:pPr>
            <w:r w:rsidRPr="00501D73">
              <w:rPr>
                <w:rFonts w:cstheme="minorHAnsi"/>
                <w:sz w:val="18"/>
                <w:szCs w:val="18"/>
              </w:rPr>
              <w:t>Assessment Cost £2,000</w:t>
            </w:r>
          </w:p>
          <w:p w14:paraId="07D9EC51" w14:textId="77777777" w:rsidR="000F6D56" w:rsidRPr="00501D73" w:rsidRDefault="000F6D56" w:rsidP="000F6D56">
            <w:pPr>
              <w:pStyle w:val="NoSpacing"/>
              <w:jc w:val="right"/>
              <w:rPr>
                <w:rFonts w:cstheme="minorHAnsi"/>
                <w:sz w:val="18"/>
                <w:szCs w:val="18"/>
              </w:rPr>
            </w:pPr>
            <w:r w:rsidRPr="00501D73">
              <w:rPr>
                <w:rFonts w:cstheme="minorHAnsi"/>
                <w:sz w:val="18"/>
                <w:szCs w:val="18"/>
              </w:rPr>
              <w:t>Project Cost TBC</w:t>
            </w:r>
          </w:p>
        </w:tc>
        <w:tc>
          <w:tcPr>
            <w:tcW w:w="1117" w:type="dxa"/>
          </w:tcPr>
          <w:p w14:paraId="4E4B9C44" w14:textId="77777777" w:rsidR="000F6D56" w:rsidRPr="00501D73" w:rsidRDefault="000F6D56" w:rsidP="000F6D56">
            <w:pPr>
              <w:pStyle w:val="NoSpacing"/>
              <w:jc w:val="right"/>
              <w:rPr>
                <w:rFonts w:cstheme="minorHAnsi"/>
                <w:sz w:val="18"/>
                <w:szCs w:val="18"/>
              </w:rPr>
            </w:pPr>
            <w:r w:rsidRPr="00501D73">
              <w:rPr>
                <w:rFonts w:cstheme="minorHAnsi"/>
                <w:sz w:val="18"/>
                <w:szCs w:val="18"/>
              </w:rPr>
              <w:t>TBA</w:t>
            </w:r>
          </w:p>
        </w:tc>
        <w:tc>
          <w:tcPr>
            <w:tcW w:w="1151" w:type="dxa"/>
          </w:tcPr>
          <w:p w14:paraId="45B6C96D" w14:textId="77777777" w:rsidR="000F6D56" w:rsidRPr="00501D73" w:rsidRDefault="000F6D56" w:rsidP="000F6D56">
            <w:pPr>
              <w:pStyle w:val="NoSpacing"/>
              <w:jc w:val="right"/>
              <w:rPr>
                <w:rFonts w:cstheme="minorHAnsi"/>
                <w:sz w:val="18"/>
                <w:szCs w:val="18"/>
              </w:rPr>
            </w:pPr>
            <w:r w:rsidRPr="00501D73">
              <w:rPr>
                <w:rFonts w:cstheme="minorHAnsi"/>
                <w:sz w:val="18"/>
                <w:szCs w:val="18"/>
              </w:rPr>
              <w:t>TBA</w:t>
            </w:r>
          </w:p>
        </w:tc>
        <w:tc>
          <w:tcPr>
            <w:tcW w:w="992" w:type="dxa"/>
          </w:tcPr>
          <w:p w14:paraId="105A2395" w14:textId="77777777" w:rsidR="000F6D56" w:rsidRPr="00501D73" w:rsidRDefault="000F6D56" w:rsidP="000F6D56">
            <w:pPr>
              <w:pStyle w:val="NoSpacing"/>
              <w:jc w:val="right"/>
              <w:rPr>
                <w:rFonts w:cstheme="minorHAnsi"/>
                <w:sz w:val="18"/>
                <w:szCs w:val="18"/>
              </w:rPr>
            </w:pPr>
            <w:r w:rsidRPr="00501D73">
              <w:rPr>
                <w:rFonts w:cstheme="minorHAnsi"/>
                <w:sz w:val="18"/>
                <w:szCs w:val="18"/>
              </w:rPr>
              <w:t>TBA</w:t>
            </w:r>
          </w:p>
        </w:tc>
        <w:tc>
          <w:tcPr>
            <w:tcW w:w="1701" w:type="dxa"/>
          </w:tcPr>
          <w:p w14:paraId="6D13BB75" w14:textId="77777777" w:rsidR="000F6D56" w:rsidRPr="00501D73" w:rsidRDefault="000F6D56" w:rsidP="000F6D56">
            <w:pPr>
              <w:pStyle w:val="NoSpacing"/>
              <w:rPr>
                <w:rFonts w:cstheme="minorHAnsi"/>
                <w:sz w:val="18"/>
                <w:szCs w:val="18"/>
              </w:rPr>
            </w:pPr>
            <w:r w:rsidRPr="00501D73">
              <w:rPr>
                <w:rFonts w:cstheme="minorHAnsi"/>
                <w:sz w:val="18"/>
                <w:szCs w:val="18"/>
              </w:rPr>
              <w:t>Concept</w:t>
            </w:r>
          </w:p>
        </w:tc>
      </w:tr>
      <w:tr w:rsidR="000F6D56" w:rsidRPr="00501D73" w14:paraId="115F77A4" w14:textId="77777777" w:rsidTr="00F3004E">
        <w:tc>
          <w:tcPr>
            <w:tcW w:w="1447" w:type="dxa"/>
          </w:tcPr>
          <w:p w14:paraId="3325442B" w14:textId="77777777" w:rsidR="000F6D56" w:rsidRPr="00501D73" w:rsidRDefault="000F6D56" w:rsidP="000F6D56">
            <w:pPr>
              <w:pStyle w:val="NoSpacing"/>
              <w:rPr>
                <w:rFonts w:cstheme="minorHAnsi"/>
                <w:sz w:val="18"/>
                <w:szCs w:val="18"/>
              </w:rPr>
            </w:pPr>
            <w:r w:rsidRPr="00501D73">
              <w:rPr>
                <w:rFonts w:cstheme="minorHAnsi"/>
                <w:sz w:val="18"/>
                <w:szCs w:val="18"/>
              </w:rPr>
              <w:t>Lecture Theatres</w:t>
            </w:r>
          </w:p>
        </w:tc>
        <w:tc>
          <w:tcPr>
            <w:tcW w:w="2976" w:type="dxa"/>
          </w:tcPr>
          <w:p w14:paraId="37B4E41D" w14:textId="77777777" w:rsidR="000F6D56" w:rsidRPr="00501D73" w:rsidRDefault="000F6D56" w:rsidP="000F6D56">
            <w:pPr>
              <w:pStyle w:val="NoSpacing"/>
              <w:rPr>
                <w:rFonts w:cstheme="minorHAnsi"/>
                <w:sz w:val="18"/>
                <w:szCs w:val="18"/>
              </w:rPr>
            </w:pPr>
            <w:r w:rsidRPr="00501D73">
              <w:rPr>
                <w:rFonts w:cstheme="minorHAnsi"/>
                <w:sz w:val="18"/>
                <w:szCs w:val="18"/>
              </w:rPr>
              <w:t>Automatic Ventilation Control</w:t>
            </w:r>
          </w:p>
        </w:tc>
        <w:tc>
          <w:tcPr>
            <w:tcW w:w="1560" w:type="dxa"/>
          </w:tcPr>
          <w:p w14:paraId="319FF2BF" w14:textId="77777777" w:rsidR="000F6D56" w:rsidRPr="00501D73" w:rsidRDefault="000F6D56" w:rsidP="000F6D56">
            <w:pPr>
              <w:pStyle w:val="NoSpacing"/>
              <w:rPr>
                <w:rFonts w:cstheme="minorHAnsi"/>
                <w:sz w:val="18"/>
                <w:szCs w:val="18"/>
              </w:rPr>
            </w:pPr>
            <w:r w:rsidRPr="00501D73">
              <w:rPr>
                <w:rFonts w:cstheme="minorHAnsi"/>
                <w:sz w:val="18"/>
                <w:szCs w:val="18"/>
              </w:rPr>
              <w:t>Stand alone</w:t>
            </w:r>
          </w:p>
        </w:tc>
        <w:tc>
          <w:tcPr>
            <w:tcW w:w="1417" w:type="dxa"/>
          </w:tcPr>
          <w:p w14:paraId="6030446E" w14:textId="07CE2D30" w:rsidR="000F6D56" w:rsidRPr="00501D73" w:rsidRDefault="000D280A" w:rsidP="000F6D56">
            <w:pPr>
              <w:pStyle w:val="NoSpacing"/>
              <w:rPr>
                <w:rFonts w:cstheme="minorHAnsi"/>
                <w:sz w:val="18"/>
                <w:szCs w:val="18"/>
              </w:rPr>
            </w:pPr>
            <w:r w:rsidRPr="000D280A">
              <w:rPr>
                <w:rFonts w:cstheme="minorHAnsi"/>
                <w:sz w:val="18"/>
                <w:szCs w:val="18"/>
              </w:rPr>
              <w:t>Aug21-Jul22</w:t>
            </w:r>
          </w:p>
        </w:tc>
        <w:tc>
          <w:tcPr>
            <w:tcW w:w="1701" w:type="dxa"/>
          </w:tcPr>
          <w:p w14:paraId="36BE0EE5" w14:textId="77777777" w:rsidR="000F6D56" w:rsidRPr="00501D73" w:rsidRDefault="000F6D56" w:rsidP="000F6D56">
            <w:pPr>
              <w:pStyle w:val="NoSpacing"/>
              <w:jc w:val="right"/>
              <w:rPr>
                <w:rFonts w:cstheme="minorHAnsi"/>
                <w:sz w:val="18"/>
                <w:szCs w:val="18"/>
              </w:rPr>
            </w:pPr>
            <w:r w:rsidRPr="00501D73">
              <w:rPr>
                <w:rFonts w:cstheme="minorHAnsi"/>
                <w:sz w:val="18"/>
                <w:szCs w:val="18"/>
              </w:rPr>
              <w:t>Assessment Cost £2,000</w:t>
            </w:r>
          </w:p>
          <w:p w14:paraId="344E465A" w14:textId="77777777" w:rsidR="000F6D56" w:rsidRPr="00501D73" w:rsidRDefault="000F6D56" w:rsidP="000F6D56">
            <w:pPr>
              <w:pStyle w:val="NoSpacing"/>
              <w:jc w:val="right"/>
              <w:rPr>
                <w:rFonts w:cstheme="minorHAnsi"/>
                <w:sz w:val="18"/>
                <w:szCs w:val="18"/>
              </w:rPr>
            </w:pPr>
            <w:r w:rsidRPr="00501D73">
              <w:rPr>
                <w:rFonts w:cstheme="minorHAnsi"/>
                <w:sz w:val="18"/>
                <w:szCs w:val="18"/>
              </w:rPr>
              <w:t>Project Cost TBC</w:t>
            </w:r>
          </w:p>
        </w:tc>
        <w:tc>
          <w:tcPr>
            <w:tcW w:w="1117" w:type="dxa"/>
          </w:tcPr>
          <w:p w14:paraId="39EDB866" w14:textId="77777777" w:rsidR="000F6D56" w:rsidRPr="00501D73" w:rsidRDefault="000F6D56" w:rsidP="000F6D56">
            <w:pPr>
              <w:pStyle w:val="NoSpacing"/>
              <w:jc w:val="right"/>
              <w:rPr>
                <w:rFonts w:cstheme="minorHAnsi"/>
                <w:sz w:val="18"/>
                <w:szCs w:val="18"/>
              </w:rPr>
            </w:pPr>
            <w:r w:rsidRPr="00501D73">
              <w:rPr>
                <w:rFonts w:cstheme="minorHAnsi"/>
                <w:sz w:val="18"/>
                <w:szCs w:val="18"/>
              </w:rPr>
              <w:t>TBA</w:t>
            </w:r>
          </w:p>
        </w:tc>
        <w:tc>
          <w:tcPr>
            <w:tcW w:w="1151" w:type="dxa"/>
          </w:tcPr>
          <w:p w14:paraId="6FC7E264" w14:textId="77777777" w:rsidR="000F6D56" w:rsidRPr="00501D73" w:rsidRDefault="000F6D56" w:rsidP="000F6D56">
            <w:pPr>
              <w:pStyle w:val="NoSpacing"/>
              <w:jc w:val="right"/>
              <w:rPr>
                <w:rFonts w:cstheme="minorHAnsi"/>
                <w:sz w:val="18"/>
                <w:szCs w:val="18"/>
              </w:rPr>
            </w:pPr>
            <w:r w:rsidRPr="00501D73">
              <w:rPr>
                <w:rFonts w:cstheme="minorHAnsi"/>
                <w:sz w:val="18"/>
                <w:szCs w:val="18"/>
              </w:rPr>
              <w:t>TBA</w:t>
            </w:r>
          </w:p>
        </w:tc>
        <w:tc>
          <w:tcPr>
            <w:tcW w:w="992" w:type="dxa"/>
          </w:tcPr>
          <w:p w14:paraId="6244FF27" w14:textId="77777777" w:rsidR="000F6D56" w:rsidRPr="00501D73" w:rsidRDefault="000F6D56" w:rsidP="000F6D56">
            <w:pPr>
              <w:pStyle w:val="NoSpacing"/>
              <w:jc w:val="right"/>
              <w:rPr>
                <w:rFonts w:cstheme="minorHAnsi"/>
                <w:sz w:val="18"/>
                <w:szCs w:val="18"/>
              </w:rPr>
            </w:pPr>
            <w:r w:rsidRPr="00501D73">
              <w:rPr>
                <w:rFonts w:cstheme="minorHAnsi"/>
                <w:sz w:val="18"/>
                <w:szCs w:val="18"/>
              </w:rPr>
              <w:t>TBA</w:t>
            </w:r>
          </w:p>
        </w:tc>
        <w:tc>
          <w:tcPr>
            <w:tcW w:w="1701" w:type="dxa"/>
          </w:tcPr>
          <w:p w14:paraId="0BFD5982" w14:textId="77777777" w:rsidR="000F6D56" w:rsidRPr="00501D73" w:rsidRDefault="000F6D56" w:rsidP="000F6D56">
            <w:pPr>
              <w:pStyle w:val="NoSpacing"/>
              <w:rPr>
                <w:rFonts w:cstheme="minorHAnsi"/>
                <w:sz w:val="18"/>
                <w:szCs w:val="18"/>
              </w:rPr>
            </w:pPr>
            <w:r w:rsidRPr="00501D73">
              <w:rPr>
                <w:rFonts w:cstheme="minorHAnsi"/>
                <w:sz w:val="18"/>
                <w:szCs w:val="18"/>
              </w:rPr>
              <w:t>Concept</w:t>
            </w:r>
          </w:p>
        </w:tc>
      </w:tr>
      <w:tr w:rsidR="000F6D56" w:rsidRPr="00501D73" w14:paraId="1708EFA6" w14:textId="77777777" w:rsidTr="00F3004E">
        <w:tc>
          <w:tcPr>
            <w:tcW w:w="1447" w:type="dxa"/>
          </w:tcPr>
          <w:p w14:paraId="2AD97D60" w14:textId="77777777" w:rsidR="000F6D56" w:rsidRPr="00501D73" w:rsidRDefault="000F6D56" w:rsidP="000F6D56">
            <w:pPr>
              <w:pStyle w:val="NoSpacing"/>
              <w:rPr>
                <w:rFonts w:cstheme="minorHAnsi"/>
                <w:sz w:val="18"/>
                <w:szCs w:val="18"/>
              </w:rPr>
            </w:pPr>
            <w:r w:rsidRPr="00501D73">
              <w:rPr>
                <w:rFonts w:cstheme="minorHAnsi"/>
                <w:sz w:val="18"/>
                <w:szCs w:val="18"/>
              </w:rPr>
              <w:t>University wide</w:t>
            </w:r>
          </w:p>
          <w:p w14:paraId="74AB8DA9" w14:textId="77777777" w:rsidR="000F6D56" w:rsidRPr="00501D73" w:rsidRDefault="000F6D56" w:rsidP="000F6D56">
            <w:pPr>
              <w:pStyle w:val="NoSpacing"/>
              <w:rPr>
                <w:rFonts w:cstheme="minorHAnsi"/>
                <w:sz w:val="18"/>
                <w:szCs w:val="18"/>
              </w:rPr>
            </w:pPr>
          </w:p>
        </w:tc>
        <w:tc>
          <w:tcPr>
            <w:tcW w:w="2976" w:type="dxa"/>
          </w:tcPr>
          <w:p w14:paraId="746678AA" w14:textId="77777777" w:rsidR="000F6D56" w:rsidRPr="00501D73" w:rsidRDefault="000F6D56" w:rsidP="000F6D56">
            <w:pPr>
              <w:pStyle w:val="NoSpacing"/>
              <w:rPr>
                <w:rFonts w:cstheme="minorHAnsi"/>
                <w:sz w:val="18"/>
                <w:szCs w:val="18"/>
              </w:rPr>
            </w:pPr>
            <w:r w:rsidRPr="00501D73">
              <w:rPr>
                <w:rFonts w:cstheme="minorHAnsi"/>
                <w:sz w:val="18"/>
                <w:szCs w:val="18"/>
              </w:rPr>
              <w:t>AMR upgrade</w:t>
            </w:r>
            <w:r w:rsidR="00A50B37">
              <w:rPr>
                <w:rFonts w:cstheme="minorHAnsi"/>
                <w:sz w:val="18"/>
                <w:szCs w:val="18"/>
              </w:rPr>
              <w:t xml:space="preserve"> to University Key submeters.</w:t>
            </w:r>
          </w:p>
          <w:p w14:paraId="1A2FFDBB" w14:textId="77777777" w:rsidR="000F6D56" w:rsidRPr="00501D73" w:rsidRDefault="00A50B37" w:rsidP="000F6D56">
            <w:pPr>
              <w:pStyle w:val="NoSpacing"/>
              <w:rPr>
                <w:rFonts w:cstheme="minorHAnsi"/>
                <w:sz w:val="18"/>
                <w:szCs w:val="18"/>
              </w:rPr>
            </w:pPr>
            <w:r>
              <w:rPr>
                <w:rFonts w:cstheme="minorHAnsi"/>
                <w:sz w:val="18"/>
                <w:szCs w:val="18"/>
              </w:rPr>
              <w:t>Total Project Cost £150,000</w:t>
            </w:r>
          </w:p>
        </w:tc>
        <w:tc>
          <w:tcPr>
            <w:tcW w:w="1560" w:type="dxa"/>
          </w:tcPr>
          <w:p w14:paraId="3E25BF08" w14:textId="77777777" w:rsidR="000F6D56" w:rsidRPr="00501D73" w:rsidRDefault="000F6D56" w:rsidP="000F6D56">
            <w:pPr>
              <w:pStyle w:val="NoSpacing"/>
              <w:rPr>
                <w:rFonts w:cstheme="minorHAnsi"/>
                <w:sz w:val="18"/>
                <w:szCs w:val="18"/>
              </w:rPr>
            </w:pPr>
            <w:r w:rsidRPr="00501D73">
              <w:rPr>
                <w:rFonts w:cstheme="minorHAnsi"/>
                <w:sz w:val="18"/>
                <w:szCs w:val="18"/>
              </w:rPr>
              <w:t>Stand alone</w:t>
            </w:r>
          </w:p>
        </w:tc>
        <w:tc>
          <w:tcPr>
            <w:tcW w:w="1417" w:type="dxa"/>
          </w:tcPr>
          <w:p w14:paraId="491E766A" w14:textId="77777777" w:rsidR="000F6D56" w:rsidRPr="00501D73" w:rsidRDefault="00A50B37" w:rsidP="000F6D56">
            <w:pPr>
              <w:pStyle w:val="NoSpacing"/>
              <w:rPr>
                <w:rFonts w:cstheme="minorHAnsi"/>
                <w:sz w:val="18"/>
                <w:szCs w:val="18"/>
              </w:rPr>
            </w:pPr>
            <w:r>
              <w:rPr>
                <w:rFonts w:cstheme="minorHAnsi"/>
                <w:sz w:val="18"/>
                <w:szCs w:val="18"/>
              </w:rPr>
              <w:t>Aug21-Jul22</w:t>
            </w:r>
          </w:p>
        </w:tc>
        <w:tc>
          <w:tcPr>
            <w:tcW w:w="1701" w:type="dxa"/>
          </w:tcPr>
          <w:p w14:paraId="30B1988D" w14:textId="77777777" w:rsidR="000F6D56" w:rsidRPr="00501D73" w:rsidRDefault="000F6D56" w:rsidP="000F6D56">
            <w:pPr>
              <w:pStyle w:val="NoSpacing"/>
              <w:jc w:val="right"/>
              <w:rPr>
                <w:rFonts w:cstheme="minorHAnsi"/>
                <w:sz w:val="18"/>
                <w:szCs w:val="18"/>
              </w:rPr>
            </w:pPr>
            <w:r w:rsidRPr="00501D73">
              <w:rPr>
                <w:rFonts w:cstheme="minorHAnsi"/>
                <w:sz w:val="18"/>
                <w:szCs w:val="18"/>
              </w:rPr>
              <w:t>£</w:t>
            </w:r>
            <w:r w:rsidR="00A50B37">
              <w:rPr>
                <w:rFonts w:cstheme="minorHAnsi"/>
                <w:sz w:val="18"/>
                <w:szCs w:val="18"/>
              </w:rPr>
              <w:t>1</w:t>
            </w:r>
            <w:r w:rsidRPr="00501D73">
              <w:rPr>
                <w:rFonts w:cstheme="minorHAnsi"/>
                <w:sz w:val="18"/>
                <w:szCs w:val="18"/>
              </w:rPr>
              <w:t>50,000</w:t>
            </w:r>
          </w:p>
        </w:tc>
        <w:tc>
          <w:tcPr>
            <w:tcW w:w="1117" w:type="dxa"/>
          </w:tcPr>
          <w:p w14:paraId="28361D1C" w14:textId="77777777" w:rsidR="000F6D56" w:rsidRPr="00501D73" w:rsidRDefault="000F6D56" w:rsidP="000F6D56">
            <w:pPr>
              <w:pStyle w:val="NoSpacing"/>
              <w:jc w:val="right"/>
              <w:rPr>
                <w:rFonts w:cstheme="minorHAnsi"/>
                <w:sz w:val="18"/>
                <w:szCs w:val="18"/>
              </w:rPr>
            </w:pPr>
            <w:r w:rsidRPr="00501D73">
              <w:rPr>
                <w:rFonts w:cstheme="minorHAnsi"/>
                <w:sz w:val="18"/>
                <w:szCs w:val="18"/>
              </w:rPr>
              <w:t>-</w:t>
            </w:r>
          </w:p>
        </w:tc>
        <w:tc>
          <w:tcPr>
            <w:tcW w:w="1151" w:type="dxa"/>
          </w:tcPr>
          <w:p w14:paraId="3F078461" w14:textId="77777777" w:rsidR="000F6D56" w:rsidRPr="00501D73" w:rsidRDefault="000F6D56" w:rsidP="000F6D56">
            <w:pPr>
              <w:pStyle w:val="NoSpacing"/>
              <w:jc w:val="right"/>
              <w:rPr>
                <w:rFonts w:cstheme="minorHAnsi"/>
                <w:sz w:val="18"/>
                <w:szCs w:val="18"/>
              </w:rPr>
            </w:pPr>
            <w:r w:rsidRPr="00501D73">
              <w:rPr>
                <w:rFonts w:cstheme="minorHAnsi"/>
                <w:sz w:val="18"/>
                <w:szCs w:val="18"/>
              </w:rPr>
              <w:t>542,769</w:t>
            </w:r>
          </w:p>
        </w:tc>
        <w:tc>
          <w:tcPr>
            <w:tcW w:w="992" w:type="dxa"/>
          </w:tcPr>
          <w:p w14:paraId="1E6E4279" w14:textId="77777777" w:rsidR="000F6D56" w:rsidRPr="00501D73" w:rsidRDefault="000F6D56" w:rsidP="000F6D56">
            <w:pPr>
              <w:pStyle w:val="NoSpacing"/>
              <w:jc w:val="right"/>
              <w:rPr>
                <w:rFonts w:cstheme="minorHAnsi"/>
                <w:sz w:val="18"/>
                <w:szCs w:val="18"/>
              </w:rPr>
            </w:pPr>
            <w:r w:rsidRPr="00501D73">
              <w:rPr>
                <w:rFonts w:cstheme="minorHAnsi"/>
                <w:sz w:val="18"/>
                <w:szCs w:val="18"/>
              </w:rPr>
              <w:t>137</w:t>
            </w:r>
          </w:p>
        </w:tc>
        <w:tc>
          <w:tcPr>
            <w:tcW w:w="1701" w:type="dxa"/>
          </w:tcPr>
          <w:p w14:paraId="06F8EF82" w14:textId="77777777" w:rsidR="000F6D56" w:rsidRPr="00501D73" w:rsidRDefault="000F6D56" w:rsidP="000F6D56">
            <w:pPr>
              <w:pStyle w:val="NoSpacing"/>
              <w:rPr>
                <w:rFonts w:cstheme="minorHAnsi"/>
                <w:sz w:val="18"/>
                <w:szCs w:val="18"/>
              </w:rPr>
            </w:pPr>
            <w:r w:rsidRPr="00501D73">
              <w:rPr>
                <w:rFonts w:cstheme="minorHAnsi"/>
                <w:sz w:val="18"/>
                <w:szCs w:val="18"/>
              </w:rPr>
              <w:t>Ongoing</w:t>
            </w:r>
          </w:p>
        </w:tc>
      </w:tr>
      <w:tr w:rsidR="000F6D56" w:rsidRPr="00501D73" w14:paraId="11189EA7" w14:textId="77777777" w:rsidTr="00F3004E">
        <w:tc>
          <w:tcPr>
            <w:tcW w:w="1447" w:type="dxa"/>
          </w:tcPr>
          <w:p w14:paraId="4CDE673B" w14:textId="77777777" w:rsidR="000F6D56" w:rsidRPr="00501D73" w:rsidRDefault="000F6D56" w:rsidP="000F6D56">
            <w:pPr>
              <w:pStyle w:val="NoSpacing"/>
              <w:rPr>
                <w:rFonts w:cstheme="minorHAnsi"/>
                <w:sz w:val="18"/>
                <w:szCs w:val="18"/>
              </w:rPr>
            </w:pPr>
            <w:r w:rsidRPr="00501D73">
              <w:rPr>
                <w:rFonts w:cstheme="minorHAnsi"/>
                <w:sz w:val="18"/>
                <w:szCs w:val="18"/>
              </w:rPr>
              <w:t>University wide</w:t>
            </w:r>
          </w:p>
          <w:p w14:paraId="0B2B178E" w14:textId="77777777" w:rsidR="000F6D56" w:rsidRPr="00501D73" w:rsidRDefault="000F6D56" w:rsidP="000F6D56">
            <w:pPr>
              <w:pStyle w:val="NoSpacing"/>
              <w:rPr>
                <w:rFonts w:cstheme="minorHAnsi"/>
                <w:sz w:val="18"/>
                <w:szCs w:val="18"/>
              </w:rPr>
            </w:pPr>
          </w:p>
        </w:tc>
        <w:tc>
          <w:tcPr>
            <w:tcW w:w="2976" w:type="dxa"/>
          </w:tcPr>
          <w:p w14:paraId="0F336341" w14:textId="77777777" w:rsidR="000F6D56" w:rsidRPr="00501D73" w:rsidRDefault="000F6D56" w:rsidP="000F6D56">
            <w:pPr>
              <w:pStyle w:val="NoSpacing"/>
              <w:rPr>
                <w:rFonts w:cstheme="minorHAnsi"/>
                <w:sz w:val="18"/>
                <w:szCs w:val="18"/>
              </w:rPr>
            </w:pPr>
            <w:r w:rsidRPr="00501D73">
              <w:rPr>
                <w:rFonts w:cstheme="minorHAnsi"/>
                <w:sz w:val="18"/>
                <w:szCs w:val="18"/>
              </w:rPr>
              <w:t>Energy Awareness – Futureproof</w:t>
            </w:r>
          </w:p>
          <w:p w14:paraId="41735EB9" w14:textId="77777777" w:rsidR="000F6D56" w:rsidRPr="00501D73" w:rsidRDefault="000F6D56" w:rsidP="000F6D56">
            <w:pPr>
              <w:pStyle w:val="NoSpacing"/>
              <w:rPr>
                <w:rFonts w:cstheme="minorHAnsi"/>
                <w:sz w:val="18"/>
                <w:szCs w:val="18"/>
              </w:rPr>
            </w:pPr>
            <w:r w:rsidRPr="00501D73">
              <w:rPr>
                <w:rFonts w:cstheme="minorHAnsi"/>
                <w:sz w:val="18"/>
                <w:szCs w:val="18"/>
              </w:rPr>
              <w:t>Environmental Initiatives Budget</w:t>
            </w:r>
          </w:p>
        </w:tc>
        <w:tc>
          <w:tcPr>
            <w:tcW w:w="1560" w:type="dxa"/>
          </w:tcPr>
          <w:p w14:paraId="0205BC32" w14:textId="77777777" w:rsidR="000F6D56" w:rsidRPr="00501D73" w:rsidRDefault="000F6D56" w:rsidP="000F6D56">
            <w:pPr>
              <w:pStyle w:val="NoSpacing"/>
              <w:rPr>
                <w:rFonts w:cstheme="minorHAnsi"/>
                <w:sz w:val="18"/>
                <w:szCs w:val="18"/>
              </w:rPr>
            </w:pPr>
            <w:r w:rsidRPr="00501D73">
              <w:rPr>
                <w:rFonts w:cstheme="minorHAnsi"/>
                <w:sz w:val="18"/>
                <w:szCs w:val="18"/>
              </w:rPr>
              <w:t>Stand alone</w:t>
            </w:r>
          </w:p>
        </w:tc>
        <w:tc>
          <w:tcPr>
            <w:tcW w:w="1417" w:type="dxa"/>
          </w:tcPr>
          <w:p w14:paraId="31118D9A" w14:textId="455665D4" w:rsidR="000F6D56" w:rsidRPr="00501D73" w:rsidRDefault="000F6D56" w:rsidP="000F6D56">
            <w:pPr>
              <w:pStyle w:val="NoSpacing"/>
              <w:rPr>
                <w:rFonts w:cstheme="minorHAnsi"/>
                <w:sz w:val="18"/>
                <w:szCs w:val="18"/>
              </w:rPr>
            </w:pPr>
            <w:r w:rsidRPr="00501D73">
              <w:rPr>
                <w:rFonts w:cstheme="minorHAnsi"/>
                <w:sz w:val="18"/>
                <w:szCs w:val="18"/>
              </w:rPr>
              <w:t>Aug</w:t>
            </w:r>
            <w:r w:rsidR="000D280A">
              <w:rPr>
                <w:rFonts w:cstheme="minorHAnsi"/>
                <w:sz w:val="18"/>
                <w:szCs w:val="18"/>
              </w:rPr>
              <w:t>21-Jul22</w:t>
            </w:r>
          </w:p>
        </w:tc>
        <w:tc>
          <w:tcPr>
            <w:tcW w:w="1701" w:type="dxa"/>
          </w:tcPr>
          <w:p w14:paraId="097212B6" w14:textId="132FC8AD" w:rsidR="000F6D56" w:rsidRPr="00501D73" w:rsidRDefault="006F77CC" w:rsidP="000F6D56">
            <w:pPr>
              <w:pStyle w:val="NoSpacing"/>
              <w:jc w:val="right"/>
              <w:rPr>
                <w:rFonts w:cstheme="minorHAnsi"/>
                <w:sz w:val="18"/>
                <w:szCs w:val="18"/>
              </w:rPr>
            </w:pPr>
            <w:r>
              <w:rPr>
                <w:rFonts w:cstheme="minorHAnsi"/>
                <w:sz w:val="18"/>
                <w:szCs w:val="18"/>
              </w:rPr>
              <w:t>-</w:t>
            </w:r>
          </w:p>
        </w:tc>
        <w:tc>
          <w:tcPr>
            <w:tcW w:w="1117" w:type="dxa"/>
          </w:tcPr>
          <w:p w14:paraId="7844785A" w14:textId="5BDF08FA" w:rsidR="000F6D56" w:rsidRPr="00501D73" w:rsidRDefault="006F77CC" w:rsidP="000F6D56">
            <w:pPr>
              <w:pStyle w:val="NoSpacing"/>
              <w:jc w:val="right"/>
              <w:rPr>
                <w:rFonts w:cstheme="minorHAnsi"/>
                <w:sz w:val="18"/>
                <w:szCs w:val="18"/>
              </w:rPr>
            </w:pPr>
            <w:r>
              <w:rPr>
                <w:rFonts w:cstheme="minorHAnsi"/>
                <w:sz w:val="18"/>
                <w:szCs w:val="18"/>
              </w:rPr>
              <w:t>14,906</w:t>
            </w:r>
          </w:p>
        </w:tc>
        <w:tc>
          <w:tcPr>
            <w:tcW w:w="1151" w:type="dxa"/>
          </w:tcPr>
          <w:p w14:paraId="75CA0349" w14:textId="40B1763A" w:rsidR="000F6D56" w:rsidRPr="00501D73" w:rsidRDefault="006F77CC" w:rsidP="000F6D56">
            <w:pPr>
              <w:pStyle w:val="NoSpacing"/>
              <w:jc w:val="right"/>
              <w:rPr>
                <w:rFonts w:cstheme="minorHAnsi"/>
                <w:sz w:val="18"/>
                <w:szCs w:val="18"/>
              </w:rPr>
            </w:pPr>
            <w:r>
              <w:rPr>
                <w:rFonts w:cstheme="minorHAnsi"/>
                <w:sz w:val="18"/>
                <w:szCs w:val="18"/>
              </w:rPr>
              <w:t>250,890</w:t>
            </w:r>
          </w:p>
        </w:tc>
        <w:tc>
          <w:tcPr>
            <w:tcW w:w="992" w:type="dxa"/>
          </w:tcPr>
          <w:p w14:paraId="61ED0B9E" w14:textId="3BD32935" w:rsidR="000F6D56" w:rsidRPr="00501D73" w:rsidRDefault="006F77CC" w:rsidP="000F6D56">
            <w:pPr>
              <w:pStyle w:val="NoSpacing"/>
              <w:jc w:val="right"/>
              <w:rPr>
                <w:rFonts w:cstheme="minorHAnsi"/>
                <w:sz w:val="18"/>
                <w:szCs w:val="18"/>
              </w:rPr>
            </w:pPr>
            <w:r>
              <w:rPr>
                <w:rFonts w:cstheme="minorHAnsi"/>
                <w:sz w:val="18"/>
                <w:szCs w:val="18"/>
              </w:rPr>
              <w:t>53</w:t>
            </w:r>
          </w:p>
        </w:tc>
        <w:tc>
          <w:tcPr>
            <w:tcW w:w="1701" w:type="dxa"/>
          </w:tcPr>
          <w:p w14:paraId="5DE38F3A" w14:textId="77777777" w:rsidR="000F6D56" w:rsidRPr="00501D73" w:rsidRDefault="000F6D56" w:rsidP="000F6D56">
            <w:pPr>
              <w:pStyle w:val="NoSpacing"/>
              <w:rPr>
                <w:rFonts w:cstheme="minorHAnsi"/>
                <w:sz w:val="18"/>
                <w:szCs w:val="18"/>
              </w:rPr>
            </w:pPr>
            <w:r w:rsidRPr="00501D73">
              <w:rPr>
                <w:rFonts w:cstheme="minorHAnsi"/>
                <w:sz w:val="18"/>
                <w:szCs w:val="18"/>
              </w:rPr>
              <w:t>Ongoing</w:t>
            </w:r>
          </w:p>
          <w:p w14:paraId="7DFA944F" w14:textId="289BA62B" w:rsidR="000F6D56" w:rsidRPr="00501D73" w:rsidRDefault="006F77CC" w:rsidP="000F6D56">
            <w:pPr>
              <w:pStyle w:val="NoSpacing"/>
              <w:rPr>
                <w:rFonts w:cstheme="minorHAnsi"/>
                <w:sz w:val="18"/>
                <w:szCs w:val="18"/>
              </w:rPr>
            </w:pPr>
            <w:r>
              <w:rPr>
                <w:rFonts w:cstheme="minorHAnsi"/>
                <w:sz w:val="18"/>
                <w:szCs w:val="18"/>
              </w:rPr>
              <w:t>Figures based on 2018-19 energy consumptions</w:t>
            </w:r>
          </w:p>
        </w:tc>
      </w:tr>
    </w:tbl>
    <w:p w14:paraId="788B1B32" w14:textId="77777777" w:rsidR="003812C9" w:rsidRDefault="003812C9" w:rsidP="002415F1">
      <w:pPr>
        <w:pStyle w:val="NoSpacing"/>
        <w:rPr>
          <w:rFonts w:cstheme="minorHAnsi"/>
          <w:u w:val="single"/>
        </w:rPr>
      </w:pPr>
    </w:p>
    <w:p w14:paraId="0B9F45A7" w14:textId="77777777" w:rsidR="003A77D4" w:rsidRDefault="003A77D4" w:rsidP="002415F1">
      <w:pPr>
        <w:pStyle w:val="NoSpacing"/>
        <w:rPr>
          <w:rFonts w:cstheme="minorHAnsi"/>
          <w:u w:val="single"/>
        </w:rPr>
      </w:pPr>
    </w:p>
    <w:p w14:paraId="783FCE23" w14:textId="77777777" w:rsidR="000F6D56" w:rsidRDefault="000F6D56" w:rsidP="002415F1">
      <w:pPr>
        <w:pStyle w:val="NoSpacing"/>
        <w:rPr>
          <w:rFonts w:cstheme="minorHAnsi"/>
          <w:u w:val="single"/>
        </w:rPr>
      </w:pPr>
    </w:p>
    <w:p w14:paraId="412744AF" w14:textId="1A82C34B" w:rsidR="00F91F32" w:rsidRDefault="00F91F32" w:rsidP="002415F1">
      <w:pPr>
        <w:pStyle w:val="NoSpacing"/>
        <w:rPr>
          <w:rFonts w:cstheme="minorHAnsi"/>
          <w:u w:val="single"/>
        </w:rPr>
      </w:pPr>
    </w:p>
    <w:p w14:paraId="258AE64B" w14:textId="1AB390A5" w:rsidR="00F91F32" w:rsidRDefault="00F91F32" w:rsidP="002415F1">
      <w:pPr>
        <w:pStyle w:val="NoSpacing"/>
        <w:rPr>
          <w:rFonts w:cstheme="minorHAnsi"/>
          <w:u w:val="single"/>
        </w:rPr>
      </w:pPr>
    </w:p>
    <w:p w14:paraId="75C0C0A3" w14:textId="705FDC22" w:rsidR="003C272F" w:rsidRDefault="003C272F" w:rsidP="002415F1">
      <w:pPr>
        <w:pStyle w:val="NoSpacing"/>
        <w:rPr>
          <w:rFonts w:cstheme="minorHAnsi"/>
          <w:u w:val="single"/>
        </w:rPr>
      </w:pPr>
    </w:p>
    <w:p w14:paraId="288CE5E9" w14:textId="0B0A2FF0" w:rsidR="003C272F" w:rsidRDefault="003C272F" w:rsidP="002415F1">
      <w:pPr>
        <w:pStyle w:val="NoSpacing"/>
        <w:rPr>
          <w:rFonts w:cstheme="minorHAnsi"/>
          <w:u w:val="single"/>
        </w:rPr>
      </w:pPr>
    </w:p>
    <w:p w14:paraId="20DDCB14" w14:textId="77777777" w:rsidR="003C272F" w:rsidRDefault="003C272F" w:rsidP="002415F1">
      <w:pPr>
        <w:pStyle w:val="NoSpacing"/>
        <w:rPr>
          <w:rFonts w:cstheme="minorHAnsi"/>
          <w:u w:val="single"/>
        </w:rPr>
      </w:pPr>
    </w:p>
    <w:p w14:paraId="5D80E9B3" w14:textId="77777777" w:rsidR="000F6D56" w:rsidRDefault="000F6D56" w:rsidP="002415F1">
      <w:pPr>
        <w:pStyle w:val="NoSpacing"/>
        <w:rPr>
          <w:rFonts w:cstheme="minorHAnsi"/>
          <w:u w:val="single"/>
        </w:rPr>
      </w:pPr>
    </w:p>
    <w:p w14:paraId="3592632D" w14:textId="77777777" w:rsidR="000F6D56" w:rsidRDefault="000F6D56" w:rsidP="002415F1">
      <w:pPr>
        <w:pStyle w:val="NoSpacing"/>
        <w:rPr>
          <w:rFonts w:cstheme="minorHAnsi"/>
          <w:u w:val="single"/>
        </w:rPr>
      </w:pPr>
    </w:p>
    <w:p w14:paraId="4BF38572" w14:textId="77777777" w:rsidR="000F6D56" w:rsidRDefault="000F6D56" w:rsidP="002415F1">
      <w:pPr>
        <w:pStyle w:val="NoSpacing"/>
        <w:rPr>
          <w:rFonts w:cstheme="minorHAnsi"/>
          <w:u w:val="single"/>
        </w:rPr>
      </w:pPr>
    </w:p>
    <w:p w14:paraId="585346EC" w14:textId="77777777" w:rsidR="002415F1" w:rsidRPr="00501D73" w:rsidRDefault="00501D73" w:rsidP="002415F1">
      <w:pPr>
        <w:pStyle w:val="NoSpacing"/>
        <w:rPr>
          <w:rFonts w:cstheme="minorHAnsi"/>
          <w:u w:val="single"/>
        </w:rPr>
      </w:pPr>
      <w:r>
        <w:rPr>
          <w:rFonts w:cstheme="minorHAnsi"/>
          <w:u w:val="single"/>
        </w:rPr>
        <w:lastRenderedPageBreak/>
        <w:t>2021/22</w:t>
      </w:r>
      <w:r w:rsidR="002415F1" w:rsidRPr="00501D73">
        <w:rPr>
          <w:rFonts w:cstheme="minorHAnsi"/>
          <w:u w:val="single"/>
        </w:rPr>
        <w:t xml:space="preserve"> - Water</w:t>
      </w:r>
    </w:p>
    <w:p w14:paraId="0DD4A3C7" w14:textId="77777777" w:rsidR="002415F1" w:rsidRPr="00501D73" w:rsidRDefault="002415F1" w:rsidP="002415F1">
      <w:pPr>
        <w:pStyle w:val="NoSpacing"/>
        <w:rPr>
          <w:rFonts w:cstheme="minorHAnsi"/>
        </w:rPr>
      </w:pPr>
    </w:p>
    <w:tbl>
      <w:tblPr>
        <w:tblStyle w:val="TableGrid"/>
        <w:tblW w:w="14062" w:type="dxa"/>
        <w:tblInd w:w="108" w:type="dxa"/>
        <w:tblLook w:val="04A0" w:firstRow="1" w:lastRow="0" w:firstColumn="1" w:lastColumn="0" w:noHBand="0" w:noVBand="1"/>
      </w:tblPr>
      <w:tblGrid>
        <w:gridCol w:w="1447"/>
        <w:gridCol w:w="2976"/>
        <w:gridCol w:w="1560"/>
        <w:gridCol w:w="1417"/>
        <w:gridCol w:w="1843"/>
        <w:gridCol w:w="1134"/>
        <w:gridCol w:w="992"/>
        <w:gridCol w:w="992"/>
        <w:gridCol w:w="1701"/>
      </w:tblGrid>
      <w:tr w:rsidR="002415F1" w:rsidRPr="00501D73" w14:paraId="30475AAE" w14:textId="77777777" w:rsidTr="00403B00">
        <w:tc>
          <w:tcPr>
            <w:tcW w:w="1447" w:type="dxa"/>
            <w:vAlign w:val="bottom"/>
          </w:tcPr>
          <w:p w14:paraId="319BCD2E"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Location</w:t>
            </w:r>
          </w:p>
          <w:p w14:paraId="411B26EB" w14:textId="77777777" w:rsidR="002415F1" w:rsidRPr="00501D73" w:rsidRDefault="002415F1" w:rsidP="00403B00">
            <w:pPr>
              <w:pStyle w:val="NoSpacing"/>
              <w:rPr>
                <w:rFonts w:cstheme="minorHAnsi"/>
                <w:color w:val="000000"/>
                <w:sz w:val="18"/>
                <w:szCs w:val="18"/>
              </w:rPr>
            </w:pPr>
          </w:p>
          <w:p w14:paraId="49B0CA9B" w14:textId="77777777" w:rsidR="002415F1" w:rsidRPr="00501D73" w:rsidRDefault="002415F1" w:rsidP="00403B00">
            <w:pPr>
              <w:pStyle w:val="NoSpacing"/>
              <w:rPr>
                <w:rFonts w:cstheme="minorHAnsi"/>
                <w:color w:val="000000"/>
                <w:sz w:val="18"/>
                <w:szCs w:val="18"/>
              </w:rPr>
            </w:pPr>
          </w:p>
        </w:tc>
        <w:tc>
          <w:tcPr>
            <w:tcW w:w="2976" w:type="dxa"/>
            <w:vAlign w:val="bottom"/>
          </w:tcPr>
          <w:p w14:paraId="1E596FDB"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Description</w:t>
            </w:r>
          </w:p>
          <w:p w14:paraId="6824EC56" w14:textId="77777777" w:rsidR="002415F1" w:rsidRPr="00501D73" w:rsidRDefault="002415F1" w:rsidP="00403B00">
            <w:pPr>
              <w:pStyle w:val="NoSpacing"/>
              <w:rPr>
                <w:rFonts w:cstheme="minorHAnsi"/>
                <w:color w:val="000000"/>
                <w:sz w:val="18"/>
                <w:szCs w:val="18"/>
              </w:rPr>
            </w:pPr>
          </w:p>
          <w:p w14:paraId="6B8B9FE4" w14:textId="77777777" w:rsidR="002415F1" w:rsidRPr="00501D73" w:rsidRDefault="002415F1" w:rsidP="00403B00">
            <w:pPr>
              <w:pStyle w:val="NoSpacing"/>
              <w:rPr>
                <w:rFonts w:cstheme="minorHAnsi"/>
                <w:color w:val="000000"/>
                <w:sz w:val="18"/>
                <w:szCs w:val="18"/>
              </w:rPr>
            </w:pPr>
          </w:p>
        </w:tc>
        <w:tc>
          <w:tcPr>
            <w:tcW w:w="1560" w:type="dxa"/>
          </w:tcPr>
          <w:p w14:paraId="6681E94F"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Project Type</w:t>
            </w:r>
          </w:p>
          <w:p w14:paraId="20E062BA" w14:textId="77777777" w:rsidR="002415F1" w:rsidRPr="00501D73" w:rsidRDefault="002415F1" w:rsidP="00403B00">
            <w:pPr>
              <w:pStyle w:val="NoSpacing"/>
              <w:rPr>
                <w:rFonts w:cstheme="minorHAnsi"/>
                <w:color w:val="000000"/>
                <w:sz w:val="18"/>
                <w:szCs w:val="18"/>
              </w:rPr>
            </w:pPr>
          </w:p>
          <w:p w14:paraId="5B384A0B" w14:textId="77777777" w:rsidR="002415F1" w:rsidRPr="00501D73" w:rsidRDefault="002415F1" w:rsidP="00403B00">
            <w:pPr>
              <w:pStyle w:val="NoSpacing"/>
              <w:rPr>
                <w:rFonts w:cstheme="minorHAnsi"/>
                <w:color w:val="000000"/>
                <w:sz w:val="18"/>
                <w:szCs w:val="18"/>
              </w:rPr>
            </w:pPr>
          </w:p>
        </w:tc>
        <w:tc>
          <w:tcPr>
            <w:tcW w:w="1417" w:type="dxa"/>
            <w:vAlign w:val="bottom"/>
          </w:tcPr>
          <w:p w14:paraId="197D64FC"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Program</w:t>
            </w:r>
          </w:p>
          <w:p w14:paraId="7A97DAFB" w14:textId="77777777" w:rsidR="002415F1" w:rsidRPr="00501D73" w:rsidRDefault="002415F1" w:rsidP="00403B00">
            <w:pPr>
              <w:pStyle w:val="NoSpacing"/>
              <w:rPr>
                <w:rFonts w:cstheme="minorHAnsi"/>
                <w:color w:val="000000"/>
                <w:sz w:val="18"/>
                <w:szCs w:val="18"/>
              </w:rPr>
            </w:pPr>
          </w:p>
          <w:p w14:paraId="2EB8BB4E" w14:textId="77777777" w:rsidR="002415F1" w:rsidRPr="00501D73" w:rsidRDefault="002415F1" w:rsidP="00403B00">
            <w:pPr>
              <w:pStyle w:val="NoSpacing"/>
              <w:rPr>
                <w:rFonts w:cstheme="minorHAnsi"/>
                <w:color w:val="000000"/>
                <w:sz w:val="18"/>
                <w:szCs w:val="18"/>
              </w:rPr>
            </w:pPr>
          </w:p>
        </w:tc>
        <w:tc>
          <w:tcPr>
            <w:tcW w:w="1843" w:type="dxa"/>
          </w:tcPr>
          <w:p w14:paraId="7FF67D5E"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Budget Cost, £</w:t>
            </w:r>
          </w:p>
          <w:p w14:paraId="2E347DC7" w14:textId="77777777" w:rsidR="002415F1" w:rsidRPr="00501D73" w:rsidRDefault="002415F1" w:rsidP="00403B00">
            <w:pPr>
              <w:pStyle w:val="NoSpacing"/>
              <w:rPr>
                <w:rFonts w:cstheme="minorHAnsi"/>
                <w:color w:val="000000"/>
                <w:sz w:val="18"/>
                <w:szCs w:val="18"/>
              </w:rPr>
            </w:pPr>
          </w:p>
        </w:tc>
        <w:tc>
          <w:tcPr>
            <w:tcW w:w="1134" w:type="dxa"/>
          </w:tcPr>
          <w:p w14:paraId="2ECA143C"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Saving</w:t>
            </w:r>
          </w:p>
          <w:p w14:paraId="19770C94"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 p.a.</w:t>
            </w:r>
          </w:p>
        </w:tc>
        <w:tc>
          <w:tcPr>
            <w:tcW w:w="992" w:type="dxa"/>
          </w:tcPr>
          <w:p w14:paraId="072A47E3"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Saving, kWh</w:t>
            </w:r>
          </w:p>
        </w:tc>
        <w:tc>
          <w:tcPr>
            <w:tcW w:w="992" w:type="dxa"/>
          </w:tcPr>
          <w:p w14:paraId="7C1472D4"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Saving Carbon, tonnes</w:t>
            </w:r>
          </w:p>
        </w:tc>
        <w:tc>
          <w:tcPr>
            <w:tcW w:w="1701" w:type="dxa"/>
          </w:tcPr>
          <w:p w14:paraId="37862507" w14:textId="77777777" w:rsidR="002415F1" w:rsidRPr="00501D73" w:rsidRDefault="002415F1" w:rsidP="00403B00">
            <w:pPr>
              <w:pStyle w:val="NoSpacing"/>
              <w:rPr>
                <w:rFonts w:cstheme="minorHAnsi"/>
                <w:color w:val="000000"/>
                <w:sz w:val="18"/>
                <w:szCs w:val="18"/>
              </w:rPr>
            </w:pPr>
            <w:r w:rsidRPr="00501D73">
              <w:rPr>
                <w:rFonts w:cstheme="minorHAnsi"/>
                <w:color w:val="000000"/>
                <w:sz w:val="18"/>
                <w:szCs w:val="18"/>
              </w:rPr>
              <w:t>Status/Notes</w:t>
            </w:r>
          </w:p>
        </w:tc>
      </w:tr>
      <w:tr w:rsidR="00903360" w:rsidRPr="00501D73" w14:paraId="0EDB7475" w14:textId="77777777" w:rsidTr="00403B00">
        <w:tc>
          <w:tcPr>
            <w:tcW w:w="1447" w:type="dxa"/>
          </w:tcPr>
          <w:p w14:paraId="3C6E9695" w14:textId="77777777" w:rsidR="00903360" w:rsidRPr="00501D73" w:rsidRDefault="00903360" w:rsidP="00903360">
            <w:pPr>
              <w:pStyle w:val="NoSpacing"/>
              <w:rPr>
                <w:rFonts w:cstheme="minorHAnsi"/>
                <w:sz w:val="18"/>
                <w:szCs w:val="18"/>
              </w:rPr>
            </w:pPr>
            <w:r w:rsidRPr="00501D73">
              <w:rPr>
                <w:rFonts w:cstheme="minorHAnsi"/>
                <w:sz w:val="18"/>
                <w:szCs w:val="18"/>
              </w:rPr>
              <w:t>University Road Water Supply</w:t>
            </w:r>
          </w:p>
        </w:tc>
        <w:tc>
          <w:tcPr>
            <w:tcW w:w="2976" w:type="dxa"/>
          </w:tcPr>
          <w:p w14:paraId="7993B601" w14:textId="77777777" w:rsidR="00903360" w:rsidRPr="00501D73" w:rsidRDefault="00903360" w:rsidP="00903360">
            <w:pPr>
              <w:pStyle w:val="NoSpacing"/>
              <w:rPr>
                <w:rFonts w:cstheme="minorHAnsi"/>
                <w:sz w:val="18"/>
                <w:szCs w:val="18"/>
              </w:rPr>
            </w:pPr>
            <w:r>
              <w:rPr>
                <w:rFonts w:cstheme="minorHAnsi"/>
                <w:sz w:val="18"/>
                <w:szCs w:val="18"/>
              </w:rPr>
              <w:t>Follow up on high water usage at Turing College</w:t>
            </w:r>
          </w:p>
        </w:tc>
        <w:tc>
          <w:tcPr>
            <w:tcW w:w="1560" w:type="dxa"/>
          </w:tcPr>
          <w:p w14:paraId="32BA4970" w14:textId="77777777" w:rsidR="00903360" w:rsidRPr="00501D73" w:rsidRDefault="00903360" w:rsidP="00903360">
            <w:pPr>
              <w:pStyle w:val="NoSpacing"/>
              <w:rPr>
                <w:rFonts w:cstheme="minorHAnsi"/>
                <w:sz w:val="18"/>
                <w:szCs w:val="18"/>
              </w:rPr>
            </w:pPr>
            <w:r w:rsidRPr="00501D73">
              <w:rPr>
                <w:rFonts w:cstheme="minorHAnsi"/>
                <w:sz w:val="18"/>
                <w:szCs w:val="18"/>
              </w:rPr>
              <w:t>Stand alone</w:t>
            </w:r>
          </w:p>
        </w:tc>
        <w:tc>
          <w:tcPr>
            <w:tcW w:w="1417" w:type="dxa"/>
          </w:tcPr>
          <w:p w14:paraId="2FA017F1" w14:textId="77777777" w:rsidR="00903360" w:rsidRPr="00501D73" w:rsidRDefault="00903360" w:rsidP="00903360">
            <w:pPr>
              <w:pStyle w:val="NoSpacing"/>
              <w:rPr>
                <w:rFonts w:cstheme="minorHAnsi"/>
                <w:sz w:val="18"/>
                <w:szCs w:val="18"/>
              </w:rPr>
            </w:pPr>
            <w:r>
              <w:rPr>
                <w:rFonts w:cstheme="minorHAnsi"/>
                <w:sz w:val="18"/>
                <w:szCs w:val="18"/>
              </w:rPr>
              <w:t>Aug21-Sep21</w:t>
            </w:r>
          </w:p>
        </w:tc>
        <w:tc>
          <w:tcPr>
            <w:tcW w:w="1843" w:type="dxa"/>
          </w:tcPr>
          <w:p w14:paraId="2BC3529E" w14:textId="77777777" w:rsidR="00903360" w:rsidRPr="00501D73" w:rsidRDefault="005B7E8D" w:rsidP="00903360">
            <w:pPr>
              <w:pStyle w:val="NoSpacing"/>
              <w:jc w:val="right"/>
              <w:rPr>
                <w:rFonts w:cstheme="minorHAnsi"/>
                <w:sz w:val="18"/>
                <w:szCs w:val="18"/>
              </w:rPr>
            </w:pPr>
            <w:r>
              <w:rPr>
                <w:rFonts w:cstheme="minorHAnsi"/>
                <w:sz w:val="18"/>
                <w:szCs w:val="18"/>
              </w:rPr>
              <w:t>-</w:t>
            </w:r>
          </w:p>
        </w:tc>
        <w:tc>
          <w:tcPr>
            <w:tcW w:w="1134" w:type="dxa"/>
          </w:tcPr>
          <w:p w14:paraId="7F45379C" w14:textId="77777777" w:rsidR="00903360" w:rsidRPr="00501D73" w:rsidRDefault="00903360" w:rsidP="00903360">
            <w:pPr>
              <w:pStyle w:val="NoSpacing"/>
              <w:jc w:val="right"/>
              <w:rPr>
                <w:rFonts w:cstheme="minorHAnsi"/>
                <w:sz w:val="18"/>
                <w:szCs w:val="18"/>
              </w:rPr>
            </w:pPr>
            <w:r w:rsidRPr="00501D73">
              <w:rPr>
                <w:rFonts w:cstheme="minorHAnsi"/>
                <w:sz w:val="18"/>
                <w:szCs w:val="18"/>
              </w:rPr>
              <w:t>-</w:t>
            </w:r>
          </w:p>
        </w:tc>
        <w:tc>
          <w:tcPr>
            <w:tcW w:w="992" w:type="dxa"/>
          </w:tcPr>
          <w:p w14:paraId="1D734F10" w14:textId="77777777" w:rsidR="00903360" w:rsidRPr="00501D73" w:rsidRDefault="00903360" w:rsidP="00903360">
            <w:pPr>
              <w:pStyle w:val="NoSpacing"/>
              <w:jc w:val="right"/>
              <w:rPr>
                <w:rFonts w:cstheme="minorHAnsi"/>
                <w:sz w:val="18"/>
                <w:szCs w:val="18"/>
              </w:rPr>
            </w:pPr>
            <w:r w:rsidRPr="00501D73">
              <w:rPr>
                <w:rFonts w:cstheme="minorHAnsi"/>
                <w:sz w:val="18"/>
                <w:szCs w:val="18"/>
              </w:rPr>
              <w:t>-</w:t>
            </w:r>
          </w:p>
        </w:tc>
        <w:tc>
          <w:tcPr>
            <w:tcW w:w="992" w:type="dxa"/>
          </w:tcPr>
          <w:p w14:paraId="6BACE829" w14:textId="77777777" w:rsidR="00903360" w:rsidRPr="00501D73" w:rsidRDefault="00903360" w:rsidP="00903360">
            <w:pPr>
              <w:pStyle w:val="NoSpacing"/>
              <w:jc w:val="right"/>
              <w:rPr>
                <w:rFonts w:cstheme="minorHAnsi"/>
                <w:sz w:val="18"/>
                <w:szCs w:val="18"/>
              </w:rPr>
            </w:pPr>
            <w:r w:rsidRPr="00501D73">
              <w:rPr>
                <w:rFonts w:cstheme="minorHAnsi"/>
                <w:sz w:val="18"/>
                <w:szCs w:val="18"/>
              </w:rPr>
              <w:t>-</w:t>
            </w:r>
          </w:p>
        </w:tc>
        <w:tc>
          <w:tcPr>
            <w:tcW w:w="1701" w:type="dxa"/>
          </w:tcPr>
          <w:p w14:paraId="63535472" w14:textId="77777777" w:rsidR="00903360" w:rsidRPr="00501D73" w:rsidRDefault="00903360" w:rsidP="00903360">
            <w:pPr>
              <w:pStyle w:val="NoSpacing"/>
              <w:rPr>
                <w:rFonts w:cstheme="minorHAnsi"/>
                <w:sz w:val="18"/>
                <w:szCs w:val="18"/>
              </w:rPr>
            </w:pPr>
            <w:r w:rsidRPr="00501D73">
              <w:rPr>
                <w:rFonts w:cstheme="minorHAnsi"/>
                <w:sz w:val="18"/>
                <w:szCs w:val="18"/>
              </w:rPr>
              <w:t>Planned</w:t>
            </w:r>
          </w:p>
        </w:tc>
      </w:tr>
      <w:tr w:rsidR="00903360" w:rsidRPr="00501D73" w14:paraId="1BD9D399" w14:textId="77777777" w:rsidTr="00403B00">
        <w:tc>
          <w:tcPr>
            <w:tcW w:w="1447" w:type="dxa"/>
          </w:tcPr>
          <w:p w14:paraId="140F5438" w14:textId="77777777" w:rsidR="00903360" w:rsidRPr="00501D73" w:rsidRDefault="00903360" w:rsidP="00903360">
            <w:pPr>
              <w:pStyle w:val="NoSpacing"/>
              <w:rPr>
                <w:rFonts w:cstheme="minorHAnsi"/>
                <w:sz w:val="18"/>
                <w:szCs w:val="18"/>
              </w:rPr>
            </w:pPr>
            <w:r>
              <w:rPr>
                <w:rFonts w:cstheme="minorHAnsi"/>
                <w:sz w:val="18"/>
                <w:szCs w:val="18"/>
              </w:rPr>
              <w:t>Darwin College</w:t>
            </w:r>
          </w:p>
        </w:tc>
        <w:tc>
          <w:tcPr>
            <w:tcW w:w="2976" w:type="dxa"/>
          </w:tcPr>
          <w:p w14:paraId="2B1EA629" w14:textId="77777777" w:rsidR="00903360" w:rsidRPr="00501D73" w:rsidRDefault="00903360" w:rsidP="00903360">
            <w:pPr>
              <w:pStyle w:val="NoSpacing"/>
              <w:rPr>
                <w:rFonts w:cstheme="minorHAnsi"/>
                <w:sz w:val="18"/>
                <w:szCs w:val="18"/>
              </w:rPr>
            </w:pPr>
            <w:r>
              <w:rPr>
                <w:rFonts w:cstheme="minorHAnsi"/>
                <w:sz w:val="18"/>
                <w:szCs w:val="18"/>
              </w:rPr>
              <w:t>Unidentified water use detected during a leak detection survey. Undertake further investigation</w:t>
            </w:r>
          </w:p>
        </w:tc>
        <w:tc>
          <w:tcPr>
            <w:tcW w:w="1560" w:type="dxa"/>
          </w:tcPr>
          <w:p w14:paraId="51D9471D" w14:textId="77777777" w:rsidR="00903360" w:rsidRPr="00501D73" w:rsidRDefault="00903360" w:rsidP="00903360">
            <w:pPr>
              <w:pStyle w:val="NoSpacing"/>
              <w:rPr>
                <w:rFonts w:cstheme="minorHAnsi"/>
                <w:sz w:val="18"/>
                <w:szCs w:val="18"/>
              </w:rPr>
            </w:pPr>
            <w:r w:rsidRPr="00501D73">
              <w:rPr>
                <w:rFonts w:cstheme="minorHAnsi"/>
                <w:sz w:val="18"/>
                <w:szCs w:val="18"/>
              </w:rPr>
              <w:t>Stand alone</w:t>
            </w:r>
          </w:p>
        </w:tc>
        <w:tc>
          <w:tcPr>
            <w:tcW w:w="1417" w:type="dxa"/>
          </w:tcPr>
          <w:p w14:paraId="178A03AC" w14:textId="77777777" w:rsidR="00903360" w:rsidRPr="00501D73" w:rsidRDefault="00903360" w:rsidP="00903360">
            <w:pPr>
              <w:pStyle w:val="NoSpacing"/>
              <w:rPr>
                <w:rFonts w:cstheme="minorHAnsi"/>
                <w:sz w:val="18"/>
                <w:szCs w:val="18"/>
              </w:rPr>
            </w:pPr>
            <w:r>
              <w:rPr>
                <w:rFonts w:cstheme="minorHAnsi"/>
                <w:sz w:val="18"/>
                <w:szCs w:val="18"/>
              </w:rPr>
              <w:t>Aug21-Sep21</w:t>
            </w:r>
          </w:p>
        </w:tc>
        <w:tc>
          <w:tcPr>
            <w:tcW w:w="1843" w:type="dxa"/>
          </w:tcPr>
          <w:p w14:paraId="24BB92AF" w14:textId="77777777" w:rsidR="00903360" w:rsidRPr="00501D73" w:rsidRDefault="005B7E8D" w:rsidP="00903360">
            <w:pPr>
              <w:pStyle w:val="NoSpacing"/>
              <w:jc w:val="right"/>
              <w:rPr>
                <w:rFonts w:cstheme="minorHAnsi"/>
                <w:sz w:val="18"/>
                <w:szCs w:val="18"/>
              </w:rPr>
            </w:pPr>
            <w:r>
              <w:rPr>
                <w:rFonts w:cstheme="minorHAnsi"/>
                <w:sz w:val="18"/>
                <w:szCs w:val="18"/>
              </w:rPr>
              <w:t>-</w:t>
            </w:r>
          </w:p>
        </w:tc>
        <w:tc>
          <w:tcPr>
            <w:tcW w:w="1134" w:type="dxa"/>
          </w:tcPr>
          <w:p w14:paraId="4AF71C10" w14:textId="77777777" w:rsidR="00903360" w:rsidRPr="00501D73" w:rsidRDefault="00903360" w:rsidP="00903360">
            <w:pPr>
              <w:pStyle w:val="NoSpacing"/>
              <w:jc w:val="right"/>
              <w:rPr>
                <w:rFonts w:cstheme="minorHAnsi"/>
                <w:sz w:val="18"/>
                <w:szCs w:val="18"/>
              </w:rPr>
            </w:pPr>
            <w:r w:rsidRPr="00501D73">
              <w:rPr>
                <w:rFonts w:cstheme="minorHAnsi"/>
                <w:sz w:val="18"/>
                <w:szCs w:val="18"/>
              </w:rPr>
              <w:t>-</w:t>
            </w:r>
          </w:p>
        </w:tc>
        <w:tc>
          <w:tcPr>
            <w:tcW w:w="992" w:type="dxa"/>
          </w:tcPr>
          <w:p w14:paraId="04FC7F83" w14:textId="77777777" w:rsidR="00903360" w:rsidRPr="00501D73" w:rsidRDefault="00903360" w:rsidP="00903360">
            <w:pPr>
              <w:pStyle w:val="NoSpacing"/>
              <w:jc w:val="right"/>
              <w:rPr>
                <w:rFonts w:cstheme="minorHAnsi"/>
                <w:sz w:val="18"/>
                <w:szCs w:val="18"/>
              </w:rPr>
            </w:pPr>
            <w:r w:rsidRPr="00501D73">
              <w:rPr>
                <w:rFonts w:cstheme="minorHAnsi"/>
                <w:sz w:val="18"/>
                <w:szCs w:val="18"/>
              </w:rPr>
              <w:t>-</w:t>
            </w:r>
          </w:p>
        </w:tc>
        <w:tc>
          <w:tcPr>
            <w:tcW w:w="992" w:type="dxa"/>
          </w:tcPr>
          <w:p w14:paraId="65B47511" w14:textId="77777777" w:rsidR="00903360" w:rsidRPr="00501D73" w:rsidRDefault="00903360" w:rsidP="00903360">
            <w:pPr>
              <w:pStyle w:val="NoSpacing"/>
              <w:jc w:val="right"/>
              <w:rPr>
                <w:rFonts w:cstheme="minorHAnsi"/>
                <w:sz w:val="18"/>
                <w:szCs w:val="18"/>
              </w:rPr>
            </w:pPr>
            <w:r w:rsidRPr="00501D73">
              <w:rPr>
                <w:rFonts w:cstheme="minorHAnsi"/>
                <w:sz w:val="18"/>
                <w:szCs w:val="18"/>
              </w:rPr>
              <w:t>-</w:t>
            </w:r>
          </w:p>
        </w:tc>
        <w:tc>
          <w:tcPr>
            <w:tcW w:w="1701" w:type="dxa"/>
          </w:tcPr>
          <w:p w14:paraId="56FBFB05" w14:textId="77777777" w:rsidR="00903360" w:rsidRPr="00501D73" w:rsidRDefault="00903360" w:rsidP="00903360">
            <w:pPr>
              <w:pStyle w:val="NoSpacing"/>
              <w:rPr>
                <w:rFonts w:cstheme="minorHAnsi"/>
                <w:sz w:val="18"/>
                <w:szCs w:val="18"/>
              </w:rPr>
            </w:pPr>
            <w:r w:rsidRPr="00501D73">
              <w:rPr>
                <w:rFonts w:cstheme="minorHAnsi"/>
                <w:sz w:val="18"/>
                <w:szCs w:val="18"/>
              </w:rPr>
              <w:t>Planned</w:t>
            </w:r>
          </w:p>
        </w:tc>
      </w:tr>
      <w:tr w:rsidR="005B7E8D" w:rsidRPr="00501D73" w14:paraId="1976D2A4" w14:textId="77777777" w:rsidTr="00403B00">
        <w:tc>
          <w:tcPr>
            <w:tcW w:w="1447" w:type="dxa"/>
          </w:tcPr>
          <w:p w14:paraId="0E9753D3" w14:textId="77777777" w:rsidR="005B7E8D" w:rsidRDefault="00A50B37" w:rsidP="005B7E8D">
            <w:pPr>
              <w:pStyle w:val="NoSpacing"/>
              <w:rPr>
                <w:rFonts w:cstheme="minorHAnsi"/>
                <w:sz w:val="18"/>
                <w:szCs w:val="18"/>
              </w:rPr>
            </w:pPr>
            <w:r>
              <w:rPr>
                <w:rFonts w:cstheme="minorHAnsi"/>
                <w:sz w:val="18"/>
                <w:szCs w:val="18"/>
              </w:rPr>
              <w:t>Accommodation</w:t>
            </w:r>
            <w:r w:rsidR="005B7E8D">
              <w:rPr>
                <w:rFonts w:cstheme="minorHAnsi"/>
                <w:sz w:val="18"/>
                <w:szCs w:val="18"/>
              </w:rPr>
              <w:t xml:space="preserve"> Blocks</w:t>
            </w:r>
          </w:p>
        </w:tc>
        <w:tc>
          <w:tcPr>
            <w:tcW w:w="2976" w:type="dxa"/>
          </w:tcPr>
          <w:p w14:paraId="5E7784D1" w14:textId="77777777" w:rsidR="005B7E8D" w:rsidRDefault="005B7E8D" w:rsidP="005B7E8D">
            <w:pPr>
              <w:pStyle w:val="NoSpacing"/>
              <w:rPr>
                <w:rFonts w:cstheme="minorHAnsi"/>
                <w:sz w:val="18"/>
                <w:szCs w:val="18"/>
              </w:rPr>
            </w:pPr>
            <w:r>
              <w:rPr>
                <w:rFonts w:cstheme="minorHAnsi"/>
                <w:sz w:val="18"/>
                <w:szCs w:val="18"/>
              </w:rPr>
              <w:t xml:space="preserve">Check with Commercial </w:t>
            </w:r>
            <w:proofErr w:type="gramStart"/>
            <w:r>
              <w:rPr>
                <w:rFonts w:cstheme="minorHAnsi"/>
                <w:sz w:val="18"/>
                <w:szCs w:val="18"/>
              </w:rPr>
              <w:t>Services, and</w:t>
            </w:r>
            <w:proofErr w:type="gramEnd"/>
            <w:r>
              <w:rPr>
                <w:rFonts w:cstheme="minorHAnsi"/>
                <w:sz w:val="18"/>
                <w:szCs w:val="18"/>
              </w:rPr>
              <w:t xml:space="preserve"> see if there are gaps in occupancy. If there are monitor consumption to see if the buildings are consuming water when not in use.</w:t>
            </w:r>
          </w:p>
        </w:tc>
        <w:tc>
          <w:tcPr>
            <w:tcW w:w="1560" w:type="dxa"/>
          </w:tcPr>
          <w:p w14:paraId="2A2F247D" w14:textId="77777777" w:rsidR="005B7E8D" w:rsidRPr="00501D73" w:rsidRDefault="005B7E8D" w:rsidP="005B7E8D">
            <w:pPr>
              <w:pStyle w:val="NoSpacing"/>
              <w:rPr>
                <w:rFonts w:cstheme="minorHAnsi"/>
                <w:sz w:val="18"/>
                <w:szCs w:val="18"/>
              </w:rPr>
            </w:pPr>
            <w:r w:rsidRPr="00501D73">
              <w:rPr>
                <w:rFonts w:cstheme="minorHAnsi"/>
                <w:sz w:val="18"/>
                <w:szCs w:val="18"/>
              </w:rPr>
              <w:t>Stand alone</w:t>
            </w:r>
          </w:p>
        </w:tc>
        <w:tc>
          <w:tcPr>
            <w:tcW w:w="1417" w:type="dxa"/>
          </w:tcPr>
          <w:p w14:paraId="6D978BBA" w14:textId="77777777" w:rsidR="005B7E8D" w:rsidRPr="00501D73" w:rsidRDefault="005B7E8D" w:rsidP="005B7E8D">
            <w:pPr>
              <w:pStyle w:val="NoSpacing"/>
              <w:rPr>
                <w:rFonts w:cstheme="minorHAnsi"/>
                <w:sz w:val="18"/>
                <w:szCs w:val="18"/>
              </w:rPr>
            </w:pPr>
            <w:r>
              <w:rPr>
                <w:rFonts w:cstheme="minorHAnsi"/>
                <w:sz w:val="18"/>
                <w:szCs w:val="18"/>
              </w:rPr>
              <w:t>Aug21-Sep21</w:t>
            </w:r>
          </w:p>
        </w:tc>
        <w:tc>
          <w:tcPr>
            <w:tcW w:w="1843" w:type="dxa"/>
          </w:tcPr>
          <w:p w14:paraId="69D840E0" w14:textId="77777777" w:rsidR="005B7E8D" w:rsidRPr="00501D73" w:rsidRDefault="005B7E8D" w:rsidP="005B7E8D">
            <w:pPr>
              <w:pStyle w:val="NoSpacing"/>
              <w:jc w:val="right"/>
              <w:rPr>
                <w:rFonts w:cstheme="minorHAnsi"/>
                <w:sz w:val="18"/>
                <w:szCs w:val="18"/>
              </w:rPr>
            </w:pPr>
            <w:r>
              <w:rPr>
                <w:rFonts w:cstheme="minorHAnsi"/>
                <w:sz w:val="18"/>
                <w:szCs w:val="18"/>
              </w:rPr>
              <w:t>-</w:t>
            </w:r>
          </w:p>
        </w:tc>
        <w:tc>
          <w:tcPr>
            <w:tcW w:w="1134" w:type="dxa"/>
          </w:tcPr>
          <w:p w14:paraId="283DB734" w14:textId="77777777" w:rsidR="005B7E8D" w:rsidRPr="00501D73" w:rsidRDefault="005B7E8D" w:rsidP="005B7E8D">
            <w:pPr>
              <w:pStyle w:val="NoSpacing"/>
              <w:jc w:val="right"/>
              <w:rPr>
                <w:rFonts w:cstheme="minorHAnsi"/>
                <w:sz w:val="18"/>
                <w:szCs w:val="18"/>
              </w:rPr>
            </w:pPr>
            <w:r w:rsidRPr="00501D73">
              <w:rPr>
                <w:rFonts w:cstheme="minorHAnsi"/>
                <w:sz w:val="18"/>
                <w:szCs w:val="18"/>
              </w:rPr>
              <w:t>-</w:t>
            </w:r>
          </w:p>
        </w:tc>
        <w:tc>
          <w:tcPr>
            <w:tcW w:w="992" w:type="dxa"/>
          </w:tcPr>
          <w:p w14:paraId="62AA19F5" w14:textId="77777777" w:rsidR="005B7E8D" w:rsidRPr="00501D73" w:rsidRDefault="005B7E8D" w:rsidP="005B7E8D">
            <w:pPr>
              <w:pStyle w:val="NoSpacing"/>
              <w:jc w:val="right"/>
              <w:rPr>
                <w:rFonts w:cstheme="minorHAnsi"/>
                <w:sz w:val="18"/>
                <w:szCs w:val="18"/>
              </w:rPr>
            </w:pPr>
            <w:r w:rsidRPr="00501D73">
              <w:rPr>
                <w:rFonts w:cstheme="minorHAnsi"/>
                <w:sz w:val="18"/>
                <w:szCs w:val="18"/>
              </w:rPr>
              <w:t>-</w:t>
            </w:r>
          </w:p>
        </w:tc>
        <w:tc>
          <w:tcPr>
            <w:tcW w:w="992" w:type="dxa"/>
          </w:tcPr>
          <w:p w14:paraId="32B2C491" w14:textId="77777777" w:rsidR="005B7E8D" w:rsidRPr="00501D73" w:rsidRDefault="005B7E8D" w:rsidP="005B7E8D">
            <w:pPr>
              <w:pStyle w:val="NoSpacing"/>
              <w:jc w:val="right"/>
              <w:rPr>
                <w:rFonts w:cstheme="minorHAnsi"/>
                <w:sz w:val="18"/>
                <w:szCs w:val="18"/>
              </w:rPr>
            </w:pPr>
            <w:r w:rsidRPr="00501D73">
              <w:rPr>
                <w:rFonts w:cstheme="minorHAnsi"/>
                <w:sz w:val="18"/>
                <w:szCs w:val="18"/>
              </w:rPr>
              <w:t>-</w:t>
            </w:r>
          </w:p>
        </w:tc>
        <w:tc>
          <w:tcPr>
            <w:tcW w:w="1701" w:type="dxa"/>
          </w:tcPr>
          <w:p w14:paraId="0F2BAC1F" w14:textId="77777777" w:rsidR="005B7E8D" w:rsidRPr="00501D73" w:rsidRDefault="005B7E8D" w:rsidP="005B7E8D">
            <w:pPr>
              <w:pStyle w:val="NoSpacing"/>
              <w:rPr>
                <w:rFonts w:cstheme="minorHAnsi"/>
                <w:sz w:val="18"/>
                <w:szCs w:val="18"/>
              </w:rPr>
            </w:pPr>
            <w:r w:rsidRPr="00501D73">
              <w:rPr>
                <w:rFonts w:cstheme="minorHAnsi"/>
                <w:sz w:val="18"/>
                <w:szCs w:val="18"/>
              </w:rPr>
              <w:t>Planned</w:t>
            </w:r>
          </w:p>
        </w:tc>
      </w:tr>
    </w:tbl>
    <w:p w14:paraId="7E7BABF3" w14:textId="77777777" w:rsidR="003A77D4" w:rsidRDefault="003A77D4">
      <w:pPr>
        <w:rPr>
          <w:rFonts w:cstheme="minorHAnsi"/>
        </w:rPr>
      </w:pPr>
    </w:p>
    <w:p w14:paraId="69808954" w14:textId="77777777" w:rsidR="003A77D4" w:rsidRDefault="003A77D4">
      <w:pPr>
        <w:rPr>
          <w:rFonts w:cstheme="minorHAnsi"/>
        </w:rPr>
      </w:pPr>
    </w:p>
    <w:p w14:paraId="032145B1" w14:textId="77777777" w:rsidR="00915FD6" w:rsidRPr="00501D73" w:rsidRDefault="00915FD6">
      <w:pPr>
        <w:rPr>
          <w:rFonts w:cstheme="minorHAnsi"/>
        </w:rPr>
      </w:pPr>
      <w:r w:rsidRPr="00501D73">
        <w:rPr>
          <w:rFonts w:cstheme="minorHAnsi"/>
        </w:rPr>
        <w:br w:type="page"/>
      </w:r>
    </w:p>
    <w:p w14:paraId="2E7B598A" w14:textId="77777777" w:rsidR="00D62A43" w:rsidRPr="00501D73" w:rsidRDefault="00D62A43" w:rsidP="00D62A43">
      <w:pPr>
        <w:pStyle w:val="NoSpacing"/>
        <w:rPr>
          <w:rFonts w:cstheme="minorHAnsi"/>
          <w:u w:val="single"/>
        </w:rPr>
      </w:pPr>
      <w:r w:rsidRPr="00501D73">
        <w:rPr>
          <w:rFonts w:cstheme="minorHAnsi"/>
          <w:u w:val="single"/>
        </w:rPr>
        <w:lastRenderedPageBreak/>
        <w:t>Energy and Water Management Action Plan – Measures</w:t>
      </w:r>
    </w:p>
    <w:p w14:paraId="4D26CC7D" w14:textId="77777777" w:rsidR="00D62A43" w:rsidRPr="00501D73" w:rsidRDefault="00D62A43" w:rsidP="00483142">
      <w:pPr>
        <w:pStyle w:val="NoSpacing"/>
        <w:rPr>
          <w:rFonts w:cstheme="minorHAnsi"/>
          <w:u w:val="single"/>
        </w:rPr>
      </w:pPr>
    </w:p>
    <w:p w14:paraId="647FC195" w14:textId="77777777" w:rsidR="00483142" w:rsidRPr="00501D73" w:rsidRDefault="00D62A43" w:rsidP="00483142">
      <w:pPr>
        <w:pStyle w:val="NoSpacing"/>
        <w:rPr>
          <w:rFonts w:cstheme="minorHAnsi"/>
          <w:u w:val="single"/>
        </w:rPr>
      </w:pPr>
      <w:r w:rsidRPr="00501D73">
        <w:rPr>
          <w:rFonts w:cstheme="minorHAnsi"/>
          <w:u w:val="single"/>
        </w:rPr>
        <w:t>Major Projects</w:t>
      </w:r>
    </w:p>
    <w:p w14:paraId="143259BB" w14:textId="77777777" w:rsidR="00483142" w:rsidRPr="00501D73" w:rsidRDefault="00483142" w:rsidP="00483142">
      <w:pPr>
        <w:pStyle w:val="NoSpacing"/>
        <w:rPr>
          <w:rFonts w:cstheme="minorHAnsi"/>
        </w:rPr>
      </w:pPr>
    </w:p>
    <w:tbl>
      <w:tblPr>
        <w:tblStyle w:val="TableGrid"/>
        <w:tblW w:w="14062" w:type="dxa"/>
        <w:tblInd w:w="108" w:type="dxa"/>
        <w:tblLook w:val="04A0" w:firstRow="1" w:lastRow="0" w:firstColumn="1" w:lastColumn="0" w:noHBand="0" w:noVBand="1"/>
      </w:tblPr>
      <w:tblGrid>
        <w:gridCol w:w="1730"/>
        <w:gridCol w:w="2693"/>
        <w:gridCol w:w="1560"/>
        <w:gridCol w:w="1417"/>
        <w:gridCol w:w="1701"/>
        <w:gridCol w:w="1134"/>
        <w:gridCol w:w="1134"/>
        <w:gridCol w:w="992"/>
        <w:gridCol w:w="1701"/>
      </w:tblGrid>
      <w:tr w:rsidR="0082192B" w:rsidRPr="00501D73" w14:paraId="065B71BA" w14:textId="77777777" w:rsidTr="0082192B">
        <w:tc>
          <w:tcPr>
            <w:tcW w:w="1730" w:type="dxa"/>
            <w:vAlign w:val="bottom"/>
          </w:tcPr>
          <w:p w14:paraId="6AA92449"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Location</w:t>
            </w:r>
          </w:p>
          <w:p w14:paraId="75E1FE0D" w14:textId="77777777" w:rsidR="0082192B" w:rsidRPr="00501D73" w:rsidRDefault="0082192B" w:rsidP="0082192B">
            <w:pPr>
              <w:pStyle w:val="NoSpacing"/>
              <w:rPr>
                <w:rFonts w:cstheme="minorHAnsi"/>
                <w:color w:val="000000"/>
                <w:sz w:val="18"/>
                <w:szCs w:val="18"/>
              </w:rPr>
            </w:pPr>
          </w:p>
          <w:p w14:paraId="79DC2A63" w14:textId="77777777" w:rsidR="0082192B" w:rsidRPr="00501D73" w:rsidRDefault="0082192B" w:rsidP="0082192B">
            <w:pPr>
              <w:pStyle w:val="NoSpacing"/>
              <w:rPr>
                <w:rFonts w:cstheme="minorHAnsi"/>
                <w:color w:val="000000"/>
                <w:sz w:val="18"/>
                <w:szCs w:val="18"/>
              </w:rPr>
            </w:pPr>
          </w:p>
        </w:tc>
        <w:tc>
          <w:tcPr>
            <w:tcW w:w="2693" w:type="dxa"/>
            <w:vAlign w:val="bottom"/>
          </w:tcPr>
          <w:p w14:paraId="0E5306F0"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Description</w:t>
            </w:r>
          </w:p>
          <w:p w14:paraId="223DD91D" w14:textId="77777777" w:rsidR="0082192B" w:rsidRPr="00501D73" w:rsidRDefault="0082192B" w:rsidP="0082192B">
            <w:pPr>
              <w:pStyle w:val="NoSpacing"/>
              <w:rPr>
                <w:rFonts w:cstheme="minorHAnsi"/>
                <w:color w:val="000000"/>
                <w:sz w:val="18"/>
                <w:szCs w:val="18"/>
              </w:rPr>
            </w:pPr>
          </w:p>
          <w:p w14:paraId="39BF02A8" w14:textId="77777777" w:rsidR="0082192B" w:rsidRPr="00501D73" w:rsidRDefault="0082192B" w:rsidP="0082192B">
            <w:pPr>
              <w:pStyle w:val="NoSpacing"/>
              <w:rPr>
                <w:rFonts w:cstheme="minorHAnsi"/>
                <w:color w:val="000000"/>
                <w:sz w:val="18"/>
                <w:szCs w:val="18"/>
              </w:rPr>
            </w:pPr>
          </w:p>
        </w:tc>
        <w:tc>
          <w:tcPr>
            <w:tcW w:w="1560" w:type="dxa"/>
          </w:tcPr>
          <w:p w14:paraId="6FD5A7B1"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Project Type</w:t>
            </w:r>
          </w:p>
          <w:p w14:paraId="728F2822" w14:textId="77777777" w:rsidR="0082192B" w:rsidRPr="00501D73" w:rsidRDefault="0082192B" w:rsidP="0082192B">
            <w:pPr>
              <w:pStyle w:val="NoSpacing"/>
              <w:rPr>
                <w:rFonts w:cstheme="minorHAnsi"/>
                <w:color w:val="000000"/>
                <w:sz w:val="18"/>
                <w:szCs w:val="18"/>
              </w:rPr>
            </w:pPr>
          </w:p>
          <w:p w14:paraId="7903A3D9" w14:textId="77777777" w:rsidR="0082192B" w:rsidRPr="00501D73" w:rsidRDefault="0082192B" w:rsidP="0082192B">
            <w:pPr>
              <w:pStyle w:val="NoSpacing"/>
              <w:rPr>
                <w:rFonts w:cstheme="minorHAnsi"/>
                <w:color w:val="000000"/>
                <w:sz w:val="18"/>
                <w:szCs w:val="18"/>
              </w:rPr>
            </w:pPr>
          </w:p>
        </w:tc>
        <w:tc>
          <w:tcPr>
            <w:tcW w:w="1417" w:type="dxa"/>
            <w:vAlign w:val="bottom"/>
          </w:tcPr>
          <w:p w14:paraId="1BB1B3A5"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Program</w:t>
            </w:r>
          </w:p>
          <w:p w14:paraId="0B458581" w14:textId="77777777" w:rsidR="0082192B" w:rsidRPr="00501D73" w:rsidRDefault="0082192B" w:rsidP="0082192B">
            <w:pPr>
              <w:pStyle w:val="NoSpacing"/>
              <w:rPr>
                <w:rFonts w:cstheme="minorHAnsi"/>
                <w:color w:val="000000"/>
                <w:sz w:val="18"/>
                <w:szCs w:val="18"/>
              </w:rPr>
            </w:pPr>
          </w:p>
          <w:p w14:paraId="051F6110" w14:textId="77777777" w:rsidR="0082192B" w:rsidRPr="00501D73" w:rsidRDefault="0082192B" w:rsidP="0082192B">
            <w:pPr>
              <w:pStyle w:val="NoSpacing"/>
              <w:rPr>
                <w:rFonts w:cstheme="minorHAnsi"/>
                <w:color w:val="000000"/>
                <w:sz w:val="18"/>
                <w:szCs w:val="18"/>
              </w:rPr>
            </w:pPr>
          </w:p>
        </w:tc>
        <w:tc>
          <w:tcPr>
            <w:tcW w:w="1701" w:type="dxa"/>
          </w:tcPr>
          <w:p w14:paraId="1FDB42F6"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Budget Cost, £</w:t>
            </w:r>
          </w:p>
          <w:p w14:paraId="39A487EC" w14:textId="77777777" w:rsidR="0082192B" w:rsidRPr="00501D73" w:rsidRDefault="0082192B" w:rsidP="0082192B">
            <w:pPr>
              <w:pStyle w:val="NoSpacing"/>
              <w:rPr>
                <w:rFonts w:cstheme="minorHAnsi"/>
                <w:color w:val="000000"/>
                <w:sz w:val="18"/>
                <w:szCs w:val="18"/>
              </w:rPr>
            </w:pPr>
          </w:p>
        </w:tc>
        <w:tc>
          <w:tcPr>
            <w:tcW w:w="1134" w:type="dxa"/>
          </w:tcPr>
          <w:p w14:paraId="77FF372E"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w:t>
            </w:r>
          </w:p>
          <w:p w14:paraId="14F4E6BC"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 p.a.</w:t>
            </w:r>
          </w:p>
        </w:tc>
        <w:tc>
          <w:tcPr>
            <w:tcW w:w="1134" w:type="dxa"/>
          </w:tcPr>
          <w:p w14:paraId="12447A10"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kWh</w:t>
            </w:r>
          </w:p>
        </w:tc>
        <w:tc>
          <w:tcPr>
            <w:tcW w:w="992" w:type="dxa"/>
          </w:tcPr>
          <w:p w14:paraId="680B8164"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Saving Carbon, tonnes</w:t>
            </w:r>
          </w:p>
        </w:tc>
        <w:tc>
          <w:tcPr>
            <w:tcW w:w="1701" w:type="dxa"/>
          </w:tcPr>
          <w:p w14:paraId="1C6FC168" w14:textId="77777777" w:rsidR="0082192B" w:rsidRPr="00501D73" w:rsidRDefault="0082192B" w:rsidP="0082192B">
            <w:pPr>
              <w:pStyle w:val="NoSpacing"/>
              <w:rPr>
                <w:rFonts w:cstheme="minorHAnsi"/>
                <w:color w:val="000000"/>
                <w:sz w:val="18"/>
                <w:szCs w:val="18"/>
              </w:rPr>
            </w:pPr>
            <w:r w:rsidRPr="00501D73">
              <w:rPr>
                <w:rFonts w:cstheme="minorHAnsi"/>
                <w:color w:val="000000"/>
                <w:sz w:val="18"/>
                <w:szCs w:val="18"/>
              </w:rPr>
              <w:t>Status/Notes</w:t>
            </w:r>
          </w:p>
        </w:tc>
      </w:tr>
      <w:tr w:rsidR="0082192B" w:rsidRPr="00501D73" w14:paraId="23306DB2" w14:textId="77777777" w:rsidTr="0082192B">
        <w:tc>
          <w:tcPr>
            <w:tcW w:w="1730" w:type="dxa"/>
          </w:tcPr>
          <w:p w14:paraId="7D268FDC" w14:textId="77777777" w:rsidR="0082192B" w:rsidRPr="00501D73" w:rsidRDefault="0082192B" w:rsidP="0082192B">
            <w:pPr>
              <w:pStyle w:val="NoSpacing"/>
              <w:rPr>
                <w:rFonts w:cstheme="minorHAnsi"/>
                <w:sz w:val="18"/>
                <w:szCs w:val="18"/>
              </w:rPr>
            </w:pPr>
            <w:r w:rsidRPr="00501D73">
              <w:rPr>
                <w:rFonts w:cstheme="minorHAnsi"/>
                <w:sz w:val="18"/>
                <w:szCs w:val="18"/>
              </w:rPr>
              <w:t>Boiler House, Canterbury Campus</w:t>
            </w:r>
          </w:p>
        </w:tc>
        <w:tc>
          <w:tcPr>
            <w:tcW w:w="2693" w:type="dxa"/>
          </w:tcPr>
          <w:p w14:paraId="4B69D9F7" w14:textId="55649ECE" w:rsidR="0082192B" w:rsidRPr="00501D73" w:rsidRDefault="0082192B" w:rsidP="0082192B">
            <w:pPr>
              <w:pStyle w:val="NoSpacing"/>
              <w:rPr>
                <w:rFonts w:cstheme="minorHAnsi"/>
                <w:sz w:val="18"/>
                <w:szCs w:val="18"/>
              </w:rPr>
            </w:pPr>
            <w:r w:rsidRPr="00501D73">
              <w:rPr>
                <w:rFonts w:cstheme="minorHAnsi"/>
                <w:sz w:val="18"/>
                <w:szCs w:val="18"/>
              </w:rPr>
              <w:t xml:space="preserve">Replace boilers and equipment in </w:t>
            </w:r>
            <w:r w:rsidR="00793BB8">
              <w:rPr>
                <w:rFonts w:cstheme="minorHAnsi"/>
                <w:sz w:val="18"/>
                <w:szCs w:val="18"/>
              </w:rPr>
              <w:t xml:space="preserve">Darwin and Keynes </w:t>
            </w:r>
            <w:r w:rsidRPr="00501D73">
              <w:rPr>
                <w:rFonts w:cstheme="minorHAnsi"/>
                <w:sz w:val="18"/>
                <w:szCs w:val="18"/>
              </w:rPr>
              <w:t>Plant rooms. Change over from HTHW operation to LTHW</w:t>
            </w:r>
          </w:p>
        </w:tc>
        <w:tc>
          <w:tcPr>
            <w:tcW w:w="1560" w:type="dxa"/>
          </w:tcPr>
          <w:p w14:paraId="36DBBA10" w14:textId="77777777" w:rsidR="0082192B" w:rsidRPr="00501D73" w:rsidRDefault="0082192B" w:rsidP="0082192B">
            <w:pPr>
              <w:pStyle w:val="NoSpacing"/>
              <w:rPr>
                <w:rFonts w:cstheme="minorHAnsi"/>
                <w:sz w:val="18"/>
                <w:szCs w:val="18"/>
              </w:rPr>
            </w:pPr>
            <w:r w:rsidRPr="00501D73">
              <w:rPr>
                <w:rFonts w:cstheme="minorHAnsi"/>
                <w:sz w:val="18"/>
                <w:szCs w:val="18"/>
              </w:rPr>
              <w:t>Stand alone</w:t>
            </w:r>
          </w:p>
        </w:tc>
        <w:tc>
          <w:tcPr>
            <w:tcW w:w="1417" w:type="dxa"/>
          </w:tcPr>
          <w:p w14:paraId="267DCFC8" w14:textId="77777777" w:rsidR="0082192B" w:rsidRPr="00501D73" w:rsidRDefault="000F6D56" w:rsidP="000F6D56">
            <w:pPr>
              <w:pStyle w:val="NoSpacing"/>
              <w:rPr>
                <w:rFonts w:cstheme="minorHAnsi"/>
                <w:sz w:val="18"/>
                <w:szCs w:val="18"/>
              </w:rPr>
            </w:pPr>
            <w:r>
              <w:rPr>
                <w:rFonts w:cstheme="minorHAnsi"/>
                <w:sz w:val="18"/>
                <w:szCs w:val="18"/>
              </w:rPr>
              <w:t>Jun21-Sep22</w:t>
            </w:r>
          </w:p>
        </w:tc>
        <w:tc>
          <w:tcPr>
            <w:tcW w:w="1701" w:type="dxa"/>
          </w:tcPr>
          <w:p w14:paraId="4398E893" w14:textId="4DCFCFD6" w:rsidR="0082192B" w:rsidRPr="00501D73" w:rsidRDefault="00793BB8" w:rsidP="00F3004E">
            <w:pPr>
              <w:pStyle w:val="NoSpacing"/>
              <w:jc w:val="right"/>
              <w:rPr>
                <w:rFonts w:cstheme="minorHAnsi"/>
                <w:sz w:val="18"/>
                <w:szCs w:val="18"/>
              </w:rPr>
            </w:pPr>
            <w:r>
              <w:rPr>
                <w:rFonts w:cstheme="minorHAnsi"/>
                <w:sz w:val="18"/>
                <w:szCs w:val="18"/>
              </w:rPr>
              <w:t>4,005,000</w:t>
            </w:r>
          </w:p>
        </w:tc>
        <w:tc>
          <w:tcPr>
            <w:tcW w:w="1134" w:type="dxa"/>
          </w:tcPr>
          <w:p w14:paraId="5C1F1CBA" w14:textId="77777777" w:rsidR="0082192B" w:rsidRPr="00501D73" w:rsidRDefault="0072119A" w:rsidP="00F3004E">
            <w:pPr>
              <w:pStyle w:val="NoSpacing"/>
              <w:jc w:val="right"/>
              <w:rPr>
                <w:rFonts w:cstheme="minorHAnsi"/>
                <w:sz w:val="18"/>
                <w:szCs w:val="18"/>
              </w:rPr>
            </w:pPr>
            <w:r w:rsidRPr="00501D73">
              <w:rPr>
                <w:rFonts w:cstheme="minorHAnsi"/>
                <w:sz w:val="18"/>
                <w:szCs w:val="18"/>
              </w:rPr>
              <w:t>45,856</w:t>
            </w:r>
          </w:p>
        </w:tc>
        <w:tc>
          <w:tcPr>
            <w:tcW w:w="1134" w:type="dxa"/>
          </w:tcPr>
          <w:p w14:paraId="309DF6CB" w14:textId="77777777" w:rsidR="0082192B" w:rsidRPr="00501D73" w:rsidRDefault="0082192B" w:rsidP="00F3004E">
            <w:pPr>
              <w:pStyle w:val="NoSpacing"/>
              <w:jc w:val="right"/>
              <w:rPr>
                <w:rFonts w:cstheme="minorHAnsi"/>
                <w:sz w:val="18"/>
                <w:szCs w:val="18"/>
              </w:rPr>
            </w:pPr>
            <w:r w:rsidRPr="00501D73">
              <w:rPr>
                <w:rFonts w:cstheme="minorHAnsi"/>
                <w:sz w:val="18"/>
                <w:szCs w:val="18"/>
              </w:rPr>
              <w:t>2,186,562</w:t>
            </w:r>
          </w:p>
        </w:tc>
        <w:tc>
          <w:tcPr>
            <w:tcW w:w="992" w:type="dxa"/>
          </w:tcPr>
          <w:p w14:paraId="3711A0D0" w14:textId="77777777" w:rsidR="0082192B" w:rsidRPr="00501D73" w:rsidRDefault="0082192B" w:rsidP="00F3004E">
            <w:pPr>
              <w:pStyle w:val="NoSpacing"/>
              <w:jc w:val="right"/>
              <w:rPr>
                <w:rFonts w:cstheme="minorHAnsi"/>
                <w:sz w:val="18"/>
                <w:szCs w:val="18"/>
              </w:rPr>
            </w:pPr>
            <w:r w:rsidRPr="00501D73">
              <w:rPr>
                <w:rFonts w:cstheme="minorHAnsi"/>
                <w:sz w:val="18"/>
                <w:szCs w:val="18"/>
              </w:rPr>
              <w:t>403</w:t>
            </w:r>
          </w:p>
        </w:tc>
        <w:tc>
          <w:tcPr>
            <w:tcW w:w="1701" w:type="dxa"/>
          </w:tcPr>
          <w:p w14:paraId="3A5327F3" w14:textId="77777777" w:rsidR="0082192B" w:rsidRPr="00501D73" w:rsidRDefault="00886F36" w:rsidP="00F3004E">
            <w:pPr>
              <w:pStyle w:val="NoSpacing"/>
              <w:jc w:val="right"/>
              <w:rPr>
                <w:rFonts w:cstheme="minorHAnsi"/>
                <w:sz w:val="18"/>
                <w:szCs w:val="18"/>
              </w:rPr>
            </w:pPr>
            <w:r>
              <w:rPr>
                <w:rFonts w:cstheme="minorHAnsi"/>
                <w:sz w:val="18"/>
                <w:szCs w:val="18"/>
              </w:rPr>
              <w:t>Outlined</w:t>
            </w:r>
          </w:p>
        </w:tc>
      </w:tr>
      <w:tr w:rsidR="00F91F32" w:rsidRPr="00501D73" w14:paraId="69185AE3" w14:textId="77777777" w:rsidTr="0082192B">
        <w:tc>
          <w:tcPr>
            <w:tcW w:w="1730" w:type="dxa"/>
          </w:tcPr>
          <w:p w14:paraId="4E07EB00" w14:textId="0F639ECB" w:rsidR="00F91F32" w:rsidRPr="00501D73" w:rsidRDefault="00F91F32" w:rsidP="00F91F32">
            <w:pPr>
              <w:pStyle w:val="NoSpacing"/>
              <w:rPr>
                <w:rFonts w:cstheme="minorHAnsi"/>
                <w:sz w:val="18"/>
                <w:szCs w:val="18"/>
              </w:rPr>
            </w:pPr>
            <w:r>
              <w:rPr>
                <w:rFonts w:cstheme="minorHAnsi"/>
                <w:sz w:val="18"/>
                <w:szCs w:val="18"/>
              </w:rPr>
              <w:t>University wide</w:t>
            </w:r>
          </w:p>
        </w:tc>
        <w:tc>
          <w:tcPr>
            <w:tcW w:w="2693" w:type="dxa"/>
          </w:tcPr>
          <w:p w14:paraId="20CF407C" w14:textId="6C61A045" w:rsidR="00F91F32" w:rsidRPr="00501D73" w:rsidRDefault="00F91F32" w:rsidP="00F91F32">
            <w:pPr>
              <w:pStyle w:val="NoSpacing"/>
              <w:rPr>
                <w:rFonts w:cstheme="minorHAnsi"/>
                <w:sz w:val="18"/>
                <w:szCs w:val="18"/>
              </w:rPr>
            </w:pPr>
            <w:r>
              <w:rPr>
                <w:rFonts w:cstheme="minorHAnsi"/>
                <w:sz w:val="18"/>
                <w:szCs w:val="18"/>
              </w:rPr>
              <w:t>Investigate increasing the amount of Solar photovoltaics on the roof tops of University Buildings</w:t>
            </w:r>
          </w:p>
        </w:tc>
        <w:tc>
          <w:tcPr>
            <w:tcW w:w="1560" w:type="dxa"/>
          </w:tcPr>
          <w:p w14:paraId="49E99496" w14:textId="392EA5EF" w:rsidR="00F91F32" w:rsidRPr="00501D73" w:rsidRDefault="00F91F32" w:rsidP="00F91F32">
            <w:pPr>
              <w:pStyle w:val="NoSpacing"/>
              <w:rPr>
                <w:rFonts w:cstheme="minorHAnsi"/>
                <w:sz w:val="18"/>
                <w:szCs w:val="18"/>
              </w:rPr>
            </w:pPr>
            <w:r w:rsidRPr="00501D73">
              <w:rPr>
                <w:rFonts w:cstheme="minorHAnsi"/>
                <w:sz w:val="18"/>
                <w:szCs w:val="18"/>
              </w:rPr>
              <w:t>Stand alone</w:t>
            </w:r>
          </w:p>
        </w:tc>
        <w:tc>
          <w:tcPr>
            <w:tcW w:w="1417" w:type="dxa"/>
          </w:tcPr>
          <w:p w14:paraId="20F61988" w14:textId="4DA0A0D5" w:rsidR="00F91F32" w:rsidRDefault="00F91F32" w:rsidP="00F91F32">
            <w:pPr>
              <w:pStyle w:val="NoSpacing"/>
              <w:rPr>
                <w:rFonts w:cstheme="minorHAnsi"/>
                <w:sz w:val="18"/>
                <w:szCs w:val="18"/>
              </w:rPr>
            </w:pPr>
            <w:r>
              <w:rPr>
                <w:rFonts w:cstheme="minorHAnsi"/>
                <w:sz w:val="18"/>
                <w:szCs w:val="18"/>
              </w:rPr>
              <w:t>Jun21-Sep22</w:t>
            </w:r>
          </w:p>
        </w:tc>
        <w:tc>
          <w:tcPr>
            <w:tcW w:w="1701" w:type="dxa"/>
          </w:tcPr>
          <w:p w14:paraId="1C3E447C" w14:textId="2B0C7EFD" w:rsidR="00F91F32" w:rsidRPr="00501D73" w:rsidRDefault="00F91F32" w:rsidP="00F91F32">
            <w:pPr>
              <w:pStyle w:val="NoSpacing"/>
              <w:jc w:val="right"/>
              <w:rPr>
                <w:rFonts w:cstheme="minorHAnsi"/>
                <w:sz w:val="18"/>
                <w:szCs w:val="18"/>
              </w:rPr>
            </w:pPr>
            <w:r>
              <w:rPr>
                <w:rFonts w:cstheme="minorHAnsi"/>
                <w:sz w:val="18"/>
                <w:szCs w:val="18"/>
              </w:rPr>
              <w:t>TBA</w:t>
            </w:r>
          </w:p>
        </w:tc>
        <w:tc>
          <w:tcPr>
            <w:tcW w:w="1134" w:type="dxa"/>
          </w:tcPr>
          <w:p w14:paraId="1BD606DE" w14:textId="4BFA84F6" w:rsidR="00F91F32" w:rsidRPr="00501D73" w:rsidRDefault="00F91F32" w:rsidP="00F91F32">
            <w:pPr>
              <w:pStyle w:val="NoSpacing"/>
              <w:jc w:val="right"/>
              <w:rPr>
                <w:rFonts w:cstheme="minorHAnsi"/>
                <w:sz w:val="18"/>
                <w:szCs w:val="18"/>
              </w:rPr>
            </w:pPr>
            <w:r>
              <w:rPr>
                <w:rFonts w:cstheme="minorHAnsi"/>
                <w:sz w:val="18"/>
                <w:szCs w:val="18"/>
              </w:rPr>
              <w:t>TBA</w:t>
            </w:r>
          </w:p>
        </w:tc>
        <w:tc>
          <w:tcPr>
            <w:tcW w:w="1134" w:type="dxa"/>
          </w:tcPr>
          <w:p w14:paraId="7CD22080" w14:textId="55E7DF28" w:rsidR="00F91F32" w:rsidRPr="00501D73" w:rsidRDefault="00F91F32" w:rsidP="00F91F32">
            <w:pPr>
              <w:pStyle w:val="NoSpacing"/>
              <w:jc w:val="right"/>
              <w:rPr>
                <w:rFonts w:cstheme="minorHAnsi"/>
                <w:sz w:val="18"/>
                <w:szCs w:val="18"/>
              </w:rPr>
            </w:pPr>
            <w:r>
              <w:rPr>
                <w:rFonts w:cstheme="minorHAnsi"/>
                <w:sz w:val="18"/>
                <w:szCs w:val="18"/>
              </w:rPr>
              <w:t>TBA</w:t>
            </w:r>
          </w:p>
        </w:tc>
        <w:tc>
          <w:tcPr>
            <w:tcW w:w="992" w:type="dxa"/>
          </w:tcPr>
          <w:p w14:paraId="2435D500" w14:textId="524C6FC7" w:rsidR="00F91F32" w:rsidRPr="00501D73" w:rsidRDefault="00F91F32" w:rsidP="00F91F32">
            <w:pPr>
              <w:pStyle w:val="NoSpacing"/>
              <w:jc w:val="right"/>
              <w:rPr>
                <w:rFonts w:cstheme="minorHAnsi"/>
                <w:sz w:val="18"/>
                <w:szCs w:val="18"/>
              </w:rPr>
            </w:pPr>
            <w:r>
              <w:rPr>
                <w:rFonts w:cstheme="minorHAnsi"/>
                <w:sz w:val="18"/>
                <w:szCs w:val="18"/>
              </w:rPr>
              <w:t>TBA</w:t>
            </w:r>
          </w:p>
        </w:tc>
        <w:tc>
          <w:tcPr>
            <w:tcW w:w="1701" w:type="dxa"/>
          </w:tcPr>
          <w:p w14:paraId="40391646" w14:textId="1260040C" w:rsidR="00F91F32" w:rsidRDefault="00F91F32" w:rsidP="00F91F32">
            <w:pPr>
              <w:pStyle w:val="NoSpacing"/>
              <w:jc w:val="right"/>
              <w:rPr>
                <w:rFonts w:cstheme="minorHAnsi"/>
                <w:sz w:val="18"/>
                <w:szCs w:val="18"/>
              </w:rPr>
            </w:pPr>
            <w:r>
              <w:rPr>
                <w:rFonts w:cstheme="minorHAnsi"/>
                <w:sz w:val="18"/>
                <w:szCs w:val="18"/>
              </w:rPr>
              <w:t>Concept</w:t>
            </w:r>
          </w:p>
        </w:tc>
      </w:tr>
    </w:tbl>
    <w:p w14:paraId="13ED0608" w14:textId="77777777" w:rsidR="000A608E" w:rsidRPr="00501D73" w:rsidRDefault="000A608E" w:rsidP="00D700B4">
      <w:pPr>
        <w:pStyle w:val="NoSpacing"/>
        <w:rPr>
          <w:rFonts w:cstheme="minorHAnsi"/>
        </w:rPr>
      </w:pPr>
    </w:p>
    <w:p w14:paraId="070D1582" w14:textId="77777777" w:rsidR="00B85C81" w:rsidRPr="00501D73" w:rsidRDefault="00F76AC3" w:rsidP="00D700B4">
      <w:pPr>
        <w:pStyle w:val="NoSpacing"/>
        <w:rPr>
          <w:rFonts w:cstheme="minorHAnsi"/>
          <w:sz w:val="18"/>
          <w:szCs w:val="18"/>
        </w:rPr>
      </w:pPr>
      <w:r w:rsidRPr="00501D73">
        <w:rPr>
          <w:rFonts w:cstheme="minorHAnsi"/>
          <w:sz w:val="18"/>
          <w:szCs w:val="18"/>
        </w:rPr>
        <w:t>Note</w:t>
      </w:r>
      <w:r w:rsidR="00B85C81" w:rsidRPr="00501D73">
        <w:rPr>
          <w:rFonts w:cstheme="minorHAnsi"/>
          <w:sz w:val="18"/>
          <w:szCs w:val="18"/>
        </w:rPr>
        <w:t>s</w:t>
      </w:r>
    </w:p>
    <w:p w14:paraId="1BFEE356" w14:textId="77777777" w:rsidR="001A4DA8" w:rsidRPr="00501D73" w:rsidRDefault="000F6D56" w:rsidP="00D700B4">
      <w:pPr>
        <w:pStyle w:val="NoSpacing"/>
        <w:rPr>
          <w:rFonts w:cstheme="minorHAnsi"/>
          <w:sz w:val="18"/>
          <w:szCs w:val="18"/>
        </w:rPr>
      </w:pPr>
      <w:r>
        <w:rPr>
          <w:rFonts w:cstheme="minorHAnsi"/>
          <w:sz w:val="18"/>
          <w:szCs w:val="18"/>
        </w:rPr>
        <w:t>The Project to replace the Boilers is planned works, but this may change as the Unive</w:t>
      </w:r>
      <w:r w:rsidR="00886F36">
        <w:rPr>
          <w:rFonts w:cstheme="minorHAnsi"/>
          <w:sz w:val="18"/>
          <w:szCs w:val="18"/>
        </w:rPr>
        <w:t>rsity is considering alternative options for the Boiler House.</w:t>
      </w:r>
    </w:p>
    <w:p w14:paraId="1C641C2E" w14:textId="77777777" w:rsidR="00EA54D2" w:rsidRPr="00501D73" w:rsidRDefault="00EA54D2" w:rsidP="00D700B4">
      <w:pPr>
        <w:pStyle w:val="NoSpacing"/>
        <w:rPr>
          <w:rFonts w:cstheme="minorHAnsi"/>
          <w:sz w:val="18"/>
          <w:szCs w:val="18"/>
        </w:rPr>
      </w:pPr>
    </w:p>
    <w:p w14:paraId="4799E48E" w14:textId="77777777" w:rsidR="00EA54D2" w:rsidRPr="00501D73" w:rsidRDefault="00EA54D2" w:rsidP="00D700B4">
      <w:pPr>
        <w:pStyle w:val="NoSpacing"/>
        <w:rPr>
          <w:rFonts w:cstheme="minorHAnsi"/>
          <w:sz w:val="18"/>
          <w:szCs w:val="18"/>
          <w:u w:val="single"/>
        </w:rPr>
      </w:pPr>
      <w:r w:rsidRPr="00501D73">
        <w:rPr>
          <w:rFonts w:cstheme="minorHAnsi"/>
          <w:sz w:val="18"/>
          <w:szCs w:val="18"/>
          <w:u w:val="single"/>
        </w:rPr>
        <w:t>Status</w:t>
      </w:r>
    </w:p>
    <w:p w14:paraId="75E1FF3D" w14:textId="3C6B6251" w:rsidR="00EA54D2" w:rsidRPr="00501D73" w:rsidRDefault="00EA54D2" w:rsidP="00D700B4">
      <w:pPr>
        <w:pStyle w:val="NoSpacing"/>
        <w:rPr>
          <w:rFonts w:cstheme="minorHAnsi"/>
          <w:sz w:val="18"/>
          <w:szCs w:val="18"/>
        </w:rPr>
      </w:pPr>
      <w:r w:rsidRPr="00501D73">
        <w:rPr>
          <w:rFonts w:cstheme="minorHAnsi"/>
          <w:sz w:val="18"/>
          <w:szCs w:val="18"/>
        </w:rPr>
        <w:t xml:space="preserve">Planned – Works are scheduled to be </w:t>
      </w:r>
      <w:r w:rsidR="00F91F32" w:rsidRPr="00501D73">
        <w:rPr>
          <w:rFonts w:cstheme="minorHAnsi"/>
          <w:sz w:val="18"/>
          <w:szCs w:val="18"/>
        </w:rPr>
        <w:t>done.</w:t>
      </w:r>
    </w:p>
    <w:p w14:paraId="7A09B753" w14:textId="77777777" w:rsidR="00EA54D2" w:rsidRPr="00501D73" w:rsidRDefault="00EA54D2" w:rsidP="00EA54D2">
      <w:pPr>
        <w:pStyle w:val="NoSpacing"/>
        <w:rPr>
          <w:rFonts w:cstheme="minorHAnsi"/>
          <w:sz w:val="18"/>
          <w:szCs w:val="18"/>
        </w:rPr>
      </w:pPr>
      <w:r w:rsidRPr="00501D73">
        <w:rPr>
          <w:rFonts w:cstheme="minorHAnsi"/>
          <w:sz w:val="18"/>
          <w:szCs w:val="18"/>
        </w:rPr>
        <w:t xml:space="preserve">Outlined – Works </w:t>
      </w:r>
      <w:r w:rsidR="00B85C81" w:rsidRPr="00501D73">
        <w:rPr>
          <w:rFonts w:cstheme="minorHAnsi"/>
          <w:sz w:val="18"/>
          <w:szCs w:val="18"/>
        </w:rPr>
        <w:t xml:space="preserve">are scoped and assessed, but not </w:t>
      </w:r>
      <w:proofErr w:type="gramStart"/>
      <w:r w:rsidR="00B85C81" w:rsidRPr="00501D73">
        <w:rPr>
          <w:rFonts w:cstheme="minorHAnsi"/>
          <w:sz w:val="18"/>
          <w:szCs w:val="18"/>
        </w:rPr>
        <w:t>scheduled</w:t>
      </w:r>
      <w:proofErr w:type="gramEnd"/>
    </w:p>
    <w:p w14:paraId="61CAE835" w14:textId="77777777" w:rsidR="00EA54D2" w:rsidRDefault="00EA54D2" w:rsidP="00D700B4">
      <w:pPr>
        <w:pStyle w:val="NoSpacing"/>
        <w:rPr>
          <w:rFonts w:cstheme="minorHAnsi"/>
          <w:sz w:val="18"/>
          <w:szCs w:val="18"/>
        </w:rPr>
      </w:pPr>
      <w:r w:rsidRPr="00501D73">
        <w:rPr>
          <w:rFonts w:cstheme="minorHAnsi"/>
          <w:sz w:val="18"/>
          <w:szCs w:val="18"/>
        </w:rPr>
        <w:t xml:space="preserve">Concept – Initial proposal requiring an assessment to scope and </w:t>
      </w:r>
      <w:proofErr w:type="gramStart"/>
      <w:r w:rsidRPr="00501D73">
        <w:rPr>
          <w:rFonts w:cstheme="minorHAnsi"/>
          <w:sz w:val="18"/>
          <w:szCs w:val="18"/>
        </w:rPr>
        <w:t>evaluate</w:t>
      </w:r>
      <w:proofErr w:type="gramEnd"/>
    </w:p>
    <w:p w14:paraId="403B193D" w14:textId="77777777" w:rsidR="00A50B37" w:rsidRDefault="00A50B37" w:rsidP="00D700B4">
      <w:pPr>
        <w:pStyle w:val="NoSpacing"/>
        <w:rPr>
          <w:rFonts w:cstheme="minorHAnsi"/>
          <w:sz w:val="18"/>
          <w:szCs w:val="18"/>
        </w:rPr>
      </w:pPr>
    </w:p>
    <w:p w14:paraId="364406C9" w14:textId="77777777" w:rsidR="00A50B37" w:rsidRPr="00501D73" w:rsidRDefault="00A50B37" w:rsidP="00D700B4">
      <w:pPr>
        <w:pStyle w:val="NoSpacing"/>
        <w:rPr>
          <w:rFonts w:cstheme="minorHAnsi"/>
          <w:sz w:val="18"/>
          <w:szCs w:val="18"/>
        </w:rPr>
      </w:pPr>
    </w:p>
    <w:p w14:paraId="6AC52DC0" w14:textId="77777777" w:rsidR="00F76AC3" w:rsidRPr="00501D73" w:rsidRDefault="00F76AC3" w:rsidP="00D700B4">
      <w:pPr>
        <w:pStyle w:val="NoSpacing"/>
        <w:rPr>
          <w:rFonts w:cstheme="minorHAnsi"/>
        </w:rPr>
      </w:pPr>
    </w:p>
    <w:p w14:paraId="29790BB3" w14:textId="77777777" w:rsidR="00F76AC3" w:rsidRPr="00501D73" w:rsidRDefault="00F76AC3" w:rsidP="00D700B4">
      <w:pPr>
        <w:pStyle w:val="NoSpacing"/>
        <w:rPr>
          <w:rFonts w:cstheme="minorHAnsi"/>
        </w:rPr>
        <w:sectPr w:rsidR="00F76AC3" w:rsidRPr="00501D73" w:rsidSect="000A608E">
          <w:pgSz w:w="16838" w:h="11906" w:orient="landscape"/>
          <w:pgMar w:top="1440" w:right="1440" w:bottom="1440" w:left="1440" w:header="708" w:footer="708" w:gutter="0"/>
          <w:cols w:space="708"/>
          <w:docGrid w:linePitch="360"/>
        </w:sectPr>
      </w:pPr>
    </w:p>
    <w:p w14:paraId="23C289B3" w14:textId="77777777" w:rsidR="00371735" w:rsidRPr="00501D73" w:rsidRDefault="00371735" w:rsidP="00371735">
      <w:pPr>
        <w:pStyle w:val="NoSpacing"/>
        <w:rPr>
          <w:rFonts w:cstheme="minorHAnsi"/>
          <w:b/>
          <w:u w:val="single"/>
        </w:rPr>
      </w:pPr>
      <w:r w:rsidRPr="00501D73">
        <w:rPr>
          <w:rFonts w:cstheme="minorHAnsi"/>
          <w:b/>
          <w:u w:val="single"/>
        </w:rPr>
        <w:lastRenderedPageBreak/>
        <w:t>Monitoring and Targeting</w:t>
      </w:r>
      <w:r w:rsidR="00B41E61" w:rsidRPr="00501D73">
        <w:rPr>
          <w:rFonts w:cstheme="minorHAnsi"/>
          <w:b/>
          <w:u w:val="single"/>
        </w:rPr>
        <w:t xml:space="preserve"> – Automatic Meter Reading (AMR)</w:t>
      </w:r>
    </w:p>
    <w:p w14:paraId="7929704A" w14:textId="76F941D4" w:rsidR="00371735" w:rsidRPr="00501D73" w:rsidRDefault="00371735" w:rsidP="00371735">
      <w:pPr>
        <w:pStyle w:val="NoSpacing"/>
        <w:rPr>
          <w:rFonts w:cstheme="minorHAnsi"/>
        </w:rPr>
      </w:pPr>
      <w:r w:rsidRPr="00501D73">
        <w:rPr>
          <w:rFonts w:cstheme="minorHAnsi"/>
        </w:rPr>
        <w:t xml:space="preserve">The University of Kent has four main types of utilities meters on site, electricity, gas, heat, and water. These meters are either supplier meters, or University meters. The meters are housed in internal locations </w:t>
      </w:r>
      <w:r w:rsidR="00F91F32" w:rsidRPr="00501D73">
        <w:rPr>
          <w:rFonts w:cstheme="minorHAnsi"/>
        </w:rPr>
        <w:t>e.g.,</w:t>
      </w:r>
      <w:r w:rsidRPr="00501D73">
        <w:rPr>
          <w:rFonts w:cstheme="minorHAnsi"/>
        </w:rPr>
        <w:t xml:space="preserve"> plant rooms, switch rooms etc., or in external locations </w:t>
      </w:r>
      <w:r w:rsidR="00F91F32" w:rsidRPr="00501D73">
        <w:rPr>
          <w:rFonts w:cstheme="minorHAnsi"/>
        </w:rPr>
        <w:t>e.g.,</w:t>
      </w:r>
      <w:r w:rsidRPr="00501D73">
        <w:rPr>
          <w:rFonts w:cstheme="minorHAnsi"/>
        </w:rPr>
        <w:t xml:space="preserve"> meter enclosures, meter pits etc. The </w:t>
      </w:r>
      <w:r w:rsidR="00886F36">
        <w:rPr>
          <w:rFonts w:cstheme="minorHAnsi"/>
        </w:rPr>
        <w:t>way the data f</w:t>
      </w:r>
      <w:r w:rsidRPr="00501D73">
        <w:rPr>
          <w:rFonts w:cstheme="minorHAnsi"/>
        </w:rPr>
        <w:t>rom these meters is recorded</w:t>
      </w:r>
      <w:r w:rsidR="00886F36">
        <w:rPr>
          <w:rFonts w:cstheme="minorHAnsi"/>
        </w:rPr>
        <w:t xml:space="preserve"> has been changing. </w:t>
      </w:r>
      <w:r w:rsidR="006F77CC">
        <w:rPr>
          <w:rFonts w:cstheme="minorHAnsi"/>
        </w:rPr>
        <w:t>During</w:t>
      </w:r>
      <w:r w:rsidR="00886F36">
        <w:rPr>
          <w:rFonts w:cstheme="minorHAnsi"/>
        </w:rPr>
        <w:t xml:space="preserve"> this phase of the Energy and Water Management Action </w:t>
      </w:r>
      <w:r w:rsidR="00793BB8">
        <w:rPr>
          <w:rFonts w:cstheme="minorHAnsi"/>
        </w:rPr>
        <w:t>Plan,</w:t>
      </w:r>
      <w:r w:rsidR="00886F36">
        <w:rPr>
          <w:rFonts w:cstheme="minorHAnsi"/>
        </w:rPr>
        <w:t xml:space="preserve"> the supplier meters for electricity, gas, and water have all been upgraded to AMR metering with the data made available via the</w:t>
      </w:r>
      <w:r w:rsidRPr="00501D73">
        <w:rPr>
          <w:rFonts w:cstheme="minorHAnsi"/>
        </w:rPr>
        <w:t xml:space="preserve"> supplier</w:t>
      </w:r>
      <w:r w:rsidR="00886F36">
        <w:rPr>
          <w:rFonts w:cstheme="minorHAnsi"/>
        </w:rPr>
        <w:t xml:space="preserve"> websites.</w:t>
      </w:r>
    </w:p>
    <w:p w14:paraId="45C5C609" w14:textId="77777777" w:rsidR="00371735" w:rsidRPr="00501D73" w:rsidRDefault="00371735" w:rsidP="00371735">
      <w:pPr>
        <w:pStyle w:val="NoSpacing"/>
        <w:rPr>
          <w:rFonts w:cstheme="minorHAnsi"/>
        </w:rPr>
      </w:pPr>
    </w:p>
    <w:p w14:paraId="4F4B2A8D" w14:textId="77777777" w:rsidR="00371735" w:rsidRPr="00501D73" w:rsidRDefault="00371735" w:rsidP="00371735">
      <w:pPr>
        <w:pStyle w:val="NoSpacing"/>
        <w:rPr>
          <w:rFonts w:cstheme="minorHAnsi"/>
        </w:rPr>
      </w:pPr>
      <w:r w:rsidRPr="00501D73">
        <w:rPr>
          <w:rFonts w:cstheme="minorHAnsi"/>
        </w:rPr>
        <w:t>There are distinct advantages to recording the data automatically and these include:</w:t>
      </w:r>
    </w:p>
    <w:p w14:paraId="11AC308D" w14:textId="77777777" w:rsidR="00371735" w:rsidRPr="00501D73" w:rsidRDefault="00371735" w:rsidP="00371735">
      <w:pPr>
        <w:pStyle w:val="NoSpacing"/>
        <w:rPr>
          <w:rFonts w:cstheme="minorHAnsi"/>
        </w:rPr>
      </w:pPr>
    </w:p>
    <w:p w14:paraId="15CF5616" w14:textId="039D0392" w:rsidR="00371735" w:rsidRPr="00501D73" w:rsidRDefault="00371735" w:rsidP="00371735">
      <w:pPr>
        <w:pStyle w:val="NoSpacing"/>
        <w:rPr>
          <w:rFonts w:cstheme="minorHAnsi"/>
        </w:rPr>
      </w:pPr>
      <w:r w:rsidRPr="00501D73">
        <w:rPr>
          <w:rFonts w:cstheme="minorHAnsi"/>
        </w:rPr>
        <w:t xml:space="preserve">View profile of </w:t>
      </w:r>
      <w:r w:rsidR="00793BB8" w:rsidRPr="00501D73">
        <w:rPr>
          <w:rFonts w:cstheme="minorHAnsi"/>
        </w:rPr>
        <w:t>half-hourly</w:t>
      </w:r>
      <w:r w:rsidRPr="00501D73">
        <w:rPr>
          <w:rFonts w:cstheme="minorHAnsi"/>
        </w:rPr>
        <w:t xml:space="preserve"> data – Highlights out of hours use, shows times of peak use, shows more detailed use making it easier to see the results of smaller energy saving </w:t>
      </w:r>
      <w:r w:rsidR="00F91F32" w:rsidRPr="00501D73">
        <w:rPr>
          <w:rFonts w:cstheme="minorHAnsi"/>
        </w:rPr>
        <w:t>measures.</w:t>
      </w:r>
    </w:p>
    <w:p w14:paraId="4E263AB2" w14:textId="77777777" w:rsidR="00371735" w:rsidRPr="00501D73" w:rsidRDefault="00371735" w:rsidP="00371735">
      <w:pPr>
        <w:pStyle w:val="NoSpacing"/>
        <w:rPr>
          <w:rFonts w:cstheme="minorHAnsi"/>
        </w:rPr>
      </w:pPr>
    </w:p>
    <w:p w14:paraId="2BA69B0D" w14:textId="639AF064" w:rsidR="00371735" w:rsidRPr="00501D73" w:rsidRDefault="00371735" w:rsidP="00371735">
      <w:pPr>
        <w:pStyle w:val="NoSpacing"/>
        <w:rPr>
          <w:rFonts w:cstheme="minorHAnsi"/>
        </w:rPr>
      </w:pPr>
      <w:r w:rsidRPr="00501D73">
        <w:rPr>
          <w:rFonts w:cstheme="minorHAnsi"/>
        </w:rPr>
        <w:t xml:space="preserve">View profile of weekly/monthly/yearly data – Allows changes in consumption to be viewed over time, out of term time use can be </w:t>
      </w:r>
      <w:r w:rsidR="00F91F32" w:rsidRPr="00501D73">
        <w:rPr>
          <w:rFonts w:cstheme="minorHAnsi"/>
        </w:rPr>
        <w:t>checked.</w:t>
      </w:r>
    </w:p>
    <w:p w14:paraId="31971A24" w14:textId="77777777" w:rsidR="00371735" w:rsidRPr="00501D73" w:rsidRDefault="00371735" w:rsidP="00371735">
      <w:pPr>
        <w:pStyle w:val="NoSpacing"/>
        <w:rPr>
          <w:rFonts w:cstheme="minorHAnsi"/>
        </w:rPr>
      </w:pPr>
    </w:p>
    <w:p w14:paraId="0CD29772" w14:textId="77777777" w:rsidR="00371735" w:rsidRPr="00501D73" w:rsidRDefault="00371735" w:rsidP="00371735">
      <w:pPr>
        <w:pStyle w:val="NoSpacing"/>
        <w:rPr>
          <w:rFonts w:cstheme="minorHAnsi"/>
        </w:rPr>
      </w:pPr>
      <w:r w:rsidRPr="00501D73">
        <w:rPr>
          <w:rFonts w:cstheme="minorHAnsi"/>
        </w:rPr>
        <w:t xml:space="preserve">Comparison of current data with historic data – Allows evaluation of savings arising from energy saving </w:t>
      </w:r>
      <w:proofErr w:type="gramStart"/>
      <w:r w:rsidRPr="00501D73">
        <w:rPr>
          <w:rFonts w:cstheme="minorHAnsi"/>
        </w:rPr>
        <w:t>measures</w:t>
      </w:r>
      <w:proofErr w:type="gramEnd"/>
    </w:p>
    <w:p w14:paraId="0608A505" w14:textId="77777777" w:rsidR="00371735" w:rsidRPr="00501D73" w:rsidRDefault="00371735" w:rsidP="00371735">
      <w:pPr>
        <w:pStyle w:val="NoSpacing"/>
        <w:rPr>
          <w:rFonts w:cstheme="minorHAnsi"/>
        </w:rPr>
      </w:pPr>
    </w:p>
    <w:p w14:paraId="14AF5190" w14:textId="77777777" w:rsidR="00371735" w:rsidRPr="00501D73" w:rsidRDefault="00371735" w:rsidP="00371735">
      <w:pPr>
        <w:pStyle w:val="NoSpacing"/>
        <w:rPr>
          <w:rFonts w:cstheme="minorHAnsi"/>
        </w:rPr>
      </w:pPr>
      <w:r w:rsidRPr="00501D73">
        <w:rPr>
          <w:rFonts w:cstheme="minorHAnsi"/>
        </w:rPr>
        <w:t xml:space="preserve">Data Displays – Allows data to be displayed on screen to demonstrate energy use to staff and </w:t>
      </w:r>
      <w:proofErr w:type="gramStart"/>
      <w:r w:rsidRPr="00501D73">
        <w:rPr>
          <w:rFonts w:cstheme="minorHAnsi"/>
        </w:rPr>
        <w:t>students</w:t>
      </w:r>
      <w:proofErr w:type="gramEnd"/>
    </w:p>
    <w:p w14:paraId="24D8C340" w14:textId="77777777" w:rsidR="00371735" w:rsidRPr="00501D73" w:rsidRDefault="00371735" w:rsidP="00371735">
      <w:pPr>
        <w:pStyle w:val="NoSpacing"/>
        <w:rPr>
          <w:rFonts w:cstheme="minorHAnsi"/>
        </w:rPr>
      </w:pPr>
    </w:p>
    <w:p w14:paraId="2AC74219" w14:textId="276F7E5C" w:rsidR="00371735" w:rsidRPr="00501D73" w:rsidRDefault="00371735" w:rsidP="00371735">
      <w:pPr>
        <w:pStyle w:val="NoSpacing"/>
        <w:rPr>
          <w:rFonts w:cstheme="minorHAnsi"/>
        </w:rPr>
      </w:pPr>
      <w:r w:rsidRPr="00501D73">
        <w:rPr>
          <w:rFonts w:cstheme="minorHAnsi"/>
        </w:rPr>
        <w:t xml:space="preserve">The above all demonstrate the advantages of being able to </w:t>
      </w:r>
      <w:r w:rsidR="006F77CC" w:rsidRPr="00501D73">
        <w:rPr>
          <w:rFonts w:cstheme="minorHAnsi"/>
        </w:rPr>
        <w:t>see</w:t>
      </w:r>
      <w:r w:rsidRPr="00501D73">
        <w:rPr>
          <w:rFonts w:cstheme="minorHAnsi"/>
        </w:rPr>
        <w:t xml:space="preserve"> energy use, as opposed to being aware of the effects of energy use. This direct correlation means issues can be identified faster.</w:t>
      </w:r>
    </w:p>
    <w:p w14:paraId="393F7660" w14:textId="77777777" w:rsidR="00371735" w:rsidRPr="00501D73" w:rsidRDefault="00371735" w:rsidP="00371735">
      <w:pPr>
        <w:pStyle w:val="NoSpacing"/>
        <w:rPr>
          <w:rFonts w:cstheme="minorHAnsi"/>
        </w:rPr>
      </w:pPr>
    </w:p>
    <w:p w14:paraId="52AD0AAE" w14:textId="77777777" w:rsidR="00D700B4" w:rsidRPr="00501D73" w:rsidRDefault="00886F36" w:rsidP="00B41E61">
      <w:pPr>
        <w:pStyle w:val="NoSpacing"/>
        <w:rPr>
          <w:rFonts w:cstheme="minorHAnsi"/>
        </w:rPr>
      </w:pPr>
      <w:r>
        <w:rPr>
          <w:rFonts w:cstheme="minorHAnsi"/>
        </w:rPr>
        <w:t xml:space="preserve">The utilities submeters continue to be read manually by Estates, but now this data is starting to be logged on the University’s AMR system making analysis of these manual meter readings easier with graphical displays. </w:t>
      </w:r>
      <w:r w:rsidR="003205C9" w:rsidRPr="00501D73">
        <w:rPr>
          <w:rFonts w:cstheme="minorHAnsi"/>
        </w:rPr>
        <w:t xml:space="preserve">The </w:t>
      </w:r>
      <w:r>
        <w:rPr>
          <w:rFonts w:cstheme="minorHAnsi"/>
        </w:rPr>
        <w:t>next step is to upgrade these meters to AMR meters and connect them to the AMR software.</w:t>
      </w:r>
    </w:p>
    <w:p w14:paraId="537F8BD4" w14:textId="77777777" w:rsidR="00B41E61" w:rsidRPr="00501D73" w:rsidRDefault="00B41E61" w:rsidP="00B41E61">
      <w:pPr>
        <w:pStyle w:val="NoSpacing"/>
        <w:rPr>
          <w:rFonts w:cstheme="minorHAnsi"/>
        </w:rPr>
      </w:pPr>
    </w:p>
    <w:p w14:paraId="5F241CF4" w14:textId="77777777" w:rsidR="00D700B4" w:rsidRPr="00501D73" w:rsidRDefault="00D700B4" w:rsidP="00D700B4">
      <w:pPr>
        <w:pStyle w:val="NoSpacing"/>
        <w:rPr>
          <w:rFonts w:cstheme="minorHAnsi"/>
          <w:b/>
          <w:u w:val="single"/>
        </w:rPr>
      </w:pPr>
      <w:r w:rsidRPr="00501D73">
        <w:rPr>
          <w:rFonts w:cstheme="minorHAnsi"/>
          <w:b/>
          <w:u w:val="single"/>
        </w:rPr>
        <w:t>Energy Awareness Raising</w:t>
      </w:r>
    </w:p>
    <w:p w14:paraId="0777ADC9" w14:textId="77777777" w:rsidR="00414702" w:rsidRPr="00501D73" w:rsidRDefault="00414702" w:rsidP="00D700B4">
      <w:pPr>
        <w:pStyle w:val="NoSpacing"/>
        <w:rPr>
          <w:rFonts w:cstheme="minorHAnsi"/>
        </w:rPr>
      </w:pPr>
    </w:p>
    <w:p w14:paraId="1552B623" w14:textId="77777777" w:rsidR="005073DF" w:rsidRPr="00501D73" w:rsidRDefault="00B41E61" w:rsidP="00D700B4">
      <w:pPr>
        <w:pStyle w:val="NoSpacing"/>
        <w:rPr>
          <w:rFonts w:cstheme="minorHAnsi"/>
          <w:u w:val="single"/>
        </w:rPr>
      </w:pPr>
      <w:r w:rsidRPr="00501D73">
        <w:rPr>
          <w:rFonts w:cstheme="minorHAnsi"/>
          <w:u w:val="single"/>
        </w:rPr>
        <w:t>Futureproof</w:t>
      </w:r>
    </w:p>
    <w:p w14:paraId="21222672" w14:textId="4018F8EE" w:rsidR="00B41E61" w:rsidRPr="00501D73" w:rsidRDefault="00B41E61" w:rsidP="00D700B4">
      <w:pPr>
        <w:pStyle w:val="NoSpacing"/>
        <w:rPr>
          <w:rFonts w:cstheme="minorHAnsi"/>
        </w:rPr>
      </w:pPr>
      <w:r w:rsidRPr="00501D73">
        <w:rPr>
          <w:rFonts w:cstheme="minorHAnsi"/>
        </w:rPr>
        <w:t xml:space="preserve">Futureproof is a </w:t>
      </w:r>
      <w:r w:rsidR="00F91F32" w:rsidRPr="00501D73">
        <w:rPr>
          <w:rFonts w:cstheme="minorHAnsi"/>
        </w:rPr>
        <w:t>wide-ranging</w:t>
      </w:r>
      <w:r w:rsidRPr="00501D73">
        <w:rPr>
          <w:rFonts w:cstheme="minorHAnsi"/>
        </w:rPr>
        <w:t xml:space="preserve"> initiative based around the 1</w:t>
      </w:r>
      <w:r w:rsidR="00E77D0D" w:rsidRPr="00501D73">
        <w:rPr>
          <w:rFonts w:cstheme="minorHAnsi"/>
        </w:rPr>
        <w:t>7</w:t>
      </w:r>
      <w:r w:rsidRPr="00501D73">
        <w:rPr>
          <w:rFonts w:cstheme="minorHAnsi"/>
        </w:rPr>
        <w:t xml:space="preserve"> Sustainable Development Goals. Included within these goals </w:t>
      </w:r>
      <w:r w:rsidR="00793BB8" w:rsidRPr="00501D73">
        <w:rPr>
          <w:rFonts w:cstheme="minorHAnsi"/>
        </w:rPr>
        <w:t>is</w:t>
      </w:r>
      <w:r w:rsidRPr="00501D73">
        <w:rPr>
          <w:rFonts w:cstheme="minorHAnsi"/>
        </w:rPr>
        <w:t xml:space="preserve"> 13 Climate </w:t>
      </w:r>
      <w:r w:rsidR="00793BB8" w:rsidRPr="00501D73">
        <w:rPr>
          <w:rFonts w:cstheme="minorHAnsi"/>
        </w:rPr>
        <w:t>Action, which</w:t>
      </w:r>
      <w:r w:rsidR="00AC1F1D" w:rsidRPr="00501D73">
        <w:rPr>
          <w:rFonts w:cstheme="minorHAnsi"/>
        </w:rPr>
        <w:t xml:space="preserve"> directly addresses the issue of the need for carbon reduction through energy efficiency, and the requirement for renewable energy. </w:t>
      </w:r>
      <w:r w:rsidR="00793BB8" w:rsidRPr="00501D73">
        <w:rPr>
          <w:rFonts w:cstheme="minorHAnsi"/>
        </w:rPr>
        <w:t>Further,</w:t>
      </w:r>
      <w:r w:rsidR="00AC1F1D" w:rsidRPr="00501D73">
        <w:rPr>
          <w:rFonts w:cstheme="minorHAnsi"/>
        </w:rPr>
        <w:t xml:space="preserve"> several of the other goals indirectly reference the need for energy and water efficiency. The Futureproof website can be accessed using the link below.</w:t>
      </w:r>
    </w:p>
    <w:p w14:paraId="3629B310" w14:textId="77777777" w:rsidR="00B41E61" w:rsidRPr="00501D73" w:rsidRDefault="00B41E61" w:rsidP="00D700B4">
      <w:pPr>
        <w:pStyle w:val="NoSpacing"/>
        <w:rPr>
          <w:rFonts w:cstheme="minorHAnsi"/>
        </w:rPr>
      </w:pPr>
    </w:p>
    <w:p w14:paraId="78C749DF" w14:textId="65408C1B" w:rsidR="00B41E61" w:rsidRPr="00501D73" w:rsidRDefault="00AB36D9" w:rsidP="00D700B4">
      <w:pPr>
        <w:pStyle w:val="NoSpacing"/>
        <w:rPr>
          <w:rFonts w:cstheme="minorHAnsi"/>
        </w:rPr>
      </w:pPr>
      <w:hyperlink r:id="rId9" w:history="1">
        <w:r w:rsidR="00044397">
          <w:rPr>
            <w:rStyle w:val="Hyperlink"/>
          </w:rPr>
          <w:t>https://www.kent.ac.uk/sustainability/futureproof</w:t>
        </w:r>
      </w:hyperlink>
    </w:p>
    <w:p w14:paraId="1069E0C8" w14:textId="77777777" w:rsidR="00AC1F1D" w:rsidRPr="00501D73" w:rsidRDefault="00AC1F1D" w:rsidP="00D700B4">
      <w:pPr>
        <w:pStyle w:val="NoSpacing"/>
        <w:rPr>
          <w:rFonts w:cstheme="minorHAnsi"/>
        </w:rPr>
      </w:pPr>
    </w:p>
    <w:p w14:paraId="48E11A5E" w14:textId="77777777" w:rsidR="005073DF" w:rsidRPr="00501D73" w:rsidRDefault="00AC1F1D" w:rsidP="00371735">
      <w:pPr>
        <w:pStyle w:val="NoSpacing"/>
        <w:rPr>
          <w:rFonts w:cstheme="minorHAnsi"/>
        </w:rPr>
      </w:pPr>
      <w:r w:rsidRPr="00501D73">
        <w:rPr>
          <w:rFonts w:cstheme="minorHAnsi"/>
        </w:rPr>
        <w:t xml:space="preserve">The Futureproof program </w:t>
      </w:r>
      <w:r w:rsidR="005073DF" w:rsidRPr="00501D73">
        <w:rPr>
          <w:rFonts w:cstheme="minorHAnsi"/>
        </w:rPr>
        <w:t>promote</w:t>
      </w:r>
      <w:r w:rsidRPr="00501D73">
        <w:rPr>
          <w:rFonts w:cstheme="minorHAnsi"/>
        </w:rPr>
        <w:t>s</w:t>
      </w:r>
      <w:r w:rsidR="005073DF" w:rsidRPr="00501D73">
        <w:rPr>
          <w:rFonts w:cstheme="minorHAnsi"/>
        </w:rPr>
        <w:t xml:space="preserve"> awareness of the issues associated with energy, and water use, and encourage</w:t>
      </w:r>
      <w:r w:rsidRPr="00501D73">
        <w:rPr>
          <w:rFonts w:cstheme="minorHAnsi"/>
        </w:rPr>
        <w:t>s</w:t>
      </w:r>
      <w:r w:rsidR="005073DF" w:rsidRPr="00501D73">
        <w:rPr>
          <w:rFonts w:cstheme="minorHAnsi"/>
        </w:rPr>
        <w:t xml:space="preserve"> </w:t>
      </w:r>
      <w:r w:rsidRPr="00501D73">
        <w:rPr>
          <w:rFonts w:cstheme="minorHAnsi"/>
        </w:rPr>
        <w:t>staff and students</w:t>
      </w:r>
      <w:r w:rsidR="005073DF" w:rsidRPr="00501D73">
        <w:rPr>
          <w:rFonts w:cstheme="minorHAnsi"/>
        </w:rPr>
        <w:t xml:space="preserve"> to reduce us</w:t>
      </w:r>
      <w:r w:rsidRPr="00501D73">
        <w:rPr>
          <w:rFonts w:cstheme="minorHAnsi"/>
        </w:rPr>
        <w:t>e of these resources</w:t>
      </w:r>
      <w:r w:rsidR="005073DF" w:rsidRPr="00501D73">
        <w:rPr>
          <w:rFonts w:cstheme="minorHAnsi"/>
        </w:rPr>
        <w:t>.</w:t>
      </w:r>
      <w:r w:rsidR="00E77D0D" w:rsidRPr="00501D73">
        <w:rPr>
          <w:rFonts w:cstheme="minorHAnsi"/>
        </w:rPr>
        <w:t xml:space="preserve"> This in turn helps to maintain good practice in terms of using energy helping to minimise unnecessary wasting of energy.</w:t>
      </w:r>
    </w:p>
    <w:p w14:paraId="7EBD6D73" w14:textId="77777777" w:rsidR="005073DF" w:rsidRPr="00501D73" w:rsidRDefault="005073DF" w:rsidP="00371735">
      <w:pPr>
        <w:pStyle w:val="NoSpacing"/>
        <w:rPr>
          <w:rFonts w:cstheme="minorHAnsi"/>
        </w:rPr>
      </w:pPr>
    </w:p>
    <w:p w14:paraId="441CC4CC" w14:textId="77777777" w:rsidR="00AC1F1D" w:rsidRPr="00501D73" w:rsidRDefault="00F27CE0" w:rsidP="00371735">
      <w:pPr>
        <w:pStyle w:val="NoSpacing"/>
        <w:rPr>
          <w:rFonts w:cstheme="minorHAnsi"/>
        </w:rPr>
      </w:pPr>
      <w:r w:rsidRPr="00501D73">
        <w:rPr>
          <w:rFonts w:cstheme="minorHAnsi"/>
        </w:rPr>
        <w:t>The savings identified in year 20</w:t>
      </w:r>
      <w:r w:rsidR="00886F36">
        <w:rPr>
          <w:rFonts w:cstheme="minorHAnsi"/>
        </w:rPr>
        <w:t>21</w:t>
      </w:r>
      <w:r w:rsidRPr="00501D73">
        <w:rPr>
          <w:rFonts w:cstheme="minorHAnsi"/>
        </w:rPr>
        <w:t>/</w:t>
      </w:r>
      <w:r w:rsidR="00886F36">
        <w:rPr>
          <w:rFonts w:cstheme="minorHAnsi"/>
        </w:rPr>
        <w:t>22</w:t>
      </w:r>
      <w:r w:rsidRPr="00501D73">
        <w:rPr>
          <w:rFonts w:cstheme="minorHAnsi"/>
        </w:rPr>
        <w:t xml:space="preserve"> are based on a projection of Future Proof resulting in overall energy savings of 0.5% of the University’s annual energy consumption. The savings are only projected for the one year based on the view that by having Future Proof in place these savings will continued to be maintained going forwards.</w:t>
      </w:r>
    </w:p>
    <w:p w14:paraId="1EB68EDE" w14:textId="77777777" w:rsidR="002161D0" w:rsidRDefault="002161D0" w:rsidP="00371735">
      <w:pPr>
        <w:pStyle w:val="NoSpacing"/>
        <w:rPr>
          <w:rFonts w:cstheme="minorHAnsi"/>
        </w:rPr>
      </w:pPr>
    </w:p>
    <w:p w14:paraId="5C939C6F" w14:textId="77777777" w:rsidR="00886F36" w:rsidRPr="002161D0" w:rsidRDefault="002161D0" w:rsidP="00371735">
      <w:pPr>
        <w:pStyle w:val="NoSpacing"/>
        <w:rPr>
          <w:rFonts w:cstheme="minorHAnsi"/>
          <w:u w:val="single"/>
        </w:rPr>
      </w:pPr>
      <w:r w:rsidRPr="002161D0">
        <w:rPr>
          <w:rFonts w:cstheme="minorHAnsi"/>
          <w:u w:val="single"/>
        </w:rPr>
        <w:lastRenderedPageBreak/>
        <w:t>F</w:t>
      </w:r>
      <w:r>
        <w:rPr>
          <w:rFonts w:cstheme="minorHAnsi"/>
          <w:u w:val="single"/>
        </w:rPr>
        <w:t>urther</w:t>
      </w:r>
      <w:r w:rsidR="00886F36" w:rsidRPr="002161D0">
        <w:rPr>
          <w:rFonts w:cstheme="minorHAnsi"/>
          <w:u w:val="single"/>
        </w:rPr>
        <w:t xml:space="preserve"> methods of raising energy </w:t>
      </w:r>
      <w:proofErr w:type="gramStart"/>
      <w:r w:rsidR="00886F36" w:rsidRPr="002161D0">
        <w:rPr>
          <w:rFonts w:cstheme="minorHAnsi"/>
          <w:u w:val="single"/>
        </w:rPr>
        <w:t>awareness</w:t>
      </w:r>
      <w:proofErr w:type="gramEnd"/>
    </w:p>
    <w:p w14:paraId="25E53A99" w14:textId="77777777" w:rsidR="00886F36" w:rsidRDefault="00886F36" w:rsidP="00371735">
      <w:pPr>
        <w:pStyle w:val="NoSpacing"/>
        <w:rPr>
          <w:rFonts w:cstheme="minorHAnsi"/>
        </w:rPr>
      </w:pPr>
    </w:p>
    <w:p w14:paraId="6605C51D" w14:textId="05A215BC" w:rsidR="00A50B37" w:rsidRDefault="00A50B37" w:rsidP="00A50B37">
      <w:pPr>
        <w:pStyle w:val="NoSpacing"/>
        <w:numPr>
          <w:ilvl w:val="0"/>
          <w:numId w:val="3"/>
        </w:numPr>
        <w:rPr>
          <w:rFonts w:cstheme="minorHAnsi"/>
        </w:rPr>
      </w:pPr>
      <w:r>
        <w:rPr>
          <w:rFonts w:cstheme="minorHAnsi"/>
        </w:rPr>
        <w:t xml:space="preserve">Responding to </w:t>
      </w:r>
      <w:r w:rsidR="00886F36" w:rsidRPr="00886F36">
        <w:rPr>
          <w:rFonts w:cstheme="minorHAnsi"/>
        </w:rPr>
        <w:t>Departmental Enquiries</w:t>
      </w:r>
      <w:r>
        <w:rPr>
          <w:rFonts w:cstheme="minorHAnsi"/>
        </w:rPr>
        <w:t xml:space="preserve">, for </w:t>
      </w:r>
      <w:r w:rsidR="00793BB8">
        <w:rPr>
          <w:rFonts w:cstheme="minorHAnsi"/>
        </w:rPr>
        <w:t>example,</w:t>
      </w:r>
      <w:r>
        <w:rPr>
          <w:rFonts w:cstheme="minorHAnsi"/>
        </w:rPr>
        <w:t xml:space="preserve"> </w:t>
      </w:r>
      <w:r w:rsidR="00BC7DB2">
        <w:rPr>
          <w:rFonts w:cstheme="minorHAnsi"/>
        </w:rPr>
        <w:t xml:space="preserve">the School of Anthropology </w:t>
      </w:r>
      <w:proofErr w:type="spellStart"/>
      <w:r w:rsidR="00BC7DB2">
        <w:rPr>
          <w:rFonts w:cstheme="minorHAnsi"/>
        </w:rPr>
        <w:t>abd</w:t>
      </w:r>
      <w:proofErr w:type="spellEnd"/>
      <w:r w:rsidR="00BC7DB2">
        <w:rPr>
          <w:rFonts w:cstheme="minorHAnsi"/>
        </w:rPr>
        <w:t xml:space="preserve"> Conservation (</w:t>
      </w:r>
      <w:r>
        <w:rPr>
          <w:rFonts w:cstheme="minorHAnsi"/>
        </w:rPr>
        <w:t>SAC</w:t>
      </w:r>
      <w:r w:rsidR="00BC7DB2">
        <w:rPr>
          <w:rFonts w:cstheme="minorHAnsi"/>
        </w:rPr>
        <w:t>)</w:t>
      </w:r>
      <w:r>
        <w:rPr>
          <w:rFonts w:cstheme="minorHAnsi"/>
        </w:rPr>
        <w:t xml:space="preserve"> at Marlow were having a problem with overheating and the issue was identified and addressed, with the information being provided to SAC.</w:t>
      </w:r>
    </w:p>
    <w:p w14:paraId="0667D8F5" w14:textId="77777777" w:rsidR="00A50B37" w:rsidRDefault="00A50B37" w:rsidP="00886F36">
      <w:pPr>
        <w:pStyle w:val="NoSpacing"/>
        <w:rPr>
          <w:rFonts w:cstheme="minorHAnsi"/>
        </w:rPr>
      </w:pPr>
    </w:p>
    <w:p w14:paraId="58FAE64D" w14:textId="25B57A41" w:rsidR="00886F36" w:rsidRDefault="00A50B37" w:rsidP="00A50B37">
      <w:pPr>
        <w:pStyle w:val="NoSpacing"/>
        <w:numPr>
          <w:ilvl w:val="0"/>
          <w:numId w:val="3"/>
        </w:numPr>
        <w:rPr>
          <w:rFonts w:cstheme="minorHAnsi"/>
        </w:rPr>
      </w:pPr>
      <w:r>
        <w:rPr>
          <w:rFonts w:cstheme="minorHAnsi"/>
        </w:rPr>
        <w:t>Providing practical assistance to help with course work by showing how existing heating and hot water s</w:t>
      </w:r>
      <w:r w:rsidR="002161D0">
        <w:rPr>
          <w:rFonts w:cstheme="minorHAnsi"/>
        </w:rPr>
        <w:t>ervices are provided on request</w:t>
      </w:r>
      <w:r w:rsidR="00793BB8">
        <w:rPr>
          <w:rFonts w:cstheme="minorHAnsi"/>
        </w:rPr>
        <w:t>. This work is</w:t>
      </w:r>
      <w:r w:rsidR="002161D0">
        <w:rPr>
          <w:rFonts w:cstheme="minorHAnsi"/>
        </w:rPr>
        <w:t xml:space="preserve"> in line with </w:t>
      </w:r>
      <w:r w:rsidR="00793BB8">
        <w:rPr>
          <w:rFonts w:cstheme="minorHAnsi"/>
        </w:rPr>
        <w:t xml:space="preserve">using </w:t>
      </w:r>
      <w:r w:rsidR="002161D0">
        <w:rPr>
          <w:rFonts w:cstheme="minorHAnsi"/>
        </w:rPr>
        <w:t>the University’s operations as a living lab type arrangement.</w:t>
      </w:r>
    </w:p>
    <w:p w14:paraId="2C61F3C3" w14:textId="77777777" w:rsidR="00886F36" w:rsidRDefault="00886F36" w:rsidP="00371735">
      <w:pPr>
        <w:pStyle w:val="NoSpacing"/>
        <w:rPr>
          <w:rFonts w:cstheme="minorHAnsi"/>
        </w:rPr>
      </w:pPr>
    </w:p>
    <w:p w14:paraId="44D146DF" w14:textId="77777777" w:rsidR="00A50B37" w:rsidRPr="00501D73" w:rsidRDefault="00A50B37" w:rsidP="00A50B37">
      <w:pPr>
        <w:pStyle w:val="NoSpacing"/>
        <w:numPr>
          <w:ilvl w:val="0"/>
          <w:numId w:val="3"/>
        </w:numPr>
        <w:rPr>
          <w:rFonts w:cstheme="minorHAnsi"/>
        </w:rPr>
      </w:pPr>
      <w:r>
        <w:rPr>
          <w:rFonts w:cstheme="minorHAnsi"/>
        </w:rPr>
        <w:t>Ongoing development of the Carbon and Water webpages to demonstrate what the University is doing to reduce carbon emissions, and how it is progressing against targets.</w:t>
      </w:r>
    </w:p>
    <w:sectPr w:rsidR="00A50B37" w:rsidRPr="00501D73" w:rsidSect="005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82992" w14:textId="77777777" w:rsidR="009C602A" w:rsidRDefault="009C602A" w:rsidP="007227F0">
      <w:pPr>
        <w:spacing w:after="0" w:line="240" w:lineRule="auto"/>
      </w:pPr>
      <w:r>
        <w:separator/>
      </w:r>
    </w:p>
  </w:endnote>
  <w:endnote w:type="continuationSeparator" w:id="0">
    <w:p w14:paraId="366AAF22" w14:textId="77777777" w:rsidR="009C602A" w:rsidRDefault="009C602A" w:rsidP="0072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038185"/>
      <w:docPartObj>
        <w:docPartGallery w:val="Page Numbers (Bottom of Page)"/>
        <w:docPartUnique/>
      </w:docPartObj>
    </w:sdtPr>
    <w:sdtEndPr>
      <w:rPr>
        <w:noProof/>
      </w:rPr>
    </w:sdtEndPr>
    <w:sdtContent>
      <w:p w14:paraId="249BC718" w14:textId="58D9D68C" w:rsidR="009C602A" w:rsidRDefault="009C602A">
        <w:pPr>
          <w:pStyle w:val="Footer"/>
          <w:jc w:val="center"/>
        </w:pPr>
        <w:r>
          <w:fldChar w:fldCharType="begin"/>
        </w:r>
        <w:r>
          <w:instrText xml:space="preserve"> PAGE   \* MERGEFORMAT </w:instrText>
        </w:r>
        <w:r>
          <w:fldChar w:fldCharType="separate"/>
        </w:r>
        <w:r w:rsidR="00793BB8">
          <w:rPr>
            <w:noProof/>
          </w:rPr>
          <w:t>11</w:t>
        </w:r>
        <w:r>
          <w:rPr>
            <w:noProof/>
          </w:rPr>
          <w:fldChar w:fldCharType="end"/>
        </w:r>
      </w:p>
    </w:sdtContent>
  </w:sdt>
  <w:p w14:paraId="07319912" w14:textId="77777777" w:rsidR="009C602A" w:rsidRDefault="009C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BA58" w14:textId="77777777" w:rsidR="009C602A" w:rsidRDefault="009C602A" w:rsidP="007227F0">
      <w:pPr>
        <w:spacing w:after="0" w:line="240" w:lineRule="auto"/>
      </w:pPr>
      <w:r>
        <w:separator/>
      </w:r>
    </w:p>
  </w:footnote>
  <w:footnote w:type="continuationSeparator" w:id="0">
    <w:p w14:paraId="12EB491B" w14:textId="77777777" w:rsidR="009C602A" w:rsidRDefault="009C602A" w:rsidP="00722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922"/>
    <w:multiLevelType w:val="hybridMultilevel"/>
    <w:tmpl w:val="9F88C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E63F6"/>
    <w:multiLevelType w:val="hybridMultilevel"/>
    <w:tmpl w:val="5C6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41507D"/>
    <w:multiLevelType w:val="hybridMultilevel"/>
    <w:tmpl w:val="246810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12"/>
    <w:rsid w:val="0000144C"/>
    <w:rsid w:val="00044397"/>
    <w:rsid w:val="00094912"/>
    <w:rsid w:val="00097982"/>
    <w:rsid w:val="000A608E"/>
    <w:rsid w:val="000C5BF8"/>
    <w:rsid w:val="000D280A"/>
    <w:rsid w:val="000F4752"/>
    <w:rsid w:val="000F6D56"/>
    <w:rsid w:val="00107C20"/>
    <w:rsid w:val="00112DD7"/>
    <w:rsid w:val="001131B2"/>
    <w:rsid w:val="00125455"/>
    <w:rsid w:val="001573D9"/>
    <w:rsid w:val="00161CCE"/>
    <w:rsid w:val="00164D96"/>
    <w:rsid w:val="00180FFE"/>
    <w:rsid w:val="00192F88"/>
    <w:rsid w:val="00195C78"/>
    <w:rsid w:val="001964B3"/>
    <w:rsid w:val="001A4DA8"/>
    <w:rsid w:val="001A571D"/>
    <w:rsid w:val="001B30ED"/>
    <w:rsid w:val="001D065E"/>
    <w:rsid w:val="001E2F0D"/>
    <w:rsid w:val="002161D0"/>
    <w:rsid w:val="00223A88"/>
    <w:rsid w:val="00224096"/>
    <w:rsid w:val="00235399"/>
    <w:rsid w:val="002415F1"/>
    <w:rsid w:val="0024380E"/>
    <w:rsid w:val="00287F4D"/>
    <w:rsid w:val="00290F2D"/>
    <w:rsid w:val="002A1581"/>
    <w:rsid w:val="002B57A8"/>
    <w:rsid w:val="002D6E31"/>
    <w:rsid w:val="002E1EFB"/>
    <w:rsid w:val="002F09BB"/>
    <w:rsid w:val="00306FB1"/>
    <w:rsid w:val="003205C9"/>
    <w:rsid w:val="00344B90"/>
    <w:rsid w:val="00371735"/>
    <w:rsid w:val="00374BF4"/>
    <w:rsid w:val="003812C9"/>
    <w:rsid w:val="00392A81"/>
    <w:rsid w:val="003A07CD"/>
    <w:rsid w:val="003A6AAA"/>
    <w:rsid w:val="003A77D4"/>
    <w:rsid w:val="003B6B25"/>
    <w:rsid w:val="003C272F"/>
    <w:rsid w:val="003C3B39"/>
    <w:rsid w:val="00403B00"/>
    <w:rsid w:val="00414702"/>
    <w:rsid w:val="00414DBB"/>
    <w:rsid w:val="004214FD"/>
    <w:rsid w:val="00437C6F"/>
    <w:rsid w:val="004639B5"/>
    <w:rsid w:val="00482DF2"/>
    <w:rsid w:val="00483142"/>
    <w:rsid w:val="004F18B7"/>
    <w:rsid w:val="00501D73"/>
    <w:rsid w:val="00505240"/>
    <w:rsid w:val="005073DF"/>
    <w:rsid w:val="005155CE"/>
    <w:rsid w:val="00534393"/>
    <w:rsid w:val="005B1F32"/>
    <w:rsid w:val="005B7E8D"/>
    <w:rsid w:val="005D75A8"/>
    <w:rsid w:val="005E1B4B"/>
    <w:rsid w:val="005E5B7C"/>
    <w:rsid w:val="0060744D"/>
    <w:rsid w:val="006102B9"/>
    <w:rsid w:val="0062244A"/>
    <w:rsid w:val="00645B2C"/>
    <w:rsid w:val="00654150"/>
    <w:rsid w:val="006566AE"/>
    <w:rsid w:val="006653B3"/>
    <w:rsid w:val="00672441"/>
    <w:rsid w:val="00672C20"/>
    <w:rsid w:val="006A6997"/>
    <w:rsid w:val="006B3A8D"/>
    <w:rsid w:val="006E1181"/>
    <w:rsid w:val="006F77CC"/>
    <w:rsid w:val="00716A9B"/>
    <w:rsid w:val="0072119A"/>
    <w:rsid w:val="007227F0"/>
    <w:rsid w:val="00741D14"/>
    <w:rsid w:val="00743824"/>
    <w:rsid w:val="0074666D"/>
    <w:rsid w:val="00757002"/>
    <w:rsid w:val="00765B83"/>
    <w:rsid w:val="00777E15"/>
    <w:rsid w:val="00786A37"/>
    <w:rsid w:val="00793BB8"/>
    <w:rsid w:val="007A122B"/>
    <w:rsid w:val="007E027A"/>
    <w:rsid w:val="007E3153"/>
    <w:rsid w:val="007F0066"/>
    <w:rsid w:val="007F598D"/>
    <w:rsid w:val="0082157F"/>
    <w:rsid w:val="0082192B"/>
    <w:rsid w:val="008232C2"/>
    <w:rsid w:val="0083174E"/>
    <w:rsid w:val="00844769"/>
    <w:rsid w:val="008530DC"/>
    <w:rsid w:val="00863ED9"/>
    <w:rsid w:val="0086700E"/>
    <w:rsid w:val="008862CB"/>
    <w:rsid w:val="00886A13"/>
    <w:rsid w:val="00886F36"/>
    <w:rsid w:val="0089769D"/>
    <w:rsid w:val="008A3D61"/>
    <w:rsid w:val="008C1118"/>
    <w:rsid w:val="008E03D1"/>
    <w:rsid w:val="008F163F"/>
    <w:rsid w:val="008F18EA"/>
    <w:rsid w:val="00903360"/>
    <w:rsid w:val="00915FD6"/>
    <w:rsid w:val="00920C76"/>
    <w:rsid w:val="00951F44"/>
    <w:rsid w:val="00952C87"/>
    <w:rsid w:val="009614E9"/>
    <w:rsid w:val="00976FAB"/>
    <w:rsid w:val="009942B2"/>
    <w:rsid w:val="00994D36"/>
    <w:rsid w:val="009A4410"/>
    <w:rsid w:val="009A5DD9"/>
    <w:rsid w:val="009B2696"/>
    <w:rsid w:val="009C602A"/>
    <w:rsid w:val="009D42FA"/>
    <w:rsid w:val="009D7AA8"/>
    <w:rsid w:val="009E15D2"/>
    <w:rsid w:val="009E34A0"/>
    <w:rsid w:val="009F0653"/>
    <w:rsid w:val="00A245D7"/>
    <w:rsid w:val="00A3751B"/>
    <w:rsid w:val="00A45D0B"/>
    <w:rsid w:val="00A50B37"/>
    <w:rsid w:val="00A75385"/>
    <w:rsid w:val="00A80B82"/>
    <w:rsid w:val="00A977F9"/>
    <w:rsid w:val="00AA39F3"/>
    <w:rsid w:val="00AA704D"/>
    <w:rsid w:val="00AB36D9"/>
    <w:rsid w:val="00AB5D42"/>
    <w:rsid w:val="00AC1F1D"/>
    <w:rsid w:val="00B07844"/>
    <w:rsid w:val="00B15B98"/>
    <w:rsid w:val="00B26719"/>
    <w:rsid w:val="00B41E61"/>
    <w:rsid w:val="00B51592"/>
    <w:rsid w:val="00B57433"/>
    <w:rsid w:val="00B85C81"/>
    <w:rsid w:val="00BB194B"/>
    <w:rsid w:val="00BC7DB2"/>
    <w:rsid w:val="00BD0B74"/>
    <w:rsid w:val="00BD6DF7"/>
    <w:rsid w:val="00BF0D58"/>
    <w:rsid w:val="00BF1343"/>
    <w:rsid w:val="00BF5E9C"/>
    <w:rsid w:val="00C335FD"/>
    <w:rsid w:val="00C56D38"/>
    <w:rsid w:val="00C80CE8"/>
    <w:rsid w:val="00C82308"/>
    <w:rsid w:val="00CA2932"/>
    <w:rsid w:val="00CC3DB2"/>
    <w:rsid w:val="00CC7C60"/>
    <w:rsid w:val="00CD606A"/>
    <w:rsid w:val="00D04178"/>
    <w:rsid w:val="00D04784"/>
    <w:rsid w:val="00D32184"/>
    <w:rsid w:val="00D62A43"/>
    <w:rsid w:val="00D700B4"/>
    <w:rsid w:val="00D90EBE"/>
    <w:rsid w:val="00DB3D5B"/>
    <w:rsid w:val="00DB4965"/>
    <w:rsid w:val="00DD6455"/>
    <w:rsid w:val="00DD74FC"/>
    <w:rsid w:val="00DE3438"/>
    <w:rsid w:val="00E149FC"/>
    <w:rsid w:val="00E14CA0"/>
    <w:rsid w:val="00E167E1"/>
    <w:rsid w:val="00E22431"/>
    <w:rsid w:val="00E41A47"/>
    <w:rsid w:val="00E638C2"/>
    <w:rsid w:val="00E723DA"/>
    <w:rsid w:val="00E77D0D"/>
    <w:rsid w:val="00E95D6C"/>
    <w:rsid w:val="00EA54D2"/>
    <w:rsid w:val="00EA5B9E"/>
    <w:rsid w:val="00EC191A"/>
    <w:rsid w:val="00ED4C45"/>
    <w:rsid w:val="00F220C0"/>
    <w:rsid w:val="00F27CE0"/>
    <w:rsid w:val="00F3004E"/>
    <w:rsid w:val="00F31663"/>
    <w:rsid w:val="00F4419A"/>
    <w:rsid w:val="00F55645"/>
    <w:rsid w:val="00F64307"/>
    <w:rsid w:val="00F76AC3"/>
    <w:rsid w:val="00F91F32"/>
    <w:rsid w:val="00F96687"/>
    <w:rsid w:val="00FD0E08"/>
    <w:rsid w:val="00FD3162"/>
    <w:rsid w:val="00FD5F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89AE4BE"/>
  <w15:chartTrackingRefBased/>
  <w15:docId w15:val="{FCAF30FB-3BE0-4292-8AB2-E3F98FC4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592"/>
    <w:pPr>
      <w:spacing w:after="0" w:line="240" w:lineRule="auto"/>
    </w:pPr>
  </w:style>
  <w:style w:type="table" w:styleId="TableGrid">
    <w:name w:val="Table Grid"/>
    <w:basedOn w:val="TableNormal"/>
    <w:uiPriority w:val="39"/>
    <w:rsid w:val="00235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308"/>
    <w:rPr>
      <w:color w:val="0563C1" w:themeColor="hyperlink"/>
      <w:u w:val="single"/>
    </w:rPr>
  </w:style>
  <w:style w:type="character" w:styleId="FollowedHyperlink">
    <w:name w:val="FollowedHyperlink"/>
    <w:basedOn w:val="DefaultParagraphFont"/>
    <w:uiPriority w:val="99"/>
    <w:semiHidden/>
    <w:unhideWhenUsed/>
    <w:rsid w:val="005073DF"/>
    <w:rPr>
      <w:color w:val="954F72" w:themeColor="followedHyperlink"/>
      <w:u w:val="single"/>
    </w:rPr>
  </w:style>
  <w:style w:type="paragraph" w:styleId="BalloonText">
    <w:name w:val="Balloon Text"/>
    <w:basedOn w:val="Normal"/>
    <w:link w:val="BalloonTextChar"/>
    <w:uiPriority w:val="99"/>
    <w:semiHidden/>
    <w:unhideWhenUsed/>
    <w:rsid w:val="00A4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0B"/>
    <w:rPr>
      <w:rFonts w:ascii="Segoe UI" w:hAnsi="Segoe UI" w:cs="Segoe UI"/>
      <w:sz w:val="18"/>
      <w:szCs w:val="18"/>
    </w:rPr>
  </w:style>
  <w:style w:type="paragraph" w:styleId="Header">
    <w:name w:val="header"/>
    <w:basedOn w:val="Normal"/>
    <w:link w:val="HeaderChar"/>
    <w:uiPriority w:val="99"/>
    <w:unhideWhenUsed/>
    <w:rsid w:val="00722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7F0"/>
  </w:style>
  <w:style w:type="paragraph" w:styleId="Footer">
    <w:name w:val="footer"/>
    <w:basedOn w:val="Normal"/>
    <w:link w:val="FooterChar"/>
    <w:uiPriority w:val="99"/>
    <w:unhideWhenUsed/>
    <w:rsid w:val="00722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ent.ac.uk/sustainability/futurep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3FCD8-3435-433B-A7ED-722D0BD2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12</Pages>
  <Words>2128</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Kingsland</dc:creator>
  <cp:keywords/>
  <dc:description/>
  <cp:lastModifiedBy>John Kingsland</cp:lastModifiedBy>
  <cp:revision>30</cp:revision>
  <cp:lastPrinted>2016-11-30T13:51:00Z</cp:lastPrinted>
  <dcterms:created xsi:type="dcterms:W3CDTF">2021-03-23T13:58:00Z</dcterms:created>
  <dcterms:modified xsi:type="dcterms:W3CDTF">2021-05-26T14:05:00Z</dcterms:modified>
</cp:coreProperties>
</file>