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A013E" w:rsidP="00897B42" w:rsidRDefault="00DA013E" w14:paraId="707CEC5C" w14:textId="45BC1C77">
      <w:pPr>
        <w:pStyle w:val="Title"/>
        <w:ind w:left="0" w:right="95" w:firstLine="0"/>
      </w:pPr>
      <w:r>
        <w:t>University Procedures for the Approval of Split Research Degree Candidature</w:t>
      </w:r>
    </w:p>
    <w:p w:rsidR="00DC7EB2" w:rsidP="00897B42" w:rsidRDefault="00DC7EB2" w14:paraId="242CC118" w14:textId="77777777">
      <w:pPr>
        <w:ind w:right="95"/>
      </w:pPr>
    </w:p>
    <w:p w:rsidR="00DC7EB2" w:rsidP="00897B42" w:rsidRDefault="00DC7EB2" w14:paraId="63F8696B" w14:textId="77777777">
      <w:pPr>
        <w:pStyle w:val="Subtitle"/>
        <w:ind w:right="95"/>
      </w:pPr>
      <w:r>
        <w:t xml:space="preserve">Contents </w:t>
      </w:r>
    </w:p>
    <w:p w:rsidR="005E3773" w:rsidP="005E3773" w:rsidRDefault="00DC7EB2" w14:paraId="470CD851" w14:textId="29213AA2">
      <w:pPr>
        <w:pStyle w:val="TOC1"/>
        <w:tabs>
          <w:tab w:val="right" w:leader="dot" w:pos="9016"/>
        </w:tabs>
        <w:ind w:left="567" w:hanging="567"/>
        <w:rPr>
          <w:rFonts w:asciiTheme="minorHAnsi" w:hAnsiTheme="minorHAnsi" w:eastAsiaTheme="minorEastAsia" w:cstheme="minorBidi"/>
          <w:noProof/>
          <w:color w:val="auto"/>
          <w:sz w:val="22"/>
          <w:lang w:eastAsia="zh-CN"/>
        </w:rPr>
      </w:pPr>
      <w:r>
        <w:fldChar w:fldCharType="begin"/>
      </w:r>
      <w:r>
        <w:instrText xml:space="preserve"> TOC \o "1-3" \h \z \u </w:instrText>
      </w:r>
      <w:r>
        <w:fldChar w:fldCharType="separate"/>
      </w:r>
      <w:hyperlink w:history="1" w:anchor="_Toc86834640">
        <w:r w:rsidRPr="006A0E7E" w:rsidR="005E3773">
          <w:rPr>
            <w:rStyle w:val="Hyperlink"/>
            <w:bCs/>
            <w:noProof/>
          </w:rPr>
          <w:t>1.</w:t>
        </w:r>
        <w:r w:rsidR="005E3773">
          <w:rPr>
            <w:rFonts w:asciiTheme="minorHAnsi" w:hAnsiTheme="minorHAnsi" w:eastAsiaTheme="minorEastAsia" w:cstheme="minorBidi"/>
            <w:noProof/>
            <w:color w:val="auto"/>
            <w:sz w:val="22"/>
            <w:lang w:eastAsia="zh-CN"/>
          </w:rPr>
          <w:tab/>
        </w:r>
        <w:r w:rsidRPr="006A0E7E" w:rsidR="005E3773">
          <w:rPr>
            <w:rStyle w:val="Hyperlink"/>
            <w:noProof/>
          </w:rPr>
          <w:t>Introduction</w:t>
        </w:r>
        <w:r w:rsidR="005E3773">
          <w:rPr>
            <w:noProof/>
            <w:webHidden/>
          </w:rPr>
          <w:tab/>
        </w:r>
        <w:r w:rsidR="005E3773">
          <w:rPr>
            <w:noProof/>
            <w:webHidden/>
          </w:rPr>
          <w:fldChar w:fldCharType="begin"/>
        </w:r>
        <w:r w:rsidR="005E3773">
          <w:rPr>
            <w:noProof/>
            <w:webHidden/>
          </w:rPr>
          <w:instrText xml:space="preserve"> PAGEREF _Toc86834640 \h </w:instrText>
        </w:r>
        <w:r w:rsidR="005E3773">
          <w:rPr>
            <w:noProof/>
            <w:webHidden/>
          </w:rPr>
        </w:r>
        <w:r w:rsidR="005E3773">
          <w:rPr>
            <w:noProof/>
            <w:webHidden/>
          </w:rPr>
          <w:fldChar w:fldCharType="separate"/>
        </w:r>
        <w:r w:rsidR="005E3773">
          <w:rPr>
            <w:noProof/>
            <w:webHidden/>
          </w:rPr>
          <w:t>2</w:t>
        </w:r>
        <w:r w:rsidR="005E3773">
          <w:rPr>
            <w:noProof/>
            <w:webHidden/>
          </w:rPr>
          <w:fldChar w:fldCharType="end"/>
        </w:r>
      </w:hyperlink>
    </w:p>
    <w:p w:rsidR="005E3773" w:rsidP="005E3773" w:rsidRDefault="00E347ED" w14:paraId="52D37171" w14:textId="2D7FAB95">
      <w:pPr>
        <w:pStyle w:val="TOC1"/>
        <w:tabs>
          <w:tab w:val="right" w:leader="dot" w:pos="9016"/>
        </w:tabs>
        <w:ind w:left="567" w:hanging="567"/>
        <w:rPr>
          <w:rFonts w:asciiTheme="minorHAnsi" w:hAnsiTheme="minorHAnsi" w:eastAsiaTheme="minorEastAsia" w:cstheme="minorBidi"/>
          <w:noProof/>
          <w:color w:val="auto"/>
          <w:sz w:val="22"/>
          <w:lang w:eastAsia="zh-CN"/>
        </w:rPr>
      </w:pPr>
      <w:hyperlink w:history="1" w:anchor="_Toc86834641">
        <w:r w:rsidRPr="006A0E7E" w:rsidR="005E3773">
          <w:rPr>
            <w:rStyle w:val="Hyperlink"/>
            <w:bCs/>
            <w:noProof/>
          </w:rPr>
          <w:t>2.</w:t>
        </w:r>
        <w:r w:rsidR="005E3773">
          <w:rPr>
            <w:rFonts w:asciiTheme="minorHAnsi" w:hAnsiTheme="minorHAnsi" w:eastAsiaTheme="minorEastAsia" w:cstheme="minorBidi"/>
            <w:noProof/>
            <w:color w:val="auto"/>
            <w:sz w:val="22"/>
            <w:lang w:eastAsia="zh-CN"/>
          </w:rPr>
          <w:tab/>
        </w:r>
        <w:r w:rsidRPr="006A0E7E" w:rsidR="005E3773">
          <w:rPr>
            <w:rStyle w:val="Hyperlink"/>
            <w:noProof/>
          </w:rPr>
          <w:t>Admission</w:t>
        </w:r>
        <w:r w:rsidR="005E3773">
          <w:rPr>
            <w:noProof/>
            <w:webHidden/>
          </w:rPr>
          <w:tab/>
        </w:r>
        <w:r w:rsidR="005E3773">
          <w:rPr>
            <w:noProof/>
            <w:webHidden/>
          </w:rPr>
          <w:fldChar w:fldCharType="begin"/>
        </w:r>
        <w:r w:rsidR="005E3773">
          <w:rPr>
            <w:noProof/>
            <w:webHidden/>
          </w:rPr>
          <w:instrText xml:space="preserve"> PAGEREF _Toc86834641 \h </w:instrText>
        </w:r>
        <w:r w:rsidR="005E3773">
          <w:rPr>
            <w:noProof/>
            <w:webHidden/>
          </w:rPr>
        </w:r>
        <w:r w:rsidR="005E3773">
          <w:rPr>
            <w:noProof/>
            <w:webHidden/>
          </w:rPr>
          <w:fldChar w:fldCharType="separate"/>
        </w:r>
        <w:r w:rsidR="005E3773">
          <w:rPr>
            <w:noProof/>
            <w:webHidden/>
          </w:rPr>
          <w:t>2</w:t>
        </w:r>
        <w:r w:rsidR="005E3773">
          <w:rPr>
            <w:noProof/>
            <w:webHidden/>
          </w:rPr>
          <w:fldChar w:fldCharType="end"/>
        </w:r>
      </w:hyperlink>
    </w:p>
    <w:p w:rsidR="005E3773" w:rsidP="005E3773" w:rsidRDefault="00E347ED" w14:paraId="14B3E9F9" w14:textId="2C8138F6">
      <w:pPr>
        <w:pStyle w:val="TOC1"/>
        <w:tabs>
          <w:tab w:val="right" w:leader="dot" w:pos="9016"/>
        </w:tabs>
        <w:ind w:left="567" w:hanging="567"/>
        <w:rPr>
          <w:rFonts w:asciiTheme="minorHAnsi" w:hAnsiTheme="minorHAnsi" w:eastAsiaTheme="minorEastAsia" w:cstheme="minorBidi"/>
          <w:noProof/>
          <w:color w:val="auto"/>
          <w:sz w:val="22"/>
          <w:lang w:eastAsia="zh-CN"/>
        </w:rPr>
      </w:pPr>
      <w:hyperlink w:history="1" w:anchor="_Toc86834642">
        <w:r w:rsidRPr="006A0E7E" w:rsidR="005E3773">
          <w:rPr>
            <w:rStyle w:val="Hyperlink"/>
            <w:bCs/>
            <w:noProof/>
          </w:rPr>
          <w:t>3.</w:t>
        </w:r>
        <w:r w:rsidR="005E3773">
          <w:rPr>
            <w:rFonts w:asciiTheme="minorHAnsi" w:hAnsiTheme="minorHAnsi" w:eastAsiaTheme="minorEastAsia" w:cstheme="minorBidi"/>
            <w:noProof/>
            <w:color w:val="auto"/>
            <w:sz w:val="22"/>
            <w:lang w:eastAsia="zh-CN"/>
          </w:rPr>
          <w:tab/>
        </w:r>
        <w:r w:rsidRPr="006A0E7E" w:rsidR="005E3773">
          <w:rPr>
            <w:rStyle w:val="Hyperlink"/>
            <w:noProof/>
          </w:rPr>
          <w:t>Supervision</w:t>
        </w:r>
        <w:r w:rsidR="005E3773">
          <w:rPr>
            <w:noProof/>
            <w:webHidden/>
          </w:rPr>
          <w:tab/>
        </w:r>
        <w:r w:rsidR="005E3773">
          <w:rPr>
            <w:noProof/>
            <w:webHidden/>
          </w:rPr>
          <w:fldChar w:fldCharType="begin"/>
        </w:r>
        <w:r w:rsidR="005E3773">
          <w:rPr>
            <w:noProof/>
            <w:webHidden/>
          </w:rPr>
          <w:instrText xml:space="preserve"> PAGEREF _Toc86834642 \h </w:instrText>
        </w:r>
        <w:r w:rsidR="005E3773">
          <w:rPr>
            <w:noProof/>
            <w:webHidden/>
          </w:rPr>
        </w:r>
        <w:r w:rsidR="005E3773">
          <w:rPr>
            <w:noProof/>
            <w:webHidden/>
          </w:rPr>
          <w:fldChar w:fldCharType="separate"/>
        </w:r>
        <w:r w:rsidR="005E3773">
          <w:rPr>
            <w:noProof/>
            <w:webHidden/>
          </w:rPr>
          <w:t>3</w:t>
        </w:r>
        <w:r w:rsidR="005E3773">
          <w:rPr>
            <w:noProof/>
            <w:webHidden/>
          </w:rPr>
          <w:fldChar w:fldCharType="end"/>
        </w:r>
      </w:hyperlink>
    </w:p>
    <w:p w:rsidR="005E3773" w:rsidP="005E3773" w:rsidRDefault="00E347ED" w14:paraId="5523BAD7" w14:textId="4CFCB204">
      <w:pPr>
        <w:pStyle w:val="TOC1"/>
        <w:tabs>
          <w:tab w:val="right" w:leader="dot" w:pos="9016"/>
        </w:tabs>
        <w:ind w:left="567" w:hanging="567"/>
        <w:rPr>
          <w:rFonts w:asciiTheme="minorHAnsi" w:hAnsiTheme="minorHAnsi" w:eastAsiaTheme="minorEastAsia" w:cstheme="minorBidi"/>
          <w:noProof/>
          <w:color w:val="auto"/>
          <w:sz w:val="22"/>
          <w:lang w:eastAsia="zh-CN"/>
        </w:rPr>
      </w:pPr>
      <w:hyperlink w:history="1" w:anchor="_Toc86834643">
        <w:r w:rsidRPr="006A0E7E" w:rsidR="005E3773">
          <w:rPr>
            <w:rStyle w:val="Hyperlink"/>
            <w:bCs/>
            <w:noProof/>
          </w:rPr>
          <w:t>4.</w:t>
        </w:r>
        <w:r w:rsidR="005E3773">
          <w:rPr>
            <w:rFonts w:asciiTheme="minorHAnsi" w:hAnsiTheme="minorHAnsi" w:eastAsiaTheme="minorEastAsia" w:cstheme="minorBidi"/>
            <w:noProof/>
            <w:color w:val="auto"/>
            <w:sz w:val="22"/>
            <w:lang w:eastAsia="zh-CN"/>
          </w:rPr>
          <w:tab/>
        </w:r>
        <w:r w:rsidRPr="006A0E7E" w:rsidR="005E3773">
          <w:rPr>
            <w:rStyle w:val="Hyperlink"/>
            <w:noProof/>
          </w:rPr>
          <w:t>Progression and Examination</w:t>
        </w:r>
        <w:r w:rsidR="005E3773">
          <w:rPr>
            <w:noProof/>
            <w:webHidden/>
          </w:rPr>
          <w:tab/>
        </w:r>
        <w:r w:rsidR="005E3773">
          <w:rPr>
            <w:noProof/>
            <w:webHidden/>
          </w:rPr>
          <w:fldChar w:fldCharType="begin"/>
        </w:r>
        <w:r w:rsidR="005E3773">
          <w:rPr>
            <w:noProof/>
            <w:webHidden/>
          </w:rPr>
          <w:instrText xml:space="preserve"> PAGEREF _Toc86834643 \h </w:instrText>
        </w:r>
        <w:r w:rsidR="005E3773">
          <w:rPr>
            <w:noProof/>
            <w:webHidden/>
          </w:rPr>
        </w:r>
        <w:r w:rsidR="005E3773">
          <w:rPr>
            <w:noProof/>
            <w:webHidden/>
          </w:rPr>
          <w:fldChar w:fldCharType="separate"/>
        </w:r>
        <w:r w:rsidR="005E3773">
          <w:rPr>
            <w:noProof/>
            <w:webHidden/>
          </w:rPr>
          <w:t>3</w:t>
        </w:r>
        <w:r w:rsidR="005E3773">
          <w:rPr>
            <w:noProof/>
            <w:webHidden/>
          </w:rPr>
          <w:fldChar w:fldCharType="end"/>
        </w:r>
      </w:hyperlink>
    </w:p>
    <w:p w:rsidR="005E3773" w:rsidP="005E3773" w:rsidRDefault="00E347ED" w14:paraId="56C3AB96" w14:textId="69598F4C">
      <w:pPr>
        <w:pStyle w:val="TOC1"/>
        <w:tabs>
          <w:tab w:val="right" w:leader="dot" w:pos="9016"/>
        </w:tabs>
        <w:ind w:left="567" w:hanging="567"/>
        <w:rPr>
          <w:rFonts w:asciiTheme="minorHAnsi" w:hAnsiTheme="minorHAnsi" w:eastAsiaTheme="minorEastAsia" w:cstheme="minorBidi"/>
          <w:noProof/>
          <w:color w:val="auto"/>
          <w:sz w:val="22"/>
          <w:lang w:eastAsia="zh-CN"/>
        </w:rPr>
      </w:pPr>
      <w:hyperlink w:history="1" w:anchor="_Toc86834644">
        <w:r w:rsidRPr="006A0E7E" w:rsidR="005E3773">
          <w:rPr>
            <w:rStyle w:val="Hyperlink"/>
            <w:bCs/>
            <w:noProof/>
          </w:rPr>
          <w:t>5.</w:t>
        </w:r>
        <w:r w:rsidR="005E3773">
          <w:rPr>
            <w:rFonts w:asciiTheme="minorHAnsi" w:hAnsiTheme="minorHAnsi" w:eastAsiaTheme="minorEastAsia" w:cstheme="minorBidi"/>
            <w:noProof/>
            <w:color w:val="auto"/>
            <w:sz w:val="22"/>
            <w:lang w:eastAsia="zh-CN"/>
          </w:rPr>
          <w:tab/>
        </w:r>
        <w:r w:rsidRPr="006A0E7E" w:rsidR="005E3773">
          <w:rPr>
            <w:rStyle w:val="Hyperlink"/>
            <w:noProof/>
          </w:rPr>
          <w:t>Fees</w:t>
        </w:r>
        <w:r w:rsidR="005E3773">
          <w:rPr>
            <w:noProof/>
            <w:webHidden/>
          </w:rPr>
          <w:tab/>
        </w:r>
        <w:r w:rsidR="005E3773">
          <w:rPr>
            <w:noProof/>
            <w:webHidden/>
          </w:rPr>
          <w:fldChar w:fldCharType="begin"/>
        </w:r>
        <w:r w:rsidR="005E3773">
          <w:rPr>
            <w:noProof/>
            <w:webHidden/>
          </w:rPr>
          <w:instrText xml:space="preserve"> PAGEREF _Toc86834644 \h </w:instrText>
        </w:r>
        <w:r w:rsidR="005E3773">
          <w:rPr>
            <w:noProof/>
            <w:webHidden/>
          </w:rPr>
        </w:r>
        <w:r w:rsidR="005E3773">
          <w:rPr>
            <w:noProof/>
            <w:webHidden/>
          </w:rPr>
          <w:fldChar w:fldCharType="separate"/>
        </w:r>
        <w:r w:rsidR="005E3773">
          <w:rPr>
            <w:noProof/>
            <w:webHidden/>
          </w:rPr>
          <w:t>4</w:t>
        </w:r>
        <w:r w:rsidR="005E3773">
          <w:rPr>
            <w:noProof/>
            <w:webHidden/>
          </w:rPr>
          <w:fldChar w:fldCharType="end"/>
        </w:r>
      </w:hyperlink>
    </w:p>
    <w:p w:rsidR="00DC7EB2" w:rsidP="005E3773" w:rsidRDefault="00DC7EB2" w14:paraId="3397D4B3" w14:textId="2B9A7F65">
      <w:pPr>
        <w:ind w:left="567" w:right="95" w:hanging="567"/>
      </w:pPr>
      <w:r>
        <w:fldChar w:fldCharType="end"/>
      </w:r>
    </w:p>
    <w:p w:rsidR="00DC7EB2" w:rsidP="00897B42" w:rsidRDefault="00DC7EB2" w14:paraId="62C7B8F5" w14:textId="77777777">
      <w:pPr>
        <w:ind w:right="95"/>
      </w:pPr>
    </w:p>
    <w:p w:rsidR="00DC7EB2" w:rsidP="00897B42" w:rsidRDefault="00DC7EB2" w14:paraId="230F785B" w14:textId="77777777">
      <w:pPr>
        <w:spacing w:after="160" w:line="259" w:lineRule="auto"/>
        <w:ind w:left="0" w:right="95" w:firstLine="0"/>
      </w:pPr>
      <w:r>
        <w:br w:type="page"/>
      </w:r>
    </w:p>
    <w:p w:rsidR="00DA013E" w:rsidP="00897B42" w:rsidRDefault="00DA013E" w14:paraId="0978C89C" w14:textId="79B4C30A">
      <w:pPr>
        <w:pStyle w:val="Heading1"/>
        <w:ind w:right="95"/>
      </w:pPr>
      <w:bookmarkStart w:name="_Toc86834640" w:id="0"/>
      <w:r>
        <w:t>Introduction</w:t>
      </w:r>
      <w:bookmarkEnd w:id="0"/>
    </w:p>
    <w:p w:rsidR="00DA013E" w:rsidP="00897B42" w:rsidRDefault="00DA013E" w14:paraId="5C1ABE41" w14:textId="18E1CAC0">
      <w:pPr>
        <w:ind w:left="567" w:right="95" w:hanging="567"/>
      </w:pPr>
      <w:r>
        <w:t>1.1</w:t>
      </w:r>
      <w:r>
        <w:tab/>
      </w:r>
      <w:r>
        <w:t xml:space="preserve">In accordance with section 5.4.1 of the Academic Regulations for Research Courses of Study a candidate may, with the approval of the appropriate Division, register as a split PhD candidate, provided that not less than one third is spent in attendance at the University. </w:t>
      </w:r>
    </w:p>
    <w:p w:rsidR="00DA013E" w:rsidP="00897B42" w:rsidRDefault="00DA013E" w14:paraId="64BEAF9F" w14:textId="0C4332A6">
      <w:pPr>
        <w:ind w:left="567" w:right="95" w:hanging="567"/>
      </w:pPr>
      <w:r>
        <w:t>1.2</w:t>
      </w:r>
      <w:r>
        <w:tab/>
      </w:r>
      <w:r>
        <w:t xml:space="preserve">A split PhD permits a candidate to spend one year at the University and two years linked to another institution in the UK or overseas, normally the candidate’s home institution. Through this arrangement candidates who are unable to attend the University for more than 12 months are provided with supervision under the guidance of a Supervisory Team based at the University of Kent and a local supervisor based at the home institution. </w:t>
      </w:r>
    </w:p>
    <w:p w:rsidR="00DA013E" w:rsidP="00897B42" w:rsidRDefault="00DA013E" w14:paraId="5CC056F2" w14:textId="0CC5C4A4">
      <w:pPr>
        <w:ind w:left="567" w:right="95" w:hanging="567"/>
      </w:pPr>
      <w:r>
        <w:t>1.3</w:t>
      </w:r>
      <w:r>
        <w:tab/>
      </w:r>
      <w:r>
        <w:t xml:space="preserve">Applicants must meet the same entry requirements as those research students who are residents of the University of Kent and must also satisfy the University that they are able to undertake a suitable research project in their home country. </w:t>
      </w:r>
    </w:p>
    <w:p w:rsidR="00DA013E" w:rsidP="00897B42" w:rsidRDefault="00DA013E" w14:paraId="1C2A40A2" w14:textId="3BDABD40">
      <w:pPr>
        <w:ind w:left="567" w:right="95" w:hanging="567"/>
      </w:pPr>
      <w:r>
        <w:t>1.4</w:t>
      </w:r>
      <w:r>
        <w:tab/>
      </w:r>
      <w:r>
        <w:t xml:space="preserve">The form (Appendix 1) must be completed and approved for each split research student admitted to the University. </w:t>
      </w:r>
    </w:p>
    <w:p w:rsidR="00DA013E" w:rsidP="00897B42" w:rsidRDefault="00DA013E" w14:paraId="433F78D1" w14:textId="5A35FBC1">
      <w:pPr>
        <w:ind w:left="567" w:right="95" w:hanging="567"/>
      </w:pPr>
      <w:r>
        <w:t>1.5</w:t>
      </w:r>
      <w:r>
        <w:tab/>
      </w:r>
      <w:r>
        <w:t xml:space="preserve">Arrangements to admit cohorts of students from a partner organisation may not be approved via these </w:t>
      </w:r>
      <w:proofErr w:type="gramStart"/>
      <w:r>
        <w:t>means, but</w:t>
      </w:r>
      <w:proofErr w:type="gramEnd"/>
      <w:r>
        <w:t xml:space="preserve"> must be considered via the procedures for approving collaborative provision</w:t>
      </w:r>
      <w:r>
        <w:rPr>
          <w:rStyle w:val="FootnoteReference"/>
        </w:rPr>
        <w:footnoteReference w:id="2"/>
      </w:r>
      <w:r>
        <w:t>.</w:t>
      </w:r>
    </w:p>
    <w:p w:rsidR="00DA013E" w:rsidP="00897B42" w:rsidRDefault="00DA013E" w14:paraId="43AF0368" w14:textId="77777777">
      <w:pPr>
        <w:ind w:left="567" w:right="95" w:firstLine="0"/>
      </w:pPr>
    </w:p>
    <w:p w:rsidR="00DA013E" w:rsidP="00897B42" w:rsidRDefault="00DA013E" w14:paraId="42098527" w14:textId="0245F7B2">
      <w:pPr>
        <w:pStyle w:val="Heading1"/>
        <w:ind w:right="95"/>
      </w:pPr>
      <w:bookmarkStart w:name="_Toc86834641" w:id="1"/>
      <w:r>
        <w:t>Admission</w:t>
      </w:r>
      <w:bookmarkEnd w:id="1"/>
      <w:r>
        <w:t xml:space="preserve"> </w:t>
      </w:r>
    </w:p>
    <w:p w:rsidR="00897B42" w:rsidP="00897B42" w:rsidRDefault="00897B42" w14:paraId="4EECED9D" w14:textId="7F70249E">
      <w:pPr>
        <w:ind w:left="567" w:right="95" w:hanging="567"/>
      </w:pPr>
      <w:r>
        <w:tab/>
      </w:r>
      <w:r w:rsidR="00DA013E">
        <w:t>A candidate may be permitted to register as a split PhD candidate when the following conditions are fulfilled:</w:t>
      </w:r>
    </w:p>
    <w:p w:rsidR="00897B42" w:rsidP="00897B42" w:rsidRDefault="00DA013E" w14:paraId="54319806" w14:textId="42C120ED">
      <w:pPr>
        <w:ind w:left="993" w:right="95" w:hanging="426"/>
      </w:pPr>
      <w:r>
        <w:t xml:space="preserve">a. </w:t>
      </w:r>
      <w:r w:rsidR="00897B42">
        <w:tab/>
      </w:r>
      <w:r>
        <w:t xml:space="preserve">The candidate meets the normal requirements for admission to the degree concerned including the following: </w:t>
      </w:r>
    </w:p>
    <w:p w:rsidR="00897B42" w:rsidP="00897B42" w:rsidRDefault="00DA013E" w14:paraId="1A8C3FCB" w14:textId="77777777">
      <w:pPr>
        <w:ind w:left="993" w:right="95" w:firstLine="0"/>
      </w:pPr>
      <w:r>
        <w:t xml:space="preserve">i. The candidate holds a good UK second class honours degree or better (or equivalent qualification/experience). </w:t>
      </w:r>
    </w:p>
    <w:p w:rsidR="00897B42" w:rsidP="00897B42" w:rsidRDefault="00DA013E" w14:paraId="43957AE8" w14:textId="77777777">
      <w:pPr>
        <w:ind w:left="993" w:right="95" w:firstLine="0"/>
      </w:pPr>
      <w:r>
        <w:t xml:space="preserve">ii. The candidate meets the University's criteria for competence in English. </w:t>
      </w:r>
    </w:p>
    <w:p w:rsidR="00897B42" w:rsidP="00897B42" w:rsidRDefault="00DA013E" w14:paraId="7CCDD79D" w14:textId="77777777">
      <w:pPr>
        <w:ind w:left="993" w:right="95" w:firstLine="0"/>
      </w:pPr>
      <w:r>
        <w:t xml:space="preserve">iii. The candidate’s references are of appropriate quality. </w:t>
      </w:r>
    </w:p>
    <w:p w:rsidR="00897B42" w:rsidP="00897B42" w:rsidRDefault="00DA013E" w14:paraId="40DABA0D" w14:textId="6AC2AE78">
      <w:pPr>
        <w:ind w:left="993" w:right="95" w:firstLine="0"/>
      </w:pPr>
      <w:r>
        <w:t xml:space="preserve">iv. The research proposal/proposed area of research is of an appropriate standard and falls within the scope of the </w:t>
      </w:r>
      <w:r w:rsidR="00897B42">
        <w:t>course</w:t>
      </w:r>
      <w:r>
        <w:t xml:space="preserve"> for which the candidate has applied. </w:t>
      </w:r>
    </w:p>
    <w:p w:rsidR="00897B42" w:rsidP="00897B42" w:rsidRDefault="00DA013E" w14:paraId="688296D3" w14:textId="77777777">
      <w:pPr>
        <w:ind w:left="993" w:right="95" w:hanging="426"/>
      </w:pPr>
      <w:r>
        <w:t xml:space="preserve">b. </w:t>
      </w:r>
      <w:r w:rsidR="00897B42">
        <w:tab/>
      </w:r>
      <w:r>
        <w:t xml:space="preserve">The University has determined that: </w:t>
      </w:r>
    </w:p>
    <w:p w:rsidR="00897B42" w:rsidP="00897B42" w:rsidRDefault="00897B42" w14:paraId="78680E65" w14:textId="0820CD1C">
      <w:pPr>
        <w:ind w:left="993" w:right="95" w:firstLine="0"/>
      </w:pPr>
      <w:r>
        <w:t xml:space="preserve">i. </w:t>
      </w:r>
      <w:r w:rsidR="00DA013E">
        <w:t>the candidate’s reasons for wishing to register as a Split PhD candidate are acceptable</w:t>
      </w:r>
      <w:r>
        <w:t>,</w:t>
      </w:r>
      <w:r w:rsidR="00DA013E">
        <w:t xml:space="preserve"> and </w:t>
      </w:r>
    </w:p>
    <w:p w:rsidR="00897B42" w:rsidP="00897B42" w:rsidRDefault="00897B42" w14:paraId="6ECA42F4" w14:textId="6D69725A">
      <w:pPr>
        <w:ind w:left="993" w:right="95" w:firstLine="0"/>
      </w:pPr>
      <w:r>
        <w:t xml:space="preserve">ii. </w:t>
      </w:r>
      <w:r w:rsidR="00DA013E">
        <w:t xml:space="preserve">the candidate is situated in an appropriate research environment with ready access to all the facilities required for the proposed </w:t>
      </w:r>
      <w:r>
        <w:t>course</w:t>
      </w:r>
      <w:r w:rsidR="00DA013E">
        <w:t xml:space="preserve"> of training and research (</w:t>
      </w:r>
      <w:proofErr w:type="gramStart"/>
      <w:r w:rsidR="00DA013E">
        <w:t>e.g.</w:t>
      </w:r>
      <w:proofErr w:type="gramEnd"/>
      <w:r w:rsidR="00DA013E">
        <w:t xml:space="preserve"> libraries, laboratories, internet access, access to training in research methodologies and transferable skills, approved local supervisor etc.)</w:t>
      </w:r>
      <w:r>
        <w:t>,</w:t>
      </w:r>
      <w:r w:rsidR="00DA013E">
        <w:t xml:space="preserve"> and </w:t>
      </w:r>
    </w:p>
    <w:p w:rsidR="00897B42" w:rsidP="00897B42" w:rsidRDefault="00897B42" w14:paraId="641C3D64" w14:textId="26B880BC">
      <w:pPr>
        <w:ind w:left="993" w:right="95" w:firstLine="0"/>
      </w:pPr>
      <w:r>
        <w:t xml:space="preserve">iii. </w:t>
      </w:r>
      <w:r w:rsidR="00DA013E">
        <w:t>the candidate has the means for rapid audio</w:t>
      </w:r>
      <w:r>
        <w:t>-</w:t>
      </w:r>
      <w:r w:rsidR="00DA013E">
        <w:t xml:space="preserve">visual communication with </w:t>
      </w:r>
      <w:r>
        <w:t xml:space="preserve">their </w:t>
      </w:r>
      <w:r w:rsidR="00DA013E">
        <w:t>main supervisor, supervisory team and School (</w:t>
      </w:r>
      <w:proofErr w:type="gramStart"/>
      <w:r w:rsidR="00DA013E">
        <w:t>e.g.</w:t>
      </w:r>
      <w:proofErr w:type="gramEnd"/>
      <w:r w:rsidR="00DA013E">
        <w:t xml:space="preserve"> telephone, email, SKYPE, video/telephone conferencing). </w:t>
      </w:r>
    </w:p>
    <w:p w:rsidR="004369A9" w:rsidP="00897B42" w:rsidRDefault="00DA013E" w14:paraId="59E30E00" w14:textId="77777777">
      <w:pPr>
        <w:ind w:left="993" w:right="95" w:hanging="426"/>
      </w:pPr>
      <w:r>
        <w:t xml:space="preserve">c. </w:t>
      </w:r>
      <w:r w:rsidR="00897B42">
        <w:tab/>
      </w:r>
      <w:r>
        <w:t xml:space="preserve">The main supervisor and other members of the supervisory team have confirmed that they are willing and available to supervise the candidate externally. This arrangement must be confirmed by the </w:t>
      </w:r>
      <w:r w:rsidR="00897B42">
        <w:t xml:space="preserve">Divisional </w:t>
      </w:r>
      <w:r>
        <w:t>Director of Graduate Studies</w:t>
      </w:r>
      <w:r w:rsidR="004369A9">
        <w:t xml:space="preserve"> and Student Experience</w:t>
      </w:r>
      <w:r>
        <w:t xml:space="preserve">. </w:t>
      </w:r>
    </w:p>
    <w:p w:rsidR="004369A9" w:rsidP="00897B42" w:rsidRDefault="00DA013E" w14:paraId="49894A10" w14:textId="77777777">
      <w:pPr>
        <w:ind w:left="993" w:right="95" w:hanging="426"/>
      </w:pPr>
      <w:r>
        <w:t xml:space="preserve">d. </w:t>
      </w:r>
      <w:r w:rsidR="004369A9">
        <w:tab/>
      </w:r>
      <w:r>
        <w:t xml:space="preserve">The arrangements for the split PhD candidature have been approved by the </w:t>
      </w:r>
      <w:r w:rsidR="004369A9">
        <w:t>Divisional Director of Graduate Studies and Student Experience.</w:t>
      </w:r>
      <w:r>
        <w:t xml:space="preserve"> These arrangements will be detailed in</w:t>
      </w:r>
      <w:r w:rsidR="004369A9">
        <w:t xml:space="preserve"> the </w:t>
      </w:r>
      <w:r>
        <w:t xml:space="preserve">form completed by the candidate and </w:t>
      </w:r>
      <w:r w:rsidR="004369A9">
        <w:t>S</w:t>
      </w:r>
      <w:r>
        <w:t>chool</w:t>
      </w:r>
      <w:r w:rsidR="004369A9">
        <w:t>/Division</w:t>
      </w:r>
      <w:r>
        <w:t xml:space="preserve"> (Appendix 1) and signed by all relevant parties. </w:t>
      </w:r>
    </w:p>
    <w:p w:rsidR="004369A9" w:rsidP="00897B42" w:rsidRDefault="004369A9" w14:paraId="0200CF23" w14:textId="77777777">
      <w:pPr>
        <w:ind w:left="993" w:right="95" w:hanging="426"/>
      </w:pPr>
    </w:p>
    <w:p w:rsidR="004369A9" w:rsidP="004369A9" w:rsidRDefault="00DA013E" w14:paraId="36036599" w14:textId="3B5D71D4">
      <w:pPr>
        <w:pStyle w:val="Heading1"/>
      </w:pPr>
      <w:bookmarkStart w:name="_Toc86834642" w:id="2"/>
      <w:r>
        <w:t>Supervision</w:t>
      </w:r>
      <w:bookmarkEnd w:id="2"/>
      <w:r>
        <w:t xml:space="preserve"> </w:t>
      </w:r>
    </w:p>
    <w:p w:rsidR="001D2AEF" w:rsidP="004369A9" w:rsidRDefault="004369A9" w14:paraId="28C5C82D" w14:textId="55D98DDD">
      <w:pPr>
        <w:ind w:left="567" w:right="95" w:hanging="567"/>
      </w:pPr>
      <w:r>
        <w:tab/>
      </w:r>
      <w:r w:rsidR="00DA013E">
        <w:t xml:space="preserve">The candidate will be assigned a main supervisor and supervisory team within the </w:t>
      </w:r>
      <w:proofErr w:type="gramStart"/>
      <w:r w:rsidR="001D2AEF">
        <w:t>S</w:t>
      </w:r>
      <w:r w:rsidR="00DA013E">
        <w:t>chool</w:t>
      </w:r>
      <w:proofErr w:type="gramEnd"/>
      <w:r w:rsidR="00DA013E">
        <w:t>. It is the expectation of the University that the candidate w</w:t>
      </w:r>
      <w:r w:rsidR="001D2AEF">
        <w:t>ill</w:t>
      </w:r>
      <w:r w:rsidR="00DA013E">
        <w:t xml:space="preserve"> be in regular contact with</w:t>
      </w:r>
      <w:r w:rsidR="001D2AEF">
        <w:t xml:space="preserve"> their </w:t>
      </w:r>
      <w:r w:rsidR="00DA013E">
        <w:t>supervisor by means of electronic communication. A local supervisor w</w:t>
      </w:r>
      <w:r w:rsidR="001D2AEF">
        <w:t>ill</w:t>
      </w:r>
      <w:r w:rsidR="00DA013E">
        <w:t xml:space="preserve"> normally be appointed to oversee the progress of the candidate on a day-to-day basis during the time the candidate spends at another institution. The local supervisor must be approved by the </w:t>
      </w:r>
      <w:r w:rsidR="001D2AEF">
        <w:t>S</w:t>
      </w:r>
      <w:r w:rsidR="00DA013E">
        <w:t>chool</w:t>
      </w:r>
      <w:r w:rsidR="001D2AEF">
        <w:t>/Division</w:t>
      </w:r>
      <w:r w:rsidR="00DA013E">
        <w:t xml:space="preserve"> and have confirmed </w:t>
      </w:r>
      <w:r w:rsidR="001D2AEF">
        <w:t xml:space="preserve">their </w:t>
      </w:r>
      <w:r w:rsidR="00DA013E">
        <w:t xml:space="preserve">willingness to be involved. The arrangements for the </w:t>
      </w:r>
      <w:r w:rsidR="001D2AEF">
        <w:t>s</w:t>
      </w:r>
      <w:r w:rsidR="00DA013E">
        <w:t xml:space="preserve">plit PhD candidature should detail how the requirements for supervision (as outlined in </w:t>
      </w:r>
      <w:hyperlink w:history="1" w:anchor="annexh" r:id="rId11">
        <w:r w:rsidRPr="001D2AEF" w:rsidR="00DA013E">
          <w:rPr>
            <w:rStyle w:val="Hyperlink"/>
          </w:rPr>
          <w:t>Annex H</w:t>
        </w:r>
      </w:hyperlink>
      <w:r w:rsidR="001D2AEF">
        <w:t xml:space="preserve"> </w:t>
      </w:r>
      <w:r w:rsidR="00DA013E">
        <w:t xml:space="preserve">of the </w:t>
      </w:r>
      <w:r w:rsidR="001D2AEF">
        <w:t xml:space="preserve">Research </w:t>
      </w:r>
      <w:r w:rsidR="00DA013E">
        <w:t xml:space="preserve">Code of Practice) will be met. This should include a schedule of planned communications over the period of registration. </w:t>
      </w:r>
    </w:p>
    <w:p w:rsidR="001D2AEF" w:rsidP="004369A9" w:rsidRDefault="001D2AEF" w14:paraId="4937CCD0" w14:textId="77777777">
      <w:pPr>
        <w:ind w:left="567" w:right="95" w:hanging="567"/>
      </w:pPr>
    </w:p>
    <w:p w:rsidR="001D2AEF" w:rsidP="001D2AEF" w:rsidRDefault="00DA013E" w14:paraId="62DC19C4" w14:textId="30D54D25">
      <w:pPr>
        <w:pStyle w:val="Heading1"/>
      </w:pPr>
      <w:bookmarkStart w:name="_Toc86834643" w:id="3"/>
      <w:r>
        <w:t>Progression and Examination</w:t>
      </w:r>
      <w:bookmarkEnd w:id="3"/>
      <w:r>
        <w:t xml:space="preserve"> </w:t>
      </w:r>
    </w:p>
    <w:p w:rsidR="005E3773" w:rsidP="00046F0F" w:rsidRDefault="00DA013E" w14:paraId="7EE26B5D" w14:textId="33102670">
      <w:pPr>
        <w:ind w:left="567" w:right="95" w:firstLine="0"/>
      </w:pPr>
      <w:r>
        <w:t xml:space="preserve">The arrangements for the split PhD candidature should detail how the requirements of </w:t>
      </w:r>
      <w:hyperlink w:history="1" w:anchor="annexj" r:id="rId12">
        <w:r w:rsidRPr="005E3773">
          <w:rPr>
            <w:rStyle w:val="Hyperlink"/>
          </w:rPr>
          <w:t xml:space="preserve">Annex </w:t>
        </w:r>
        <w:r w:rsidRPr="005E3773" w:rsidR="00046F0F">
          <w:rPr>
            <w:rStyle w:val="Hyperlink"/>
          </w:rPr>
          <w:t>J</w:t>
        </w:r>
      </w:hyperlink>
      <w:r>
        <w:t xml:space="preserve"> </w:t>
      </w:r>
      <w:r w:rsidR="005E3773">
        <w:t xml:space="preserve">of the Research </w:t>
      </w:r>
      <w:r>
        <w:t xml:space="preserve">Code of Practice will be met. All split PhD candidates will, except in exceptional circumstances, be required to undergo an oral examination. This will normally be held at the University. The candidate will be required to meet </w:t>
      </w:r>
      <w:r w:rsidR="005E3773">
        <w:t xml:space="preserve">their </w:t>
      </w:r>
      <w:r>
        <w:t xml:space="preserve">expenses incurred in attending the oral examination and prepare and defend the thesis in English. </w:t>
      </w:r>
    </w:p>
    <w:p w:rsidR="005E3773" w:rsidP="00046F0F" w:rsidRDefault="005E3773" w14:paraId="10EA1548" w14:textId="77777777">
      <w:pPr>
        <w:ind w:left="567" w:right="95" w:firstLine="0"/>
      </w:pPr>
    </w:p>
    <w:p w:rsidR="005E3773" w:rsidP="005E3773" w:rsidRDefault="00DA013E" w14:paraId="348C92C1" w14:textId="0FE6D833">
      <w:pPr>
        <w:pStyle w:val="Heading1"/>
      </w:pPr>
      <w:bookmarkStart w:name="_Toc86834644" w:id="4"/>
      <w:r>
        <w:t>Fees</w:t>
      </w:r>
      <w:bookmarkEnd w:id="4"/>
      <w:r>
        <w:t xml:space="preserve"> </w:t>
      </w:r>
    </w:p>
    <w:p w:rsidRPr="00A33598" w:rsidR="00DA013E" w:rsidP="00046F0F" w:rsidRDefault="00DA013E" w14:paraId="5E0C114B" w14:textId="7F3F2572">
      <w:pPr>
        <w:ind w:left="567" w:right="95" w:firstLine="0"/>
      </w:pPr>
      <w:r>
        <w:t xml:space="preserve">Any student registered as a split PhD candidate will be liable for 100% of the fees for the </w:t>
      </w:r>
      <w:proofErr w:type="gramStart"/>
      <w:r>
        <w:t>period of time</w:t>
      </w:r>
      <w:proofErr w:type="gramEnd"/>
      <w:r>
        <w:t xml:space="preserve"> spent at the university and 25% of the fees for the period of time spent at the external place of study. In addition, there is a fixed fee of £400 for each supervisory visit.</w:t>
      </w:r>
    </w:p>
    <w:sectPr w:rsidRPr="00A33598" w:rsidR="00DA013E" w:rsidSect="002750C2">
      <w:headerReference w:type="default" r:id="rId13"/>
      <w:footerReference w:type="default" r:id="rId14"/>
      <w:pgSz w:w="11906" w:h="16838" w:orient="portrait"/>
      <w:pgMar w:top="2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5E46" w:rsidP="002750C2" w:rsidRDefault="00275E46" w14:paraId="6AD4BCA5" w14:textId="77777777">
      <w:pPr>
        <w:spacing w:after="0"/>
      </w:pPr>
      <w:r>
        <w:separator/>
      </w:r>
    </w:p>
  </w:endnote>
  <w:endnote w:type="continuationSeparator" w:id="0">
    <w:p w:rsidR="00275E46" w:rsidP="002750C2" w:rsidRDefault="00275E46" w14:paraId="406562BF" w14:textId="77777777">
      <w:pPr>
        <w:spacing w:after="0"/>
      </w:pPr>
      <w:r>
        <w:continuationSeparator/>
      </w:r>
    </w:p>
  </w:endnote>
  <w:endnote w:type="continuationNotice" w:id="1">
    <w:p w:rsidR="00275E46" w:rsidRDefault="00275E46" w14:paraId="24D48EFD"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altName w:val="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50C2" w:rsidP="002750C2" w:rsidRDefault="002750C2" w14:paraId="407B0524" w14:textId="58FCB1F9">
    <w:pPr>
      <w:pStyle w:val="Header"/>
      <w:rPr>
        <w:noProof/>
        <w:sz w:val="20"/>
      </w:rPr>
    </w:pPr>
  </w:p>
  <w:p w:rsidR="002750C2" w:rsidP="002F7E36" w:rsidRDefault="002750C2" w14:paraId="4A810940" w14:textId="77777777">
    <w:pPr>
      <w:pStyle w:val="Header"/>
      <w:rPr>
        <w:rStyle w:val="eop"/>
        <w:sz w:val="20"/>
        <w:szCs w:val="20"/>
      </w:rPr>
    </w:pPr>
    <w:r>
      <w:rPr>
        <w:rStyle w:val="normaltextrun"/>
        <w:sz w:val="20"/>
        <w:szCs w:val="20"/>
      </w:rPr>
      <w:t>Author: QACO</w:t>
    </w:r>
    <w:r>
      <w:rPr>
        <w:rStyle w:val="eop"/>
        <w:sz w:val="20"/>
        <w:szCs w:val="20"/>
      </w:rPr>
      <w:t> </w:t>
    </w:r>
  </w:p>
  <w:p w:rsidR="00825693" w:rsidP="002F7E36" w:rsidRDefault="00825693" w14:paraId="26391971" w14:textId="0EF28D47">
    <w:pPr>
      <w:pStyle w:val="Header"/>
      <w:rPr>
        <w:rFonts w:ascii="Segoe UI" w:hAnsi="Segoe UI" w:cs="Segoe UI"/>
        <w:sz w:val="18"/>
        <w:szCs w:val="18"/>
      </w:rPr>
    </w:pPr>
    <w:r>
      <w:rPr>
        <w:rStyle w:val="eop"/>
        <w:sz w:val="20"/>
        <w:szCs w:val="20"/>
      </w:rPr>
      <w:t xml:space="preserve">Applies </w:t>
    </w:r>
    <w:proofErr w:type="gramStart"/>
    <w:r>
      <w:rPr>
        <w:rStyle w:val="eop"/>
        <w:sz w:val="20"/>
        <w:szCs w:val="20"/>
      </w:rPr>
      <w:t>to:</w:t>
    </w:r>
    <w:proofErr w:type="gramEnd"/>
    <w:r>
      <w:rPr>
        <w:rStyle w:val="eop"/>
        <w:sz w:val="20"/>
        <w:szCs w:val="20"/>
      </w:rPr>
      <w:t xml:space="preserve"> 202</w:t>
    </w:r>
    <w:r w:rsidR="00687189">
      <w:rPr>
        <w:rStyle w:val="eop"/>
        <w:sz w:val="20"/>
        <w:szCs w:val="20"/>
      </w:rPr>
      <w:t>2</w:t>
    </w:r>
    <w:r>
      <w:rPr>
        <w:rStyle w:val="eop"/>
        <w:sz w:val="20"/>
        <w:szCs w:val="20"/>
      </w:rPr>
      <w:t>/2</w:t>
    </w:r>
    <w:r w:rsidR="00687189">
      <w:rPr>
        <w:rStyle w:val="eop"/>
        <w:sz w:val="20"/>
        <w:szCs w:val="20"/>
      </w:rPr>
      <w:t>3</w:t>
    </w:r>
  </w:p>
  <w:p w:rsidR="002F7E36" w:rsidP="002F7E36" w:rsidRDefault="002750C2" w14:paraId="534CA78D" w14:textId="77777777">
    <w:pPr>
      <w:pStyle w:val="paragraph"/>
      <w:spacing w:before="0" w:beforeAutospacing="0" w:after="0" w:afterAutospacing="0"/>
      <w:textAlignment w:val="baseline"/>
      <w:rPr>
        <w:rFonts w:ascii="Arial" w:hAnsi="Arial" w:cs="Arial"/>
        <w:sz w:val="20"/>
        <w:szCs w:val="20"/>
        <w:lang w:val="en-US"/>
      </w:rPr>
    </w:pPr>
    <w:r>
      <w:rPr>
        <w:rStyle w:val="normaltextrun"/>
        <w:rFonts w:ascii="Arial" w:hAnsi="Arial" w:cs="Arial"/>
        <w:sz w:val="20"/>
        <w:szCs w:val="20"/>
      </w:rPr>
      <w:t>Approved by Senate: September 2020</w:t>
    </w:r>
  </w:p>
  <w:p w:rsidRPr="002E0DA9" w:rsidR="002750C2" w:rsidP="39CEC704" w:rsidRDefault="002750C2" w14:paraId="3EC4BB1E" w14:textId="08FB3AD8">
    <w:pPr>
      <w:pStyle w:val="paragraph"/>
      <w:spacing w:before="0" w:beforeAutospacing="off" w:after="0" w:afterAutospacing="off"/>
      <w:textAlignment w:val="baseline"/>
      <w:rPr>
        <w:rStyle w:val="normaltextrun"/>
        <w:rFonts w:ascii="Arial" w:hAnsi="Arial" w:cs="Arial"/>
        <w:sz w:val="20"/>
        <w:szCs w:val="20"/>
      </w:rPr>
    </w:pPr>
    <w:r w:rsidRPr="39CEC704" w:rsidR="39CEC704">
      <w:rPr>
        <w:rStyle w:val="normaltextrun"/>
        <w:rFonts w:ascii="Arial" w:hAnsi="Arial" w:cs="Arial"/>
        <w:sz w:val="20"/>
        <w:szCs w:val="20"/>
      </w:rPr>
      <w:t xml:space="preserve">Last Revised: </w:t>
    </w:r>
    <w:r w:rsidRPr="39CEC704" w:rsidR="39CEC704">
      <w:rPr>
        <w:rStyle w:val="normaltextrun"/>
        <w:rFonts w:ascii="Arial" w:hAnsi="Arial" w:cs="Arial"/>
        <w:sz w:val="20"/>
        <w:szCs w:val="20"/>
      </w:rPr>
      <w:t>November 2023</w:t>
    </w:r>
  </w:p>
  <w:p w:rsidR="002750C2" w:rsidP="39CEC704" w:rsidRDefault="002750C2" w14:paraId="1C4B4125" w14:textId="3286E621">
    <w:pPr>
      <w:pStyle w:val="paragraph"/>
      <w:spacing w:before="0" w:beforeAutospacing="off" w:after="0" w:afterAutospacing="off"/>
      <w:textAlignment w:val="baseline"/>
      <w:rPr>
        <w:rStyle w:val="normaltextrun"/>
        <w:rFonts w:ascii="Arial" w:hAnsi="Arial" w:cs="Arial"/>
        <w:sz w:val="20"/>
        <w:szCs w:val="20"/>
        <w:lang w:val="en-US"/>
      </w:rPr>
    </w:pPr>
    <w:r w:rsidRPr="39CEC704" w:rsidR="39CEC704">
      <w:rPr>
        <w:rStyle w:val="normaltextrun"/>
        <w:rFonts w:ascii="Arial" w:hAnsi="Arial" w:cs="Arial"/>
        <w:sz w:val="20"/>
        <w:szCs w:val="20"/>
      </w:rPr>
      <w:t>Next review: September 202</w:t>
    </w:r>
    <w:r w:rsidRPr="39CEC704" w:rsidR="39CEC704">
      <w:rPr>
        <w:rStyle w:val="normaltextrun"/>
        <w:rFonts w:ascii="Arial" w:hAnsi="Arial" w:cs="Arial"/>
        <w:sz w:val="20"/>
        <w:szCs w:val="20"/>
      </w:rPr>
      <w:t>4</w:t>
    </w:r>
  </w:p>
  <w:p w:rsidR="005F4147" w:rsidP="003A0781" w:rsidRDefault="002750C2" w14:paraId="0E0EFAB7" w14:textId="77777777">
    <w:pPr>
      <w:pStyle w:val="Footer"/>
      <w:jc w:val="center"/>
    </w:pPr>
    <w:r w:rsidRPr="006A5596">
      <w:rPr>
        <w:sz w:val="20"/>
      </w:rPr>
      <w:t xml:space="preserve">Page </w:t>
    </w:r>
    <w:r w:rsidRPr="006A5596">
      <w:rPr>
        <w:rStyle w:val="PageNumber"/>
        <w:sz w:val="20"/>
      </w:rPr>
      <w:fldChar w:fldCharType="begin"/>
    </w:r>
    <w:r w:rsidRPr="006A5596">
      <w:rPr>
        <w:rStyle w:val="PageNumber"/>
        <w:sz w:val="20"/>
      </w:rPr>
      <w:instrText xml:space="preserve"> PAGE </w:instrText>
    </w:r>
    <w:r w:rsidRPr="006A5596">
      <w:rPr>
        <w:rStyle w:val="PageNumber"/>
        <w:sz w:val="20"/>
      </w:rPr>
      <w:fldChar w:fldCharType="separate"/>
    </w:r>
    <w:r w:rsidR="00DC7EB2">
      <w:rPr>
        <w:rStyle w:val="PageNumber"/>
        <w:noProof/>
        <w:sz w:val="20"/>
      </w:rPr>
      <w:t>1</w:t>
    </w:r>
    <w:r w:rsidRPr="006A5596">
      <w:rPr>
        <w:rStyle w:val="PageNumber"/>
        <w:sz w:val="20"/>
      </w:rPr>
      <w:fldChar w:fldCharType="end"/>
    </w:r>
    <w:r w:rsidRPr="006A5596">
      <w:rPr>
        <w:rStyle w:val="PageNumber"/>
        <w:sz w:val="20"/>
      </w:rPr>
      <w:t xml:space="preserve"> of </w:t>
    </w:r>
    <w:r w:rsidRPr="006A5596">
      <w:rPr>
        <w:rStyle w:val="PageNumber"/>
        <w:sz w:val="20"/>
      </w:rPr>
      <w:fldChar w:fldCharType="begin"/>
    </w:r>
    <w:r w:rsidRPr="006A5596">
      <w:rPr>
        <w:rStyle w:val="PageNumber"/>
        <w:sz w:val="20"/>
      </w:rPr>
      <w:instrText xml:space="preserve"> NUMPAGES </w:instrText>
    </w:r>
    <w:r w:rsidRPr="006A5596">
      <w:rPr>
        <w:rStyle w:val="PageNumber"/>
        <w:sz w:val="20"/>
      </w:rPr>
      <w:fldChar w:fldCharType="separate"/>
    </w:r>
    <w:r w:rsidR="00DC7EB2">
      <w:rPr>
        <w:rStyle w:val="PageNumber"/>
        <w:noProof/>
        <w:sz w:val="20"/>
      </w:rPr>
      <w:t>2</w:t>
    </w:r>
    <w:r w:rsidRPr="006A5596">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5E46" w:rsidP="002750C2" w:rsidRDefault="00275E46" w14:paraId="0A3E20E9" w14:textId="77777777">
      <w:pPr>
        <w:spacing w:after="0"/>
      </w:pPr>
      <w:r>
        <w:separator/>
      </w:r>
    </w:p>
  </w:footnote>
  <w:footnote w:type="continuationSeparator" w:id="0">
    <w:p w:rsidR="00275E46" w:rsidP="002750C2" w:rsidRDefault="00275E46" w14:paraId="577AD9EE" w14:textId="77777777">
      <w:pPr>
        <w:spacing w:after="0"/>
      </w:pPr>
      <w:r>
        <w:continuationSeparator/>
      </w:r>
    </w:p>
  </w:footnote>
  <w:footnote w:type="continuationNotice" w:id="1">
    <w:p w:rsidR="00275E46" w:rsidRDefault="00275E46" w14:paraId="7C5BD22A" w14:textId="77777777">
      <w:pPr>
        <w:spacing w:after="0"/>
      </w:pPr>
    </w:p>
  </w:footnote>
  <w:footnote w:id="2">
    <w:p w:rsidRPr="00DA013E" w:rsidR="00DA013E" w:rsidP="00DA013E" w:rsidRDefault="00DA013E" w14:paraId="64080C1A" w14:textId="11E5BCD3">
      <w:pPr>
        <w:pStyle w:val="FootnoteText"/>
        <w:spacing w:before="60" w:after="60"/>
        <w:rPr>
          <w:rFonts w:ascii="Arial" w:hAnsi="Arial" w:cs="Arial"/>
          <w:sz w:val="21"/>
          <w:szCs w:val="21"/>
        </w:rPr>
      </w:pPr>
      <w:r w:rsidRPr="00DA013E">
        <w:rPr>
          <w:rStyle w:val="FootnoteReference"/>
          <w:rFonts w:ascii="Arial" w:hAnsi="Arial" w:cs="Arial"/>
          <w:sz w:val="21"/>
          <w:szCs w:val="21"/>
        </w:rPr>
        <w:footnoteRef/>
      </w:r>
      <w:r w:rsidRPr="00DA013E">
        <w:rPr>
          <w:rFonts w:ascii="Arial" w:hAnsi="Arial" w:cs="Arial"/>
          <w:sz w:val="21"/>
          <w:szCs w:val="21"/>
        </w:rPr>
        <w:t xml:space="preserve"> Students admitted to a research </w:t>
      </w:r>
      <w:r w:rsidR="00897B42">
        <w:rPr>
          <w:rFonts w:ascii="Arial" w:hAnsi="Arial" w:cs="Arial"/>
          <w:sz w:val="21"/>
          <w:szCs w:val="21"/>
        </w:rPr>
        <w:t>course</w:t>
      </w:r>
      <w:r w:rsidRPr="00DA013E">
        <w:rPr>
          <w:rFonts w:ascii="Arial" w:hAnsi="Arial" w:cs="Arial"/>
          <w:sz w:val="21"/>
          <w:szCs w:val="21"/>
        </w:rPr>
        <w:t xml:space="preserve"> of study in DICE should consult the relevant </w:t>
      </w:r>
      <w:r>
        <w:rPr>
          <w:rFonts w:ascii="Arial" w:hAnsi="Arial" w:cs="Arial"/>
          <w:sz w:val="21"/>
          <w:szCs w:val="21"/>
        </w:rPr>
        <w:t xml:space="preserve">course </w:t>
      </w:r>
      <w:r w:rsidRPr="00DA013E">
        <w:rPr>
          <w:rFonts w:ascii="Arial" w:hAnsi="Arial" w:cs="Arial"/>
          <w:sz w:val="21"/>
          <w:szCs w:val="21"/>
        </w:rPr>
        <w:t>specification, which lists conversation bodies with agreed places of study for split PhD candidates.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2750C2" w:rsidP="002750C2" w:rsidRDefault="005708BA" w14:paraId="09E2B212" w14:textId="6BFCEDF2">
    <w:pPr>
      <w:pStyle w:val="Header"/>
      <w:jc w:val="right"/>
    </w:pPr>
    <w:r>
      <w:rPr>
        <w:noProof/>
      </w:rPr>
      <w:drawing>
        <wp:anchor distT="0" distB="0" distL="114300" distR="114300" simplePos="0" relativeHeight="251658240" behindDoc="0" locked="0" layoutInCell="1" allowOverlap="1" wp14:anchorId="61414297" wp14:editId="3ED68FB7">
          <wp:simplePos x="0" y="0"/>
          <wp:positionH relativeFrom="column">
            <wp:posOffset>-913130</wp:posOffset>
          </wp:positionH>
          <wp:positionV relativeFrom="paragraph">
            <wp:posOffset>-449580</wp:posOffset>
          </wp:positionV>
          <wp:extent cx="7560000" cy="1117731"/>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731"/>
                  </a:xfrm>
                  <a:prstGeom prst="rect">
                    <a:avLst/>
                  </a:prstGeom>
                </pic:spPr>
              </pic:pic>
            </a:graphicData>
          </a:graphic>
          <wp14:sizeRelH relativeFrom="page">
            <wp14:pctWidth>0</wp14:pctWidth>
          </wp14:sizeRelH>
          <wp14:sizeRelV relativeFrom="page">
            <wp14:pctHeight>0</wp14:pctHeight>
          </wp14:sizeRelV>
        </wp:anchor>
      </w:drawing>
    </w:r>
  </w:p>
  <w:p w:rsidRPr="002750C2" w:rsidR="002750C2" w:rsidP="002750C2" w:rsidRDefault="00746ED1" w14:paraId="58D60633" w14:textId="34DECB1C">
    <w:pPr>
      <w:pStyle w:val="Header"/>
      <w:ind w:right="284"/>
      <w:jc w:val="center"/>
      <w:rPr>
        <w:b/>
      </w:rPr>
    </w:pPr>
    <w:r>
      <w:rPr>
        <w:b/>
      </w:rPr>
      <w:t>Academic Regulations</w:t>
    </w:r>
    <w:r w:rsidR="004A334B">
      <w:rPr>
        <w:b/>
      </w:rPr>
      <w:t xml:space="preserve">: </w:t>
    </w:r>
    <w:r w:rsidR="00312E95">
      <w:rPr>
        <w:b/>
      </w:rPr>
      <w:t>Research</w:t>
    </w:r>
    <w:r w:rsidR="002741F0">
      <w:rPr>
        <w:b/>
      </w:rPr>
      <w:t xml:space="preserve"> Courses of Study</w:t>
    </w:r>
  </w:p>
  <w:p w:rsidR="005F4147" w:rsidP="00746ED1" w:rsidRDefault="005F4147" w14:paraId="3C2000A0" w14:textId="77777777">
    <w:pP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6A24"/>
    <w:multiLevelType w:val="hybridMultilevel"/>
    <w:tmpl w:val="71CAAD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30F0EBE"/>
    <w:multiLevelType w:val="multilevel"/>
    <w:tmpl w:val="6AD6EACA"/>
    <w:lvl w:ilvl="0">
      <w:start w:val="5"/>
      <w:numFmt w:val="decimal"/>
      <w:lvlText w:val="%1"/>
      <w:lvlJc w:val="left"/>
      <w:pPr>
        <w:ind w:left="480" w:hanging="480"/>
      </w:pPr>
      <w:rPr>
        <w:rFonts w:hint="default"/>
        <w:u w:val="single"/>
      </w:rPr>
    </w:lvl>
    <w:lvl w:ilvl="1">
      <w:start w:val="6"/>
      <w:numFmt w:val="decimal"/>
      <w:lvlText w:val="%1.%2"/>
      <w:lvlJc w:val="left"/>
      <w:pPr>
        <w:ind w:left="480" w:hanging="480"/>
      </w:pPr>
      <w:rPr>
        <w:rFonts w:hint="default"/>
        <w:u w:val="single"/>
      </w:rPr>
    </w:lvl>
    <w:lvl w:ilvl="2">
      <w:start w:val="2"/>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 w15:restartNumberingAfterBreak="0">
    <w:nsid w:val="0AE945DF"/>
    <w:multiLevelType w:val="hybridMultilevel"/>
    <w:tmpl w:val="9DF06DFA"/>
    <w:lvl w:ilvl="0" w:tplc="5D0850FC">
      <w:start w:val="1"/>
      <w:numFmt w:val="bullet"/>
      <w:lvlText w:val=""/>
      <w:lvlJc w:val="left"/>
      <w:pPr>
        <w:tabs>
          <w:tab w:val="num" w:pos="1069"/>
        </w:tabs>
        <w:ind w:left="1069" w:hanging="360"/>
      </w:pPr>
      <w:rPr>
        <w:rFonts w:hint="default" w:ascii="Symbol" w:hAnsi="Symbol"/>
        <w:color w:val="auto"/>
      </w:rPr>
    </w:lvl>
    <w:lvl w:ilvl="1" w:tplc="08090003">
      <w:start w:val="1"/>
      <w:numFmt w:val="bullet"/>
      <w:lvlText w:val="o"/>
      <w:lvlJc w:val="left"/>
      <w:pPr>
        <w:ind w:left="1789" w:hanging="360"/>
      </w:pPr>
      <w:rPr>
        <w:rFonts w:hint="default" w:ascii="Courier New" w:hAnsi="Courier New"/>
      </w:rPr>
    </w:lvl>
    <w:lvl w:ilvl="2" w:tplc="08090005" w:tentative="1">
      <w:start w:val="1"/>
      <w:numFmt w:val="bullet"/>
      <w:lvlText w:val=""/>
      <w:lvlJc w:val="left"/>
      <w:pPr>
        <w:ind w:left="2509" w:hanging="360"/>
      </w:pPr>
      <w:rPr>
        <w:rFonts w:hint="default" w:ascii="Wingdings" w:hAnsi="Wingdings"/>
      </w:rPr>
    </w:lvl>
    <w:lvl w:ilvl="3" w:tplc="08090001" w:tentative="1">
      <w:start w:val="1"/>
      <w:numFmt w:val="bullet"/>
      <w:lvlText w:val=""/>
      <w:lvlJc w:val="left"/>
      <w:pPr>
        <w:ind w:left="3229" w:hanging="360"/>
      </w:pPr>
      <w:rPr>
        <w:rFonts w:hint="default" w:ascii="Symbol" w:hAnsi="Symbol"/>
      </w:rPr>
    </w:lvl>
    <w:lvl w:ilvl="4" w:tplc="08090003" w:tentative="1">
      <w:start w:val="1"/>
      <w:numFmt w:val="bullet"/>
      <w:lvlText w:val="o"/>
      <w:lvlJc w:val="left"/>
      <w:pPr>
        <w:ind w:left="3949" w:hanging="360"/>
      </w:pPr>
      <w:rPr>
        <w:rFonts w:hint="default" w:ascii="Courier New" w:hAnsi="Courier New"/>
      </w:rPr>
    </w:lvl>
    <w:lvl w:ilvl="5" w:tplc="08090005" w:tentative="1">
      <w:start w:val="1"/>
      <w:numFmt w:val="bullet"/>
      <w:lvlText w:val=""/>
      <w:lvlJc w:val="left"/>
      <w:pPr>
        <w:ind w:left="4669" w:hanging="360"/>
      </w:pPr>
      <w:rPr>
        <w:rFonts w:hint="default" w:ascii="Wingdings" w:hAnsi="Wingdings"/>
      </w:rPr>
    </w:lvl>
    <w:lvl w:ilvl="6" w:tplc="08090001" w:tentative="1">
      <w:start w:val="1"/>
      <w:numFmt w:val="bullet"/>
      <w:lvlText w:val=""/>
      <w:lvlJc w:val="left"/>
      <w:pPr>
        <w:ind w:left="5389" w:hanging="360"/>
      </w:pPr>
      <w:rPr>
        <w:rFonts w:hint="default" w:ascii="Symbol" w:hAnsi="Symbol"/>
      </w:rPr>
    </w:lvl>
    <w:lvl w:ilvl="7" w:tplc="08090003" w:tentative="1">
      <w:start w:val="1"/>
      <w:numFmt w:val="bullet"/>
      <w:lvlText w:val="o"/>
      <w:lvlJc w:val="left"/>
      <w:pPr>
        <w:ind w:left="6109" w:hanging="360"/>
      </w:pPr>
      <w:rPr>
        <w:rFonts w:hint="default" w:ascii="Courier New" w:hAnsi="Courier New"/>
      </w:rPr>
    </w:lvl>
    <w:lvl w:ilvl="8" w:tplc="08090005" w:tentative="1">
      <w:start w:val="1"/>
      <w:numFmt w:val="bullet"/>
      <w:lvlText w:val=""/>
      <w:lvlJc w:val="left"/>
      <w:pPr>
        <w:ind w:left="6829" w:hanging="360"/>
      </w:pPr>
      <w:rPr>
        <w:rFonts w:hint="default" w:ascii="Wingdings" w:hAnsi="Wingdings"/>
      </w:rPr>
    </w:lvl>
  </w:abstractNum>
  <w:abstractNum w:abstractNumId="3" w15:restartNumberingAfterBreak="0">
    <w:nsid w:val="0D1F1F6B"/>
    <w:multiLevelType w:val="hybridMultilevel"/>
    <w:tmpl w:val="F7F88CA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tabs>
          <w:tab w:val="num" w:pos="2160"/>
        </w:tabs>
        <w:ind w:left="2160" w:hanging="360"/>
      </w:pPr>
      <w:rPr>
        <w:rFonts w:hint="default" w:ascii="Courier New" w:hAnsi="Courier New" w:cs="Courier New"/>
      </w:rPr>
    </w:lvl>
    <w:lvl w:ilvl="2" w:tplc="08090005" w:tentative="1">
      <w:start w:val="1"/>
      <w:numFmt w:val="bullet"/>
      <w:lvlText w:val=""/>
      <w:lvlJc w:val="left"/>
      <w:pPr>
        <w:tabs>
          <w:tab w:val="num" w:pos="2880"/>
        </w:tabs>
        <w:ind w:left="2880" w:hanging="360"/>
      </w:pPr>
      <w:rPr>
        <w:rFonts w:hint="default" w:ascii="Wingdings" w:hAnsi="Wingdings"/>
      </w:rPr>
    </w:lvl>
    <w:lvl w:ilvl="3" w:tplc="08090001" w:tentative="1">
      <w:start w:val="1"/>
      <w:numFmt w:val="bullet"/>
      <w:lvlText w:val=""/>
      <w:lvlJc w:val="left"/>
      <w:pPr>
        <w:tabs>
          <w:tab w:val="num" w:pos="3600"/>
        </w:tabs>
        <w:ind w:left="3600" w:hanging="360"/>
      </w:pPr>
      <w:rPr>
        <w:rFonts w:hint="default" w:ascii="Symbol" w:hAnsi="Symbol"/>
      </w:rPr>
    </w:lvl>
    <w:lvl w:ilvl="4" w:tplc="08090003" w:tentative="1">
      <w:start w:val="1"/>
      <w:numFmt w:val="bullet"/>
      <w:lvlText w:val="o"/>
      <w:lvlJc w:val="left"/>
      <w:pPr>
        <w:tabs>
          <w:tab w:val="num" w:pos="4320"/>
        </w:tabs>
        <w:ind w:left="4320" w:hanging="360"/>
      </w:pPr>
      <w:rPr>
        <w:rFonts w:hint="default" w:ascii="Courier New" w:hAnsi="Courier New" w:cs="Courier New"/>
      </w:rPr>
    </w:lvl>
    <w:lvl w:ilvl="5" w:tplc="08090005" w:tentative="1">
      <w:start w:val="1"/>
      <w:numFmt w:val="bullet"/>
      <w:lvlText w:val=""/>
      <w:lvlJc w:val="left"/>
      <w:pPr>
        <w:tabs>
          <w:tab w:val="num" w:pos="5040"/>
        </w:tabs>
        <w:ind w:left="5040" w:hanging="360"/>
      </w:pPr>
      <w:rPr>
        <w:rFonts w:hint="default" w:ascii="Wingdings" w:hAnsi="Wingdings"/>
      </w:rPr>
    </w:lvl>
    <w:lvl w:ilvl="6" w:tplc="08090001" w:tentative="1">
      <w:start w:val="1"/>
      <w:numFmt w:val="bullet"/>
      <w:lvlText w:val=""/>
      <w:lvlJc w:val="left"/>
      <w:pPr>
        <w:tabs>
          <w:tab w:val="num" w:pos="5760"/>
        </w:tabs>
        <w:ind w:left="5760" w:hanging="360"/>
      </w:pPr>
      <w:rPr>
        <w:rFonts w:hint="default" w:ascii="Symbol" w:hAnsi="Symbol"/>
      </w:rPr>
    </w:lvl>
    <w:lvl w:ilvl="7" w:tplc="08090003" w:tentative="1">
      <w:start w:val="1"/>
      <w:numFmt w:val="bullet"/>
      <w:lvlText w:val="o"/>
      <w:lvlJc w:val="left"/>
      <w:pPr>
        <w:tabs>
          <w:tab w:val="num" w:pos="6480"/>
        </w:tabs>
        <w:ind w:left="6480" w:hanging="360"/>
      </w:pPr>
      <w:rPr>
        <w:rFonts w:hint="default" w:ascii="Courier New" w:hAnsi="Courier New" w:cs="Courier New"/>
      </w:rPr>
    </w:lvl>
    <w:lvl w:ilvl="8" w:tplc="08090005" w:tentative="1">
      <w:start w:val="1"/>
      <w:numFmt w:val="bullet"/>
      <w:lvlText w:val=""/>
      <w:lvlJc w:val="left"/>
      <w:pPr>
        <w:tabs>
          <w:tab w:val="num" w:pos="7200"/>
        </w:tabs>
        <w:ind w:left="7200" w:hanging="360"/>
      </w:pPr>
      <w:rPr>
        <w:rFonts w:hint="default" w:ascii="Wingdings" w:hAnsi="Wingdings"/>
      </w:rPr>
    </w:lvl>
  </w:abstractNum>
  <w:abstractNum w:abstractNumId="4" w15:restartNumberingAfterBreak="0">
    <w:nsid w:val="17747C91"/>
    <w:multiLevelType w:val="hybridMultilevel"/>
    <w:tmpl w:val="C2A4B030"/>
    <w:lvl w:ilvl="0" w:tplc="0809000F">
      <w:start w:val="1"/>
      <w:numFmt w:val="decimal"/>
      <w:lvlText w:val="%1."/>
      <w:lvlJc w:val="left"/>
      <w:pPr>
        <w:tabs>
          <w:tab w:val="num" w:pos="1287"/>
        </w:tabs>
        <w:ind w:left="1287" w:hanging="360"/>
      </w:pPr>
    </w:lvl>
    <w:lvl w:ilvl="1" w:tplc="08090019">
      <w:start w:val="1"/>
      <w:numFmt w:val="lowerLetter"/>
      <w:lvlText w:val="%2."/>
      <w:lvlJc w:val="left"/>
      <w:pPr>
        <w:tabs>
          <w:tab w:val="num" w:pos="2007"/>
        </w:tabs>
        <w:ind w:left="2007" w:hanging="360"/>
      </w:pPr>
    </w:lvl>
    <w:lvl w:ilvl="2" w:tplc="0809001B">
      <w:start w:val="1"/>
      <w:numFmt w:val="lowerRoman"/>
      <w:lvlText w:val="%3."/>
      <w:lvlJc w:val="right"/>
      <w:pPr>
        <w:tabs>
          <w:tab w:val="num" w:pos="2727"/>
        </w:tabs>
        <w:ind w:left="2727" w:hanging="180"/>
      </w:pPr>
    </w:lvl>
    <w:lvl w:ilvl="3" w:tplc="0809000F">
      <w:start w:val="1"/>
      <w:numFmt w:val="decimal"/>
      <w:lvlText w:val="%4."/>
      <w:lvlJc w:val="left"/>
      <w:pPr>
        <w:tabs>
          <w:tab w:val="num" w:pos="3447"/>
        </w:tabs>
        <w:ind w:left="3447" w:hanging="360"/>
      </w:pPr>
    </w:lvl>
    <w:lvl w:ilvl="4" w:tplc="08090019">
      <w:start w:val="1"/>
      <w:numFmt w:val="lowerLetter"/>
      <w:lvlText w:val="%5."/>
      <w:lvlJc w:val="left"/>
      <w:pPr>
        <w:tabs>
          <w:tab w:val="num" w:pos="4167"/>
        </w:tabs>
        <w:ind w:left="4167" w:hanging="360"/>
      </w:pPr>
    </w:lvl>
    <w:lvl w:ilvl="5" w:tplc="0809001B">
      <w:start w:val="1"/>
      <w:numFmt w:val="lowerRoman"/>
      <w:lvlText w:val="%6."/>
      <w:lvlJc w:val="right"/>
      <w:pPr>
        <w:tabs>
          <w:tab w:val="num" w:pos="4887"/>
        </w:tabs>
        <w:ind w:left="4887" w:hanging="180"/>
      </w:pPr>
    </w:lvl>
    <w:lvl w:ilvl="6" w:tplc="0809000F">
      <w:start w:val="1"/>
      <w:numFmt w:val="decimal"/>
      <w:lvlText w:val="%7."/>
      <w:lvlJc w:val="left"/>
      <w:pPr>
        <w:tabs>
          <w:tab w:val="num" w:pos="5607"/>
        </w:tabs>
        <w:ind w:left="5607" w:hanging="360"/>
      </w:pPr>
    </w:lvl>
    <w:lvl w:ilvl="7" w:tplc="08090019">
      <w:start w:val="1"/>
      <w:numFmt w:val="lowerLetter"/>
      <w:lvlText w:val="%8."/>
      <w:lvlJc w:val="left"/>
      <w:pPr>
        <w:tabs>
          <w:tab w:val="num" w:pos="6327"/>
        </w:tabs>
        <w:ind w:left="6327" w:hanging="360"/>
      </w:pPr>
    </w:lvl>
    <w:lvl w:ilvl="8" w:tplc="0809001B">
      <w:start w:val="1"/>
      <w:numFmt w:val="lowerRoman"/>
      <w:lvlText w:val="%9."/>
      <w:lvlJc w:val="right"/>
      <w:pPr>
        <w:tabs>
          <w:tab w:val="num" w:pos="7047"/>
        </w:tabs>
        <w:ind w:left="7047" w:hanging="180"/>
      </w:pPr>
    </w:lvl>
  </w:abstractNum>
  <w:abstractNum w:abstractNumId="5" w15:restartNumberingAfterBreak="0">
    <w:nsid w:val="177518EA"/>
    <w:multiLevelType w:val="hybridMultilevel"/>
    <w:tmpl w:val="E8E2C47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1B037BCF"/>
    <w:multiLevelType w:val="hybridMultilevel"/>
    <w:tmpl w:val="2A86AD48"/>
    <w:lvl w:ilvl="0" w:tplc="2408C0B4">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E1E10E7"/>
    <w:multiLevelType w:val="hybridMultilevel"/>
    <w:tmpl w:val="4E18801A"/>
    <w:lvl w:ilvl="0" w:tplc="A0D0C1DA">
      <w:start w:val="1"/>
      <w:numFmt w:val="decimal"/>
      <w:pStyle w:val="Heading3"/>
      <w:lvlText w:val="1.1.%1"/>
      <w:lvlJc w:val="left"/>
      <w:pPr>
        <w:ind w:left="720" w:hanging="360"/>
      </w:pPr>
      <w:rPr>
        <w:rFonts w:hint="default" w:ascii="Arial" w:hAnsi="Arial" w:cs="Arial"/>
        <w:b w:val="0"/>
        <w:sz w:val="20"/>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EA13BE"/>
    <w:multiLevelType w:val="hybridMultilevel"/>
    <w:tmpl w:val="31D2CD2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26AA134C"/>
    <w:multiLevelType w:val="hybridMultilevel"/>
    <w:tmpl w:val="AE0C6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C70E14"/>
    <w:multiLevelType w:val="hybridMultilevel"/>
    <w:tmpl w:val="6D2473C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2CB257B7"/>
    <w:multiLevelType w:val="hybridMultilevel"/>
    <w:tmpl w:val="AAC268D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300C6E5F"/>
    <w:multiLevelType w:val="hybridMultilevel"/>
    <w:tmpl w:val="E2E8722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301D7D1A"/>
    <w:multiLevelType w:val="hybridMultilevel"/>
    <w:tmpl w:val="2580F69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31431099"/>
    <w:multiLevelType w:val="hybridMultilevel"/>
    <w:tmpl w:val="F012881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315414A9"/>
    <w:multiLevelType w:val="hybridMultilevel"/>
    <w:tmpl w:val="80DE3E2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32B463EC"/>
    <w:multiLevelType w:val="hybridMultilevel"/>
    <w:tmpl w:val="64CAF14E"/>
    <w:lvl w:ilvl="0" w:tplc="5D0850FC">
      <w:start w:val="1"/>
      <w:numFmt w:val="bullet"/>
      <w:lvlText w:val=""/>
      <w:lvlJc w:val="left"/>
      <w:pPr>
        <w:ind w:left="360" w:hanging="360"/>
      </w:pPr>
      <w:rPr>
        <w:rFonts w:hint="default" w:ascii="Symbol" w:hAnsi="Symbol"/>
        <w:color w:val="auto"/>
      </w:rPr>
    </w:lvl>
    <w:lvl w:ilvl="1" w:tplc="08090003" w:tentative="1">
      <w:start w:val="1"/>
      <w:numFmt w:val="bullet"/>
      <w:lvlText w:val="o"/>
      <w:lvlJc w:val="left"/>
      <w:pPr>
        <w:ind w:left="1080" w:hanging="360"/>
      </w:pPr>
      <w:rPr>
        <w:rFonts w:hint="default" w:ascii="Courier New" w:hAnsi="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344216B6"/>
    <w:multiLevelType w:val="hybridMultilevel"/>
    <w:tmpl w:val="D572087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36CB45ED"/>
    <w:multiLevelType w:val="hybridMultilevel"/>
    <w:tmpl w:val="9510272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9" w15:restartNumberingAfterBreak="0">
    <w:nsid w:val="3D2F6B1B"/>
    <w:multiLevelType w:val="hybridMultilevel"/>
    <w:tmpl w:val="618CD7A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0" w15:restartNumberingAfterBreak="0">
    <w:nsid w:val="3F7E0C25"/>
    <w:multiLevelType w:val="hybridMultilevel"/>
    <w:tmpl w:val="0CC0A55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1" w15:restartNumberingAfterBreak="0">
    <w:nsid w:val="3F863482"/>
    <w:multiLevelType w:val="hybridMultilevel"/>
    <w:tmpl w:val="58A655B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2" w15:restartNumberingAfterBreak="0">
    <w:nsid w:val="3F875005"/>
    <w:multiLevelType w:val="hybridMultilevel"/>
    <w:tmpl w:val="321489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41A05AA2"/>
    <w:multiLevelType w:val="multilevel"/>
    <w:tmpl w:val="4C582396"/>
    <w:lvl w:ilvl="0">
      <w:start w:val="1"/>
      <w:numFmt w:val="bullet"/>
      <w:lvlText w:val=""/>
      <w:lvlJc w:val="left"/>
      <w:pPr>
        <w:tabs>
          <w:tab w:val="num" w:pos="1080"/>
        </w:tabs>
        <w:ind w:left="1080" w:hanging="360"/>
      </w:pPr>
      <w:rPr>
        <w:rFonts w:hint="default" w:ascii="Symbol" w:hAnsi="Symbol"/>
        <w:color w:val="auto"/>
        <w:sz w:val="20"/>
      </w:rPr>
    </w:lvl>
    <w:lvl w:ilvl="1">
      <w:start w:val="1"/>
      <w:numFmt w:val="bullet"/>
      <w:lvlText w:val="o"/>
      <w:lvlJc w:val="left"/>
      <w:pPr>
        <w:tabs>
          <w:tab w:val="num" w:pos="1800"/>
        </w:tabs>
        <w:ind w:left="1800" w:hanging="360"/>
      </w:pPr>
      <w:rPr>
        <w:rFonts w:hint="default" w:ascii="Courier New" w:hAnsi="Courier New"/>
        <w:sz w:val="20"/>
      </w:rPr>
    </w:lvl>
    <w:lvl w:ilvl="2">
      <w:numFmt w:val="bullet"/>
      <w:lvlText w:val="-"/>
      <w:lvlJc w:val="left"/>
      <w:pPr>
        <w:ind w:left="2520" w:hanging="360"/>
      </w:pPr>
      <w:rPr>
        <w:rFonts w:hint="default" w:ascii="Arial" w:hAnsi="Arial" w:eastAsia="Times New Roman"/>
      </w:rPr>
    </w:lvl>
    <w:lvl w:ilvl="3" w:tentative="1">
      <w:start w:val="1"/>
      <w:numFmt w:val="bullet"/>
      <w:lvlText w:val=""/>
      <w:lvlJc w:val="left"/>
      <w:pPr>
        <w:tabs>
          <w:tab w:val="num" w:pos="3240"/>
        </w:tabs>
        <w:ind w:left="3240" w:hanging="360"/>
      </w:pPr>
      <w:rPr>
        <w:rFonts w:hint="default" w:ascii="Wingdings" w:hAnsi="Wingdings"/>
        <w:sz w:val="20"/>
      </w:rPr>
    </w:lvl>
    <w:lvl w:ilvl="4" w:tentative="1">
      <w:start w:val="1"/>
      <w:numFmt w:val="bullet"/>
      <w:lvlText w:val=""/>
      <w:lvlJc w:val="left"/>
      <w:pPr>
        <w:tabs>
          <w:tab w:val="num" w:pos="3960"/>
        </w:tabs>
        <w:ind w:left="3960" w:hanging="360"/>
      </w:pPr>
      <w:rPr>
        <w:rFonts w:hint="default" w:ascii="Wingdings" w:hAnsi="Wingdings"/>
        <w:sz w:val="20"/>
      </w:rPr>
    </w:lvl>
    <w:lvl w:ilvl="5" w:tentative="1">
      <w:start w:val="1"/>
      <w:numFmt w:val="bullet"/>
      <w:lvlText w:val=""/>
      <w:lvlJc w:val="left"/>
      <w:pPr>
        <w:tabs>
          <w:tab w:val="num" w:pos="4680"/>
        </w:tabs>
        <w:ind w:left="4680" w:hanging="360"/>
      </w:pPr>
      <w:rPr>
        <w:rFonts w:hint="default" w:ascii="Wingdings" w:hAnsi="Wingdings"/>
        <w:sz w:val="20"/>
      </w:rPr>
    </w:lvl>
    <w:lvl w:ilvl="6" w:tentative="1">
      <w:start w:val="1"/>
      <w:numFmt w:val="bullet"/>
      <w:lvlText w:val=""/>
      <w:lvlJc w:val="left"/>
      <w:pPr>
        <w:tabs>
          <w:tab w:val="num" w:pos="5400"/>
        </w:tabs>
        <w:ind w:left="5400" w:hanging="360"/>
      </w:pPr>
      <w:rPr>
        <w:rFonts w:hint="default" w:ascii="Wingdings" w:hAnsi="Wingdings"/>
        <w:sz w:val="20"/>
      </w:rPr>
    </w:lvl>
    <w:lvl w:ilvl="7" w:tentative="1">
      <w:start w:val="1"/>
      <w:numFmt w:val="bullet"/>
      <w:lvlText w:val=""/>
      <w:lvlJc w:val="left"/>
      <w:pPr>
        <w:tabs>
          <w:tab w:val="num" w:pos="6120"/>
        </w:tabs>
        <w:ind w:left="6120" w:hanging="360"/>
      </w:pPr>
      <w:rPr>
        <w:rFonts w:hint="default" w:ascii="Wingdings" w:hAnsi="Wingdings"/>
        <w:sz w:val="20"/>
      </w:rPr>
    </w:lvl>
    <w:lvl w:ilvl="8" w:tentative="1">
      <w:start w:val="1"/>
      <w:numFmt w:val="bullet"/>
      <w:lvlText w:val=""/>
      <w:lvlJc w:val="left"/>
      <w:pPr>
        <w:tabs>
          <w:tab w:val="num" w:pos="6840"/>
        </w:tabs>
        <w:ind w:left="6840" w:hanging="360"/>
      </w:pPr>
      <w:rPr>
        <w:rFonts w:hint="default" w:ascii="Wingdings" w:hAnsi="Wingdings"/>
        <w:sz w:val="20"/>
      </w:rPr>
    </w:lvl>
  </w:abstractNum>
  <w:abstractNum w:abstractNumId="24" w15:restartNumberingAfterBreak="0">
    <w:nsid w:val="443728EE"/>
    <w:multiLevelType w:val="hybridMultilevel"/>
    <w:tmpl w:val="EF6EDDB4"/>
    <w:lvl w:ilvl="0" w:tplc="4692DF7E">
      <w:start w:val="1"/>
      <w:numFmt w:val="decimal"/>
      <w:pStyle w:val="Heading2"/>
      <w:lvlText w:val="1.%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87412B"/>
    <w:multiLevelType w:val="hybridMultilevel"/>
    <w:tmpl w:val="BE520710"/>
    <w:lvl w:ilvl="0" w:tplc="2408C0B4">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4B386DD2"/>
    <w:multiLevelType w:val="hybridMultilevel"/>
    <w:tmpl w:val="CF9AC070"/>
    <w:lvl w:ilvl="0" w:tplc="0809000B">
      <w:start w:val="1"/>
      <w:numFmt w:val="bullet"/>
      <w:lvlText w:val=""/>
      <w:lvlJc w:val="left"/>
      <w:pPr>
        <w:ind w:left="927" w:hanging="360"/>
      </w:pPr>
      <w:rPr>
        <w:rFonts w:hint="default" w:ascii="Wingdings" w:hAnsi="Wingdings"/>
      </w:rPr>
    </w:lvl>
    <w:lvl w:ilvl="1" w:tplc="08090003" w:tentative="1">
      <w:start w:val="1"/>
      <w:numFmt w:val="bullet"/>
      <w:lvlText w:val="o"/>
      <w:lvlJc w:val="left"/>
      <w:pPr>
        <w:ind w:left="1647" w:hanging="360"/>
      </w:pPr>
      <w:rPr>
        <w:rFonts w:hint="default" w:ascii="Courier New" w:hAnsi="Courier New" w:cs="Courier New"/>
      </w:rPr>
    </w:lvl>
    <w:lvl w:ilvl="2" w:tplc="08090005" w:tentative="1">
      <w:start w:val="1"/>
      <w:numFmt w:val="bullet"/>
      <w:lvlText w:val=""/>
      <w:lvlJc w:val="left"/>
      <w:pPr>
        <w:ind w:left="2367" w:hanging="360"/>
      </w:pPr>
      <w:rPr>
        <w:rFonts w:hint="default" w:ascii="Wingdings" w:hAnsi="Wingdings"/>
      </w:rPr>
    </w:lvl>
    <w:lvl w:ilvl="3" w:tplc="08090001" w:tentative="1">
      <w:start w:val="1"/>
      <w:numFmt w:val="bullet"/>
      <w:lvlText w:val=""/>
      <w:lvlJc w:val="left"/>
      <w:pPr>
        <w:ind w:left="3087" w:hanging="360"/>
      </w:pPr>
      <w:rPr>
        <w:rFonts w:hint="default" w:ascii="Symbol" w:hAnsi="Symbol"/>
      </w:rPr>
    </w:lvl>
    <w:lvl w:ilvl="4" w:tplc="08090003" w:tentative="1">
      <w:start w:val="1"/>
      <w:numFmt w:val="bullet"/>
      <w:lvlText w:val="o"/>
      <w:lvlJc w:val="left"/>
      <w:pPr>
        <w:ind w:left="3807" w:hanging="360"/>
      </w:pPr>
      <w:rPr>
        <w:rFonts w:hint="default" w:ascii="Courier New" w:hAnsi="Courier New" w:cs="Courier New"/>
      </w:rPr>
    </w:lvl>
    <w:lvl w:ilvl="5" w:tplc="08090005" w:tentative="1">
      <w:start w:val="1"/>
      <w:numFmt w:val="bullet"/>
      <w:lvlText w:val=""/>
      <w:lvlJc w:val="left"/>
      <w:pPr>
        <w:ind w:left="4527" w:hanging="360"/>
      </w:pPr>
      <w:rPr>
        <w:rFonts w:hint="default" w:ascii="Wingdings" w:hAnsi="Wingdings"/>
      </w:rPr>
    </w:lvl>
    <w:lvl w:ilvl="6" w:tplc="08090001" w:tentative="1">
      <w:start w:val="1"/>
      <w:numFmt w:val="bullet"/>
      <w:lvlText w:val=""/>
      <w:lvlJc w:val="left"/>
      <w:pPr>
        <w:ind w:left="5247" w:hanging="360"/>
      </w:pPr>
      <w:rPr>
        <w:rFonts w:hint="default" w:ascii="Symbol" w:hAnsi="Symbol"/>
      </w:rPr>
    </w:lvl>
    <w:lvl w:ilvl="7" w:tplc="08090003" w:tentative="1">
      <w:start w:val="1"/>
      <w:numFmt w:val="bullet"/>
      <w:lvlText w:val="o"/>
      <w:lvlJc w:val="left"/>
      <w:pPr>
        <w:ind w:left="5967" w:hanging="360"/>
      </w:pPr>
      <w:rPr>
        <w:rFonts w:hint="default" w:ascii="Courier New" w:hAnsi="Courier New" w:cs="Courier New"/>
      </w:rPr>
    </w:lvl>
    <w:lvl w:ilvl="8" w:tplc="08090005" w:tentative="1">
      <w:start w:val="1"/>
      <w:numFmt w:val="bullet"/>
      <w:lvlText w:val=""/>
      <w:lvlJc w:val="left"/>
      <w:pPr>
        <w:ind w:left="6687" w:hanging="360"/>
      </w:pPr>
      <w:rPr>
        <w:rFonts w:hint="default" w:ascii="Wingdings" w:hAnsi="Wingdings"/>
      </w:rPr>
    </w:lvl>
  </w:abstractNum>
  <w:abstractNum w:abstractNumId="27" w15:restartNumberingAfterBreak="0">
    <w:nsid w:val="4B6234DB"/>
    <w:multiLevelType w:val="multilevel"/>
    <w:tmpl w:val="9FC03766"/>
    <w:lvl w:ilvl="0">
      <w:start w:val="1"/>
      <w:numFmt w:val="decimal"/>
      <w:pStyle w:val="Heading1"/>
      <w:lvlText w:val="%1."/>
      <w:lvlJc w:val="left"/>
      <w:pPr>
        <w:ind w:left="566"/>
      </w:pPr>
      <w:rPr>
        <w:rFonts w:ascii="Arial" w:hAnsi="Arial" w:eastAsiaTheme="majorEastAsia" w:cstheme="majorBidi"/>
        <w:b/>
        <w:bCs/>
        <w:i w:val="0"/>
        <w:strike w:val="0"/>
        <w:dstrike w:val="0"/>
        <w:color w:val="000000"/>
        <w:sz w:val="24"/>
        <w:szCs w:val="22"/>
        <w:u w:val="none" w:color="000000"/>
        <w:bdr w:val="none" w:color="auto" w:sz="0" w:space="0"/>
        <w:shd w:val="clear" w:color="auto" w:fill="auto"/>
        <w:vertAlign w:val="baseline"/>
      </w:rPr>
    </w:lvl>
    <w:lvl w:ilvl="1">
      <w:start w:val="1"/>
      <w:numFmt w:val="decimal"/>
      <w:lvlText w:val="1.%2"/>
      <w:lvlJc w:val="left"/>
      <w:pPr>
        <w:ind w:left="1286"/>
      </w:pPr>
      <w:rPr>
        <w:rFonts w:hint="default"/>
        <w:b w:val="0"/>
        <w:i w:val="0"/>
        <w:strike w:val="0"/>
        <w:dstrike w:val="0"/>
        <w:color w:val="000000"/>
        <w:sz w:val="24"/>
        <w:szCs w:val="22"/>
        <w:u w:val="none" w:color="000000"/>
        <w:bdr w:val="none" w:color="auto" w:sz="0" w:space="0"/>
        <w:shd w:val="clear" w:color="auto" w:fill="auto"/>
        <w:vertAlign w:val="baseline"/>
      </w:rPr>
    </w:lvl>
    <w:lvl w:ilvl="2">
      <w:start w:val="1"/>
      <w:numFmt w:val="decimal"/>
      <w:lvlText w:val="%1.%2.%3."/>
      <w:lvlJc w:val="left"/>
      <w:pPr>
        <w:ind w:left="567"/>
      </w:pPr>
      <w:rPr>
        <w:rFonts w:ascii="Arial" w:hAnsi="Arial" w:eastAsia="Arial" w:cs="Arial"/>
        <w:b w:val="0"/>
        <w:i w:val="0"/>
        <w:strike w:val="0"/>
        <w:dstrike w:val="0"/>
        <w:color w:val="000000"/>
        <w:sz w:val="22"/>
        <w:szCs w:val="20"/>
        <w:u w:val="none" w:color="000000"/>
        <w:bdr w:val="none" w:color="auto" w:sz="0" w:space="0"/>
        <w:shd w:val="clear" w:color="auto" w:fill="auto"/>
        <w:vertAlign w:val="baseline"/>
      </w:rPr>
    </w:lvl>
    <w:lvl w:ilvl="3">
      <w:start w:val="1"/>
      <w:numFmt w:val="decimal"/>
      <w:lvlText w:val="%4"/>
      <w:lvlJc w:val="left"/>
      <w:pPr>
        <w:ind w:left="10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start w:val="1"/>
      <w:numFmt w:val="lowerLetter"/>
      <w:lvlText w:val="%5"/>
      <w:lvlJc w:val="left"/>
      <w:pPr>
        <w:ind w:left="180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start w:val="1"/>
      <w:numFmt w:val="lowerRoman"/>
      <w:lvlText w:val="%6"/>
      <w:lvlJc w:val="left"/>
      <w:pPr>
        <w:ind w:left="25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start w:val="1"/>
      <w:numFmt w:val="decimal"/>
      <w:lvlText w:val="%7"/>
      <w:lvlJc w:val="left"/>
      <w:pPr>
        <w:ind w:left="32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start w:val="1"/>
      <w:numFmt w:val="lowerLetter"/>
      <w:lvlText w:val="%8"/>
      <w:lvlJc w:val="left"/>
      <w:pPr>
        <w:ind w:left="39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start w:val="1"/>
      <w:numFmt w:val="lowerRoman"/>
      <w:lvlText w:val="%9"/>
      <w:lvlJc w:val="left"/>
      <w:pPr>
        <w:ind w:left="46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28" w15:restartNumberingAfterBreak="0">
    <w:nsid w:val="4CE533BF"/>
    <w:multiLevelType w:val="hybridMultilevel"/>
    <w:tmpl w:val="DFD45D0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9" w15:restartNumberingAfterBreak="0">
    <w:nsid w:val="4E30407C"/>
    <w:multiLevelType w:val="hybridMultilevel"/>
    <w:tmpl w:val="2B64F808"/>
    <w:lvl w:ilvl="0" w:tplc="C018E75E">
      <w:start w:val="1"/>
      <w:numFmt w:val="bullet"/>
      <w:lvlText w:val=""/>
      <w:lvlJc w:val="left"/>
      <w:pPr>
        <w:ind w:left="1080" w:hanging="360"/>
      </w:pPr>
      <w:rPr>
        <w:rFonts w:hint="default" w:ascii="Symbol" w:hAnsi="Symbol"/>
        <w:color w:val="auto"/>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4E8922D1"/>
    <w:multiLevelType w:val="hybridMultilevel"/>
    <w:tmpl w:val="D1DC872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1" w15:restartNumberingAfterBreak="0">
    <w:nsid w:val="4FA7115E"/>
    <w:multiLevelType w:val="hybridMultilevel"/>
    <w:tmpl w:val="C9A8AC1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2" w15:restartNumberingAfterBreak="0">
    <w:nsid w:val="5058137E"/>
    <w:multiLevelType w:val="hybridMultilevel"/>
    <w:tmpl w:val="024A336E"/>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53827515"/>
    <w:multiLevelType w:val="multilevel"/>
    <w:tmpl w:val="DA64F144"/>
    <w:lvl w:ilvl="0">
      <w:start w:val="1"/>
      <w:numFmt w:val="bullet"/>
      <w:lvlText w:val="o"/>
      <w:lvlJc w:val="left"/>
      <w:pPr>
        <w:tabs>
          <w:tab w:val="num" w:pos="-630"/>
        </w:tabs>
        <w:ind w:left="-630" w:hanging="360"/>
      </w:pPr>
      <w:rPr>
        <w:rFonts w:hint="default" w:ascii="Courier New" w:hAnsi="Courier New" w:cs="Courier New"/>
        <w:sz w:val="20"/>
      </w:rPr>
    </w:lvl>
    <w:lvl w:ilvl="1" w:tentative="1">
      <w:start w:val="1"/>
      <w:numFmt w:val="bullet"/>
      <w:lvlText w:val="o"/>
      <w:lvlJc w:val="left"/>
      <w:pPr>
        <w:tabs>
          <w:tab w:val="num" w:pos="90"/>
        </w:tabs>
        <w:ind w:left="90" w:hanging="360"/>
      </w:pPr>
      <w:rPr>
        <w:rFonts w:hint="default" w:ascii="Courier New" w:hAnsi="Courier New"/>
        <w:sz w:val="20"/>
      </w:rPr>
    </w:lvl>
    <w:lvl w:ilvl="2" w:tentative="1">
      <w:start w:val="1"/>
      <w:numFmt w:val="bullet"/>
      <w:lvlText w:val=""/>
      <w:lvlJc w:val="left"/>
      <w:pPr>
        <w:tabs>
          <w:tab w:val="num" w:pos="810"/>
        </w:tabs>
        <w:ind w:left="810" w:hanging="360"/>
      </w:pPr>
      <w:rPr>
        <w:rFonts w:hint="default" w:ascii="Wingdings" w:hAnsi="Wingdings"/>
        <w:sz w:val="20"/>
      </w:rPr>
    </w:lvl>
    <w:lvl w:ilvl="3" w:tentative="1">
      <w:start w:val="1"/>
      <w:numFmt w:val="bullet"/>
      <w:lvlText w:val=""/>
      <w:lvlJc w:val="left"/>
      <w:pPr>
        <w:tabs>
          <w:tab w:val="num" w:pos="1530"/>
        </w:tabs>
        <w:ind w:left="1530" w:hanging="360"/>
      </w:pPr>
      <w:rPr>
        <w:rFonts w:hint="default" w:ascii="Wingdings" w:hAnsi="Wingdings"/>
        <w:sz w:val="20"/>
      </w:rPr>
    </w:lvl>
    <w:lvl w:ilvl="4" w:tentative="1">
      <w:start w:val="1"/>
      <w:numFmt w:val="bullet"/>
      <w:lvlText w:val=""/>
      <w:lvlJc w:val="left"/>
      <w:pPr>
        <w:tabs>
          <w:tab w:val="num" w:pos="2250"/>
        </w:tabs>
        <w:ind w:left="2250" w:hanging="360"/>
      </w:pPr>
      <w:rPr>
        <w:rFonts w:hint="default" w:ascii="Wingdings" w:hAnsi="Wingdings"/>
        <w:sz w:val="20"/>
      </w:rPr>
    </w:lvl>
    <w:lvl w:ilvl="5" w:tentative="1">
      <w:start w:val="1"/>
      <w:numFmt w:val="bullet"/>
      <w:lvlText w:val=""/>
      <w:lvlJc w:val="left"/>
      <w:pPr>
        <w:tabs>
          <w:tab w:val="num" w:pos="2970"/>
        </w:tabs>
        <w:ind w:left="2970" w:hanging="360"/>
      </w:pPr>
      <w:rPr>
        <w:rFonts w:hint="default" w:ascii="Wingdings" w:hAnsi="Wingdings"/>
        <w:sz w:val="20"/>
      </w:rPr>
    </w:lvl>
    <w:lvl w:ilvl="6" w:tentative="1">
      <w:start w:val="1"/>
      <w:numFmt w:val="bullet"/>
      <w:lvlText w:val=""/>
      <w:lvlJc w:val="left"/>
      <w:pPr>
        <w:tabs>
          <w:tab w:val="num" w:pos="3690"/>
        </w:tabs>
        <w:ind w:left="3690" w:hanging="360"/>
      </w:pPr>
      <w:rPr>
        <w:rFonts w:hint="default" w:ascii="Wingdings" w:hAnsi="Wingdings"/>
        <w:sz w:val="20"/>
      </w:rPr>
    </w:lvl>
    <w:lvl w:ilvl="7" w:tentative="1">
      <w:start w:val="1"/>
      <w:numFmt w:val="bullet"/>
      <w:lvlText w:val=""/>
      <w:lvlJc w:val="left"/>
      <w:pPr>
        <w:tabs>
          <w:tab w:val="num" w:pos="4410"/>
        </w:tabs>
        <w:ind w:left="4410" w:hanging="360"/>
      </w:pPr>
      <w:rPr>
        <w:rFonts w:hint="default" w:ascii="Wingdings" w:hAnsi="Wingdings"/>
        <w:sz w:val="20"/>
      </w:rPr>
    </w:lvl>
    <w:lvl w:ilvl="8" w:tentative="1">
      <w:start w:val="1"/>
      <w:numFmt w:val="bullet"/>
      <w:lvlText w:val=""/>
      <w:lvlJc w:val="left"/>
      <w:pPr>
        <w:tabs>
          <w:tab w:val="num" w:pos="5130"/>
        </w:tabs>
        <w:ind w:left="5130" w:hanging="360"/>
      </w:pPr>
      <w:rPr>
        <w:rFonts w:hint="default" w:ascii="Wingdings" w:hAnsi="Wingdings"/>
        <w:sz w:val="20"/>
      </w:rPr>
    </w:lvl>
  </w:abstractNum>
  <w:abstractNum w:abstractNumId="34" w15:restartNumberingAfterBreak="0">
    <w:nsid w:val="538B33D3"/>
    <w:multiLevelType w:val="hybridMultilevel"/>
    <w:tmpl w:val="4404D85C"/>
    <w:lvl w:ilvl="0" w:tplc="4E8E08C8">
      <w:start w:val="1"/>
      <w:numFmt w:val="upp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5501543C"/>
    <w:multiLevelType w:val="hybridMultilevel"/>
    <w:tmpl w:val="8A9E616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6" w15:restartNumberingAfterBreak="0">
    <w:nsid w:val="58D81140"/>
    <w:multiLevelType w:val="hybridMultilevel"/>
    <w:tmpl w:val="E8E097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5CC072F4"/>
    <w:multiLevelType w:val="hybridMultilevel"/>
    <w:tmpl w:val="B9BAC68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8" w15:restartNumberingAfterBreak="0">
    <w:nsid w:val="5FB03EA5"/>
    <w:multiLevelType w:val="hybridMultilevel"/>
    <w:tmpl w:val="F84E6D66"/>
    <w:lvl w:ilvl="0" w:tplc="08090001">
      <w:start w:val="1"/>
      <w:numFmt w:val="bullet"/>
      <w:lvlText w:val=""/>
      <w:lvlJc w:val="left"/>
      <w:pPr>
        <w:ind w:left="1287" w:hanging="360"/>
      </w:pPr>
      <w:rPr>
        <w:rFonts w:hint="default" w:ascii="Symbol" w:hAnsi="Symbol"/>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39" w15:restartNumberingAfterBreak="0">
    <w:nsid w:val="61BD6AAF"/>
    <w:multiLevelType w:val="hybridMultilevel"/>
    <w:tmpl w:val="12F8296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0" w15:restartNumberingAfterBreak="0">
    <w:nsid w:val="63F73A71"/>
    <w:multiLevelType w:val="hybridMultilevel"/>
    <w:tmpl w:val="F3409970"/>
    <w:lvl w:ilvl="0" w:tplc="0809000F">
      <w:start w:val="1"/>
      <w:numFmt w:val="decimal"/>
      <w:lvlText w:val="%1."/>
      <w:lvlJc w:val="left"/>
      <w:pPr>
        <w:ind w:left="360" w:hanging="360"/>
      </w:pPr>
      <w:rPr>
        <w:rFonts w:hint="default" w:cs="Times New Roman"/>
      </w:rPr>
    </w:lvl>
    <w:lvl w:ilvl="1" w:tplc="D3F62C48">
      <w:start w:val="1"/>
      <w:numFmt w:val="bullet"/>
      <w:lvlText w:val=""/>
      <w:lvlJc w:val="left"/>
      <w:pPr>
        <w:tabs>
          <w:tab w:val="num" w:pos="360"/>
        </w:tabs>
        <w:ind w:left="1080" w:hanging="360"/>
      </w:pPr>
      <w:rPr>
        <w:rFonts w:hint="default" w:ascii="Symbol" w:hAnsi="Symbol"/>
        <w:color w:val="auto"/>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1" w15:restartNumberingAfterBreak="0">
    <w:nsid w:val="67FE4DF3"/>
    <w:multiLevelType w:val="multilevel"/>
    <w:tmpl w:val="DA64F144"/>
    <w:lvl w:ilvl="0">
      <w:start w:val="1"/>
      <w:numFmt w:val="bullet"/>
      <w:lvlText w:val="o"/>
      <w:lvlJc w:val="left"/>
      <w:pPr>
        <w:tabs>
          <w:tab w:val="num" w:pos="-630"/>
        </w:tabs>
        <w:ind w:left="-630" w:hanging="360"/>
      </w:pPr>
      <w:rPr>
        <w:rFonts w:hint="default" w:ascii="Courier New" w:hAnsi="Courier New" w:cs="Courier New"/>
        <w:sz w:val="20"/>
      </w:rPr>
    </w:lvl>
    <w:lvl w:ilvl="1" w:tentative="1">
      <w:start w:val="1"/>
      <w:numFmt w:val="bullet"/>
      <w:lvlText w:val="o"/>
      <w:lvlJc w:val="left"/>
      <w:pPr>
        <w:tabs>
          <w:tab w:val="num" w:pos="90"/>
        </w:tabs>
        <w:ind w:left="90" w:hanging="360"/>
      </w:pPr>
      <w:rPr>
        <w:rFonts w:hint="default" w:ascii="Courier New" w:hAnsi="Courier New"/>
        <w:sz w:val="20"/>
      </w:rPr>
    </w:lvl>
    <w:lvl w:ilvl="2">
      <w:start w:val="1"/>
      <w:numFmt w:val="bullet"/>
      <w:lvlText w:val=""/>
      <w:lvlJc w:val="left"/>
      <w:pPr>
        <w:tabs>
          <w:tab w:val="num" w:pos="810"/>
        </w:tabs>
        <w:ind w:left="810" w:hanging="360"/>
      </w:pPr>
      <w:rPr>
        <w:rFonts w:hint="default" w:ascii="Wingdings" w:hAnsi="Wingdings"/>
        <w:sz w:val="20"/>
      </w:rPr>
    </w:lvl>
    <w:lvl w:ilvl="3" w:tentative="1">
      <w:start w:val="1"/>
      <w:numFmt w:val="bullet"/>
      <w:lvlText w:val=""/>
      <w:lvlJc w:val="left"/>
      <w:pPr>
        <w:tabs>
          <w:tab w:val="num" w:pos="1530"/>
        </w:tabs>
        <w:ind w:left="1530" w:hanging="360"/>
      </w:pPr>
      <w:rPr>
        <w:rFonts w:hint="default" w:ascii="Wingdings" w:hAnsi="Wingdings"/>
        <w:sz w:val="20"/>
      </w:rPr>
    </w:lvl>
    <w:lvl w:ilvl="4" w:tentative="1">
      <w:start w:val="1"/>
      <w:numFmt w:val="bullet"/>
      <w:lvlText w:val=""/>
      <w:lvlJc w:val="left"/>
      <w:pPr>
        <w:tabs>
          <w:tab w:val="num" w:pos="2250"/>
        </w:tabs>
        <w:ind w:left="2250" w:hanging="360"/>
      </w:pPr>
      <w:rPr>
        <w:rFonts w:hint="default" w:ascii="Wingdings" w:hAnsi="Wingdings"/>
        <w:sz w:val="20"/>
      </w:rPr>
    </w:lvl>
    <w:lvl w:ilvl="5" w:tentative="1">
      <w:start w:val="1"/>
      <w:numFmt w:val="bullet"/>
      <w:lvlText w:val=""/>
      <w:lvlJc w:val="left"/>
      <w:pPr>
        <w:tabs>
          <w:tab w:val="num" w:pos="2970"/>
        </w:tabs>
        <w:ind w:left="2970" w:hanging="360"/>
      </w:pPr>
      <w:rPr>
        <w:rFonts w:hint="default" w:ascii="Wingdings" w:hAnsi="Wingdings"/>
        <w:sz w:val="20"/>
      </w:rPr>
    </w:lvl>
    <w:lvl w:ilvl="6" w:tentative="1">
      <w:start w:val="1"/>
      <w:numFmt w:val="bullet"/>
      <w:lvlText w:val=""/>
      <w:lvlJc w:val="left"/>
      <w:pPr>
        <w:tabs>
          <w:tab w:val="num" w:pos="3690"/>
        </w:tabs>
        <w:ind w:left="3690" w:hanging="360"/>
      </w:pPr>
      <w:rPr>
        <w:rFonts w:hint="default" w:ascii="Wingdings" w:hAnsi="Wingdings"/>
        <w:sz w:val="20"/>
      </w:rPr>
    </w:lvl>
    <w:lvl w:ilvl="7" w:tentative="1">
      <w:start w:val="1"/>
      <w:numFmt w:val="bullet"/>
      <w:lvlText w:val=""/>
      <w:lvlJc w:val="left"/>
      <w:pPr>
        <w:tabs>
          <w:tab w:val="num" w:pos="4410"/>
        </w:tabs>
        <w:ind w:left="4410" w:hanging="360"/>
      </w:pPr>
      <w:rPr>
        <w:rFonts w:hint="default" w:ascii="Wingdings" w:hAnsi="Wingdings"/>
        <w:sz w:val="20"/>
      </w:rPr>
    </w:lvl>
    <w:lvl w:ilvl="8" w:tentative="1">
      <w:start w:val="1"/>
      <w:numFmt w:val="bullet"/>
      <w:lvlText w:val=""/>
      <w:lvlJc w:val="left"/>
      <w:pPr>
        <w:tabs>
          <w:tab w:val="num" w:pos="5130"/>
        </w:tabs>
        <w:ind w:left="5130" w:hanging="360"/>
      </w:pPr>
      <w:rPr>
        <w:rFonts w:hint="default" w:ascii="Wingdings" w:hAnsi="Wingdings"/>
        <w:sz w:val="20"/>
      </w:rPr>
    </w:lvl>
  </w:abstractNum>
  <w:abstractNum w:abstractNumId="42" w15:restartNumberingAfterBreak="0">
    <w:nsid w:val="720B53CC"/>
    <w:multiLevelType w:val="hybridMultilevel"/>
    <w:tmpl w:val="FF5E849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3" w15:restartNumberingAfterBreak="0">
    <w:nsid w:val="76C81F7A"/>
    <w:multiLevelType w:val="hybridMultilevel"/>
    <w:tmpl w:val="9C38905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rPr>
    </w:lvl>
    <w:lvl w:ilvl="8" w:tplc="08090005" w:tentative="1">
      <w:start w:val="1"/>
      <w:numFmt w:val="bullet"/>
      <w:lvlText w:val=""/>
      <w:lvlJc w:val="left"/>
      <w:pPr>
        <w:ind w:left="6120" w:hanging="360"/>
      </w:pPr>
      <w:rPr>
        <w:rFonts w:hint="default" w:ascii="Wingdings" w:hAnsi="Wingdings"/>
      </w:rPr>
    </w:lvl>
  </w:abstractNum>
  <w:abstractNum w:abstractNumId="44" w15:restartNumberingAfterBreak="0">
    <w:nsid w:val="78872F1E"/>
    <w:multiLevelType w:val="multilevel"/>
    <w:tmpl w:val="906C0940"/>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45" w15:restartNumberingAfterBreak="0">
    <w:nsid w:val="7A4F0E01"/>
    <w:multiLevelType w:val="hybridMultilevel"/>
    <w:tmpl w:val="E922485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6" w15:restartNumberingAfterBreak="0">
    <w:nsid w:val="7A682B4A"/>
    <w:multiLevelType w:val="hybridMultilevel"/>
    <w:tmpl w:val="EFD20F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7" w15:restartNumberingAfterBreak="0">
    <w:nsid w:val="7BE005C1"/>
    <w:multiLevelType w:val="hybridMultilevel"/>
    <w:tmpl w:val="F9A6DE2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8" w15:restartNumberingAfterBreak="0">
    <w:nsid w:val="7CDC45A6"/>
    <w:multiLevelType w:val="multilevel"/>
    <w:tmpl w:val="163AF77C"/>
    <w:lvl w:ilvl="0">
      <w:start w:val="1"/>
      <w:numFmt w:val="decimal"/>
      <w:lvlText w:val="%1."/>
      <w:lvlJc w:val="left"/>
      <w:pPr>
        <w:ind w:left="566" w:firstLine="0"/>
      </w:pPr>
      <w:rPr>
        <w:rFonts w:hint="default" w:ascii="Arial" w:hAnsi="Arial" w:eastAsia="Arial" w:cs="Arial"/>
        <w:b/>
        <w:bCs/>
        <w:i w:val="0"/>
        <w:strike w:val="0"/>
        <w:dstrike w:val="0"/>
        <w:color w:val="000000"/>
        <w:sz w:val="24"/>
        <w:szCs w:val="22"/>
        <w:u w:val="none" w:color="000000"/>
        <w:vertAlign w:val="baseline"/>
      </w:rPr>
    </w:lvl>
    <w:lvl w:ilvl="1">
      <w:start w:val="1"/>
      <w:numFmt w:val="decimal"/>
      <w:lvlText w:val="2.%2"/>
      <w:lvlJc w:val="left"/>
      <w:pPr>
        <w:ind w:left="1286" w:firstLine="0"/>
      </w:pPr>
      <w:rPr>
        <w:rFonts w:hint="default"/>
        <w:b w:val="0"/>
        <w:i w:val="0"/>
        <w:strike w:val="0"/>
        <w:dstrike w:val="0"/>
        <w:color w:val="000000"/>
        <w:sz w:val="24"/>
        <w:szCs w:val="22"/>
        <w:u w:val="none" w:color="000000"/>
        <w:vertAlign w:val="baseline"/>
      </w:rPr>
    </w:lvl>
    <w:lvl w:ilvl="2">
      <w:start w:val="1"/>
      <w:numFmt w:val="decimal"/>
      <w:lvlText w:val="2.4.%3"/>
      <w:lvlJc w:val="left"/>
      <w:pPr>
        <w:ind w:left="567" w:firstLine="0"/>
      </w:pPr>
      <w:rPr>
        <w:rFonts w:hint="default" w:ascii="Arial" w:hAnsi="Arial" w:cs="Arial"/>
        <w:b w:val="0"/>
        <w:i w:val="0"/>
        <w:strike w:val="0"/>
        <w:dstrike w:val="0"/>
        <w:color w:val="000000"/>
        <w:sz w:val="22"/>
        <w:szCs w:val="22"/>
        <w:u w:val="none" w:color="000000"/>
        <w:vertAlign w:val="baseline"/>
      </w:rPr>
    </w:lvl>
    <w:lvl w:ilvl="3">
      <w:start w:val="1"/>
      <w:numFmt w:val="decimal"/>
      <w:lvlText w:val="%4"/>
      <w:lvlJc w:val="left"/>
      <w:pPr>
        <w:ind w:left="1080" w:firstLine="0"/>
      </w:pPr>
      <w:rPr>
        <w:rFonts w:hint="default" w:ascii="Arial" w:hAnsi="Arial" w:eastAsia="Arial" w:cs="Arial"/>
        <w:b w:val="0"/>
        <w:i w:val="0"/>
        <w:strike w:val="0"/>
        <w:dstrike w:val="0"/>
        <w:color w:val="000000"/>
        <w:sz w:val="20"/>
        <w:szCs w:val="20"/>
        <w:u w:val="none" w:color="000000"/>
        <w:vertAlign w:val="baseline"/>
      </w:rPr>
    </w:lvl>
    <w:lvl w:ilvl="4">
      <w:start w:val="1"/>
      <w:numFmt w:val="lowerLetter"/>
      <w:lvlText w:val="%5"/>
      <w:lvlJc w:val="left"/>
      <w:pPr>
        <w:ind w:left="1800" w:firstLine="0"/>
      </w:pPr>
      <w:rPr>
        <w:rFonts w:hint="default" w:ascii="Arial" w:hAnsi="Arial" w:eastAsia="Arial" w:cs="Arial"/>
        <w:b w:val="0"/>
        <w:i w:val="0"/>
        <w:strike w:val="0"/>
        <w:dstrike w:val="0"/>
        <w:color w:val="000000"/>
        <w:sz w:val="20"/>
        <w:szCs w:val="20"/>
        <w:u w:val="none" w:color="000000"/>
        <w:vertAlign w:val="baseline"/>
      </w:rPr>
    </w:lvl>
    <w:lvl w:ilvl="5">
      <w:start w:val="1"/>
      <w:numFmt w:val="lowerRoman"/>
      <w:lvlText w:val="%6"/>
      <w:lvlJc w:val="left"/>
      <w:pPr>
        <w:ind w:left="2520" w:firstLine="0"/>
      </w:pPr>
      <w:rPr>
        <w:rFonts w:hint="default" w:ascii="Arial" w:hAnsi="Arial" w:eastAsia="Arial" w:cs="Arial"/>
        <w:b w:val="0"/>
        <w:i w:val="0"/>
        <w:strike w:val="0"/>
        <w:dstrike w:val="0"/>
        <w:color w:val="000000"/>
        <w:sz w:val="20"/>
        <w:szCs w:val="20"/>
        <w:u w:val="none" w:color="000000"/>
        <w:vertAlign w:val="baseline"/>
      </w:rPr>
    </w:lvl>
    <w:lvl w:ilvl="6">
      <w:start w:val="1"/>
      <w:numFmt w:val="decimal"/>
      <w:lvlText w:val="%7"/>
      <w:lvlJc w:val="left"/>
      <w:pPr>
        <w:ind w:left="3240" w:firstLine="0"/>
      </w:pPr>
      <w:rPr>
        <w:rFonts w:hint="default" w:ascii="Arial" w:hAnsi="Arial" w:eastAsia="Arial" w:cs="Arial"/>
        <w:b w:val="0"/>
        <w:i w:val="0"/>
        <w:strike w:val="0"/>
        <w:dstrike w:val="0"/>
        <w:color w:val="000000"/>
        <w:sz w:val="20"/>
        <w:szCs w:val="20"/>
        <w:u w:val="none" w:color="000000"/>
        <w:vertAlign w:val="baseline"/>
      </w:rPr>
    </w:lvl>
    <w:lvl w:ilvl="7">
      <w:start w:val="1"/>
      <w:numFmt w:val="lowerLetter"/>
      <w:lvlText w:val="%8"/>
      <w:lvlJc w:val="left"/>
      <w:pPr>
        <w:ind w:left="3960" w:firstLine="0"/>
      </w:pPr>
      <w:rPr>
        <w:rFonts w:hint="default" w:ascii="Arial" w:hAnsi="Arial" w:eastAsia="Arial" w:cs="Arial"/>
        <w:b w:val="0"/>
        <w:i w:val="0"/>
        <w:strike w:val="0"/>
        <w:dstrike w:val="0"/>
        <w:color w:val="000000"/>
        <w:sz w:val="20"/>
        <w:szCs w:val="20"/>
        <w:u w:val="none" w:color="000000"/>
        <w:vertAlign w:val="baseline"/>
      </w:rPr>
    </w:lvl>
    <w:lvl w:ilvl="8">
      <w:start w:val="1"/>
      <w:numFmt w:val="lowerRoman"/>
      <w:lvlText w:val="%9"/>
      <w:lvlJc w:val="left"/>
      <w:pPr>
        <w:ind w:left="4680" w:firstLine="0"/>
      </w:pPr>
      <w:rPr>
        <w:rFonts w:hint="default" w:ascii="Arial" w:hAnsi="Arial" w:eastAsia="Arial" w:cs="Arial"/>
        <w:b w:val="0"/>
        <w:i w:val="0"/>
        <w:strike w:val="0"/>
        <w:dstrike w:val="0"/>
        <w:color w:val="000000"/>
        <w:sz w:val="20"/>
        <w:szCs w:val="20"/>
        <w:u w:val="none" w:color="000000"/>
        <w:vertAlign w:val="baseline"/>
      </w:rPr>
    </w:lvl>
  </w:abstractNum>
  <w:abstractNum w:abstractNumId="49" w15:restartNumberingAfterBreak="0">
    <w:nsid w:val="7FCD251B"/>
    <w:multiLevelType w:val="hybridMultilevel"/>
    <w:tmpl w:val="4A1C98EC"/>
    <w:lvl w:ilvl="0" w:tplc="5D0850FC">
      <w:start w:val="1"/>
      <w:numFmt w:val="bullet"/>
      <w:lvlText w:val=""/>
      <w:lvlJc w:val="left"/>
      <w:pPr>
        <w:tabs>
          <w:tab w:val="num" w:pos="1080"/>
        </w:tabs>
        <w:ind w:left="1080" w:hanging="360"/>
      </w:pPr>
      <w:rPr>
        <w:rFonts w:hint="default" w:ascii="Symbol" w:hAnsi="Symbol"/>
        <w:color w:val="auto"/>
      </w:rPr>
    </w:lvl>
    <w:lvl w:ilvl="1" w:tplc="08090003" w:tentative="1">
      <w:start w:val="1"/>
      <w:numFmt w:val="bullet"/>
      <w:lvlText w:val="o"/>
      <w:lvlJc w:val="left"/>
      <w:pPr>
        <w:tabs>
          <w:tab w:val="num" w:pos="2160"/>
        </w:tabs>
        <w:ind w:left="2160" w:hanging="360"/>
      </w:pPr>
      <w:rPr>
        <w:rFonts w:hint="default" w:ascii="Courier New" w:hAnsi="Courier New"/>
      </w:rPr>
    </w:lvl>
    <w:lvl w:ilvl="2" w:tplc="08090005" w:tentative="1">
      <w:start w:val="1"/>
      <w:numFmt w:val="bullet"/>
      <w:lvlText w:val=""/>
      <w:lvlJc w:val="left"/>
      <w:pPr>
        <w:tabs>
          <w:tab w:val="num" w:pos="2880"/>
        </w:tabs>
        <w:ind w:left="2880" w:hanging="360"/>
      </w:pPr>
      <w:rPr>
        <w:rFonts w:hint="default" w:ascii="Wingdings" w:hAnsi="Wingdings"/>
      </w:rPr>
    </w:lvl>
    <w:lvl w:ilvl="3" w:tplc="08090001" w:tentative="1">
      <w:start w:val="1"/>
      <w:numFmt w:val="bullet"/>
      <w:lvlText w:val=""/>
      <w:lvlJc w:val="left"/>
      <w:pPr>
        <w:tabs>
          <w:tab w:val="num" w:pos="3600"/>
        </w:tabs>
        <w:ind w:left="3600" w:hanging="360"/>
      </w:pPr>
      <w:rPr>
        <w:rFonts w:hint="default" w:ascii="Symbol" w:hAnsi="Symbol"/>
      </w:rPr>
    </w:lvl>
    <w:lvl w:ilvl="4" w:tplc="08090003" w:tentative="1">
      <w:start w:val="1"/>
      <w:numFmt w:val="bullet"/>
      <w:lvlText w:val="o"/>
      <w:lvlJc w:val="left"/>
      <w:pPr>
        <w:tabs>
          <w:tab w:val="num" w:pos="4320"/>
        </w:tabs>
        <w:ind w:left="4320" w:hanging="360"/>
      </w:pPr>
      <w:rPr>
        <w:rFonts w:hint="default" w:ascii="Courier New" w:hAnsi="Courier New"/>
      </w:rPr>
    </w:lvl>
    <w:lvl w:ilvl="5" w:tplc="08090005" w:tentative="1">
      <w:start w:val="1"/>
      <w:numFmt w:val="bullet"/>
      <w:lvlText w:val=""/>
      <w:lvlJc w:val="left"/>
      <w:pPr>
        <w:tabs>
          <w:tab w:val="num" w:pos="5040"/>
        </w:tabs>
        <w:ind w:left="5040" w:hanging="360"/>
      </w:pPr>
      <w:rPr>
        <w:rFonts w:hint="default" w:ascii="Wingdings" w:hAnsi="Wingdings"/>
      </w:rPr>
    </w:lvl>
    <w:lvl w:ilvl="6" w:tplc="08090001" w:tentative="1">
      <w:start w:val="1"/>
      <w:numFmt w:val="bullet"/>
      <w:lvlText w:val=""/>
      <w:lvlJc w:val="left"/>
      <w:pPr>
        <w:tabs>
          <w:tab w:val="num" w:pos="5760"/>
        </w:tabs>
        <w:ind w:left="5760" w:hanging="360"/>
      </w:pPr>
      <w:rPr>
        <w:rFonts w:hint="default" w:ascii="Symbol" w:hAnsi="Symbol"/>
      </w:rPr>
    </w:lvl>
    <w:lvl w:ilvl="7" w:tplc="08090003" w:tentative="1">
      <w:start w:val="1"/>
      <w:numFmt w:val="bullet"/>
      <w:lvlText w:val="o"/>
      <w:lvlJc w:val="left"/>
      <w:pPr>
        <w:tabs>
          <w:tab w:val="num" w:pos="6480"/>
        </w:tabs>
        <w:ind w:left="6480" w:hanging="360"/>
      </w:pPr>
      <w:rPr>
        <w:rFonts w:hint="default" w:ascii="Courier New" w:hAnsi="Courier New"/>
      </w:rPr>
    </w:lvl>
    <w:lvl w:ilvl="8" w:tplc="08090005" w:tentative="1">
      <w:start w:val="1"/>
      <w:numFmt w:val="bullet"/>
      <w:lvlText w:val=""/>
      <w:lvlJc w:val="left"/>
      <w:pPr>
        <w:tabs>
          <w:tab w:val="num" w:pos="7200"/>
        </w:tabs>
        <w:ind w:left="7200" w:hanging="360"/>
      </w:pPr>
      <w:rPr>
        <w:rFonts w:hint="default" w:ascii="Wingdings" w:hAnsi="Wingdings"/>
      </w:rPr>
    </w:lvl>
  </w:abstractNum>
  <w:num w:numId="1" w16cid:durableId="1717779719">
    <w:abstractNumId w:val="27"/>
  </w:num>
  <w:num w:numId="2" w16cid:durableId="365450963">
    <w:abstractNumId w:val="48"/>
  </w:num>
  <w:num w:numId="3" w16cid:durableId="612907412">
    <w:abstractNumId w:val="35"/>
  </w:num>
  <w:num w:numId="4" w16cid:durableId="1688754203">
    <w:abstractNumId w:val="22"/>
  </w:num>
  <w:num w:numId="5" w16cid:durableId="1379863071">
    <w:abstractNumId w:val="17"/>
  </w:num>
  <w:num w:numId="6" w16cid:durableId="432092090">
    <w:abstractNumId w:val="37"/>
  </w:num>
  <w:num w:numId="7" w16cid:durableId="1373723107">
    <w:abstractNumId w:val="14"/>
  </w:num>
  <w:num w:numId="8" w16cid:durableId="1176841331">
    <w:abstractNumId w:val="5"/>
  </w:num>
  <w:num w:numId="9" w16cid:durableId="2140801339">
    <w:abstractNumId w:val="13"/>
  </w:num>
  <w:num w:numId="10" w16cid:durableId="821852558">
    <w:abstractNumId w:val="21"/>
  </w:num>
  <w:num w:numId="11" w16cid:durableId="598223789">
    <w:abstractNumId w:val="47"/>
  </w:num>
  <w:num w:numId="12" w16cid:durableId="439959083">
    <w:abstractNumId w:val="30"/>
  </w:num>
  <w:num w:numId="13" w16cid:durableId="973874751">
    <w:abstractNumId w:val="28"/>
  </w:num>
  <w:num w:numId="14" w16cid:durableId="576866370">
    <w:abstractNumId w:val="41"/>
  </w:num>
  <w:num w:numId="15" w16cid:durableId="152374713">
    <w:abstractNumId w:val="45"/>
  </w:num>
  <w:num w:numId="16" w16cid:durableId="253247091">
    <w:abstractNumId w:val="42"/>
  </w:num>
  <w:num w:numId="17" w16cid:durableId="1704744318">
    <w:abstractNumId w:val="12"/>
  </w:num>
  <w:num w:numId="18" w16cid:durableId="2128573257">
    <w:abstractNumId w:val="18"/>
  </w:num>
  <w:num w:numId="19" w16cid:durableId="1225067374">
    <w:abstractNumId w:val="10"/>
  </w:num>
  <w:num w:numId="20" w16cid:durableId="2073458224">
    <w:abstractNumId w:val="32"/>
  </w:num>
  <w:num w:numId="21" w16cid:durableId="115098541">
    <w:abstractNumId w:val="15"/>
  </w:num>
  <w:num w:numId="22" w16cid:durableId="2100170975">
    <w:abstractNumId w:val="33"/>
  </w:num>
  <w:num w:numId="23" w16cid:durableId="186674684">
    <w:abstractNumId w:val="11"/>
  </w:num>
  <w:num w:numId="24" w16cid:durableId="678705056">
    <w:abstractNumId w:val="31"/>
  </w:num>
  <w:num w:numId="25" w16cid:durableId="427701964">
    <w:abstractNumId w:val="39"/>
  </w:num>
  <w:num w:numId="26" w16cid:durableId="1363171013">
    <w:abstractNumId w:val="19"/>
  </w:num>
  <w:num w:numId="27" w16cid:durableId="1532037303">
    <w:abstractNumId w:val="20"/>
  </w:num>
  <w:num w:numId="28" w16cid:durableId="1370571246">
    <w:abstractNumId w:val="46"/>
  </w:num>
  <w:num w:numId="29" w16cid:durableId="1512064212">
    <w:abstractNumId w:val="36"/>
  </w:num>
  <w:num w:numId="30" w16cid:durableId="1503931389">
    <w:abstractNumId w:val="40"/>
  </w:num>
  <w:num w:numId="31" w16cid:durableId="609050264">
    <w:abstractNumId w:val="44"/>
  </w:num>
  <w:num w:numId="32" w16cid:durableId="1570077078">
    <w:abstractNumId w:val="43"/>
  </w:num>
  <w:num w:numId="33" w16cid:durableId="728917038">
    <w:abstractNumId w:val="8"/>
  </w:num>
  <w:num w:numId="34" w16cid:durableId="16744574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4380832">
    <w:abstractNumId w:val="16"/>
  </w:num>
  <w:num w:numId="36" w16cid:durableId="844127738">
    <w:abstractNumId w:val="6"/>
  </w:num>
  <w:num w:numId="37" w16cid:durableId="1143736383">
    <w:abstractNumId w:val="23"/>
  </w:num>
  <w:num w:numId="38" w16cid:durableId="174734601">
    <w:abstractNumId w:val="25"/>
  </w:num>
  <w:num w:numId="39" w16cid:durableId="687023033">
    <w:abstractNumId w:val="29"/>
  </w:num>
  <w:num w:numId="40" w16cid:durableId="28069447">
    <w:abstractNumId w:val="49"/>
  </w:num>
  <w:num w:numId="41" w16cid:durableId="544484537">
    <w:abstractNumId w:val="2"/>
  </w:num>
  <w:num w:numId="42" w16cid:durableId="2085490199">
    <w:abstractNumId w:val="34"/>
  </w:num>
  <w:num w:numId="43" w16cid:durableId="327564341">
    <w:abstractNumId w:val="3"/>
  </w:num>
  <w:num w:numId="44" w16cid:durableId="1828739017">
    <w:abstractNumId w:val="26"/>
  </w:num>
  <w:num w:numId="45" w16cid:durableId="1476216577">
    <w:abstractNumId w:val="38"/>
  </w:num>
  <w:num w:numId="46" w16cid:durableId="1128426657">
    <w:abstractNumId w:val="0"/>
  </w:num>
  <w:num w:numId="47" w16cid:durableId="972641143">
    <w:abstractNumId w:val="1"/>
  </w:num>
  <w:num w:numId="48" w16cid:durableId="245651512">
    <w:abstractNumId w:val="24"/>
  </w:num>
  <w:num w:numId="49" w16cid:durableId="1482381064">
    <w:abstractNumId w:val="7"/>
  </w:num>
  <w:num w:numId="50" w16cid:durableId="5793543">
    <w:abstractNumId w:val="9"/>
  </w:num>
  <w:numIdMacAtCleanup w:val="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2"/>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0C2"/>
    <w:rsid w:val="0003627F"/>
    <w:rsid w:val="00036968"/>
    <w:rsid w:val="00046F0F"/>
    <w:rsid w:val="000D64FC"/>
    <w:rsid w:val="000E3364"/>
    <w:rsid w:val="00146B68"/>
    <w:rsid w:val="001D2AEF"/>
    <w:rsid w:val="002741F0"/>
    <w:rsid w:val="002750C2"/>
    <w:rsid w:val="00275E46"/>
    <w:rsid w:val="002E2660"/>
    <w:rsid w:val="002F7E36"/>
    <w:rsid w:val="00312E95"/>
    <w:rsid w:val="003A0781"/>
    <w:rsid w:val="003A4E3A"/>
    <w:rsid w:val="003A70DC"/>
    <w:rsid w:val="004369A9"/>
    <w:rsid w:val="004A334B"/>
    <w:rsid w:val="00516BB0"/>
    <w:rsid w:val="005708BA"/>
    <w:rsid w:val="00577A60"/>
    <w:rsid w:val="005E3773"/>
    <w:rsid w:val="005F4147"/>
    <w:rsid w:val="00687189"/>
    <w:rsid w:val="006B6CA4"/>
    <w:rsid w:val="006F60A4"/>
    <w:rsid w:val="00746ED1"/>
    <w:rsid w:val="007C6ABD"/>
    <w:rsid w:val="00825693"/>
    <w:rsid w:val="00897B42"/>
    <w:rsid w:val="00922C93"/>
    <w:rsid w:val="009E023D"/>
    <w:rsid w:val="00A33598"/>
    <w:rsid w:val="00AA1745"/>
    <w:rsid w:val="00B1150F"/>
    <w:rsid w:val="00C22E8F"/>
    <w:rsid w:val="00C4256D"/>
    <w:rsid w:val="00C9093B"/>
    <w:rsid w:val="00CE4E2F"/>
    <w:rsid w:val="00DA013E"/>
    <w:rsid w:val="00DC7EB2"/>
    <w:rsid w:val="00E347ED"/>
    <w:rsid w:val="00ED0751"/>
    <w:rsid w:val="00EE7692"/>
    <w:rsid w:val="00FE4CA9"/>
    <w:rsid w:val="39CEC70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5CF1AD"/>
  <w15:chartTrackingRefBased/>
  <w15:docId w15:val="{BA41A325-D963-4148-BE87-7772ED036FB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C7EB2"/>
    <w:pPr>
      <w:spacing w:after="120" w:line="240" w:lineRule="auto"/>
      <w:ind w:left="862" w:hanging="862"/>
    </w:pPr>
    <w:rPr>
      <w:rFonts w:ascii="Arial" w:hAnsi="Arial" w:eastAsia="Arial" w:cs="Arial"/>
      <w:color w:val="000000"/>
      <w:sz w:val="24"/>
      <w:lang w:eastAsia="en-GB"/>
    </w:rPr>
  </w:style>
  <w:style w:type="paragraph" w:styleId="Heading1">
    <w:name w:val="heading 1"/>
    <w:basedOn w:val="Normal"/>
    <w:next w:val="Normal"/>
    <w:link w:val="Heading1Char"/>
    <w:autoRedefine/>
    <w:uiPriority w:val="9"/>
    <w:qFormat/>
    <w:rsid w:val="00577A60"/>
    <w:pPr>
      <w:keepNext/>
      <w:keepLines/>
      <w:numPr>
        <w:numId w:val="1"/>
      </w:numPr>
      <w:tabs>
        <w:tab w:val="left" w:pos="567"/>
      </w:tabs>
      <w:ind w:left="567" w:hanging="567"/>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577A60"/>
    <w:pPr>
      <w:keepNext/>
      <w:keepLines/>
      <w:numPr>
        <w:numId w:val="48"/>
      </w:numPr>
      <w:outlineLvl w:val="1"/>
    </w:pPr>
    <w:rPr>
      <w:rFonts w:eastAsiaTheme="majorEastAsia" w:cstheme="majorBidi"/>
      <w:b/>
      <w:color w:val="auto"/>
      <w:szCs w:val="26"/>
    </w:rPr>
  </w:style>
  <w:style w:type="paragraph" w:styleId="Heading3">
    <w:name w:val="heading 3"/>
    <w:basedOn w:val="Normal"/>
    <w:next w:val="Normal"/>
    <w:link w:val="Heading3Char"/>
    <w:uiPriority w:val="9"/>
    <w:unhideWhenUsed/>
    <w:qFormat/>
    <w:rsid w:val="000D64FC"/>
    <w:pPr>
      <w:keepNext/>
      <w:keepLines/>
      <w:numPr>
        <w:numId w:val="49"/>
      </w:numPr>
      <w:outlineLvl w:val="2"/>
    </w:pPr>
    <w:rPr>
      <w:rFonts w:eastAsiaTheme="majorEastAsia" w:cstheme="majorBidi"/>
      <w:b/>
      <w:color w:val="auto"/>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577A60"/>
    <w:rPr>
      <w:rFonts w:ascii="Arial" w:hAnsi="Arial" w:eastAsiaTheme="majorEastAsia" w:cstheme="majorBidi"/>
      <w:b/>
      <w:color w:val="000000"/>
      <w:sz w:val="24"/>
      <w:szCs w:val="32"/>
      <w:lang w:eastAsia="en-GB"/>
    </w:rPr>
  </w:style>
  <w:style w:type="paragraph" w:styleId="Header">
    <w:name w:val="header"/>
    <w:basedOn w:val="Normal"/>
    <w:link w:val="HeaderChar"/>
    <w:unhideWhenUsed/>
    <w:rsid w:val="002750C2"/>
    <w:pPr>
      <w:tabs>
        <w:tab w:val="center" w:pos="4513"/>
        <w:tab w:val="right" w:pos="9026"/>
      </w:tabs>
      <w:spacing w:after="0"/>
    </w:pPr>
  </w:style>
  <w:style w:type="character" w:styleId="HeaderChar" w:customStyle="1">
    <w:name w:val="Header Char"/>
    <w:basedOn w:val="DefaultParagraphFont"/>
    <w:link w:val="Header"/>
    <w:rsid w:val="002750C2"/>
  </w:style>
  <w:style w:type="paragraph" w:styleId="Footer">
    <w:name w:val="footer"/>
    <w:basedOn w:val="Normal"/>
    <w:link w:val="FooterChar"/>
    <w:uiPriority w:val="99"/>
    <w:unhideWhenUsed/>
    <w:rsid w:val="002750C2"/>
    <w:pPr>
      <w:tabs>
        <w:tab w:val="center" w:pos="4513"/>
        <w:tab w:val="right" w:pos="9026"/>
      </w:tabs>
      <w:spacing w:after="0"/>
    </w:pPr>
  </w:style>
  <w:style w:type="character" w:styleId="FooterChar" w:customStyle="1">
    <w:name w:val="Footer Char"/>
    <w:basedOn w:val="DefaultParagraphFont"/>
    <w:link w:val="Footer"/>
    <w:uiPriority w:val="99"/>
    <w:rsid w:val="002750C2"/>
  </w:style>
  <w:style w:type="character" w:styleId="PageNumber">
    <w:name w:val="page number"/>
    <w:basedOn w:val="DefaultParagraphFont"/>
    <w:rsid w:val="002750C2"/>
  </w:style>
  <w:style w:type="paragraph" w:styleId="paragraph" w:customStyle="1">
    <w:name w:val="paragraph"/>
    <w:basedOn w:val="Normal"/>
    <w:rsid w:val="002750C2"/>
    <w:pPr>
      <w:spacing w:before="100" w:beforeAutospacing="1" w:after="100" w:afterAutospacing="1"/>
    </w:pPr>
    <w:rPr>
      <w:rFonts w:ascii="Times New Roman" w:hAnsi="Times New Roman" w:eastAsia="Times New Roman" w:cs="Times New Roman"/>
      <w:szCs w:val="24"/>
    </w:rPr>
  </w:style>
  <w:style w:type="character" w:styleId="normaltextrun" w:customStyle="1">
    <w:name w:val="normaltextrun"/>
    <w:basedOn w:val="DefaultParagraphFont"/>
    <w:rsid w:val="002750C2"/>
  </w:style>
  <w:style w:type="character" w:styleId="eop" w:customStyle="1">
    <w:name w:val="eop"/>
    <w:basedOn w:val="DefaultParagraphFont"/>
    <w:rsid w:val="002750C2"/>
  </w:style>
  <w:style w:type="character" w:styleId="Hyperlink">
    <w:name w:val="Hyperlink"/>
    <w:basedOn w:val="DefaultParagraphFont"/>
    <w:uiPriority w:val="99"/>
    <w:unhideWhenUsed/>
    <w:rsid w:val="002F7E36"/>
    <w:rPr>
      <w:color w:val="0563C1" w:themeColor="hyperlink"/>
      <w:u w:val="single"/>
    </w:rPr>
  </w:style>
  <w:style w:type="paragraph" w:styleId="Default" w:customStyle="1">
    <w:name w:val="Default"/>
    <w:rsid w:val="00CE4E2F"/>
    <w:pPr>
      <w:autoSpaceDE w:val="0"/>
      <w:autoSpaceDN w:val="0"/>
      <w:adjustRightInd w:val="0"/>
      <w:spacing w:after="0" w:line="240" w:lineRule="auto"/>
    </w:pPr>
    <w:rPr>
      <w:rFonts w:ascii="Arial Black" w:hAnsi="Arial Black" w:eastAsia="SimSun" w:cs="Arial Black"/>
      <w:color w:val="000000"/>
      <w:sz w:val="24"/>
      <w:szCs w:val="24"/>
      <w:lang w:eastAsia="zh-CN"/>
    </w:rPr>
  </w:style>
  <w:style w:type="paragraph" w:styleId="ListParagraph">
    <w:name w:val="List Paragraph"/>
    <w:basedOn w:val="Normal"/>
    <w:uiPriority w:val="34"/>
    <w:qFormat/>
    <w:rsid w:val="00CE4E2F"/>
    <w:pPr>
      <w:spacing w:after="200" w:line="276" w:lineRule="auto"/>
      <w:ind w:left="720" w:firstLine="0"/>
      <w:contextualSpacing/>
    </w:pPr>
    <w:rPr>
      <w:rFonts w:asciiTheme="minorHAnsi" w:hAnsiTheme="minorHAnsi" w:eastAsiaTheme="minorHAnsi" w:cstheme="minorBidi"/>
      <w:color w:val="auto"/>
      <w:lang w:eastAsia="en-US"/>
    </w:rPr>
  </w:style>
  <w:style w:type="paragraph" w:styleId="Title">
    <w:name w:val="Title"/>
    <w:basedOn w:val="Normal"/>
    <w:next w:val="Normal"/>
    <w:link w:val="TitleChar"/>
    <w:uiPriority w:val="10"/>
    <w:qFormat/>
    <w:rsid w:val="00577A60"/>
    <w:rPr>
      <w:rFonts w:eastAsiaTheme="majorEastAsia" w:cstheme="majorBidi"/>
      <w:b/>
      <w:color w:val="auto"/>
      <w:spacing w:val="-10"/>
      <w:kern w:val="28"/>
      <w:sz w:val="32"/>
      <w:szCs w:val="56"/>
    </w:rPr>
  </w:style>
  <w:style w:type="character" w:styleId="TitleChar" w:customStyle="1">
    <w:name w:val="Title Char"/>
    <w:basedOn w:val="DefaultParagraphFont"/>
    <w:link w:val="Title"/>
    <w:uiPriority w:val="10"/>
    <w:rsid w:val="00577A60"/>
    <w:rPr>
      <w:rFonts w:ascii="Arial" w:hAnsi="Arial" w:eastAsiaTheme="majorEastAsia" w:cstheme="majorBidi"/>
      <w:b/>
      <w:spacing w:val="-10"/>
      <w:kern w:val="28"/>
      <w:sz w:val="32"/>
      <w:szCs w:val="56"/>
      <w:lang w:eastAsia="en-GB"/>
    </w:rPr>
  </w:style>
  <w:style w:type="character" w:styleId="Emphasis">
    <w:name w:val="Emphasis"/>
    <w:basedOn w:val="DefaultParagraphFont"/>
    <w:uiPriority w:val="20"/>
    <w:qFormat/>
    <w:rsid w:val="00577A60"/>
    <w:rPr>
      <w:i/>
      <w:iCs/>
    </w:rPr>
  </w:style>
  <w:style w:type="paragraph" w:styleId="FootnoteText">
    <w:name w:val="footnote text"/>
    <w:basedOn w:val="Normal"/>
    <w:link w:val="FootnoteTextChar"/>
    <w:uiPriority w:val="99"/>
    <w:semiHidden/>
    <w:rsid w:val="00577A60"/>
    <w:pPr>
      <w:spacing w:after="0"/>
      <w:ind w:left="0" w:firstLine="0"/>
    </w:pPr>
    <w:rPr>
      <w:rFonts w:ascii="Times New Roman" w:hAnsi="Times New Roman" w:eastAsia="Times New Roman" w:cs="Times New Roman"/>
      <w:color w:val="auto"/>
      <w:sz w:val="20"/>
      <w:szCs w:val="20"/>
    </w:rPr>
  </w:style>
  <w:style w:type="character" w:styleId="FootnoteTextChar" w:customStyle="1">
    <w:name w:val="Footnote Text Char"/>
    <w:basedOn w:val="DefaultParagraphFont"/>
    <w:link w:val="FootnoteText"/>
    <w:uiPriority w:val="99"/>
    <w:semiHidden/>
    <w:rsid w:val="00577A60"/>
    <w:rPr>
      <w:rFonts w:ascii="Times New Roman" w:hAnsi="Times New Roman" w:eastAsia="Times New Roman" w:cs="Times New Roman"/>
      <w:sz w:val="20"/>
      <w:szCs w:val="20"/>
      <w:lang w:eastAsia="en-GB"/>
    </w:rPr>
  </w:style>
  <w:style w:type="character" w:styleId="FootnoteReference">
    <w:name w:val="footnote reference"/>
    <w:uiPriority w:val="99"/>
    <w:semiHidden/>
    <w:rsid w:val="00577A60"/>
    <w:rPr>
      <w:vertAlign w:val="superscript"/>
    </w:rPr>
  </w:style>
  <w:style w:type="paragraph" w:styleId="NormalWeb">
    <w:name w:val="Normal (Web)"/>
    <w:basedOn w:val="Normal"/>
    <w:uiPriority w:val="99"/>
    <w:semiHidden/>
    <w:rsid w:val="00577A60"/>
    <w:pPr>
      <w:spacing w:before="100" w:beforeAutospacing="1" w:after="100" w:afterAutospacing="1"/>
      <w:ind w:left="0" w:firstLine="0"/>
    </w:pPr>
    <w:rPr>
      <w:rFonts w:ascii="Times New Roman" w:hAnsi="Times New Roman" w:eastAsia="SimSun" w:cs="Times New Roman"/>
      <w:color w:val="auto"/>
      <w:szCs w:val="24"/>
      <w:lang w:eastAsia="zh-CN"/>
    </w:rPr>
  </w:style>
  <w:style w:type="character" w:styleId="Heading2Char" w:customStyle="1">
    <w:name w:val="Heading 2 Char"/>
    <w:basedOn w:val="DefaultParagraphFont"/>
    <w:link w:val="Heading2"/>
    <w:uiPriority w:val="9"/>
    <w:rsid w:val="00577A60"/>
    <w:rPr>
      <w:rFonts w:ascii="Arial" w:hAnsi="Arial" w:eastAsiaTheme="majorEastAsia" w:cstheme="majorBidi"/>
      <w:b/>
      <w:sz w:val="24"/>
      <w:szCs w:val="26"/>
      <w:lang w:eastAsia="en-GB"/>
    </w:rPr>
  </w:style>
  <w:style w:type="character" w:styleId="FollowedHyperlink">
    <w:name w:val="FollowedHyperlink"/>
    <w:basedOn w:val="DefaultParagraphFont"/>
    <w:uiPriority w:val="99"/>
    <w:semiHidden/>
    <w:unhideWhenUsed/>
    <w:rsid w:val="00ED0751"/>
    <w:rPr>
      <w:color w:val="954F72" w:themeColor="followedHyperlink"/>
      <w:u w:val="single"/>
    </w:rPr>
  </w:style>
  <w:style w:type="character" w:styleId="Heading3Char" w:customStyle="1">
    <w:name w:val="Heading 3 Char"/>
    <w:basedOn w:val="DefaultParagraphFont"/>
    <w:link w:val="Heading3"/>
    <w:uiPriority w:val="9"/>
    <w:rsid w:val="000D64FC"/>
    <w:rPr>
      <w:rFonts w:ascii="Arial" w:hAnsi="Arial" w:eastAsiaTheme="majorEastAsia" w:cstheme="majorBidi"/>
      <w:b/>
      <w:sz w:val="24"/>
      <w:szCs w:val="24"/>
      <w:lang w:eastAsia="en-GB"/>
    </w:rPr>
  </w:style>
  <w:style w:type="paragraph" w:styleId="Subtitle">
    <w:name w:val="Subtitle"/>
    <w:basedOn w:val="Normal"/>
    <w:next w:val="Normal"/>
    <w:link w:val="SubtitleChar"/>
    <w:uiPriority w:val="11"/>
    <w:qFormat/>
    <w:rsid w:val="00DC7EB2"/>
    <w:pPr>
      <w:numPr>
        <w:ilvl w:val="1"/>
      </w:numPr>
      <w:ind w:left="862" w:hanging="862"/>
    </w:pPr>
    <w:rPr>
      <w:rFonts w:eastAsiaTheme="minorEastAsia" w:cstheme="minorBidi"/>
      <w:b/>
      <w:color w:val="auto"/>
      <w:spacing w:val="15"/>
    </w:rPr>
  </w:style>
  <w:style w:type="character" w:styleId="SubtitleChar" w:customStyle="1">
    <w:name w:val="Subtitle Char"/>
    <w:basedOn w:val="DefaultParagraphFont"/>
    <w:link w:val="Subtitle"/>
    <w:uiPriority w:val="11"/>
    <w:rsid w:val="00DC7EB2"/>
    <w:rPr>
      <w:rFonts w:ascii="Arial" w:hAnsi="Arial" w:eastAsiaTheme="minorEastAsia"/>
      <w:b/>
      <w:spacing w:val="15"/>
      <w:sz w:val="24"/>
      <w:lang w:eastAsia="en-GB"/>
    </w:rPr>
  </w:style>
  <w:style w:type="paragraph" w:styleId="TOC1">
    <w:name w:val="toc 1"/>
    <w:basedOn w:val="Normal"/>
    <w:next w:val="Normal"/>
    <w:autoRedefine/>
    <w:uiPriority w:val="39"/>
    <w:unhideWhenUsed/>
    <w:rsid w:val="00DC7EB2"/>
    <w:pPr>
      <w:spacing w:after="100"/>
      <w:ind w:left="0"/>
    </w:pPr>
  </w:style>
  <w:style w:type="paragraph" w:styleId="TOC2">
    <w:name w:val="toc 2"/>
    <w:basedOn w:val="Normal"/>
    <w:next w:val="Normal"/>
    <w:autoRedefine/>
    <w:uiPriority w:val="39"/>
    <w:unhideWhenUsed/>
    <w:rsid w:val="00DC7EB2"/>
    <w:pPr>
      <w:spacing w:after="100"/>
      <w:ind w:left="240"/>
    </w:pPr>
  </w:style>
  <w:style w:type="paragraph" w:styleId="TOC3">
    <w:name w:val="toc 3"/>
    <w:basedOn w:val="Normal"/>
    <w:next w:val="Normal"/>
    <w:autoRedefine/>
    <w:uiPriority w:val="39"/>
    <w:unhideWhenUsed/>
    <w:rsid w:val="00DC7EB2"/>
    <w:pPr>
      <w:tabs>
        <w:tab w:val="left" w:pos="1320"/>
        <w:tab w:val="right" w:leader="dot" w:pos="9016"/>
      </w:tabs>
      <w:spacing w:after="100"/>
      <w:ind w:left="851" w:hanging="851"/>
    </w:pPr>
  </w:style>
  <w:style w:type="character" w:styleId="UnresolvedMention">
    <w:name w:val="Unresolved Mention"/>
    <w:basedOn w:val="DefaultParagraphFont"/>
    <w:uiPriority w:val="99"/>
    <w:semiHidden/>
    <w:unhideWhenUsed/>
    <w:rsid w:val="001D2A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kent.ac.uk/education/regulatory-framework/codes-of-practice-for-research-courses"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kent.ac.uk/education/regulatory-framework/codes-of-practice-for-research-courses"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741F61E7B4594BB271D14DEF31AF09" ma:contentTypeVersion="15" ma:contentTypeDescription="Create a new document." ma:contentTypeScope="" ma:versionID="7fb6394e980169eed2fa93000da43708">
  <xsd:schema xmlns:xsd="http://www.w3.org/2001/XMLSchema" xmlns:xs="http://www.w3.org/2001/XMLSchema" xmlns:p="http://schemas.microsoft.com/office/2006/metadata/properties" xmlns:ns2="4844a565-d903-479b-8f5d-e7c9db0d7e7d" xmlns:ns3="1fdcc210-6ef1-468c-b14e-f77be65fdea8" targetNamespace="http://schemas.microsoft.com/office/2006/metadata/properties" ma:root="true" ma:fieldsID="f073a7bc456470a3b6a67515bd24194c" ns2:_="" ns3:_="">
    <xsd:import namespace="4844a565-d903-479b-8f5d-e7c9db0d7e7d"/>
    <xsd:import namespace="1fdcc210-6ef1-468c-b14e-f77be65fde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ocument_x0020_Statu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4a565-d903-479b-8f5d-e7c9db0d7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Status" ma:index="12" nillable="true" ma:displayName="Document Status" ma:format="RadioButtons" ma:internalName="Document_x0020_Status">
      <xsd:simpleType>
        <xsd:restriction base="dms:Choice">
          <xsd:enumeration value="Being Revised"/>
          <xsd:enumeration value="Awaiting Approval"/>
          <xsd:enumeration value="Completed"/>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b747f01-5c16-45b4-bdfc-3b3d1285474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cc210-6ef1-468c-b14e-f77be65fdea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7ba501b-ec9d-48f7-ac14-2a20db4a3373}" ma:internalName="TaxCatchAll" ma:showField="CatchAllData" ma:web="1fdcc210-6ef1-468c-b14e-f77be65fdea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_x0020_Status xmlns="4844a565-d903-479b-8f5d-e7c9db0d7e7d" xsi:nil="true"/>
    <lcf76f155ced4ddcb4097134ff3c332f xmlns="4844a565-d903-479b-8f5d-e7c9db0d7e7d">
      <Terms xmlns="http://schemas.microsoft.com/office/infopath/2007/PartnerControls"/>
    </lcf76f155ced4ddcb4097134ff3c332f>
    <TaxCatchAll xmlns="1fdcc210-6ef1-468c-b14e-f77be65fdea8" xsi:nil="true"/>
  </documentManagement>
</p:properties>
</file>

<file path=customXml/itemProps1.xml><?xml version="1.0" encoding="utf-8"?>
<ds:datastoreItem xmlns:ds="http://schemas.openxmlformats.org/officeDocument/2006/customXml" ds:itemID="{DF6EF282-5056-43CC-94A4-78900C44090F}">
  <ds:schemaRefs>
    <ds:schemaRef ds:uri="http://schemas.openxmlformats.org/officeDocument/2006/bibliography"/>
  </ds:schemaRefs>
</ds:datastoreItem>
</file>

<file path=customXml/itemProps2.xml><?xml version="1.0" encoding="utf-8"?>
<ds:datastoreItem xmlns:ds="http://schemas.openxmlformats.org/officeDocument/2006/customXml" ds:itemID="{9957BB22-16F7-4124-B4A5-DF0DADE6005F}">
  <ds:schemaRefs>
    <ds:schemaRef ds:uri="http://schemas.microsoft.com/sharepoint/v3/contenttype/forms"/>
  </ds:schemaRefs>
</ds:datastoreItem>
</file>

<file path=customXml/itemProps3.xml><?xml version="1.0" encoding="utf-8"?>
<ds:datastoreItem xmlns:ds="http://schemas.openxmlformats.org/officeDocument/2006/customXml" ds:itemID="{24CEB567-AF42-4727-9FDE-AB76F9275609}"/>
</file>

<file path=customXml/itemProps4.xml><?xml version="1.0" encoding="utf-8"?>
<ds:datastoreItem xmlns:ds="http://schemas.openxmlformats.org/officeDocument/2006/customXml" ds:itemID="{B62DC6B2-EC22-430B-8E31-EE58FBA84DD8}">
  <ds:schemaRefs>
    <ds:schemaRef ds:uri="http://schemas.microsoft.com/office/2006/metadata/properties"/>
    <ds:schemaRef ds:uri="http://schemas.microsoft.com/office/infopath/2007/PartnerControls"/>
    <ds:schemaRef ds:uri="4844a565-d903-479b-8f5d-e7c9db0d7e7d"/>
    <ds:schemaRef ds:uri="1fdcc210-6ef1-468c-b14e-f77be65fdea8"/>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Kent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Browne</dc:creator>
  <cp:keywords/>
  <dc:description/>
  <cp:lastModifiedBy>Philip Blake</cp:lastModifiedBy>
  <cp:revision>13</cp:revision>
  <dcterms:created xsi:type="dcterms:W3CDTF">2021-11-03T12:19:00Z</dcterms:created>
  <dcterms:modified xsi:type="dcterms:W3CDTF">2023-11-09T11:21:12Z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0x01010072741F61E7B4594BB271D14DEF31AF09</vt:lpwstr>
  </property>
  <property fmtid="{D5CDD505-2E9C-101B-9397-08002B2CF9AE}" pid="3" name="MediaServiceImageTags">
    <vt:lpwstr/>
  </property>
</Properties>
</file>