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E4EA" w14:textId="3F4D1681" w:rsidR="00BE6F7F" w:rsidRPr="00CA3A27" w:rsidRDefault="00BE6F7F" w:rsidP="00BE6F7F">
      <w:pPr>
        <w:jc w:val="center"/>
        <w:rPr>
          <w:rFonts w:ascii="Arial" w:eastAsia="SimSun" w:hAnsi="Arial" w:cs="Arial"/>
          <w:b/>
          <w:lang w:val="en-GB" w:eastAsia="zh-CN"/>
        </w:rPr>
      </w:pPr>
      <w:r w:rsidRPr="00CA3A27">
        <w:rPr>
          <w:rFonts w:ascii="Arial" w:eastAsia="SimSun" w:hAnsi="Arial" w:cs="Arial"/>
          <w:b/>
          <w:lang w:val="en-GB" w:eastAsia="zh-CN"/>
        </w:rPr>
        <w:t>EDUCATION AND ACADEMIC STANDARDS COMMITTEE</w:t>
      </w:r>
      <w:r>
        <w:rPr>
          <w:rFonts w:ascii="Arial" w:eastAsia="SimSun" w:hAnsi="Arial" w:cs="Arial"/>
          <w:b/>
          <w:lang w:val="en-GB" w:eastAsia="zh-CN"/>
        </w:rPr>
        <w:br/>
      </w:r>
    </w:p>
    <w:p w14:paraId="002BD93A" w14:textId="77777777" w:rsidR="00BE6F7F" w:rsidRPr="00CA3A27" w:rsidRDefault="00BE6F7F" w:rsidP="00BE6F7F">
      <w:pPr>
        <w:widowControl/>
        <w:autoSpaceDE/>
        <w:autoSpaceDN/>
        <w:spacing w:after="160" w:line="259" w:lineRule="auto"/>
        <w:jc w:val="center"/>
        <w:rPr>
          <w:rFonts w:ascii="Arial" w:eastAsia="SimSun" w:hAnsi="Arial" w:cs="Arial"/>
          <w:b/>
          <w:lang w:val="en-GB" w:eastAsia="zh-CN"/>
        </w:rPr>
      </w:pPr>
      <w:r>
        <w:rPr>
          <w:rFonts w:ascii="Arial" w:eastAsia="SimSun" w:hAnsi="Arial" w:cs="Arial"/>
          <w:b/>
          <w:lang w:val="en-GB" w:eastAsia="zh-CN"/>
        </w:rPr>
        <w:t>10</w:t>
      </w:r>
      <w:r w:rsidRPr="00CA3A27">
        <w:rPr>
          <w:rFonts w:ascii="Arial" w:eastAsia="SimSun" w:hAnsi="Arial" w:cs="Arial"/>
          <w:b/>
          <w:lang w:val="en-GB" w:eastAsia="zh-CN"/>
        </w:rPr>
        <w:t xml:space="preserve"> February 202</w:t>
      </w:r>
      <w:r>
        <w:rPr>
          <w:rFonts w:ascii="Arial" w:eastAsia="SimSun" w:hAnsi="Arial" w:cs="Arial"/>
          <w:b/>
          <w:lang w:val="en-GB" w:eastAsia="zh-CN"/>
        </w:rPr>
        <w:t>6</w:t>
      </w:r>
      <w:r w:rsidRPr="00CA3A27">
        <w:rPr>
          <w:rFonts w:ascii="Arial" w:eastAsia="SimSun" w:hAnsi="Arial" w:cs="Arial"/>
          <w:b/>
          <w:lang w:val="en-GB" w:eastAsia="zh-CN"/>
        </w:rPr>
        <w:t xml:space="preserve"> </w:t>
      </w:r>
    </w:p>
    <w:p w14:paraId="2D392EFC" w14:textId="77777777" w:rsidR="00BE6F7F" w:rsidRPr="00CA3A27" w:rsidRDefault="00BE6F7F" w:rsidP="00BE6F7F">
      <w:pPr>
        <w:widowControl/>
        <w:autoSpaceDE/>
        <w:autoSpaceDN/>
        <w:spacing w:after="160" w:line="259" w:lineRule="auto"/>
        <w:jc w:val="center"/>
        <w:rPr>
          <w:rFonts w:ascii="Arial" w:eastAsia="SimSun" w:hAnsi="Arial" w:cs="Arial"/>
          <w:b/>
          <w:lang w:val="en-GB" w:eastAsia="zh-CN"/>
        </w:rPr>
      </w:pPr>
    </w:p>
    <w:tbl>
      <w:tblPr>
        <w:tblStyle w:val="TableGrid1"/>
        <w:tblW w:w="15588" w:type="dxa"/>
        <w:tblInd w:w="0" w:type="dxa"/>
        <w:tblLook w:val="04A0" w:firstRow="1" w:lastRow="0" w:firstColumn="1" w:lastColumn="0" w:noHBand="0" w:noVBand="1"/>
      </w:tblPr>
      <w:tblGrid>
        <w:gridCol w:w="15588"/>
      </w:tblGrid>
      <w:tr w:rsidR="00BE6F7F" w:rsidRPr="00CA3A27" w14:paraId="05EAD39A" w14:textId="77777777" w:rsidTr="009765E4">
        <w:tc>
          <w:tcPr>
            <w:tcW w:w="15588" w:type="dxa"/>
            <w:tcBorders>
              <w:top w:val="single" w:sz="4" w:space="0" w:color="auto"/>
              <w:left w:val="single" w:sz="4" w:space="0" w:color="auto"/>
              <w:bottom w:val="single" w:sz="4" w:space="0" w:color="auto"/>
              <w:right w:val="single" w:sz="4" w:space="0" w:color="auto"/>
            </w:tcBorders>
            <w:hideMark/>
          </w:tcPr>
          <w:p w14:paraId="05CC33C6" w14:textId="77777777" w:rsidR="00BE6F7F" w:rsidRPr="00CA3A27" w:rsidRDefault="00BE6F7F" w:rsidP="009765E4">
            <w:pPr>
              <w:rPr>
                <w:rFonts w:ascii="Arial" w:eastAsia="Calibri" w:hAnsi="Arial" w:cs="Arial"/>
                <w:b/>
              </w:rPr>
            </w:pPr>
            <w:r w:rsidRPr="00CA3A27">
              <w:rPr>
                <w:rFonts w:ascii="Arial" w:eastAsia="Calibri" w:hAnsi="Arial" w:cs="Arial"/>
                <w:b/>
              </w:rPr>
              <w:t xml:space="preserve">Originating Committee/Name: </w:t>
            </w:r>
            <w:r w:rsidRPr="00CA3A27">
              <w:rPr>
                <w:rFonts w:ascii="Arial" w:eastAsia="Calibri" w:hAnsi="Arial" w:cs="Arial"/>
              </w:rPr>
              <w:t xml:space="preserve">Quality Assurance and </w:t>
            </w:r>
            <w:r>
              <w:rPr>
                <w:rFonts w:ascii="Arial" w:eastAsia="Calibri" w:hAnsi="Arial" w:cs="Arial"/>
              </w:rPr>
              <w:t>Enhancement</w:t>
            </w:r>
            <w:r w:rsidRPr="00CA3A27">
              <w:rPr>
                <w:rFonts w:ascii="Arial" w:eastAsia="Calibri" w:hAnsi="Arial" w:cs="Arial"/>
              </w:rPr>
              <w:t xml:space="preserve"> Office</w:t>
            </w:r>
            <w:r w:rsidRPr="00CA3A27">
              <w:rPr>
                <w:rFonts w:ascii="Arial" w:eastAsia="Calibri" w:hAnsi="Arial" w:cs="Arial"/>
              </w:rPr>
              <w:br/>
            </w:r>
            <w:r w:rsidRPr="00CA3A27">
              <w:rPr>
                <w:rFonts w:ascii="Arial" w:eastAsia="Calibri" w:hAnsi="Arial" w:cs="Arial"/>
              </w:rPr>
              <w:br/>
            </w:r>
          </w:p>
        </w:tc>
      </w:tr>
      <w:tr w:rsidR="00BE6F7F" w:rsidRPr="00CA3A27" w14:paraId="03AA58BE" w14:textId="77777777" w:rsidTr="009765E4">
        <w:tc>
          <w:tcPr>
            <w:tcW w:w="15588" w:type="dxa"/>
            <w:tcBorders>
              <w:top w:val="single" w:sz="4" w:space="0" w:color="auto"/>
              <w:left w:val="single" w:sz="4" w:space="0" w:color="auto"/>
              <w:bottom w:val="single" w:sz="4" w:space="0" w:color="auto"/>
              <w:right w:val="single" w:sz="4" w:space="0" w:color="auto"/>
            </w:tcBorders>
            <w:hideMark/>
          </w:tcPr>
          <w:p w14:paraId="1CC475EB" w14:textId="77777777" w:rsidR="00BE6F7F" w:rsidRPr="00CA3A27" w:rsidRDefault="00BE6F7F" w:rsidP="009765E4">
            <w:pPr>
              <w:rPr>
                <w:rFonts w:ascii="Arial" w:eastAsia="Calibri" w:hAnsi="Arial" w:cs="Arial"/>
                <w:bCs/>
              </w:rPr>
            </w:pPr>
            <w:r w:rsidRPr="00CA3A27">
              <w:rPr>
                <w:rFonts w:ascii="Arial" w:eastAsia="Calibri" w:hAnsi="Arial" w:cs="Arial"/>
                <w:b/>
              </w:rPr>
              <w:t xml:space="preserve">Title: </w:t>
            </w:r>
            <w:r w:rsidRPr="00CA3A27">
              <w:rPr>
                <w:rFonts w:ascii="Arial" w:eastAsia="Calibri" w:hAnsi="Arial" w:cs="Arial"/>
                <w:bCs/>
              </w:rPr>
              <w:t>Register of PSRB Accreditation 202</w:t>
            </w:r>
            <w:r>
              <w:rPr>
                <w:rFonts w:ascii="Arial" w:eastAsia="Calibri" w:hAnsi="Arial" w:cs="Arial"/>
                <w:bCs/>
              </w:rPr>
              <w:t>6</w:t>
            </w:r>
            <w:r w:rsidRPr="00CA3A27">
              <w:rPr>
                <w:rFonts w:ascii="Arial" w:eastAsia="Calibri" w:hAnsi="Arial" w:cs="Arial"/>
                <w:bCs/>
              </w:rPr>
              <w:br/>
            </w:r>
          </w:p>
          <w:p w14:paraId="37EC69F9" w14:textId="77777777" w:rsidR="00BE6F7F" w:rsidRPr="00CA3A27" w:rsidRDefault="00BE6F7F" w:rsidP="009765E4">
            <w:pPr>
              <w:rPr>
                <w:rFonts w:ascii="Arial" w:eastAsia="Calibri" w:hAnsi="Arial" w:cs="Arial"/>
              </w:rPr>
            </w:pPr>
          </w:p>
        </w:tc>
      </w:tr>
      <w:tr w:rsidR="00BE6F7F" w:rsidRPr="00CA3A27" w14:paraId="01A7A1A3" w14:textId="77777777" w:rsidTr="009765E4">
        <w:tc>
          <w:tcPr>
            <w:tcW w:w="15588" w:type="dxa"/>
            <w:tcBorders>
              <w:top w:val="single" w:sz="4" w:space="0" w:color="auto"/>
              <w:left w:val="single" w:sz="4" w:space="0" w:color="auto"/>
              <w:bottom w:val="single" w:sz="4" w:space="0" w:color="auto"/>
              <w:right w:val="single" w:sz="4" w:space="0" w:color="auto"/>
            </w:tcBorders>
          </w:tcPr>
          <w:p w14:paraId="391B17FD" w14:textId="77777777" w:rsidR="00BE6F7F" w:rsidRPr="00CA3A27" w:rsidRDefault="00BE6F7F" w:rsidP="009765E4">
            <w:pPr>
              <w:rPr>
                <w:rFonts w:ascii="Arial" w:eastAsia="Calibri" w:hAnsi="Arial" w:cs="Arial"/>
                <w:b/>
              </w:rPr>
            </w:pPr>
            <w:r w:rsidRPr="00CA3A27">
              <w:rPr>
                <w:rFonts w:ascii="Arial" w:eastAsia="Calibri" w:hAnsi="Arial" w:cs="Arial"/>
                <w:b/>
              </w:rPr>
              <w:t>Author:</w:t>
            </w:r>
            <w:r w:rsidRPr="00CA3A27">
              <w:rPr>
                <w:rFonts w:ascii="Arial" w:eastAsia="Calibri" w:hAnsi="Arial" w:cs="Arial"/>
                <w:bCs/>
              </w:rPr>
              <w:t xml:space="preserve"> Sid </w:t>
            </w:r>
            <w:r>
              <w:rPr>
                <w:rFonts w:ascii="Arial" w:eastAsia="Calibri" w:hAnsi="Arial" w:cs="Arial"/>
              </w:rPr>
              <w:t>Connor</w:t>
            </w:r>
            <w:r w:rsidRPr="00CA3A27">
              <w:rPr>
                <w:rFonts w:ascii="Arial" w:eastAsia="Calibri" w:hAnsi="Arial" w:cs="Arial"/>
              </w:rPr>
              <w:t xml:space="preserve">, Quality Assurance and </w:t>
            </w:r>
            <w:r>
              <w:rPr>
                <w:rFonts w:ascii="Arial" w:eastAsia="Calibri" w:hAnsi="Arial" w:cs="Arial"/>
              </w:rPr>
              <w:t>Enhancement</w:t>
            </w:r>
            <w:r w:rsidRPr="00CA3A27">
              <w:rPr>
                <w:rFonts w:ascii="Arial" w:eastAsia="Calibri" w:hAnsi="Arial" w:cs="Arial"/>
              </w:rPr>
              <w:t xml:space="preserve"> Office</w:t>
            </w:r>
          </w:p>
          <w:p w14:paraId="5F7409C5" w14:textId="77777777" w:rsidR="00BE6F7F" w:rsidRPr="00CA3A27" w:rsidRDefault="00BE6F7F" w:rsidP="009765E4">
            <w:pPr>
              <w:rPr>
                <w:rFonts w:ascii="Arial" w:eastAsia="Calibri" w:hAnsi="Arial" w:cs="Arial"/>
              </w:rPr>
            </w:pPr>
          </w:p>
        </w:tc>
      </w:tr>
      <w:tr w:rsidR="00BE6F7F" w:rsidRPr="00CA3A27" w14:paraId="28401C94" w14:textId="77777777" w:rsidTr="009765E4">
        <w:tc>
          <w:tcPr>
            <w:tcW w:w="15588" w:type="dxa"/>
            <w:tcBorders>
              <w:top w:val="single" w:sz="4" w:space="0" w:color="auto"/>
              <w:left w:val="single" w:sz="4" w:space="0" w:color="auto"/>
              <w:bottom w:val="single" w:sz="4" w:space="0" w:color="auto"/>
              <w:right w:val="single" w:sz="4" w:space="0" w:color="auto"/>
            </w:tcBorders>
            <w:hideMark/>
          </w:tcPr>
          <w:p w14:paraId="16F0A03E" w14:textId="77777777" w:rsidR="00BE6F7F" w:rsidRPr="00CA3A27" w:rsidRDefault="00BE6F7F" w:rsidP="009765E4">
            <w:pPr>
              <w:rPr>
                <w:rFonts w:ascii="Arial" w:eastAsia="Calibri" w:hAnsi="Arial" w:cs="Arial"/>
              </w:rPr>
            </w:pPr>
            <w:r w:rsidRPr="00CA3A27">
              <w:rPr>
                <w:rFonts w:ascii="Arial" w:eastAsia="Calibri" w:hAnsi="Arial" w:cs="Arial"/>
                <w:b/>
              </w:rPr>
              <w:t xml:space="preserve">Purpose of Paper: </w:t>
            </w:r>
            <w:r w:rsidRPr="00CA3A27">
              <w:rPr>
                <w:rFonts w:ascii="Arial" w:eastAsia="Calibri" w:hAnsi="Arial" w:cs="Arial"/>
              </w:rPr>
              <w:t>For information</w:t>
            </w:r>
            <w:r w:rsidRPr="00CA3A27">
              <w:rPr>
                <w:rFonts w:ascii="Arial" w:eastAsia="Calibri" w:hAnsi="Arial" w:cs="Arial"/>
              </w:rPr>
              <w:br/>
            </w:r>
            <w:r w:rsidRPr="00CA3A27">
              <w:rPr>
                <w:rFonts w:ascii="Arial" w:eastAsia="Calibri" w:hAnsi="Arial" w:cs="Arial"/>
              </w:rPr>
              <w:br/>
            </w:r>
          </w:p>
        </w:tc>
      </w:tr>
      <w:tr w:rsidR="00BE6F7F" w:rsidRPr="00CA3A27" w14:paraId="516C5BED" w14:textId="77777777" w:rsidTr="009765E4">
        <w:tc>
          <w:tcPr>
            <w:tcW w:w="15588" w:type="dxa"/>
            <w:tcBorders>
              <w:top w:val="single" w:sz="4" w:space="0" w:color="auto"/>
              <w:left w:val="single" w:sz="4" w:space="0" w:color="auto"/>
              <w:bottom w:val="single" w:sz="4" w:space="0" w:color="auto"/>
              <w:right w:val="single" w:sz="4" w:space="0" w:color="auto"/>
            </w:tcBorders>
          </w:tcPr>
          <w:p w14:paraId="3E9525A2" w14:textId="77777777" w:rsidR="00BE6F7F" w:rsidRPr="00CA3A27" w:rsidRDefault="00BE6F7F" w:rsidP="009765E4">
            <w:pPr>
              <w:rPr>
                <w:rFonts w:ascii="Arial" w:eastAsia="Calibri" w:hAnsi="Arial" w:cs="Arial"/>
                <w:bCs/>
              </w:rPr>
            </w:pPr>
            <w:r w:rsidRPr="00CA3A27">
              <w:rPr>
                <w:rFonts w:ascii="Arial" w:eastAsia="Calibri" w:hAnsi="Arial" w:cs="Arial"/>
                <w:b/>
              </w:rPr>
              <w:t xml:space="preserve">Executive Summary: </w:t>
            </w:r>
            <w:r w:rsidRPr="00CA3A27">
              <w:rPr>
                <w:rFonts w:ascii="Arial" w:eastAsia="Calibri" w:hAnsi="Arial" w:cs="Arial"/>
                <w:bCs/>
              </w:rPr>
              <w:t>The annual register of PSRBs and accredited courses.</w:t>
            </w:r>
          </w:p>
          <w:p w14:paraId="7AD17B19" w14:textId="77777777" w:rsidR="00BE6F7F" w:rsidRPr="00CA3A27" w:rsidRDefault="00BE6F7F" w:rsidP="009765E4">
            <w:pPr>
              <w:rPr>
                <w:rFonts w:ascii="Arial" w:eastAsia="Calibri" w:hAnsi="Arial" w:cs="Arial"/>
              </w:rPr>
            </w:pPr>
          </w:p>
        </w:tc>
      </w:tr>
      <w:tr w:rsidR="00BE6F7F" w:rsidRPr="00CA3A27" w14:paraId="2A237D22" w14:textId="77777777" w:rsidTr="009765E4">
        <w:tc>
          <w:tcPr>
            <w:tcW w:w="15588" w:type="dxa"/>
            <w:tcBorders>
              <w:top w:val="single" w:sz="4" w:space="0" w:color="auto"/>
              <w:left w:val="single" w:sz="4" w:space="0" w:color="auto"/>
              <w:bottom w:val="single" w:sz="4" w:space="0" w:color="auto"/>
              <w:right w:val="single" w:sz="4" w:space="0" w:color="auto"/>
            </w:tcBorders>
          </w:tcPr>
          <w:p w14:paraId="450F7807" w14:textId="77777777" w:rsidR="00BE6F7F" w:rsidRPr="00CA3A27" w:rsidRDefault="00BE6F7F" w:rsidP="009765E4">
            <w:pPr>
              <w:rPr>
                <w:rFonts w:ascii="Arial" w:eastAsia="Calibri" w:hAnsi="Arial" w:cs="Arial"/>
                <w:bCs/>
              </w:rPr>
            </w:pPr>
            <w:r w:rsidRPr="00CA3A27">
              <w:rPr>
                <w:rFonts w:ascii="Arial" w:eastAsia="Calibri" w:hAnsi="Arial" w:cs="Arial"/>
                <w:b/>
              </w:rPr>
              <w:t xml:space="preserve">Recommendation/Action (if any): </w:t>
            </w:r>
            <w:r w:rsidRPr="00CA3A27">
              <w:rPr>
                <w:rFonts w:ascii="Arial" w:eastAsia="Calibri" w:hAnsi="Arial" w:cs="Arial"/>
                <w:bCs/>
              </w:rPr>
              <w:t>None</w:t>
            </w:r>
          </w:p>
          <w:p w14:paraId="7D7C71B7" w14:textId="77777777" w:rsidR="00BE6F7F" w:rsidRPr="00CA3A27" w:rsidRDefault="00BE6F7F" w:rsidP="009765E4">
            <w:pPr>
              <w:rPr>
                <w:rFonts w:ascii="Arial" w:eastAsia="Calibri" w:hAnsi="Arial" w:cs="Arial"/>
              </w:rPr>
            </w:pPr>
          </w:p>
        </w:tc>
      </w:tr>
    </w:tbl>
    <w:p w14:paraId="206ADC73" w14:textId="2E843A60" w:rsidR="00BE6F7F" w:rsidRDefault="00BE6F7F"/>
    <w:p w14:paraId="459E6DF9" w14:textId="77777777" w:rsidR="00BE6F7F" w:rsidRDefault="00BE6F7F"/>
    <w:p w14:paraId="62448273" w14:textId="77777777" w:rsidR="00BE6F7F" w:rsidRDefault="00BE6F7F"/>
    <w:p w14:paraId="2AB13B7F" w14:textId="77777777" w:rsidR="00BE6F7F" w:rsidRDefault="00BE6F7F"/>
    <w:p w14:paraId="11E96F42" w14:textId="77777777" w:rsidR="00BE6F7F" w:rsidRDefault="00BE6F7F"/>
    <w:p w14:paraId="0462BC8B" w14:textId="77777777" w:rsidR="00BE6F7F" w:rsidRDefault="00BE6F7F"/>
    <w:p w14:paraId="08492553" w14:textId="77777777" w:rsidR="00BE6F7F" w:rsidRDefault="00BE6F7F"/>
    <w:p w14:paraId="4D8D9B43" w14:textId="77777777" w:rsidR="00BE6F7F" w:rsidRDefault="00BE6F7F"/>
    <w:p w14:paraId="6AD4D4A9" w14:textId="77777777" w:rsidR="00BE6F7F" w:rsidRDefault="00BE6F7F"/>
    <w:p w14:paraId="521DC713" w14:textId="77777777" w:rsidR="00BE6F7F" w:rsidRDefault="00BE6F7F"/>
    <w:p w14:paraId="34869453" w14:textId="77777777" w:rsidR="00BE6F7F" w:rsidRDefault="00BE6F7F"/>
    <w:p w14:paraId="3A1DCFD3" w14:textId="77777777" w:rsidR="00BE6F7F" w:rsidRDefault="00BE6F7F"/>
    <w:p w14:paraId="26E1E300" w14:textId="77777777" w:rsidR="00BE6F7F" w:rsidRDefault="00BE6F7F"/>
    <w:p w14:paraId="7E7EEB1A" w14:textId="77777777" w:rsidR="00BE6F7F" w:rsidRDefault="00BE6F7F"/>
    <w:p w14:paraId="4E9FCCB4" w14:textId="77777777" w:rsidR="00BE6F7F" w:rsidRDefault="00BE6F7F"/>
    <w:p w14:paraId="4B9C147A" w14:textId="77777777" w:rsidR="00BE6F7F" w:rsidRDefault="00BE6F7F"/>
    <w:p w14:paraId="16BB7BB8" w14:textId="77777777" w:rsidR="00BE6F7F" w:rsidRDefault="00BE6F7F"/>
    <w:p w14:paraId="7C602E1A" w14:textId="77777777" w:rsidR="00BE6F7F" w:rsidRDefault="00BE6F7F"/>
    <w:p w14:paraId="49C53C4D" w14:textId="77777777" w:rsidR="00BE6F7F" w:rsidRDefault="00BE6F7F"/>
    <w:p w14:paraId="5FAE270D" w14:textId="77777777" w:rsidR="00BE6F7F" w:rsidRDefault="00BE6F7F"/>
    <w:tbl>
      <w:tblPr>
        <w:tblW w:w="15828" w:type="dxa"/>
        <w:tblInd w:w="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95"/>
        <w:gridCol w:w="1995"/>
        <w:gridCol w:w="2850"/>
        <w:gridCol w:w="1890"/>
        <w:gridCol w:w="1860"/>
        <w:gridCol w:w="1650"/>
        <w:gridCol w:w="3888"/>
      </w:tblGrid>
      <w:tr w:rsidR="00AC1600" w14:paraId="6E97A331" w14:textId="77777777" w:rsidTr="79D560EF">
        <w:trPr>
          <w:trHeight w:val="458"/>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135D37DF" w14:textId="2204778B" w:rsidR="00AC1600" w:rsidRDefault="58DD642D" w:rsidP="6E6F9ADE">
            <w:pPr>
              <w:pStyle w:val="TableParagraph"/>
              <w:spacing w:line="227" w:lineRule="exact"/>
              <w:ind w:left="213"/>
            </w:pPr>
            <w:r w:rsidRPr="6E6F9ADE">
              <w:rPr>
                <w:b/>
                <w:bCs/>
                <w:color w:val="FFFFFF" w:themeColor="background1"/>
                <w:sz w:val="20"/>
                <w:szCs w:val="20"/>
              </w:rPr>
              <w:t>School</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104E5C00" w14:textId="77777777" w:rsidR="00AC1600" w:rsidRDefault="00AA54B9">
            <w:pPr>
              <w:pStyle w:val="TableParagraph"/>
              <w:spacing w:line="227" w:lineRule="exact"/>
              <w:jc w:val="center"/>
              <w:rPr>
                <w:b/>
                <w:sz w:val="20"/>
              </w:rPr>
            </w:pPr>
            <w:r>
              <w:rPr>
                <w:b/>
                <w:color w:val="FFFFFF"/>
                <w:spacing w:val="-4"/>
                <w:sz w:val="20"/>
              </w:rPr>
              <w:t>PSRB</w:t>
            </w:r>
          </w:p>
          <w:p w14:paraId="6DB956B1" w14:textId="77777777" w:rsidR="00AC1600" w:rsidRDefault="00AA54B9">
            <w:pPr>
              <w:pStyle w:val="TableParagraph"/>
              <w:spacing w:line="211" w:lineRule="exact"/>
              <w:jc w:val="center"/>
              <w:rPr>
                <w:b/>
                <w:sz w:val="20"/>
              </w:rPr>
            </w:pPr>
            <w:r>
              <w:rPr>
                <w:b/>
                <w:color w:val="FFFFFF"/>
                <w:spacing w:val="-2"/>
                <w:sz w:val="20"/>
              </w:rPr>
              <w:t>Accreditation</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91CA776" w14:textId="77777777" w:rsidR="00AC1600" w:rsidRDefault="00AA54B9">
            <w:pPr>
              <w:pStyle w:val="TableParagraph"/>
              <w:spacing w:line="227" w:lineRule="exact"/>
              <w:jc w:val="center"/>
              <w:rPr>
                <w:b/>
                <w:sz w:val="20"/>
              </w:rPr>
            </w:pPr>
            <w:r>
              <w:rPr>
                <w:b/>
                <w:color w:val="FFFFFF"/>
                <w:spacing w:val="-2"/>
                <w:sz w:val="20"/>
              </w:rPr>
              <w:t>Courses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D399267" w14:textId="77777777" w:rsidR="00AC1600" w:rsidRDefault="79D560EF" w:rsidP="79D560EF">
            <w:pPr>
              <w:pStyle w:val="TableParagraph"/>
              <w:spacing w:line="230" w:lineRule="exact"/>
              <w:ind w:left="146"/>
              <w:rPr>
                <w:b/>
                <w:bCs/>
                <w:sz w:val="20"/>
                <w:szCs w:val="20"/>
              </w:rPr>
            </w:pPr>
            <w:r w:rsidRPr="79D560EF">
              <w:rPr>
                <w:b/>
                <w:bCs/>
                <w:color w:val="FFFFFF"/>
                <w:sz w:val="20"/>
                <w:szCs w:val="20"/>
              </w:rPr>
              <w:t xml:space="preserve">Date of last </w:t>
            </w:r>
            <w:r w:rsidRPr="79D560EF">
              <w:rPr>
                <w:b/>
                <w:bCs/>
                <w:color w:val="FFFFFF"/>
                <w:spacing w:val="-2"/>
                <w:sz w:val="20"/>
                <w:szCs w:val="20"/>
              </w:rPr>
              <w:t>Visit/Engagement</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3582B78" w14:textId="77777777" w:rsidR="00AC1600" w:rsidRDefault="79D560EF" w:rsidP="79D560EF">
            <w:pPr>
              <w:pStyle w:val="TableParagraph"/>
              <w:spacing w:line="230" w:lineRule="exact"/>
              <w:ind w:left="147"/>
              <w:rPr>
                <w:b/>
                <w:bCs/>
                <w:sz w:val="20"/>
                <w:szCs w:val="20"/>
              </w:rPr>
            </w:pPr>
            <w:r w:rsidRPr="79D560EF">
              <w:rPr>
                <w:b/>
                <w:bCs/>
                <w:color w:val="FFFFFF"/>
                <w:sz w:val="20"/>
                <w:szCs w:val="20"/>
              </w:rPr>
              <w:t xml:space="preserve">Date of Next </w:t>
            </w:r>
            <w:r w:rsidRPr="79D560EF">
              <w:rPr>
                <w:b/>
                <w:bCs/>
                <w:color w:val="FFFFFF"/>
                <w:spacing w:val="-2"/>
                <w:sz w:val="20"/>
                <w:szCs w:val="20"/>
              </w:rPr>
              <w:t>Visit/Engagement</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BCFA6E2" w14:textId="77777777" w:rsidR="00AC1600" w:rsidRDefault="79D560EF" w:rsidP="79D560EF">
            <w:pPr>
              <w:pStyle w:val="TableParagraph"/>
              <w:spacing w:line="230" w:lineRule="exact"/>
              <w:ind w:left="177" w:right="178"/>
              <w:rPr>
                <w:b/>
                <w:bCs/>
                <w:sz w:val="20"/>
                <w:szCs w:val="20"/>
              </w:rPr>
            </w:pPr>
            <w:r w:rsidRPr="79D560EF">
              <w:rPr>
                <w:b/>
                <w:bCs/>
                <w:color w:val="FFFFFF"/>
                <w:sz w:val="20"/>
                <w:szCs w:val="20"/>
              </w:rPr>
              <w:t xml:space="preserve">Period of </w:t>
            </w:r>
            <w:r w:rsidRPr="79D560EF">
              <w:rPr>
                <w:b/>
                <w:bCs/>
                <w:color w:val="FFFFFF"/>
                <w:spacing w:val="-2"/>
                <w:sz w:val="20"/>
                <w:szCs w:val="20"/>
              </w:rPr>
              <w:t>Accreditation</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3A2F7FE1" w14:textId="77777777" w:rsidR="00AC1600" w:rsidRDefault="00AA54B9">
            <w:pPr>
              <w:pStyle w:val="TableParagraph"/>
              <w:spacing w:line="227" w:lineRule="exact"/>
              <w:ind w:left="660"/>
              <w:rPr>
                <w:b/>
                <w:sz w:val="20"/>
              </w:rPr>
            </w:pPr>
            <w:r>
              <w:rPr>
                <w:b/>
                <w:color w:val="FFFFFF"/>
                <w:spacing w:val="-2"/>
                <w:sz w:val="20"/>
              </w:rPr>
              <w:t>Recommendations/Notes</w:t>
            </w:r>
          </w:p>
        </w:tc>
      </w:tr>
      <w:tr w:rsidR="00AC1600" w14:paraId="769C0E99" w14:textId="77777777" w:rsidTr="79D560EF">
        <w:trPr>
          <w:trHeight w:val="688"/>
        </w:trPr>
        <w:tc>
          <w:tcPr>
            <w:tcW w:w="15828" w:type="dxa"/>
            <w:gridSpan w:val="7"/>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004A7BA" w14:textId="77777777" w:rsidR="00AC1600" w:rsidRDefault="78F9D954" w:rsidP="78F9D954">
            <w:pPr>
              <w:pStyle w:val="TableParagraph"/>
              <w:spacing w:before="228"/>
              <w:ind w:left="-1" w:right="4"/>
              <w:jc w:val="center"/>
              <w:rPr>
                <w:b/>
                <w:bCs/>
                <w:sz w:val="20"/>
                <w:szCs w:val="20"/>
              </w:rPr>
            </w:pPr>
            <w:r w:rsidRPr="78F9D954">
              <w:rPr>
                <w:b/>
                <w:bCs/>
                <w:color w:val="FFFFFF"/>
                <w:sz w:val="20"/>
                <w:szCs w:val="20"/>
              </w:rPr>
              <w:t>Arts</w:t>
            </w:r>
            <w:r w:rsidRPr="78F9D954">
              <w:rPr>
                <w:b/>
                <w:bCs/>
                <w:color w:val="FFFFFF"/>
                <w:spacing w:val="-6"/>
                <w:sz w:val="20"/>
                <w:szCs w:val="20"/>
              </w:rPr>
              <w:t xml:space="preserve"> </w:t>
            </w:r>
            <w:r w:rsidRPr="78F9D954">
              <w:rPr>
                <w:b/>
                <w:bCs/>
                <w:color w:val="FFFFFF"/>
                <w:sz w:val="20"/>
                <w:szCs w:val="20"/>
              </w:rPr>
              <w:t>and</w:t>
            </w:r>
            <w:r w:rsidRPr="78F9D954">
              <w:rPr>
                <w:b/>
                <w:bCs/>
                <w:color w:val="FFFFFF"/>
                <w:spacing w:val="-5"/>
                <w:sz w:val="20"/>
                <w:szCs w:val="20"/>
              </w:rPr>
              <w:t xml:space="preserve"> </w:t>
            </w:r>
            <w:r w:rsidR="026C1408" w:rsidRPr="78F9D954">
              <w:rPr>
                <w:b/>
                <w:bCs/>
                <w:color w:val="FFFFFF"/>
                <w:spacing w:val="-2"/>
                <w:sz w:val="20"/>
                <w:szCs w:val="20"/>
              </w:rPr>
              <w:t>Architecture</w:t>
            </w:r>
          </w:p>
        </w:tc>
      </w:tr>
      <w:tr w:rsidR="00AC1600" w14:paraId="23E1F652" w14:textId="77777777" w:rsidTr="79D560EF">
        <w:trPr>
          <w:trHeight w:val="2298"/>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13AEE5A7" w14:textId="1AFFBE3E" w:rsidR="00AC1600" w:rsidRDefault="4F047A66" w:rsidP="78F9D954">
            <w:pPr>
              <w:pStyle w:val="TableParagraph"/>
              <w:ind w:left="103"/>
            </w:pPr>
            <w:r w:rsidRPr="78F9D954">
              <w:rPr>
                <w:b/>
                <w:bCs/>
                <w:color w:val="FFFFFF" w:themeColor="background1"/>
                <w:sz w:val="20"/>
                <w:szCs w:val="20"/>
              </w:rPr>
              <w:t>Architecture</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DEDED"/>
          </w:tcPr>
          <w:p w14:paraId="09A13D36" w14:textId="77777777" w:rsidR="00AC1600" w:rsidRDefault="78F9D954" w:rsidP="78F9D954">
            <w:pPr>
              <w:pStyle w:val="TableParagraph"/>
              <w:spacing w:line="229" w:lineRule="exact"/>
              <w:ind w:left="102"/>
              <w:rPr>
                <w:sz w:val="20"/>
                <w:szCs w:val="20"/>
              </w:rPr>
            </w:pPr>
            <w:r w:rsidRPr="78F9D954">
              <w:rPr>
                <w:spacing w:val="-5"/>
                <w:sz w:val="20"/>
                <w:szCs w:val="20"/>
              </w:rPr>
              <w:t>ARB</w:t>
            </w:r>
          </w:p>
          <w:p w14:paraId="0E8B9FAA" w14:textId="77777777" w:rsidR="00AC1600" w:rsidRDefault="78F9D954" w:rsidP="78F9D954">
            <w:pPr>
              <w:pStyle w:val="TableParagraph"/>
              <w:ind w:left="102"/>
              <w:rPr>
                <w:sz w:val="20"/>
                <w:szCs w:val="20"/>
              </w:rPr>
            </w:pPr>
            <w:r w:rsidRPr="78F9D954">
              <w:rPr>
                <w:spacing w:val="-2"/>
                <w:sz w:val="20"/>
                <w:szCs w:val="20"/>
              </w:rPr>
              <w:t>(Architects' Registration Board)</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DEDED"/>
          </w:tcPr>
          <w:p w14:paraId="244171AB" w14:textId="0AEF3CC2" w:rsidR="00AC1600" w:rsidRDefault="78F9D954" w:rsidP="79D560EF">
            <w:pPr>
              <w:pStyle w:val="TableParagraph"/>
              <w:ind w:left="103" w:right="150"/>
              <w:rPr>
                <w:sz w:val="20"/>
                <w:szCs w:val="20"/>
              </w:rPr>
            </w:pPr>
            <w:r w:rsidRPr="79D560EF">
              <w:rPr>
                <w:sz w:val="20"/>
                <w:szCs w:val="20"/>
              </w:rPr>
              <w:t>BA (Hons) Architecture</w:t>
            </w:r>
            <w:r w:rsidR="1F24E578" w:rsidRPr="79D560EF">
              <w:rPr>
                <w:sz w:val="20"/>
                <w:szCs w:val="20"/>
              </w:rPr>
              <w:t xml:space="preserve"> (and its variants including year abroad and year in in computing)</w:t>
            </w:r>
            <w:r>
              <w:br/>
            </w:r>
          </w:p>
          <w:p w14:paraId="6F6ABC05" w14:textId="296A21FC" w:rsidR="00AC1600" w:rsidRDefault="78F9D954" w:rsidP="79D560EF">
            <w:pPr>
              <w:pStyle w:val="TableParagraph"/>
              <w:ind w:left="103" w:right="150"/>
              <w:rPr>
                <w:sz w:val="20"/>
                <w:szCs w:val="20"/>
              </w:rPr>
            </w:pPr>
            <w:r w:rsidRPr="79D560EF">
              <w:rPr>
                <w:sz w:val="20"/>
                <w:szCs w:val="20"/>
              </w:rPr>
              <w:t>M</w:t>
            </w:r>
            <w:r w:rsidR="22507930" w:rsidRPr="79D560EF">
              <w:rPr>
                <w:sz w:val="20"/>
                <w:szCs w:val="20"/>
              </w:rPr>
              <w:t>.A</w:t>
            </w:r>
            <w:r w:rsidRPr="79D560EF">
              <w:rPr>
                <w:sz w:val="20"/>
                <w:szCs w:val="20"/>
              </w:rPr>
              <w:t>rch</w:t>
            </w:r>
          </w:p>
          <w:p w14:paraId="12BDC93E" w14:textId="18C22A5C" w:rsidR="00AC1600" w:rsidRDefault="00AC1600" w:rsidP="79D560EF">
            <w:pPr>
              <w:pStyle w:val="TableParagraph"/>
              <w:ind w:left="103" w:right="150"/>
              <w:rPr>
                <w:sz w:val="20"/>
                <w:szCs w:val="20"/>
                <w:highlight w:val="yellow"/>
              </w:rPr>
            </w:pPr>
          </w:p>
          <w:p w14:paraId="08878066" w14:textId="76845D0D" w:rsidR="00AC1600" w:rsidRDefault="76353433" w:rsidP="78F9D954">
            <w:pPr>
              <w:pStyle w:val="TableParagraph"/>
              <w:ind w:left="103" w:right="150"/>
              <w:rPr>
                <w:sz w:val="20"/>
                <w:szCs w:val="20"/>
              </w:rPr>
            </w:pPr>
            <w:r w:rsidRPr="79D560EF">
              <w:rPr>
                <w:sz w:val="20"/>
                <w:szCs w:val="20"/>
              </w:rPr>
              <w:t>Postgraduate Diploma in Architectural Practice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DEDED"/>
          </w:tcPr>
          <w:p w14:paraId="0F951F80" w14:textId="77777777" w:rsidR="00AC1600" w:rsidRDefault="00AA54B9">
            <w:pPr>
              <w:pStyle w:val="TableParagraph"/>
              <w:ind w:left="103" w:right="429"/>
              <w:rPr>
                <w:sz w:val="20"/>
              </w:rPr>
            </w:pPr>
            <w:r>
              <w:rPr>
                <w:spacing w:val="-2"/>
                <w:sz w:val="20"/>
              </w:rPr>
              <w:t xml:space="preserve">Renewal </w:t>
            </w:r>
            <w:r>
              <w:rPr>
                <w:sz w:val="20"/>
              </w:rPr>
              <w:t>application:</w:t>
            </w:r>
            <w:r>
              <w:rPr>
                <w:spacing w:val="-14"/>
                <w:sz w:val="20"/>
              </w:rPr>
              <w:t xml:space="preserve"> </w:t>
            </w:r>
            <w:r>
              <w:rPr>
                <w:sz w:val="20"/>
              </w:rPr>
              <w:t xml:space="preserve">Nov </w:t>
            </w:r>
            <w:r>
              <w:rPr>
                <w:spacing w:val="-4"/>
                <w:sz w:val="20"/>
              </w:rPr>
              <w:t>2019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DEDED"/>
          </w:tcPr>
          <w:p w14:paraId="1998DAD2" w14:textId="2CCCAEC2" w:rsidR="00AC1600" w:rsidRDefault="78F9D954" w:rsidP="78F9D954">
            <w:pPr>
              <w:pStyle w:val="TableParagraph"/>
              <w:ind w:left="152" w:right="151" w:hanging="3"/>
              <w:rPr>
                <w:sz w:val="20"/>
                <w:szCs w:val="20"/>
              </w:rPr>
            </w:pPr>
            <w:r w:rsidRPr="78F9D954">
              <w:rPr>
                <w:sz w:val="20"/>
                <w:szCs w:val="20"/>
              </w:rPr>
              <w:t>Application</w:t>
            </w:r>
            <w:r w:rsidRPr="78F9D954">
              <w:rPr>
                <w:spacing w:val="-12"/>
                <w:sz w:val="20"/>
                <w:szCs w:val="20"/>
              </w:rPr>
              <w:t xml:space="preserve"> </w:t>
            </w:r>
            <w:r w:rsidRPr="78F9D954">
              <w:rPr>
                <w:sz w:val="20"/>
                <w:szCs w:val="20"/>
              </w:rPr>
              <w:t>will</w:t>
            </w:r>
            <w:r w:rsidRPr="78F9D954">
              <w:rPr>
                <w:spacing w:val="-13"/>
                <w:sz w:val="20"/>
                <w:szCs w:val="20"/>
              </w:rPr>
              <w:t xml:space="preserve"> </w:t>
            </w:r>
            <w:r w:rsidRPr="78F9D954">
              <w:rPr>
                <w:sz w:val="20"/>
                <w:szCs w:val="20"/>
              </w:rPr>
              <w:t>not be</w:t>
            </w:r>
            <w:r w:rsidRPr="78F9D954">
              <w:rPr>
                <w:spacing w:val="-14"/>
                <w:sz w:val="20"/>
                <w:szCs w:val="20"/>
              </w:rPr>
              <w:t xml:space="preserve"> </w:t>
            </w:r>
            <w:r w:rsidRPr="78F9D954">
              <w:rPr>
                <w:sz w:val="20"/>
                <w:szCs w:val="20"/>
              </w:rPr>
              <w:t xml:space="preserve">needed </w:t>
            </w:r>
            <w:r w:rsidR="4EAC73B9" w:rsidRPr="78F9D954">
              <w:rPr>
                <w:sz w:val="20"/>
                <w:szCs w:val="20"/>
              </w:rPr>
              <w:t>until 2027</w:t>
            </w:r>
            <w:r w:rsidRPr="78F9D954">
              <w:rPr>
                <w:sz w:val="20"/>
                <w:szCs w:val="20"/>
              </w:rPr>
              <w:t xml:space="preserve"> as the ARB structure is changing.</w:t>
            </w:r>
          </w:p>
          <w:p w14:paraId="222FD687" w14:textId="77777777" w:rsidR="00AC1600" w:rsidRDefault="00AC1600" w:rsidP="78F9D954">
            <w:pPr>
              <w:pStyle w:val="TableParagraph"/>
              <w:spacing w:line="230" w:lineRule="exact"/>
              <w:ind w:left="166" w:right="170" w:firstLine="5"/>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DEDED"/>
          </w:tcPr>
          <w:p w14:paraId="6E148CBD" w14:textId="378E9BE9" w:rsidR="00AC1600" w:rsidRDefault="613AEE6F" w:rsidP="79D560EF">
            <w:pPr>
              <w:pStyle w:val="TableParagraph"/>
              <w:spacing w:line="229" w:lineRule="exact"/>
              <w:ind w:left="103"/>
              <w:rPr>
                <w:sz w:val="20"/>
                <w:szCs w:val="20"/>
              </w:rPr>
            </w:pPr>
            <w:r w:rsidRPr="79D560EF">
              <w:rPr>
                <w:spacing w:val="-3"/>
                <w:sz w:val="20"/>
                <w:szCs w:val="20"/>
              </w:rPr>
              <w:t xml:space="preserve">To </w:t>
            </w:r>
            <w:r w:rsidR="36FE1F2D" w:rsidRPr="79D560EF">
              <w:rPr>
                <w:sz w:val="20"/>
                <w:szCs w:val="20"/>
              </w:rPr>
              <w:t xml:space="preserve">Sept </w:t>
            </w:r>
            <w:r w:rsidR="033B76C1" w:rsidRPr="79D560EF">
              <w:rPr>
                <w:spacing w:val="-4"/>
                <w:sz w:val="20"/>
                <w:szCs w:val="20"/>
              </w:rPr>
              <w:t>202</w:t>
            </w:r>
            <w:r w:rsidR="56259727" w:rsidRPr="79D560EF">
              <w:rPr>
                <w:spacing w:val="-4"/>
                <w:sz w:val="20"/>
                <w:szCs w:val="20"/>
              </w:rPr>
              <w:t>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DEDED"/>
          </w:tcPr>
          <w:p w14:paraId="4C34A3E9" w14:textId="35C22FF6" w:rsidR="00AC1600" w:rsidRDefault="78F9D954" w:rsidP="79D560EF">
            <w:pPr>
              <w:pStyle w:val="TableParagraph"/>
              <w:ind w:left="103" w:right="16"/>
              <w:rPr>
                <w:sz w:val="20"/>
                <w:szCs w:val="20"/>
              </w:rPr>
            </w:pPr>
            <w:r w:rsidRPr="78F9D954">
              <w:rPr>
                <w:sz w:val="20"/>
                <w:szCs w:val="20"/>
              </w:rPr>
              <w:t>Annual</w:t>
            </w:r>
            <w:r w:rsidRPr="78F9D954">
              <w:rPr>
                <w:spacing w:val="-9"/>
                <w:sz w:val="20"/>
                <w:szCs w:val="20"/>
              </w:rPr>
              <w:t xml:space="preserve"> </w:t>
            </w:r>
            <w:r w:rsidRPr="78F9D954">
              <w:rPr>
                <w:sz w:val="20"/>
                <w:szCs w:val="20"/>
              </w:rPr>
              <w:t>Monitoring</w:t>
            </w:r>
            <w:r w:rsidRPr="78F9D954">
              <w:rPr>
                <w:spacing w:val="-8"/>
                <w:sz w:val="20"/>
                <w:szCs w:val="20"/>
              </w:rPr>
              <w:t xml:space="preserve"> </w:t>
            </w:r>
            <w:r w:rsidR="2B038F22" w:rsidRPr="78F9D954">
              <w:rPr>
                <w:spacing w:val="-8"/>
                <w:sz w:val="20"/>
                <w:szCs w:val="20"/>
              </w:rPr>
              <w:t>(</w:t>
            </w:r>
            <w:r w:rsidRPr="78F9D954">
              <w:rPr>
                <w:sz w:val="20"/>
                <w:szCs w:val="20"/>
              </w:rPr>
              <w:t>30</w:t>
            </w:r>
            <w:r w:rsidRPr="78F9D954">
              <w:rPr>
                <w:spacing w:val="-7"/>
                <w:sz w:val="20"/>
                <w:szCs w:val="20"/>
              </w:rPr>
              <w:t xml:space="preserve"> </w:t>
            </w:r>
            <w:r w:rsidRPr="78F9D954">
              <w:rPr>
                <w:sz w:val="20"/>
                <w:szCs w:val="20"/>
              </w:rPr>
              <w:t>April). Includes course monitoring reports, external examiner reports, and responses.</w:t>
            </w:r>
          </w:p>
          <w:p w14:paraId="3758A662" w14:textId="74032A64" w:rsidR="00AC1600" w:rsidRDefault="6B9B8EEB" w:rsidP="78F9D954">
            <w:pPr>
              <w:pStyle w:val="TableParagraph"/>
              <w:ind w:left="103" w:right="16"/>
              <w:rPr>
                <w:sz w:val="20"/>
                <w:szCs w:val="20"/>
              </w:rPr>
            </w:pPr>
            <w:r w:rsidRPr="79D560EF">
              <w:rPr>
                <w:sz w:val="20"/>
                <w:szCs w:val="20"/>
              </w:rPr>
              <w:t>As of September 2027</w:t>
            </w:r>
            <w:r w:rsidR="7888515A" w:rsidRPr="79D560EF">
              <w:rPr>
                <w:sz w:val="20"/>
                <w:szCs w:val="20"/>
              </w:rPr>
              <w:t>,</w:t>
            </w:r>
            <w:r w:rsidRPr="79D560EF">
              <w:rPr>
                <w:sz w:val="20"/>
                <w:szCs w:val="20"/>
              </w:rPr>
              <w:t xml:space="preserve"> the ARB will no longer accredit the first degree (the Part 1) of any</w:t>
            </w:r>
            <w:r w:rsidR="3D11DCB0" w:rsidRPr="79D560EF">
              <w:rPr>
                <w:sz w:val="20"/>
                <w:szCs w:val="20"/>
              </w:rPr>
              <w:t xml:space="preserve"> university in the UK. The MArch and Postgraduate </w:t>
            </w:r>
            <w:r w:rsidR="2DF8529C" w:rsidRPr="79D560EF">
              <w:rPr>
                <w:sz w:val="20"/>
                <w:szCs w:val="20"/>
              </w:rPr>
              <w:t>Diploma (Parts 2 and 3) will continue to be accredited. As with all schools of architecture in the country, SAA is revising its course structures for September 2027</w:t>
            </w:r>
            <w:r w:rsidR="1A194AAC" w:rsidRPr="79D560EF">
              <w:rPr>
                <w:sz w:val="20"/>
                <w:szCs w:val="20"/>
              </w:rPr>
              <w:t>, considering such options as an Integrated Master’s.</w:t>
            </w:r>
          </w:p>
        </w:tc>
      </w:tr>
      <w:tr w:rsidR="00AC1600" w14:paraId="7B910BC9" w14:textId="77777777" w:rsidTr="79D560EF">
        <w:trPr>
          <w:trHeight w:val="920"/>
        </w:trPr>
        <w:tc>
          <w:tcPr>
            <w:tcW w:w="1695" w:type="dxa"/>
            <w:vMerge/>
            <w:tcBorders>
              <w:left w:val="single" w:sz="12" w:space="0" w:color="000000" w:themeColor="text1"/>
              <w:right w:val="single" w:sz="12" w:space="0" w:color="000000" w:themeColor="text1"/>
            </w:tcBorders>
          </w:tcPr>
          <w:p w14:paraId="672A6659" w14:textId="77777777" w:rsidR="00AC1600" w:rsidRDefault="00AC1600">
            <w:pPr>
              <w:rPr>
                <w:sz w:val="2"/>
                <w:szCs w:val="2"/>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CDCDC"/>
          </w:tcPr>
          <w:p w14:paraId="29CE3C7C" w14:textId="77777777" w:rsidR="00AC1600" w:rsidRDefault="00AA54B9">
            <w:pPr>
              <w:pStyle w:val="TableParagraph"/>
              <w:spacing w:line="230" w:lineRule="exact"/>
              <w:ind w:left="102" w:right="205"/>
              <w:rPr>
                <w:sz w:val="20"/>
              </w:rPr>
            </w:pPr>
            <w:r>
              <w:rPr>
                <w:sz w:val="20"/>
              </w:rPr>
              <w:t>Royal</w:t>
            </w:r>
            <w:r>
              <w:rPr>
                <w:spacing w:val="-14"/>
                <w:sz w:val="20"/>
              </w:rPr>
              <w:t xml:space="preserve"> </w:t>
            </w:r>
            <w:r>
              <w:rPr>
                <w:sz w:val="20"/>
              </w:rPr>
              <w:t xml:space="preserve">Institute of British </w:t>
            </w:r>
            <w:r>
              <w:rPr>
                <w:spacing w:val="-2"/>
                <w:sz w:val="20"/>
              </w:rPr>
              <w:t>Architects (RIBA)</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CDCDC"/>
          </w:tcPr>
          <w:p w14:paraId="53E594C6" w14:textId="77777777" w:rsidR="00AC1600" w:rsidRDefault="78F9D954" w:rsidP="78F9D954">
            <w:pPr>
              <w:pStyle w:val="TableParagraph"/>
              <w:spacing w:line="228" w:lineRule="exact"/>
              <w:ind w:left="103"/>
              <w:rPr>
                <w:sz w:val="20"/>
                <w:szCs w:val="20"/>
              </w:rPr>
            </w:pPr>
            <w:r w:rsidRPr="78F9D954">
              <w:rPr>
                <w:sz w:val="20"/>
                <w:szCs w:val="20"/>
              </w:rPr>
              <w:t>BA</w:t>
            </w:r>
            <w:r w:rsidRPr="78F9D954">
              <w:rPr>
                <w:spacing w:val="-10"/>
                <w:sz w:val="20"/>
                <w:szCs w:val="20"/>
              </w:rPr>
              <w:t xml:space="preserve"> </w:t>
            </w:r>
            <w:r w:rsidRPr="78F9D954">
              <w:rPr>
                <w:sz w:val="20"/>
                <w:szCs w:val="20"/>
              </w:rPr>
              <w:t>(Hons)</w:t>
            </w:r>
            <w:r w:rsidRPr="78F9D954">
              <w:rPr>
                <w:spacing w:val="-8"/>
                <w:sz w:val="20"/>
                <w:szCs w:val="20"/>
              </w:rPr>
              <w:t xml:space="preserve"> </w:t>
            </w:r>
            <w:r w:rsidRPr="78F9D954">
              <w:rPr>
                <w:sz w:val="20"/>
                <w:szCs w:val="20"/>
              </w:rPr>
              <w:t>Architecture</w:t>
            </w:r>
          </w:p>
          <w:p w14:paraId="1A22E63D" w14:textId="72AEF3BE" w:rsidR="00AC1600" w:rsidRDefault="00AC1600" w:rsidP="78F9D954">
            <w:pPr>
              <w:pStyle w:val="TableParagraph"/>
              <w:spacing w:line="228" w:lineRule="exact"/>
              <w:ind w:left="103"/>
              <w:rPr>
                <w:sz w:val="20"/>
                <w:szCs w:val="20"/>
              </w:rPr>
            </w:pPr>
          </w:p>
          <w:p w14:paraId="06B48975" w14:textId="387562B0" w:rsidR="00AC1600" w:rsidRDefault="7EBE5A76" w:rsidP="78F9D954">
            <w:pPr>
              <w:pStyle w:val="TableParagraph"/>
              <w:spacing w:line="228" w:lineRule="exact"/>
              <w:ind w:left="103"/>
              <w:rPr>
                <w:sz w:val="20"/>
                <w:szCs w:val="20"/>
              </w:rPr>
            </w:pPr>
            <w:r w:rsidRPr="79D560EF">
              <w:rPr>
                <w:sz w:val="20"/>
                <w:szCs w:val="20"/>
              </w:rPr>
              <w:t>M</w:t>
            </w:r>
            <w:r w:rsidR="3530BA71" w:rsidRPr="79D560EF">
              <w:rPr>
                <w:sz w:val="20"/>
                <w:szCs w:val="20"/>
              </w:rPr>
              <w:t>.</w:t>
            </w:r>
            <w:r w:rsidRPr="79D560EF">
              <w:rPr>
                <w:sz w:val="20"/>
                <w:szCs w:val="20"/>
              </w:rPr>
              <w:t>Arch</w:t>
            </w:r>
          </w:p>
          <w:p w14:paraId="3C7A3472" w14:textId="0E5CDB70" w:rsidR="79D560EF" w:rsidRDefault="79D560EF" w:rsidP="79D560EF">
            <w:pPr>
              <w:pStyle w:val="TableParagraph"/>
              <w:spacing w:line="228" w:lineRule="exact"/>
              <w:ind w:left="103"/>
              <w:rPr>
                <w:sz w:val="20"/>
                <w:szCs w:val="20"/>
              </w:rPr>
            </w:pPr>
          </w:p>
          <w:p w14:paraId="33235897" w14:textId="057779D1" w:rsidR="00AC1600" w:rsidRDefault="7EBE5A76" w:rsidP="78F9D954">
            <w:pPr>
              <w:pStyle w:val="TableParagraph"/>
              <w:spacing w:line="228" w:lineRule="exact"/>
              <w:ind w:left="103"/>
              <w:rPr>
                <w:sz w:val="20"/>
                <w:szCs w:val="20"/>
              </w:rPr>
            </w:pPr>
            <w:r w:rsidRPr="78F9D954">
              <w:rPr>
                <w:sz w:val="20"/>
                <w:szCs w:val="20"/>
              </w:rPr>
              <w:t>Postgraduate Diploma in Architectural Practice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CDCDC"/>
          </w:tcPr>
          <w:p w14:paraId="66EFCE57" w14:textId="06278197" w:rsidR="00AC1600" w:rsidRDefault="79D560EF" w:rsidP="79D560EF">
            <w:pPr>
              <w:pStyle w:val="TableParagraph"/>
              <w:spacing w:line="228" w:lineRule="exact"/>
              <w:ind w:left="103"/>
              <w:rPr>
                <w:sz w:val="20"/>
                <w:szCs w:val="20"/>
              </w:rPr>
            </w:pPr>
            <w:r w:rsidRPr="79D560EF">
              <w:rPr>
                <w:sz w:val="20"/>
                <w:szCs w:val="20"/>
              </w:rPr>
              <w:t>Oct</w:t>
            </w:r>
            <w:r w:rsidR="4B3D7AC3" w:rsidRPr="79D560EF">
              <w:rPr>
                <w:sz w:val="20"/>
                <w:szCs w:val="20"/>
              </w:rPr>
              <w:t xml:space="preserve"> </w:t>
            </w:r>
            <w:r w:rsidRPr="79D560EF">
              <w:rPr>
                <w:spacing w:val="-4"/>
                <w:sz w:val="20"/>
                <w:szCs w:val="20"/>
              </w:rPr>
              <w:t>2024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CDCDC"/>
          </w:tcPr>
          <w:p w14:paraId="102DCF69" w14:textId="77777777" w:rsidR="00AC1600" w:rsidRDefault="00AA54B9">
            <w:pPr>
              <w:pStyle w:val="TableParagraph"/>
              <w:spacing w:line="228" w:lineRule="exact"/>
              <w:ind w:left="101"/>
              <w:rPr>
                <w:sz w:val="20"/>
              </w:rPr>
            </w:pPr>
            <w:r>
              <w:rPr>
                <w:spacing w:val="-4"/>
                <w:sz w:val="20"/>
              </w:rPr>
              <w:t>2029</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CDCDC"/>
          </w:tcPr>
          <w:p w14:paraId="4DAB9474" w14:textId="77777777" w:rsidR="00AC1600" w:rsidRDefault="00AA54B9">
            <w:pPr>
              <w:pStyle w:val="TableParagraph"/>
              <w:spacing w:line="228" w:lineRule="exact"/>
              <w:ind w:left="103"/>
              <w:rPr>
                <w:sz w:val="20"/>
              </w:rPr>
            </w:pPr>
            <w:r>
              <w:rPr>
                <w:sz w:val="20"/>
              </w:rPr>
              <w:t>To</w:t>
            </w:r>
            <w:r>
              <w:rPr>
                <w:spacing w:val="-4"/>
                <w:sz w:val="20"/>
              </w:rPr>
              <w:t xml:space="preserve"> 2029</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CDCDC"/>
          </w:tcPr>
          <w:p w14:paraId="7F42FD1D" w14:textId="67FC77C4" w:rsidR="00AC1600" w:rsidRDefault="79D560EF" w:rsidP="79D560EF">
            <w:pPr>
              <w:pStyle w:val="TableParagraph"/>
              <w:spacing w:line="228" w:lineRule="exact"/>
              <w:ind w:left="103"/>
              <w:rPr>
                <w:sz w:val="20"/>
                <w:szCs w:val="20"/>
              </w:rPr>
            </w:pPr>
            <w:r w:rsidRPr="79D560EF">
              <w:rPr>
                <w:sz w:val="20"/>
                <w:szCs w:val="20"/>
              </w:rPr>
              <w:t>Continued</w:t>
            </w:r>
            <w:r w:rsidRPr="79D560EF">
              <w:rPr>
                <w:spacing w:val="-12"/>
                <w:sz w:val="20"/>
                <w:szCs w:val="20"/>
              </w:rPr>
              <w:t xml:space="preserve"> </w:t>
            </w:r>
            <w:r w:rsidRPr="79D560EF">
              <w:rPr>
                <w:sz w:val="20"/>
                <w:szCs w:val="20"/>
              </w:rPr>
              <w:t>validation</w:t>
            </w:r>
            <w:r w:rsidRPr="79D560EF">
              <w:rPr>
                <w:spacing w:val="-11"/>
                <w:sz w:val="20"/>
                <w:szCs w:val="20"/>
              </w:rPr>
              <w:t xml:space="preserve"> </w:t>
            </w:r>
            <w:r w:rsidRPr="79D560EF">
              <w:rPr>
                <w:spacing w:val="-2"/>
                <w:sz w:val="20"/>
                <w:szCs w:val="20"/>
              </w:rPr>
              <w:t>confirmed</w:t>
            </w:r>
            <w:r w:rsidR="6315CB34" w:rsidRPr="79D560EF">
              <w:rPr>
                <w:spacing w:val="-2"/>
                <w:sz w:val="20"/>
                <w:szCs w:val="20"/>
              </w:rPr>
              <w:t>. Unlike the ARB, RIBA will continue to validate the Part 1.</w:t>
            </w:r>
          </w:p>
        </w:tc>
      </w:tr>
      <w:tr w:rsidR="00AC1600" w14:paraId="1E006EBF" w14:textId="77777777" w:rsidTr="79D560EF">
        <w:trPr>
          <w:trHeight w:val="689"/>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DAB6C7B" w14:textId="77777777" w:rsidR="00AC1600" w:rsidRDefault="00AC1600">
            <w:pPr>
              <w:pStyle w:val="TableParagraph"/>
              <w:rPr>
                <w:rFonts w:ascii="Times New Roman"/>
                <w:sz w:val="18"/>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43D06E6" w14:textId="77777777" w:rsidR="00AC1600" w:rsidRDefault="78F9D954" w:rsidP="79D560EF">
            <w:pPr>
              <w:pStyle w:val="TableParagraph"/>
              <w:spacing w:line="230" w:lineRule="exact"/>
              <w:ind w:left="102" w:right="149"/>
              <w:rPr>
                <w:sz w:val="20"/>
                <w:szCs w:val="20"/>
              </w:rPr>
            </w:pPr>
            <w:r w:rsidRPr="79D560EF">
              <w:rPr>
                <w:sz w:val="20"/>
                <w:szCs w:val="20"/>
              </w:rPr>
              <w:t>RTPI (Royal Town</w:t>
            </w:r>
            <w:r w:rsidRPr="79D560EF">
              <w:rPr>
                <w:spacing w:val="-14"/>
                <w:sz w:val="20"/>
                <w:szCs w:val="20"/>
              </w:rPr>
              <w:t xml:space="preserve"> </w:t>
            </w:r>
            <w:r w:rsidRPr="79D560EF">
              <w:rPr>
                <w:sz w:val="20"/>
                <w:szCs w:val="20"/>
              </w:rPr>
              <w:t xml:space="preserve">Planning </w:t>
            </w:r>
            <w:r w:rsidRPr="79D560EF">
              <w:rPr>
                <w:spacing w:val="-2"/>
                <w:sz w:val="20"/>
                <w:szCs w:val="20"/>
              </w:rPr>
              <w:t>Institute)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5B0B07D" w14:textId="76193C0B" w:rsidR="00AC1600" w:rsidRDefault="78F9D954" w:rsidP="79D560EF">
            <w:pPr>
              <w:pStyle w:val="TableParagraph"/>
              <w:spacing w:line="228" w:lineRule="exact"/>
              <w:ind w:left="103"/>
              <w:rPr>
                <w:sz w:val="20"/>
                <w:szCs w:val="20"/>
              </w:rPr>
            </w:pPr>
            <w:r w:rsidRPr="79D560EF">
              <w:rPr>
                <w:sz w:val="20"/>
                <w:szCs w:val="20"/>
              </w:rPr>
              <w:t>M</w:t>
            </w:r>
            <w:r w:rsidR="1C2B2C42" w:rsidRPr="79D560EF">
              <w:rPr>
                <w:sz w:val="20"/>
                <w:szCs w:val="20"/>
              </w:rPr>
              <w:t>Sc</w:t>
            </w:r>
            <w:r w:rsidRPr="79D560EF">
              <w:rPr>
                <w:spacing w:val="-7"/>
                <w:sz w:val="20"/>
                <w:szCs w:val="20"/>
              </w:rPr>
              <w:t xml:space="preserve"> </w:t>
            </w:r>
            <w:r w:rsidRPr="79D560EF">
              <w:rPr>
                <w:sz w:val="20"/>
                <w:szCs w:val="20"/>
              </w:rPr>
              <w:t>Urban</w:t>
            </w:r>
            <w:r w:rsidRPr="79D560EF">
              <w:rPr>
                <w:spacing w:val="-4"/>
                <w:sz w:val="20"/>
                <w:szCs w:val="20"/>
              </w:rPr>
              <w:t xml:space="preserve"> </w:t>
            </w:r>
            <w:r w:rsidRPr="79D560EF">
              <w:rPr>
                <w:sz w:val="20"/>
                <w:szCs w:val="20"/>
              </w:rPr>
              <w:t>Planning</w:t>
            </w:r>
            <w:r w:rsidRPr="79D560EF">
              <w:rPr>
                <w:spacing w:val="-5"/>
                <w:sz w:val="20"/>
                <w:szCs w:val="20"/>
              </w:rPr>
              <w:t xml:space="preserve"> </w:t>
            </w:r>
            <w:r w:rsidRPr="79D560EF">
              <w:rPr>
                <w:sz w:val="20"/>
                <w:szCs w:val="20"/>
              </w:rPr>
              <w:t>and</w:t>
            </w:r>
            <w:r w:rsidRPr="79D560EF">
              <w:rPr>
                <w:spacing w:val="-6"/>
                <w:sz w:val="20"/>
                <w:szCs w:val="20"/>
              </w:rPr>
              <w:t xml:space="preserve"> </w:t>
            </w:r>
            <w:r w:rsidRPr="79D560EF">
              <w:rPr>
                <w:spacing w:val="-2"/>
                <w:sz w:val="20"/>
                <w:szCs w:val="20"/>
              </w:rPr>
              <w:t>Resilience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88A79A3" w14:textId="77777777" w:rsidR="00AC1600" w:rsidRDefault="78F9D954" w:rsidP="79D560EF">
            <w:pPr>
              <w:pStyle w:val="TableParagraph"/>
              <w:spacing w:line="230" w:lineRule="exact"/>
              <w:ind w:left="103" w:right="99"/>
              <w:rPr>
                <w:sz w:val="20"/>
                <w:szCs w:val="20"/>
              </w:rPr>
            </w:pPr>
            <w:r w:rsidRPr="79D560EF">
              <w:rPr>
                <w:sz w:val="20"/>
                <w:szCs w:val="20"/>
              </w:rPr>
              <w:t xml:space="preserve">July </w:t>
            </w:r>
            <w:r w:rsidRPr="79D560EF">
              <w:rPr>
                <w:spacing w:val="-4"/>
                <w:sz w:val="20"/>
                <w:szCs w:val="20"/>
              </w:rPr>
              <w:t>2023</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2EB378F" w14:textId="77777777" w:rsidR="00AC1600" w:rsidRDefault="00AC1600" w:rsidP="79D560EF">
            <w:pPr>
              <w:pStyle w:val="TableParagraph"/>
              <w:rPr>
                <w:rFonts w:ascii="Times New Roman"/>
                <w:sz w:val="18"/>
                <w:szCs w:val="18"/>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A05A809" w14:textId="77777777" w:rsidR="00AC1600" w:rsidRDefault="00AC1600" w:rsidP="79D560EF">
            <w:pPr>
              <w:pStyle w:val="TableParagraph"/>
              <w:rPr>
                <w:sz w:val="20"/>
                <w:szCs w:val="20"/>
              </w:rPr>
            </w:pP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A39BBE3" w14:textId="5990ED14" w:rsidR="00AC1600" w:rsidRDefault="1055DAB3" w:rsidP="79D560EF">
            <w:pPr>
              <w:pStyle w:val="TableParagraph"/>
              <w:rPr>
                <w:sz w:val="20"/>
                <w:szCs w:val="20"/>
              </w:rPr>
            </w:pPr>
            <w:r w:rsidRPr="79D560EF">
              <w:rPr>
                <w:sz w:val="20"/>
                <w:szCs w:val="20"/>
              </w:rPr>
              <w:t>This course has been changed from an MA to MSC as part of the EM25 process</w:t>
            </w:r>
          </w:p>
        </w:tc>
      </w:tr>
      <w:tr w:rsidR="78F9D954" w14:paraId="3BA8B163" w14:textId="77777777" w:rsidTr="79D560EF">
        <w:trPr>
          <w:trHeight w:val="600"/>
        </w:trPr>
        <w:tc>
          <w:tcPr>
            <w:tcW w:w="15828" w:type="dxa"/>
            <w:gridSpan w:val="7"/>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3BF98813" w14:textId="16E6E270" w:rsidR="4864A6BD" w:rsidRDefault="4864A6BD" w:rsidP="79D560EF">
            <w:pPr>
              <w:pStyle w:val="TableParagraph"/>
              <w:spacing w:before="228"/>
              <w:ind w:left="-1" w:right="4"/>
              <w:jc w:val="center"/>
            </w:pPr>
            <w:r w:rsidRPr="79D560EF">
              <w:rPr>
                <w:b/>
                <w:bCs/>
                <w:color w:val="FFFFFF" w:themeColor="background1"/>
                <w:sz w:val="20"/>
                <w:szCs w:val="20"/>
              </w:rPr>
              <w:t>Humanities</w:t>
            </w:r>
          </w:p>
          <w:p w14:paraId="43BC2806" w14:textId="1F60202B" w:rsidR="78F9D954" w:rsidRDefault="78F9D954" w:rsidP="78F9D954">
            <w:pPr>
              <w:pStyle w:val="TableParagraph"/>
              <w:rPr>
                <w:b/>
                <w:bCs/>
                <w:color w:val="FFFFFF" w:themeColor="background1"/>
                <w:sz w:val="20"/>
                <w:szCs w:val="20"/>
              </w:rPr>
            </w:pPr>
          </w:p>
        </w:tc>
      </w:tr>
      <w:tr w:rsidR="00AC1600" w14:paraId="7621837E" w14:textId="77777777" w:rsidTr="79D560EF">
        <w:trPr>
          <w:trHeight w:val="2298"/>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400CC900" w14:textId="77777777" w:rsidR="00AC1600" w:rsidRDefault="00AA54B9">
            <w:pPr>
              <w:pStyle w:val="TableParagraph"/>
              <w:ind w:left="103" w:right="491"/>
              <w:rPr>
                <w:b/>
                <w:sz w:val="20"/>
              </w:rPr>
            </w:pPr>
            <w:r>
              <w:rPr>
                <w:b/>
                <w:color w:val="FFFFFF"/>
                <w:spacing w:val="-2"/>
                <w:sz w:val="20"/>
              </w:rPr>
              <w:t>Language Centre</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632E529" w14:textId="77777777" w:rsidR="00AC1600" w:rsidRDefault="00AA54B9">
            <w:pPr>
              <w:pStyle w:val="TableParagraph"/>
              <w:ind w:left="102" w:right="110"/>
              <w:rPr>
                <w:sz w:val="20"/>
              </w:rPr>
            </w:pPr>
            <w:r>
              <w:rPr>
                <w:sz w:val="20"/>
              </w:rPr>
              <w:t>Paris and Ile-</w:t>
            </w:r>
            <w:r>
              <w:rPr>
                <w:spacing w:val="-2"/>
                <w:sz w:val="20"/>
              </w:rPr>
              <w:t xml:space="preserve">de-France </w:t>
            </w:r>
            <w:r>
              <w:rPr>
                <w:sz w:val="20"/>
              </w:rPr>
              <w:t>Chamber of Commerce</w:t>
            </w:r>
            <w:r>
              <w:rPr>
                <w:spacing w:val="-14"/>
                <w:sz w:val="20"/>
              </w:rPr>
              <w:t xml:space="preserve"> </w:t>
            </w:r>
            <w:r>
              <w:rPr>
                <w:sz w:val="20"/>
              </w:rPr>
              <w:t xml:space="preserve">and </w:t>
            </w:r>
            <w:r>
              <w:rPr>
                <w:spacing w:val="-2"/>
                <w:sz w:val="20"/>
              </w:rPr>
              <w:t>Industry</w:t>
            </w:r>
            <w:r>
              <w:rPr>
                <w:spacing w:val="80"/>
                <w:sz w:val="20"/>
              </w:rPr>
              <w:t xml:space="preserve"> </w:t>
            </w:r>
            <w:r>
              <w:rPr>
                <w:spacing w:val="-2"/>
                <w:sz w:val="20"/>
              </w:rPr>
              <w:t>(CCIP)</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C767F8D" w14:textId="77777777" w:rsidR="00AC1600" w:rsidRDefault="79D560EF" w:rsidP="79D560EF">
            <w:pPr>
              <w:pStyle w:val="TableParagraph"/>
              <w:ind w:left="103" w:right="150"/>
              <w:rPr>
                <w:sz w:val="20"/>
                <w:szCs w:val="20"/>
              </w:rPr>
            </w:pPr>
            <w:r w:rsidRPr="79D560EF">
              <w:rPr>
                <w:sz w:val="20"/>
                <w:szCs w:val="20"/>
              </w:rPr>
              <w:t>Modules FREN5900</w:t>
            </w:r>
            <w:r w:rsidRPr="79D560EF">
              <w:rPr>
                <w:color w:val="000099"/>
                <w:sz w:val="20"/>
                <w:szCs w:val="20"/>
              </w:rPr>
              <w:t xml:space="preserve"> </w:t>
            </w:r>
            <w:r w:rsidRPr="79D560EF">
              <w:rPr>
                <w:sz w:val="20"/>
                <w:szCs w:val="20"/>
              </w:rPr>
              <w:t>(2nd year) Professional French and FREN5920</w:t>
            </w:r>
            <w:r w:rsidRPr="79D560EF">
              <w:rPr>
                <w:spacing w:val="-11"/>
                <w:sz w:val="20"/>
                <w:szCs w:val="20"/>
              </w:rPr>
              <w:t xml:space="preserve"> </w:t>
            </w:r>
            <w:r w:rsidRPr="79D560EF">
              <w:rPr>
                <w:sz w:val="20"/>
                <w:szCs w:val="20"/>
              </w:rPr>
              <w:t>(final</w:t>
            </w:r>
            <w:r w:rsidRPr="79D560EF">
              <w:rPr>
                <w:spacing w:val="-12"/>
                <w:sz w:val="20"/>
                <w:szCs w:val="20"/>
              </w:rPr>
              <w:t xml:space="preserve"> </w:t>
            </w:r>
            <w:r w:rsidRPr="79D560EF">
              <w:rPr>
                <w:sz w:val="20"/>
                <w:szCs w:val="20"/>
              </w:rPr>
              <w:t>year)</w:t>
            </w:r>
            <w:r w:rsidRPr="79D560EF">
              <w:rPr>
                <w:spacing w:val="-10"/>
                <w:sz w:val="20"/>
                <w:szCs w:val="20"/>
              </w:rPr>
              <w:t xml:space="preserve"> </w:t>
            </w:r>
            <w:r w:rsidRPr="79D560EF">
              <w:rPr>
                <w:sz w:val="20"/>
                <w:szCs w:val="20"/>
              </w:rPr>
              <w:t>French</w:t>
            </w:r>
            <w:r w:rsidRPr="79D560EF">
              <w:rPr>
                <w:spacing w:val="-11"/>
                <w:sz w:val="20"/>
                <w:szCs w:val="20"/>
              </w:rPr>
              <w:t xml:space="preserve"> </w:t>
            </w:r>
            <w:r w:rsidRPr="79D560EF">
              <w:rPr>
                <w:sz w:val="20"/>
                <w:szCs w:val="20"/>
              </w:rPr>
              <w:t xml:space="preserve">for </w:t>
            </w:r>
            <w:r w:rsidRPr="79D560EF">
              <w:rPr>
                <w:spacing w:val="-2"/>
                <w:sz w:val="20"/>
                <w:szCs w:val="20"/>
              </w:rPr>
              <w:t>Business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65C6AD6" w14:textId="67A9E279" w:rsidR="00AC1600" w:rsidRDefault="79D560EF" w:rsidP="79D560EF">
            <w:pPr>
              <w:pStyle w:val="TableParagraph"/>
              <w:spacing w:line="229" w:lineRule="exact"/>
              <w:ind w:left="103"/>
              <w:rPr>
                <w:sz w:val="20"/>
                <w:szCs w:val="20"/>
              </w:rPr>
            </w:pPr>
            <w:r w:rsidRPr="79D560EF">
              <w:rPr>
                <w:sz w:val="20"/>
                <w:szCs w:val="20"/>
              </w:rPr>
              <w:t>Aug</w:t>
            </w:r>
            <w:r w:rsidR="0A1C645A" w:rsidRPr="79D560EF">
              <w:rPr>
                <w:sz w:val="20"/>
                <w:szCs w:val="20"/>
              </w:rPr>
              <w:t xml:space="preserve"> </w:t>
            </w:r>
            <w:r w:rsidRPr="79D560EF">
              <w:rPr>
                <w:spacing w:val="-4"/>
                <w:sz w:val="20"/>
                <w:szCs w:val="20"/>
              </w:rPr>
              <w:t>2022</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F1684C9" w14:textId="69F2A1F4" w:rsidR="00AC1600" w:rsidRDefault="78F9D954" w:rsidP="78F9D954">
            <w:pPr>
              <w:pStyle w:val="TableParagraph"/>
              <w:ind w:left="101" w:right="128"/>
              <w:rPr>
                <w:sz w:val="20"/>
                <w:szCs w:val="20"/>
              </w:rPr>
            </w:pPr>
            <w:r w:rsidRPr="78F9D954">
              <w:rPr>
                <w:sz w:val="20"/>
                <w:szCs w:val="20"/>
              </w:rPr>
              <w:t>The Agreement was renewed in August 2022 for a period</w:t>
            </w:r>
            <w:r w:rsidRPr="78F9D954">
              <w:rPr>
                <w:spacing w:val="-13"/>
                <w:sz w:val="20"/>
                <w:szCs w:val="20"/>
              </w:rPr>
              <w:t xml:space="preserve"> </w:t>
            </w:r>
            <w:r w:rsidRPr="78F9D954">
              <w:rPr>
                <w:sz w:val="20"/>
                <w:szCs w:val="20"/>
              </w:rPr>
              <w:t>of</w:t>
            </w:r>
            <w:r w:rsidRPr="78F9D954">
              <w:rPr>
                <w:spacing w:val="-12"/>
                <w:sz w:val="20"/>
                <w:szCs w:val="20"/>
              </w:rPr>
              <w:t xml:space="preserve"> </w:t>
            </w:r>
            <w:r w:rsidRPr="78F9D954">
              <w:rPr>
                <w:sz w:val="20"/>
                <w:szCs w:val="20"/>
              </w:rPr>
              <w:t>five</w:t>
            </w:r>
            <w:r w:rsidRPr="78F9D954">
              <w:rPr>
                <w:spacing w:val="-13"/>
                <w:sz w:val="20"/>
                <w:szCs w:val="20"/>
              </w:rPr>
              <w:t xml:space="preserve"> </w:t>
            </w:r>
            <w:r w:rsidRPr="78F9D954">
              <w:rPr>
                <w:sz w:val="20"/>
                <w:szCs w:val="20"/>
              </w:rPr>
              <w:t xml:space="preserve">years. </w:t>
            </w:r>
            <w:r w:rsidR="70454EAA" w:rsidRPr="78F9D954">
              <w:rPr>
                <w:sz w:val="20"/>
                <w:szCs w:val="20"/>
              </w:rPr>
              <w:t>D</w:t>
            </w:r>
            <w:r w:rsidRPr="78F9D954">
              <w:rPr>
                <w:sz w:val="20"/>
                <w:szCs w:val="20"/>
              </w:rPr>
              <w:t>iploma sessions are held</w:t>
            </w:r>
            <w:r w:rsidRPr="78F9D954">
              <w:rPr>
                <w:spacing w:val="40"/>
                <w:sz w:val="20"/>
                <w:szCs w:val="20"/>
              </w:rPr>
              <w:t xml:space="preserve"> </w:t>
            </w:r>
            <w:r w:rsidRPr="78F9D954">
              <w:rPr>
                <w:sz w:val="20"/>
                <w:szCs w:val="20"/>
              </w:rPr>
              <w:t>in June of each year</w:t>
            </w:r>
            <w:r w:rsidR="7A4F3078" w:rsidRPr="78F9D954">
              <w:rPr>
                <w:sz w:val="20"/>
                <w:szCs w:val="20"/>
              </w:rPr>
              <w:t>.</w:t>
            </w:r>
          </w:p>
          <w:p w14:paraId="36392D31" w14:textId="77777777" w:rsidR="00AC1600" w:rsidRDefault="00AC1600" w:rsidP="78F9D954">
            <w:pPr>
              <w:pStyle w:val="TableParagraph"/>
              <w:spacing w:line="210" w:lineRule="exact"/>
              <w:ind w:left="101"/>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76E7ACC" w14:textId="77777777" w:rsidR="00AC1600" w:rsidRDefault="00AA54B9">
            <w:pPr>
              <w:pStyle w:val="TableParagraph"/>
              <w:spacing w:line="229" w:lineRule="exact"/>
              <w:ind w:left="103"/>
              <w:rPr>
                <w:sz w:val="20"/>
              </w:rPr>
            </w:pPr>
            <w:r>
              <w:rPr>
                <w:spacing w:val="-2"/>
                <w:sz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B88FBEA" w14:textId="4B904DE2" w:rsidR="00AC1600" w:rsidRDefault="79D560EF" w:rsidP="79D560EF">
            <w:pPr>
              <w:pStyle w:val="TableParagraph"/>
              <w:ind w:left="103" w:right="16"/>
              <w:rPr>
                <w:sz w:val="20"/>
                <w:szCs w:val="20"/>
              </w:rPr>
            </w:pPr>
            <w:r w:rsidRPr="79D560EF">
              <w:rPr>
                <w:sz w:val="20"/>
                <w:szCs w:val="20"/>
              </w:rPr>
              <w:t>The French Section is an accredited exam</w:t>
            </w:r>
            <w:r w:rsidRPr="79D560EF">
              <w:rPr>
                <w:spacing w:val="-8"/>
                <w:sz w:val="20"/>
                <w:szCs w:val="20"/>
              </w:rPr>
              <w:t xml:space="preserve"> </w:t>
            </w:r>
            <w:r w:rsidRPr="79D560EF">
              <w:rPr>
                <w:sz w:val="20"/>
                <w:szCs w:val="20"/>
              </w:rPr>
              <w:t>centre</w:t>
            </w:r>
            <w:r w:rsidRPr="79D560EF">
              <w:rPr>
                <w:spacing w:val="-8"/>
                <w:sz w:val="20"/>
                <w:szCs w:val="20"/>
              </w:rPr>
              <w:t xml:space="preserve"> </w:t>
            </w:r>
            <w:r w:rsidRPr="79D560EF">
              <w:rPr>
                <w:sz w:val="20"/>
                <w:szCs w:val="20"/>
              </w:rPr>
              <w:t>for</w:t>
            </w:r>
            <w:r w:rsidRPr="79D560EF">
              <w:rPr>
                <w:spacing w:val="-7"/>
                <w:sz w:val="20"/>
                <w:szCs w:val="20"/>
              </w:rPr>
              <w:t xml:space="preserve"> </w:t>
            </w:r>
            <w:r w:rsidRPr="79D560EF">
              <w:rPr>
                <w:sz w:val="20"/>
                <w:szCs w:val="20"/>
              </w:rPr>
              <w:t>the</w:t>
            </w:r>
            <w:r w:rsidRPr="79D560EF">
              <w:rPr>
                <w:spacing w:val="-6"/>
                <w:sz w:val="20"/>
                <w:szCs w:val="20"/>
              </w:rPr>
              <w:t xml:space="preserve"> </w:t>
            </w:r>
            <w:r w:rsidRPr="79D560EF">
              <w:rPr>
                <w:sz w:val="20"/>
                <w:szCs w:val="20"/>
              </w:rPr>
              <w:t>Business</w:t>
            </w:r>
            <w:r w:rsidRPr="79D560EF">
              <w:rPr>
                <w:spacing w:val="-7"/>
                <w:sz w:val="20"/>
                <w:szCs w:val="20"/>
              </w:rPr>
              <w:t xml:space="preserve"> </w:t>
            </w:r>
            <w:r w:rsidRPr="79D560EF">
              <w:rPr>
                <w:sz w:val="20"/>
                <w:szCs w:val="20"/>
              </w:rPr>
              <w:t>Exams</w:t>
            </w:r>
            <w:r w:rsidRPr="79D560EF">
              <w:rPr>
                <w:spacing w:val="-7"/>
                <w:sz w:val="20"/>
                <w:szCs w:val="20"/>
              </w:rPr>
              <w:t xml:space="preserve"> </w:t>
            </w:r>
            <w:r w:rsidRPr="79D560EF">
              <w:rPr>
                <w:sz w:val="20"/>
                <w:szCs w:val="20"/>
              </w:rPr>
              <w:t>of the CCIP. Students who pass these exams obtain a recognised Bus.</w:t>
            </w:r>
            <w:r w:rsidR="0C52444C" w:rsidRPr="79D560EF">
              <w:rPr>
                <w:sz w:val="20"/>
                <w:szCs w:val="20"/>
              </w:rPr>
              <w:t xml:space="preserve"> </w:t>
            </w:r>
            <w:r w:rsidRPr="79D560EF">
              <w:rPr>
                <w:sz w:val="20"/>
                <w:szCs w:val="20"/>
              </w:rPr>
              <w:t>French</w:t>
            </w:r>
            <w:r w:rsidRPr="79D560EF">
              <w:rPr>
                <w:spacing w:val="-9"/>
                <w:sz w:val="20"/>
                <w:szCs w:val="20"/>
              </w:rPr>
              <w:t xml:space="preserve"> </w:t>
            </w:r>
            <w:r w:rsidRPr="79D560EF">
              <w:rPr>
                <w:spacing w:val="-2"/>
                <w:sz w:val="20"/>
                <w:szCs w:val="20"/>
              </w:rPr>
              <w:t>Qualification</w:t>
            </w:r>
            <w:r w:rsidR="5368EC9D" w:rsidRPr="79D560EF">
              <w:rPr>
                <w:spacing w:val="-2"/>
                <w:sz w:val="20"/>
                <w:szCs w:val="20"/>
              </w:rPr>
              <w:t>.</w:t>
            </w:r>
            <w:r>
              <w:br/>
            </w:r>
            <w:r w:rsidR="5776E85B" w:rsidRPr="79D560EF">
              <w:rPr>
                <w:sz w:val="20"/>
                <w:szCs w:val="20"/>
              </w:rPr>
              <w:t>The accreditation is still valid, but the modules associated no longer exist, so this will be under review.</w:t>
            </w:r>
          </w:p>
        </w:tc>
      </w:tr>
      <w:tr w:rsidR="78F9D954" w14:paraId="5C9F0A09" w14:textId="77777777" w:rsidTr="79D560EF">
        <w:trPr>
          <w:trHeight w:val="660"/>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428E5BBD" w14:textId="77777777" w:rsidR="4F801BDE" w:rsidRDefault="4F801BDE" w:rsidP="78F9D954">
            <w:pPr>
              <w:pStyle w:val="TableParagraph"/>
              <w:spacing w:before="230"/>
              <w:ind w:left="3" w:right="8"/>
              <w:jc w:val="center"/>
              <w:rPr>
                <w:b/>
                <w:bCs/>
                <w:sz w:val="20"/>
                <w:szCs w:val="20"/>
              </w:rPr>
            </w:pPr>
            <w:r w:rsidRPr="78F9D954">
              <w:rPr>
                <w:b/>
                <w:bCs/>
                <w:color w:val="FFFFFF" w:themeColor="background1"/>
                <w:sz w:val="20"/>
                <w:szCs w:val="20"/>
              </w:rPr>
              <w:lastRenderedPageBreak/>
              <w:t>Natural Sciences</w:t>
            </w:r>
          </w:p>
          <w:p w14:paraId="2447588A" w14:textId="009D76E4" w:rsidR="78F9D954" w:rsidRDefault="78F9D954" w:rsidP="78F9D954">
            <w:pPr>
              <w:pStyle w:val="TableParagraph"/>
              <w:rPr>
                <w:b/>
                <w:bCs/>
                <w:color w:val="FFFFFF" w:themeColor="background1"/>
                <w:sz w:val="20"/>
                <w:szCs w:val="20"/>
              </w:rPr>
            </w:pPr>
          </w:p>
        </w:tc>
      </w:tr>
      <w:tr w:rsidR="78F9D954" w14:paraId="3E300380" w14:textId="77777777" w:rsidTr="79D560EF">
        <w:trPr>
          <w:trHeight w:val="1155"/>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47B74B1A" w14:textId="627CC55B" w:rsidR="4F801BDE" w:rsidRDefault="4F801BDE" w:rsidP="78F9D954">
            <w:pPr>
              <w:pStyle w:val="TableParagraph"/>
              <w:rPr>
                <w:b/>
                <w:bCs/>
                <w:sz w:val="20"/>
                <w:szCs w:val="20"/>
              </w:rPr>
            </w:pPr>
            <w:r w:rsidRPr="78F9D954">
              <w:rPr>
                <w:b/>
                <w:bCs/>
                <w:color w:val="FFFFFF" w:themeColor="background1"/>
                <w:sz w:val="20"/>
                <w:szCs w:val="20"/>
              </w:rPr>
              <w:t>Biosciences</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1A6BE20" w14:textId="77777777" w:rsidR="4F801BDE" w:rsidRDefault="4F801BDE" w:rsidP="6E6F9ADE">
            <w:pPr>
              <w:pStyle w:val="TableParagraph"/>
              <w:ind w:left="106"/>
              <w:rPr>
                <w:sz w:val="20"/>
                <w:szCs w:val="20"/>
              </w:rPr>
            </w:pPr>
            <w:r w:rsidRPr="6E6F9ADE">
              <w:rPr>
                <w:sz w:val="20"/>
                <w:szCs w:val="20"/>
              </w:rPr>
              <w:t>Institute of Biomedical</w:t>
            </w:r>
          </w:p>
          <w:p w14:paraId="436D50F0" w14:textId="77777777" w:rsidR="4F801BDE" w:rsidRDefault="4F801BDE" w:rsidP="6E6F9ADE">
            <w:pPr>
              <w:pStyle w:val="TableParagraph"/>
              <w:spacing w:line="228" w:lineRule="exact"/>
              <w:ind w:left="106" w:right="760"/>
              <w:rPr>
                <w:sz w:val="20"/>
                <w:szCs w:val="20"/>
              </w:rPr>
            </w:pPr>
            <w:r w:rsidRPr="6E6F9ADE">
              <w:rPr>
                <w:sz w:val="20"/>
                <w:szCs w:val="20"/>
              </w:rPr>
              <w:t>Science (IBMS)</w:t>
            </w:r>
          </w:p>
          <w:p w14:paraId="0435B3DC" w14:textId="4EA3D2D3" w:rsidR="78F9D954" w:rsidRDefault="78F9D954" w:rsidP="78F9D954">
            <w:pPr>
              <w:pStyle w:val="TableParagraph"/>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8A41BF8" w14:textId="7777A1F2" w:rsidR="4F801BDE" w:rsidRDefault="4F801BDE" w:rsidP="6E6F9ADE">
            <w:pPr>
              <w:pStyle w:val="TableParagraph"/>
              <w:ind w:left="108"/>
              <w:rPr>
                <w:sz w:val="20"/>
                <w:szCs w:val="20"/>
              </w:rPr>
            </w:pPr>
            <w:r w:rsidRPr="6E6F9ADE">
              <w:rPr>
                <w:sz w:val="20"/>
                <w:szCs w:val="20"/>
              </w:rPr>
              <w:t>BSc Hons Biomedical Science</w:t>
            </w:r>
            <w:r w:rsidR="4C501747" w:rsidRPr="6E6F9ADE">
              <w:rPr>
                <w:sz w:val="20"/>
                <w:szCs w:val="20"/>
              </w:rPr>
              <w:t xml:space="preserve"> (and its variants including year abroad and sandwich year)</w:t>
            </w:r>
          </w:p>
          <w:p w14:paraId="11123C6A" w14:textId="161DA7AD" w:rsidR="78F9D954" w:rsidRDefault="78F9D954" w:rsidP="78F9D954">
            <w:pPr>
              <w:pStyle w:val="TableParagraph"/>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E5EEDAA" w14:textId="23EF60C4" w:rsidR="78F9D954" w:rsidRDefault="4F801BDE" w:rsidP="6E6F9ADE">
            <w:pPr>
              <w:pStyle w:val="TableParagraph"/>
              <w:spacing w:line="229" w:lineRule="exact"/>
              <w:ind w:left="123"/>
              <w:rPr>
                <w:sz w:val="20"/>
                <w:szCs w:val="20"/>
              </w:rPr>
            </w:pPr>
            <w:r w:rsidRPr="6E6F9ADE">
              <w:rPr>
                <w:sz w:val="20"/>
                <w:szCs w:val="20"/>
              </w:rPr>
              <w:t>2</w:t>
            </w:r>
            <w:r w:rsidR="57D034AD" w:rsidRPr="6E6F9ADE">
              <w:rPr>
                <w:sz w:val="20"/>
                <w:szCs w:val="20"/>
              </w:rPr>
              <w:t>0</w:t>
            </w:r>
            <w:r w:rsidR="02A3D509" w:rsidRPr="6E6F9ADE">
              <w:rPr>
                <w:sz w:val="20"/>
                <w:szCs w:val="20"/>
              </w:rPr>
              <w:t>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6647C92" w14:textId="2E439CB6" w:rsidR="57D034AD" w:rsidRDefault="57D034AD" w:rsidP="6E6F9ADE">
            <w:pPr>
              <w:pStyle w:val="TableParagraph"/>
              <w:ind w:left="123" w:right="280"/>
              <w:rPr>
                <w:sz w:val="20"/>
                <w:szCs w:val="20"/>
              </w:rPr>
            </w:pPr>
            <w:r w:rsidRPr="6E6F9ADE">
              <w:rPr>
                <w:sz w:val="20"/>
                <w:szCs w:val="20"/>
              </w:rPr>
              <w:t>In progress</w:t>
            </w:r>
          </w:p>
          <w:p w14:paraId="3B975F2E" w14:textId="6AB3CB7C" w:rsidR="78F9D954" w:rsidRDefault="78F9D954" w:rsidP="78F9D954">
            <w:pPr>
              <w:pStyle w:val="TableParagraph"/>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6F948F0" w14:textId="72B2AA60" w:rsidR="4F801BDE" w:rsidRDefault="57D034AD" w:rsidP="6E6F9ADE">
            <w:pPr>
              <w:pStyle w:val="TableParagraph"/>
              <w:spacing w:line="229" w:lineRule="exact"/>
              <w:ind w:left="125"/>
              <w:rPr>
                <w:sz w:val="20"/>
                <w:szCs w:val="20"/>
              </w:rPr>
            </w:pPr>
            <w:r w:rsidRPr="79D560EF">
              <w:rPr>
                <w:sz w:val="20"/>
                <w:szCs w:val="20"/>
              </w:rPr>
              <w:t>T</w:t>
            </w:r>
            <w:r w:rsidR="1CD333AF" w:rsidRPr="79D560EF">
              <w:rPr>
                <w:sz w:val="20"/>
                <w:szCs w:val="20"/>
              </w:rPr>
              <w:t>o</w:t>
            </w:r>
            <w:r w:rsidR="58C88CD3" w:rsidRPr="79D560EF">
              <w:rPr>
                <w:sz w:val="20"/>
                <w:szCs w:val="20"/>
              </w:rPr>
              <w:t xml:space="preserve"> 2025</w:t>
            </w:r>
          </w:p>
          <w:p w14:paraId="17F95B7A" w14:textId="45CDEDC4" w:rsidR="78F9D954" w:rsidRDefault="78F9D954" w:rsidP="78F9D954">
            <w:pPr>
              <w:pStyle w:val="TableParagraph"/>
              <w:spacing w:line="229" w:lineRule="exact"/>
              <w:rPr>
                <w:sz w:val="20"/>
                <w:szCs w:val="20"/>
              </w:rPr>
            </w:pP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ABB2ABC" w14:textId="5C38796B" w:rsidR="4F801BDE" w:rsidRDefault="4F801BDE" w:rsidP="6E6F9ADE">
            <w:pPr>
              <w:pStyle w:val="TableParagraph"/>
              <w:ind w:left="134" w:right="123"/>
              <w:rPr>
                <w:sz w:val="20"/>
                <w:szCs w:val="20"/>
              </w:rPr>
            </w:pPr>
            <w:r w:rsidRPr="6E6F9ADE">
              <w:rPr>
                <w:sz w:val="20"/>
                <w:szCs w:val="20"/>
              </w:rPr>
              <w:t>Reaccreditation in progress (delayed due to EM25)</w:t>
            </w:r>
          </w:p>
          <w:p w14:paraId="7826391D" w14:textId="7BE77381" w:rsidR="78F9D954" w:rsidRDefault="78F9D954" w:rsidP="6E6F9ADE">
            <w:pPr>
              <w:pStyle w:val="TableParagraph"/>
              <w:ind w:left="134" w:right="123"/>
              <w:rPr>
                <w:sz w:val="20"/>
                <w:szCs w:val="20"/>
              </w:rPr>
            </w:pPr>
          </w:p>
          <w:p w14:paraId="01F86A90" w14:textId="2BDAD17D" w:rsidR="16028113" w:rsidRDefault="16028113" w:rsidP="78F9D954">
            <w:pPr>
              <w:pStyle w:val="TableParagraph"/>
              <w:ind w:left="134" w:right="123"/>
              <w:rPr>
                <w:sz w:val="20"/>
                <w:szCs w:val="20"/>
              </w:rPr>
            </w:pPr>
            <w:r w:rsidRPr="6E6F9ADE">
              <w:rPr>
                <w:sz w:val="20"/>
                <w:szCs w:val="20"/>
              </w:rPr>
              <w:t>Annual Monitoring Report Submitted 30 January 2026</w:t>
            </w:r>
          </w:p>
          <w:p w14:paraId="4812D030" w14:textId="1C201A0E" w:rsidR="78F9D954" w:rsidRDefault="78F9D954" w:rsidP="78F9D954">
            <w:pPr>
              <w:pStyle w:val="TableParagraph"/>
              <w:rPr>
                <w:sz w:val="20"/>
                <w:szCs w:val="20"/>
              </w:rPr>
            </w:pPr>
          </w:p>
        </w:tc>
      </w:tr>
      <w:tr w:rsidR="78F9D954" w14:paraId="4A849E07"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3EBE7EF8" w14:textId="3BF90D90"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AB6B257" w14:textId="77777777" w:rsidR="78F9D954" w:rsidRDefault="78F9D954" w:rsidP="6E6F9ADE">
            <w:pPr>
              <w:pStyle w:val="TableParagraph"/>
              <w:ind w:left="106" w:right="249"/>
              <w:rPr>
                <w:sz w:val="20"/>
                <w:szCs w:val="20"/>
              </w:rPr>
            </w:pPr>
            <w:r w:rsidRPr="6E6F9ADE">
              <w:rPr>
                <w:sz w:val="20"/>
                <w:szCs w:val="20"/>
              </w:rPr>
              <w:t>Royal Society of Biology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AF76A0F" w14:textId="1FD74ADE" w:rsidR="78F9D954" w:rsidRDefault="78F9D954" w:rsidP="6E6F9ADE">
            <w:pPr>
              <w:pStyle w:val="TableParagraph"/>
              <w:spacing w:line="230" w:lineRule="exact"/>
              <w:ind w:left="108" w:right="347"/>
              <w:rPr>
                <w:sz w:val="20"/>
                <w:szCs w:val="20"/>
              </w:rPr>
            </w:pPr>
            <w:r w:rsidRPr="79D560EF">
              <w:rPr>
                <w:sz w:val="20"/>
                <w:szCs w:val="20"/>
              </w:rPr>
              <w:t>BSc (Hons)</w:t>
            </w:r>
            <w:r w:rsidR="39BE9486" w:rsidRPr="79D560EF">
              <w:rPr>
                <w:sz w:val="20"/>
                <w:szCs w:val="20"/>
              </w:rPr>
              <w:t xml:space="preserve"> </w:t>
            </w:r>
            <w:r w:rsidRPr="79D560EF">
              <w:rPr>
                <w:sz w:val="20"/>
                <w:szCs w:val="20"/>
              </w:rPr>
              <w:t>Biology</w:t>
            </w:r>
            <w:r w:rsidR="4D8F31C9" w:rsidRPr="79D560EF">
              <w:rPr>
                <w:sz w:val="20"/>
                <w:szCs w:val="20"/>
              </w:rPr>
              <w:t>; BSc (Hons)</w:t>
            </w:r>
            <w:r w:rsidRPr="79D560EF">
              <w:rPr>
                <w:sz w:val="20"/>
                <w:szCs w:val="20"/>
              </w:rPr>
              <w:t xml:space="preserve"> Biochemistry</w:t>
            </w:r>
            <w:r w:rsidR="72CF0C7B" w:rsidRPr="79D560EF">
              <w:rPr>
                <w:sz w:val="20"/>
                <w:szCs w:val="20"/>
              </w:rPr>
              <w:t xml:space="preserve">, BSc (Hons) </w:t>
            </w:r>
            <w:r w:rsidRPr="79D560EF">
              <w:rPr>
                <w:sz w:val="20"/>
                <w:szCs w:val="20"/>
              </w:rPr>
              <w:t xml:space="preserve">Biomedical Science </w:t>
            </w:r>
            <w:r w:rsidR="63149679" w:rsidRPr="79D560EF">
              <w:rPr>
                <w:sz w:val="20"/>
                <w:szCs w:val="20"/>
              </w:rPr>
              <w:t>(</w:t>
            </w:r>
            <w:r w:rsidR="63C6E59F" w:rsidRPr="79D560EF">
              <w:rPr>
                <w:sz w:val="20"/>
                <w:szCs w:val="20"/>
              </w:rPr>
              <w:t xml:space="preserve">and </w:t>
            </w:r>
            <w:r w:rsidR="63149679" w:rsidRPr="79D560EF">
              <w:rPr>
                <w:sz w:val="20"/>
                <w:szCs w:val="20"/>
              </w:rPr>
              <w:t>their variants</w:t>
            </w:r>
            <w:r w:rsidR="7B43D953" w:rsidRPr="79D560EF">
              <w:rPr>
                <w:sz w:val="20"/>
                <w:szCs w:val="20"/>
              </w:rPr>
              <w:t xml:space="preserve"> including year in industry</w:t>
            </w:r>
            <w:r w:rsidR="63149679" w:rsidRPr="79D560EF">
              <w:rPr>
                <w:sz w:val="20"/>
                <w:szCs w:val="20"/>
              </w:rPr>
              <w: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08B5E8F" w14:textId="77777777" w:rsidR="78F9D954" w:rsidRDefault="78F9D954" w:rsidP="6E6F9ADE">
            <w:pPr>
              <w:pStyle w:val="TableParagraph"/>
              <w:spacing w:line="229" w:lineRule="exact"/>
              <w:ind w:left="123"/>
              <w:rPr>
                <w:sz w:val="20"/>
                <w:szCs w:val="20"/>
              </w:rPr>
            </w:pPr>
            <w:r w:rsidRPr="6E6F9ADE">
              <w:rPr>
                <w:sz w:val="20"/>
                <w:szCs w:val="20"/>
              </w:rPr>
              <w:t>2019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99FCE64" w14:textId="15605E80" w:rsidR="78F9D954" w:rsidRDefault="4B5915FF" w:rsidP="6E6F9ADE">
            <w:pPr>
              <w:pStyle w:val="TableParagraph"/>
              <w:ind w:left="123" w:right="280"/>
              <w:rPr>
                <w:sz w:val="20"/>
                <w:szCs w:val="20"/>
              </w:rPr>
            </w:pPr>
            <w:r w:rsidRPr="79D560EF">
              <w:rPr>
                <w:sz w:val="20"/>
                <w:szCs w:val="20"/>
              </w:rPr>
              <w:t>Paperwork submitted – visit March 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276CF09" w14:textId="6EFE5162" w:rsidR="78F9D954" w:rsidRDefault="78F9D954" w:rsidP="6E6F9ADE">
            <w:pPr>
              <w:pStyle w:val="TableParagraph"/>
              <w:spacing w:line="229" w:lineRule="exact"/>
              <w:ind w:left="125"/>
              <w:rPr>
                <w:sz w:val="20"/>
                <w:szCs w:val="20"/>
              </w:rPr>
            </w:pPr>
            <w:r w:rsidRPr="6E6F9ADE">
              <w:rPr>
                <w:sz w:val="20"/>
                <w:szCs w:val="20"/>
              </w:rPr>
              <w:t>To 2025</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18F4E57" w14:textId="29BF07CB" w:rsidR="78F9D954" w:rsidRDefault="78F9D954" w:rsidP="6E6F9ADE">
            <w:pPr>
              <w:pStyle w:val="TableParagraph"/>
              <w:spacing w:line="230" w:lineRule="exact"/>
              <w:ind w:left="134" w:right="123"/>
              <w:rPr>
                <w:sz w:val="20"/>
                <w:szCs w:val="20"/>
              </w:rPr>
            </w:pPr>
            <w:r w:rsidRPr="79D560EF">
              <w:rPr>
                <w:sz w:val="20"/>
                <w:szCs w:val="20"/>
              </w:rPr>
              <w:t>Reaccreditation in progress (delayed due to EM25)</w:t>
            </w:r>
            <w:r w:rsidR="3F6774E2" w:rsidRPr="79D560EF">
              <w:rPr>
                <w:sz w:val="20"/>
                <w:szCs w:val="20"/>
              </w:rPr>
              <w:t xml:space="preserve"> - </w:t>
            </w:r>
            <w:r w:rsidR="51B98F20" w:rsidRPr="79D560EF">
              <w:rPr>
                <w:sz w:val="20"/>
                <w:szCs w:val="20"/>
              </w:rPr>
              <w:t xml:space="preserve">Will be moving to </w:t>
            </w:r>
            <w:r w:rsidR="333702A4" w:rsidRPr="79D560EF">
              <w:rPr>
                <w:sz w:val="20"/>
                <w:szCs w:val="20"/>
              </w:rPr>
              <w:t>a single</w:t>
            </w:r>
            <w:r w:rsidR="51B98F20" w:rsidRPr="79D560EF">
              <w:rPr>
                <w:sz w:val="20"/>
                <w:szCs w:val="20"/>
              </w:rPr>
              <w:t xml:space="preserve"> accreditation level in line with RSB </w:t>
            </w:r>
            <w:r w:rsidR="50990665" w:rsidRPr="79D560EF">
              <w:rPr>
                <w:sz w:val="20"/>
                <w:szCs w:val="20"/>
              </w:rPr>
              <w:t>structural</w:t>
            </w:r>
            <w:r w:rsidR="3CE89C4A" w:rsidRPr="79D560EF">
              <w:rPr>
                <w:sz w:val="20"/>
                <w:szCs w:val="20"/>
              </w:rPr>
              <w:t xml:space="preserve"> </w:t>
            </w:r>
            <w:r w:rsidR="51B98F20" w:rsidRPr="79D560EF">
              <w:rPr>
                <w:sz w:val="20"/>
                <w:szCs w:val="20"/>
              </w:rPr>
              <w:t xml:space="preserve">changes. </w:t>
            </w:r>
          </w:p>
        </w:tc>
      </w:tr>
      <w:tr w:rsidR="78F9D954" w14:paraId="35029A57"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810DD73" w14:textId="69A33F3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AA3630B" w14:textId="77777777" w:rsidR="78F9D954" w:rsidRDefault="78F9D954" w:rsidP="6E6F9ADE">
            <w:pPr>
              <w:pStyle w:val="TableParagraph"/>
              <w:ind w:left="106" w:right="249"/>
              <w:rPr>
                <w:sz w:val="20"/>
                <w:szCs w:val="20"/>
              </w:rPr>
            </w:pPr>
            <w:r w:rsidRPr="6E6F9ADE">
              <w:rPr>
                <w:sz w:val="20"/>
                <w:szCs w:val="20"/>
              </w:rPr>
              <w:t>Royal Society of Biology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86CC87E" w14:textId="50783CA8" w:rsidR="78F9D954" w:rsidRDefault="78F9D954" w:rsidP="6E6F9ADE">
            <w:pPr>
              <w:pStyle w:val="TableParagraph"/>
              <w:ind w:left="108"/>
              <w:rPr>
                <w:sz w:val="20"/>
                <w:szCs w:val="20"/>
              </w:rPr>
            </w:pPr>
            <w:r w:rsidRPr="6E6F9ADE">
              <w:rPr>
                <w:sz w:val="20"/>
                <w:szCs w:val="20"/>
              </w:rPr>
              <w:t>BSc (Hons)</w:t>
            </w:r>
            <w:r w:rsidR="1CF00A89" w:rsidRPr="6E6F9ADE">
              <w:rPr>
                <w:sz w:val="20"/>
                <w:szCs w:val="20"/>
              </w:rPr>
              <w:t xml:space="preserve"> </w:t>
            </w:r>
            <w:r w:rsidRPr="6E6F9ADE">
              <w:rPr>
                <w:sz w:val="20"/>
                <w:szCs w:val="20"/>
              </w:rPr>
              <w:t>Biology</w:t>
            </w:r>
            <w:r w:rsidR="6883D445" w:rsidRPr="6E6F9ADE">
              <w:rPr>
                <w:sz w:val="20"/>
                <w:szCs w:val="20"/>
              </w:rPr>
              <w:t>;</w:t>
            </w:r>
            <w:r w:rsidRPr="6E6F9ADE">
              <w:rPr>
                <w:sz w:val="20"/>
                <w:szCs w:val="20"/>
              </w:rPr>
              <w:t xml:space="preserve"> </w:t>
            </w:r>
            <w:r w:rsidR="0B77F8F3" w:rsidRPr="6E6F9ADE">
              <w:rPr>
                <w:sz w:val="20"/>
                <w:szCs w:val="20"/>
              </w:rPr>
              <w:t xml:space="preserve">BSc (Hons) </w:t>
            </w:r>
            <w:r w:rsidRPr="6E6F9ADE">
              <w:rPr>
                <w:sz w:val="20"/>
                <w:szCs w:val="20"/>
              </w:rPr>
              <w:t>Biochemistry</w:t>
            </w:r>
            <w:r w:rsidR="3B510CA6" w:rsidRPr="6E6F9ADE">
              <w:rPr>
                <w:sz w:val="20"/>
                <w:szCs w:val="20"/>
              </w:rPr>
              <w:t>;</w:t>
            </w:r>
            <w:r w:rsidRPr="6E6F9ADE">
              <w:rPr>
                <w:sz w:val="20"/>
                <w:szCs w:val="20"/>
              </w:rPr>
              <w:t xml:space="preserve"> </w:t>
            </w:r>
            <w:r w:rsidR="513C5C2A" w:rsidRPr="6E6F9ADE">
              <w:rPr>
                <w:sz w:val="20"/>
                <w:szCs w:val="20"/>
              </w:rPr>
              <w:t xml:space="preserve">BSc (Hons) </w:t>
            </w:r>
            <w:r w:rsidRPr="6E6F9ADE">
              <w:rPr>
                <w:sz w:val="20"/>
                <w:szCs w:val="20"/>
              </w:rPr>
              <w:t>Biomedical Science</w:t>
            </w:r>
            <w:r w:rsidR="2D6D3E61" w:rsidRPr="6E6F9ADE">
              <w:rPr>
                <w:sz w:val="20"/>
                <w:szCs w:val="20"/>
              </w:rPr>
              <w:t xml:space="preserve"> (and their variants including year in industry)</w:t>
            </w:r>
          </w:p>
          <w:p w14:paraId="463A544E" w14:textId="1195DAC4" w:rsidR="78F9D954" w:rsidRDefault="78F9D954" w:rsidP="6E6F9ADE">
            <w:pPr>
              <w:pStyle w:val="TableParagraph"/>
              <w:spacing w:line="210" w:lineRule="exact"/>
              <w:ind w:left="108"/>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2BDC0A3" w14:textId="56C74667" w:rsidR="78F9D954" w:rsidRDefault="78F9D954" w:rsidP="6E6F9ADE">
            <w:pPr>
              <w:pStyle w:val="TableParagraph"/>
              <w:spacing w:line="229" w:lineRule="exact"/>
              <w:ind w:left="123"/>
              <w:rPr>
                <w:sz w:val="20"/>
                <w:szCs w:val="20"/>
              </w:rPr>
            </w:pPr>
            <w:r w:rsidRPr="79D560EF">
              <w:rPr>
                <w:sz w:val="20"/>
                <w:szCs w:val="20"/>
              </w:rPr>
              <w:t>Mar 2019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7EF678C" w14:textId="66A0F12D" w:rsidR="78F9D954" w:rsidRDefault="664D3405" w:rsidP="79D560EF">
            <w:pPr>
              <w:pStyle w:val="TableParagraph"/>
              <w:ind w:left="123" w:right="280"/>
              <w:rPr>
                <w:sz w:val="20"/>
                <w:szCs w:val="20"/>
              </w:rPr>
            </w:pPr>
            <w:r w:rsidRPr="79D560EF">
              <w:rPr>
                <w:sz w:val="20"/>
                <w:szCs w:val="20"/>
              </w:rPr>
              <w:t>Paperwork submitted – visit March 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6C4C3F" w14:textId="02412805" w:rsidR="78F9D954" w:rsidRDefault="78F9D954" w:rsidP="6E6F9ADE">
            <w:pPr>
              <w:pStyle w:val="TableParagraph"/>
              <w:spacing w:line="229" w:lineRule="exact"/>
              <w:ind w:left="125"/>
              <w:rPr>
                <w:sz w:val="20"/>
                <w:szCs w:val="20"/>
              </w:rPr>
            </w:pPr>
            <w:r w:rsidRPr="6E6F9ADE">
              <w:rPr>
                <w:sz w:val="20"/>
                <w:szCs w:val="20"/>
              </w:rPr>
              <w:t>To 2025</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5D87924" w14:textId="7BF78370" w:rsidR="78F9D954" w:rsidRDefault="78F9D954" w:rsidP="6E6F9ADE">
            <w:pPr>
              <w:pStyle w:val="TableParagraph"/>
              <w:ind w:left="134" w:right="123"/>
              <w:rPr>
                <w:sz w:val="20"/>
                <w:szCs w:val="20"/>
              </w:rPr>
            </w:pPr>
            <w:r w:rsidRPr="79D560EF">
              <w:rPr>
                <w:sz w:val="20"/>
                <w:szCs w:val="20"/>
              </w:rPr>
              <w:t>Reaccreditation in progress (delayed due to EM25)</w:t>
            </w:r>
            <w:r w:rsidR="3071D6C5" w:rsidRPr="79D560EF">
              <w:rPr>
                <w:sz w:val="20"/>
                <w:szCs w:val="20"/>
              </w:rPr>
              <w:t xml:space="preserve"> - Will be moving to a single accreditation level in line with RSB </w:t>
            </w:r>
            <w:r w:rsidR="111F1247" w:rsidRPr="79D560EF">
              <w:rPr>
                <w:sz w:val="20"/>
                <w:szCs w:val="20"/>
              </w:rPr>
              <w:t xml:space="preserve">structural </w:t>
            </w:r>
            <w:r w:rsidR="3071D6C5" w:rsidRPr="79D560EF">
              <w:rPr>
                <w:sz w:val="20"/>
                <w:szCs w:val="20"/>
              </w:rPr>
              <w:t>changes.</w:t>
            </w:r>
          </w:p>
        </w:tc>
      </w:tr>
      <w:tr w:rsidR="78F9D954" w14:paraId="608D15A9" w14:textId="77777777" w:rsidTr="79D560EF">
        <w:trPr>
          <w:trHeight w:val="153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C6DF596" w14:textId="45BC9248" w:rsidR="78F9D954" w:rsidRDefault="78F9D954" w:rsidP="78F9D954">
            <w:pPr>
              <w:pStyle w:val="TableParagraph"/>
              <w:ind w:left="103" w:right="572"/>
              <w:rPr>
                <w:b/>
                <w:bCs/>
                <w:sz w:val="20"/>
                <w:szCs w:val="20"/>
              </w:rPr>
            </w:pPr>
            <w:r w:rsidRPr="79D560EF">
              <w:rPr>
                <w:b/>
                <w:bCs/>
                <w:color w:val="FFFFFF" w:themeColor="background1"/>
                <w:sz w:val="20"/>
                <w:szCs w:val="20"/>
              </w:rPr>
              <w:t>Physical Scienc</w:t>
            </w:r>
            <w:r w:rsidR="327C62B7" w:rsidRPr="79D560EF">
              <w:rPr>
                <w:b/>
                <w:bCs/>
                <w:color w:val="FFFFFF" w:themeColor="background1"/>
                <w:sz w:val="20"/>
                <w:szCs w:val="20"/>
              </w:rPr>
              <w:t>e</w:t>
            </w:r>
            <w:r w:rsidRPr="79D560EF">
              <w:rPr>
                <w:b/>
                <w:bCs/>
                <w:color w:val="FFFFFF" w:themeColor="background1"/>
                <w:sz w:val="20"/>
                <w:szCs w:val="20"/>
              </w:rPr>
              <w:t>s</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E54B9EE" w14:textId="77777777" w:rsidR="78F9D954" w:rsidRDefault="78F9D954" w:rsidP="78F9D954">
            <w:pPr>
              <w:pStyle w:val="TableParagraph"/>
              <w:ind w:left="106" w:right="587"/>
              <w:rPr>
                <w:sz w:val="20"/>
                <w:szCs w:val="20"/>
              </w:rPr>
            </w:pPr>
            <w:r w:rsidRPr="78F9D954">
              <w:rPr>
                <w:sz w:val="20"/>
                <w:szCs w:val="20"/>
              </w:rPr>
              <w:t>Chartered Society of Forensic</w:t>
            </w:r>
          </w:p>
          <w:p w14:paraId="55F7E924" w14:textId="77777777" w:rsidR="78F9D954" w:rsidRDefault="78F9D954" w:rsidP="78F9D954">
            <w:pPr>
              <w:pStyle w:val="TableParagraph"/>
              <w:spacing w:line="228" w:lineRule="exact"/>
              <w:ind w:left="106" w:right="662"/>
              <w:rPr>
                <w:sz w:val="20"/>
                <w:szCs w:val="20"/>
              </w:rPr>
            </w:pPr>
            <w:r w:rsidRPr="78F9D954">
              <w:rPr>
                <w:sz w:val="20"/>
                <w:szCs w:val="20"/>
              </w:rPr>
              <w:t>Sciences (CSFS)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11E18AE" w14:textId="5A447E29" w:rsidR="78F9D954" w:rsidRDefault="78F9D954" w:rsidP="78F9D954">
            <w:pPr>
              <w:pStyle w:val="TableParagraph"/>
              <w:spacing w:line="228" w:lineRule="exact"/>
              <w:ind w:left="108"/>
              <w:rPr>
                <w:sz w:val="20"/>
                <w:szCs w:val="20"/>
              </w:rPr>
            </w:pPr>
            <w:r w:rsidRPr="79D560EF">
              <w:rPr>
                <w:sz w:val="20"/>
                <w:szCs w:val="20"/>
              </w:rPr>
              <w:t>BSc (Hons) Forensic Science; BSc (Hons) Forensic Science with a year in Industry; BSc (Hons) Forensic</w:t>
            </w:r>
            <w:r w:rsidR="4324F7A3" w:rsidRPr="79D560EF">
              <w:rPr>
                <w:sz w:val="20"/>
                <w:szCs w:val="20"/>
              </w:rPr>
              <w:t xml:space="preserve"> </w:t>
            </w:r>
            <w:r w:rsidRPr="79D560EF">
              <w:rPr>
                <w:sz w:val="20"/>
                <w:szCs w:val="20"/>
              </w:rPr>
              <w:t xml:space="preserve">Science with a year abroad </w:t>
            </w:r>
          </w:p>
          <w:p w14:paraId="766C5C39" w14:textId="25BB72A8" w:rsidR="78F9D954" w:rsidRDefault="78F9D954" w:rsidP="78F9D954">
            <w:pPr>
              <w:pStyle w:val="TableParagraph"/>
              <w:spacing w:line="228" w:lineRule="exact"/>
              <w:ind w:left="108"/>
              <w:rPr>
                <w:sz w:val="20"/>
                <w:szCs w:val="20"/>
              </w:rPr>
            </w:pPr>
          </w:p>
          <w:p w14:paraId="43C3DEB9" w14:textId="46AB0BAE" w:rsidR="78F9D954" w:rsidRDefault="78F9D954" w:rsidP="78F9D954">
            <w:pPr>
              <w:pStyle w:val="TableParagraph"/>
              <w:spacing w:line="228" w:lineRule="exact"/>
              <w:ind w:left="108"/>
              <w:rPr>
                <w:sz w:val="20"/>
                <w:szCs w:val="20"/>
              </w:rPr>
            </w:pPr>
            <w:r w:rsidRPr="78F9D954">
              <w:rPr>
                <w:sz w:val="20"/>
                <w:szCs w:val="20"/>
              </w:rPr>
              <w:t>MSci Forensic Science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832E863" w14:textId="3502C3B8" w:rsidR="78F9D954" w:rsidRDefault="78F9D954" w:rsidP="78F9D954">
            <w:pPr>
              <w:pStyle w:val="TableParagraph"/>
              <w:ind w:left="123" w:right="135"/>
              <w:rPr>
                <w:sz w:val="20"/>
                <w:szCs w:val="20"/>
              </w:rPr>
            </w:pPr>
            <w:r w:rsidRPr="78F9D954">
              <w:rPr>
                <w:sz w:val="20"/>
                <w:szCs w:val="20"/>
              </w:rPr>
              <w:t>Paper surveillance, Nov</w:t>
            </w:r>
            <w:r w:rsidR="64A78A4A" w:rsidRPr="78F9D954">
              <w:rPr>
                <w:sz w:val="20"/>
                <w:szCs w:val="20"/>
              </w:rPr>
              <w:t xml:space="preserve"> </w:t>
            </w:r>
            <w:r w:rsidRPr="78F9D954">
              <w:rPr>
                <w:sz w:val="20"/>
                <w:szCs w:val="20"/>
              </w:rPr>
              <w:t>2024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CB83ABA" w14:textId="30371E3F" w:rsidR="78F9D954" w:rsidRPr="007A7D65" w:rsidRDefault="78F9D954" w:rsidP="78F9D954">
            <w:pPr>
              <w:pStyle w:val="TableParagraph"/>
              <w:ind w:left="123" w:right="192"/>
              <w:rPr>
                <w:sz w:val="20"/>
                <w:szCs w:val="20"/>
                <w:lang w:val="fr-FR"/>
              </w:rPr>
            </w:pPr>
            <w:r w:rsidRPr="007A7D65">
              <w:rPr>
                <w:sz w:val="20"/>
                <w:szCs w:val="20"/>
                <w:lang w:val="fr-FR"/>
              </w:rPr>
              <w:t>Paper surveillance – Q4 (Oct.- Dec.) 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F3305C3" w14:textId="1287DA16" w:rsidR="78F9D954" w:rsidRDefault="78F9D954" w:rsidP="78F9D954">
            <w:pPr>
              <w:pStyle w:val="TableParagraph"/>
              <w:spacing w:line="229" w:lineRule="exact"/>
              <w:ind w:left="125"/>
              <w:rPr>
                <w:sz w:val="20"/>
                <w:szCs w:val="20"/>
              </w:rPr>
            </w:pPr>
            <w:r w:rsidRPr="78F9D954">
              <w:rPr>
                <w:sz w:val="20"/>
                <w:szCs w:val="20"/>
              </w:rPr>
              <w:t>To Q4 2029</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D482F5D" w14:textId="7A6C4B80" w:rsidR="78F9D954" w:rsidRDefault="78F9D954" w:rsidP="78F9D954">
            <w:pPr>
              <w:pStyle w:val="TableParagraph"/>
              <w:rPr>
                <w:sz w:val="20"/>
                <w:szCs w:val="20"/>
              </w:rPr>
            </w:pPr>
          </w:p>
        </w:tc>
      </w:tr>
      <w:tr w:rsidR="78F9D954" w14:paraId="407C3EA3"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7E3C234" w14:textId="71A9FF6B"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C0C797F" w14:textId="77777777" w:rsidR="78F9D954" w:rsidRDefault="78F9D954" w:rsidP="78F9D954">
            <w:pPr>
              <w:pStyle w:val="TableParagraph"/>
              <w:ind w:left="106" w:right="249"/>
              <w:rPr>
                <w:sz w:val="20"/>
                <w:szCs w:val="20"/>
              </w:rPr>
            </w:pPr>
            <w:r w:rsidRPr="78F9D954">
              <w:rPr>
                <w:sz w:val="20"/>
                <w:szCs w:val="20"/>
              </w:rPr>
              <w:t>Royal Society of Chemistry (RSC)</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754CF4C" w14:textId="28B7ED91" w:rsidR="78F9D954" w:rsidRDefault="78F9D954" w:rsidP="78F9D954">
            <w:pPr>
              <w:pStyle w:val="TableParagraph"/>
              <w:ind w:left="108" w:right="62"/>
              <w:rPr>
                <w:sz w:val="20"/>
                <w:szCs w:val="20"/>
              </w:rPr>
            </w:pPr>
            <w:r w:rsidRPr="79D560EF">
              <w:rPr>
                <w:sz w:val="20"/>
                <w:szCs w:val="20"/>
              </w:rPr>
              <w:t>BSc (Hons) Chemistry (and its variants inc</w:t>
            </w:r>
            <w:r w:rsidR="645AD8BD" w:rsidRPr="79D560EF">
              <w:rPr>
                <w:sz w:val="20"/>
                <w:szCs w:val="20"/>
              </w:rPr>
              <w:t>luding</w:t>
            </w:r>
            <w:r w:rsidRPr="79D560EF">
              <w:rPr>
                <w:sz w:val="20"/>
                <w:szCs w:val="20"/>
              </w:rPr>
              <w:t xml:space="preserve"> Year in industry, professional placement, and foundation year) </w:t>
            </w:r>
            <w:r>
              <w:br/>
            </w:r>
          </w:p>
          <w:p w14:paraId="145CBC9F" w14:textId="373EB8B6" w:rsidR="78F9D954" w:rsidRDefault="78F9D954" w:rsidP="78F9D954">
            <w:pPr>
              <w:pStyle w:val="TableParagraph"/>
              <w:ind w:left="108" w:right="62"/>
              <w:rPr>
                <w:sz w:val="20"/>
                <w:szCs w:val="20"/>
              </w:rPr>
            </w:pPr>
            <w:r w:rsidRPr="78F9D954">
              <w:rPr>
                <w:sz w:val="20"/>
                <w:szCs w:val="20"/>
              </w:rPr>
              <w:t>MChem Chemistry</w:t>
            </w:r>
          </w:p>
          <w:p w14:paraId="6D916CCB" w14:textId="137E4A04" w:rsidR="78F9D954" w:rsidRDefault="78F9D954" w:rsidP="78F9D954">
            <w:pPr>
              <w:pStyle w:val="TableParagraph"/>
              <w:spacing w:line="210" w:lineRule="exact"/>
              <w:ind w:left="108"/>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58912D4" w14:textId="6AEAFCFB" w:rsidR="78F9D954" w:rsidRDefault="78F9D954" w:rsidP="78F9D954">
            <w:pPr>
              <w:pStyle w:val="TableParagraph"/>
              <w:spacing w:line="237" w:lineRule="auto"/>
              <w:ind w:left="123"/>
              <w:rPr>
                <w:sz w:val="20"/>
                <w:szCs w:val="20"/>
              </w:rPr>
            </w:pPr>
            <w:r w:rsidRPr="79D560EF">
              <w:rPr>
                <w:sz w:val="20"/>
                <w:szCs w:val="20"/>
              </w:rPr>
              <w:t>Reaccreditation Jan 2024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A3E8F35" w14:textId="77777777" w:rsidR="78F9D954" w:rsidRDefault="78F9D954" w:rsidP="78F9D954">
            <w:pPr>
              <w:pStyle w:val="TableParagraph"/>
              <w:spacing w:line="237" w:lineRule="auto"/>
              <w:ind w:left="123" w:right="196"/>
              <w:rPr>
                <w:sz w:val="20"/>
                <w:szCs w:val="20"/>
              </w:rPr>
            </w:pPr>
            <w:r w:rsidRPr="78F9D954">
              <w:rPr>
                <w:sz w:val="20"/>
                <w:szCs w:val="20"/>
              </w:rPr>
              <w:t>Paper surveillance 2028-29</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E36C8A6" w14:textId="1E5B11A0" w:rsidR="78F9D954" w:rsidRDefault="78F9D954" w:rsidP="78F9D954">
            <w:pPr>
              <w:pStyle w:val="TableParagraph"/>
              <w:spacing w:line="227" w:lineRule="exact"/>
              <w:ind w:left="125"/>
            </w:pPr>
            <w:r w:rsidRPr="78F9D954">
              <w:rPr>
                <w:sz w:val="20"/>
                <w:szCs w:val="20"/>
              </w:rPr>
              <w:t>To June 2029</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F13ADDC" w14:textId="77777777" w:rsidR="78F9D954" w:rsidRDefault="78F9D954" w:rsidP="78F9D954">
            <w:pPr>
              <w:pStyle w:val="TableParagraph"/>
              <w:rPr>
                <w:rFonts w:ascii="Times New Roman"/>
                <w:sz w:val="18"/>
                <w:szCs w:val="18"/>
              </w:rPr>
            </w:pPr>
          </w:p>
        </w:tc>
      </w:tr>
      <w:tr w:rsidR="78F9D954" w14:paraId="4EEF2D2B" w14:textId="77777777" w:rsidTr="79D560EF">
        <w:trPr>
          <w:trHeight w:val="153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CADE076" w14:textId="77777777" w:rsidR="78F9D954" w:rsidRDefault="78F9D954" w:rsidP="78F9D954">
            <w:pPr>
              <w:pStyle w:val="TableParagraph"/>
              <w:ind w:left="103" w:right="393"/>
              <w:rPr>
                <w:b/>
                <w:bCs/>
                <w:sz w:val="20"/>
                <w:szCs w:val="20"/>
              </w:rPr>
            </w:pPr>
            <w:r w:rsidRPr="78F9D954">
              <w:rPr>
                <w:b/>
                <w:bCs/>
                <w:color w:val="FFFFFF" w:themeColor="background1"/>
                <w:sz w:val="20"/>
                <w:szCs w:val="20"/>
              </w:rPr>
              <w:lastRenderedPageBreak/>
              <w:t>Sports and Exercise Science</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B074607" w14:textId="31BB738B" w:rsidR="78F9D954" w:rsidRDefault="78F9D954" w:rsidP="79D560EF">
            <w:pPr>
              <w:pStyle w:val="TableParagraph"/>
              <w:ind w:left="106" w:right="578"/>
              <w:rPr>
                <w:sz w:val="20"/>
                <w:szCs w:val="20"/>
              </w:rPr>
            </w:pPr>
            <w:r w:rsidRPr="79D560EF">
              <w:rPr>
                <w:sz w:val="20"/>
                <w:szCs w:val="20"/>
              </w:rPr>
              <w:t>American College of Sports</w:t>
            </w:r>
            <w:r w:rsidR="6F8BD272" w:rsidRPr="79D560EF">
              <w:rPr>
                <w:sz w:val="20"/>
                <w:szCs w:val="20"/>
              </w:rPr>
              <w:t xml:space="preserve"> Medicine (ACSM)</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4D66CC0" w14:textId="77777777" w:rsidR="78F9D954" w:rsidRDefault="78F9D954" w:rsidP="78F9D954">
            <w:pPr>
              <w:pStyle w:val="TableParagraph"/>
              <w:ind w:left="108" w:right="529"/>
              <w:rPr>
                <w:sz w:val="20"/>
                <w:szCs w:val="20"/>
              </w:rPr>
            </w:pPr>
            <w:r w:rsidRPr="78F9D954">
              <w:rPr>
                <w:sz w:val="20"/>
                <w:szCs w:val="20"/>
              </w:rPr>
              <w:t>BSc (Hons) Sport and Exercise Science; BSc (Hons) Sport and Exercise for Health</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4B66EC9" w14:textId="77777777" w:rsidR="78F9D954" w:rsidRDefault="78F9D954" w:rsidP="78F9D954">
            <w:pPr>
              <w:pStyle w:val="TableParagraph"/>
              <w:spacing w:line="229" w:lineRule="exact"/>
              <w:ind w:left="123"/>
              <w:rPr>
                <w:sz w:val="20"/>
                <w:szCs w:val="20"/>
              </w:rPr>
            </w:pPr>
            <w:r w:rsidRPr="78F9D954">
              <w:rPr>
                <w:sz w:val="20"/>
                <w:szCs w:val="20"/>
              </w:rPr>
              <w:t>Dec 2015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2BB5E5C" w14:textId="77777777" w:rsidR="78F9D954" w:rsidRDefault="78F9D954" w:rsidP="78F9D954">
            <w:pPr>
              <w:pStyle w:val="TableParagraph"/>
              <w:spacing w:line="229" w:lineRule="exact"/>
              <w:ind w:left="123"/>
              <w:rPr>
                <w:sz w:val="20"/>
                <w:szCs w:val="20"/>
              </w:rPr>
            </w:pPr>
            <w:r w:rsidRPr="78F9D954">
              <w:rPr>
                <w:sz w:val="20"/>
                <w:szCs w:val="20"/>
              </w:rPr>
              <w:t>Ongoing</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3063B80" w14:textId="77777777" w:rsidR="78F9D954" w:rsidRDefault="78F9D954" w:rsidP="78F9D954">
            <w:pPr>
              <w:pStyle w:val="TableParagraph"/>
              <w:spacing w:line="229" w:lineRule="exact"/>
              <w:ind w:left="125"/>
              <w:rPr>
                <w:sz w:val="20"/>
                <w:szCs w:val="20"/>
              </w:rPr>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9BEFB5B" w14:textId="77777777" w:rsidR="78F9D954" w:rsidRDefault="78F9D954" w:rsidP="78F9D954">
            <w:pPr>
              <w:pStyle w:val="TableParagraph"/>
              <w:ind w:left="134" w:right="123"/>
              <w:rPr>
                <w:sz w:val="20"/>
                <w:szCs w:val="20"/>
              </w:rPr>
            </w:pPr>
            <w:r w:rsidRPr="78F9D954">
              <w:rPr>
                <w:sz w:val="20"/>
                <w:szCs w:val="20"/>
              </w:rPr>
              <w:t>Not traditional 'accreditation' - more of an endorsement. Graduates are</w:t>
            </w:r>
          </w:p>
          <w:p w14:paraId="75C34AA6" w14:textId="54C1A901" w:rsidR="78F9D954" w:rsidRDefault="78F9D954" w:rsidP="78F9D954">
            <w:pPr>
              <w:pStyle w:val="TableParagraph"/>
              <w:spacing w:line="228" w:lineRule="exact"/>
              <w:ind w:left="134" w:right="123"/>
              <w:rPr>
                <w:sz w:val="20"/>
                <w:szCs w:val="20"/>
              </w:rPr>
            </w:pPr>
            <w:r w:rsidRPr="79D560EF">
              <w:rPr>
                <w:sz w:val="20"/>
                <w:szCs w:val="20"/>
              </w:rPr>
              <w:t xml:space="preserve">eligible to sit the certified exercise physiologist exam at a reduced cost </w:t>
            </w:r>
            <w:r w:rsidR="79A15EA9" w:rsidRPr="79D560EF">
              <w:rPr>
                <w:sz w:val="20"/>
                <w:szCs w:val="20"/>
              </w:rPr>
              <w:t xml:space="preserve">as a result of completing the degree at Kent students can apply directly for the Certified exercise physiologist exam . </w:t>
            </w:r>
          </w:p>
        </w:tc>
      </w:tr>
      <w:tr w:rsidR="78F9D954" w14:paraId="3DF308B2"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194AC0C5" w14:textId="49F289E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8B960AA" w14:textId="248D86A6" w:rsidR="78F9D954" w:rsidRDefault="78F9D954" w:rsidP="78F9D954">
            <w:pPr>
              <w:pStyle w:val="TableParagraph"/>
              <w:spacing w:line="230" w:lineRule="exact"/>
              <w:ind w:left="103" w:right="354"/>
              <w:rPr>
                <w:sz w:val="20"/>
                <w:szCs w:val="20"/>
              </w:rPr>
            </w:pPr>
            <w:r w:rsidRPr="78F9D954">
              <w:rPr>
                <w:sz w:val="20"/>
                <w:szCs w:val="20"/>
              </w:rPr>
              <w:t>British Association of Sport Rehabilitators and Trainers (BASRaT)</w:t>
            </w:r>
          </w:p>
          <w:p w14:paraId="2539ABD3" w14:textId="15B430AC" w:rsidR="78F9D954" w:rsidRDefault="78F9D954" w:rsidP="78F9D954">
            <w:pPr>
              <w:pStyle w:val="TableParagraph"/>
              <w:ind w:left="103" w:right="232"/>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E2A2ADB" w14:textId="77777777" w:rsidR="78F9D954" w:rsidRDefault="78F9D954" w:rsidP="78F9D954">
            <w:pPr>
              <w:pStyle w:val="TableParagraph"/>
              <w:ind w:left="103"/>
              <w:rPr>
                <w:sz w:val="20"/>
                <w:szCs w:val="20"/>
              </w:rPr>
            </w:pPr>
            <w:r w:rsidRPr="78F9D954">
              <w:rPr>
                <w:sz w:val="20"/>
                <w:szCs w:val="20"/>
              </w:rPr>
              <w:t>BSc (Hons) Sport and Exercise Rehabilitation</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35934A1" w14:textId="77777777" w:rsidR="78F9D954" w:rsidRDefault="78F9D954" w:rsidP="78F9D954">
            <w:pPr>
              <w:pStyle w:val="TableParagraph"/>
              <w:spacing w:line="228" w:lineRule="exact"/>
              <w:ind w:left="103"/>
              <w:rPr>
                <w:sz w:val="20"/>
                <w:szCs w:val="20"/>
              </w:rPr>
            </w:pPr>
            <w:r w:rsidRPr="78F9D954">
              <w:rPr>
                <w:sz w:val="20"/>
                <w:szCs w:val="20"/>
              </w:rPr>
              <w:t>Jan 2018</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D39325" w14:textId="4E6FB876" w:rsidR="78F9D954" w:rsidRDefault="30E34D13" w:rsidP="78F9D954">
            <w:pPr>
              <w:pStyle w:val="TableParagraph"/>
              <w:ind w:left="103" w:right="127"/>
              <w:rPr>
                <w:sz w:val="20"/>
                <w:szCs w:val="20"/>
              </w:rPr>
            </w:pPr>
            <w:r w:rsidRPr="6E6F9ADE">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37A9985" w14:textId="75A171A2" w:rsidR="78F9D954" w:rsidRDefault="78F9D954" w:rsidP="78F9D954">
            <w:pPr>
              <w:pStyle w:val="TableParagraph"/>
              <w:spacing w:line="228" w:lineRule="exact"/>
              <w:ind w:left="104"/>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A7BD1C4" w14:textId="77777777" w:rsidR="78F9D954" w:rsidRDefault="7A3C4245" w:rsidP="6E6F9ADE">
            <w:pPr>
              <w:pStyle w:val="TableParagraph"/>
              <w:ind w:left="103" w:right="127"/>
              <w:rPr>
                <w:sz w:val="20"/>
                <w:szCs w:val="20"/>
              </w:rPr>
            </w:pPr>
            <w:r w:rsidRPr="6E6F9ADE">
              <w:rPr>
                <w:sz w:val="20"/>
                <w:szCs w:val="20"/>
              </w:rPr>
              <w:t>No visits as long as no major changes to the degree</w:t>
            </w:r>
          </w:p>
          <w:p w14:paraId="69FC5A62" w14:textId="1BD796EA" w:rsidR="78F9D954" w:rsidRDefault="78F9D954" w:rsidP="78F9D954">
            <w:pPr>
              <w:pStyle w:val="TableParagraph"/>
              <w:rPr>
                <w:rFonts w:ascii="Times New Roman"/>
                <w:sz w:val="18"/>
                <w:szCs w:val="18"/>
              </w:rPr>
            </w:pPr>
          </w:p>
        </w:tc>
      </w:tr>
      <w:tr w:rsidR="78F9D954" w14:paraId="043962D4" w14:textId="77777777" w:rsidTr="79D560EF">
        <w:trPr>
          <w:trHeight w:val="18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C32F3FF" w14:textId="6792063F"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B4C5677" w14:textId="77777777" w:rsidR="78F9D954" w:rsidRDefault="78F9D954" w:rsidP="78F9D954">
            <w:pPr>
              <w:pStyle w:val="TableParagraph"/>
              <w:ind w:left="103" w:right="232"/>
              <w:rPr>
                <w:sz w:val="20"/>
                <w:szCs w:val="20"/>
              </w:rPr>
            </w:pPr>
            <w:r w:rsidRPr="78F9D954">
              <w:rPr>
                <w:sz w:val="20"/>
                <w:szCs w:val="20"/>
              </w:rPr>
              <w:t>British Association of Sport and Exercise Sciences (BASES)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3A01FAA" w14:textId="26026A44" w:rsidR="78F9D954" w:rsidRDefault="78F9D954" w:rsidP="78F9D954">
            <w:pPr>
              <w:pStyle w:val="TableParagraph"/>
              <w:ind w:left="103"/>
              <w:rPr>
                <w:sz w:val="20"/>
                <w:szCs w:val="20"/>
              </w:rPr>
            </w:pPr>
            <w:r w:rsidRPr="79D560EF">
              <w:rPr>
                <w:sz w:val="20"/>
                <w:szCs w:val="20"/>
              </w:rPr>
              <w:t>BSc (Hons) Sport and Exercise Sciences</w:t>
            </w:r>
            <w:r w:rsidR="7334C936" w:rsidRPr="79D560EF">
              <w:rPr>
                <w:sz w:val="20"/>
                <w:szCs w:val="20"/>
              </w:rPr>
              <w:t xml:space="preserve">; BSc Sport and Exercise Sciences </w:t>
            </w:r>
            <w:r w:rsidRPr="79D560EF">
              <w:rPr>
                <w:sz w:val="20"/>
                <w:szCs w:val="20"/>
              </w:rPr>
              <w:t>w</w:t>
            </w:r>
            <w:r w:rsidR="26D58B57" w:rsidRPr="79D560EF">
              <w:rPr>
                <w:sz w:val="20"/>
                <w:szCs w:val="20"/>
              </w:rPr>
              <w:t>ith</w:t>
            </w:r>
            <w:r w:rsidRPr="79D560EF">
              <w:rPr>
                <w:sz w:val="20"/>
                <w:szCs w:val="20"/>
              </w:rPr>
              <w:t xml:space="preserve"> a Year in Industry</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201357E" w14:textId="7320E7C8" w:rsidR="78F9D954" w:rsidRDefault="78F9D954" w:rsidP="78F9D954">
            <w:pPr>
              <w:pStyle w:val="TableParagraph"/>
              <w:spacing w:line="228" w:lineRule="exact"/>
              <w:ind w:left="103"/>
              <w:rPr>
                <w:sz w:val="20"/>
                <w:szCs w:val="20"/>
              </w:rPr>
            </w:pPr>
            <w:r w:rsidRPr="79D560EF">
              <w:rPr>
                <w:sz w:val="20"/>
                <w:szCs w:val="20"/>
              </w:rPr>
              <w:t>Sep</w:t>
            </w:r>
            <w:r w:rsidR="7C48690F" w:rsidRPr="79D560EF">
              <w:rPr>
                <w:sz w:val="20"/>
                <w:szCs w:val="20"/>
              </w:rPr>
              <w:t>t</w:t>
            </w:r>
            <w:r w:rsidRPr="79D560EF">
              <w:rPr>
                <w:sz w:val="20"/>
                <w:szCs w:val="20"/>
              </w:rPr>
              <w:t xml:space="preserve"> 2023</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50288C2" w14:textId="77777777" w:rsidR="78F9D954" w:rsidRDefault="78F9D954" w:rsidP="78F9D954">
            <w:pPr>
              <w:pStyle w:val="TableParagraph"/>
              <w:spacing w:line="228" w:lineRule="exact"/>
              <w:ind w:left="103"/>
              <w:rPr>
                <w:sz w:val="20"/>
                <w:szCs w:val="20"/>
              </w:rPr>
            </w:pPr>
            <w:r w:rsidRPr="78F9D954">
              <w:rPr>
                <w:sz w:val="20"/>
                <w:szCs w:val="20"/>
              </w:rPr>
              <w:t>Sept 2028</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9BAE6D8" w14:textId="7F6139A7" w:rsidR="78F9D954" w:rsidRDefault="78F9D954" w:rsidP="78F9D954">
            <w:pPr>
              <w:pStyle w:val="TableParagraph"/>
              <w:spacing w:line="228" w:lineRule="exact"/>
              <w:ind w:left="104"/>
            </w:pPr>
            <w:r w:rsidRPr="79D560EF">
              <w:rPr>
                <w:sz w:val="20"/>
                <w:szCs w:val="20"/>
              </w:rPr>
              <w:t>To Sep</w:t>
            </w:r>
            <w:r w:rsidR="7928A1D1" w:rsidRPr="79D560EF">
              <w:rPr>
                <w:sz w:val="20"/>
                <w:szCs w:val="20"/>
              </w:rPr>
              <w:t>t</w:t>
            </w:r>
            <w:r w:rsidRPr="79D560EF">
              <w:rPr>
                <w:sz w:val="20"/>
                <w:szCs w:val="20"/>
              </w:rPr>
              <w:t xml:space="preserve"> 2028</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7CA99D8" w14:textId="6C0993DD" w:rsidR="78F9D954" w:rsidRDefault="78F9D954" w:rsidP="78F9D954">
            <w:pPr>
              <w:pStyle w:val="TableParagraph"/>
              <w:ind w:left="104" w:right="162"/>
              <w:rPr>
                <w:sz w:val="20"/>
                <w:szCs w:val="20"/>
              </w:rPr>
            </w:pPr>
            <w:r w:rsidRPr="78F9D954">
              <w:rPr>
                <w:sz w:val="20"/>
                <w:szCs w:val="20"/>
              </w:rPr>
              <w:t>Note, is an endorsement not an accreditation - BUES (BASES Undergraduate Endorsement). BUES allows students to map straight on to BASES supervised experience (so they don’t have to map their skills first to apply, as the degree is endorsed by</w:t>
            </w:r>
            <w:r w:rsidR="02E406BD" w:rsidRPr="78F9D954">
              <w:rPr>
                <w:sz w:val="20"/>
                <w:szCs w:val="20"/>
              </w:rPr>
              <w:t xml:space="preserve"> </w:t>
            </w:r>
            <w:r w:rsidRPr="78F9D954">
              <w:rPr>
                <w:sz w:val="20"/>
                <w:szCs w:val="20"/>
              </w:rPr>
              <w:t>BASES).</w:t>
            </w:r>
          </w:p>
        </w:tc>
      </w:tr>
      <w:tr w:rsidR="79D560EF" w14:paraId="23851170" w14:textId="77777777" w:rsidTr="79D560EF">
        <w:trPr>
          <w:trHeight w:val="480"/>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3CE8CF25" w14:textId="51619C4B" w:rsidR="44090CD8" w:rsidRDefault="44090CD8" w:rsidP="79D560EF">
            <w:pPr>
              <w:pStyle w:val="TableParagraph"/>
              <w:spacing w:line="229" w:lineRule="exact"/>
              <w:jc w:val="center"/>
              <w:rPr>
                <w:b/>
                <w:bCs/>
                <w:color w:val="FFFFFF" w:themeColor="background1"/>
                <w:sz w:val="20"/>
                <w:szCs w:val="20"/>
              </w:rPr>
            </w:pPr>
            <w:r w:rsidRPr="79D560EF">
              <w:rPr>
                <w:b/>
                <w:bCs/>
                <w:color w:val="FFFFFF" w:themeColor="background1"/>
                <w:sz w:val="20"/>
                <w:szCs w:val="20"/>
              </w:rPr>
              <w:t>Pharmacy</w:t>
            </w:r>
          </w:p>
        </w:tc>
      </w:tr>
      <w:tr w:rsidR="78F9D954" w14:paraId="1194B137" w14:textId="77777777" w:rsidTr="79D560EF">
        <w:trPr>
          <w:trHeight w:val="153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334F8DA" w14:textId="77777777" w:rsidR="78F9D954" w:rsidRDefault="78F9D954" w:rsidP="79D560EF">
            <w:pPr>
              <w:pStyle w:val="TableParagraph"/>
              <w:spacing w:line="229" w:lineRule="exact"/>
              <w:jc w:val="both"/>
              <w:rPr>
                <w:b/>
                <w:bCs/>
                <w:sz w:val="20"/>
                <w:szCs w:val="20"/>
              </w:rPr>
            </w:pPr>
            <w:r w:rsidRPr="79D560EF">
              <w:rPr>
                <w:b/>
                <w:bCs/>
                <w:color w:val="FFFFFF" w:themeColor="background1"/>
                <w:sz w:val="20"/>
                <w:szCs w:val="20"/>
              </w:rPr>
              <w:t>Pharmacy</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1EAC8A5" w14:textId="77777777" w:rsidR="78F9D954" w:rsidRDefault="78F9D954" w:rsidP="79D560EF">
            <w:pPr>
              <w:pStyle w:val="TableParagraph"/>
              <w:ind w:left="103" w:right="112"/>
              <w:rPr>
                <w:sz w:val="20"/>
                <w:szCs w:val="20"/>
              </w:rPr>
            </w:pPr>
            <w:r w:rsidRPr="79D560EF">
              <w:rPr>
                <w:sz w:val="20"/>
                <w:szCs w:val="20"/>
              </w:rPr>
              <w:t>General Pharmaceutical Council (GPhC)</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403CD7E" w14:textId="77777777" w:rsidR="78F9D954" w:rsidRDefault="78F9D954" w:rsidP="78F9D954">
            <w:pPr>
              <w:pStyle w:val="TableParagraph"/>
              <w:spacing w:line="229" w:lineRule="exact"/>
              <w:ind w:left="103"/>
              <w:rPr>
                <w:sz w:val="20"/>
                <w:szCs w:val="20"/>
              </w:rPr>
            </w:pPr>
            <w:r w:rsidRPr="78F9D954">
              <w:rPr>
                <w:sz w:val="20"/>
                <w:szCs w:val="20"/>
              </w:rPr>
              <w:t>MPharm</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18533BC" w14:textId="40627E26" w:rsidR="78F9D954" w:rsidRDefault="2BE21E84" w:rsidP="78F9D954">
            <w:pPr>
              <w:pStyle w:val="TableParagraph"/>
              <w:ind w:left="103" w:right="144"/>
              <w:rPr>
                <w:sz w:val="20"/>
                <w:szCs w:val="20"/>
              </w:rPr>
            </w:pPr>
            <w:r w:rsidRPr="79D560EF">
              <w:rPr>
                <w:sz w:val="20"/>
                <w:szCs w:val="20"/>
              </w:rPr>
              <w:t>R</w:t>
            </w:r>
            <w:r w:rsidR="78F9D954" w:rsidRPr="79D560EF">
              <w:rPr>
                <w:sz w:val="20"/>
                <w:szCs w:val="20"/>
              </w:rPr>
              <w:t>eaccreditation visit June 2019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D17946B" w14:textId="77777777" w:rsidR="78F9D954" w:rsidRDefault="78F9D954" w:rsidP="78F9D954">
            <w:pPr>
              <w:pStyle w:val="TableParagraph"/>
              <w:rPr>
                <w:rFonts w:ascii="Times New Roman"/>
                <w:sz w:val="18"/>
                <w:szCs w:val="18"/>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7A87578" w14:textId="7B7E4452" w:rsidR="78F9D954" w:rsidRDefault="1B913B39" w:rsidP="6E6F9ADE">
            <w:pPr>
              <w:pStyle w:val="TableParagraph"/>
              <w:spacing w:line="229" w:lineRule="exact"/>
              <w:ind w:left="104"/>
            </w:pPr>
            <w:r w:rsidRPr="6E6F9ADE">
              <w:rPr>
                <w:sz w:val="20"/>
                <w:szCs w:val="20"/>
              </w:rPr>
              <w:t>To 2025/2026</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2D9A945" w14:textId="19FFC4C3" w:rsidR="78F9D954" w:rsidRDefault="78F9D954" w:rsidP="79D560EF">
            <w:pPr>
              <w:pStyle w:val="TableParagraph"/>
              <w:spacing w:line="230" w:lineRule="exact"/>
              <w:ind w:left="104" w:right="162"/>
              <w:rPr>
                <w:sz w:val="20"/>
                <w:szCs w:val="20"/>
              </w:rPr>
            </w:pPr>
            <w:r w:rsidRPr="79D560EF">
              <w:rPr>
                <w:sz w:val="20"/>
                <w:szCs w:val="20"/>
              </w:rPr>
              <w:t>Due to the new 2021 standards, the MPharm programme is being redesigned for a start of the new programme in Sept. 2023. Relevant events/meetings for the first part of the</w:t>
            </w:r>
            <w:r w:rsidR="79221F39" w:rsidRPr="79D560EF">
              <w:rPr>
                <w:sz w:val="20"/>
                <w:szCs w:val="20"/>
              </w:rPr>
              <w:t xml:space="preserve"> </w:t>
            </w:r>
            <w:r w:rsidRPr="79D560EF">
              <w:rPr>
                <w:sz w:val="20"/>
                <w:szCs w:val="20"/>
              </w:rPr>
              <w:t>accreditation will be ongoing from Oct. 2022 to June 2023.</w:t>
            </w:r>
          </w:p>
          <w:p w14:paraId="4E31C49D" w14:textId="2E78DD13" w:rsidR="78F9D954" w:rsidRDefault="78F9D954" w:rsidP="79D560EF">
            <w:pPr>
              <w:pStyle w:val="TableParagraph"/>
              <w:spacing w:line="230" w:lineRule="exact"/>
              <w:ind w:left="104" w:right="162"/>
              <w:rPr>
                <w:sz w:val="20"/>
                <w:szCs w:val="20"/>
              </w:rPr>
            </w:pPr>
          </w:p>
          <w:p w14:paraId="0985F5ED" w14:textId="02A507A3" w:rsidR="78F9D954" w:rsidRDefault="3E87628A" w:rsidP="78F9D954">
            <w:pPr>
              <w:pStyle w:val="TableParagraph"/>
              <w:spacing w:line="230" w:lineRule="exact"/>
              <w:ind w:left="104" w:right="162"/>
              <w:rPr>
                <w:sz w:val="20"/>
                <w:szCs w:val="20"/>
              </w:rPr>
            </w:pPr>
            <w:r w:rsidRPr="79D560EF">
              <w:rPr>
                <w:sz w:val="20"/>
                <w:szCs w:val="20"/>
              </w:rPr>
              <w:t>Current status TBC</w:t>
            </w:r>
          </w:p>
        </w:tc>
      </w:tr>
      <w:tr w:rsidR="78F9D954" w14:paraId="5972D569"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04FD7DE" w14:textId="72A41728"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2CABB86" w14:textId="77777777" w:rsidR="78F9D954" w:rsidRDefault="78F9D954" w:rsidP="79D560EF">
            <w:pPr>
              <w:pStyle w:val="TableParagraph"/>
              <w:spacing w:line="229" w:lineRule="exact"/>
              <w:ind w:left="103"/>
              <w:rPr>
                <w:sz w:val="20"/>
                <w:szCs w:val="20"/>
              </w:rPr>
            </w:pPr>
            <w:r w:rsidRPr="79D560EF">
              <w:rPr>
                <w:sz w:val="20"/>
                <w:szCs w:val="20"/>
              </w:rPr>
              <w:t>General</w:t>
            </w:r>
          </w:p>
          <w:p w14:paraId="13FD6CB9" w14:textId="6E4A3E2C" w:rsidR="78F9D954" w:rsidRDefault="78F9D954" w:rsidP="78F9D954">
            <w:pPr>
              <w:pStyle w:val="TableParagraph"/>
              <w:spacing w:line="228" w:lineRule="exact"/>
              <w:ind w:left="103"/>
              <w:rPr>
                <w:sz w:val="20"/>
                <w:szCs w:val="20"/>
              </w:rPr>
            </w:pPr>
            <w:r w:rsidRPr="79D560EF">
              <w:rPr>
                <w:sz w:val="20"/>
                <w:szCs w:val="20"/>
              </w:rPr>
              <w:t>Pharmaceutical Council</w:t>
            </w:r>
            <w:r w:rsidR="60A17FB5" w:rsidRPr="79D560EF">
              <w:rPr>
                <w:sz w:val="20"/>
                <w:szCs w:val="20"/>
              </w:rPr>
              <w:t xml:space="preserve"> (GPhC)</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8CC519F" w14:textId="77777777" w:rsidR="78F9D954" w:rsidRDefault="78F9D954" w:rsidP="78F9D954">
            <w:pPr>
              <w:pStyle w:val="TableParagraph"/>
              <w:ind w:left="103" w:right="149"/>
              <w:rPr>
                <w:sz w:val="20"/>
                <w:szCs w:val="20"/>
              </w:rPr>
            </w:pPr>
            <w:r w:rsidRPr="78F9D954">
              <w:rPr>
                <w:sz w:val="20"/>
                <w:szCs w:val="20"/>
              </w:rPr>
              <w:t>PGCert Independent / Supplementary Prescribing level 7</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C91ED15" w14:textId="77777777" w:rsidR="78F9D954" w:rsidRDefault="78F9D954" w:rsidP="78F9D954">
            <w:pPr>
              <w:pStyle w:val="TableParagraph"/>
              <w:spacing w:line="229" w:lineRule="exact"/>
              <w:ind w:left="103"/>
              <w:rPr>
                <w:sz w:val="20"/>
                <w:szCs w:val="20"/>
              </w:rPr>
            </w:pPr>
            <w:r w:rsidRPr="78F9D954">
              <w:rPr>
                <w:sz w:val="20"/>
                <w:szCs w:val="20"/>
              </w:rPr>
              <w:t>July 2021</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796A255" w14:textId="77777777" w:rsidR="78F9D954" w:rsidRDefault="78F9D954" w:rsidP="78F9D954">
            <w:pPr>
              <w:pStyle w:val="TableParagraph"/>
              <w:spacing w:line="229" w:lineRule="exact"/>
              <w:ind w:left="103"/>
              <w:rPr>
                <w:sz w:val="20"/>
                <w:szCs w:val="20"/>
              </w:rPr>
            </w:pPr>
            <w:r w:rsidRPr="78F9D954">
              <w:rPr>
                <w:sz w:val="20"/>
                <w:szCs w:val="20"/>
              </w:rPr>
              <w:t>Summer 2024</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23CD188" w14:textId="77777777" w:rsidR="78F9D954" w:rsidRDefault="78F9D954" w:rsidP="79D560EF">
            <w:pPr>
              <w:pStyle w:val="TableParagraph"/>
              <w:ind w:left="104" w:right="277"/>
              <w:rPr>
                <w:sz w:val="20"/>
                <w:szCs w:val="20"/>
              </w:rPr>
            </w:pPr>
            <w:r w:rsidRPr="79D560EF">
              <w:rPr>
                <w:sz w:val="20"/>
                <w:szCs w:val="20"/>
              </w:rPr>
              <w:t>Reaccredit Summer 2024</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58873C1" w14:textId="40F6D525" w:rsidR="78F9D954" w:rsidRDefault="13F253B2" w:rsidP="78F9D954">
            <w:pPr>
              <w:pStyle w:val="TableParagraph"/>
              <w:rPr>
                <w:rFonts w:ascii="Times New Roman"/>
                <w:sz w:val="18"/>
                <w:szCs w:val="18"/>
              </w:rPr>
            </w:pPr>
            <w:r w:rsidRPr="79D560EF">
              <w:rPr>
                <w:rFonts w:ascii="Times New Roman"/>
                <w:sz w:val="18"/>
                <w:szCs w:val="18"/>
              </w:rPr>
              <w:t xml:space="preserve"> </w:t>
            </w:r>
            <w:r w:rsidRPr="79D560EF">
              <w:rPr>
                <w:sz w:val="20"/>
                <w:szCs w:val="20"/>
              </w:rPr>
              <w:t>Current status TBC</w:t>
            </w:r>
          </w:p>
        </w:tc>
      </w:tr>
      <w:tr w:rsidR="78F9D954" w14:paraId="7ACE6C10"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53A9DA0C" w14:textId="54601160" w:rsidR="78F9D954" w:rsidRDefault="78F9D954" w:rsidP="78F9D954">
            <w:pPr>
              <w:pStyle w:val="TableParagraph"/>
              <w:spacing w:line="229" w:lineRule="exact"/>
              <w:ind w:left="297"/>
              <w:rPr>
                <w:b/>
                <w:bCs/>
                <w:color w:val="FFFFFF" w:themeColor="background1"/>
                <w:sz w:val="20"/>
                <w:szCs w:val="20"/>
                <w:highlight w:val="red"/>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91023FA" w14:textId="77777777" w:rsidR="78F9D954" w:rsidRDefault="78F9D954" w:rsidP="78F9D954">
            <w:pPr>
              <w:pStyle w:val="TableParagraph"/>
              <w:ind w:left="103" w:right="162"/>
              <w:rPr>
                <w:sz w:val="20"/>
                <w:szCs w:val="20"/>
              </w:rPr>
            </w:pPr>
            <w:r w:rsidRPr="78F9D954">
              <w:rPr>
                <w:sz w:val="20"/>
                <w:szCs w:val="20"/>
              </w:rPr>
              <w:t>Health &amp; Care Professions Council (HCPC)</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41D0DD8" w14:textId="77777777" w:rsidR="78F9D954" w:rsidRDefault="78F9D954" w:rsidP="78F9D954">
            <w:pPr>
              <w:pStyle w:val="TableParagraph"/>
              <w:ind w:left="103"/>
              <w:rPr>
                <w:sz w:val="20"/>
                <w:szCs w:val="20"/>
              </w:rPr>
            </w:pPr>
            <w:r w:rsidRPr="78F9D954">
              <w:rPr>
                <w:sz w:val="20"/>
                <w:szCs w:val="20"/>
              </w:rPr>
              <w:t>PG Cert Independent / Supplementary Prescribing level 7</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332E9F7" w14:textId="77777777" w:rsidR="78F9D954" w:rsidRDefault="78F9D954" w:rsidP="78F9D954">
            <w:pPr>
              <w:pStyle w:val="TableParagraph"/>
              <w:spacing w:line="229" w:lineRule="exact"/>
              <w:ind w:left="103"/>
              <w:rPr>
                <w:sz w:val="20"/>
                <w:szCs w:val="20"/>
              </w:rPr>
            </w:pPr>
            <w:r w:rsidRPr="78F9D954">
              <w:rPr>
                <w:sz w:val="20"/>
                <w:szCs w:val="20"/>
              </w:rPr>
              <w:t>Summer 2022</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A86C19D" w14:textId="7C83647F" w:rsidR="78F9D954" w:rsidRDefault="78F9D954" w:rsidP="78F9D954">
            <w:pPr>
              <w:pStyle w:val="TableParagraph"/>
              <w:spacing w:line="229" w:lineRule="exact"/>
              <w:ind w:left="103"/>
              <w:rPr>
                <w:sz w:val="20"/>
                <w:szCs w:val="20"/>
              </w:rPr>
            </w:pPr>
            <w:r w:rsidRPr="6E6F9ADE">
              <w:rPr>
                <w:sz w:val="20"/>
                <w:szCs w:val="20"/>
              </w:rPr>
              <w:t xml:space="preserve">Summer 2024 </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AF335FD" w14:textId="02187AA6" w:rsidR="1294D751" w:rsidRDefault="1294D751" w:rsidP="78F9D954">
            <w:pPr>
              <w:pStyle w:val="TableParagraph"/>
              <w:spacing w:line="230" w:lineRule="exact"/>
              <w:ind w:left="104" w:right="277"/>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928BD11" w14:textId="17DC0567" w:rsidR="78F9D954" w:rsidRDefault="19AD5611" w:rsidP="6E6F9ADE">
            <w:pPr>
              <w:pStyle w:val="TableParagraph"/>
              <w:rPr>
                <w:sz w:val="20"/>
                <w:szCs w:val="20"/>
              </w:rPr>
            </w:pPr>
            <w:r w:rsidRPr="6E6F9ADE">
              <w:rPr>
                <w:sz w:val="20"/>
                <w:szCs w:val="20"/>
              </w:rPr>
              <w:t>Full audit every two years with interim declaration check in intervening year.</w:t>
            </w:r>
          </w:p>
        </w:tc>
      </w:tr>
      <w:tr w:rsidR="78F9D954" w14:paraId="6453D7FF"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4F940666" w14:textId="13843232"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4741FBC" w14:textId="77777777" w:rsidR="78F9D954" w:rsidRDefault="78F9D954" w:rsidP="78F9D954">
            <w:pPr>
              <w:pStyle w:val="TableParagraph"/>
              <w:ind w:left="103" w:right="403"/>
              <w:rPr>
                <w:sz w:val="20"/>
                <w:szCs w:val="20"/>
              </w:rPr>
            </w:pPr>
            <w:r w:rsidRPr="78F9D954">
              <w:rPr>
                <w:sz w:val="20"/>
                <w:szCs w:val="20"/>
              </w:rPr>
              <w:t>Nursing and Midwifery Council</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B2DA7C2" w14:textId="77777777" w:rsidR="78F9D954" w:rsidRDefault="78F9D954" w:rsidP="78F9D954">
            <w:pPr>
              <w:pStyle w:val="TableParagraph"/>
              <w:ind w:left="108"/>
              <w:rPr>
                <w:sz w:val="20"/>
                <w:szCs w:val="20"/>
              </w:rPr>
            </w:pPr>
            <w:r w:rsidRPr="78F9D954">
              <w:rPr>
                <w:sz w:val="20"/>
                <w:szCs w:val="20"/>
              </w:rPr>
              <w:t>PGCert Independent and Supplementary Nursing Prescribing level 7, and level 6</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03FEF12" w14:textId="6BF08D2A" w:rsidR="78F9D954" w:rsidRDefault="78F9D954" w:rsidP="6E6F9ADE">
            <w:pPr>
              <w:pStyle w:val="TableParagraph"/>
              <w:ind w:left="108" w:right="300"/>
              <w:rPr>
                <w:sz w:val="20"/>
                <w:szCs w:val="20"/>
              </w:rPr>
            </w:pPr>
            <w:r w:rsidRPr="79D560EF">
              <w:rPr>
                <w:sz w:val="20"/>
                <w:szCs w:val="20"/>
              </w:rPr>
              <w:t xml:space="preserve">Approved for new NMC </w:t>
            </w:r>
            <w:r w:rsidR="7D90A952" w:rsidRPr="79D560EF">
              <w:rPr>
                <w:sz w:val="20"/>
                <w:szCs w:val="20"/>
              </w:rPr>
              <w:t xml:space="preserve">standard Aug 22, </w:t>
            </w:r>
            <w:r w:rsidRPr="79D560EF">
              <w:rPr>
                <w:sz w:val="20"/>
                <w:szCs w:val="20"/>
              </w:rPr>
              <w:t>2019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3405499" w14:textId="77777777" w:rsidR="78F9D954" w:rsidRDefault="78F9D954" w:rsidP="78F9D954">
            <w:pPr>
              <w:pStyle w:val="TableParagraph"/>
              <w:spacing w:line="227" w:lineRule="exact"/>
              <w:ind w:left="108"/>
              <w:rPr>
                <w:sz w:val="20"/>
                <w:szCs w:val="20"/>
              </w:rPr>
            </w:pPr>
            <w:r w:rsidRPr="78F9D954">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EF5B014" w14:textId="730D40A2" w:rsidR="78F9D954" w:rsidRDefault="3A2C3619" w:rsidP="78F9D954">
            <w:pPr>
              <w:pStyle w:val="TableParagraph"/>
              <w:spacing w:line="227" w:lineRule="exact"/>
              <w:ind w:left="109"/>
              <w:rPr>
                <w:sz w:val="20"/>
                <w:szCs w:val="20"/>
              </w:rPr>
            </w:pPr>
            <w:r w:rsidRPr="6E6F9ADE">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E614DD1" w14:textId="49F44A02" w:rsidR="78F9D954" w:rsidRDefault="78F9D954" w:rsidP="78F9D954">
            <w:pPr>
              <w:pStyle w:val="TableParagraph"/>
              <w:ind w:left="109" w:right="92"/>
              <w:rPr>
                <w:sz w:val="20"/>
                <w:szCs w:val="20"/>
              </w:rPr>
            </w:pPr>
            <w:r w:rsidRPr="79D560EF">
              <w:rPr>
                <w:sz w:val="20"/>
                <w:szCs w:val="20"/>
              </w:rPr>
              <w:t xml:space="preserve">Students can take one of two separate courses: </w:t>
            </w:r>
            <w:r w:rsidR="52DE1DEC" w:rsidRPr="79D560EF">
              <w:rPr>
                <w:sz w:val="20"/>
                <w:szCs w:val="20"/>
              </w:rPr>
              <w:t>a short</w:t>
            </w:r>
            <w:r w:rsidRPr="79D560EF">
              <w:rPr>
                <w:sz w:val="20"/>
                <w:szCs w:val="20"/>
              </w:rPr>
              <w:t xml:space="preserve"> course programme (45 cr</w:t>
            </w:r>
            <w:r w:rsidR="68D5BC42" w:rsidRPr="79D560EF">
              <w:rPr>
                <w:sz w:val="20"/>
                <w:szCs w:val="20"/>
              </w:rPr>
              <w:t>edit</w:t>
            </w:r>
            <w:r w:rsidRPr="79D560EF">
              <w:rPr>
                <w:sz w:val="20"/>
                <w:szCs w:val="20"/>
              </w:rPr>
              <w:t>) or PGCert (60 cr</w:t>
            </w:r>
            <w:r w:rsidR="17502241" w:rsidRPr="79D560EF">
              <w:rPr>
                <w:sz w:val="20"/>
                <w:szCs w:val="20"/>
              </w:rPr>
              <w:t>edit</w:t>
            </w:r>
            <w:r w:rsidRPr="79D560EF">
              <w:rPr>
                <w:sz w:val="20"/>
                <w:szCs w:val="20"/>
              </w:rPr>
              <w:t>). All students attend same lectures and have same coursework</w:t>
            </w:r>
          </w:p>
        </w:tc>
      </w:tr>
      <w:tr w:rsidR="78F9D954" w14:paraId="403624F2" w14:textId="77777777" w:rsidTr="79D560EF">
        <w:trPr>
          <w:trHeight w:val="645"/>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162C7BA7" w14:textId="6E2FFD2C" w:rsidR="5F1EA3ED" w:rsidRDefault="5F1EA3ED" w:rsidP="78F9D954">
            <w:pPr>
              <w:pStyle w:val="TableParagraph"/>
              <w:spacing w:before="230"/>
              <w:ind w:left="-1" w:right="2"/>
              <w:jc w:val="center"/>
              <w:rPr>
                <w:b/>
                <w:bCs/>
                <w:color w:val="FFFFFF" w:themeColor="background1"/>
                <w:sz w:val="20"/>
                <w:szCs w:val="20"/>
              </w:rPr>
            </w:pPr>
            <w:r w:rsidRPr="78F9D954">
              <w:rPr>
                <w:b/>
                <w:bCs/>
                <w:color w:val="FFFFFF" w:themeColor="background1"/>
                <w:sz w:val="20"/>
                <w:szCs w:val="20"/>
              </w:rPr>
              <w:t>Computing</w:t>
            </w:r>
          </w:p>
          <w:p w14:paraId="229CE45B" w14:textId="0D81882D" w:rsidR="78F9D954" w:rsidRDefault="78F9D954" w:rsidP="78F9D954">
            <w:pPr>
              <w:pStyle w:val="TableParagraph"/>
              <w:rPr>
                <w:b/>
                <w:bCs/>
                <w:color w:val="FFFFFF" w:themeColor="background1"/>
                <w:sz w:val="20"/>
                <w:szCs w:val="20"/>
              </w:rPr>
            </w:pPr>
          </w:p>
        </w:tc>
      </w:tr>
      <w:tr w:rsidR="78F9D954" w14:paraId="1D52D513" w14:textId="77777777" w:rsidTr="79D560EF">
        <w:trPr>
          <w:trHeight w:val="2955"/>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32144151" w14:textId="3E38345D" w:rsidR="78F9D954" w:rsidRDefault="3B39AEFE" w:rsidP="78F9D954">
            <w:pPr>
              <w:pStyle w:val="TableParagraph"/>
              <w:rPr>
                <w:b/>
                <w:bCs/>
                <w:color w:val="FFFFFF" w:themeColor="background1"/>
                <w:sz w:val="20"/>
                <w:szCs w:val="20"/>
              </w:rPr>
            </w:pPr>
            <w:r w:rsidRPr="79D560EF">
              <w:rPr>
                <w:b/>
                <w:bCs/>
                <w:color w:val="FFFFFF" w:themeColor="background1"/>
                <w:sz w:val="20"/>
                <w:szCs w:val="20"/>
              </w:rPr>
              <w:t xml:space="preserve"> Computing</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FA5292F" w14:textId="613DCF11" w:rsidR="78F9D954" w:rsidRDefault="78F9D954" w:rsidP="78F9D954">
            <w:pPr>
              <w:pStyle w:val="TableParagraph"/>
              <w:rPr>
                <w:sz w:val="20"/>
                <w:szCs w:val="20"/>
              </w:rPr>
            </w:pPr>
            <w:r w:rsidRPr="78F9D954">
              <w:rPr>
                <w:sz w:val="20"/>
                <w:szCs w:val="20"/>
              </w:rPr>
              <w:t>The British Computer Society (BCS)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3933F28" w14:textId="30429E99" w:rsidR="78F9D954" w:rsidRDefault="78F9D954" w:rsidP="78F9D954">
            <w:pPr>
              <w:pStyle w:val="TableParagraph"/>
              <w:ind w:left="108" w:right="208"/>
              <w:rPr>
                <w:sz w:val="20"/>
                <w:szCs w:val="20"/>
              </w:rPr>
            </w:pPr>
            <w:r w:rsidRPr="79D560EF">
              <w:rPr>
                <w:sz w:val="20"/>
                <w:szCs w:val="20"/>
              </w:rPr>
              <w:t>BSc (Hons) Computer Science</w:t>
            </w:r>
            <w:r w:rsidR="0BE1D9F7" w:rsidRPr="79D560EF">
              <w:rPr>
                <w:sz w:val="20"/>
                <w:szCs w:val="20"/>
              </w:rPr>
              <w:t xml:space="preserve">; </w:t>
            </w:r>
            <w:r w:rsidRPr="79D560EF">
              <w:rPr>
                <w:sz w:val="20"/>
                <w:szCs w:val="20"/>
              </w:rPr>
              <w:t>BSc (Hons) Artificial Intelligence (previously Computer Science (Artificial Intelligence)</w:t>
            </w:r>
            <w:r w:rsidR="75AA3D72" w:rsidRPr="79D560EF">
              <w:rPr>
                <w:sz w:val="20"/>
                <w:szCs w:val="20"/>
              </w:rPr>
              <w:t>;</w:t>
            </w:r>
            <w:r w:rsidR="46D4E7CA" w:rsidRPr="79D560EF">
              <w:rPr>
                <w:sz w:val="20"/>
                <w:szCs w:val="20"/>
              </w:rPr>
              <w:t xml:space="preserve"> </w:t>
            </w:r>
            <w:r w:rsidRPr="79D560EF">
              <w:rPr>
                <w:sz w:val="20"/>
                <w:szCs w:val="20"/>
              </w:rPr>
              <w:t>BSc (Hons) Business Information Technology</w:t>
            </w:r>
            <w:r w:rsidR="0F390863" w:rsidRPr="79D560EF">
              <w:rPr>
                <w:sz w:val="20"/>
                <w:szCs w:val="20"/>
              </w:rPr>
              <w:t>;</w:t>
            </w:r>
            <w:r w:rsidRPr="79D560EF">
              <w:rPr>
                <w:sz w:val="20"/>
                <w:szCs w:val="20"/>
              </w:rPr>
              <w:t xml:space="preserve"> BSc (Hons) Software Engineering </w:t>
            </w:r>
            <w:r w:rsidR="1C06138C" w:rsidRPr="79D560EF">
              <w:rPr>
                <w:sz w:val="20"/>
                <w:szCs w:val="20"/>
              </w:rPr>
              <w:t>(and their variants including year in industry)</w:t>
            </w:r>
            <w:r w:rsidRPr="79D560EF">
              <w:rPr>
                <w:sz w:val="20"/>
                <w:szCs w:val="20"/>
              </w:rPr>
              <w:t xml:space="preserve"> </w:t>
            </w:r>
          </w:p>
          <w:p w14:paraId="3A8E2650" w14:textId="3D332351" w:rsidR="78F9D954" w:rsidRDefault="78F9D954" w:rsidP="78F9D954">
            <w:pPr>
              <w:pStyle w:val="TableParagraph"/>
              <w:spacing w:line="229" w:lineRule="exact"/>
              <w:rPr>
                <w:b/>
                <w:bCs/>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06BA0F0" w14:textId="72FAE180" w:rsidR="78F9D954" w:rsidRDefault="78F9D954" w:rsidP="78F9D954">
            <w:pPr>
              <w:pStyle w:val="TableParagraph"/>
              <w:spacing w:line="229" w:lineRule="exact"/>
              <w:ind w:left="108"/>
              <w:rPr>
                <w:sz w:val="20"/>
                <w:szCs w:val="20"/>
              </w:rPr>
            </w:pPr>
            <w:r w:rsidRPr="78F9D954">
              <w:rPr>
                <w:sz w:val="20"/>
                <w:szCs w:val="20"/>
              </w:rPr>
              <w:t>Oct 2022</w:t>
            </w:r>
          </w:p>
          <w:p w14:paraId="5585356E" w14:textId="1F374D7B" w:rsidR="78F9D954" w:rsidRDefault="78F9D954" w:rsidP="78F9D954">
            <w:pPr>
              <w:pStyle w:val="TableParagraph"/>
              <w:spacing w:line="229" w:lineRule="exact"/>
              <w:ind w:left="108"/>
              <w:rPr>
                <w:sz w:val="20"/>
                <w:szCs w:val="20"/>
              </w:rPr>
            </w:pPr>
          </w:p>
          <w:p w14:paraId="478B826F" w14:textId="176DBE74" w:rsidR="78F9D954" w:rsidRDefault="78F9D954" w:rsidP="78F9D954">
            <w:pPr>
              <w:pStyle w:val="TableParagraph"/>
              <w:spacing w:line="229" w:lineRule="exact"/>
              <w:ind w:left="108"/>
              <w:rPr>
                <w:sz w:val="20"/>
                <w:szCs w:val="20"/>
              </w:rPr>
            </w:pPr>
          </w:p>
          <w:p w14:paraId="09D2CF3B" w14:textId="486A0E05" w:rsidR="78F9D954" w:rsidRDefault="78F9D954" w:rsidP="78F9D954">
            <w:pPr>
              <w:pStyle w:val="TableParagraph"/>
              <w:spacing w:line="229" w:lineRule="exact"/>
              <w:ind w:left="108"/>
              <w:rPr>
                <w:sz w:val="20"/>
                <w:szCs w:val="20"/>
              </w:rPr>
            </w:pPr>
          </w:p>
          <w:p w14:paraId="6DED8EA0" w14:textId="5365E59F" w:rsidR="78F9D954" w:rsidRDefault="78F9D954" w:rsidP="78F9D954">
            <w:pPr>
              <w:pStyle w:val="TableParagraph"/>
              <w:spacing w:line="229" w:lineRule="exact"/>
              <w:ind w:left="108"/>
              <w:rPr>
                <w:sz w:val="20"/>
                <w:szCs w:val="20"/>
              </w:rPr>
            </w:pPr>
          </w:p>
          <w:p w14:paraId="5463BB18" w14:textId="4FA9924D" w:rsidR="78F9D954" w:rsidRDefault="78F9D954" w:rsidP="78F9D954">
            <w:pPr>
              <w:pStyle w:val="TableParagraph"/>
              <w:spacing w:line="229" w:lineRule="exact"/>
              <w:ind w:left="108"/>
              <w:rPr>
                <w:sz w:val="20"/>
                <w:szCs w:val="20"/>
              </w:rPr>
            </w:pPr>
          </w:p>
          <w:p w14:paraId="14B38F32" w14:textId="58F9B704" w:rsidR="78F9D954" w:rsidRDefault="78F9D954" w:rsidP="79D560EF">
            <w:pPr>
              <w:pStyle w:val="TableParagraph"/>
              <w:spacing w:line="229" w:lineRule="exact"/>
              <w:rPr>
                <w:sz w:val="20"/>
                <w:szCs w:val="20"/>
              </w:rPr>
            </w:pPr>
          </w:p>
          <w:p w14:paraId="2F628302" w14:textId="1DA64D8A" w:rsidR="78F9D954" w:rsidRDefault="78F9D954" w:rsidP="78F9D954">
            <w:pPr>
              <w:pStyle w:val="TableParagraph"/>
              <w:spacing w:line="229" w:lineRule="exact"/>
              <w:rPr>
                <w:sz w:val="20"/>
                <w:szCs w:val="20"/>
              </w:rPr>
            </w:pP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EDE7DBA" w14:textId="55FBDECC" w:rsidR="78F9D954" w:rsidRDefault="78F9D954" w:rsidP="78F9D954">
            <w:pPr>
              <w:pStyle w:val="TableParagraph"/>
              <w:rPr>
                <w:rFonts w:ascii="Times New Roman"/>
                <w:sz w:val="18"/>
                <w:szCs w:val="18"/>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078802D" w14:textId="0C9CFB53" w:rsidR="78F9D954" w:rsidRDefault="78F9D954" w:rsidP="78F9D954">
            <w:pPr>
              <w:pStyle w:val="TableParagraph"/>
              <w:tabs>
                <w:tab w:val="left" w:pos="230"/>
              </w:tabs>
              <w:ind w:left="109" w:right="120"/>
              <w:rPr>
                <w:sz w:val="20"/>
                <w:szCs w:val="20"/>
              </w:rPr>
            </w:pPr>
            <w:r w:rsidRPr="6E6F9ADE">
              <w:rPr>
                <w:sz w:val="20"/>
                <w:szCs w:val="20"/>
              </w:rPr>
              <w:t>Full CITP, Partial CEng and Full IEng</w:t>
            </w:r>
            <w:r w:rsidR="10C4A64F" w:rsidRPr="6E6F9ADE">
              <w:rPr>
                <w:sz w:val="20"/>
                <w:szCs w:val="20"/>
              </w:rPr>
              <w:t xml:space="preserve"> to August 2028</w:t>
            </w:r>
          </w:p>
          <w:p w14:paraId="0A7A6F14" w14:textId="5B95B6CE" w:rsidR="78F9D954" w:rsidRDefault="78F9D954" w:rsidP="78F9D954">
            <w:pPr>
              <w:pStyle w:val="TableParagraph"/>
              <w:tabs>
                <w:tab w:val="left" w:pos="230"/>
              </w:tabs>
              <w:ind w:left="109" w:right="120"/>
              <w:rPr>
                <w:sz w:val="20"/>
                <w:szCs w:val="20"/>
              </w:rPr>
            </w:pPr>
          </w:p>
          <w:p w14:paraId="23299261" w14:textId="4D13EA3E" w:rsidR="78F9D954" w:rsidRDefault="78F9D954" w:rsidP="78F9D954">
            <w:pPr>
              <w:pStyle w:val="TableParagraph"/>
              <w:tabs>
                <w:tab w:val="left" w:pos="230"/>
              </w:tabs>
              <w:ind w:left="109" w:right="310"/>
              <w:rPr>
                <w:sz w:val="20"/>
                <w:szCs w:val="20"/>
              </w:rPr>
            </w:pPr>
            <w:r w:rsidRPr="79D560EF">
              <w:rPr>
                <w:sz w:val="20"/>
                <w:szCs w:val="20"/>
              </w:rPr>
              <w:t>RITTech for Year in Industry</w:t>
            </w:r>
            <w:r w:rsidR="0DAA44A9" w:rsidRPr="79D560EF">
              <w:rPr>
                <w:sz w:val="20"/>
                <w:szCs w:val="20"/>
              </w:rPr>
              <w:t xml:space="preserve"> to June 2027</w:t>
            </w:r>
          </w:p>
          <w:p w14:paraId="4E4C917A" w14:textId="7A635D3F" w:rsidR="78F9D954" w:rsidRDefault="78F9D954" w:rsidP="78F9D954">
            <w:pPr>
              <w:pStyle w:val="TableParagraph"/>
              <w:rPr>
                <w:sz w:val="20"/>
                <w:szCs w:val="20"/>
              </w:rPr>
            </w:pP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28A8DE2" w14:textId="1598FBB7" w:rsidR="78F9D954" w:rsidRDefault="7753E257" w:rsidP="78F9D954">
            <w:pPr>
              <w:pStyle w:val="TableParagraph"/>
              <w:rPr>
                <w:sz w:val="20"/>
                <w:szCs w:val="20"/>
              </w:rPr>
            </w:pPr>
            <w:r w:rsidRPr="79D560EF">
              <w:rPr>
                <w:sz w:val="20"/>
                <w:szCs w:val="20"/>
              </w:rPr>
              <w:t xml:space="preserve"> </w:t>
            </w:r>
            <w:r w:rsidR="78F9D954" w:rsidRPr="79D560EF">
              <w:rPr>
                <w:sz w:val="20"/>
                <w:szCs w:val="20"/>
              </w:rPr>
              <w:t>Backdated to September 2021</w:t>
            </w:r>
          </w:p>
          <w:p w14:paraId="3462469C" w14:textId="6BFBFE19" w:rsidR="78F9D954" w:rsidRDefault="78F9D954" w:rsidP="78F9D954">
            <w:pPr>
              <w:pStyle w:val="TableParagraph"/>
              <w:rPr>
                <w:sz w:val="20"/>
                <w:szCs w:val="20"/>
              </w:rPr>
            </w:pPr>
            <w:r w:rsidRPr="79D560EF">
              <w:rPr>
                <w:sz w:val="20"/>
                <w:szCs w:val="20"/>
              </w:rPr>
              <w:t>From September 2022</w:t>
            </w:r>
          </w:p>
          <w:p w14:paraId="271397CA" w14:textId="7E38DA0C" w:rsidR="79D560EF" w:rsidRDefault="79D560EF" w:rsidP="79D560EF">
            <w:pPr>
              <w:pStyle w:val="TableParagraph"/>
              <w:rPr>
                <w:sz w:val="20"/>
                <w:szCs w:val="20"/>
              </w:rPr>
            </w:pPr>
          </w:p>
          <w:p w14:paraId="4D56A42A" w14:textId="3291CB53" w:rsidR="04556992" w:rsidRDefault="04556992" w:rsidP="79D560EF">
            <w:pPr>
              <w:pStyle w:val="TableParagraph"/>
              <w:ind w:left="134" w:right="143"/>
              <w:rPr>
                <w:sz w:val="20"/>
                <w:szCs w:val="20"/>
              </w:rPr>
            </w:pPr>
            <w:r w:rsidRPr="79D560EF">
              <w:rPr>
                <w:sz w:val="20"/>
                <w:szCs w:val="20"/>
              </w:rPr>
              <w:t>EM25 New courses and modules will be sent.</w:t>
            </w:r>
          </w:p>
          <w:p w14:paraId="5DFF0375" w14:textId="5369A998" w:rsidR="79D560EF" w:rsidRDefault="79D560EF" w:rsidP="79D560EF">
            <w:pPr>
              <w:pStyle w:val="TableParagraph"/>
              <w:rPr>
                <w:sz w:val="20"/>
                <w:szCs w:val="20"/>
              </w:rPr>
            </w:pPr>
          </w:p>
          <w:p w14:paraId="2576399E" w14:textId="7235C6B9" w:rsidR="78F9D954" w:rsidRDefault="78F9D954" w:rsidP="78F9D954">
            <w:pPr>
              <w:pStyle w:val="TableParagraph"/>
              <w:rPr>
                <w:sz w:val="20"/>
                <w:szCs w:val="20"/>
              </w:rPr>
            </w:pPr>
          </w:p>
          <w:p w14:paraId="0ABDBCAB" w14:textId="0DEA19CD" w:rsidR="78F9D954" w:rsidRDefault="78F9D954" w:rsidP="78F9D954">
            <w:pPr>
              <w:pStyle w:val="TableParagraph"/>
              <w:rPr>
                <w:sz w:val="20"/>
                <w:szCs w:val="20"/>
              </w:rPr>
            </w:pPr>
          </w:p>
          <w:p w14:paraId="46B9B9BF" w14:textId="0CEF2036" w:rsidR="78F9D954" w:rsidRDefault="78F9D954" w:rsidP="78F9D954">
            <w:pPr>
              <w:pStyle w:val="TableParagraph"/>
              <w:rPr>
                <w:sz w:val="20"/>
                <w:szCs w:val="20"/>
              </w:rPr>
            </w:pPr>
          </w:p>
          <w:p w14:paraId="7F62C781" w14:textId="6334ABBD" w:rsidR="78F9D954" w:rsidRDefault="78F9D954" w:rsidP="78F9D954">
            <w:pPr>
              <w:pStyle w:val="TableParagraph"/>
              <w:rPr>
                <w:sz w:val="20"/>
                <w:szCs w:val="20"/>
              </w:rPr>
            </w:pPr>
          </w:p>
        </w:tc>
      </w:tr>
      <w:tr w:rsidR="78F9D954" w14:paraId="153A1356"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78C20E3" w14:textId="1E1E504B"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2968C5C" w14:textId="11C56D6B" w:rsidR="09C70249" w:rsidRDefault="09C70249" w:rsidP="78F9D954">
            <w:pPr>
              <w:pStyle w:val="TableParagraph"/>
              <w:rPr>
                <w:sz w:val="20"/>
                <w:szCs w:val="20"/>
              </w:rPr>
            </w:pPr>
            <w:r w:rsidRPr="78F9D954">
              <w:rPr>
                <w:sz w:val="20"/>
                <w:szCs w:val="20"/>
              </w:rPr>
              <w:t>The British Computer Society (BCS)</w:t>
            </w:r>
          </w:p>
          <w:p w14:paraId="0E2A30B5" w14:textId="62BD3119" w:rsidR="78F9D954" w:rsidRDefault="78F9D954" w:rsidP="78F9D954">
            <w:pPr>
              <w:pStyle w:val="TableParagraph"/>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FD01D30" w14:textId="1F3EB9AD" w:rsidR="3E9F7C32" w:rsidRDefault="3E9F7C32" w:rsidP="79D560EF">
            <w:pPr>
              <w:pStyle w:val="TableParagraph"/>
              <w:spacing w:line="229" w:lineRule="exact"/>
              <w:ind w:left="108"/>
              <w:rPr>
                <w:sz w:val="20"/>
                <w:szCs w:val="20"/>
              </w:rPr>
            </w:pPr>
            <w:r w:rsidRPr="79D560EF">
              <w:rPr>
                <w:sz w:val="20"/>
                <w:szCs w:val="20"/>
              </w:rPr>
              <w:t>MSc Computer Science</w:t>
            </w:r>
            <w:r w:rsidR="0BEB4651" w:rsidRPr="79D560EF">
              <w:rPr>
                <w:sz w:val="20"/>
                <w:szCs w:val="20"/>
              </w:rPr>
              <w:t xml:space="preserve"> – </w:t>
            </w:r>
            <w:r w:rsidRPr="79D560EF">
              <w:rPr>
                <w:sz w:val="20"/>
                <w:szCs w:val="20"/>
              </w:rPr>
              <w:t>Generalist</w:t>
            </w:r>
            <w:r w:rsidR="0BEB4651" w:rsidRPr="79D560EF">
              <w:rPr>
                <w:sz w:val="20"/>
                <w:szCs w:val="20"/>
              </w:rPr>
              <w:t xml:space="preserve">; </w:t>
            </w:r>
            <w:r w:rsidRPr="79D560EF">
              <w:rPr>
                <w:sz w:val="20"/>
                <w:szCs w:val="20"/>
              </w:rPr>
              <w:t>MSc Computer Science (Artificial Intelligence) - Generalist</w:t>
            </w:r>
            <w:r w:rsidR="36A1F17A" w:rsidRPr="79D560EF">
              <w:rPr>
                <w:sz w:val="20"/>
                <w:szCs w:val="20"/>
              </w:rPr>
              <w:t xml:space="preserve">; </w:t>
            </w:r>
            <w:r w:rsidRPr="79D560EF">
              <w:rPr>
                <w:sz w:val="20"/>
                <w:szCs w:val="20"/>
              </w:rPr>
              <w:t>MSc Computer Science (Cyber Security) - Generalist</w:t>
            </w:r>
            <w:r w:rsidR="411A831B" w:rsidRPr="79D560EF">
              <w:rPr>
                <w:sz w:val="20"/>
                <w:szCs w:val="20"/>
              </w:rPr>
              <w:t xml:space="preserve">; </w:t>
            </w:r>
            <w:r w:rsidRPr="79D560EF">
              <w:rPr>
                <w:sz w:val="20"/>
                <w:szCs w:val="20"/>
              </w:rPr>
              <w:t>MSc Cyber Security - Specialist</w:t>
            </w:r>
            <w:r w:rsidR="6A1C882D" w:rsidRPr="79D560EF">
              <w:rPr>
                <w:sz w:val="20"/>
                <w:szCs w:val="20"/>
              </w:rPr>
              <w:t>;</w:t>
            </w:r>
          </w:p>
          <w:p w14:paraId="53AF9C7C" w14:textId="47FD4B27" w:rsidR="3E9F7C32" w:rsidRDefault="3E9F7C32" w:rsidP="79D560EF">
            <w:pPr>
              <w:pStyle w:val="TableParagraph"/>
              <w:spacing w:line="229" w:lineRule="exact"/>
              <w:ind w:left="108"/>
              <w:rPr>
                <w:sz w:val="20"/>
                <w:szCs w:val="20"/>
              </w:rPr>
            </w:pPr>
            <w:r w:rsidRPr="79D560EF">
              <w:rPr>
                <w:sz w:val="20"/>
                <w:szCs w:val="20"/>
              </w:rPr>
              <w:t>MSc Artificial Intelligence</w:t>
            </w:r>
            <w:r w:rsidR="3E0E38FB" w:rsidRPr="79D560EF">
              <w:rPr>
                <w:sz w:val="20"/>
                <w:szCs w:val="20"/>
              </w:rPr>
              <w:t xml:space="preserve"> – </w:t>
            </w:r>
            <w:r w:rsidRPr="79D560EF">
              <w:rPr>
                <w:sz w:val="20"/>
                <w:szCs w:val="20"/>
              </w:rPr>
              <w:t>Specialist (formerly Advanced Computer Science (Computational Intelligence)</w:t>
            </w:r>
            <w:r w:rsidR="7B9092FC" w:rsidRPr="79D560EF">
              <w:rPr>
                <w:sz w:val="20"/>
                <w:szCs w:val="20"/>
              </w:rPr>
              <w:t xml:space="preserve"> (</w:t>
            </w:r>
            <w:r w:rsidR="69D01167" w:rsidRPr="79D560EF">
              <w:rPr>
                <w:sz w:val="20"/>
                <w:szCs w:val="20"/>
              </w:rPr>
              <w:t>and their variant with</w:t>
            </w:r>
            <w:r w:rsidR="7B9092FC" w:rsidRPr="79D560EF">
              <w:rPr>
                <w:sz w:val="20"/>
                <w:szCs w:val="20"/>
              </w:rPr>
              <w:t xml:space="preserve"> </w:t>
            </w:r>
            <w:r w:rsidR="7B9092FC" w:rsidRPr="79D560EF">
              <w:rPr>
                <w:sz w:val="20"/>
                <w:szCs w:val="20"/>
              </w:rPr>
              <w:lastRenderedPageBreak/>
              <w:t>Industrial Placement)</w:t>
            </w:r>
          </w:p>
          <w:p w14:paraId="640FDE9A" w14:textId="7EA1F635" w:rsidR="78F9D954" w:rsidRDefault="78F9D954" w:rsidP="78F9D954">
            <w:pPr>
              <w:pStyle w:val="TableParagraph"/>
              <w:spacing w:line="229" w:lineRule="exact"/>
              <w:rPr>
                <w:b/>
                <w:bCs/>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0E5B245" w14:textId="04ADEAC1" w:rsidR="3E9F7C32" w:rsidRDefault="3E9F7C32" w:rsidP="78F9D954">
            <w:pPr>
              <w:pStyle w:val="TableParagraph"/>
              <w:spacing w:line="229" w:lineRule="exact"/>
              <w:rPr>
                <w:sz w:val="20"/>
                <w:szCs w:val="20"/>
              </w:rPr>
            </w:pPr>
            <w:r w:rsidRPr="78F9D954">
              <w:rPr>
                <w:sz w:val="20"/>
                <w:szCs w:val="20"/>
              </w:rPr>
              <w:lastRenderedPageBreak/>
              <w:t xml:space="preserve"> Sept 2021</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36D4834" w14:textId="33001344" w:rsidR="78F9D954" w:rsidRDefault="78F9D954" w:rsidP="78F9D954">
            <w:pPr>
              <w:pStyle w:val="TableParagraph"/>
              <w:rPr>
                <w:rFonts w:ascii="Times New Roman"/>
                <w:sz w:val="18"/>
                <w:szCs w:val="18"/>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E01A8C6" w14:textId="162588F0" w:rsidR="5549F03C" w:rsidRDefault="4531938E" w:rsidP="78F9D954">
            <w:pPr>
              <w:pStyle w:val="TableParagraph"/>
              <w:rPr>
                <w:sz w:val="20"/>
                <w:szCs w:val="20"/>
              </w:rPr>
            </w:pPr>
            <w:r w:rsidRPr="79D560EF">
              <w:rPr>
                <w:sz w:val="20"/>
                <w:szCs w:val="20"/>
              </w:rPr>
              <w:t xml:space="preserve"> </w:t>
            </w:r>
            <w:r w:rsidR="5549F03C" w:rsidRPr="79D560EF">
              <w:rPr>
                <w:sz w:val="20"/>
                <w:szCs w:val="20"/>
              </w:rPr>
              <w:t>To Aug 2028</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1A21482" w14:textId="6F552C18" w:rsidR="3E9F7C32" w:rsidRDefault="3E9F7C32" w:rsidP="78F9D954">
            <w:pPr>
              <w:pStyle w:val="TableParagraph"/>
              <w:rPr>
                <w:sz w:val="20"/>
                <w:szCs w:val="20"/>
              </w:rPr>
            </w:pPr>
            <w:r w:rsidRPr="78F9D954">
              <w:rPr>
                <w:sz w:val="20"/>
                <w:szCs w:val="20"/>
              </w:rPr>
              <w:t>Backdated to September 2021.</w:t>
            </w:r>
            <w:r>
              <w:br/>
            </w:r>
          </w:p>
          <w:p w14:paraId="026B6852" w14:textId="4A68D8A3" w:rsidR="241BE553" w:rsidRDefault="241BE553" w:rsidP="78F9D954">
            <w:pPr>
              <w:pStyle w:val="TableParagraph"/>
              <w:rPr>
                <w:sz w:val="20"/>
                <w:szCs w:val="20"/>
              </w:rPr>
            </w:pPr>
            <w:r w:rsidRPr="78F9D954">
              <w:rPr>
                <w:sz w:val="20"/>
                <w:szCs w:val="20"/>
              </w:rPr>
              <w:t>Partial CITP</w:t>
            </w:r>
          </w:p>
          <w:p w14:paraId="21C29D6B" w14:textId="579661BD" w:rsidR="78F9D954" w:rsidRDefault="78F9D954" w:rsidP="78F9D954">
            <w:pPr>
              <w:pStyle w:val="TableParagraph"/>
              <w:rPr>
                <w:sz w:val="20"/>
                <w:szCs w:val="20"/>
              </w:rPr>
            </w:pPr>
          </w:p>
          <w:p w14:paraId="7103F465" w14:textId="2B0DC553" w:rsidR="241BE553" w:rsidRDefault="241BE553" w:rsidP="79D560EF">
            <w:pPr>
              <w:pStyle w:val="TableParagraph"/>
              <w:rPr>
                <w:sz w:val="20"/>
                <w:szCs w:val="20"/>
              </w:rPr>
            </w:pPr>
            <w:r w:rsidRPr="79D560EF">
              <w:rPr>
                <w:sz w:val="20"/>
                <w:szCs w:val="20"/>
              </w:rPr>
              <w:t>For Advanced computer science partial CITP and Partial CEng to August 2022.</w:t>
            </w:r>
          </w:p>
          <w:p w14:paraId="0B72EB04" w14:textId="7076A32B" w:rsidR="241BE553" w:rsidRDefault="241BE553" w:rsidP="79D560EF">
            <w:pPr>
              <w:pStyle w:val="TableParagraph"/>
              <w:rPr>
                <w:sz w:val="20"/>
                <w:szCs w:val="20"/>
              </w:rPr>
            </w:pPr>
          </w:p>
          <w:p w14:paraId="054560E8" w14:textId="76C03B96" w:rsidR="241BE553" w:rsidRDefault="53C7C8BE" w:rsidP="79D560EF">
            <w:pPr>
              <w:pStyle w:val="TableParagraph"/>
              <w:ind w:left="134" w:right="143"/>
              <w:rPr>
                <w:sz w:val="20"/>
                <w:szCs w:val="20"/>
              </w:rPr>
            </w:pPr>
            <w:r w:rsidRPr="79D560EF">
              <w:rPr>
                <w:sz w:val="20"/>
                <w:szCs w:val="20"/>
              </w:rPr>
              <w:t>EM25 New courses and modules will be sent.</w:t>
            </w:r>
          </w:p>
          <w:p w14:paraId="06D46216" w14:textId="5D51EE9E" w:rsidR="241BE553" w:rsidRDefault="241BE553" w:rsidP="78F9D954">
            <w:pPr>
              <w:pStyle w:val="TableParagraph"/>
              <w:rPr>
                <w:sz w:val="20"/>
                <w:szCs w:val="20"/>
              </w:rPr>
            </w:pPr>
          </w:p>
        </w:tc>
      </w:tr>
      <w:tr w:rsidR="78F9D954" w14:paraId="26224AB5" w14:textId="77777777" w:rsidTr="79D560EF">
        <w:trPr>
          <w:trHeight w:val="1530"/>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321AF1CB" w14:textId="7FDA413B" w:rsidR="78F9D954" w:rsidRDefault="629416D5" w:rsidP="78F9D954">
            <w:pPr>
              <w:pStyle w:val="TableParagraph"/>
              <w:rPr>
                <w:b/>
                <w:bCs/>
                <w:color w:val="FFFFFF" w:themeColor="background1"/>
                <w:sz w:val="20"/>
                <w:szCs w:val="20"/>
              </w:rPr>
            </w:pPr>
            <w:r w:rsidRPr="79D560EF">
              <w:rPr>
                <w:b/>
                <w:bCs/>
                <w:color w:val="FFFFFF" w:themeColor="background1"/>
                <w:sz w:val="20"/>
                <w:szCs w:val="20"/>
              </w:rPr>
              <w:t xml:space="preserve"> iCSS</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2C8C3B9" w14:textId="44F8D58B" w:rsidR="78F9D954" w:rsidRPr="007A7D65" w:rsidRDefault="78F9D954" w:rsidP="78F9D954">
            <w:pPr>
              <w:pStyle w:val="TableParagraph"/>
              <w:spacing w:line="230" w:lineRule="atLeast"/>
              <w:ind w:left="100" w:right="173"/>
              <w:rPr>
                <w:sz w:val="20"/>
                <w:szCs w:val="20"/>
                <w:lang w:val="fr-FR"/>
              </w:rPr>
            </w:pPr>
            <w:r w:rsidRPr="007A7D65">
              <w:rPr>
                <w:sz w:val="20"/>
                <w:szCs w:val="20"/>
                <w:lang w:val="fr-FR"/>
              </w:rPr>
              <w:t>NCSC</w:t>
            </w:r>
            <w:r w:rsidR="312E1E42" w:rsidRPr="007A7D65">
              <w:rPr>
                <w:sz w:val="20"/>
                <w:szCs w:val="20"/>
                <w:lang w:val="fr-FR"/>
              </w:rPr>
              <w:t xml:space="preserve"> </w:t>
            </w:r>
            <w:r w:rsidRPr="007A7D65">
              <w:rPr>
                <w:sz w:val="20"/>
                <w:szCs w:val="20"/>
                <w:lang w:val="fr-FR"/>
              </w:rPr>
              <w:t>(National Cyber Security Centre)</w:t>
            </w:r>
          </w:p>
          <w:p w14:paraId="72B47438" w14:textId="43F83B67" w:rsidR="78F9D954" w:rsidRPr="007A7D65" w:rsidRDefault="78F9D954" w:rsidP="78F9D954">
            <w:pPr>
              <w:pStyle w:val="TableParagraph"/>
              <w:rPr>
                <w:sz w:val="20"/>
                <w:szCs w:val="20"/>
                <w:lang w:val="fr-FR"/>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B30E3BF" w14:textId="3A3E60BF" w:rsidR="78F9D954" w:rsidRDefault="78F9D954" w:rsidP="78F9D954">
            <w:pPr>
              <w:pStyle w:val="TableParagraph"/>
              <w:rPr>
                <w:sz w:val="20"/>
                <w:szCs w:val="20"/>
              </w:rPr>
            </w:pPr>
            <w:r w:rsidRPr="78F9D954">
              <w:rPr>
                <w:sz w:val="20"/>
                <w:szCs w:val="20"/>
              </w:rPr>
              <w:t>MSc Cyber Security; MSc Cyber Security with Industrial Placement</w:t>
            </w:r>
          </w:p>
          <w:p w14:paraId="1864B34D" w14:textId="3967B8B2" w:rsidR="78F9D954" w:rsidRDefault="78F9D954" w:rsidP="78F9D954">
            <w:pPr>
              <w:pStyle w:val="TableParagraph"/>
              <w:spacing w:line="229" w:lineRule="exact"/>
              <w:rPr>
                <w:b/>
                <w:bCs/>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BCC7FB3" w14:textId="28291B74" w:rsidR="78F9D954" w:rsidRDefault="2709E590" w:rsidP="78F9D954">
            <w:pPr>
              <w:pStyle w:val="TableParagraph"/>
              <w:spacing w:line="229" w:lineRule="exact"/>
              <w:rPr>
                <w:sz w:val="20"/>
                <w:szCs w:val="20"/>
              </w:rPr>
            </w:pPr>
            <w:r w:rsidRPr="79D560EF">
              <w:rPr>
                <w:sz w:val="20"/>
                <w:szCs w:val="20"/>
              </w:rPr>
              <w:t xml:space="preserve"> </w:t>
            </w:r>
            <w:r w:rsidR="78F9D954" w:rsidRPr="79D560EF">
              <w:rPr>
                <w:sz w:val="20"/>
                <w:szCs w:val="20"/>
              </w:rPr>
              <w:t>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C59DE05" w14:textId="3DC11637" w:rsidR="3A06FC18" w:rsidRDefault="3A06FC18" w:rsidP="78F9D954">
            <w:pPr>
              <w:pStyle w:val="TableParagraph"/>
              <w:rPr>
                <w:rFonts w:ascii="Times New Roman"/>
                <w:sz w:val="18"/>
                <w:szCs w:val="18"/>
              </w:rPr>
            </w:pPr>
            <w:r w:rsidRPr="78F9D954">
              <w:rPr>
                <w:rFonts w:ascii="Times New Roman"/>
                <w:sz w:val="18"/>
                <w:szCs w:val="18"/>
              </w:rPr>
              <w:t xml:space="preserve"> </w:t>
            </w:r>
            <w:r w:rsidRPr="78F9D954">
              <w:rPr>
                <w:sz w:val="20"/>
                <w:szCs w:val="20"/>
              </w:rPr>
              <w:t>May-June</w:t>
            </w:r>
            <w:r w:rsidR="73B0B81D" w:rsidRPr="78F9D954">
              <w:rPr>
                <w:sz w:val="20"/>
                <w:szCs w:val="20"/>
              </w:rPr>
              <w:t xml:space="preserve"> </w:t>
            </w:r>
            <w:r w:rsidRPr="78F9D954">
              <w:rPr>
                <w:sz w:val="20"/>
                <w:szCs w:val="20"/>
              </w:rPr>
              <w:t>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BD5409D" w14:textId="0C41EF16" w:rsidR="78F9D954" w:rsidRDefault="78F9D954" w:rsidP="78F9D954">
            <w:pPr>
              <w:pStyle w:val="TableParagraph"/>
              <w:ind w:right="133"/>
              <w:rPr>
                <w:b/>
                <w:bCs/>
                <w:sz w:val="20"/>
                <w:szCs w:val="20"/>
              </w:rPr>
            </w:pPr>
            <w:r w:rsidRPr="79D560EF">
              <w:rPr>
                <w:sz w:val="20"/>
                <w:szCs w:val="20"/>
              </w:rPr>
              <w:t>To Sept 2026</w:t>
            </w:r>
          </w:p>
          <w:p w14:paraId="54B0B11A" w14:textId="4D90830A" w:rsidR="78F9D954" w:rsidRDefault="78F9D954" w:rsidP="78F9D954">
            <w:pPr>
              <w:pStyle w:val="TableParagraph"/>
              <w:rPr>
                <w:sz w:val="20"/>
                <w:szCs w:val="20"/>
              </w:rPr>
            </w:pP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CFF8BC" w14:textId="3E24B7F4" w:rsidR="78F9D954" w:rsidRDefault="78F9D954" w:rsidP="78F9D954">
            <w:pPr>
              <w:pStyle w:val="TableParagraph"/>
              <w:ind w:right="92"/>
            </w:pPr>
            <w:r w:rsidRPr="78F9D954">
              <w:rPr>
                <w:sz w:val="20"/>
                <w:szCs w:val="20"/>
              </w:rPr>
              <w:t>2025 extension of prior agreement.</w:t>
            </w:r>
          </w:p>
          <w:p w14:paraId="504653B6" w14:textId="24D23AEF" w:rsidR="78F9D954" w:rsidRDefault="78F9D954" w:rsidP="78F9D954">
            <w:pPr>
              <w:pStyle w:val="TableParagraph"/>
              <w:rPr>
                <w:sz w:val="20"/>
                <w:szCs w:val="20"/>
              </w:rPr>
            </w:pPr>
          </w:p>
        </w:tc>
      </w:tr>
      <w:tr w:rsidR="78F9D954" w14:paraId="72A2F17C" w14:textId="77777777" w:rsidTr="79D560EF">
        <w:trPr>
          <w:trHeight w:val="735"/>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F141849" w14:textId="1F3D10BF" w:rsidR="10196C14" w:rsidRDefault="10196C14" w:rsidP="78F9D954">
            <w:pPr>
              <w:pStyle w:val="TableParagraph"/>
              <w:spacing w:before="230"/>
              <w:ind w:left="-1" w:right="2"/>
              <w:jc w:val="center"/>
            </w:pPr>
            <w:r w:rsidRPr="78F9D954">
              <w:rPr>
                <w:b/>
                <w:bCs/>
                <w:color w:val="FFFFFF" w:themeColor="background1"/>
                <w:sz w:val="20"/>
                <w:szCs w:val="20"/>
              </w:rPr>
              <w:t>Engineering, Mathematics and Physics</w:t>
            </w:r>
          </w:p>
          <w:p w14:paraId="77A96AD2" w14:textId="09A4FB36" w:rsidR="78F9D954" w:rsidRDefault="78F9D954" w:rsidP="78F9D954">
            <w:pPr>
              <w:pStyle w:val="TableParagraph"/>
              <w:rPr>
                <w:b/>
                <w:bCs/>
                <w:color w:val="FFFFFF" w:themeColor="background1"/>
                <w:sz w:val="20"/>
                <w:szCs w:val="20"/>
              </w:rPr>
            </w:pPr>
          </w:p>
        </w:tc>
      </w:tr>
      <w:tr w:rsidR="78F9D954" w14:paraId="619FD042" w14:textId="77777777" w:rsidTr="79D560EF">
        <w:trPr>
          <w:trHeight w:val="30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6EE2226" w14:textId="30897C77" w:rsidR="78F9D954" w:rsidRDefault="78F9D954" w:rsidP="78F9D954">
            <w:pPr>
              <w:pStyle w:val="TableParagraph"/>
              <w:ind w:left="103" w:right="63"/>
              <w:rPr>
                <w:b/>
                <w:bCs/>
                <w:color w:val="FFFFFF" w:themeColor="background1"/>
                <w:sz w:val="20"/>
                <w:szCs w:val="20"/>
              </w:rPr>
            </w:pPr>
            <w:r w:rsidRPr="78F9D954">
              <w:rPr>
                <w:b/>
                <w:bCs/>
                <w:color w:val="FFFFFF" w:themeColor="background1"/>
                <w:sz w:val="20"/>
                <w:szCs w:val="20"/>
              </w:rPr>
              <w:t xml:space="preserve">Engineering </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07682FF" w14:textId="77777777" w:rsidR="78F9D954" w:rsidRDefault="78F9D954" w:rsidP="78F9D954">
            <w:pPr>
              <w:pStyle w:val="TableParagraph"/>
              <w:ind w:left="100" w:right="404"/>
              <w:rPr>
                <w:sz w:val="20"/>
                <w:szCs w:val="20"/>
              </w:rPr>
            </w:pPr>
            <w:r w:rsidRPr="78F9D954">
              <w:rPr>
                <w:sz w:val="20"/>
                <w:szCs w:val="20"/>
              </w:rPr>
              <w:t>Institution of Engineering and Technology (IET)</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AFD3C0E" w14:textId="0EBBF5B1" w:rsidR="78F9D954" w:rsidRDefault="78F9D954" w:rsidP="78F9D954">
            <w:pPr>
              <w:pStyle w:val="TableParagraph"/>
              <w:spacing w:line="229" w:lineRule="exact"/>
              <w:ind w:left="107"/>
              <w:rPr>
                <w:sz w:val="20"/>
                <w:szCs w:val="20"/>
              </w:rPr>
            </w:pPr>
            <w:r w:rsidRPr="78F9D954">
              <w:rPr>
                <w:sz w:val="20"/>
                <w:szCs w:val="20"/>
              </w:rPr>
              <w:t>BEng (Hons) Biomedical Engineering (and its variants including Year in Industry and Foundation)</w:t>
            </w:r>
          </w:p>
          <w:p w14:paraId="12B6898F" w14:textId="772D3EA5" w:rsidR="78F9D954" w:rsidRDefault="78F9D954" w:rsidP="78F9D954">
            <w:pPr>
              <w:pStyle w:val="TableParagraph"/>
              <w:spacing w:line="229" w:lineRule="exact"/>
              <w:ind w:left="107"/>
              <w:rPr>
                <w:sz w:val="20"/>
                <w:szCs w:val="20"/>
              </w:rPr>
            </w:pPr>
            <w:r w:rsidRPr="78F9D954">
              <w:rPr>
                <w:sz w:val="20"/>
                <w:szCs w:val="20"/>
              </w:rPr>
              <w:t>BEng (Hons) Electronic and Computer Engineering (and its variants inc. Year in Industry/Foundation)</w:t>
            </w:r>
          </w:p>
          <w:p w14:paraId="470FB621" w14:textId="2345EF39" w:rsidR="78F9D954" w:rsidRDefault="78F9D954" w:rsidP="78F9D954">
            <w:pPr>
              <w:pStyle w:val="TableParagraph"/>
              <w:spacing w:line="210" w:lineRule="exact"/>
              <w:ind w:left="103"/>
              <w:rPr>
                <w:sz w:val="20"/>
                <w:szCs w:val="20"/>
              </w:rPr>
            </w:pPr>
            <w:r w:rsidRPr="78F9D954">
              <w:rPr>
                <w:sz w:val="20"/>
                <w:szCs w:val="20"/>
              </w:rPr>
              <w:t>BEng (Hons) Electrical and Electronic Engineering (and its variants)</w:t>
            </w:r>
          </w:p>
          <w:p w14:paraId="08AF2752" w14:textId="25B4053A" w:rsidR="78F9D954" w:rsidRDefault="78F9D954" w:rsidP="78F9D954">
            <w:pPr>
              <w:pStyle w:val="TableParagraph"/>
              <w:spacing w:line="229" w:lineRule="exact"/>
              <w:ind w:left="107"/>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0B0BCF2" w14:textId="0EA2FE10" w:rsidR="78F9D954" w:rsidRDefault="78F9D954" w:rsidP="78F9D954">
            <w:pPr>
              <w:pStyle w:val="TableParagraph"/>
              <w:spacing w:line="229" w:lineRule="exact"/>
              <w:ind w:left="107"/>
            </w:pPr>
            <w:r w:rsidRPr="78F9D954">
              <w:rPr>
                <w:sz w:val="20"/>
                <w:szCs w:val="20"/>
              </w:rPr>
              <w:t>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847C472" w14:textId="4DED7A06" w:rsidR="78F9D954" w:rsidRDefault="78F9D954" w:rsidP="78F9D954">
            <w:pPr>
              <w:pStyle w:val="TableParagraph"/>
              <w:spacing w:line="229" w:lineRule="exact"/>
              <w:ind w:left="107"/>
              <w:rPr>
                <w:sz w:val="20"/>
                <w:szCs w:val="20"/>
              </w:rPr>
            </w:pPr>
            <w:r w:rsidRPr="78F9D954">
              <w:rPr>
                <w:sz w:val="20"/>
                <w:szCs w:val="20"/>
              </w:rPr>
              <w:t>2028-2029</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B12739B" w14:textId="10E96CA9" w:rsidR="78F9D954" w:rsidRDefault="78F9D954" w:rsidP="78F9D954">
            <w:pPr>
              <w:pStyle w:val="TableParagraph"/>
              <w:ind w:left="107" w:right="394"/>
            </w:pPr>
            <w:r w:rsidRPr="78F9D954">
              <w:rPr>
                <w:sz w:val="20"/>
                <w:szCs w:val="20"/>
              </w:rPr>
              <w:t>To 2029</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EE6A5D1" w14:textId="11A0167C" w:rsidR="78F9D954" w:rsidRDefault="78F9D954" w:rsidP="78F9D954">
            <w:pPr>
              <w:pStyle w:val="TableParagraph"/>
              <w:spacing w:line="230" w:lineRule="atLeast"/>
              <w:ind w:left="108" w:right="92"/>
              <w:rPr>
                <w:sz w:val="20"/>
                <w:szCs w:val="20"/>
              </w:rPr>
            </w:pPr>
            <w:r w:rsidRPr="78F9D954">
              <w:rPr>
                <w:sz w:val="20"/>
                <w:szCs w:val="20"/>
              </w:rPr>
              <w:t>Full IEng</w:t>
            </w:r>
            <w:r>
              <w:br/>
            </w:r>
            <w:r w:rsidRPr="78F9D954">
              <w:rPr>
                <w:sz w:val="20"/>
                <w:szCs w:val="20"/>
              </w:rPr>
              <w:t>Partial CEng</w:t>
            </w:r>
          </w:p>
          <w:p w14:paraId="63948998" w14:textId="1D999A98" w:rsidR="78F9D954" w:rsidRDefault="78F9D954" w:rsidP="78F9D954">
            <w:pPr>
              <w:pStyle w:val="TableParagraph"/>
              <w:spacing w:line="230" w:lineRule="atLeast"/>
              <w:ind w:left="108" w:right="92"/>
              <w:rPr>
                <w:sz w:val="20"/>
                <w:szCs w:val="20"/>
              </w:rPr>
            </w:pPr>
            <w:r w:rsidRPr="78F9D954">
              <w:rPr>
                <w:sz w:val="20"/>
                <w:szCs w:val="20"/>
              </w:rPr>
              <w:t>Backdated to September 2021 (2020 for Foundation)</w:t>
            </w:r>
          </w:p>
        </w:tc>
      </w:tr>
      <w:tr w:rsidR="78F9D954" w14:paraId="3583E648"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5215AC6" w14:textId="16C81030" w:rsidR="78F9D954" w:rsidRDefault="78F9D954" w:rsidP="78F9D954">
            <w:pPr>
              <w:pStyle w:val="TableParagraph"/>
              <w:ind w:left="103" w:right="63"/>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6AD525D" w14:textId="40D56DEF" w:rsidR="78F9D954" w:rsidRDefault="78F9D954" w:rsidP="78F9D954">
            <w:pPr>
              <w:pStyle w:val="TableParagraph"/>
              <w:ind w:left="100" w:right="411"/>
              <w:jc w:val="both"/>
              <w:rPr>
                <w:sz w:val="20"/>
                <w:szCs w:val="20"/>
              </w:rPr>
            </w:pPr>
            <w:r w:rsidRPr="78F9D954">
              <w:rPr>
                <w:sz w:val="20"/>
                <w:szCs w:val="20"/>
              </w:rPr>
              <w:t>Institution of Mechanical Engineers (IMECHE)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94B0F97" w14:textId="138B809D" w:rsidR="78F9D954" w:rsidRDefault="78F9D954" w:rsidP="78F9D954">
            <w:pPr>
              <w:pStyle w:val="TableParagraph"/>
              <w:ind w:left="107" w:right="208"/>
              <w:rPr>
                <w:sz w:val="20"/>
                <w:szCs w:val="20"/>
              </w:rPr>
            </w:pPr>
            <w:r w:rsidRPr="78F9D954">
              <w:rPr>
                <w:sz w:val="20"/>
                <w:szCs w:val="20"/>
              </w:rPr>
              <w:t>BEng (Hons) Mechanical Engineering (and its variants inc. Year in industry and foundation)</w:t>
            </w:r>
          </w:p>
          <w:p w14:paraId="715502BF" w14:textId="14DF723A" w:rsidR="78F9D954" w:rsidRDefault="78F9D954" w:rsidP="78F9D954">
            <w:pPr>
              <w:pStyle w:val="TableParagraph"/>
              <w:spacing w:line="230" w:lineRule="exact"/>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53DC18B" w14:textId="449DB147" w:rsidR="78F9D954" w:rsidRDefault="78F9D954" w:rsidP="78F9D954">
            <w:pPr>
              <w:pStyle w:val="TableParagraph"/>
              <w:spacing w:line="229" w:lineRule="exact"/>
              <w:ind w:left="107"/>
            </w:pPr>
            <w:r w:rsidRPr="78F9D954">
              <w:rPr>
                <w:sz w:val="20"/>
                <w:szCs w:val="20"/>
              </w:rPr>
              <w:t>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D3457F" w14:textId="2C0D4883" w:rsidR="78F9D954" w:rsidRDefault="78F9D954" w:rsidP="78F9D954">
            <w:pPr>
              <w:pStyle w:val="TableParagraph"/>
              <w:spacing w:line="229" w:lineRule="exact"/>
              <w:ind w:left="107"/>
              <w:rPr>
                <w:sz w:val="20"/>
                <w:szCs w:val="20"/>
              </w:rPr>
            </w:pPr>
            <w:r w:rsidRPr="78F9D954">
              <w:rPr>
                <w:sz w:val="20"/>
                <w:szCs w:val="20"/>
              </w:rPr>
              <w:t>2028-2029</w:t>
            </w:r>
          </w:p>
          <w:p w14:paraId="0B9A2892" w14:textId="4A1326D3" w:rsidR="78F9D954" w:rsidRDefault="78F9D954" w:rsidP="78F9D954">
            <w:pPr>
              <w:pStyle w:val="TableParagraph"/>
              <w:ind w:left="107"/>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1D503C" w14:textId="59CBE822" w:rsidR="78F9D954" w:rsidRDefault="78F9D954" w:rsidP="78F9D954">
            <w:pPr>
              <w:pStyle w:val="TableParagraph"/>
              <w:spacing w:line="229" w:lineRule="exact"/>
              <w:ind w:left="107"/>
              <w:rPr>
                <w:sz w:val="20"/>
                <w:szCs w:val="20"/>
              </w:rPr>
            </w:pPr>
            <w:r w:rsidRPr="78F9D954">
              <w:rPr>
                <w:sz w:val="20"/>
                <w:szCs w:val="20"/>
              </w:rPr>
              <w:t>To June 2030</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1F46B3B" w14:textId="1C03D7CE" w:rsidR="78F9D954" w:rsidRDefault="78F9D954" w:rsidP="78F9D954">
            <w:pPr>
              <w:pStyle w:val="TableParagraph"/>
              <w:rPr>
                <w:sz w:val="20"/>
                <w:szCs w:val="20"/>
              </w:rPr>
            </w:pPr>
            <w:r w:rsidRPr="78F9D954">
              <w:rPr>
                <w:sz w:val="20"/>
                <w:szCs w:val="20"/>
              </w:rPr>
              <w:t>Full Incorporated Engineer registration</w:t>
            </w:r>
            <w:r>
              <w:br/>
            </w:r>
            <w:r w:rsidRPr="78F9D954">
              <w:rPr>
                <w:sz w:val="20"/>
                <w:szCs w:val="20"/>
              </w:rPr>
              <w:t>Partial Chartered Engineer registration</w:t>
            </w:r>
          </w:p>
          <w:p w14:paraId="79DDA579" w14:textId="1ED680C0" w:rsidR="78F9D954" w:rsidRDefault="78F9D954" w:rsidP="78F9D954">
            <w:pPr>
              <w:pStyle w:val="TableParagraph"/>
              <w:rPr>
                <w:sz w:val="20"/>
                <w:szCs w:val="20"/>
              </w:rPr>
            </w:pPr>
            <w:r w:rsidRPr="78F9D954">
              <w:rPr>
                <w:sz w:val="20"/>
                <w:szCs w:val="20"/>
              </w:rPr>
              <w:t>Backdated to September 2020</w:t>
            </w:r>
          </w:p>
        </w:tc>
      </w:tr>
      <w:tr w:rsidR="78F9D954" w14:paraId="7BCEA908" w14:textId="77777777" w:rsidTr="79D560EF">
        <w:trPr>
          <w:trHeight w:val="102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0A9FC823" w14:textId="37D1BC03" w:rsidR="42D9BBAD" w:rsidRDefault="42D9BBAD" w:rsidP="78F9D954">
            <w:pPr>
              <w:pStyle w:val="TableParagraph"/>
              <w:rPr>
                <w:b/>
                <w:bCs/>
                <w:color w:val="FFFFFF" w:themeColor="background1"/>
                <w:sz w:val="20"/>
                <w:szCs w:val="20"/>
              </w:rPr>
            </w:pPr>
            <w:r w:rsidRPr="78F9D954">
              <w:rPr>
                <w:b/>
                <w:bCs/>
                <w:color w:val="FFFFFF" w:themeColor="background1"/>
                <w:sz w:val="20"/>
                <w:szCs w:val="20"/>
              </w:rPr>
              <w:t>Mathematics</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E1BE480" w14:textId="57A2E3B7" w:rsidR="78F9D954" w:rsidRDefault="78F9D954" w:rsidP="78F9D954">
            <w:pPr>
              <w:pStyle w:val="TableParagraph"/>
              <w:ind w:left="103" w:right="232"/>
              <w:rPr>
                <w:sz w:val="20"/>
                <w:szCs w:val="20"/>
              </w:rPr>
            </w:pPr>
            <w:r w:rsidRPr="78F9D954">
              <w:rPr>
                <w:sz w:val="20"/>
                <w:szCs w:val="20"/>
              </w:rPr>
              <w:t>Institute of Mathematics and Its Applications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EC7F509" w14:textId="77777777" w:rsidR="78F9D954" w:rsidRDefault="78F9D954" w:rsidP="78F9D954">
            <w:pPr>
              <w:pStyle w:val="TableParagraph"/>
              <w:ind w:left="103"/>
              <w:rPr>
                <w:sz w:val="20"/>
                <w:szCs w:val="20"/>
              </w:rPr>
            </w:pPr>
            <w:r w:rsidRPr="78F9D954">
              <w:rPr>
                <w:sz w:val="20"/>
                <w:szCs w:val="20"/>
              </w:rPr>
              <w:t>MMath - Mathematics; MMathStat - Mathematics and Statistics</w:t>
            </w:r>
          </w:p>
          <w:p w14:paraId="49B47D3A" w14:textId="7E0B9AC5" w:rsidR="78F9D954" w:rsidRDefault="78F9D954" w:rsidP="78F9D954">
            <w:pPr>
              <w:pStyle w:val="TableParagraph"/>
              <w:ind w:left="103"/>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7A96AEF" w14:textId="5EB01143" w:rsidR="78F9D954" w:rsidRDefault="78F9D954" w:rsidP="78F9D954">
            <w:pPr>
              <w:pStyle w:val="TableParagraph"/>
              <w:spacing w:line="229" w:lineRule="exact"/>
              <w:ind w:left="103"/>
              <w:rPr>
                <w:sz w:val="20"/>
                <w:szCs w:val="20"/>
              </w:rPr>
            </w:pPr>
            <w:r w:rsidRPr="79D560EF">
              <w:rPr>
                <w:sz w:val="20"/>
                <w:szCs w:val="20"/>
              </w:rPr>
              <w:t>Mar 2017</w:t>
            </w:r>
          </w:p>
          <w:p w14:paraId="2B36D454" w14:textId="41D82E5F" w:rsidR="78F9D954" w:rsidRDefault="78F9D954" w:rsidP="78F9D954">
            <w:pPr>
              <w:pStyle w:val="TableParagraph"/>
              <w:spacing w:line="229" w:lineRule="exact"/>
              <w:ind w:left="103"/>
              <w:rPr>
                <w:sz w:val="20"/>
                <w:szCs w:val="20"/>
              </w:rPr>
            </w:pP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9755CEA" w14:textId="77777777" w:rsidR="78F9D954" w:rsidRDefault="78F9D954" w:rsidP="78F9D954">
            <w:pPr>
              <w:pStyle w:val="TableParagraph"/>
              <w:spacing w:line="229" w:lineRule="exact"/>
              <w:ind w:left="103"/>
              <w:rPr>
                <w:sz w:val="20"/>
                <w:szCs w:val="20"/>
              </w:rPr>
            </w:pPr>
            <w:r w:rsidRPr="78F9D954">
              <w:rPr>
                <w:sz w:val="20"/>
                <w:szCs w:val="20"/>
              </w:rPr>
              <w:t>2022-23</w:t>
            </w:r>
          </w:p>
          <w:p w14:paraId="0D62C0DB" w14:textId="77777777" w:rsidR="78F9D954" w:rsidRDefault="78F9D954" w:rsidP="78F9D954">
            <w:pPr>
              <w:pStyle w:val="TableParagraph"/>
              <w:rPr>
                <w:rFonts w:ascii="Times New Roman"/>
                <w:sz w:val="20"/>
                <w:szCs w:val="20"/>
              </w:rPr>
            </w:pPr>
          </w:p>
          <w:p w14:paraId="587465A0" w14:textId="6974EF6A" w:rsidR="78F9D954" w:rsidRDefault="78F9D954" w:rsidP="78F9D954">
            <w:pPr>
              <w:pStyle w:val="TableParagraph"/>
              <w:spacing w:line="230" w:lineRule="exact"/>
              <w:ind w:left="103" w:right="127"/>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4E21B9F" w14:textId="77777777" w:rsidR="78F9D954" w:rsidRDefault="78F9D954" w:rsidP="78F9D954">
            <w:pPr>
              <w:pStyle w:val="TableParagraph"/>
              <w:spacing w:line="229" w:lineRule="exact"/>
              <w:ind w:left="104"/>
              <w:rPr>
                <w:sz w:val="20"/>
                <w:szCs w:val="20"/>
              </w:rPr>
            </w:pPr>
            <w:r w:rsidRPr="78F9D954">
              <w:rPr>
                <w:sz w:val="20"/>
                <w:szCs w:val="20"/>
              </w:rPr>
              <w:t>To 2022-23</w:t>
            </w:r>
          </w:p>
          <w:p w14:paraId="1E31BD78" w14:textId="054DE3EA" w:rsidR="78F9D954" w:rsidRDefault="78F9D954" w:rsidP="78F9D954">
            <w:pPr>
              <w:pStyle w:val="TableParagraph"/>
              <w:spacing w:line="229" w:lineRule="exact"/>
              <w:ind w:left="104"/>
              <w:rPr>
                <w:sz w:val="20"/>
                <w:szCs w:val="20"/>
              </w:rPr>
            </w:pP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E1BED50" w14:textId="1AFC54FA" w:rsidR="579576A1" w:rsidRDefault="579576A1" w:rsidP="78F9D954">
            <w:pPr>
              <w:pStyle w:val="TableParagraph"/>
              <w:ind w:left="104" w:right="103"/>
              <w:rPr>
                <w:sz w:val="20"/>
                <w:szCs w:val="20"/>
              </w:rPr>
            </w:pPr>
            <w:r w:rsidRPr="78F9D954">
              <w:rPr>
                <w:sz w:val="20"/>
                <w:szCs w:val="20"/>
              </w:rPr>
              <w:t>Phased out – plans to reapply once EM25 modules are firmly established.</w:t>
            </w:r>
          </w:p>
          <w:p w14:paraId="1F6D0A51" w14:textId="673DDAE3" w:rsidR="78F9D954" w:rsidRDefault="78F9D954" w:rsidP="78F9D954">
            <w:pPr>
              <w:pStyle w:val="TableParagraph"/>
              <w:ind w:left="104" w:right="103"/>
              <w:rPr>
                <w:sz w:val="20"/>
                <w:szCs w:val="20"/>
              </w:rPr>
            </w:pPr>
          </w:p>
        </w:tc>
      </w:tr>
      <w:tr w:rsidR="78F9D954" w14:paraId="5E5B729D"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1A1C9B53" w14:textId="7DF0EA8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2EB5F5A" w14:textId="77777777" w:rsidR="78F9D954" w:rsidRDefault="78F9D954" w:rsidP="78F9D954">
            <w:pPr>
              <w:pStyle w:val="TableParagraph"/>
              <w:ind w:left="103" w:right="232"/>
              <w:rPr>
                <w:sz w:val="20"/>
                <w:szCs w:val="20"/>
              </w:rPr>
            </w:pPr>
            <w:r w:rsidRPr="78F9D954">
              <w:rPr>
                <w:sz w:val="20"/>
                <w:szCs w:val="20"/>
              </w:rPr>
              <w:t>Institute of Mathematics and Its Applications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784892B" w14:textId="50B231E5" w:rsidR="78F9D954" w:rsidRDefault="78F9D954" w:rsidP="78F9D954">
            <w:pPr>
              <w:pStyle w:val="TableParagraph"/>
              <w:ind w:left="103" w:right="149"/>
              <w:rPr>
                <w:sz w:val="20"/>
                <w:szCs w:val="20"/>
              </w:rPr>
            </w:pPr>
            <w:r w:rsidRPr="78F9D954">
              <w:rPr>
                <w:sz w:val="20"/>
                <w:szCs w:val="20"/>
              </w:rPr>
              <w:t>BSc (Hons) Mathematics; BSc (Hons) Mathematics and Statistics; BSc (Hons) Financial Mathematics</w:t>
            </w:r>
            <w:r w:rsidR="3316FAB4" w:rsidRPr="78F9D954">
              <w:rPr>
                <w:sz w:val="20"/>
                <w:szCs w:val="20"/>
              </w:rPr>
              <w:t xml:space="preserve"> (and their variants including with a foundation year and year in industry where applicable)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9C8422B" w14:textId="0654DB45" w:rsidR="78F9D954" w:rsidRDefault="78F9D954" w:rsidP="78F9D954">
            <w:pPr>
              <w:pStyle w:val="TableParagraph"/>
              <w:spacing w:line="229" w:lineRule="exact"/>
              <w:ind w:left="103"/>
              <w:rPr>
                <w:sz w:val="20"/>
                <w:szCs w:val="20"/>
              </w:rPr>
            </w:pPr>
            <w:r w:rsidRPr="79D560EF">
              <w:rPr>
                <w:sz w:val="20"/>
                <w:szCs w:val="20"/>
              </w:rPr>
              <w:t>Mar 2017</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F6E948B" w14:textId="77777777" w:rsidR="78F9D954" w:rsidRDefault="78F9D954" w:rsidP="78F9D954">
            <w:pPr>
              <w:pStyle w:val="TableParagraph"/>
              <w:spacing w:line="229" w:lineRule="exact"/>
              <w:ind w:left="103"/>
              <w:rPr>
                <w:sz w:val="20"/>
                <w:szCs w:val="20"/>
              </w:rPr>
            </w:pPr>
            <w:r w:rsidRPr="78F9D954">
              <w:rPr>
                <w:sz w:val="20"/>
                <w:szCs w:val="20"/>
              </w:rPr>
              <w:t>2022-23</w:t>
            </w:r>
          </w:p>
          <w:p w14:paraId="34994A66" w14:textId="77777777" w:rsidR="78F9D954" w:rsidRDefault="78F9D954" w:rsidP="78F9D954">
            <w:pPr>
              <w:pStyle w:val="TableParagraph"/>
              <w:rPr>
                <w:rFonts w:ascii="Times New Roman"/>
                <w:sz w:val="20"/>
                <w:szCs w:val="20"/>
              </w:rPr>
            </w:pPr>
          </w:p>
          <w:p w14:paraId="4E9E1A8D" w14:textId="6DFDDBA7" w:rsidR="78F9D954" w:rsidRDefault="78F9D954" w:rsidP="78F9D954">
            <w:pPr>
              <w:pStyle w:val="TableParagraph"/>
              <w:ind w:left="103" w:right="127"/>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E01FD9F" w14:textId="77777777" w:rsidR="78F9D954" w:rsidRDefault="78F9D954" w:rsidP="78F9D954">
            <w:pPr>
              <w:pStyle w:val="TableParagraph"/>
              <w:spacing w:line="229" w:lineRule="exact"/>
              <w:ind w:left="104"/>
              <w:rPr>
                <w:sz w:val="20"/>
                <w:szCs w:val="20"/>
              </w:rPr>
            </w:pPr>
            <w:r w:rsidRPr="78F9D954">
              <w:rPr>
                <w:sz w:val="20"/>
                <w:szCs w:val="20"/>
              </w:rPr>
              <w:t>To 2022-23</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19370D8" w14:textId="1AFC54FA" w:rsidR="772E5AE0" w:rsidRDefault="772E5AE0" w:rsidP="78F9D954">
            <w:pPr>
              <w:pStyle w:val="TableParagraph"/>
              <w:ind w:left="104" w:right="103"/>
              <w:rPr>
                <w:sz w:val="20"/>
                <w:szCs w:val="20"/>
              </w:rPr>
            </w:pPr>
            <w:r w:rsidRPr="78F9D954">
              <w:rPr>
                <w:sz w:val="20"/>
                <w:szCs w:val="20"/>
              </w:rPr>
              <w:t>Phased out – plans to reapply once EM25 modules are firmly established.</w:t>
            </w:r>
          </w:p>
          <w:p w14:paraId="1950C125" w14:textId="2B68D61D" w:rsidR="78F9D954" w:rsidRDefault="78F9D954" w:rsidP="78F9D954">
            <w:pPr>
              <w:pStyle w:val="TableParagraph"/>
              <w:spacing w:before="209" w:line="230" w:lineRule="atLeast"/>
              <w:ind w:left="104" w:right="103"/>
              <w:rPr>
                <w:sz w:val="20"/>
                <w:szCs w:val="20"/>
              </w:rPr>
            </w:pPr>
          </w:p>
        </w:tc>
      </w:tr>
      <w:tr w:rsidR="78F9D954" w14:paraId="08703F71"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0E746F3" w14:textId="05698C9B"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62890CA" w14:textId="77777777" w:rsidR="78F9D954" w:rsidRDefault="78F9D954" w:rsidP="78F9D954">
            <w:pPr>
              <w:pStyle w:val="TableParagraph"/>
              <w:ind w:left="103" w:right="162"/>
              <w:rPr>
                <w:sz w:val="20"/>
                <w:szCs w:val="20"/>
              </w:rPr>
            </w:pPr>
            <w:r w:rsidRPr="78F9D954">
              <w:rPr>
                <w:sz w:val="20"/>
                <w:szCs w:val="20"/>
              </w:rPr>
              <w:t>The Institute and Faculty of Actuaries (IFoA)</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958B1AF" w14:textId="1A884DD6" w:rsidR="78F9D954" w:rsidRDefault="78F9D954" w:rsidP="78F9D954">
            <w:pPr>
              <w:pStyle w:val="TableParagraph"/>
              <w:ind w:left="103" w:right="71"/>
              <w:rPr>
                <w:sz w:val="20"/>
                <w:szCs w:val="20"/>
              </w:rPr>
            </w:pPr>
            <w:r w:rsidRPr="79D560EF">
              <w:rPr>
                <w:sz w:val="20"/>
                <w:szCs w:val="20"/>
              </w:rPr>
              <w:t xml:space="preserve">BSc (Hons) Actuarial Science </w:t>
            </w:r>
            <w:r>
              <w:br/>
            </w:r>
            <w:r w:rsidRPr="79D560EF">
              <w:rPr>
                <w:sz w:val="20"/>
                <w:szCs w:val="20"/>
              </w:rPr>
              <w:t>MSc Applied Actuarial Science</w:t>
            </w:r>
            <w:r w:rsidR="625BA984" w:rsidRPr="79D560EF">
              <w:rPr>
                <w:sz w:val="20"/>
                <w:szCs w:val="20"/>
              </w:rPr>
              <w:t xml:space="preserve">; </w:t>
            </w:r>
            <w:r w:rsidRPr="79D560EF">
              <w:rPr>
                <w:sz w:val="20"/>
                <w:szCs w:val="20"/>
              </w:rPr>
              <w:t>MSc Applied Actuarial Science (international Masters) (</w:t>
            </w:r>
            <w:r w:rsidR="4300015C" w:rsidRPr="79D560EF">
              <w:rPr>
                <w:sz w:val="20"/>
                <w:szCs w:val="20"/>
              </w:rPr>
              <w:t>and their variants inclduing year in industry/industrial placement)</w:t>
            </w:r>
          </w:p>
          <w:p w14:paraId="323B282D" w14:textId="3207630C" w:rsidR="78F9D954" w:rsidRDefault="78F9D954" w:rsidP="78F9D954">
            <w:pPr>
              <w:pStyle w:val="TableParagraph"/>
              <w:spacing w:before="230"/>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AFCB085" w14:textId="5E9B79BC" w:rsidR="78F9D954" w:rsidRDefault="78F9D954" w:rsidP="78F9D954">
            <w:pPr>
              <w:pStyle w:val="TableParagraph"/>
              <w:ind w:left="103" w:right="417"/>
              <w:jc w:val="both"/>
            </w:pPr>
            <w:r w:rsidRPr="79D560EF">
              <w:rPr>
                <w:sz w:val="20"/>
                <w:szCs w:val="20"/>
              </w:rPr>
              <w:t>Oct 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9A32CDC" w14:textId="38082DFC" w:rsidR="1D018522" w:rsidRDefault="1D018522" w:rsidP="78F9D954">
            <w:pPr>
              <w:pStyle w:val="TableParagraph"/>
              <w:ind w:left="103" w:right="417"/>
              <w:jc w:val="both"/>
              <w:rPr>
                <w:sz w:val="20"/>
                <w:szCs w:val="20"/>
              </w:rPr>
            </w:pPr>
            <w:r w:rsidRPr="78F9D954">
              <w:rPr>
                <w:sz w:val="20"/>
                <w:szCs w:val="20"/>
              </w:rPr>
              <w:t xml:space="preserve">Annual Monitoring </w:t>
            </w:r>
          </w:p>
          <w:p w14:paraId="275DD5D7" w14:textId="09394734" w:rsidR="78F9D954" w:rsidRDefault="78F9D954" w:rsidP="78F9D954">
            <w:pPr>
              <w:pStyle w:val="TableParagraph"/>
              <w:spacing w:line="480" w:lineRule="auto"/>
              <w:ind w:right="1321"/>
              <w:rPr>
                <w:sz w:val="20"/>
                <w:szCs w:val="20"/>
                <w:highlight w:val="yellow"/>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19F14CB" w14:textId="7D560928" w:rsidR="78F9D954" w:rsidRDefault="78F9D954" w:rsidP="78F9D954">
            <w:pPr>
              <w:pStyle w:val="TableParagraph"/>
              <w:spacing w:line="229" w:lineRule="exact"/>
              <w:ind w:left="104"/>
            </w:pPr>
            <w:r w:rsidRPr="78F9D954">
              <w:rPr>
                <w:sz w:val="20"/>
                <w:szCs w:val="20"/>
              </w:rPr>
              <w:t>To 2030</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4A7A4F3" w14:textId="3E6DF5C3" w:rsidR="78F9D954" w:rsidRDefault="78F9D954" w:rsidP="78F9D954">
            <w:pPr>
              <w:pStyle w:val="TableParagraph"/>
              <w:spacing w:line="228" w:lineRule="exact"/>
              <w:ind w:left="104" w:right="103"/>
              <w:rPr>
                <w:sz w:val="20"/>
                <w:szCs w:val="20"/>
                <w:highlight w:val="yellow"/>
              </w:rPr>
            </w:pPr>
          </w:p>
        </w:tc>
      </w:tr>
      <w:tr w:rsidR="78F9D954" w14:paraId="0521D39E"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4165D168" w14:textId="43D5B0EF"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5E4E410" w14:textId="77777777" w:rsidR="78F9D954" w:rsidRDefault="78F9D954" w:rsidP="78F9D954">
            <w:pPr>
              <w:pStyle w:val="TableParagraph"/>
              <w:ind w:left="103" w:right="232"/>
              <w:rPr>
                <w:sz w:val="20"/>
                <w:szCs w:val="20"/>
              </w:rPr>
            </w:pPr>
            <w:r w:rsidRPr="78F9D954">
              <w:rPr>
                <w:sz w:val="20"/>
                <w:szCs w:val="20"/>
              </w:rPr>
              <w:t>Royal Statistical Society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4651008" w14:textId="0AEC770F" w:rsidR="78F9D954" w:rsidRDefault="78F9D954" w:rsidP="78F9D954">
            <w:pPr>
              <w:pStyle w:val="TableParagraph"/>
              <w:spacing w:line="230" w:lineRule="atLeast"/>
              <w:ind w:left="103" w:right="49"/>
              <w:rPr>
                <w:sz w:val="20"/>
                <w:szCs w:val="20"/>
              </w:rPr>
            </w:pPr>
            <w:r w:rsidRPr="79D560EF">
              <w:rPr>
                <w:sz w:val="20"/>
                <w:szCs w:val="20"/>
              </w:rPr>
              <w:t>MSc Statistical Data Science; MSc Statistical Data Science with</w:t>
            </w:r>
            <w:r w:rsidR="54C2ABF8" w:rsidRPr="79D560EF">
              <w:rPr>
                <w:sz w:val="20"/>
                <w:szCs w:val="20"/>
              </w:rPr>
              <w:t xml:space="preserve"> </w:t>
            </w:r>
            <w:r w:rsidRPr="79D560EF">
              <w:rPr>
                <w:sz w:val="20"/>
                <w:szCs w:val="20"/>
              </w:rPr>
              <w:t>Finance; BSc (Hons) Mathematics and Statistics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A586852" w14:textId="77777777" w:rsidR="78F9D954" w:rsidRDefault="78F9D954" w:rsidP="78F9D954">
            <w:pPr>
              <w:pStyle w:val="TableParagraph"/>
              <w:spacing w:line="226" w:lineRule="exact"/>
              <w:ind w:left="65"/>
              <w:rPr>
                <w:sz w:val="20"/>
                <w:szCs w:val="20"/>
              </w:rPr>
            </w:pPr>
            <w:r w:rsidRPr="78F9D954">
              <w:rPr>
                <w:sz w:val="20"/>
                <w:szCs w:val="20"/>
              </w:rPr>
              <w:t>No visits</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FDC7CAA" w14:textId="77777777" w:rsidR="78F9D954" w:rsidRDefault="78F9D954" w:rsidP="78F9D954">
            <w:pPr>
              <w:pStyle w:val="TableParagraph"/>
              <w:spacing w:line="226" w:lineRule="exact"/>
              <w:ind w:left="104"/>
              <w:rPr>
                <w:sz w:val="20"/>
                <w:szCs w:val="20"/>
              </w:rPr>
            </w:pPr>
            <w:r w:rsidRPr="78F9D954">
              <w:rPr>
                <w:sz w:val="20"/>
                <w:szCs w:val="20"/>
              </w:rPr>
              <w:t>No visits</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1DC3804" w14:textId="64BE342D" w:rsidR="5D272F4F" w:rsidRDefault="5D272F4F" w:rsidP="78F9D954">
            <w:pPr>
              <w:pStyle w:val="TableParagraph"/>
              <w:ind w:left="106" w:right="101"/>
            </w:pPr>
            <w:r w:rsidRPr="78F9D954">
              <w:rPr>
                <w:sz w:val="20"/>
                <w:szCs w:val="20"/>
              </w:rPr>
              <w:t>Annual (Ongoing)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99E643D" w14:textId="77777777" w:rsidR="78F9D954" w:rsidRDefault="78F9D954" w:rsidP="78F9D954">
            <w:pPr>
              <w:pStyle w:val="TableParagraph"/>
              <w:ind w:left="107" w:right="103"/>
              <w:rPr>
                <w:sz w:val="20"/>
                <w:szCs w:val="20"/>
              </w:rPr>
            </w:pPr>
            <w:r w:rsidRPr="78F9D954">
              <w:rPr>
                <w:sz w:val="20"/>
                <w:szCs w:val="20"/>
              </w:rPr>
              <w:t>School expects to be re-applying in the next couple of months.</w:t>
            </w:r>
          </w:p>
        </w:tc>
      </w:tr>
      <w:tr w:rsidR="78F9D954" w14:paraId="732D6E6A" w14:textId="77777777" w:rsidTr="79D560EF">
        <w:trPr>
          <w:trHeight w:val="300"/>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49580E18" w14:textId="77155F07" w:rsidR="78F9D954" w:rsidRDefault="78F9D954" w:rsidP="78F9D954">
            <w:pPr>
              <w:pStyle w:val="TableParagraph"/>
              <w:rPr>
                <w:b/>
                <w:bCs/>
                <w:color w:val="FFFFFF" w:themeColor="background1"/>
                <w:sz w:val="20"/>
                <w:szCs w:val="20"/>
              </w:rPr>
            </w:pPr>
            <w:r w:rsidRPr="78F9D954">
              <w:rPr>
                <w:b/>
                <w:bCs/>
                <w:color w:val="FFFFFF" w:themeColor="background1"/>
                <w:sz w:val="20"/>
                <w:szCs w:val="20"/>
              </w:rPr>
              <w:t>Physics</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2BAAAE1" w14:textId="328CE2AE" w:rsidR="78F9D954" w:rsidRDefault="78F9D954" w:rsidP="78F9D954">
            <w:pPr>
              <w:pStyle w:val="TableParagraph"/>
              <w:ind w:left="106"/>
              <w:rPr>
                <w:sz w:val="20"/>
                <w:szCs w:val="20"/>
              </w:rPr>
            </w:pPr>
            <w:r w:rsidRPr="78F9D954">
              <w:rPr>
                <w:sz w:val="20"/>
                <w:szCs w:val="20"/>
              </w:rPr>
              <w:t>The Institute of Physics (IoP)</w:t>
            </w:r>
          </w:p>
          <w:p w14:paraId="505C69DA" w14:textId="49DA654E" w:rsidR="78F9D954" w:rsidRDefault="78F9D954" w:rsidP="78F9D954">
            <w:pPr>
              <w:pStyle w:val="TableParagraph"/>
              <w:ind w:left="103" w:right="398"/>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AC78790" w14:textId="7C1845DF" w:rsidR="78F9D954" w:rsidRDefault="78F9D954" w:rsidP="78F9D954">
            <w:pPr>
              <w:pStyle w:val="TableParagraph"/>
              <w:ind w:left="108" w:right="62"/>
              <w:rPr>
                <w:sz w:val="20"/>
                <w:szCs w:val="20"/>
              </w:rPr>
            </w:pPr>
            <w:r w:rsidRPr="79D560EF">
              <w:rPr>
                <w:sz w:val="20"/>
                <w:szCs w:val="20"/>
              </w:rPr>
              <w:t xml:space="preserve">BSc (Hons) Physics BSc </w:t>
            </w:r>
            <w:r w:rsidR="69D9A78E" w:rsidRPr="79D560EF">
              <w:rPr>
                <w:sz w:val="20"/>
                <w:szCs w:val="20"/>
              </w:rPr>
              <w:t>(and its variants including year in industry and year abroad)</w:t>
            </w:r>
            <w:r w:rsidRPr="79D560EF">
              <w:rPr>
                <w:sz w:val="20"/>
                <w:szCs w:val="20"/>
              </w:rPr>
              <w:t>; MPhys Physics; MPhys Physics w</w:t>
            </w:r>
            <w:r w:rsidR="44B230E9" w:rsidRPr="79D560EF">
              <w:rPr>
                <w:sz w:val="20"/>
                <w:szCs w:val="20"/>
              </w:rPr>
              <w:t>ith</w:t>
            </w:r>
            <w:r w:rsidR="1B497857" w:rsidRPr="79D560EF">
              <w:rPr>
                <w:sz w:val="20"/>
                <w:szCs w:val="20"/>
              </w:rPr>
              <w:t xml:space="preserve"> </w:t>
            </w:r>
            <w:r w:rsidRPr="79D560EF">
              <w:rPr>
                <w:sz w:val="20"/>
                <w:szCs w:val="20"/>
              </w:rPr>
              <w:t>Astrophysics</w:t>
            </w:r>
            <w:r w:rsidR="6051E1F0" w:rsidRPr="79D560EF">
              <w:rPr>
                <w:sz w:val="20"/>
                <w:szCs w:val="20"/>
              </w:rPr>
              <w:t xml:space="preserve">; </w:t>
            </w:r>
            <w:r w:rsidRPr="79D560EF">
              <w:rPr>
                <w:sz w:val="20"/>
                <w:szCs w:val="20"/>
              </w:rPr>
              <w:t>MPhys Astronomy, Space Science and Astrophysics</w:t>
            </w:r>
            <w:r w:rsidR="7600ACED" w:rsidRPr="79D560EF">
              <w:rPr>
                <w:sz w:val="20"/>
                <w:szCs w:val="20"/>
              </w:rPr>
              <w:t xml:space="preserve"> (including their variants)</w:t>
            </w:r>
          </w:p>
          <w:p w14:paraId="2070217F" w14:textId="60CF8F2A" w:rsidR="78F9D954" w:rsidRDefault="78F9D954" w:rsidP="78F9D954">
            <w:pPr>
              <w:pStyle w:val="TableParagraph"/>
              <w:spacing w:line="210" w:lineRule="exact"/>
              <w:ind w:left="103"/>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F4B0B79" w14:textId="7C0301B4" w:rsidR="78F9D954" w:rsidRDefault="78F9D954" w:rsidP="78F9D954">
            <w:pPr>
              <w:pStyle w:val="TableParagraph"/>
              <w:spacing w:line="228" w:lineRule="exact"/>
              <w:ind w:left="103"/>
              <w:rPr>
                <w:sz w:val="20"/>
                <w:szCs w:val="20"/>
              </w:rPr>
            </w:pPr>
            <w:r w:rsidRPr="78F9D954">
              <w:rPr>
                <w:sz w:val="20"/>
                <w:szCs w:val="20"/>
              </w:rPr>
              <w:t>2022</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D1B8267" w14:textId="392288F8" w:rsidR="78F9D954" w:rsidRDefault="78F9D954" w:rsidP="78F9D954">
            <w:pPr>
              <w:pStyle w:val="TableParagraph"/>
              <w:spacing w:line="228" w:lineRule="exact"/>
              <w:ind w:left="103"/>
              <w:rPr>
                <w:sz w:val="20"/>
                <w:szCs w:val="20"/>
              </w:rPr>
            </w:pPr>
            <w:r w:rsidRPr="78F9D954">
              <w:rPr>
                <w:sz w:val="20"/>
                <w:szCs w:val="20"/>
              </w:rPr>
              <w:t>December 2027</w:t>
            </w:r>
          </w:p>
          <w:p w14:paraId="3D5B8775" w14:textId="4DEE86D8" w:rsidR="78F9D954" w:rsidRDefault="78F9D954" w:rsidP="78F9D954">
            <w:pPr>
              <w:pStyle w:val="TableParagraph"/>
              <w:ind w:left="103"/>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A576BA9" w14:textId="53B6DC39" w:rsidR="78F9D954" w:rsidRDefault="78F9D954" w:rsidP="78F9D954">
            <w:pPr>
              <w:pStyle w:val="TableParagraph"/>
              <w:spacing w:line="228" w:lineRule="exact"/>
              <w:ind w:left="104"/>
              <w:rPr>
                <w:sz w:val="20"/>
                <w:szCs w:val="20"/>
              </w:rPr>
            </w:pPr>
            <w:r w:rsidRPr="78F9D954">
              <w:rPr>
                <w:sz w:val="20"/>
                <w:szCs w:val="20"/>
              </w:rPr>
              <w:t>To 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A43913A" w14:textId="32632E99" w:rsidR="78F9D954" w:rsidRDefault="78F9D954" w:rsidP="78F9D954">
            <w:pPr>
              <w:pStyle w:val="TableParagraph"/>
              <w:ind w:left="134" w:right="143"/>
              <w:rPr>
                <w:sz w:val="20"/>
                <w:szCs w:val="20"/>
              </w:rPr>
            </w:pPr>
            <w:r w:rsidRPr="78F9D954">
              <w:rPr>
                <w:sz w:val="20"/>
                <w:szCs w:val="20"/>
              </w:rPr>
              <w:t>The IOP reviewed EM25 course/module specs and determined full reaccreditation was not required prior to originally determined date of December 2027.</w:t>
            </w:r>
          </w:p>
          <w:p w14:paraId="20F6C20F" w14:textId="7159ED6D" w:rsidR="78F9D954" w:rsidRDefault="78F9D954" w:rsidP="78F9D954">
            <w:pPr>
              <w:pStyle w:val="TableParagraph"/>
              <w:ind w:left="134" w:right="143"/>
              <w:rPr>
                <w:sz w:val="20"/>
                <w:szCs w:val="20"/>
              </w:rPr>
            </w:pPr>
          </w:p>
          <w:p w14:paraId="1C1AC93C" w14:textId="4F02C6C3" w:rsidR="025DC21A" w:rsidRDefault="025DC21A" w:rsidP="78F9D954">
            <w:pPr>
              <w:pStyle w:val="TableParagraph"/>
              <w:ind w:left="134" w:right="143"/>
              <w:rPr>
                <w:sz w:val="20"/>
                <w:szCs w:val="20"/>
              </w:rPr>
            </w:pPr>
            <w:r w:rsidRPr="79D560EF">
              <w:rPr>
                <w:sz w:val="20"/>
                <w:szCs w:val="20"/>
              </w:rPr>
              <w:t xml:space="preserve">EM25 New courses and modules will be sent to </w:t>
            </w:r>
            <w:r w:rsidR="172E75F0" w:rsidRPr="79D560EF">
              <w:rPr>
                <w:sz w:val="20"/>
                <w:szCs w:val="20"/>
              </w:rPr>
              <w:t xml:space="preserve">the </w:t>
            </w:r>
            <w:r w:rsidRPr="79D560EF">
              <w:rPr>
                <w:sz w:val="20"/>
                <w:szCs w:val="20"/>
              </w:rPr>
              <w:t>IoP.</w:t>
            </w:r>
          </w:p>
          <w:p w14:paraId="63486DE3" w14:textId="7605DF9C" w:rsidR="78F9D954" w:rsidRDefault="78F9D954" w:rsidP="78F9D954">
            <w:pPr>
              <w:pStyle w:val="TableParagraph"/>
              <w:ind w:right="103"/>
              <w:rPr>
                <w:sz w:val="20"/>
                <w:szCs w:val="20"/>
              </w:rPr>
            </w:pPr>
          </w:p>
        </w:tc>
      </w:tr>
      <w:tr w:rsidR="78F9D954" w14:paraId="350D8C63" w14:textId="77777777" w:rsidTr="79D560EF">
        <w:trPr>
          <w:trHeight w:val="465"/>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2BFB7DAD" w14:textId="6D73549F" w:rsidR="5E436437" w:rsidRDefault="5E436437" w:rsidP="78F9D954">
            <w:pPr>
              <w:pStyle w:val="TableParagraph"/>
              <w:spacing w:before="230"/>
              <w:ind w:left="-1" w:right="2"/>
              <w:jc w:val="center"/>
            </w:pPr>
            <w:r w:rsidRPr="78F9D954">
              <w:rPr>
                <w:b/>
                <w:bCs/>
                <w:color w:val="FFFFFF" w:themeColor="background1"/>
                <w:sz w:val="20"/>
                <w:szCs w:val="20"/>
              </w:rPr>
              <w:t>Kent Business School</w:t>
            </w:r>
          </w:p>
          <w:p w14:paraId="26CF833D" w14:textId="4B1EAD67" w:rsidR="78F9D954" w:rsidRDefault="78F9D954" w:rsidP="78F9D954">
            <w:pPr>
              <w:pStyle w:val="TableParagraph"/>
              <w:rPr>
                <w:b/>
                <w:bCs/>
                <w:color w:val="FFFFFF" w:themeColor="background1"/>
                <w:sz w:val="20"/>
                <w:szCs w:val="20"/>
              </w:rPr>
            </w:pPr>
          </w:p>
        </w:tc>
      </w:tr>
      <w:tr w:rsidR="78F9D954" w14:paraId="0B945704" w14:textId="77777777" w:rsidTr="79D560EF">
        <w:trPr>
          <w:trHeight w:val="153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649AA45" w14:textId="7BBFBBED" w:rsidR="78F9D954" w:rsidRDefault="6A17EA09" w:rsidP="78F9D954">
            <w:pPr>
              <w:pStyle w:val="TableParagraph"/>
              <w:ind w:left="103" w:right="140"/>
              <w:rPr>
                <w:b/>
                <w:bCs/>
                <w:color w:val="FFFFFF" w:themeColor="background1"/>
                <w:sz w:val="20"/>
                <w:szCs w:val="20"/>
              </w:rPr>
            </w:pPr>
            <w:r w:rsidRPr="79D560EF">
              <w:rPr>
                <w:b/>
                <w:bCs/>
                <w:color w:val="FFFFFF" w:themeColor="background1"/>
                <w:sz w:val="20"/>
                <w:szCs w:val="20"/>
              </w:rPr>
              <w:t>KBS</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3B955DB" w14:textId="59805A28" w:rsidR="78F9D954" w:rsidRDefault="78F9D954" w:rsidP="78F9D954">
            <w:pPr>
              <w:pStyle w:val="TableParagraph"/>
              <w:spacing w:line="209" w:lineRule="exact"/>
              <w:ind w:left="103"/>
              <w:rPr>
                <w:sz w:val="20"/>
                <w:szCs w:val="20"/>
              </w:rPr>
            </w:pPr>
            <w:r w:rsidRPr="78F9D954">
              <w:rPr>
                <w:sz w:val="20"/>
                <w:szCs w:val="20"/>
              </w:rPr>
              <w:t>The Academy of Business in</w:t>
            </w:r>
            <w:r w:rsidR="34F3AAAA" w:rsidRPr="78F9D954">
              <w:rPr>
                <w:sz w:val="20"/>
                <w:szCs w:val="20"/>
              </w:rPr>
              <w:t xml:space="preserve"> </w:t>
            </w:r>
            <w:r w:rsidRPr="78F9D954">
              <w:rPr>
                <w:sz w:val="20"/>
                <w:szCs w:val="20"/>
              </w:rPr>
              <w:t>Society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87592C6" w14:textId="77777777" w:rsidR="78F9D954" w:rsidRDefault="78F9D954" w:rsidP="78F9D954">
            <w:pPr>
              <w:pStyle w:val="TableParagraph"/>
              <w:spacing w:line="229" w:lineRule="exact"/>
              <w:ind w:left="103"/>
              <w:rPr>
                <w:sz w:val="20"/>
                <w:szCs w:val="20"/>
              </w:rPr>
            </w:pPr>
            <w:r w:rsidRPr="78F9D954">
              <w:rPr>
                <w:sz w:val="20"/>
                <w:szCs w:val="20"/>
              </w:rPr>
              <w:t>Whole School - academic member</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8540084" w14:textId="3ECAA161" w:rsidR="78F9D954" w:rsidRDefault="78F9D954" w:rsidP="78F9D954">
            <w:pPr>
              <w:pStyle w:val="TableParagraph"/>
              <w:spacing w:line="229" w:lineRule="exact"/>
              <w:ind w:left="142"/>
              <w:rPr>
                <w:sz w:val="20"/>
                <w:szCs w:val="20"/>
              </w:rPr>
            </w:pPr>
            <w:r w:rsidRPr="78F9D954">
              <w:rPr>
                <w:sz w:val="20"/>
                <w:szCs w:val="20"/>
              </w:rPr>
              <w:t>Feb 2020</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A22EBC9" w14:textId="37070F45" w:rsidR="78F9D954" w:rsidRDefault="78F9D954" w:rsidP="78F9D954">
            <w:pPr>
              <w:pStyle w:val="TableParagraph"/>
              <w:spacing w:line="229" w:lineRule="exact"/>
              <w:ind w:left="105"/>
              <w:rPr>
                <w:sz w:val="20"/>
                <w:szCs w:val="20"/>
              </w:rPr>
            </w:pPr>
            <w:r w:rsidRPr="78F9D954">
              <w:rPr>
                <w:sz w:val="20"/>
                <w:szCs w:val="20"/>
              </w:rPr>
              <w:t>Feb</w:t>
            </w:r>
            <w:r w:rsidR="1A1BB2EE" w:rsidRPr="78F9D954">
              <w:rPr>
                <w:sz w:val="20"/>
                <w:szCs w:val="20"/>
              </w:rPr>
              <w:t xml:space="preserve"> 2025</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AF997DC" w14:textId="77777777" w:rsidR="78F9D954" w:rsidRDefault="78F9D954" w:rsidP="78F9D954">
            <w:pPr>
              <w:pStyle w:val="TableParagraph"/>
              <w:spacing w:line="229" w:lineRule="exact"/>
              <w:ind w:left="107"/>
              <w:rPr>
                <w:sz w:val="20"/>
                <w:szCs w:val="20"/>
              </w:rPr>
            </w:pPr>
            <w:r w:rsidRPr="78F9D954">
              <w:rPr>
                <w:sz w:val="20"/>
                <w:szCs w:val="20"/>
              </w:rPr>
              <w:t>Annual fee</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5503698" w14:textId="77777777" w:rsidR="78F9D954" w:rsidRDefault="78F9D954" w:rsidP="78F9D954">
            <w:pPr>
              <w:pStyle w:val="TableParagraph"/>
              <w:rPr>
                <w:rFonts w:ascii="Times New Roman"/>
                <w:sz w:val="18"/>
                <w:szCs w:val="18"/>
              </w:rPr>
            </w:pPr>
          </w:p>
        </w:tc>
      </w:tr>
      <w:tr w:rsidR="78F9D954" w14:paraId="5B17A879"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5DDA79B5" w14:textId="3DB3D88A"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BCC66DA" w14:textId="77777777" w:rsidR="78F9D954" w:rsidRDefault="78F9D954" w:rsidP="6E6F9ADE">
            <w:pPr>
              <w:pStyle w:val="TableParagraph"/>
              <w:spacing w:line="230" w:lineRule="exact"/>
              <w:ind w:left="103" w:right="232"/>
              <w:rPr>
                <w:sz w:val="20"/>
                <w:szCs w:val="20"/>
              </w:rPr>
            </w:pPr>
            <w:r w:rsidRPr="6E6F9ADE">
              <w:rPr>
                <w:sz w:val="20"/>
                <w:szCs w:val="20"/>
              </w:rPr>
              <w:t>Association to Advance Collegiate Schools of Business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91FB57A" w14:textId="77777777" w:rsidR="78F9D954" w:rsidRDefault="78F9D954" w:rsidP="78F9D954">
            <w:pPr>
              <w:pStyle w:val="TableParagraph"/>
              <w:spacing w:line="229" w:lineRule="exact"/>
              <w:ind w:left="103"/>
              <w:rPr>
                <w:sz w:val="20"/>
                <w:szCs w:val="20"/>
              </w:rPr>
            </w:pPr>
            <w:r w:rsidRPr="78F9D954">
              <w:rPr>
                <w:sz w:val="20"/>
                <w:szCs w:val="20"/>
              </w:rPr>
              <w:t>All</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EB5F5B7" w14:textId="65362874" w:rsidR="02ECE099" w:rsidRDefault="02ECE099" w:rsidP="78F9D954">
            <w:pPr>
              <w:pStyle w:val="TableParagraph"/>
              <w:spacing w:line="229" w:lineRule="exact"/>
              <w:ind w:left="142"/>
              <w:rPr>
                <w:sz w:val="20"/>
                <w:szCs w:val="20"/>
              </w:rPr>
            </w:pPr>
            <w:r w:rsidRPr="78F9D954">
              <w:rPr>
                <w:sz w:val="20"/>
                <w:szCs w:val="20"/>
              </w:rPr>
              <w:t>June 2024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018657C" w14:textId="6A1F4891" w:rsidR="78F9D954" w:rsidRDefault="78F9D954" w:rsidP="78F9D954">
            <w:pPr>
              <w:pStyle w:val="TableParagraph"/>
              <w:spacing w:line="229" w:lineRule="exact"/>
              <w:ind w:left="105"/>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53B1A3C" w14:textId="5A1C05C0" w:rsidR="78F9D954" w:rsidRDefault="311F4559" w:rsidP="78F9D954">
            <w:pPr>
              <w:pStyle w:val="TableParagraph"/>
              <w:spacing w:line="229" w:lineRule="exact"/>
              <w:ind w:left="107"/>
              <w:rPr>
                <w:sz w:val="20"/>
                <w:szCs w:val="20"/>
              </w:rPr>
            </w:pPr>
            <w:r w:rsidRPr="79D560EF">
              <w:rPr>
                <w:sz w:val="20"/>
                <w:szCs w:val="20"/>
              </w:rPr>
              <w:t xml:space="preserve">To </w:t>
            </w:r>
            <w:r w:rsidR="6A086536" w:rsidRPr="79D560EF">
              <w:rPr>
                <w:sz w:val="20"/>
                <w:szCs w:val="20"/>
              </w:rPr>
              <w:t>June 2030</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8AA9A6C" w14:textId="53613B38" w:rsidR="78F9D954" w:rsidRDefault="78F9D954" w:rsidP="78F9D954">
            <w:pPr>
              <w:pStyle w:val="TableParagraph"/>
              <w:ind w:left="107" w:right="103"/>
              <w:rPr>
                <w:sz w:val="20"/>
                <w:szCs w:val="20"/>
              </w:rPr>
            </w:pPr>
          </w:p>
        </w:tc>
      </w:tr>
      <w:tr w:rsidR="78F9D954" w14:paraId="562C8FB2"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ADA0A44" w14:textId="375DACC7"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45796FF" w14:textId="77777777" w:rsidR="78F9D954" w:rsidRDefault="78F9D954" w:rsidP="78F9D954">
            <w:pPr>
              <w:pStyle w:val="TableParagraph"/>
              <w:ind w:left="103" w:right="232"/>
              <w:rPr>
                <w:sz w:val="20"/>
                <w:szCs w:val="20"/>
              </w:rPr>
            </w:pPr>
            <w:r w:rsidRPr="78F9D954">
              <w:rPr>
                <w:sz w:val="20"/>
                <w:szCs w:val="20"/>
              </w:rPr>
              <w:t>Association of Chartered Certified Accountants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91A69C4" w14:textId="37C51AC5" w:rsidR="78F9D954" w:rsidRDefault="78F9D954" w:rsidP="78F9D954">
            <w:pPr>
              <w:pStyle w:val="TableParagraph"/>
              <w:ind w:left="103" w:right="49"/>
              <w:rPr>
                <w:sz w:val="20"/>
                <w:szCs w:val="20"/>
              </w:rPr>
            </w:pPr>
            <w:r w:rsidRPr="78F9D954">
              <w:rPr>
                <w:sz w:val="20"/>
                <w:szCs w:val="20"/>
              </w:rPr>
              <w:t>BSc (Hons) Accounting &amp; Finance</w:t>
            </w:r>
            <w:r w:rsidR="720C3258" w:rsidRPr="78F9D954">
              <w:rPr>
                <w:sz w:val="20"/>
                <w:szCs w:val="20"/>
              </w:rPr>
              <w:t>, BSc (Hons) Accounting &amp; Finance &amp; Economics (and their variants including year in industry)</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89A916E" w14:textId="26E94CD7" w:rsidR="720C3258" w:rsidRDefault="720C3258" w:rsidP="78F9D954">
            <w:pPr>
              <w:pStyle w:val="TableParagraph"/>
              <w:spacing w:line="229" w:lineRule="exact"/>
              <w:ind w:left="142"/>
              <w:rPr>
                <w:sz w:val="20"/>
                <w:szCs w:val="20"/>
              </w:rPr>
            </w:pPr>
            <w:r w:rsidRPr="78F9D954">
              <w:rPr>
                <w:sz w:val="20"/>
                <w:szCs w:val="20"/>
              </w:rPr>
              <w:t>Jan 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94F5DD4" w14:textId="4FC5655E" w:rsidR="720C3258" w:rsidRDefault="720C3258" w:rsidP="78F9D954">
            <w:pPr>
              <w:pStyle w:val="TableParagraph"/>
              <w:spacing w:line="229" w:lineRule="exact"/>
              <w:ind w:left="105"/>
              <w:rPr>
                <w:sz w:val="20"/>
                <w:szCs w:val="20"/>
              </w:rPr>
            </w:pPr>
            <w:r w:rsidRPr="78F9D954">
              <w:rPr>
                <w:sz w:val="20"/>
                <w:szCs w:val="20"/>
              </w:rPr>
              <w:t>2029</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096A773" w14:textId="0E1EEFD8" w:rsidR="69B24261" w:rsidRDefault="69B24261" w:rsidP="78F9D954">
            <w:pPr>
              <w:pStyle w:val="TableParagraph"/>
              <w:spacing w:line="229" w:lineRule="exact"/>
              <w:ind w:left="107"/>
            </w:pPr>
            <w:r w:rsidRPr="78F9D954">
              <w:rPr>
                <w:sz w:val="20"/>
                <w:szCs w:val="20"/>
              </w:rPr>
              <w:t>To 2029</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CAE6D72" w14:textId="08A8C96C" w:rsidR="69B24261" w:rsidRDefault="69B24261" w:rsidP="6E6F9ADE">
            <w:pPr>
              <w:pStyle w:val="TableParagraph"/>
              <w:spacing w:line="210" w:lineRule="exact"/>
              <w:ind w:left="107"/>
              <w:rPr>
                <w:sz w:val="20"/>
                <w:szCs w:val="20"/>
              </w:rPr>
            </w:pPr>
            <w:r w:rsidRPr="6E6F9ADE">
              <w:rPr>
                <w:sz w:val="20"/>
                <w:szCs w:val="20"/>
              </w:rPr>
              <w:t xml:space="preserve">Exemption from visit/full reaccreditation </w:t>
            </w:r>
            <w:r w:rsidR="3D5BE584" w:rsidRPr="6E6F9ADE">
              <w:rPr>
                <w:sz w:val="20"/>
                <w:szCs w:val="20"/>
              </w:rPr>
              <w:t>in place</w:t>
            </w:r>
            <w:r w:rsidRPr="6E6F9ADE">
              <w:rPr>
                <w:sz w:val="20"/>
                <w:szCs w:val="20"/>
              </w:rPr>
              <w:t xml:space="preserve"> whilst EM25 modules are established.</w:t>
            </w:r>
            <w:r w:rsidR="7E3FFA16" w:rsidRPr="6E6F9ADE">
              <w:rPr>
                <w:sz w:val="20"/>
                <w:szCs w:val="20"/>
              </w:rPr>
              <w:t xml:space="preserve"> Accreditation TBC once exam papers for first year of EM25 modules available.</w:t>
            </w:r>
          </w:p>
        </w:tc>
      </w:tr>
      <w:tr w:rsidR="78F9D954" w14:paraId="4F918539"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56D7F29A" w14:textId="578023E0"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7872EB7" w14:textId="77777777" w:rsidR="78F9D954" w:rsidRDefault="78F9D954" w:rsidP="78F9D954">
            <w:pPr>
              <w:pStyle w:val="TableParagraph"/>
              <w:spacing w:line="230" w:lineRule="exact"/>
              <w:ind w:left="103" w:right="232"/>
              <w:rPr>
                <w:sz w:val="20"/>
                <w:szCs w:val="20"/>
              </w:rPr>
            </w:pPr>
            <w:r w:rsidRPr="78F9D954">
              <w:rPr>
                <w:sz w:val="20"/>
                <w:szCs w:val="20"/>
              </w:rPr>
              <w:t>Association of MBA</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EA52AE0" w14:textId="1D2165F0" w:rsidR="78F9D954" w:rsidRDefault="78F9D954" w:rsidP="78F9D954">
            <w:pPr>
              <w:pStyle w:val="TableParagraph"/>
              <w:spacing w:line="229" w:lineRule="exact"/>
              <w:ind w:left="103"/>
              <w:rPr>
                <w:sz w:val="20"/>
                <w:szCs w:val="20"/>
              </w:rPr>
            </w:pPr>
            <w:r w:rsidRPr="78F9D954">
              <w:rPr>
                <w:sz w:val="20"/>
                <w:szCs w:val="20"/>
              </w:rPr>
              <w:t xml:space="preserve">MBA </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B5C1889" w14:textId="5D86AD28" w:rsidR="78F9D954" w:rsidRDefault="78F9D954" w:rsidP="78F9D954">
            <w:pPr>
              <w:pStyle w:val="TableParagraph"/>
              <w:spacing w:line="229" w:lineRule="exact"/>
              <w:ind w:left="142"/>
              <w:rPr>
                <w:sz w:val="20"/>
                <w:szCs w:val="20"/>
              </w:rPr>
            </w:pPr>
            <w:r w:rsidRPr="78F9D954">
              <w:rPr>
                <w:sz w:val="20"/>
                <w:szCs w:val="20"/>
              </w:rPr>
              <w:t>Jun</w:t>
            </w:r>
            <w:r w:rsidR="0BB5176C" w:rsidRPr="78F9D954">
              <w:rPr>
                <w:sz w:val="20"/>
                <w:szCs w:val="20"/>
              </w:rPr>
              <w:t>e 20</w:t>
            </w:r>
            <w:r w:rsidRPr="78F9D954">
              <w:rPr>
                <w:sz w:val="20"/>
                <w:szCs w:val="20"/>
              </w:rPr>
              <w:t>21</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B617C1A" w14:textId="2C38AD10" w:rsidR="78F9D954" w:rsidRDefault="78F9D954" w:rsidP="78F9D954">
            <w:pPr>
              <w:pStyle w:val="TableParagraph"/>
              <w:spacing w:line="229" w:lineRule="exact"/>
              <w:ind w:left="105"/>
              <w:rPr>
                <w:sz w:val="20"/>
                <w:szCs w:val="20"/>
              </w:rPr>
            </w:pPr>
            <w:r w:rsidRPr="78F9D954">
              <w:rPr>
                <w:sz w:val="20"/>
                <w:szCs w:val="20"/>
              </w:rPr>
              <w:t>Jun</w:t>
            </w:r>
            <w:r w:rsidR="52FC08C5" w:rsidRPr="78F9D954">
              <w:rPr>
                <w:sz w:val="20"/>
                <w:szCs w:val="20"/>
              </w:rPr>
              <w:t>e 20</w:t>
            </w:r>
            <w:r w:rsidRPr="78F9D954">
              <w:rPr>
                <w:sz w:val="20"/>
                <w:szCs w:val="20"/>
              </w:rPr>
              <w:t>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47C1FA2" w14:textId="7506AA22" w:rsidR="788027EC" w:rsidRDefault="788027EC" w:rsidP="78F9D954">
            <w:pPr>
              <w:pStyle w:val="TableParagraph"/>
              <w:spacing w:line="229" w:lineRule="exact"/>
              <w:ind w:left="107"/>
            </w:pPr>
            <w:r w:rsidRPr="78F9D954">
              <w:rPr>
                <w:sz w:val="20"/>
                <w:szCs w:val="20"/>
              </w:rPr>
              <w:t>To June 2026</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2655787" w14:textId="5F8E8563" w:rsidR="78F9D954" w:rsidRDefault="38B562AE" w:rsidP="6E6F9ADE">
            <w:pPr>
              <w:pStyle w:val="TableParagraph"/>
              <w:spacing w:line="210" w:lineRule="exact"/>
              <w:ind w:left="107"/>
            </w:pPr>
            <w:r w:rsidRPr="6E6F9ADE">
              <w:rPr>
                <w:sz w:val="20"/>
                <w:szCs w:val="20"/>
              </w:rPr>
              <w:t>Submission due March 2026</w:t>
            </w:r>
          </w:p>
          <w:p w14:paraId="4372B198" w14:textId="52A3E2DD" w:rsidR="78F9D954" w:rsidRDefault="78F9D954" w:rsidP="78F9D954">
            <w:pPr>
              <w:pStyle w:val="TableParagraph"/>
              <w:rPr>
                <w:rFonts w:ascii="Times New Roman"/>
                <w:sz w:val="18"/>
                <w:szCs w:val="18"/>
              </w:rPr>
            </w:pPr>
          </w:p>
        </w:tc>
      </w:tr>
      <w:tr w:rsidR="78F9D954" w14:paraId="2100E258"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04FCF96C" w14:textId="628211F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835B296" w14:textId="5B452574" w:rsidR="78F9D954" w:rsidRDefault="78F9D954" w:rsidP="78F9D954">
            <w:pPr>
              <w:pStyle w:val="TableParagraph"/>
              <w:ind w:left="103" w:right="547"/>
              <w:rPr>
                <w:sz w:val="20"/>
                <w:szCs w:val="20"/>
              </w:rPr>
            </w:pPr>
            <w:r w:rsidRPr="78F9D954">
              <w:rPr>
                <w:sz w:val="20"/>
                <w:szCs w:val="20"/>
              </w:rPr>
              <w:t>Business Graduate</w:t>
            </w:r>
          </w:p>
          <w:p w14:paraId="59933552" w14:textId="77777777" w:rsidR="78F9D954" w:rsidRDefault="78F9D954" w:rsidP="78F9D954">
            <w:pPr>
              <w:pStyle w:val="TableParagraph"/>
              <w:spacing w:line="209" w:lineRule="exact"/>
              <w:ind w:left="103"/>
              <w:rPr>
                <w:sz w:val="20"/>
                <w:szCs w:val="20"/>
              </w:rPr>
            </w:pPr>
            <w:r w:rsidRPr="78F9D954">
              <w:rPr>
                <w:sz w:val="20"/>
                <w:szCs w:val="20"/>
              </w:rPr>
              <w:t>Association</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22D57DB" w14:textId="02E2C073" w:rsidR="78F9D954" w:rsidRDefault="78F9D954" w:rsidP="78F9D954">
            <w:pPr>
              <w:pStyle w:val="TableParagraph"/>
              <w:ind w:left="103" w:right="49"/>
              <w:rPr>
                <w:sz w:val="20"/>
                <w:szCs w:val="20"/>
              </w:rPr>
            </w:pPr>
            <w:r w:rsidRPr="78F9D954">
              <w:rPr>
                <w:sz w:val="20"/>
                <w:szCs w:val="20"/>
              </w:rPr>
              <w:t>MBA + whole School</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CE4B901" w14:textId="61166024" w:rsidR="78F9D954" w:rsidRDefault="78F9D954" w:rsidP="78F9D954">
            <w:pPr>
              <w:pStyle w:val="TableParagraph"/>
              <w:spacing w:line="229" w:lineRule="exact"/>
              <w:ind w:left="142"/>
              <w:rPr>
                <w:sz w:val="20"/>
                <w:szCs w:val="20"/>
              </w:rPr>
            </w:pPr>
            <w:r w:rsidRPr="78F9D954">
              <w:rPr>
                <w:sz w:val="20"/>
                <w:szCs w:val="20"/>
              </w:rPr>
              <w:t>Jul</w:t>
            </w:r>
            <w:r w:rsidR="16089B07" w:rsidRPr="78F9D954">
              <w:rPr>
                <w:sz w:val="20"/>
                <w:szCs w:val="20"/>
              </w:rPr>
              <w:t xml:space="preserve"> </w:t>
            </w:r>
            <w:r w:rsidRPr="78F9D954">
              <w:rPr>
                <w:sz w:val="20"/>
                <w:szCs w:val="20"/>
              </w:rPr>
              <w:t>19</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656E521" w14:textId="58052AAC" w:rsidR="78F9D954" w:rsidRDefault="78F9D954" w:rsidP="78F9D954">
            <w:pPr>
              <w:pStyle w:val="TableParagraph"/>
              <w:spacing w:line="229" w:lineRule="exact"/>
              <w:ind w:left="105"/>
              <w:rPr>
                <w:sz w:val="20"/>
                <w:szCs w:val="20"/>
              </w:rPr>
            </w:pPr>
            <w:r w:rsidRPr="78F9D954">
              <w:rPr>
                <w:sz w:val="20"/>
                <w:szCs w:val="20"/>
              </w:rPr>
              <w:t>Jul</w:t>
            </w:r>
            <w:r w:rsidR="1D3E03F0" w:rsidRPr="78F9D954">
              <w:rPr>
                <w:sz w:val="20"/>
                <w:szCs w:val="20"/>
              </w:rPr>
              <w:t xml:space="preserve"> </w:t>
            </w:r>
            <w:r w:rsidRPr="78F9D954">
              <w:rPr>
                <w:sz w:val="20"/>
                <w:szCs w:val="20"/>
              </w:rPr>
              <w:t>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F93A1B6" w14:textId="77777777" w:rsidR="78F9D954" w:rsidRDefault="78F9D954" w:rsidP="78F9D954">
            <w:pPr>
              <w:pStyle w:val="TableParagraph"/>
              <w:spacing w:line="229" w:lineRule="exact"/>
              <w:ind w:left="107"/>
              <w:rPr>
                <w:sz w:val="20"/>
                <w:szCs w:val="20"/>
              </w:rPr>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72F424F" w14:textId="77777777" w:rsidR="78F9D954" w:rsidRDefault="78F9D954" w:rsidP="78F9D954">
            <w:pPr>
              <w:pStyle w:val="TableParagraph"/>
              <w:spacing w:line="229" w:lineRule="exact"/>
              <w:ind w:left="107"/>
              <w:rPr>
                <w:sz w:val="20"/>
                <w:szCs w:val="20"/>
              </w:rPr>
            </w:pPr>
            <w:r w:rsidRPr="78F9D954">
              <w:rPr>
                <w:sz w:val="20"/>
                <w:szCs w:val="20"/>
              </w:rPr>
              <w:t>Part of AMBA accreditation</w:t>
            </w:r>
          </w:p>
        </w:tc>
      </w:tr>
      <w:tr w:rsidR="6E6F9ADE" w14:paraId="29DFF948"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763C42C9" w14:textId="7D24B15E" w:rsidR="6E6F9ADE" w:rsidRDefault="6E6F9ADE" w:rsidP="6E6F9ADE">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AACDFCB" w14:textId="08BF4CD8" w:rsidR="4151EDFF" w:rsidRDefault="4151EDFF" w:rsidP="6E6F9ADE">
            <w:pPr>
              <w:pStyle w:val="TableParagraph"/>
              <w:ind w:left="103" w:right="547"/>
              <w:rPr>
                <w:sz w:val="20"/>
                <w:szCs w:val="20"/>
              </w:rPr>
            </w:pPr>
            <w:r w:rsidRPr="6E6F9ADE">
              <w:rPr>
                <w:sz w:val="20"/>
                <w:szCs w:val="20"/>
              </w:rPr>
              <w:t xml:space="preserve">Business </w:t>
            </w:r>
          </w:p>
          <w:p w14:paraId="3FFE5523" w14:textId="4DE624AC" w:rsidR="4151EDFF" w:rsidRDefault="4151EDFF" w:rsidP="6E6F9ADE">
            <w:pPr>
              <w:pStyle w:val="TableParagraph"/>
              <w:spacing w:line="209" w:lineRule="exact"/>
              <w:ind w:left="103"/>
            </w:pPr>
            <w:r w:rsidRPr="6E6F9ADE">
              <w:rPr>
                <w:sz w:val="20"/>
                <w:szCs w:val="20"/>
              </w:rPr>
              <w:t>School Impact System</w:t>
            </w:r>
          </w:p>
          <w:p w14:paraId="5A05523C" w14:textId="33854775" w:rsidR="6E6F9ADE" w:rsidRDefault="6E6F9ADE" w:rsidP="6E6F9ADE">
            <w:pPr>
              <w:pStyle w:val="TableParagraph"/>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4EF18D4" w14:textId="27E5BC3C" w:rsidR="4151EDFF" w:rsidRDefault="4151EDFF" w:rsidP="6E6F9ADE">
            <w:pPr>
              <w:pStyle w:val="TableParagraph"/>
              <w:ind w:left="103" w:right="49"/>
              <w:rPr>
                <w:sz w:val="20"/>
                <w:szCs w:val="20"/>
              </w:rPr>
            </w:pPr>
            <w:r w:rsidRPr="6E6F9ADE">
              <w:rPr>
                <w:sz w:val="20"/>
                <w:szCs w:val="20"/>
              </w:rPr>
              <w:t>Whole School</w:t>
            </w:r>
          </w:p>
          <w:p w14:paraId="768C635C" w14:textId="5C7FFFFE" w:rsidR="6E6F9ADE" w:rsidRDefault="6E6F9ADE" w:rsidP="6E6F9ADE">
            <w:pPr>
              <w:pStyle w:val="TableParagraph"/>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5F6F2C2" w14:textId="631A1620" w:rsidR="4151EDFF" w:rsidRDefault="4151EDFF" w:rsidP="6E6F9ADE">
            <w:pPr>
              <w:pStyle w:val="TableParagraph"/>
              <w:spacing w:line="229" w:lineRule="exact"/>
              <w:rPr>
                <w:sz w:val="20"/>
                <w:szCs w:val="20"/>
              </w:rPr>
            </w:pPr>
            <w:r w:rsidRPr="6E6F9ADE">
              <w:rPr>
                <w:sz w:val="20"/>
                <w:szCs w:val="20"/>
              </w:rPr>
              <w:t xml:space="preserve"> 2024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7C4854F" w14:textId="0540E9D7" w:rsidR="4151EDFF" w:rsidRDefault="4151EDFF" w:rsidP="6E6F9ADE">
            <w:pPr>
              <w:pStyle w:val="TableParagraph"/>
              <w:spacing w:line="229" w:lineRule="exact"/>
              <w:rPr>
                <w:sz w:val="20"/>
                <w:szCs w:val="20"/>
              </w:rPr>
            </w:pPr>
            <w:r w:rsidRPr="6E6F9ADE">
              <w:rPr>
                <w:sz w:val="20"/>
                <w:szCs w:val="20"/>
              </w:rPr>
              <w:t xml:space="preserve"> 2027</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64F4B8D" w14:textId="599E6A83" w:rsidR="4151EDFF" w:rsidRDefault="4151EDFF" w:rsidP="6E6F9ADE">
            <w:pPr>
              <w:pStyle w:val="TableParagraph"/>
              <w:spacing w:line="229" w:lineRule="exact"/>
              <w:rPr>
                <w:sz w:val="20"/>
                <w:szCs w:val="20"/>
              </w:rPr>
            </w:pPr>
            <w:r w:rsidRPr="79D560EF">
              <w:rPr>
                <w:sz w:val="20"/>
                <w:szCs w:val="20"/>
              </w:rPr>
              <w:t xml:space="preserve"> </w:t>
            </w:r>
            <w:r w:rsidR="56DECD54" w:rsidRPr="79D560EF">
              <w:rPr>
                <w:sz w:val="20"/>
                <w:szCs w:val="20"/>
              </w:rPr>
              <w:t xml:space="preserve">To </w:t>
            </w:r>
            <w:r w:rsidRPr="79D560EF">
              <w:rPr>
                <w:sz w:val="20"/>
                <w:szCs w:val="20"/>
              </w:rPr>
              <w:t>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C5FF82E" w14:textId="5D341040" w:rsidR="6E6F9ADE" w:rsidRDefault="6E6F9ADE" w:rsidP="6E6F9ADE">
            <w:pPr>
              <w:pStyle w:val="TableParagraph"/>
              <w:spacing w:line="229" w:lineRule="exact"/>
              <w:rPr>
                <w:sz w:val="20"/>
                <w:szCs w:val="20"/>
              </w:rPr>
            </w:pPr>
          </w:p>
        </w:tc>
      </w:tr>
      <w:tr w:rsidR="78F9D954" w14:paraId="117690F6"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DFA5873" w14:textId="298DE726"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E589359" w14:textId="76EB982E" w:rsidR="207EA2E9" w:rsidRDefault="207EA2E9" w:rsidP="78F9D954">
            <w:pPr>
              <w:pStyle w:val="TableParagraph"/>
              <w:rPr>
                <w:sz w:val="20"/>
                <w:szCs w:val="20"/>
              </w:rPr>
            </w:pPr>
            <w:r w:rsidRPr="78F9D954">
              <w:rPr>
                <w:sz w:val="20"/>
                <w:szCs w:val="20"/>
              </w:rPr>
              <w:t>Chartered association of Business Schools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F56DC7A" w14:textId="77777777" w:rsidR="207EA2E9" w:rsidRDefault="207EA2E9" w:rsidP="78F9D954">
            <w:pPr>
              <w:pStyle w:val="TableParagraph"/>
              <w:spacing w:line="229" w:lineRule="exact"/>
              <w:ind w:left="103"/>
              <w:rPr>
                <w:sz w:val="20"/>
                <w:szCs w:val="20"/>
              </w:rPr>
            </w:pPr>
            <w:r w:rsidRPr="78F9D954">
              <w:rPr>
                <w:sz w:val="20"/>
                <w:szCs w:val="20"/>
              </w:rPr>
              <w:t>Whole School - member</w:t>
            </w:r>
          </w:p>
          <w:p w14:paraId="19288271" w14:textId="63733EA7" w:rsidR="78F9D954" w:rsidRDefault="78F9D954" w:rsidP="78F9D954">
            <w:pPr>
              <w:pStyle w:val="TableParagraph"/>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F168BF5" w14:textId="30C86233" w:rsidR="78F9D954" w:rsidRDefault="1500B0A4" w:rsidP="78F9D954">
            <w:pPr>
              <w:pStyle w:val="TableParagraph"/>
              <w:spacing w:line="229" w:lineRule="exact"/>
              <w:rPr>
                <w:sz w:val="20"/>
                <w:szCs w:val="20"/>
              </w:rPr>
            </w:pPr>
            <w:r w:rsidRPr="6E6F9ADE">
              <w:rPr>
                <w:sz w:val="20"/>
                <w:szCs w:val="20"/>
              </w:rPr>
              <w:t xml:space="preserve"> N/A</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3D609FF" w14:textId="49C4F559" w:rsidR="207EA2E9" w:rsidRDefault="764E6F9E" w:rsidP="78F9D954">
            <w:pPr>
              <w:pStyle w:val="TableParagraph"/>
              <w:spacing w:line="229" w:lineRule="exact"/>
              <w:rPr>
                <w:sz w:val="20"/>
                <w:szCs w:val="20"/>
              </w:rPr>
            </w:pPr>
            <w:r w:rsidRPr="6E6F9ADE">
              <w:rPr>
                <w:sz w:val="20"/>
                <w:szCs w:val="20"/>
              </w:rPr>
              <w:t xml:space="preserve"> 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B1BC338" w14:textId="52A384DA" w:rsidR="207EA2E9" w:rsidRDefault="01D4C4E0" w:rsidP="78F9D954">
            <w:pPr>
              <w:pStyle w:val="TableParagraph"/>
              <w:spacing w:line="229" w:lineRule="exact"/>
              <w:rPr>
                <w:sz w:val="20"/>
                <w:szCs w:val="20"/>
              </w:rPr>
            </w:pPr>
            <w:r w:rsidRPr="6E6F9ADE">
              <w:rPr>
                <w:sz w:val="20"/>
                <w:szCs w:val="20"/>
              </w:rPr>
              <w:t xml:space="preserve"> 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5D21D57" w14:textId="7F32C540" w:rsidR="78F9D954" w:rsidRDefault="01D4C4E0" w:rsidP="78F9D954">
            <w:pPr>
              <w:pStyle w:val="TableParagraph"/>
              <w:spacing w:line="229" w:lineRule="exact"/>
              <w:rPr>
                <w:sz w:val="20"/>
                <w:szCs w:val="20"/>
              </w:rPr>
            </w:pPr>
            <w:r w:rsidRPr="6E6F9ADE">
              <w:rPr>
                <w:sz w:val="20"/>
                <w:szCs w:val="20"/>
              </w:rPr>
              <w:t xml:space="preserve"> Annual Fee</w:t>
            </w:r>
          </w:p>
        </w:tc>
      </w:tr>
      <w:tr w:rsidR="78F9D954" w14:paraId="7BAD4BDA"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3991CD77" w14:textId="12F851AC"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F7D78C0" w14:textId="77777777" w:rsidR="78F9D954" w:rsidRDefault="78F9D954" w:rsidP="78F9D954">
            <w:pPr>
              <w:pStyle w:val="TableParagraph"/>
              <w:ind w:left="103" w:right="591"/>
              <w:rPr>
                <w:sz w:val="20"/>
                <w:szCs w:val="20"/>
              </w:rPr>
            </w:pPr>
            <w:r w:rsidRPr="78F9D954">
              <w:rPr>
                <w:sz w:val="20"/>
                <w:szCs w:val="20"/>
              </w:rPr>
              <w:t>Chartered Financial Analyst Institute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10F2669" w14:textId="0FD224E3" w:rsidR="78F9D954" w:rsidRDefault="78F9D954" w:rsidP="79D560EF">
            <w:pPr>
              <w:pStyle w:val="TableParagraph"/>
              <w:spacing w:line="228" w:lineRule="exact"/>
              <w:ind w:left="103"/>
              <w:rPr>
                <w:sz w:val="20"/>
                <w:szCs w:val="20"/>
              </w:rPr>
            </w:pPr>
            <w:r w:rsidRPr="79D560EF">
              <w:rPr>
                <w:sz w:val="20"/>
                <w:szCs w:val="20"/>
              </w:rPr>
              <w:t>MSc Finance</w:t>
            </w:r>
            <w:r w:rsidR="10005FD9" w:rsidRPr="79D560EF">
              <w:rPr>
                <w:sz w:val="20"/>
                <w:szCs w:val="20"/>
              </w:rPr>
              <w:t xml:space="preserve">; </w:t>
            </w:r>
            <w:r w:rsidRPr="79D560EF">
              <w:rPr>
                <w:sz w:val="20"/>
                <w:szCs w:val="20"/>
              </w:rPr>
              <w:t>MSc Finance, Investment &amp; Risk</w:t>
            </w:r>
            <w:r w:rsidR="62CD6592" w:rsidRPr="79D560EF">
              <w:rPr>
                <w:sz w:val="20"/>
                <w:szCs w:val="20"/>
              </w:rPr>
              <w:t>;</w:t>
            </w:r>
            <w:r w:rsidR="4E5F7607" w:rsidRPr="79D560EF">
              <w:rPr>
                <w:sz w:val="20"/>
                <w:szCs w:val="20"/>
              </w:rPr>
              <w:t xml:space="preserve"> MSc Finance and Management</w:t>
            </w:r>
            <w:r w:rsidR="0BBCD6CF" w:rsidRPr="79D560EF">
              <w:rPr>
                <w:sz w:val="20"/>
                <w:szCs w:val="20"/>
              </w:rPr>
              <w:t>;</w:t>
            </w:r>
            <w:r w:rsidR="4E5F7607" w:rsidRPr="79D560EF">
              <w:rPr>
                <w:sz w:val="20"/>
                <w:szCs w:val="20"/>
              </w:rPr>
              <w:t xml:space="preserve"> </w:t>
            </w:r>
            <w:r w:rsidR="0EFC5A5F" w:rsidRPr="79D560EF">
              <w:rPr>
                <w:sz w:val="20"/>
                <w:szCs w:val="20"/>
              </w:rPr>
              <w:t>MSc Sustainable Finance and Investment</w:t>
            </w:r>
            <w:r w:rsidR="7DE4C603" w:rsidRPr="79D560EF">
              <w:rPr>
                <w:sz w:val="20"/>
                <w:szCs w:val="20"/>
              </w:rPr>
              <w:t>;</w:t>
            </w:r>
            <w:r w:rsidR="0EFC5A5F" w:rsidRPr="79D560EF">
              <w:rPr>
                <w:sz w:val="20"/>
                <w:szCs w:val="20"/>
              </w:rPr>
              <w:t xml:space="preserve"> MSc Finance and Economics</w:t>
            </w:r>
            <w:r w:rsidR="437A9A1B" w:rsidRPr="79D560EF">
              <w:rPr>
                <w:sz w:val="20"/>
                <w:szCs w:val="20"/>
              </w:rPr>
              <w:t>;</w:t>
            </w:r>
            <w:r w:rsidR="0EFC5A5F" w:rsidRPr="79D560EF">
              <w:rPr>
                <w:sz w:val="20"/>
                <w:szCs w:val="20"/>
              </w:rPr>
              <w:t xml:space="preserve"> BSc Finance and Investment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A84BB9D" w14:textId="292A959D" w:rsidR="22CFF1F1" w:rsidRDefault="22CFF1F1" w:rsidP="78F9D954">
            <w:pPr>
              <w:pStyle w:val="TableParagraph"/>
              <w:spacing w:line="228" w:lineRule="exact"/>
              <w:ind w:left="103"/>
              <w:rPr>
                <w:sz w:val="20"/>
                <w:szCs w:val="20"/>
              </w:rPr>
            </w:pPr>
            <w:r w:rsidRPr="78F9D954">
              <w:rPr>
                <w:sz w:val="20"/>
                <w:szCs w:val="20"/>
              </w:rPr>
              <w:t xml:space="preserve">May/Jun </w:t>
            </w:r>
            <w:r w:rsidR="0EFC5A5F" w:rsidRPr="78F9D954">
              <w:rPr>
                <w:sz w:val="20"/>
                <w:szCs w:val="20"/>
              </w:rPr>
              <w:t>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29FADC0" w14:textId="487AC264" w:rsidR="78F9D954" w:rsidRDefault="158490BB" w:rsidP="78F9D954">
            <w:pPr>
              <w:pStyle w:val="TableParagraph"/>
              <w:spacing w:line="228" w:lineRule="exact"/>
              <w:ind w:left="102"/>
              <w:rPr>
                <w:sz w:val="20"/>
                <w:szCs w:val="20"/>
              </w:rPr>
            </w:pPr>
            <w:r w:rsidRPr="6E6F9ADE">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2B78FD5" w14:textId="08235C54" w:rsidR="78F9D954" w:rsidRDefault="78F9D954" w:rsidP="78F9D954">
            <w:pPr>
              <w:pStyle w:val="TableParagraph"/>
              <w:ind w:left="101" w:right="180"/>
              <w:rPr>
                <w:sz w:val="20"/>
                <w:szCs w:val="20"/>
              </w:rPr>
            </w:pPr>
            <w:r w:rsidRPr="79D560EF">
              <w:rPr>
                <w:sz w:val="20"/>
                <w:szCs w:val="20"/>
              </w:rPr>
              <w:t>Ongoing subject to 30 days termination</w:t>
            </w:r>
            <w:r w:rsidR="725FDBF1" w:rsidRPr="79D560EF">
              <w:rPr>
                <w:sz w:val="20"/>
                <w:szCs w:val="20"/>
              </w:rPr>
              <w:t xml:space="preserve"> </w:t>
            </w:r>
            <w:r w:rsidRPr="79D560EF">
              <w:rPr>
                <w:sz w:val="20"/>
                <w:szCs w:val="20"/>
              </w:rPr>
              <w:t xml:space="preserve">notice. </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3FADEA5" w14:textId="72B704C5" w:rsidR="78F9D954" w:rsidRDefault="0040F9D9" w:rsidP="78F9D954">
            <w:pPr>
              <w:pStyle w:val="TableParagraph"/>
              <w:spacing w:line="229" w:lineRule="exact"/>
              <w:rPr>
                <w:sz w:val="20"/>
                <w:szCs w:val="20"/>
              </w:rPr>
            </w:pPr>
            <w:r w:rsidRPr="79D560EF">
              <w:rPr>
                <w:sz w:val="20"/>
                <w:szCs w:val="20"/>
              </w:rPr>
              <w:t xml:space="preserve"> Annual renewal</w:t>
            </w:r>
          </w:p>
        </w:tc>
      </w:tr>
      <w:tr w:rsidR="78F9D954" w14:paraId="5070D5C0"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73C2826" w14:textId="0DCA456E"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FB72C6B" w14:textId="527619FF" w:rsidR="78F9D954" w:rsidRDefault="78F9D954" w:rsidP="6E6F9ADE">
            <w:pPr>
              <w:pStyle w:val="TableParagraph"/>
              <w:spacing w:line="230" w:lineRule="atLeast"/>
              <w:ind w:left="103" w:right="309"/>
              <w:rPr>
                <w:sz w:val="20"/>
                <w:szCs w:val="20"/>
              </w:rPr>
            </w:pPr>
            <w:r w:rsidRPr="6E6F9ADE">
              <w:rPr>
                <w:sz w:val="20"/>
                <w:szCs w:val="20"/>
              </w:rPr>
              <w:t xml:space="preserve">Chartered Institute </w:t>
            </w:r>
            <w:r w:rsidR="69ECB9C1" w:rsidRPr="6E6F9ADE">
              <w:rPr>
                <w:sz w:val="20"/>
                <w:szCs w:val="20"/>
              </w:rPr>
              <w:t>of Logistics</w:t>
            </w:r>
            <w:r w:rsidRPr="6E6F9ADE">
              <w:rPr>
                <w:sz w:val="20"/>
                <w:szCs w:val="20"/>
              </w:rPr>
              <w:t xml:space="preserve"> and Transport</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50F9708" w14:textId="77777777" w:rsidR="78F9D954" w:rsidRDefault="78F9D954" w:rsidP="78F9D954">
            <w:pPr>
              <w:pStyle w:val="TableParagraph"/>
              <w:ind w:left="103"/>
              <w:rPr>
                <w:sz w:val="20"/>
                <w:szCs w:val="20"/>
              </w:rPr>
            </w:pPr>
            <w:r w:rsidRPr="78F9D954">
              <w:rPr>
                <w:sz w:val="20"/>
                <w:szCs w:val="20"/>
              </w:rPr>
              <w:t>MSc Logistics and Supply Chain Management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CAD2267" w14:textId="237116EF" w:rsidR="78F9D954" w:rsidRDefault="78F9D954" w:rsidP="78F9D954">
            <w:pPr>
              <w:pStyle w:val="TableParagraph"/>
              <w:spacing w:line="226" w:lineRule="exact"/>
              <w:ind w:left="103"/>
              <w:rPr>
                <w:sz w:val="20"/>
                <w:szCs w:val="20"/>
              </w:rPr>
            </w:pPr>
            <w:r w:rsidRPr="79D560EF">
              <w:rPr>
                <w:sz w:val="20"/>
                <w:szCs w:val="20"/>
              </w:rPr>
              <w:t>Sep</w:t>
            </w:r>
            <w:r w:rsidR="31B25C52" w:rsidRPr="79D560EF">
              <w:rPr>
                <w:sz w:val="20"/>
                <w:szCs w:val="20"/>
              </w:rPr>
              <w:t>t</w:t>
            </w:r>
            <w:r w:rsidR="4D215112" w:rsidRPr="79D560EF">
              <w:rPr>
                <w:sz w:val="20"/>
                <w:szCs w:val="20"/>
              </w:rPr>
              <w:t xml:space="preserve"> </w:t>
            </w:r>
            <w:r w:rsidRPr="79D560EF">
              <w:rPr>
                <w:sz w:val="20"/>
                <w:szCs w:val="20"/>
              </w:rPr>
              <w:t>2</w:t>
            </w:r>
            <w:r w:rsidR="2F9D2F5D" w:rsidRPr="79D560EF">
              <w:rPr>
                <w:sz w:val="20"/>
                <w:szCs w:val="20"/>
              </w:rPr>
              <w:t>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632D18F" w14:textId="5EA23FA7" w:rsidR="78F9D954" w:rsidRDefault="0EC14C31" w:rsidP="78F9D954">
            <w:pPr>
              <w:pStyle w:val="TableParagraph"/>
              <w:spacing w:line="226" w:lineRule="exact"/>
              <w:ind w:left="102"/>
              <w:rPr>
                <w:sz w:val="20"/>
                <w:szCs w:val="20"/>
              </w:rPr>
            </w:pPr>
            <w:r w:rsidRPr="6E6F9ADE">
              <w:rPr>
                <w:sz w:val="20"/>
                <w:szCs w:val="20"/>
              </w:rPr>
              <w:t>2030</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0BF03BE" w14:textId="025FE0D0" w:rsidR="78F9D954" w:rsidRDefault="0EC14C31" w:rsidP="6E6F9ADE">
            <w:pPr>
              <w:pStyle w:val="TableParagraph"/>
              <w:spacing w:line="226" w:lineRule="exact"/>
              <w:ind w:left="101"/>
            </w:pPr>
            <w:r w:rsidRPr="6E6F9ADE">
              <w:rPr>
                <w:sz w:val="20"/>
                <w:szCs w:val="20"/>
              </w:rPr>
              <w:t>To 2030</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84A98C9" w14:textId="319AF989" w:rsidR="78F9D954" w:rsidRDefault="105F4AF9" w:rsidP="78F9D954">
            <w:pPr>
              <w:pStyle w:val="TableParagraph"/>
              <w:spacing w:line="229" w:lineRule="exact"/>
              <w:rPr>
                <w:sz w:val="20"/>
                <w:szCs w:val="20"/>
              </w:rPr>
            </w:pPr>
            <w:r w:rsidRPr="6E6F9ADE">
              <w:rPr>
                <w:sz w:val="20"/>
                <w:szCs w:val="20"/>
              </w:rPr>
              <w:t xml:space="preserve"> EM25 version approved</w:t>
            </w:r>
          </w:p>
        </w:tc>
      </w:tr>
      <w:tr w:rsidR="78F9D954" w14:paraId="1DD3326A"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56B9437A" w14:textId="4FCE85EE"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D3C463A" w14:textId="6C5F5728" w:rsidR="4E9F8C27" w:rsidRDefault="4E9F8C27" w:rsidP="78F9D954">
            <w:pPr>
              <w:pStyle w:val="TableParagraph"/>
              <w:spacing w:line="230" w:lineRule="atLeast"/>
              <w:rPr>
                <w:sz w:val="20"/>
                <w:szCs w:val="20"/>
              </w:rPr>
            </w:pPr>
            <w:r w:rsidRPr="78F9D954">
              <w:rPr>
                <w:sz w:val="20"/>
                <w:szCs w:val="20"/>
              </w:rPr>
              <w:t xml:space="preserve"> Chartered </w:t>
            </w:r>
          </w:p>
          <w:p w14:paraId="21DE1655" w14:textId="2C3E882D" w:rsidR="4E9F8C27" w:rsidRDefault="4E9F8C27" w:rsidP="78F9D954">
            <w:pPr>
              <w:pStyle w:val="TableParagraph"/>
              <w:spacing w:line="230" w:lineRule="exact"/>
              <w:ind w:left="103" w:right="315"/>
              <w:rPr>
                <w:sz w:val="20"/>
                <w:szCs w:val="20"/>
              </w:rPr>
            </w:pPr>
            <w:r w:rsidRPr="78F9D954">
              <w:rPr>
                <w:sz w:val="20"/>
                <w:szCs w:val="20"/>
              </w:rPr>
              <w:t>Institute of Management Accountants</w:t>
            </w:r>
          </w:p>
          <w:p w14:paraId="55BE6F1D" w14:textId="4837C427" w:rsidR="78F9D954" w:rsidRDefault="78F9D954" w:rsidP="78F9D954">
            <w:pPr>
              <w:pStyle w:val="TableParagraph"/>
              <w:spacing w:line="230" w:lineRule="atLeast"/>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509843A" w14:textId="62DD5A37" w:rsidR="4E9F8C27" w:rsidRDefault="5B556A3B" w:rsidP="78F9D954">
            <w:pPr>
              <w:pStyle w:val="TableParagraph"/>
              <w:rPr>
                <w:sz w:val="20"/>
                <w:szCs w:val="20"/>
              </w:rPr>
            </w:pPr>
            <w:r w:rsidRPr="79D560EF">
              <w:rPr>
                <w:sz w:val="20"/>
                <w:szCs w:val="20"/>
              </w:rPr>
              <w:t xml:space="preserve"> </w:t>
            </w:r>
            <w:r w:rsidR="4E9F8C27" w:rsidRPr="79D560EF">
              <w:rPr>
                <w:sz w:val="20"/>
                <w:szCs w:val="20"/>
              </w:rPr>
              <w:t xml:space="preserve">BSc Accounting &amp; Finance </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097772F" w14:textId="789D6DF9" w:rsidR="3D6815CA" w:rsidRDefault="7524165A" w:rsidP="78F9D954">
            <w:pPr>
              <w:pStyle w:val="TableParagraph"/>
              <w:spacing w:line="213" w:lineRule="exact"/>
              <w:ind w:left="103"/>
              <w:rPr>
                <w:sz w:val="20"/>
                <w:szCs w:val="20"/>
              </w:rPr>
            </w:pPr>
            <w:r w:rsidRPr="79D560EF">
              <w:rPr>
                <w:sz w:val="20"/>
                <w:szCs w:val="20"/>
              </w:rPr>
              <w:t>Jun</w:t>
            </w:r>
            <w:r w:rsidR="3BE62969" w:rsidRPr="79D560EF">
              <w:rPr>
                <w:sz w:val="20"/>
                <w:szCs w:val="20"/>
              </w:rPr>
              <w:t>e</w:t>
            </w:r>
            <w:r w:rsidRPr="79D560EF">
              <w:rPr>
                <w:sz w:val="20"/>
                <w:szCs w:val="20"/>
              </w:rPr>
              <w:t xml:space="preserve"> </w:t>
            </w:r>
            <w:r w:rsidR="3D6815CA" w:rsidRPr="79D560EF">
              <w:rPr>
                <w:sz w:val="20"/>
                <w:szCs w:val="20"/>
              </w:rPr>
              <w:t>2025</w:t>
            </w:r>
          </w:p>
          <w:p w14:paraId="0A92B4F6" w14:textId="69A30225" w:rsidR="78F9D954" w:rsidRDefault="78F9D954" w:rsidP="78F9D954">
            <w:pPr>
              <w:pStyle w:val="TableParagraph"/>
              <w:spacing w:line="226" w:lineRule="exact"/>
              <w:rPr>
                <w:sz w:val="20"/>
                <w:szCs w:val="20"/>
              </w:rPr>
            </w:pP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7C0D15C" w14:textId="58E2357E" w:rsidR="01643850" w:rsidRDefault="47B37D63" w:rsidP="6E6F9ADE">
            <w:pPr>
              <w:pStyle w:val="TableParagraph"/>
              <w:spacing w:line="213" w:lineRule="exact"/>
              <w:ind w:left="102"/>
            </w:pPr>
            <w:r w:rsidRPr="6E6F9ADE">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1499E09" w14:textId="2561D73E" w:rsidR="78F9D954" w:rsidRDefault="47B37D63" w:rsidP="6E6F9ADE">
            <w:pPr>
              <w:pStyle w:val="TableParagraph"/>
              <w:spacing w:line="213" w:lineRule="exact"/>
              <w:ind w:left="101"/>
            </w:pPr>
            <w:r w:rsidRPr="6E6F9ADE">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8B28920" w14:textId="0125636C" w:rsidR="78F9D954" w:rsidRDefault="78F9D954" w:rsidP="78F9D954">
            <w:pPr>
              <w:pStyle w:val="TableParagraph"/>
              <w:spacing w:line="213" w:lineRule="exact"/>
              <w:ind w:left="101"/>
              <w:rPr>
                <w:sz w:val="20"/>
                <w:szCs w:val="20"/>
              </w:rPr>
            </w:pPr>
            <w:r w:rsidRPr="6E6F9ADE">
              <w:rPr>
                <w:sz w:val="20"/>
                <w:szCs w:val="20"/>
              </w:rPr>
              <w:t xml:space="preserve">Self-certification </w:t>
            </w:r>
          </w:p>
        </w:tc>
      </w:tr>
      <w:tr w:rsidR="6E6F9ADE" w14:paraId="7BDA876A"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23E9EF1" w14:textId="4C56B0AC" w:rsidR="6E6F9ADE" w:rsidRDefault="6E6F9ADE" w:rsidP="6E6F9ADE">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5B9EF0C" w14:textId="188A3905" w:rsidR="3B18481D" w:rsidRDefault="3B18481D" w:rsidP="6E6F9ADE">
            <w:pPr>
              <w:pStyle w:val="TableParagraph"/>
              <w:spacing w:line="230" w:lineRule="atLeast"/>
              <w:rPr>
                <w:sz w:val="20"/>
                <w:szCs w:val="20"/>
              </w:rPr>
            </w:pPr>
            <w:r w:rsidRPr="6E6F9ADE">
              <w:rPr>
                <w:sz w:val="20"/>
                <w:szCs w:val="20"/>
              </w:rPr>
              <w:t xml:space="preserve"> Chartered </w:t>
            </w:r>
          </w:p>
          <w:p w14:paraId="76A0C311" w14:textId="2C715D80" w:rsidR="3B18481D" w:rsidRDefault="3B18481D" w:rsidP="6E6F9ADE">
            <w:pPr>
              <w:pStyle w:val="TableParagraph"/>
              <w:spacing w:line="230" w:lineRule="exact"/>
              <w:ind w:left="103" w:right="315"/>
              <w:rPr>
                <w:sz w:val="20"/>
                <w:szCs w:val="20"/>
              </w:rPr>
            </w:pPr>
            <w:r w:rsidRPr="6E6F9ADE">
              <w:rPr>
                <w:sz w:val="20"/>
                <w:szCs w:val="20"/>
              </w:rPr>
              <w:t>Institute of Marketing</w:t>
            </w:r>
          </w:p>
          <w:p w14:paraId="04A815BF" w14:textId="75FE2EC9" w:rsidR="6E6F9ADE" w:rsidRDefault="6E6F9ADE" w:rsidP="6E6F9ADE">
            <w:pPr>
              <w:pStyle w:val="TableParagraph"/>
              <w:spacing w:line="230" w:lineRule="atLeast"/>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9ACD390" w14:textId="45DBBF6B" w:rsidR="7B654B99" w:rsidRDefault="7B654B99" w:rsidP="79D560EF">
            <w:pPr>
              <w:pStyle w:val="TableParagraph"/>
              <w:rPr>
                <w:sz w:val="20"/>
                <w:szCs w:val="20"/>
              </w:rPr>
            </w:pPr>
            <w:r w:rsidRPr="79D560EF">
              <w:rPr>
                <w:sz w:val="20"/>
                <w:szCs w:val="20"/>
              </w:rPr>
              <w:t>BSc Business and Marketing</w:t>
            </w:r>
          </w:p>
          <w:p w14:paraId="1C9595C8" w14:textId="6D2B5734" w:rsidR="7B654B99" w:rsidRDefault="4C86CB5F" w:rsidP="6E6F9ADE">
            <w:pPr>
              <w:pStyle w:val="TableParagraph"/>
              <w:rPr>
                <w:sz w:val="20"/>
                <w:szCs w:val="20"/>
              </w:rPr>
            </w:pPr>
            <w:r w:rsidRPr="79D560EF">
              <w:rPr>
                <w:sz w:val="20"/>
                <w:szCs w:val="20"/>
              </w:rPr>
              <w:t xml:space="preserve"> </w:t>
            </w:r>
          </w:p>
          <w:p w14:paraId="56FB9203" w14:textId="2B35BF25" w:rsidR="7B654B99" w:rsidRDefault="7B654B99" w:rsidP="6E6F9ADE">
            <w:pPr>
              <w:pStyle w:val="TableParagraph"/>
            </w:pPr>
            <w:r w:rsidRPr="79D560EF">
              <w:rPr>
                <w:sz w:val="20"/>
                <w:szCs w:val="20"/>
              </w:rPr>
              <w:t>MSc Digital Marketing and Analytics</w:t>
            </w:r>
            <w:r w:rsidR="66F3BEAB" w:rsidRPr="79D560EF">
              <w:rPr>
                <w:sz w:val="20"/>
                <w:szCs w:val="20"/>
              </w:rPr>
              <w:t xml:space="preserve">; </w:t>
            </w:r>
            <w:r w:rsidRPr="79D560EF">
              <w:rPr>
                <w:sz w:val="20"/>
                <w:szCs w:val="20"/>
              </w:rPr>
              <w:t>MSc Marketing</w:t>
            </w:r>
          </w:p>
          <w:p w14:paraId="1AA9E5C5" w14:textId="617BACB6" w:rsidR="6E6F9ADE" w:rsidRDefault="6E6F9ADE" w:rsidP="6E6F9ADE">
            <w:pPr>
              <w:pStyle w:val="TableParagraph"/>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D80A514" w14:textId="3C29E6BE" w:rsidR="7B654B99" w:rsidRDefault="7B654B99" w:rsidP="6E6F9ADE">
            <w:pPr>
              <w:pStyle w:val="TableParagraph"/>
              <w:spacing w:line="213" w:lineRule="exact"/>
              <w:rPr>
                <w:sz w:val="20"/>
                <w:szCs w:val="20"/>
              </w:rPr>
            </w:pPr>
            <w:r w:rsidRPr="6E6F9ADE">
              <w:rPr>
                <w:sz w:val="20"/>
                <w:szCs w:val="20"/>
              </w:rPr>
              <w:t xml:space="preserve"> 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A906B3E" w14:textId="157C0D09" w:rsidR="7B654B99" w:rsidRDefault="7B654B99" w:rsidP="6E6F9ADE">
            <w:pPr>
              <w:pStyle w:val="TableParagraph"/>
              <w:spacing w:line="213" w:lineRule="exact"/>
              <w:rPr>
                <w:sz w:val="20"/>
                <w:szCs w:val="20"/>
              </w:rPr>
            </w:pPr>
            <w:r w:rsidRPr="6E6F9ADE">
              <w:rPr>
                <w:sz w:val="20"/>
                <w:szCs w:val="20"/>
              </w:rPr>
              <w:t xml:space="preserve"> 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FE08F6D" w14:textId="417272E9" w:rsidR="7B654B99" w:rsidRDefault="7B654B99" w:rsidP="6E6F9ADE">
            <w:pPr>
              <w:pStyle w:val="TableParagraph"/>
              <w:spacing w:line="213" w:lineRule="exact"/>
              <w:rPr>
                <w:sz w:val="20"/>
                <w:szCs w:val="20"/>
              </w:rPr>
            </w:pPr>
            <w:r w:rsidRPr="6E6F9ADE">
              <w:rPr>
                <w:sz w:val="20"/>
                <w:szCs w:val="20"/>
              </w:rPr>
              <w:t xml:space="preserve"> Ongoing (annual)</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79BC949" w14:textId="4BD2B4BC" w:rsidR="7B654B99" w:rsidRDefault="7B654B99" w:rsidP="6E6F9ADE">
            <w:pPr>
              <w:pStyle w:val="TableParagraph"/>
              <w:spacing w:line="213" w:lineRule="exact"/>
              <w:rPr>
                <w:sz w:val="20"/>
                <w:szCs w:val="20"/>
              </w:rPr>
            </w:pPr>
            <w:r w:rsidRPr="6E6F9ADE">
              <w:rPr>
                <w:sz w:val="20"/>
                <w:szCs w:val="20"/>
              </w:rPr>
              <w:t xml:space="preserve">UG students must achieve a 2:2 classification or higher </w:t>
            </w:r>
          </w:p>
          <w:p w14:paraId="5F80196A" w14:textId="0E930BDC" w:rsidR="7B654B99" w:rsidRDefault="7B654B99" w:rsidP="6E6F9ADE">
            <w:pPr>
              <w:pStyle w:val="TableParagraph"/>
              <w:spacing w:line="213" w:lineRule="exact"/>
            </w:pPr>
            <w:r w:rsidRPr="6E6F9ADE">
              <w:rPr>
                <w:sz w:val="20"/>
                <w:szCs w:val="20"/>
              </w:rPr>
              <w:t xml:space="preserve">PG students must obtain a pass mark or higher </w:t>
            </w:r>
          </w:p>
          <w:p w14:paraId="25B7C1D6" w14:textId="2DECB68E" w:rsidR="7B654B99" w:rsidRDefault="7B654B99" w:rsidP="6E6F9ADE">
            <w:pPr>
              <w:pStyle w:val="TableParagraph"/>
              <w:spacing w:line="213" w:lineRule="exact"/>
            </w:pPr>
            <w:r w:rsidRPr="6E6F9ADE">
              <w:rPr>
                <w:sz w:val="20"/>
                <w:szCs w:val="20"/>
              </w:rPr>
              <w:t xml:space="preserve">Students must provide evidence of graduation to the CIM Qualifications team. </w:t>
            </w:r>
          </w:p>
          <w:p w14:paraId="0B0189CE" w14:textId="5E9E3499" w:rsidR="7B654B99" w:rsidRDefault="7B654B99" w:rsidP="6E6F9ADE">
            <w:pPr>
              <w:pStyle w:val="TableParagraph"/>
              <w:spacing w:line="213" w:lineRule="exact"/>
            </w:pPr>
            <w:r w:rsidRPr="6E6F9ADE">
              <w:rPr>
                <w:sz w:val="20"/>
                <w:szCs w:val="20"/>
              </w:rPr>
              <w:t>Students must enroll in CIM’s study program and pass the additional units within five years of graduation for exemptions to be valid.</w:t>
            </w:r>
          </w:p>
          <w:p w14:paraId="6E99C187" w14:textId="3FA3EEC5" w:rsidR="6E6F9ADE" w:rsidRDefault="6E6F9ADE" w:rsidP="6E6F9ADE">
            <w:pPr>
              <w:pStyle w:val="TableParagraph"/>
              <w:spacing w:line="213" w:lineRule="exact"/>
              <w:rPr>
                <w:sz w:val="20"/>
                <w:szCs w:val="20"/>
              </w:rPr>
            </w:pPr>
          </w:p>
        </w:tc>
      </w:tr>
      <w:tr w:rsidR="78F9D954" w14:paraId="68B104E0"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16AE725A" w14:textId="5D3BDDA0"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A13C9F3" w14:textId="559FA4C8" w:rsidR="78F9D954" w:rsidRDefault="78F9D954" w:rsidP="78F9D954">
            <w:pPr>
              <w:pStyle w:val="TableParagraph"/>
              <w:spacing w:line="208" w:lineRule="exact"/>
              <w:ind w:left="103"/>
              <w:rPr>
                <w:sz w:val="20"/>
                <w:szCs w:val="20"/>
              </w:rPr>
            </w:pPr>
            <w:r w:rsidRPr="78F9D954">
              <w:rPr>
                <w:sz w:val="20"/>
                <w:szCs w:val="20"/>
              </w:rPr>
              <w:t>Chartered Institute of Personnel</w:t>
            </w:r>
            <w:r w:rsidR="7B937F83" w:rsidRPr="78F9D954">
              <w:rPr>
                <w:sz w:val="20"/>
                <w:szCs w:val="20"/>
              </w:rPr>
              <w:t xml:space="preserve"> </w:t>
            </w:r>
            <w:r w:rsidRPr="78F9D954">
              <w:rPr>
                <w:sz w:val="20"/>
                <w:szCs w:val="20"/>
              </w:rPr>
              <w:t>Development</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5E87CC7" w14:textId="77777777" w:rsidR="78F9D954" w:rsidRDefault="78F9D954" w:rsidP="78F9D954">
            <w:pPr>
              <w:pStyle w:val="TableParagraph"/>
              <w:spacing w:line="223" w:lineRule="exact"/>
              <w:ind w:left="103"/>
              <w:rPr>
                <w:sz w:val="20"/>
                <w:szCs w:val="20"/>
              </w:rPr>
            </w:pPr>
            <w:r w:rsidRPr="78F9D954">
              <w:rPr>
                <w:sz w:val="20"/>
                <w:szCs w:val="20"/>
              </w:rPr>
              <w:t>MSc Human Resource Management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104E561" w14:textId="0FA02EF6" w:rsidR="78F9D954" w:rsidRDefault="78F9D954" w:rsidP="78F9D954">
            <w:pPr>
              <w:pStyle w:val="TableParagraph"/>
              <w:spacing w:line="223" w:lineRule="exact"/>
              <w:ind w:left="102"/>
              <w:rPr>
                <w:sz w:val="20"/>
                <w:szCs w:val="20"/>
              </w:rPr>
            </w:pPr>
            <w:r w:rsidRPr="79D560EF">
              <w:rPr>
                <w:sz w:val="20"/>
                <w:szCs w:val="20"/>
              </w:rPr>
              <w:t>Jun</w:t>
            </w:r>
            <w:r w:rsidR="3A760D38" w:rsidRPr="79D560EF">
              <w:rPr>
                <w:sz w:val="20"/>
                <w:szCs w:val="20"/>
              </w:rPr>
              <w:t>e</w:t>
            </w:r>
            <w:r w:rsidR="593F7BE1" w:rsidRPr="79D560EF">
              <w:rPr>
                <w:sz w:val="20"/>
                <w:szCs w:val="20"/>
              </w:rPr>
              <w:t xml:space="preserve"> 20</w:t>
            </w:r>
            <w:r w:rsidRPr="79D560EF">
              <w:rPr>
                <w:sz w:val="20"/>
                <w:szCs w:val="20"/>
              </w:rPr>
              <w:t>22</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FEBCDD2" w14:textId="77777777" w:rsidR="78F9D954" w:rsidRDefault="78F9D954" w:rsidP="78F9D954">
            <w:pPr>
              <w:pStyle w:val="TableParagraph"/>
              <w:spacing w:line="223" w:lineRule="exact"/>
              <w:ind w:left="102"/>
              <w:rPr>
                <w:sz w:val="20"/>
                <w:szCs w:val="20"/>
              </w:rPr>
            </w:pPr>
            <w:r w:rsidRPr="78F9D954">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43CD287" w14:textId="77777777" w:rsidR="78F9D954" w:rsidRDefault="78F9D954" w:rsidP="78F9D954">
            <w:pPr>
              <w:pStyle w:val="TableParagraph"/>
              <w:spacing w:line="223" w:lineRule="exact"/>
              <w:ind w:left="101"/>
              <w:rPr>
                <w:sz w:val="20"/>
                <w:szCs w:val="20"/>
              </w:rPr>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74D0E0D" w14:textId="77777777" w:rsidR="78F9D954" w:rsidRDefault="78F9D954" w:rsidP="78F9D954">
            <w:pPr>
              <w:pStyle w:val="TableParagraph"/>
              <w:spacing w:line="223" w:lineRule="exact"/>
              <w:ind w:left="101"/>
              <w:rPr>
                <w:sz w:val="20"/>
                <w:szCs w:val="20"/>
              </w:rPr>
            </w:pPr>
            <w:r w:rsidRPr="78F9D954">
              <w:rPr>
                <w:sz w:val="20"/>
                <w:szCs w:val="20"/>
              </w:rPr>
              <w:t>Termination with 12 months’ notice</w:t>
            </w:r>
          </w:p>
        </w:tc>
      </w:tr>
      <w:tr w:rsidR="78F9D954" w14:paraId="53BCE7E7"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0AFAA910" w14:textId="7780128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18E4E27" w14:textId="77777777" w:rsidR="78F9D954" w:rsidRDefault="78F9D954" w:rsidP="78F9D954">
            <w:pPr>
              <w:pStyle w:val="TableParagraph"/>
              <w:ind w:left="103" w:right="164"/>
              <w:rPr>
                <w:sz w:val="20"/>
                <w:szCs w:val="20"/>
              </w:rPr>
            </w:pPr>
            <w:r w:rsidRPr="78F9D954">
              <w:rPr>
                <w:sz w:val="20"/>
                <w:szCs w:val="20"/>
              </w:rPr>
              <w:t>The Chartered Institute of Public Finance &amp;</w:t>
            </w:r>
          </w:p>
          <w:p w14:paraId="1AA074D7" w14:textId="77777777" w:rsidR="78F9D954" w:rsidRDefault="78F9D954" w:rsidP="78F9D954">
            <w:pPr>
              <w:pStyle w:val="TableParagraph"/>
              <w:spacing w:line="207" w:lineRule="exact"/>
              <w:ind w:left="103"/>
              <w:rPr>
                <w:sz w:val="20"/>
                <w:szCs w:val="20"/>
              </w:rPr>
            </w:pPr>
            <w:r w:rsidRPr="78F9D954">
              <w:rPr>
                <w:sz w:val="20"/>
                <w:szCs w:val="20"/>
              </w:rPr>
              <w:t>Accountancy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0191ADB" w14:textId="737B46CE" w:rsidR="78F9D954" w:rsidRDefault="78F9D954" w:rsidP="78F9D954">
            <w:pPr>
              <w:pStyle w:val="TableParagraph"/>
              <w:ind w:left="103" w:right="65"/>
              <w:rPr>
                <w:sz w:val="20"/>
                <w:szCs w:val="20"/>
              </w:rPr>
            </w:pPr>
            <w:r w:rsidRPr="79D560EF">
              <w:rPr>
                <w:sz w:val="20"/>
                <w:szCs w:val="20"/>
              </w:rPr>
              <w:t xml:space="preserve">BA Accounting &amp; Finance </w:t>
            </w:r>
            <w:r w:rsidR="36CBD3A1" w:rsidRPr="79D560EF">
              <w:rPr>
                <w:sz w:val="20"/>
                <w:szCs w:val="20"/>
              </w:rPr>
              <w:t>(</w:t>
            </w:r>
            <w:r w:rsidR="32A831B9" w:rsidRPr="79D560EF">
              <w:rPr>
                <w:sz w:val="20"/>
                <w:szCs w:val="20"/>
              </w:rPr>
              <w:t xml:space="preserve">including as </w:t>
            </w:r>
            <w:r w:rsidRPr="79D560EF">
              <w:rPr>
                <w:sz w:val="20"/>
                <w:szCs w:val="20"/>
              </w:rPr>
              <w:t xml:space="preserve">single </w:t>
            </w:r>
            <w:r w:rsidR="4F599E39" w:rsidRPr="79D560EF">
              <w:rPr>
                <w:sz w:val="20"/>
                <w:szCs w:val="20"/>
              </w:rPr>
              <w:t>or</w:t>
            </w:r>
            <w:r w:rsidRPr="79D560EF">
              <w:rPr>
                <w:sz w:val="20"/>
                <w:szCs w:val="20"/>
              </w:rPr>
              <w:t xml:space="preserve"> joint hon</w:t>
            </w:r>
            <w:r w:rsidR="053AFFB7" w:rsidRPr="79D560EF">
              <w:rPr>
                <w:sz w:val="20"/>
                <w:szCs w:val="20"/>
              </w:rPr>
              <w:t>ours)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295BD91" w14:textId="1DA13B80" w:rsidR="78F9D954" w:rsidRDefault="305DEB25" w:rsidP="6E6F9ADE">
            <w:pPr>
              <w:pStyle w:val="TableParagraph"/>
              <w:spacing w:line="227" w:lineRule="exact"/>
              <w:ind w:left="102"/>
            </w:pPr>
            <w:r w:rsidRPr="6E6F9ADE">
              <w:rPr>
                <w:sz w:val="20"/>
                <w:szCs w:val="20"/>
              </w:rPr>
              <w:t>2025 (Online submission)</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7FF6D2C" w14:textId="77777777" w:rsidR="78F9D954" w:rsidRDefault="78F9D954" w:rsidP="78F9D954">
            <w:pPr>
              <w:pStyle w:val="TableParagraph"/>
              <w:spacing w:line="227" w:lineRule="exact"/>
              <w:ind w:left="102"/>
              <w:rPr>
                <w:sz w:val="20"/>
                <w:szCs w:val="20"/>
              </w:rPr>
            </w:pPr>
            <w:r w:rsidRPr="78F9D954">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0808314" w14:textId="77777777" w:rsidR="78F9D954" w:rsidRDefault="78F9D954" w:rsidP="78F9D954">
            <w:pPr>
              <w:pStyle w:val="TableParagraph"/>
              <w:spacing w:line="227" w:lineRule="exact"/>
              <w:ind w:left="101"/>
              <w:rPr>
                <w:sz w:val="20"/>
                <w:szCs w:val="20"/>
              </w:rPr>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954EDC3" w14:textId="77777777" w:rsidR="78F9D954" w:rsidRDefault="78F9D954" w:rsidP="78F9D954">
            <w:pPr>
              <w:pStyle w:val="TableParagraph"/>
              <w:spacing w:line="227" w:lineRule="exact"/>
              <w:ind w:left="101"/>
              <w:rPr>
                <w:sz w:val="20"/>
                <w:szCs w:val="20"/>
              </w:rPr>
            </w:pPr>
            <w:r w:rsidRPr="78F9D954">
              <w:rPr>
                <w:sz w:val="20"/>
                <w:szCs w:val="20"/>
              </w:rPr>
              <w:t>Self-certification</w:t>
            </w:r>
          </w:p>
        </w:tc>
      </w:tr>
      <w:tr w:rsidR="78F9D954" w14:paraId="377A6356"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58DC4E01" w14:textId="4E15B1DA"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39CEC75" w14:textId="77777777" w:rsidR="78F9D954" w:rsidRDefault="78F9D954" w:rsidP="78F9D954">
            <w:pPr>
              <w:pStyle w:val="TableParagraph"/>
              <w:ind w:left="103" w:right="315"/>
              <w:rPr>
                <w:sz w:val="20"/>
                <w:szCs w:val="20"/>
              </w:rPr>
            </w:pPr>
            <w:r w:rsidRPr="78F9D954">
              <w:rPr>
                <w:sz w:val="20"/>
                <w:szCs w:val="20"/>
              </w:rPr>
              <w:t>Chartered Institute of</w:t>
            </w:r>
          </w:p>
          <w:p w14:paraId="0663FB13" w14:textId="77777777" w:rsidR="78F9D954" w:rsidRDefault="78F9D954" w:rsidP="78F9D954">
            <w:pPr>
              <w:pStyle w:val="TableParagraph"/>
              <w:spacing w:line="228" w:lineRule="exact"/>
              <w:ind w:left="103" w:right="315"/>
              <w:rPr>
                <w:sz w:val="20"/>
                <w:szCs w:val="20"/>
              </w:rPr>
            </w:pPr>
            <w:r w:rsidRPr="78F9D954">
              <w:rPr>
                <w:sz w:val="20"/>
                <w:szCs w:val="20"/>
              </w:rPr>
              <w:t>Procurement and Supply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9821F90" w14:textId="11E2CD05" w:rsidR="78F9D954" w:rsidRDefault="78F9D954" w:rsidP="78F9D954">
            <w:pPr>
              <w:pStyle w:val="TableParagraph"/>
              <w:ind w:left="103"/>
              <w:rPr>
                <w:sz w:val="20"/>
                <w:szCs w:val="20"/>
              </w:rPr>
            </w:pPr>
            <w:r w:rsidRPr="79D560EF">
              <w:rPr>
                <w:sz w:val="20"/>
                <w:szCs w:val="20"/>
              </w:rPr>
              <w:t xml:space="preserve">MSc </w:t>
            </w:r>
            <w:r w:rsidR="112F67C2" w:rsidRPr="79D560EF">
              <w:rPr>
                <w:sz w:val="20"/>
                <w:szCs w:val="20"/>
              </w:rPr>
              <w:t xml:space="preserve">Global </w:t>
            </w:r>
            <w:r w:rsidRPr="79D560EF">
              <w:rPr>
                <w:sz w:val="20"/>
                <w:szCs w:val="20"/>
              </w:rPr>
              <w:t>Logistics and Supply Chain Management</w:t>
            </w:r>
            <w:r w:rsidR="4F7E5E65" w:rsidRPr="79D560EF">
              <w:rPr>
                <w:sz w:val="20"/>
                <w:szCs w:val="20"/>
              </w:rPr>
              <w:t xml:space="preserve"> (including wi</w:t>
            </w:r>
            <w:r w:rsidR="7F27465C" w:rsidRPr="79D560EF">
              <w:rPr>
                <w:sz w:val="20"/>
                <w:szCs w:val="20"/>
              </w:rPr>
              <w:t>th</w:t>
            </w:r>
            <w:r w:rsidR="4F7E5E65" w:rsidRPr="79D560EF">
              <w:rPr>
                <w:sz w:val="20"/>
                <w:szCs w:val="20"/>
              </w:rPr>
              <w:t xml:space="preserve"> placement year)</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C67D0FB" w14:textId="7F85E13F" w:rsidR="78F9D954" w:rsidRDefault="4F7E5E65" w:rsidP="6E6F9ADE">
            <w:pPr>
              <w:pStyle w:val="TableParagraph"/>
              <w:spacing w:line="227" w:lineRule="exact"/>
              <w:ind w:left="102"/>
            </w:pPr>
            <w:r w:rsidRPr="6E6F9ADE">
              <w:rPr>
                <w:sz w:val="20"/>
                <w:szCs w:val="20"/>
              </w:rPr>
              <w:t>Aug 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B9A0221" w14:textId="05B826F6" w:rsidR="78F9D954" w:rsidRDefault="4F7E5E65" w:rsidP="6E6F9ADE">
            <w:pPr>
              <w:pStyle w:val="TableParagraph"/>
              <w:spacing w:line="227" w:lineRule="exact"/>
              <w:ind w:left="102"/>
              <w:rPr>
                <w:sz w:val="20"/>
                <w:szCs w:val="20"/>
              </w:rPr>
            </w:pPr>
            <w:r w:rsidRPr="6E6F9ADE">
              <w:rPr>
                <w:sz w:val="20"/>
                <w:szCs w:val="20"/>
              </w:rPr>
              <w:t>TBC</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D0C1257" w14:textId="5BE23FFD" w:rsidR="78F9D954" w:rsidRDefault="4F7E5E65" w:rsidP="78F9D954">
            <w:pPr>
              <w:pStyle w:val="TableParagraph"/>
              <w:spacing w:line="227" w:lineRule="exact"/>
              <w:ind w:left="101"/>
              <w:rPr>
                <w:sz w:val="20"/>
                <w:szCs w:val="20"/>
              </w:rPr>
            </w:pPr>
            <w:r w:rsidRPr="6E6F9ADE">
              <w:rPr>
                <w:sz w:val="20"/>
                <w:szCs w:val="20"/>
              </w:rPr>
              <w:t>To 2030</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70ABDCB" w14:textId="77A91028" w:rsidR="78F9D954" w:rsidRDefault="78F9D954" w:rsidP="78F9D954">
            <w:pPr>
              <w:pStyle w:val="TableParagraph"/>
              <w:spacing w:line="227" w:lineRule="exact"/>
              <w:ind w:left="101"/>
              <w:rPr>
                <w:sz w:val="20"/>
                <w:szCs w:val="20"/>
              </w:rPr>
            </w:pPr>
            <w:r w:rsidRPr="6E6F9ADE">
              <w:rPr>
                <w:sz w:val="20"/>
                <w:szCs w:val="20"/>
              </w:rPr>
              <w:t xml:space="preserve">Renewed </w:t>
            </w:r>
            <w:r w:rsidR="0B2FE082" w:rsidRPr="6E6F9ADE">
              <w:rPr>
                <w:sz w:val="20"/>
                <w:szCs w:val="20"/>
              </w:rPr>
              <w:t>for new EM25 spec</w:t>
            </w:r>
          </w:p>
          <w:p w14:paraId="200A22FC" w14:textId="2CF68C9B" w:rsidR="78F9D954" w:rsidRDefault="78F9D954" w:rsidP="78F9D954">
            <w:pPr>
              <w:pStyle w:val="TableParagraph"/>
              <w:ind w:left="101"/>
              <w:rPr>
                <w:sz w:val="20"/>
                <w:szCs w:val="20"/>
              </w:rPr>
            </w:pPr>
          </w:p>
        </w:tc>
      </w:tr>
      <w:tr w:rsidR="78F9D954" w14:paraId="2127F52D"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D4E7243" w14:textId="43ED3D90"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375B776" w14:textId="53D1EC58" w:rsidR="78F9D954" w:rsidRDefault="78F9D954" w:rsidP="78F9D954">
            <w:pPr>
              <w:pStyle w:val="TableParagraph"/>
              <w:spacing w:line="230" w:lineRule="atLeast"/>
              <w:ind w:left="103" w:right="315"/>
              <w:rPr>
                <w:sz w:val="20"/>
                <w:szCs w:val="20"/>
              </w:rPr>
            </w:pPr>
            <w:r w:rsidRPr="78F9D954">
              <w:rPr>
                <w:sz w:val="20"/>
                <w:szCs w:val="20"/>
              </w:rPr>
              <w:t>Chartered</w:t>
            </w:r>
            <w:r w:rsidR="45B56CA8" w:rsidRPr="78F9D954">
              <w:rPr>
                <w:sz w:val="20"/>
                <w:szCs w:val="20"/>
              </w:rPr>
              <w:t xml:space="preserve"> </w:t>
            </w:r>
            <w:r w:rsidRPr="78F9D954">
              <w:rPr>
                <w:sz w:val="20"/>
                <w:szCs w:val="20"/>
              </w:rPr>
              <w:t>Management Institute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851F1E1" w14:textId="77777777" w:rsidR="78F9D954" w:rsidRDefault="78F9D954" w:rsidP="78F9D954">
            <w:pPr>
              <w:pStyle w:val="TableParagraph"/>
              <w:spacing w:line="225" w:lineRule="exact"/>
              <w:ind w:left="103"/>
              <w:rPr>
                <w:sz w:val="20"/>
                <w:szCs w:val="20"/>
              </w:rPr>
            </w:pPr>
            <w:r w:rsidRPr="78F9D954">
              <w:rPr>
                <w:sz w:val="20"/>
                <w:szCs w:val="20"/>
              </w:rPr>
              <w:t>MBA (Full Time)/ MBA (Part-time)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63955FE" w14:textId="3EE6D648" w:rsidR="78F9D954" w:rsidRDefault="78F9D954" w:rsidP="6E6F9ADE">
            <w:pPr>
              <w:pStyle w:val="TableParagraph"/>
              <w:spacing w:line="204" w:lineRule="exact"/>
              <w:ind w:left="102"/>
              <w:rPr>
                <w:sz w:val="20"/>
                <w:szCs w:val="20"/>
              </w:rPr>
            </w:pPr>
            <w:r w:rsidRPr="6E6F9ADE">
              <w:rPr>
                <w:sz w:val="20"/>
                <w:szCs w:val="20"/>
              </w:rPr>
              <w:t>Sep</w:t>
            </w:r>
            <w:r w:rsidR="4458BAEB" w:rsidRPr="6E6F9ADE">
              <w:rPr>
                <w:sz w:val="20"/>
                <w:szCs w:val="20"/>
              </w:rPr>
              <w:t xml:space="preserve"> 20</w:t>
            </w:r>
            <w:r w:rsidRPr="6E6F9ADE">
              <w:rPr>
                <w:sz w:val="20"/>
                <w:szCs w:val="20"/>
              </w:rPr>
              <w:t>17</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8E44196" w14:textId="4B332388" w:rsidR="78F9D954" w:rsidRDefault="78F9D954" w:rsidP="78F9D954">
            <w:pPr>
              <w:pStyle w:val="TableParagraph"/>
              <w:spacing w:line="225" w:lineRule="exact"/>
              <w:ind w:left="102"/>
              <w:rPr>
                <w:sz w:val="20"/>
                <w:szCs w:val="20"/>
              </w:rPr>
            </w:pPr>
            <w:r w:rsidRPr="6E6F9ADE">
              <w:rPr>
                <w:sz w:val="20"/>
                <w:szCs w:val="20"/>
              </w:rPr>
              <w:t>Jul</w:t>
            </w:r>
            <w:r w:rsidR="1B4740E9" w:rsidRPr="6E6F9ADE">
              <w:rPr>
                <w:sz w:val="20"/>
                <w:szCs w:val="20"/>
              </w:rPr>
              <w:t xml:space="preserve"> 20</w:t>
            </w:r>
            <w:r w:rsidRPr="6E6F9ADE">
              <w:rPr>
                <w:sz w:val="20"/>
                <w:szCs w:val="20"/>
              </w:rPr>
              <w:t>27</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13319A9" w14:textId="094D34EB" w:rsidR="78F9D954" w:rsidRDefault="0D893498" w:rsidP="6E6F9ADE">
            <w:pPr>
              <w:pStyle w:val="TableParagraph"/>
              <w:spacing w:line="225" w:lineRule="exact"/>
              <w:ind w:left="101"/>
            </w:pPr>
            <w:r w:rsidRPr="6E6F9ADE">
              <w:rPr>
                <w:sz w:val="20"/>
                <w:szCs w:val="20"/>
              </w:rPr>
              <w:t>To 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3B3F3C9" w14:textId="19254EBF" w:rsidR="78F9D954" w:rsidRDefault="5F6D6593" w:rsidP="78F9D954">
            <w:pPr>
              <w:pStyle w:val="TableParagraph"/>
              <w:ind w:left="101" w:right="190"/>
              <w:rPr>
                <w:sz w:val="20"/>
                <w:szCs w:val="20"/>
              </w:rPr>
            </w:pPr>
            <w:r w:rsidRPr="6E6F9ADE">
              <w:rPr>
                <w:sz w:val="20"/>
                <w:szCs w:val="20"/>
              </w:rPr>
              <w:t>PG - dual award - Level 7 Strategic Management and Leadership Practice</w:t>
            </w:r>
          </w:p>
        </w:tc>
      </w:tr>
      <w:tr w:rsidR="78F9D954" w14:paraId="7F6EF33E"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57BB643B" w14:textId="423661F4"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D5BC46A" w14:textId="77777777" w:rsidR="78F9D954" w:rsidRDefault="78F9D954" w:rsidP="78F9D954">
            <w:pPr>
              <w:pStyle w:val="TableParagraph"/>
              <w:spacing w:line="230" w:lineRule="exact"/>
              <w:ind w:left="103" w:right="315"/>
              <w:rPr>
                <w:sz w:val="20"/>
                <w:szCs w:val="20"/>
              </w:rPr>
            </w:pPr>
            <w:r w:rsidRPr="78F9D954">
              <w:rPr>
                <w:sz w:val="20"/>
                <w:szCs w:val="20"/>
              </w:rPr>
              <w:t>Chartered Management Institute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74E5882" w14:textId="3B5CF7C0" w:rsidR="78F9D954" w:rsidRDefault="01564ED7" w:rsidP="79D560EF">
            <w:pPr>
              <w:pStyle w:val="TableParagraph"/>
              <w:spacing w:line="229" w:lineRule="exact"/>
              <w:ind w:left="103"/>
              <w:rPr>
                <w:sz w:val="20"/>
                <w:szCs w:val="20"/>
              </w:rPr>
            </w:pPr>
            <w:r w:rsidRPr="79D560EF">
              <w:rPr>
                <w:sz w:val="20"/>
                <w:szCs w:val="20"/>
              </w:rPr>
              <w:t>BSc (Hons) Business &amp; Management; BSc (Hons) International Business; BSc (Hons) Management (and their variants)</w:t>
            </w:r>
          </w:p>
          <w:p w14:paraId="03B7D670" w14:textId="70F6FD3C" w:rsidR="78F9D954" w:rsidRDefault="78F9D954" w:rsidP="78F9D954">
            <w:pPr>
              <w:pStyle w:val="TableParagraph"/>
              <w:spacing w:line="229" w:lineRule="exact"/>
              <w:ind w:left="103"/>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9A3B250" w14:textId="17E5214B" w:rsidR="78F9D954" w:rsidRDefault="78F9D954" w:rsidP="6E6F9ADE">
            <w:pPr>
              <w:pStyle w:val="TableParagraph"/>
              <w:spacing w:line="206" w:lineRule="exact"/>
              <w:ind w:left="102"/>
              <w:rPr>
                <w:sz w:val="20"/>
                <w:szCs w:val="20"/>
              </w:rPr>
            </w:pPr>
            <w:r w:rsidRPr="6E6F9ADE">
              <w:rPr>
                <w:sz w:val="20"/>
                <w:szCs w:val="20"/>
              </w:rPr>
              <w:t>Aug</w:t>
            </w:r>
            <w:r w:rsidR="65C561E0" w:rsidRPr="6E6F9ADE">
              <w:rPr>
                <w:sz w:val="20"/>
                <w:szCs w:val="20"/>
              </w:rPr>
              <w:t xml:space="preserve"> 20</w:t>
            </w:r>
            <w:r w:rsidRPr="6E6F9ADE">
              <w:rPr>
                <w:sz w:val="20"/>
                <w:szCs w:val="20"/>
              </w:rPr>
              <w:t>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F4A93A0" w14:textId="3BD008EB" w:rsidR="78F9D954" w:rsidRDefault="78F9D954" w:rsidP="78F9D954">
            <w:pPr>
              <w:pStyle w:val="TableParagraph"/>
              <w:spacing w:line="229" w:lineRule="exact"/>
              <w:ind w:left="102"/>
              <w:rPr>
                <w:sz w:val="20"/>
                <w:szCs w:val="20"/>
              </w:rPr>
            </w:pPr>
            <w:r w:rsidRPr="6E6F9ADE">
              <w:rPr>
                <w:sz w:val="20"/>
                <w:szCs w:val="20"/>
              </w:rPr>
              <w:t>Jul</w:t>
            </w:r>
            <w:r w:rsidR="30A2C1A9" w:rsidRPr="6E6F9ADE">
              <w:rPr>
                <w:sz w:val="20"/>
                <w:szCs w:val="20"/>
              </w:rPr>
              <w:t xml:space="preserve"> 20</w:t>
            </w:r>
            <w:r w:rsidRPr="6E6F9ADE">
              <w:rPr>
                <w:sz w:val="20"/>
                <w:szCs w:val="20"/>
              </w:rPr>
              <w:t>27</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7313E43" w14:textId="182CC2E7" w:rsidR="78F9D954" w:rsidRDefault="58B158C4" w:rsidP="6E6F9ADE">
            <w:pPr>
              <w:pStyle w:val="TableParagraph"/>
              <w:spacing w:line="229" w:lineRule="exact"/>
              <w:ind w:left="101"/>
            </w:pPr>
            <w:r w:rsidRPr="6E6F9ADE">
              <w:rPr>
                <w:sz w:val="20"/>
                <w:szCs w:val="20"/>
              </w:rPr>
              <w:t>To 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4DC71E8" w14:textId="3303C917" w:rsidR="78F9D954" w:rsidRDefault="2C0B3C1D" w:rsidP="6E6F9ADE">
            <w:pPr>
              <w:pStyle w:val="TableParagraph"/>
              <w:rPr>
                <w:sz w:val="20"/>
                <w:szCs w:val="20"/>
              </w:rPr>
            </w:pPr>
            <w:r w:rsidRPr="6E6F9ADE">
              <w:rPr>
                <w:sz w:val="20"/>
                <w:szCs w:val="20"/>
              </w:rPr>
              <w:t>UG dual award for current students who started prior to 2024/25 - Level 5 Management and Leadership</w:t>
            </w:r>
          </w:p>
        </w:tc>
      </w:tr>
      <w:tr w:rsidR="78F9D954" w14:paraId="76554CAA" w14:textId="77777777" w:rsidTr="79D560EF">
        <w:trPr>
          <w:trHeight w:val="105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454284A0" w14:textId="46FD8CF0"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C073FA0" w14:textId="77777777" w:rsidR="78F9D954" w:rsidRDefault="78F9D954" w:rsidP="78F9D954">
            <w:pPr>
              <w:pStyle w:val="TableParagraph"/>
              <w:spacing w:line="229" w:lineRule="exact"/>
              <w:ind w:left="103"/>
              <w:rPr>
                <w:sz w:val="20"/>
                <w:szCs w:val="20"/>
              </w:rPr>
            </w:pPr>
            <w:r w:rsidRPr="78F9D954">
              <w:rPr>
                <w:sz w:val="20"/>
                <w:szCs w:val="20"/>
              </w:rPr>
              <w:t>Chartered</w:t>
            </w:r>
          </w:p>
          <w:p w14:paraId="02DA14F3" w14:textId="77777777" w:rsidR="78F9D954" w:rsidRDefault="78F9D954" w:rsidP="78F9D954">
            <w:pPr>
              <w:pStyle w:val="TableParagraph"/>
              <w:spacing w:line="228" w:lineRule="exact"/>
              <w:ind w:left="103" w:right="315"/>
              <w:rPr>
                <w:sz w:val="20"/>
                <w:szCs w:val="20"/>
              </w:rPr>
            </w:pPr>
            <w:r w:rsidRPr="78F9D954">
              <w:rPr>
                <w:sz w:val="20"/>
                <w:szCs w:val="20"/>
              </w:rPr>
              <w:t>Management Institute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ECC1E3A" w14:textId="1C0B5FE3" w:rsidR="78F9D954" w:rsidRDefault="78F9D954" w:rsidP="78F9D954">
            <w:pPr>
              <w:pStyle w:val="TableParagraph"/>
              <w:spacing w:line="229" w:lineRule="exact"/>
              <w:ind w:left="103"/>
              <w:rPr>
                <w:sz w:val="20"/>
                <w:szCs w:val="20"/>
              </w:rPr>
            </w:pPr>
            <w:r w:rsidRPr="6E6F9ADE">
              <w:rPr>
                <w:sz w:val="20"/>
                <w:szCs w:val="20"/>
              </w:rPr>
              <w:t>MSc Marketing</w:t>
            </w:r>
            <w:r w:rsidR="5913688C" w:rsidRPr="6E6F9ADE">
              <w:rPr>
                <w:sz w:val="20"/>
                <w:szCs w:val="20"/>
              </w:rPr>
              <w:t xml:space="preserve">, MSc HRM, MSc International Business and Management, MSc </w:t>
            </w:r>
            <w:r w:rsidR="7014B5F3" w:rsidRPr="6E6F9ADE">
              <w:rPr>
                <w:sz w:val="20"/>
                <w:szCs w:val="20"/>
              </w:rPr>
              <w:t>Healthcare Management</w:t>
            </w:r>
            <w:r w:rsidR="67A8FCE9" w:rsidRPr="6E6F9ADE">
              <w:rPr>
                <w:sz w:val="20"/>
                <w:szCs w:val="20"/>
              </w:rPr>
              <w:t>, MSc Strategic Project Management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10FB1D0" w14:textId="280DFA5B" w:rsidR="78F9D954" w:rsidRDefault="78F9D954" w:rsidP="6E6F9ADE">
            <w:pPr>
              <w:pStyle w:val="TableParagraph"/>
              <w:spacing w:line="206" w:lineRule="exact"/>
              <w:ind w:left="102"/>
              <w:rPr>
                <w:sz w:val="20"/>
                <w:szCs w:val="20"/>
              </w:rPr>
            </w:pPr>
            <w:r w:rsidRPr="6E6F9ADE">
              <w:rPr>
                <w:sz w:val="20"/>
                <w:szCs w:val="20"/>
              </w:rPr>
              <w:t>Aug</w:t>
            </w:r>
            <w:r w:rsidR="5798F2A4" w:rsidRPr="6E6F9ADE">
              <w:rPr>
                <w:sz w:val="20"/>
                <w:szCs w:val="20"/>
              </w:rPr>
              <w:t xml:space="preserve"> 20</w:t>
            </w:r>
            <w:r w:rsidRPr="6E6F9ADE">
              <w:rPr>
                <w:sz w:val="20"/>
                <w:szCs w:val="20"/>
              </w:rPr>
              <w:t>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A0FBBCF" w14:textId="7749D938" w:rsidR="78F9D954" w:rsidRDefault="78F9D954" w:rsidP="78F9D954">
            <w:pPr>
              <w:pStyle w:val="TableParagraph"/>
              <w:spacing w:line="229" w:lineRule="exact"/>
              <w:ind w:left="102"/>
              <w:rPr>
                <w:sz w:val="20"/>
                <w:szCs w:val="20"/>
              </w:rPr>
            </w:pPr>
            <w:r w:rsidRPr="6E6F9ADE">
              <w:rPr>
                <w:sz w:val="20"/>
                <w:szCs w:val="20"/>
              </w:rPr>
              <w:t>Jul</w:t>
            </w:r>
            <w:r w:rsidR="63FB80A8" w:rsidRPr="6E6F9ADE">
              <w:rPr>
                <w:sz w:val="20"/>
                <w:szCs w:val="20"/>
              </w:rPr>
              <w:t xml:space="preserve"> 20</w:t>
            </w:r>
            <w:r w:rsidRPr="6E6F9ADE">
              <w:rPr>
                <w:sz w:val="20"/>
                <w:szCs w:val="20"/>
              </w:rPr>
              <w:t>27</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704D96A" w14:textId="223277B0" w:rsidR="78F9D954" w:rsidRDefault="6F582289" w:rsidP="6E6F9ADE">
            <w:pPr>
              <w:pStyle w:val="TableParagraph"/>
              <w:spacing w:line="229" w:lineRule="exact"/>
              <w:ind w:left="101"/>
            </w:pPr>
            <w:r w:rsidRPr="6E6F9ADE">
              <w:rPr>
                <w:sz w:val="20"/>
                <w:szCs w:val="20"/>
              </w:rPr>
              <w:t>To 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F3A4D91" w14:textId="19254EBF" w:rsidR="78F9D954" w:rsidRDefault="3FFD9A74" w:rsidP="6E6F9ADE">
            <w:pPr>
              <w:pStyle w:val="TableParagraph"/>
              <w:ind w:left="101" w:right="190"/>
              <w:rPr>
                <w:sz w:val="20"/>
                <w:szCs w:val="20"/>
              </w:rPr>
            </w:pPr>
            <w:r w:rsidRPr="6E6F9ADE">
              <w:rPr>
                <w:sz w:val="20"/>
                <w:szCs w:val="20"/>
              </w:rPr>
              <w:t>PG - dual award - Level 7 Strategic Management and Leadership Practice</w:t>
            </w:r>
          </w:p>
          <w:p w14:paraId="7E3F29B8" w14:textId="36C9B2AF" w:rsidR="78F9D954" w:rsidRDefault="78F9D954" w:rsidP="78F9D954">
            <w:pPr>
              <w:pStyle w:val="TableParagraph"/>
              <w:rPr>
                <w:rFonts w:ascii="Times New Roman"/>
                <w:sz w:val="18"/>
                <w:szCs w:val="18"/>
              </w:rPr>
            </w:pPr>
          </w:p>
        </w:tc>
      </w:tr>
      <w:tr w:rsidR="78F9D954" w14:paraId="14465419"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0C14AA99" w14:textId="3C495A87"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8BCD107" w14:textId="6D03A5BB" w:rsidR="78F9D954" w:rsidRDefault="78F9D954" w:rsidP="78F9D954">
            <w:pPr>
              <w:pStyle w:val="TableParagraph"/>
              <w:ind w:left="98" w:right="281"/>
              <w:rPr>
                <w:sz w:val="20"/>
                <w:szCs w:val="20"/>
              </w:rPr>
            </w:pPr>
            <w:r w:rsidRPr="78F9D954">
              <w:rPr>
                <w:sz w:val="20"/>
                <w:szCs w:val="20"/>
              </w:rPr>
              <w:t>EFMD</w:t>
            </w:r>
            <w:r w:rsidR="215072C1" w:rsidRPr="78F9D954">
              <w:rPr>
                <w:sz w:val="20"/>
                <w:szCs w:val="20"/>
              </w:rPr>
              <w:t xml:space="preserve"> </w:t>
            </w:r>
            <w:r w:rsidRPr="78F9D954">
              <w:rPr>
                <w:sz w:val="20"/>
                <w:szCs w:val="20"/>
              </w:rPr>
              <w:t>membership (step towards obtaining EQUIS</w:t>
            </w:r>
          </w:p>
          <w:p w14:paraId="720C2EFC" w14:textId="77777777" w:rsidR="78F9D954" w:rsidRDefault="78F9D954" w:rsidP="78F9D954">
            <w:pPr>
              <w:pStyle w:val="TableParagraph"/>
              <w:spacing w:line="228" w:lineRule="exact"/>
              <w:ind w:left="98" w:right="309"/>
              <w:rPr>
                <w:sz w:val="20"/>
                <w:szCs w:val="20"/>
              </w:rPr>
            </w:pPr>
            <w:r w:rsidRPr="78F9D954">
              <w:rPr>
                <w:sz w:val="20"/>
                <w:szCs w:val="20"/>
              </w:rPr>
              <w:t>accreditation for KBS)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DB7C05C" w14:textId="77777777" w:rsidR="78F9D954" w:rsidRDefault="78F9D954" w:rsidP="78F9D954">
            <w:pPr>
              <w:pStyle w:val="TableParagraph"/>
              <w:spacing w:line="227" w:lineRule="exact"/>
              <w:ind w:left="108"/>
              <w:rPr>
                <w:sz w:val="20"/>
                <w:szCs w:val="20"/>
              </w:rPr>
            </w:pPr>
            <w:r w:rsidRPr="78F9D954">
              <w:rPr>
                <w:sz w:val="20"/>
                <w:szCs w:val="20"/>
              </w:rPr>
              <w:t>N/A</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C374872" w14:textId="05C0A6DE" w:rsidR="78F9D954" w:rsidRDefault="78F9D954" w:rsidP="78F9D954">
            <w:pPr>
              <w:pStyle w:val="TableParagraph"/>
              <w:ind w:left="108" w:right="612"/>
              <w:rPr>
                <w:sz w:val="20"/>
                <w:szCs w:val="20"/>
              </w:rPr>
            </w:pPr>
            <w:r w:rsidRPr="79D560EF">
              <w:rPr>
                <w:sz w:val="20"/>
                <w:szCs w:val="20"/>
              </w:rPr>
              <w:t>Jun</w:t>
            </w:r>
            <w:r w:rsidR="763A871E" w:rsidRPr="79D560EF">
              <w:rPr>
                <w:sz w:val="20"/>
                <w:szCs w:val="20"/>
              </w:rPr>
              <w:t>e</w:t>
            </w:r>
            <w:r w:rsidRPr="79D560EF">
              <w:rPr>
                <w:sz w:val="20"/>
                <w:szCs w:val="20"/>
              </w:rPr>
              <w:t xml:space="preserve"> 2009</w:t>
            </w:r>
            <w:r w:rsidR="3D7C7722" w:rsidRPr="79D560EF">
              <w:rPr>
                <w:sz w:val="20"/>
                <w:szCs w:val="20"/>
              </w:rPr>
              <w:t xml:space="preserve"> (final approval)</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A52E248" w14:textId="29E6695B" w:rsidR="78F9D954" w:rsidRDefault="78F9D954" w:rsidP="78F9D954">
            <w:pPr>
              <w:pStyle w:val="TableParagraph"/>
              <w:spacing w:line="227" w:lineRule="exact"/>
              <w:ind w:left="107"/>
              <w:rPr>
                <w:sz w:val="20"/>
                <w:szCs w:val="20"/>
              </w:rPr>
            </w:pPr>
            <w:r w:rsidRPr="6E6F9ADE">
              <w:rPr>
                <w:sz w:val="20"/>
                <w:szCs w:val="20"/>
              </w:rPr>
              <w:t>Jan</w:t>
            </w:r>
            <w:r w:rsidR="6C5568DB" w:rsidRPr="6E6F9ADE">
              <w:rPr>
                <w:sz w:val="20"/>
                <w:szCs w:val="20"/>
              </w:rPr>
              <w:t xml:space="preserve"> 20</w:t>
            </w:r>
            <w:r w:rsidRPr="6E6F9ADE">
              <w:rPr>
                <w:sz w:val="20"/>
                <w:szCs w:val="20"/>
              </w:rPr>
              <w:t>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B6AF2C1" w14:textId="77777777" w:rsidR="78F9D954" w:rsidRDefault="78F9D954" w:rsidP="78F9D954">
            <w:pPr>
              <w:pStyle w:val="TableParagraph"/>
              <w:ind w:left="106" w:right="441"/>
              <w:rPr>
                <w:sz w:val="20"/>
                <w:szCs w:val="20"/>
              </w:rPr>
            </w:pPr>
            <w:r w:rsidRPr="78F9D954">
              <w:rPr>
                <w:sz w:val="20"/>
                <w:szCs w:val="20"/>
              </w:rPr>
              <w:t>Renewed annually by tacit agreement</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62D1906" w14:textId="77777777" w:rsidR="78F9D954" w:rsidRDefault="78F9D954" w:rsidP="78F9D954">
            <w:pPr>
              <w:pStyle w:val="TableParagraph"/>
              <w:ind w:left="106"/>
              <w:rPr>
                <w:sz w:val="20"/>
                <w:szCs w:val="20"/>
              </w:rPr>
            </w:pPr>
            <w:r w:rsidRPr="78F9D954">
              <w:rPr>
                <w:sz w:val="20"/>
                <w:szCs w:val="20"/>
              </w:rPr>
              <w:t>Membership fee - €1500 (Global Network)</w:t>
            </w:r>
          </w:p>
          <w:p w14:paraId="309F8891" w14:textId="77777777" w:rsidR="78F9D954" w:rsidRDefault="78F9D954" w:rsidP="78F9D954">
            <w:pPr>
              <w:pStyle w:val="TableParagraph"/>
              <w:ind w:left="106"/>
              <w:rPr>
                <w:sz w:val="20"/>
                <w:szCs w:val="20"/>
              </w:rPr>
            </w:pPr>
            <w:r w:rsidRPr="78F9D954">
              <w:rPr>
                <w:sz w:val="20"/>
                <w:szCs w:val="20"/>
              </w:rPr>
              <w:t>Annual membership - €5279</w:t>
            </w:r>
          </w:p>
        </w:tc>
      </w:tr>
      <w:tr w:rsidR="78F9D954" w14:paraId="26B2345E"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7E46F0A7" w14:textId="6F5C4ECF"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B88F7C4" w14:textId="77777777" w:rsidR="78F9D954" w:rsidRDefault="78F9D954" w:rsidP="78F9D954">
            <w:pPr>
              <w:pStyle w:val="TableParagraph"/>
              <w:ind w:left="98" w:right="237"/>
              <w:rPr>
                <w:sz w:val="20"/>
                <w:szCs w:val="20"/>
              </w:rPr>
            </w:pPr>
            <w:r w:rsidRPr="78F9D954">
              <w:rPr>
                <w:sz w:val="20"/>
                <w:szCs w:val="20"/>
              </w:rPr>
              <w:t>EFMD Quality Improvement</w:t>
            </w:r>
          </w:p>
          <w:p w14:paraId="2A46C8BA" w14:textId="77777777" w:rsidR="78F9D954" w:rsidRDefault="78F9D954" w:rsidP="78F9D954">
            <w:pPr>
              <w:pStyle w:val="TableParagraph"/>
              <w:spacing w:line="230" w:lineRule="atLeast"/>
              <w:ind w:left="98" w:right="693"/>
              <w:rPr>
                <w:sz w:val="20"/>
                <w:szCs w:val="20"/>
              </w:rPr>
            </w:pPr>
            <w:r w:rsidRPr="78F9D954">
              <w:rPr>
                <w:sz w:val="20"/>
                <w:szCs w:val="20"/>
              </w:rPr>
              <w:t>System - EQUIS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C76D657" w14:textId="77777777" w:rsidR="78F9D954" w:rsidRDefault="78F9D954" w:rsidP="78F9D954">
            <w:pPr>
              <w:pStyle w:val="TableParagraph"/>
              <w:spacing w:line="226" w:lineRule="exact"/>
              <w:ind w:left="108"/>
              <w:rPr>
                <w:sz w:val="20"/>
                <w:szCs w:val="20"/>
              </w:rPr>
            </w:pPr>
            <w:r w:rsidRPr="78F9D954">
              <w:rPr>
                <w:sz w:val="20"/>
                <w:szCs w:val="20"/>
              </w:rPr>
              <w:t>All</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EAFFDC2" w14:textId="7FBC253F" w:rsidR="78F9D954" w:rsidRDefault="78F9D954" w:rsidP="78F9D954">
            <w:pPr>
              <w:pStyle w:val="TableParagraph"/>
              <w:spacing w:line="226" w:lineRule="exact"/>
              <w:ind w:left="108"/>
              <w:rPr>
                <w:sz w:val="20"/>
                <w:szCs w:val="20"/>
              </w:rPr>
            </w:pPr>
            <w:r w:rsidRPr="6E6F9ADE">
              <w:rPr>
                <w:sz w:val="20"/>
                <w:szCs w:val="20"/>
              </w:rPr>
              <w:t>Nov</w:t>
            </w:r>
            <w:r w:rsidR="7F2680A3" w:rsidRPr="6E6F9ADE">
              <w:rPr>
                <w:sz w:val="20"/>
                <w:szCs w:val="20"/>
              </w:rPr>
              <w:t xml:space="preserve"> 20</w:t>
            </w:r>
            <w:r w:rsidRPr="6E6F9ADE">
              <w:rPr>
                <w:sz w:val="20"/>
                <w:szCs w:val="20"/>
              </w:rPr>
              <w:t>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6F0E449" w14:textId="03AD2732" w:rsidR="78F9D954" w:rsidRDefault="78F9D954" w:rsidP="78F9D954">
            <w:pPr>
              <w:pStyle w:val="TableParagraph"/>
              <w:spacing w:line="226" w:lineRule="exact"/>
              <w:ind w:left="107"/>
              <w:rPr>
                <w:sz w:val="20"/>
                <w:szCs w:val="20"/>
              </w:rPr>
            </w:pPr>
            <w:r w:rsidRPr="6E6F9ADE">
              <w:rPr>
                <w:sz w:val="20"/>
                <w:szCs w:val="20"/>
              </w:rPr>
              <w:t>Nov</w:t>
            </w:r>
            <w:r w:rsidR="2E225422" w:rsidRPr="6E6F9ADE">
              <w:rPr>
                <w:sz w:val="20"/>
                <w:szCs w:val="20"/>
              </w:rPr>
              <w:t xml:space="preserve"> 20</w:t>
            </w:r>
            <w:r w:rsidRPr="6E6F9ADE">
              <w:rPr>
                <w:sz w:val="20"/>
                <w:szCs w:val="20"/>
              </w:rPr>
              <w:t>27</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41299D8" w14:textId="30E9C239" w:rsidR="78F9D954" w:rsidRDefault="6A1847C6" w:rsidP="6E6F9ADE">
            <w:pPr>
              <w:pStyle w:val="TableParagraph"/>
              <w:spacing w:line="226" w:lineRule="exact"/>
              <w:ind w:left="106"/>
            </w:pPr>
            <w:r w:rsidRPr="6E6F9ADE">
              <w:rPr>
                <w:sz w:val="20"/>
                <w:szCs w:val="20"/>
              </w:rPr>
              <w:t>To 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59AD228" w14:textId="77777777" w:rsidR="78F9D954" w:rsidRDefault="78F9D954" w:rsidP="78F9D954">
            <w:pPr>
              <w:pStyle w:val="TableParagraph"/>
              <w:ind w:left="106" w:right="198"/>
              <w:rPr>
                <w:sz w:val="20"/>
                <w:szCs w:val="20"/>
              </w:rPr>
            </w:pPr>
            <w:r w:rsidRPr="78F9D954">
              <w:rPr>
                <w:sz w:val="20"/>
                <w:szCs w:val="20"/>
              </w:rPr>
              <w:t>Visit in November 2024. Decision to be ratified in March 2025</w:t>
            </w:r>
          </w:p>
        </w:tc>
      </w:tr>
      <w:tr w:rsidR="78F9D954" w14:paraId="3D1FE234" w14:textId="77777777" w:rsidTr="79D560EF">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75DBE75A" w14:textId="625DBA7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D51CE4C" w14:textId="77777777" w:rsidR="78F9D954" w:rsidRDefault="78F9D954" w:rsidP="78F9D954">
            <w:pPr>
              <w:pStyle w:val="TableParagraph"/>
              <w:ind w:left="98" w:right="236"/>
              <w:rPr>
                <w:sz w:val="20"/>
                <w:szCs w:val="20"/>
              </w:rPr>
            </w:pPr>
            <w:r w:rsidRPr="78F9D954">
              <w:rPr>
                <w:sz w:val="20"/>
                <w:szCs w:val="20"/>
              </w:rPr>
              <w:t>Global Association of</w:t>
            </w:r>
          </w:p>
          <w:p w14:paraId="6A611AEB" w14:textId="77777777" w:rsidR="78F9D954" w:rsidRDefault="78F9D954" w:rsidP="78F9D954">
            <w:pPr>
              <w:pStyle w:val="TableParagraph"/>
              <w:spacing w:line="230" w:lineRule="exact"/>
              <w:ind w:left="98"/>
              <w:rPr>
                <w:sz w:val="20"/>
                <w:szCs w:val="20"/>
              </w:rPr>
            </w:pPr>
            <w:r w:rsidRPr="78F9D954">
              <w:rPr>
                <w:sz w:val="20"/>
                <w:szCs w:val="20"/>
              </w:rPr>
              <w:t>Risk Professionals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B3E0484" w14:textId="77777777" w:rsidR="78F9D954" w:rsidRDefault="78F9D954" w:rsidP="78F9D954">
            <w:pPr>
              <w:pStyle w:val="TableParagraph"/>
              <w:ind w:left="108"/>
              <w:rPr>
                <w:sz w:val="20"/>
                <w:szCs w:val="20"/>
              </w:rPr>
            </w:pPr>
            <w:r w:rsidRPr="78F9D954">
              <w:rPr>
                <w:sz w:val="20"/>
                <w:szCs w:val="20"/>
              </w:rPr>
              <w:t>MSc Finance &amp; MSc Finance, Investment &amp; Risk - from Aug 2021</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F073EF4" w14:textId="0E78909A" w:rsidR="78F9D954" w:rsidRDefault="5576311B" w:rsidP="6E6F9ADE">
            <w:pPr>
              <w:pStyle w:val="TableParagraph"/>
              <w:spacing w:line="227" w:lineRule="exact"/>
              <w:ind w:left="108"/>
            </w:pPr>
            <w:r w:rsidRPr="6E6F9ADE">
              <w:rPr>
                <w:sz w:val="20"/>
                <w:szCs w:val="20"/>
              </w:rPr>
              <w:t>Sep 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764F1BD" w14:textId="0E69D972" w:rsidR="78F9D954" w:rsidRDefault="5576311B" w:rsidP="78F9D954">
            <w:pPr>
              <w:pStyle w:val="TableParagraph"/>
              <w:spacing w:line="227" w:lineRule="exact"/>
              <w:ind w:left="107"/>
              <w:rPr>
                <w:sz w:val="20"/>
                <w:szCs w:val="20"/>
              </w:rPr>
            </w:pPr>
            <w:r w:rsidRPr="6E6F9ADE">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AEA9B4B" w14:textId="54518F01" w:rsidR="78F9D954" w:rsidRDefault="5576311B" w:rsidP="78F9D954">
            <w:pPr>
              <w:pStyle w:val="TableParagraph"/>
              <w:spacing w:line="227" w:lineRule="exact"/>
              <w:ind w:left="106"/>
              <w:rPr>
                <w:sz w:val="20"/>
                <w:szCs w:val="20"/>
              </w:rPr>
            </w:pPr>
            <w:r w:rsidRPr="6E6F9ADE">
              <w:rPr>
                <w:sz w:val="20"/>
                <w:szCs w:val="20"/>
              </w:rPr>
              <w:t>Ongoing subject to 30-day termination notice by either partner.</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11BA557" w14:textId="77777777" w:rsidR="78F9D954" w:rsidRDefault="78F9D954" w:rsidP="78F9D954">
            <w:pPr>
              <w:pStyle w:val="TableParagraph"/>
              <w:spacing w:line="227" w:lineRule="exact"/>
              <w:ind w:left="106"/>
              <w:rPr>
                <w:sz w:val="20"/>
                <w:szCs w:val="20"/>
              </w:rPr>
            </w:pPr>
            <w:r w:rsidRPr="78F9D954">
              <w:rPr>
                <w:sz w:val="20"/>
                <w:szCs w:val="20"/>
              </w:rPr>
              <w:t>Academic partner</w:t>
            </w:r>
          </w:p>
        </w:tc>
      </w:tr>
      <w:tr w:rsidR="78F9D954" w14:paraId="1FBD33AC" w14:textId="77777777" w:rsidTr="79D560EF">
        <w:trPr>
          <w:trHeight w:val="1335"/>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2D45EFFE" w14:textId="7F6961EC"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DE351B1" w14:textId="77777777" w:rsidR="78F9D954" w:rsidRDefault="78F9D954" w:rsidP="78F9D954">
            <w:pPr>
              <w:pStyle w:val="TableParagraph"/>
              <w:ind w:left="98" w:right="170"/>
              <w:rPr>
                <w:sz w:val="20"/>
                <w:szCs w:val="20"/>
              </w:rPr>
            </w:pPr>
            <w:r w:rsidRPr="78F9D954">
              <w:rPr>
                <w:sz w:val="20"/>
                <w:szCs w:val="20"/>
              </w:rPr>
              <w:t>Institute of Chartered Accountants in England and</w:t>
            </w:r>
          </w:p>
          <w:p w14:paraId="1A7C3225" w14:textId="77777777" w:rsidR="78F9D954" w:rsidRDefault="78F9D954" w:rsidP="78F9D954">
            <w:pPr>
              <w:pStyle w:val="TableParagraph"/>
              <w:spacing w:line="211" w:lineRule="exact"/>
              <w:ind w:left="98"/>
              <w:rPr>
                <w:sz w:val="20"/>
                <w:szCs w:val="20"/>
              </w:rPr>
            </w:pPr>
            <w:r w:rsidRPr="78F9D954">
              <w:rPr>
                <w:sz w:val="20"/>
                <w:szCs w:val="20"/>
              </w:rPr>
              <w:t>Wales</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9E9E5A5" w14:textId="77777777" w:rsidR="78F9D954" w:rsidRDefault="78F9D954" w:rsidP="78F9D954">
            <w:pPr>
              <w:pStyle w:val="TableParagraph"/>
              <w:spacing w:line="226" w:lineRule="exact"/>
              <w:ind w:left="108"/>
              <w:rPr>
                <w:sz w:val="20"/>
                <w:szCs w:val="20"/>
              </w:rPr>
            </w:pPr>
            <w:r w:rsidRPr="78F9D954">
              <w:rPr>
                <w:sz w:val="20"/>
                <w:szCs w:val="20"/>
              </w:rPr>
              <w:t>BSc Accounting &amp; Finance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BF06986" w14:textId="72F58BC4" w:rsidR="78F9D954" w:rsidRDefault="5BC8D8AB" w:rsidP="6E6F9ADE">
            <w:pPr>
              <w:pStyle w:val="TableParagraph"/>
              <w:spacing w:line="226" w:lineRule="exact"/>
              <w:ind w:left="108"/>
              <w:rPr>
                <w:sz w:val="20"/>
                <w:szCs w:val="20"/>
              </w:rPr>
            </w:pPr>
            <w:r w:rsidRPr="6E6F9ADE">
              <w:rPr>
                <w:sz w:val="20"/>
                <w:szCs w:val="20"/>
              </w:rPr>
              <w:t>2025 - Annual Monitoring</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34E874E" w14:textId="1B45229E" w:rsidR="78F9D954" w:rsidRDefault="78F9D954" w:rsidP="78F9D954">
            <w:pPr>
              <w:pStyle w:val="TableParagraph"/>
              <w:spacing w:line="226" w:lineRule="exact"/>
              <w:ind w:left="107"/>
              <w:rPr>
                <w:sz w:val="20"/>
                <w:szCs w:val="20"/>
              </w:rPr>
            </w:pPr>
            <w:r w:rsidRPr="6E6F9ADE">
              <w:rPr>
                <w:sz w:val="20"/>
                <w:szCs w:val="20"/>
              </w:rPr>
              <w:t>Jan</w:t>
            </w:r>
            <w:r w:rsidR="4E819CC4" w:rsidRPr="6E6F9ADE">
              <w:rPr>
                <w:sz w:val="20"/>
                <w:szCs w:val="20"/>
              </w:rPr>
              <w:t xml:space="preserve"> 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B05ABA" w14:textId="437A8EB1" w:rsidR="78F9D954" w:rsidRDefault="4E819CC4" w:rsidP="78F9D954">
            <w:pPr>
              <w:pStyle w:val="TableParagraph"/>
              <w:ind w:left="106" w:right="218"/>
              <w:rPr>
                <w:sz w:val="20"/>
                <w:szCs w:val="20"/>
              </w:rPr>
            </w:pPr>
            <w:r w:rsidRPr="6E6F9ADE">
              <w:rPr>
                <w:sz w:val="20"/>
                <w:szCs w:val="20"/>
              </w:rPr>
              <w:t xml:space="preserve">Ongoing </w:t>
            </w:r>
            <w:r w:rsidR="7B70D05F" w:rsidRPr="6E6F9ADE">
              <w:rPr>
                <w:sz w:val="20"/>
                <w:szCs w:val="20"/>
              </w:rPr>
              <w:t>s</w:t>
            </w:r>
            <w:r w:rsidR="78F9D954" w:rsidRPr="6E6F9ADE">
              <w:rPr>
                <w:sz w:val="20"/>
                <w:szCs w:val="20"/>
              </w:rPr>
              <w:t>ubject to annual review</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7456913" w14:textId="77777777" w:rsidR="78F9D954" w:rsidRDefault="78F9D954" w:rsidP="78F9D954">
            <w:pPr>
              <w:pStyle w:val="TableParagraph"/>
              <w:ind w:left="106" w:right="198"/>
              <w:rPr>
                <w:sz w:val="20"/>
                <w:szCs w:val="20"/>
              </w:rPr>
            </w:pPr>
            <w:r w:rsidRPr="78F9D954">
              <w:rPr>
                <w:sz w:val="20"/>
                <w:szCs w:val="20"/>
              </w:rPr>
              <w:t>In order to apply for credit students need to achieve min of 50% in all modules listed</w:t>
            </w:r>
          </w:p>
        </w:tc>
      </w:tr>
      <w:tr w:rsidR="78F9D954" w14:paraId="2795122F" w14:textId="77777777" w:rsidTr="79D560EF">
        <w:trPr>
          <w:trHeight w:val="9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61075E9B" w14:textId="7AFCFE74"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9F03886" w14:textId="77777777" w:rsidR="78F9D954" w:rsidRDefault="78F9D954" w:rsidP="78F9D954">
            <w:pPr>
              <w:pStyle w:val="TableParagraph"/>
              <w:spacing w:line="230" w:lineRule="exact"/>
              <w:ind w:left="98"/>
              <w:rPr>
                <w:sz w:val="20"/>
                <w:szCs w:val="20"/>
              </w:rPr>
            </w:pPr>
            <w:r w:rsidRPr="78F9D954">
              <w:rPr>
                <w:sz w:val="20"/>
                <w:szCs w:val="20"/>
              </w:rPr>
              <w:t>UK and Ireland Accreditation Group</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88F6052" w14:textId="77777777" w:rsidR="78F9D954" w:rsidRDefault="78F9D954" w:rsidP="78F9D954">
            <w:pPr>
              <w:pStyle w:val="TableParagraph"/>
              <w:spacing w:line="229" w:lineRule="exact"/>
              <w:ind w:left="108"/>
              <w:rPr>
                <w:sz w:val="20"/>
                <w:szCs w:val="20"/>
              </w:rPr>
            </w:pPr>
            <w:r w:rsidRPr="78F9D954">
              <w:rPr>
                <w:sz w:val="20"/>
                <w:szCs w:val="20"/>
              </w:rPr>
              <w:t>Whole School - member</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7FDC4CC" w14:textId="25C05FBD" w:rsidR="78F9D954" w:rsidRDefault="4F235D48" w:rsidP="6E6F9ADE">
            <w:pPr>
              <w:pStyle w:val="TableParagraph"/>
              <w:rPr>
                <w:sz w:val="20"/>
                <w:szCs w:val="20"/>
              </w:rPr>
            </w:pPr>
            <w:r w:rsidRPr="6E6F9ADE">
              <w:rPr>
                <w:sz w:val="20"/>
                <w:szCs w:val="20"/>
              </w:rPr>
              <w:t xml:space="preserve"> NA</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DF67A82" w14:textId="7D64B528" w:rsidR="78F9D954" w:rsidRDefault="4F235D48" w:rsidP="6E6F9ADE">
            <w:pPr>
              <w:pStyle w:val="TableParagraph"/>
              <w:rPr>
                <w:sz w:val="20"/>
                <w:szCs w:val="20"/>
              </w:rPr>
            </w:pPr>
            <w:r w:rsidRPr="6E6F9ADE">
              <w:rPr>
                <w:sz w:val="20"/>
                <w:szCs w:val="20"/>
              </w:rPr>
              <w:t xml:space="preserve"> 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E759E50" w14:textId="77777777" w:rsidR="78F9D954" w:rsidRDefault="78F9D954" w:rsidP="78F9D954">
            <w:pPr>
              <w:pStyle w:val="TableParagraph"/>
              <w:spacing w:line="229" w:lineRule="exact"/>
              <w:ind w:left="106"/>
              <w:rPr>
                <w:sz w:val="20"/>
                <w:szCs w:val="20"/>
              </w:rPr>
            </w:pPr>
            <w:r w:rsidRPr="78F9D954">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29EB8FC" w14:textId="77777777" w:rsidR="78F9D954" w:rsidRDefault="78F9D954" w:rsidP="78F9D954">
            <w:pPr>
              <w:pStyle w:val="TableParagraph"/>
              <w:spacing w:line="229" w:lineRule="exact"/>
              <w:ind w:left="106"/>
              <w:rPr>
                <w:sz w:val="20"/>
                <w:szCs w:val="20"/>
              </w:rPr>
            </w:pPr>
            <w:r w:rsidRPr="78F9D954">
              <w:rPr>
                <w:sz w:val="20"/>
                <w:szCs w:val="20"/>
              </w:rPr>
              <w:t>No fee</w:t>
            </w:r>
          </w:p>
        </w:tc>
      </w:tr>
      <w:tr w:rsidR="78F9D954" w14:paraId="72C89DC1" w14:textId="77777777" w:rsidTr="79D560E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8BCFD7E" w14:textId="18758D7D"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63A0C96" w14:textId="77777777" w:rsidR="78F9D954" w:rsidRDefault="78F9D954" w:rsidP="79D560EF">
            <w:pPr>
              <w:pStyle w:val="TableParagraph"/>
              <w:ind w:left="98" w:right="170"/>
              <w:rPr>
                <w:sz w:val="20"/>
                <w:szCs w:val="20"/>
              </w:rPr>
            </w:pPr>
            <w:r w:rsidRPr="79D560EF">
              <w:rPr>
                <w:sz w:val="20"/>
                <w:szCs w:val="20"/>
              </w:rPr>
              <w:t>United Nations Principles of Responsible Management</w:t>
            </w:r>
          </w:p>
          <w:p w14:paraId="061332D8" w14:textId="77777777" w:rsidR="78F9D954" w:rsidRDefault="78F9D954" w:rsidP="79D560EF">
            <w:pPr>
              <w:pStyle w:val="TableParagraph"/>
              <w:spacing w:line="210" w:lineRule="exact"/>
              <w:ind w:left="98"/>
              <w:rPr>
                <w:sz w:val="20"/>
                <w:szCs w:val="20"/>
              </w:rPr>
            </w:pPr>
            <w:r w:rsidRPr="79D560EF">
              <w:rPr>
                <w:sz w:val="20"/>
                <w:szCs w:val="20"/>
              </w:rPr>
              <w:t>Education</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8AC1693" w14:textId="77777777" w:rsidR="78F9D954" w:rsidRDefault="78F9D954" w:rsidP="78F9D954">
            <w:pPr>
              <w:pStyle w:val="TableParagraph"/>
              <w:spacing w:line="229" w:lineRule="exact"/>
              <w:ind w:left="108"/>
              <w:rPr>
                <w:sz w:val="20"/>
                <w:szCs w:val="20"/>
              </w:rPr>
            </w:pPr>
            <w:r w:rsidRPr="78F9D954">
              <w:rPr>
                <w:sz w:val="20"/>
                <w:szCs w:val="20"/>
              </w:rPr>
              <w:t>All</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ED6DB1E" w14:textId="143135CA" w:rsidR="78F9D954" w:rsidRDefault="3759A3DF" w:rsidP="6E6F9ADE">
            <w:pPr>
              <w:pStyle w:val="TableParagraph"/>
              <w:spacing w:line="229" w:lineRule="exact"/>
              <w:ind w:left="108"/>
            </w:pPr>
            <w:r w:rsidRPr="6E6F9ADE">
              <w:rPr>
                <w:sz w:val="20"/>
                <w:szCs w:val="20"/>
              </w:rPr>
              <w:t>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593A897" w14:textId="2BEEF9F8" w:rsidR="78F9D954" w:rsidRDefault="3759A3DF" w:rsidP="6E6F9ADE">
            <w:pPr>
              <w:pStyle w:val="TableParagraph"/>
              <w:spacing w:line="229" w:lineRule="exact"/>
              <w:ind w:left="107"/>
            </w:pPr>
            <w:r w:rsidRPr="6E6F9ADE">
              <w:rPr>
                <w:sz w:val="20"/>
                <w:szCs w:val="20"/>
              </w:rPr>
              <w:t>2026</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D1CCCC2" w14:textId="13631BAC" w:rsidR="78F9D954" w:rsidRDefault="3759A3DF" w:rsidP="78F9D954">
            <w:pPr>
              <w:pStyle w:val="TableParagraph"/>
              <w:spacing w:line="229" w:lineRule="exact"/>
              <w:ind w:left="106"/>
              <w:rPr>
                <w:sz w:val="20"/>
                <w:szCs w:val="20"/>
              </w:rPr>
            </w:pPr>
            <w:r w:rsidRPr="6E6F9ADE">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779A02D" w14:textId="26653F39" w:rsidR="78F9D954" w:rsidRDefault="3759A3DF" w:rsidP="6E6F9ADE">
            <w:pPr>
              <w:pStyle w:val="TableParagraph"/>
              <w:ind w:left="106"/>
            </w:pPr>
            <w:r w:rsidRPr="6E6F9ADE">
              <w:rPr>
                <w:sz w:val="20"/>
                <w:szCs w:val="20"/>
              </w:rPr>
              <w:t>Annual online submission</w:t>
            </w:r>
          </w:p>
        </w:tc>
      </w:tr>
      <w:tr w:rsidR="78F9D954" w14:paraId="3BA9F602" w14:textId="77777777" w:rsidTr="79D560EF">
        <w:trPr>
          <w:trHeight w:val="735"/>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70EC154F" w14:textId="1E1E6784" w:rsidR="1E80C4C0" w:rsidRDefault="1E80C4C0" w:rsidP="78F9D954">
            <w:pPr>
              <w:pStyle w:val="TableParagraph"/>
              <w:spacing w:before="230"/>
              <w:ind w:left="-1" w:right="2"/>
              <w:jc w:val="center"/>
            </w:pPr>
            <w:r w:rsidRPr="78F9D954">
              <w:rPr>
                <w:b/>
                <w:bCs/>
                <w:color w:val="FFFFFF" w:themeColor="background1"/>
                <w:sz w:val="20"/>
                <w:szCs w:val="20"/>
              </w:rPr>
              <w:t>School of Psychology</w:t>
            </w:r>
          </w:p>
          <w:p w14:paraId="6B089B8F" w14:textId="4A22AB4C" w:rsidR="78F9D954" w:rsidRDefault="78F9D954" w:rsidP="78F9D954">
            <w:pPr>
              <w:pStyle w:val="TableParagraph"/>
              <w:rPr>
                <w:b/>
                <w:bCs/>
                <w:color w:val="FFFFFF" w:themeColor="background1"/>
                <w:sz w:val="20"/>
                <w:szCs w:val="20"/>
              </w:rPr>
            </w:pPr>
          </w:p>
        </w:tc>
      </w:tr>
      <w:tr w:rsidR="78F9D954" w14:paraId="27CB4314" w14:textId="77777777" w:rsidTr="79D560EF">
        <w:trPr>
          <w:trHeight w:val="1005"/>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68FF4F0" w14:textId="18300B93"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9144391" w14:textId="05390855" w:rsidR="7A4FC4EF" w:rsidRDefault="7A4FC4EF" w:rsidP="78F9D954">
            <w:pPr>
              <w:pStyle w:val="TableParagraph"/>
              <w:ind w:left="98" w:right="114"/>
              <w:rPr>
                <w:sz w:val="20"/>
                <w:szCs w:val="20"/>
              </w:rPr>
            </w:pPr>
            <w:r w:rsidRPr="78F9D954">
              <w:rPr>
                <w:sz w:val="20"/>
                <w:szCs w:val="20"/>
              </w:rPr>
              <w:t>British Psychological Society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2B9B8F3" w14:textId="697611EC" w:rsidR="4532912E" w:rsidRDefault="547F35D1" w:rsidP="79D560EF">
            <w:pPr>
              <w:pStyle w:val="TableParagraph"/>
              <w:spacing w:line="226" w:lineRule="exact"/>
              <w:ind w:left="108"/>
              <w:rPr>
                <w:sz w:val="20"/>
                <w:szCs w:val="20"/>
              </w:rPr>
            </w:pPr>
            <w:r w:rsidRPr="79D560EF">
              <w:rPr>
                <w:sz w:val="20"/>
                <w:szCs w:val="20"/>
              </w:rPr>
              <w:t>BSc Psychology</w:t>
            </w:r>
            <w:r w:rsidR="7AC499B7" w:rsidRPr="79D560EF">
              <w:rPr>
                <w:sz w:val="20"/>
                <w:szCs w:val="20"/>
              </w:rPr>
              <w:t>;</w:t>
            </w:r>
            <w:r w:rsidR="1CC26DBA" w:rsidRPr="79D560EF">
              <w:rPr>
                <w:sz w:val="20"/>
                <w:szCs w:val="20"/>
              </w:rPr>
              <w:t xml:space="preserve"> </w:t>
            </w:r>
            <w:r w:rsidRPr="79D560EF">
              <w:rPr>
                <w:sz w:val="20"/>
                <w:szCs w:val="20"/>
              </w:rPr>
              <w:t>BSc Psychology with Business Psychology</w:t>
            </w:r>
            <w:r w:rsidR="4F4BB1CA" w:rsidRPr="79D560EF">
              <w:rPr>
                <w:sz w:val="20"/>
                <w:szCs w:val="20"/>
              </w:rPr>
              <w:t>;</w:t>
            </w:r>
            <w:r w:rsidRPr="79D560EF">
              <w:rPr>
                <w:sz w:val="20"/>
                <w:szCs w:val="20"/>
              </w:rPr>
              <w:t xml:space="preserve"> BSc Psychology with Business Psychology</w:t>
            </w:r>
            <w:r w:rsidR="3A1636F6" w:rsidRPr="79D560EF">
              <w:rPr>
                <w:sz w:val="20"/>
                <w:szCs w:val="20"/>
              </w:rPr>
              <w:t>;</w:t>
            </w:r>
          </w:p>
          <w:p w14:paraId="58427CE4" w14:textId="4EAB537E" w:rsidR="4532912E" w:rsidRPr="007A7D65" w:rsidRDefault="547F35D1" w:rsidP="79D560EF">
            <w:pPr>
              <w:pStyle w:val="TableParagraph"/>
              <w:spacing w:line="226" w:lineRule="exact"/>
              <w:ind w:left="108"/>
              <w:rPr>
                <w:sz w:val="20"/>
                <w:szCs w:val="20"/>
              </w:rPr>
            </w:pPr>
            <w:r w:rsidRPr="6E6F9ADE">
              <w:rPr>
                <w:sz w:val="20"/>
                <w:szCs w:val="20"/>
              </w:rPr>
              <w:t>BSc Psychology with Clinical Psychology</w:t>
            </w:r>
            <w:r w:rsidR="4532912E" w:rsidRPr="6E6F9ADE">
              <w:rPr>
                <w:rStyle w:val="FootnoteReference"/>
                <w:sz w:val="20"/>
                <w:szCs w:val="20"/>
              </w:rPr>
              <w:footnoteReference w:id="1"/>
            </w:r>
            <w:r w:rsidR="13C036DE" w:rsidRPr="79D560EF">
              <w:rPr>
                <w:sz w:val="20"/>
                <w:szCs w:val="20"/>
              </w:rPr>
              <w:t xml:space="preserve">; </w:t>
            </w:r>
            <w:r w:rsidRPr="6E6F9ADE">
              <w:rPr>
                <w:sz w:val="20"/>
                <w:szCs w:val="20"/>
              </w:rPr>
              <w:t xml:space="preserve">BSc Psychology </w:t>
            </w:r>
            <w:r w:rsidRPr="6E6F9ADE">
              <w:rPr>
                <w:sz w:val="20"/>
                <w:szCs w:val="20"/>
              </w:rPr>
              <w:lastRenderedPageBreak/>
              <w:t>with Forensic Psychology</w:t>
            </w:r>
            <w:r w:rsidR="4532912E" w:rsidRPr="6E6F9ADE">
              <w:rPr>
                <w:rStyle w:val="FootnoteReference"/>
                <w:sz w:val="20"/>
                <w:szCs w:val="20"/>
              </w:rPr>
              <w:footnoteReference w:id="2"/>
            </w:r>
            <w:r w:rsidRPr="6E6F9ADE">
              <w:rPr>
                <w:sz w:val="20"/>
                <w:szCs w:val="20"/>
              </w:rPr>
              <w:t xml:space="preserve"> </w:t>
            </w:r>
            <w:r w:rsidR="531EEB1E" w:rsidRPr="79D560EF">
              <w:rPr>
                <w:sz w:val="20"/>
                <w:szCs w:val="20"/>
              </w:rPr>
              <w:t xml:space="preserve">(and their variants including with foundation year, with a year abroad, and year in professional practice); </w:t>
            </w:r>
            <w:r w:rsidRPr="79D560EF">
              <w:rPr>
                <w:sz w:val="20"/>
                <w:szCs w:val="20"/>
              </w:rPr>
              <w:t>BSc Psychology with a Year in Computing</w:t>
            </w:r>
            <w:r w:rsidR="235FA73F" w:rsidRPr="79D560EF">
              <w:rPr>
                <w:sz w:val="20"/>
                <w:szCs w:val="20"/>
              </w:rPr>
              <w:t xml:space="preserve">; </w:t>
            </w:r>
            <w:r w:rsidRPr="79D560EF">
              <w:rPr>
                <w:sz w:val="20"/>
                <w:szCs w:val="20"/>
              </w:rPr>
              <w:t xml:space="preserve">BSc Psychology with a Year in Data Analytics </w:t>
            </w:r>
          </w:p>
          <w:p w14:paraId="578E45E6" w14:textId="50CB42E0" w:rsidR="4532912E" w:rsidRDefault="547F35D1" w:rsidP="79D560EF">
            <w:pPr>
              <w:pStyle w:val="TableParagraph"/>
              <w:spacing w:line="226" w:lineRule="exact"/>
              <w:ind w:left="108"/>
              <w:rPr>
                <w:sz w:val="20"/>
                <w:szCs w:val="20"/>
              </w:rPr>
            </w:pPr>
            <w:r w:rsidRPr="79D560EF">
              <w:rPr>
                <w:sz w:val="20"/>
                <w:szCs w:val="20"/>
              </w:rPr>
              <w:t>BSc Psychology with a Year in a Language</w:t>
            </w:r>
            <w:r w:rsidR="374498FF" w:rsidRPr="79D560EF">
              <w:rPr>
                <w:sz w:val="20"/>
                <w:szCs w:val="20"/>
              </w:rPr>
              <w:t>;</w:t>
            </w:r>
            <w:r w:rsidRPr="79D560EF">
              <w:rPr>
                <w:sz w:val="20"/>
                <w:szCs w:val="20"/>
              </w:rPr>
              <w:t xml:space="preserve"> BSc Psychology with a Year in Business Management</w:t>
            </w:r>
            <w:r w:rsidR="03B24CA5" w:rsidRPr="79D560EF">
              <w:rPr>
                <w:sz w:val="20"/>
                <w:szCs w:val="20"/>
              </w:rPr>
              <w:t xml:space="preserve">; </w:t>
            </w:r>
            <w:r w:rsidRPr="79D560EF">
              <w:rPr>
                <w:sz w:val="20"/>
                <w:szCs w:val="20"/>
              </w:rPr>
              <w:t>BSc Psychology with a Year in Television and Online Broadcasting</w:t>
            </w:r>
            <w:r w:rsidR="33614B76" w:rsidRPr="79D560EF">
              <w:rPr>
                <w:sz w:val="20"/>
                <w:szCs w:val="20"/>
              </w:rPr>
              <w:t xml:space="preserve"> </w:t>
            </w:r>
            <w:r w:rsidR="55BD5E25" w:rsidRPr="79D560EF">
              <w:rPr>
                <w:sz w:val="20"/>
                <w:szCs w:val="20"/>
              </w:rPr>
              <w:t>(and their variants including with a foundation year, with a second ‘year in’ e.g. with a Year in Professional Practice and a Year in Computing, and with a ‘year in’ and year abroad)</w:t>
            </w:r>
            <w:r w:rsidR="33614B76" w:rsidRPr="79D560EF">
              <w:rPr>
                <w:sz w:val="20"/>
                <w:szCs w:val="20"/>
              </w:rPr>
              <w:t xml:space="preserve">; </w:t>
            </w:r>
            <w:r w:rsidRPr="79D560EF">
              <w:rPr>
                <w:sz w:val="20"/>
                <w:szCs w:val="20"/>
              </w:rPr>
              <w:t>BSc Psychology with Business Psychology and a Year in Data Analytics</w:t>
            </w:r>
            <w:r w:rsidR="1677C1DC" w:rsidRPr="79D560EF">
              <w:rPr>
                <w:sz w:val="20"/>
                <w:szCs w:val="20"/>
              </w:rPr>
              <w:t>;</w:t>
            </w:r>
            <w:r w:rsidRPr="79D560EF">
              <w:rPr>
                <w:sz w:val="20"/>
                <w:szCs w:val="20"/>
              </w:rPr>
              <w:t xml:space="preserve"> BSc Psychology with Business Psychology and a Year in a Language</w:t>
            </w:r>
            <w:r w:rsidR="55C88915" w:rsidRPr="79D560EF">
              <w:rPr>
                <w:sz w:val="20"/>
                <w:szCs w:val="20"/>
              </w:rPr>
              <w:t>;</w:t>
            </w:r>
            <w:r w:rsidRPr="79D560EF">
              <w:rPr>
                <w:sz w:val="20"/>
                <w:szCs w:val="20"/>
              </w:rPr>
              <w:t xml:space="preserve"> BSc Psychology with Business Psychology and a Year in Business Management</w:t>
            </w:r>
            <w:r w:rsidR="534CDC54" w:rsidRPr="79D560EF">
              <w:rPr>
                <w:sz w:val="20"/>
                <w:szCs w:val="20"/>
              </w:rPr>
              <w:t>;</w:t>
            </w:r>
            <w:r w:rsidRPr="79D560EF">
              <w:rPr>
                <w:sz w:val="20"/>
                <w:szCs w:val="20"/>
              </w:rPr>
              <w:t xml:space="preserve"> </w:t>
            </w:r>
          </w:p>
          <w:p w14:paraId="478B00EE" w14:textId="1FFE1FEE" w:rsidR="4532912E" w:rsidRDefault="547F35D1" w:rsidP="79D560EF">
            <w:pPr>
              <w:pStyle w:val="TableParagraph"/>
              <w:spacing w:line="226" w:lineRule="exact"/>
              <w:ind w:left="108"/>
              <w:rPr>
                <w:sz w:val="20"/>
                <w:szCs w:val="20"/>
              </w:rPr>
            </w:pPr>
            <w:r w:rsidRPr="79D560EF">
              <w:rPr>
                <w:sz w:val="20"/>
                <w:szCs w:val="20"/>
              </w:rPr>
              <w:t xml:space="preserve">BSc Psychology with Business Psychology and a Year in Television and Online Broadcasting </w:t>
            </w:r>
            <w:r w:rsidR="0A0A8367" w:rsidRPr="79D560EF">
              <w:rPr>
                <w:sz w:val="20"/>
                <w:szCs w:val="20"/>
              </w:rPr>
              <w:t>(and their variants including with a foundation year</w:t>
            </w:r>
            <w:r w:rsidR="2E00AD52" w:rsidRPr="79D560EF">
              <w:rPr>
                <w:sz w:val="20"/>
                <w:szCs w:val="20"/>
              </w:rPr>
              <w:t xml:space="preserve">, with </w:t>
            </w:r>
            <w:r w:rsidR="0A0A8367" w:rsidRPr="79D560EF">
              <w:rPr>
                <w:sz w:val="20"/>
                <w:szCs w:val="20"/>
              </w:rPr>
              <w:t xml:space="preserve">a second ‘year in’ e.g. </w:t>
            </w:r>
            <w:r w:rsidRPr="79D560EF">
              <w:rPr>
                <w:sz w:val="20"/>
                <w:szCs w:val="20"/>
              </w:rPr>
              <w:t>with a Year in Professional Practice and a Year in Computing</w:t>
            </w:r>
            <w:r w:rsidR="27EA3A5A" w:rsidRPr="79D560EF">
              <w:rPr>
                <w:sz w:val="20"/>
                <w:szCs w:val="20"/>
              </w:rPr>
              <w:t>,</w:t>
            </w:r>
            <w:r w:rsidR="4AD7B39B" w:rsidRPr="79D560EF">
              <w:rPr>
                <w:sz w:val="20"/>
                <w:szCs w:val="20"/>
              </w:rPr>
              <w:t xml:space="preserve"> and </w:t>
            </w:r>
            <w:r w:rsidR="4AD7B39B" w:rsidRPr="79D560EF">
              <w:rPr>
                <w:sz w:val="20"/>
                <w:szCs w:val="20"/>
              </w:rPr>
              <w:lastRenderedPageBreak/>
              <w:t xml:space="preserve">with </w:t>
            </w:r>
            <w:r w:rsidR="7DFDCA68" w:rsidRPr="79D560EF">
              <w:rPr>
                <w:sz w:val="20"/>
                <w:szCs w:val="20"/>
              </w:rPr>
              <w:t>a ‘year in’ and year abroad</w:t>
            </w:r>
            <w:r w:rsidR="4AD7B39B" w:rsidRPr="79D560EF">
              <w:rPr>
                <w:sz w:val="20"/>
                <w:szCs w:val="20"/>
              </w:rPr>
              <w:t>)</w:t>
            </w:r>
            <w:r w:rsidR="2C4A6CEC" w:rsidRPr="79D560EF">
              <w:rPr>
                <w:sz w:val="20"/>
                <w:szCs w:val="20"/>
              </w:rPr>
              <w:t>;</w:t>
            </w:r>
            <w:r w:rsidRPr="79D560EF">
              <w:rPr>
                <w:sz w:val="20"/>
                <w:szCs w:val="20"/>
              </w:rPr>
              <w:t xml:space="preserve"> BSc Psychology with Clinical Psychology and a Year in Computing</w:t>
            </w:r>
            <w:r w:rsidR="35C07B9E" w:rsidRPr="79D560EF">
              <w:rPr>
                <w:sz w:val="20"/>
                <w:szCs w:val="20"/>
              </w:rPr>
              <w:t>;</w:t>
            </w:r>
            <w:r w:rsidRPr="79D560EF">
              <w:rPr>
                <w:sz w:val="20"/>
                <w:szCs w:val="20"/>
              </w:rPr>
              <w:t xml:space="preserve"> BSc Psychology with Clinical Psychology and a Year in Data Analytics</w:t>
            </w:r>
            <w:r w:rsidR="32BE213C" w:rsidRPr="79D560EF">
              <w:rPr>
                <w:sz w:val="20"/>
                <w:szCs w:val="20"/>
              </w:rPr>
              <w:t xml:space="preserve">; </w:t>
            </w:r>
            <w:r w:rsidRPr="79D560EF">
              <w:rPr>
                <w:sz w:val="20"/>
                <w:szCs w:val="20"/>
              </w:rPr>
              <w:t>BSc Psychology with Clinical Psychology and a Year in a Language</w:t>
            </w:r>
            <w:r w:rsidR="1E5E82C2" w:rsidRPr="79D560EF">
              <w:rPr>
                <w:sz w:val="20"/>
                <w:szCs w:val="20"/>
              </w:rPr>
              <w:t>;</w:t>
            </w:r>
            <w:r w:rsidRPr="79D560EF">
              <w:rPr>
                <w:sz w:val="20"/>
                <w:szCs w:val="20"/>
              </w:rPr>
              <w:t xml:space="preserve"> BSc Psychology with Clinical Psychology and a Year in Business Management</w:t>
            </w:r>
            <w:r w:rsidR="5C495D90" w:rsidRPr="79D560EF">
              <w:rPr>
                <w:sz w:val="20"/>
                <w:szCs w:val="20"/>
              </w:rPr>
              <w:t>;</w:t>
            </w:r>
            <w:r w:rsidRPr="79D560EF">
              <w:rPr>
                <w:sz w:val="20"/>
                <w:szCs w:val="20"/>
              </w:rPr>
              <w:t xml:space="preserve"> BSc Psychology with Clinical Psychology and a Year in Television and Online Broadcasting</w:t>
            </w:r>
            <w:r w:rsidR="33FCE248" w:rsidRPr="79D560EF">
              <w:rPr>
                <w:sz w:val="20"/>
                <w:szCs w:val="20"/>
              </w:rPr>
              <w:t>;</w:t>
            </w:r>
            <w:r w:rsidRPr="79D560EF">
              <w:rPr>
                <w:sz w:val="20"/>
                <w:szCs w:val="20"/>
              </w:rPr>
              <w:t xml:space="preserve"> BSc Psychology with Clinical Psychology with Foundation Year and a Year in Computing</w:t>
            </w:r>
            <w:r w:rsidR="2738D837" w:rsidRPr="79D560EF">
              <w:rPr>
                <w:sz w:val="20"/>
                <w:szCs w:val="20"/>
              </w:rPr>
              <w:t>;</w:t>
            </w:r>
            <w:r w:rsidRPr="79D560EF">
              <w:rPr>
                <w:sz w:val="20"/>
                <w:szCs w:val="20"/>
              </w:rPr>
              <w:t xml:space="preserve"> BSc Psychology with Clinical Psychology with Foundation Year and a Year in Data Analytics</w:t>
            </w:r>
            <w:r w:rsidR="5A68C569" w:rsidRPr="79D560EF">
              <w:rPr>
                <w:sz w:val="20"/>
                <w:szCs w:val="20"/>
              </w:rPr>
              <w:t xml:space="preserve"> (and their variants including with a foundation year, with a second ‘year in’ e.g. with a Year in Professional Practice and a Year in Computing, and with a ‘year in’ and year abroad);</w:t>
            </w:r>
            <w:r w:rsidRPr="79D560EF">
              <w:rPr>
                <w:sz w:val="20"/>
                <w:szCs w:val="20"/>
              </w:rPr>
              <w:t xml:space="preserve"> </w:t>
            </w:r>
          </w:p>
          <w:p w14:paraId="7EC25CB6" w14:textId="7F89B033" w:rsidR="4532912E" w:rsidRDefault="547F35D1" w:rsidP="78F9D954">
            <w:pPr>
              <w:pStyle w:val="TableParagraph"/>
              <w:spacing w:line="226" w:lineRule="exact"/>
              <w:ind w:left="108"/>
              <w:rPr>
                <w:sz w:val="20"/>
                <w:szCs w:val="20"/>
              </w:rPr>
            </w:pPr>
            <w:r w:rsidRPr="79D560EF">
              <w:rPr>
                <w:sz w:val="20"/>
                <w:szCs w:val="20"/>
              </w:rPr>
              <w:t>BSc Psychology with Forensic Psychology with a Year in Computing</w:t>
            </w:r>
            <w:r w:rsidR="2F0A7139" w:rsidRPr="79D560EF">
              <w:rPr>
                <w:sz w:val="20"/>
                <w:szCs w:val="20"/>
              </w:rPr>
              <w:t>;</w:t>
            </w:r>
            <w:r w:rsidRPr="79D560EF">
              <w:rPr>
                <w:sz w:val="20"/>
                <w:szCs w:val="20"/>
              </w:rPr>
              <w:t xml:space="preserve"> BSc Psychology with Forensic Psychology with a Year in Data Analytics</w:t>
            </w:r>
            <w:r w:rsidR="2AEF25EA" w:rsidRPr="79D560EF">
              <w:rPr>
                <w:sz w:val="20"/>
                <w:szCs w:val="20"/>
              </w:rPr>
              <w:t xml:space="preserve">; </w:t>
            </w:r>
            <w:r w:rsidRPr="79D560EF">
              <w:rPr>
                <w:sz w:val="20"/>
                <w:szCs w:val="20"/>
              </w:rPr>
              <w:t>BSc Psychology with Forensic Psychology with a Year in a Language</w:t>
            </w:r>
            <w:r w:rsidR="3E0C2A08" w:rsidRPr="79D560EF">
              <w:rPr>
                <w:sz w:val="20"/>
                <w:szCs w:val="20"/>
              </w:rPr>
              <w:t>;</w:t>
            </w:r>
            <w:r w:rsidRPr="79D560EF">
              <w:rPr>
                <w:sz w:val="20"/>
                <w:szCs w:val="20"/>
              </w:rPr>
              <w:t xml:space="preserve"> BSc Psychology with Forensic Psychology with a Year in Business Management</w:t>
            </w:r>
            <w:r w:rsidR="1819F1ED" w:rsidRPr="79D560EF">
              <w:rPr>
                <w:sz w:val="20"/>
                <w:szCs w:val="20"/>
              </w:rPr>
              <w:t>;</w:t>
            </w:r>
            <w:r w:rsidRPr="79D560EF">
              <w:rPr>
                <w:sz w:val="20"/>
                <w:szCs w:val="20"/>
              </w:rPr>
              <w:t xml:space="preserve"> BSc Psychology with Forensic </w:t>
            </w:r>
            <w:r w:rsidRPr="79D560EF">
              <w:rPr>
                <w:sz w:val="20"/>
                <w:szCs w:val="20"/>
              </w:rPr>
              <w:lastRenderedPageBreak/>
              <w:t>Psychology with a Year in Television and Online Broadcasting</w:t>
            </w:r>
            <w:r w:rsidR="0EAE9627" w:rsidRPr="79D560EF">
              <w:rPr>
                <w:sz w:val="20"/>
                <w:szCs w:val="20"/>
              </w:rPr>
              <w:t>.</w:t>
            </w:r>
            <w:r w:rsidR="4532912E">
              <w:br/>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4C25562" w14:textId="4D6AC112" w:rsidR="78F9D954" w:rsidRDefault="78F9D954" w:rsidP="78F9D954">
            <w:pPr>
              <w:pStyle w:val="TableParagraph"/>
              <w:spacing w:line="226" w:lineRule="exact"/>
              <w:ind w:left="108"/>
              <w:rPr>
                <w:sz w:val="20"/>
                <w:szCs w:val="20"/>
              </w:rPr>
            </w:pP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678B073" w14:textId="595BC8CB" w:rsidR="78F9D954" w:rsidRDefault="28A0E263" w:rsidP="6E6F9ADE">
            <w:pPr>
              <w:pStyle w:val="TableParagraph"/>
              <w:spacing w:line="226" w:lineRule="exact"/>
              <w:ind w:left="106"/>
              <w:rPr>
                <w:sz w:val="20"/>
                <w:szCs w:val="20"/>
              </w:rPr>
            </w:pPr>
            <w:r w:rsidRPr="79D560EF">
              <w:rPr>
                <w:sz w:val="20"/>
                <w:szCs w:val="20"/>
              </w:rPr>
              <w:t>Reaccreditation visit 20</w:t>
            </w:r>
            <w:r w:rsidRPr="79D560EF">
              <w:rPr>
                <w:sz w:val="20"/>
                <w:szCs w:val="20"/>
                <w:vertAlign w:val="superscript"/>
              </w:rPr>
              <w:t>th</w:t>
            </w:r>
            <w:r w:rsidRPr="79D560EF">
              <w:rPr>
                <w:sz w:val="20"/>
                <w:szCs w:val="20"/>
              </w:rPr>
              <w:t xml:space="preserve"> May 2026</w:t>
            </w:r>
          </w:p>
          <w:p w14:paraId="24AB7D81" w14:textId="134CB2DB" w:rsidR="78F9D954" w:rsidRDefault="78F9D954" w:rsidP="6E6F9ADE">
            <w:pPr>
              <w:pStyle w:val="TableParagraph"/>
              <w:spacing w:line="226" w:lineRule="exact"/>
              <w:ind w:left="107"/>
              <w:rPr>
                <w:rFonts w:ascii="Aptos" w:eastAsia="Aptos" w:hAnsi="Aptos" w:cs="Aptos"/>
                <w:color w:val="000000" w:themeColor="text1"/>
                <w:sz w:val="19"/>
                <w:szCs w:val="19"/>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86B9B49" w14:textId="5BE7B548" w:rsidR="78F9D954" w:rsidRDefault="28A0E263" w:rsidP="79D560EF">
            <w:pPr>
              <w:pStyle w:val="TableParagraph"/>
              <w:spacing w:line="226" w:lineRule="exact"/>
              <w:ind w:left="106"/>
              <w:rPr>
                <w:sz w:val="20"/>
                <w:szCs w:val="20"/>
              </w:rPr>
            </w:pPr>
            <w:r w:rsidRPr="79D560EF">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D19D299" w14:textId="6C15DD5E" w:rsidR="78F9D954" w:rsidRDefault="616D11AC" w:rsidP="78F9D954">
            <w:pPr>
              <w:pStyle w:val="TableParagraph"/>
              <w:spacing w:line="211" w:lineRule="exact"/>
              <w:ind w:left="106"/>
              <w:rPr>
                <w:sz w:val="20"/>
                <w:szCs w:val="20"/>
              </w:rPr>
            </w:pPr>
            <w:r w:rsidRPr="79D560EF">
              <w:rPr>
                <w:sz w:val="20"/>
                <w:szCs w:val="20"/>
              </w:rPr>
              <w:t>Business Psychology backdated to 22-23 cohort (previously ABP accredited)</w:t>
            </w:r>
          </w:p>
        </w:tc>
      </w:tr>
      <w:tr w:rsidR="6E6F9ADE" w14:paraId="1942810F" w14:textId="77777777" w:rsidTr="007A7D65">
        <w:trPr>
          <w:trHeight w:val="825"/>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FA06E31" w14:textId="50C6AFF5" w:rsidR="6E6F9ADE" w:rsidRDefault="6E6F9ADE" w:rsidP="007A7D65">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BCC68BE" w14:textId="600171A0" w:rsidR="6E6F9ADE" w:rsidRDefault="007A7D65" w:rsidP="79D560EF">
            <w:pPr>
              <w:pStyle w:val="TableParagraph"/>
              <w:rPr>
                <w:sz w:val="20"/>
                <w:szCs w:val="20"/>
              </w:rPr>
            </w:pPr>
            <w:r w:rsidRPr="78F9D954">
              <w:rPr>
                <w:sz w:val="20"/>
                <w:szCs w:val="20"/>
              </w:rPr>
              <w:t>British Psychological Society</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86A6634" w14:textId="65AFD033" w:rsidR="147E21BF" w:rsidRPr="007A7D65" w:rsidRDefault="147E21BF" w:rsidP="6E6F9ADE">
            <w:pPr>
              <w:pStyle w:val="TableParagraph"/>
              <w:spacing w:line="226" w:lineRule="exact"/>
              <w:rPr>
                <w:sz w:val="20"/>
                <w:szCs w:val="20"/>
                <w:lang w:val="fr-FR"/>
              </w:rPr>
            </w:pPr>
            <w:r w:rsidRPr="007A7D65">
              <w:rPr>
                <w:sz w:val="20"/>
                <w:szCs w:val="20"/>
                <w:lang w:val="fr-FR"/>
              </w:rPr>
              <w:t>MSc Psychology (Conversion)</w:t>
            </w:r>
            <w:r w:rsidR="060C265F" w:rsidRPr="007A7D65">
              <w:rPr>
                <w:sz w:val="20"/>
                <w:szCs w:val="20"/>
                <w:lang w:val="fr-FR"/>
              </w:rPr>
              <w:t xml:space="preserve">; </w:t>
            </w:r>
            <w:r w:rsidRPr="007A7D65">
              <w:rPr>
                <w:sz w:val="20"/>
                <w:szCs w:val="20"/>
                <w:lang w:val="fr-FR"/>
              </w:rPr>
              <w:t>MSc Forensic Psychology</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219734D" w14:textId="1B7387F1" w:rsidR="5AAF10AE" w:rsidRDefault="49E5CB58" w:rsidP="79D560EF">
            <w:pPr>
              <w:pStyle w:val="TableParagraph"/>
              <w:spacing w:line="226" w:lineRule="exact"/>
              <w:rPr>
                <w:sz w:val="20"/>
                <w:szCs w:val="20"/>
              </w:rPr>
            </w:pPr>
            <w:r w:rsidRPr="007A7D65">
              <w:rPr>
                <w:sz w:val="20"/>
                <w:szCs w:val="20"/>
                <w:lang w:val="fr-FR"/>
              </w:rPr>
              <w:t xml:space="preserve"> </w:t>
            </w:r>
            <w:r w:rsidR="5AAF10AE" w:rsidRPr="79D560EF">
              <w:rPr>
                <w:sz w:val="20"/>
                <w:szCs w:val="20"/>
              </w:rPr>
              <w:t>Feb 2025</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0F962D6" w14:textId="35363C06" w:rsidR="6E6F9ADE" w:rsidRDefault="6E6F9ADE" w:rsidP="79D560EF">
            <w:pPr>
              <w:pStyle w:val="TableParagraph"/>
              <w:spacing w:line="226" w:lineRule="exact"/>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FC44D2E" w14:textId="1F5A573C" w:rsidR="5AAF10AE" w:rsidRDefault="6195A0ED" w:rsidP="79D560EF">
            <w:pPr>
              <w:pStyle w:val="TableParagraph"/>
              <w:spacing w:line="226" w:lineRule="exact"/>
              <w:rPr>
                <w:sz w:val="20"/>
                <w:szCs w:val="20"/>
              </w:rPr>
            </w:pPr>
            <w:r w:rsidRPr="79D560EF">
              <w:rPr>
                <w:sz w:val="20"/>
                <w:szCs w:val="20"/>
              </w:rPr>
              <w:t xml:space="preserve"> O</w:t>
            </w:r>
            <w:r w:rsidR="5AAF10AE" w:rsidRPr="79D560EF">
              <w:rPr>
                <w:sz w:val="20"/>
                <w:szCs w:val="20"/>
              </w:rPr>
              <w:t>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B5392F1" w14:textId="19430C43" w:rsidR="57F54D29" w:rsidRDefault="57F54D29" w:rsidP="79D560EF">
            <w:pPr>
              <w:pStyle w:val="TableParagraph"/>
              <w:spacing w:line="211" w:lineRule="exact"/>
              <w:rPr>
                <w:sz w:val="20"/>
                <w:szCs w:val="20"/>
              </w:rPr>
            </w:pPr>
            <w:r w:rsidRPr="79D560EF">
              <w:rPr>
                <w:sz w:val="20"/>
                <w:szCs w:val="20"/>
              </w:rPr>
              <w:t>MS</w:t>
            </w:r>
            <w:r w:rsidR="419FDD96" w:rsidRPr="79D560EF">
              <w:rPr>
                <w:sz w:val="20"/>
                <w:szCs w:val="20"/>
              </w:rPr>
              <w:t>c</w:t>
            </w:r>
            <w:r w:rsidRPr="79D560EF">
              <w:rPr>
                <w:sz w:val="20"/>
                <w:szCs w:val="20"/>
              </w:rPr>
              <w:t xml:space="preserve"> Psychology Conversion awaiting reaccreditation following </w:t>
            </w:r>
            <w:r w:rsidR="64E99DB5" w:rsidRPr="79D560EF">
              <w:rPr>
                <w:sz w:val="20"/>
                <w:szCs w:val="20"/>
              </w:rPr>
              <w:t>visit on 11/02/25 - conditions of reaccreditation need to be confirmed as met</w:t>
            </w:r>
          </w:p>
          <w:p w14:paraId="00AE72C9" w14:textId="68EE75F9" w:rsidR="6E6F9ADE" w:rsidRDefault="6E6F9ADE" w:rsidP="6E6F9ADE">
            <w:pPr>
              <w:pStyle w:val="TableParagraph"/>
              <w:spacing w:line="211" w:lineRule="exact"/>
              <w:rPr>
                <w:sz w:val="20"/>
                <w:szCs w:val="20"/>
              </w:rPr>
            </w:pPr>
          </w:p>
          <w:p w14:paraId="342640E0" w14:textId="1D2F6561" w:rsidR="6E6F9ADE" w:rsidRDefault="6E6F9ADE" w:rsidP="6E6F9ADE">
            <w:pPr>
              <w:pStyle w:val="TableParagraph"/>
              <w:spacing w:line="211" w:lineRule="exact"/>
              <w:rPr>
                <w:sz w:val="20"/>
                <w:szCs w:val="20"/>
              </w:rPr>
            </w:pPr>
          </w:p>
        </w:tc>
      </w:tr>
      <w:tr w:rsidR="78F9D954" w14:paraId="6C628143" w14:textId="77777777" w:rsidTr="007A7D65">
        <w:trPr>
          <w:trHeight w:val="1935"/>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771E821" w14:textId="1FF97E86" w:rsidR="78F9D954" w:rsidRDefault="5B356A64" w:rsidP="78F9D954">
            <w:pPr>
              <w:pStyle w:val="TableParagraph"/>
              <w:rPr>
                <w:b/>
                <w:bCs/>
                <w:color w:val="FFFFFF" w:themeColor="background1"/>
                <w:sz w:val="20"/>
                <w:szCs w:val="20"/>
              </w:rPr>
            </w:pPr>
            <w:r w:rsidRPr="79D560EF">
              <w:rPr>
                <w:b/>
                <w:bCs/>
                <w:color w:val="FFFFFF" w:themeColor="background1"/>
                <w:sz w:val="20"/>
                <w:szCs w:val="20"/>
              </w:rPr>
              <w:t xml:space="preserve"> Tizard</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727310D" w14:textId="7B29D09C" w:rsidR="78F9D954" w:rsidRDefault="12FC6CB3" w:rsidP="79D560EF">
            <w:pPr>
              <w:pStyle w:val="TableParagraph"/>
              <w:ind w:left="103" w:right="170"/>
            </w:pPr>
            <w:r w:rsidRPr="79D560EF">
              <w:rPr>
                <w:lang w:val="en-GB"/>
              </w:rPr>
              <w:t>Behaviour</w:t>
            </w:r>
            <w:r w:rsidR="173E5526" w:rsidRPr="79D560EF">
              <w:rPr>
                <w:lang w:val="en-GB"/>
              </w:rPr>
              <w:t> Analyst Certification Board (USA),</w:t>
            </w:r>
            <w:r w:rsidR="098E8F96" w:rsidRPr="79D560EF">
              <w:rPr>
                <w:lang w:val="en-GB"/>
              </w:rPr>
              <w:t xml:space="preserve"> </w:t>
            </w:r>
            <w:r w:rsidR="173E5526" w:rsidRPr="79D560EF">
              <w:rPr>
                <w:lang w:val="en-GB"/>
              </w:rPr>
              <w:t xml:space="preserve">UK Society for Behaviour Analysis (UK), International </w:t>
            </w:r>
            <w:r w:rsidR="7B668CD1" w:rsidRPr="79D560EF">
              <w:rPr>
                <w:lang w:val="en-GB"/>
              </w:rPr>
              <w:t>Behaviour</w:t>
            </w:r>
            <w:r w:rsidR="173E5526" w:rsidRPr="79D560EF">
              <w:rPr>
                <w:lang w:val="en-GB"/>
              </w:rPr>
              <w:t xml:space="preserve"> Analysis Organization (International)</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DE70477" w14:textId="15BBAFF1" w:rsidR="78F9D954" w:rsidRDefault="78F9D954" w:rsidP="78F9D954">
            <w:pPr>
              <w:pStyle w:val="TableParagraph"/>
              <w:ind w:left="108" w:right="117"/>
              <w:rPr>
                <w:sz w:val="20"/>
                <w:szCs w:val="20"/>
              </w:rPr>
            </w:pPr>
            <w:r w:rsidRPr="79D560EF">
              <w:rPr>
                <w:sz w:val="20"/>
                <w:szCs w:val="20"/>
              </w:rPr>
              <w:t>MSc Applied Behaviour Analysis</w:t>
            </w:r>
            <w:r w:rsidR="7FD9AF2C" w:rsidRPr="79D560EF">
              <w:rPr>
                <w:sz w:val="20"/>
                <w:szCs w:val="20"/>
              </w:rPr>
              <w:t xml:space="preserve"> and Positive Behaviour Support</w:t>
            </w:r>
            <w:r w:rsidR="1B4D08E0" w:rsidRPr="79D560EF">
              <w:rPr>
                <w:sz w:val="20"/>
                <w:szCs w:val="20"/>
              </w:rPr>
              <w:t>; PG Diploma Applied Behaviour Analysis and Positive Behaviour Support</w:t>
            </w:r>
          </w:p>
          <w:p w14:paraId="7565A961" w14:textId="0C2B74FE" w:rsidR="78F9D954" w:rsidRDefault="78F9D954" w:rsidP="78F9D954">
            <w:pPr>
              <w:pStyle w:val="TableParagraph"/>
              <w:spacing w:before="227"/>
              <w:ind w:left="108"/>
              <w:rPr>
                <w:sz w:val="20"/>
                <w:szCs w:val="20"/>
              </w:rP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EA97F78" w14:textId="58051AB8" w:rsidR="78F9D954" w:rsidRDefault="78F9D954" w:rsidP="78F9D954">
            <w:pPr>
              <w:pStyle w:val="TableParagraph"/>
              <w:spacing w:line="226" w:lineRule="exact"/>
              <w:ind w:left="108"/>
              <w:rPr>
                <w:sz w:val="20"/>
                <w:szCs w:val="20"/>
              </w:rPr>
            </w:pPr>
            <w:r w:rsidRPr="79D560EF">
              <w:rPr>
                <w:sz w:val="20"/>
                <w:szCs w:val="20"/>
              </w:rPr>
              <w:t xml:space="preserve">Mar </w:t>
            </w:r>
            <w:r w:rsidR="3BE3F56C" w:rsidRPr="79D560EF">
              <w:rPr>
                <w:sz w:val="20"/>
                <w:szCs w:val="20"/>
              </w:rPr>
              <w:t>2</w:t>
            </w:r>
            <w:r w:rsidRPr="79D560EF">
              <w:rPr>
                <w:sz w:val="20"/>
                <w:szCs w:val="20"/>
              </w:rPr>
              <w:t>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21F8856" w14:textId="263E1C16" w:rsidR="78F9D954" w:rsidRDefault="7CB7D8F5" w:rsidP="78F9D954">
            <w:pPr>
              <w:pStyle w:val="TableParagraph"/>
              <w:spacing w:line="226" w:lineRule="exact"/>
              <w:ind w:left="102"/>
              <w:rPr>
                <w:sz w:val="20"/>
                <w:szCs w:val="20"/>
              </w:rPr>
            </w:pPr>
            <w:r w:rsidRPr="79D560EF">
              <w:rPr>
                <w:sz w:val="20"/>
                <w:szCs w:val="20"/>
              </w:rPr>
              <w:t>TBC</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899B386" w14:textId="5596C73D" w:rsidR="78F9D954" w:rsidRDefault="78F9D954" w:rsidP="79D560EF">
            <w:pPr>
              <w:pStyle w:val="TableParagraph"/>
              <w:spacing w:line="226" w:lineRule="exact"/>
              <w:ind w:left="103"/>
              <w:rPr>
                <w:sz w:val="20"/>
                <w:szCs w:val="20"/>
                <w:highlight w:val="yellow"/>
              </w:rPr>
            </w:pP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9E779EE" w14:textId="0A125CC5" w:rsidR="6E3276D2" w:rsidRDefault="22B35648" w:rsidP="79D560EF">
            <w:pPr>
              <w:pStyle w:val="TableParagraph"/>
              <w:ind w:left="111" w:right="92"/>
              <w:contextualSpacing/>
              <w:rPr>
                <w:sz w:val="20"/>
                <w:szCs w:val="20"/>
              </w:rPr>
            </w:pPr>
            <w:r w:rsidRPr="79D560EF">
              <w:rPr>
                <w:sz w:val="20"/>
                <w:szCs w:val="20"/>
              </w:rPr>
              <w:t>These</w:t>
            </w:r>
            <w:r w:rsidRPr="79D560EF">
              <w:rPr>
                <w:sz w:val="20"/>
                <w:szCs w:val="20"/>
                <w:lang w:val="en-GB"/>
              </w:rPr>
              <w:t xml:space="preserve"> courses meet the requirements under Pathway 2 as specified by the </w:t>
            </w:r>
            <w:r w:rsidR="4E01B6EA" w:rsidRPr="79D560EF">
              <w:rPr>
                <w:sz w:val="20"/>
                <w:szCs w:val="20"/>
                <w:lang w:val="en-GB"/>
              </w:rPr>
              <w:t>Behaviour</w:t>
            </w:r>
            <w:r w:rsidRPr="79D560EF">
              <w:rPr>
                <w:sz w:val="20"/>
                <w:szCs w:val="20"/>
                <w:lang w:val="en-GB"/>
              </w:rPr>
              <w:t> Analyst Certification Board for eligibility to take Board</w:t>
            </w:r>
            <w:r w:rsidR="2AE8125C" w:rsidRPr="79D560EF">
              <w:rPr>
                <w:sz w:val="20"/>
                <w:szCs w:val="20"/>
                <w:lang w:val="en-GB"/>
              </w:rPr>
              <w:t xml:space="preserve"> </w:t>
            </w:r>
            <w:r w:rsidRPr="79D560EF">
              <w:rPr>
                <w:sz w:val="20"/>
                <w:szCs w:val="20"/>
                <w:lang w:val="en-GB"/>
              </w:rPr>
              <w:t>Certified </w:t>
            </w:r>
            <w:r w:rsidR="6DA19365" w:rsidRPr="79D560EF">
              <w:rPr>
                <w:sz w:val="20"/>
                <w:szCs w:val="20"/>
                <w:lang w:val="en-GB"/>
              </w:rPr>
              <w:t>Behaviour</w:t>
            </w:r>
            <w:r w:rsidRPr="79D560EF">
              <w:rPr>
                <w:sz w:val="20"/>
                <w:szCs w:val="20"/>
                <w:lang w:val="en-GB"/>
              </w:rPr>
              <w:t> Analyst OR Board-Certified Assistant </w:t>
            </w:r>
            <w:r w:rsidR="0C469538" w:rsidRPr="79D560EF">
              <w:rPr>
                <w:sz w:val="20"/>
                <w:szCs w:val="20"/>
                <w:lang w:val="en-GB"/>
              </w:rPr>
              <w:t>Behaviour</w:t>
            </w:r>
            <w:r w:rsidRPr="79D560EF">
              <w:rPr>
                <w:sz w:val="20"/>
                <w:szCs w:val="20"/>
                <w:lang w:val="en-GB"/>
              </w:rPr>
              <w:t xml:space="preserve"> Analyst examinations. </w:t>
            </w:r>
          </w:p>
          <w:p w14:paraId="0BB6F1BE" w14:textId="3EDD4CC4" w:rsidR="6E3276D2" w:rsidRDefault="22B35648" w:rsidP="79D560EF">
            <w:pPr>
              <w:pStyle w:val="TableParagraph"/>
              <w:ind w:left="111"/>
              <w:contextualSpacing/>
              <w:rPr>
                <w:sz w:val="20"/>
                <w:szCs w:val="20"/>
              </w:rPr>
            </w:pPr>
            <w:r w:rsidRPr="79D560EF">
              <w:rPr>
                <w:sz w:val="20"/>
                <w:szCs w:val="20"/>
                <w:lang w:val="en-GB"/>
              </w:rPr>
              <w:t>The courses also meet the UK Society for Behaviour Analysis coursework requirements towards eligibility to sit the UKBA(cert) examination. </w:t>
            </w:r>
          </w:p>
          <w:p w14:paraId="0ABC0C21" w14:textId="43B68F3A" w:rsidR="78F9D954" w:rsidRDefault="22B35648" w:rsidP="79D560EF">
            <w:pPr>
              <w:pStyle w:val="TableParagraph"/>
              <w:ind w:left="111"/>
              <w:contextualSpacing/>
              <w:rPr>
                <w:sz w:val="20"/>
                <w:szCs w:val="20"/>
              </w:rPr>
            </w:pPr>
            <w:r w:rsidRPr="79D560EF">
              <w:rPr>
                <w:sz w:val="20"/>
                <w:szCs w:val="20"/>
                <w:lang w:val="en-GB"/>
              </w:rPr>
              <w:t xml:space="preserve">The courses also meet requirements under the International </w:t>
            </w:r>
            <w:r w:rsidR="5C46259D" w:rsidRPr="79D560EF">
              <w:rPr>
                <w:sz w:val="20"/>
                <w:szCs w:val="20"/>
                <w:lang w:val="en-GB"/>
              </w:rPr>
              <w:t>Behaviour</w:t>
            </w:r>
            <w:r w:rsidRPr="79D560EF">
              <w:rPr>
                <w:sz w:val="20"/>
                <w:szCs w:val="20"/>
                <w:lang w:val="en-GB"/>
              </w:rPr>
              <w:t xml:space="preserve"> Analysis Organization (IBAO) coursework requirements towards eligibility to sit the International </w:t>
            </w:r>
            <w:r w:rsidR="6C40C792" w:rsidRPr="79D560EF">
              <w:rPr>
                <w:sz w:val="20"/>
                <w:szCs w:val="20"/>
                <w:lang w:val="en-GB"/>
              </w:rPr>
              <w:t>Behaviour</w:t>
            </w:r>
            <w:r w:rsidRPr="79D560EF">
              <w:rPr>
                <w:sz w:val="20"/>
                <w:szCs w:val="20"/>
                <w:lang w:val="en-GB"/>
              </w:rPr>
              <w:t xml:space="preserve"> Analyst (IBA) Examination.</w:t>
            </w:r>
          </w:p>
        </w:tc>
      </w:tr>
      <w:tr w:rsidR="78F9D954" w14:paraId="3EF7754F" w14:textId="77777777" w:rsidTr="79D560EF">
        <w:trPr>
          <w:trHeight w:val="735"/>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2654F974" w14:textId="10D35499" w:rsidR="2A930F78" w:rsidRDefault="2A930F78" w:rsidP="78F9D954">
            <w:pPr>
              <w:pStyle w:val="TableParagraph"/>
              <w:spacing w:before="230"/>
              <w:ind w:left="-1" w:right="2"/>
              <w:jc w:val="center"/>
              <w:rPr>
                <w:b/>
                <w:bCs/>
                <w:color w:val="FFFFFF" w:themeColor="background1"/>
                <w:sz w:val="20"/>
                <w:szCs w:val="20"/>
              </w:rPr>
            </w:pPr>
            <w:r w:rsidRPr="78F9D954">
              <w:rPr>
                <w:b/>
                <w:bCs/>
                <w:color w:val="FFFFFF" w:themeColor="background1"/>
                <w:sz w:val="20"/>
                <w:szCs w:val="20"/>
              </w:rPr>
              <w:t>Kent Law School</w:t>
            </w:r>
          </w:p>
          <w:p w14:paraId="3190E8F8" w14:textId="42B84C0E" w:rsidR="78F9D954" w:rsidRDefault="78F9D954" w:rsidP="78F9D954">
            <w:pPr>
              <w:pStyle w:val="TableParagraph"/>
              <w:rPr>
                <w:b/>
                <w:bCs/>
                <w:color w:val="FFFFFF" w:themeColor="background1"/>
                <w:sz w:val="20"/>
                <w:szCs w:val="20"/>
              </w:rPr>
            </w:pPr>
          </w:p>
        </w:tc>
      </w:tr>
      <w:tr w:rsidR="78F9D954" w14:paraId="3269E24E" w14:textId="77777777" w:rsidTr="007A7D65">
        <w:trPr>
          <w:trHeight w:val="1530"/>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20814ADD" w14:textId="5FC1689E"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4CEB5A3" w14:textId="71DC1BF5" w:rsidR="4A92CB22" w:rsidRDefault="4A92CB22" w:rsidP="78F9D954">
            <w:pPr>
              <w:pStyle w:val="TableParagraph"/>
              <w:spacing w:line="230" w:lineRule="exact"/>
              <w:ind w:left="98"/>
              <w:rPr>
                <w:sz w:val="20"/>
                <w:szCs w:val="20"/>
              </w:rPr>
            </w:pPr>
            <w:r w:rsidRPr="78F9D954">
              <w:rPr>
                <w:sz w:val="20"/>
                <w:szCs w:val="20"/>
              </w:rPr>
              <w:t>Solicitors Regulation Authority (SRA)/Bar Standards Board (BSB)</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D782056" w14:textId="5A92403F" w:rsidR="4FC99AFE" w:rsidRDefault="4FC99AFE" w:rsidP="78F9D954">
            <w:pPr>
              <w:pStyle w:val="TableParagraph"/>
              <w:spacing w:line="229" w:lineRule="exact"/>
              <w:ind w:left="108"/>
              <w:rPr>
                <w:sz w:val="20"/>
                <w:szCs w:val="20"/>
              </w:rPr>
            </w:pPr>
            <w:r w:rsidRPr="78F9D954">
              <w:rPr>
                <w:sz w:val="20"/>
                <w:szCs w:val="20"/>
              </w:rPr>
              <w:t>LLB Law (and its variants including certificate route</w:t>
            </w:r>
            <w:r w:rsidR="2AD7B088" w:rsidRPr="78F9D954">
              <w:rPr>
                <w:sz w:val="20"/>
                <w:szCs w:val="20"/>
              </w:rPr>
              <w:t xml:space="preserve"> and joint </w:t>
            </w:r>
            <w:r w:rsidR="42A0DE73" w:rsidRPr="78F9D954">
              <w:rPr>
                <w:sz w:val="20"/>
                <w:szCs w:val="20"/>
              </w:rPr>
              <w:t>honors</w:t>
            </w:r>
            <w:r w:rsidRPr="78F9D954">
              <w:rPr>
                <w:sz w:val="20"/>
                <w:szCs w:val="20"/>
              </w:rPr>
              <w:t>), LLB La</w:t>
            </w:r>
            <w:r w:rsidR="329AA547" w:rsidRPr="78F9D954">
              <w:rPr>
                <w:sz w:val="20"/>
                <w:szCs w:val="20"/>
              </w:rPr>
              <w:t>w with Quantitative Research, LLB Senior Status Law Degree, European Legal Studies, International Legal Studies</w:t>
            </w:r>
            <w:r w:rsidR="56D56489" w:rsidRPr="78F9D954">
              <w:rPr>
                <w:sz w:val="20"/>
                <w:szCs w:val="20"/>
              </w:rPr>
              <w:t>, BA (Hons)</w:t>
            </w:r>
            <w:r w:rsidR="3DCC6A75" w:rsidRPr="78F9D954">
              <w:rPr>
                <w:sz w:val="20"/>
                <w:szCs w:val="20"/>
              </w:rPr>
              <w:t xml:space="preserve">: Law and Criminology; Law and Economics; Politics and Law; Law and Philosophy; Law and </w:t>
            </w:r>
            <w:r w:rsidR="3DCC6A75" w:rsidRPr="78F9D954">
              <w:rPr>
                <w:sz w:val="20"/>
                <w:szCs w:val="20"/>
              </w:rPr>
              <w:lastRenderedPageBreak/>
              <w:t xml:space="preserve">Sociology; Law and Social Anthropology; Law and Management; Law and </w:t>
            </w:r>
            <w:r w:rsidR="26977082" w:rsidRPr="78F9D954">
              <w:rPr>
                <w:sz w:val="20"/>
                <w:szCs w:val="20"/>
              </w:rPr>
              <w:t>Accounting</w:t>
            </w:r>
            <w:r w:rsidR="3DCC6A75" w:rsidRPr="78F9D954">
              <w:rPr>
                <w:sz w:val="20"/>
                <w:szCs w:val="20"/>
              </w:rPr>
              <w:t xml:space="preserve"> and Finance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857E7C0" w14:textId="5D1C1652" w:rsidR="78F9D954" w:rsidRDefault="56703638" w:rsidP="79D560EF">
            <w:pPr>
              <w:pStyle w:val="TableParagraph"/>
              <w:rPr>
                <w:sz w:val="20"/>
                <w:szCs w:val="20"/>
              </w:rPr>
            </w:pPr>
            <w:r w:rsidRPr="79D560EF">
              <w:rPr>
                <w:sz w:val="20"/>
                <w:szCs w:val="20"/>
              </w:rPr>
              <w:lastRenderedPageBreak/>
              <w:t xml:space="preserve"> </w:t>
            </w:r>
            <w:r w:rsidR="2C210D31" w:rsidRPr="79D560EF">
              <w:rPr>
                <w:sz w:val="20"/>
                <w:szCs w:val="20"/>
              </w:rPr>
              <w:t>N/A</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8D7C28D" w14:textId="3C207D8A" w:rsidR="78F9D954" w:rsidRDefault="2C210D31" w:rsidP="79D560EF">
            <w:pPr>
              <w:pStyle w:val="TableParagraph"/>
              <w:rPr>
                <w:sz w:val="20"/>
                <w:szCs w:val="20"/>
              </w:rPr>
            </w:pPr>
            <w:r w:rsidRPr="79D560EF">
              <w:rPr>
                <w:sz w:val="20"/>
                <w:szCs w:val="20"/>
              </w:rPr>
              <w:t xml:space="preserve"> 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CA052E9" w14:textId="619966C6" w:rsidR="78F9D954" w:rsidRDefault="56703638" w:rsidP="79D560EF">
            <w:pPr>
              <w:pStyle w:val="TableParagraph"/>
              <w:spacing w:line="229" w:lineRule="exact"/>
              <w:ind w:left="106"/>
              <w:rPr>
                <w:sz w:val="20"/>
                <w:szCs w:val="20"/>
              </w:rPr>
            </w:pPr>
            <w:r w:rsidRPr="79D560EF">
              <w:rPr>
                <w:sz w:val="20"/>
                <w:szCs w:val="20"/>
              </w:rPr>
              <w:t>Ongoing</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A637C6E" w14:textId="5F455296" w:rsidR="4C036B04" w:rsidRDefault="4C036B04" w:rsidP="79D560EF">
            <w:pPr>
              <w:pStyle w:val="TableParagraph"/>
              <w:spacing w:line="229" w:lineRule="exact"/>
              <w:ind w:left="106"/>
              <w:rPr>
                <w:sz w:val="20"/>
                <w:szCs w:val="20"/>
              </w:rPr>
            </w:pPr>
            <w:r w:rsidRPr="79D560EF">
              <w:rPr>
                <w:sz w:val="20"/>
                <w:szCs w:val="20"/>
              </w:rPr>
              <w:t>Visits no longer required.</w:t>
            </w:r>
          </w:p>
        </w:tc>
      </w:tr>
      <w:tr w:rsidR="78F9D954" w14:paraId="28DA7B07" w14:textId="77777777" w:rsidTr="79D560EF">
        <w:trPr>
          <w:trHeight w:val="660"/>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36B92026" w14:textId="6741BA9F" w:rsidR="31F8AA0D" w:rsidRDefault="31F8AA0D" w:rsidP="78F9D954">
            <w:pPr>
              <w:pStyle w:val="TableParagraph"/>
              <w:spacing w:before="230"/>
              <w:ind w:left="-1" w:right="2"/>
              <w:jc w:val="center"/>
              <w:rPr>
                <w:b/>
                <w:bCs/>
                <w:color w:val="FFFFFF" w:themeColor="background1"/>
                <w:sz w:val="20"/>
                <w:szCs w:val="20"/>
              </w:rPr>
            </w:pPr>
            <w:r w:rsidRPr="78F9D954">
              <w:rPr>
                <w:b/>
                <w:bCs/>
                <w:color w:val="FFFFFF" w:themeColor="background1"/>
                <w:sz w:val="20"/>
                <w:szCs w:val="20"/>
              </w:rPr>
              <w:t>Social Science</w:t>
            </w:r>
            <w:r w:rsidR="2B306C4E" w:rsidRPr="78F9D954">
              <w:rPr>
                <w:b/>
                <w:bCs/>
                <w:color w:val="FFFFFF" w:themeColor="background1"/>
                <w:sz w:val="20"/>
                <w:szCs w:val="20"/>
              </w:rPr>
              <w:t>s</w:t>
            </w:r>
          </w:p>
        </w:tc>
      </w:tr>
      <w:tr w:rsidR="78F9D954" w14:paraId="42E302F9" w14:textId="77777777" w:rsidTr="007A7D65">
        <w:trPr>
          <w:trHeight w:val="153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64FBAE99" w14:textId="526D8D95" w:rsidR="78F9D954" w:rsidRDefault="0029269F" w:rsidP="78F9D954">
            <w:pPr>
              <w:pStyle w:val="TableParagraph"/>
              <w:rPr>
                <w:b/>
                <w:bCs/>
                <w:color w:val="FFFFFF" w:themeColor="background1"/>
                <w:sz w:val="20"/>
                <w:szCs w:val="20"/>
              </w:rPr>
            </w:pPr>
            <w:r>
              <w:rPr>
                <w:b/>
                <w:bCs/>
                <w:color w:val="FFFFFF" w:themeColor="background1"/>
                <w:sz w:val="20"/>
                <w:szCs w:val="20"/>
              </w:rPr>
              <w:t xml:space="preserve"> Social Work</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9CE2A13" w14:textId="1FFFBEF5" w:rsidR="0C9DE0AB" w:rsidRDefault="0C9DE0AB" w:rsidP="78F9D954">
            <w:pPr>
              <w:pStyle w:val="TableParagraph"/>
              <w:ind w:left="98" w:right="103"/>
              <w:rPr>
                <w:sz w:val="20"/>
                <w:szCs w:val="20"/>
              </w:rPr>
            </w:pPr>
            <w:r w:rsidRPr="78F9D954">
              <w:rPr>
                <w:sz w:val="20"/>
                <w:szCs w:val="20"/>
              </w:rPr>
              <w:t>Social Work England</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E1954EC" w14:textId="1E4907B0" w:rsidR="0C9DE0AB" w:rsidRDefault="0C9DE0AB" w:rsidP="78F9D954">
            <w:pPr>
              <w:pStyle w:val="TableParagraph"/>
              <w:spacing w:line="229" w:lineRule="exact"/>
              <w:ind w:left="108"/>
              <w:rPr>
                <w:sz w:val="20"/>
                <w:szCs w:val="20"/>
              </w:rPr>
            </w:pPr>
            <w:r w:rsidRPr="78F9D954">
              <w:rPr>
                <w:sz w:val="20"/>
                <w:szCs w:val="20"/>
              </w:rPr>
              <w:t>BA (Hons) Social Work, Social Work Degree Apprenticeship, MA Social Work, PGDip Social Work</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A53612C" w14:textId="4E901AF7" w:rsidR="491F8D06" w:rsidRDefault="491F8D06" w:rsidP="78F9D954">
            <w:pPr>
              <w:pStyle w:val="TableParagraph"/>
              <w:spacing w:line="229" w:lineRule="exact"/>
              <w:rPr>
                <w:sz w:val="20"/>
                <w:szCs w:val="20"/>
              </w:rPr>
            </w:pPr>
            <w:r w:rsidRPr="78F9D954">
              <w:rPr>
                <w:sz w:val="20"/>
                <w:szCs w:val="20"/>
              </w:rPr>
              <w:t xml:space="preserve"> 2023*</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4DA3277" w14:textId="30F0C203" w:rsidR="1B18BE0C" w:rsidRDefault="572EB84A" w:rsidP="78F9D954">
            <w:pPr>
              <w:pStyle w:val="TableParagraph"/>
              <w:spacing w:line="229" w:lineRule="exact"/>
              <w:rPr>
                <w:sz w:val="20"/>
                <w:szCs w:val="20"/>
              </w:rPr>
            </w:pPr>
            <w:r w:rsidRPr="79D560EF">
              <w:rPr>
                <w:sz w:val="20"/>
                <w:szCs w:val="20"/>
              </w:rPr>
              <w:t xml:space="preserve"> TBC</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017C36F" w14:textId="239EC9BF" w:rsidR="1B18BE0C" w:rsidRDefault="572EB84A" w:rsidP="78F9D954">
            <w:pPr>
              <w:pStyle w:val="TableParagraph"/>
              <w:spacing w:line="229" w:lineRule="exact"/>
              <w:rPr>
                <w:sz w:val="20"/>
                <w:szCs w:val="20"/>
              </w:rPr>
            </w:pPr>
            <w:r w:rsidRPr="79D560EF">
              <w:rPr>
                <w:sz w:val="20"/>
                <w:szCs w:val="20"/>
              </w:rPr>
              <w:t xml:space="preserve"> </w:t>
            </w:r>
            <w:r w:rsidR="739FF4C8" w:rsidRPr="79D560EF">
              <w:rPr>
                <w:sz w:val="20"/>
                <w:szCs w:val="20"/>
              </w:rPr>
              <w:t xml:space="preserve">To </w:t>
            </w:r>
            <w:r w:rsidR="1B18BE0C" w:rsidRPr="79D560EF">
              <w:rPr>
                <w:sz w:val="20"/>
                <w:szCs w:val="20"/>
              </w:rPr>
              <w:t>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A607138" w14:textId="3CB533BF" w:rsidR="619E0AD1" w:rsidRDefault="619E0AD1" w:rsidP="78F9D954">
            <w:pPr>
              <w:pStyle w:val="TableParagraph"/>
              <w:rPr>
                <w:sz w:val="20"/>
                <w:szCs w:val="20"/>
              </w:rPr>
            </w:pPr>
            <w:r w:rsidRPr="78F9D954">
              <w:rPr>
                <w:sz w:val="20"/>
                <w:szCs w:val="20"/>
              </w:rPr>
              <w:t>Annual Monitoring in place.</w:t>
            </w:r>
          </w:p>
          <w:p w14:paraId="3848BBC7" w14:textId="0B797D23" w:rsidR="3AE9CC22" w:rsidRDefault="3AE9CC22" w:rsidP="78F9D954">
            <w:pPr>
              <w:pStyle w:val="TableParagraph"/>
              <w:rPr>
                <w:sz w:val="20"/>
                <w:szCs w:val="20"/>
              </w:rPr>
            </w:pPr>
            <w:r w:rsidRPr="6E6F9ADE">
              <w:rPr>
                <w:sz w:val="20"/>
                <w:szCs w:val="20"/>
              </w:rPr>
              <w:t>*Inspection completed to migrate</w:t>
            </w:r>
            <w:r w:rsidR="24266911" w:rsidRPr="6E6F9ADE">
              <w:rPr>
                <w:sz w:val="20"/>
                <w:szCs w:val="20"/>
              </w:rPr>
              <w:t xml:space="preserve"> </w:t>
            </w:r>
            <w:r w:rsidRPr="6E6F9ADE">
              <w:rPr>
                <w:sz w:val="20"/>
                <w:szCs w:val="20"/>
              </w:rPr>
              <w:t xml:space="preserve">accreditation for PG courses </w:t>
            </w:r>
            <w:r w:rsidR="71BDF9C0" w:rsidRPr="6E6F9ADE">
              <w:rPr>
                <w:sz w:val="20"/>
                <w:szCs w:val="20"/>
              </w:rPr>
              <w:t>HCPC to SWE</w:t>
            </w:r>
          </w:p>
        </w:tc>
      </w:tr>
      <w:tr w:rsidR="78F9D954" w14:paraId="46A6D217" w14:textId="77777777" w:rsidTr="007A7D65">
        <w:trPr>
          <w:trHeight w:val="1530"/>
        </w:trPr>
        <w:tc>
          <w:tcPr>
            <w:tcW w:w="1695" w:type="dxa"/>
            <w:vMerge/>
            <w:tcBorders>
              <w:left w:val="single" w:sz="12" w:space="0" w:color="000000" w:themeColor="text1"/>
              <w:right w:val="single" w:sz="12" w:space="0" w:color="000000" w:themeColor="text1"/>
            </w:tcBorders>
            <w:shd w:val="clear" w:color="auto" w:fill="A6A6A6" w:themeFill="background1" w:themeFillShade="A6"/>
          </w:tcPr>
          <w:p w14:paraId="1D4747A1" w14:textId="2373A665"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C3502F8" w14:textId="1FFFBEF5" w:rsidR="78F9D954" w:rsidRDefault="74E1E2BA" w:rsidP="79D560EF">
            <w:pPr>
              <w:pStyle w:val="TableParagraph"/>
              <w:ind w:left="98" w:right="103"/>
              <w:rPr>
                <w:sz w:val="20"/>
                <w:szCs w:val="20"/>
              </w:rPr>
            </w:pPr>
            <w:r w:rsidRPr="79D560EF">
              <w:rPr>
                <w:sz w:val="20"/>
                <w:szCs w:val="20"/>
              </w:rPr>
              <w:t>Social Work England</w:t>
            </w:r>
          </w:p>
          <w:p w14:paraId="0D67D726" w14:textId="441A1315" w:rsidR="78F9D954" w:rsidRDefault="78F9D954" w:rsidP="6E6F9ADE">
            <w:pPr>
              <w:pStyle w:val="TableParagraph"/>
              <w:ind w:right="260"/>
              <w:rPr>
                <w:sz w:val="20"/>
                <w:szCs w:val="20"/>
              </w:rPr>
            </w:pP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1FAC91E" w14:textId="692AE5A8" w:rsidR="78F9D954" w:rsidRDefault="78F9D954" w:rsidP="78F9D954">
            <w:pPr>
              <w:pStyle w:val="TableParagraph"/>
              <w:tabs>
                <w:tab w:val="left" w:pos="3616"/>
              </w:tabs>
              <w:ind w:left="108" w:right="653"/>
              <w:rPr>
                <w:sz w:val="20"/>
                <w:szCs w:val="20"/>
              </w:rPr>
            </w:pPr>
            <w:r w:rsidRPr="79D560EF">
              <w:rPr>
                <w:sz w:val="20"/>
                <w:szCs w:val="20"/>
              </w:rPr>
              <w:t>MA Social Work (Step Up</w:t>
            </w:r>
            <w:r w:rsidR="3083B328" w:rsidRPr="79D560EF">
              <w:rPr>
                <w:sz w:val="20"/>
                <w:szCs w:val="20"/>
              </w:rPr>
              <w:t xml:space="preserve"> </w:t>
            </w:r>
            <w:r w:rsidRPr="79D560EF">
              <w:rPr>
                <w:sz w:val="20"/>
                <w:szCs w:val="20"/>
              </w:rPr>
              <w:t>October 2024 programme)</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7A15A59B" w14:textId="4626C075" w:rsidR="78F9D954" w:rsidRDefault="42CF9B47" w:rsidP="78F9D954">
            <w:pPr>
              <w:pStyle w:val="TableParagraph"/>
              <w:spacing w:line="229" w:lineRule="exact"/>
              <w:rPr>
                <w:sz w:val="20"/>
                <w:szCs w:val="20"/>
              </w:rPr>
            </w:pPr>
            <w:r w:rsidRPr="79D560EF">
              <w:rPr>
                <w:sz w:val="20"/>
                <w:szCs w:val="20"/>
              </w:rPr>
              <w:t xml:space="preserve"> </w:t>
            </w:r>
            <w:r w:rsidR="5EAC64DD" w:rsidRPr="79D560EF">
              <w:rPr>
                <w:sz w:val="20"/>
                <w:szCs w:val="20"/>
              </w:rPr>
              <w:t>Oct 2024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1B5392A" w14:textId="7486CCF8" w:rsidR="78F9D954" w:rsidRDefault="5EF49C31" w:rsidP="78F9D954">
            <w:pPr>
              <w:pStyle w:val="TableParagraph"/>
              <w:rPr>
                <w:rFonts w:ascii="Times New Roman"/>
                <w:sz w:val="20"/>
                <w:szCs w:val="20"/>
              </w:rPr>
            </w:pPr>
            <w:r w:rsidRPr="79D560EF">
              <w:rPr>
                <w:rFonts w:ascii="Times New Roman"/>
                <w:sz w:val="20"/>
                <w:szCs w:val="20"/>
              </w:rPr>
              <w:t xml:space="preserve"> </w:t>
            </w:r>
            <w:r w:rsidRPr="79D560EF">
              <w:rPr>
                <w:sz w:val="20"/>
                <w:szCs w:val="20"/>
              </w:rPr>
              <w:t>2027-</w:t>
            </w:r>
            <w:r w:rsidR="72314379" w:rsidRPr="79D560EF">
              <w:rPr>
                <w:sz w:val="20"/>
                <w:szCs w:val="20"/>
              </w:rPr>
              <w:t>2029 (</w:t>
            </w:r>
            <w:r w:rsidRPr="79D560EF">
              <w:rPr>
                <w:sz w:val="20"/>
                <w:szCs w:val="20"/>
              </w:rPr>
              <w:t>annual        monitoring dependent)</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65D4D66" w14:textId="506CED23" w:rsidR="78F9D954" w:rsidRDefault="5EAC64DD" w:rsidP="6E6F9ADE">
            <w:pPr>
              <w:pStyle w:val="TableParagraph"/>
              <w:spacing w:before="2" w:line="252" w:lineRule="auto"/>
              <w:ind w:left="103" w:right="202"/>
              <w:rPr>
                <w:sz w:val="20"/>
                <w:szCs w:val="20"/>
              </w:rPr>
            </w:pPr>
            <w:r w:rsidRPr="6E6F9ADE">
              <w:rPr>
                <w:sz w:val="20"/>
                <w:szCs w:val="20"/>
              </w:rPr>
              <w:t>To 2027/2029</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2B7FC97" w14:textId="77777777" w:rsidR="78F9D954" w:rsidRDefault="78F9D954" w:rsidP="78F9D954">
            <w:pPr>
              <w:pStyle w:val="TableParagraph"/>
              <w:ind w:left="111" w:right="92"/>
              <w:rPr>
                <w:sz w:val="20"/>
                <w:szCs w:val="20"/>
              </w:rPr>
            </w:pPr>
            <w:r w:rsidRPr="78F9D954">
              <w:rPr>
                <w:sz w:val="20"/>
                <w:szCs w:val="20"/>
              </w:rPr>
              <w:t>Accreditation moved from HCPC to SWE in 2019 – SWE inspection took place in October 2024 and the course was approved subject to</w:t>
            </w:r>
          </w:p>
          <w:p w14:paraId="4913ECAE" w14:textId="77777777" w:rsidR="78F9D954" w:rsidRDefault="78F9D954" w:rsidP="78F9D954">
            <w:pPr>
              <w:pStyle w:val="TableParagraph"/>
              <w:spacing w:before="1"/>
              <w:ind w:left="111" w:right="164"/>
              <w:rPr>
                <w:sz w:val="20"/>
                <w:szCs w:val="20"/>
              </w:rPr>
            </w:pPr>
            <w:r w:rsidRPr="78F9D954">
              <w:rPr>
                <w:sz w:val="20"/>
                <w:szCs w:val="20"/>
              </w:rPr>
              <w:t>conditions. The final report is due to be received in December 2024 with deadlines by which conditions should be met.</w:t>
            </w:r>
          </w:p>
        </w:tc>
      </w:tr>
      <w:tr w:rsidR="6E6F9ADE" w14:paraId="5E06E220" w14:textId="77777777" w:rsidTr="0029269F">
        <w:trPr>
          <w:trHeight w:val="1530"/>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1332DDEF" w14:textId="77777777" w:rsidR="6E6F9ADE" w:rsidRDefault="6E6F9ADE" w:rsidP="6E6F9ADE">
            <w:pPr>
              <w:pStyle w:val="TableParagraph"/>
              <w:spacing w:line="229" w:lineRule="exact"/>
              <w:ind w:left="103"/>
              <w:rPr>
                <w:b/>
                <w:bCs/>
                <w:sz w:val="20"/>
                <w:szCs w:val="20"/>
              </w:rPr>
            </w:pPr>
            <w:r w:rsidRPr="6E6F9ADE">
              <w:rPr>
                <w:b/>
                <w:bCs/>
                <w:color w:val="FFFFFF" w:themeColor="background1"/>
                <w:sz w:val="20"/>
                <w:szCs w:val="20"/>
              </w:rPr>
              <w:t>Journalism</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2DCA3826" w14:textId="77777777" w:rsidR="6E6F9ADE" w:rsidRDefault="6E6F9ADE" w:rsidP="6E6F9ADE">
            <w:pPr>
              <w:pStyle w:val="TableParagraph"/>
              <w:ind w:left="103" w:right="76"/>
              <w:rPr>
                <w:sz w:val="20"/>
                <w:szCs w:val="20"/>
              </w:rPr>
            </w:pPr>
            <w:r w:rsidRPr="6E6F9ADE">
              <w:rPr>
                <w:sz w:val="20"/>
                <w:szCs w:val="20"/>
              </w:rPr>
              <w:t>National Council for the Training of Journalists (NCTJ)</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0B927DE3" w14:textId="77777777" w:rsidR="6E6F9ADE" w:rsidRDefault="6E6F9ADE" w:rsidP="6E6F9ADE">
            <w:pPr>
              <w:pStyle w:val="TableParagraph"/>
              <w:spacing w:line="229" w:lineRule="exact"/>
              <w:ind w:left="155"/>
              <w:rPr>
                <w:sz w:val="20"/>
                <w:szCs w:val="20"/>
              </w:rPr>
            </w:pPr>
            <w:r w:rsidRPr="79D560EF">
              <w:rPr>
                <w:sz w:val="20"/>
                <w:szCs w:val="20"/>
              </w:rPr>
              <w:t>BA (Hons) Journalism</w:t>
            </w:r>
          </w:p>
          <w:p w14:paraId="1DE9BD89" w14:textId="6466F1E1" w:rsidR="79D560EF" w:rsidRDefault="79D560EF" w:rsidP="79D560EF">
            <w:pPr>
              <w:pStyle w:val="TableParagraph"/>
              <w:ind w:left="155" w:right="675"/>
              <w:rPr>
                <w:sz w:val="20"/>
                <w:szCs w:val="20"/>
              </w:rPr>
            </w:pPr>
          </w:p>
          <w:p w14:paraId="40DE8A42" w14:textId="53FF7761" w:rsidR="6E6F9ADE" w:rsidRDefault="6E6F9ADE" w:rsidP="6E6F9ADE">
            <w:pPr>
              <w:pStyle w:val="TableParagraph"/>
              <w:ind w:left="155" w:right="675"/>
              <w:rPr>
                <w:sz w:val="20"/>
                <w:szCs w:val="20"/>
              </w:rPr>
            </w:pPr>
            <w:r w:rsidRPr="79D560EF">
              <w:rPr>
                <w:sz w:val="20"/>
                <w:szCs w:val="20"/>
              </w:rPr>
              <w:t xml:space="preserve">MA Multimedia Journalism </w:t>
            </w:r>
            <w:r w:rsidR="348C104B" w:rsidRPr="79D560EF">
              <w:rPr>
                <w:sz w:val="20"/>
                <w:szCs w:val="20"/>
              </w:rPr>
              <w:t xml:space="preserve">(including with a </w:t>
            </w:r>
            <w:r w:rsidRPr="79D560EF">
              <w:rPr>
                <w:sz w:val="20"/>
                <w:szCs w:val="20"/>
              </w:rPr>
              <w:t>Year in Journalism</w:t>
            </w:r>
            <w:r w:rsidR="7F20C5FE" w:rsidRPr="79D560EF">
              <w:rPr>
                <w:sz w:val="20"/>
                <w:szCs w:val="20"/>
              </w:rPr>
              <w:t>)</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38F1DFD" w14:textId="185B807B" w:rsidR="366E841B" w:rsidRDefault="366E841B" w:rsidP="6E6F9ADE">
            <w:pPr>
              <w:pStyle w:val="TableParagraph"/>
              <w:spacing w:line="229" w:lineRule="exact"/>
              <w:ind w:left="103"/>
              <w:rPr>
                <w:sz w:val="20"/>
                <w:szCs w:val="20"/>
              </w:rPr>
            </w:pPr>
            <w:r w:rsidRPr="6E6F9ADE">
              <w:rPr>
                <w:sz w:val="20"/>
                <w:szCs w:val="20"/>
              </w:rPr>
              <w:t>Sep 2021 -</w:t>
            </w:r>
          </w:p>
          <w:p w14:paraId="3758E79F" w14:textId="15920EBC" w:rsidR="6E6F9ADE" w:rsidRDefault="6E6F9ADE" w:rsidP="6E6F9ADE">
            <w:pPr>
              <w:pStyle w:val="TableParagraph"/>
              <w:spacing w:line="229" w:lineRule="exact"/>
              <w:ind w:left="103"/>
              <w:rPr>
                <w:sz w:val="20"/>
                <w:szCs w:val="20"/>
              </w:rPr>
            </w:pPr>
            <w:r w:rsidRPr="6E6F9ADE">
              <w:rPr>
                <w:sz w:val="20"/>
                <w:szCs w:val="20"/>
              </w:rPr>
              <w:t>Annual return and self</w:t>
            </w:r>
            <w:r w:rsidR="75A1D06F" w:rsidRPr="6E6F9ADE">
              <w:rPr>
                <w:sz w:val="20"/>
                <w:szCs w:val="20"/>
              </w:rPr>
              <w:t>-</w:t>
            </w:r>
            <w:r w:rsidRPr="6E6F9ADE">
              <w:rPr>
                <w:sz w:val="20"/>
                <w:szCs w:val="20"/>
              </w:rPr>
              <w:t>evaluation</w:t>
            </w:r>
          </w:p>
          <w:p w14:paraId="3F0E4E31" w14:textId="011F0641" w:rsidR="6E6F9ADE" w:rsidRDefault="6E6F9ADE" w:rsidP="6E6F9ADE">
            <w:pPr>
              <w:pStyle w:val="TableParagraph"/>
              <w:spacing w:line="228" w:lineRule="exact"/>
              <w:ind w:left="103" w:right="379"/>
              <w:rPr>
                <w:sz w:val="20"/>
                <w:szCs w:val="20"/>
              </w:rPr>
            </w:pP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07F064C" w14:textId="77777777" w:rsidR="6E6F9ADE" w:rsidRDefault="6E6F9ADE" w:rsidP="79D560EF">
            <w:pPr>
              <w:pStyle w:val="TableParagraph"/>
              <w:ind w:left="109" w:right="129"/>
              <w:rPr>
                <w:sz w:val="20"/>
                <w:szCs w:val="20"/>
              </w:rPr>
            </w:pPr>
            <w:r w:rsidRPr="79D560EF">
              <w:rPr>
                <w:sz w:val="20"/>
                <w:szCs w:val="20"/>
              </w:rPr>
              <w:t>Only undertaken as deemed necessary by NCTJ</w:t>
            </w:r>
          </w:p>
          <w:p w14:paraId="78667F3D" w14:textId="111A2A61" w:rsidR="6E6F9ADE" w:rsidRDefault="6E6F9ADE" w:rsidP="6E6F9ADE">
            <w:pPr>
              <w:pStyle w:val="TableParagraph"/>
              <w:spacing w:before="214" w:line="228" w:lineRule="exact"/>
              <w:ind w:left="109" w:right="215"/>
              <w:jc w:val="both"/>
              <w:rPr>
                <w:sz w:val="20"/>
                <w:szCs w:val="20"/>
              </w:rPr>
            </w:pP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EE76635" w14:textId="4F24C091" w:rsidR="6373ED1E" w:rsidRDefault="6373ED1E" w:rsidP="6E6F9ADE">
            <w:pPr>
              <w:pStyle w:val="TableParagraph"/>
              <w:spacing w:line="229" w:lineRule="exact"/>
              <w:ind w:left="105"/>
            </w:pPr>
            <w:r w:rsidRPr="6E6F9ADE">
              <w:rPr>
                <w:sz w:val="20"/>
                <w:szCs w:val="20"/>
              </w:rPr>
              <w:t>Ongoing (annual)</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3646E9C9" w14:textId="2EE32C8F" w:rsidR="6E6F9ADE" w:rsidRDefault="6E6F9ADE" w:rsidP="6E6F9ADE">
            <w:pPr>
              <w:pStyle w:val="TableParagraph"/>
              <w:ind w:left="111" w:right="114"/>
              <w:rPr>
                <w:sz w:val="20"/>
                <w:szCs w:val="20"/>
              </w:rPr>
            </w:pPr>
            <w:r w:rsidRPr="79D560EF">
              <w:rPr>
                <w:sz w:val="20"/>
                <w:szCs w:val="20"/>
              </w:rPr>
              <w:t xml:space="preserve">The last time the NCTJ visited was in 2019. A </w:t>
            </w:r>
            <w:r w:rsidR="46BA0D27" w:rsidRPr="79D560EF">
              <w:rPr>
                <w:sz w:val="20"/>
                <w:szCs w:val="20"/>
              </w:rPr>
              <w:t>self-assessment</w:t>
            </w:r>
            <w:r w:rsidRPr="79D560EF">
              <w:rPr>
                <w:sz w:val="20"/>
                <w:szCs w:val="20"/>
              </w:rPr>
              <w:t xml:space="preserve"> review has been completed successfully annually since 2020. </w:t>
            </w:r>
            <w:r w:rsidR="507D6EBE" w:rsidRPr="79D560EF">
              <w:rPr>
                <w:sz w:val="20"/>
                <w:szCs w:val="20"/>
              </w:rPr>
              <w:t>Self-</w:t>
            </w:r>
            <w:r w:rsidR="3EA77478" w:rsidRPr="79D560EF">
              <w:rPr>
                <w:sz w:val="20"/>
                <w:szCs w:val="20"/>
              </w:rPr>
              <w:t>assessments</w:t>
            </w:r>
            <w:r w:rsidRPr="79D560EF">
              <w:rPr>
                <w:sz w:val="20"/>
                <w:szCs w:val="20"/>
              </w:rPr>
              <w:t xml:space="preserve"> are likely to continue</w:t>
            </w:r>
          </w:p>
        </w:tc>
      </w:tr>
      <w:tr w:rsidR="78F9D954" w14:paraId="5BDFEFFC" w14:textId="77777777" w:rsidTr="79D560EF">
        <w:trPr>
          <w:trHeight w:val="660"/>
        </w:trPr>
        <w:tc>
          <w:tcPr>
            <w:tcW w:w="15828"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2B0923D9" w14:textId="2500B1DC" w:rsidR="0D108695" w:rsidRDefault="0D108695" w:rsidP="78F9D954">
            <w:pPr>
              <w:pStyle w:val="TableParagraph"/>
              <w:spacing w:before="230"/>
              <w:ind w:left="-1" w:right="2"/>
              <w:jc w:val="center"/>
            </w:pPr>
            <w:r w:rsidRPr="78F9D954">
              <w:rPr>
                <w:b/>
                <w:bCs/>
                <w:color w:val="FFFFFF" w:themeColor="background1"/>
                <w:sz w:val="20"/>
                <w:szCs w:val="20"/>
              </w:rPr>
              <w:t>Miscellaneous/Others</w:t>
            </w:r>
          </w:p>
          <w:p w14:paraId="3C6473A7" w14:textId="54976504" w:rsidR="78F9D954" w:rsidRDefault="78F9D954" w:rsidP="78F9D954">
            <w:pPr>
              <w:pStyle w:val="TableParagraph"/>
              <w:rPr>
                <w:b/>
                <w:bCs/>
                <w:color w:val="FFFFFF" w:themeColor="background1"/>
                <w:sz w:val="20"/>
                <w:szCs w:val="20"/>
              </w:rPr>
            </w:pPr>
          </w:p>
        </w:tc>
      </w:tr>
      <w:tr w:rsidR="78F9D954" w14:paraId="21728433" w14:textId="77777777" w:rsidTr="0029269F">
        <w:trPr>
          <w:trHeight w:val="1530"/>
        </w:trPr>
        <w:tc>
          <w:tcPr>
            <w:tcW w:w="169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5B9D8F4A" w14:textId="3C43D378" w:rsidR="0D108695" w:rsidRDefault="0D108695" w:rsidP="6E6F9ADE">
            <w:pPr>
              <w:pStyle w:val="TableParagraph"/>
              <w:rPr>
                <w:b/>
                <w:bCs/>
                <w:color w:val="FFFFFF" w:themeColor="background1"/>
                <w:sz w:val="20"/>
                <w:szCs w:val="20"/>
              </w:rPr>
            </w:pPr>
            <w:r w:rsidRPr="6E6F9ADE">
              <w:rPr>
                <w:b/>
                <w:bCs/>
                <w:color w:val="FFFFFF" w:themeColor="background1"/>
                <w:sz w:val="20"/>
                <w:szCs w:val="20"/>
              </w:rPr>
              <w:t xml:space="preserve"> CSHE</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169EE6C5" w14:textId="77777777" w:rsidR="78F9D954" w:rsidRDefault="78F9D954" w:rsidP="78F9D954">
            <w:pPr>
              <w:pStyle w:val="TableParagraph"/>
              <w:spacing w:line="229" w:lineRule="exact"/>
              <w:ind w:left="103"/>
              <w:rPr>
                <w:sz w:val="20"/>
                <w:szCs w:val="20"/>
              </w:rPr>
            </w:pPr>
            <w:r w:rsidRPr="78F9D954">
              <w:rPr>
                <w:sz w:val="20"/>
                <w:szCs w:val="20"/>
              </w:rPr>
              <w:t>Advance HE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5752978" w14:textId="77777777" w:rsidR="78F9D954" w:rsidRDefault="78F9D954" w:rsidP="78F9D954">
            <w:pPr>
              <w:pStyle w:val="TableParagraph"/>
              <w:spacing w:line="230" w:lineRule="exact"/>
              <w:ind w:left="103" w:right="147"/>
              <w:rPr>
                <w:sz w:val="20"/>
                <w:szCs w:val="20"/>
              </w:rPr>
            </w:pPr>
            <w:r w:rsidRPr="78F9D954">
              <w:rPr>
                <w:sz w:val="20"/>
                <w:szCs w:val="20"/>
              </w:rPr>
              <w:t>PG Cert in Higher Education (PGCHE); Associate Fellowship Scheme (AFS)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A62168D" w14:textId="77777777" w:rsidR="78F9D954" w:rsidRDefault="78F9D954" w:rsidP="78F9D954">
            <w:pPr>
              <w:pStyle w:val="TableParagraph"/>
              <w:spacing w:line="229" w:lineRule="exact"/>
              <w:ind w:left="103"/>
              <w:rPr>
                <w:sz w:val="20"/>
                <w:szCs w:val="20"/>
              </w:rPr>
            </w:pPr>
            <w:r w:rsidRPr="78F9D954">
              <w:rPr>
                <w:sz w:val="20"/>
                <w:szCs w:val="20"/>
              </w:rPr>
              <w:t>Aug 2022</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23E11375" w14:textId="77777777" w:rsidR="78F9D954" w:rsidRDefault="78F9D954" w:rsidP="78F9D954">
            <w:pPr>
              <w:pStyle w:val="TableParagraph"/>
              <w:spacing w:line="229" w:lineRule="exact"/>
              <w:ind w:left="102"/>
              <w:rPr>
                <w:sz w:val="20"/>
                <w:szCs w:val="20"/>
              </w:rPr>
            </w:pPr>
            <w:r w:rsidRPr="78F9D954">
              <w:rPr>
                <w:sz w:val="20"/>
                <w:szCs w:val="20"/>
              </w:rPr>
              <w:t>Sept 2025</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B6C1750" w14:textId="0ED6D9AB" w:rsidR="78F9D954" w:rsidRDefault="35D4FD32" w:rsidP="79D560EF">
            <w:pPr>
              <w:pStyle w:val="TableParagraph"/>
              <w:spacing w:line="229" w:lineRule="exact"/>
              <w:ind w:left="102"/>
              <w:rPr>
                <w:sz w:val="20"/>
                <w:szCs w:val="20"/>
              </w:rPr>
            </w:pPr>
            <w:r w:rsidRPr="79D560EF">
              <w:rPr>
                <w:sz w:val="20"/>
                <w:szCs w:val="20"/>
              </w:rPr>
              <w:t>T</w:t>
            </w:r>
            <w:r w:rsidR="78F9D954" w:rsidRPr="79D560EF">
              <w:rPr>
                <w:sz w:val="20"/>
                <w:szCs w:val="20"/>
              </w:rPr>
              <w:t>o April</w:t>
            </w:r>
            <w:r w:rsidR="75F64595" w:rsidRPr="79D560EF">
              <w:rPr>
                <w:sz w:val="20"/>
                <w:szCs w:val="20"/>
              </w:rPr>
              <w:t xml:space="preserve"> </w:t>
            </w:r>
            <w:r w:rsidR="78F9D954" w:rsidRPr="79D560EF">
              <w:rPr>
                <w:sz w:val="20"/>
                <w:szCs w:val="20"/>
              </w:rPr>
              <w:t>2026</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EAABD49" w14:textId="4CD70050" w:rsidR="78F9D954" w:rsidRDefault="78F9D954" w:rsidP="78F9D954">
            <w:pPr>
              <w:pStyle w:val="TableParagraph"/>
              <w:rPr>
                <w:sz w:val="20"/>
                <w:szCs w:val="20"/>
              </w:rPr>
            </w:pPr>
          </w:p>
        </w:tc>
      </w:tr>
      <w:tr w:rsidR="78F9D954" w14:paraId="250F6F46" w14:textId="77777777" w:rsidTr="0029269F">
        <w:trPr>
          <w:trHeight w:val="1530"/>
        </w:trPr>
        <w:tc>
          <w:tcPr>
            <w:tcW w:w="1695" w:type="dxa"/>
            <w:vMerge/>
            <w:tcBorders>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24B86A1B" w14:textId="70009620" w:rsidR="78F9D954" w:rsidRDefault="78F9D954" w:rsidP="78F9D954">
            <w:pPr>
              <w:pStyle w:val="TableParagraph"/>
              <w:rPr>
                <w:b/>
                <w:bCs/>
                <w:color w:val="FFFFFF" w:themeColor="background1"/>
                <w:sz w:val="20"/>
                <w:szCs w:val="20"/>
              </w:rPr>
            </w:pP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7717DE9C" w14:textId="77777777" w:rsidR="78F9D954" w:rsidRDefault="78F9D954" w:rsidP="78F9D954">
            <w:pPr>
              <w:pStyle w:val="TableParagraph"/>
              <w:spacing w:line="229" w:lineRule="exact"/>
              <w:ind w:left="103"/>
              <w:rPr>
                <w:sz w:val="20"/>
                <w:szCs w:val="20"/>
              </w:rPr>
            </w:pPr>
            <w:r w:rsidRPr="78F9D954">
              <w:rPr>
                <w:sz w:val="20"/>
                <w:szCs w:val="20"/>
              </w:rPr>
              <w:t>Advance HE</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11DFA1A0" w14:textId="77777777" w:rsidR="78F9D954" w:rsidRDefault="78F9D954" w:rsidP="78F9D954">
            <w:pPr>
              <w:pStyle w:val="TableParagraph"/>
              <w:spacing w:line="230" w:lineRule="exact"/>
              <w:ind w:left="103" w:right="147"/>
              <w:rPr>
                <w:sz w:val="20"/>
                <w:szCs w:val="20"/>
              </w:rPr>
            </w:pPr>
            <w:r w:rsidRPr="78F9D954">
              <w:rPr>
                <w:sz w:val="20"/>
                <w:szCs w:val="20"/>
              </w:rPr>
              <w:t>Route to Recognition for Experienced Staff (RRES)</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68BFC1E5" w14:textId="77777777" w:rsidR="78F9D954" w:rsidRDefault="78F9D954" w:rsidP="78F9D954">
            <w:pPr>
              <w:pStyle w:val="TableParagraph"/>
              <w:spacing w:line="229" w:lineRule="exact"/>
              <w:ind w:left="103"/>
              <w:rPr>
                <w:sz w:val="20"/>
                <w:szCs w:val="20"/>
              </w:rPr>
            </w:pPr>
            <w:r w:rsidRPr="78F9D954">
              <w:rPr>
                <w:sz w:val="20"/>
                <w:szCs w:val="20"/>
              </w:rPr>
              <w:t>Aug 2022</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1FF7C45" w14:textId="667FF077" w:rsidR="78F9D954" w:rsidRDefault="78F9D954" w:rsidP="78F9D954">
            <w:pPr>
              <w:pStyle w:val="TableParagraph"/>
              <w:spacing w:line="229" w:lineRule="exact"/>
              <w:ind w:left="102"/>
              <w:rPr>
                <w:sz w:val="20"/>
                <w:szCs w:val="20"/>
              </w:rPr>
            </w:pPr>
            <w:r w:rsidRPr="79D560EF">
              <w:rPr>
                <w:sz w:val="20"/>
                <w:szCs w:val="20"/>
              </w:rPr>
              <w:t>Sep</w:t>
            </w:r>
            <w:r w:rsidR="6221C374" w:rsidRPr="79D560EF">
              <w:rPr>
                <w:sz w:val="20"/>
                <w:szCs w:val="20"/>
              </w:rPr>
              <w:t>t</w:t>
            </w:r>
            <w:r w:rsidRPr="79D560EF">
              <w:rPr>
                <w:sz w:val="20"/>
                <w:szCs w:val="20"/>
              </w:rPr>
              <w:t xml:space="preserve"> 2025</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57ADEF79" w14:textId="32E0CB36" w:rsidR="78F9D954" w:rsidRDefault="5DF44B3D" w:rsidP="79D560EF">
            <w:pPr>
              <w:pStyle w:val="TableParagraph"/>
              <w:spacing w:line="229" w:lineRule="exact"/>
              <w:ind w:left="102"/>
              <w:rPr>
                <w:sz w:val="20"/>
                <w:szCs w:val="20"/>
              </w:rPr>
            </w:pPr>
            <w:r w:rsidRPr="79D560EF">
              <w:rPr>
                <w:sz w:val="20"/>
                <w:szCs w:val="20"/>
              </w:rPr>
              <w:t>T</w:t>
            </w:r>
            <w:r w:rsidR="78F9D954" w:rsidRPr="79D560EF">
              <w:rPr>
                <w:sz w:val="20"/>
                <w:szCs w:val="20"/>
              </w:rPr>
              <w:t>o April</w:t>
            </w:r>
            <w:r w:rsidR="72FE9C87" w:rsidRPr="79D560EF">
              <w:rPr>
                <w:sz w:val="20"/>
                <w:szCs w:val="20"/>
              </w:rPr>
              <w:t xml:space="preserve"> </w:t>
            </w:r>
            <w:r w:rsidR="78F9D954" w:rsidRPr="79D560EF">
              <w:rPr>
                <w:sz w:val="20"/>
                <w:szCs w:val="20"/>
              </w:rPr>
              <w:t>2026</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14:paraId="4939CFCC" w14:textId="410905C1" w:rsidR="78F9D954" w:rsidRDefault="78F9D954" w:rsidP="78F9D954">
            <w:pPr>
              <w:pStyle w:val="TableParagraph"/>
              <w:rPr>
                <w:sz w:val="20"/>
                <w:szCs w:val="20"/>
              </w:rPr>
            </w:pPr>
          </w:p>
        </w:tc>
      </w:tr>
      <w:tr w:rsidR="78F9D954" w14:paraId="335C1A74" w14:textId="77777777" w:rsidTr="0029269F">
        <w:trPr>
          <w:trHeight w:val="1530"/>
        </w:trPr>
        <w:tc>
          <w:tcPr>
            <w:tcW w:w="16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6A6A6" w:themeFill="background1" w:themeFillShade="A6"/>
          </w:tcPr>
          <w:p w14:paraId="265A2049" w14:textId="0C18C98A" w:rsidR="4E8CF833" w:rsidRDefault="4E8CF833" w:rsidP="78F9D954">
            <w:pPr>
              <w:pStyle w:val="TableParagraph"/>
              <w:rPr>
                <w:b/>
                <w:bCs/>
                <w:color w:val="FFFFFF" w:themeColor="background1"/>
                <w:sz w:val="20"/>
                <w:szCs w:val="20"/>
              </w:rPr>
            </w:pPr>
            <w:r w:rsidRPr="6E6F9ADE">
              <w:rPr>
                <w:b/>
                <w:bCs/>
                <w:color w:val="FFFFFF" w:themeColor="background1"/>
                <w:sz w:val="20"/>
                <w:szCs w:val="20"/>
              </w:rPr>
              <w:t xml:space="preserve"> GLL</w:t>
            </w:r>
          </w:p>
        </w:tc>
        <w:tc>
          <w:tcPr>
            <w:tcW w:w="19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39CEF363" w14:textId="61835F1B" w:rsidR="78F9D954" w:rsidRDefault="78F9D954" w:rsidP="6E6F9ADE">
            <w:pPr>
              <w:pStyle w:val="TableParagraph"/>
              <w:spacing w:line="211" w:lineRule="exact"/>
              <w:ind w:left="103"/>
              <w:rPr>
                <w:sz w:val="20"/>
                <w:szCs w:val="20"/>
                <w:highlight w:val="yellow"/>
              </w:rPr>
            </w:pPr>
            <w:r w:rsidRPr="79D560EF">
              <w:rPr>
                <w:sz w:val="20"/>
                <w:szCs w:val="20"/>
              </w:rPr>
              <w:t>British Association of Lecturers in English for Academic Purposes</w:t>
            </w:r>
            <w:r w:rsidR="24A4A459" w:rsidRPr="79D560EF">
              <w:rPr>
                <w:sz w:val="20"/>
                <w:szCs w:val="20"/>
              </w:rPr>
              <w:t xml:space="preserve"> </w:t>
            </w:r>
            <w:r w:rsidRPr="79D560EF">
              <w:rPr>
                <w:sz w:val="20"/>
                <w:szCs w:val="20"/>
              </w:rPr>
              <w:t>(BALEAP)</w:t>
            </w:r>
          </w:p>
        </w:tc>
        <w:tc>
          <w:tcPr>
            <w:tcW w:w="28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0C99AF7" w14:textId="77777777" w:rsidR="78F9D954" w:rsidRDefault="78F9D954" w:rsidP="78F9D954">
            <w:pPr>
              <w:pStyle w:val="TableParagraph"/>
              <w:spacing w:line="229" w:lineRule="exact"/>
              <w:ind w:left="103"/>
              <w:rPr>
                <w:sz w:val="20"/>
                <w:szCs w:val="20"/>
              </w:rPr>
            </w:pPr>
            <w:r w:rsidRPr="78F9D954">
              <w:rPr>
                <w:sz w:val="20"/>
                <w:szCs w:val="20"/>
              </w:rPr>
              <w:t>Pre-sessional courses x 3</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6E319D8" w14:textId="2A82AA89" w:rsidR="78F9D954" w:rsidRDefault="78F9D954" w:rsidP="78F9D954">
            <w:pPr>
              <w:pStyle w:val="TableParagraph"/>
              <w:spacing w:line="229" w:lineRule="exact"/>
              <w:ind w:left="103"/>
              <w:rPr>
                <w:sz w:val="20"/>
                <w:szCs w:val="20"/>
              </w:rPr>
            </w:pPr>
            <w:r w:rsidRPr="78F9D954">
              <w:rPr>
                <w:sz w:val="20"/>
                <w:szCs w:val="20"/>
              </w:rPr>
              <w:t>June 202</w:t>
            </w:r>
            <w:r w:rsidR="00EF03F1">
              <w:rPr>
                <w:sz w:val="20"/>
                <w:szCs w:val="20"/>
              </w:rPr>
              <w:t>4</w:t>
            </w:r>
          </w:p>
        </w:tc>
        <w:tc>
          <w:tcPr>
            <w:tcW w:w="1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DA371E8" w14:textId="0E65B35A" w:rsidR="78F9D954" w:rsidRDefault="00EF03F1" w:rsidP="78F9D954">
            <w:pPr>
              <w:pStyle w:val="TableParagraph"/>
              <w:spacing w:line="229" w:lineRule="exact"/>
              <w:ind w:left="102"/>
              <w:rPr>
                <w:sz w:val="20"/>
                <w:szCs w:val="20"/>
              </w:rPr>
            </w:pPr>
            <w:r>
              <w:rPr>
                <w:sz w:val="20"/>
                <w:szCs w:val="20"/>
              </w:rPr>
              <w:t>N/A</w:t>
            </w:r>
          </w:p>
        </w:tc>
        <w:tc>
          <w:tcPr>
            <w:tcW w:w="16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69E6DA20" w14:textId="39B1E05D" w:rsidR="78F9D954" w:rsidRDefault="78F9D954" w:rsidP="6E6F9ADE">
            <w:pPr>
              <w:pStyle w:val="TableParagraph"/>
              <w:spacing w:line="229" w:lineRule="exact"/>
              <w:rPr>
                <w:sz w:val="20"/>
                <w:szCs w:val="20"/>
              </w:rPr>
            </w:pPr>
            <w:r w:rsidRPr="6E6F9ADE">
              <w:rPr>
                <w:sz w:val="20"/>
                <w:szCs w:val="20"/>
              </w:rPr>
              <w:t xml:space="preserve">To </w:t>
            </w:r>
            <w:r w:rsidR="00EF03F1">
              <w:rPr>
                <w:sz w:val="20"/>
                <w:szCs w:val="20"/>
              </w:rPr>
              <w:t>2026/2027</w:t>
            </w:r>
          </w:p>
        </w:tc>
        <w:tc>
          <w:tcPr>
            <w:tcW w:w="3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016259EA" w14:textId="3FE9A093" w:rsidR="78F9D954" w:rsidRDefault="78F9D954" w:rsidP="79D560EF">
            <w:pPr>
              <w:pStyle w:val="TableParagraph"/>
              <w:spacing w:line="229" w:lineRule="exact"/>
              <w:ind w:left="101"/>
              <w:rPr>
                <w:sz w:val="20"/>
                <w:szCs w:val="20"/>
              </w:rPr>
            </w:pPr>
            <w:r w:rsidRPr="79D560EF">
              <w:rPr>
                <w:sz w:val="20"/>
                <w:szCs w:val="20"/>
              </w:rPr>
              <w:t>Relates to non-credit bearing modules</w:t>
            </w:r>
          </w:p>
          <w:p w14:paraId="2C565EA0" w14:textId="2D10AD3B" w:rsidR="78F9D954" w:rsidRDefault="78F9D954" w:rsidP="79D560EF">
            <w:pPr>
              <w:pStyle w:val="TableParagraph"/>
              <w:spacing w:line="229" w:lineRule="exact"/>
              <w:ind w:left="101"/>
              <w:rPr>
                <w:sz w:val="20"/>
                <w:szCs w:val="20"/>
              </w:rPr>
            </w:pPr>
          </w:p>
          <w:p w14:paraId="44DE4A4C" w14:textId="18AA761C" w:rsidR="78F9D954" w:rsidRDefault="00EF03F1" w:rsidP="78F9D954">
            <w:pPr>
              <w:pStyle w:val="TableParagraph"/>
              <w:spacing w:line="229" w:lineRule="exact"/>
              <w:ind w:left="101"/>
              <w:rPr>
                <w:sz w:val="20"/>
                <w:szCs w:val="20"/>
              </w:rPr>
            </w:pPr>
            <w:r>
              <w:rPr>
                <w:sz w:val="20"/>
                <w:szCs w:val="20"/>
              </w:rPr>
              <w:t>Visit delayed by EM25. No plans to renew past 2026-2027 academic year.</w:t>
            </w:r>
          </w:p>
        </w:tc>
      </w:tr>
    </w:tbl>
    <w:p w14:paraId="4464944C" w14:textId="41F141C3" w:rsidR="78F9D954" w:rsidRDefault="78F9D954"/>
    <w:p w14:paraId="44EAFD9C" w14:textId="77777777" w:rsidR="00AC1600" w:rsidRDefault="00AC1600">
      <w:pPr>
        <w:pStyle w:val="TableParagraph"/>
        <w:rPr>
          <w:rFonts w:ascii="Times New Roman"/>
          <w:sz w:val="18"/>
        </w:rPr>
        <w:sectPr w:rsidR="00AC1600">
          <w:headerReference w:type="default" r:id="rId10"/>
          <w:type w:val="continuous"/>
          <w:pgSz w:w="16840" w:h="11910" w:orient="landscape"/>
          <w:pgMar w:top="700" w:right="566" w:bottom="797" w:left="283" w:header="720" w:footer="720" w:gutter="0"/>
          <w:cols w:space="720"/>
        </w:sectPr>
      </w:pPr>
    </w:p>
    <w:p w14:paraId="3FE9F23F" w14:textId="77777777" w:rsidR="00AC1600" w:rsidRDefault="00AC1600">
      <w:pPr>
        <w:pStyle w:val="TableParagraph"/>
        <w:spacing w:line="228" w:lineRule="exact"/>
        <w:rPr>
          <w:sz w:val="20"/>
        </w:rPr>
        <w:sectPr w:rsidR="00AC1600">
          <w:type w:val="continuous"/>
          <w:pgSz w:w="16840" w:h="11910" w:orient="landscape"/>
          <w:pgMar w:top="700" w:right="566" w:bottom="280" w:left="283" w:header="720" w:footer="720" w:gutter="0"/>
          <w:cols w:space="720"/>
        </w:sectPr>
      </w:pPr>
    </w:p>
    <w:p w14:paraId="463F29E8" w14:textId="77777777" w:rsidR="00AC1600" w:rsidRDefault="00AC1600">
      <w:pPr>
        <w:pStyle w:val="TableParagraph"/>
        <w:rPr>
          <w:rFonts w:ascii="Times New Roman"/>
          <w:sz w:val="18"/>
        </w:rPr>
        <w:sectPr w:rsidR="00AC1600">
          <w:type w:val="continuous"/>
          <w:pgSz w:w="16840" w:h="11910" w:orient="landscape"/>
          <w:pgMar w:top="700" w:right="566" w:bottom="280" w:left="283" w:header="720" w:footer="720" w:gutter="0"/>
          <w:cols w:space="720"/>
        </w:sectPr>
      </w:pPr>
    </w:p>
    <w:p w14:paraId="3FF5B677" w14:textId="70DD5362" w:rsidR="78F9D954" w:rsidRDefault="78F9D954"/>
    <w:p w14:paraId="17AD93B2" w14:textId="77777777" w:rsidR="00AC1600" w:rsidRDefault="00AC1600">
      <w:pPr>
        <w:pStyle w:val="TableParagraph"/>
        <w:rPr>
          <w:rFonts w:ascii="Times New Roman"/>
          <w:sz w:val="18"/>
        </w:rPr>
        <w:sectPr w:rsidR="00AC1600">
          <w:type w:val="continuous"/>
          <w:pgSz w:w="16840" w:h="11910" w:orient="landscape"/>
          <w:pgMar w:top="700" w:right="566" w:bottom="280" w:left="283" w:header="720" w:footer="720" w:gutter="0"/>
          <w:cols w:space="720"/>
        </w:sectPr>
      </w:pPr>
    </w:p>
    <w:p w14:paraId="7194DBDC" w14:textId="77777777" w:rsidR="00AC1600" w:rsidRDefault="00AC1600">
      <w:pPr>
        <w:pStyle w:val="TableParagraph"/>
        <w:rPr>
          <w:rFonts w:ascii="Times New Roman"/>
          <w:sz w:val="18"/>
        </w:rPr>
        <w:sectPr w:rsidR="00AC1600">
          <w:type w:val="continuous"/>
          <w:pgSz w:w="16840" w:h="11910" w:orient="landscape"/>
          <w:pgMar w:top="700" w:right="566" w:bottom="604" w:left="283" w:header="720" w:footer="720" w:gutter="0"/>
          <w:cols w:space="720"/>
        </w:sectPr>
      </w:pPr>
    </w:p>
    <w:p w14:paraId="4C3CA7F9" w14:textId="48516029" w:rsidR="78F9D954" w:rsidRDefault="78F9D954"/>
    <w:p w14:paraId="0F3CABC7" w14:textId="77777777" w:rsidR="00AC1600" w:rsidRDefault="00AC1600">
      <w:pPr>
        <w:pStyle w:val="TableParagraph"/>
        <w:spacing w:line="228" w:lineRule="exact"/>
        <w:rPr>
          <w:sz w:val="20"/>
        </w:rPr>
        <w:sectPr w:rsidR="00AC1600">
          <w:type w:val="continuous"/>
          <w:pgSz w:w="16840" w:h="11910" w:orient="landscape"/>
          <w:pgMar w:top="700" w:right="566" w:bottom="280" w:left="283" w:header="720" w:footer="720" w:gutter="0"/>
          <w:cols w:space="720"/>
        </w:sectPr>
      </w:pPr>
    </w:p>
    <w:p w14:paraId="62431CDC" w14:textId="77777777" w:rsidR="00AC1600" w:rsidRDefault="00AC1600">
      <w:pPr>
        <w:pStyle w:val="TableParagraph"/>
        <w:rPr>
          <w:rFonts w:ascii="Times New Roman"/>
          <w:sz w:val="18"/>
        </w:rPr>
        <w:sectPr w:rsidR="00AC1600">
          <w:type w:val="continuous"/>
          <w:pgSz w:w="16840" w:h="11910" w:orient="landscape"/>
          <w:pgMar w:top="700" w:right="566" w:bottom="765" w:left="283" w:header="720" w:footer="720" w:gutter="0"/>
          <w:cols w:space="720"/>
        </w:sectPr>
      </w:pPr>
    </w:p>
    <w:p w14:paraId="5A7E0CF2" w14:textId="77777777" w:rsidR="00AC1600" w:rsidRDefault="00AC1600">
      <w:pPr>
        <w:pStyle w:val="TableParagraph"/>
        <w:spacing w:line="207" w:lineRule="exact"/>
        <w:rPr>
          <w:sz w:val="20"/>
        </w:rPr>
        <w:sectPr w:rsidR="00AC1600">
          <w:type w:val="continuous"/>
          <w:pgSz w:w="16840" w:h="11910" w:orient="landscape"/>
          <w:pgMar w:top="700" w:right="566" w:bottom="815" w:left="283" w:header="720" w:footer="720" w:gutter="0"/>
          <w:cols w:space="720"/>
        </w:sectPr>
      </w:pPr>
    </w:p>
    <w:p w14:paraId="078B034E" w14:textId="77777777" w:rsidR="00AC1600" w:rsidRDefault="00AC1600">
      <w:pPr>
        <w:pStyle w:val="TableParagraph"/>
        <w:spacing w:line="230" w:lineRule="atLeast"/>
        <w:rPr>
          <w:sz w:val="20"/>
        </w:rPr>
        <w:sectPr w:rsidR="00AC1600">
          <w:type w:val="continuous"/>
          <w:pgSz w:w="16840" w:h="11910" w:orient="landscape"/>
          <w:pgMar w:top="700" w:right="566" w:bottom="280" w:left="283" w:header="720" w:footer="720" w:gutter="0"/>
          <w:cols w:space="720"/>
        </w:sectPr>
      </w:pPr>
    </w:p>
    <w:p w14:paraId="470FFB6B" w14:textId="7DB8EEFE" w:rsidR="78F9D954" w:rsidRDefault="78F9D954"/>
    <w:p w14:paraId="23536548" w14:textId="77777777" w:rsidR="00AC1600" w:rsidRDefault="00AC1600">
      <w:pPr>
        <w:pStyle w:val="TableParagraph"/>
        <w:jc w:val="center"/>
        <w:rPr>
          <w:b/>
          <w:sz w:val="20"/>
        </w:rPr>
        <w:sectPr w:rsidR="00AC1600">
          <w:type w:val="continuous"/>
          <w:pgSz w:w="16840" w:h="11910" w:orient="landscape"/>
          <w:pgMar w:top="700" w:right="566" w:bottom="280" w:left="283" w:header="720" w:footer="720" w:gutter="0"/>
          <w:cols w:space="720"/>
        </w:sectPr>
      </w:pPr>
    </w:p>
    <w:p w14:paraId="051B1194" w14:textId="77777777" w:rsidR="00AC1600" w:rsidRDefault="00AC1600" w:rsidP="78F9D954">
      <w:pPr>
        <w:spacing w:before="4"/>
        <w:rPr>
          <w:rFonts w:ascii="Times New Roman"/>
          <w:sz w:val="17"/>
          <w:szCs w:val="17"/>
        </w:rPr>
      </w:pPr>
    </w:p>
    <w:p w14:paraId="7F4D7CBF" w14:textId="55A2EE66" w:rsidR="79D560EF" w:rsidRDefault="79D560EF"/>
    <w:sectPr w:rsidR="79D560EF">
      <w:type w:val="continuous"/>
      <w:pgSz w:w="16840" w:h="11910" w:orient="landscape"/>
      <w:pgMar w:top="700" w:right="566"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B476" w14:textId="77777777" w:rsidR="003F407A" w:rsidRDefault="003F407A">
      <w:r>
        <w:separator/>
      </w:r>
    </w:p>
  </w:endnote>
  <w:endnote w:type="continuationSeparator" w:id="0">
    <w:p w14:paraId="7A9C82F2" w14:textId="77777777" w:rsidR="003F407A" w:rsidRDefault="003F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E681" w14:textId="77777777" w:rsidR="003F407A" w:rsidRDefault="003F407A">
      <w:r>
        <w:separator/>
      </w:r>
    </w:p>
  </w:footnote>
  <w:footnote w:type="continuationSeparator" w:id="0">
    <w:p w14:paraId="33C266E6" w14:textId="77777777" w:rsidR="003F407A" w:rsidRDefault="003F407A">
      <w:r>
        <w:continuationSeparator/>
      </w:r>
    </w:p>
  </w:footnote>
  <w:footnote w:id="1">
    <w:p w14:paraId="61E7E5A2" w14:textId="1183B621" w:rsidR="6E6F9ADE" w:rsidRDefault="6E6F9ADE" w:rsidP="79D560EF">
      <w:pPr>
        <w:pStyle w:val="FootnoteText"/>
      </w:pPr>
      <w:r w:rsidRPr="6E6F9ADE">
        <w:rPr>
          <w:rStyle w:val="FootnoteReference"/>
        </w:rPr>
        <w:footnoteRef/>
      </w:r>
      <w:r w:rsidR="79D560EF">
        <w:t xml:space="preserve"> </w:t>
      </w:r>
      <w:r w:rsidR="79D560EF" w:rsidRPr="79D560EF">
        <w:rPr>
          <w:rFonts w:ascii="Aptos" w:eastAsia="Aptos" w:hAnsi="Aptos" w:cs="Aptos"/>
          <w:color w:val="000000" w:themeColor="text1"/>
          <w:sz w:val="19"/>
          <w:szCs w:val="19"/>
        </w:rPr>
        <w:t>NB all programmes ‘with Clinical Psychology’ will become ‘with Clinical Perspectives’ for all new cohorts as from September 2026.</w:t>
      </w:r>
    </w:p>
    <w:p w14:paraId="0C887A13" w14:textId="5EE15490" w:rsidR="6E6F9ADE" w:rsidRDefault="6E6F9ADE" w:rsidP="6E6F9ADE">
      <w:pPr>
        <w:pStyle w:val="FootnoteText"/>
        <w:rPr>
          <w:rFonts w:ascii="Aptos" w:eastAsia="Aptos" w:hAnsi="Aptos" w:cs="Aptos"/>
          <w:color w:val="000000" w:themeColor="text1"/>
          <w:sz w:val="19"/>
          <w:szCs w:val="19"/>
        </w:rPr>
      </w:pPr>
    </w:p>
  </w:footnote>
  <w:footnote w:id="2">
    <w:p w14:paraId="0A1579F4" w14:textId="427B0131" w:rsidR="6E6F9ADE" w:rsidRDefault="6E6F9ADE" w:rsidP="79D560EF">
      <w:pPr>
        <w:pStyle w:val="FootnoteText"/>
      </w:pPr>
      <w:r w:rsidRPr="6E6F9ADE">
        <w:rPr>
          <w:rStyle w:val="FootnoteReference"/>
        </w:rPr>
        <w:footnoteRef/>
      </w:r>
      <w:r w:rsidR="79D560EF">
        <w:t xml:space="preserve"> </w:t>
      </w:r>
      <w:r w:rsidR="79D560EF" w:rsidRPr="79D560EF">
        <w:rPr>
          <w:rFonts w:ascii="Aptos" w:eastAsia="Aptos" w:hAnsi="Aptos" w:cs="Aptos"/>
          <w:color w:val="000000" w:themeColor="text1"/>
          <w:sz w:val="19"/>
          <w:szCs w:val="19"/>
        </w:rPr>
        <w:t>NB all programmes ‘with Forensic Psychology’ will become ‘with Studies in Forensic Psychology’ for all new cohorts as from September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C835" w14:textId="2041A2A9" w:rsidR="00BE6F7F" w:rsidRDefault="00BE6F7F" w:rsidP="00BE6F7F">
    <w:pPr>
      <w:pStyle w:val="Header"/>
      <w:jc w:val="right"/>
    </w:pPr>
    <w:r w:rsidRPr="001B1D19">
      <w:rPr>
        <w:rFonts w:ascii="Arial" w:eastAsia="SimSun" w:hAnsi="Arial" w:cs="Arial"/>
        <w:bCs/>
        <w:sz w:val="28"/>
        <w:szCs w:val="28"/>
        <w:lang w:val="en-GB" w:eastAsia="zh-CN"/>
      </w:rPr>
      <w:t>Paper EASC2026/31</w:t>
    </w:r>
    <w:r>
      <w:rPr>
        <w:rFonts w:ascii="Arial" w:eastAsia="SimSun" w:hAnsi="Arial" w:cs="Arial"/>
        <w:bCs/>
        <w:sz w:val="28"/>
        <w:szCs w:val="28"/>
        <w:lang w:val="en-GB" w:eastAsia="zh-CN"/>
      </w:rPr>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6429"/>
    <w:multiLevelType w:val="hybridMultilevel"/>
    <w:tmpl w:val="67C21EC0"/>
    <w:lvl w:ilvl="0" w:tplc="203627BC">
      <w:start w:val="1"/>
      <w:numFmt w:val="decimal"/>
      <w:lvlText w:val="%1)"/>
      <w:lvlJc w:val="left"/>
      <w:pPr>
        <w:ind w:left="111" w:hanging="233"/>
        <w:jc w:val="left"/>
      </w:pPr>
      <w:rPr>
        <w:rFonts w:ascii="Arial" w:eastAsia="Arial" w:hAnsi="Arial" w:cs="Arial" w:hint="default"/>
        <w:b w:val="0"/>
        <w:bCs w:val="0"/>
        <w:i w:val="0"/>
        <w:iCs w:val="0"/>
        <w:spacing w:val="-1"/>
        <w:w w:val="99"/>
        <w:sz w:val="20"/>
        <w:szCs w:val="20"/>
        <w:lang w:val="en-US" w:eastAsia="en-US" w:bidi="ar-SA"/>
      </w:rPr>
    </w:lvl>
    <w:lvl w:ilvl="1" w:tplc="C9DA5A44">
      <w:numFmt w:val="bullet"/>
      <w:lvlText w:val="•"/>
      <w:lvlJc w:val="left"/>
      <w:pPr>
        <w:ind w:left="476" w:hanging="233"/>
      </w:pPr>
      <w:rPr>
        <w:rFonts w:hint="default"/>
        <w:lang w:val="en-US" w:eastAsia="en-US" w:bidi="ar-SA"/>
      </w:rPr>
    </w:lvl>
    <w:lvl w:ilvl="2" w:tplc="35C06610">
      <w:numFmt w:val="bullet"/>
      <w:lvlText w:val="•"/>
      <w:lvlJc w:val="left"/>
      <w:pPr>
        <w:ind w:left="833" w:hanging="233"/>
      </w:pPr>
      <w:rPr>
        <w:rFonts w:hint="default"/>
        <w:lang w:val="en-US" w:eastAsia="en-US" w:bidi="ar-SA"/>
      </w:rPr>
    </w:lvl>
    <w:lvl w:ilvl="3" w:tplc="E34C92DE">
      <w:numFmt w:val="bullet"/>
      <w:lvlText w:val="•"/>
      <w:lvlJc w:val="left"/>
      <w:pPr>
        <w:ind w:left="1189" w:hanging="233"/>
      </w:pPr>
      <w:rPr>
        <w:rFonts w:hint="default"/>
        <w:lang w:val="en-US" w:eastAsia="en-US" w:bidi="ar-SA"/>
      </w:rPr>
    </w:lvl>
    <w:lvl w:ilvl="4" w:tplc="C7D034A4">
      <w:numFmt w:val="bullet"/>
      <w:lvlText w:val="•"/>
      <w:lvlJc w:val="left"/>
      <w:pPr>
        <w:ind w:left="1546" w:hanging="233"/>
      </w:pPr>
      <w:rPr>
        <w:rFonts w:hint="default"/>
        <w:lang w:val="en-US" w:eastAsia="en-US" w:bidi="ar-SA"/>
      </w:rPr>
    </w:lvl>
    <w:lvl w:ilvl="5" w:tplc="EFAAD3CA">
      <w:numFmt w:val="bullet"/>
      <w:lvlText w:val="•"/>
      <w:lvlJc w:val="left"/>
      <w:pPr>
        <w:ind w:left="1903" w:hanging="233"/>
      </w:pPr>
      <w:rPr>
        <w:rFonts w:hint="default"/>
        <w:lang w:val="en-US" w:eastAsia="en-US" w:bidi="ar-SA"/>
      </w:rPr>
    </w:lvl>
    <w:lvl w:ilvl="6" w:tplc="71F2C966">
      <w:numFmt w:val="bullet"/>
      <w:lvlText w:val="•"/>
      <w:lvlJc w:val="left"/>
      <w:pPr>
        <w:ind w:left="2259" w:hanging="233"/>
      </w:pPr>
      <w:rPr>
        <w:rFonts w:hint="default"/>
        <w:lang w:val="en-US" w:eastAsia="en-US" w:bidi="ar-SA"/>
      </w:rPr>
    </w:lvl>
    <w:lvl w:ilvl="7" w:tplc="F8D812A8">
      <w:numFmt w:val="bullet"/>
      <w:lvlText w:val="•"/>
      <w:lvlJc w:val="left"/>
      <w:pPr>
        <w:ind w:left="2616" w:hanging="233"/>
      </w:pPr>
      <w:rPr>
        <w:rFonts w:hint="default"/>
        <w:lang w:val="en-US" w:eastAsia="en-US" w:bidi="ar-SA"/>
      </w:rPr>
    </w:lvl>
    <w:lvl w:ilvl="8" w:tplc="F4D2D76A">
      <w:numFmt w:val="bullet"/>
      <w:lvlText w:val="•"/>
      <w:lvlJc w:val="left"/>
      <w:pPr>
        <w:ind w:left="2972" w:hanging="233"/>
      </w:pPr>
      <w:rPr>
        <w:rFonts w:hint="default"/>
        <w:lang w:val="en-US" w:eastAsia="en-US" w:bidi="ar-SA"/>
      </w:rPr>
    </w:lvl>
  </w:abstractNum>
  <w:abstractNum w:abstractNumId="1" w15:restartNumberingAfterBreak="0">
    <w:nsid w:val="3A60FD08"/>
    <w:multiLevelType w:val="hybridMultilevel"/>
    <w:tmpl w:val="6076E4FC"/>
    <w:lvl w:ilvl="0" w:tplc="3772919E">
      <w:start w:val="1"/>
      <w:numFmt w:val="decimal"/>
      <w:lvlText w:val="%1)"/>
      <w:lvlJc w:val="left"/>
      <w:pPr>
        <w:ind w:left="720" w:hanging="360"/>
      </w:pPr>
    </w:lvl>
    <w:lvl w:ilvl="1" w:tplc="0332F4AA">
      <w:start w:val="1"/>
      <w:numFmt w:val="lowerLetter"/>
      <w:lvlText w:val="%2."/>
      <w:lvlJc w:val="left"/>
      <w:pPr>
        <w:ind w:left="1440" w:hanging="360"/>
      </w:pPr>
    </w:lvl>
    <w:lvl w:ilvl="2" w:tplc="C492AD30">
      <w:start w:val="1"/>
      <w:numFmt w:val="lowerRoman"/>
      <w:lvlText w:val="%3."/>
      <w:lvlJc w:val="right"/>
      <w:pPr>
        <w:ind w:left="2160" w:hanging="180"/>
      </w:pPr>
    </w:lvl>
    <w:lvl w:ilvl="3" w:tplc="AB648880">
      <w:start w:val="1"/>
      <w:numFmt w:val="decimal"/>
      <w:lvlText w:val="%4."/>
      <w:lvlJc w:val="left"/>
      <w:pPr>
        <w:ind w:left="2880" w:hanging="360"/>
      </w:pPr>
    </w:lvl>
    <w:lvl w:ilvl="4" w:tplc="312EFF88">
      <w:start w:val="1"/>
      <w:numFmt w:val="lowerLetter"/>
      <w:lvlText w:val="%5."/>
      <w:lvlJc w:val="left"/>
      <w:pPr>
        <w:ind w:left="3600" w:hanging="360"/>
      </w:pPr>
    </w:lvl>
    <w:lvl w:ilvl="5" w:tplc="C0066192">
      <w:start w:val="1"/>
      <w:numFmt w:val="lowerRoman"/>
      <w:lvlText w:val="%6."/>
      <w:lvlJc w:val="right"/>
      <w:pPr>
        <w:ind w:left="4320" w:hanging="180"/>
      </w:pPr>
    </w:lvl>
    <w:lvl w:ilvl="6" w:tplc="B274A4D4">
      <w:start w:val="1"/>
      <w:numFmt w:val="decimal"/>
      <w:lvlText w:val="%7."/>
      <w:lvlJc w:val="left"/>
      <w:pPr>
        <w:ind w:left="5040" w:hanging="360"/>
      </w:pPr>
    </w:lvl>
    <w:lvl w:ilvl="7" w:tplc="CCD6E19C">
      <w:start w:val="1"/>
      <w:numFmt w:val="lowerLetter"/>
      <w:lvlText w:val="%8."/>
      <w:lvlJc w:val="left"/>
      <w:pPr>
        <w:ind w:left="5760" w:hanging="360"/>
      </w:pPr>
    </w:lvl>
    <w:lvl w:ilvl="8" w:tplc="DD86DC00">
      <w:start w:val="1"/>
      <w:numFmt w:val="lowerRoman"/>
      <w:lvlText w:val="%9."/>
      <w:lvlJc w:val="right"/>
      <w:pPr>
        <w:ind w:left="6480" w:hanging="180"/>
      </w:pPr>
    </w:lvl>
  </w:abstractNum>
  <w:abstractNum w:abstractNumId="2" w15:restartNumberingAfterBreak="0">
    <w:nsid w:val="5818415C"/>
    <w:multiLevelType w:val="hybridMultilevel"/>
    <w:tmpl w:val="951020BC"/>
    <w:lvl w:ilvl="0" w:tplc="3058EC16">
      <w:numFmt w:val="bullet"/>
      <w:lvlText w:val="-"/>
      <w:lvlJc w:val="left"/>
      <w:pPr>
        <w:ind w:left="109" w:hanging="123"/>
      </w:pPr>
      <w:rPr>
        <w:rFonts w:ascii="Arial" w:eastAsia="Arial" w:hAnsi="Arial" w:cs="Arial" w:hint="default"/>
        <w:b/>
        <w:bCs/>
        <w:i w:val="0"/>
        <w:iCs w:val="0"/>
        <w:spacing w:val="0"/>
        <w:w w:val="99"/>
        <w:sz w:val="20"/>
        <w:szCs w:val="20"/>
        <w:lang w:val="en-US" w:eastAsia="en-US" w:bidi="ar-SA"/>
      </w:rPr>
    </w:lvl>
    <w:lvl w:ilvl="1" w:tplc="D0EEB9D0">
      <w:numFmt w:val="bullet"/>
      <w:lvlText w:val="•"/>
      <w:lvlJc w:val="left"/>
      <w:pPr>
        <w:ind w:left="255" w:hanging="123"/>
      </w:pPr>
      <w:rPr>
        <w:rFonts w:hint="default"/>
        <w:lang w:val="en-US" w:eastAsia="en-US" w:bidi="ar-SA"/>
      </w:rPr>
    </w:lvl>
    <w:lvl w:ilvl="2" w:tplc="E40AD1DA">
      <w:numFmt w:val="bullet"/>
      <w:lvlText w:val="•"/>
      <w:lvlJc w:val="left"/>
      <w:pPr>
        <w:ind w:left="410" w:hanging="123"/>
      </w:pPr>
      <w:rPr>
        <w:rFonts w:hint="default"/>
        <w:lang w:val="en-US" w:eastAsia="en-US" w:bidi="ar-SA"/>
      </w:rPr>
    </w:lvl>
    <w:lvl w:ilvl="3" w:tplc="3678EB12">
      <w:numFmt w:val="bullet"/>
      <w:lvlText w:val="•"/>
      <w:lvlJc w:val="left"/>
      <w:pPr>
        <w:ind w:left="565" w:hanging="123"/>
      </w:pPr>
      <w:rPr>
        <w:rFonts w:hint="default"/>
        <w:lang w:val="en-US" w:eastAsia="en-US" w:bidi="ar-SA"/>
      </w:rPr>
    </w:lvl>
    <w:lvl w:ilvl="4" w:tplc="D3AC12D6">
      <w:numFmt w:val="bullet"/>
      <w:lvlText w:val="•"/>
      <w:lvlJc w:val="left"/>
      <w:pPr>
        <w:ind w:left="721" w:hanging="123"/>
      </w:pPr>
      <w:rPr>
        <w:rFonts w:hint="default"/>
        <w:lang w:val="en-US" w:eastAsia="en-US" w:bidi="ar-SA"/>
      </w:rPr>
    </w:lvl>
    <w:lvl w:ilvl="5" w:tplc="EE42F3D4">
      <w:numFmt w:val="bullet"/>
      <w:lvlText w:val="•"/>
      <w:lvlJc w:val="left"/>
      <w:pPr>
        <w:ind w:left="876" w:hanging="123"/>
      </w:pPr>
      <w:rPr>
        <w:rFonts w:hint="default"/>
        <w:lang w:val="en-US" w:eastAsia="en-US" w:bidi="ar-SA"/>
      </w:rPr>
    </w:lvl>
    <w:lvl w:ilvl="6" w:tplc="9294E460">
      <w:numFmt w:val="bullet"/>
      <w:lvlText w:val="•"/>
      <w:lvlJc w:val="left"/>
      <w:pPr>
        <w:ind w:left="1031" w:hanging="123"/>
      </w:pPr>
      <w:rPr>
        <w:rFonts w:hint="default"/>
        <w:lang w:val="en-US" w:eastAsia="en-US" w:bidi="ar-SA"/>
      </w:rPr>
    </w:lvl>
    <w:lvl w:ilvl="7" w:tplc="ED323540">
      <w:numFmt w:val="bullet"/>
      <w:lvlText w:val="•"/>
      <w:lvlJc w:val="left"/>
      <w:pPr>
        <w:ind w:left="1187" w:hanging="123"/>
      </w:pPr>
      <w:rPr>
        <w:rFonts w:hint="default"/>
        <w:lang w:val="en-US" w:eastAsia="en-US" w:bidi="ar-SA"/>
      </w:rPr>
    </w:lvl>
    <w:lvl w:ilvl="8" w:tplc="63C60E42">
      <w:numFmt w:val="bullet"/>
      <w:lvlText w:val="•"/>
      <w:lvlJc w:val="left"/>
      <w:pPr>
        <w:ind w:left="1342" w:hanging="123"/>
      </w:pPr>
      <w:rPr>
        <w:rFonts w:hint="default"/>
        <w:lang w:val="en-US" w:eastAsia="en-US" w:bidi="ar-SA"/>
      </w:rPr>
    </w:lvl>
  </w:abstractNum>
  <w:num w:numId="1" w16cid:durableId="226110064">
    <w:abstractNumId w:val="1"/>
  </w:num>
  <w:num w:numId="2" w16cid:durableId="1810435073">
    <w:abstractNumId w:val="0"/>
  </w:num>
  <w:num w:numId="3" w16cid:durableId="20476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68F9B7"/>
    <w:rsid w:val="00090E61"/>
    <w:rsid w:val="001EBD09"/>
    <w:rsid w:val="00217E03"/>
    <w:rsid w:val="0029269F"/>
    <w:rsid w:val="003F407A"/>
    <w:rsid w:val="0040F9D9"/>
    <w:rsid w:val="00491139"/>
    <w:rsid w:val="004A099D"/>
    <w:rsid w:val="004A190B"/>
    <w:rsid w:val="004E55ED"/>
    <w:rsid w:val="00525642"/>
    <w:rsid w:val="005D0898"/>
    <w:rsid w:val="006E6CDC"/>
    <w:rsid w:val="007A7D65"/>
    <w:rsid w:val="007D5E4A"/>
    <w:rsid w:val="008607F2"/>
    <w:rsid w:val="00A6D4B4"/>
    <w:rsid w:val="00AA54B9"/>
    <w:rsid w:val="00AC1600"/>
    <w:rsid w:val="00B215A5"/>
    <w:rsid w:val="00B316B1"/>
    <w:rsid w:val="00B57E5A"/>
    <w:rsid w:val="00BB494B"/>
    <w:rsid w:val="00BE6F7F"/>
    <w:rsid w:val="00CF3525"/>
    <w:rsid w:val="00DD4184"/>
    <w:rsid w:val="00EF03F1"/>
    <w:rsid w:val="00F76223"/>
    <w:rsid w:val="01403EAE"/>
    <w:rsid w:val="01564ED7"/>
    <w:rsid w:val="01643850"/>
    <w:rsid w:val="01D4C4E0"/>
    <w:rsid w:val="025DC21A"/>
    <w:rsid w:val="026C1408"/>
    <w:rsid w:val="026CDD6D"/>
    <w:rsid w:val="02A3D509"/>
    <w:rsid w:val="02A6346E"/>
    <w:rsid w:val="02C300E8"/>
    <w:rsid w:val="02E406BD"/>
    <w:rsid w:val="02ECE099"/>
    <w:rsid w:val="033B76C1"/>
    <w:rsid w:val="0344E476"/>
    <w:rsid w:val="03ABEA27"/>
    <w:rsid w:val="03B24CA5"/>
    <w:rsid w:val="03CF5AA9"/>
    <w:rsid w:val="0444E863"/>
    <w:rsid w:val="04556992"/>
    <w:rsid w:val="0470452B"/>
    <w:rsid w:val="047BA1D2"/>
    <w:rsid w:val="048A5572"/>
    <w:rsid w:val="050A22B2"/>
    <w:rsid w:val="053AFFB7"/>
    <w:rsid w:val="055A6565"/>
    <w:rsid w:val="060C265F"/>
    <w:rsid w:val="0615CF66"/>
    <w:rsid w:val="064C4299"/>
    <w:rsid w:val="06DB677B"/>
    <w:rsid w:val="06FD827F"/>
    <w:rsid w:val="0716049E"/>
    <w:rsid w:val="07357561"/>
    <w:rsid w:val="07828165"/>
    <w:rsid w:val="080CF4FD"/>
    <w:rsid w:val="0890516D"/>
    <w:rsid w:val="0892FE4F"/>
    <w:rsid w:val="08BEDE3A"/>
    <w:rsid w:val="08CEAA79"/>
    <w:rsid w:val="098E8F96"/>
    <w:rsid w:val="09A44DB2"/>
    <w:rsid w:val="09C70249"/>
    <w:rsid w:val="09D37AFF"/>
    <w:rsid w:val="0A06CBBD"/>
    <w:rsid w:val="0A0A8367"/>
    <w:rsid w:val="0A1C645A"/>
    <w:rsid w:val="0B2FE082"/>
    <w:rsid w:val="0B36B51C"/>
    <w:rsid w:val="0B385CF2"/>
    <w:rsid w:val="0B5AF26D"/>
    <w:rsid w:val="0B77F8F3"/>
    <w:rsid w:val="0BB5176C"/>
    <w:rsid w:val="0BB5A17F"/>
    <w:rsid w:val="0BBCD6CF"/>
    <w:rsid w:val="0BE1D9F7"/>
    <w:rsid w:val="0BEB4651"/>
    <w:rsid w:val="0C469538"/>
    <w:rsid w:val="0C52444C"/>
    <w:rsid w:val="0C5D2E90"/>
    <w:rsid w:val="0C71FFD1"/>
    <w:rsid w:val="0C9DE0AB"/>
    <w:rsid w:val="0CB8200B"/>
    <w:rsid w:val="0D0FFC74"/>
    <w:rsid w:val="0D108695"/>
    <w:rsid w:val="0D70C36C"/>
    <w:rsid w:val="0D893498"/>
    <w:rsid w:val="0DAA44A9"/>
    <w:rsid w:val="0DB31C9E"/>
    <w:rsid w:val="0DD693C1"/>
    <w:rsid w:val="0DDC6EF9"/>
    <w:rsid w:val="0DFE4A88"/>
    <w:rsid w:val="0EAE9627"/>
    <w:rsid w:val="0EC14C31"/>
    <w:rsid w:val="0EFC5A5F"/>
    <w:rsid w:val="0F390863"/>
    <w:rsid w:val="0F3F791F"/>
    <w:rsid w:val="0F593B58"/>
    <w:rsid w:val="0F842450"/>
    <w:rsid w:val="0FA3152B"/>
    <w:rsid w:val="0FC652D9"/>
    <w:rsid w:val="10005FD9"/>
    <w:rsid w:val="10052E15"/>
    <w:rsid w:val="10196C14"/>
    <w:rsid w:val="1055DAB3"/>
    <w:rsid w:val="105F4AF9"/>
    <w:rsid w:val="109A64CA"/>
    <w:rsid w:val="10C4A64F"/>
    <w:rsid w:val="10D0A8F5"/>
    <w:rsid w:val="11087615"/>
    <w:rsid w:val="111F1247"/>
    <w:rsid w:val="112F67C2"/>
    <w:rsid w:val="1156246D"/>
    <w:rsid w:val="11B5F8FE"/>
    <w:rsid w:val="1234DF74"/>
    <w:rsid w:val="1294D751"/>
    <w:rsid w:val="12A24168"/>
    <w:rsid w:val="12A99F80"/>
    <w:rsid w:val="12FC6CB3"/>
    <w:rsid w:val="13C036DE"/>
    <w:rsid w:val="13F253B2"/>
    <w:rsid w:val="141D34A7"/>
    <w:rsid w:val="14356183"/>
    <w:rsid w:val="145A9217"/>
    <w:rsid w:val="147E21BF"/>
    <w:rsid w:val="14A0110F"/>
    <w:rsid w:val="1500B0A4"/>
    <w:rsid w:val="1515307B"/>
    <w:rsid w:val="154E41D8"/>
    <w:rsid w:val="158490BB"/>
    <w:rsid w:val="16028113"/>
    <w:rsid w:val="16089B07"/>
    <w:rsid w:val="1669BD43"/>
    <w:rsid w:val="1677C1DC"/>
    <w:rsid w:val="16FAC8E7"/>
    <w:rsid w:val="172C3F4B"/>
    <w:rsid w:val="172E75F0"/>
    <w:rsid w:val="173E5526"/>
    <w:rsid w:val="17502241"/>
    <w:rsid w:val="1819F1ED"/>
    <w:rsid w:val="18AA441A"/>
    <w:rsid w:val="192ADBC8"/>
    <w:rsid w:val="19AD5611"/>
    <w:rsid w:val="1A137707"/>
    <w:rsid w:val="1A194AAC"/>
    <w:rsid w:val="1A1BB2EE"/>
    <w:rsid w:val="1A71D08E"/>
    <w:rsid w:val="1B18BE0C"/>
    <w:rsid w:val="1B4740E9"/>
    <w:rsid w:val="1B497857"/>
    <w:rsid w:val="1B4D08E0"/>
    <w:rsid w:val="1B832631"/>
    <w:rsid w:val="1B913B39"/>
    <w:rsid w:val="1B925CD7"/>
    <w:rsid w:val="1BC66CD0"/>
    <w:rsid w:val="1C06138C"/>
    <w:rsid w:val="1C09F15C"/>
    <w:rsid w:val="1C183378"/>
    <w:rsid w:val="1C2910D9"/>
    <w:rsid w:val="1C2B2C42"/>
    <w:rsid w:val="1C5AD085"/>
    <w:rsid w:val="1CA1C0A5"/>
    <w:rsid w:val="1CC26DBA"/>
    <w:rsid w:val="1CD08D48"/>
    <w:rsid w:val="1CD333AF"/>
    <w:rsid w:val="1CF00A89"/>
    <w:rsid w:val="1D018522"/>
    <w:rsid w:val="1D2B9F54"/>
    <w:rsid w:val="1D38DA9E"/>
    <w:rsid w:val="1D3E03F0"/>
    <w:rsid w:val="1DAB3138"/>
    <w:rsid w:val="1DC9B656"/>
    <w:rsid w:val="1E5BACC5"/>
    <w:rsid w:val="1E5E82C2"/>
    <w:rsid w:val="1E80C4C0"/>
    <w:rsid w:val="1F24E578"/>
    <w:rsid w:val="20146AC3"/>
    <w:rsid w:val="202CF0EE"/>
    <w:rsid w:val="2032F18D"/>
    <w:rsid w:val="207EA2E9"/>
    <w:rsid w:val="20B48811"/>
    <w:rsid w:val="210348E5"/>
    <w:rsid w:val="2128D921"/>
    <w:rsid w:val="215072C1"/>
    <w:rsid w:val="216FA805"/>
    <w:rsid w:val="2170DBEB"/>
    <w:rsid w:val="222587A6"/>
    <w:rsid w:val="22507930"/>
    <w:rsid w:val="2292D5A2"/>
    <w:rsid w:val="22B35648"/>
    <w:rsid w:val="22CFF1F1"/>
    <w:rsid w:val="22E1C17C"/>
    <w:rsid w:val="235FA73F"/>
    <w:rsid w:val="2369A57B"/>
    <w:rsid w:val="236A9E96"/>
    <w:rsid w:val="236D73D1"/>
    <w:rsid w:val="23A374D2"/>
    <w:rsid w:val="241BE553"/>
    <w:rsid w:val="24266911"/>
    <w:rsid w:val="2437E284"/>
    <w:rsid w:val="245426F0"/>
    <w:rsid w:val="2462A220"/>
    <w:rsid w:val="2473D9BC"/>
    <w:rsid w:val="24A4A459"/>
    <w:rsid w:val="25047578"/>
    <w:rsid w:val="25098497"/>
    <w:rsid w:val="252AC078"/>
    <w:rsid w:val="2585300C"/>
    <w:rsid w:val="25BE3219"/>
    <w:rsid w:val="2625290E"/>
    <w:rsid w:val="26636C76"/>
    <w:rsid w:val="267E8B30"/>
    <w:rsid w:val="26977082"/>
    <w:rsid w:val="26B38563"/>
    <w:rsid w:val="26D58B57"/>
    <w:rsid w:val="2709E590"/>
    <w:rsid w:val="2730EA19"/>
    <w:rsid w:val="2738D837"/>
    <w:rsid w:val="278C7AAC"/>
    <w:rsid w:val="27D7EBA5"/>
    <w:rsid w:val="27EA3A5A"/>
    <w:rsid w:val="28169B6D"/>
    <w:rsid w:val="2872AF98"/>
    <w:rsid w:val="288DEB42"/>
    <w:rsid w:val="28A0E263"/>
    <w:rsid w:val="28EF997F"/>
    <w:rsid w:val="2929EF74"/>
    <w:rsid w:val="29501883"/>
    <w:rsid w:val="29FE7FF5"/>
    <w:rsid w:val="2A1FF243"/>
    <w:rsid w:val="2A7157CC"/>
    <w:rsid w:val="2A80057A"/>
    <w:rsid w:val="2A930F78"/>
    <w:rsid w:val="2AB87D98"/>
    <w:rsid w:val="2AD7B088"/>
    <w:rsid w:val="2AE8125C"/>
    <w:rsid w:val="2AEF25EA"/>
    <w:rsid w:val="2B038F22"/>
    <w:rsid w:val="2B306C4E"/>
    <w:rsid w:val="2B61DA46"/>
    <w:rsid w:val="2B623FA7"/>
    <w:rsid w:val="2BB488E8"/>
    <w:rsid w:val="2BE21E84"/>
    <w:rsid w:val="2C0B3C1D"/>
    <w:rsid w:val="2C210D31"/>
    <w:rsid w:val="2C4A6CEC"/>
    <w:rsid w:val="2D1629EF"/>
    <w:rsid w:val="2D42A16A"/>
    <w:rsid w:val="2D5FF71C"/>
    <w:rsid w:val="2D6D3E61"/>
    <w:rsid w:val="2D9E67C8"/>
    <w:rsid w:val="2DC035F7"/>
    <w:rsid w:val="2DCA99DE"/>
    <w:rsid w:val="2DF8529C"/>
    <w:rsid w:val="2E00AD52"/>
    <w:rsid w:val="2E225422"/>
    <w:rsid w:val="2E63726E"/>
    <w:rsid w:val="2E7ACFF2"/>
    <w:rsid w:val="2E8628A2"/>
    <w:rsid w:val="2E931E36"/>
    <w:rsid w:val="2ECA7464"/>
    <w:rsid w:val="2ED1D911"/>
    <w:rsid w:val="2EE11BE2"/>
    <w:rsid w:val="2EF9359D"/>
    <w:rsid w:val="2F0A7139"/>
    <w:rsid w:val="2F9D2F5D"/>
    <w:rsid w:val="305DEB25"/>
    <w:rsid w:val="30666013"/>
    <w:rsid w:val="306BAB27"/>
    <w:rsid w:val="3071D6C5"/>
    <w:rsid w:val="3083B328"/>
    <w:rsid w:val="30A2C1A9"/>
    <w:rsid w:val="30B011F0"/>
    <w:rsid w:val="30E34D13"/>
    <w:rsid w:val="311F4559"/>
    <w:rsid w:val="312BAAAD"/>
    <w:rsid w:val="312E1E42"/>
    <w:rsid w:val="31B25C52"/>
    <w:rsid w:val="31E7F1C8"/>
    <w:rsid w:val="31F29FE5"/>
    <w:rsid w:val="31F8AA0D"/>
    <w:rsid w:val="3266BB9B"/>
    <w:rsid w:val="327C62B7"/>
    <w:rsid w:val="329AA547"/>
    <w:rsid w:val="32A831B9"/>
    <w:rsid w:val="32BE213C"/>
    <w:rsid w:val="3307D35F"/>
    <w:rsid w:val="3316FAB4"/>
    <w:rsid w:val="333702A4"/>
    <w:rsid w:val="333746A2"/>
    <w:rsid w:val="3351CDCA"/>
    <w:rsid w:val="33614B76"/>
    <w:rsid w:val="33FCE248"/>
    <w:rsid w:val="34174F78"/>
    <w:rsid w:val="3417D498"/>
    <w:rsid w:val="343AB79E"/>
    <w:rsid w:val="348C104B"/>
    <w:rsid w:val="34F3AAAA"/>
    <w:rsid w:val="3530BA71"/>
    <w:rsid w:val="35A4E2E8"/>
    <w:rsid w:val="35C07B9E"/>
    <w:rsid w:val="35C214FA"/>
    <w:rsid w:val="35D4FD32"/>
    <w:rsid w:val="35F5ED85"/>
    <w:rsid w:val="360AF768"/>
    <w:rsid w:val="366E841B"/>
    <w:rsid w:val="367996F0"/>
    <w:rsid w:val="36A1F17A"/>
    <w:rsid w:val="36CBD3A1"/>
    <w:rsid w:val="36FE1F2D"/>
    <w:rsid w:val="374498FF"/>
    <w:rsid w:val="3759A3DF"/>
    <w:rsid w:val="37FAB3BD"/>
    <w:rsid w:val="387025C6"/>
    <w:rsid w:val="389B9FA4"/>
    <w:rsid w:val="38B562AE"/>
    <w:rsid w:val="394DFB21"/>
    <w:rsid w:val="398905E6"/>
    <w:rsid w:val="39BE9486"/>
    <w:rsid w:val="39F4A207"/>
    <w:rsid w:val="3A06FC18"/>
    <w:rsid w:val="3A1636F6"/>
    <w:rsid w:val="3A2C3619"/>
    <w:rsid w:val="3A2E028F"/>
    <w:rsid w:val="3A569FE2"/>
    <w:rsid w:val="3A760D38"/>
    <w:rsid w:val="3AE9A8B1"/>
    <w:rsid w:val="3AE9CC22"/>
    <w:rsid w:val="3B18481D"/>
    <w:rsid w:val="3B1A2F6C"/>
    <w:rsid w:val="3B39AEFE"/>
    <w:rsid w:val="3B510CA6"/>
    <w:rsid w:val="3B6A05E4"/>
    <w:rsid w:val="3BBD8F8D"/>
    <w:rsid w:val="3BE3F56C"/>
    <w:rsid w:val="3BE62969"/>
    <w:rsid w:val="3BFCE3BD"/>
    <w:rsid w:val="3C0D2FEC"/>
    <w:rsid w:val="3C68F9B7"/>
    <w:rsid w:val="3C89039C"/>
    <w:rsid w:val="3C921655"/>
    <w:rsid w:val="3C98C341"/>
    <w:rsid w:val="3CE89C4A"/>
    <w:rsid w:val="3D11DCB0"/>
    <w:rsid w:val="3D18A0A7"/>
    <w:rsid w:val="3D3B9820"/>
    <w:rsid w:val="3D550F5C"/>
    <w:rsid w:val="3D5BE584"/>
    <w:rsid w:val="3D6815CA"/>
    <w:rsid w:val="3D7C7722"/>
    <w:rsid w:val="3DB4D952"/>
    <w:rsid w:val="3DBEB350"/>
    <w:rsid w:val="3DC0A2E8"/>
    <w:rsid w:val="3DCC6A75"/>
    <w:rsid w:val="3DD62A39"/>
    <w:rsid w:val="3E0C2A08"/>
    <w:rsid w:val="3E0E38FB"/>
    <w:rsid w:val="3E87628A"/>
    <w:rsid w:val="3E9F7C32"/>
    <w:rsid w:val="3EA77478"/>
    <w:rsid w:val="3EF40607"/>
    <w:rsid w:val="3EFAFCB7"/>
    <w:rsid w:val="3F6774E2"/>
    <w:rsid w:val="3FDFCF79"/>
    <w:rsid w:val="3FE09E8E"/>
    <w:rsid w:val="3FFD9A74"/>
    <w:rsid w:val="4014B4CD"/>
    <w:rsid w:val="4050ECFC"/>
    <w:rsid w:val="411A831B"/>
    <w:rsid w:val="413C6AFD"/>
    <w:rsid w:val="414289E3"/>
    <w:rsid w:val="4151EDFF"/>
    <w:rsid w:val="417D2F49"/>
    <w:rsid w:val="419FDD96"/>
    <w:rsid w:val="41B39D20"/>
    <w:rsid w:val="4254294D"/>
    <w:rsid w:val="42A0DE73"/>
    <w:rsid w:val="42CF9B47"/>
    <w:rsid w:val="42D9BBAD"/>
    <w:rsid w:val="42EDD8F6"/>
    <w:rsid w:val="4300015C"/>
    <w:rsid w:val="43216378"/>
    <w:rsid w:val="4324F7A3"/>
    <w:rsid w:val="436C52E5"/>
    <w:rsid w:val="437A9A1B"/>
    <w:rsid w:val="4398D60F"/>
    <w:rsid w:val="43A2EAEA"/>
    <w:rsid w:val="44090CD8"/>
    <w:rsid w:val="44233BF9"/>
    <w:rsid w:val="4458BAEB"/>
    <w:rsid w:val="44B230E9"/>
    <w:rsid w:val="44DEEF5C"/>
    <w:rsid w:val="4531938E"/>
    <w:rsid w:val="4532912E"/>
    <w:rsid w:val="45453B61"/>
    <w:rsid w:val="454E8F34"/>
    <w:rsid w:val="45B56CA8"/>
    <w:rsid w:val="463A2217"/>
    <w:rsid w:val="464EF53D"/>
    <w:rsid w:val="46A38123"/>
    <w:rsid w:val="46B5204C"/>
    <w:rsid w:val="46B9C629"/>
    <w:rsid w:val="46BA0D27"/>
    <w:rsid w:val="46D4E7CA"/>
    <w:rsid w:val="470AFC32"/>
    <w:rsid w:val="477A96A2"/>
    <w:rsid w:val="47B37D63"/>
    <w:rsid w:val="4864A6BD"/>
    <w:rsid w:val="48679F25"/>
    <w:rsid w:val="491F8D06"/>
    <w:rsid w:val="492195EE"/>
    <w:rsid w:val="4952D918"/>
    <w:rsid w:val="49B50630"/>
    <w:rsid w:val="49E5CB58"/>
    <w:rsid w:val="4A112A3C"/>
    <w:rsid w:val="4A92CB22"/>
    <w:rsid w:val="4AD7B39B"/>
    <w:rsid w:val="4AEC4833"/>
    <w:rsid w:val="4B38D3A9"/>
    <w:rsid w:val="4B3D7AC3"/>
    <w:rsid w:val="4B5915FF"/>
    <w:rsid w:val="4B620473"/>
    <w:rsid w:val="4BE087AE"/>
    <w:rsid w:val="4BF6EB84"/>
    <w:rsid w:val="4BF79A84"/>
    <w:rsid w:val="4C036B04"/>
    <w:rsid w:val="4C2F23BB"/>
    <w:rsid w:val="4C501747"/>
    <w:rsid w:val="4C6BFFAC"/>
    <w:rsid w:val="4C86CB5F"/>
    <w:rsid w:val="4C87D419"/>
    <w:rsid w:val="4CACE42D"/>
    <w:rsid w:val="4CC4A0F5"/>
    <w:rsid w:val="4CD38F3C"/>
    <w:rsid w:val="4D215112"/>
    <w:rsid w:val="4D5C590B"/>
    <w:rsid w:val="4D8F31C9"/>
    <w:rsid w:val="4DDDE480"/>
    <w:rsid w:val="4E01B6EA"/>
    <w:rsid w:val="4E346DA3"/>
    <w:rsid w:val="4E3B8C75"/>
    <w:rsid w:val="4E5F7607"/>
    <w:rsid w:val="4E66EEFB"/>
    <w:rsid w:val="4E69F253"/>
    <w:rsid w:val="4E7B10B2"/>
    <w:rsid w:val="4E819CC4"/>
    <w:rsid w:val="4E8CF833"/>
    <w:rsid w:val="4E9F8C27"/>
    <w:rsid w:val="4EAC73B9"/>
    <w:rsid w:val="4F047A66"/>
    <w:rsid w:val="4F0CE74B"/>
    <w:rsid w:val="4F235D48"/>
    <w:rsid w:val="4F272BD9"/>
    <w:rsid w:val="4F4BB1CA"/>
    <w:rsid w:val="4F4BB874"/>
    <w:rsid w:val="4F57C6B3"/>
    <w:rsid w:val="4F599E39"/>
    <w:rsid w:val="4F5C792E"/>
    <w:rsid w:val="4F7E5E65"/>
    <w:rsid w:val="4F7E967F"/>
    <w:rsid w:val="4F801BDE"/>
    <w:rsid w:val="4F8BB241"/>
    <w:rsid w:val="4FC99AFE"/>
    <w:rsid w:val="5063F446"/>
    <w:rsid w:val="507D6EBE"/>
    <w:rsid w:val="50870500"/>
    <w:rsid w:val="50990665"/>
    <w:rsid w:val="510F25CD"/>
    <w:rsid w:val="511D0A9E"/>
    <w:rsid w:val="513C5C2A"/>
    <w:rsid w:val="51B98F20"/>
    <w:rsid w:val="51C48950"/>
    <w:rsid w:val="51FA9AC8"/>
    <w:rsid w:val="52798928"/>
    <w:rsid w:val="52D901B1"/>
    <w:rsid w:val="52DE1DEC"/>
    <w:rsid w:val="52FC08C5"/>
    <w:rsid w:val="531EEB1E"/>
    <w:rsid w:val="532C8D05"/>
    <w:rsid w:val="5330A2DC"/>
    <w:rsid w:val="534CDC54"/>
    <w:rsid w:val="535D91D5"/>
    <w:rsid w:val="5368EC9D"/>
    <w:rsid w:val="5397282B"/>
    <w:rsid w:val="53AF94E6"/>
    <w:rsid w:val="53C7C8BE"/>
    <w:rsid w:val="547F35D1"/>
    <w:rsid w:val="54B80541"/>
    <w:rsid w:val="54BAF0DC"/>
    <w:rsid w:val="54C2ABF8"/>
    <w:rsid w:val="5542A619"/>
    <w:rsid w:val="5549F03C"/>
    <w:rsid w:val="555010C5"/>
    <w:rsid w:val="55697531"/>
    <w:rsid w:val="5576311B"/>
    <w:rsid w:val="5583A8D6"/>
    <w:rsid w:val="55BD5E25"/>
    <w:rsid w:val="55C88915"/>
    <w:rsid w:val="56259727"/>
    <w:rsid w:val="563CE664"/>
    <w:rsid w:val="56420E4A"/>
    <w:rsid w:val="56703638"/>
    <w:rsid w:val="567871E1"/>
    <w:rsid w:val="56C84D0F"/>
    <w:rsid w:val="56D56489"/>
    <w:rsid w:val="56D83DED"/>
    <w:rsid w:val="56DECD54"/>
    <w:rsid w:val="5717B628"/>
    <w:rsid w:val="572EB84A"/>
    <w:rsid w:val="573CADA5"/>
    <w:rsid w:val="5747E538"/>
    <w:rsid w:val="5776E85B"/>
    <w:rsid w:val="579576A1"/>
    <w:rsid w:val="5798F2A4"/>
    <w:rsid w:val="57D034AD"/>
    <w:rsid w:val="57D9B66B"/>
    <w:rsid w:val="57F54D29"/>
    <w:rsid w:val="5807D5DB"/>
    <w:rsid w:val="58475F48"/>
    <w:rsid w:val="58B158C4"/>
    <w:rsid w:val="58C88CD3"/>
    <w:rsid w:val="58DD642D"/>
    <w:rsid w:val="58ED7F07"/>
    <w:rsid w:val="58F7B00B"/>
    <w:rsid w:val="5913688C"/>
    <w:rsid w:val="593B6CF9"/>
    <w:rsid w:val="593F7BE1"/>
    <w:rsid w:val="59493BC2"/>
    <w:rsid w:val="59D06309"/>
    <w:rsid w:val="5A43E732"/>
    <w:rsid w:val="5A48D50E"/>
    <w:rsid w:val="5A68C569"/>
    <w:rsid w:val="5A735AE3"/>
    <w:rsid w:val="5AAF10AE"/>
    <w:rsid w:val="5B356A64"/>
    <w:rsid w:val="5B52E6CD"/>
    <w:rsid w:val="5B556A3B"/>
    <w:rsid w:val="5BC8D8AB"/>
    <w:rsid w:val="5BE98B57"/>
    <w:rsid w:val="5C15F029"/>
    <w:rsid w:val="5C46259D"/>
    <w:rsid w:val="5C495D90"/>
    <w:rsid w:val="5C7A3879"/>
    <w:rsid w:val="5C8FC932"/>
    <w:rsid w:val="5D186C59"/>
    <w:rsid w:val="5D272F4F"/>
    <w:rsid w:val="5D2758A1"/>
    <w:rsid w:val="5D466B97"/>
    <w:rsid w:val="5D68DB4B"/>
    <w:rsid w:val="5DF44B3D"/>
    <w:rsid w:val="5E1EC989"/>
    <w:rsid w:val="5E3D77A0"/>
    <w:rsid w:val="5E436437"/>
    <w:rsid w:val="5E61BC85"/>
    <w:rsid w:val="5EAC64DD"/>
    <w:rsid w:val="5ECED184"/>
    <w:rsid w:val="5EF49C31"/>
    <w:rsid w:val="5F1EA3ED"/>
    <w:rsid w:val="5F3F1F23"/>
    <w:rsid w:val="5F444EF5"/>
    <w:rsid w:val="5F52AE1B"/>
    <w:rsid w:val="5F6D6593"/>
    <w:rsid w:val="5FE60F96"/>
    <w:rsid w:val="6051E1F0"/>
    <w:rsid w:val="6074B862"/>
    <w:rsid w:val="60A17FB5"/>
    <w:rsid w:val="6124C29D"/>
    <w:rsid w:val="613AEE6F"/>
    <w:rsid w:val="616D11AC"/>
    <w:rsid w:val="619265E5"/>
    <w:rsid w:val="6195A0ED"/>
    <w:rsid w:val="619E0AD1"/>
    <w:rsid w:val="621BC81A"/>
    <w:rsid w:val="6221C374"/>
    <w:rsid w:val="622C96D1"/>
    <w:rsid w:val="625BA984"/>
    <w:rsid w:val="629416D5"/>
    <w:rsid w:val="62CD6592"/>
    <w:rsid w:val="62F0237E"/>
    <w:rsid w:val="63149679"/>
    <w:rsid w:val="6315CB34"/>
    <w:rsid w:val="6334F48D"/>
    <w:rsid w:val="634F339C"/>
    <w:rsid w:val="6373ED1E"/>
    <w:rsid w:val="63C41382"/>
    <w:rsid w:val="63C516DF"/>
    <w:rsid w:val="63C6E59F"/>
    <w:rsid w:val="63FB80A8"/>
    <w:rsid w:val="6443F875"/>
    <w:rsid w:val="645AD8BD"/>
    <w:rsid w:val="64A78A4A"/>
    <w:rsid w:val="64DAE8A8"/>
    <w:rsid w:val="64E99DB5"/>
    <w:rsid w:val="650211CE"/>
    <w:rsid w:val="650E9E66"/>
    <w:rsid w:val="65ADA2BD"/>
    <w:rsid w:val="65C561E0"/>
    <w:rsid w:val="65F55CBF"/>
    <w:rsid w:val="6615332E"/>
    <w:rsid w:val="6649AF56"/>
    <w:rsid w:val="664D3405"/>
    <w:rsid w:val="6666C840"/>
    <w:rsid w:val="6676FCA2"/>
    <w:rsid w:val="667C1D88"/>
    <w:rsid w:val="66F3BEAB"/>
    <w:rsid w:val="67A8FCE9"/>
    <w:rsid w:val="6883D445"/>
    <w:rsid w:val="68958B1F"/>
    <w:rsid w:val="68AB8DE7"/>
    <w:rsid w:val="68D5BC42"/>
    <w:rsid w:val="68F166E3"/>
    <w:rsid w:val="6978EC79"/>
    <w:rsid w:val="69B24261"/>
    <w:rsid w:val="69D01167"/>
    <w:rsid w:val="69D9A78E"/>
    <w:rsid w:val="69DBEB66"/>
    <w:rsid w:val="69ECB9C1"/>
    <w:rsid w:val="69F71F90"/>
    <w:rsid w:val="6A086536"/>
    <w:rsid w:val="6A17EA09"/>
    <w:rsid w:val="6A1847C6"/>
    <w:rsid w:val="6A1C882D"/>
    <w:rsid w:val="6ABE03C8"/>
    <w:rsid w:val="6AECED5C"/>
    <w:rsid w:val="6B1DDBA2"/>
    <w:rsid w:val="6B9B8EEB"/>
    <w:rsid w:val="6C2CF866"/>
    <w:rsid w:val="6C3CCB46"/>
    <w:rsid w:val="6C40C792"/>
    <w:rsid w:val="6C4A1B63"/>
    <w:rsid w:val="6C5568DB"/>
    <w:rsid w:val="6C6A3CED"/>
    <w:rsid w:val="6D4F34D8"/>
    <w:rsid w:val="6D54ED5C"/>
    <w:rsid w:val="6DA19365"/>
    <w:rsid w:val="6E078FEE"/>
    <w:rsid w:val="6E3276D2"/>
    <w:rsid w:val="6E49AED4"/>
    <w:rsid w:val="6E5B69A4"/>
    <w:rsid w:val="6E6F9ADE"/>
    <w:rsid w:val="6EA4258A"/>
    <w:rsid w:val="6F37313D"/>
    <w:rsid w:val="6F582289"/>
    <w:rsid w:val="6F8BD272"/>
    <w:rsid w:val="6F8F2ADE"/>
    <w:rsid w:val="6FAFBEBC"/>
    <w:rsid w:val="7014B5F3"/>
    <w:rsid w:val="70160342"/>
    <w:rsid w:val="7043B3B7"/>
    <w:rsid w:val="70454EAA"/>
    <w:rsid w:val="7059854C"/>
    <w:rsid w:val="709CF79E"/>
    <w:rsid w:val="70B65ADC"/>
    <w:rsid w:val="7133345E"/>
    <w:rsid w:val="7184F6C5"/>
    <w:rsid w:val="71BDF9C0"/>
    <w:rsid w:val="720C3258"/>
    <w:rsid w:val="7224A17C"/>
    <w:rsid w:val="72314379"/>
    <w:rsid w:val="725FDBF1"/>
    <w:rsid w:val="728CA8C6"/>
    <w:rsid w:val="72AAC0CC"/>
    <w:rsid w:val="72CF0C7B"/>
    <w:rsid w:val="72D6E476"/>
    <w:rsid w:val="72FE9C87"/>
    <w:rsid w:val="7334C936"/>
    <w:rsid w:val="7337A8A1"/>
    <w:rsid w:val="733F8346"/>
    <w:rsid w:val="739F733A"/>
    <w:rsid w:val="739FF4C8"/>
    <w:rsid w:val="73B0B81D"/>
    <w:rsid w:val="745766C7"/>
    <w:rsid w:val="745CB089"/>
    <w:rsid w:val="747FF81F"/>
    <w:rsid w:val="748F513A"/>
    <w:rsid w:val="74E1E2BA"/>
    <w:rsid w:val="74F7B5AB"/>
    <w:rsid w:val="7506D32E"/>
    <w:rsid w:val="7524165A"/>
    <w:rsid w:val="75411E88"/>
    <w:rsid w:val="757954AB"/>
    <w:rsid w:val="75A1D06F"/>
    <w:rsid w:val="75AA3D72"/>
    <w:rsid w:val="75C7B7C8"/>
    <w:rsid w:val="75F4DB1F"/>
    <w:rsid w:val="75F64595"/>
    <w:rsid w:val="7600ACED"/>
    <w:rsid w:val="76051503"/>
    <w:rsid w:val="76097C03"/>
    <w:rsid w:val="76132A8A"/>
    <w:rsid w:val="7613F342"/>
    <w:rsid w:val="76353433"/>
    <w:rsid w:val="763A871E"/>
    <w:rsid w:val="764E6F9E"/>
    <w:rsid w:val="772E5AE0"/>
    <w:rsid w:val="7753E257"/>
    <w:rsid w:val="776DB084"/>
    <w:rsid w:val="77CBF9E5"/>
    <w:rsid w:val="783668FA"/>
    <w:rsid w:val="788027EC"/>
    <w:rsid w:val="788494A2"/>
    <w:rsid w:val="7888515A"/>
    <w:rsid w:val="78AFF66F"/>
    <w:rsid w:val="78CE3752"/>
    <w:rsid w:val="78F9D954"/>
    <w:rsid w:val="79221F39"/>
    <w:rsid w:val="7928A1D1"/>
    <w:rsid w:val="79764A08"/>
    <w:rsid w:val="79A15EA9"/>
    <w:rsid w:val="79D560EF"/>
    <w:rsid w:val="79F64538"/>
    <w:rsid w:val="7A394F55"/>
    <w:rsid w:val="7A3C4245"/>
    <w:rsid w:val="7A4F3078"/>
    <w:rsid w:val="7A4FC4EF"/>
    <w:rsid w:val="7A737D8A"/>
    <w:rsid w:val="7AC499B7"/>
    <w:rsid w:val="7B4101ED"/>
    <w:rsid w:val="7B43D953"/>
    <w:rsid w:val="7B60D879"/>
    <w:rsid w:val="7B654B99"/>
    <w:rsid w:val="7B668CD1"/>
    <w:rsid w:val="7B70D05F"/>
    <w:rsid w:val="7B9092FC"/>
    <w:rsid w:val="7B937F83"/>
    <w:rsid w:val="7BF9407B"/>
    <w:rsid w:val="7C43373A"/>
    <w:rsid w:val="7C48690F"/>
    <w:rsid w:val="7C4A3948"/>
    <w:rsid w:val="7C937289"/>
    <w:rsid w:val="7CB7D8F5"/>
    <w:rsid w:val="7CDF3FB8"/>
    <w:rsid w:val="7CE7FFE4"/>
    <w:rsid w:val="7D90A952"/>
    <w:rsid w:val="7D9551CF"/>
    <w:rsid w:val="7DE4C603"/>
    <w:rsid w:val="7DFDCA68"/>
    <w:rsid w:val="7E0AEFAA"/>
    <w:rsid w:val="7E3FFA16"/>
    <w:rsid w:val="7E5E9DF6"/>
    <w:rsid w:val="7E6B65A4"/>
    <w:rsid w:val="7E7B5732"/>
    <w:rsid w:val="7EBE5A76"/>
    <w:rsid w:val="7F0056F4"/>
    <w:rsid w:val="7F20C5FE"/>
    <w:rsid w:val="7F2680A3"/>
    <w:rsid w:val="7F27465C"/>
    <w:rsid w:val="7FA90EB4"/>
    <w:rsid w:val="7FD9AF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AE1DF"/>
  <w15:docId w15:val="{612C72D6-14C1-439D-AE1C-F10F6B63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customStyle="1" w:styleId="pf0">
    <w:name w:val="pf0"/>
    <w:basedOn w:val="Normal"/>
    <w:uiPriority w:val="1"/>
    <w:rsid w:val="6E6F9ADE"/>
    <w:pPr>
      <w:spacing w:beforeAutospacing="1" w:after="200" w:afterAutospacing="1"/>
    </w:pPr>
    <w:rPr>
      <w:rFonts w:eastAsiaTheme="minorEastAsia"/>
      <w:sz w:val="24"/>
      <w:szCs w:val="24"/>
      <w:lang w:eastAsia="zh-CN"/>
    </w:rPr>
  </w:style>
  <w:style w:type="character" w:styleId="Hyperlink">
    <w:name w:val="Hyperlink"/>
    <w:basedOn w:val="DefaultParagraphFont"/>
    <w:uiPriority w:val="99"/>
    <w:unhideWhenUsed/>
    <w:rsid w:val="6E6F9ADE"/>
    <w:rPr>
      <w:color w:val="0000FF"/>
      <w:u w:val="single"/>
    </w:rPr>
  </w:style>
  <w:style w:type="paragraph" w:styleId="FootnoteText">
    <w:name w:val="footnote text"/>
    <w:basedOn w:val="Normal"/>
    <w:uiPriority w:val="99"/>
    <w:semiHidden/>
    <w:unhideWhenUsed/>
    <w:rsid w:val="6E6F9ADE"/>
    <w:rPr>
      <w:sz w:val="20"/>
      <w:szCs w:val="20"/>
    </w:rPr>
  </w:style>
  <w:style w:type="character" w:styleId="FootnoteReference">
    <w:name w:val="footnote reference"/>
    <w:basedOn w:val="DefaultParagraphFont"/>
    <w:uiPriority w:val="99"/>
    <w:semiHidden/>
    <w:unhideWhenUsed/>
    <w:rsid w:val="6E6F9ADE"/>
    <w:rPr>
      <w:vertAlign w:val="superscript"/>
    </w:rPr>
  </w:style>
  <w:style w:type="paragraph" w:styleId="Header">
    <w:name w:val="header"/>
    <w:basedOn w:val="Normal"/>
    <w:link w:val="HeaderChar"/>
    <w:uiPriority w:val="99"/>
    <w:unhideWhenUsed/>
    <w:rsid w:val="00EF03F1"/>
    <w:pPr>
      <w:tabs>
        <w:tab w:val="center" w:pos="4513"/>
        <w:tab w:val="right" w:pos="9026"/>
      </w:tabs>
    </w:pPr>
  </w:style>
  <w:style w:type="character" w:customStyle="1" w:styleId="HeaderChar">
    <w:name w:val="Header Char"/>
    <w:basedOn w:val="DefaultParagraphFont"/>
    <w:link w:val="Header"/>
    <w:uiPriority w:val="99"/>
    <w:rsid w:val="00EF03F1"/>
  </w:style>
  <w:style w:type="paragraph" w:styleId="Footer">
    <w:name w:val="footer"/>
    <w:basedOn w:val="Normal"/>
    <w:link w:val="FooterChar"/>
    <w:uiPriority w:val="99"/>
    <w:unhideWhenUsed/>
    <w:rsid w:val="00EF03F1"/>
    <w:pPr>
      <w:tabs>
        <w:tab w:val="center" w:pos="4513"/>
        <w:tab w:val="right" w:pos="9026"/>
      </w:tabs>
    </w:pPr>
  </w:style>
  <w:style w:type="character" w:customStyle="1" w:styleId="FooterChar">
    <w:name w:val="Footer Char"/>
    <w:basedOn w:val="DefaultParagraphFont"/>
    <w:link w:val="Footer"/>
    <w:uiPriority w:val="99"/>
    <w:rsid w:val="00EF03F1"/>
  </w:style>
  <w:style w:type="table" w:customStyle="1" w:styleId="TableGrid1">
    <w:name w:val="Table Grid1"/>
    <w:basedOn w:val="TableNormal"/>
    <w:next w:val="TableGrid"/>
    <w:uiPriority w:val="39"/>
    <w:rsid w:val="00BE6F7F"/>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6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EC041F18FB54CB9454D09F9140AA9" ma:contentTypeVersion="6" ma:contentTypeDescription="Create a new document." ma:contentTypeScope="" ma:versionID="451a54caa9f5adfd230f25c5a0c1f8ef">
  <xsd:schema xmlns:xsd="http://www.w3.org/2001/XMLSchema" xmlns:xs="http://www.w3.org/2001/XMLSchema" xmlns:p="http://schemas.microsoft.com/office/2006/metadata/properties" xmlns:ns2="09851534-1dbd-4505-989f-2e2161211952" xmlns:ns3="9f34a875-9398-47d4-8c0f-1ce51db2b8af" targetNamespace="http://schemas.microsoft.com/office/2006/metadata/properties" ma:root="true" ma:fieldsID="732bee9e2cd271575980dec2fd54d1a2" ns2:_="" ns3:_="">
    <xsd:import namespace="09851534-1dbd-4505-989f-2e2161211952"/>
    <xsd:import namespace="9f34a875-9398-47d4-8c0f-1ce51db2b8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51534-1dbd-4505-989f-2e2161211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4a875-9398-47d4-8c0f-1ce51db2b8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CD19C-4731-41C2-B9C0-58E9B98F3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51534-1dbd-4505-989f-2e2161211952"/>
    <ds:schemaRef ds:uri="9f34a875-9398-47d4-8c0f-1ce51db2b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88766-D3DF-42D6-A947-FDE53E30D299}">
  <ds:schemaRefs>
    <ds:schemaRef ds:uri="http://schemas.microsoft.com/sharepoint/v3/contenttype/forms"/>
  </ds:schemaRefs>
</ds:datastoreItem>
</file>

<file path=customXml/itemProps3.xml><?xml version="1.0" encoding="utf-8"?>
<ds:datastoreItem xmlns:ds="http://schemas.openxmlformats.org/officeDocument/2006/customXml" ds:itemID="{3DC5C943-C382-4770-80B2-8DBCDB54EC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2884</Words>
  <Characters>16444</Characters>
  <Application>Microsoft Office Word</Application>
  <DocSecurity>0</DocSecurity>
  <Lines>137</Lines>
  <Paragraphs>38</Paragraphs>
  <ScaleCrop>false</ScaleCrop>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Blake</dc:creator>
  <dc:description/>
  <cp:lastModifiedBy>Ailsa Simpson</cp:lastModifiedBy>
  <cp:revision>2</cp:revision>
  <dcterms:created xsi:type="dcterms:W3CDTF">2026-06-12T08:51:00Z</dcterms:created>
  <dcterms:modified xsi:type="dcterms:W3CDTF">2026-06-12T08:51:00Z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11 for Word</vt:lpwstr>
  </property>
  <property fmtid="{D5CDD505-2E9C-101B-9397-08002B2CF9AE}" pid="4" name="LastSaved">
    <vt:filetime>2026-01-27T00:00:00Z</vt:filetime>
  </property>
  <property fmtid="{D5CDD505-2E9C-101B-9397-08002B2CF9AE}" pid="5" name="Producer">
    <vt:lpwstr>Adobe PDF Library 11.0</vt:lpwstr>
  </property>
  <property fmtid="{D5CDD505-2E9C-101B-9397-08002B2CF9AE}" pid="6" name="SourceModified">
    <vt:lpwstr>D:20241218100425</vt:lpwstr>
  </property>
  <property fmtid="{D5CDD505-2E9C-101B-9397-08002B2CF9AE}" pid="7" name="ContentTypeId">
    <vt:lpwstr>0x0101008C4EC041F18FB54CB9454D09F9140AA9</vt:lpwstr>
  </property>
</Properties>
</file>