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8590" w14:textId="6165FE60" w:rsidR="00A47101" w:rsidRPr="00E05BB4" w:rsidRDefault="00A47101" w:rsidP="00E05BB4">
      <w:pPr>
        <w:jc w:val="center"/>
        <w:rPr>
          <w:rFonts w:ascii="Arial" w:hAnsi="Arial" w:cs="Arial"/>
          <w:b/>
          <w:bCs/>
          <w:sz w:val="24"/>
          <w:szCs w:val="24"/>
        </w:rPr>
      </w:pPr>
    </w:p>
    <w:p w14:paraId="07DA60CC" w14:textId="5FC01F84" w:rsidR="00A47101" w:rsidRDefault="00A47101" w:rsidP="00E05BB4">
      <w:pPr>
        <w:jc w:val="center"/>
        <w:rPr>
          <w:rFonts w:ascii="Arial" w:hAnsi="Arial" w:cs="Arial"/>
          <w:b/>
          <w:bCs/>
          <w:sz w:val="24"/>
          <w:szCs w:val="24"/>
        </w:rPr>
      </w:pPr>
    </w:p>
    <w:sdt>
      <w:sdtPr>
        <w:id w:val="-145351356"/>
        <w:docPartObj>
          <w:docPartGallery w:val="Table of Contents"/>
          <w:docPartUnique/>
        </w:docPartObj>
      </w:sdtPr>
      <w:sdtEndPr>
        <w:rPr>
          <w:rFonts w:asciiTheme="minorHAnsi" w:eastAsiaTheme="minorEastAsia" w:hAnsiTheme="minorHAnsi" w:cstheme="minorBidi"/>
          <w:b/>
          <w:bCs/>
          <w:noProof/>
          <w:color w:val="auto"/>
          <w:sz w:val="22"/>
          <w:szCs w:val="22"/>
          <w:lang w:val="en-GB" w:eastAsia="zh-CN"/>
        </w:rPr>
      </w:sdtEndPr>
      <w:sdtContent>
        <w:p w14:paraId="1B4D82C8" w14:textId="33E01435" w:rsidR="00D4387E" w:rsidRPr="00D4387E" w:rsidRDefault="00D4387E">
          <w:pPr>
            <w:pStyle w:val="TOCHeading"/>
            <w:rPr>
              <w:rFonts w:ascii="Arial" w:hAnsi="Arial" w:cs="Arial"/>
              <w:b/>
              <w:bCs/>
              <w:color w:val="auto"/>
              <w:sz w:val="24"/>
              <w:szCs w:val="24"/>
            </w:rPr>
          </w:pPr>
          <w:r w:rsidRPr="00D4387E">
            <w:rPr>
              <w:rFonts w:ascii="Arial" w:hAnsi="Arial" w:cs="Arial"/>
              <w:b/>
              <w:bCs/>
              <w:color w:val="auto"/>
              <w:sz w:val="24"/>
              <w:szCs w:val="24"/>
            </w:rPr>
            <w:t>Contents</w:t>
          </w:r>
        </w:p>
        <w:p w14:paraId="3951CEFA" w14:textId="6263C70D" w:rsidR="00394820" w:rsidRPr="00394820" w:rsidRDefault="00D4387E">
          <w:pPr>
            <w:pStyle w:val="TOC1"/>
            <w:tabs>
              <w:tab w:val="left" w:pos="480"/>
              <w:tab w:val="right" w:leader="dot" w:pos="9016"/>
            </w:tabs>
            <w:rPr>
              <w:rFonts w:ascii="Arial" w:hAnsi="Arial" w:cs="Arial"/>
              <w:noProof/>
              <w:kern w:val="2"/>
              <w14:ligatures w14:val="standardContextual"/>
            </w:rPr>
          </w:pPr>
          <w:r w:rsidRPr="00394820">
            <w:rPr>
              <w:rFonts w:ascii="Arial" w:hAnsi="Arial" w:cs="Arial"/>
            </w:rPr>
            <w:fldChar w:fldCharType="begin"/>
          </w:r>
          <w:r w:rsidRPr="00394820">
            <w:rPr>
              <w:rFonts w:ascii="Arial" w:hAnsi="Arial" w:cs="Arial"/>
            </w:rPr>
            <w:instrText xml:space="preserve"> TOC \o "1-3" \h \z \u </w:instrText>
          </w:r>
          <w:r w:rsidRPr="00394820">
            <w:rPr>
              <w:rFonts w:ascii="Arial" w:hAnsi="Arial" w:cs="Arial"/>
            </w:rPr>
            <w:fldChar w:fldCharType="separate"/>
          </w:r>
          <w:hyperlink w:anchor="_Toc155940961" w:history="1">
            <w:r w:rsidR="00394820" w:rsidRPr="00394820">
              <w:rPr>
                <w:rStyle w:val="Hyperlink"/>
                <w:rFonts w:ascii="Arial" w:hAnsi="Arial" w:cs="Arial"/>
                <w:noProof/>
              </w:rPr>
              <w:t>1</w:t>
            </w:r>
            <w:r w:rsidR="00394820" w:rsidRPr="00394820">
              <w:rPr>
                <w:rStyle w:val="Hyperlink"/>
                <w:rFonts w:ascii="Arial" w:hAnsi="Arial" w:cs="Arial"/>
                <w:b/>
                <w:bCs/>
                <w:noProof/>
              </w:rPr>
              <w:t>.</w:t>
            </w:r>
            <w:r w:rsidR="00394820" w:rsidRPr="00394820">
              <w:rPr>
                <w:rFonts w:ascii="Arial" w:hAnsi="Arial" w:cs="Arial"/>
                <w:noProof/>
                <w:kern w:val="2"/>
                <w14:ligatures w14:val="standardContextual"/>
              </w:rPr>
              <w:tab/>
            </w:r>
            <w:r w:rsidR="00394820" w:rsidRPr="00394820">
              <w:rPr>
                <w:rStyle w:val="Hyperlink"/>
                <w:rFonts w:ascii="Arial" w:hAnsi="Arial" w:cs="Arial"/>
                <w:noProof/>
              </w:rPr>
              <w:t>Introduction</w:t>
            </w:r>
            <w:r w:rsidR="00394820" w:rsidRPr="00394820">
              <w:rPr>
                <w:rFonts w:ascii="Arial" w:hAnsi="Arial" w:cs="Arial"/>
                <w:noProof/>
                <w:webHidden/>
              </w:rPr>
              <w:tab/>
            </w:r>
            <w:r w:rsidR="00394820" w:rsidRPr="00394820">
              <w:rPr>
                <w:rFonts w:ascii="Arial" w:hAnsi="Arial" w:cs="Arial"/>
                <w:noProof/>
                <w:webHidden/>
              </w:rPr>
              <w:fldChar w:fldCharType="begin"/>
            </w:r>
            <w:r w:rsidR="00394820" w:rsidRPr="00394820">
              <w:rPr>
                <w:rFonts w:ascii="Arial" w:hAnsi="Arial" w:cs="Arial"/>
                <w:noProof/>
                <w:webHidden/>
              </w:rPr>
              <w:instrText xml:space="preserve"> PAGEREF _Toc155940961 \h </w:instrText>
            </w:r>
            <w:r w:rsidR="00394820" w:rsidRPr="00394820">
              <w:rPr>
                <w:rFonts w:ascii="Arial" w:hAnsi="Arial" w:cs="Arial"/>
                <w:noProof/>
                <w:webHidden/>
              </w:rPr>
            </w:r>
            <w:r w:rsidR="00394820" w:rsidRPr="00394820">
              <w:rPr>
                <w:rFonts w:ascii="Arial" w:hAnsi="Arial" w:cs="Arial"/>
                <w:noProof/>
                <w:webHidden/>
              </w:rPr>
              <w:fldChar w:fldCharType="separate"/>
            </w:r>
            <w:r w:rsidR="00394820" w:rsidRPr="00394820">
              <w:rPr>
                <w:rFonts w:ascii="Arial" w:hAnsi="Arial" w:cs="Arial"/>
                <w:noProof/>
                <w:webHidden/>
              </w:rPr>
              <w:t>2</w:t>
            </w:r>
            <w:r w:rsidR="00394820" w:rsidRPr="00394820">
              <w:rPr>
                <w:rFonts w:ascii="Arial" w:hAnsi="Arial" w:cs="Arial"/>
                <w:noProof/>
                <w:webHidden/>
              </w:rPr>
              <w:fldChar w:fldCharType="end"/>
            </w:r>
          </w:hyperlink>
        </w:p>
        <w:p w14:paraId="127E0E76" w14:textId="40F9341F" w:rsidR="00394820" w:rsidRPr="00394820" w:rsidRDefault="00394820">
          <w:pPr>
            <w:pStyle w:val="TOC1"/>
            <w:tabs>
              <w:tab w:val="left" w:pos="480"/>
              <w:tab w:val="right" w:leader="dot" w:pos="9016"/>
            </w:tabs>
            <w:rPr>
              <w:rFonts w:ascii="Arial" w:hAnsi="Arial" w:cs="Arial"/>
              <w:noProof/>
              <w:kern w:val="2"/>
              <w14:ligatures w14:val="standardContextual"/>
            </w:rPr>
          </w:pPr>
          <w:hyperlink w:anchor="_Toc155940962" w:history="1">
            <w:r w:rsidRPr="00394820">
              <w:rPr>
                <w:rStyle w:val="Hyperlink"/>
                <w:rFonts w:ascii="Arial" w:hAnsi="Arial" w:cs="Arial"/>
                <w:noProof/>
              </w:rPr>
              <w:t>2.</w:t>
            </w:r>
            <w:r w:rsidRPr="00394820">
              <w:rPr>
                <w:rFonts w:ascii="Arial" w:hAnsi="Arial" w:cs="Arial"/>
                <w:noProof/>
                <w:kern w:val="2"/>
                <w14:ligatures w14:val="standardContextual"/>
              </w:rPr>
              <w:tab/>
            </w:r>
            <w:r w:rsidRPr="00394820">
              <w:rPr>
                <w:rStyle w:val="Hyperlink"/>
                <w:rFonts w:ascii="Arial" w:hAnsi="Arial" w:cs="Arial"/>
                <w:noProof/>
              </w:rPr>
              <w:t>Undergraduate and Postgraduate Student Responsibilities</w:t>
            </w:r>
            <w:r w:rsidRPr="00394820">
              <w:rPr>
                <w:rFonts w:ascii="Arial" w:hAnsi="Arial" w:cs="Arial"/>
                <w:noProof/>
                <w:webHidden/>
              </w:rPr>
              <w:tab/>
            </w:r>
            <w:r w:rsidRPr="00394820">
              <w:rPr>
                <w:rFonts w:ascii="Arial" w:hAnsi="Arial" w:cs="Arial"/>
                <w:noProof/>
                <w:webHidden/>
              </w:rPr>
              <w:fldChar w:fldCharType="begin"/>
            </w:r>
            <w:r w:rsidRPr="00394820">
              <w:rPr>
                <w:rFonts w:ascii="Arial" w:hAnsi="Arial" w:cs="Arial"/>
                <w:noProof/>
                <w:webHidden/>
              </w:rPr>
              <w:instrText xml:space="preserve"> PAGEREF _Toc155940962 \h </w:instrText>
            </w:r>
            <w:r w:rsidRPr="00394820">
              <w:rPr>
                <w:rFonts w:ascii="Arial" w:hAnsi="Arial" w:cs="Arial"/>
                <w:noProof/>
                <w:webHidden/>
              </w:rPr>
            </w:r>
            <w:r w:rsidRPr="00394820">
              <w:rPr>
                <w:rFonts w:ascii="Arial" w:hAnsi="Arial" w:cs="Arial"/>
                <w:noProof/>
                <w:webHidden/>
              </w:rPr>
              <w:fldChar w:fldCharType="separate"/>
            </w:r>
            <w:r w:rsidRPr="00394820">
              <w:rPr>
                <w:rFonts w:ascii="Arial" w:hAnsi="Arial" w:cs="Arial"/>
                <w:noProof/>
                <w:webHidden/>
              </w:rPr>
              <w:t>2</w:t>
            </w:r>
            <w:r w:rsidRPr="00394820">
              <w:rPr>
                <w:rFonts w:ascii="Arial" w:hAnsi="Arial" w:cs="Arial"/>
                <w:noProof/>
                <w:webHidden/>
              </w:rPr>
              <w:fldChar w:fldCharType="end"/>
            </w:r>
          </w:hyperlink>
        </w:p>
        <w:p w14:paraId="08FD7CD8" w14:textId="58664D1A" w:rsidR="00394820" w:rsidRPr="00394820" w:rsidRDefault="00394820">
          <w:pPr>
            <w:pStyle w:val="TOC1"/>
            <w:tabs>
              <w:tab w:val="left" w:pos="480"/>
              <w:tab w:val="right" w:leader="dot" w:pos="9016"/>
            </w:tabs>
            <w:rPr>
              <w:rFonts w:ascii="Arial" w:hAnsi="Arial" w:cs="Arial"/>
              <w:noProof/>
              <w:kern w:val="2"/>
              <w14:ligatures w14:val="standardContextual"/>
            </w:rPr>
          </w:pPr>
          <w:hyperlink w:anchor="_Toc155940963" w:history="1">
            <w:r w:rsidRPr="00394820">
              <w:rPr>
                <w:rStyle w:val="Hyperlink"/>
                <w:rFonts w:ascii="Arial" w:hAnsi="Arial" w:cs="Arial"/>
                <w:noProof/>
              </w:rPr>
              <w:t>3.</w:t>
            </w:r>
            <w:r w:rsidRPr="00394820">
              <w:rPr>
                <w:rFonts w:ascii="Arial" w:hAnsi="Arial" w:cs="Arial"/>
                <w:noProof/>
                <w:kern w:val="2"/>
                <w14:ligatures w14:val="standardContextual"/>
              </w:rPr>
              <w:tab/>
            </w:r>
            <w:r w:rsidRPr="00394820">
              <w:rPr>
                <w:rStyle w:val="Hyperlink"/>
                <w:rFonts w:ascii="Arial" w:hAnsi="Arial" w:cs="Arial"/>
                <w:noProof/>
              </w:rPr>
              <w:t>How the University will use Attendance and Engagement Data</w:t>
            </w:r>
            <w:r w:rsidRPr="00394820">
              <w:rPr>
                <w:rFonts w:ascii="Arial" w:hAnsi="Arial" w:cs="Arial"/>
                <w:noProof/>
                <w:webHidden/>
              </w:rPr>
              <w:tab/>
            </w:r>
            <w:r w:rsidRPr="00394820">
              <w:rPr>
                <w:rFonts w:ascii="Arial" w:hAnsi="Arial" w:cs="Arial"/>
                <w:noProof/>
                <w:webHidden/>
              </w:rPr>
              <w:fldChar w:fldCharType="begin"/>
            </w:r>
            <w:r w:rsidRPr="00394820">
              <w:rPr>
                <w:rFonts w:ascii="Arial" w:hAnsi="Arial" w:cs="Arial"/>
                <w:noProof/>
                <w:webHidden/>
              </w:rPr>
              <w:instrText xml:space="preserve"> PAGEREF _Toc155940963 \h </w:instrText>
            </w:r>
            <w:r w:rsidRPr="00394820">
              <w:rPr>
                <w:rFonts w:ascii="Arial" w:hAnsi="Arial" w:cs="Arial"/>
                <w:noProof/>
                <w:webHidden/>
              </w:rPr>
            </w:r>
            <w:r w:rsidRPr="00394820">
              <w:rPr>
                <w:rFonts w:ascii="Arial" w:hAnsi="Arial" w:cs="Arial"/>
                <w:noProof/>
                <w:webHidden/>
              </w:rPr>
              <w:fldChar w:fldCharType="separate"/>
            </w:r>
            <w:r w:rsidRPr="00394820">
              <w:rPr>
                <w:rFonts w:ascii="Arial" w:hAnsi="Arial" w:cs="Arial"/>
                <w:noProof/>
                <w:webHidden/>
              </w:rPr>
              <w:t>3</w:t>
            </w:r>
            <w:r w:rsidRPr="00394820">
              <w:rPr>
                <w:rFonts w:ascii="Arial" w:hAnsi="Arial" w:cs="Arial"/>
                <w:noProof/>
                <w:webHidden/>
              </w:rPr>
              <w:fldChar w:fldCharType="end"/>
            </w:r>
          </w:hyperlink>
        </w:p>
        <w:p w14:paraId="7FAB11E1" w14:textId="5BB5C037" w:rsidR="00394820" w:rsidRPr="00394820" w:rsidRDefault="00394820">
          <w:pPr>
            <w:pStyle w:val="TOC1"/>
            <w:tabs>
              <w:tab w:val="left" w:pos="480"/>
              <w:tab w:val="right" w:leader="dot" w:pos="9016"/>
            </w:tabs>
            <w:rPr>
              <w:rFonts w:ascii="Arial" w:hAnsi="Arial" w:cs="Arial"/>
              <w:noProof/>
              <w:kern w:val="2"/>
              <w14:ligatures w14:val="standardContextual"/>
            </w:rPr>
          </w:pPr>
          <w:hyperlink w:anchor="_Toc155940964" w:history="1">
            <w:r w:rsidRPr="00394820">
              <w:rPr>
                <w:rStyle w:val="Hyperlink"/>
                <w:rFonts w:ascii="Arial" w:hAnsi="Arial" w:cs="Arial"/>
                <w:noProof/>
              </w:rPr>
              <w:t>4.</w:t>
            </w:r>
            <w:r w:rsidRPr="00394820">
              <w:rPr>
                <w:rFonts w:ascii="Arial" w:hAnsi="Arial" w:cs="Arial"/>
                <w:noProof/>
                <w:kern w:val="2"/>
                <w14:ligatures w14:val="standardContextual"/>
              </w:rPr>
              <w:tab/>
            </w:r>
            <w:r w:rsidRPr="00394820">
              <w:rPr>
                <w:rStyle w:val="Hyperlink"/>
                <w:rFonts w:ascii="Arial" w:hAnsi="Arial" w:cs="Arial"/>
                <w:noProof/>
              </w:rPr>
              <w:t>How the University will respond to low levels of Attendance and Engagement</w:t>
            </w:r>
            <w:r w:rsidRPr="00394820">
              <w:rPr>
                <w:rFonts w:ascii="Arial" w:hAnsi="Arial" w:cs="Arial"/>
                <w:noProof/>
                <w:webHidden/>
              </w:rPr>
              <w:tab/>
            </w:r>
            <w:r w:rsidRPr="00394820">
              <w:rPr>
                <w:rFonts w:ascii="Arial" w:hAnsi="Arial" w:cs="Arial"/>
                <w:noProof/>
                <w:webHidden/>
              </w:rPr>
              <w:fldChar w:fldCharType="begin"/>
            </w:r>
            <w:r w:rsidRPr="00394820">
              <w:rPr>
                <w:rFonts w:ascii="Arial" w:hAnsi="Arial" w:cs="Arial"/>
                <w:noProof/>
                <w:webHidden/>
              </w:rPr>
              <w:instrText xml:space="preserve"> PAGEREF _Toc155940964 \h </w:instrText>
            </w:r>
            <w:r w:rsidRPr="00394820">
              <w:rPr>
                <w:rFonts w:ascii="Arial" w:hAnsi="Arial" w:cs="Arial"/>
                <w:noProof/>
                <w:webHidden/>
              </w:rPr>
            </w:r>
            <w:r w:rsidRPr="00394820">
              <w:rPr>
                <w:rFonts w:ascii="Arial" w:hAnsi="Arial" w:cs="Arial"/>
                <w:noProof/>
                <w:webHidden/>
              </w:rPr>
              <w:fldChar w:fldCharType="separate"/>
            </w:r>
            <w:r w:rsidRPr="00394820">
              <w:rPr>
                <w:rFonts w:ascii="Arial" w:hAnsi="Arial" w:cs="Arial"/>
                <w:noProof/>
                <w:webHidden/>
              </w:rPr>
              <w:t>3</w:t>
            </w:r>
            <w:r w:rsidRPr="00394820">
              <w:rPr>
                <w:rFonts w:ascii="Arial" w:hAnsi="Arial" w:cs="Arial"/>
                <w:noProof/>
                <w:webHidden/>
              </w:rPr>
              <w:fldChar w:fldCharType="end"/>
            </w:r>
          </w:hyperlink>
        </w:p>
        <w:p w14:paraId="079EFE0A" w14:textId="60D9D368" w:rsidR="00D4387E" w:rsidRDefault="00D4387E">
          <w:r w:rsidRPr="00394820">
            <w:rPr>
              <w:rFonts w:ascii="Arial" w:hAnsi="Arial" w:cs="Arial"/>
              <w:b/>
              <w:bCs/>
              <w:noProof/>
            </w:rPr>
            <w:fldChar w:fldCharType="end"/>
          </w:r>
        </w:p>
      </w:sdtContent>
    </w:sdt>
    <w:p w14:paraId="36086213" w14:textId="77777777" w:rsidR="003C56D3" w:rsidRDefault="003C56D3" w:rsidP="00E05BB4">
      <w:pPr>
        <w:jc w:val="center"/>
        <w:rPr>
          <w:rFonts w:ascii="Arial" w:hAnsi="Arial" w:cs="Arial"/>
          <w:b/>
          <w:bCs/>
          <w:sz w:val="24"/>
          <w:szCs w:val="24"/>
        </w:rPr>
      </w:pPr>
    </w:p>
    <w:p w14:paraId="7F4EE5A8" w14:textId="77777777" w:rsidR="003C56D3" w:rsidRDefault="003C56D3" w:rsidP="00E05BB4">
      <w:pPr>
        <w:jc w:val="center"/>
        <w:rPr>
          <w:rFonts w:ascii="Arial" w:hAnsi="Arial" w:cs="Arial"/>
          <w:b/>
          <w:bCs/>
          <w:sz w:val="24"/>
          <w:szCs w:val="24"/>
        </w:rPr>
      </w:pPr>
    </w:p>
    <w:p w14:paraId="32686CC0" w14:textId="77777777" w:rsidR="003C56D3" w:rsidRDefault="003C56D3" w:rsidP="00E05BB4">
      <w:pPr>
        <w:jc w:val="center"/>
        <w:rPr>
          <w:rFonts w:ascii="Arial" w:hAnsi="Arial" w:cs="Arial"/>
          <w:b/>
          <w:bCs/>
          <w:sz w:val="24"/>
          <w:szCs w:val="24"/>
        </w:rPr>
      </w:pPr>
    </w:p>
    <w:p w14:paraId="65CEAA73" w14:textId="672C0BE7" w:rsidR="00D4387E" w:rsidRDefault="00D4387E">
      <w:pPr>
        <w:rPr>
          <w:rFonts w:ascii="Arial" w:hAnsi="Arial" w:cs="Arial"/>
          <w:b/>
          <w:bCs/>
          <w:sz w:val="24"/>
          <w:szCs w:val="24"/>
        </w:rPr>
      </w:pPr>
      <w:r>
        <w:rPr>
          <w:rFonts w:ascii="Arial" w:hAnsi="Arial" w:cs="Arial"/>
          <w:b/>
          <w:bCs/>
          <w:sz w:val="24"/>
          <w:szCs w:val="24"/>
        </w:rPr>
        <w:br w:type="page"/>
      </w:r>
    </w:p>
    <w:p w14:paraId="1FD1885E" w14:textId="77777777" w:rsidR="003C56D3" w:rsidRPr="00E05BB4" w:rsidRDefault="003C56D3" w:rsidP="00E05BB4">
      <w:pPr>
        <w:jc w:val="center"/>
        <w:rPr>
          <w:rFonts w:ascii="Arial" w:hAnsi="Arial" w:cs="Arial"/>
          <w:b/>
          <w:bCs/>
          <w:sz w:val="24"/>
          <w:szCs w:val="24"/>
        </w:rPr>
      </w:pPr>
    </w:p>
    <w:p w14:paraId="65587407" w14:textId="1553556D" w:rsidR="00E05BB4" w:rsidRPr="00D4387E" w:rsidRDefault="00E05BB4" w:rsidP="00D4387E">
      <w:pPr>
        <w:pStyle w:val="Heading1"/>
        <w:numPr>
          <w:ilvl w:val="0"/>
          <w:numId w:val="7"/>
        </w:numPr>
        <w:spacing w:after="240"/>
        <w:ind w:left="714" w:hanging="357"/>
        <w:rPr>
          <w:rFonts w:ascii="Arial" w:hAnsi="Arial" w:cs="Arial"/>
          <w:b/>
          <w:bCs/>
          <w:color w:val="auto"/>
          <w:sz w:val="24"/>
          <w:szCs w:val="24"/>
        </w:rPr>
      </w:pPr>
      <w:bookmarkStart w:id="0" w:name="_Toc155940961"/>
      <w:r w:rsidRPr="00D4387E">
        <w:rPr>
          <w:rFonts w:ascii="Arial" w:hAnsi="Arial" w:cs="Arial"/>
          <w:b/>
          <w:bCs/>
          <w:color w:val="auto"/>
          <w:sz w:val="24"/>
          <w:szCs w:val="24"/>
        </w:rPr>
        <w:t>Introduction</w:t>
      </w:r>
      <w:bookmarkEnd w:id="0"/>
    </w:p>
    <w:p w14:paraId="6885E7A3" w14:textId="192142B5" w:rsidR="00A47101" w:rsidRPr="00E05BB4" w:rsidRDefault="00A47101" w:rsidP="00292FE1">
      <w:pPr>
        <w:pStyle w:val="ListParagraph"/>
        <w:ind w:left="284"/>
        <w:rPr>
          <w:rFonts w:ascii="Arial" w:hAnsi="Arial" w:cs="Arial"/>
          <w:sz w:val="24"/>
          <w:szCs w:val="24"/>
        </w:rPr>
      </w:pPr>
      <w:r w:rsidRPr="00E05BB4">
        <w:rPr>
          <w:rFonts w:ascii="Arial" w:hAnsi="Arial" w:cs="Arial"/>
          <w:sz w:val="24"/>
          <w:szCs w:val="24"/>
        </w:rPr>
        <w:t xml:space="preserve">The University of Kent is committed to ensuring that </w:t>
      </w:r>
      <w:r w:rsidR="00B51721">
        <w:rPr>
          <w:rFonts w:ascii="Arial" w:hAnsi="Arial" w:cs="Arial"/>
          <w:sz w:val="24"/>
          <w:szCs w:val="24"/>
        </w:rPr>
        <w:t>you</w:t>
      </w:r>
      <w:r w:rsidRPr="00E05BB4">
        <w:rPr>
          <w:rFonts w:ascii="Arial" w:hAnsi="Arial" w:cs="Arial"/>
          <w:sz w:val="24"/>
          <w:szCs w:val="24"/>
        </w:rPr>
        <w:t xml:space="preserve"> have the opportunity to </w:t>
      </w:r>
      <w:r w:rsidR="00363B6B">
        <w:rPr>
          <w:rFonts w:ascii="Arial" w:hAnsi="Arial" w:cs="Arial"/>
          <w:sz w:val="24"/>
          <w:szCs w:val="24"/>
        </w:rPr>
        <w:t xml:space="preserve">study and </w:t>
      </w:r>
      <w:r w:rsidRPr="00E05BB4">
        <w:rPr>
          <w:rFonts w:ascii="Arial" w:hAnsi="Arial" w:cs="Arial"/>
          <w:sz w:val="24"/>
          <w:szCs w:val="24"/>
        </w:rPr>
        <w:t xml:space="preserve">perform to the best of </w:t>
      </w:r>
      <w:r w:rsidR="00363B6B">
        <w:rPr>
          <w:rFonts w:ascii="Arial" w:hAnsi="Arial" w:cs="Arial"/>
          <w:sz w:val="24"/>
          <w:szCs w:val="24"/>
        </w:rPr>
        <w:t>your</w:t>
      </w:r>
      <w:r w:rsidRPr="00E05BB4">
        <w:rPr>
          <w:rFonts w:ascii="Arial" w:hAnsi="Arial" w:cs="Arial"/>
          <w:sz w:val="24"/>
          <w:szCs w:val="24"/>
        </w:rPr>
        <w:t xml:space="preserve"> ability and to achieve the degree outcome</w:t>
      </w:r>
      <w:r w:rsidR="00A15364">
        <w:rPr>
          <w:rFonts w:ascii="Arial" w:hAnsi="Arial" w:cs="Arial"/>
          <w:sz w:val="24"/>
          <w:szCs w:val="24"/>
        </w:rPr>
        <w:t xml:space="preserve"> to which</w:t>
      </w:r>
      <w:r w:rsidR="00686784">
        <w:rPr>
          <w:rFonts w:ascii="Arial" w:hAnsi="Arial" w:cs="Arial"/>
          <w:sz w:val="24"/>
          <w:szCs w:val="24"/>
        </w:rPr>
        <w:t xml:space="preserve"> you aspire</w:t>
      </w:r>
      <w:r w:rsidRPr="00E05BB4">
        <w:rPr>
          <w:rFonts w:ascii="Arial" w:hAnsi="Arial" w:cs="Arial"/>
          <w:sz w:val="24"/>
          <w:szCs w:val="24"/>
        </w:rPr>
        <w:t>. Evidence shows that</w:t>
      </w:r>
      <w:r w:rsidR="00292FE1">
        <w:rPr>
          <w:rFonts w:ascii="Arial" w:hAnsi="Arial" w:cs="Arial"/>
          <w:sz w:val="24"/>
          <w:szCs w:val="24"/>
        </w:rPr>
        <w:t>,</w:t>
      </w:r>
      <w:r w:rsidRPr="00E05BB4">
        <w:rPr>
          <w:rFonts w:ascii="Arial" w:hAnsi="Arial" w:cs="Arial"/>
          <w:sz w:val="24"/>
          <w:szCs w:val="24"/>
        </w:rPr>
        <w:t xml:space="preserve"> </w:t>
      </w:r>
      <w:r w:rsidR="00303837">
        <w:rPr>
          <w:rFonts w:ascii="Arial" w:hAnsi="Arial" w:cs="Arial"/>
          <w:sz w:val="24"/>
          <w:szCs w:val="24"/>
        </w:rPr>
        <w:t xml:space="preserve">if you </w:t>
      </w:r>
      <w:r w:rsidR="00A15364">
        <w:rPr>
          <w:rFonts w:ascii="Arial" w:hAnsi="Arial" w:cs="Arial"/>
          <w:sz w:val="24"/>
          <w:szCs w:val="24"/>
        </w:rPr>
        <w:t xml:space="preserve">have </w:t>
      </w:r>
      <w:r w:rsidRPr="00E05BB4">
        <w:rPr>
          <w:rFonts w:ascii="Arial" w:hAnsi="Arial" w:cs="Arial"/>
          <w:sz w:val="24"/>
          <w:szCs w:val="24"/>
        </w:rPr>
        <w:t>high attendance and good engagement with learning resources</w:t>
      </w:r>
      <w:r w:rsidR="00292FE1">
        <w:rPr>
          <w:rFonts w:ascii="Arial" w:hAnsi="Arial" w:cs="Arial"/>
          <w:sz w:val="24"/>
          <w:szCs w:val="24"/>
        </w:rPr>
        <w:t>,</w:t>
      </w:r>
      <w:r w:rsidR="00303837">
        <w:rPr>
          <w:rFonts w:ascii="Arial" w:hAnsi="Arial" w:cs="Arial"/>
          <w:sz w:val="24"/>
          <w:szCs w:val="24"/>
        </w:rPr>
        <w:t xml:space="preserve"> you will</w:t>
      </w:r>
      <w:r w:rsidR="004F1708">
        <w:rPr>
          <w:rFonts w:ascii="Arial" w:hAnsi="Arial" w:cs="Arial"/>
          <w:sz w:val="24"/>
          <w:szCs w:val="24"/>
        </w:rPr>
        <w:t xml:space="preserve"> </w:t>
      </w:r>
      <w:r w:rsidRPr="00E05BB4">
        <w:rPr>
          <w:rFonts w:ascii="Arial" w:hAnsi="Arial" w:cs="Arial"/>
          <w:sz w:val="24"/>
          <w:szCs w:val="24"/>
        </w:rPr>
        <w:t xml:space="preserve">achieve better results. </w:t>
      </w:r>
    </w:p>
    <w:p w14:paraId="4D1AFFB5" w14:textId="77777777" w:rsidR="00E05BB4" w:rsidRDefault="00E05BB4" w:rsidP="00352B6E">
      <w:pPr>
        <w:pStyle w:val="ListParagraph"/>
        <w:ind w:left="284"/>
        <w:rPr>
          <w:rFonts w:ascii="Arial" w:hAnsi="Arial" w:cs="Arial"/>
          <w:sz w:val="24"/>
          <w:szCs w:val="24"/>
        </w:rPr>
      </w:pPr>
    </w:p>
    <w:p w14:paraId="2E4FD5BC" w14:textId="189B44A6" w:rsidR="00A47101" w:rsidRPr="00E05BB4" w:rsidRDefault="00A47101" w:rsidP="00352B6E">
      <w:pPr>
        <w:pStyle w:val="ListParagraph"/>
        <w:ind w:left="284"/>
        <w:rPr>
          <w:rFonts w:ascii="Arial" w:hAnsi="Arial" w:cs="Arial"/>
          <w:sz w:val="24"/>
          <w:szCs w:val="24"/>
        </w:rPr>
      </w:pPr>
      <w:r w:rsidRPr="00E05BB4">
        <w:rPr>
          <w:rFonts w:ascii="Arial" w:hAnsi="Arial" w:cs="Arial"/>
          <w:sz w:val="24"/>
          <w:szCs w:val="24"/>
        </w:rPr>
        <w:t xml:space="preserve">The University of Kent, therefore, records </w:t>
      </w:r>
      <w:r w:rsidR="001D70D7">
        <w:rPr>
          <w:rFonts w:ascii="Arial" w:hAnsi="Arial" w:cs="Arial"/>
          <w:sz w:val="24"/>
          <w:szCs w:val="24"/>
        </w:rPr>
        <w:t xml:space="preserve">your </w:t>
      </w:r>
      <w:r w:rsidRPr="00E05BB4">
        <w:rPr>
          <w:rFonts w:ascii="Arial" w:hAnsi="Arial" w:cs="Arial"/>
          <w:sz w:val="24"/>
          <w:szCs w:val="24"/>
        </w:rPr>
        <w:t>attendance and engagement to enable us to offer you appropriate support to</w:t>
      </w:r>
      <w:r w:rsidR="00807C01">
        <w:rPr>
          <w:rFonts w:ascii="Arial" w:hAnsi="Arial" w:cs="Arial"/>
          <w:sz w:val="24"/>
          <w:szCs w:val="24"/>
        </w:rPr>
        <w:t xml:space="preserve"> </w:t>
      </w:r>
      <w:r w:rsidR="001D70D7">
        <w:rPr>
          <w:rFonts w:ascii="Arial" w:hAnsi="Arial" w:cs="Arial"/>
          <w:sz w:val="24"/>
          <w:szCs w:val="24"/>
        </w:rPr>
        <w:t xml:space="preserve">help you </w:t>
      </w:r>
      <w:r w:rsidRPr="00E05BB4">
        <w:rPr>
          <w:rFonts w:ascii="Arial" w:hAnsi="Arial" w:cs="Arial"/>
          <w:sz w:val="24"/>
          <w:szCs w:val="24"/>
        </w:rPr>
        <w:t>get back on track if your attendance and engagement is at a level that causes concern</w:t>
      </w:r>
      <w:r w:rsidR="001D70D7">
        <w:rPr>
          <w:rFonts w:ascii="Arial" w:hAnsi="Arial" w:cs="Arial"/>
          <w:sz w:val="24"/>
          <w:szCs w:val="24"/>
        </w:rPr>
        <w:t xml:space="preserve">. </w:t>
      </w:r>
      <w:r w:rsidR="00292FE1">
        <w:rPr>
          <w:rFonts w:ascii="Arial" w:hAnsi="Arial" w:cs="Arial"/>
          <w:sz w:val="24"/>
          <w:szCs w:val="24"/>
        </w:rPr>
        <w:t xml:space="preserve">In addition, </w:t>
      </w:r>
      <w:r w:rsidR="001D70D7">
        <w:rPr>
          <w:rFonts w:ascii="Arial" w:hAnsi="Arial" w:cs="Arial"/>
          <w:sz w:val="24"/>
          <w:szCs w:val="24"/>
        </w:rPr>
        <w:t xml:space="preserve">to </w:t>
      </w:r>
      <w:r w:rsidRPr="00E05BB4">
        <w:rPr>
          <w:rFonts w:ascii="Arial" w:hAnsi="Arial" w:cs="Arial"/>
          <w:sz w:val="24"/>
          <w:szCs w:val="24"/>
        </w:rPr>
        <w:t xml:space="preserve">meet our regulatory and statutory requirements </w:t>
      </w:r>
      <w:r w:rsidR="00292FE1">
        <w:rPr>
          <w:rFonts w:ascii="Arial" w:hAnsi="Arial" w:cs="Arial"/>
          <w:sz w:val="24"/>
          <w:szCs w:val="24"/>
        </w:rPr>
        <w:t xml:space="preserve">we are required </w:t>
      </w:r>
      <w:r w:rsidRPr="00E05BB4">
        <w:rPr>
          <w:rFonts w:ascii="Arial" w:hAnsi="Arial" w:cs="Arial"/>
          <w:sz w:val="24"/>
          <w:szCs w:val="24"/>
        </w:rPr>
        <w:t>to update relevant UK government departments</w:t>
      </w:r>
      <w:r w:rsidR="00292FE1">
        <w:rPr>
          <w:rFonts w:ascii="Arial" w:hAnsi="Arial" w:cs="Arial"/>
          <w:sz w:val="24"/>
          <w:szCs w:val="24"/>
        </w:rPr>
        <w:t xml:space="preserve"> (e.g. UKVI and the Student Loans Company)</w:t>
      </w:r>
      <w:r w:rsidRPr="00E05BB4">
        <w:rPr>
          <w:rFonts w:ascii="Arial" w:hAnsi="Arial" w:cs="Arial"/>
          <w:sz w:val="24"/>
          <w:szCs w:val="24"/>
        </w:rPr>
        <w:t xml:space="preserve"> in relation to students who do not meet the required level of attendance relevant to their circumstances. </w:t>
      </w:r>
    </w:p>
    <w:p w14:paraId="2AE05727" w14:textId="75312007" w:rsidR="00A47101" w:rsidRPr="00D4387E" w:rsidRDefault="00A47101" w:rsidP="00D4387E">
      <w:pPr>
        <w:pStyle w:val="Heading1"/>
        <w:numPr>
          <w:ilvl w:val="0"/>
          <w:numId w:val="7"/>
        </w:numPr>
        <w:spacing w:after="240"/>
        <w:ind w:left="714" w:hanging="357"/>
        <w:rPr>
          <w:rFonts w:ascii="Arial" w:hAnsi="Arial" w:cs="Arial"/>
          <w:b/>
          <w:bCs/>
          <w:color w:val="auto"/>
          <w:sz w:val="24"/>
          <w:szCs w:val="24"/>
        </w:rPr>
      </w:pPr>
      <w:bookmarkStart w:id="1" w:name="_Toc155940962"/>
      <w:r w:rsidRPr="00D4387E">
        <w:rPr>
          <w:rFonts w:ascii="Arial" w:hAnsi="Arial" w:cs="Arial"/>
          <w:b/>
          <w:bCs/>
          <w:color w:val="auto"/>
          <w:sz w:val="24"/>
          <w:szCs w:val="24"/>
        </w:rPr>
        <w:t>Undergraduate and Postgraduate Student Responsibilities</w:t>
      </w:r>
      <w:bookmarkEnd w:id="1"/>
    </w:p>
    <w:p w14:paraId="3C1247AD" w14:textId="04C530B6" w:rsidR="00A47101" w:rsidRDefault="00A47101" w:rsidP="00352B6E">
      <w:pPr>
        <w:pStyle w:val="ListParagraph"/>
        <w:ind w:left="284"/>
        <w:rPr>
          <w:rFonts w:ascii="Arial" w:hAnsi="Arial" w:cs="Arial"/>
          <w:sz w:val="24"/>
          <w:szCs w:val="24"/>
        </w:rPr>
      </w:pPr>
      <w:r w:rsidRPr="00E05BB4">
        <w:rPr>
          <w:rFonts w:ascii="Arial" w:hAnsi="Arial" w:cs="Arial"/>
          <w:sz w:val="24"/>
          <w:szCs w:val="24"/>
        </w:rPr>
        <w:t>Students enrolled at the University of Kent are expected to attend teaching and related events as part of their course of study. This includes timetables lecture, seminars, and lab sessions, as well as assessments and scheduled meetings with their academic adviser or supervisor.</w:t>
      </w:r>
    </w:p>
    <w:p w14:paraId="1BEA67B9" w14:textId="77777777" w:rsidR="00E05BB4" w:rsidRPr="00E05BB4" w:rsidRDefault="00E05BB4" w:rsidP="00E05BB4">
      <w:pPr>
        <w:pStyle w:val="ListParagraph"/>
        <w:rPr>
          <w:rFonts w:ascii="Arial" w:hAnsi="Arial" w:cs="Arial"/>
          <w:sz w:val="24"/>
          <w:szCs w:val="24"/>
        </w:rPr>
      </w:pPr>
    </w:p>
    <w:p w14:paraId="7C937CB7" w14:textId="71E2666C" w:rsidR="00A47101" w:rsidRDefault="00A47101" w:rsidP="00352B6E">
      <w:pPr>
        <w:pStyle w:val="ListParagraph"/>
        <w:ind w:left="284"/>
        <w:rPr>
          <w:rFonts w:ascii="Arial" w:hAnsi="Arial" w:cs="Arial"/>
          <w:sz w:val="24"/>
          <w:szCs w:val="24"/>
        </w:rPr>
      </w:pPr>
      <w:r w:rsidRPr="00E05BB4">
        <w:rPr>
          <w:rFonts w:ascii="Arial" w:hAnsi="Arial" w:cs="Arial"/>
          <w:sz w:val="24"/>
          <w:szCs w:val="24"/>
        </w:rPr>
        <w:t>Full</w:t>
      </w:r>
      <w:r w:rsidR="00FF3D2C">
        <w:rPr>
          <w:rFonts w:ascii="Arial" w:hAnsi="Arial" w:cs="Arial"/>
          <w:sz w:val="24"/>
          <w:szCs w:val="24"/>
        </w:rPr>
        <w:t>-</w:t>
      </w:r>
      <w:r w:rsidRPr="00E05BB4">
        <w:rPr>
          <w:rFonts w:ascii="Arial" w:hAnsi="Arial" w:cs="Arial"/>
          <w:sz w:val="24"/>
          <w:szCs w:val="24"/>
        </w:rPr>
        <w:t>time taught students are expected to:</w:t>
      </w:r>
    </w:p>
    <w:p w14:paraId="3ACA8C89" w14:textId="77777777" w:rsidR="00E05BB4" w:rsidRPr="00E05BB4" w:rsidRDefault="00E05BB4" w:rsidP="00E05BB4">
      <w:pPr>
        <w:pStyle w:val="ListParagraph"/>
        <w:rPr>
          <w:rFonts w:ascii="Arial" w:hAnsi="Arial" w:cs="Arial"/>
          <w:sz w:val="24"/>
          <w:szCs w:val="24"/>
        </w:rPr>
      </w:pPr>
    </w:p>
    <w:p w14:paraId="68737A2E" w14:textId="13F1D9F9" w:rsidR="00A47101" w:rsidRPr="002C2C04" w:rsidRDefault="00A47101" w:rsidP="008C44DD">
      <w:pPr>
        <w:pStyle w:val="ListParagraph"/>
        <w:numPr>
          <w:ilvl w:val="0"/>
          <w:numId w:val="1"/>
        </w:numPr>
        <w:rPr>
          <w:rFonts w:ascii="Arial" w:hAnsi="Arial" w:cs="Arial"/>
          <w:sz w:val="24"/>
          <w:szCs w:val="24"/>
        </w:rPr>
      </w:pPr>
      <w:r w:rsidRPr="002C2C04">
        <w:rPr>
          <w:rFonts w:ascii="Arial" w:hAnsi="Arial" w:cs="Arial"/>
          <w:sz w:val="24"/>
          <w:szCs w:val="24"/>
        </w:rPr>
        <w:t>Reside in a location that enables the to comply fully with the requirements of the course for which they are registered;</w:t>
      </w:r>
    </w:p>
    <w:p w14:paraId="4043E7EB" w14:textId="7B16DB59" w:rsidR="00A47101" w:rsidRPr="002C2C04" w:rsidRDefault="00D06315" w:rsidP="00A47101">
      <w:pPr>
        <w:pStyle w:val="ListParagraph"/>
        <w:numPr>
          <w:ilvl w:val="0"/>
          <w:numId w:val="1"/>
        </w:numPr>
        <w:rPr>
          <w:rFonts w:ascii="Arial" w:hAnsi="Arial" w:cs="Arial"/>
          <w:sz w:val="24"/>
          <w:szCs w:val="24"/>
        </w:rPr>
      </w:pPr>
      <w:r w:rsidRPr="002C2C04">
        <w:rPr>
          <w:rFonts w:ascii="Arial" w:hAnsi="Arial" w:cs="Arial"/>
          <w:sz w:val="24"/>
          <w:szCs w:val="24"/>
        </w:rPr>
        <w:t>Attend the scheduled teaching events (</w:t>
      </w:r>
      <w:r w:rsidR="00C40A1C" w:rsidRPr="002C2C04">
        <w:rPr>
          <w:rFonts w:ascii="Arial" w:hAnsi="Arial" w:cs="Arial"/>
          <w:sz w:val="24"/>
          <w:szCs w:val="24"/>
        </w:rPr>
        <w:t>e.g.</w:t>
      </w:r>
      <w:r w:rsidRPr="002C2C04">
        <w:rPr>
          <w:rFonts w:ascii="Arial" w:hAnsi="Arial" w:cs="Arial"/>
          <w:sz w:val="24"/>
          <w:szCs w:val="24"/>
        </w:rPr>
        <w:t xml:space="preserve"> lectures, seminars, tutorial and labs) timetabled for their chosen course;</w:t>
      </w:r>
    </w:p>
    <w:p w14:paraId="2574AC71" w14:textId="3A4B02C2" w:rsidR="00D06315" w:rsidRPr="002C2C04" w:rsidRDefault="00D06315" w:rsidP="00D06315">
      <w:pPr>
        <w:pStyle w:val="ListParagraph"/>
        <w:numPr>
          <w:ilvl w:val="0"/>
          <w:numId w:val="1"/>
        </w:numPr>
        <w:rPr>
          <w:rFonts w:ascii="Arial" w:hAnsi="Arial" w:cs="Arial"/>
          <w:sz w:val="24"/>
          <w:szCs w:val="24"/>
        </w:rPr>
      </w:pPr>
      <w:r w:rsidRPr="002C2C04">
        <w:rPr>
          <w:rFonts w:ascii="Arial" w:hAnsi="Arial" w:cs="Arial"/>
          <w:sz w:val="24"/>
          <w:szCs w:val="24"/>
        </w:rPr>
        <w:t>Attend</w:t>
      </w:r>
      <w:r w:rsidR="00C40A1C">
        <w:rPr>
          <w:rFonts w:ascii="Arial" w:hAnsi="Arial" w:cs="Arial"/>
          <w:sz w:val="24"/>
          <w:szCs w:val="24"/>
        </w:rPr>
        <w:t xml:space="preserve"> </w:t>
      </w:r>
      <w:r w:rsidRPr="002C2C04">
        <w:rPr>
          <w:rFonts w:ascii="Arial" w:hAnsi="Arial" w:cs="Arial"/>
          <w:sz w:val="24"/>
          <w:szCs w:val="24"/>
        </w:rPr>
        <w:t>scheduled assessments, including in-class test</w:t>
      </w:r>
      <w:r w:rsidR="00C40A1C">
        <w:rPr>
          <w:rFonts w:ascii="Arial" w:hAnsi="Arial" w:cs="Arial"/>
          <w:sz w:val="24"/>
          <w:szCs w:val="24"/>
        </w:rPr>
        <w:t>s</w:t>
      </w:r>
      <w:r w:rsidRPr="002C2C04">
        <w:rPr>
          <w:rFonts w:ascii="Arial" w:hAnsi="Arial" w:cs="Arial"/>
          <w:sz w:val="24"/>
          <w:szCs w:val="24"/>
        </w:rPr>
        <w:t xml:space="preserve"> and supervision panels, as well as submit all required course work</w:t>
      </w:r>
      <w:r w:rsidR="00352B6E">
        <w:rPr>
          <w:rFonts w:ascii="Arial" w:hAnsi="Arial" w:cs="Arial"/>
          <w:sz w:val="24"/>
          <w:szCs w:val="24"/>
        </w:rPr>
        <w:t xml:space="preserve"> and online assessments;</w:t>
      </w:r>
    </w:p>
    <w:p w14:paraId="47DEDC74" w14:textId="174C5ED6" w:rsidR="00D06315" w:rsidRPr="002C2C04" w:rsidRDefault="00D06315" w:rsidP="00D06315">
      <w:pPr>
        <w:pStyle w:val="ListParagraph"/>
        <w:numPr>
          <w:ilvl w:val="0"/>
          <w:numId w:val="1"/>
        </w:numPr>
        <w:rPr>
          <w:rFonts w:ascii="Arial" w:hAnsi="Arial" w:cs="Arial"/>
          <w:sz w:val="24"/>
          <w:szCs w:val="24"/>
        </w:rPr>
      </w:pPr>
      <w:r w:rsidRPr="002C2C04">
        <w:rPr>
          <w:rFonts w:ascii="Arial" w:hAnsi="Arial" w:cs="Arial"/>
          <w:sz w:val="24"/>
          <w:szCs w:val="24"/>
        </w:rPr>
        <w:t>Attend meetings with their supervisor or academic adviser</w:t>
      </w:r>
      <w:r w:rsidR="00352B6E">
        <w:rPr>
          <w:rFonts w:ascii="Arial" w:hAnsi="Arial" w:cs="Arial"/>
          <w:sz w:val="24"/>
          <w:szCs w:val="24"/>
        </w:rPr>
        <w:t>,</w:t>
      </w:r>
      <w:r w:rsidRPr="002C2C04">
        <w:rPr>
          <w:rFonts w:ascii="Arial" w:hAnsi="Arial" w:cs="Arial"/>
          <w:sz w:val="24"/>
          <w:szCs w:val="24"/>
        </w:rPr>
        <w:t xml:space="preserve"> </w:t>
      </w:r>
      <w:r w:rsidR="00081BDA">
        <w:rPr>
          <w:rFonts w:ascii="Arial" w:hAnsi="Arial" w:cs="Arial"/>
          <w:sz w:val="24"/>
          <w:szCs w:val="24"/>
        </w:rPr>
        <w:t xml:space="preserve">which are </w:t>
      </w:r>
      <w:r w:rsidRPr="002C2C04">
        <w:rPr>
          <w:rFonts w:ascii="Arial" w:hAnsi="Arial" w:cs="Arial"/>
          <w:sz w:val="24"/>
          <w:szCs w:val="24"/>
        </w:rPr>
        <w:t xml:space="preserve">scheduled to support and advise </w:t>
      </w:r>
      <w:r w:rsidR="00081BDA">
        <w:rPr>
          <w:rFonts w:ascii="Arial" w:hAnsi="Arial" w:cs="Arial"/>
          <w:sz w:val="24"/>
          <w:szCs w:val="24"/>
        </w:rPr>
        <w:t>students</w:t>
      </w:r>
      <w:r w:rsidRPr="002C2C04">
        <w:rPr>
          <w:rFonts w:ascii="Arial" w:hAnsi="Arial" w:cs="Arial"/>
          <w:sz w:val="24"/>
          <w:szCs w:val="24"/>
        </w:rPr>
        <w:t>;</w:t>
      </w:r>
    </w:p>
    <w:p w14:paraId="36A24702" w14:textId="72A6E416" w:rsidR="00D06315" w:rsidRDefault="00D06315" w:rsidP="00D06315">
      <w:pPr>
        <w:pStyle w:val="ListParagraph"/>
        <w:numPr>
          <w:ilvl w:val="0"/>
          <w:numId w:val="1"/>
        </w:numPr>
        <w:rPr>
          <w:rFonts w:ascii="Arial" w:hAnsi="Arial" w:cs="Arial"/>
          <w:sz w:val="24"/>
          <w:szCs w:val="24"/>
        </w:rPr>
      </w:pPr>
      <w:r w:rsidRPr="002C2C04">
        <w:rPr>
          <w:rFonts w:ascii="Arial" w:hAnsi="Arial" w:cs="Arial"/>
          <w:sz w:val="24"/>
          <w:szCs w:val="24"/>
        </w:rPr>
        <w:t>Attend other compulsory events or meetings as scheduled or specified by the University</w:t>
      </w:r>
      <w:r w:rsidR="00352B6E">
        <w:rPr>
          <w:rFonts w:ascii="Arial" w:hAnsi="Arial" w:cs="Arial"/>
          <w:sz w:val="24"/>
          <w:szCs w:val="24"/>
        </w:rPr>
        <w:t>.</w:t>
      </w:r>
    </w:p>
    <w:p w14:paraId="6F182068" w14:textId="77777777" w:rsidR="00E05BB4" w:rsidRPr="002C2C04" w:rsidRDefault="00E05BB4" w:rsidP="00E05BB4">
      <w:pPr>
        <w:pStyle w:val="ListParagraph"/>
        <w:rPr>
          <w:rFonts w:ascii="Arial" w:hAnsi="Arial" w:cs="Arial"/>
          <w:sz w:val="24"/>
          <w:szCs w:val="24"/>
        </w:rPr>
      </w:pPr>
    </w:p>
    <w:p w14:paraId="6846A0CC" w14:textId="4C48666D" w:rsidR="00D06315" w:rsidRDefault="00D06315" w:rsidP="00352B6E">
      <w:pPr>
        <w:pStyle w:val="ListParagraph"/>
        <w:ind w:left="284"/>
        <w:rPr>
          <w:rFonts w:ascii="Arial" w:hAnsi="Arial" w:cs="Arial"/>
          <w:sz w:val="24"/>
          <w:szCs w:val="24"/>
        </w:rPr>
      </w:pPr>
      <w:r w:rsidRPr="00E05BB4">
        <w:rPr>
          <w:rFonts w:ascii="Arial" w:hAnsi="Arial" w:cs="Arial"/>
          <w:sz w:val="24"/>
          <w:szCs w:val="24"/>
        </w:rPr>
        <w:t>In addition, students are encouraged to:</w:t>
      </w:r>
    </w:p>
    <w:p w14:paraId="108E4229" w14:textId="77777777" w:rsidR="00E05BB4" w:rsidRPr="00E05BB4" w:rsidRDefault="00E05BB4" w:rsidP="00E05BB4">
      <w:pPr>
        <w:pStyle w:val="ListParagraph"/>
        <w:rPr>
          <w:rFonts w:ascii="Arial" w:hAnsi="Arial" w:cs="Arial"/>
          <w:sz w:val="24"/>
          <w:szCs w:val="24"/>
        </w:rPr>
      </w:pPr>
    </w:p>
    <w:p w14:paraId="65BDADFA" w14:textId="49E98925" w:rsidR="00D06315" w:rsidRPr="002C2C04" w:rsidRDefault="00D06315" w:rsidP="00D06315">
      <w:pPr>
        <w:pStyle w:val="ListParagraph"/>
        <w:numPr>
          <w:ilvl w:val="0"/>
          <w:numId w:val="1"/>
        </w:numPr>
        <w:rPr>
          <w:rFonts w:ascii="Arial" w:hAnsi="Arial" w:cs="Arial"/>
          <w:sz w:val="24"/>
          <w:szCs w:val="24"/>
        </w:rPr>
      </w:pPr>
      <w:r w:rsidRPr="002C2C04">
        <w:rPr>
          <w:rFonts w:ascii="Arial" w:hAnsi="Arial" w:cs="Arial"/>
          <w:sz w:val="24"/>
          <w:szCs w:val="24"/>
        </w:rPr>
        <w:t>Attend as many as possible optional teaching events provided as part of their course</w:t>
      </w:r>
      <w:r w:rsidR="00733A8E">
        <w:rPr>
          <w:rFonts w:ascii="Arial" w:hAnsi="Arial" w:cs="Arial"/>
          <w:sz w:val="24"/>
          <w:szCs w:val="24"/>
        </w:rPr>
        <w:t xml:space="preserve"> to enhance their studies</w:t>
      </w:r>
      <w:r w:rsidRPr="002C2C04">
        <w:rPr>
          <w:rFonts w:ascii="Arial" w:hAnsi="Arial" w:cs="Arial"/>
          <w:sz w:val="24"/>
          <w:szCs w:val="24"/>
        </w:rPr>
        <w:t>;</w:t>
      </w:r>
    </w:p>
    <w:p w14:paraId="49A5A7F7" w14:textId="030352D4" w:rsidR="00D06315" w:rsidRPr="002C2C04" w:rsidRDefault="00D06315" w:rsidP="00D06315">
      <w:pPr>
        <w:pStyle w:val="ListParagraph"/>
        <w:numPr>
          <w:ilvl w:val="0"/>
          <w:numId w:val="1"/>
        </w:numPr>
        <w:rPr>
          <w:rFonts w:ascii="Arial" w:hAnsi="Arial" w:cs="Arial"/>
          <w:sz w:val="24"/>
          <w:szCs w:val="24"/>
        </w:rPr>
      </w:pPr>
      <w:r w:rsidRPr="002C2C04">
        <w:rPr>
          <w:rFonts w:ascii="Arial" w:hAnsi="Arial" w:cs="Arial"/>
          <w:sz w:val="24"/>
          <w:szCs w:val="24"/>
        </w:rPr>
        <w:lastRenderedPageBreak/>
        <w:t>Attend as many as possible optional events provided for study guidance, briefing, careers, student support and general academic life;</w:t>
      </w:r>
    </w:p>
    <w:p w14:paraId="1A0410AD" w14:textId="58403107" w:rsidR="00D06315" w:rsidRDefault="00D06315" w:rsidP="00D06315">
      <w:pPr>
        <w:pStyle w:val="ListParagraph"/>
        <w:numPr>
          <w:ilvl w:val="0"/>
          <w:numId w:val="1"/>
        </w:numPr>
        <w:rPr>
          <w:rFonts w:ascii="Arial" w:hAnsi="Arial" w:cs="Arial"/>
          <w:sz w:val="24"/>
          <w:szCs w:val="24"/>
        </w:rPr>
      </w:pPr>
      <w:r w:rsidRPr="002C2C04">
        <w:rPr>
          <w:rFonts w:ascii="Arial" w:hAnsi="Arial" w:cs="Arial"/>
          <w:sz w:val="24"/>
          <w:szCs w:val="24"/>
        </w:rPr>
        <w:t>Participate as fully as possible in University life</w:t>
      </w:r>
    </w:p>
    <w:p w14:paraId="31A5C464" w14:textId="77777777" w:rsidR="00E05BB4" w:rsidRPr="002C2C04" w:rsidRDefault="00E05BB4" w:rsidP="00E05BB4">
      <w:pPr>
        <w:pStyle w:val="ListParagraph"/>
        <w:rPr>
          <w:rFonts w:ascii="Arial" w:hAnsi="Arial" w:cs="Arial"/>
          <w:sz w:val="24"/>
          <w:szCs w:val="24"/>
        </w:rPr>
      </w:pPr>
    </w:p>
    <w:p w14:paraId="1948ABEA" w14:textId="16FF0ECA" w:rsidR="00D06315" w:rsidRDefault="00193842" w:rsidP="008C30C0">
      <w:pPr>
        <w:pStyle w:val="ListParagraph"/>
        <w:ind w:left="284"/>
        <w:rPr>
          <w:rFonts w:ascii="Arial" w:hAnsi="Arial" w:cs="Arial"/>
          <w:sz w:val="24"/>
          <w:szCs w:val="24"/>
        </w:rPr>
      </w:pPr>
      <w:r>
        <w:rPr>
          <w:rFonts w:ascii="Arial" w:hAnsi="Arial" w:cs="Arial"/>
          <w:sz w:val="24"/>
          <w:szCs w:val="24"/>
        </w:rPr>
        <w:t>It is recognised that s</w:t>
      </w:r>
      <w:r w:rsidR="00D06315" w:rsidRPr="00E05BB4">
        <w:rPr>
          <w:rFonts w:ascii="Arial" w:hAnsi="Arial" w:cs="Arial"/>
          <w:sz w:val="24"/>
          <w:szCs w:val="24"/>
        </w:rPr>
        <w:t>tudents may occasionally have to miss some of their teaching due to illness or other unforeseen reason</w:t>
      </w:r>
      <w:r>
        <w:rPr>
          <w:rFonts w:ascii="Arial" w:hAnsi="Arial" w:cs="Arial"/>
          <w:sz w:val="24"/>
          <w:szCs w:val="24"/>
        </w:rPr>
        <w:t>(s)</w:t>
      </w:r>
      <w:r w:rsidR="00D06315" w:rsidRPr="00E05BB4">
        <w:rPr>
          <w:rFonts w:ascii="Arial" w:hAnsi="Arial" w:cs="Arial"/>
          <w:sz w:val="24"/>
          <w:szCs w:val="24"/>
        </w:rPr>
        <w:t>. If this happens, students should notify their School/Division of the absence, in advance, where possible</w:t>
      </w:r>
      <w:r w:rsidR="00AD1CD9" w:rsidRPr="00E05BB4">
        <w:rPr>
          <w:rFonts w:ascii="Arial" w:hAnsi="Arial" w:cs="Arial"/>
          <w:sz w:val="24"/>
          <w:szCs w:val="24"/>
        </w:rPr>
        <w:t xml:space="preserve"> </w:t>
      </w:r>
      <w:r w:rsidR="00D06315" w:rsidRPr="00E05BB4">
        <w:rPr>
          <w:rFonts w:ascii="Arial" w:hAnsi="Arial" w:cs="Arial"/>
          <w:sz w:val="24"/>
          <w:szCs w:val="24"/>
        </w:rPr>
        <w:t>,</w:t>
      </w:r>
      <w:r w:rsidR="00AD1CD9" w:rsidRPr="00E05BB4">
        <w:rPr>
          <w:rFonts w:ascii="Arial" w:hAnsi="Arial" w:cs="Arial"/>
          <w:sz w:val="24"/>
          <w:szCs w:val="24"/>
        </w:rPr>
        <w:t xml:space="preserve">or on the first day they are unable to attend. To do this, they should use their Division’s self-certification procedure to report their absence. </w:t>
      </w:r>
    </w:p>
    <w:p w14:paraId="561FF719" w14:textId="77777777" w:rsidR="00E05BB4" w:rsidRPr="00E05BB4" w:rsidRDefault="00E05BB4" w:rsidP="00E05BB4">
      <w:pPr>
        <w:pStyle w:val="ListParagraph"/>
        <w:rPr>
          <w:rFonts w:ascii="Arial" w:hAnsi="Arial" w:cs="Arial"/>
          <w:sz w:val="24"/>
          <w:szCs w:val="24"/>
        </w:rPr>
      </w:pPr>
    </w:p>
    <w:p w14:paraId="711FC1B6" w14:textId="06D90AF0" w:rsidR="008C44DD" w:rsidRDefault="00AD1CD9" w:rsidP="008C30C0">
      <w:pPr>
        <w:pStyle w:val="ListParagraph"/>
        <w:ind w:left="284"/>
        <w:rPr>
          <w:rFonts w:ascii="Arial" w:hAnsi="Arial" w:cs="Arial"/>
          <w:sz w:val="24"/>
          <w:szCs w:val="24"/>
        </w:rPr>
      </w:pPr>
      <w:r w:rsidRPr="00E05BB4">
        <w:rPr>
          <w:rFonts w:ascii="Arial" w:hAnsi="Arial" w:cs="Arial"/>
          <w:sz w:val="24"/>
          <w:szCs w:val="24"/>
        </w:rPr>
        <w:t>Once a student has been absent for a period of more than seven consecutive calendar days</w:t>
      </w:r>
      <w:r w:rsidR="00A261C8">
        <w:rPr>
          <w:rFonts w:ascii="Arial" w:hAnsi="Arial" w:cs="Arial"/>
          <w:sz w:val="24"/>
          <w:szCs w:val="24"/>
        </w:rPr>
        <w:t>,</w:t>
      </w:r>
      <w:r w:rsidRPr="00E05BB4">
        <w:rPr>
          <w:rFonts w:ascii="Arial" w:hAnsi="Arial" w:cs="Arial"/>
          <w:sz w:val="24"/>
          <w:szCs w:val="24"/>
        </w:rPr>
        <w:t xml:space="preserve"> during term time, written evidence will be required to explain the absence. For example:</w:t>
      </w:r>
    </w:p>
    <w:p w14:paraId="3425A293" w14:textId="77777777" w:rsidR="008C44DD" w:rsidRDefault="008C44DD" w:rsidP="008C44DD">
      <w:pPr>
        <w:pStyle w:val="ListParagraph"/>
        <w:rPr>
          <w:rFonts w:ascii="Arial" w:hAnsi="Arial" w:cs="Arial"/>
          <w:sz w:val="24"/>
          <w:szCs w:val="24"/>
        </w:rPr>
      </w:pPr>
    </w:p>
    <w:p w14:paraId="37615BD6" w14:textId="46078EE4" w:rsidR="00AD1CD9" w:rsidRPr="008C44DD" w:rsidRDefault="00AD1CD9" w:rsidP="008C44DD">
      <w:pPr>
        <w:pStyle w:val="ListParagraph"/>
        <w:numPr>
          <w:ilvl w:val="0"/>
          <w:numId w:val="2"/>
        </w:numPr>
        <w:rPr>
          <w:rFonts w:ascii="Arial" w:hAnsi="Arial" w:cs="Arial"/>
          <w:sz w:val="24"/>
          <w:szCs w:val="24"/>
        </w:rPr>
      </w:pPr>
      <w:r w:rsidRPr="008C44DD">
        <w:rPr>
          <w:rFonts w:ascii="Arial" w:hAnsi="Arial" w:cs="Arial"/>
          <w:sz w:val="24"/>
          <w:szCs w:val="24"/>
        </w:rPr>
        <w:t>Absence due to medical reasons will require a medical certificate (or a related Inclusive Learning Plan)</w:t>
      </w:r>
    </w:p>
    <w:p w14:paraId="7D51A058" w14:textId="7D155F07" w:rsidR="00AD1CD9" w:rsidRPr="002C2C04" w:rsidRDefault="00AD1CD9" w:rsidP="00AD1CD9">
      <w:pPr>
        <w:pStyle w:val="ListParagraph"/>
        <w:numPr>
          <w:ilvl w:val="0"/>
          <w:numId w:val="2"/>
        </w:numPr>
        <w:rPr>
          <w:rFonts w:ascii="Arial" w:hAnsi="Arial" w:cs="Arial"/>
          <w:sz w:val="24"/>
          <w:szCs w:val="24"/>
        </w:rPr>
      </w:pPr>
      <w:r w:rsidRPr="58C0F55B">
        <w:rPr>
          <w:rFonts w:ascii="Arial" w:hAnsi="Arial" w:cs="Arial"/>
          <w:sz w:val="24"/>
          <w:szCs w:val="24"/>
        </w:rPr>
        <w:t>Absence from the University to deal with an unavoidable and unscheduled personal matter, such as a family bereavement or the requirement to attend an interview, will require appropriate written evidence</w:t>
      </w:r>
      <w:r w:rsidR="186BCA58" w:rsidRPr="58C0F55B">
        <w:rPr>
          <w:rFonts w:ascii="Arial" w:hAnsi="Arial" w:cs="Arial"/>
          <w:sz w:val="24"/>
          <w:szCs w:val="24"/>
        </w:rPr>
        <w:t xml:space="preserve">, </w:t>
      </w:r>
      <w:r w:rsidR="4F9E7C6E" w:rsidRPr="58C0F55B">
        <w:rPr>
          <w:rFonts w:ascii="Arial" w:hAnsi="Arial" w:cs="Arial"/>
          <w:sz w:val="24"/>
          <w:szCs w:val="24"/>
        </w:rPr>
        <w:t>such as a</w:t>
      </w:r>
      <w:r w:rsidR="186BCA58" w:rsidRPr="58C0F55B">
        <w:rPr>
          <w:rFonts w:ascii="Arial" w:hAnsi="Arial" w:cs="Arial"/>
          <w:sz w:val="24"/>
          <w:szCs w:val="24"/>
        </w:rPr>
        <w:t xml:space="preserve"> statement from a student, with a supporting letter from a family member</w:t>
      </w:r>
      <w:r w:rsidR="7681FB6A" w:rsidRPr="58C0F55B">
        <w:rPr>
          <w:rFonts w:ascii="Arial" w:hAnsi="Arial" w:cs="Arial"/>
          <w:sz w:val="24"/>
          <w:szCs w:val="24"/>
        </w:rPr>
        <w:t xml:space="preserve">, friend </w:t>
      </w:r>
      <w:r w:rsidR="67AD7A2C" w:rsidRPr="58C0F55B">
        <w:rPr>
          <w:rFonts w:ascii="Arial" w:hAnsi="Arial" w:cs="Arial"/>
          <w:sz w:val="24"/>
          <w:szCs w:val="24"/>
        </w:rPr>
        <w:t>or personal tutor is sufficient and may provide better information than a death certificate.</w:t>
      </w:r>
      <w:r w:rsidRPr="58C0F55B">
        <w:rPr>
          <w:rFonts w:ascii="Arial" w:hAnsi="Arial" w:cs="Arial"/>
          <w:sz w:val="24"/>
          <w:szCs w:val="24"/>
        </w:rPr>
        <w:t xml:space="preserve"> </w:t>
      </w:r>
    </w:p>
    <w:p w14:paraId="7968A1DF" w14:textId="1DAEF9AD" w:rsidR="00AD1CD9" w:rsidRPr="00D4387E" w:rsidRDefault="00AD1CD9" w:rsidP="00D4387E">
      <w:pPr>
        <w:pStyle w:val="Heading1"/>
        <w:numPr>
          <w:ilvl w:val="0"/>
          <w:numId w:val="7"/>
        </w:numPr>
        <w:spacing w:after="240"/>
        <w:ind w:left="714" w:hanging="357"/>
        <w:rPr>
          <w:rFonts w:ascii="Arial" w:hAnsi="Arial" w:cs="Arial"/>
          <w:b/>
          <w:bCs/>
          <w:color w:val="auto"/>
          <w:sz w:val="24"/>
          <w:szCs w:val="24"/>
        </w:rPr>
      </w:pPr>
      <w:bookmarkStart w:id="2" w:name="_Toc155940963"/>
      <w:r w:rsidRPr="00D4387E">
        <w:rPr>
          <w:rFonts w:ascii="Arial" w:hAnsi="Arial" w:cs="Arial"/>
          <w:b/>
          <w:bCs/>
          <w:color w:val="auto"/>
          <w:sz w:val="24"/>
          <w:szCs w:val="24"/>
        </w:rPr>
        <w:t>How the University will use Attendance and Engagement Data</w:t>
      </w:r>
      <w:bookmarkEnd w:id="2"/>
    </w:p>
    <w:p w14:paraId="6D73B790" w14:textId="63501954" w:rsidR="00AD1CD9" w:rsidRPr="002C2C04" w:rsidRDefault="00AD1CD9" w:rsidP="00AD1CD9">
      <w:pPr>
        <w:rPr>
          <w:rFonts w:ascii="Arial" w:hAnsi="Arial" w:cs="Arial"/>
          <w:sz w:val="24"/>
          <w:szCs w:val="24"/>
        </w:rPr>
      </w:pPr>
      <w:r w:rsidRPr="002C2C04">
        <w:rPr>
          <w:rFonts w:ascii="Arial" w:hAnsi="Arial" w:cs="Arial"/>
          <w:sz w:val="24"/>
          <w:szCs w:val="24"/>
        </w:rPr>
        <w:t>The University will record student attendance at events and use the data to:</w:t>
      </w:r>
    </w:p>
    <w:p w14:paraId="44656A8D" w14:textId="50FF9AF7" w:rsidR="00AD1CD9" w:rsidRPr="002C2C04" w:rsidRDefault="006317C6" w:rsidP="006317C6">
      <w:pPr>
        <w:pStyle w:val="ListParagraph"/>
        <w:numPr>
          <w:ilvl w:val="0"/>
          <w:numId w:val="3"/>
        </w:numPr>
        <w:rPr>
          <w:rFonts w:ascii="Arial" w:hAnsi="Arial" w:cs="Arial"/>
          <w:sz w:val="24"/>
          <w:szCs w:val="24"/>
        </w:rPr>
      </w:pPr>
      <w:r w:rsidRPr="002C2C04">
        <w:rPr>
          <w:rFonts w:ascii="Arial" w:hAnsi="Arial" w:cs="Arial"/>
          <w:sz w:val="24"/>
          <w:szCs w:val="24"/>
        </w:rPr>
        <w:t xml:space="preserve">Keep </w:t>
      </w:r>
      <w:r w:rsidR="00002F02">
        <w:rPr>
          <w:rFonts w:ascii="Arial" w:hAnsi="Arial" w:cs="Arial"/>
          <w:sz w:val="24"/>
          <w:szCs w:val="24"/>
        </w:rPr>
        <w:t>a</w:t>
      </w:r>
      <w:r w:rsidR="00561FF2">
        <w:rPr>
          <w:rFonts w:ascii="Arial" w:hAnsi="Arial" w:cs="Arial"/>
          <w:sz w:val="24"/>
          <w:szCs w:val="24"/>
        </w:rPr>
        <w:t xml:space="preserve"> </w:t>
      </w:r>
      <w:r w:rsidRPr="002C2C04">
        <w:rPr>
          <w:rFonts w:ascii="Arial" w:hAnsi="Arial" w:cs="Arial"/>
          <w:sz w:val="24"/>
          <w:szCs w:val="24"/>
        </w:rPr>
        <w:t xml:space="preserve">student informed about the </w:t>
      </w:r>
      <w:r w:rsidR="00561FF2">
        <w:rPr>
          <w:rFonts w:ascii="Arial" w:hAnsi="Arial" w:cs="Arial"/>
          <w:sz w:val="24"/>
          <w:szCs w:val="24"/>
        </w:rPr>
        <w:t xml:space="preserve">impact the absence may have on their </w:t>
      </w:r>
      <w:r w:rsidRPr="002C2C04">
        <w:rPr>
          <w:rFonts w:ascii="Arial" w:hAnsi="Arial" w:cs="Arial"/>
          <w:sz w:val="24"/>
          <w:szCs w:val="24"/>
        </w:rPr>
        <w:t xml:space="preserve"> course </w:t>
      </w:r>
      <w:r w:rsidR="00561FF2">
        <w:rPr>
          <w:rFonts w:ascii="Arial" w:hAnsi="Arial" w:cs="Arial"/>
          <w:sz w:val="24"/>
          <w:szCs w:val="24"/>
        </w:rPr>
        <w:t>of study</w:t>
      </w:r>
      <w:r w:rsidRPr="002C2C04">
        <w:rPr>
          <w:rFonts w:ascii="Arial" w:hAnsi="Arial" w:cs="Arial"/>
          <w:sz w:val="24"/>
          <w:szCs w:val="24"/>
        </w:rPr>
        <w:t>;</w:t>
      </w:r>
    </w:p>
    <w:p w14:paraId="171B680C" w14:textId="5DF5C293" w:rsidR="006317C6" w:rsidRPr="002C2C04" w:rsidRDefault="006317C6" w:rsidP="006317C6">
      <w:pPr>
        <w:pStyle w:val="ListParagraph"/>
        <w:numPr>
          <w:ilvl w:val="0"/>
          <w:numId w:val="3"/>
        </w:numPr>
        <w:rPr>
          <w:rFonts w:ascii="Arial" w:hAnsi="Arial" w:cs="Arial"/>
          <w:sz w:val="24"/>
          <w:szCs w:val="24"/>
        </w:rPr>
      </w:pPr>
      <w:r w:rsidRPr="002C2C04">
        <w:rPr>
          <w:rFonts w:ascii="Arial" w:hAnsi="Arial" w:cs="Arial"/>
          <w:sz w:val="24"/>
          <w:szCs w:val="24"/>
        </w:rPr>
        <w:t>Offer additional support to students whose attendance is causing a concern</w:t>
      </w:r>
      <w:r w:rsidR="002E0D56">
        <w:rPr>
          <w:rFonts w:ascii="Arial" w:hAnsi="Arial" w:cs="Arial"/>
          <w:sz w:val="24"/>
          <w:szCs w:val="24"/>
        </w:rPr>
        <w:t>.</w:t>
      </w:r>
      <w:r w:rsidRPr="002C2C04">
        <w:rPr>
          <w:rFonts w:ascii="Arial" w:hAnsi="Arial" w:cs="Arial"/>
          <w:sz w:val="24"/>
          <w:szCs w:val="24"/>
        </w:rPr>
        <w:t xml:space="preserve"> Other data such as coursework submission and engagement with other learning resources will also be used to inform this support;</w:t>
      </w:r>
    </w:p>
    <w:p w14:paraId="7E924426" w14:textId="22A33F44" w:rsidR="006317C6" w:rsidRPr="002C2C04" w:rsidRDefault="006317C6" w:rsidP="006317C6">
      <w:pPr>
        <w:pStyle w:val="ListParagraph"/>
        <w:numPr>
          <w:ilvl w:val="0"/>
          <w:numId w:val="3"/>
        </w:numPr>
        <w:rPr>
          <w:rFonts w:ascii="Arial" w:hAnsi="Arial" w:cs="Arial"/>
          <w:sz w:val="24"/>
          <w:szCs w:val="24"/>
        </w:rPr>
      </w:pPr>
      <w:r w:rsidRPr="002C2C04">
        <w:rPr>
          <w:rFonts w:ascii="Arial" w:hAnsi="Arial" w:cs="Arial"/>
          <w:sz w:val="24"/>
          <w:szCs w:val="24"/>
        </w:rPr>
        <w:t>Ensure compliance with regulatory and statutory requirements, including statutory reporting of students who are not meeting the requirements of their study visa, sponsor and qualification accreditation, where applicable.</w:t>
      </w:r>
    </w:p>
    <w:p w14:paraId="6BBED7F6" w14:textId="2A642351" w:rsidR="006317C6" w:rsidRPr="00D4387E" w:rsidRDefault="006317C6" w:rsidP="00D4387E">
      <w:pPr>
        <w:pStyle w:val="Heading1"/>
        <w:numPr>
          <w:ilvl w:val="0"/>
          <w:numId w:val="7"/>
        </w:numPr>
        <w:spacing w:after="240"/>
        <w:ind w:left="714" w:hanging="357"/>
        <w:rPr>
          <w:rFonts w:ascii="Arial" w:hAnsi="Arial" w:cs="Arial"/>
          <w:b/>
          <w:bCs/>
          <w:color w:val="auto"/>
          <w:sz w:val="24"/>
          <w:szCs w:val="24"/>
        </w:rPr>
      </w:pPr>
      <w:bookmarkStart w:id="3" w:name="_Toc155940964"/>
      <w:r w:rsidRPr="00D4387E">
        <w:rPr>
          <w:rFonts w:ascii="Arial" w:hAnsi="Arial" w:cs="Arial"/>
          <w:b/>
          <w:bCs/>
          <w:color w:val="auto"/>
          <w:sz w:val="24"/>
          <w:szCs w:val="24"/>
        </w:rPr>
        <w:t>How the University will respond to low levels of Attendance and Engagement</w:t>
      </w:r>
      <w:bookmarkEnd w:id="3"/>
    </w:p>
    <w:p w14:paraId="25CA9ABB" w14:textId="5C61C8F6" w:rsidR="006317C6" w:rsidRPr="002C2C04" w:rsidRDefault="006317C6" w:rsidP="006317C6">
      <w:pPr>
        <w:rPr>
          <w:rFonts w:ascii="Arial" w:hAnsi="Arial" w:cs="Arial"/>
          <w:sz w:val="24"/>
          <w:szCs w:val="24"/>
        </w:rPr>
      </w:pPr>
      <w:r w:rsidRPr="1D6F754A">
        <w:rPr>
          <w:rFonts w:ascii="Arial" w:hAnsi="Arial" w:cs="Arial"/>
          <w:sz w:val="24"/>
          <w:szCs w:val="24"/>
        </w:rPr>
        <w:t xml:space="preserve">The priority of the University is to offer support to the student to enable them to get them </w:t>
      </w:r>
      <w:r w:rsidR="00F070EA" w:rsidRPr="1D6F754A">
        <w:rPr>
          <w:rFonts w:ascii="Arial" w:hAnsi="Arial" w:cs="Arial"/>
          <w:sz w:val="24"/>
          <w:szCs w:val="24"/>
        </w:rPr>
        <w:t xml:space="preserve">improve their attendance and engagement </w:t>
      </w:r>
      <w:r w:rsidRPr="1D6F754A">
        <w:rPr>
          <w:rFonts w:ascii="Arial" w:hAnsi="Arial" w:cs="Arial"/>
          <w:sz w:val="24"/>
          <w:szCs w:val="24"/>
        </w:rPr>
        <w:t xml:space="preserve">with their studies. This will be done by following the University’s </w:t>
      </w:r>
      <w:hyperlink r:id="rId11" w:history="1">
        <w:r w:rsidRPr="00D4387E">
          <w:rPr>
            <w:rStyle w:val="Hyperlink"/>
            <w:rFonts w:ascii="Arial" w:hAnsi="Arial" w:cs="Arial"/>
            <w:sz w:val="24"/>
            <w:szCs w:val="24"/>
          </w:rPr>
          <w:t>Attendance and Engagement Procedure</w:t>
        </w:r>
      </w:hyperlink>
      <w:r w:rsidR="00D4387E">
        <w:rPr>
          <w:rFonts w:ascii="Arial" w:hAnsi="Arial" w:cs="Arial"/>
          <w:sz w:val="24"/>
          <w:szCs w:val="24"/>
        </w:rPr>
        <w:t>.</w:t>
      </w:r>
      <w:r w:rsidR="00293809" w:rsidRPr="1D6F754A">
        <w:rPr>
          <w:rFonts w:ascii="Arial" w:hAnsi="Arial" w:cs="Arial"/>
          <w:sz w:val="24"/>
          <w:szCs w:val="24"/>
        </w:rPr>
        <w:t xml:space="preserve"> </w:t>
      </w:r>
      <w:r w:rsidR="75E8AF6F" w:rsidRPr="1D6F754A">
        <w:rPr>
          <w:rFonts w:ascii="Arial" w:hAnsi="Arial" w:cs="Arial"/>
          <w:sz w:val="24"/>
          <w:szCs w:val="24"/>
        </w:rPr>
        <w:t xml:space="preserve"> </w:t>
      </w:r>
    </w:p>
    <w:p w14:paraId="6E01054F" w14:textId="63047C41" w:rsidR="006317C6" w:rsidRPr="002C2C04" w:rsidRDefault="006317C6" w:rsidP="006317C6">
      <w:pPr>
        <w:rPr>
          <w:rFonts w:ascii="Arial" w:hAnsi="Arial" w:cs="Arial"/>
          <w:sz w:val="24"/>
          <w:szCs w:val="24"/>
        </w:rPr>
      </w:pPr>
      <w:r w:rsidRPr="002C2C04">
        <w:rPr>
          <w:rFonts w:ascii="Arial" w:hAnsi="Arial" w:cs="Arial"/>
          <w:sz w:val="24"/>
          <w:szCs w:val="24"/>
        </w:rPr>
        <w:lastRenderedPageBreak/>
        <w:t xml:space="preserve">If a student is unable to </w:t>
      </w:r>
      <w:r w:rsidR="00F070EA">
        <w:rPr>
          <w:rFonts w:ascii="Arial" w:hAnsi="Arial" w:cs="Arial"/>
          <w:sz w:val="24"/>
          <w:szCs w:val="24"/>
        </w:rPr>
        <w:t xml:space="preserve">improve their attendance and engagement </w:t>
      </w:r>
      <w:r w:rsidR="00293809">
        <w:rPr>
          <w:rFonts w:ascii="Arial" w:hAnsi="Arial" w:cs="Arial"/>
          <w:sz w:val="24"/>
          <w:szCs w:val="24"/>
        </w:rPr>
        <w:t>to a satisfactory level</w:t>
      </w:r>
      <w:r w:rsidRPr="002C2C04">
        <w:rPr>
          <w:rFonts w:ascii="Arial" w:hAnsi="Arial" w:cs="Arial"/>
          <w:sz w:val="24"/>
          <w:szCs w:val="24"/>
        </w:rPr>
        <w:t xml:space="preserve">, they </w:t>
      </w:r>
      <w:r w:rsidR="00293809">
        <w:rPr>
          <w:rFonts w:ascii="Arial" w:hAnsi="Arial" w:cs="Arial"/>
          <w:sz w:val="24"/>
          <w:szCs w:val="24"/>
        </w:rPr>
        <w:t xml:space="preserve">initially </w:t>
      </w:r>
      <w:r w:rsidR="000623BF">
        <w:rPr>
          <w:rFonts w:ascii="Arial" w:hAnsi="Arial" w:cs="Arial"/>
          <w:sz w:val="24"/>
          <w:szCs w:val="24"/>
        </w:rPr>
        <w:t>may be</w:t>
      </w:r>
      <w:r w:rsidRPr="002C2C04">
        <w:rPr>
          <w:rFonts w:ascii="Arial" w:hAnsi="Arial" w:cs="Arial"/>
          <w:sz w:val="24"/>
          <w:szCs w:val="24"/>
        </w:rPr>
        <w:t xml:space="preserve"> encouraged to intermit their studies to enable them </w:t>
      </w:r>
      <w:r w:rsidR="000623BF">
        <w:rPr>
          <w:rFonts w:ascii="Arial" w:hAnsi="Arial" w:cs="Arial"/>
          <w:sz w:val="24"/>
          <w:szCs w:val="24"/>
        </w:rPr>
        <w:t xml:space="preserve">address the issues they may be experiencing </w:t>
      </w:r>
      <w:r w:rsidR="00D27847">
        <w:rPr>
          <w:rFonts w:ascii="Arial" w:hAnsi="Arial" w:cs="Arial"/>
          <w:sz w:val="24"/>
          <w:szCs w:val="24"/>
        </w:rPr>
        <w:t xml:space="preserve">and, where appropriate, </w:t>
      </w:r>
      <w:r w:rsidRPr="002C2C04">
        <w:rPr>
          <w:rFonts w:ascii="Arial" w:hAnsi="Arial" w:cs="Arial"/>
          <w:sz w:val="24"/>
          <w:szCs w:val="24"/>
        </w:rPr>
        <w:t xml:space="preserve">to restart </w:t>
      </w:r>
      <w:r w:rsidR="00D27847">
        <w:rPr>
          <w:rFonts w:ascii="Arial" w:hAnsi="Arial" w:cs="Arial"/>
          <w:sz w:val="24"/>
          <w:szCs w:val="24"/>
        </w:rPr>
        <w:t xml:space="preserve">their studies </w:t>
      </w:r>
      <w:r w:rsidRPr="002C2C04">
        <w:rPr>
          <w:rFonts w:ascii="Arial" w:hAnsi="Arial" w:cs="Arial"/>
          <w:sz w:val="24"/>
          <w:szCs w:val="24"/>
        </w:rPr>
        <w:t>at the next opportunity.</w:t>
      </w:r>
    </w:p>
    <w:p w14:paraId="0A15846B" w14:textId="519F5DAB" w:rsidR="006317C6" w:rsidRPr="002C2C04" w:rsidRDefault="006317C6" w:rsidP="006317C6">
      <w:pPr>
        <w:rPr>
          <w:rFonts w:ascii="Arial" w:hAnsi="Arial" w:cs="Arial"/>
          <w:sz w:val="24"/>
          <w:szCs w:val="24"/>
        </w:rPr>
      </w:pPr>
      <w:r w:rsidRPr="002C2C04">
        <w:rPr>
          <w:rFonts w:ascii="Arial" w:hAnsi="Arial" w:cs="Arial"/>
          <w:sz w:val="24"/>
          <w:szCs w:val="24"/>
        </w:rPr>
        <w:t xml:space="preserve">If the student continues to fail to attend </w:t>
      </w:r>
      <w:r w:rsidR="00D27847">
        <w:rPr>
          <w:rFonts w:ascii="Arial" w:hAnsi="Arial" w:cs="Arial"/>
          <w:sz w:val="24"/>
          <w:szCs w:val="24"/>
        </w:rPr>
        <w:t xml:space="preserve">or engage with </w:t>
      </w:r>
      <w:r w:rsidRPr="002C2C04">
        <w:rPr>
          <w:rFonts w:ascii="Arial" w:hAnsi="Arial" w:cs="Arial"/>
          <w:sz w:val="24"/>
          <w:szCs w:val="24"/>
        </w:rPr>
        <w:t xml:space="preserve">teaching events and does not engage with the opportunities </w:t>
      </w:r>
      <w:r w:rsidR="00463CBB">
        <w:rPr>
          <w:rFonts w:ascii="Arial" w:hAnsi="Arial" w:cs="Arial"/>
          <w:sz w:val="24"/>
          <w:szCs w:val="24"/>
        </w:rPr>
        <w:t>to improve</w:t>
      </w:r>
      <w:r w:rsidRPr="002C2C04">
        <w:rPr>
          <w:rFonts w:ascii="Arial" w:hAnsi="Arial" w:cs="Arial"/>
          <w:sz w:val="24"/>
          <w:szCs w:val="24"/>
        </w:rPr>
        <w:t>, the University may be obliged, as a last resort, to withdraw the student from their studies. This will include informing relevant external bodies, such as UK</w:t>
      </w:r>
      <w:r w:rsidR="00CC11A5">
        <w:rPr>
          <w:rFonts w:ascii="Arial" w:hAnsi="Arial" w:cs="Arial"/>
          <w:sz w:val="24"/>
          <w:szCs w:val="24"/>
        </w:rPr>
        <w:t xml:space="preserve"> </w:t>
      </w:r>
      <w:r w:rsidRPr="002C2C04">
        <w:rPr>
          <w:rFonts w:ascii="Arial" w:hAnsi="Arial" w:cs="Arial"/>
          <w:sz w:val="24"/>
          <w:szCs w:val="24"/>
        </w:rPr>
        <w:t>V</w:t>
      </w:r>
      <w:r w:rsidR="00CC11A5">
        <w:rPr>
          <w:rFonts w:ascii="Arial" w:hAnsi="Arial" w:cs="Arial"/>
          <w:sz w:val="24"/>
          <w:szCs w:val="24"/>
        </w:rPr>
        <w:t xml:space="preserve">isas and </w:t>
      </w:r>
      <w:r w:rsidRPr="002C2C04">
        <w:rPr>
          <w:rFonts w:ascii="Arial" w:hAnsi="Arial" w:cs="Arial"/>
          <w:sz w:val="24"/>
          <w:szCs w:val="24"/>
        </w:rPr>
        <w:t>I</w:t>
      </w:r>
      <w:r w:rsidR="00CC11A5">
        <w:rPr>
          <w:rFonts w:ascii="Arial" w:hAnsi="Arial" w:cs="Arial"/>
          <w:sz w:val="24"/>
          <w:szCs w:val="24"/>
        </w:rPr>
        <w:t>mmigration (UKVI)</w:t>
      </w:r>
      <w:r w:rsidRPr="002C2C04">
        <w:rPr>
          <w:rFonts w:ascii="Arial" w:hAnsi="Arial" w:cs="Arial"/>
          <w:sz w:val="24"/>
          <w:szCs w:val="24"/>
        </w:rPr>
        <w:t xml:space="preserve">, </w:t>
      </w:r>
      <w:r w:rsidR="00293809">
        <w:rPr>
          <w:rFonts w:ascii="Arial" w:hAnsi="Arial" w:cs="Arial"/>
          <w:sz w:val="24"/>
          <w:szCs w:val="24"/>
        </w:rPr>
        <w:t>S</w:t>
      </w:r>
      <w:r w:rsidR="00CC11A5">
        <w:rPr>
          <w:rFonts w:ascii="Arial" w:hAnsi="Arial" w:cs="Arial"/>
          <w:sz w:val="24"/>
          <w:szCs w:val="24"/>
        </w:rPr>
        <w:t xml:space="preserve">tudent </w:t>
      </w:r>
      <w:r w:rsidRPr="002C2C04">
        <w:rPr>
          <w:rFonts w:ascii="Arial" w:hAnsi="Arial" w:cs="Arial"/>
          <w:sz w:val="24"/>
          <w:szCs w:val="24"/>
        </w:rPr>
        <w:t>L</w:t>
      </w:r>
      <w:r w:rsidR="00CC11A5">
        <w:rPr>
          <w:rFonts w:ascii="Arial" w:hAnsi="Arial" w:cs="Arial"/>
          <w:sz w:val="24"/>
          <w:szCs w:val="24"/>
        </w:rPr>
        <w:t xml:space="preserve">oans </w:t>
      </w:r>
      <w:r w:rsidRPr="002C2C04">
        <w:rPr>
          <w:rFonts w:ascii="Arial" w:hAnsi="Arial" w:cs="Arial"/>
          <w:sz w:val="24"/>
          <w:szCs w:val="24"/>
        </w:rPr>
        <w:t>C</w:t>
      </w:r>
      <w:r w:rsidR="00CC11A5">
        <w:rPr>
          <w:rFonts w:ascii="Arial" w:hAnsi="Arial" w:cs="Arial"/>
          <w:sz w:val="24"/>
          <w:szCs w:val="24"/>
        </w:rPr>
        <w:t>ompany (SLC)</w:t>
      </w:r>
      <w:r w:rsidRPr="002C2C04">
        <w:rPr>
          <w:rFonts w:ascii="Arial" w:hAnsi="Arial" w:cs="Arial"/>
          <w:sz w:val="24"/>
          <w:szCs w:val="24"/>
        </w:rPr>
        <w:t xml:space="preserve"> and other regulatory and funding bodies.</w:t>
      </w:r>
    </w:p>
    <w:p w14:paraId="7BE9FAA2" w14:textId="47460C61" w:rsidR="006317C6" w:rsidRPr="002C2C04" w:rsidRDefault="006317C6" w:rsidP="006317C6">
      <w:pPr>
        <w:rPr>
          <w:rFonts w:ascii="Arial" w:hAnsi="Arial" w:cs="Arial"/>
          <w:sz w:val="24"/>
          <w:szCs w:val="24"/>
        </w:rPr>
      </w:pPr>
      <w:r w:rsidRPr="002C2C04">
        <w:rPr>
          <w:rFonts w:ascii="Arial" w:hAnsi="Arial" w:cs="Arial"/>
          <w:sz w:val="24"/>
          <w:szCs w:val="24"/>
        </w:rPr>
        <w:t xml:space="preserve">The last date of </w:t>
      </w:r>
      <w:r w:rsidR="008C297B">
        <w:rPr>
          <w:rFonts w:ascii="Arial" w:hAnsi="Arial" w:cs="Arial"/>
          <w:sz w:val="24"/>
          <w:szCs w:val="24"/>
        </w:rPr>
        <w:t xml:space="preserve">a student’s </w:t>
      </w:r>
      <w:r w:rsidRPr="002C2C04">
        <w:rPr>
          <w:rFonts w:ascii="Arial" w:hAnsi="Arial" w:cs="Arial"/>
          <w:sz w:val="24"/>
          <w:szCs w:val="24"/>
        </w:rPr>
        <w:t>attendance will be recorded as the last date at which the student is confirmed to have attended a taught element of their course.</w:t>
      </w:r>
    </w:p>
    <w:p w14:paraId="1A562F79" w14:textId="4959C1AE" w:rsidR="006317C6" w:rsidRPr="002C2C04" w:rsidRDefault="006317C6" w:rsidP="006317C6">
      <w:pPr>
        <w:rPr>
          <w:rFonts w:ascii="Arial" w:hAnsi="Arial" w:cs="Arial"/>
          <w:sz w:val="24"/>
          <w:szCs w:val="24"/>
        </w:rPr>
      </w:pPr>
      <w:r w:rsidRPr="002C2C04">
        <w:rPr>
          <w:rFonts w:ascii="Arial" w:hAnsi="Arial" w:cs="Arial"/>
          <w:sz w:val="24"/>
          <w:szCs w:val="24"/>
        </w:rPr>
        <w:t xml:space="preserve">A student will only be withdrawn after </w:t>
      </w:r>
      <w:r w:rsidR="008C297B">
        <w:rPr>
          <w:rFonts w:ascii="Arial" w:hAnsi="Arial" w:cs="Arial"/>
          <w:sz w:val="24"/>
          <w:szCs w:val="24"/>
        </w:rPr>
        <w:t xml:space="preserve">all </w:t>
      </w:r>
      <w:r w:rsidRPr="002C2C04">
        <w:rPr>
          <w:rFonts w:ascii="Arial" w:hAnsi="Arial" w:cs="Arial"/>
          <w:sz w:val="24"/>
          <w:szCs w:val="24"/>
        </w:rPr>
        <w:t xml:space="preserve">opportunities have been </w:t>
      </w:r>
      <w:r w:rsidR="00763CF8">
        <w:rPr>
          <w:rFonts w:ascii="Arial" w:hAnsi="Arial" w:cs="Arial"/>
          <w:sz w:val="24"/>
          <w:szCs w:val="24"/>
        </w:rPr>
        <w:t>exhausted</w:t>
      </w:r>
      <w:r w:rsidR="00AD2562">
        <w:rPr>
          <w:rFonts w:ascii="Arial" w:hAnsi="Arial" w:cs="Arial"/>
          <w:sz w:val="24"/>
          <w:szCs w:val="24"/>
        </w:rPr>
        <w:t xml:space="preserve"> to</w:t>
      </w:r>
      <w:r w:rsidR="00FF7E3B">
        <w:rPr>
          <w:rFonts w:ascii="Arial" w:hAnsi="Arial" w:cs="Arial"/>
          <w:sz w:val="24"/>
          <w:szCs w:val="24"/>
        </w:rPr>
        <w:t xml:space="preserve"> support them to</w:t>
      </w:r>
      <w:r w:rsidR="00AD2562">
        <w:rPr>
          <w:rFonts w:ascii="Arial" w:hAnsi="Arial" w:cs="Arial"/>
          <w:sz w:val="24"/>
          <w:szCs w:val="24"/>
        </w:rPr>
        <w:t xml:space="preserve"> improve</w:t>
      </w:r>
      <w:r w:rsidRPr="002C2C04">
        <w:rPr>
          <w:rFonts w:ascii="Arial" w:hAnsi="Arial" w:cs="Arial"/>
          <w:sz w:val="24"/>
          <w:szCs w:val="24"/>
        </w:rPr>
        <w:t xml:space="preserve"> their attendance and engagement. Students at risk</w:t>
      </w:r>
      <w:r w:rsidR="002C2C04" w:rsidRPr="002C2C04">
        <w:rPr>
          <w:rFonts w:ascii="Arial" w:hAnsi="Arial" w:cs="Arial"/>
          <w:sz w:val="24"/>
          <w:szCs w:val="24"/>
        </w:rPr>
        <w:t xml:space="preserve"> </w:t>
      </w:r>
      <w:r w:rsidRPr="002C2C04">
        <w:rPr>
          <w:rFonts w:ascii="Arial" w:hAnsi="Arial" w:cs="Arial"/>
          <w:sz w:val="24"/>
          <w:szCs w:val="24"/>
        </w:rPr>
        <w:t xml:space="preserve">of being withdrawn will be strongly encouraged to contact the </w:t>
      </w:r>
      <w:r w:rsidR="002C2C04" w:rsidRPr="002C2C04">
        <w:rPr>
          <w:rFonts w:ascii="Arial" w:hAnsi="Arial" w:cs="Arial"/>
          <w:sz w:val="24"/>
          <w:szCs w:val="24"/>
        </w:rPr>
        <w:t xml:space="preserve">Kent Union Advice Centre to ensure that they have a full understanding of the options available to them and subsequent consequences of these. </w:t>
      </w:r>
    </w:p>
    <w:p w14:paraId="7A00C1F1" w14:textId="569A9955" w:rsidR="00AD1CD9" w:rsidRPr="002C2C04" w:rsidRDefault="00AD1CD9" w:rsidP="00D4387E">
      <w:pPr>
        <w:ind w:right="95"/>
      </w:pPr>
      <w:hyperlink r:id="rId12" w:history="1"/>
    </w:p>
    <w:p w14:paraId="310B5FD1" w14:textId="77777777" w:rsidR="00AD1CD9" w:rsidRPr="002C2C04" w:rsidRDefault="00AD1CD9" w:rsidP="00D06315">
      <w:pPr>
        <w:rPr>
          <w:rFonts w:ascii="Arial" w:hAnsi="Arial" w:cs="Arial"/>
          <w:sz w:val="24"/>
          <w:szCs w:val="24"/>
        </w:rPr>
      </w:pPr>
    </w:p>
    <w:sectPr w:rsidR="00AD1CD9" w:rsidRPr="002C2C0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E039" w14:textId="77777777" w:rsidR="00D43BC9" w:rsidRDefault="00D43BC9" w:rsidP="00743C16">
      <w:pPr>
        <w:spacing w:after="0" w:line="240" w:lineRule="auto"/>
      </w:pPr>
      <w:r>
        <w:separator/>
      </w:r>
    </w:p>
  </w:endnote>
  <w:endnote w:type="continuationSeparator" w:id="0">
    <w:p w14:paraId="5D6C9BF2" w14:textId="77777777" w:rsidR="00D43BC9" w:rsidRDefault="00D43BC9" w:rsidP="0074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2A67" w14:textId="77777777" w:rsidR="00665E06" w:rsidRDefault="00665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788731"/>
      <w:docPartObj>
        <w:docPartGallery w:val="Page Numbers (Bottom of Page)"/>
        <w:docPartUnique/>
      </w:docPartObj>
    </w:sdtPr>
    <w:sdtContent>
      <w:sdt>
        <w:sdtPr>
          <w:id w:val="1728636285"/>
          <w:docPartObj>
            <w:docPartGallery w:val="Page Numbers (Top of Page)"/>
            <w:docPartUnique/>
          </w:docPartObj>
        </w:sdtPr>
        <w:sdtContent>
          <w:p w14:paraId="0523B127" w14:textId="49724036" w:rsidR="00B5045C" w:rsidRDefault="00B5045C">
            <w:pPr>
              <w:pStyle w:val="Footer"/>
              <w:jc w:val="center"/>
            </w:pPr>
            <w:r w:rsidRPr="00B5045C">
              <w:rPr>
                <w:rFonts w:ascii="Arial" w:hAnsi="Arial" w:cs="Arial"/>
                <w:sz w:val="20"/>
                <w:szCs w:val="20"/>
              </w:rPr>
              <w:t xml:space="preserve">Page </w:t>
            </w:r>
            <w:r w:rsidRPr="00B5045C">
              <w:rPr>
                <w:rFonts w:ascii="Arial" w:hAnsi="Arial" w:cs="Arial"/>
                <w:b/>
                <w:bCs/>
                <w:sz w:val="20"/>
                <w:szCs w:val="20"/>
              </w:rPr>
              <w:fldChar w:fldCharType="begin"/>
            </w:r>
            <w:r w:rsidRPr="00B5045C">
              <w:rPr>
                <w:rFonts w:ascii="Arial" w:hAnsi="Arial" w:cs="Arial"/>
                <w:b/>
                <w:bCs/>
                <w:sz w:val="20"/>
                <w:szCs w:val="20"/>
              </w:rPr>
              <w:instrText xml:space="preserve"> PAGE </w:instrText>
            </w:r>
            <w:r w:rsidRPr="00B5045C">
              <w:rPr>
                <w:rFonts w:ascii="Arial" w:hAnsi="Arial" w:cs="Arial"/>
                <w:b/>
                <w:bCs/>
                <w:sz w:val="20"/>
                <w:szCs w:val="20"/>
              </w:rPr>
              <w:fldChar w:fldCharType="separate"/>
            </w:r>
            <w:r w:rsidRPr="00B5045C">
              <w:rPr>
                <w:rFonts w:ascii="Arial" w:hAnsi="Arial" w:cs="Arial"/>
                <w:b/>
                <w:bCs/>
                <w:noProof/>
                <w:sz w:val="20"/>
                <w:szCs w:val="20"/>
              </w:rPr>
              <w:t>2</w:t>
            </w:r>
            <w:r w:rsidRPr="00B5045C">
              <w:rPr>
                <w:rFonts w:ascii="Arial" w:hAnsi="Arial" w:cs="Arial"/>
                <w:b/>
                <w:bCs/>
                <w:sz w:val="20"/>
                <w:szCs w:val="20"/>
              </w:rPr>
              <w:fldChar w:fldCharType="end"/>
            </w:r>
            <w:r w:rsidRPr="00B5045C">
              <w:rPr>
                <w:rFonts w:ascii="Arial" w:hAnsi="Arial" w:cs="Arial"/>
                <w:sz w:val="20"/>
                <w:szCs w:val="20"/>
              </w:rPr>
              <w:t xml:space="preserve"> of </w:t>
            </w:r>
            <w:r w:rsidRPr="00B5045C">
              <w:rPr>
                <w:rFonts w:ascii="Arial" w:hAnsi="Arial" w:cs="Arial"/>
                <w:b/>
                <w:bCs/>
                <w:sz w:val="20"/>
                <w:szCs w:val="20"/>
              </w:rPr>
              <w:fldChar w:fldCharType="begin"/>
            </w:r>
            <w:r w:rsidRPr="00B5045C">
              <w:rPr>
                <w:rFonts w:ascii="Arial" w:hAnsi="Arial" w:cs="Arial"/>
                <w:b/>
                <w:bCs/>
                <w:sz w:val="20"/>
                <w:szCs w:val="20"/>
              </w:rPr>
              <w:instrText xml:space="preserve"> NUMPAGES  </w:instrText>
            </w:r>
            <w:r w:rsidRPr="00B5045C">
              <w:rPr>
                <w:rFonts w:ascii="Arial" w:hAnsi="Arial" w:cs="Arial"/>
                <w:b/>
                <w:bCs/>
                <w:sz w:val="20"/>
                <w:szCs w:val="20"/>
              </w:rPr>
              <w:fldChar w:fldCharType="separate"/>
            </w:r>
            <w:r w:rsidRPr="00B5045C">
              <w:rPr>
                <w:rFonts w:ascii="Arial" w:hAnsi="Arial" w:cs="Arial"/>
                <w:b/>
                <w:bCs/>
                <w:noProof/>
                <w:sz w:val="20"/>
                <w:szCs w:val="20"/>
              </w:rPr>
              <w:t>2</w:t>
            </w:r>
            <w:r w:rsidRPr="00B5045C">
              <w:rPr>
                <w:rFonts w:ascii="Arial" w:hAnsi="Arial" w:cs="Arial"/>
                <w:b/>
                <w:bCs/>
                <w:sz w:val="20"/>
                <w:szCs w:val="20"/>
              </w:rPr>
              <w:fldChar w:fldCharType="end"/>
            </w:r>
          </w:p>
        </w:sdtContent>
      </w:sdt>
    </w:sdtContent>
  </w:sdt>
  <w:p w14:paraId="1D37C459" w14:textId="77777777" w:rsidR="00B5045C" w:rsidRDefault="00B5045C" w:rsidP="00B5045C">
    <w:pPr>
      <w:pStyle w:val="paragraph"/>
      <w:spacing w:before="0" w:beforeAutospacing="0" w:after="0" w:afterAutospacing="0"/>
      <w:ind w:left="855" w:hanging="855"/>
      <w:textAlignment w:val="baseline"/>
      <w:rPr>
        <w:rFonts w:ascii="Segoe UI" w:hAnsi="Segoe UI" w:cs="Segoe UI"/>
        <w:color w:val="000000"/>
        <w:sz w:val="18"/>
        <w:szCs w:val="18"/>
      </w:rPr>
    </w:pPr>
    <w:r>
      <w:rPr>
        <w:rStyle w:val="normaltextrun"/>
        <w:rFonts w:ascii="Arial" w:hAnsi="Arial" w:cs="Arial"/>
        <w:color w:val="000000"/>
        <w:sz w:val="20"/>
        <w:szCs w:val="20"/>
      </w:rPr>
      <w:t>Author: QACO </w:t>
    </w:r>
    <w:r>
      <w:rPr>
        <w:rStyle w:val="eop"/>
        <w:rFonts w:ascii="Arial" w:hAnsi="Arial" w:cs="Arial"/>
        <w:color w:val="000000"/>
      </w:rPr>
      <w:t> </w:t>
    </w:r>
  </w:p>
  <w:p w14:paraId="7F744DB0" w14:textId="69A3D52E" w:rsidR="00B5045C" w:rsidRDefault="00B5045C" w:rsidP="00B5045C">
    <w:pPr>
      <w:pStyle w:val="paragraph"/>
      <w:spacing w:before="0" w:beforeAutospacing="0" w:after="0" w:afterAutospacing="0"/>
      <w:ind w:left="855" w:hanging="855"/>
      <w:textAlignment w:val="baseline"/>
      <w:rPr>
        <w:rFonts w:ascii="Segoe UI" w:hAnsi="Segoe UI" w:cs="Segoe UI"/>
        <w:color w:val="000000"/>
        <w:sz w:val="18"/>
        <w:szCs w:val="18"/>
      </w:rPr>
    </w:pPr>
    <w:r>
      <w:rPr>
        <w:rStyle w:val="normaltextrun"/>
        <w:rFonts w:ascii="Arial" w:hAnsi="Arial" w:cs="Arial"/>
        <w:color w:val="000000"/>
        <w:sz w:val="20"/>
        <w:szCs w:val="20"/>
      </w:rPr>
      <w:t>Applies to 202</w:t>
    </w:r>
    <w:r w:rsidR="00665E06">
      <w:rPr>
        <w:rStyle w:val="normaltextrun"/>
        <w:rFonts w:ascii="Arial" w:hAnsi="Arial" w:cs="Arial"/>
        <w:color w:val="000000"/>
        <w:sz w:val="20"/>
        <w:szCs w:val="20"/>
      </w:rPr>
      <w:t>3</w:t>
    </w:r>
    <w:r>
      <w:rPr>
        <w:rStyle w:val="normaltextrun"/>
        <w:rFonts w:ascii="Arial" w:hAnsi="Arial" w:cs="Arial"/>
        <w:color w:val="000000"/>
        <w:sz w:val="20"/>
        <w:szCs w:val="20"/>
      </w:rPr>
      <w:t>/2</w:t>
    </w:r>
    <w:r w:rsidR="00665E06">
      <w:rPr>
        <w:rStyle w:val="normaltextrun"/>
        <w:rFonts w:ascii="Arial" w:hAnsi="Arial" w:cs="Arial"/>
        <w:color w:val="000000"/>
        <w:sz w:val="20"/>
        <w:szCs w:val="20"/>
      </w:rPr>
      <w:t>4</w:t>
    </w:r>
    <w:r>
      <w:rPr>
        <w:rStyle w:val="eop"/>
        <w:rFonts w:ascii="Arial" w:hAnsi="Arial" w:cs="Arial"/>
        <w:color w:val="000000"/>
      </w:rPr>
      <w:t> </w:t>
    </w:r>
  </w:p>
  <w:p w14:paraId="2BD56475" w14:textId="7FBF9580" w:rsidR="00B5045C" w:rsidRDefault="00B5045C" w:rsidP="00B5045C">
    <w:pPr>
      <w:pStyle w:val="paragraph"/>
      <w:spacing w:before="0" w:beforeAutospacing="0" w:after="0" w:afterAutospacing="0"/>
      <w:ind w:left="855" w:hanging="855"/>
      <w:textAlignment w:val="baseline"/>
      <w:rPr>
        <w:rFonts w:ascii="Segoe UI" w:hAnsi="Segoe UI" w:cs="Segoe UI"/>
        <w:color w:val="000000"/>
        <w:sz w:val="18"/>
        <w:szCs w:val="18"/>
      </w:rPr>
    </w:pPr>
    <w:r>
      <w:rPr>
        <w:rStyle w:val="normaltextrun"/>
        <w:rFonts w:ascii="Arial" w:hAnsi="Arial" w:cs="Arial"/>
        <w:color w:val="000000"/>
        <w:sz w:val="20"/>
        <w:szCs w:val="20"/>
      </w:rPr>
      <w:t>Approved by Senate: </w:t>
    </w:r>
    <w:r>
      <w:rPr>
        <w:rStyle w:val="normaltextrun"/>
        <w:rFonts w:ascii="Arial" w:hAnsi="Arial" w:cs="Arial"/>
        <w:color w:val="000000"/>
        <w:sz w:val="20"/>
        <w:szCs w:val="20"/>
      </w:rPr>
      <w:t>November</w:t>
    </w:r>
    <w:r>
      <w:rPr>
        <w:rStyle w:val="normaltextrun"/>
        <w:rFonts w:ascii="Arial" w:hAnsi="Arial" w:cs="Arial"/>
        <w:color w:val="000000"/>
        <w:sz w:val="20"/>
        <w:szCs w:val="20"/>
      </w:rPr>
      <w:t> 2023</w:t>
    </w:r>
    <w:r>
      <w:rPr>
        <w:rStyle w:val="eop"/>
        <w:rFonts w:ascii="Arial" w:hAnsi="Arial" w:cs="Arial"/>
        <w:color w:val="000000"/>
      </w:rPr>
      <w:t> </w:t>
    </w:r>
  </w:p>
  <w:p w14:paraId="347B985F" w14:textId="77777777" w:rsidR="00B5045C" w:rsidRDefault="00B5045C" w:rsidP="00B5045C">
    <w:pPr>
      <w:pStyle w:val="paragraph"/>
      <w:spacing w:before="0" w:beforeAutospacing="0" w:after="0" w:afterAutospacing="0"/>
      <w:ind w:left="855" w:hanging="855"/>
      <w:textAlignment w:val="baseline"/>
      <w:rPr>
        <w:rFonts w:ascii="Segoe UI" w:hAnsi="Segoe UI" w:cs="Segoe UI"/>
        <w:color w:val="000000"/>
        <w:sz w:val="18"/>
        <w:szCs w:val="18"/>
      </w:rPr>
    </w:pPr>
    <w:r>
      <w:rPr>
        <w:rStyle w:val="normaltextrun"/>
        <w:rFonts w:ascii="Arial" w:hAnsi="Arial" w:cs="Arial"/>
        <w:color w:val="000000"/>
        <w:sz w:val="20"/>
        <w:szCs w:val="20"/>
      </w:rPr>
      <w:t>Last Revised: November 2023</w:t>
    </w:r>
    <w:r>
      <w:rPr>
        <w:rStyle w:val="eop"/>
        <w:rFonts w:ascii="Arial" w:hAnsi="Arial" w:cs="Arial"/>
        <w:color w:val="000000"/>
      </w:rPr>
      <w:t> </w:t>
    </w:r>
  </w:p>
  <w:p w14:paraId="701312F1" w14:textId="0B044527" w:rsidR="00B5045C" w:rsidRPr="00B5045C" w:rsidRDefault="00B5045C" w:rsidP="00B5045C">
    <w:pPr>
      <w:pStyle w:val="paragraph"/>
      <w:spacing w:before="0" w:beforeAutospacing="0" w:after="0" w:afterAutospacing="0"/>
      <w:ind w:left="855" w:hanging="855"/>
      <w:textAlignment w:val="baseline"/>
      <w:rPr>
        <w:rFonts w:ascii="Segoe UI" w:hAnsi="Segoe UI" w:cs="Segoe UI"/>
        <w:color w:val="000000"/>
        <w:sz w:val="18"/>
        <w:szCs w:val="18"/>
      </w:rPr>
    </w:pPr>
    <w:r>
      <w:rPr>
        <w:rStyle w:val="normaltextrun"/>
        <w:rFonts w:ascii="Arial" w:hAnsi="Arial" w:cs="Arial"/>
        <w:color w:val="000000"/>
        <w:sz w:val="20"/>
        <w:szCs w:val="20"/>
      </w:rPr>
      <w:t>Next review: September 2024</w:t>
    </w:r>
    <w:r>
      <w:rPr>
        <w:rStyle w:val="eop"/>
        <w:rFonts w:ascii="Arial" w:hAnsi="Arial" w:cs="Arial"/>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FA90" w14:textId="77777777" w:rsidR="00665E06" w:rsidRDefault="0066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75A0" w14:textId="77777777" w:rsidR="00D43BC9" w:rsidRDefault="00D43BC9" w:rsidP="00743C16">
      <w:pPr>
        <w:spacing w:after="0" w:line="240" w:lineRule="auto"/>
      </w:pPr>
      <w:r>
        <w:separator/>
      </w:r>
    </w:p>
  </w:footnote>
  <w:footnote w:type="continuationSeparator" w:id="0">
    <w:p w14:paraId="0CB0D6D2" w14:textId="77777777" w:rsidR="00D43BC9" w:rsidRDefault="00D43BC9" w:rsidP="0074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4253" w14:textId="77777777" w:rsidR="00665E06" w:rsidRDefault="00665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B64" w14:textId="77777777" w:rsidR="003C56D3" w:rsidRDefault="003C56D3" w:rsidP="003C56D3">
    <w:pPr>
      <w:pStyle w:val="Header"/>
      <w:jc w:val="center"/>
      <w:rPr>
        <w:rFonts w:ascii="Arial" w:hAnsi="Arial" w:cs="Arial"/>
        <w:b/>
        <w:bCs/>
        <w:sz w:val="24"/>
        <w:szCs w:val="24"/>
      </w:rPr>
    </w:pPr>
  </w:p>
  <w:p w14:paraId="02809EA4" w14:textId="36FCA03B" w:rsidR="00743C16" w:rsidRDefault="003C56D3" w:rsidP="003C56D3">
    <w:pPr>
      <w:pStyle w:val="Header"/>
      <w:jc w:val="center"/>
    </w:pPr>
    <w:r w:rsidRPr="00E05BB4">
      <w:rPr>
        <w:rFonts w:ascii="Arial" w:hAnsi="Arial" w:cs="Arial"/>
        <w:b/>
        <w:bCs/>
        <w:sz w:val="24"/>
        <w:szCs w:val="24"/>
      </w:rPr>
      <w:t>STUDENT ATTENDANCE AND ENGAGEMENT POLICY</w:t>
    </w:r>
    <w:r>
      <w:rPr>
        <w:noProof/>
      </w:rPr>
      <w:t xml:space="preserve"> </w:t>
    </w:r>
    <w:r>
      <w:rPr>
        <w:noProof/>
      </w:rPr>
      <w:drawing>
        <wp:anchor distT="0" distB="0" distL="114300" distR="114300" simplePos="0" relativeHeight="251659264" behindDoc="0" locked="0" layoutInCell="1" allowOverlap="1" wp14:anchorId="01F1F1BE" wp14:editId="264BAD75">
          <wp:simplePos x="0" y="0"/>
          <wp:positionH relativeFrom="page">
            <wp:posOffset>-7620</wp:posOffset>
          </wp:positionH>
          <wp:positionV relativeFrom="page">
            <wp:posOffset>4445</wp:posOffset>
          </wp:positionV>
          <wp:extent cx="7577774" cy="1123200"/>
          <wp:effectExtent l="0" t="0" r="4445" b="1270"/>
          <wp:wrapSquare wrapText="bothSides"/>
          <wp:docPr id="1" name="Picture 1" descr="University of K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
                  <pic:cNvPicPr/>
                </pic:nvPicPr>
                <pic:blipFill>
                  <a:blip r:embed="rId1">
                    <a:extLst>
                      <a:ext uri="{28A0092B-C50C-407E-A947-70E740481C1C}">
                        <a14:useLocalDpi xmlns:a14="http://schemas.microsoft.com/office/drawing/2010/main" val="0"/>
                      </a:ext>
                    </a:extLst>
                  </a:blip>
                  <a:stretch>
                    <a:fillRect/>
                  </a:stretch>
                </pic:blipFill>
                <pic:spPr>
                  <a:xfrm>
                    <a:off x="0" y="0"/>
                    <a:ext cx="7577774"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B456" w14:textId="77777777" w:rsidR="00665E06" w:rsidRDefault="00665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76F"/>
    <w:multiLevelType w:val="hybridMultilevel"/>
    <w:tmpl w:val="89782DD4"/>
    <w:lvl w:ilvl="0" w:tplc="90964F80">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553A3"/>
    <w:multiLevelType w:val="hybridMultilevel"/>
    <w:tmpl w:val="658AC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4B47"/>
    <w:multiLevelType w:val="hybridMultilevel"/>
    <w:tmpl w:val="EBAE2D26"/>
    <w:lvl w:ilvl="0" w:tplc="95069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47F22"/>
    <w:multiLevelType w:val="hybridMultilevel"/>
    <w:tmpl w:val="C29EB136"/>
    <w:lvl w:ilvl="0" w:tplc="E526A0F8">
      <w:start w:val="1"/>
      <w:numFmt w:val="lowerLetter"/>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F570F"/>
    <w:multiLevelType w:val="hybridMultilevel"/>
    <w:tmpl w:val="9BCEA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77701"/>
    <w:multiLevelType w:val="hybridMultilevel"/>
    <w:tmpl w:val="56402CEA"/>
    <w:lvl w:ilvl="0" w:tplc="4EFC9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B565E"/>
    <w:multiLevelType w:val="multilevel"/>
    <w:tmpl w:val="49D6F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19453715">
    <w:abstractNumId w:val="1"/>
  </w:num>
  <w:num w:numId="2" w16cid:durableId="938416571">
    <w:abstractNumId w:val="3"/>
  </w:num>
  <w:num w:numId="3" w16cid:durableId="1823424030">
    <w:abstractNumId w:val="2"/>
  </w:num>
  <w:num w:numId="4" w16cid:durableId="880559990">
    <w:abstractNumId w:val="0"/>
  </w:num>
  <w:num w:numId="5" w16cid:durableId="333840496">
    <w:abstractNumId w:val="6"/>
  </w:num>
  <w:num w:numId="6" w16cid:durableId="2096633948">
    <w:abstractNumId w:val="5"/>
  </w:num>
  <w:num w:numId="7" w16cid:durableId="1623806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01"/>
    <w:rsid w:val="00002F02"/>
    <w:rsid w:val="000623BF"/>
    <w:rsid w:val="00081BDA"/>
    <w:rsid w:val="000E66AF"/>
    <w:rsid w:val="00193842"/>
    <w:rsid w:val="001D70D7"/>
    <w:rsid w:val="002110CA"/>
    <w:rsid w:val="00292FE1"/>
    <w:rsid w:val="00293809"/>
    <w:rsid w:val="002C2C04"/>
    <w:rsid w:val="002E0D56"/>
    <w:rsid w:val="00303837"/>
    <w:rsid w:val="00352B6E"/>
    <w:rsid w:val="00363B6B"/>
    <w:rsid w:val="00394820"/>
    <w:rsid w:val="003C56D3"/>
    <w:rsid w:val="00463CBB"/>
    <w:rsid w:val="004F1708"/>
    <w:rsid w:val="00534AB3"/>
    <w:rsid w:val="00561FF2"/>
    <w:rsid w:val="006317C6"/>
    <w:rsid w:val="00665E06"/>
    <w:rsid w:val="00686784"/>
    <w:rsid w:val="00733A8E"/>
    <w:rsid w:val="00743C16"/>
    <w:rsid w:val="00763CF8"/>
    <w:rsid w:val="00807C01"/>
    <w:rsid w:val="008C297B"/>
    <w:rsid w:val="008C30C0"/>
    <w:rsid w:val="008C44DD"/>
    <w:rsid w:val="00A15364"/>
    <w:rsid w:val="00A261C8"/>
    <w:rsid w:val="00A47101"/>
    <w:rsid w:val="00AD1CD9"/>
    <w:rsid w:val="00AD2562"/>
    <w:rsid w:val="00B41531"/>
    <w:rsid w:val="00B5045C"/>
    <w:rsid w:val="00B51721"/>
    <w:rsid w:val="00C40A1C"/>
    <w:rsid w:val="00CC11A5"/>
    <w:rsid w:val="00D06315"/>
    <w:rsid w:val="00D27847"/>
    <w:rsid w:val="00D4387E"/>
    <w:rsid w:val="00D43BC9"/>
    <w:rsid w:val="00E05BB4"/>
    <w:rsid w:val="00F070EA"/>
    <w:rsid w:val="00FF3D2C"/>
    <w:rsid w:val="00FF7E3B"/>
    <w:rsid w:val="04843440"/>
    <w:rsid w:val="10B82B42"/>
    <w:rsid w:val="186BCA58"/>
    <w:rsid w:val="1D6F754A"/>
    <w:rsid w:val="2A6C368F"/>
    <w:rsid w:val="2AA7C94A"/>
    <w:rsid w:val="32C83575"/>
    <w:rsid w:val="43947C05"/>
    <w:rsid w:val="44A9982C"/>
    <w:rsid w:val="47A04421"/>
    <w:rsid w:val="4F9E7C6E"/>
    <w:rsid w:val="52361936"/>
    <w:rsid w:val="5426204A"/>
    <w:rsid w:val="54FB1126"/>
    <w:rsid w:val="58C0F55B"/>
    <w:rsid w:val="67AD7A2C"/>
    <w:rsid w:val="69BC2630"/>
    <w:rsid w:val="6EC303B1"/>
    <w:rsid w:val="75E8AF6F"/>
    <w:rsid w:val="7681FB6A"/>
    <w:rsid w:val="7B6F23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5A29"/>
  <w15:chartTrackingRefBased/>
  <w15:docId w15:val="{FA562E35-FF0B-4DAA-9108-88395DCE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01"/>
    <w:pPr>
      <w:ind w:left="720"/>
      <w:contextualSpacing/>
    </w:pPr>
  </w:style>
  <w:style w:type="paragraph" w:styleId="Revision">
    <w:name w:val="Revision"/>
    <w:hidden/>
    <w:uiPriority w:val="99"/>
    <w:semiHidden/>
    <w:rsid w:val="002110CA"/>
    <w:pPr>
      <w:spacing w:after="0" w:line="240" w:lineRule="auto"/>
    </w:pPr>
  </w:style>
  <w:style w:type="character" w:styleId="CommentReference">
    <w:name w:val="annotation reference"/>
    <w:basedOn w:val="DefaultParagraphFont"/>
    <w:uiPriority w:val="99"/>
    <w:semiHidden/>
    <w:unhideWhenUsed/>
    <w:rsid w:val="00193842"/>
    <w:rPr>
      <w:sz w:val="16"/>
      <w:szCs w:val="16"/>
    </w:rPr>
  </w:style>
  <w:style w:type="paragraph" w:styleId="CommentText">
    <w:name w:val="annotation text"/>
    <w:basedOn w:val="Normal"/>
    <w:link w:val="CommentTextChar"/>
    <w:uiPriority w:val="99"/>
    <w:unhideWhenUsed/>
    <w:rsid w:val="00193842"/>
    <w:pPr>
      <w:spacing w:line="240" w:lineRule="auto"/>
    </w:pPr>
    <w:rPr>
      <w:sz w:val="20"/>
      <w:szCs w:val="20"/>
    </w:rPr>
  </w:style>
  <w:style w:type="character" w:customStyle="1" w:styleId="CommentTextChar">
    <w:name w:val="Comment Text Char"/>
    <w:basedOn w:val="DefaultParagraphFont"/>
    <w:link w:val="CommentText"/>
    <w:uiPriority w:val="99"/>
    <w:rsid w:val="00193842"/>
    <w:rPr>
      <w:sz w:val="20"/>
      <w:szCs w:val="20"/>
    </w:rPr>
  </w:style>
  <w:style w:type="paragraph" w:styleId="CommentSubject">
    <w:name w:val="annotation subject"/>
    <w:basedOn w:val="CommentText"/>
    <w:next w:val="CommentText"/>
    <w:link w:val="CommentSubjectChar"/>
    <w:uiPriority w:val="99"/>
    <w:semiHidden/>
    <w:unhideWhenUsed/>
    <w:rsid w:val="00193842"/>
    <w:rPr>
      <w:b/>
      <w:bCs/>
    </w:rPr>
  </w:style>
  <w:style w:type="character" w:customStyle="1" w:styleId="CommentSubjectChar">
    <w:name w:val="Comment Subject Char"/>
    <w:basedOn w:val="CommentTextChar"/>
    <w:link w:val="CommentSubject"/>
    <w:uiPriority w:val="99"/>
    <w:semiHidden/>
    <w:rsid w:val="00193842"/>
    <w:rPr>
      <w:b/>
      <w:bCs/>
      <w:sz w:val="20"/>
      <w:szCs w:val="20"/>
    </w:rPr>
  </w:style>
  <w:style w:type="character" w:styleId="Hyperlink">
    <w:name w:val="Hyperlink"/>
    <w:basedOn w:val="DefaultParagraphFont"/>
    <w:uiPriority w:val="99"/>
    <w:unhideWhenUsed/>
    <w:rsid w:val="00763CF8"/>
    <w:rPr>
      <w:color w:val="0563C1" w:themeColor="hyperlink"/>
      <w:u w:val="single"/>
    </w:rPr>
  </w:style>
  <w:style w:type="paragraph" w:styleId="Header">
    <w:name w:val="header"/>
    <w:basedOn w:val="Normal"/>
    <w:link w:val="HeaderChar"/>
    <w:uiPriority w:val="99"/>
    <w:unhideWhenUsed/>
    <w:rsid w:val="0074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C16"/>
  </w:style>
  <w:style w:type="paragraph" w:styleId="Footer">
    <w:name w:val="footer"/>
    <w:basedOn w:val="Normal"/>
    <w:link w:val="FooterChar"/>
    <w:uiPriority w:val="99"/>
    <w:unhideWhenUsed/>
    <w:rsid w:val="00743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C16"/>
  </w:style>
  <w:style w:type="character" w:customStyle="1" w:styleId="Heading1Char">
    <w:name w:val="Heading 1 Char"/>
    <w:basedOn w:val="DefaultParagraphFont"/>
    <w:link w:val="Heading1"/>
    <w:uiPriority w:val="9"/>
    <w:rsid w:val="00D4387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4387E"/>
    <w:rPr>
      <w:color w:val="605E5C"/>
      <w:shd w:val="clear" w:color="auto" w:fill="E1DFDD"/>
    </w:rPr>
  </w:style>
  <w:style w:type="paragraph" w:styleId="TOCHeading">
    <w:name w:val="TOC Heading"/>
    <w:basedOn w:val="Heading1"/>
    <w:next w:val="Normal"/>
    <w:uiPriority w:val="39"/>
    <w:unhideWhenUsed/>
    <w:qFormat/>
    <w:rsid w:val="00D4387E"/>
    <w:pPr>
      <w:outlineLvl w:val="9"/>
    </w:pPr>
    <w:rPr>
      <w:lang w:val="en-US" w:eastAsia="en-US"/>
    </w:rPr>
  </w:style>
  <w:style w:type="paragraph" w:styleId="TOC1">
    <w:name w:val="toc 1"/>
    <w:basedOn w:val="Normal"/>
    <w:next w:val="Normal"/>
    <w:autoRedefine/>
    <w:uiPriority w:val="39"/>
    <w:unhideWhenUsed/>
    <w:rsid w:val="00D4387E"/>
    <w:pPr>
      <w:spacing w:after="100"/>
    </w:pPr>
  </w:style>
  <w:style w:type="paragraph" w:customStyle="1" w:styleId="paragraph">
    <w:name w:val="paragraph"/>
    <w:basedOn w:val="Normal"/>
    <w:rsid w:val="00B50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045C"/>
  </w:style>
  <w:style w:type="character" w:customStyle="1" w:styleId="eop">
    <w:name w:val="eop"/>
    <w:basedOn w:val="DefaultParagraphFont"/>
    <w:rsid w:val="00B5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001">
      <w:bodyDiv w:val="1"/>
      <w:marLeft w:val="0"/>
      <w:marRight w:val="0"/>
      <w:marTop w:val="0"/>
      <w:marBottom w:val="0"/>
      <w:divBdr>
        <w:top w:val="none" w:sz="0" w:space="0" w:color="auto"/>
        <w:left w:val="none" w:sz="0" w:space="0" w:color="auto"/>
        <w:bottom w:val="none" w:sz="0" w:space="0" w:color="auto"/>
        <w:right w:val="none" w:sz="0" w:space="0" w:color="auto"/>
      </w:divBdr>
      <w:divsChild>
        <w:div w:id="2024701537">
          <w:marLeft w:val="0"/>
          <w:marRight w:val="0"/>
          <w:marTop w:val="0"/>
          <w:marBottom w:val="0"/>
          <w:divBdr>
            <w:top w:val="none" w:sz="0" w:space="0" w:color="auto"/>
            <w:left w:val="none" w:sz="0" w:space="0" w:color="auto"/>
            <w:bottom w:val="none" w:sz="0" w:space="0" w:color="auto"/>
            <w:right w:val="none" w:sz="0" w:space="0" w:color="auto"/>
          </w:divBdr>
        </w:div>
        <w:div w:id="11030545">
          <w:marLeft w:val="0"/>
          <w:marRight w:val="0"/>
          <w:marTop w:val="0"/>
          <w:marBottom w:val="0"/>
          <w:divBdr>
            <w:top w:val="none" w:sz="0" w:space="0" w:color="auto"/>
            <w:left w:val="none" w:sz="0" w:space="0" w:color="auto"/>
            <w:bottom w:val="none" w:sz="0" w:space="0" w:color="auto"/>
            <w:right w:val="none" w:sz="0" w:space="0" w:color="auto"/>
          </w:divBdr>
        </w:div>
        <w:div w:id="897400339">
          <w:marLeft w:val="0"/>
          <w:marRight w:val="0"/>
          <w:marTop w:val="0"/>
          <w:marBottom w:val="0"/>
          <w:divBdr>
            <w:top w:val="none" w:sz="0" w:space="0" w:color="auto"/>
            <w:left w:val="none" w:sz="0" w:space="0" w:color="auto"/>
            <w:bottom w:val="none" w:sz="0" w:space="0" w:color="auto"/>
            <w:right w:val="none" w:sz="0" w:space="0" w:color="auto"/>
          </w:divBdr>
        </w:div>
        <w:div w:id="1958022949">
          <w:marLeft w:val="0"/>
          <w:marRight w:val="0"/>
          <w:marTop w:val="0"/>
          <w:marBottom w:val="0"/>
          <w:divBdr>
            <w:top w:val="none" w:sz="0" w:space="0" w:color="auto"/>
            <w:left w:val="none" w:sz="0" w:space="0" w:color="auto"/>
            <w:bottom w:val="none" w:sz="0" w:space="0" w:color="auto"/>
            <w:right w:val="none" w:sz="0" w:space="0" w:color="auto"/>
          </w:divBdr>
        </w:div>
        <w:div w:id="7355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studentimmigration/during-your-studies/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documents/policies-procedures-examination-guidance/student-attendance-and-engagement-procedur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6" ma:contentTypeDescription="Create a new document." ma:contentTypeScope="" ma:versionID="ed6018e1f263a85fef4490542e67e8f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1dea75346749d44956c23ef25469a73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6C72D-B858-48B9-9600-CC1939D3C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BDAC2-1F9C-45D3-AB53-18108FAE2ADA}">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488CE367-FFD2-4037-897B-864DE3C04821}">
  <ds:schemaRefs>
    <ds:schemaRef ds:uri="http://schemas.microsoft.com/sharepoint/v3/contenttype/forms"/>
  </ds:schemaRefs>
</ds:datastoreItem>
</file>

<file path=customXml/itemProps4.xml><?xml version="1.0" encoding="utf-8"?>
<ds:datastoreItem xmlns:ds="http://schemas.openxmlformats.org/officeDocument/2006/customXml" ds:itemID="{C02212A2-449C-4B85-BDFD-3F97E92E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Mansell</dc:creator>
  <cp:keywords/>
  <dc:description/>
  <cp:lastModifiedBy>Daiva Nacyte</cp:lastModifiedBy>
  <cp:revision>14</cp:revision>
  <dcterms:created xsi:type="dcterms:W3CDTF">2022-09-19T14:08:00Z</dcterms:created>
  <dcterms:modified xsi:type="dcterms:W3CDTF">2024-01-12T08:36:00Z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